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黑体" w:hAnsi="宋体" w:eastAsia="黑体" w:cs="黑体"/>
          <w:color w:val="000000"/>
          <w:kern w:val="0"/>
          <w:sz w:val="36"/>
          <w:szCs w:val="36"/>
          <w:lang w:val="en-US" w:eastAsia="zh-CN" w:bidi="ar"/>
        </w:rPr>
        <w:t xml:space="preserve">关于 </w:t>
      </w:r>
      <w:r>
        <w:rPr>
          <w:rFonts w:hint="default" w:ascii="Times New Roman" w:hAnsi="Times New Roman" w:eastAsia="宋体" w:cs="Times New Roman"/>
          <w:color w:val="000000"/>
          <w:kern w:val="0"/>
          <w:sz w:val="36"/>
          <w:szCs w:val="36"/>
          <w:lang w:val="en-US" w:eastAsia="zh-CN" w:bidi="ar"/>
        </w:rPr>
        <w:t xml:space="preserve">2021 </w:t>
      </w:r>
      <w:r>
        <w:rPr>
          <w:rFonts w:hint="eastAsia" w:ascii="黑体" w:hAnsi="宋体" w:eastAsia="黑体" w:cs="黑体"/>
          <w:color w:val="000000"/>
          <w:kern w:val="0"/>
          <w:sz w:val="36"/>
          <w:szCs w:val="36"/>
          <w:lang w:val="en-US" w:eastAsia="zh-CN" w:bidi="ar"/>
        </w:rPr>
        <w:t>年全国职业院校技能大赛（高职组）</w:t>
      </w:r>
      <w:r>
        <w:rPr>
          <w:rFonts w:hint="eastAsia" w:ascii="方正小标宋_GBK" w:hAnsi="方正小标宋_GBK" w:eastAsia="方正小标宋_GBK" w:cs="方正小标宋_GBK"/>
          <w:sz w:val="36"/>
          <w:szCs w:val="36"/>
        </w:rPr>
        <w:t>“中药传统技能”</w:t>
      </w:r>
      <w:r>
        <w:rPr>
          <w:rFonts w:hint="eastAsia" w:ascii="黑体" w:hAnsi="宋体" w:eastAsia="黑体" w:cs="黑体"/>
          <w:color w:val="000000"/>
          <w:kern w:val="0"/>
          <w:sz w:val="36"/>
          <w:szCs w:val="36"/>
          <w:lang w:val="en-US" w:eastAsia="zh-CN" w:bidi="ar"/>
        </w:rPr>
        <w:t>赛项比赛（报到）的通知</w:t>
      </w:r>
    </w:p>
    <w:p>
      <w:pPr>
        <w:keepNext w:val="0"/>
        <w:keepLines w:val="0"/>
        <w:widowControl/>
        <w:suppressLineNumbers w:val="0"/>
        <w:jc w:val="left"/>
        <w:rPr>
          <w:rFonts w:ascii="仿宋" w:hAnsi="仿宋" w:eastAsia="仿宋" w:cs="仿宋"/>
          <w:color w:val="auto"/>
          <w:kern w:val="0"/>
          <w:sz w:val="30"/>
          <w:szCs w:val="30"/>
          <w:lang w:val="en-US" w:eastAsia="zh-CN" w:bidi="ar"/>
        </w:rPr>
      </w:pPr>
    </w:p>
    <w:p>
      <w:pPr>
        <w:keepNext w:val="0"/>
        <w:keepLines w:val="0"/>
        <w:widowControl/>
        <w:suppressLineNumbers w:val="0"/>
        <w:jc w:val="left"/>
        <w:rPr>
          <w:color w:val="auto"/>
        </w:rPr>
      </w:pPr>
      <w:r>
        <w:rPr>
          <w:rFonts w:ascii="仿宋" w:hAnsi="仿宋" w:eastAsia="仿宋" w:cs="仿宋"/>
          <w:color w:val="auto"/>
          <w:kern w:val="0"/>
          <w:sz w:val="30"/>
          <w:szCs w:val="30"/>
          <w:lang w:val="en-US" w:eastAsia="zh-CN" w:bidi="ar"/>
        </w:rPr>
        <w:t>各省、自治区、直辖市教育厅（教委），各计划单列市教育局，</w:t>
      </w:r>
      <w:r>
        <w:rPr>
          <w:rFonts w:hint="eastAsia" w:ascii="仿宋" w:hAnsi="仿宋" w:eastAsia="仿宋" w:cs="仿宋"/>
          <w:color w:val="auto"/>
          <w:kern w:val="0"/>
          <w:sz w:val="30"/>
          <w:szCs w:val="30"/>
          <w:lang w:val="en-US" w:eastAsia="zh-CN" w:bidi="ar"/>
        </w:rPr>
        <w:t xml:space="preserve">新疆生产建设兵团教育局：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 xml:space="preserve">2021 年全国职业院校技能大赛“中药传统技能赛项”（高职组）比赛将于 2021 年 6 月23-25 日在重庆市万州区举办。现将有关事宜通知如下： </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一、报到时间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 xml:space="preserve">2021 年 6 月22日 14:00 至6 月23日 12:00。 </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二、报到地点 </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兰欧酒店（重庆万州观音岩店），地址：重庆市万州区沙龙路三段135号，前台电话：023-61013333；</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 xml:space="preserve">报到联系方式：见赛前赛项执委会发的短消息。 </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三．比赛地点、时间 </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1.比赛地点: 重庆三峡医药高等专科学校（重庆市万州区百安坝天星路366号）</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2.报到与比赛时间安排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762"/>
        <w:gridCol w:w="395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日期</w:t>
            </w: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时间</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内容</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restart"/>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6.22</w:t>
            </w: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14:00</w:t>
            </w:r>
            <w:r>
              <w:rPr>
                <w:rFonts w:hint="eastAsia" w:ascii="仿宋" w:hAnsi="仿宋" w:eastAsia="仿宋" w:cs="仿宋"/>
                <w:color w:val="auto"/>
                <w:sz w:val="21"/>
                <w:szCs w:val="21"/>
                <w:highlight w:val="none"/>
                <w:lang w:val="en-US" w:eastAsia="zh-CN" w:bidi="zh-CN"/>
              </w:rPr>
              <w:t>～</w:t>
            </w:r>
            <w:r>
              <w:rPr>
                <w:rFonts w:hint="eastAsia" w:ascii="仿宋" w:hAnsi="仿宋" w:eastAsia="仿宋" w:cs="仿宋"/>
                <w:color w:val="auto"/>
                <w:sz w:val="21"/>
                <w:szCs w:val="21"/>
                <w:highlight w:val="none"/>
                <w:lang w:val="en-US" w:eastAsia="zh-CN"/>
              </w:rPr>
              <w:t>18:00</w:t>
            </w:r>
          </w:p>
        </w:tc>
        <w:tc>
          <w:tcPr>
            <w:tcW w:w="3950" w:type="dxa"/>
            <w:noWrap w:val="0"/>
            <w:vAlign w:val="center"/>
          </w:tcPr>
          <w:p>
            <w:pPr>
              <w:jc w:val="center"/>
              <w:rPr>
                <w:rFonts w:hint="eastAsia" w:ascii="仿宋" w:hAnsi="仿宋" w:eastAsia="仿宋" w:cs="仿宋"/>
                <w:color w:val="auto"/>
                <w:kern w:val="2"/>
                <w:sz w:val="21"/>
                <w:szCs w:val="21"/>
                <w:highlight w:val="none"/>
                <w:lang w:val="zh-CN" w:eastAsia="zh-CN" w:bidi="zh-CN"/>
              </w:rPr>
            </w:pPr>
            <w:r>
              <w:rPr>
                <w:rFonts w:hint="eastAsia" w:ascii="仿宋" w:hAnsi="仿宋" w:eastAsia="仿宋" w:cs="仿宋"/>
                <w:color w:val="auto"/>
                <w:sz w:val="21"/>
                <w:szCs w:val="21"/>
                <w:highlight w:val="none"/>
              </w:rPr>
              <w:t>参赛代表队报到、</w:t>
            </w:r>
            <w:r>
              <w:rPr>
                <w:rFonts w:hint="eastAsia" w:ascii="仿宋" w:hAnsi="仿宋" w:eastAsia="仿宋" w:cs="仿宋"/>
                <w:color w:val="auto"/>
                <w:sz w:val="21"/>
                <w:szCs w:val="21"/>
                <w:highlight w:val="none"/>
                <w:lang w:eastAsia="zh-CN"/>
              </w:rPr>
              <w:t>查看并收取防疫相关资料，</w:t>
            </w:r>
            <w:r>
              <w:rPr>
                <w:rFonts w:hint="eastAsia" w:ascii="仿宋" w:hAnsi="仿宋" w:eastAsia="仿宋" w:cs="仿宋"/>
                <w:color w:val="auto"/>
                <w:sz w:val="21"/>
                <w:szCs w:val="21"/>
                <w:highlight w:val="none"/>
              </w:rPr>
              <w:t>领取比赛资料、选手领取比赛服</w:t>
            </w:r>
          </w:p>
        </w:tc>
        <w:tc>
          <w:tcPr>
            <w:tcW w:w="1687" w:type="dxa"/>
            <w:noWrap w:val="0"/>
            <w:vAlign w:val="center"/>
          </w:tcPr>
          <w:p>
            <w:pPr>
              <w:jc w:val="center"/>
              <w:rPr>
                <w:rFonts w:hint="eastAsia" w:ascii="仿宋" w:hAnsi="仿宋" w:eastAsia="仿宋" w:cs="仿宋"/>
                <w:color w:val="auto"/>
                <w:kern w:val="2"/>
                <w:sz w:val="21"/>
                <w:szCs w:val="21"/>
                <w:highlight w:val="none"/>
                <w:lang w:val="zh-CN" w:eastAsia="zh-CN" w:bidi="zh-CN"/>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tcBorders/>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en-US" w:eastAsia="zh-CN"/>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18:00</w:t>
            </w:r>
            <w:r>
              <w:rPr>
                <w:rFonts w:hint="eastAsia" w:ascii="仿宋" w:hAnsi="仿宋" w:eastAsia="仿宋" w:cs="仿宋"/>
                <w:color w:val="auto"/>
                <w:sz w:val="21"/>
                <w:szCs w:val="21"/>
                <w:highlight w:val="none"/>
                <w:lang w:val="en-US" w:eastAsia="zh-CN" w:bidi="zh-CN"/>
              </w:rPr>
              <w:t>～</w:t>
            </w:r>
            <w:r>
              <w:rPr>
                <w:rFonts w:hint="eastAsia" w:ascii="仿宋" w:hAnsi="仿宋" w:eastAsia="仿宋" w:cs="仿宋"/>
                <w:color w:val="auto"/>
                <w:sz w:val="21"/>
                <w:szCs w:val="21"/>
                <w:highlight w:val="none"/>
                <w:lang w:val="en-US" w:eastAsia="zh-CN"/>
              </w:rPr>
              <w:t>19:00</w:t>
            </w:r>
          </w:p>
        </w:tc>
        <w:tc>
          <w:tcPr>
            <w:tcW w:w="3950" w:type="dxa"/>
            <w:noWrap w:val="0"/>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晚餐</w:t>
            </w:r>
          </w:p>
        </w:tc>
        <w:tc>
          <w:tcPr>
            <w:tcW w:w="1687" w:type="dxa"/>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restart"/>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6.23</w:t>
            </w:r>
          </w:p>
        </w:tc>
        <w:tc>
          <w:tcPr>
            <w:tcW w:w="1762" w:type="dxa"/>
            <w:shd w:val="clear" w:color="auto" w:fill="FFFFFF" w:themeFill="background1"/>
            <w:noWrap w:val="0"/>
            <w:vAlign w:val="center"/>
          </w:tcPr>
          <w:p>
            <w:pPr>
              <w:jc w:val="center"/>
              <w:rPr>
                <w:rFonts w:hint="eastAsia" w:ascii="仿宋" w:hAnsi="仿宋" w:eastAsia="仿宋" w:cs="仿宋"/>
                <w:color w:val="auto"/>
                <w:sz w:val="21"/>
                <w:szCs w:val="21"/>
                <w:highlight w:val="none"/>
                <w:lang w:val="en-US" w:eastAsia="zh-CN" w:bidi="zh-CN"/>
              </w:rPr>
            </w:pPr>
            <w:r>
              <w:rPr>
                <w:rFonts w:hint="eastAsia" w:ascii="仿宋" w:hAnsi="仿宋" w:eastAsia="仿宋" w:cs="仿宋"/>
                <w:color w:val="auto"/>
                <w:sz w:val="21"/>
                <w:szCs w:val="21"/>
                <w:highlight w:val="none"/>
                <w:lang w:val="en-US" w:eastAsia="zh-CN" w:bidi="zh-CN"/>
              </w:rPr>
              <w:t>8:30～12:00</w:t>
            </w:r>
          </w:p>
        </w:tc>
        <w:tc>
          <w:tcPr>
            <w:tcW w:w="3950" w:type="dxa"/>
            <w:shd w:val="clear" w:color="auto" w:fill="FFFFFF" w:themeFill="background1"/>
            <w:noWrap w:val="0"/>
            <w:vAlign w:val="center"/>
          </w:tcPr>
          <w:p>
            <w:pPr>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参赛代表队报到、</w:t>
            </w:r>
            <w:r>
              <w:rPr>
                <w:rFonts w:hint="eastAsia" w:ascii="仿宋" w:hAnsi="仿宋" w:eastAsia="仿宋" w:cs="仿宋"/>
                <w:color w:val="auto"/>
                <w:sz w:val="21"/>
                <w:szCs w:val="21"/>
                <w:highlight w:val="none"/>
                <w:lang w:eastAsia="zh-CN"/>
              </w:rPr>
              <w:t>查看并收取防疫相关资料，</w:t>
            </w:r>
            <w:r>
              <w:rPr>
                <w:rFonts w:hint="eastAsia" w:ascii="仿宋" w:hAnsi="仿宋" w:eastAsia="仿宋" w:cs="仿宋"/>
                <w:color w:val="auto"/>
                <w:sz w:val="21"/>
                <w:szCs w:val="21"/>
                <w:highlight w:val="none"/>
              </w:rPr>
              <w:t>领取比赛资料、选手领取比赛服</w:t>
            </w:r>
          </w:p>
        </w:tc>
        <w:tc>
          <w:tcPr>
            <w:tcW w:w="1687" w:type="dxa"/>
            <w:shd w:val="clear" w:color="auto" w:fill="FFFFFF" w:themeFill="background1"/>
            <w:noWrap w:val="0"/>
            <w:vAlign w:val="center"/>
          </w:tcPr>
          <w:p>
            <w:pPr>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14:</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集合乘车前往</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比赛场地</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r>
              <w:rPr>
                <w:rFonts w:hint="eastAsia" w:ascii="仿宋" w:hAnsi="仿宋" w:eastAsia="仿宋" w:cs="仿宋"/>
                <w:color w:val="auto"/>
                <w:sz w:val="21"/>
                <w:szCs w:val="21"/>
                <w:highlight w:val="none"/>
                <w:lang w:eastAsia="zh-CN"/>
              </w:rPr>
              <w:t>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0—15:30</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领队会</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学校国际会议厅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0—1</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参赛队熟悉比</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赛场地</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集合乘车返回</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酒店</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学校指定地点上车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restart"/>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6.24</w:t>
            </w:r>
          </w:p>
        </w:tc>
        <w:tc>
          <w:tcPr>
            <w:tcW w:w="1762"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0</w:t>
            </w:r>
          </w:p>
        </w:tc>
        <w:tc>
          <w:tcPr>
            <w:tcW w:w="3950"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参赛队早餐</w:t>
            </w:r>
          </w:p>
        </w:tc>
        <w:tc>
          <w:tcPr>
            <w:tcW w:w="1687"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7:</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0—8:00</w:t>
            </w:r>
          </w:p>
        </w:tc>
        <w:tc>
          <w:tcPr>
            <w:tcW w:w="3950" w:type="dxa"/>
            <w:shd w:val="clear" w:color="auto" w:fill="auto"/>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参赛队集合前</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往</w:t>
            </w:r>
            <w:r>
              <w:rPr>
                <w:rFonts w:hint="eastAsia" w:ascii="仿宋" w:hAnsi="仿宋" w:eastAsia="仿宋" w:cs="仿宋"/>
                <w:color w:val="auto"/>
                <w:sz w:val="21"/>
                <w:szCs w:val="21"/>
                <w:highlight w:val="none"/>
                <w:lang w:eastAsia="zh-CN"/>
              </w:rPr>
              <w:t>学校</w:t>
            </w:r>
          </w:p>
        </w:tc>
        <w:tc>
          <w:tcPr>
            <w:tcW w:w="1687"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r>
              <w:rPr>
                <w:rFonts w:hint="eastAsia" w:ascii="仿宋" w:hAnsi="仿宋" w:eastAsia="仿宋" w:cs="仿宋"/>
                <w:color w:val="auto"/>
                <w:sz w:val="21"/>
                <w:szCs w:val="21"/>
                <w:highlight w:val="none"/>
                <w:lang w:eastAsia="zh-CN"/>
              </w:rPr>
              <w:t>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rPr>
              <w:t>8:</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～9:00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大赛开幕式</w:t>
            </w:r>
          </w:p>
          <w:p>
            <w:pPr>
              <w:adjustRightInd w:val="0"/>
              <w:snapToGrid w:val="0"/>
              <w:spacing w:line="240" w:lineRule="atLeast"/>
              <w:jc w:val="center"/>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点</w:t>
            </w:r>
            <w:r>
              <w:rPr>
                <w:rFonts w:hint="eastAsia" w:ascii="仿宋" w:hAnsi="仿宋" w:eastAsia="仿宋" w:cs="仿宋"/>
                <w:color w:val="auto"/>
                <w:sz w:val="21"/>
                <w:szCs w:val="21"/>
                <w:highlight w:val="none"/>
                <w:lang w:val="en-US" w:eastAsia="zh-CN"/>
              </w:rPr>
              <w:t>整</w:t>
            </w:r>
            <w:r>
              <w:rPr>
                <w:rFonts w:hint="eastAsia" w:ascii="仿宋" w:hAnsi="仿宋" w:eastAsia="仿宋" w:cs="仿宋"/>
                <w:color w:val="auto"/>
                <w:sz w:val="21"/>
                <w:szCs w:val="21"/>
                <w:highlight w:val="none"/>
              </w:rPr>
              <w:t>代表队集合）</w:t>
            </w:r>
          </w:p>
        </w:tc>
        <w:tc>
          <w:tcPr>
            <w:tcW w:w="1687"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rPr>
              <w:t>学术中心演播大厅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:00—</w:t>
            </w: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选手检录、加</w:t>
            </w:r>
          </w:p>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密及入场</w:t>
            </w:r>
          </w:p>
        </w:tc>
        <w:tc>
          <w:tcPr>
            <w:tcW w:w="1687" w:type="dxa"/>
            <w:vMerge w:val="restart"/>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比赛</w:t>
            </w:r>
          </w:p>
        </w:tc>
        <w:tc>
          <w:tcPr>
            <w:tcW w:w="168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:30</w:t>
            </w:r>
          </w:p>
        </w:tc>
        <w:tc>
          <w:tcPr>
            <w:tcW w:w="3950"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参赛队</w:t>
            </w:r>
            <w:r>
              <w:rPr>
                <w:rFonts w:hint="eastAsia" w:ascii="仿宋" w:hAnsi="仿宋" w:eastAsia="仿宋" w:cs="仿宋"/>
                <w:color w:val="auto"/>
                <w:sz w:val="21"/>
                <w:szCs w:val="21"/>
                <w:highlight w:val="none"/>
                <w:lang w:eastAsia="zh-CN"/>
              </w:rPr>
              <w:t>回</w:t>
            </w:r>
            <w:r>
              <w:rPr>
                <w:rFonts w:hint="eastAsia" w:ascii="仿宋" w:hAnsi="仿宋" w:eastAsia="仿宋" w:cs="仿宋"/>
                <w:color w:val="auto"/>
                <w:sz w:val="21"/>
                <w:szCs w:val="21"/>
                <w:highlight w:val="none"/>
              </w:rPr>
              <w:t>酒店</w:t>
            </w:r>
          </w:p>
        </w:tc>
        <w:tc>
          <w:tcPr>
            <w:tcW w:w="1687"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学校指定地点上车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shd w:val="clear" w:color="auto" w:fill="auto"/>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12:00-12:45</w:t>
            </w:r>
          </w:p>
        </w:tc>
        <w:tc>
          <w:tcPr>
            <w:tcW w:w="3950"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午餐</w:t>
            </w:r>
          </w:p>
        </w:tc>
        <w:tc>
          <w:tcPr>
            <w:tcW w:w="1687"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shd w:val="clear" w:color="auto" w:fill="auto"/>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12:50-13:20</w:t>
            </w:r>
          </w:p>
        </w:tc>
        <w:tc>
          <w:tcPr>
            <w:tcW w:w="3950" w:type="dxa"/>
            <w:shd w:val="clear" w:color="auto" w:fill="auto"/>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参赛队集合前</w:t>
            </w:r>
          </w:p>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往比赛现场</w:t>
            </w:r>
          </w:p>
        </w:tc>
        <w:tc>
          <w:tcPr>
            <w:tcW w:w="1687" w:type="dxa"/>
            <w:shd w:val="clear" w:color="auto" w:fill="auto"/>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r>
              <w:rPr>
                <w:rFonts w:hint="eastAsia" w:ascii="仿宋" w:hAnsi="仿宋" w:eastAsia="仿宋" w:cs="仿宋"/>
                <w:color w:val="auto"/>
                <w:sz w:val="21"/>
                <w:szCs w:val="21"/>
                <w:highlight w:val="none"/>
                <w:lang w:eastAsia="zh-CN"/>
              </w:rPr>
              <w:t>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shd w:val="clear" w:color="auto" w:fill="auto"/>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bidi="zh-CN"/>
              </w:rPr>
            </w:pP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30</w:t>
            </w:r>
          </w:p>
        </w:tc>
        <w:tc>
          <w:tcPr>
            <w:tcW w:w="3950" w:type="dxa"/>
            <w:shd w:val="clear" w:color="auto" w:fill="auto"/>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选手检录、加</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密及入场</w:t>
            </w:r>
          </w:p>
        </w:tc>
        <w:tc>
          <w:tcPr>
            <w:tcW w:w="1687" w:type="dxa"/>
            <w:vMerge w:val="restart"/>
            <w:shd w:val="clear" w:color="auto" w:fill="auto"/>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下午第一场</w:t>
            </w:r>
            <w:r>
              <w:rPr>
                <w:rFonts w:hint="eastAsia" w:ascii="仿宋" w:hAnsi="仿宋" w:eastAsia="仿宋" w:cs="仿宋"/>
                <w:color w:val="auto"/>
                <w:sz w:val="21"/>
                <w:szCs w:val="21"/>
                <w:highlight w:val="none"/>
              </w:rPr>
              <w:t>比赛</w:t>
            </w:r>
          </w:p>
        </w:tc>
        <w:tc>
          <w:tcPr>
            <w:tcW w:w="168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15:45-16:00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选手检录、加</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密及入场</w:t>
            </w:r>
          </w:p>
        </w:tc>
        <w:tc>
          <w:tcPr>
            <w:tcW w:w="1687" w:type="dxa"/>
            <w:vMerge w:val="restart"/>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16:00-18:00</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下午第二场</w:t>
            </w:r>
            <w:r>
              <w:rPr>
                <w:rFonts w:hint="eastAsia" w:ascii="仿宋" w:hAnsi="仿宋" w:eastAsia="仿宋" w:cs="仿宋"/>
                <w:color w:val="auto"/>
                <w:sz w:val="21"/>
                <w:szCs w:val="21"/>
                <w:highlight w:val="none"/>
              </w:rPr>
              <w:t>比赛</w:t>
            </w:r>
          </w:p>
        </w:tc>
        <w:tc>
          <w:tcPr>
            <w:tcW w:w="168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18:10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集合乘车返回</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酒店</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学校指定地点上车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restart"/>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6.25</w:t>
            </w: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参赛队早餐</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en-US" w:eastAsia="zh-CN" w:bidi="zh-CN"/>
              </w:rPr>
            </w:pPr>
            <w:r>
              <w:rPr>
                <w:rFonts w:hint="eastAsia" w:ascii="仿宋" w:hAnsi="仿宋" w:eastAsia="仿宋" w:cs="仿宋"/>
                <w:color w:val="auto"/>
                <w:sz w:val="21"/>
                <w:szCs w:val="21"/>
                <w:highlight w:val="none"/>
                <w:lang w:val="en-US" w:eastAsia="zh-CN"/>
              </w:rPr>
              <w:t>7:20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参赛队集合前</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往</w:t>
            </w:r>
            <w:r>
              <w:rPr>
                <w:rFonts w:hint="eastAsia" w:ascii="仿宋" w:hAnsi="仿宋" w:eastAsia="仿宋" w:cs="仿宋"/>
                <w:color w:val="auto"/>
                <w:sz w:val="21"/>
                <w:szCs w:val="21"/>
                <w:highlight w:val="none"/>
                <w:lang w:eastAsia="zh-CN"/>
              </w:rPr>
              <w:t>学校</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r>
              <w:rPr>
                <w:rFonts w:hint="eastAsia" w:ascii="仿宋" w:hAnsi="仿宋" w:eastAsia="仿宋" w:cs="仿宋"/>
                <w:color w:val="auto"/>
                <w:sz w:val="21"/>
                <w:szCs w:val="21"/>
                <w:highlight w:val="none"/>
                <w:lang w:eastAsia="zh-CN"/>
              </w:rPr>
              <w:t>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val="en-US" w:eastAsia="zh-CN"/>
              </w:rPr>
              <w:t>7:50</w:t>
            </w:r>
            <w:r>
              <w:rPr>
                <w:rFonts w:hint="eastAsia" w:ascii="仿宋" w:hAnsi="仿宋" w:eastAsia="仿宋" w:cs="仿宋"/>
                <w:color w:val="auto"/>
                <w:sz w:val="21"/>
                <w:szCs w:val="21"/>
                <w:highlight w:val="none"/>
              </w:rPr>
              <w:t>—8:00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选手检录、加</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密及入场</w:t>
            </w:r>
          </w:p>
        </w:tc>
        <w:tc>
          <w:tcPr>
            <w:tcW w:w="1687" w:type="dxa"/>
            <w:vMerge w:val="restart"/>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:00—</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比赛</w:t>
            </w:r>
          </w:p>
        </w:tc>
        <w:tc>
          <w:tcPr>
            <w:tcW w:w="1687" w:type="dxa"/>
            <w:vMerge w:val="continue"/>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bidi="zh-CN"/>
              </w:rPr>
            </w:pPr>
            <w:r>
              <w:rPr>
                <w:rFonts w:hint="eastAsia" w:ascii="仿宋" w:hAnsi="仿宋" w:eastAsia="仿宋" w:cs="仿宋"/>
                <w:color w:val="auto"/>
                <w:sz w:val="21"/>
                <w:szCs w:val="21"/>
                <w:highlight w:val="none"/>
                <w:lang w:val="en-US" w:eastAsia="zh-CN" w:bidi="zh-CN"/>
              </w:rPr>
              <w:t>10:15-10:30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选手检录、加</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密及入场</w:t>
            </w:r>
          </w:p>
        </w:tc>
        <w:tc>
          <w:tcPr>
            <w:tcW w:w="1687" w:type="dxa"/>
            <w:vMerge w:val="restart"/>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val="zh-CN" w:eastAsia="zh-CN" w:bidi="zh-CN"/>
              </w:rPr>
              <w:t>计算机中心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10:30-10:45</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比赛</w:t>
            </w:r>
          </w:p>
        </w:tc>
        <w:tc>
          <w:tcPr>
            <w:tcW w:w="1687" w:type="dxa"/>
            <w:vMerge w:val="continue"/>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11:00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集合乘车返回</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酒店</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学校指定地点上车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12:00-12:45</w:t>
            </w:r>
          </w:p>
        </w:tc>
        <w:tc>
          <w:tcPr>
            <w:tcW w:w="3950"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eastAsia="zh-CN"/>
              </w:rPr>
              <w:t>午餐</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kern w:val="2"/>
                <w:sz w:val="21"/>
                <w:szCs w:val="21"/>
                <w:highlight w:val="none"/>
                <w:lang w:val="zh-CN" w:eastAsia="zh-CN" w:bidi="zh-CN"/>
              </w:rPr>
            </w:pPr>
            <w:r>
              <w:rPr>
                <w:rFonts w:hint="eastAsia" w:ascii="仿宋" w:hAnsi="仿宋" w:eastAsia="仿宋" w:cs="仿宋"/>
                <w:color w:val="auto"/>
                <w:sz w:val="21"/>
                <w:szCs w:val="21"/>
                <w:highlight w:val="none"/>
              </w:rPr>
              <w:t>入驻酒店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13:30-14:00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参赛队集合前</w:t>
            </w:r>
          </w:p>
          <w:p>
            <w:pPr>
              <w:adjustRightInd w:val="0"/>
              <w:snapToGrid w:val="0"/>
              <w:spacing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lang w:eastAsia="zh-CN"/>
              </w:rPr>
              <w:t>往比赛现场</w:t>
            </w:r>
          </w:p>
        </w:tc>
        <w:tc>
          <w:tcPr>
            <w:tcW w:w="1687" w:type="dxa"/>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lang w:val="zh-CN" w:eastAsia="zh-CN" w:bidi="zh-CN"/>
              </w:rPr>
            </w:pPr>
            <w:r>
              <w:rPr>
                <w:rFonts w:hint="eastAsia" w:ascii="仿宋" w:hAnsi="仿宋" w:eastAsia="仿宋" w:cs="仿宋"/>
                <w:color w:val="auto"/>
                <w:sz w:val="21"/>
                <w:szCs w:val="21"/>
                <w:highlight w:val="none"/>
              </w:rPr>
              <w:t>入驻酒店</w:t>
            </w:r>
            <w:r>
              <w:rPr>
                <w:rFonts w:hint="eastAsia" w:ascii="仿宋" w:hAnsi="仿宋" w:eastAsia="仿宋" w:cs="仿宋"/>
                <w:color w:val="auto"/>
                <w:sz w:val="21"/>
                <w:szCs w:val="21"/>
                <w:highlight w:val="none"/>
                <w:lang w:eastAsia="zh-CN"/>
              </w:rPr>
              <w:t>上车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Merge w:val="continue"/>
            <w:noWrap w:val="0"/>
            <w:vAlign w:val="center"/>
          </w:tcPr>
          <w:p>
            <w:pPr>
              <w:adjustRightInd w:val="0"/>
              <w:snapToGrid w:val="0"/>
              <w:spacing w:before="120" w:beforeLines="50" w:after="120" w:afterLines="50" w:line="240" w:lineRule="atLeast"/>
              <w:jc w:val="center"/>
              <w:rPr>
                <w:rFonts w:hint="eastAsia" w:ascii="仿宋" w:hAnsi="仿宋" w:eastAsia="仿宋" w:cs="仿宋"/>
                <w:color w:val="auto"/>
                <w:sz w:val="21"/>
                <w:szCs w:val="21"/>
                <w:highlight w:val="none"/>
              </w:rPr>
            </w:pPr>
          </w:p>
        </w:tc>
        <w:tc>
          <w:tcPr>
            <w:tcW w:w="1762" w:type="dxa"/>
            <w:noWrap w:val="0"/>
            <w:vAlign w:val="center"/>
          </w:tcPr>
          <w:p>
            <w:pPr>
              <w:adjustRightInd w:val="0"/>
              <w:snapToGrid w:val="0"/>
              <w:spacing w:before="120" w:beforeLines="50" w:after="120" w:afterLines="50" w:line="24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14:00-15:30</w:t>
            </w:r>
          </w:p>
        </w:tc>
        <w:tc>
          <w:tcPr>
            <w:tcW w:w="3950"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eastAsia="zh-CN"/>
              </w:rPr>
              <w:t>闭幕式</w:t>
            </w:r>
          </w:p>
        </w:tc>
        <w:tc>
          <w:tcPr>
            <w:tcW w:w="1687" w:type="dxa"/>
            <w:noWrap w:val="0"/>
            <w:vAlign w:val="center"/>
          </w:tcPr>
          <w:p>
            <w:pPr>
              <w:adjustRightInd w:val="0"/>
              <w:snapToGrid w:val="0"/>
              <w:spacing w:line="240" w:lineRule="atLeast"/>
              <w:jc w:val="center"/>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eastAsia="zh-CN"/>
              </w:rPr>
              <w:t>全体人员</w:t>
            </w:r>
          </w:p>
        </w:tc>
      </w:tr>
    </w:tbl>
    <w:p>
      <w:pPr>
        <w:keepNext w:val="0"/>
        <w:keepLines w:val="0"/>
        <w:widowControl/>
        <w:suppressLineNumbers w:val="0"/>
        <w:jc w:val="left"/>
        <w:rPr>
          <w:color w:val="auto"/>
        </w:rPr>
      </w:pPr>
      <w:r>
        <w:rPr>
          <w:rFonts w:ascii="仿宋_GB2312" w:hAnsi="宋体" w:eastAsia="仿宋_GB2312" w:cs="仿宋_GB2312"/>
          <w:color w:val="auto"/>
          <w:kern w:val="0"/>
          <w:sz w:val="28"/>
          <w:szCs w:val="28"/>
          <w:lang w:val="en-US" w:eastAsia="zh-CN" w:bidi="ar"/>
        </w:rPr>
        <w:t xml:space="preserve">注：具体时间安排以参赛时《竞赛指南》为准。 </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四．食宿及交通安排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1.赛项会务组将根据回执（附件1）信息统一安排所有代表队领队、指导教师、参赛学生入住兰欧酒店（食宿及交通费用自理），并于报到处领取参赛证件、</w:t>
      </w:r>
      <w:r>
        <w:rPr>
          <w:rFonts w:ascii="仿宋_GB2312" w:hAnsi="宋体" w:eastAsia="仿宋_GB2312" w:cs="仿宋_GB2312"/>
          <w:color w:val="auto"/>
          <w:kern w:val="0"/>
          <w:sz w:val="28"/>
          <w:szCs w:val="28"/>
          <w:lang w:val="en-US" w:eastAsia="zh-CN" w:bidi="ar"/>
        </w:rPr>
        <w:t>竞赛</w:t>
      </w:r>
      <w:r>
        <w:rPr>
          <w:rFonts w:hint="eastAsia" w:ascii="仿宋" w:hAnsi="仿宋" w:eastAsia="仿宋" w:cs="仿宋"/>
          <w:color w:val="auto"/>
          <w:kern w:val="0"/>
          <w:sz w:val="30"/>
          <w:szCs w:val="30"/>
          <w:lang w:val="en-US" w:eastAsia="zh-CN" w:bidi="ar"/>
        </w:rPr>
        <w:t xml:space="preserve">指南和参赛服装等。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 xml:space="preserve">2.2021 年 6 月22日 14:00 至6 月23日 12:00抵达万州五桥机场和万州高铁北站设专车接站，6 月 26日 7:00-12:00 去往万州五桥机场和万州高铁北站设专车送站。各参赛队请与赛项执委会指定的联系人联系。未在接送站时间内抵达的人员可根据附件 2 交通路线说明自行抵达。各参赛队在比赛期间，须按照赛项时间要求统一行动，未按统一时间行动者不另行安排车辆。 </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五．比赛内容 </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本赛项竞赛内容包括中药性状鉴别（中药识别、真伪鉴别）、中药显微鉴别、中药调剂（含审方理论考试）、中药炮制（含炮制理论考试）、中药制剂分析五个项目。具体见竞赛规程。</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六．组队与报名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本赛项为个人赛。各省、自治区、直辖市教育厅（教委）、新疆生产建设兵团教育局可选派一支代表队参赛，每支代表队由1 名领队、1 名指导老师，1 名参赛选手组成。领队全权负责代表队参赛事务的领导和协调工作及赛期学生管理工作。请各地教育行政部门严格审查参赛选手的资格，并为代表队购买比赛期间意外伤害保险。选手报名请按全国职业院校技能大赛网的通知要求进行。另因疫情防控需求，请各参赛队严格控制，组队人数不要超过3人。</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七．赛事观摩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 xml:space="preserve">本届大赛选手的技能操作共 2 天，代表队领队、指导教师等可在休息区观看竞赛实况直播。 </w:t>
      </w:r>
      <w:bookmarkStart w:id="0" w:name="_GoBack"/>
      <w:bookmarkEnd w:id="0"/>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八、大赛人员健康管理 </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为加强疫情防控，所有参赛人员、专家、裁判员、监督员、仲裁员、技术支持人员及与会领导、工作人员、列席人员、志愿者、观摩人员、住地服务人员和司乘人员等均纳入大赛人员健康管理。健康管理具体要求如下：</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1.2021年全国职业院校技能大赛（重庆赛区）各赛项组织单位要提前宣传、发布活动防疫要求，告知参赛人员及工作人员安全防护要求及健康查验程序，并要求其做好大赛提前14天自主健康监测和信息登记，申领渝康码及通信大数据行程卡。对大赛相关服务保障等所有工作人员、重点人员要提供7天内（以采样之日起算）有效核酸检测阴性证明，按照“应接尽接”原则落实新冠疫苗接种。</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2.参赛人员及工作人员自觉做好自我防护，填写好《2021年全国职业院校技能大赛（重庆赛区）赛项疫情防控期间省队（直辖市队）参赛人员、工作人员入场登记表》，请于赛前将电子文件提交给重庆赛区执委会。报到当天将有效核酸检测阴性证明与签署的《健康承诺书》、人员健康筛查登记表交给赛区执委会相关工作人员。</w:t>
      </w:r>
    </w:p>
    <w:p>
      <w:pPr>
        <w:keepNext w:val="0"/>
        <w:keepLines w:val="0"/>
        <w:widowControl/>
        <w:suppressLineNumbers w:val="0"/>
        <w:ind w:firstLine="600" w:firstLineChars="200"/>
        <w:jc w:val="left"/>
        <w:rPr>
          <w:rFonts w:hint="eastAsia" w:ascii="仿宋" w:hAnsi="仿宋" w:eastAsia="仿宋" w:cs="仿宋"/>
          <w:b/>
          <w:bCs/>
          <w:color w:val="auto"/>
          <w:kern w:val="0"/>
          <w:sz w:val="30"/>
          <w:szCs w:val="30"/>
          <w:lang w:val="en-US" w:eastAsia="zh-CN" w:bidi="ar"/>
        </w:rPr>
      </w:pPr>
      <w:r>
        <w:rPr>
          <w:rFonts w:hint="eastAsia" w:ascii="仿宋" w:hAnsi="仿宋" w:eastAsia="仿宋" w:cs="仿宋"/>
          <w:color w:val="auto"/>
          <w:kern w:val="0"/>
          <w:sz w:val="30"/>
          <w:szCs w:val="30"/>
          <w:lang w:val="en-US" w:eastAsia="zh-CN" w:bidi="ar"/>
        </w:rPr>
        <w:t>3.赛前14日内有国（境）外或国内中高风险等活动轨迹的人员，不建议参加，如参加须实施14天严格的集中（居家）健康管理（自抵渝之日起计算），实行2次新冠病毒核酸检测，2次核酸检测结果符合相关要求方可参加。对于本人或共同居住的家庭成员为新冠肺炎确诊病例、无症状感染者、疑似病例以及密切接触者的参赛人员及工作人员，不建议参加活动。</w:t>
      </w:r>
      <w:r>
        <w:rPr>
          <w:rFonts w:hint="eastAsia" w:ascii="仿宋" w:hAnsi="仿宋" w:eastAsia="仿宋" w:cs="仿宋"/>
          <w:b/>
          <w:bCs/>
          <w:color w:val="auto"/>
          <w:kern w:val="0"/>
          <w:sz w:val="30"/>
          <w:szCs w:val="30"/>
          <w:lang w:val="en-US" w:eastAsia="zh-CN" w:bidi="ar"/>
        </w:rPr>
        <w:t xml:space="preserve"> </w:t>
      </w:r>
    </w:p>
    <w:p>
      <w:pPr>
        <w:keepNext w:val="0"/>
        <w:keepLines w:val="0"/>
        <w:widowControl/>
        <w:suppressLineNumbers w:val="0"/>
        <w:ind w:firstLine="600" w:firstLineChars="200"/>
        <w:jc w:val="left"/>
        <w:rPr>
          <w:rFonts w:hint="default"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4.健康管理详见《2021年全国职业院校技能大赛重庆赛区疫情防控工作方案》，该文件请在“全国职业院校技能大赛”官网中查阅（http://www.chinaskills-jsw.org/）。</w:t>
      </w:r>
    </w:p>
    <w:p>
      <w:pPr>
        <w:keepNext w:val="0"/>
        <w:keepLines w:val="0"/>
        <w:widowControl/>
        <w:suppressLineNumbers w:val="0"/>
        <w:jc w:val="left"/>
        <w:rPr>
          <w:color w:val="auto"/>
        </w:rPr>
      </w:pPr>
      <w:r>
        <w:rPr>
          <w:rFonts w:hint="eastAsia" w:ascii="仿宋" w:hAnsi="仿宋" w:eastAsia="仿宋" w:cs="仿宋"/>
          <w:b/>
          <w:bCs/>
          <w:color w:val="auto"/>
          <w:kern w:val="0"/>
          <w:sz w:val="30"/>
          <w:szCs w:val="30"/>
          <w:lang w:val="en-US" w:eastAsia="zh-CN" w:bidi="ar"/>
        </w:rPr>
        <w:t xml:space="preserve">九．其他注意事项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1.参赛选手和指导教师报到时须携带有效证件（身份证、学生证等），以便住宿安排及核实参赛资格。</w:t>
      </w:r>
      <w:r>
        <w:rPr>
          <w:rFonts w:hint="eastAsia" w:ascii="仿宋" w:hAnsi="仿宋" w:eastAsia="仿宋" w:cs="仿宋"/>
          <w:b/>
          <w:bCs/>
          <w:color w:val="auto"/>
          <w:kern w:val="0"/>
          <w:sz w:val="30"/>
          <w:szCs w:val="30"/>
          <w:lang w:val="en-US" w:eastAsia="zh-CN" w:bidi="ar"/>
        </w:rPr>
        <w:t xml:space="preserve">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 xml:space="preserve">2.参赛选手着装要求：请着统一提供的参赛服装入场。 </w:t>
      </w:r>
    </w:p>
    <w:p>
      <w:pPr>
        <w:keepNext w:val="0"/>
        <w:keepLines w:val="0"/>
        <w:widowControl/>
        <w:suppressLineNumbers w:val="0"/>
        <w:ind w:firstLine="600" w:firstLineChars="200"/>
        <w:jc w:val="left"/>
        <w:rPr>
          <w:color w:val="auto"/>
        </w:rPr>
      </w:pPr>
      <w:r>
        <w:rPr>
          <w:rFonts w:hint="eastAsia" w:ascii="仿宋" w:hAnsi="仿宋" w:eastAsia="仿宋" w:cs="仿宋"/>
          <w:color w:val="auto"/>
          <w:kern w:val="0"/>
          <w:sz w:val="30"/>
          <w:szCs w:val="30"/>
          <w:lang w:val="en-US" w:eastAsia="zh-CN" w:bidi="ar"/>
        </w:rPr>
        <w:t>3.各参赛院校请务必将参赛回执和《2021年全国职业院校技能大赛（重庆赛区）赛项疫情防控期间省队（直辖市队）参赛人员、工作人员入场登记表》（附件3）于 2021 年6 月 13 日之前发送至赛项会务组邮箱：wangxlq2005@163.com。联系人及电话：王立青老师13132338899。</w:t>
      </w:r>
    </w:p>
    <w:p>
      <w:pPr>
        <w:keepNext w:val="0"/>
        <w:keepLines w:val="0"/>
        <w:widowControl/>
        <w:suppressLineNumbers w:val="0"/>
        <w:ind w:firstLine="600" w:firstLineChars="200"/>
        <w:jc w:val="left"/>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4.请关注“2021年中药传统技能赛项联络 QQ 群（群号：792063026），及时获取大赛相关信息。</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附件 1：参赛回执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附件 2：交通路线</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w:t>
      </w:r>
    </w:p>
    <w:p>
      <w:pPr>
        <w:pStyle w:val="6"/>
        <w:widowControl/>
        <w:ind w:firstLine="1200" w:firstLineChars="400"/>
        <w:rPr>
          <w:rFonts w:hint="eastAsia" w:ascii="仿宋_GB2312" w:hAnsi="Times New Roman" w:eastAsia="仿宋_GB2312"/>
          <w:kern w:val="2"/>
          <w:sz w:val="28"/>
          <w:szCs w:val="28"/>
          <w:lang w:val="en-US" w:eastAsia="zh-CN"/>
        </w:rPr>
      </w:pPr>
      <w:r>
        <w:rPr>
          <w:rFonts w:hint="eastAsia" w:ascii="仿宋_GB2312" w:hAnsi="Arial Narrow" w:eastAsia="仿宋_GB2312"/>
          <w:sz w:val="30"/>
          <w:szCs w:val="30"/>
        </w:rPr>
        <w:t>2021年全国职业院校技能</w:t>
      </w:r>
      <w:r>
        <w:rPr>
          <w:rFonts w:hint="eastAsia" w:ascii="仿宋_GB2312" w:hAnsi="Times New Roman" w:eastAsia="仿宋_GB2312"/>
          <w:kern w:val="2"/>
          <w:sz w:val="28"/>
          <w:szCs w:val="28"/>
        </w:rPr>
        <w:t>大赛中药传统技能赛项执委会</w:t>
      </w:r>
      <w:r>
        <w:rPr>
          <w:rFonts w:hint="eastAsia" w:ascii="仿宋_GB2312" w:hAnsi="Times New Roman" w:eastAsia="仿宋_GB2312"/>
          <w:kern w:val="2"/>
          <w:sz w:val="28"/>
          <w:szCs w:val="28"/>
          <w:lang w:val="en-US" w:eastAsia="zh-CN"/>
        </w:rPr>
        <w:t xml:space="preserve"> </w:t>
      </w: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（重庆三峡医药高等专科学校代章）</w:t>
      </w: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2021年</w:t>
      </w:r>
      <w:r>
        <w:rPr>
          <w:rFonts w:hint="eastAsia" w:ascii="仿宋_GB2312" w:hAnsi="Times New Roman" w:eastAsia="仿宋_GB2312" w:cs="Times New Roman"/>
          <w:sz w:val="28"/>
          <w:szCs w:val="28"/>
          <w:lang w:val="en-US" w:eastAsia="zh-CN"/>
        </w:rPr>
        <w:t>6</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8</w:t>
      </w:r>
      <w:r>
        <w:rPr>
          <w:rFonts w:hint="eastAsia" w:ascii="仿宋_GB2312" w:hAnsi="Times New Roman" w:eastAsia="仿宋_GB2312" w:cs="Times New Roman"/>
          <w:sz w:val="28"/>
          <w:szCs w:val="28"/>
        </w:rPr>
        <w:t>日</w:t>
      </w: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pP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pP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pP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pPr>
    </w:p>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p>
    <w:p>
      <w:pPr>
        <w:spacing w:before="312" w:line="0" w:lineRule="atLeast"/>
        <w:ind w:firstLine="600"/>
        <w:rPr>
          <w:rFonts w:ascii="仿宋" w:hAnsi="仿宋" w:eastAsia="仿宋"/>
          <w:sz w:val="30"/>
          <w:szCs w:val="30"/>
        </w:rPr>
      </w:pPr>
      <w:r>
        <w:rPr>
          <w:rFonts w:hint="eastAsia" w:ascii="仿宋" w:hAnsi="仿宋" w:eastAsia="仿宋"/>
          <w:sz w:val="30"/>
          <w:szCs w:val="30"/>
        </w:rPr>
        <w:t>附件1</w:t>
      </w:r>
    </w:p>
    <w:p>
      <w:pPr>
        <w:spacing w:line="0" w:lineRule="atLeas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2021年</w:t>
      </w:r>
      <w:r>
        <w:rPr>
          <w:rFonts w:asciiTheme="majorEastAsia" w:hAnsiTheme="majorEastAsia" w:eastAsiaTheme="majorEastAsia"/>
          <w:b/>
          <w:bCs/>
          <w:sz w:val="36"/>
          <w:szCs w:val="36"/>
        </w:rPr>
        <w:t>全国职业院校技能大赛</w:t>
      </w:r>
      <w:r>
        <w:rPr>
          <w:rFonts w:hint="eastAsia" w:asciiTheme="majorEastAsia" w:hAnsiTheme="majorEastAsia" w:eastAsiaTheme="majorEastAsia"/>
          <w:b/>
          <w:bCs/>
          <w:sz w:val="36"/>
          <w:szCs w:val="36"/>
        </w:rPr>
        <w:t>（高职组）</w:t>
      </w:r>
      <w:r>
        <w:rPr>
          <w:rFonts w:hint="eastAsia" w:asciiTheme="majorEastAsia" w:hAnsiTheme="majorEastAsia" w:eastAsiaTheme="majorEastAsia"/>
          <w:b/>
          <w:bCs/>
          <w:sz w:val="36"/>
          <w:szCs w:val="36"/>
          <w:lang w:eastAsia="zh-CN"/>
        </w:rPr>
        <w:t>“中药传统</w:t>
      </w:r>
      <w:r>
        <w:rPr>
          <w:rFonts w:hint="eastAsia" w:asciiTheme="majorEastAsia" w:hAnsiTheme="majorEastAsia" w:eastAsiaTheme="majorEastAsia"/>
          <w:b/>
          <w:bCs/>
          <w:sz w:val="36"/>
          <w:szCs w:val="36"/>
        </w:rPr>
        <w:t>技能</w:t>
      </w:r>
      <w:r>
        <w:rPr>
          <w:rFonts w:hint="eastAsia" w:asciiTheme="majorEastAsia" w:hAnsiTheme="majorEastAsia" w:eastAsiaTheme="majorEastAsia"/>
          <w:b/>
          <w:bCs/>
          <w:sz w:val="36"/>
          <w:szCs w:val="36"/>
          <w:lang w:eastAsia="zh-CN"/>
        </w:rPr>
        <w:t>”</w:t>
      </w:r>
      <w:r>
        <w:rPr>
          <w:rFonts w:hint="eastAsia" w:asciiTheme="majorEastAsia" w:hAnsiTheme="majorEastAsia" w:eastAsiaTheme="majorEastAsia"/>
          <w:b/>
          <w:bCs/>
          <w:sz w:val="36"/>
          <w:szCs w:val="36"/>
        </w:rPr>
        <w:t>赛项参赛回执</w:t>
      </w:r>
    </w:p>
    <w:p>
      <w:pPr>
        <w:widowControl/>
        <w:spacing w:beforeLines="100" w:line="360" w:lineRule="auto"/>
        <w:ind w:firstLine="150" w:firstLineChars="50"/>
        <w:rPr>
          <w:rFonts w:ascii="仿宋" w:hAnsi="仿宋" w:eastAsia="仿宋"/>
          <w:sz w:val="30"/>
          <w:szCs w:val="30"/>
        </w:rPr>
      </w:pPr>
      <w:r>
        <w:rPr>
          <w:rFonts w:hint="eastAsia" w:ascii="仿宋" w:hAnsi="仿宋" w:eastAsia="仿宋"/>
          <w:sz w:val="30"/>
          <w:szCs w:val="30"/>
        </w:rPr>
        <w:t xml:space="preserve">省 （区、市）：                                                                  </w:t>
      </w:r>
    </w:p>
    <w:p>
      <w:pPr>
        <w:widowControl/>
        <w:spacing w:line="360" w:lineRule="auto"/>
        <w:rPr>
          <w:rFonts w:hint="eastAsia" w:ascii="仿宋" w:hAnsi="仿宋" w:eastAsia="仿宋"/>
          <w:sz w:val="30"/>
          <w:szCs w:val="30"/>
        </w:rPr>
      </w:pPr>
      <w:r>
        <w:rPr>
          <w:rFonts w:hint="eastAsia" w:ascii="仿宋" w:hAnsi="仿宋" w:eastAsia="仿宋"/>
          <w:sz w:val="30"/>
          <w:szCs w:val="30"/>
        </w:rPr>
        <w:t xml:space="preserve"> 院校（全称）：</w:t>
      </w:r>
    </w:p>
    <w:tbl>
      <w:tblPr>
        <w:tblStyle w:val="7"/>
        <w:tblpPr w:leftFromText="180" w:rightFromText="180" w:vertAnchor="text" w:horzAnchor="page" w:tblpX="1089" w:tblpY="531"/>
        <w:tblOverlap w:val="never"/>
        <w:tblW w:w="14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309"/>
        <w:gridCol w:w="932"/>
        <w:gridCol w:w="919"/>
        <w:gridCol w:w="1233"/>
        <w:gridCol w:w="1587"/>
        <w:gridCol w:w="941"/>
        <w:gridCol w:w="1214"/>
        <w:gridCol w:w="983"/>
        <w:gridCol w:w="1232"/>
        <w:gridCol w:w="149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省份</w:t>
            </w:r>
          </w:p>
        </w:tc>
        <w:tc>
          <w:tcPr>
            <w:tcW w:w="4393" w:type="dxa"/>
            <w:gridSpan w:val="4"/>
            <w:vAlign w:val="center"/>
          </w:tcPr>
          <w:p>
            <w:pPr>
              <w:spacing w:line="440" w:lineRule="exact"/>
              <w:jc w:val="center"/>
              <w:rPr>
                <w:rFonts w:hint="eastAsia" w:ascii="仿宋" w:hAnsi="仿宋" w:eastAsia="仿宋" w:cs="仿宋_GB2312"/>
                <w:szCs w:val="21"/>
              </w:rPr>
            </w:pPr>
          </w:p>
        </w:tc>
        <w:tc>
          <w:tcPr>
            <w:tcW w:w="1587" w:type="dxa"/>
            <w:vAlign w:val="center"/>
          </w:tcPr>
          <w:p>
            <w:pPr>
              <w:spacing w:line="440" w:lineRule="exact"/>
              <w:jc w:val="center"/>
              <w:rPr>
                <w:rFonts w:hint="eastAsia" w:ascii="仿宋" w:hAnsi="仿宋" w:eastAsia="仿宋" w:cs="仿宋_GB2312"/>
                <w:szCs w:val="21"/>
              </w:rPr>
            </w:pPr>
            <w:r>
              <w:rPr>
                <w:rFonts w:ascii="仿宋" w:hAnsi="仿宋" w:eastAsia="仿宋" w:cs="仿宋_GB2312"/>
                <w:szCs w:val="21"/>
              </w:rPr>
              <w:t>院 校（全称）</w:t>
            </w:r>
          </w:p>
        </w:tc>
        <w:tc>
          <w:tcPr>
            <w:tcW w:w="7283" w:type="dxa"/>
            <w:gridSpan w:val="6"/>
            <w:vAlign w:val="center"/>
          </w:tcPr>
          <w:p>
            <w:pPr>
              <w:spacing w:line="440" w:lineRule="exact"/>
              <w:jc w:val="center"/>
              <w:rPr>
                <w:rFonts w:hint="eastAsia"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紧急联系人</w:t>
            </w:r>
          </w:p>
        </w:tc>
        <w:tc>
          <w:tcPr>
            <w:tcW w:w="4393" w:type="dxa"/>
            <w:gridSpan w:val="4"/>
            <w:vAlign w:val="center"/>
          </w:tcPr>
          <w:p>
            <w:pPr>
              <w:spacing w:line="440" w:lineRule="exact"/>
              <w:jc w:val="center"/>
              <w:rPr>
                <w:rFonts w:hint="eastAsia" w:ascii="仿宋" w:hAnsi="仿宋" w:eastAsia="仿宋" w:cs="仿宋_GB2312"/>
                <w:szCs w:val="21"/>
              </w:rPr>
            </w:pPr>
          </w:p>
        </w:tc>
        <w:tc>
          <w:tcPr>
            <w:tcW w:w="1587"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联系电话</w:t>
            </w:r>
          </w:p>
        </w:tc>
        <w:tc>
          <w:tcPr>
            <w:tcW w:w="7283" w:type="dxa"/>
            <w:gridSpan w:val="6"/>
            <w:vAlign w:val="center"/>
          </w:tcPr>
          <w:p>
            <w:pPr>
              <w:spacing w:line="440" w:lineRule="exact"/>
              <w:jc w:val="center"/>
              <w:rPr>
                <w:rFonts w:hint="eastAsia"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类别</w:t>
            </w:r>
          </w:p>
        </w:tc>
        <w:tc>
          <w:tcPr>
            <w:tcW w:w="1309"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姓名</w:t>
            </w:r>
          </w:p>
        </w:tc>
        <w:tc>
          <w:tcPr>
            <w:tcW w:w="932"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性别</w:t>
            </w:r>
          </w:p>
        </w:tc>
        <w:tc>
          <w:tcPr>
            <w:tcW w:w="919"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民族</w:t>
            </w:r>
          </w:p>
        </w:tc>
        <w:tc>
          <w:tcPr>
            <w:tcW w:w="1233"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职务</w:t>
            </w:r>
          </w:p>
        </w:tc>
        <w:tc>
          <w:tcPr>
            <w:tcW w:w="1587"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联系电话</w:t>
            </w:r>
          </w:p>
        </w:tc>
        <w:tc>
          <w:tcPr>
            <w:tcW w:w="941" w:type="dxa"/>
            <w:tcBorders>
              <w:right w:val="single" w:color="000000" w:sz="4" w:space="0"/>
            </w:tcBorders>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到达地点</w:t>
            </w:r>
          </w:p>
        </w:tc>
        <w:tc>
          <w:tcPr>
            <w:tcW w:w="1214" w:type="dxa"/>
            <w:tcBorders>
              <w:left w:val="single" w:color="000000" w:sz="4" w:space="0"/>
            </w:tcBorders>
            <w:tcMar>
              <w:top w:w="0" w:type="dxa"/>
              <w:left w:w="0" w:type="dxa"/>
              <w:bottom w:w="0" w:type="dxa"/>
              <w:right w:w="0" w:type="dxa"/>
            </w:tcMar>
            <w:vAlign w:val="center"/>
          </w:tcPr>
          <w:p>
            <w:pPr>
              <w:spacing w:line="440" w:lineRule="exact"/>
              <w:jc w:val="left"/>
              <w:rPr>
                <w:rFonts w:hint="eastAsia" w:ascii="仿宋" w:hAnsi="仿宋" w:eastAsia="仿宋" w:cs="仿宋_GB2312"/>
                <w:szCs w:val="21"/>
              </w:rPr>
            </w:pPr>
            <w:r>
              <w:rPr>
                <w:rFonts w:hint="eastAsia" w:ascii="仿宋" w:hAnsi="仿宋" w:eastAsia="仿宋" w:cs="仿宋_GB2312"/>
                <w:szCs w:val="21"/>
              </w:rPr>
              <w:t>到达</w:t>
            </w:r>
            <w:r>
              <w:rPr>
                <w:rFonts w:ascii="仿宋" w:hAnsi="仿宋" w:eastAsia="仿宋" w:cs="仿宋_GB2312"/>
                <w:szCs w:val="21"/>
              </w:rPr>
              <w:t>时间</w:t>
            </w:r>
            <w:r>
              <w:rPr>
                <w:rFonts w:hint="eastAsia" w:ascii="仿宋" w:hAnsi="仿宋" w:eastAsia="仿宋" w:cs="仿宋_GB2312"/>
                <w:szCs w:val="21"/>
              </w:rPr>
              <w:t>、</w:t>
            </w:r>
            <w:r>
              <w:rPr>
                <w:rFonts w:ascii="仿宋" w:hAnsi="仿宋" w:eastAsia="仿宋" w:cs="仿宋_GB2312"/>
                <w:szCs w:val="21"/>
              </w:rPr>
              <w:t>车次/航班号</w:t>
            </w:r>
          </w:p>
        </w:tc>
        <w:tc>
          <w:tcPr>
            <w:tcW w:w="983" w:type="dxa"/>
            <w:vAlign w:val="center"/>
          </w:tcPr>
          <w:p>
            <w:pPr>
              <w:spacing w:line="440" w:lineRule="exact"/>
              <w:jc w:val="center"/>
              <w:rPr>
                <w:rFonts w:hint="eastAsia" w:ascii="仿宋" w:hAnsi="仿宋" w:eastAsia="仿宋" w:cs="仿宋_GB2312"/>
                <w:szCs w:val="21"/>
              </w:rPr>
            </w:pPr>
            <w:r>
              <w:rPr>
                <w:rFonts w:ascii="仿宋" w:hAnsi="仿宋" w:eastAsia="仿宋" w:cs="仿宋_GB2312"/>
                <w:szCs w:val="21"/>
              </w:rPr>
              <w:t>返程</w:t>
            </w:r>
            <w:r>
              <w:rPr>
                <w:rFonts w:hint="eastAsia" w:ascii="仿宋" w:hAnsi="仿宋" w:eastAsia="仿宋" w:cs="仿宋_GB2312"/>
                <w:szCs w:val="21"/>
              </w:rPr>
              <w:t>出发</w:t>
            </w:r>
            <w:r>
              <w:rPr>
                <w:rFonts w:ascii="仿宋" w:hAnsi="仿宋" w:eastAsia="仿宋" w:cs="仿宋_GB2312"/>
                <w:szCs w:val="21"/>
              </w:rPr>
              <w:t>地点</w:t>
            </w:r>
          </w:p>
        </w:tc>
        <w:tc>
          <w:tcPr>
            <w:tcW w:w="1232" w:type="dxa"/>
            <w:tcMar>
              <w:top w:w="0" w:type="dxa"/>
              <w:left w:w="0" w:type="dxa"/>
              <w:bottom w:w="0" w:type="dxa"/>
              <w:right w:w="0" w:type="dxa"/>
            </w:tcMar>
            <w:vAlign w:val="center"/>
          </w:tcPr>
          <w:p>
            <w:pPr>
              <w:spacing w:line="440" w:lineRule="exact"/>
              <w:rPr>
                <w:rFonts w:hint="eastAsia" w:ascii="仿宋" w:hAnsi="仿宋" w:eastAsia="仿宋" w:cs="仿宋_GB2312"/>
                <w:szCs w:val="21"/>
              </w:rPr>
            </w:pPr>
            <w:r>
              <w:rPr>
                <w:rFonts w:hint="eastAsia" w:ascii="仿宋" w:hAnsi="仿宋" w:eastAsia="仿宋" w:cs="仿宋_GB2312"/>
                <w:szCs w:val="21"/>
              </w:rPr>
              <w:t>返</w:t>
            </w:r>
            <w:r>
              <w:rPr>
                <w:rFonts w:ascii="仿宋" w:hAnsi="仿宋" w:eastAsia="仿宋" w:cs="仿宋_GB2312"/>
                <w:szCs w:val="21"/>
              </w:rPr>
              <w:t>程时间</w:t>
            </w:r>
            <w:r>
              <w:rPr>
                <w:rFonts w:hint="eastAsia" w:ascii="仿宋" w:hAnsi="仿宋" w:eastAsia="仿宋" w:cs="仿宋_GB2312"/>
                <w:szCs w:val="21"/>
              </w:rPr>
              <w:t>、</w:t>
            </w:r>
            <w:r>
              <w:rPr>
                <w:rFonts w:ascii="仿宋" w:hAnsi="仿宋" w:eastAsia="仿宋" w:cs="仿宋_GB2312"/>
                <w:szCs w:val="21"/>
              </w:rPr>
              <w:t>车次/航班号</w:t>
            </w:r>
          </w:p>
        </w:tc>
        <w:tc>
          <w:tcPr>
            <w:tcW w:w="1498" w:type="dxa"/>
            <w:vAlign w:val="center"/>
          </w:tcPr>
          <w:p>
            <w:pPr>
              <w:spacing w:line="440" w:lineRule="exact"/>
              <w:jc w:val="center"/>
              <w:rPr>
                <w:rFonts w:hint="eastAsia" w:ascii="仿宋" w:hAnsi="仿宋" w:eastAsia="仿宋" w:cs="仿宋_GB2312"/>
                <w:szCs w:val="21"/>
              </w:rPr>
            </w:pPr>
            <w:r>
              <w:rPr>
                <w:rFonts w:ascii="仿宋" w:hAnsi="仿宋" w:eastAsia="仿宋" w:cs="仿宋_GB2312"/>
                <w:szCs w:val="21"/>
              </w:rPr>
              <w:t>餐饮</w:t>
            </w:r>
            <w:r>
              <w:rPr>
                <w:rFonts w:hint="eastAsia" w:ascii="仿宋" w:hAnsi="仿宋" w:eastAsia="仿宋" w:cs="仿宋_GB2312"/>
                <w:szCs w:val="21"/>
              </w:rPr>
              <w:t>特殊</w:t>
            </w:r>
            <w:r>
              <w:rPr>
                <w:rFonts w:ascii="仿宋" w:hAnsi="仿宋" w:eastAsia="仿宋" w:cs="仿宋_GB2312"/>
                <w:szCs w:val="21"/>
              </w:rPr>
              <w:t>要求</w:t>
            </w:r>
          </w:p>
        </w:tc>
        <w:tc>
          <w:tcPr>
            <w:tcW w:w="1415"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需要房间数</w:t>
            </w:r>
          </w:p>
          <w:p>
            <w:pPr>
              <w:spacing w:line="440" w:lineRule="exact"/>
              <w:jc w:val="center"/>
              <w:rPr>
                <w:rFonts w:hint="eastAsia" w:ascii="仿宋" w:hAnsi="仿宋" w:eastAsia="仿宋" w:cs="仿宋_GB2312"/>
                <w:szCs w:val="21"/>
              </w:rPr>
            </w:pPr>
            <w:r>
              <w:rPr>
                <w:rFonts w:hint="eastAsia" w:ascii="仿宋" w:hAnsi="仿宋" w:eastAsia="仿宋" w:cs="仿宋_GB2312"/>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领队</w:t>
            </w:r>
          </w:p>
        </w:tc>
        <w:tc>
          <w:tcPr>
            <w:tcW w:w="1309" w:type="dxa"/>
            <w:vAlign w:val="center"/>
          </w:tcPr>
          <w:p>
            <w:pPr>
              <w:spacing w:line="440" w:lineRule="exact"/>
              <w:jc w:val="center"/>
              <w:rPr>
                <w:rFonts w:hint="eastAsia" w:ascii="仿宋" w:hAnsi="仿宋" w:eastAsia="仿宋" w:cs="仿宋_GB2312"/>
                <w:szCs w:val="21"/>
              </w:rPr>
            </w:pPr>
          </w:p>
        </w:tc>
        <w:tc>
          <w:tcPr>
            <w:tcW w:w="932" w:type="dxa"/>
            <w:vAlign w:val="center"/>
          </w:tcPr>
          <w:p>
            <w:pPr>
              <w:spacing w:line="440" w:lineRule="exact"/>
              <w:jc w:val="center"/>
              <w:rPr>
                <w:rFonts w:hint="eastAsia" w:ascii="仿宋" w:hAnsi="仿宋" w:eastAsia="仿宋" w:cs="仿宋_GB2312"/>
                <w:szCs w:val="21"/>
              </w:rPr>
            </w:pPr>
          </w:p>
        </w:tc>
        <w:tc>
          <w:tcPr>
            <w:tcW w:w="919" w:type="dxa"/>
            <w:vAlign w:val="center"/>
          </w:tcPr>
          <w:p>
            <w:pPr>
              <w:spacing w:line="440" w:lineRule="exact"/>
              <w:jc w:val="center"/>
              <w:rPr>
                <w:rFonts w:hint="eastAsia" w:ascii="仿宋" w:hAnsi="仿宋" w:eastAsia="仿宋" w:cs="仿宋_GB2312"/>
                <w:szCs w:val="21"/>
              </w:rPr>
            </w:pPr>
          </w:p>
        </w:tc>
        <w:tc>
          <w:tcPr>
            <w:tcW w:w="1233" w:type="dxa"/>
            <w:vAlign w:val="center"/>
          </w:tcPr>
          <w:p>
            <w:pPr>
              <w:spacing w:line="440" w:lineRule="exact"/>
              <w:jc w:val="center"/>
              <w:rPr>
                <w:rFonts w:hint="eastAsia" w:ascii="仿宋" w:hAnsi="仿宋" w:eastAsia="仿宋" w:cs="仿宋_GB2312"/>
                <w:szCs w:val="21"/>
              </w:rPr>
            </w:pPr>
          </w:p>
        </w:tc>
        <w:tc>
          <w:tcPr>
            <w:tcW w:w="1587" w:type="dxa"/>
            <w:vAlign w:val="center"/>
          </w:tcPr>
          <w:p>
            <w:pPr>
              <w:spacing w:line="440" w:lineRule="exact"/>
              <w:jc w:val="center"/>
              <w:rPr>
                <w:rFonts w:hint="eastAsia" w:ascii="仿宋" w:hAnsi="仿宋" w:eastAsia="仿宋" w:cs="仿宋_GB2312"/>
                <w:szCs w:val="21"/>
              </w:rPr>
            </w:pPr>
          </w:p>
        </w:tc>
        <w:tc>
          <w:tcPr>
            <w:tcW w:w="941" w:type="dxa"/>
            <w:tcBorders>
              <w:right w:val="single" w:color="000000" w:sz="4" w:space="0"/>
            </w:tcBorders>
            <w:vAlign w:val="center"/>
          </w:tcPr>
          <w:p>
            <w:pPr>
              <w:spacing w:line="440" w:lineRule="exact"/>
              <w:jc w:val="center"/>
              <w:rPr>
                <w:rFonts w:hint="eastAsia" w:ascii="仿宋" w:hAnsi="仿宋" w:eastAsia="仿宋" w:cs="仿宋_GB2312"/>
                <w:szCs w:val="21"/>
              </w:rPr>
            </w:pPr>
          </w:p>
        </w:tc>
        <w:tc>
          <w:tcPr>
            <w:tcW w:w="1214" w:type="dxa"/>
            <w:tcBorders>
              <w:left w:val="single" w:color="000000" w:sz="4" w:space="0"/>
            </w:tcBorders>
            <w:vAlign w:val="center"/>
          </w:tcPr>
          <w:p>
            <w:pPr>
              <w:spacing w:line="440" w:lineRule="exact"/>
              <w:jc w:val="center"/>
              <w:rPr>
                <w:rFonts w:hint="eastAsia" w:ascii="仿宋" w:hAnsi="仿宋" w:eastAsia="仿宋" w:cs="仿宋_GB2312"/>
                <w:szCs w:val="21"/>
              </w:rPr>
            </w:pPr>
          </w:p>
        </w:tc>
        <w:tc>
          <w:tcPr>
            <w:tcW w:w="983" w:type="dxa"/>
            <w:vAlign w:val="center"/>
          </w:tcPr>
          <w:p>
            <w:pPr>
              <w:spacing w:line="440" w:lineRule="exact"/>
              <w:jc w:val="center"/>
              <w:rPr>
                <w:rFonts w:hint="eastAsia" w:ascii="仿宋" w:hAnsi="仿宋" w:eastAsia="仿宋" w:cs="仿宋_GB2312"/>
                <w:szCs w:val="21"/>
              </w:rPr>
            </w:pPr>
          </w:p>
        </w:tc>
        <w:tc>
          <w:tcPr>
            <w:tcW w:w="1232" w:type="dxa"/>
            <w:vAlign w:val="center"/>
          </w:tcPr>
          <w:p>
            <w:pPr>
              <w:spacing w:line="440" w:lineRule="exact"/>
              <w:jc w:val="center"/>
              <w:rPr>
                <w:rFonts w:hint="eastAsia" w:ascii="仿宋" w:hAnsi="仿宋" w:eastAsia="仿宋" w:cs="仿宋_GB2312"/>
                <w:szCs w:val="21"/>
              </w:rPr>
            </w:pPr>
          </w:p>
        </w:tc>
        <w:tc>
          <w:tcPr>
            <w:tcW w:w="1498" w:type="dxa"/>
            <w:vAlign w:val="center"/>
          </w:tcPr>
          <w:p>
            <w:pPr>
              <w:spacing w:line="440" w:lineRule="exact"/>
              <w:jc w:val="center"/>
              <w:rPr>
                <w:rFonts w:hint="eastAsia" w:ascii="仿宋" w:hAnsi="仿宋" w:eastAsia="仿宋" w:cs="仿宋_GB2312"/>
                <w:szCs w:val="21"/>
              </w:rPr>
            </w:pPr>
          </w:p>
        </w:tc>
        <w:tc>
          <w:tcPr>
            <w:tcW w:w="1415" w:type="dxa"/>
            <w:vMerge w:val="restart"/>
            <w:vAlign w:val="center"/>
          </w:tcPr>
          <w:p>
            <w:pPr>
              <w:spacing w:line="440" w:lineRule="exact"/>
              <w:jc w:val="center"/>
              <w:rPr>
                <w:rFonts w:hint="eastAsia" w:ascii="仿宋" w:hAnsi="仿宋" w:eastAsia="仿宋" w:cs="仿宋_GB2312"/>
                <w:szCs w:val="21"/>
                <w:lang w:eastAsia="zh-CN"/>
              </w:rPr>
            </w:pPr>
            <w:r>
              <w:rPr>
                <w:rFonts w:hint="eastAsia" w:ascii="仿宋" w:hAnsi="仿宋" w:eastAsia="仿宋" w:cs="仿宋_GB2312"/>
                <w:szCs w:val="21"/>
                <w:lang w:eastAsia="zh-CN"/>
              </w:rPr>
              <w:t>单间：</w:t>
            </w:r>
            <w:r>
              <w:rPr>
                <w:rFonts w:hint="eastAsia" w:ascii="仿宋" w:hAnsi="仿宋" w:eastAsia="仿宋" w:cs="仿宋_GB2312"/>
                <w:szCs w:val="21"/>
                <w:u w:val="single"/>
                <w:lang w:val="en-US" w:eastAsia="zh-CN"/>
              </w:rPr>
              <w:t xml:space="preserve">  </w:t>
            </w:r>
            <w:r>
              <w:rPr>
                <w:rFonts w:hint="eastAsia" w:ascii="仿宋" w:hAnsi="仿宋" w:eastAsia="仿宋" w:cs="仿宋_GB2312"/>
                <w:szCs w:val="21"/>
                <w:lang w:eastAsia="zh-CN"/>
              </w:rPr>
              <w:t>间</w:t>
            </w:r>
          </w:p>
          <w:p>
            <w:pPr>
              <w:spacing w:line="440" w:lineRule="exact"/>
              <w:jc w:val="center"/>
              <w:rPr>
                <w:rFonts w:hint="eastAsia" w:ascii="仿宋" w:hAnsi="仿宋" w:eastAsia="仿宋" w:cs="仿宋_GB2312"/>
                <w:szCs w:val="21"/>
                <w:lang w:eastAsia="zh-CN"/>
              </w:rPr>
            </w:pPr>
            <w:r>
              <w:rPr>
                <w:rFonts w:hint="eastAsia" w:ascii="仿宋" w:hAnsi="仿宋" w:eastAsia="仿宋" w:cs="仿宋_GB2312"/>
                <w:szCs w:val="21"/>
                <w:lang w:eastAsia="zh-CN"/>
              </w:rPr>
              <w:t>标间：</w:t>
            </w:r>
            <w:r>
              <w:rPr>
                <w:rFonts w:hint="eastAsia" w:ascii="仿宋" w:hAnsi="仿宋" w:eastAsia="仿宋" w:cs="仿宋_GB2312"/>
                <w:szCs w:val="21"/>
                <w:u w:val="single"/>
                <w:lang w:val="en-US" w:eastAsia="zh-CN"/>
              </w:rPr>
              <w:t xml:space="preserve">  </w:t>
            </w:r>
            <w:r>
              <w:rPr>
                <w:rFonts w:hint="eastAsia" w:ascii="仿宋" w:hAnsi="仿宋" w:eastAsia="仿宋" w:cs="仿宋_GB2312"/>
                <w:szCs w:val="21"/>
                <w:lang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指导老师1</w:t>
            </w:r>
          </w:p>
        </w:tc>
        <w:tc>
          <w:tcPr>
            <w:tcW w:w="1309" w:type="dxa"/>
            <w:vAlign w:val="center"/>
          </w:tcPr>
          <w:p>
            <w:pPr>
              <w:spacing w:line="440" w:lineRule="exact"/>
              <w:jc w:val="center"/>
              <w:rPr>
                <w:rFonts w:hint="eastAsia" w:ascii="仿宋" w:hAnsi="仿宋" w:eastAsia="仿宋" w:cs="仿宋_GB2312"/>
                <w:szCs w:val="21"/>
              </w:rPr>
            </w:pPr>
          </w:p>
        </w:tc>
        <w:tc>
          <w:tcPr>
            <w:tcW w:w="932" w:type="dxa"/>
            <w:vAlign w:val="center"/>
          </w:tcPr>
          <w:p>
            <w:pPr>
              <w:spacing w:line="440" w:lineRule="exact"/>
              <w:jc w:val="center"/>
              <w:rPr>
                <w:rFonts w:hint="eastAsia" w:ascii="仿宋" w:hAnsi="仿宋" w:eastAsia="仿宋" w:cs="仿宋_GB2312"/>
                <w:szCs w:val="21"/>
              </w:rPr>
            </w:pPr>
          </w:p>
        </w:tc>
        <w:tc>
          <w:tcPr>
            <w:tcW w:w="919" w:type="dxa"/>
            <w:vAlign w:val="center"/>
          </w:tcPr>
          <w:p>
            <w:pPr>
              <w:spacing w:line="440" w:lineRule="exact"/>
              <w:jc w:val="center"/>
              <w:rPr>
                <w:rFonts w:hint="eastAsia" w:ascii="仿宋" w:hAnsi="仿宋" w:eastAsia="仿宋" w:cs="仿宋_GB2312"/>
                <w:szCs w:val="21"/>
              </w:rPr>
            </w:pPr>
          </w:p>
        </w:tc>
        <w:tc>
          <w:tcPr>
            <w:tcW w:w="1233" w:type="dxa"/>
            <w:vAlign w:val="center"/>
          </w:tcPr>
          <w:p>
            <w:pPr>
              <w:spacing w:line="440" w:lineRule="exact"/>
              <w:jc w:val="center"/>
              <w:rPr>
                <w:rFonts w:hint="eastAsia" w:ascii="仿宋" w:hAnsi="仿宋" w:eastAsia="仿宋" w:cs="仿宋_GB2312"/>
                <w:szCs w:val="21"/>
              </w:rPr>
            </w:pPr>
          </w:p>
        </w:tc>
        <w:tc>
          <w:tcPr>
            <w:tcW w:w="1587" w:type="dxa"/>
            <w:vAlign w:val="center"/>
          </w:tcPr>
          <w:p>
            <w:pPr>
              <w:spacing w:line="440" w:lineRule="exact"/>
              <w:jc w:val="center"/>
              <w:rPr>
                <w:rFonts w:hint="eastAsia" w:ascii="仿宋" w:hAnsi="仿宋" w:eastAsia="仿宋" w:cs="仿宋_GB2312"/>
                <w:szCs w:val="21"/>
              </w:rPr>
            </w:pPr>
          </w:p>
        </w:tc>
        <w:tc>
          <w:tcPr>
            <w:tcW w:w="941" w:type="dxa"/>
            <w:tcBorders>
              <w:right w:val="single" w:color="000000" w:sz="4" w:space="0"/>
            </w:tcBorders>
            <w:vAlign w:val="center"/>
          </w:tcPr>
          <w:p>
            <w:pPr>
              <w:spacing w:line="440" w:lineRule="exact"/>
              <w:jc w:val="center"/>
              <w:rPr>
                <w:rFonts w:hint="eastAsia" w:ascii="仿宋" w:hAnsi="仿宋" w:eastAsia="仿宋" w:cs="仿宋_GB2312"/>
                <w:szCs w:val="21"/>
              </w:rPr>
            </w:pPr>
          </w:p>
        </w:tc>
        <w:tc>
          <w:tcPr>
            <w:tcW w:w="1214" w:type="dxa"/>
            <w:tcBorders>
              <w:left w:val="single" w:color="000000" w:sz="4" w:space="0"/>
            </w:tcBorders>
            <w:vAlign w:val="center"/>
          </w:tcPr>
          <w:p>
            <w:pPr>
              <w:spacing w:line="440" w:lineRule="exact"/>
              <w:jc w:val="center"/>
              <w:rPr>
                <w:rFonts w:hint="eastAsia" w:ascii="仿宋" w:hAnsi="仿宋" w:eastAsia="仿宋" w:cs="仿宋_GB2312"/>
                <w:szCs w:val="21"/>
              </w:rPr>
            </w:pPr>
          </w:p>
        </w:tc>
        <w:tc>
          <w:tcPr>
            <w:tcW w:w="983" w:type="dxa"/>
            <w:vAlign w:val="center"/>
          </w:tcPr>
          <w:p>
            <w:pPr>
              <w:spacing w:line="440" w:lineRule="exact"/>
              <w:jc w:val="center"/>
              <w:rPr>
                <w:rFonts w:hint="eastAsia" w:ascii="仿宋" w:hAnsi="仿宋" w:eastAsia="仿宋" w:cs="仿宋_GB2312"/>
                <w:szCs w:val="21"/>
              </w:rPr>
            </w:pPr>
          </w:p>
        </w:tc>
        <w:tc>
          <w:tcPr>
            <w:tcW w:w="1232" w:type="dxa"/>
            <w:vAlign w:val="center"/>
          </w:tcPr>
          <w:p>
            <w:pPr>
              <w:spacing w:line="440" w:lineRule="exact"/>
              <w:jc w:val="center"/>
              <w:rPr>
                <w:rFonts w:hint="eastAsia" w:ascii="仿宋" w:hAnsi="仿宋" w:eastAsia="仿宋" w:cs="仿宋_GB2312"/>
                <w:szCs w:val="21"/>
              </w:rPr>
            </w:pPr>
          </w:p>
        </w:tc>
        <w:tc>
          <w:tcPr>
            <w:tcW w:w="1498" w:type="dxa"/>
            <w:vAlign w:val="center"/>
          </w:tcPr>
          <w:p>
            <w:pPr>
              <w:spacing w:line="440" w:lineRule="exact"/>
              <w:jc w:val="center"/>
              <w:rPr>
                <w:rFonts w:hint="eastAsia" w:ascii="仿宋" w:hAnsi="仿宋" w:eastAsia="仿宋" w:cs="仿宋_GB2312"/>
                <w:szCs w:val="21"/>
              </w:rPr>
            </w:pPr>
          </w:p>
        </w:tc>
        <w:tc>
          <w:tcPr>
            <w:tcW w:w="1415" w:type="dxa"/>
            <w:vMerge w:val="continue"/>
            <w:vAlign w:val="center"/>
          </w:tcPr>
          <w:p>
            <w:pPr>
              <w:spacing w:line="440" w:lineRule="exact"/>
              <w:jc w:val="center"/>
              <w:rPr>
                <w:rFonts w:hint="eastAsia"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参赛选手1</w:t>
            </w:r>
          </w:p>
        </w:tc>
        <w:tc>
          <w:tcPr>
            <w:tcW w:w="1309" w:type="dxa"/>
            <w:vAlign w:val="center"/>
          </w:tcPr>
          <w:p>
            <w:pPr>
              <w:spacing w:line="440" w:lineRule="exact"/>
              <w:jc w:val="center"/>
              <w:rPr>
                <w:rFonts w:hint="eastAsia" w:ascii="仿宋" w:hAnsi="仿宋" w:eastAsia="仿宋" w:cs="仿宋_GB2312"/>
                <w:szCs w:val="21"/>
              </w:rPr>
            </w:pPr>
          </w:p>
        </w:tc>
        <w:tc>
          <w:tcPr>
            <w:tcW w:w="932" w:type="dxa"/>
            <w:vAlign w:val="center"/>
          </w:tcPr>
          <w:p>
            <w:pPr>
              <w:spacing w:line="440" w:lineRule="exact"/>
              <w:jc w:val="center"/>
              <w:rPr>
                <w:rFonts w:hint="eastAsia" w:ascii="仿宋" w:hAnsi="仿宋" w:eastAsia="仿宋" w:cs="仿宋_GB2312"/>
                <w:szCs w:val="21"/>
              </w:rPr>
            </w:pPr>
          </w:p>
        </w:tc>
        <w:tc>
          <w:tcPr>
            <w:tcW w:w="919" w:type="dxa"/>
            <w:vAlign w:val="center"/>
          </w:tcPr>
          <w:p>
            <w:pPr>
              <w:spacing w:line="440" w:lineRule="exact"/>
              <w:jc w:val="center"/>
              <w:rPr>
                <w:rFonts w:hint="eastAsia" w:ascii="仿宋" w:hAnsi="仿宋" w:eastAsia="仿宋" w:cs="仿宋_GB2312"/>
                <w:szCs w:val="21"/>
              </w:rPr>
            </w:pPr>
          </w:p>
        </w:tc>
        <w:tc>
          <w:tcPr>
            <w:tcW w:w="1233" w:type="dxa"/>
            <w:vAlign w:val="center"/>
          </w:tcPr>
          <w:p>
            <w:pPr>
              <w:spacing w:line="440" w:lineRule="exact"/>
              <w:jc w:val="center"/>
              <w:rPr>
                <w:rFonts w:hint="eastAsia" w:ascii="仿宋" w:hAnsi="仿宋" w:eastAsia="仿宋" w:cs="仿宋_GB2312"/>
                <w:szCs w:val="21"/>
              </w:rPr>
            </w:pPr>
          </w:p>
        </w:tc>
        <w:tc>
          <w:tcPr>
            <w:tcW w:w="1587" w:type="dxa"/>
            <w:vAlign w:val="center"/>
          </w:tcPr>
          <w:p>
            <w:pPr>
              <w:spacing w:line="440" w:lineRule="exact"/>
              <w:jc w:val="center"/>
              <w:rPr>
                <w:rFonts w:hint="eastAsia" w:ascii="仿宋" w:hAnsi="仿宋" w:eastAsia="仿宋" w:cs="仿宋_GB2312"/>
                <w:szCs w:val="21"/>
              </w:rPr>
            </w:pPr>
          </w:p>
        </w:tc>
        <w:tc>
          <w:tcPr>
            <w:tcW w:w="941" w:type="dxa"/>
            <w:tcBorders>
              <w:right w:val="single" w:color="000000" w:sz="4" w:space="0"/>
            </w:tcBorders>
            <w:vAlign w:val="center"/>
          </w:tcPr>
          <w:p>
            <w:pPr>
              <w:spacing w:line="440" w:lineRule="exact"/>
              <w:jc w:val="center"/>
              <w:rPr>
                <w:rFonts w:hint="eastAsia" w:ascii="仿宋" w:hAnsi="仿宋" w:eastAsia="仿宋" w:cs="仿宋_GB2312"/>
                <w:szCs w:val="21"/>
              </w:rPr>
            </w:pPr>
          </w:p>
        </w:tc>
        <w:tc>
          <w:tcPr>
            <w:tcW w:w="1214" w:type="dxa"/>
            <w:tcBorders>
              <w:left w:val="single" w:color="000000" w:sz="4" w:space="0"/>
            </w:tcBorders>
            <w:vAlign w:val="center"/>
          </w:tcPr>
          <w:p>
            <w:pPr>
              <w:spacing w:line="440" w:lineRule="exact"/>
              <w:jc w:val="center"/>
              <w:rPr>
                <w:rFonts w:hint="eastAsia" w:ascii="仿宋" w:hAnsi="仿宋" w:eastAsia="仿宋" w:cs="仿宋_GB2312"/>
                <w:szCs w:val="21"/>
              </w:rPr>
            </w:pPr>
          </w:p>
        </w:tc>
        <w:tc>
          <w:tcPr>
            <w:tcW w:w="983" w:type="dxa"/>
            <w:vAlign w:val="center"/>
          </w:tcPr>
          <w:p>
            <w:pPr>
              <w:spacing w:line="440" w:lineRule="exact"/>
              <w:jc w:val="center"/>
              <w:rPr>
                <w:rFonts w:hint="eastAsia" w:ascii="仿宋" w:hAnsi="仿宋" w:eastAsia="仿宋" w:cs="仿宋_GB2312"/>
                <w:szCs w:val="21"/>
              </w:rPr>
            </w:pPr>
          </w:p>
        </w:tc>
        <w:tc>
          <w:tcPr>
            <w:tcW w:w="1232" w:type="dxa"/>
            <w:vAlign w:val="center"/>
          </w:tcPr>
          <w:p>
            <w:pPr>
              <w:spacing w:line="440" w:lineRule="exact"/>
              <w:jc w:val="center"/>
              <w:rPr>
                <w:rFonts w:hint="eastAsia" w:ascii="仿宋" w:hAnsi="仿宋" w:eastAsia="仿宋" w:cs="仿宋_GB2312"/>
                <w:szCs w:val="21"/>
              </w:rPr>
            </w:pPr>
          </w:p>
        </w:tc>
        <w:tc>
          <w:tcPr>
            <w:tcW w:w="1498" w:type="dxa"/>
            <w:vAlign w:val="center"/>
          </w:tcPr>
          <w:p>
            <w:pPr>
              <w:spacing w:line="440" w:lineRule="exact"/>
              <w:jc w:val="center"/>
              <w:rPr>
                <w:rFonts w:hint="eastAsia" w:ascii="仿宋" w:hAnsi="仿宋" w:eastAsia="仿宋" w:cs="仿宋_GB2312"/>
                <w:szCs w:val="21"/>
              </w:rPr>
            </w:pPr>
          </w:p>
        </w:tc>
        <w:tc>
          <w:tcPr>
            <w:tcW w:w="1415" w:type="dxa"/>
            <w:vMerge w:val="continue"/>
            <w:vAlign w:val="center"/>
          </w:tcPr>
          <w:p>
            <w:pPr>
              <w:spacing w:line="440" w:lineRule="exact"/>
              <w:jc w:val="center"/>
              <w:rPr>
                <w:rFonts w:hint="eastAsia"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588" w:type="dxa"/>
            <w:vAlign w:val="center"/>
          </w:tcPr>
          <w:p>
            <w:pPr>
              <w:spacing w:line="440" w:lineRule="exact"/>
              <w:jc w:val="center"/>
              <w:rPr>
                <w:rFonts w:hint="eastAsia" w:ascii="仿宋" w:hAnsi="仿宋" w:eastAsia="仿宋" w:cs="仿宋_GB2312"/>
                <w:szCs w:val="21"/>
              </w:rPr>
            </w:pPr>
            <w:r>
              <w:rPr>
                <w:rFonts w:hint="eastAsia" w:ascii="仿宋" w:hAnsi="仿宋" w:eastAsia="仿宋" w:cs="仿宋_GB2312"/>
                <w:szCs w:val="21"/>
              </w:rPr>
              <w:t>备注</w:t>
            </w:r>
          </w:p>
        </w:tc>
        <w:tc>
          <w:tcPr>
            <w:tcW w:w="13263" w:type="dxa"/>
            <w:gridSpan w:val="11"/>
            <w:vAlign w:val="center"/>
          </w:tcPr>
          <w:p>
            <w:pPr>
              <w:spacing w:line="440" w:lineRule="exact"/>
              <w:jc w:val="left"/>
              <w:rPr>
                <w:rFonts w:ascii="仿宋" w:hAnsi="仿宋" w:eastAsia="仿宋"/>
                <w:szCs w:val="21"/>
              </w:rPr>
            </w:pPr>
            <w:r>
              <w:rPr>
                <w:rFonts w:ascii="仿宋" w:hAnsi="仿宋" w:eastAsia="仿宋"/>
                <w:szCs w:val="21"/>
              </w:rPr>
              <w:t>1.预订房型仅作为统筹参考，如若无法完全按照您的意愿安排，敬请谅解。</w:t>
            </w:r>
          </w:p>
          <w:p>
            <w:pPr>
              <w:spacing w:line="440" w:lineRule="exact"/>
              <w:jc w:val="left"/>
              <w:rPr>
                <w:rFonts w:ascii="仿宋" w:hAnsi="仿宋" w:eastAsia="仿宋"/>
                <w:szCs w:val="21"/>
              </w:rPr>
            </w:pPr>
            <w:r>
              <w:rPr>
                <w:rFonts w:ascii="仿宋" w:hAnsi="仿宋" w:eastAsia="仿宋"/>
                <w:szCs w:val="21"/>
              </w:rPr>
              <w:t>2.比赛期间，领队、指导教师、参赛选手的住宿</w:t>
            </w:r>
            <w:r>
              <w:rPr>
                <w:rFonts w:hint="eastAsia" w:ascii="仿宋" w:hAnsi="仿宋" w:eastAsia="仿宋"/>
                <w:szCs w:val="21"/>
                <w:lang w:eastAsia="zh-CN"/>
              </w:rPr>
              <w:t>、餐饮</w:t>
            </w:r>
            <w:r>
              <w:rPr>
                <w:rFonts w:ascii="仿宋" w:hAnsi="仿宋" w:eastAsia="仿宋"/>
                <w:szCs w:val="21"/>
              </w:rPr>
              <w:t xml:space="preserve">由会务接待组统一安排，费用自理。 </w:t>
            </w:r>
          </w:p>
          <w:p>
            <w:pPr>
              <w:spacing w:line="440" w:lineRule="exact"/>
              <w:jc w:val="left"/>
              <w:rPr>
                <w:rFonts w:ascii="仿宋" w:hAnsi="仿宋" w:eastAsia="仿宋"/>
                <w:szCs w:val="21"/>
              </w:rPr>
            </w:pPr>
            <w:r>
              <w:rPr>
                <w:rFonts w:ascii="仿宋" w:hAnsi="仿宋" w:eastAsia="仿宋"/>
                <w:szCs w:val="21"/>
              </w:rPr>
              <w:t>3.因大赛酒店接待能力有限，会务组将根据参赛队需求和酒店情况合理安排房间。</w:t>
            </w:r>
          </w:p>
          <w:p>
            <w:pPr>
              <w:spacing w:line="440" w:lineRule="exact"/>
              <w:jc w:val="left"/>
              <w:rPr>
                <w:rFonts w:hint="eastAsia" w:ascii="仿宋" w:hAnsi="仿宋" w:eastAsia="仿宋" w:cs="仿宋_GB2312"/>
                <w:szCs w:val="21"/>
              </w:rPr>
            </w:pPr>
            <w:r>
              <w:rPr>
                <w:rFonts w:hint="eastAsia" w:ascii="仿宋" w:hAnsi="仿宋" w:eastAsia="仿宋"/>
                <w:szCs w:val="21"/>
              </w:rPr>
              <w:t>4</w:t>
            </w:r>
            <w:r>
              <w:rPr>
                <w:rFonts w:ascii="仿宋" w:hAnsi="仿宋" w:eastAsia="仿宋"/>
                <w:szCs w:val="21"/>
              </w:rPr>
              <w:t>.请领队、指导教师联系电话保持畅通。</w:t>
            </w:r>
          </w:p>
        </w:tc>
      </w:tr>
    </w:tbl>
    <w:p>
      <w:pPr>
        <w:widowControl/>
        <w:spacing w:line="560" w:lineRule="exact"/>
        <w:ind w:left="3914" w:leftChars="1597" w:right="-874" w:rightChars="-416" w:hanging="560" w:hangingChars="200"/>
        <w:jc w:val="center"/>
        <w:rPr>
          <w:rFonts w:hint="eastAsia" w:ascii="仿宋_GB2312" w:hAnsi="Times New Roman" w:eastAsia="仿宋_GB2312" w:cs="Times New Roman"/>
          <w:sz w:val="28"/>
          <w:szCs w:val="28"/>
        </w:rPr>
        <w:sectPr>
          <w:pgSz w:w="16838" w:h="11906" w:orient="landscape"/>
          <w:pgMar w:top="1800" w:right="1440" w:bottom="1800" w:left="1440" w:header="851" w:footer="992" w:gutter="0"/>
          <w:cols w:space="425" w:num="1"/>
          <w:docGrid w:type="lines" w:linePitch="312" w:charSpace="0"/>
        </w:sectPr>
      </w:pPr>
    </w:p>
    <w:p>
      <w:pPr>
        <w:widowControl/>
        <w:shd w:val="clear" w:color="auto" w:fill="FFFFFF"/>
        <w:spacing w:line="480" w:lineRule="atLeast"/>
        <w:rPr>
          <w:rFonts w:ascii="黑体" w:hAnsi="黑体" w:eastAsia="黑体"/>
          <w:color w:val="000000"/>
          <w:kern w:val="0"/>
          <w:sz w:val="30"/>
          <w:szCs w:val="30"/>
        </w:rPr>
      </w:pPr>
      <w:r>
        <w:rPr>
          <w:rFonts w:hint="eastAsia" w:ascii="黑体" w:hAnsi="黑体" w:eastAsia="黑体"/>
          <w:color w:val="000000"/>
          <w:kern w:val="0"/>
          <w:sz w:val="30"/>
          <w:szCs w:val="30"/>
        </w:rPr>
        <w:t>附件2：</w:t>
      </w:r>
    </w:p>
    <w:p>
      <w:pPr>
        <w:widowControl/>
        <w:shd w:val="clear" w:color="auto" w:fill="FFFFFF"/>
        <w:spacing w:line="480" w:lineRule="atLeast"/>
        <w:jc w:val="center"/>
        <w:rPr>
          <w:rFonts w:ascii="方正小标宋简体" w:hAnsi="黑体" w:eastAsia="方正小标宋简体"/>
          <w:color w:val="000000"/>
          <w:kern w:val="0"/>
          <w:sz w:val="30"/>
          <w:szCs w:val="30"/>
        </w:rPr>
      </w:pPr>
      <w:r>
        <w:rPr>
          <w:rFonts w:hint="eastAsia" w:ascii="方正小标宋简体" w:hAnsi="黑体" w:eastAsia="方正小标宋简体"/>
          <w:color w:val="000000"/>
          <w:kern w:val="0"/>
          <w:sz w:val="30"/>
          <w:szCs w:val="30"/>
        </w:rPr>
        <w:t>会议报到酒店乘车路线</w:t>
      </w:r>
    </w:p>
    <w:p>
      <w:pPr>
        <w:widowControl/>
        <w:shd w:val="clear" w:color="auto" w:fill="FFFFFF"/>
        <w:spacing w:line="480" w:lineRule="atLeast"/>
        <w:jc w:val="center"/>
        <w:rPr>
          <w:rFonts w:ascii="仿宋" w:hAnsi="仿宋" w:eastAsia="仿宋"/>
          <w:color w:val="000000"/>
          <w:kern w:val="0"/>
          <w:sz w:val="30"/>
          <w:szCs w:val="30"/>
        </w:rPr>
      </w:pP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1.高铁万州北站——兰欧宾馆。</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全程约</w:t>
      </w:r>
      <w:r>
        <w:rPr>
          <w:rFonts w:ascii="仿宋_GB2312" w:eastAsia="仿宋_GB2312"/>
          <w:sz w:val="28"/>
          <w:szCs w:val="28"/>
        </w:rPr>
        <w:t>15</w:t>
      </w:r>
      <w:r>
        <w:rPr>
          <w:rFonts w:hint="eastAsia" w:ascii="仿宋_GB2312" w:eastAsia="仿宋_GB2312"/>
          <w:sz w:val="28"/>
          <w:szCs w:val="28"/>
        </w:rPr>
        <w:t>公里，打车约</w:t>
      </w:r>
      <w:r>
        <w:rPr>
          <w:rFonts w:ascii="仿宋_GB2312" w:eastAsia="仿宋_GB2312"/>
          <w:sz w:val="28"/>
          <w:szCs w:val="28"/>
        </w:rPr>
        <w:t>3</w:t>
      </w:r>
      <w:r>
        <w:rPr>
          <w:rFonts w:hint="eastAsia" w:ascii="仿宋_GB2312" w:eastAsia="仿宋_GB2312"/>
          <w:sz w:val="28"/>
          <w:szCs w:val="28"/>
        </w:rPr>
        <w:t>0分钟，费用约</w:t>
      </w:r>
      <w:r>
        <w:rPr>
          <w:rFonts w:ascii="仿宋_GB2312" w:eastAsia="仿宋_GB2312"/>
          <w:sz w:val="28"/>
          <w:szCs w:val="28"/>
        </w:rPr>
        <w:t>50</w:t>
      </w:r>
      <w:r>
        <w:rPr>
          <w:rFonts w:hint="eastAsia" w:ascii="仿宋_GB2312" w:eastAsia="仿宋_GB2312"/>
          <w:sz w:val="28"/>
          <w:szCs w:val="28"/>
        </w:rPr>
        <w:t>元。</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公共交通路线：乘</w:t>
      </w:r>
      <w:r>
        <w:rPr>
          <w:rFonts w:ascii="仿宋_GB2312" w:eastAsia="仿宋_GB2312"/>
          <w:sz w:val="28"/>
          <w:szCs w:val="28"/>
        </w:rPr>
        <w:t>15</w:t>
      </w:r>
      <w:r>
        <w:rPr>
          <w:rFonts w:hint="eastAsia" w:ascii="仿宋_GB2312" w:eastAsia="仿宋_GB2312"/>
          <w:sz w:val="28"/>
          <w:szCs w:val="28"/>
        </w:rPr>
        <w:t>路公交车（双河口方向），到观音岩站下车，步行约</w:t>
      </w:r>
      <w:r>
        <w:rPr>
          <w:rFonts w:ascii="仿宋_GB2312" w:eastAsia="仿宋_GB2312"/>
          <w:sz w:val="28"/>
          <w:szCs w:val="28"/>
        </w:rPr>
        <w:t>150</w:t>
      </w:r>
      <w:r>
        <w:rPr>
          <w:rFonts w:hint="eastAsia" w:ascii="仿宋_GB2312" w:eastAsia="仿宋_GB2312"/>
          <w:sz w:val="28"/>
          <w:szCs w:val="28"/>
        </w:rPr>
        <w:t>米即到，全程约需</w:t>
      </w:r>
      <w:r>
        <w:rPr>
          <w:rFonts w:ascii="仿宋_GB2312" w:eastAsia="仿宋_GB2312"/>
          <w:sz w:val="28"/>
          <w:szCs w:val="28"/>
        </w:rPr>
        <w:t>66</w:t>
      </w:r>
      <w:r>
        <w:rPr>
          <w:rFonts w:hint="eastAsia" w:ascii="仿宋_GB2312" w:eastAsia="仿宋_GB2312"/>
          <w:sz w:val="28"/>
          <w:szCs w:val="28"/>
        </w:rPr>
        <w:t>分钟，费用</w:t>
      </w:r>
      <w:r>
        <w:rPr>
          <w:rFonts w:ascii="仿宋_GB2312" w:eastAsia="仿宋_GB2312"/>
          <w:sz w:val="28"/>
          <w:szCs w:val="28"/>
        </w:rPr>
        <w:t>3</w:t>
      </w:r>
      <w:r>
        <w:rPr>
          <w:rFonts w:hint="eastAsia" w:ascii="仿宋_GB2312" w:eastAsia="仿宋_GB2312"/>
          <w:sz w:val="28"/>
          <w:szCs w:val="28"/>
        </w:rPr>
        <w:t>元/人。</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2.万州火车站——兰欧宾馆。</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全程约</w:t>
      </w:r>
      <w:r>
        <w:rPr>
          <w:rFonts w:ascii="仿宋_GB2312" w:eastAsia="仿宋_GB2312"/>
          <w:sz w:val="28"/>
          <w:szCs w:val="28"/>
        </w:rPr>
        <w:t>5</w:t>
      </w:r>
      <w:r>
        <w:rPr>
          <w:rFonts w:hint="eastAsia" w:ascii="仿宋_GB2312" w:eastAsia="仿宋_GB2312"/>
          <w:sz w:val="28"/>
          <w:szCs w:val="28"/>
        </w:rPr>
        <w:t>公里，打车约</w:t>
      </w:r>
      <w:r>
        <w:rPr>
          <w:rFonts w:ascii="仿宋_GB2312" w:eastAsia="仿宋_GB2312"/>
          <w:sz w:val="28"/>
          <w:szCs w:val="28"/>
        </w:rPr>
        <w:t>15</w:t>
      </w:r>
      <w:r>
        <w:rPr>
          <w:rFonts w:hint="eastAsia" w:ascii="仿宋_GB2312" w:eastAsia="仿宋_GB2312"/>
          <w:sz w:val="28"/>
          <w:szCs w:val="28"/>
        </w:rPr>
        <w:t>分钟，费用约</w:t>
      </w:r>
      <w:r>
        <w:rPr>
          <w:rFonts w:ascii="仿宋_GB2312" w:eastAsia="仿宋_GB2312"/>
          <w:sz w:val="28"/>
          <w:szCs w:val="28"/>
        </w:rPr>
        <w:t>15</w:t>
      </w:r>
      <w:r>
        <w:rPr>
          <w:rFonts w:hint="eastAsia" w:ascii="仿宋_GB2312" w:eastAsia="仿宋_GB2312"/>
          <w:sz w:val="28"/>
          <w:szCs w:val="28"/>
        </w:rPr>
        <w:t>元。</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公共交通路线：乘5</w:t>
      </w:r>
      <w:r>
        <w:rPr>
          <w:rFonts w:ascii="仿宋_GB2312" w:eastAsia="仿宋_GB2312"/>
          <w:sz w:val="28"/>
          <w:szCs w:val="28"/>
        </w:rPr>
        <w:t>5</w:t>
      </w:r>
      <w:r>
        <w:rPr>
          <w:rFonts w:hint="eastAsia" w:ascii="仿宋_GB2312" w:eastAsia="仿宋_GB2312"/>
          <w:sz w:val="28"/>
          <w:szCs w:val="28"/>
        </w:rPr>
        <w:t>路公交车（江南新区方向）或1</w:t>
      </w:r>
      <w:r>
        <w:rPr>
          <w:rFonts w:ascii="仿宋_GB2312" w:eastAsia="仿宋_GB2312"/>
          <w:sz w:val="28"/>
          <w:szCs w:val="28"/>
        </w:rPr>
        <w:t>5</w:t>
      </w:r>
      <w:r>
        <w:rPr>
          <w:rFonts w:hint="eastAsia" w:ascii="仿宋_GB2312" w:eastAsia="仿宋_GB2312"/>
          <w:sz w:val="28"/>
          <w:szCs w:val="28"/>
        </w:rPr>
        <w:t>路公交车（高铁北站方向），到观音岩站下车，步行约</w:t>
      </w:r>
      <w:r>
        <w:rPr>
          <w:rFonts w:ascii="仿宋_GB2312" w:eastAsia="仿宋_GB2312"/>
          <w:sz w:val="28"/>
          <w:szCs w:val="28"/>
        </w:rPr>
        <w:t>30</w:t>
      </w:r>
      <w:r>
        <w:rPr>
          <w:rFonts w:hint="eastAsia" w:ascii="仿宋_GB2312" w:eastAsia="仿宋_GB2312"/>
          <w:sz w:val="28"/>
          <w:szCs w:val="28"/>
        </w:rPr>
        <w:t>米即到，全程约需</w:t>
      </w:r>
      <w:r>
        <w:rPr>
          <w:rFonts w:ascii="仿宋_GB2312" w:eastAsia="仿宋_GB2312"/>
          <w:sz w:val="28"/>
          <w:szCs w:val="28"/>
        </w:rPr>
        <w:t>25</w:t>
      </w:r>
      <w:r>
        <w:rPr>
          <w:rFonts w:hint="eastAsia" w:ascii="仿宋_GB2312" w:eastAsia="仿宋_GB2312"/>
          <w:sz w:val="28"/>
          <w:szCs w:val="28"/>
        </w:rPr>
        <w:t>分钟，费用2元/人。</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3.万州五桥机场——兰欧宾馆。</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全程约</w:t>
      </w:r>
      <w:r>
        <w:rPr>
          <w:rFonts w:ascii="仿宋_GB2312" w:eastAsia="仿宋_GB2312"/>
          <w:sz w:val="28"/>
          <w:szCs w:val="28"/>
        </w:rPr>
        <w:t>15</w:t>
      </w:r>
      <w:r>
        <w:rPr>
          <w:rFonts w:hint="eastAsia" w:ascii="仿宋_GB2312" w:eastAsia="仿宋_GB2312"/>
          <w:sz w:val="28"/>
          <w:szCs w:val="28"/>
        </w:rPr>
        <w:t>公里，打车约</w:t>
      </w:r>
      <w:r>
        <w:rPr>
          <w:rFonts w:ascii="仿宋_GB2312" w:eastAsia="仿宋_GB2312"/>
          <w:sz w:val="28"/>
          <w:szCs w:val="28"/>
        </w:rPr>
        <w:t>27</w:t>
      </w:r>
      <w:r>
        <w:rPr>
          <w:rFonts w:hint="eastAsia" w:ascii="仿宋_GB2312" w:eastAsia="仿宋_GB2312"/>
          <w:sz w:val="28"/>
          <w:szCs w:val="28"/>
        </w:rPr>
        <w:t>分钟，费用约</w:t>
      </w:r>
      <w:r>
        <w:rPr>
          <w:rFonts w:ascii="仿宋_GB2312" w:eastAsia="仿宋_GB2312"/>
          <w:sz w:val="28"/>
          <w:szCs w:val="28"/>
        </w:rPr>
        <w:t>50</w:t>
      </w:r>
      <w:r>
        <w:rPr>
          <w:rFonts w:hint="eastAsia" w:ascii="仿宋_GB2312" w:eastAsia="仿宋_GB2312"/>
          <w:sz w:val="28"/>
          <w:szCs w:val="28"/>
        </w:rPr>
        <w:t>元。</w:t>
      </w:r>
    </w:p>
    <w:p>
      <w:pPr>
        <w:widowControl/>
        <w:shd w:val="clear" w:color="auto" w:fill="FFFFFF"/>
        <w:spacing w:line="480" w:lineRule="atLeast"/>
        <w:ind w:firstLine="600"/>
        <w:rPr>
          <w:rFonts w:ascii="仿宋_GB2312" w:eastAsia="仿宋_GB2312"/>
          <w:sz w:val="28"/>
          <w:szCs w:val="28"/>
        </w:rPr>
      </w:pPr>
      <w:r>
        <w:rPr>
          <w:rFonts w:hint="eastAsia" w:ascii="仿宋_GB2312" w:eastAsia="仿宋_GB2312"/>
          <w:sz w:val="28"/>
          <w:szCs w:val="28"/>
        </w:rPr>
        <w:t>公共交通路线：乘机场大巴（机场—南站，汽车南站方向），到汽车南站下车，同站换乘</w:t>
      </w:r>
      <w:r>
        <w:rPr>
          <w:rFonts w:ascii="仿宋_GB2312" w:eastAsia="仿宋_GB2312"/>
          <w:sz w:val="28"/>
          <w:szCs w:val="28"/>
        </w:rPr>
        <w:t>9</w:t>
      </w:r>
      <w:r>
        <w:rPr>
          <w:rFonts w:hint="eastAsia" w:ascii="仿宋_GB2312" w:eastAsia="仿宋_GB2312"/>
          <w:sz w:val="28"/>
          <w:szCs w:val="28"/>
        </w:rPr>
        <w:t>路公交车（金狮剧院方向），到观音岩站下车，步行约</w:t>
      </w:r>
      <w:r>
        <w:rPr>
          <w:rFonts w:ascii="仿宋_GB2312" w:eastAsia="仿宋_GB2312"/>
          <w:sz w:val="28"/>
          <w:szCs w:val="28"/>
        </w:rPr>
        <w:t>30</w:t>
      </w:r>
      <w:r>
        <w:rPr>
          <w:rFonts w:hint="eastAsia" w:ascii="仿宋_GB2312" w:eastAsia="仿宋_GB2312"/>
          <w:sz w:val="28"/>
          <w:szCs w:val="28"/>
        </w:rPr>
        <w:t>米即到，全程约需</w:t>
      </w:r>
      <w:r>
        <w:rPr>
          <w:rFonts w:ascii="仿宋_GB2312" w:eastAsia="仿宋_GB2312"/>
          <w:sz w:val="28"/>
          <w:szCs w:val="28"/>
        </w:rPr>
        <w:t>69</w:t>
      </w:r>
      <w:r>
        <w:rPr>
          <w:rFonts w:hint="eastAsia" w:ascii="仿宋_GB2312" w:eastAsia="仿宋_GB2312"/>
          <w:sz w:val="28"/>
          <w:szCs w:val="28"/>
        </w:rPr>
        <w:t>分钟，费用</w:t>
      </w:r>
      <w:r>
        <w:rPr>
          <w:rFonts w:ascii="仿宋_GB2312" w:eastAsia="仿宋_GB2312"/>
          <w:sz w:val="28"/>
          <w:szCs w:val="28"/>
        </w:rPr>
        <w:t>4</w:t>
      </w:r>
      <w:r>
        <w:rPr>
          <w:rFonts w:hint="eastAsia" w:ascii="仿宋_GB2312" w:eastAsia="仿宋_GB2312"/>
          <w:sz w:val="28"/>
          <w:szCs w:val="28"/>
        </w:rPr>
        <w:t>元/人。</w:t>
      </w:r>
    </w:p>
    <w:p>
      <w:pPr>
        <w:widowControl/>
        <w:shd w:val="clear" w:color="auto" w:fill="FFFFFF"/>
        <w:spacing w:line="480" w:lineRule="atLeast"/>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.交通图</w:t>
      </w:r>
    </w:p>
    <w:p>
      <w:pPr>
        <w:widowControl/>
        <w:jc w:val="left"/>
        <w:rPr>
          <w:rFonts w:ascii="宋体" w:hAnsi="宋体"/>
          <w:kern w:val="0"/>
          <w:sz w:val="24"/>
          <w:szCs w:val="24"/>
        </w:rPr>
      </w:pPr>
      <w:r>
        <w:rPr>
          <w:rFonts w:ascii="宋体" w:hAnsi="宋体"/>
          <w:kern w:val="0"/>
          <w:sz w:val="24"/>
          <w:szCs w:val="24"/>
        </w:rPr>
        <w:drawing>
          <wp:inline distT="0" distB="0" distL="0" distR="0">
            <wp:extent cx="5278120" cy="4036695"/>
            <wp:effectExtent l="0" t="0" r="10160" b="190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5278120" cy="4036695"/>
                    </a:xfrm>
                    <a:prstGeom prst="rect">
                      <a:avLst/>
                    </a:prstGeom>
                    <a:ln>
                      <a:noFill/>
                    </a:ln>
                  </pic:spPr>
                </pic:pic>
              </a:graphicData>
            </a:graphic>
          </wp:inline>
        </w:drawing>
      </w:r>
    </w:p>
    <w:p>
      <w:pPr>
        <w:widowControl/>
        <w:jc w:val="left"/>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spacing w:line="360" w:lineRule="auto"/>
        <w:rPr>
          <w:rFonts w:hint="eastAsia" w:ascii="方正黑体_GBK" w:hAnsi="仿宋" w:eastAsia="方正黑体_GBK"/>
          <w:sz w:val="32"/>
          <w:szCs w:val="32"/>
          <w:lang w:val="en-US" w:eastAsia="zh-CN"/>
        </w:rPr>
      </w:pPr>
      <w:r>
        <w:rPr>
          <w:rFonts w:ascii="方正黑体_GBK" w:hAnsi="仿宋" w:eastAsia="方正黑体_GBK"/>
          <w:sz w:val="32"/>
          <w:szCs w:val="32"/>
        </w:rPr>
        <w:t>附</w:t>
      </w:r>
      <w:r>
        <w:rPr>
          <w:rFonts w:hint="eastAsia" w:ascii="方正黑体_GBK" w:hAnsi="仿宋" w:eastAsia="方正黑体_GBK"/>
          <w:sz w:val="32"/>
          <w:szCs w:val="32"/>
        </w:rPr>
        <w:t>件</w:t>
      </w:r>
      <w:r>
        <w:rPr>
          <w:rFonts w:hint="eastAsia" w:ascii="方正黑体_GBK" w:hAnsi="仿宋" w:eastAsia="方正黑体_GBK"/>
          <w:sz w:val="32"/>
          <w:szCs w:val="32"/>
          <w:lang w:val="en-US" w:eastAsia="zh-CN"/>
        </w:rPr>
        <w:t>3</w:t>
      </w:r>
    </w:p>
    <w:p>
      <w:pPr>
        <w:spacing w:line="600" w:lineRule="exact"/>
        <w:ind w:firstLine="751" w:firstLineChars="250"/>
        <w:jc w:val="center"/>
        <w:rPr>
          <w:rFonts w:ascii="华文中宋" w:hAnsi="华文中宋" w:eastAsia="华文中宋"/>
          <w:b/>
          <w:sz w:val="30"/>
          <w:szCs w:val="30"/>
        </w:rPr>
      </w:pPr>
      <w:r>
        <w:rPr>
          <w:rFonts w:hint="eastAsia" w:ascii="华文中宋" w:hAnsi="华文中宋" w:eastAsia="华文中宋"/>
          <w:b/>
          <w:sz w:val="30"/>
          <w:szCs w:val="30"/>
        </w:rPr>
        <w:t>2021年全国职业院校技能大赛（</w:t>
      </w:r>
      <w:r>
        <w:rPr>
          <w:rFonts w:hint="eastAsia" w:ascii="华文中宋" w:hAnsi="华文中宋" w:eastAsia="宋体"/>
          <w:b/>
          <w:sz w:val="30"/>
          <w:szCs w:val="30"/>
        </w:rPr>
        <w:t>重庆</w:t>
      </w:r>
      <w:r>
        <w:rPr>
          <w:rFonts w:hint="eastAsia" w:ascii="华文中宋" w:hAnsi="华文中宋" w:eastAsia="华文中宋"/>
          <w:b/>
          <w:sz w:val="30"/>
          <w:szCs w:val="30"/>
        </w:rPr>
        <w:t>赛区）</w:t>
      </w:r>
    </w:p>
    <w:p>
      <w:pPr>
        <w:spacing w:line="600" w:lineRule="exact"/>
        <w:ind w:firstLine="751" w:firstLineChars="250"/>
        <w:jc w:val="center"/>
        <w:rPr>
          <w:rFonts w:ascii="华文中宋" w:hAnsi="华文中宋" w:eastAsia="华文中宋"/>
          <w:b/>
          <w:sz w:val="30"/>
          <w:szCs w:val="30"/>
        </w:rPr>
      </w:pPr>
      <w:r>
        <w:rPr>
          <w:rFonts w:hint="eastAsia" w:ascii="华文中宋" w:hAnsi="华文中宋" w:eastAsia="华文中宋"/>
          <w:b/>
          <w:sz w:val="30"/>
          <w:szCs w:val="30"/>
        </w:rPr>
        <w:t>赛项疫情防控期间省队（直辖市队）</w:t>
      </w:r>
    </w:p>
    <w:p>
      <w:pPr>
        <w:spacing w:line="600" w:lineRule="exact"/>
        <w:ind w:firstLine="751" w:firstLineChars="250"/>
        <w:jc w:val="center"/>
        <w:rPr>
          <w:rFonts w:ascii="华文中宋" w:hAnsi="华文中宋" w:eastAsia="华文中宋"/>
          <w:b/>
          <w:sz w:val="30"/>
          <w:szCs w:val="30"/>
        </w:rPr>
      </w:pPr>
      <w:r>
        <w:rPr>
          <w:rFonts w:hint="eastAsia" w:ascii="华文中宋" w:hAnsi="华文中宋" w:eastAsia="华文中宋"/>
          <w:b/>
          <w:sz w:val="30"/>
          <w:szCs w:val="30"/>
        </w:rPr>
        <w:t>参赛人员、工作人员入场登记表</w:t>
      </w:r>
    </w:p>
    <w:tbl>
      <w:tblPr>
        <w:tblStyle w:val="8"/>
        <w:tblpPr w:leftFromText="180" w:rightFromText="180" w:vertAnchor="text" w:horzAnchor="margin" w:tblpXSpec="center" w:tblpY="512"/>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047"/>
        <w:gridCol w:w="1341"/>
        <w:gridCol w:w="1570"/>
        <w:gridCol w:w="1047"/>
        <w:gridCol w:w="1370"/>
        <w:gridCol w:w="1134"/>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047"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41"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所在单位</w:t>
            </w:r>
          </w:p>
        </w:tc>
        <w:tc>
          <w:tcPr>
            <w:tcW w:w="1570"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入场时间、时段</w:t>
            </w:r>
          </w:p>
        </w:tc>
        <w:tc>
          <w:tcPr>
            <w:tcW w:w="1047"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事由</w:t>
            </w:r>
          </w:p>
        </w:tc>
        <w:tc>
          <w:tcPr>
            <w:tcW w:w="1370"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1134"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1422" w:type="dxa"/>
            <w:vAlign w:val="center"/>
          </w:tcPr>
          <w:p>
            <w:pPr>
              <w:pStyle w:val="10"/>
              <w:adjustRightInd w:val="0"/>
              <w:snapToGrid w:val="0"/>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如有车辆车牌号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pStyle w:val="10"/>
              <w:spacing w:line="6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41" w:type="dxa"/>
          </w:tcPr>
          <w:p>
            <w:pPr>
              <w:pStyle w:val="10"/>
              <w:spacing w:line="600" w:lineRule="exact"/>
              <w:ind w:firstLine="0" w:firstLineChars="0"/>
              <w:jc w:val="left"/>
              <w:rPr>
                <w:rFonts w:ascii="仿宋_GB2312" w:hAnsi="仿宋_GB2312" w:eastAsia="仿宋_GB2312" w:cs="仿宋_GB2312"/>
                <w:sz w:val="28"/>
                <w:szCs w:val="28"/>
              </w:rPr>
            </w:pPr>
          </w:p>
        </w:tc>
        <w:tc>
          <w:tcPr>
            <w:tcW w:w="1570" w:type="dxa"/>
          </w:tcPr>
          <w:p>
            <w:pPr>
              <w:pStyle w:val="10"/>
              <w:spacing w:line="600" w:lineRule="exact"/>
              <w:ind w:firstLine="0" w:firstLineChars="0"/>
              <w:jc w:val="left"/>
              <w:rPr>
                <w:rFonts w:ascii="仿宋_GB2312" w:hAnsi="仿宋_GB2312" w:eastAsia="仿宋_GB2312" w:cs="仿宋_GB2312"/>
                <w:sz w:val="28"/>
                <w:szCs w:val="28"/>
              </w:rPr>
            </w:pPr>
          </w:p>
        </w:tc>
        <w:tc>
          <w:tcPr>
            <w:tcW w:w="1047" w:type="dxa"/>
          </w:tcPr>
          <w:p>
            <w:pPr>
              <w:pStyle w:val="10"/>
              <w:spacing w:line="600" w:lineRule="exact"/>
              <w:ind w:firstLine="0" w:firstLineChars="0"/>
              <w:jc w:val="left"/>
              <w:rPr>
                <w:rFonts w:ascii="仿宋_GB2312" w:hAnsi="仿宋_GB2312" w:eastAsia="仿宋_GB2312" w:cs="仿宋_GB2312"/>
                <w:sz w:val="28"/>
                <w:szCs w:val="28"/>
              </w:rPr>
            </w:pPr>
          </w:p>
        </w:tc>
        <w:tc>
          <w:tcPr>
            <w:tcW w:w="1370" w:type="dxa"/>
          </w:tcPr>
          <w:p>
            <w:pPr>
              <w:pStyle w:val="10"/>
              <w:spacing w:line="600" w:lineRule="exact"/>
              <w:ind w:firstLine="0" w:firstLineChars="0"/>
              <w:jc w:val="left"/>
              <w:rPr>
                <w:rFonts w:ascii="仿宋_GB2312" w:hAnsi="仿宋_GB2312" w:eastAsia="仿宋_GB2312" w:cs="仿宋_GB2312"/>
                <w:sz w:val="28"/>
                <w:szCs w:val="28"/>
              </w:rPr>
            </w:pPr>
          </w:p>
        </w:tc>
        <w:tc>
          <w:tcPr>
            <w:tcW w:w="1134" w:type="dxa"/>
          </w:tcPr>
          <w:p>
            <w:pPr>
              <w:pStyle w:val="10"/>
              <w:spacing w:line="600" w:lineRule="exact"/>
              <w:ind w:firstLine="0" w:firstLineChars="0"/>
              <w:jc w:val="left"/>
              <w:rPr>
                <w:rFonts w:ascii="仿宋_GB2312" w:hAnsi="仿宋_GB2312" w:eastAsia="仿宋_GB2312" w:cs="仿宋_GB2312"/>
                <w:sz w:val="28"/>
                <w:szCs w:val="28"/>
              </w:rPr>
            </w:pPr>
          </w:p>
        </w:tc>
        <w:tc>
          <w:tcPr>
            <w:tcW w:w="1422" w:type="dxa"/>
          </w:tcPr>
          <w:p>
            <w:pPr>
              <w:pStyle w:val="10"/>
              <w:spacing w:line="600" w:lineRule="exact"/>
              <w:ind w:firstLine="0" w:firstLineChars="0"/>
              <w:jc w:val="left"/>
              <w:rPr>
                <w:rFonts w:ascii="仿宋_GB2312" w:hAnsi="仿宋_GB2312" w:eastAsia="仿宋_GB2312" w:cs="仿宋_GB2312"/>
                <w:sz w:val="28"/>
                <w:szCs w:val="28"/>
              </w:rPr>
            </w:pPr>
          </w:p>
        </w:tc>
      </w:tr>
    </w:tbl>
    <w:p>
      <w:pPr>
        <w:pStyle w:val="2"/>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p>
      <w:pPr>
        <w:pStyle w:val="2"/>
        <w:rPr>
          <w:rFonts w:hint="eastAsia" w:ascii="仿宋" w:hAnsi="仿宋" w:eastAsia="仿宋" w:cs="仿宋"/>
          <w:color w:val="000000"/>
          <w:kern w:val="0"/>
          <w:sz w:val="30"/>
          <w:szCs w:val="3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F6A14"/>
    <w:rsid w:val="1CAD57A9"/>
    <w:rsid w:val="210C21EF"/>
    <w:rsid w:val="2CBD20F9"/>
    <w:rsid w:val="33CC376A"/>
    <w:rsid w:val="3E8C24DC"/>
    <w:rsid w:val="407B25E1"/>
    <w:rsid w:val="41855250"/>
    <w:rsid w:val="454D7AE8"/>
    <w:rsid w:val="45950FDA"/>
    <w:rsid w:val="53EB2CF6"/>
    <w:rsid w:val="542F2859"/>
    <w:rsid w:val="55552D58"/>
    <w:rsid w:val="56F7224F"/>
    <w:rsid w:val="625B18D6"/>
    <w:rsid w:val="63E1293B"/>
    <w:rsid w:val="6AEF36D4"/>
    <w:rsid w:val="6F38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widowControl w:val="0"/>
    </w:pPr>
    <w:rPr>
      <w:rFonts w:ascii="Calibri" w:hAnsi="Calibri" w:eastAsia="宋体" w:cs="Times New Roman"/>
      <w:sz w:val="24"/>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2021-06-07T07:53:00Z</dcterms:created>
  <dc:creator>Administrator.PC-20201111UWWU</dc:creator>
  <cp:lastModifiedBy>药酷</cp:lastModifiedBy>
  <dcterms:modified xsi:type="dcterms:W3CDTF">2021-06-09T13:57:09Z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45525C955F1D4927AF30B7B1C30812D8</vt:lpwstr>
  </property>
  <property fmtid="{D5CDD505-2E9C-101B-9397-08002B2CF9AE}" pid="4" name="KSOSaveFontToCloudKey">
    <vt:lpwstr>443682473_cloud</vt:lpwstr>
  </property>
</Properties>
</file>