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ind w:firstLine="1446" w:firstLineChars="400"/>
        <w:jc w:val="both"/>
        <w:rPr>
          <w:rFonts w:ascii="黑体" w:hAnsi="黑体" w:eastAsia="黑体"/>
          <w:sz w:val="36"/>
          <w:szCs w:val="36"/>
        </w:rPr>
      </w:pPr>
      <w:r>
        <w:rPr>
          <w:rFonts w:hint="eastAsia" w:ascii="黑体" w:hAnsi="黑体" w:eastAsia="黑体"/>
          <w:sz w:val="36"/>
          <w:szCs w:val="36"/>
        </w:rPr>
        <w:t>2019年全国职业院校技能大赛</w:t>
      </w:r>
    </w:p>
    <w:p>
      <w:pPr>
        <w:ind w:firstLine="3072" w:firstLineChars="850"/>
        <w:jc w:val="both"/>
        <w:rPr>
          <w:rFonts w:ascii="黑体" w:hAnsi="黑体" w:eastAsia="黑体"/>
          <w:b/>
          <w:sz w:val="36"/>
          <w:szCs w:val="36"/>
        </w:rPr>
      </w:pPr>
      <w:bookmarkStart w:id="8" w:name="_GoBack"/>
      <w:bookmarkEnd w:id="8"/>
      <w:r>
        <w:rPr>
          <w:rFonts w:hint="eastAsia" w:ascii="黑体" w:hAnsi="黑体" w:eastAsia="黑体"/>
          <w:b/>
          <w:sz w:val="36"/>
          <w:szCs w:val="36"/>
        </w:rPr>
        <w:t>赛项规程</w:t>
      </w:r>
      <w:bookmarkStart w:id="0" w:name="_Toc382406748"/>
    </w:p>
    <w:bookmarkEnd w:id="0"/>
    <w:p>
      <w:pPr>
        <w:spacing w:line="560" w:lineRule="exact"/>
        <w:ind w:firstLine="723"/>
        <w:rPr>
          <w:rFonts w:ascii="仿宋_GB2312" w:hAnsi="黑体" w:eastAsia="仿宋_GB2312"/>
          <w:b/>
          <w:sz w:val="36"/>
          <w:szCs w:val="36"/>
        </w:rPr>
      </w:pPr>
    </w:p>
    <w:p>
      <w:pPr>
        <w:spacing w:line="560" w:lineRule="exact"/>
        <w:ind w:firstLine="562"/>
        <w:rPr>
          <w:rFonts w:ascii="仿宋_GB2312" w:hAnsi="黑体" w:eastAsia="仿宋_GB2312"/>
          <w:b/>
          <w:sz w:val="28"/>
          <w:szCs w:val="28"/>
        </w:rPr>
      </w:pPr>
      <w:r>
        <w:rPr>
          <w:rFonts w:hint="eastAsia" w:ascii="仿宋_GB2312" w:hAnsi="黑体" w:eastAsia="仿宋_GB2312"/>
          <w:b/>
          <w:sz w:val="28"/>
          <w:szCs w:val="28"/>
        </w:rPr>
        <w:t>一、赛项名称</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赛项编号：ZZ-2019036</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赛项名称：服装设计与工艺</w:t>
      </w:r>
    </w:p>
    <w:p>
      <w:pPr>
        <w:spacing w:line="560" w:lineRule="exact"/>
        <w:ind w:firstLine="560"/>
        <w:rPr>
          <w:rFonts w:ascii="仿宋_GB2312" w:hAnsi="仿宋" w:eastAsia="仿宋_GB2312" w:cs="仿宋_GB2312"/>
          <w:b/>
          <w:sz w:val="28"/>
          <w:szCs w:val="28"/>
        </w:rPr>
      </w:pPr>
      <w:r>
        <w:rPr>
          <w:rFonts w:hint="eastAsia" w:ascii="仿宋_GB2312" w:hAnsi="仿宋" w:eastAsia="仿宋_GB2312" w:cs="仿宋_GB2312"/>
          <w:sz w:val="28"/>
          <w:szCs w:val="28"/>
        </w:rPr>
        <w:t>英文名称：Clothing Design and Technology</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赛项组别：中职组</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赛项归属：</w:t>
      </w:r>
      <w:r>
        <w:rPr>
          <w:rFonts w:hint="eastAsia" w:ascii="仿宋_GB2312" w:hAnsi="Arial Narrow" w:eastAsia="仿宋_GB2312" w:cs="宋体"/>
          <w:kern w:val="2"/>
          <w:sz w:val="28"/>
          <w:szCs w:val="28"/>
        </w:rPr>
        <w:t>文化艺术类</w:t>
      </w:r>
    </w:p>
    <w:p>
      <w:pPr>
        <w:spacing w:line="560" w:lineRule="exact"/>
        <w:ind w:firstLine="562"/>
        <w:rPr>
          <w:rFonts w:ascii="仿宋_GB2312" w:hAnsi="黑体" w:eastAsia="仿宋_GB2312"/>
          <w:b/>
          <w:sz w:val="28"/>
          <w:szCs w:val="28"/>
        </w:rPr>
      </w:pPr>
      <w:bookmarkStart w:id="1" w:name="_Toc382406749"/>
      <w:r>
        <w:rPr>
          <w:rFonts w:hint="eastAsia" w:ascii="仿宋_GB2312" w:hAnsi="黑体" w:eastAsia="仿宋_GB2312"/>
          <w:b/>
          <w:sz w:val="28"/>
          <w:szCs w:val="28"/>
        </w:rPr>
        <w:t>二、竞赛目的</w:t>
      </w:r>
      <w:bookmarkEnd w:id="1"/>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检验和展示中等职业学校服装类专业教学改革成果和学生服装设计与工艺岗位通用技术与职业能力，引领和促进中等职业学校服装类专业建设与课程改革，激发和调动行业企业关注和参与服装专业教学改革的主动性和积极性，弘扬“工匠精神”，培养学生精益求精的职业素养，提升中等职业学校服装专业人才培养的水平。</w:t>
      </w:r>
    </w:p>
    <w:p>
      <w:pPr>
        <w:spacing w:line="560" w:lineRule="exact"/>
        <w:ind w:firstLine="562"/>
        <w:rPr>
          <w:rFonts w:ascii="仿宋_GB2312" w:hAnsi="黑体" w:eastAsia="仿宋_GB2312"/>
          <w:b/>
          <w:sz w:val="28"/>
          <w:szCs w:val="28"/>
        </w:rPr>
      </w:pPr>
      <w:r>
        <w:rPr>
          <w:rFonts w:hint="eastAsia" w:ascii="仿宋_GB2312" w:hAnsi="黑体" w:eastAsia="仿宋_GB2312"/>
          <w:b/>
          <w:sz w:val="28"/>
          <w:szCs w:val="28"/>
        </w:rPr>
        <w:t>三、竞赛内容</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（一）理论知识竞赛内容</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以行业职业标准应知应会能力测试为基础，主要考察选手的专业理论基础知识及综合分析能力。试题为客观题，题型包括：判断题、单项选择题、多项选择题。采用计算机答题方式，竞赛时间50分钟。</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（二）专业技能竞赛内容</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1.电脑款式拓展设计和纸样设计与立体造型竞赛时间</w:t>
      </w:r>
      <w:r>
        <w:rPr>
          <w:rFonts w:ascii="仿宋_GB2312" w:hAnsi="仿宋" w:eastAsia="仿宋_GB2312" w:cs="仿宋_GB2312"/>
          <w:sz w:val="28"/>
          <w:szCs w:val="28"/>
        </w:rPr>
        <w:t>49</w:t>
      </w:r>
      <w:r>
        <w:rPr>
          <w:rFonts w:hint="eastAsia" w:ascii="仿宋_GB2312" w:hAnsi="仿宋" w:eastAsia="仿宋_GB2312" w:cs="仿宋_GB2312"/>
          <w:sz w:val="28"/>
          <w:szCs w:val="28"/>
        </w:rPr>
        <w:t>0分钟</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5812"/>
        <w:gridCol w:w="1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526" w:type="dxa"/>
            <w:vAlign w:val="center"/>
          </w:tcPr>
          <w:p>
            <w:pPr>
              <w:ind w:left="354" w:leftChars="1" w:hanging="352" w:hangingChars="146"/>
              <w:jc w:val="center"/>
              <w:rPr>
                <w:rFonts w:ascii="仿宋_GB2312" w:eastAsia="仿宋_GB2312" w:hAnsiTheme="minorEastAsia"/>
                <w:b/>
                <w:sz w:val="24"/>
                <w:szCs w:val="24"/>
              </w:rPr>
            </w:pPr>
            <w:r>
              <w:rPr>
                <w:rFonts w:hint="eastAsia" w:ascii="仿宋_GB2312" w:eastAsia="仿宋_GB2312" w:hAnsiTheme="minorEastAsia"/>
                <w:b/>
                <w:sz w:val="24"/>
                <w:szCs w:val="24"/>
              </w:rPr>
              <w:t>模块</w:t>
            </w:r>
          </w:p>
        </w:tc>
        <w:tc>
          <w:tcPr>
            <w:tcW w:w="5812" w:type="dxa"/>
            <w:vAlign w:val="center"/>
          </w:tcPr>
          <w:p>
            <w:pPr>
              <w:ind w:left="354" w:leftChars="1" w:hanging="352" w:hangingChars="146"/>
              <w:jc w:val="center"/>
              <w:rPr>
                <w:rFonts w:ascii="仿宋_GB2312" w:eastAsia="仿宋_GB2312" w:hAnsiTheme="minorEastAsia"/>
                <w:b/>
                <w:sz w:val="24"/>
                <w:szCs w:val="24"/>
              </w:rPr>
            </w:pPr>
            <w:r>
              <w:rPr>
                <w:rFonts w:hint="eastAsia" w:ascii="仿宋_GB2312" w:eastAsia="仿宋_GB2312" w:hAnsiTheme="minorEastAsia"/>
                <w:b/>
                <w:sz w:val="24"/>
                <w:szCs w:val="24"/>
              </w:rPr>
              <w:t>竞赛内容与要求</w:t>
            </w:r>
          </w:p>
        </w:tc>
        <w:tc>
          <w:tcPr>
            <w:tcW w:w="1184" w:type="dxa"/>
            <w:vAlign w:val="center"/>
          </w:tcPr>
          <w:p>
            <w:pPr>
              <w:ind w:left="354" w:leftChars="1" w:hanging="352" w:hangingChars="146"/>
              <w:jc w:val="center"/>
              <w:rPr>
                <w:rFonts w:ascii="仿宋_GB2312" w:eastAsia="仿宋_GB2312" w:hAnsiTheme="minorEastAsia"/>
                <w:b/>
                <w:sz w:val="24"/>
                <w:szCs w:val="24"/>
              </w:rPr>
            </w:pPr>
            <w:r>
              <w:rPr>
                <w:rFonts w:hint="eastAsia" w:ascii="仿宋_GB2312" w:eastAsia="仿宋_GB2312" w:hAnsiTheme="minorEastAsia"/>
                <w:b/>
                <w:sz w:val="24"/>
                <w:szCs w:val="24"/>
              </w:rPr>
              <w:t>竞赛时间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vAlign w:val="center"/>
          </w:tcPr>
          <w:p>
            <w:pPr>
              <w:spacing w:line="360" w:lineRule="exact"/>
              <w:ind w:firstLine="240" w:firstLineChars="100"/>
              <w:rPr>
                <w:rFonts w:ascii="仿宋_GB2312" w:eastAsia="仿宋_GB2312" w:hAnsiTheme="minorEastAsia"/>
                <w:sz w:val="24"/>
                <w:szCs w:val="24"/>
              </w:rPr>
            </w:pPr>
            <w:r>
              <w:rPr>
                <w:rFonts w:hint="eastAsia" w:ascii="仿宋_GB2312" w:eastAsia="仿宋_GB2312" w:hAnsiTheme="minorEastAsia"/>
                <w:sz w:val="24"/>
                <w:szCs w:val="24"/>
              </w:rPr>
              <w:t>模块一</w:t>
            </w:r>
          </w:p>
          <w:p>
            <w:pPr>
              <w:spacing w:line="360" w:lineRule="exact"/>
              <w:ind w:left="1" w:firstLine="0" w:firstLineChars="0"/>
              <w:jc w:val="center"/>
              <w:rPr>
                <w:rFonts w:ascii="仿宋_GB2312" w:eastAsia="仿宋_GB2312" w:hAnsiTheme="minorEastAsia"/>
                <w:sz w:val="24"/>
                <w:szCs w:val="24"/>
              </w:rPr>
            </w:pPr>
            <w:r>
              <w:rPr>
                <w:rFonts w:hint="eastAsia" w:ascii="仿宋_GB2312" w:eastAsia="仿宋_GB2312" w:hAnsiTheme="minorEastAsia"/>
                <w:sz w:val="24"/>
                <w:szCs w:val="24"/>
              </w:rPr>
              <w:t>电脑款式</w:t>
            </w:r>
          </w:p>
          <w:p>
            <w:pPr>
              <w:spacing w:line="360" w:lineRule="exact"/>
              <w:ind w:left="1" w:firstLine="0" w:firstLineChars="0"/>
              <w:jc w:val="center"/>
              <w:rPr>
                <w:rFonts w:ascii="仿宋_GB2312" w:eastAsia="仿宋_GB2312" w:hAnsiTheme="minorEastAsia"/>
                <w:sz w:val="24"/>
                <w:szCs w:val="24"/>
              </w:rPr>
            </w:pPr>
            <w:r>
              <w:rPr>
                <w:rFonts w:hint="eastAsia" w:ascii="仿宋_GB2312" w:eastAsia="仿宋_GB2312" w:hAnsiTheme="minorEastAsia"/>
                <w:sz w:val="24"/>
                <w:szCs w:val="24"/>
              </w:rPr>
              <w:t>拓展设计</w:t>
            </w:r>
          </w:p>
        </w:tc>
        <w:tc>
          <w:tcPr>
            <w:tcW w:w="5812" w:type="dxa"/>
            <w:vAlign w:val="center"/>
          </w:tcPr>
          <w:p>
            <w:pPr>
              <w:spacing w:line="360" w:lineRule="exact"/>
              <w:ind w:left="1" w:firstLine="480"/>
              <w:rPr>
                <w:rFonts w:ascii="仿宋_GB2312" w:eastAsia="仿宋_GB2312" w:hAnsiTheme="minorEastAsia"/>
                <w:sz w:val="24"/>
                <w:szCs w:val="24"/>
              </w:rPr>
            </w:pPr>
            <w:r>
              <w:rPr>
                <w:rFonts w:hint="eastAsia" w:ascii="仿宋_GB2312" w:eastAsia="仿宋_GB2312" w:hAnsiTheme="minorEastAsia"/>
                <w:sz w:val="24"/>
                <w:szCs w:val="24"/>
              </w:rPr>
              <w:t>考核选手对服装内结构、比例、元素等设计方法的掌握程度，控制好服装局部与整体、服装正面与背面的协调关系。考核服装款式效果图技法的表现能力和服装色彩和纹样、面料肌理表现的整合能力。</w:t>
            </w:r>
          </w:p>
        </w:tc>
        <w:tc>
          <w:tcPr>
            <w:tcW w:w="1184" w:type="dxa"/>
            <w:vAlign w:val="center"/>
          </w:tcPr>
          <w:p>
            <w:pPr>
              <w:spacing w:line="36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180分钟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vAlign w:val="center"/>
          </w:tcPr>
          <w:p>
            <w:pPr>
              <w:spacing w:line="360" w:lineRule="exact"/>
              <w:ind w:firstLine="240" w:firstLineChars="100"/>
              <w:rPr>
                <w:rFonts w:ascii="仿宋_GB2312" w:eastAsia="仿宋_GB2312" w:hAnsiTheme="minorEastAsia"/>
                <w:sz w:val="24"/>
                <w:szCs w:val="24"/>
              </w:rPr>
            </w:pPr>
            <w:r>
              <w:rPr>
                <w:rFonts w:hint="eastAsia" w:ascii="仿宋_GB2312" w:eastAsia="仿宋_GB2312" w:hAnsiTheme="minorEastAsia"/>
                <w:sz w:val="24"/>
                <w:szCs w:val="24"/>
              </w:rPr>
              <w:t>模块二</w:t>
            </w:r>
          </w:p>
          <w:p>
            <w:pPr>
              <w:spacing w:line="360" w:lineRule="exact"/>
              <w:ind w:left="1" w:firstLine="0" w:firstLineChars="0"/>
              <w:jc w:val="center"/>
              <w:rPr>
                <w:rFonts w:ascii="仿宋_GB2312" w:eastAsia="仿宋_GB2312" w:hAnsiTheme="minorEastAsia"/>
                <w:sz w:val="24"/>
                <w:szCs w:val="24"/>
              </w:rPr>
            </w:pPr>
            <w:r>
              <w:rPr>
                <w:rFonts w:hint="eastAsia" w:ascii="仿宋_GB2312" w:eastAsia="仿宋_GB2312" w:hAnsiTheme="minorEastAsia"/>
                <w:sz w:val="24"/>
                <w:szCs w:val="24"/>
              </w:rPr>
              <w:t>纸样设计与</w:t>
            </w:r>
          </w:p>
          <w:p>
            <w:pPr>
              <w:spacing w:line="360" w:lineRule="exact"/>
              <w:ind w:left="1" w:firstLine="0" w:firstLineChars="0"/>
              <w:jc w:val="center"/>
              <w:rPr>
                <w:rFonts w:ascii="仿宋_GB2312" w:eastAsia="仿宋_GB2312" w:hAnsiTheme="minorEastAsia"/>
                <w:sz w:val="24"/>
                <w:szCs w:val="24"/>
              </w:rPr>
            </w:pPr>
            <w:r>
              <w:rPr>
                <w:rFonts w:hint="eastAsia" w:ascii="仿宋_GB2312" w:eastAsia="仿宋_GB2312" w:hAnsiTheme="minorEastAsia"/>
                <w:sz w:val="24"/>
                <w:szCs w:val="24"/>
              </w:rPr>
              <w:t>立体造型</w:t>
            </w:r>
          </w:p>
        </w:tc>
        <w:tc>
          <w:tcPr>
            <w:tcW w:w="5812" w:type="dxa"/>
            <w:vAlign w:val="center"/>
          </w:tcPr>
          <w:p>
            <w:pPr>
              <w:spacing w:line="360" w:lineRule="exact"/>
              <w:ind w:left="1" w:firstLine="480"/>
              <w:rPr>
                <w:rFonts w:ascii="仿宋_GB2312" w:eastAsia="仿宋_GB2312" w:hAnsiTheme="minorEastAsia"/>
                <w:sz w:val="24"/>
                <w:szCs w:val="24"/>
              </w:rPr>
            </w:pPr>
            <w:r>
              <w:rPr>
                <w:rFonts w:hint="eastAsia" w:ascii="仿宋_GB2312" w:eastAsia="仿宋_GB2312" w:hAnsiTheme="minorEastAsia"/>
                <w:sz w:val="24"/>
                <w:szCs w:val="24"/>
              </w:rPr>
              <w:t>考核选手准确理解款式的结构特征，运用立体裁剪和平面裁剪的手法塑造衣身、领子和袖子的造型；拓板、整理完成样板。</w:t>
            </w:r>
          </w:p>
          <w:p>
            <w:pPr>
              <w:spacing w:line="360" w:lineRule="exact"/>
              <w:ind w:left="1" w:firstLine="480"/>
              <w:rPr>
                <w:rFonts w:ascii="仿宋_GB2312" w:eastAsia="仿宋_GB2312" w:hAnsiTheme="minorEastAsia"/>
                <w:sz w:val="24"/>
                <w:szCs w:val="24"/>
              </w:rPr>
            </w:pPr>
            <w:r>
              <w:rPr>
                <w:rFonts w:hint="eastAsia" w:ascii="仿宋_GB2312" w:eastAsia="仿宋_GB2312" w:hAnsiTheme="minorEastAsia"/>
                <w:sz w:val="24"/>
                <w:szCs w:val="24"/>
              </w:rPr>
              <w:t>考核选手的制作能力，用完成的样板裁剪面料，用大头针或手针、线完成款式的立体造型。</w:t>
            </w:r>
          </w:p>
        </w:tc>
        <w:tc>
          <w:tcPr>
            <w:tcW w:w="1184" w:type="dxa"/>
            <w:vAlign w:val="center"/>
          </w:tcPr>
          <w:p>
            <w:pPr>
              <w:spacing w:line="360" w:lineRule="exact"/>
              <w:ind w:left="1" w:firstLine="0" w:firstLineChars="0"/>
              <w:rPr>
                <w:rFonts w:ascii="仿宋_GB2312" w:eastAsia="仿宋_GB2312" w:hAnsiTheme="minorEastAsia"/>
                <w:sz w:val="24"/>
                <w:szCs w:val="24"/>
              </w:rPr>
            </w:pPr>
            <w:r>
              <w:rPr>
                <w:rFonts w:ascii="仿宋_GB2312" w:eastAsia="仿宋_GB2312" w:hAnsiTheme="minorEastAsia"/>
                <w:sz w:val="24"/>
                <w:szCs w:val="24"/>
              </w:rPr>
              <w:t>310</w:t>
            </w:r>
            <w:r>
              <w:rPr>
                <w:rFonts w:hint="eastAsia" w:ascii="仿宋_GB2312" w:eastAsia="仿宋_GB2312" w:hAnsiTheme="minorEastAsia"/>
                <w:sz w:val="24"/>
                <w:szCs w:val="24"/>
              </w:rPr>
              <w:t>分钟</w:t>
            </w:r>
          </w:p>
        </w:tc>
      </w:tr>
    </w:tbl>
    <w:p>
      <w:pPr>
        <w:tabs>
          <w:tab w:val="left" w:pos="484"/>
        </w:tabs>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2. CAD样板制作与推板及裁剪与样衣试制竞赛时间500分钟</w:t>
      </w:r>
    </w:p>
    <w:tbl>
      <w:tblPr>
        <w:tblStyle w:val="20"/>
        <w:tblW w:w="856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5741"/>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547" w:type="dxa"/>
            <w:vAlign w:val="center"/>
          </w:tcPr>
          <w:p>
            <w:pPr>
              <w:ind w:left="354" w:leftChars="1" w:hanging="352" w:hangingChars="146"/>
              <w:jc w:val="center"/>
              <w:rPr>
                <w:rFonts w:ascii="仿宋_GB2312" w:eastAsia="仿宋_GB2312" w:hAnsiTheme="minorEastAsia"/>
                <w:b/>
                <w:sz w:val="24"/>
                <w:szCs w:val="24"/>
              </w:rPr>
            </w:pPr>
            <w:r>
              <w:rPr>
                <w:rFonts w:hint="eastAsia" w:ascii="仿宋_GB2312" w:eastAsia="仿宋_GB2312" w:hAnsiTheme="minorEastAsia"/>
                <w:b/>
                <w:sz w:val="24"/>
                <w:szCs w:val="24"/>
              </w:rPr>
              <w:t>模块</w:t>
            </w:r>
          </w:p>
        </w:tc>
        <w:tc>
          <w:tcPr>
            <w:tcW w:w="5741" w:type="dxa"/>
            <w:vAlign w:val="center"/>
          </w:tcPr>
          <w:p>
            <w:pPr>
              <w:ind w:left="354" w:leftChars="1" w:hanging="352" w:hangingChars="146"/>
              <w:jc w:val="center"/>
              <w:rPr>
                <w:rFonts w:ascii="仿宋_GB2312" w:eastAsia="仿宋_GB2312" w:hAnsiTheme="minorEastAsia"/>
                <w:b/>
                <w:sz w:val="24"/>
                <w:szCs w:val="24"/>
              </w:rPr>
            </w:pPr>
            <w:r>
              <w:rPr>
                <w:rFonts w:hint="eastAsia" w:ascii="仿宋_GB2312" w:eastAsia="仿宋_GB2312" w:hAnsiTheme="minorEastAsia"/>
                <w:b/>
                <w:sz w:val="24"/>
                <w:szCs w:val="24"/>
              </w:rPr>
              <w:t>竞赛内容与要求</w:t>
            </w:r>
          </w:p>
        </w:tc>
        <w:tc>
          <w:tcPr>
            <w:tcW w:w="1275" w:type="dxa"/>
            <w:vAlign w:val="center"/>
          </w:tcPr>
          <w:p>
            <w:pPr>
              <w:ind w:left="354" w:leftChars="1" w:hanging="352" w:hangingChars="146"/>
              <w:jc w:val="center"/>
              <w:rPr>
                <w:rFonts w:ascii="仿宋_GB2312" w:eastAsia="仿宋_GB2312" w:hAnsiTheme="minorEastAsia"/>
                <w:b/>
                <w:sz w:val="24"/>
                <w:szCs w:val="24"/>
              </w:rPr>
            </w:pPr>
            <w:r>
              <w:rPr>
                <w:rFonts w:hint="eastAsia" w:ascii="仿宋_GB2312" w:eastAsia="仿宋_GB2312" w:hAnsiTheme="minorEastAsia"/>
                <w:b/>
                <w:sz w:val="24"/>
                <w:szCs w:val="24"/>
              </w:rPr>
              <w:t>竞赛时间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47" w:type="dxa"/>
            <w:vAlign w:val="center"/>
          </w:tcPr>
          <w:p>
            <w:pPr>
              <w:spacing w:line="340" w:lineRule="exact"/>
              <w:ind w:firstLine="240" w:firstLineChars="100"/>
              <w:rPr>
                <w:rFonts w:ascii="仿宋_GB2312" w:eastAsia="仿宋_GB2312" w:hAnsiTheme="minorEastAsia"/>
                <w:sz w:val="24"/>
                <w:szCs w:val="24"/>
              </w:rPr>
            </w:pPr>
            <w:r>
              <w:rPr>
                <w:rFonts w:hint="eastAsia" w:ascii="仿宋_GB2312" w:eastAsia="仿宋_GB2312" w:hAnsiTheme="minorEastAsia"/>
                <w:sz w:val="24"/>
                <w:szCs w:val="24"/>
              </w:rPr>
              <w:t>模块三</w:t>
            </w:r>
          </w:p>
          <w:p>
            <w:pPr>
              <w:spacing w:line="340" w:lineRule="exact"/>
              <w:ind w:firstLine="240" w:firstLineChars="100"/>
              <w:rPr>
                <w:rFonts w:ascii="仿宋_GB2312" w:eastAsia="仿宋_GB2312" w:hAnsiTheme="minorEastAsia"/>
                <w:sz w:val="24"/>
                <w:szCs w:val="24"/>
              </w:rPr>
            </w:pPr>
            <w:r>
              <w:rPr>
                <w:rFonts w:hint="eastAsia" w:ascii="仿宋_GB2312" w:eastAsia="仿宋_GB2312" w:hAnsiTheme="minorEastAsia"/>
                <w:sz w:val="24"/>
                <w:szCs w:val="24"/>
              </w:rPr>
              <w:t>CAD板型制作、推板</w:t>
            </w:r>
          </w:p>
        </w:tc>
        <w:tc>
          <w:tcPr>
            <w:tcW w:w="5741" w:type="dxa"/>
            <w:vAlign w:val="center"/>
          </w:tcPr>
          <w:p>
            <w:pPr>
              <w:spacing w:line="340" w:lineRule="exact"/>
              <w:ind w:left="1" w:firstLine="480"/>
              <w:rPr>
                <w:rFonts w:ascii="仿宋_GB2312" w:eastAsia="仿宋_GB2312" w:hAnsiTheme="minorEastAsia"/>
                <w:sz w:val="24"/>
                <w:szCs w:val="24"/>
              </w:rPr>
            </w:pPr>
            <w:r>
              <w:rPr>
                <w:rFonts w:hint="eastAsia" w:ascii="仿宋_GB2312" w:eastAsia="仿宋_GB2312" w:hAnsiTheme="minorEastAsia"/>
                <w:sz w:val="24"/>
                <w:szCs w:val="24"/>
              </w:rPr>
              <w:t>考核选手运用服装CAD进行工业纸样设计的能力，能否正确处理不同服装品种各部件之间和内外层次的结构关系。掌握样板制作的方法，掌握不同服种、不同号型的推板方法，合理分配档差。</w:t>
            </w:r>
          </w:p>
        </w:tc>
        <w:tc>
          <w:tcPr>
            <w:tcW w:w="1275" w:type="dxa"/>
            <w:vAlign w:val="center"/>
          </w:tcPr>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180分钟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1" w:hRule="atLeast"/>
          <w:jc w:val="center"/>
        </w:trPr>
        <w:tc>
          <w:tcPr>
            <w:tcW w:w="1547" w:type="dxa"/>
            <w:vAlign w:val="center"/>
          </w:tcPr>
          <w:p>
            <w:pPr>
              <w:spacing w:line="340" w:lineRule="exact"/>
              <w:ind w:firstLine="240" w:firstLineChars="100"/>
              <w:rPr>
                <w:rFonts w:ascii="仿宋_GB2312" w:eastAsia="仿宋_GB2312" w:hAnsiTheme="minorEastAsia"/>
                <w:sz w:val="24"/>
                <w:szCs w:val="24"/>
              </w:rPr>
            </w:pPr>
            <w:r>
              <w:rPr>
                <w:rFonts w:hint="eastAsia" w:ascii="仿宋_GB2312" w:eastAsia="仿宋_GB2312" w:hAnsiTheme="minorEastAsia"/>
                <w:sz w:val="24"/>
                <w:szCs w:val="24"/>
              </w:rPr>
              <w:t>模块四</w:t>
            </w:r>
          </w:p>
          <w:p>
            <w:pPr>
              <w:spacing w:line="340" w:lineRule="exact"/>
              <w:ind w:left="1" w:firstLine="120" w:firstLineChars="50"/>
              <w:rPr>
                <w:rFonts w:ascii="仿宋_GB2312" w:eastAsia="仿宋_GB2312" w:hAnsiTheme="minorEastAsia"/>
                <w:sz w:val="24"/>
                <w:szCs w:val="24"/>
              </w:rPr>
            </w:pPr>
            <w:r>
              <w:rPr>
                <w:rFonts w:hint="eastAsia" w:ascii="仿宋_GB2312" w:eastAsia="仿宋_GB2312" w:hAnsiTheme="minorEastAsia"/>
                <w:sz w:val="24"/>
                <w:szCs w:val="24"/>
              </w:rPr>
              <w:t>成衣样衣试制</w:t>
            </w:r>
          </w:p>
        </w:tc>
        <w:tc>
          <w:tcPr>
            <w:tcW w:w="5741" w:type="dxa"/>
            <w:vAlign w:val="center"/>
          </w:tcPr>
          <w:p>
            <w:pPr>
              <w:spacing w:line="340" w:lineRule="exact"/>
              <w:ind w:left="1" w:firstLine="480"/>
              <w:rPr>
                <w:rFonts w:ascii="仿宋_GB2312" w:eastAsia="仿宋_GB2312" w:hAnsiTheme="minorEastAsia"/>
                <w:sz w:val="24"/>
                <w:szCs w:val="24"/>
              </w:rPr>
            </w:pPr>
            <w:r>
              <w:rPr>
                <w:rFonts w:hint="eastAsia" w:ascii="仿宋_GB2312" w:eastAsia="仿宋_GB2312" w:hAnsiTheme="minorEastAsia"/>
                <w:sz w:val="24"/>
                <w:szCs w:val="24"/>
              </w:rPr>
              <w:t>考核选手的制作能力，要求选手在规定时间内，完成成衣裁剪与样衣试制、熨烫等任务，并符合产品质量要求。</w:t>
            </w:r>
          </w:p>
        </w:tc>
        <w:tc>
          <w:tcPr>
            <w:tcW w:w="1275" w:type="dxa"/>
            <w:vAlign w:val="center"/>
          </w:tcPr>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320分钟</w:t>
            </w:r>
          </w:p>
        </w:tc>
      </w:tr>
    </w:tbl>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（三）竞赛时间</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竞赛内容与时间分配简表（详细表见附件一）</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团队两名选手比赛当天分别完成各自各项规定任务。</w:t>
      </w:r>
    </w:p>
    <w:tbl>
      <w:tblPr>
        <w:tblStyle w:val="20"/>
        <w:tblW w:w="86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
        <w:gridCol w:w="992"/>
        <w:gridCol w:w="2552"/>
        <w:gridCol w:w="1417"/>
        <w:gridCol w:w="1418"/>
        <w:gridCol w:w="1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1003" w:type="dxa"/>
            <w:shd w:val="clear" w:color="auto" w:fill="auto"/>
            <w:vAlign w:val="center"/>
          </w:tcPr>
          <w:p>
            <w:pPr>
              <w:ind w:left="354" w:leftChars="1" w:hanging="352" w:hangingChars="146"/>
              <w:jc w:val="center"/>
              <w:rPr>
                <w:rFonts w:ascii="仿宋_GB2312" w:eastAsia="仿宋_GB2312" w:hAnsiTheme="minorEastAsia"/>
                <w:b/>
                <w:sz w:val="24"/>
                <w:szCs w:val="24"/>
              </w:rPr>
            </w:pPr>
            <w:r>
              <w:rPr>
                <w:rFonts w:hint="eastAsia" w:ascii="仿宋_GB2312" w:eastAsia="仿宋_GB2312" w:hAnsiTheme="minorEastAsia"/>
                <w:b/>
                <w:sz w:val="24"/>
                <w:szCs w:val="24"/>
              </w:rPr>
              <w:t>分工</w:t>
            </w:r>
          </w:p>
        </w:tc>
        <w:tc>
          <w:tcPr>
            <w:tcW w:w="3544" w:type="dxa"/>
            <w:gridSpan w:val="2"/>
            <w:tcBorders>
              <w:bottom w:val="nil"/>
            </w:tcBorders>
            <w:shd w:val="clear" w:color="auto" w:fill="auto"/>
            <w:vAlign w:val="center"/>
          </w:tcPr>
          <w:p>
            <w:pPr>
              <w:ind w:left="354" w:leftChars="1" w:hanging="352" w:hangingChars="146"/>
              <w:jc w:val="center"/>
              <w:rPr>
                <w:rFonts w:ascii="仿宋_GB2312" w:eastAsia="仿宋_GB2312" w:hAnsiTheme="minorEastAsia"/>
                <w:b/>
                <w:sz w:val="24"/>
                <w:szCs w:val="24"/>
              </w:rPr>
            </w:pPr>
            <w:r>
              <w:rPr>
                <w:rFonts w:hint="eastAsia" w:ascii="仿宋_GB2312" w:eastAsia="仿宋_GB2312" w:hAnsiTheme="minorEastAsia"/>
                <w:b/>
                <w:sz w:val="24"/>
                <w:szCs w:val="24"/>
              </w:rPr>
              <w:t>竞赛内容</w:t>
            </w:r>
          </w:p>
        </w:tc>
        <w:tc>
          <w:tcPr>
            <w:tcW w:w="1417" w:type="dxa"/>
            <w:shd w:val="clear" w:color="auto" w:fill="auto"/>
            <w:vAlign w:val="center"/>
          </w:tcPr>
          <w:p>
            <w:pPr>
              <w:ind w:left="354" w:leftChars="1" w:hanging="352" w:hangingChars="146"/>
              <w:jc w:val="center"/>
              <w:rPr>
                <w:rFonts w:ascii="仿宋_GB2312" w:eastAsia="仿宋_GB2312" w:hAnsiTheme="minorEastAsia"/>
                <w:b/>
                <w:sz w:val="24"/>
                <w:szCs w:val="24"/>
              </w:rPr>
            </w:pPr>
            <w:r>
              <w:rPr>
                <w:rFonts w:hint="eastAsia" w:ascii="仿宋_GB2312" w:eastAsia="仿宋_GB2312" w:hAnsiTheme="minorEastAsia"/>
                <w:b/>
                <w:sz w:val="24"/>
                <w:szCs w:val="24"/>
              </w:rPr>
              <w:t>分值权重（%）</w:t>
            </w:r>
          </w:p>
        </w:tc>
        <w:tc>
          <w:tcPr>
            <w:tcW w:w="1418" w:type="dxa"/>
            <w:shd w:val="clear" w:color="auto" w:fill="auto"/>
            <w:vAlign w:val="center"/>
          </w:tcPr>
          <w:p>
            <w:pPr>
              <w:ind w:left="354" w:leftChars="1" w:hanging="352" w:hangingChars="146"/>
              <w:jc w:val="center"/>
              <w:rPr>
                <w:rFonts w:ascii="仿宋_GB2312" w:eastAsia="仿宋_GB2312" w:hAnsiTheme="minorEastAsia"/>
                <w:b/>
                <w:sz w:val="24"/>
                <w:szCs w:val="24"/>
              </w:rPr>
            </w:pPr>
            <w:r>
              <w:rPr>
                <w:rFonts w:hint="eastAsia" w:ascii="仿宋_GB2312" w:eastAsia="仿宋_GB2312" w:hAnsiTheme="minorEastAsia"/>
                <w:b/>
                <w:sz w:val="24"/>
                <w:szCs w:val="24"/>
              </w:rPr>
              <w:t>时间</w:t>
            </w:r>
          </w:p>
          <w:p>
            <w:pPr>
              <w:ind w:left="354" w:leftChars="1" w:hanging="352" w:hangingChars="146"/>
              <w:jc w:val="center"/>
              <w:rPr>
                <w:rFonts w:ascii="仿宋_GB2312" w:eastAsia="仿宋_GB2312" w:hAnsiTheme="minorEastAsia"/>
                <w:b/>
                <w:sz w:val="24"/>
                <w:szCs w:val="24"/>
              </w:rPr>
            </w:pPr>
            <w:r>
              <w:rPr>
                <w:rFonts w:hint="eastAsia" w:ascii="仿宋_GB2312" w:eastAsia="仿宋_GB2312" w:hAnsiTheme="minorEastAsia"/>
                <w:b/>
                <w:sz w:val="24"/>
                <w:szCs w:val="24"/>
              </w:rPr>
              <w:t>（分钟）</w:t>
            </w:r>
          </w:p>
        </w:tc>
        <w:tc>
          <w:tcPr>
            <w:tcW w:w="1228" w:type="dxa"/>
            <w:shd w:val="clear" w:color="auto" w:fill="auto"/>
            <w:vAlign w:val="center"/>
          </w:tcPr>
          <w:p>
            <w:pPr>
              <w:ind w:left="354" w:leftChars="1" w:hanging="352" w:hangingChars="146"/>
              <w:jc w:val="center"/>
              <w:rPr>
                <w:rFonts w:ascii="仿宋_GB2312" w:eastAsia="仿宋_GB2312" w:hAnsiTheme="minorEastAsia"/>
                <w:b/>
                <w:sz w:val="24"/>
                <w:szCs w:val="24"/>
              </w:rPr>
            </w:pPr>
            <w:r>
              <w:rPr>
                <w:rFonts w:hint="eastAsia" w:ascii="仿宋_GB2312" w:eastAsia="仿宋_GB2312" w:hAnsiTheme="minorEastAsia"/>
                <w:b/>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1003" w:type="dxa"/>
            <w:vMerge w:val="restart"/>
            <w:tcBorders>
              <w:top w:val="nil"/>
            </w:tcBorders>
            <w:shd w:val="clear" w:color="auto" w:fill="auto"/>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选手A</w:t>
            </w:r>
          </w:p>
        </w:tc>
        <w:tc>
          <w:tcPr>
            <w:tcW w:w="3544" w:type="dxa"/>
            <w:gridSpan w:val="2"/>
            <w:shd w:val="clear" w:color="auto" w:fill="auto"/>
            <w:vAlign w:val="center"/>
          </w:tcPr>
          <w:p>
            <w:pPr>
              <w:spacing w:line="340" w:lineRule="exact"/>
              <w:ind w:firstLine="240" w:firstLineChars="100"/>
              <w:rPr>
                <w:rFonts w:ascii="仿宋_GB2312" w:eastAsia="仿宋_GB2312" w:hAnsiTheme="minorEastAsia"/>
                <w:sz w:val="24"/>
                <w:szCs w:val="24"/>
              </w:rPr>
            </w:pPr>
            <w:r>
              <w:rPr>
                <w:rFonts w:hint="eastAsia" w:ascii="仿宋_GB2312" w:eastAsia="仿宋_GB2312" w:hAnsiTheme="minorEastAsia"/>
                <w:sz w:val="24"/>
                <w:szCs w:val="24"/>
              </w:rPr>
              <w:t>理论考试,机考评分</w:t>
            </w:r>
          </w:p>
        </w:tc>
        <w:tc>
          <w:tcPr>
            <w:tcW w:w="1417" w:type="dxa"/>
            <w:tcBorders>
              <w:top w:val="nil"/>
            </w:tcBorders>
            <w:shd w:val="clear" w:color="auto" w:fill="auto"/>
            <w:vAlign w:val="center"/>
          </w:tcPr>
          <w:p>
            <w:pPr>
              <w:spacing w:line="340" w:lineRule="exact"/>
              <w:ind w:firstLine="240" w:firstLineChars="100"/>
              <w:rPr>
                <w:rFonts w:ascii="仿宋_GB2312" w:eastAsia="仿宋_GB2312" w:hAnsiTheme="minorEastAsia"/>
                <w:sz w:val="24"/>
                <w:szCs w:val="24"/>
              </w:rPr>
            </w:pPr>
            <w:r>
              <w:rPr>
                <w:rFonts w:hint="eastAsia" w:ascii="仿宋_GB2312" w:eastAsia="仿宋_GB2312" w:hAnsiTheme="minorEastAsia"/>
                <w:sz w:val="24"/>
                <w:szCs w:val="24"/>
              </w:rPr>
              <w:t>2.5%</w:t>
            </w:r>
          </w:p>
        </w:tc>
        <w:tc>
          <w:tcPr>
            <w:tcW w:w="1418" w:type="dxa"/>
            <w:tcBorders>
              <w:top w:val="nil"/>
            </w:tcBorders>
            <w:shd w:val="clear" w:color="auto" w:fill="auto"/>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50分钟</w:t>
            </w:r>
          </w:p>
        </w:tc>
        <w:tc>
          <w:tcPr>
            <w:tcW w:w="1228" w:type="dxa"/>
            <w:vMerge w:val="restart"/>
            <w:tcBorders>
              <w:top w:val="nil"/>
            </w:tcBorders>
            <w:shd w:val="clear" w:color="auto" w:fill="auto"/>
            <w:vAlign w:val="center"/>
          </w:tcPr>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全天比赛时间打通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003" w:type="dxa"/>
            <w:vMerge w:val="continue"/>
            <w:shd w:val="clear" w:color="auto" w:fill="auto"/>
            <w:vAlign w:val="center"/>
          </w:tcPr>
          <w:p>
            <w:pPr>
              <w:spacing w:line="340" w:lineRule="exact"/>
              <w:ind w:firstLine="240" w:firstLineChars="100"/>
              <w:rPr>
                <w:rFonts w:ascii="仿宋_GB2312" w:eastAsia="仿宋_GB2312" w:hAnsiTheme="minorEastAsia"/>
                <w:sz w:val="24"/>
                <w:szCs w:val="24"/>
              </w:rPr>
            </w:pPr>
          </w:p>
        </w:tc>
        <w:tc>
          <w:tcPr>
            <w:tcW w:w="992" w:type="dxa"/>
            <w:shd w:val="clear" w:color="auto" w:fill="auto"/>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模块一</w:t>
            </w:r>
          </w:p>
        </w:tc>
        <w:tc>
          <w:tcPr>
            <w:tcW w:w="2552" w:type="dxa"/>
            <w:shd w:val="clear" w:color="auto" w:fill="auto"/>
            <w:vAlign w:val="center"/>
          </w:tcPr>
          <w:p>
            <w:pPr>
              <w:spacing w:line="340" w:lineRule="exact"/>
              <w:ind w:firstLine="240" w:firstLineChars="100"/>
              <w:rPr>
                <w:rFonts w:ascii="仿宋_GB2312" w:eastAsia="仿宋_GB2312" w:hAnsiTheme="minorEastAsia"/>
                <w:sz w:val="24"/>
                <w:szCs w:val="24"/>
              </w:rPr>
            </w:pPr>
            <w:r>
              <w:rPr>
                <w:rFonts w:hint="eastAsia" w:ascii="仿宋_GB2312" w:eastAsia="仿宋_GB2312" w:hAnsiTheme="minorEastAsia"/>
                <w:sz w:val="24"/>
                <w:szCs w:val="24"/>
              </w:rPr>
              <w:t>电脑款式拓展设计</w:t>
            </w:r>
          </w:p>
        </w:tc>
        <w:tc>
          <w:tcPr>
            <w:tcW w:w="1417" w:type="dxa"/>
            <w:shd w:val="clear" w:color="auto" w:fill="auto"/>
            <w:vAlign w:val="center"/>
          </w:tcPr>
          <w:p>
            <w:pPr>
              <w:spacing w:line="340" w:lineRule="exact"/>
              <w:ind w:firstLine="240" w:firstLineChars="100"/>
              <w:rPr>
                <w:rFonts w:ascii="仿宋_GB2312" w:eastAsia="仿宋_GB2312" w:hAnsiTheme="minorEastAsia"/>
                <w:sz w:val="24"/>
                <w:szCs w:val="24"/>
              </w:rPr>
            </w:pPr>
            <w:r>
              <w:rPr>
                <w:rFonts w:hint="eastAsia" w:ascii="仿宋_GB2312" w:eastAsia="仿宋_GB2312" w:hAnsiTheme="minorEastAsia"/>
                <w:sz w:val="24"/>
                <w:szCs w:val="24"/>
              </w:rPr>
              <w:t>18%</w:t>
            </w:r>
          </w:p>
        </w:tc>
        <w:tc>
          <w:tcPr>
            <w:tcW w:w="1418" w:type="dxa"/>
            <w:shd w:val="clear" w:color="auto" w:fill="auto"/>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180分钟</w:t>
            </w:r>
          </w:p>
        </w:tc>
        <w:tc>
          <w:tcPr>
            <w:tcW w:w="1228" w:type="dxa"/>
            <w:vMerge w:val="continue"/>
            <w:shd w:val="clear" w:color="auto" w:fill="auto"/>
            <w:vAlign w:val="center"/>
          </w:tcPr>
          <w:p>
            <w:pPr>
              <w:spacing w:line="340" w:lineRule="exact"/>
              <w:ind w:left="1" w:firstLine="480"/>
              <w:rPr>
                <w:rFonts w:ascii="仿宋_GB2312" w:eastAsia="仿宋_GB2312"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1003" w:type="dxa"/>
            <w:vMerge w:val="continue"/>
            <w:shd w:val="clear" w:color="auto" w:fill="auto"/>
            <w:vAlign w:val="center"/>
          </w:tcPr>
          <w:p>
            <w:pPr>
              <w:spacing w:line="340" w:lineRule="exact"/>
              <w:ind w:firstLine="240" w:firstLineChars="100"/>
              <w:rPr>
                <w:rFonts w:ascii="仿宋_GB2312" w:eastAsia="仿宋_GB2312" w:hAnsiTheme="minorEastAsia"/>
                <w:sz w:val="24"/>
                <w:szCs w:val="24"/>
              </w:rPr>
            </w:pPr>
          </w:p>
        </w:tc>
        <w:tc>
          <w:tcPr>
            <w:tcW w:w="992" w:type="dxa"/>
            <w:tcBorders>
              <w:bottom w:val="single" w:color="auto" w:sz="4" w:space="0"/>
            </w:tcBorders>
            <w:shd w:val="clear" w:color="auto" w:fill="auto"/>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模块二</w:t>
            </w:r>
          </w:p>
        </w:tc>
        <w:tc>
          <w:tcPr>
            <w:tcW w:w="2552" w:type="dxa"/>
            <w:shd w:val="clear" w:color="auto" w:fill="auto"/>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纸样设计与立体造型</w:t>
            </w:r>
          </w:p>
        </w:tc>
        <w:tc>
          <w:tcPr>
            <w:tcW w:w="1417" w:type="dxa"/>
            <w:shd w:val="clear" w:color="auto" w:fill="auto"/>
            <w:vAlign w:val="center"/>
          </w:tcPr>
          <w:p>
            <w:pPr>
              <w:spacing w:line="340" w:lineRule="exact"/>
              <w:ind w:firstLine="240" w:firstLineChars="100"/>
              <w:rPr>
                <w:rFonts w:ascii="仿宋_GB2312" w:eastAsia="仿宋_GB2312" w:hAnsiTheme="minorEastAsia"/>
                <w:sz w:val="24"/>
                <w:szCs w:val="24"/>
              </w:rPr>
            </w:pPr>
            <w:r>
              <w:rPr>
                <w:rFonts w:hint="eastAsia" w:ascii="仿宋_GB2312" w:eastAsia="仿宋_GB2312" w:hAnsiTheme="minorEastAsia"/>
                <w:sz w:val="24"/>
                <w:szCs w:val="24"/>
              </w:rPr>
              <w:t>27%</w:t>
            </w:r>
          </w:p>
        </w:tc>
        <w:tc>
          <w:tcPr>
            <w:tcW w:w="1418" w:type="dxa"/>
            <w:shd w:val="clear" w:color="auto" w:fill="auto"/>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3</w:t>
            </w:r>
            <w:r>
              <w:rPr>
                <w:rFonts w:ascii="仿宋_GB2312" w:eastAsia="仿宋_GB2312" w:hAnsiTheme="minorEastAsia"/>
                <w:sz w:val="24"/>
                <w:szCs w:val="24"/>
              </w:rPr>
              <w:t>1</w:t>
            </w:r>
            <w:r>
              <w:rPr>
                <w:rFonts w:hint="eastAsia" w:ascii="仿宋_GB2312" w:eastAsia="仿宋_GB2312" w:hAnsiTheme="minorEastAsia"/>
                <w:sz w:val="24"/>
                <w:szCs w:val="24"/>
              </w:rPr>
              <w:t>0分钟</w:t>
            </w:r>
          </w:p>
        </w:tc>
        <w:tc>
          <w:tcPr>
            <w:tcW w:w="1228" w:type="dxa"/>
            <w:vMerge w:val="continue"/>
            <w:shd w:val="clear" w:color="auto" w:fill="auto"/>
            <w:vAlign w:val="center"/>
          </w:tcPr>
          <w:p>
            <w:pPr>
              <w:spacing w:line="340" w:lineRule="exact"/>
              <w:ind w:left="1" w:firstLine="480"/>
              <w:rPr>
                <w:rFonts w:ascii="仿宋_GB2312" w:eastAsia="仿宋_GB2312"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1003" w:type="dxa"/>
            <w:vMerge w:val="continue"/>
            <w:tcBorders>
              <w:bottom w:val="nil"/>
            </w:tcBorders>
            <w:shd w:val="clear" w:color="auto" w:fill="auto"/>
            <w:vAlign w:val="center"/>
          </w:tcPr>
          <w:p>
            <w:pPr>
              <w:spacing w:line="340" w:lineRule="exact"/>
              <w:ind w:firstLine="240" w:firstLineChars="100"/>
              <w:rPr>
                <w:rFonts w:ascii="仿宋_GB2312" w:eastAsia="仿宋_GB2312" w:hAnsiTheme="minorEastAsia"/>
                <w:sz w:val="24"/>
                <w:szCs w:val="24"/>
              </w:rPr>
            </w:pPr>
          </w:p>
        </w:tc>
        <w:tc>
          <w:tcPr>
            <w:tcW w:w="3544" w:type="dxa"/>
            <w:gridSpan w:val="2"/>
            <w:tcBorders>
              <w:top w:val="nil"/>
            </w:tcBorders>
            <w:shd w:val="clear" w:color="auto" w:fill="auto"/>
            <w:vAlign w:val="center"/>
          </w:tcPr>
          <w:p>
            <w:pPr>
              <w:spacing w:line="340" w:lineRule="exact"/>
              <w:ind w:firstLine="240" w:firstLineChars="100"/>
              <w:rPr>
                <w:rFonts w:ascii="仿宋_GB2312" w:eastAsia="仿宋_GB2312" w:hAnsiTheme="minorEastAsia"/>
                <w:sz w:val="24"/>
                <w:szCs w:val="24"/>
              </w:rPr>
            </w:pPr>
            <w:r>
              <w:rPr>
                <w:rFonts w:hint="eastAsia" w:ascii="仿宋_GB2312" w:eastAsia="仿宋_GB2312" w:hAnsiTheme="minorEastAsia"/>
                <w:sz w:val="24"/>
                <w:szCs w:val="24"/>
              </w:rPr>
              <w:t>小 计</w:t>
            </w:r>
          </w:p>
        </w:tc>
        <w:tc>
          <w:tcPr>
            <w:tcW w:w="1417" w:type="dxa"/>
            <w:tcBorders>
              <w:top w:val="nil"/>
              <w:bottom w:val="single" w:color="auto" w:sz="4" w:space="0"/>
            </w:tcBorders>
            <w:shd w:val="clear" w:color="auto" w:fill="auto"/>
            <w:vAlign w:val="center"/>
          </w:tcPr>
          <w:p>
            <w:pPr>
              <w:spacing w:line="340" w:lineRule="exact"/>
              <w:ind w:firstLine="240" w:firstLineChars="100"/>
              <w:rPr>
                <w:rFonts w:ascii="仿宋_GB2312" w:eastAsia="仿宋_GB2312" w:hAnsiTheme="minorEastAsia"/>
                <w:sz w:val="24"/>
                <w:szCs w:val="24"/>
              </w:rPr>
            </w:pPr>
            <w:r>
              <w:rPr>
                <w:rFonts w:hint="eastAsia" w:ascii="仿宋_GB2312" w:eastAsia="仿宋_GB2312" w:hAnsiTheme="minorEastAsia"/>
                <w:sz w:val="24"/>
                <w:szCs w:val="24"/>
              </w:rPr>
              <w:t>47.5%</w:t>
            </w:r>
          </w:p>
        </w:tc>
        <w:tc>
          <w:tcPr>
            <w:tcW w:w="1418" w:type="dxa"/>
            <w:tcBorders>
              <w:top w:val="nil"/>
              <w:bottom w:val="single" w:color="auto" w:sz="4" w:space="0"/>
            </w:tcBorders>
            <w:shd w:val="clear" w:color="auto" w:fill="auto"/>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5</w:t>
            </w:r>
            <w:r>
              <w:rPr>
                <w:rFonts w:ascii="仿宋_GB2312" w:eastAsia="仿宋_GB2312" w:hAnsiTheme="minorEastAsia"/>
                <w:sz w:val="24"/>
                <w:szCs w:val="24"/>
              </w:rPr>
              <w:t>4</w:t>
            </w:r>
            <w:r>
              <w:rPr>
                <w:rFonts w:hint="eastAsia" w:ascii="仿宋_GB2312" w:eastAsia="仿宋_GB2312" w:hAnsiTheme="minorEastAsia"/>
                <w:sz w:val="24"/>
                <w:szCs w:val="24"/>
              </w:rPr>
              <w:t>0分钟</w:t>
            </w:r>
          </w:p>
        </w:tc>
        <w:tc>
          <w:tcPr>
            <w:tcW w:w="1228" w:type="dxa"/>
            <w:vMerge w:val="continue"/>
            <w:shd w:val="clear" w:color="auto" w:fill="auto"/>
            <w:vAlign w:val="center"/>
          </w:tcPr>
          <w:p>
            <w:pPr>
              <w:spacing w:line="340" w:lineRule="exact"/>
              <w:ind w:left="1" w:firstLine="480"/>
              <w:rPr>
                <w:rFonts w:ascii="仿宋_GB2312" w:eastAsia="仿宋_GB2312"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003" w:type="dxa"/>
            <w:vMerge w:val="restart"/>
            <w:shd w:val="clear" w:color="auto" w:fill="auto"/>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选手B</w:t>
            </w:r>
          </w:p>
        </w:tc>
        <w:tc>
          <w:tcPr>
            <w:tcW w:w="3544" w:type="dxa"/>
            <w:gridSpan w:val="2"/>
            <w:tcBorders>
              <w:top w:val="nil"/>
            </w:tcBorders>
            <w:shd w:val="clear" w:color="auto" w:fill="auto"/>
            <w:vAlign w:val="center"/>
          </w:tcPr>
          <w:p>
            <w:pPr>
              <w:spacing w:line="340" w:lineRule="exact"/>
              <w:ind w:firstLine="240" w:firstLineChars="100"/>
              <w:rPr>
                <w:rFonts w:ascii="仿宋_GB2312" w:eastAsia="仿宋_GB2312" w:hAnsiTheme="minorEastAsia"/>
                <w:sz w:val="24"/>
                <w:szCs w:val="24"/>
              </w:rPr>
            </w:pPr>
            <w:r>
              <w:rPr>
                <w:rFonts w:hint="eastAsia" w:ascii="仿宋_GB2312" w:eastAsia="仿宋_GB2312" w:hAnsiTheme="minorEastAsia"/>
                <w:sz w:val="24"/>
                <w:szCs w:val="24"/>
              </w:rPr>
              <w:t>理论考试,机考评分</w:t>
            </w:r>
          </w:p>
        </w:tc>
        <w:tc>
          <w:tcPr>
            <w:tcW w:w="1417" w:type="dxa"/>
            <w:tcBorders>
              <w:top w:val="nil"/>
            </w:tcBorders>
            <w:shd w:val="clear" w:color="auto" w:fill="auto"/>
            <w:vAlign w:val="center"/>
          </w:tcPr>
          <w:p>
            <w:pPr>
              <w:spacing w:line="340" w:lineRule="exact"/>
              <w:ind w:firstLine="240" w:firstLineChars="100"/>
              <w:rPr>
                <w:rFonts w:ascii="仿宋_GB2312" w:eastAsia="仿宋_GB2312" w:hAnsiTheme="minorEastAsia"/>
                <w:sz w:val="24"/>
                <w:szCs w:val="24"/>
              </w:rPr>
            </w:pPr>
            <w:r>
              <w:rPr>
                <w:rFonts w:hint="eastAsia" w:ascii="仿宋_GB2312" w:eastAsia="仿宋_GB2312" w:hAnsiTheme="minorEastAsia"/>
                <w:sz w:val="24"/>
                <w:szCs w:val="24"/>
              </w:rPr>
              <w:t>2.5%</w:t>
            </w:r>
          </w:p>
        </w:tc>
        <w:tc>
          <w:tcPr>
            <w:tcW w:w="1418" w:type="dxa"/>
            <w:tcBorders>
              <w:top w:val="nil"/>
            </w:tcBorders>
            <w:shd w:val="clear" w:color="auto" w:fill="auto"/>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50分钟</w:t>
            </w:r>
          </w:p>
        </w:tc>
        <w:tc>
          <w:tcPr>
            <w:tcW w:w="1228" w:type="dxa"/>
            <w:vMerge w:val="restart"/>
            <w:tcBorders>
              <w:top w:val="nil"/>
            </w:tcBorders>
            <w:shd w:val="clear" w:color="auto" w:fill="auto"/>
            <w:vAlign w:val="center"/>
          </w:tcPr>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全天比赛时间打通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003" w:type="dxa"/>
            <w:vMerge w:val="continue"/>
            <w:shd w:val="clear" w:color="auto" w:fill="auto"/>
            <w:vAlign w:val="center"/>
          </w:tcPr>
          <w:p>
            <w:pPr>
              <w:spacing w:line="340" w:lineRule="exact"/>
              <w:ind w:firstLine="240" w:firstLineChars="100"/>
              <w:rPr>
                <w:rFonts w:ascii="仿宋_GB2312" w:eastAsia="仿宋_GB2312" w:hAnsiTheme="minorEastAsia"/>
                <w:sz w:val="24"/>
                <w:szCs w:val="24"/>
              </w:rPr>
            </w:pPr>
          </w:p>
        </w:tc>
        <w:tc>
          <w:tcPr>
            <w:tcW w:w="992" w:type="dxa"/>
            <w:tcBorders>
              <w:top w:val="nil"/>
            </w:tcBorders>
            <w:shd w:val="clear" w:color="auto" w:fill="auto"/>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模块三</w:t>
            </w:r>
          </w:p>
        </w:tc>
        <w:tc>
          <w:tcPr>
            <w:tcW w:w="2552" w:type="dxa"/>
            <w:tcBorders>
              <w:top w:val="nil"/>
            </w:tcBorders>
            <w:shd w:val="clear" w:color="auto" w:fill="auto"/>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CAD样板制作、推板</w:t>
            </w:r>
          </w:p>
        </w:tc>
        <w:tc>
          <w:tcPr>
            <w:tcW w:w="1417" w:type="dxa"/>
            <w:tcBorders>
              <w:top w:val="nil"/>
            </w:tcBorders>
            <w:shd w:val="clear" w:color="auto" w:fill="auto"/>
            <w:vAlign w:val="center"/>
          </w:tcPr>
          <w:p>
            <w:pPr>
              <w:spacing w:line="340" w:lineRule="exact"/>
              <w:ind w:firstLine="240" w:firstLineChars="100"/>
              <w:rPr>
                <w:rFonts w:ascii="仿宋_GB2312" w:eastAsia="仿宋_GB2312" w:hAnsiTheme="minorEastAsia"/>
                <w:sz w:val="24"/>
                <w:szCs w:val="24"/>
              </w:rPr>
            </w:pPr>
            <w:r>
              <w:rPr>
                <w:rFonts w:hint="eastAsia" w:ascii="仿宋_GB2312" w:eastAsia="仿宋_GB2312" w:hAnsiTheme="minorEastAsia"/>
                <w:sz w:val="24"/>
                <w:szCs w:val="24"/>
              </w:rPr>
              <w:t>20%</w:t>
            </w:r>
          </w:p>
        </w:tc>
        <w:tc>
          <w:tcPr>
            <w:tcW w:w="1418" w:type="dxa"/>
            <w:tcBorders>
              <w:top w:val="nil"/>
            </w:tcBorders>
            <w:shd w:val="clear" w:color="auto" w:fill="auto"/>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180分钟</w:t>
            </w:r>
          </w:p>
        </w:tc>
        <w:tc>
          <w:tcPr>
            <w:tcW w:w="1228" w:type="dxa"/>
            <w:vMerge w:val="continue"/>
            <w:shd w:val="clear" w:color="auto" w:fill="auto"/>
            <w:vAlign w:val="center"/>
          </w:tcPr>
          <w:p>
            <w:pPr>
              <w:spacing w:line="340" w:lineRule="exact"/>
              <w:ind w:firstLine="240" w:firstLineChars="100"/>
              <w:rPr>
                <w:rFonts w:ascii="仿宋_GB2312" w:eastAsia="仿宋_GB2312"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003" w:type="dxa"/>
            <w:vMerge w:val="continue"/>
            <w:shd w:val="clear" w:color="auto" w:fill="auto"/>
            <w:vAlign w:val="center"/>
          </w:tcPr>
          <w:p>
            <w:pPr>
              <w:spacing w:line="340" w:lineRule="exact"/>
              <w:ind w:firstLine="240" w:firstLineChars="100"/>
              <w:rPr>
                <w:rFonts w:ascii="仿宋_GB2312" w:eastAsia="仿宋_GB2312" w:hAnsiTheme="minorEastAsia"/>
                <w:sz w:val="24"/>
                <w:szCs w:val="24"/>
              </w:rPr>
            </w:pPr>
          </w:p>
        </w:tc>
        <w:tc>
          <w:tcPr>
            <w:tcW w:w="992" w:type="dxa"/>
            <w:shd w:val="clear" w:color="auto" w:fill="auto"/>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模块四</w:t>
            </w:r>
          </w:p>
        </w:tc>
        <w:tc>
          <w:tcPr>
            <w:tcW w:w="2552" w:type="dxa"/>
            <w:shd w:val="clear" w:color="auto" w:fill="auto"/>
            <w:vAlign w:val="center"/>
          </w:tcPr>
          <w:p>
            <w:pPr>
              <w:spacing w:line="340" w:lineRule="exact"/>
              <w:ind w:firstLine="240" w:firstLineChars="100"/>
              <w:rPr>
                <w:rFonts w:ascii="仿宋_GB2312" w:eastAsia="仿宋_GB2312" w:hAnsiTheme="minorEastAsia"/>
                <w:sz w:val="24"/>
                <w:szCs w:val="24"/>
              </w:rPr>
            </w:pPr>
            <w:r>
              <w:rPr>
                <w:rFonts w:hint="eastAsia" w:ascii="仿宋_GB2312" w:eastAsia="仿宋_GB2312" w:hAnsiTheme="minorEastAsia"/>
                <w:sz w:val="24"/>
                <w:szCs w:val="24"/>
              </w:rPr>
              <w:t>裁剪与样衣试制</w:t>
            </w:r>
          </w:p>
        </w:tc>
        <w:tc>
          <w:tcPr>
            <w:tcW w:w="1417" w:type="dxa"/>
            <w:shd w:val="clear" w:color="auto" w:fill="auto"/>
            <w:vAlign w:val="center"/>
          </w:tcPr>
          <w:p>
            <w:pPr>
              <w:spacing w:line="340" w:lineRule="exact"/>
              <w:ind w:firstLine="240" w:firstLineChars="100"/>
              <w:rPr>
                <w:rFonts w:ascii="仿宋_GB2312" w:eastAsia="仿宋_GB2312" w:hAnsiTheme="minorEastAsia"/>
                <w:sz w:val="24"/>
                <w:szCs w:val="24"/>
              </w:rPr>
            </w:pPr>
            <w:r>
              <w:rPr>
                <w:rFonts w:hint="eastAsia" w:ascii="仿宋_GB2312" w:eastAsia="仿宋_GB2312" w:hAnsiTheme="minorEastAsia"/>
                <w:sz w:val="24"/>
                <w:szCs w:val="24"/>
              </w:rPr>
              <w:t>30%</w:t>
            </w:r>
          </w:p>
        </w:tc>
        <w:tc>
          <w:tcPr>
            <w:tcW w:w="1418" w:type="dxa"/>
            <w:shd w:val="clear" w:color="auto" w:fill="auto"/>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320分钟</w:t>
            </w:r>
          </w:p>
        </w:tc>
        <w:tc>
          <w:tcPr>
            <w:tcW w:w="1228" w:type="dxa"/>
            <w:vMerge w:val="continue"/>
            <w:tcBorders>
              <w:bottom w:val="nil"/>
            </w:tcBorders>
            <w:shd w:val="clear" w:color="auto" w:fill="auto"/>
            <w:vAlign w:val="center"/>
          </w:tcPr>
          <w:p>
            <w:pPr>
              <w:spacing w:line="340" w:lineRule="exact"/>
              <w:ind w:firstLine="240" w:firstLineChars="100"/>
              <w:rPr>
                <w:rFonts w:ascii="仿宋_GB2312" w:eastAsia="仿宋_GB2312"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003" w:type="dxa"/>
            <w:vMerge w:val="continue"/>
            <w:shd w:val="clear" w:color="auto" w:fill="auto"/>
            <w:vAlign w:val="center"/>
          </w:tcPr>
          <w:p>
            <w:pPr>
              <w:spacing w:line="340" w:lineRule="exact"/>
              <w:ind w:firstLine="240" w:firstLineChars="100"/>
              <w:rPr>
                <w:rFonts w:ascii="仿宋_GB2312" w:eastAsia="仿宋_GB2312" w:hAnsiTheme="minorEastAsia"/>
                <w:sz w:val="24"/>
                <w:szCs w:val="24"/>
              </w:rPr>
            </w:pPr>
          </w:p>
        </w:tc>
        <w:tc>
          <w:tcPr>
            <w:tcW w:w="3544" w:type="dxa"/>
            <w:gridSpan w:val="2"/>
            <w:tcBorders>
              <w:top w:val="nil"/>
            </w:tcBorders>
            <w:shd w:val="clear" w:color="auto" w:fill="auto"/>
            <w:vAlign w:val="center"/>
          </w:tcPr>
          <w:p>
            <w:pPr>
              <w:spacing w:line="340" w:lineRule="exact"/>
              <w:ind w:firstLine="240" w:firstLineChars="100"/>
              <w:rPr>
                <w:rFonts w:ascii="仿宋_GB2312" w:eastAsia="仿宋_GB2312" w:hAnsiTheme="minorEastAsia"/>
                <w:sz w:val="24"/>
                <w:szCs w:val="24"/>
              </w:rPr>
            </w:pPr>
            <w:r>
              <w:rPr>
                <w:rFonts w:hint="eastAsia" w:ascii="仿宋_GB2312" w:eastAsia="仿宋_GB2312" w:hAnsiTheme="minorEastAsia"/>
                <w:sz w:val="24"/>
                <w:szCs w:val="24"/>
              </w:rPr>
              <w:t>小 计</w:t>
            </w:r>
          </w:p>
        </w:tc>
        <w:tc>
          <w:tcPr>
            <w:tcW w:w="1417" w:type="dxa"/>
            <w:tcBorders>
              <w:top w:val="nil"/>
            </w:tcBorders>
            <w:shd w:val="clear" w:color="auto" w:fill="auto"/>
            <w:vAlign w:val="center"/>
          </w:tcPr>
          <w:p>
            <w:pPr>
              <w:spacing w:line="340" w:lineRule="exact"/>
              <w:ind w:firstLine="240" w:firstLineChars="100"/>
              <w:rPr>
                <w:rFonts w:ascii="仿宋_GB2312" w:eastAsia="仿宋_GB2312" w:hAnsiTheme="minorEastAsia"/>
                <w:sz w:val="24"/>
                <w:szCs w:val="24"/>
              </w:rPr>
            </w:pPr>
            <w:r>
              <w:rPr>
                <w:rFonts w:hint="eastAsia" w:ascii="仿宋_GB2312" w:eastAsia="仿宋_GB2312" w:hAnsiTheme="minorEastAsia"/>
                <w:sz w:val="24"/>
                <w:szCs w:val="24"/>
              </w:rPr>
              <w:t>52.5%</w:t>
            </w:r>
          </w:p>
        </w:tc>
        <w:tc>
          <w:tcPr>
            <w:tcW w:w="1418" w:type="dxa"/>
            <w:tcBorders>
              <w:top w:val="nil"/>
            </w:tcBorders>
            <w:shd w:val="clear" w:color="auto" w:fill="auto"/>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550分钟</w:t>
            </w:r>
          </w:p>
        </w:tc>
        <w:tc>
          <w:tcPr>
            <w:tcW w:w="1228" w:type="dxa"/>
            <w:vMerge w:val="continue"/>
            <w:shd w:val="clear" w:color="auto" w:fill="auto"/>
            <w:vAlign w:val="center"/>
          </w:tcPr>
          <w:p>
            <w:pPr>
              <w:spacing w:line="340" w:lineRule="exact"/>
              <w:ind w:firstLine="240" w:firstLineChars="100"/>
              <w:rPr>
                <w:rFonts w:ascii="仿宋_GB2312" w:eastAsia="仿宋_GB2312" w:hAnsiTheme="minorEastAsia"/>
                <w:sz w:val="24"/>
                <w:szCs w:val="24"/>
              </w:rPr>
            </w:pPr>
          </w:p>
        </w:tc>
      </w:tr>
    </w:tbl>
    <w:p>
      <w:pPr>
        <w:spacing w:line="560" w:lineRule="exact"/>
        <w:ind w:firstLine="562"/>
        <w:rPr>
          <w:rFonts w:ascii="仿宋_GB2312" w:hAnsi="黑体" w:eastAsia="仿宋_GB2312"/>
          <w:b/>
          <w:sz w:val="28"/>
          <w:szCs w:val="28"/>
        </w:rPr>
      </w:pPr>
    </w:p>
    <w:p>
      <w:pPr>
        <w:spacing w:line="560" w:lineRule="exact"/>
        <w:ind w:firstLine="562"/>
        <w:rPr>
          <w:rFonts w:ascii="仿宋_GB2312" w:hAnsi="黑体" w:eastAsia="仿宋_GB2312"/>
          <w:b/>
          <w:sz w:val="28"/>
          <w:szCs w:val="28"/>
        </w:rPr>
      </w:pPr>
      <w:r>
        <w:rPr>
          <w:rFonts w:hint="eastAsia" w:ascii="仿宋_GB2312" w:hAnsi="黑体" w:eastAsia="仿宋_GB2312"/>
          <w:b/>
          <w:sz w:val="28"/>
          <w:szCs w:val="28"/>
        </w:rPr>
        <w:t>四、竞赛方式</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（一）团队参赛形式</w:t>
      </w:r>
    </w:p>
    <w:p>
      <w:pPr>
        <w:spacing w:line="560" w:lineRule="exact"/>
        <w:ind w:firstLine="560"/>
        <w:rPr>
          <w:rFonts w:ascii="仿宋_GB2312" w:hAnsi="仿宋" w:eastAsia="仿宋_GB2312" w:cs="仿宋_GB2312"/>
          <w:sz w:val="28"/>
          <w:szCs w:val="28"/>
        </w:rPr>
      </w:pPr>
      <w:r>
        <w:rPr>
          <w:rFonts w:ascii="仿宋_GB2312" w:hAnsi="仿宋" w:eastAsia="仿宋_GB2312" w:cs="仿宋_GB2312"/>
          <w:sz w:val="28"/>
          <w:szCs w:val="28"/>
        </w:rPr>
        <w:t>本赛项为</w:t>
      </w:r>
      <w:r>
        <w:rPr>
          <w:rFonts w:hint="eastAsia" w:ascii="仿宋_GB2312" w:hAnsi="仿宋" w:eastAsia="仿宋_GB2312" w:cs="仿宋_GB2312"/>
          <w:sz w:val="28"/>
          <w:szCs w:val="28"/>
        </w:rPr>
        <w:t>团体</w:t>
      </w:r>
      <w:r>
        <w:rPr>
          <w:rFonts w:ascii="仿宋_GB2312" w:hAnsi="仿宋" w:eastAsia="仿宋_GB2312" w:cs="仿宋_GB2312"/>
          <w:sz w:val="28"/>
          <w:szCs w:val="28"/>
        </w:rPr>
        <w:t>赛项，</w:t>
      </w:r>
      <w:r>
        <w:rPr>
          <w:rFonts w:hint="eastAsia" w:ascii="仿宋_GB2312" w:hAnsi="仿宋" w:eastAsia="仿宋_GB2312" w:cs="仿宋_GB2312"/>
          <w:sz w:val="28"/>
          <w:szCs w:val="28"/>
        </w:rPr>
        <w:t>以省、自治区、直辖市、计划单列市及新疆建设兵团为单位组队，每个团队不超过2名选手，且2名选手出自同一所学校。</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（二）团队比赛内容</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每团队两名选手都要参加理论知识考核，其中选手一：完成模块一电脑款式拓展设计和模块二服装纸样设计与立体造型的比赛内容。选手二：完成模块三成衣CAD结构设计、样板制作、推板和模块四裁剪与样衣制作的比赛内容。</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竞赛内容总分按照百分制计分，计算分数时保留小数点后两位。总分占比分别是：选手一理论知识成绩占2.5%，模块一和模块二成绩总和占45%；选手二理论知识成绩占2.5%，模块三和模块四成绩总和占50%。合计总分。</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2019年，欢迎国际团队到场观赛。</w:t>
      </w:r>
      <w:r>
        <w:rPr>
          <w:rFonts w:ascii="仿宋_GB2312" w:hAnsi="仿宋" w:eastAsia="仿宋_GB2312" w:cs="仿宋_GB2312"/>
          <w:sz w:val="28"/>
          <w:szCs w:val="28"/>
        </w:rPr>
        <w:t>赛程注重开放性,邀请承办地境内、外友好城市和赛点友好学校的师生前来观摩比赛；邀请境内、外行业权威和企业专家以及企业员工代表到现场体验比赛内容。</w:t>
      </w:r>
    </w:p>
    <w:p>
      <w:pPr>
        <w:spacing w:line="560" w:lineRule="exact"/>
        <w:ind w:firstLine="562"/>
        <w:rPr>
          <w:rFonts w:ascii="仿宋_GB2312" w:hAnsi="黑体" w:eastAsia="仿宋_GB2312"/>
          <w:b/>
          <w:sz w:val="28"/>
          <w:szCs w:val="28"/>
        </w:rPr>
      </w:pPr>
      <w:r>
        <w:rPr>
          <w:rFonts w:hint="eastAsia" w:ascii="仿宋_GB2312" w:hAnsi="黑体" w:eastAsia="仿宋_GB2312"/>
          <w:b/>
          <w:sz w:val="28"/>
          <w:szCs w:val="28"/>
        </w:rPr>
        <w:t>五、竞赛流程</w:t>
      </w:r>
    </w:p>
    <w:p>
      <w:pPr>
        <w:spacing w:line="560" w:lineRule="exact"/>
        <w:ind w:firstLine="560"/>
        <w:rPr>
          <w:rFonts w:ascii="仿宋_GB2312" w:hAnsi="仿宋" w:eastAsia="仿宋_GB2312" w:cs="Arial"/>
          <w:kern w:val="2"/>
          <w:sz w:val="28"/>
          <w:szCs w:val="28"/>
        </w:rPr>
      </w:pPr>
      <w:r>
        <w:rPr>
          <w:rFonts w:hint="eastAsia" w:ascii="仿宋_GB2312" w:hAnsi="仿宋" w:eastAsia="仿宋_GB2312" w:cs="Arial"/>
          <w:kern w:val="2"/>
          <w:sz w:val="28"/>
          <w:szCs w:val="28"/>
        </w:rPr>
        <w:t>（一）竞赛流程</w:t>
      </w:r>
    </w:p>
    <w:p>
      <w:pPr>
        <w:spacing w:line="560" w:lineRule="exact"/>
        <w:ind w:firstLine="560"/>
        <w:rPr>
          <w:rFonts w:ascii="仿宋_GB2312" w:hAnsi="仿宋" w:eastAsia="仿宋_GB2312" w:cs="Arial"/>
          <w:kern w:val="2"/>
          <w:sz w:val="28"/>
          <w:szCs w:val="28"/>
        </w:rPr>
      </w:pPr>
      <w:r>
        <w:rPr>
          <w:rFonts w:hint="eastAsia" w:ascii="仿宋_GB2312" w:hAnsi="仿宋" w:eastAsia="仿宋_GB2312" w:cs="Arial"/>
          <w:kern w:val="2"/>
          <w:sz w:val="28"/>
          <w:szCs w:val="28"/>
        </w:rPr>
        <w:t>1.理论知识测试竞赛流程</w:t>
      </w:r>
    </w:p>
    <w:p>
      <w:pPr>
        <w:spacing w:line="560" w:lineRule="exact"/>
        <w:ind w:firstLine="0" w:firstLineChars="0"/>
        <w:rPr>
          <w:rFonts w:ascii="仿宋_GB2312" w:hAnsi="仿宋" w:eastAsia="仿宋_GB2312" w:cs="Arial"/>
          <w:kern w:val="2"/>
          <w:sz w:val="30"/>
          <w:szCs w:val="30"/>
        </w:rPr>
      </w:pPr>
      <w:r>
        <w:rPr>
          <w:rFonts w:hint="eastAsia" w:ascii="仿宋_GB2312" w:hAnsi="仿宋" w:eastAsia="仿宋_GB2312" w:cs="Arial"/>
          <w:kern w:val="2"/>
          <w:sz w:val="30"/>
          <w:szCs w:val="30"/>
        </w:rPr>
        <w:drawing>
          <wp:anchor distT="0" distB="0" distL="114300" distR="114300" simplePos="0" relativeHeight="251661312" behindDoc="0" locked="0" layoutInCell="1" allowOverlap="1">
            <wp:simplePos x="0" y="0"/>
            <wp:positionH relativeFrom="column">
              <wp:posOffset>742950</wp:posOffset>
            </wp:positionH>
            <wp:positionV relativeFrom="paragraph">
              <wp:posOffset>119380</wp:posOffset>
            </wp:positionV>
            <wp:extent cx="3952875" cy="342900"/>
            <wp:effectExtent l="19050" t="0" r="9525" b="0"/>
            <wp:wrapNone/>
            <wp:docPr id="9" name="图片 2" descr="C:\Users\Lenovo\AppData\Local\Temp\ksohtml\wpsEAA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C:\Users\Lenovo\AppData\Local\Temp\ksohtml\wpsEAAF.tmp.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952875" cy="342900"/>
                    </a:xfrm>
                    <a:prstGeom prst="rect">
                      <a:avLst/>
                    </a:prstGeom>
                    <a:noFill/>
                    <a:ln>
                      <a:noFill/>
                    </a:ln>
                  </pic:spPr>
                </pic:pic>
              </a:graphicData>
            </a:graphic>
          </wp:anchor>
        </w:drawing>
      </w:r>
    </w:p>
    <w:p>
      <w:pPr>
        <w:spacing w:line="560" w:lineRule="exact"/>
        <w:ind w:firstLine="0" w:firstLineChars="0"/>
        <w:rPr>
          <w:rFonts w:ascii="仿宋_GB2312" w:hAnsi="仿宋" w:eastAsia="仿宋_GB2312" w:cs="Arial"/>
          <w:kern w:val="2"/>
          <w:sz w:val="30"/>
          <w:szCs w:val="30"/>
        </w:rPr>
      </w:pPr>
    </w:p>
    <w:p>
      <w:pPr>
        <w:spacing w:line="560" w:lineRule="exact"/>
        <w:ind w:firstLine="560"/>
        <w:rPr>
          <w:rFonts w:ascii="仿宋_GB2312" w:hAnsi="仿宋" w:eastAsia="仿宋_GB2312" w:cs="Arial"/>
          <w:kern w:val="2"/>
          <w:sz w:val="28"/>
          <w:szCs w:val="28"/>
        </w:rPr>
      </w:pPr>
      <w:r>
        <w:rPr>
          <w:rFonts w:hint="eastAsia" w:ascii="仿宋_GB2312" w:hAnsi="仿宋" w:eastAsia="仿宋_GB2312" w:cs="Arial"/>
          <w:kern w:val="2"/>
          <w:sz w:val="28"/>
          <w:szCs w:val="28"/>
        </w:rPr>
        <w:t>2.现场技能操作竞赛流程</w:t>
      </w:r>
    </w:p>
    <w:p>
      <w:pPr>
        <w:spacing w:line="560" w:lineRule="exact"/>
        <w:ind w:firstLine="0" w:firstLineChars="0"/>
        <w:rPr>
          <w:rFonts w:ascii="仿宋_GB2312" w:hAnsi="仿宋" w:eastAsia="仿宋_GB2312" w:cs="Arial"/>
          <w:kern w:val="2"/>
          <w:sz w:val="28"/>
          <w:szCs w:val="28"/>
        </w:rPr>
      </w:pPr>
      <w:r>
        <w:rPr>
          <w:rFonts w:hint="eastAsia" w:ascii="仿宋_GB2312" w:hAnsi="仿宋" w:eastAsia="仿宋_GB2312" w:cs="Arial"/>
          <w:kern w:val="2"/>
          <w:sz w:val="28"/>
          <w:szCs w:val="28"/>
        </w:rPr>
        <w:drawing>
          <wp:anchor distT="0" distB="0" distL="114300" distR="114300" simplePos="0" relativeHeight="251659264" behindDoc="0" locked="0" layoutInCell="1" allowOverlap="1">
            <wp:simplePos x="0" y="0"/>
            <wp:positionH relativeFrom="column">
              <wp:posOffset>674370</wp:posOffset>
            </wp:positionH>
            <wp:positionV relativeFrom="paragraph">
              <wp:posOffset>0</wp:posOffset>
            </wp:positionV>
            <wp:extent cx="3423920" cy="1417320"/>
            <wp:effectExtent l="19050" t="0" r="5080" b="0"/>
            <wp:wrapTopAndBottom/>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3920" cy="1417320"/>
                    </a:xfrm>
                    <a:prstGeom prst="rect">
                      <a:avLst/>
                    </a:prstGeom>
                  </pic:spPr>
                </pic:pic>
              </a:graphicData>
            </a:graphic>
          </wp:anchor>
        </w:drawing>
      </w:r>
    </w:p>
    <w:p>
      <w:pPr>
        <w:spacing w:line="560" w:lineRule="exact"/>
        <w:ind w:firstLine="560"/>
        <w:rPr>
          <w:rFonts w:ascii="仿宋_GB2312" w:hAnsi="仿宋" w:eastAsia="仿宋_GB2312" w:cs="Arial"/>
          <w:kern w:val="2"/>
          <w:sz w:val="28"/>
          <w:szCs w:val="28"/>
        </w:rPr>
      </w:pPr>
      <w:r>
        <w:rPr>
          <w:rFonts w:hint="eastAsia" w:ascii="仿宋_GB2312" w:hAnsi="仿宋" w:eastAsia="仿宋_GB2312" w:cs="Arial"/>
          <w:kern w:val="2"/>
          <w:sz w:val="28"/>
          <w:szCs w:val="28"/>
        </w:rPr>
        <w:t>（二）赛项时间流程（适当调整以竞赛日程为准）</w:t>
      </w:r>
    </w:p>
    <w:tbl>
      <w:tblPr>
        <w:tblStyle w:val="20"/>
        <w:tblW w:w="8789" w:type="dxa"/>
        <w:tblInd w:w="-176" w:type="dxa"/>
        <w:tblLayout w:type="fixed"/>
        <w:tblCellMar>
          <w:top w:w="0" w:type="dxa"/>
          <w:left w:w="108" w:type="dxa"/>
          <w:bottom w:w="0" w:type="dxa"/>
          <w:right w:w="108" w:type="dxa"/>
        </w:tblCellMar>
      </w:tblPr>
      <w:tblGrid>
        <w:gridCol w:w="993"/>
        <w:gridCol w:w="1701"/>
        <w:gridCol w:w="4820"/>
        <w:gridCol w:w="1275"/>
      </w:tblGrid>
      <w:tr>
        <w:tblPrEx>
          <w:tblLayout w:type="fixed"/>
          <w:tblCellMar>
            <w:top w:w="0" w:type="dxa"/>
            <w:left w:w="108" w:type="dxa"/>
            <w:bottom w:w="0" w:type="dxa"/>
            <w:right w:w="108" w:type="dxa"/>
          </w:tblCellMar>
        </w:tblPrEx>
        <w:trPr>
          <w:trHeight w:val="457" w:hRule="atLeast"/>
        </w:trPr>
        <w:tc>
          <w:tcPr>
            <w:tcW w:w="993" w:type="dxa"/>
            <w:tcBorders>
              <w:top w:val="single" w:color="auto" w:sz="4" w:space="0"/>
              <w:left w:val="single" w:color="auto" w:sz="4" w:space="0"/>
              <w:bottom w:val="single" w:color="auto" w:sz="4" w:space="0"/>
              <w:right w:val="single" w:color="auto" w:sz="4" w:space="0"/>
            </w:tcBorders>
            <w:vAlign w:val="center"/>
          </w:tcPr>
          <w:p>
            <w:pPr>
              <w:spacing w:line="340" w:lineRule="exact"/>
              <w:ind w:left="354" w:leftChars="1" w:hanging="352" w:hangingChars="146"/>
              <w:jc w:val="center"/>
              <w:rPr>
                <w:rFonts w:ascii="仿宋_GB2312" w:eastAsia="仿宋_GB2312" w:hAnsiTheme="minorEastAsia"/>
                <w:b/>
                <w:sz w:val="24"/>
                <w:szCs w:val="24"/>
              </w:rPr>
            </w:pPr>
            <w:r>
              <w:rPr>
                <w:rFonts w:hint="eastAsia" w:ascii="仿宋_GB2312" w:eastAsia="仿宋_GB2312" w:hAnsiTheme="minorEastAsia"/>
                <w:b/>
                <w:sz w:val="24"/>
                <w:szCs w:val="24"/>
              </w:rPr>
              <w:t>日  期</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40" w:lineRule="exact"/>
              <w:ind w:left="354" w:leftChars="1" w:hanging="352" w:hangingChars="146"/>
              <w:jc w:val="center"/>
              <w:rPr>
                <w:rFonts w:ascii="仿宋_GB2312" w:eastAsia="仿宋_GB2312" w:hAnsiTheme="minorEastAsia"/>
                <w:b/>
                <w:sz w:val="24"/>
                <w:szCs w:val="24"/>
              </w:rPr>
            </w:pPr>
            <w:r>
              <w:rPr>
                <w:rFonts w:hint="eastAsia" w:ascii="仿宋_GB2312" w:eastAsia="仿宋_GB2312" w:hAnsiTheme="minorEastAsia"/>
                <w:b/>
                <w:sz w:val="24"/>
                <w:szCs w:val="24"/>
              </w:rPr>
              <w:t>时  间</w:t>
            </w:r>
          </w:p>
        </w:tc>
        <w:tc>
          <w:tcPr>
            <w:tcW w:w="4820" w:type="dxa"/>
            <w:tcBorders>
              <w:top w:val="single" w:color="auto" w:sz="4" w:space="0"/>
              <w:left w:val="single" w:color="auto" w:sz="4" w:space="0"/>
              <w:bottom w:val="single" w:color="auto" w:sz="4" w:space="0"/>
              <w:right w:val="single" w:color="auto" w:sz="4" w:space="0"/>
            </w:tcBorders>
            <w:vAlign w:val="center"/>
          </w:tcPr>
          <w:p>
            <w:pPr>
              <w:spacing w:line="340" w:lineRule="exact"/>
              <w:ind w:left="354" w:leftChars="1" w:hanging="352" w:hangingChars="146"/>
              <w:jc w:val="center"/>
              <w:rPr>
                <w:rFonts w:ascii="仿宋_GB2312" w:eastAsia="仿宋_GB2312" w:hAnsiTheme="minorEastAsia"/>
                <w:b/>
                <w:sz w:val="24"/>
                <w:szCs w:val="24"/>
              </w:rPr>
            </w:pPr>
            <w:r>
              <w:rPr>
                <w:rFonts w:hint="eastAsia" w:ascii="仿宋_GB2312" w:eastAsia="仿宋_GB2312" w:hAnsiTheme="minorEastAsia"/>
                <w:b/>
                <w:sz w:val="24"/>
                <w:szCs w:val="24"/>
              </w:rPr>
              <w:t>内  容</w:t>
            </w:r>
          </w:p>
        </w:tc>
        <w:tc>
          <w:tcPr>
            <w:tcW w:w="1275" w:type="dxa"/>
            <w:tcBorders>
              <w:top w:val="single" w:color="auto" w:sz="4" w:space="0"/>
              <w:left w:val="single" w:color="auto" w:sz="4" w:space="0"/>
              <w:bottom w:val="single" w:color="auto" w:sz="4" w:space="0"/>
              <w:right w:val="single" w:color="auto" w:sz="4" w:space="0"/>
            </w:tcBorders>
            <w:vAlign w:val="center"/>
          </w:tcPr>
          <w:p>
            <w:pPr>
              <w:spacing w:line="340" w:lineRule="exact"/>
              <w:ind w:left="354" w:leftChars="1" w:hanging="352" w:hangingChars="146"/>
              <w:rPr>
                <w:rFonts w:ascii="仿宋_GB2312" w:eastAsia="仿宋_GB2312" w:hAnsiTheme="minorEastAsia"/>
                <w:b/>
                <w:sz w:val="24"/>
                <w:szCs w:val="24"/>
              </w:rPr>
            </w:pPr>
            <w:r>
              <w:rPr>
                <w:rFonts w:hint="eastAsia" w:ascii="仿宋_GB2312" w:eastAsia="仿宋_GB2312" w:hAnsiTheme="minorEastAsia"/>
                <w:b/>
                <w:sz w:val="24"/>
                <w:szCs w:val="24"/>
              </w:rPr>
              <w:t>地  点</w:t>
            </w:r>
          </w:p>
        </w:tc>
      </w:tr>
      <w:tr>
        <w:tblPrEx>
          <w:tblLayout w:type="fixed"/>
          <w:tblCellMar>
            <w:top w:w="0" w:type="dxa"/>
            <w:left w:w="108" w:type="dxa"/>
            <w:bottom w:w="0" w:type="dxa"/>
            <w:right w:w="108" w:type="dxa"/>
          </w:tblCellMar>
        </w:tblPrEx>
        <w:trPr>
          <w:trHeight w:val="374" w:hRule="atLeast"/>
        </w:trPr>
        <w:tc>
          <w:tcPr>
            <w:tcW w:w="993" w:type="dxa"/>
            <w:vMerge w:val="restart"/>
            <w:tcBorders>
              <w:top w:val="single" w:color="auto" w:sz="4" w:space="0"/>
              <w:left w:val="single" w:color="auto" w:sz="4" w:space="0"/>
              <w:right w:val="single" w:color="auto" w:sz="4" w:space="0"/>
            </w:tcBorders>
            <w:vAlign w:val="center"/>
          </w:tcPr>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第一天</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中午11:00前</w:t>
            </w:r>
          </w:p>
        </w:tc>
        <w:tc>
          <w:tcPr>
            <w:tcW w:w="4820" w:type="dxa"/>
            <w:tcBorders>
              <w:top w:val="single" w:color="auto" w:sz="4" w:space="0"/>
              <w:left w:val="nil"/>
              <w:bottom w:val="single" w:color="auto" w:sz="4" w:space="0"/>
              <w:right w:val="single" w:color="auto" w:sz="4" w:space="0"/>
            </w:tcBorders>
            <w:vAlign w:val="center"/>
          </w:tcPr>
          <w:p>
            <w:pPr>
              <w:spacing w:line="340" w:lineRule="exact"/>
              <w:ind w:left="1" w:firstLine="480"/>
              <w:rPr>
                <w:rFonts w:ascii="仿宋_GB2312" w:eastAsia="仿宋_GB2312" w:hAnsiTheme="minorEastAsia"/>
                <w:sz w:val="24"/>
                <w:szCs w:val="24"/>
              </w:rPr>
            </w:pPr>
            <w:r>
              <w:rPr>
                <w:rFonts w:hint="eastAsia" w:ascii="仿宋_GB2312" w:eastAsia="仿宋_GB2312" w:hAnsiTheme="minorEastAsia"/>
                <w:sz w:val="24"/>
                <w:szCs w:val="24"/>
              </w:rPr>
              <w:t>各代表队报到</w:t>
            </w:r>
          </w:p>
        </w:tc>
        <w:tc>
          <w:tcPr>
            <w:tcW w:w="1275" w:type="dxa"/>
            <w:tcBorders>
              <w:top w:val="single" w:color="auto" w:sz="4" w:space="0"/>
              <w:left w:val="nil"/>
              <w:bottom w:val="single" w:color="auto" w:sz="4" w:space="0"/>
              <w:right w:val="single" w:color="auto" w:sz="4" w:space="0"/>
            </w:tcBorders>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酒   店</w:t>
            </w:r>
          </w:p>
        </w:tc>
      </w:tr>
      <w:tr>
        <w:tblPrEx>
          <w:tblLayout w:type="fixed"/>
          <w:tblCellMar>
            <w:top w:w="0" w:type="dxa"/>
            <w:left w:w="108" w:type="dxa"/>
            <w:bottom w:w="0" w:type="dxa"/>
            <w:right w:w="108" w:type="dxa"/>
          </w:tblCellMar>
        </w:tblPrEx>
        <w:trPr>
          <w:trHeight w:val="289" w:hRule="atLeast"/>
        </w:trPr>
        <w:tc>
          <w:tcPr>
            <w:tcW w:w="993" w:type="dxa"/>
            <w:vMerge w:val="continue"/>
            <w:tcBorders>
              <w:left w:val="single" w:color="auto" w:sz="4" w:space="0"/>
              <w:right w:val="single" w:color="auto" w:sz="4" w:space="0"/>
            </w:tcBorders>
            <w:vAlign w:val="center"/>
          </w:tcPr>
          <w:p>
            <w:pPr>
              <w:spacing w:line="340" w:lineRule="exact"/>
              <w:ind w:firstLine="0" w:firstLineChars="0"/>
              <w:rPr>
                <w:rFonts w:ascii="仿宋_GB2312" w:eastAsia="仿宋_GB2312" w:hAnsiTheme="minorEastAsia"/>
                <w:sz w:val="24"/>
                <w:szCs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14:30-15:30</w:t>
            </w:r>
          </w:p>
        </w:tc>
        <w:tc>
          <w:tcPr>
            <w:tcW w:w="4820" w:type="dxa"/>
            <w:tcBorders>
              <w:top w:val="single" w:color="auto" w:sz="4" w:space="0"/>
              <w:left w:val="nil"/>
              <w:bottom w:val="single" w:color="auto" w:sz="4" w:space="0"/>
              <w:right w:val="single" w:color="auto" w:sz="4" w:space="0"/>
            </w:tcBorders>
            <w:vAlign w:val="center"/>
          </w:tcPr>
          <w:p>
            <w:pPr>
              <w:spacing w:line="340" w:lineRule="exact"/>
              <w:ind w:left="1" w:firstLine="480"/>
              <w:rPr>
                <w:rFonts w:ascii="仿宋_GB2312" w:eastAsia="仿宋_GB2312" w:hAnsiTheme="minorEastAsia"/>
                <w:sz w:val="24"/>
                <w:szCs w:val="24"/>
              </w:rPr>
            </w:pPr>
            <w:r>
              <w:rPr>
                <w:rFonts w:hint="eastAsia" w:ascii="仿宋_GB2312" w:eastAsia="仿宋_GB2312" w:hAnsiTheme="minorEastAsia"/>
                <w:sz w:val="24"/>
                <w:szCs w:val="24"/>
              </w:rPr>
              <w:t>大赛开赛式</w:t>
            </w:r>
          </w:p>
        </w:tc>
        <w:tc>
          <w:tcPr>
            <w:tcW w:w="1275" w:type="dxa"/>
            <w:tcBorders>
              <w:top w:val="single" w:color="auto" w:sz="4" w:space="0"/>
              <w:left w:val="nil"/>
              <w:bottom w:val="single" w:color="auto" w:sz="4" w:space="0"/>
              <w:right w:val="single" w:color="auto" w:sz="4" w:space="0"/>
            </w:tcBorders>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报告厅</w:t>
            </w:r>
          </w:p>
        </w:tc>
      </w:tr>
      <w:tr>
        <w:tblPrEx>
          <w:tblLayout w:type="fixed"/>
          <w:tblCellMar>
            <w:top w:w="0" w:type="dxa"/>
            <w:left w:w="108" w:type="dxa"/>
            <w:bottom w:w="0" w:type="dxa"/>
            <w:right w:w="108" w:type="dxa"/>
          </w:tblCellMar>
        </w:tblPrEx>
        <w:trPr>
          <w:trHeight w:val="289" w:hRule="atLeast"/>
        </w:trPr>
        <w:tc>
          <w:tcPr>
            <w:tcW w:w="993" w:type="dxa"/>
            <w:vMerge w:val="continue"/>
            <w:tcBorders>
              <w:left w:val="single" w:color="auto" w:sz="4" w:space="0"/>
              <w:right w:val="single" w:color="auto" w:sz="4" w:space="0"/>
            </w:tcBorders>
            <w:vAlign w:val="center"/>
          </w:tcPr>
          <w:p>
            <w:pPr>
              <w:spacing w:line="340" w:lineRule="exact"/>
              <w:ind w:firstLine="0" w:firstLineChars="0"/>
              <w:rPr>
                <w:rFonts w:ascii="仿宋_GB2312" w:eastAsia="仿宋_GB2312" w:hAnsiTheme="minorEastAsia"/>
                <w:sz w:val="24"/>
                <w:szCs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15:40-18:00</w:t>
            </w:r>
          </w:p>
        </w:tc>
        <w:tc>
          <w:tcPr>
            <w:tcW w:w="4820" w:type="dxa"/>
            <w:tcBorders>
              <w:top w:val="single" w:color="auto" w:sz="4" w:space="0"/>
              <w:left w:val="nil"/>
              <w:bottom w:val="single" w:color="auto" w:sz="4" w:space="0"/>
              <w:right w:val="single" w:color="auto" w:sz="4" w:space="0"/>
            </w:tcBorders>
            <w:vAlign w:val="center"/>
          </w:tcPr>
          <w:p>
            <w:pPr>
              <w:spacing w:line="340" w:lineRule="exact"/>
              <w:ind w:left="1" w:firstLine="480"/>
              <w:rPr>
                <w:rFonts w:ascii="仿宋_GB2312" w:eastAsia="仿宋_GB2312" w:hAnsiTheme="minorEastAsia"/>
                <w:sz w:val="24"/>
                <w:szCs w:val="24"/>
              </w:rPr>
            </w:pPr>
            <w:r>
              <w:rPr>
                <w:rFonts w:hint="eastAsia" w:ascii="仿宋_GB2312" w:eastAsia="仿宋_GB2312" w:hAnsiTheme="minorEastAsia"/>
                <w:sz w:val="24"/>
                <w:szCs w:val="24"/>
              </w:rPr>
              <w:t>分组赛场抽签及领队会议</w:t>
            </w:r>
          </w:p>
        </w:tc>
        <w:tc>
          <w:tcPr>
            <w:tcW w:w="1275" w:type="dxa"/>
            <w:tcBorders>
              <w:top w:val="single" w:color="auto" w:sz="4" w:space="0"/>
              <w:left w:val="nil"/>
              <w:bottom w:val="single" w:color="auto" w:sz="4" w:space="0"/>
              <w:right w:val="single" w:color="auto" w:sz="4" w:space="0"/>
            </w:tcBorders>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报告厅</w:t>
            </w:r>
          </w:p>
        </w:tc>
      </w:tr>
      <w:tr>
        <w:tblPrEx>
          <w:tblLayout w:type="fixed"/>
          <w:tblCellMar>
            <w:top w:w="0" w:type="dxa"/>
            <w:left w:w="108" w:type="dxa"/>
            <w:bottom w:w="0" w:type="dxa"/>
            <w:right w:w="108" w:type="dxa"/>
          </w:tblCellMar>
        </w:tblPrEx>
        <w:trPr>
          <w:trHeight w:val="289" w:hRule="atLeast"/>
        </w:trPr>
        <w:tc>
          <w:tcPr>
            <w:tcW w:w="993" w:type="dxa"/>
            <w:vMerge w:val="continue"/>
            <w:tcBorders>
              <w:left w:val="single" w:color="auto" w:sz="4" w:space="0"/>
              <w:right w:val="single" w:color="auto" w:sz="4" w:space="0"/>
            </w:tcBorders>
            <w:vAlign w:val="center"/>
          </w:tcPr>
          <w:p>
            <w:pPr>
              <w:spacing w:line="340" w:lineRule="exact"/>
              <w:ind w:firstLine="0" w:firstLineChars="0"/>
              <w:rPr>
                <w:rFonts w:ascii="仿宋_GB2312" w:eastAsia="仿宋_GB2312" w:hAnsiTheme="minorEastAsia"/>
                <w:sz w:val="24"/>
                <w:szCs w:val="24"/>
              </w:rPr>
            </w:pPr>
          </w:p>
        </w:tc>
        <w:tc>
          <w:tcPr>
            <w:tcW w:w="1701" w:type="dxa"/>
            <w:tcBorders>
              <w:top w:val="single" w:color="auto" w:sz="4" w:space="0"/>
              <w:left w:val="single" w:color="auto" w:sz="4" w:space="0"/>
              <w:bottom w:val="nil"/>
              <w:right w:val="single" w:color="auto" w:sz="4" w:space="0"/>
            </w:tcBorders>
            <w:vAlign w:val="center"/>
          </w:tcPr>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16:00-18:00</w:t>
            </w:r>
          </w:p>
        </w:tc>
        <w:tc>
          <w:tcPr>
            <w:tcW w:w="4820" w:type="dxa"/>
            <w:tcBorders>
              <w:top w:val="single" w:color="auto" w:sz="4" w:space="0"/>
              <w:left w:val="nil"/>
              <w:bottom w:val="single" w:color="auto" w:sz="4" w:space="0"/>
              <w:right w:val="single" w:color="auto" w:sz="4" w:space="0"/>
            </w:tcBorders>
            <w:vAlign w:val="center"/>
          </w:tcPr>
          <w:p>
            <w:pPr>
              <w:spacing w:line="340" w:lineRule="exact"/>
              <w:ind w:left="1" w:firstLine="480"/>
              <w:rPr>
                <w:rFonts w:ascii="仿宋_GB2312" w:eastAsia="仿宋_GB2312" w:hAnsiTheme="minorEastAsia"/>
                <w:sz w:val="24"/>
                <w:szCs w:val="24"/>
              </w:rPr>
            </w:pPr>
            <w:r>
              <w:rPr>
                <w:rFonts w:hint="eastAsia" w:ascii="仿宋_GB2312" w:eastAsia="仿宋_GB2312" w:hAnsiTheme="minorEastAsia"/>
                <w:sz w:val="24"/>
                <w:szCs w:val="24"/>
              </w:rPr>
              <w:t>参赛选手熟悉赛场</w:t>
            </w:r>
          </w:p>
        </w:tc>
        <w:tc>
          <w:tcPr>
            <w:tcW w:w="1275" w:type="dxa"/>
            <w:tcBorders>
              <w:top w:val="single" w:color="auto" w:sz="4" w:space="0"/>
              <w:left w:val="nil"/>
              <w:bottom w:val="single" w:color="auto" w:sz="4" w:space="0"/>
              <w:right w:val="single" w:color="auto" w:sz="4" w:space="0"/>
            </w:tcBorders>
            <w:vAlign w:val="center"/>
          </w:tcPr>
          <w:p>
            <w:pPr>
              <w:spacing w:line="340" w:lineRule="exact"/>
              <w:ind w:firstLine="0" w:firstLineChars="0"/>
              <w:rPr>
                <w:rFonts w:ascii="仿宋_GB2312" w:eastAsia="仿宋_GB2312" w:hAnsiTheme="minorEastAsia"/>
                <w:sz w:val="24"/>
                <w:szCs w:val="24"/>
                <w:highlight w:val="yellow"/>
              </w:rPr>
            </w:pPr>
            <w:r>
              <w:rPr>
                <w:rFonts w:hint="eastAsia" w:ascii="仿宋_GB2312" w:eastAsia="仿宋_GB2312" w:hAnsiTheme="minorEastAsia"/>
                <w:sz w:val="24"/>
                <w:szCs w:val="24"/>
              </w:rPr>
              <w:t>赛   场</w:t>
            </w:r>
          </w:p>
        </w:tc>
      </w:tr>
      <w:tr>
        <w:tblPrEx>
          <w:tblLayout w:type="fixed"/>
          <w:tblCellMar>
            <w:top w:w="0" w:type="dxa"/>
            <w:left w:w="108" w:type="dxa"/>
            <w:bottom w:w="0" w:type="dxa"/>
            <w:right w:w="108" w:type="dxa"/>
          </w:tblCellMar>
        </w:tblPrEx>
        <w:trPr>
          <w:trHeight w:val="289" w:hRule="atLeast"/>
        </w:trPr>
        <w:tc>
          <w:tcPr>
            <w:tcW w:w="993" w:type="dxa"/>
            <w:vMerge w:val="continue"/>
            <w:tcBorders>
              <w:left w:val="single" w:color="auto" w:sz="4" w:space="0"/>
              <w:bottom w:val="single" w:color="auto" w:sz="4" w:space="0"/>
              <w:right w:val="single" w:color="auto" w:sz="4" w:space="0"/>
            </w:tcBorders>
            <w:vAlign w:val="center"/>
          </w:tcPr>
          <w:p>
            <w:pPr>
              <w:spacing w:line="340" w:lineRule="exact"/>
              <w:ind w:firstLine="0" w:firstLineChars="0"/>
              <w:rPr>
                <w:rFonts w:ascii="仿宋_GB2312" w:eastAsia="仿宋_GB2312" w:hAnsiTheme="minorEastAsia"/>
                <w:sz w:val="24"/>
                <w:szCs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19:00-20:00</w:t>
            </w:r>
          </w:p>
        </w:tc>
        <w:tc>
          <w:tcPr>
            <w:tcW w:w="4820" w:type="dxa"/>
            <w:tcBorders>
              <w:top w:val="single" w:color="auto" w:sz="4" w:space="0"/>
              <w:left w:val="nil"/>
              <w:bottom w:val="single" w:color="auto" w:sz="4" w:space="0"/>
              <w:right w:val="single" w:color="auto" w:sz="4" w:space="0"/>
            </w:tcBorders>
            <w:vAlign w:val="center"/>
          </w:tcPr>
          <w:p>
            <w:pPr>
              <w:spacing w:line="340" w:lineRule="exact"/>
              <w:ind w:left="1" w:firstLine="480"/>
              <w:rPr>
                <w:rFonts w:ascii="仿宋_GB2312" w:eastAsia="仿宋_GB2312" w:hAnsiTheme="minorEastAsia"/>
                <w:sz w:val="24"/>
                <w:szCs w:val="24"/>
              </w:rPr>
            </w:pPr>
            <w:r>
              <w:rPr>
                <w:rFonts w:hint="eastAsia" w:ascii="仿宋_GB2312" w:eastAsia="仿宋_GB2312" w:hAnsiTheme="minorEastAsia"/>
                <w:sz w:val="24"/>
                <w:szCs w:val="24"/>
              </w:rPr>
              <w:t>休息、用餐</w:t>
            </w:r>
          </w:p>
        </w:tc>
        <w:tc>
          <w:tcPr>
            <w:tcW w:w="1275" w:type="dxa"/>
            <w:tcBorders>
              <w:top w:val="single" w:color="auto" w:sz="4" w:space="0"/>
              <w:left w:val="nil"/>
              <w:bottom w:val="single" w:color="auto" w:sz="4" w:space="0"/>
              <w:right w:val="single" w:color="auto" w:sz="4" w:space="0"/>
            </w:tcBorders>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餐   厅</w:t>
            </w:r>
          </w:p>
        </w:tc>
      </w:tr>
      <w:tr>
        <w:tblPrEx>
          <w:tblLayout w:type="fixed"/>
          <w:tblCellMar>
            <w:top w:w="0" w:type="dxa"/>
            <w:left w:w="108" w:type="dxa"/>
            <w:bottom w:w="0" w:type="dxa"/>
            <w:right w:w="108" w:type="dxa"/>
          </w:tblCellMar>
        </w:tblPrEx>
        <w:trPr>
          <w:trHeight w:val="383" w:hRule="atLeast"/>
        </w:trPr>
        <w:tc>
          <w:tcPr>
            <w:tcW w:w="993" w:type="dxa"/>
            <w:vMerge w:val="restart"/>
            <w:tcBorders>
              <w:top w:val="nil"/>
              <w:left w:val="single" w:color="auto" w:sz="4" w:space="0"/>
              <w:right w:val="single" w:color="auto" w:sz="4" w:space="0"/>
            </w:tcBorders>
            <w:vAlign w:val="center"/>
          </w:tcPr>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第二天</w:t>
            </w:r>
          </w:p>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模块一</w:t>
            </w:r>
          </w:p>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模块二</w:t>
            </w:r>
          </w:p>
        </w:tc>
        <w:tc>
          <w:tcPr>
            <w:tcW w:w="1701" w:type="dxa"/>
            <w:tcBorders>
              <w:top w:val="nil"/>
              <w:left w:val="single" w:color="auto" w:sz="4" w:space="0"/>
              <w:bottom w:val="single" w:color="auto" w:sz="4" w:space="0"/>
              <w:right w:val="single" w:color="auto" w:sz="4" w:space="0"/>
            </w:tcBorders>
            <w:vAlign w:val="center"/>
          </w:tcPr>
          <w:p>
            <w:pPr>
              <w:spacing w:line="340" w:lineRule="exact"/>
              <w:ind w:left="1" w:firstLine="480"/>
              <w:rPr>
                <w:rFonts w:ascii="仿宋_GB2312" w:eastAsia="仿宋_GB2312" w:hAnsiTheme="minorEastAsia"/>
                <w:sz w:val="24"/>
                <w:szCs w:val="24"/>
              </w:rPr>
            </w:pPr>
            <w:r>
              <w:rPr>
                <w:rFonts w:hint="eastAsia" w:ascii="仿宋_GB2312" w:eastAsia="仿宋_GB2312" w:hAnsiTheme="minorEastAsia"/>
                <w:sz w:val="24"/>
                <w:szCs w:val="24"/>
              </w:rPr>
              <w:t>7:00</w:t>
            </w:r>
          </w:p>
        </w:tc>
        <w:tc>
          <w:tcPr>
            <w:tcW w:w="4820" w:type="dxa"/>
            <w:tcBorders>
              <w:top w:val="nil"/>
              <w:left w:val="nil"/>
              <w:bottom w:val="single" w:color="auto" w:sz="4" w:space="0"/>
              <w:right w:val="single" w:color="auto" w:sz="4" w:space="0"/>
            </w:tcBorders>
            <w:vAlign w:val="center"/>
          </w:tcPr>
          <w:p>
            <w:pPr>
              <w:spacing w:line="340" w:lineRule="exact"/>
              <w:ind w:left="1" w:firstLine="480"/>
              <w:rPr>
                <w:rFonts w:ascii="仿宋_GB2312" w:eastAsia="仿宋_GB2312" w:hAnsiTheme="minorEastAsia"/>
                <w:sz w:val="24"/>
                <w:szCs w:val="24"/>
              </w:rPr>
            </w:pPr>
            <w:r>
              <w:rPr>
                <w:rFonts w:hint="eastAsia" w:ascii="仿宋_GB2312" w:eastAsia="仿宋_GB2312" w:hAnsiTheme="minorEastAsia"/>
                <w:sz w:val="24"/>
                <w:szCs w:val="24"/>
              </w:rPr>
              <w:t>参赛选手集合上车</w:t>
            </w:r>
          </w:p>
        </w:tc>
        <w:tc>
          <w:tcPr>
            <w:tcW w:w="1275" w:type="dxa"/>
            <w:tcBorders>
              <w:top w:val="nil"/>
              <w:left w:val="nil"/>
              <w:bottom w:val="single" w:color="auto" w:sz="4" w:space="0"/>
              <w:right w:val="single" w:color="auto" w:sz="4" w:space="0"/>
            </w:tcBorders>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酒   店</w:t>
            </w:r>
          </w:p>
        </w:tc>
      </w:tr>
      <w:tr>
        <w:tblPrEx>
          <w:tblLayout w:type="fixed"/>
          <w:tblCellMar>
            <w:top w:w="0" w:type="dxa"/>
            <w:left w:w="108" w:type="dxa"/>
            <w:bottom w:w="0" w:type="dxa"/>
            <w:right w:w="108" w:type="dxa"/>
          </w:tblCellMar>
        </w:tblPrEx>
        <w:trPr>
          <w:trHeight w:val="373" w:hRule="atLeast"/>
        </w:trPr>
        <w:tc>
          <w:tcPr>
            <w:tcW w:w="993" w:type="dxa"/>
            <w:vMerge w:val="continue"/>
            <w:tcBorders>
              <w:left w:val="single" w:color="auto" w:sz="4" w:space="0"/>
              <w:right w:val="single" w:color="auto" w:sz="4" w:space="0"/>
            </w:tcBorders>
            <w:vAlign w:val="center"/>
          </w:tcPr>
          <w:p>
            <w:pPr>
              <w:spacing w:line="340" w:lineRule="exact"/>
              <w:ind w:firstLine="0" w:firstLineChars="0"/>
              <w:rPr>
                <w:rFonts w:ascii="仿宋_GB2312" w:eastAsia="仿宋_GB2312" w:hAnsiTheme="minorEastAsia"/>
                <w:sz w:val="24"/>
                <w:szCs w:val="24"/>
              </w:rPr>
            </w:pPr>
          </w:p>
        </w:tc>
        <w:tc>
          <w:tcPr>
            <w:tcW w:w="1701" w:type="dxa"/>
            <w:vMerge w:val="restart"/>
            <w:tcBorders>
              <w:top w:val="single" w:color="auto" w:sz="4" w:space="0"/>
              <w:left w:val="single" w:color="auto" w:sz="4" w:space="0"/>
              <w:right w:val="single" w:color="auto" w:sz="4" w:space="0"/>
            </w:tcBorders>
            <w:vAlign w:val="center"/>
          </w:tcPr>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7:20-7:50</w:t>
            </w:r>
          </w:p>
        </w:tc>
        <w:tc>
          <w:tcPr>
            <w:tcW w:w="4820" w:type="dxa"/>
            <w:tcBorders>
              <w:top w:val="single" w:color="auto" w:sz="4" w:space="0"/>
              <w:left w:val="single" w:color="auto" w:sz="4" w:space="0"/>
              <w:bottom w:val="single" w:color="auto" w:sz="4" w:space="0"/>
              <w:right w:val="single" w:color="auto" w:sz="4" w:space="0"/>
            </w:tcBorders>
            <w:vAlign w:val="center"/>
          </w:tcPr>
          <w:p>
            <w:pPr>
              <w:spacing w:line="340" w:lineRule="exact"/>
              <w:ind w:left="1" w:firstLine="480"/>
              <w:rPr>
                <w:rFonts w:ascii="仿宋_GB2312" w:eastAsia="仿宋_GB2312" w:hAnsiTheme="minorEastAsia"/>
                <w:sz w:val="24"/>
                <w:szCs w:val="24"/>
              </w:rPr>
            </w:pPr>
            <w:r>
              <w:rPr>
                <w:rFonts w:hint="eastAsia" w:ascii="仿宋_GB2312" w:eastAsia="仿宋_GB2312" w:hAnsiTheme="minorEastAsia"/>
                <w:sz w:val="24"/>
                <w:szCs w:val="24"/>
              </w:rPr>
              <w:t>抽取团队顺序号</w:t>
            </w:r>
            <w:r>
              <w:rPr>
                <w:rFonts w:ascii="仿宋_GB2312" w:eastAsia="仿宋_GB2312" w:hAnsiTheme="minorEastAsia"/>
                <w:sz w:val="24"/>
                <w:szCs w:val="24"/>
              </w:rPr>
              <w:t>A</w:t>
            </w:r>
            <w:r>
              <w:rPr>
                <w:rFonts w:hint="eastAsia" w:ascii="仿宋_GB2312" w:eastAsia="仿宋_GB2312" w:hAnsiTheme="minorEastAsia"/>
                <w:sz w:val="24"/>
                <w:szCs w:val="24"/>
              </w:rPr>
              <w:t>，（1次加密）</w:t>
            </w:r>
          </w:p>
        </w:tc>
        <w:tc>
          <w:tcPr>
            <w:tcW w:w="1275" w:type="dxa"/>
            <w:vMerge w:val="restart"/>
            <w:tcBorders>
              <w:top w:val="single" w:color="auto" w:sz="4" w:space="0"/>
              <w:left w:val="single" w:color="auto" w:sz="4" w:space="0"/>
              <w:right w:val="single" w:color="auto" w:sz="4" w:space="0"/>
            </w:tcBorders>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赛场入口</w:t>
            </w:r>
          </w:p>
        </w:tc>
      </w:tr>
      <w:tr>
        <w:tblPrEx>
          <w:tblLayout w:type="fixed"/>
          <w:tblCellMar>
            <w:top w:w="0" w:type="dxa"/>
            <w:left w:w="108" w:type="dxa"/>
            <w:bottom w:w="0" w:type="dxa"/>
            <w:right w:w="108" w:type="dxa"/>
          </w:tblCellMar>
        </w:tblPrEx>
        <w:trPr>
          <w:trHeight w:val="373" w:hRule="atLeast"/>
        </w:trPr>
        <w:tc>
          <w:tcPr>
            <w:tcW w:w="993" w:type="dxa"/>
            <w:vMerge w:val="continue"/>
            <w:tcBorders>
              <w:left w:val="single" w:color="auto" w:sz="4" w:space="0"/>
              <w:right w:val="single" w:color="auto" w:sz="4" w:space="0"/>
            </w:tcBorders>
            <w:vAlign w:val="center"/>
          </w:tcPr>
          <w:p>
            <w:pPr>
              <w:spacing w:line="340" w:lineRule="exact"/>
              <w:ind w:firstLine="0" w:firstLineChars="0"/>
              <w:rPr>
                <w:rFonts w:ascii="仿宋_GB2312" w:eastAsia="仿宋_GB2312" w:hAnsiTheme="minorEastAsia"/>
                <w:sz w:val="24"/>
                <w:szCs w:val="24"/>
              </w:rPr>
            </w:pPr>
          </w:p>
        </w:tc>
        <w:tc>
          <w:tcPr>
            <w:tcW w:w="1701" w:type="dxa"/>
            <w:vMerge w:val="continue"/>
            <w:tcBorders>
              <w:left w:val="single" w:color="auto" w:sz="4" w:space="0"/>
              <w:bottom w:val="single" w:color="auto" w:sz="4" w:space="0"/>
              <w:right w:val="single" w:color="auto" w:sz="4" w:space="0"/>
            </w:tcBorders>
            <w:vAlign w:val="center"/>
          </w:tcPr>
          <w:p>
            <w:pPr>
              <w:spacing w:line="340" w:lineRule="exact"/>
              <w:ind w:left="1" w:firstLine="480"/>
              <w:rPr>
                <w:rFonts w:ascii="仿宋_GB2312" w:eastAsia="仿宋_GB2312" w:hAnsiTheme="minorEastAsia"/>
                <w:sz w:val="24"/>
                <w:szCs w:val="24"/>
              </w:rPr>
            </w:pPr>
          </w:p>
        </w:tc>
        <w:tc>
          <w:tcPr>
            <w:tcW w:w="4820" w:type="dxa"/>
            <w:tcBorders>
              <w:top w:val="single" w:color="auto" w:sz="4" w:space="0"/>
              <w:left w:val="single" w:color="auto" w:sz="4" w:space="0"/>
              <w:bottom w:val="single" w:color="auto" w:sz="4" w:space="0"/>
              <w:right w:val="single" w:color="auto" w:sz="4" w:space="0"/>
            </w:tcBorders>
            <w:vAlign w:val="center"/>
          </w:tcPr>
          <w:p>
            <w:pPr>
              <w:spacing w:line="340" w:lineRule="exact"/>
              <w:ind w:left="1" w:firstLine="480"/>
              <w:rPr>
                <w:rFonts w:ascii="仿宋_GB2312" w:eastAsia="仿宋_GB2312" w:hAnsiTheme="minorEastAsia"/>
                <w:sz w:val="24"/>
                <w:szCs w:val="24"/>
              </w:rPr>
            </w:pPr>
            <w:r>
              <w:rPr>
                <w:rFonts w:hint="eastAsia" w:ascii="仿宋_GB2312" w:eastAsia="仿宋_GB2312" w:hAnsiTheme="minorEastAsia"/>
                <w:sz w:val="24"/>
                <w:szCs w:val="24"/>
              </w:rPr>
              <w:t>分赛场抽取工位号</w:t>
            </w:r>
            <w:r>
              <w:rPr>
                <w:rFonts w:ascii="仿宋_GB2312" w:eastAsia="仿宋_GB2312" w:hAnsiTheme="minorEastAsia"/>
                <w:sz w:val="24"/>
                <w:szCs w:val="24"/>
              </w:rPr>
              <w:t>A</w:t>
            </w:r>
            <w:r>
              <w:rPr>
                <w:rFonts w:hint="eastAsia" w:ascii="仿宋_GB2312" w:eastAsia="仿宋_GB2312" w:hAnsiTheme="minorEastAsia"/>
                <w:sz w:val="24"/>
                <w:szCs w:val="24"/>
              </w:rPr>
              <w:t>（</w:t>
            </w:r>
            <w:r>
              <w:rPr>
                <w:rFonts w:ascii="仿宋_GB2312" w:eastAsia="仿宋_GB2312" w:hAnsiTheme="minorEastAsia"/>
                <w:sz w:val="24"/>
                <w:szCs w:val="24"/>
              </w:rPr>
              <w:t>2</w:t>
            </w:r>
            <w:r>
              <w:rPr>
                <w:rFonts w:hint="eastAsia" w:ascii="仿宋_GB2312" w:eastAsia="仿宋_GB2312" w:hAnsiTheme="minorEastAsia"/>
                <w:sz w:val="24"/>
                <w:szCs w:val="24"/>
              </w:rPr>
              <w:t>次加密）</w:t>
            </w:r>
          </w:p>
        </w:tc>
        <w:tc>
          <w:tcPr>
            <w:tcW w:w="1275" w:type="dxa"/>
            <w:vMerge w:val="continue"/>
            <w:tcBorders>
              <w:left w:val="single" w:color="auto" w:sz="4" w:space="0"/>
              <w:bottom w:val="single" w:color="auto" w:sz="4" w:space="0"/>
              <w:right w:val="single" w:color="auto" w:sz="4" w:space="0"/>
            </w:tcBorders>
            <w:vAlign w:val="center"/>
          </w:tcPr>
          <w:p>
            <w:pPr>
              <w:spacing w:line="340" w:lineRule="exact"/>
              <w:ind w:firstLine="0" w:firstLineChars="0"/>
              <w:rPr>
                <w:rFonts w:ascii="仿宋_GB2312" w:eastAsia="仿宋_GB2312"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trPr>
        <w:tc>
          <w:tcPr>
            <w:tcW w:w="993" w:type="dxa"/>
            <w:vMerge w:val="continue"/>
            <w:tcBorders>
              <w:left w:val="single" w:color="auto" w:sz="4" w:space="0"/>
              <w:right w:val="single" w:color="auto" w:sz="4" w:space="0"/>
            </w:tcBorders>
            <w:vAlign w:val="center"/>
          </w:tcPr>
          <w:p>
            <w:pPr>
              <w:spacing w:line="340" w:lineRule="exact"/>
              <w:ind w:firstLine="0" w:firstLineChars="0"/>
              <w:rPr>
                <w:rFonts w:ascii="仿宋_GB2312" w:eastAsia="仿宋_GB2312" w:hAnsiTheme="minorEastAsia"/>
                <w:sz w:val="24"/>
                <w:szCs w:val="24"/>
              </w:rPr>
            </w:pPr>
          </w:p>
        </w:tc>
        <w:tc>
          <w:tcPr>
            <w:tcW w:w="1701" w:type="dxa"/>
            <w:tcBorders>
              <w:left w:val="single" w:color="auto" w:sz="4" w:space="0"/>
            </w:tcBorders>
            <w:vAlign w:val="center"/>
          </w:tcPr>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8:00-8:50</w:t>
            </w:r>
          </w:p>
        </w:tc>
        <w:tc>
          <w:tcPr>
            <w:tcW w:w="4820" w:type="dxa"/>
            <w:vAlign w:val="center"/>
          </w:tcPr>
          <w:p>
            <w:pPr>
              <w:spacing w:line="340" w:lineRule="exact"/>
              <w:ind w:left="1" w:firstLine="480"/>
              <w:rPr>
                <w:rFonts w:ascii="仿宋_GB2312" w:eastAsia="仿宋_GB2312" w:hAnsiTheme="minorEastAsia"/>
                <w:sz w:val="24"/>
                <w:szCs w:val="24"/>
              </w:rPr>
            </w:pPr>
            <w:r>
              <w:rPr>
                <w:rFonts w:hint="eastAsia" w:ascii="仿宋_GB2312" w:eastAsia="仿宋_GB2312" w:hAnsiTheme="minorEastAsia"/>
                <w:sz w:val="24"/>
                <w:szCs w:val="24"/>
              </w:rPr>
              <w:t>理论素养模块比赛</w:t>
            </w:r>
          </w:p>
        </w:tc>
        <w:tc>
          <w:tcPr>
            <w:tcW w:w="1275" w:type="dxa"/>
            <w:vMerge w:val="restart"/>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赛  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trPr>
        <w:tc>
          <w:tcPr>
            <w:tcW w:w="993" w:type="dxa"/>
            <w:vMerge w:val="continue"/>
            <w:tcBorders>
              <w:left w:val="single" w:color="auto" w:sz="4" w:space="0"/>
              <w:right w:val="single" w:color="auto" w:sz="4" w:space="0"/>
            </w:tcBorders>
            <w:vAlign w:val="center"/>
          </w:tcPr>
          <w:p>
            <w:pPr>
              <w:spacing w:line="340" w:lineRule="exact"/>
              <w:ind w:firstLine="0" w:firstLineChars="0"/>
              <w:rPr>
                <w:rFonts w:ascii="仿宋_GB2312" w:eastAsia="仿宋_GB2312" w:hAnsiTheme="minorEastAsia"/>
                <w:sz w:val="24"/>
                <w:szCs w:val="24"/>
              </w:rPr>
            </w:pPr>
          </w:p>
        </w:tc>
        <w:tc>
          <w:tcPr>
            <w:tcW w:w="1701" w:type="dxa"/>
            <w:tcBorders>
              <w:left w:val="single" w:color="auto" w:sz="4" w:space="0"/>
            </w:tcBorders>
            <w:vAlign w:val="center"/>
          </w:tcPr>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8:50-11:50</w:t>
            </w:r>
          </w:p>
        </w:tc>
        <w:tc>
          <w:tcPr>
            <w:tcW w:w="4820" w:type="dxa"/>
            <w:vAlign w:val="center"/>
          </w:tcPr>
          <w:p>
            <w:pPr>
              <w:spacing w:line="340" w:lineRule="exact"/>
              <w:ind w:left="1" w:firstLine="480"/>
              <w:rPr>
                <w:rFonts w:ascii="仿宋_GB2312" w:eastAsia="仿宋_GB2312" w:hAnsiTheme="minorEastAsia"/>
                <w:sz w:val="24"/>
                <w:szCs w:val="24"/>
              </w:rPr>
            </w:pPr>
            <w:r>
              <w:rPr>
                <w:rFonts w:hint="eastAsia" w:ascii="仿宋_GB2312" w:eastAsia="仿宋_GB2312" w:hAnsiTheme="minorEastAsia"/>
                <w:sz w:val="24"/>
                <w:szCs w:val="24"/>
              </w:rPr>
              <w:t>电脑款式拓展设计模块</w:t>
            </w:r>
          </w:p>
        </w:tc>
        <w:tc>
          <w:tcPr>
            <w:tcW w:w="1275" w:type="dxa"/>
            <w:vMerge w:val="continue"/>
            <w:vAlign w:val="center"/>
          </w:tcPr>
          <w:p>
            <w:pPr>
              <w:spacing w:line="340" w:lineRule="exact"/>
              <w:ind w:firstLine="480"/>
              <w:rPr>
                <w:rFonts w:ascii="仿宋_GB2312" w:eastAsia="仿宋_GB2312"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trPr>
        <w:tc>
          <w:tcPr>
            <w:tcW w:w="993" w:type="dxa"/>
            <w:vMerge w:val="continue"/>
            <w:tcBorders>
              <w:left w:val="single" w:color="auto" w:sz="4" w:space="0"/>
              <w:right w:val="single" w:color="auto" w:sz="4" w:space="0"/>
            </w:tcBorders>
            <w:vAlign w:val="center"/>
          </w:tcPr>
          <w:p>
            <w:pPr>
              <w:spacing w:line="340" w:lineRule="exact"/>
              <w:ind w:firstLine="0" w:firstLineChars="0"/>
              <w:rPr>
                <w:rFonts w:ascii="仿宋_GB2312" w:eastAsia="仿宋_GB2312" w:hAnsiTheme="minorEastAsia"/>
                <w:sz w:val="24"/>
                <w:szCs w:val="24"/>
              </w:rPr>
            </w:pPr>
          </w:p>
        </w:tc>
        <w:tc>
          <w:tcPr>
            <w:tcW w:w="1701" w:type="dxa"/>
            <w:tcBorders>
              <w:left w:val="single" w:color="auto" w:sz="4" w:space="0"/>
            </w:tcBorders>
            <w:vAlign w:val="center"/>
          </w:tcPr>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10:00-11:30</w:t>
            </w:r>
          </w:p>
        </w:tc>
        <w:tc>
          <w:tcPr>
            <w:tcW w:w="4820" w:type="dxa"/>
            <w:vAlign w:val="center"/>
          </w:tcPr>
          <w:p>
            <w:pPr>
              <w:spacing w:line="340" w:lineRule="exact"/>
              <w:ind w:left="1" w:firstLine="480"/>
              <w:rPr>
                <w:rFonts w:ascii="仿宋_GB2312" w:eastAsia="仿宋_GB2312" w:hAnsiTheme="minorEastAsia"/>
                <w:sz w:val="24"/>
                <w:szCs w:val="24"/>
              </w:rPr>
            </w:pPr>
            <w:r>
              <w:rPr>
                <w:rFonts w:hint="eastAsia" w:ascii="仿宋_GB2312" w:eastAsia="仿宋_GB2312" w:hAnsiTheme="minorEastAsia"/>
                <w:sz w:val="24"/>
                <w:szCs w:val="24"/>
              </w:rPr>
              <w:t>观摩区开放</w:t>
            </w:r>
          </w:p>
        </w:tc>
        <w:tc>
          <w:tcPr>
            <w:tcW w:w="1275" w:type="dxa"/>
            <w:vMerge w:val="restart"/>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赛  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993" w:type="dxa"/>
            <w:vMerge w:val="continue"/>
            <w:tcBorders>
              <w:left w:val="single" w:color="auto" w:sz="4" w:space="0"/>
              <w:right w:val="single" w:color="auto" w:sz="4" w:space="0"/>
            </w:tcBorders>
            <w:vAlign w:val="center"/>
          </w:tcPr>
          <w:p>
            <w:pPr>
              <w:spacing w:line="340" w:lineRule="exact"/>
              <w:ind w:firstLine="0" w:firstLineChars="0"/>
              <w:rPr>
                <w:rFonts w:ascii="仿宋_GB2312" w:eastAsia="仿宋_GB2312" w:hAnsiTheme="minorEastAsia"/>
                <w:sz w:val="24"/>
                <w:szCs w:val="24"/>
              </w:rPr>
            </w:pPr>
          </w:p>
        </w:tc>
        <w:tc>
          <w:tcPr>
            <w:tcW w:w="1701" w:type="dxa"/>
            <w:tcBorders>
              <w:left w:val="single" w:color="auto" w:sz="4" w:space="0"/>
            </w:tcBorders>
            <w:vAlign w:val="center"/>
          </w:tcPr>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1</w:t>
            </w:r>
            <w:r>
              <w:rPr>
                <w:rFonts w:ascii="仿宋_GB2312" w:eastAsia="仿宋_GB2312" w:hAnsiTheme="minorEastAsia"/>
                <w:sz w:val="24"/>
                <w:szCs w:val="24"/>
              </w:rPr>
              <w:t>1</w:t>
            </w:r>
            <w:r>
              <w:rPr>
                <w:rFonts w:hint="eastAsia" w:ascii="仿宋_GB2312" w:eastAsia="仿宋_GB2312" w:hAnsiTheme="minorEastAsia"/>
                <w:sz w:val="24"/>
                <w:szCs w:val="24"/>
              </w:rPr>
              <w:t>:</w:t>
            </w:r>
            <w:r>
              <w:rPr>
                <w:rFonts w:ascii="仿宋_GB2312" w:eastAsia="仿宋_GB2312" w:hAnsiTheme="minorEastAsia"/>
                <w:sz w:val="24"/>
                <w:szCs w:val="24"/>
              </w:rPr>
              <w:t>5</w:t>
            </w:r>
            <w:r>
              <w:rPr>
                <w:rFonts w:hint="eastAsia" w:ascii="仿宋_GB2312" w:eastAsia="仿宋_GB2312" w:hAnsiTheme="minorEastAsia"/>
                <w:sz w:val="24"/>
                <w:szCs w:val="24"/>
              </w:rPr>
              <w:t>0-12:</w:t>
            </w:r>
            <w:r>
              <w:rPr>
                <w:rFonts w:ascii="仿宋_GB2312" w:eastAsia="仿宋_GB2312" w:hAnsiTheme="minorEastAsia"/>
                <w:sz w:val="24"/>
                <w:szCs w:val="24"/>
              </w:rPr>
              <w:t>2</w:t>
            </w:r>
            <w:r>
              <w:rPr>
                <w:rFonts w:hint="eastAsia" w:ascii="仿宋_GB2312" w:eastAsia="仿宋_GB2312" w:hAnsiTheme="minorEastAsia"/>
                <w:sz w:val="24"/>
                <w:szCs w:val="24"/>
              </w:rPr>
              <w:t>0</w:t>
            </w:r>
          </w:p>
        </w:tc>
        <w:tc>
          <w:tcPr>
            <w:tcW w:w="4820" w:type="dxa"/>
            <w:vAlign w:val="center"/>
          </w:tcPr>
          <w:p>
            <w:pPr>
              <w:spacing w:line="340" w:lineRule="exact"/>
              <w:ind w:left="1" w:firstLine="480"/>
              <w:rPr>
                <w:rFonts w:ascii="仿宋_GB2312" w:eastAsia="仿宋_GB2312" w:hAnsiTheme="minorEastAsia"/>
                <w:sz w:val="24"/>
                <w:szCs w:val="24"/>
              </w:rPr>
            </w:pPr>
            <w:r>
              <w:rPr>
                <w:rFonts w:hint="eastAsia" w:ascii="仿宋_GB2312" w:eastAsia="仿宋_GB2312" w:hAnsiTheme="minorEastAsia"/>
                <w:sz w:val="24"/>
                <w:szCs w:val="24"/>
              </w:rPr>
              <w:t>休息、用餐</w:t>
            </w:r>
          </w:p>
        </w:tc>
        <w:tc>
          <w:tcPr>
            <w:tcW w:w="1275" w:type="dxa"/>
            <w:vMerge w:val="continue"/>
            <w:vAlign w:val="center"/>
          </w:tcPr>
          <w:p>
            <w:pPr>
              <w:spacing w:line="340" w:lineRule="exact"/>
              <w:ind w:firstLine="0" w:firstLineChars="0"/>
              <w:rPr>
                <w:rFonts w:ascii="仿宋_GB2312" w:eastAsia="仿宋_GB2312"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trPr>
        <w:tc>
          <w:tcPr>
            <w:tcW w:w="993" w:type="dxa"/>
            <w:vMerge w:val="continue"/>
            <w:tcBorders>
              <w:left w:val="single" w:color="auto" w:sz="4" w:space="0"/>
              <w:right w:val="single" w:color="auto" w:sz="4" w:space="0"/>
            </w:tcBorders>
            <w:vAlign w:val="center"/>
          </w:tcPr>
          <w:p>
            <w:pPr>
              <w:spacing w:line="340" w:lineRule="exact"/>
              <w:ind w:firstLine="0" w:firstLineChars="0"/>
              <w:rPr>
                <w:rFonts w:ascii="仿宋_GB2312" w:eastAsia="仿宋_GB2312" w:hAnsiTheme="minorEastAsia"/>
                <w:sz w:val="24"/>
                <w:szCs w:val="24"/>
              </w:rPr>
            </w:pPr>
          </w:p>
        </w:tc>
        <w:tc>
          <w:tcPr>
            <w:tcW w:w="1701" w:type="dxa"/>
            <w:tcBorders>
              <w:left w:val="single" w:color="auto" w:sz="4" w:space="0"/>
            </w:tcBorders>
            <w:vAlign w:val="center"/>
          </w:tcPr>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12:</w:t>
            </w:r>
            <w:r>
              <w:rPr>
                <w:rFonts w:ascii="仿宋_GB2312" w:eastAsia="仿宋_GB2312" w:hAnsiTheme="minorEastAsia"/>
                <w:sz w:val="24"/>
                <w:szCs w:val="24"/>
              </w:rPr>
              <w:t>2</w:t>
            </w:r>
            <w:r>
              <w:rPr>
                <w:rFonts w:hint="eastAsia" w:ascii="仿宋_GB2312" w:eastAsia="仿宋_GB2312" w:hAnsiTheme="minorEastAsia"/>
                <w:sz w:val="24"/>
                <w:szCs w:val="24"/>
              </w:rPr>
              <w:t>0</w:t>
            </w:r>
            <w:r>
              <w:rPr>
                <w:rFonts w:ascii="仿宋_GB2312" w:eastAsia="仿宋_GB2312" w:hAnsiTheme="minorEastAsia"/>
                <w:sz w:val="24"/>
                <w:szCs w:val="24"/>
              </w:rPr>
              <w:t>-</w:t>
            </w:r>
            <w:r>
              <w:rPr>
                <w:rFonts w:hint="eastAsia" w:ascii="仿宋_GB2312" w:eastAsia="仿宋_GB2312" w:hAnsiTheme="minorEastAsia"/>
                <w:sz w:val="24"/>
                <w:szCs w:val="24"/>
              </w:rPr>
              <w:t>1</w:t>
            </w:r>
            <w:r>
              <w:rPr>
                <w:rFonts w:ascii="仿宋_GB2312" w:eastAsia="仿宋_GB2312" w:hAnsiTheme="minorEastAsia"/>
                <w:sz w:val="24"/>
                <w:szCs w:val="24"/>
              </w:rPr>
              <w:t>7</w:t>
            </w:r>
            <w:r>
              <w:rPr>
                <w:rFonts w:hint="eastAsia" w:ascii="仿宋_GB2312" w:eastAsia="仿宋_GB2312" w:hAnsiTheme="minorEastAsia"/>
                <w:sz w:val="24"/>
                <w:szCs w:val="24"/>
              </w:rPr>
              <w:t>:</w:t>
            </w:r>
            <w:r>
              <w:rPr>
                <w:rFonts w:ascii="仿宋_GB2312" w:eastAsia="仿宋_GB2312" w:hAnsiTheme="minorEastAsia"/>
                <w:sz w:val="24"/>
                <w:szCs w:val="24"/>
              </w:rPr>
              <w:t>40</w:t>
            </w:r>
          </w:p>
        </w:tc>
        <w:tc>
          <w:tcPr>
            <w:tcW w:w="4820" w:type="dxa"/>
            <w:vAlign w:val="center"/>
          </w:tcPr>
          <w:p>
            <w:pPr>
              <w:spacing w:line="340" w:lineRule="exact"/>
              <w:ind w:left="1" w:firstLine="480"/>
              <w:rPr>
                <w:rFonts w:ascii="仿宋_GB2312" w:eastAsia="仿宋_GB2312" w:hAnsiTheme="minorEastAsia"/>
                <w:sz w:val="24"/>
                <w:szCs w:val="24"/>
              </w:rPr>
            </w:pPr>
            <w:r>
              <w:rPr>
                <w:rFonts w:hint="eastAsia" w:ascii="仿宋_GB2312" w:eastAsia="仿宋_GB2312" w:hAnsiTheme="minorEastAsia"/>
                <w:sz w:val="24"/>
                <w:szCs w:val="24"/>
              </w:rPr>
              <w:t>纸样设计与立体造型模块</w:t>
            </w:r>
          </w:p>
        </w:tc>
        <w:tc>
          <w:tcPr>
            <w:tcW w:w="1275" w:type="dxa"/>
            <w:vMerge w:val="continue"/>
            <w:vAlign w:val="center"/>
          </w:tcPr>
          <w:p>
            <w:pPr>
              <w:spacing w:line="340" w:lineRule="exact"/>
              <w:ind w:firstLine="480"/>
              <w:rPr>
                <w:rFonts w:ascii="仿宋_GB2312" w:eastAsia="仿宋_GB2312"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trPr>
        <w:tc>
          <w:tcPr>
            <w:tcW w:w="993" w:type="dxa"/>
            <w:vMerge w:val="continue"/>
            <w:tcBorders>
              <w:left w:val="single" w:color="auto" w:sz="4" w:space="0"/>
              <w:right w:val="single" w:color="auto" w:sz="4" w:space="0"/>
            </w:tcBorders>
            <w:vAlign w:val="center"/>
          </w:tcPr>
          <w:p>
            <w:pPr>
              <w:spacing w:line="340" w:lineRule="exact"/>
              <w:ind w:firstLine="0" w:firstLineChars="0"/>
              <w:rPr>
                <w:rFonts w:ascii="仿宋_GB2312" w:eastAsia="仿宋_GB2312" w:hAnsiTheme="minorEastAsia"/>
                <w:sz w:val="24"/>
                <w:szCs w:val="24"/>
              </w:rPr>
            </w:pPr>
          </w:p>
        </w:tc>
        <w:tc>
          <w:tcPr>
            <w:tcW w:w="1701" w:type="dxa"/>
            <w:tcBorders>
              <w:left w:val="single" w:color="auto" w:sz="4" w:space="0"/>
            </w:tcBorders>
            <w:vAlign w:val="center"/>
          </w:tcPr>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17:</w:t>
            </w:r>
            <w:r>
              <w:rPr>
                <w:rFonts w:ascii="仿宋_GB2312" w:eastAsia="仿宋_GB2312" w:hAnsiTheme="minorEastAsia"/>
                <w:sz w:val="24"/>
                <w:szCs w:val="24"/>
              </w:rPr>
              <w:t>4</w:t>
            </w:r>
            <w:r>
              <w:rPr>
                <w:rFonts w:hint="eastAsia" w:ascii="仿宋_GB2312" w:eastAsia="仿宋_GB2312" w:hAnsiTheme="minorEastAsia"/>
                <w:sz w:val="24"/>
                <w:szCs w:val="24"/>
              </w:rPr>
              <w:t>0-18:20</w:t>
            </w:r>
          </w:p>
        </w:tc>
        <w:tc>
          <w:tcPr>
            <w:tcW w:w="4820" w:type="dxa"/>
            <w:vAlign w:val="center"/>
          </w:tcPr>
          <w:p>
            <w:pPr>
              <w:spacing w:line="340" w:lineRule="exact"/>
              <w:ind w:left="1" w:firstLine="480"/>
              <w:rPr>
                <w:rFonts w:ascii="仿宋_GB2312" w:eastAsia="仿宋_GB2312" w:hAnsiTheme="minorEastAsia"/>
                <w:sz w:val="24"/>
                <w:szCs w:val="24"/>
              </w:rPr>
            </w:pPr>
            <w:r>
              <w:rPr>
                <w:rFonts w:hint="eastAsia" w:ascii="仿宋_GB2312" w:eastAsia="仿宋_GB2312" w:hAnsiTheme="minorEastAsia"/>
                <w:sz w:val="24"/>
                <w:szCs w:val="24"/>
              </w:rPr>
              <w:t>竞赛作品痕迹清理、加密（</w:t>
            </w:r>
            <w:r>
              <w:rPr>
                <w:rFonts w:ascii="仿宋_GB2312" w:eastAsia="仿宋_GB2312" w:hAnsiTheme="minorEastAsia"/>
                <w:sz w:val="24"/>
                <w:szCs w:val="24"/>
              </w:rPr>
              <w:t>3</w:t>
            </w:r>
            <w:r>
              <w:rPr>
                <w:rFonts w:hint="eastAsia" w:ascii="仿宋_GB2312" w:eastAsia="仿宋_GB2312" w:hAnsiTheme="minorEastAsia"/>
                <w:sz w:val="24"/>
                <w:szCs w:val="24"/>
              </w:rPr>
              <w:t>次）</w:t>
            </w:r>
          </w:p>
        </w:tc>
        <w:tc>
          <w:tcPr>
            <w:tcW w:w="1275" w:type="dxa"/>
            <w:vMerge w:val="continue"/>
            <w:vAlign w:val="center"/>
          </w:tcPr>
          <w:p>
            <w:pPr>
              <w:spacing w:line="340" w:lineRule="exact"/>
              <w:ind w:firstLine="480"/>
              <w:rPr>
                <w:rFonts w:ascii="仿宋_GB2312" w:eastAsia="仿宋_GB2312"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trPr>
        <w:tc>
          <w:tcPr>
            <w:tcW w:w="993" w:type="dxa"/>
            <w:vMerge w:val="continue"/>
            <w:tcBorders>
              <w:left w:val="single" w:color="auto" w:sz="4" w:space="0"/>
              <w:right w:val="single" w:color="auto" w:sz="4" w:space="0"/>
            </w:tcBorders>
            <w:vAlign w:val="center"/>
          </w:tcPr>
          <w:p>
            <w:pPr>
              <w:spacing w:line="340" w:lineRule="exact"/>
              <w:ind w:firstLine="0" w:firstLineChars="0"/>
              <w:rPr>
                <w:rFonts w:ascii="仿宋_GB2312" w:eastAsia="仿宋_GB2312" w:hAnsiTheme="minorEastAsia"/>
                <w:sz w:val="24"/>
                <w:szCs w:val="24"/>
              </w:rPr>
            </w:pPr>
          </w:p>
        </w:tc>
        <w:tc>
          <w:tcPr>
            <w:tcW w:w="1701" w:type="dxa"/>
            <w:tcBorders>
              <w:left w:val="single" w:color="auto" w:sz="4" w:space="0"/>
            </w:tcBorders>
            <w:vAlign w:val="center"/>
          </w:tcPr>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18:20-23:00</w:t>
            </w:r>
          </w:p>
        </w:tc>
        <w:tc>
          <w:tcPr>
            <w:tcW w:w="4820" w:type="dxa"/>
            <w:vAlign w:val="center"/>
          </w:tcPr>
          <w:p>
            <w:pPr>
              <w:spacing w:line="340" w:lineRule="exact"/>
              <w:ind w:left="1" w:firstLine="480"/>
              <w:rPr>
                <w:rFonts w:ascii="仿宋_GB2312" w:eastAsia="仿宋_GB2312" w:hAnsiTheme="minorEastAsia"/>
                <w:sz w:val="24"/>
                <w:szCs w:val="24"/>
              </w:rPr>
            </w:pPr>
            <w:r>
              <w:rPr>
                <w:rFonts w:hint="eastAsia" w:ascii="仿宋_GB2312" w:eastAsia="仿宋_GB2312" w:hAnsiTheme="minorEastAsia"/>
                <w:sz w:val="24"/>
                <w:szCs w:val="24"/>
              </w:rPr>
              <w:t>比赛成绩评定</w:t>
            </w:r>
          </w:p>
        </w:tc>
        <w:tc>
          <w:tcPr>
            <w:tcW w:w="1275" w:type="dxa"/>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裁判区域</w:t>
            </w:r>
          </w:p>
        </w:tc>
      </w:tr>
      <w:tr>
        <w:tblPrEx>
          <w:tblLayout w:type="fixed"/>
          <w:tblCellMar>
            <w:top w:w="0" w:type="dxa"/>
            <w:left w:w="108" w:type="dxa"/>
            <w:bottom w:w="0" w:type="dxa"/>
            <w:right w:w="108" w:type="dxa"/>
          </w:tblCellMar>
        </w:tblPrEx>
        <w:trPr>
          <w:trHeight w:val="289" w:hRule="atLeast"/>
        </w:trPr>
        <w:tc>
          <w:tcPr>
            <w:tcW w:w="993" w:type="dxa"/>
            <w:vMerge w:val="restart"/>
            <w:tcBorders>
              <w:left w:val="single" w:color="auto" w:sz="4" w:space="0"/>
              <w:right w:val="single" w:color="auto" w:sz="4" w:space="0"/>
            </w:tcBorders>
            <w:vAlign w:val="center"/>
          </w:tcPr>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第二天</w:t>
            </w:r>
          </w:p>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模块三</w:t>
            </w:r>
          </w:p>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模块四</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7:00</w:t>
            </w:r>
          </w:p>
        </w:tc>
        <w:tc>
          <w:tcPr>
            <w:tcW w:w="4820" w:type="dxa"/>
            <w:tcBorders>
              <w:top w:val="single" w:color="auto" w:sz="4" w:space="0"/>
              <w:left w:val="nil"/>
              <w:bottom w:val="single" w:color="auto" w:sz="4" w:space="0"/>
              <w:right w:val="single" w:color="auto" w:sz="4" w:space="0"/>
            </w:tcBorders>
            <w:vAlign w:val="center"/>
          </w:tcPr>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参赛选手集合上车</w:t>
            </w:r>
          </w:p>
        </w:tc>
        <w:tc>
          <w:tcPr>
            <w:tcW w:w="1275" w:type="dxa"/>
            <w:tcBorders>
              <w:top w:val="single" w:color="auto" w:sz="4" w:space="0"/>
              <w:left w:val="nil"/>
              <w:bottom w:val="single" w:color="auto" w:sz="4" w:space="0"/>
              <w:right w:val="single" w:color="auto" w:sz="4" w:space="0"/>
            </w:tcBorders>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酒  店</w:t>
            </w:r>
          </w:p>
        </w:tc>
      </w:tr>
      <w:tr>
        <w:tblPrEx>
          <w:tblLayout w:type="fixed"/>
          <w:tblCellMar>
            <w:top w:w="0" w:type="dxa"/>
            <w:left w:w="108" w:type="dxa"/>
            <w:bottom w:w="0" w:type="dxa"/>
            <w:right w:w="108" w:type="dxa"/>
          </w:tblCellMar>
        </w:tblPrEx>
        <w:trPr>
          <w:trHeight w:val="289" w:hRule="atLeast"/>
        </w:trPr>
        <w:tc>
          <w:tcPr>
            <w:tcW w:w="993" w:type="dxa"/>
            <w:vMerge w:val="continue"/>
            <w:tcBorders>
              <w:left w:val="single" w:color="auto" w:sz="4" w:space="0"/>
              <w:right w:val="single" w:color="auto" w:sz="4" w:space="0"/>
            </w:tcBorders>
            <w:vAlign w:val="center"/>
          </w:tcPr>
          <w:p>
            <w:pPr>
              <w:spacing w:line="340" w:lineRule="exact"/>
              <w:ind w:firstLine="0" w:firstLineChars="0"/>
              <w:rPr>
                <w:rFonts w:ascii="仿宋_GB2312" w:eastAsia="仿宋_GB2312" w:hAnsiTheme="minorEastAsia"/>
                <w:sz w:val="24"/>
                <w:szCs w:val="24"/>
              </w:rPr>
            </w:pPr>
          </w:p>
        </w:tc>
        <w:tc>
          <w:tcPr>
            <w:tcW w:w="1701" w:type="dxa"/>
            <w:vMerge w:val="restart"/>
            <w:tcBorders>
              <w:top w:val="single" w:color="auto" w:sz="4" w:space="0"/>
              <w:left w:val="single" w:color="auto" w:sz="4" w:space="0"/>
              <w:right w:val="single" w:color="auto" w:sz="4" w:space="0"/>
            </w:tcBorders>
            <w:vAlign w:val="center"/>
          </w:tcPr>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7:20-7:50</w:t>
            </w:r>
          </w:p>
        </w:tc>
        <w:tc>
          <w:tcPr>
            <w:tcW w:w="4820" w:type="dxa"/>
            <w:tcBorders>
              <w:top w:val="single" w:color="auto" w:sz="4" w:space="0"/>
              <w:left w:val="nil"/>
              <w:bottom w:val="single" w:color="auto" w:sz="4" w:space="0"/>
              <w:right w:val="single" w:color="auto" w:sz="4" w:space="0"/>
            </w:tcBorders>
            <w:vAlign w:val="center"/>
          </w:tcPr>
          <w:p>
            <w:pPr>
              <w:spacing w:line="340" w:lineRule="exact"/>
              <w:ind w:left="1" w:firstLine="480"/>
              <w:rPr>
                <w:rFonts w:ascii="仿宋_GB2312" w:eastAsia="仿宋_GB2312" w:hAnsiTheme="minorEastAsia"/>
                <w:sz w:val="24"/>
                <w:szCs w:val="24"/>
              </w:rPr>
            </w:pPr>
            <w:r>
              <w:rPr>
                <w:rFonts w:hint="eastAsia" w:ascii="仿宋_GB2312" w:eastAsia="仿宋_GB2312" w:hAnsiTheme="minorEastAsia"/>
                <w:sz w:val="24"/>
                <w:szCs w:val="24"/>
              </w:rPr>
              <w:t>抽取团队顺序号B，（1次加密）</w:t>
            </w:r>
          </w:p>
        </w:tc>
        <w:tc>
          <w:tcPr>
            <w:tcW w:w="1275" w:type="dxa"/>
            <w:vMerge w:val="restart"/>
            <w:tcBorders>
              <w:top w:val="single" w:color="auto" w:sz="4" w:space="0"/>
              <w:left w:val="nil"/>
              <w:right w:val="single" w:color="auto" w:sz="4" w:space="0"/>
            </w:tcBorders>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赛场入口</w:t>
            </w:r>
          </w:p>
        </w:tc>
      </w:tr>
      <w:tr>
        <w:tblPrEx>
          <w:tblLayout w:type="fixed"/>
          <w:tblCellMar>
            <w:top w:w="0" w:type="dxa"/>
            <w:left w:w="108" w:type="dxa"/>
            <w:bottom w:w="0" w:type="dxa"/>
            <w:right w:w="108" w:type="dxa"/>
          </w:tblCellMar>
        </w:tblPrEx>
        <w:trPr>
          <w:trHeight w:val="289" w:hRule="atLeast"/>
        </w:trPr>
        <w:tc>
          <w:tcPr>
            <w:tcW w:w="993" w:type="dxa"/>
            <w:vMerge w:val="continue"/>
            <w:tcBorders>
              <w:left w:val="single" w:color="auto" w:sz="4" w:space="0"/>
              <w:right w:val="single" w:color="auto" w:sz="4" w:space="0"/>
            </w:tcBorders>
            <w:vAlign w:val="center"/>
          </w:tcPr>
          <w:p>
            <w:pPr>
              <w:spacing w:line="340" w:lineRule="exact"/>
              <w:ind w:firstLine="0" w:firstLineChars="0"/>
              <w:rPr>
                <w:rFonts w:ascii="仿宋_GB2312" w:eastAsia="仿宋_GB2312" w:hAnsiTheme="minorEastAsia"/>
                <w:sz w:val="24"/>
                <w:szCs w:val="24"/>
              </w:rPr>
            </w:pPr>
          </w:p>
        </w:tc>
        <w:tc>
          <w:tcPr>
            <w:tcW w:w="1701" w:type="dxa"/>
            <w:vMerge w:val="continue"/>
            <w:tcBorders>
              <w:left w:val="single" w:color="auto" w:sz="4" w:space="0"/>
              <w:bottom w:val="single" w:color="auto" w:sz="4" w:space="0"/>
              <w:right w:val="single" w:color="auto" w:sz="4" w:space="0"/>
            </w:tcBorders>
            <w:vAlign w:val="center"/>
          </w:tcPr>
          <w:p>
            <w:pPr>
              <w:spacing w:line="340" w:lineRule="exact"/>
              <w:ind w:left="1" w:firstLine="480"/>
              <w:rPr>
                <w:rFonts w:ascii="仿宋_GB2312" w:eastAsia="仿宋_GB2312" w:hAnsiTheme="minorEastAsia"/>
                <w:sz w:val="24"/>
                <w:szCs w:val="24"/>
              </w:rPr>
            </w:pPr>
          </w:p>
        </w:tc>
        <w:tc>
          <w:tcPr>
            <w:tcW w:w="4820" w:type="dxa"/>
            <w:tcBorders>
              <w:top w:val="single" w:color="auto" w:sz="4" w:space="0"/>
              <w:left w:val="nil"/>
              <w:bottom w:val="single" w:color="auto" w:sz="4" w:space="0"/>
              <w:right w:val="single" w:color="auto" w:sz="4" w:space="0"/>
            </w:tcBorders>
            <w:vAlign w:val="center"/>
          </w:tcPr>
          <w:p>
            <w:pPr>
              <w:spacing w:line="340" w:lineRule="exact"/>
              <w:ind w:left="1" w:firstLine="480"/>
              <w:rPr>
                <w:rFonts w:ascii="仿宋_GB2312" w:eastAsia="仿宋_GB2312" w:hAnsiTheme="minorEastAsia"/>
                <w:sz w:val="24"/>
                <w:szCs w:val="24"/>
              </w:rPr>
            </w:pPr>
            <w:r>
              <w:rPr>
                <w:rFonts w:hint="eastAsia" w:ascii="仿宋_GB2312" w:eastAsia="仿宋_GB2312" w:hAnsiTheme="minorEastAsia"/>
                <w:sz w:val="24"/>
                <w:szCs w:val="24"/>
              </w:rPr>
              <w:t>分赛场抽取工位号B（</w:t>
            </w:r>
            <w:r>
              <w:rPr>
                <w:rFonts w:ascii="仿宋_GB2312" w:eastAsia="仿宋_GB2312" w:hAnsiTheme="minorEastAsia"/>
                <w:sz w:val="24"/>
                <w:szCs w:val="24"/>
              </w:rPr>
              <w:t>2</w:t>
            </w:r>
            <w:r>
              <w:rPr>
                <w:rFonts w:hint="eastAsia" w:ascii="仿宋_GB2312" w:eastAsia="仿宋_GB2312" w:hAnsiTheme="minorEastAsia"/>
                <w:sz w:val="24"/>
                <w:szCs w:val="24"/>
              </w:rPr>
              <w:t>次加密）</w:t>
            </w:r>
          </w:p>
        </w:tc>
        <w:tc>
          <w:tcPr>
            <w:tcW w:w="1275" w:type="dxa"/>
            <w:vMerge w:val="continue"/>
            <w:tcBorders>
              <w:left w:val="nil"/>
              <w:bottom w:val="single" w:color="auto" w:sz="4" w:space="0"/>
              <w:right w:val="single" w:color="auto" w:sz="4" w:space="0"/>
            </w:tcBorders>
            <w:vAlign w:val="center"/>
          </w:tcPr>
          <w:p>
            <w:pPr>
              <w:spacing w:line="340" w:lineRule="exact"/>
              <w:ind w:firstLine="0" w:firstLineChars="0"/>
              <w:rPr>
                <w:rFonts w:ascii="仿宋_GB2312" w:eastAsia="仿宋_GB2312" w:hAnsiTheme="minorEastAsia"/>
                <w:sz w:val="24"/>
                <w:szCs w:val="24"/>
              </w:rPr>
            </w:pPr>
          </w:p>
        </w:tc>
      </w:tr>
      <w:tr>
        <w:tblPrEx>
          <w:tblLayout w:type="fixed"/>
          <w:tblCellMar>
            <w:top w:w="0" w:type="dxa"/>
            <w:left w:w="108" w:type="dxa"/>
            <w:bottom w:w="0" w:type="dxa"/>
            <w:right w:w="108" w:type="dxa"/>
          </w:tblCellMar>
        </w:tblPrEx>
        <w:trPr>
          <w:trHeight w:val="408" w:hRule="atLeast"/>
        </w:trPr>
        <w:tc>
          <w:tcPr>
            <w:tcW w:w="993" w:type="dxa"/>
            <w:vMerge w:val="continue"/>
            <w:tcBorders>
              <w:left w:val="single" w:color="auto" w:sz="4" w:space="0"/>
              <w:right w:val="single" w:color="auto" w:sz="4" w:space="0"/>
            </w:tcBorders>
            <w:vAlign w:val="center"/>
          </w:tcPr>
          <w:p>
            <w:pPr>
              <w:spacing w:line="340" w:lineRule="exact"/>
              <w:ind w:firstLine="0" w:firstLineChars="0"/>
              <w:rPr>
                <w:rFonts w:ascii="仿宋_GB2312" w:eastAsia="仿宋_GB2312" w:hAnsiTheme="minorEastAsia"/>
                <w:sz w:val="24"/>
                <w:szCs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8:00-</w:t>
            </w:r>
            <w:r>
              <w:rPr>
                <w:rFonts w:ascii="仿宋_GB2312" w:eastAsia="仿宋_GB2312" w:hAnsiTheme="minorEastAsia"/>
                <w:sz w:val="24"/>
                <w:szCs w:val="24"/>
              </w:rPr>
              <w:t>9</w:t>
            </w:r>
            <w:r>
              <w:rPr>
                <w:rFonts w:hint="eastAsia" w:ascii="仿宋_GB2312" w:eastAsia="仿宋_GB2312" w:hAnsiTheme="minorEastAsia"/>
                <w:sz w:val="24"/>
                <w:szCs w:val="24"/>
              </w:rPr>
              <w:t>:40</w:t>
            </w:r>
          </w:p>
        </w:tc>
        <w:tc>
          <w:tcPr>
            <w:tcW w:w="4820" w:type="dxa"/>
            <w:tcBorders>
              <w:top w:val="single" w:color="auto" w:sz="4" w:space="0"/>
              <w:left w:val="nil"/>
              <w:bottom w:val="single" w:color="auto" w:sz="4" w:space="0"/>
              <w:right w:val="single" w:color="auto" w:sz="4" w:space="0"/>
            </w:tcBorders>
            <w:vAlign w:val="center"/>
          </w:tcPr>
          <w:p>
            <w:pPr>
              <w:spacing w:line="340" w:lineRule="exact"/>
              <w:ind w:left="1" w:firstLine="480"/>
              <w:rPr>
                <w:rFonts w:ascii="仿宋_GB2312" w:eastAsia="仿宋_GB2312" w:hAnsiTheme="minorEastAsia"/>
                <w:sz w:val="24"/>
                <w:szCs w:val="24"/>
              </w:rPr>
            </w:pPr>
            <w:r>
              <w:rPr>
                <w:rFonts w:hint="eastAsia" w:ascii="仿宋_GB2312" w:eastAsia="仿宋_GB2312" w:hAnsiTheme="minorEastAsia"/>
                <w:sz w:val="24"/>
                <w:szCs w:val="24"/>
              </w:rPr>
              <w:t>CAD结构设计与样板制作</w:t>
            </w:r>
          </w:p>
        </w:tc>
        <w:tc>
          <w:tcPr>
            <w:tcW w:w="1275" w:type="dxa"/>
            <w:vMerge w:val="restart"/>
            <w:tcBorders>
              <w:top w:val="single" w:color="auto" w:sz="4" w:space="0"/>
              <w:left w:val="nil"/>
              <w:right w:val="single" w:color="auto" w:sz="4" w:space="0"/>
            </w:tcBorders>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赛  场</w:t>
            </w:r>
          </w:p>
        </w:tc>
      </w:tr>
      <w:tr>
        <w:tblPrEx>
          <w:tblLayout w:type="fixed"/>
          <w:tblCellMar>
            <w:top w:w="0" w:type="dxa"/>
            <w:left w:w="108" w:type="dxa"/>
            <w:bottom w:w="0" w:type="dxa"/>
            <w:right w:w="108" w:type="dxa"/>
          </w:tblCellMar>
        </w:tblPrEx>
        <w:trPr>
          <w:trHeight w:val="289" w:hRule="atLeast"/>
        </w:trPr>
        <w:tc>
          <w:tcPr>
            <w:tcW w:w="993" w:type="dxa"/>
            <w:vMerge w:val="continue"/>
            <w:tcBorders>
              <w:left w:val="single" w:color="auto" w:sz="4" w:space="0"/>
              <w:right w:val="single" w:color="auto" w:sz="4" w:space="0"/>
            </w:tcBorders>
            <w:vAlign w:val="center"/>
          </w:tcPr>
          <w:p>
            <w:pPr>
              <w:spacing w:line="340" w:lineRule="exact"/>
              <w:ind w:firstLine="0" w:firstLineChars="0"/>
              <w:rPr>
                <w:rFonts w:ascii="仿宋_GB2312" w:eastAsia="仿宋_GB2312" w:hAnsiTheme="minorEastAsia"/>
                <w:sz w:val="24"/>
                <w:szCs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1</w:t>
            </w:r>
            <w:r>
              <w:rPr>
                <w:rFonts w:ascii="仿宋_GB2312" w:eastAsia="仿宋_GB2312" w:hAnsiTheme="minorEastAsia"/>
                <w:sz w:val="24"/>
                <w:szCs w:val="24"/>
              </w:rPr>
              <w:t>1</w:t>
            </w:r>
            <w:r>
              <w:rPr>
                <w:rFonts w:hint="eastAsia" w:ascii="仿宋_GB2312" w:eastAsia="仿宋_GB2312" w:hAnsiTheme="minorEastAsia"/>
                <w:sz w:val="24"/>
                <w:szCs w:val="24"/>
              </w:rPr>
              <w:t>:</w:t>
            </w:r>
            <w:r>
              <w:rPr>
                <w:rFonts w:ascii="仿宋_GB2312" w:eastAsia="仿宋_GB2312" w:hAnsiTheme="minorEastAsia"/>
                <w:sz w:val="24"/>
                <w:szCs w:val="24"/>
              </w:rPr>
              <w:t>0</w:t>
            </w:r>
            <w:r>
              <w:rPr>
                <w:rFonts w:hint="eastAsia" w:ascii="仿宋_GB2312" w:eastAsia="仿宋_GB2312" w:hAnsiTheme="minorEastAsia"/>
                <w:sz w:val="24"/>
                <w:szCs w:val="24"/>
              </w:rPr>
              <w:t>0前</w:t>
            </w:r>
          </w:p>
        </w:tc>
        <w:tc>
          <w:tcPr>
            <w:tcW w:w="4820" w:type="dxa"/>
            <w:tcBorders>
              <w:top w:val="single" w:color="auto" w:sz="4" w:space="0"/>
              <w:left w:val="nil"/>
              <w:bottom w:val="single" w:color="auto" w:sz="4" w:space="0"/>
              <w:right w:val="single" w:color="auto" w:sz="4" w:space="0"/>
            </w:tcBorders>
            <w:vAlign w:val="center"/>
          </w:tcPr>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参赛选手提交CAD样板制作文件以供打印</w:t>
            </w:r>
          </w:p>
        </w:tc>
        <w:tc>
          <w:tcPr>
            <w:tcW w:w="1275" w:type="dxa"/>
            <w:vMerge w:val="continue"/>
            <w:tcBorders>
              <w:left w:val="nil"/>
              <w:right w:val="single" w:color="auto" w:sz="4" w:space="0"/>
            </w:tcBorders>
            <w:vAlign w:val="center"/>
          </w:tcPr>
          <w:p>
            <w:pPr>
              <w:spacing w:line="340" w:lineRule="exact"/>
              <w:ind w:firstLine="0" w:firstLineChars="0"/>
              <w:rPr>
                <w:rFonts w:ascii="仿宋_GB2312" w:eastAsia="仿宋_GB2312" w:hAnsiTheme="minorEastAsia"/>
                <w:sz w:val="24"/>
                <w:szCs w:val="24"/>
              </w:rPr>
            </w:pPr>
          </w:p>
        </w:tc>
      </w:tr>
      <w:tr>
        <w:tblPrEx>
          <w:tblLayout w:type="fixed"/>
          <w:tblCellMar>
            <w:top w:w="0" w:type="dxa"/>
            <w:left w:w="108" w:type="dxa"/>
            <w:bottom w:w="0" w:type="dxa"/>
            <w:right w:w="108" w:type="dxa"/>
          </w:tblCellMar>
        </w:tblPrEx>
        <w:trPr>
          <w:trHeight w:val="289" w:hRule="atLeast"/>
        </w:trPr>
        <w:tc>
          <w:tcPr>
            <w:tcW w:w="993" w:type="dxa"/>
            <w:vMerge w:val="continue"/>
            <w:tcBorders>
              <w:left w:val="single" w:color="auto" w:sz="4" w:space="0"/>
              <w:right w:val="single" w:color="auto" w:sz="4" w:space="0"/>
            </w:tcBorders>
            <w:vAlign w:val="center"/>
          </w:tcPr>
          <w:p>
            <w:pPr>
              <w:spacing w:line="340" w:lineRule="exact"/>
              <w:ind w:firstLine="0" w:firstLineChars="0"/>
              <w:rPr>
                <w:rFonts w:ascii="仿宋_GB2312" w:eastAsia="仿宋_GB2312" w:hAnsiTheme="minorEastAsia"/>
                <w:sz w:val="24"/>
                <w:szCs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9:</w:t>
            </w:r>
            <w:r>
              <w:rPr>
                <w:rFonts w:ascii="仿宋_GB2312" w:eastAsia="仿宋_GB2312" w:hAnsiTheme="minorEastAsia"/>
                <w:sz w:val="24"/>
                <w:szCs w:val="24"/>
              </w:rPr>
              <w:t>4</w:t>
            </w:r>
            <w:r>
              <w:rPr>
                <w:rFonts w:hint="eastAsia" w:ascii="仿宋_GB2312" w:eastAsia="仿宋_GB2312" w:hAnsiTheme="minorEastAsia"/>
                <w:sz w:val="24"/>
                <w:szCs w:val="24"/>
              </w:rPr>
              <w:t>0-</w:t>
            </w:r>
            <w:r>
              <w:rPr>
                <w:rFonts w:ascii="仿宋_GB2312" w:eastAsia="仿宋_GB2312" w:hAnsiTheme="minorEastAsia"/>
                <w:sz w:val="24"/>
                <w:szCs w:val="24"/>
              </w:rPr>
              <w:t>10</w:t>
            </w:r>
            <w:r>
              <w:rPr>
                <w:rFonts w:hint="eastAsia" w:ascii="仿宋_GB2312" w:eastAsia="仿宋_GB2312" w:hAnsiTheme="minorEastAsia"/>
                <w:sz w:val="24"/>
                <w:szCs w:val="24"/>
              </w:rPr>
              <w:t>:</w:t>
            </w:r>
            <w:r>
              <w:rPr>
                <w:rFonts w:ascii="仿宋_GB2312" w:eastAsia="仿宋_GB2312" w:hAnsiTheme="minorEastAsia"/>
                <w:sz w:val="24"/>
                <w:szCs w:val="24"/>
              </w:rPr>
              <w:t>3</w:t>
            </w:r>
            <w:r>
              <w:rPr>
                <w:rFonts w:hint="eastAsia" w:ascii="仿宋_GB2312" w:eastAsia="仿宋_GB2312" w:hAnsiTheme="minorEastAsia"/>
                <w:sz w:val="24"/>
                <w:szCs w:val="24"/>
              </w:rPr>
              <w:t>0</w:t>
            </w:r>
          </w:p>
        </w:tc>
        <w:tc>
          <w:tcPr>
            <w:tcW w:w="4820" w:type="dxa"/>
            <w:tcBorders>
              <w:top w:val="single" w:color="auto" w:sz="4" w:space="0"/>
              <w:left w:val="nil"/>
              <w:bottom w:val="single" w:color="auto" w:sz="4" w:space="0"/>
              <w:right w:val="single" w:color="auto" w:sz="4" w:space="0"/>
            </w:tcBorders>
            <w:vAlign w:val="center"/>
          </w:tcPr>
          <w:p>
            <w:pPr>
              <w:spacing w:line="340" w:lineRule="exact"/>
              <w:ind w:left="1" w:firstLine="480"/>
              <w:rPr>
                <w:rFonts w:ascii="仿宋_GB2312" w:eastAsia="仿宋_GB2312" w:hAnsiTheme="minorEastAsia"/>
                <w:sz w:val="24"/>
                <w:szCs w:val="24"/>
              </w:rPr>
            </w:pPr>
            <w:r>
              <w:rPr>
                <w:rFonts w:hint="eastAsia" w:ascii="仿宋_GB2312" w:eastAsia="仿宋_GB2312" w:hAnsiTheme="minorEastAsia"/>
                <w:sz w:val="24"/>
                <w:szCs w:val="24"/>
              </w:rPr>
              <w:t>理论素养模块比赛</w:t>
            </w:r>
          </w:p>
        </w:tc>
        <w:tc>
          <w:tcPr>
            <w:tcW w:w="1275" w:type="dxa"/>
            <w:vMerge w:val="continue"/>
            <w:tcBorders>
              <w:left w:val="nil"/>
              <w:right w:val="single" w:color="auto" w:sz="4" w:space="0"/>
            </w:tcBorders>
            <w:vAlign w:val="center"/>
          </w:tcPr>
          <w:p>
            <w:pPr>
              <w:spacing w:line="340" w:lineRule="exact"/>
              <w:ind w:firstLine="0" w:firstLineChars="0"/>
              <w:rPr>
                <w:rFonts w:ascii="仿宋_GB2312" w:eastAsia="仿宋_GB2312" w:hAnsiTheme="minorEastAsia"/>
                <w:sz w:val="24"/>
                <w:szCs w:val="24"/>
              </w:rPr>
            </w:pPr>
          </w:p>
        </w:tc>
      </w:tr>
      <w:tr>
        <w:tblPrEx>
          <w:tblLayout w:type="fixed"/>
          <w:tblCellMar>
            <w:top w:w="0" w:type="dxa"/>
            <w:left w:w="108" w:type="dxa"/>
            <w:bottom w:w="0" w:type="dxa"/>
            <w:right w:w="108" w:type="dxa"/>
          </w:tblCellMar>
        </w:tblPrEx>
        <w:trPr>
          <w:trHeight w:val="289" w:hRule="atLeast"/>
        </w:trPr>
        <w:tc>
          <w:tcPr>
            <w:tcW w:w="993" w:type="dxa"/>
            <w:vMerge w:val="continue"/>
            <w:tcBorders>
              <w:left w:val="single" w:color="auto" w:sz="4" w:space="0"/>
              <w:right w:val="single" w:color="auto" w:sz="4" w:space="0"/>
            </w:tcBorders>
            <w:vAlign w:val="center"/>
          </w:tcPr>
          <w:p>
            <w:pPr>
              <w:spacing w:line="340" w:lineRule="exact"/>
              <w:ind w:firstLine="0" w:firstLineChars="0"/>
              <w:rPr>
                <w:rFonts w:ascii="仿宋_GB2312" w:eastAsia="仿宋_GB2312" w:hAnsiTheme="minorEastAsia"/>
                <w:sz w:val="24"/>
                <w:szCs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1</w:t>
            </w:r>
            <w:r>
              <w:rPr>
                <w:rFonts w:ascii="仿宋_GB2312" w:eastAsia="仿宋_GB2312" w:hAnsiTheme="minorEastAsia"/>
                <w:sz w:val="24"/>
                <w:szCs w:val="24"/>
              </w:rPr>
              <w:t>0</w:t>
            </w:r>
            <w:r>
              <w:rPr>
                <w:rFonts w:hint="eastAsia" w:ascii="仿宋_GB2312" w:eastAsia="仿宋_GB2312" w:hAnsiTheme="minorEastAsia"/>
                <w:sz w:val="24"/>
                <w:szCs w:val="24"/>
              </w:rPr>
              <w:t>:</w:t>
            </w:r>
            <w:r>
              <w:rPr>
                <w:rFonts w:ascii="仿宋_GB2312" w:eastAsia="仿宋_GB2312" w:hAnsiTheme="minorEastAsia"/>
                <w:sz w:val="24"/>
                <w:szCs w:val="24"/>
              </w:rPr>
              <w:t>3</w:t>
            </w:r>
            <w:r>
              <w:rPr>
                <w:rFonts w:hint="eastAsia" w:ascii="仿宋_GB2312" w:eastAsia="仿宋_GB2312" w:hAnsiTheme="minorEastAsia"/>
                <w:sz w:val="24"/>
                <w:szCs w:val="24"/>
              </w:rPr>
              <w:t>0-11:</w:t>
            </w:r>
            <w:r>
              <w:rPr>
                <w:rFonts w:ascii="仿宋_GB2312" w:eastAsia="仿宋_GB2312" w:hAnsiTheme="minorEastAsia"/>
                <w:sz w:val="24"/>
                <w:szCs w:val="24"/>
              </w:rPr>
              <w:t>5</w:t>
            </w:r>
            <w:r>
              <w:rPr>
                <w:rFonts w:hint="eastAsia" w:ascii="仿宋_GB2312" w:eastAsia="仿宋_GB2312" w:hAnsiTheme="minorEastAsia"/>
                <w:sz w:val="24"/>
                <w:szCs w:val="24"/>
              </w:rPr>
              <w:t>0</w:t>
            </w:r>
          </w:p>
        </w:tc>
        <w:tc>
          <w:tcPr>
            <w:tcW w:w="4820" w:type="dxa"/>
            <w:tcBorders>
              <w:top w:val="single" w:color="auto" w:sz="4" w:space="0"/>
              <w:left w:val="nil"/>
              <w:bottom w:val="single" w:color="auto" w:sz="4" w:space="0"/>
              <w:right w:val="single" w:color="auto" w:sz="4" w:space="0"/>
            </w:tcBorders>
            <w:vAlign w:val="center"/>
          </w:tcPr>
          <w:p>
            <w:pPr>
              <w:spacing w:line="340" w:lineRule="exact"/>
              <w:ind w:left="1" w:firstLine="480"/>
              <w:rPr>
                <w:rFonts w:ascii="仿宋_GB2312" w:eastAsia="仿宋_GB2312" w:hAnsiTheme="minorEastAsia"/>
                <w:sz w:val="24"/>
                <w:szCs w:val="24"/>
              </w:rPr>
            </w:pPr>
            <w:r>
              <w:rPr>
                <w:rFonts w:hint="eastAsia" w:ascii="仿宋_GB2312" w:eastAsia="仿宋_GB2312" w:hAnsiTheme="minorEastAsia"/>
                <w:sz w:val="24"/>
                <w:szCs w:val="24"/>
              </w:rPr>
              <w:t>推板模块、整理提交</w:t>
            </w:r>
          </w:p>
        </w:tc>
        <w:tc>
          <w:tcPr>
            <w:tcW w:w="1275" w:type="dxa"/>
            <w:vMerge w:val="continue"/>
            <w:tcBorders>
              <w:left w:val="nil"/>
              <w:right w:val="single" w:color="auto" w:sz="4" w:space="0"/>
            </w:tcBorders>
            <w:vAlign w:val="center"/>
          </w:tcPr>
          <w:p>
            <w:pPr>
              <w:spacing w:line="340" w:lineRule="exact"/>
              <w:ind w:firstLine="0" w:firstLineChars="0"/>
              <w:rPr>
                <w:rFonts w:ascii="仿宋_GB2312" w:eastAsia="仿宋_GB2312" w:hAnsiTheme="minorEastAsia"/>
                <w:sz w:val="24"/>
                <w:szCs w:val="24"/>
              </w:rPr>
            </w:pPr>
          </w:p>
        </w:tc>
      </w:tr>
      <w:tr>
        <w:tblPrEx>
          <w:tblLayout w:type="fixed"/>
          <w:tblCellMar>
            <w:top w:w="0" w:type="dxa"/>
            <w:left w:w="108" w:type="dxa"/>
            <w:bottom w:w="0" w:type="dxa"/>
            <w:right w:w="108" w:type="dxa"/>
          </w:tblCellMar>
        </w:tblPrEx>
        <w:trPr>
          <w:trHeight w:val="257" w:hRule="atLeast"/>
        </w:trPr>
        <w:tc>
          <w:tcPr>
            <w:tcW w:w="993" w:type="dxa"/>
            <w:vMerge w:val="continue"/>
            <w:tcBorders>
              <w:left w:val="single" w:color="auto" w:sz="4" w:space="0"/>
              <w:right w:val="single" w:color="auto" w:sz="4" w:space="0"/>
            </w:tcBorders>
            <w:vAlign w:val="center"/>
          </w:tcPr>
          <w:p>
            <w:pPr>
              <w:spacing w:line="340" w:lineRule="exact"/>
              <w:ind w:firstLine="0" w:firstLineChars="0"/>
              <w:rPr>
                <w:rFonts w:ascii="仿宋_GB2312" w:eastAsia="仿宋_GB2312" w:hAnsiTheme="minorEastAsia"/>
                <w:sz w:val="24"/>
                <w:szCs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11:</w:t>
            </w:r>
            <w:r>
              <w:rPr>
                <w:rFonts w:ascii="仿宋_GB2312" w:eastAsia="仿宋_GB2312" w:hAnsiTheme="minorEastAsia"/>
                <w:sz w:val="24"/>
                <w:szCs w:val="24"/>
              </w:rPr>
              <w:t>5</w:t>
            </w:r>
            <w:r>
              <w:rPr>
                <w:rFonts w:hint="eastAsia" w:ascii="仿宋_GB2312" w:eastAsia="仿宋_GB2312" w:hAnsiTheme="minorEastAsia"/>
                <w:sz w:val="24"/>
                <w:szCs w:val="24"/>
              </w:rPr>
              <w:t>0-12:</w:t>
            </w:r>
            <w:r>
              <w:rPr>
                <w:rFonts w:ascii="仿宋_GB2312" w:eastAsia="仿宋_GB2312" w:hAnsiTheme="minorEastAsia"/>
                <w:sz w:val="24"/>
                <w:szCs w:val="24"/>
              </w:rPr>
              <w:t>2</w:t>
            </w:r>
            <w:r>
              <w:rPr>
                <w:rFonts w:hint="eastAsia" w:ascii="仿宋_GB2312" w:eastAsia="仿宋_GB2312" w:hAnsiTheme="minorEastAsia"/>
                <w:sz w:val="24"/>
                <w:szCs w:val="24"/>
              </w:rPr>
              <w:t>0</w:t>
            </w:r>
          </w:p>
        </w:tc>
        <w:tc>
          <w:tcPr>
            <w:tcW w:w="4820" w:type="dxa"/>
            <w:tcBorders>
              <w:top w:val="single" w:color="auto" w:sz="4" w:space="0"/>
              <w:left w:val="nil"/>
              <w:bottom w:val="single" w:color="auto" w:sz="4" w:space="0"/>
              <w:right w:val="single" w:color="auto" w:sz="4" w:space="0"/>
            </w:tcBorders>
            <w:vAlign w:val="center"/>
          </w:tcPr>
          <w:p>
            <w:pPr>
              <w:spacing w:line="340" w:lineRule="exact"/>
              <w:ind w:left="1" w:firstLine="480"/>
              <w:rPr>
                <w:rFonts w:ascii="仿宋_GB2312" w:eastAsia="仿宋_GB2312" w:hAnsiTheme="minorEastAsia"/>
                <w:sz w:val="24"/>
                <w:szCs w:val="24"/>
              </w:rPr>
            </w:pPr>
            <w:r>
              <w:rPr>
                <w:rFonts w:hint="eastAsia" w:ascii="仿宋_GB2312" w:eastAsia="仿宋_GB2312" w:hAnsiTheme="minorEastAsia"/>
                <w:sz w:val="24"/>
                <w:szCs w:val="24"/>
              </w:rPr>
              <w:t>休息、用餐</w:t>
            </w:r>
          </w:p>
        </w:tc>
        <w:tc>
          <w:tcPr>
            <w:tcW w:w="1275" w:type="dxa"/>
            <w:vMerge w:val="continue"/>
            <w:tcBorders>
              <w:left w:val="nil"/>
              <w:right w:val="single" w:color="auto" w:sz="4" w:space="0"/>
            </w:tcBorders>
            <w:vAlign w:val="center"/>
          </w:tcPr>
          <w:p>
            <w:pPr>
              <w:spacing w:line="340" w:lineRule="exact"/>
              <w:ind w:firstLine="0" w:firstLineChars="0"/>
              <w:rPr>
                <w:rFonts w:ascii="仿宋_GB2312" w:eastAsia="仿宋_GB2312" w:hAnsiTheme="minorEastAsia"/>
                <w:sz w:val="24"/>
                <w:szCs w:val="24"/>
              </w:rPr>
            </w:pPr>
          </w:p>
        </w:tc>
      </w:tr>
      <w:tr>
        <w:tblPrEx>
          <w:tblLayout w:type="fixed"/>
          <w:tblCellMar>
            <w:top w:w="0" w:type="dxa"/>
            <w:left w:w="108" w:type="dxa"/>
            <w:bottom w:w="0" w:type="dxa"/>
            <w:right w:w="108" w:type="dxa"/>
          </w:tblCellMar>
        </w:tblPrEx>
        <w:trPr>
          <w:trHeight w:val="289" w:hRule="atLeast"/>
        </w:trPr>
        <w:tc>
          <w:tcPr>
            <w:tcW w:w="993" w:type="dxa"/>
            <w:vMerge w:val="continue"/>
            <w:tcBorders>
              <w:left w:val="single" w:color="auto" w:sz="4" w:space="0"/>
              <w:right w:val="single" w:color="auto" w:sz="4" w:space="0"/>
            </w:tcBorders>
            <w:vAlign w:val="center"/>
          </w:tcPr>
          <w:p>
            <w:pPr>
              <w:spacing w:line="340" w:lineRule="exact"/>
              <w:ind w:firstLine="0" w:firstLineChars="0"/>
              <w:rPr>
                <w:rFonts w:ascii="仿宋_GB2312" w:eastAsia="仿宋_GB2312" w:hAnsiTheme="minorEastAsia"/>
                <w:sz w:val="24"/>
                <w:szCs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12:</w:t>
            </w:r>
            <w:r>
              <w:rPr>
                <w:rFonts w:ascii="仿宋_GB2312" w:eastAsia="仿宋_GB2312" w:hAnsiTheme="minorEastAsia"/>
                <w:sz w:val="24"/>
                <w:szCs w:val="24"/>
              </w:rPr>
              <w:t>2</w:t>
            </w:r>
            <w:r>
              <w:rPr>
                <w:rFonts w:hint="eastAsia" w:ascii="仿宋_GB2312" w:eastAsia="仿宋_GB2312" w:hAnsiTheme="minorEastAsia"/>
                <w:sz w:val="24"/>
                <w:szCs w:val="24"/>
              </w:rPr>
              <w:t>0-17:</w:t>
            </w:r>
            <w:r>
              <w:rPr>
                <w:rFonts w:ascii="仿宋_GB2312" w:eastAsia="仿宋_GB2312" w:hAnsiTheme="minorEastAsia"/>
                <w:sz w:val="24"/>
                <w:szCs w:val="24"/>
              </w:rPr>
              <w:t>4</w:t>
            </w:r>
            <w:r>
              <w:rPr>
                <w:rFonts w:hint="eastAsia" w:ascii="仿宋_GB2312" w:eastAsia="仿宋_GB2312" w:hAnsiTheme="minorEastAsia"/>
                <w:sz w:val="24"/>
                <w:szCs w:val="24"/>
              </w:rPr>
              <w:t>0</w:t>
            </w:r>
          </w:p>
        </w:tc>
        <w:tc>
          <w:tcPr>
            <w:tcW w:w="4820" w:type="dxa"/>
            <w:tcBorders>
              <w:top w:val="single" w:color="auto" w:sz="4" w:space="0"/>
              <w:left w:val="nil"/>
              <w:bottom w:val="single" w:color="auto" w:sz="4" w:space="0"/>
              <w:right w:val="single" w:color="auto" w:sz="4" w:space="0"/>
            </w:tcBorders>
            <w:vAlign w:val="center"/>
          </w:tcPr>
          <w:p>
            <w:pPr>
              <w:spacing w:line="340" w:lineRule="exact"/>
              <w:ind w:left="1" w:firstLine="480"/>
              <w:rPr>
                <w:rFonts w:ascii="仿宋_GB2312" w:eastAsia="仿宋_GB2312" w:hAnsiTheme="minorEastAsia"/>
                <w:sz w:val="24"/>
                <w:szCs w:val="24"/>
              </w:rPr>
            </w:pPr>
            <w:r>
              <w:rPr>
                <w:rFonts w:hint="eastAsia" w:ascii="仿宋_GB2312" w:eastAsia="仿宋_GB2312" w:hAnsiTheme="minorEastAsia"/>
                <w:sz w:val="24"/>
                <w:szCs w:val="24"/>
              </w:rPr>
              <w:t>裁剪与样衣制作模块</w:t>
            </w:r>
          </w:p>
        </w:tc>
        <w:tc>
          <w:tcPr>
            <w:tcW w:w="1275" w:type="dxa"/>
            <w:vMerge w:val="continue"/>
            <w:tcBorders>
              <w:left w:val="nil"/>
              <w:right w:val="single" w:color="auto" w:sz="4" w:space="0"/>
            </w:tcBorders>
            <w:vAlign w:val="center"/>
          </w:tcPr>
          <w:p>
            <w:pPr>
              <w:spacing w:line="340" w:lineRule="exact"/>
              <w:ind w:firstLine="0" w:firstLineChars="0"/>
              <w:rPr>
                <w:rFonts w:ascii="仿宋_GB2312" w:eastAsia="仿宋_GB2312" w:hAnsiTheme="minorEastAsia"/>
                <w:sz w:val="24"/>
                <w:szCs w:val="24"/>
              </w:rPr>
            </w:pPr>
          </w:p>
        </w:tc>
      </w:tr>
      <w:tr>
        <w:tblPrEx>
          <w:tblLayout w:type="fixed"/>
          <w:tblCellMar>
            <w:top w:w="0" w:type="dxa"/>
            <w:left w:w="108" w:type="dxa"/>
            <w:bottom w:w="0" w:type="dxa"/>
            <w:right w:w="108" w:type="dxa"/>
          </w:tblCellMar>
        </w:tblPrEx>
        <w:trPr>
          <w:trHeight w:val="289" w:hRule="atLeast"/>
        </w:trPr>
        <w:tc>
          <w:tcPr>
            <w:tcW w:w="993" w:type="dxa"/>
            <w:vMerge w:val="continue"/>
            <w:tcBorders>
              <w:left w:val="single" w:color="auto" w:sz="4" w:space="0"/>
              <w:right w:val="single" w:color="auto" w:sz="4" w:space="0"/>
            </w:tcBorders>
            <w:vAlign w:val="center"/>
          </w:tcPr>
          <w:p>
            <w:pPr>
              <w:spacing w:line="340" w:lineRule="exact"/>
              <w:ind w:firstLine="0" w:firstLineChars="0"/>
              <w:rPr>
                <w:rFonts w:ascii="仿宋_GB2312" w:eastAsia="仿宋_GB2312" w:hAnsiTheme="minorEastAsia"/>
                <w:sz w:val="24"/>
                <w:szCs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17:</w:t>
            </w:r>
            <w:r>
              <w:rPr>
                <w:rFonts w:ascii="仿宋_GB2312" w:eastAsia="仿宋_GB2312" w:hAnsiTheme="minorEastAsia"/>
                <w:sz w:val="24"/>
                <w:szCs w:val="24"/>
              </w:rPr>
              <w:t>4</w:t>
            </w:r>
            <w:r>
              <w:rPr>
                <w:rFonts w:hint="eastAsia" w:ascii="仿宋_GB2312" w:eastAsia="仿宋_GB2312" w:hAnsiTheme="minorEastAsia"/>
                <w:sz w:val="24"/>
                <w:szCs w:val="24"/>
              </w:rPr>
              <w:t>0-18:20</w:t>
            </w:r>
          </w:p>
        </w:tc>
        <w:tc>
          <w:tcPr>
            <w:tcW w:w="4820" w:type="dxa"/>
            <w:tcBorders>
              <w:top w:val="single" w:color="auto" w:sz="4" w:space="0"/>
              <w:left w:val="nil"/>
              <w:bottom w:val="single" w:color="auto" w:sz="4" w:space="0"/>
              <w:right w:val="single" w:color="auto" w:sz="4" w:space="0"/>
            </w:tcBorders>
            <w:vAlign w:val="center"/>
          </w:tcPr>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竞赛作品痕迹清理、加密（</w:t>
            </w:r>
            <w:r>
              <w:rPr>
                <w:rFonts w:ascii="仿宋_GB2312" w:eastAsia="仿宋_GB2312" w:hAnsiTheme="minorEastAsia"/>
                <w:sz w:val="24"/>
                <w:szCs w:val="24"/>
              </w:rPr>
              <w:t>3</w:t>
            </w:r>
            <w:r>
              <w:rPr>
                <w:rFonts w:hint="eastAsia" w:ascii="仿宋_GB2312" w:eastAsia="仿宋_GB2312" w:hAnsiTheme="minorEastAsia"/>
                <w:sz w:val="24"/>
                <w:szCs w:val="24"/>
              </w:rPr>
              <w:t>次）</w:t>
            </w:r>
          </w:p>
        </w:tc>
        <w:tc>
          <w:tcPr>
            <w:tcW w:w="1275" w:type="dxa"/>
            <w:vMerge w:val="continue"/>
            <w:tcBorders>
              <w:left w:val="nil"/>
              <w:right w:val="single" w:color="auto" w:sz="4" w:space="0"/>
            </w:tcBorders>
            <w:vAlign w:val="center"/>
          </w:tcPr>
          <w:p>
            <w:pPr>
              <w:spacing w:line="340" w:lineRule="exact"/>
              <w:ind w:firstLine="0" w:firstLineChars="0"/>
              <w:rPr>
                <w:rFonts w:ascii="仿宋_GB2312" w:eastAsia="仿宋_GB2312" w:hAnsiTheme="minorEastAsia"/>
                <w:sz w:val="24"/>
                <w:szCs w:val="24"/>
              </w:rPr>
            </w:pPr>
          </w:p>
        </w:tc>
      </w:tr>
      <w:tr>
        <w:tblPrEx>
          <w:tblLayout w:type="fixed"/>
          <w:tblCellMar>
            <w:top w:w="0" w:type="dxa"/>
            <w:left w:w="108" w:type="dxa"/>
            <w:bottom w:w="0" w:type="dxa"/>
            <w:right w:w="108" w:type="dxa"/>
          </w:tblCellMar>
        </w:tblPrEx>
        <w:trPr>
          <w:trHeight w:val="289" w:hRule="atLeast"/>
        </w:trPr>
        <w:tc>
          <w:tcPr>
            <w:tcW w:w="993" w:type="dxa"/>
            <w:vMerge w:val="continue"/>
            <w:tcBorders>
              <w:left w:val="single" w:color="auto" w:sz="4" w:space="0"/>
              <w:right w:val="single" w:color="auto" w:sz="4" w:space="0"/>
            </w:tcBorders>
            <w:vAlign w:val="center"/>
          </w:tcPr>
          <w:p>
            <w:pPr>
              <w:spacing w:line="340" w:lineRule="exact"/>
              <w:ind w:firstLine="0" w:firstLineChars="0"/>
              <w:rPr>
                <w:rFonts w:ascii="仿宋_GB2312" w:eastAsia="仿宋_GB2312" w:hAnsiTheme="minorEastAsia"/>
                <w:sz w:val="24"/>
                <w:szCs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14:30-16:00</w:t>
            </w:r>
          </w:p>
        </w:tc>
        <w:tc>
          <w:tcPr>
            <w:tcW w:w="4820" w:type="dxa"/>
            <w:tcBorders>
              <w:top w:val="single" w:color="auto" w:sz="4" w:space="0"/>
              <w:left w:val="nil"/>
              <w:bottom w:val="single" w:color="auto" w:sz="4" w:space="0"/>
              <w:right w:val="single" w:color="auto" w:sz="4" w:space="0"/>
            </w:tcBorders>
            <w:vAlign w:val="center"/>
          </w:tcPr>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观摩区开放</w:t>
            </w:r>
          </w:p>
        </w:tc>
        <w:tc>
          <w:tcPr>
            <w:tcW w:w="1275" w:type="dxa"/>
            <w:vMerge w:val="continue"/>
            <w:tcBorders>
              <w:left w:val="nil"/>
              <w:bottom w:val="single" w:color="auto" w:sz="4" w:space="0"/>
              <w:right w:val="single" w:color="auto" w:sz="4" w:space="0"/>
            </w:tcBorders>
            <w:vAlign w:val="center"/>
          </w:tcPr>
          <w:p>
            <w:pPr>
              <w:spacing w:line="340" w:lineRule="exact"/>
              <w:ind w:firstLine="0" w:firstLineChars="0"/>
              <w:rPr>
                <w:rFonts w:ascii="仿宋_GB2312" w:eastAsia="仿宋_GB2312" w:hAnsiTheme="minorEastAsia"/>
                <w:sz w:val="24"/>
                <w:szCs w:val="24"/>
              </w:rPr>
            </w:pPr>
          </w:p>
        </w:tc>
      </w:tr>
      <w:tr>
        <w:tblPrEx>
          <w:tblLayout w:type="fixed"/>
          <w:tblCellMar>
            <w:top w:w="0" w:type="dxa"/>
            <w:left w:w="108" w:type="dxa"/>
            <w:bottom w:w="0" w:type="dxa"/>
            <w:right w:w="108" w:type="dxa"/>
          </w:tblCellMar>
        </w:tblPrEx>
        <w:trPr>
          <w:trHeight w:val="289" w:hRule="atLeast"/>
        </w:trPr>
        <w:tc>
          <w:tcPr>
            <w:tcW w:w="993" w:type="dxa"/>
            <w:vMerge w:val="continue"/>
            <w:tcBorders>
              <w:left w:val="single" w:color="auto" w:sz="4" w:space="0"/>
              <w:bottom w:val="single" w:color="auto" w:sz="4" w:space="0"/>
              <w:right w:val="single" w:color="auto" w:sz="4" w:space="0"/>
            </w:tcBorders>
            <w:vAlign w:val="center"/>
          </w:tcPr>
          <w:p>
            <w:pPr>
              <w:spacing w:line="340" w:lineRule="exact"/>
              <w:ind w:firstLine="0" w:firstLineChars="0"/>
              <w:rPr>
                <w:rFonts w:ascii="仿宋_GB2312" w:eastAsia="仿宋_GB2312" w:hAnsiTheme="minorEastAsia"/>
                <w:sz w:val="24"/>
                <w:szCs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18:20-23:00</w:t>
            </w:r>
          </w:p>
        </w:tc>
        <w:tc>
          <w:tcPr>
            <w:tcW w:w="4820" w:type="dxa"/>
            <w:tcBorders>
              <w:top w:val="single" w:color="auto" w:sz="4" w:space="0"/>
              <w:left w:val="nil"/>
              <w:bottom w:val="single" w:color="auto" w:sz="4" w:space="0"/>
              <w:right w:val="single" w:color="auto" w:sz="4" w:space="0"/>
            </w:tcBorders>
            <w:vAlign w:val="center"/>
          </w:tcPr>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比赛成绩评定</w:t>
            </w:r>
          </w:p>
        </w:tc>
        <w:tc>
          <w:tcPr>
            <w:tcW w:w="1275" w:type="dxa"/>
            <w:vMerge w:val="restart"/>
            <w:tcBorders>
              <w:top w:val="single" w:color="auto" w:sz="4" w:space="0"/>
              <w:left w:val="nil"/>
              <w:right w:val="single" w:color="auto" w:sz="4" w:space="0"/>
            </w:tcBorders>
            <w:vAlign w:val="center"/>
          </w:tcPr>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裁判区域</w:t>
            </w:r>
          </w:p>
        </w:tc>
      </w:tr>
      <w:tr>
        <w:tblPrEx>
          <w:tblLayout w:type="fixed"/>
          <w:tblCellMar>
            <w:top w:w="0" w:type="dxa"/>
            <w:left w:w="108" w:type="dxa"/>
            <w:bottom w:w="0" w:type="dxa"/>
            <w:right w:w="108" w:type="dxa"/>
          </w:tblCellMar>
        </w:tblPrEx>
        <w:trPr>
          <w:trHeight w:val="289" w:hRule="atLeast"/>
        </w:trPr>
        <w:tc>
          <w:tcPr>
            <w:tcW w:w="993" w:type="dxa"/>
            <w:vMerge w:val="restart"/>
            <w:tcBorders>
              <w:top w:val="single" w:color="auto" w:sz="4" w:space="0"/>
              <w:left w:val="single" w:color="auto" w:sz="4" w:space="0"/>
              <w:right w:val="single" w:color="auto" w:sz="4" w:space="0"/>
            </w:tcBorders>
            <w:vAlign w:val="center"/>
          </w:tcPr>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第三天</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8:00-10:00</w:t>
            </w:r>
          </w:p>
        </w:tc>
        <w:tc>
          <w:tcPr>
            <w:tcW w:w="4820" w:type="dxa"/>
            <w:tcBorders>
              <w:top w:val="single" w:color="auto" w:sz="4" w:space="0"/>
              <w:left w:val="nil"/>
              <w:bottom w:val="single" w:color="auto" w:sz="4" w:space="0"/>
              <w:right w:val="single" w:color="auto" w:sz="4" w:space="0"/>
            </w:tcBorders>
            <w:vAlign w:val="center"/>
          </w:tcPr>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成绩统计复查</w:t>
            </w:r>
          </w:p>
        </w:tc>
        <w:tc>
          <w:tcPr>
            <w:tcW w:w="1275" w:type="dxa"/>
            <w:vMerge w:val="continue"/>
            <w:tcBorders>
              <w:left w:val="nil"/>
              <w:bottom w:val="single" w:color="auto" w:sz="4" w:space="0"/>
              <w:right w:val="single" w:color="auto" w:sz="4" w:space="0"/>
            </w:tcBorders>
            <w:vAlign w:val="center"/>
          </w:tcPr>
          <w:p>
            <w:pPr>
              <w:spacing w:line="340" w:lineRule="exact"/>
              <w:ind w:left="1" w:firstLine="480"/>
              <w:rPr>
                <w:rFonts w:ascii="仿宋_GB2312" w:eastAsia="仿宋_GB2312" w:hAnsiTheme="minorEastAsia"/>
                <w:sz w:val="24"/>
                <w:szCs w:val="24"/>
              </w:rPr>
            </w:pPr>
          </w:p>
        </w:tc>
      </w:tr>
      <w:tr>
        <w:tblPrEx>
          <w:tblLayout w:type="fixed"/>
          <w:tblCellMar>
            <w:top w:w="0" w:type="dxa"/>
            <w:left w:w="108" w:type="dxa"/>
            <w:bottom w:w="0" w:type="dxa"/>
            <w:right w:w="108" w:type="dxa"/>
          </w:tblCellMar>
        </w:tblPrEx>
        <w:trPr>
          <w:trHeight w:val="289" w:hRule="atLeast"/>
        </w:trPr>
        <w:tc>
          <w:tcPr>
            <w:tcW w:w="993" w:type="dxa"/>
            <w:vMerge w:val="continue"/>
            <w:tcBorders>
              <w:left w:val="single" w:color="auto" w:sz="4" w:space="0"/>
              <w:right w:val="single" w:color="auto" w:sz="4" w:space="0"/>
            </w:tcBorders>
            <w:vAlign w:val="center"/>
          </w:tcPr>
          <w:p>
            <w:pPr>
              <w:spacing w:line="340" w:lineRule="exact"/>
              <w:ind w:firstLine="0" w:firstLineChars="0"/>
              <w:rPr>
                <w:rFonts w:ascii="仿宋_GB2312" w:eastAsia="仿宋_GB2312" w:hAnsiTheme="minorEastAsia"/>
                <w:sz w:val="24"/>
                <w:szCs w:val="24"/>
              </w:rPr>
            </w:pPr>
          </w:p>
        </w:tc>
        <w:tc>
          <w:tcPr>
            <w:tcW w:w="1701" w:type="dxa"/>
            <w:tcBorders>
              <w:top w:val="nil"/>
              <w:left w:val="single" w:color="auto" w:sz="4" w:space="0"/>
              <w:bottom w:val="single" w:color="auto" w:sz="4" w:space="0"/>
              <w:right w:val="single" w:color="auto" w:sz="4" w:space="0"/>
            </w:tcBorders>
            <w:vAlign w:val="center"/>
          </w:tcPr>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10:00-11:30</w:t>
            </w:r>
          </w:p>
        </w:tc>
        <w:tc>
          <w:tcPr>
            <w:tcW w:w="4820" w:type="dxa"/>
            <w:tcBorders>
              <w:top w:val="nil"/>
              <w:left w:val="nil"/>
              <w:bottom w:val="single" w:color="auto" w:sz="4" w:space="0"/>
              <w:right w:val="single" w:color="auto" w:sz="4" w:space="0"/>
            </w:tcBorders>
            <w:vAlign w:val="center"/>
          </w:tcPr>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闭幕式</w:t>
            </w:r>
          </w:p>
        </w:tc>
        <w:tc>
          <w:tcPr>
            <w:tcW w:w="1275" w:type="dxa"/>
            <w:tcBorders>
              <w:top w:val="nil"/>
              <w:left w:val="nil"/>
              <w:bottom w:val="single" w:color="auto" w:sz="4" w:space="0"/>
              <w:right w:val="single" w:color="auto" w:sz="4" w:space="0"/>
            </w:tcBorders>
            <w:vAlign w:val="center"/>
          </w:tcPr>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报告厅</w:t>
            </w:r>
          </w:p>
        </w:tc>
      </w:tr>
      <w:tr>
        <w:tblPrEx>
          <w:tblLayout w:type="fixed"/>
          <w:tblCellMar>
            <w:top w:w="0" w:type="dxa"/>
            <w:left w:w="108" w:type="dxa"/>
            <w:bottom w:w="0" w:type="dxa"/>
            <w:right w:w="108" w:type="dxa"/>
          </w:tblCellMar>
        </w:tblPrEx>
        <w:trPr>
          <w:trHeight w:val="289" w:hRule="atLeast"/>
        </w:trPr>
        <w:tc>
          <w:tcPr>
            <w:tcW w:w="993" w:type="dxa"/>
            <w:vMerge w:val="continue"/>
            <w:tcBorders>
              <w:left w:val="single" w:color="auto" w:sz="4" w:space="0"/>
              <w:bottom w:val="single" w:color="auto" w:sz="4" w:space="0"/>
              <w:right w:val="single" w:color="auto" w:sz="4" w:space="0"/>
            </w:tcBorders>
            <w:vAlign w:val="center"/>
          </w:tcPr>
          <w:p>
            <w:pPr>
              <w:spacing w:line="340" w:lineRule="exact"/>
              <w:ind w:firstLine="0" w:firstLineChars="0"/>
              <w:rPr>
                <w:rFonts w:ascii="仿宋_GB2312" w:eastAsia="仿宋_GB2312" w:hAnsiTheme="minorEastAsia"/>
                <w:sz w:val="24"/>
                <w:szCs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14:30</w:t>
            </w:r>
          </w:p>
        </w:tc>
        <w:tc>
          <w:tcPr>
            <w:tcW w:w="4820" w:type="dxa"/>
            <w:tcBorders>
              <w:top w:val="single" w:color="auto" w:sz="4" w:space="0"/>
              <w:left w:val="nil"/>
              <w:bottom w:val="single" w:color="auto" w:sz="4" w:space="0"/>
              <w:right w:val="single" w:color="auto" w:sz="4" w:space="0"/>
            </w:tcBorders>
            <w:vAlign w:val="center"/>
          </w:tcPr>
          <w:p>
            <w:pPr>
              <w:spacing w:line="340" w:lineRule="exact"/>
              <w:ind w:left="1" w:firstLine="0" w:firstLineChars="0"/>
              <w:rPr>
                <w:rFonts w:ascii="仿宋_GB2312" w:eastAsia="仿宋_GB2312" w:hAnsiTheme="minorEastAsia"/>
                <w:sz w:val="24"/>
                <w:szCs w:val="24"/>
              </w:rPr>
            </w:pPr>
            <w:r>
              <w:rPr>
                <w:rFonts w:hint="eastAsia" w:ascii="仿宋_GB2312" w:eastAsia="仿宋_GB2312" w:hAnsiTheme="minorEastAsia"/>
                <w:sz w:val="24"/>
                <w:szCs w:val="24"/>
              </w:rPr>
              <w:t>返程</w:t>
            </w:r>
          </w:p>
        </w:tc>
        <w:tc>
          <w:tcPr>
            <w:tcW w:w="1275" w:type="dxa"/>
            <w:tcBorders>
              <w:top w:val="single" w:color="auto" w:sz="4" w:space="0"/>
              <w:left w:val="nil"/>
              <w:bottom w:val="single" w:color="auto" w:sz="4" w:space="0"/>
              <w:right w:val="single" w:color="auto" w:sz="4" w:space="0"/>
            </w:tcBorders>
            <w:vAlign w:val="center"/>
          </w:tcPr>
          <w:p>
            <w:pPr>
              <w:spacing w:line="340" w:lineRule="exact"/>
              <w:ind w:left="1" w:firstLine="480"/>
              <w:rPr>
                <w:rFonts w:ascii="仿宋_GB2312" w:eastAsia="仿宋_GB2312" w:hAnsiTheme="minorEastAsia"/>
                <w:sz w:val="24"/>
                <w:szCs w:val="24"/>
              </w:rPr>
            </w:pPr>
          </w:p>
        </w:tc>
      </w:tr>
    </w:tbl>
    <w:p>
      <w:pPr>
        <w:spacing w:line="560" w:lineRule="exact"/>
        <w:ind w:firstLine="562"/>
        <w:rPr>
          <w:rFonts w:ascii="仿宋_GB2312" w:hAnsi="黑体" w:eastAsia="仿宋_GB2312"/>
          <w:b/>
          <w:sz w:val="28"/>
          <w:szCs w:val="28"/>
        </w:rPr>
      </w:pPr>
      <w:r>
        <w:rPr>
          <w:rFonts w:hint="eastAsia" w:ascii="仿宋_GB2312" w:hAnsi="黑体" w:eastAsia="仿宋_GB2312"/>
          <w:b/>
          <w:sz w:val="28"/>
          <w:szCs w:val="28"/>
        </w:rPr>
        <w:t>六、竞赛赛卷</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（一）赛题基本要求</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赛题编制遵从公开、公平、公正原则，由专家组统一命制《2019年全国职业院校技能大赛实操试题库》。于开赛1个月前发布在大赛网络信息发布平台上（</w:t>
      </w:r>
      <w:r>
        <w:fldChar w:fldCharType="begin"/>
      </w:r>
      <w:r>
        <w:instrText xml:space="preserve"> HYPERLINK "http://www.chinaskills-jsw.org" </w:instrText>
      </w:r>
      <w:r>
        <w:fldChar w:fldCharType="separate"/>
      </w:r>
      <w:r>
        <w:rPr>
          <w:rFonts w:hint="eastAsia" w:ascii="仿宋_GB2312" w:hAnsi="仿宋" w:eastAsia="仿宋_GB2312" w:cs="仿宋_GB2312"/>
          <w:sz w:val="28"/>
          <w:szCs w:val="28"/>
        </w:rPr>
        <w:t>www.chinaskills-jsw.org</w:t>
      </w:r>
      <w:r>
        <w:rPr>
          <w:rFonts w:ascii="仿宋_GB2312" w:hAnsi="仿宋" w:eastAsia="仿宋_GB2312" w:cs="仿宋_GB2312"/>
          <w:sz w:val="28"/>
          <w:szCs w:val="28"/>
        </w:rPr>
        <w:fldChar w:fldCharType="end"/>
      </w:r>
      <w:r>
        <w:rPr>
          <w:rFonts w:hint="eastAsia" w:ascii="仿宋_GB2312" w:hAnsi="仿宋" w:eastAsia="仿宋_GB2312" w:cs="仿宋_GB2312"/>
          <w:sz w:val="28"/>
          <w:szCs w:val="28"/>
        </w:rPr>
        <w:t>),包括题型、结构、考点以及使用面料信息等内容。竞赛题库包含技能操作题和理论素养题，其中技能操作题库每个模块10个试题，理论题库共500个试题。（技能操作竞赛样题见附件二）。</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（二）竞赛前一天举行领队说明会，对竞赛题型、结构、考点、评分、注意事项等进行现场说明和答疑。</w:t>
      </w:r>
    </w:p>
    <w:p>
      <w:pPr>
        <w:spacing w:line="560" w:lineRule="exact"/>
        <w:ind w:firstLine="562"/>
        <w:rPr>
          <w:rFonts w:ascii="仿宋_GB2312" w:hAnsi="黑体" w:eastAsia="仿宋_GB2312"/>
          <w:b/>
          <w:sz w:val="28"/>
          <w:szCs w:val="28"/>
        </w:rPr>
      </w:pPr>
      <w:r>
        <w:rPr>
          <w:rFonts w:hint="eastAsia" w:ascii="仿宋_GB2312" w:hAnsi="黑体" w:eastAsia="仿宋_GB2312"/>
          <w:b/>
          <w:sz w:val="28"/>
          <w:szCs w:val="28"/>
        </w:rPr>
        <w:t>七、竞赛规则</w:t>
      </w:r>
    </w:p>
    <w:p>
      <w:pPr>
        <w:spacing w:line="560" w:lineRule="exact"/>
        <w:ind w:firstLine="560"/>
        <w:rPr>
          <w:rFonts w:ascii="仿宋_GB2312" w:hAnsi="黑体" w:eastAsia="仿宋_GB2312"/>
          <w:sz w:val="28"/>
          <w:szCs w:val="28"/>
        </w:rPr>
      </w:pPr>
      <w:r>
        <w:rPr>
          <w:rFonts w:hint="eastAsia" w:ascii="仿宋_GB2312" w:hAnsi="黑体" w:eastAsia="仿宋_GB2312"/>
          <w:sz w:val="28"/>
          <w:szCs w:val="28"/>
        </w:rPr>
        <w:t>（一）报名资格</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1.参赛选手须为2019年度全日制在籍中等职业学校（职业高中、普通中专、技工学校、成人中专）学生；五年制高职学生一至三年级（含三年级）学生可报名参加中职组比赛。</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2.参赛选手年龄须不超过21周岁（当年），年龄计算的截止时间以2019年5 月 1 日。</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3.凡参加往届全国职业院校同一项目的技能比赛，并获得一等奖的选手禁止参加2019年的赛项比赛。</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4.指导教师须为本校教师。每队所派指导教师数不得超过选手人数，且学生和指导教师的对应关系一旦确定不能随意改变。</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5.不符合报名资格的学生不得参赛，一经发现立即取消参赛资格，退回已经获得的有关荣誉和奖品，并予以通报批评。</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（二）竞赛纪律</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1.领队会议：比赛日前一天下午15:40-18:00召开领队会议，由各参赛队伍的领队和指导教师参加，讲解竞赛注意事项并进行赛前答疑。</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2.抽签仪式：比赛日前一天下午15:40-18:00各参赛选手参加，采用现场抽签的方式确定各参赛选手的顺序号。</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3.熟悉场地：比赛日前一天晚上16:00-18:00开放赛场，各参赛选手到赛场熟悉场地。</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 xml:space="preserve">（三）竞赛要求 </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1.参赛队员入场：参赛选手应提前15分钟到达赛场，凭参赛证、身份证检录，按顺序号排序等候抽取工位号入场，选手不得自行调换工位，不得迟到早退。</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2.严禁参赛选手携带与竞赛无关的设备入场；如手机、U盘、照相机等。一经发现，以作弊处理，取消比赛资格。</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3.比赛过程中，参赛选手须严格遵守操作规程，确保人身及设备安全，并接受裁判员的监督和警示。参赛选手如有疑问，现场裁判应按照有关要求及时予以答疑。如遇设备故障，经裁判长确认，予以启用备用设备。</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4.比赛试题以纸质稿或电子文件形式发放，电子文件在赛前即时拷入计算机，参赛选手根据命题要求完成竞赛任务，提交竞赛结果及相关文档，禁止在竞赛作品、文档上做与竞赛无关的标记，如果发现违规该项成绩零分计算。</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5.选手提交竞赛结果后，须等待工作人员对保存的文件、竞赛工具及设备进行清点验收并签字后方可离开赛场。</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 xml:space="preserve">（四）赛项规则   </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赛事活动中选手、指导教师、领队代表都必须遵守赛项规则。</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1.参赛选手需遵守赛项规程，有冒名顶替、作弊、扰乱赛场秩序等情形之一的，裁判组根据赛项规程和相关要求，给予选手警告、停止比赛、取消成绩的处分。同时，责成所在学校按照学生违纪违规处分规定做出处理。</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2.指导教师需遵守竞赛规程，有协同选手作弊、扰乱赛场秩序、</w:t>
      </w:r>
    </w:p>
    <w:p>
      <w:pPr>
        <w:spacing w:line="560" w:lineRule="exact"/>
        <w:ind w:firstLine="0" w:firstLineChars="0"/>
        <w:rPr>
          <w:rFonts w:ascii="仿宋_GB2312" w:hAnsi="仿宋" w:eastAsia="仿宋_GB2312" w:cs="仿宋_GB2312"/>
          <w:sz w:val="28"/>
          <w:szCs w:val="28"/>
        </w:rPr>
      </w:pPr>
      <w:r>
        <w:rPr>
          <w:rFonts w:hint="eastAsia" w:ascii="仿宋_GB2312" w:hAnsi="仿宋" w:eastAsia="仿宋_GB2312" w:cs="仿宋_GB2312"/>
          <w:sz w:val="28"/>
          <w:szCs w:val="28"/>
        </w:rPr>
        <w:t>制造和传播虚假信息等情形之一的，取消指导教师的资格。造成恶劣影响的，责成所在单位依据有关规定给予行政或纪律处分。</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3.领队代表参赛省市负责管理参赛选手和指导教师，应当严格遵守大赛制度的有关规定，出现下列情形之一的，由参赛地教育行政部门视情节轻重分别给予通报批评、行政或纪律处分，并将处分决定报送大赛执委会。</w:t>
      </w:r>
    </w:p>
    <w:p>
      <w:pPr>
        <w:spacing w:line="560" w:lineRule="exact"/>
        <w:ind w:firstLine="280" w:firstLineChars="100"/>
        <w:rPr>
          <w:rFonts w:ascii="仿宋_GB2312" w:hAnsi="仿宋" w:eastAsia="仿宋_GB2312" w:cs="仿宋_GB2312"/>
          <w:sz w:val="28"/>
          <w:szCs w:val="28"/>
        </w:rPr>
      </w:pPr>
      <w:r>
        <w:rPr>
          <w:rFonts w:hint="eastAsia" w:ascii="仿宋_GB2312" w:hAnsi="仿宋" w:eastAsia="仿宋_GB2312" w:cs="仿宋_GB2312"/>
          <w:sz w:val="28"/>
          <w:szCs w:val="28"/>
        </w:rPr>
        <w:t>（1）未有效管理参赛选手，造成参赛选手违反大赛制度或意外伤害；</w:t>
      </w:r>
    </w:p>
    <w:p>
      <w:pPr>
        <w:spacing w:line="560" w:lineRule="exact"/>
        <w:ind w:firstLine="280" w:firstLineChars="100"/>
        <w:rPr>
          <w:rFonts w:ascii="仿宋_GB2312" w:hAnsi="仿宋" w:eastAsia="仿宋_GB2312" w:cs="仿宋_GB2312"/>
          <w:sz w:val="28"/>
          <w:szCs w:val="28"/>
        </w:rPr>
      </w:pPr>
      <w:r>
        <w:rPr>
          <w:rFonts w:hint="eastAsia" w:ascii="仿宋_GB2312" w:hAnsi="仿宋" w:eastAsia="仿宋_GB2312" w:cs="仿宋_GB2312"/>
          <w:sz w:val="28"/>
          <w:szCs w:val="28"/>
        </w:rPr>
        <w:t>（2）未有效管理指导教师，造成指导教师违反大赛制度或责任事故；</w:t>
      </w:r>
    </w:p>
    <w:p>
      <w:pPr>
        <w:spacing w:line="560" w:lineRule="exact"/>
        <w:ind w:firstLine="280" w:firstLineChars="100"/>
        <w:rPr>
          <w:rFonts w:ascii="仿宋_GB2312" w:hAnsi="仿宋" w:eastAsia="仿宋_GB2312" w:cs="仿宋_GB2312"/>
          <w:sz w:val="28"/>
          <w:szCs w:val="28"/>
        </w:rPr>
      </w:pPr>
      <w:r>
        <w:rPr>
          <w:rFonts w:hint="eastAsia" w:ascii="仿宋_GB2312" w:hAnsi="仿宋" w:eastAsia="仿宋_GB2312" w:cs="仿宋_GB2312"/>
          <w:sz w:val="28"/>
          <w:szCs w:val="28"/>
        </w:rPr>
        <w:t>（3）未履行申诉与仲裁程序，造成较为严重的影响等;</w:t>
      </w:r>
    </w:p>
    <w:p>
      <w:pPr>
        <w:spacing w:line="560" w:lineRule="exact"/>
        <w:ind w:firstLine="280" w:firstLineChars="100"/>
        <w:rPr>
          <w:rFonts w:ascii="仿宋_GB2312" w:hAnsi="仿宋" w:eastAsia="仿宋_GB2312" w:cs="仿宋_GB2312"/>
          <w:sz w:val="28"/>
          <w:szCs w:val="28"/>
        </w:rPr>
      </w:pPr>
      <w:r>
        <w:rPr>
          <w:rFonts w:hint="eastAsia" w:ascii="仿宋_GB2312" w:hAnsi="仿宋" w:eastAsia="仿宋_GB2312" w:cs="仿宋_GB2312"/>
          <w:sz w:val="28"/>
          <w:szCs w:val="28"/>
        </w:rPr>
        <w:t>（4）赛事活动中专家、裁判、监督、仲裁都必须遵守赛项规则。</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专家、裁判、监督、仲裁人员实行“违反纪律名单”管理制度，出现下列情形之一的，由赛项执委会、大赛执委会将其列入黑名单，不再具有担任大赛的专家、裁判、监督、仲裁等资格，并通报其所在单位及相关主管部门。情节严重、造成重大影响的，通告所在单位，依据有关规定给予行政或纪律处分。涉及刑事犯罪的移交司法机关处理。</w:t>
      </w:r>
    </w:p>
    <w:p>
      <w:pPr>
        <w:pStyle w:val="56"/>
        <w:spacing w:line="560" w:lineRule="exact"/>
        <w:ind w:firstLine="280" w:firstLineChars="100"/>
        <w:rPr>
          <w:rFonts w:ascii="仿宋_GB2312" w:hAnsi="仿宋" w:eastAsia="仿宋_GB2312" w:cs="仿宋_GB2312"/>
          <w:sz w:val="28"/>
          <w:szCs w:val="28"/>
        </w:rPr>
      </w:pPr>
      <w:r>
        <w:rPr>
          <w:rFonts w:hint="eastAsia" w:ascii="仿宋_GB2312" w:hAnsi="仿宋" w:eastAsia="仿宋_GB2312" w:cs="仿宋_GB2312"/>
          <w:sz w:val="28"/>
          <w:szCs w:val="28"/>
        </w:rPr>
        <w:t>（1）竞赛期间迟到、早退，未履行请假手续擅自离岗；未按制度规定履行职责；</w:t>
      </w:r>
    </w:p>
    <w:p>
      <w:pPr>
        <w:spacing w:line="560" w:lineRule="exact"/>
        <w:ind w:firstLine="280" w:firstLineChars="100"/>
        <w:rPr>
          <w:rFonts w:ascii="仿宋_GB2312" w:hAnsi="仿宋" w:eastAsia="仿宋_GB2312" w:cs="仿宋_GB2312"/>
          <w:sz w:val="28"/>
          <w:szCs w:val="28"/>
        </w:rPr>
      </w:pPr>
      <w:r>
        <w:rPr>
          <w:rFonts w:hint="eastAsia" w:ascii="仿宋_GB2312" w:hAnsi="仿宋" w:eastAsia="仿宋_GB2312" w:cs="仿宋_GB2312"/>
          <w:sz w:val="28"/>
          <w:szCs w:val="28"/>
        </w:rPr>
        <w:t>（2）专家：有意无意泄露赛卷、擅自违规培训、擅自进入竞赛场地、收受贿赂等；</w:t>
      </w:r>
    </w:p>
    <w:p>
      <w:pPr>
        <w:spacing w:line="560" w:lineRule="exact"/>
        <w:ind w:firstLine="280" w:firstLineChars="100"/>
        <w:rPr>
          <w:rFonts w:ascii="仿宋_GB2312" w:hAnsi="仿宋" w:eastAsia="仿宋_GB2312" w:cs="仿宋_GB2312"/>
          <w:sz w:val="28"/>
          <w:szCs w:val="28"/>
        </w:rPr>
      </w:pPr>
      <w:r>
        <w:rPr>
          <w:rFonts w:hint="eastAsia" w:ascii="仿宋_GB2312" w:hAnsi="仿宋" w:eastAsia="仿宋_GB2312" w:cs="仿宋_GB2312"/>
          <w:sz w:val="28"/>
          <w:szCs w:val="28"/>
        </w:rPr>
        <w:t>（3）裁判员：不遵守竞赛规程、曲解竞赛规程涵义、不服从裁判</w:t>
      </w:r>
    </w:p>
    <w:p>
      <w:pPr>
        <w:spacing w:line="560" w:lineRule="exact"/>
        <w:ind w:firstLine="0" w:firstLineChars="0"/>
        <w:rPr>
          <w:rFonts w:ascii="仿宋_GB2312" w:hAnsi="仿宋" w:eastAsia="仿宋_GB2312" w:cs="仿宋_GB2312"/>
          <w:sz w:val="28"/>
          <w:szCs w:val="28"/>
        </w:rPr>
      </w:pPr>
      <w:r>
        <w:rPr>
          <w:rFonts w:hint="eastAsia" w:ascii="仿宋_GB2312" w:hAnsi="仿宋" w:eastAsia="仿宋_GB2312" w:cs="仿宋_GB2312"/>
          <w:sz w:val="28"/>
          <w:szCs w:val="28"/>
        </w:rPr>
        <w:t>长指挥、违反赛场纪律、成绩统计失误、收受贿赂等；</w:t>
      </w:r>
    </w:p>
    <w:p>
      <w:pPr>
        <w:spacing w:line="560" w:lineRule="exact"/>
        <w:ind w:firstLine="280" w:firstLineChars="100"/>
        <w:rPr>
          <w:rFonts w:ascii="仿宋_GB2312" w:hAnsi="仿宋" w:eastAsia="仿宋_GB2312" w:cs="仿宋_GB2312"/>
          <w:sz w:val="28"/>
          <w:szCs w:val="28"/>
        </w:rPr>
      </w:pPr>
      <w:r>
        <w:rPr>
          <w:rFonts w:hint="eastAsia" w:ascii="仿宋_GB2312" w:hAnsi="仿宋" w:eastAsia="仿宋_GB2312" w:cs="仿宋_GB2312"/>
          <w:sz w:val="28"/>
          <w:szCs w:val="28"/>
        </w:rPr>
        <w:t>（4）监督员：不遵守规章制度、擅离职守、干扰竞赛及赛事管理、监督不到位、出现失误等；</w:t>
      </w:r>
    </w:p>
    <w:p>
      <w:pPr>
        <w:spacing w:line="560" w:lineRule="exact"/>
        <w:ind w:firstLine="280" w:firstLineChars="100"/>
        <w:rPr>
          <w:rFonts w:ascii="仿宋_GB2312" w:hAnsi="仿宋" w:eastAsia="仿宋_GB2312" w:cs="仿宋_GB2312"/>
          <w:sz w:val="28"/>
          <w:szCs w:val="28"/>
        </w:rPr>
      </w:pPr>
      <w:r>
        <w:rPr>
          <w:rFonts w:hint="eastAsia" w:ascii="仿宋_GB2312" w:hAnsi="仿宋" w:eastAsia="仿宋_GB2312" w:cs="仿宋_GB2312"/>
          <w:sz w:val="28"/>
          <w:szCs w:val="28"/>
        </w:rPr>
        <w:t>（5）仲裁员：不遵守竞赛规程、擅自进入竞赛场地、干扰竞赛不按程序仲裁、仲裁不公正等。</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5.赛务工作人员：不遵守规章制度，工作失职或营私舞弊，赛项执委会视其情节轻重给予通报批评和停止工作的处分。情节严重、造成重大影响的，通告所在单位依据有关规定给予行政或纪律处分。</w:t>
      </w:r>
    </w:p>
    <w:p>
      <w:pPr>
        <w:spacing w:line="560" w:lineRule="exact"/>
        <w:ind w:firstLine="562"/>
        <w:rPr>
          <w:rFonts w:ascii="仿宋_GB2312" w:hAnsi="黑体" w:eastAsia="仿宋_GB2312"/>
          <w:b/>
          <w:sz w:val="28"/>
          <w:szCs w:val="28"/>
        </w:rPr>
      </w:pPr>
      <w:r>
        <w:rPr>
          <w:rFonts w:hint="eastAsia" w:ascii="仿宋_GB2312" w:hAnsi="黑体" w:eastAsia="仿宋_GB2312"/>
          <w:b/>
          <w:sz w:val="28"/>
          <w:szCs w:val="28"/>
        </w:rPr>
        <w:t>八、竞赛环境</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（一）竞赛区域环境</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竞赛场地应为开放式、通透式，能满足220人在同一场地同时比赛的要求，占地面积约2500㎡。赛场需配置消防设施，赛场主通路需设置紧急通道、符合紧急疏散安全要求。</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1.竞赛场地设置隔离带，非裁判员、参赛选手、工作人员不得进入比赛场地。现场安装监控设施，全程无死角直播赛事。</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2.竞赛场地划分为检录区、竞赛操作区、裁判区、作品展示区、点评区、现场服务与技术支持区、休息区、观摩区等区域。区域之</w:t>
      </w:r>
    </w:p>
    <w:p>
      <w:pPr>
        <w:spacing w:line="560" w:lineRule="exact"/>
        <w:ind w:firstLine="0" w:firstLineChars="0"/>
        <w:rPr>
          <w:rFonts w:ascii="仿宋_GB2312" w:hAnsi="仿宋" w:eastAsia="仿宋_GB2312" w:cs="仿宋_GB2312"/>
          <w:sz w:val="28"/>
          <w:szCs w:val="28"/>
        </w:rPr>
      </w:pPr>
      <w:r>
        <w:rPr>
          <w:rFonts w:hint="eastAsia" w:ascii="仿宋_GB2312" w:hAnsi="仿宋" w:eastAsia="仿宋_GB2312" w:cs="仿宋_GB2312"/>
          <w:sz w:val="28"/>
          <w:szCs w:val="28"/>
        </w:rPr>
        <w:t>间需有明显标志或警示带，标明消防器材、安全通道、茶水间、洗手间等。各类指示标牌以中英文标注。</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3.竞赛区域分为理论考试、电脑拓展设计、服装立体造型区域；CAD结构设计、样板制作、推板、裁剪配伍、缝制、熨烫区域。每个赛位面积不小于10㎡、样衣缝制工位不少于110个，配有稳定的水、电和应急供电设备并设置消防安全通道。</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4.赛场的保安、公安、消防、电脑以及设备维修和电力抢险等人员随时待命，并设置安全应急通道，以防突发事件。</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5.赛场配备医疗、生活补给站等公共服务设施，为选手和赛场人员提供服务。赛场和各配套工作区域均配备空调。</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6.承办方安排交通车接送各代表队从住宿宾馆至赛场往返参赛和参加开幕式等活动。</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（二）工作区域环境</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1.提供采光度较好的两个裁判工作室（兼休息室）面积各80平方米，配备评分桌、挂衣架、计算机等工具供裁判评分使用。</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2.提供赛场直播设备和观摩大厅，确保社会各界人士、领队和指导教师观看比赛的全过程。</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3.提供服装作品展示区，面积600平方米，赛后作品展示使用。</w:t>
      </w:r>
    </w:p>
    <w:p>
      <w:pPr>
        <w:spacing w:line="560" w:lineRule="exact"/>
        <w:ind w:firstLine="560"/>
        <w:rPr>
          <w:rFonts w:ascii="仿宋_GB2312" w:hAnsi="仿宋" w:eastAsia="仿宋_GB2312" w:cs="仿宋_GB2312"/>
          <w:sz w:val="28"/>
          <w:szCs w:val="28"/>
        </w:rPr>
      </w:pPr>
      <w:bookmarkStart w:id="2" w:name="_Toc278202221"/>
      <w:r>
        <w:rPr>
          <w:rFonts w:hint="eastAsia" w:ascii="仿宋_GB2312" w:hAnsi="仿宋" w:eastAsia="仿宋_GB2312" w:cs="仿宋_GB2312"/>
          <w:sz w:val="28"/>
          <w:szCs w:val="28"/>
        </w:rPr>
        <w:t>（三）其他区域</w:t>
      </w:r>
      <w:bookmarkEnd w:id="2"/>
      <w:r>
        <w:rPr>
          <w:rFonts w:hint="eastAsia" w:ascii="仿宋_GB2312" w:hAnsi="仿宋" w:eastAsia="仿宋_GB2312" w:cs="仿宋_GB2312"/>
          <w:sz w:val="28"/>
          <w:szCs w:val="28"/>
        </w:rPr>
        <w:t>环境</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1.开幕式：提供可容纳350人的报告厅或多媒体教室举办大赛开幕式，领队会议、抽签仪式等。</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2.专用场地：提供可容纳220人左右报告厅或多媒体教室，作为大赛期间专题讲座与大赛点评专用场地。</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3.其他功能区域：赛项设置媒体区、休息区、服务保障区、申诉区等区域。</w:t>
      </w:r>
    </w:p>
    <w:p>
      <w:pPr>
        <w:spacing w:line="560" w:lineRule="exact"/>
        <w:ind w:firstLine="562"/>
        <w:rPr>
          <w:rFonts w:ascii="仿宋_GB2312" w:hAnsi="黑体" w:eastAsia="仿宋_GB2312"/>
          <w:b/>
          <w:sz w:val="28"/>
          <w:szCs w:val="28"/>
        </w:rPr>
      </w:pPr>
      <w:r>
        <w:rPr>
          <w:rFonts w:hint="eastAsia" w:ascii="仿宋_GB2312" w:hAnsi="黑体" w:eastAsia="仿宋_GB2312"/>
          <w:b/>
          <w:sz w:val="28"/>
          <w:szCs w:val="28"/>
        </w:rPr>
        <w:t>九、技术规范</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按要求定时公开本赛项比赛内容涉及技术规范的全部信息，包括相关的知识与技能、基础技术与要求、操作规程与要求、生产工艺与标准等。</w:t>
      </w:r>
      <w:r>
        <w:rPr>
          <w:rFonts w:hint="eastAsia" w:ascii="仿宋_GB2312" w:hAnsi="仿宋" w:eastAsia="仿宋_GB2312" w:cs="仿宋_GB2312"/>
          <w:sz w:val="28"/>
          <w:szCs w:val="28"/>
        </w:rPr>
        <w:tab/>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（一）比赛技术要求</w:t>
      </w:r>
    </w:p>
    <w:p>
      <w:pPr>
        <w:spacing w:line="560" w:lineRule="exact"/>
        <w:ind w:firstLine="700" w:firstLineChars="250"/>
        <w:rPr>
          <w:rFonts w:ascii="仿宋_GB2312" w:hAnsi="仿宋" w:eastAsia="仿宋_GB2312" w:cs="仿宋_GB2312"/>
          <w:sz w:val="28"/>
          <w:szCs w:val="28"/>
        </w:rPr>
      </w:pPr>
      <w:r>
        <w:rPr>
          <w:rFonts w:hint="eastAsia" w:ascii="仿宋_GB2312" w:hAnsi="仿宋" w:eastAsia="仿宋_GB2312" w:cs="仿宋_GB2312"/>
          <w:sz w:val="28"/>
          <w:szCs w:val="28"/>
        </w:rPr>
        <w:t>1.服装拓展设计</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（1）能够按赛题要求，进行服装款式的拓展设计，正确表达款式效果图；掌握服装款式图的设计方法和技巧；</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（2）具有服装色彩的分析、提取、整合能力；掌握基本的服装色彩组合搭配规律；</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（3）能根据服装的风格、图案纹样、面料质感等特性进行设计；掌握面料质感与纹样表现方法和技巧；</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（4）掌握服装比例、内结构、外轮廓设计的方法；控制好服装局部与整体、前身与后背的协调关系；</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（5）能够正确理解款式结构造型特征，用立体裁剪与平面裁剪结合的方法进行样板设计和制作；</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（6）能够根据款式及样板要求，熟练准确掌握假缝样衣的技能。</w:t>
      </w:r>
    </w:p>
    <w:p>
      <w:pPr>
        <w:spacing w:line="560" w:lineRule="exact"/>
        <w:ind w:firstLine="700" w:firstLineChars="250"/>
        <w:rPr>
          <w:rFonts w:ascii="仿宋_GB2312" w:hAnsi="仿宋" w:eastAsia="仿宋_GB2312" w:cs="仿宋_GB2312"/>
          <w:sz w:val="28"/>
          <w:szCs w:val="28"/>
        </w:rPr>
      </w:pPr>
      <w:r>
        <w:rPr>
          <w:rFonts w:hint="eastAsia" w:ascii="仿宋_GB2312" w:hAnsi="仿宋" w:eastAsia="仿宋_GB2312" w:cs="仿宋_GB2312"/>
          <w:sz w:val="28"/>
          <w:szCs w:val="28"/>
        </w:rPr>
        <w:t>2.服装工艺</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 xml:space="preserve">（1）能在规定的时间内运用服装CAD系统进行结构设计、能正确处理款式的各部件之间的结构关系； </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（2）能够正确制作生产用样板，合理配伍各裁片的缝份，合理标注样板属性、纱向、对刀等记号；</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（3）能根据系列号型尺寸要求推板，合理分配档差，掌握不等差号型的推板方法；</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（4）能独立完成成衣的裁剪、配伍、缝制与熨烫工艺，并符合质量要求。</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（二）服装技术标准</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技术标准的基本内容参照国标、国类行业、职业对应的技能标准。规格系列，参照GB1335.2－2008。</w:t>
      </w:r>
    </w:p>
    <w:p>
      <w:pPr>
        <w:spacing w:line="560" w:lineRule="exact"/>
        <w:ind w:firstLine="562"/>
        <w:rPr>
          <w:rFonts w:ascii="仿宋_GB2312" w:hAnsi="黑体" w:eastAsia="仿宋_GB2312"/>
          <w:b/>
          <w:sz w:val="28"/>
          <w:szCs w:val="28"/>
        </w:rPr>
      </w:pPr>
      <w:r>
        <w:rPr>
          <w:rFonts w:hint="eastAsia" w:ascii="仿宋_GB2312" w:hAnsi="黑体" w:eastAsia="仿宋_GB2312"/>
          <w:b/>
          <w:sz w:val="28"/>
          <w:szCs w:val="28"/>
        </w:rPr>
        <w:t>十、技术平台</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竞赛技术平台标准参考《服装企业设计工作室基础技术与要求》、《服装企业CAD工作室操作规格与要求》、《服装生产工艺与板房标准》制定。竞赛采用通用技术平台、提供合格产品。厉行节约，比赛用主要设备和辅助设备以及专用软件均与上届全国技能大赛已使用的设备基本相同。可根据竞赛需要适度增添。</w:t>
      </w:r>
    </w:p>
    <w:p>
      <w:pPr>
        <w:spacing w:line="560" w:lineRule="exact"/>
        <w:ind w:firstLine="478" w:firstLineChars="171"/>
        <w:rPr>
          <w:rFonts w:ascii="仿宋_GB2312" w:hAnsi="仿宋" w:eastAsia="仿宋_GB2312" w:cs="仿宋_GB2312"/>
          <w:sz w:val="28"/>
          <w:szCs w:val="28"/>
        </w:rPr>
      </w:pPr>
      <w:r>
        <w:rPr>
          <w:rFonts w:hint="eastAsia" w:ascii="仿宋_GB2312" w:hAnsi="仿宋" w:eastAsia="仿宋_GB2312" w:cs="仿宋_GB2312"/>
          <w:sz w:val="28"/>
          <w:szCs w:val="28"/>
        </w:rPr>
        <w:t>（一）赛项技术平台</w:t>
      </w:r>
    </w:p>
    <w:tbl>
      <w:tblPr>
        <w:tblStyle w:val="20"/>
        <w:tblW w:w="82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701"/>
        <w:gridCol w:w="5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851" w:type="dxa"/>
          </w:tcPr>
          <w:p>
            <w:pPr>
              <w:ind w:firstLine="0" w:firstLineChars="0"/>
              <w:jc w:val="center"/>
              <w:rPr>
                <w:rFonts w:ascii="仿宋_GB2312" w:eastAsia="仿宋_GB2312" w:cs="仿宋" w:hAnsiTheme="minorEastAsia"/>
                <w:b/>
                <w:sz w:val="24"/>
                <w:szCs w:val="24"/>
              </w:rPr>
            </w:pPr>
            <w:r>
              <w:rPr>
                <w:rFonts w:hint="eastAsia" w:ascii="仿宋_GB2312" w:eastAsia="仿宋_GB2312" w:cs="仿宋" w:hAnsiTheme="minorEastAsia"/>
                <w:b/>
                <w:sz w:val="24"/>
                <w:szCs w:val="24"/>
              </w:rPr>
              <w:t>序号</w:t>
            </w:r>
          </w:p>
        </w:tc>
        <w:tc>
          <w:tcPr>
            <w:tcW w:w="1701" w:type="dxa"/>
            <w:vAlign w:val="center"/>
          </w:tcPr>
          <w:p>
            <w:pPr>
              <w:ind w:firstLine="0" w:firstLineChars="0"/>
              <w:jc w:val="center"/>
              <w:rPr>
                <w:rFonts w:ascii="仿宋_GB2312" w:eastAsia="仿宋_GB2312" w:cs="仿宋" w:hAnsiTheme="minorEastAsia"/>
                <w:b/>
                <w:sz w:val="24"/>
                <w:szCs w:val="24"/>
              </w:rPr>
            </w:pPr>
            <w:r>
              <w:rPr>
                <w:rFonts w:hint="eastAsia" w:ascii="仿宋_GB2312" w:eastAsia="仿宋_GB2312" w:cs="仿宋" w:hAnsiTheme="minorEastAsia"/>
                <w:b/>
                <w:sz w:val="24"/>
                <w:szCs w:val="24"/>
              </w:rPr>
              <w:t>设备及软件</w:t>
            </w:r>
          </w:p>
        </w:tc>
        <w:tc>
          <w:tcPr>
            <w:tcW w:w="5703" w:type="dxa"/>
            <w:vAlign w:val="center"/>
          </w:tcPr>
          <w:p>
            <w:pPr>
              <w:ind w:firstLine="0" w:firstLineChars="0"/>
              <w:jc w:val="center"/>
              <w:rPr>
                <w:rFonts w:ascii="仿宋_GB2312" w:eastAsia="仿宋_GB2312" w:cs="仿宋" w:hAnsiTheme="minorEastAsia"/>
                <w:b/>
                <w:sz w:val="24"/>
                <w:szCs w:val="24"/>
              </w:rPr>
            </w:pPr>
            <w:r>
              <w:rPr>
                <w:rFonts w:hint="eastAsia" w:ascii="仿宋_GB2312" w:eastAsia="仿宋_GB2312" w:cs="仿宋" w:hAnsiTheme="minorEastAsia"/>
                <w:b/>
                <w:sz w:val="24"/>
                <w:szCs w:val="24"/>
              </w:rPr>
              <w:t>型号及说明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851" w:type="dxa"/>
            <w:vAlign w:val="center"/>
          </w:tcPr>
          <w:p>
            <w:pPr>
              <w:spacing w:line="340" w:lineRule="exact"/>
              <w:ind w:firstLine="0" w:firstLineChars="0"/>
              <w:jc w:val="center"/>
              <w:rPr>
                <w:rFonts w:ascii="仿宋_GB2312" w:eastAsia="仿宋_GB2312" w:hAnsiTheme="minorEastAsia"/>
                <w:sz w:val="24"/>
                <w:szCs w:val="24"/>
              </w:rPr>
            </w:pPr>
            <w:r>
              <w:rPr>
                <w:rFonts w:hint="eastAsia" w:ascii="仿宋_GB2312" w:eastAsia="仿宋_GB2312" w:hAnsiTheme="minorEastAsia"/>
                <w:sz w:val="24"/>
                <w:szCs w:val="24"/>
              </w:rPr>
              <w:t>1</w:t>
            </w:r>
          </w:p>
        </w:tc>
        <w:tc>
          <w:tcPr>
            <w:tcW w:w="1701" w:type="dxa"/>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场地</w:t>
            </w:r>
          </w:p>
        </w:tc>
        <w:tc>
          <w:tcPr>
            <w:tcW w:w="5703" w:type="dxa"/>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通风、透光，照明好，适合开放式观摩体验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851" w:type="dxa"/>
            <w:vAlign w:val="center"/>
          </w:tcPr>
          <w:p>
            <w:pPr>
              <w:spacing w:line="340" w:lineRule="exact"/>
              <w:ind w:firstLine="0" w:firstLineChars="0"/>
              <w:jc w:val="center"/>
              <w:rPr>
                <w:rFonts w:ascii="仿宋_GB2312" w:eastAsia="仿宋_GB2312" w:hAnsiTheme="minorEastAsia"/>
                <w:sz w:val="24"/>
                <w:szCs w:val="24"/>
              </w:rPr>
            </w:pPr>
            <w:r>
              <w:rPr>
                <w:rFonts w:hint="eastAsia" w:ascii="仿宋_GB2312" w:eastAsia="仿宋_GB2312" w:hAnsiTheme="minorEastAsia"/>
                <w:sz w:val="24"/>
                <w:szCs w:val="24"/>
              </w:rPr>
              <w:t>2</w:t>
            </w:r>
          </w:p>
        </w:tc>
        <w:tc>
          <w:tcPr>
            <w:tcW w:w="1701" w:type="dxa"/>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电源</w:t>
            </w:r>
          </w:p>
        </w:tc>
        <w:tc>
          <w:tcPr>
            <w:tcW w:w="5703" w:type="dxa"/>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配备双线路供电系统和漏电保护装置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851" w:type="dxa"/>
            <w:vAlign w:val="center"/>
          </w:tcPr>
          <w:p>
            <w:pPr>
              <w:spacing w:line="340" w:lineRule="exact"/>
              <w:ind w:firstLine="0" w:firstLineChars="0"/>
              <w:jc w:val="center"/>
              <w:rPr>
                <w:rFonts w:ascii="仿宋_GB2312" w:eastAsia="仿宋_GB2312" w:hAnsiTheme="minorEastAsia"/>
                <w:sz w:val="24"/>
                <w:szCs w:val="24"/>
              </w:rPr>
            </w:pPr>
            <w:r>
              <w:rPr>
                <w:rFonts w:hint="eastAsia" w:ascii="仿宋_GB2312" w:eastAsia="仿宋_GB2312" w:hAnsiTheme="minorEastAsia"/>
                <w:sz w:val="24"/>
                <w:szCs w:val="24"/>
              </w:rPr>
              <w:t>3</w:t>
            </w:r>
          </w:p>
        </w:tc>
        <w:tc>
          <w:tcPr>
            <w:tcW w:w="1701" w:type="dxa"/>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空调</w:t>
            </w:r>
          </w:p>
        </w:tc>
        <w:tc>
          <w:tcPr>
            <w:tcW w:w="5703" w:type="dxa"/>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配备空调系统，确保环境温度适宜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851" w:type="dxa"/>
            <w:vAlign w:val="center"/>
          </w:tcPr>
          <w:p>
            <w:pPr>
              <w:spacing w:line="340" w:lineRule="exact"/>
              <w:ind w:firstLine="0" w:firstLineChars="0"/>
              <w:jc w:val="center"/>
              <w:rPr>
                <w:rFonts w:ascii="仿宋_GB2312" w:eastAsia="仿宋_GB2312" w:hAnsiTheme="minorEastAsia"/>
                <w:sz w:val="24"/>
                <w:szCs w:val="24"/>
              </w:rPr>
            </w:pPr>
            <w:r>
              <w:rPr>
                <w:rFonts w:hint="eastAsia" w:ascii="仿宋_GB2312" w:eastAsia="仿宋_GB2312" w:hAnsiTheme="minorEastAsia"/>
                <w:sz w:val="24"/>
                <w:szCs w:val="24"/>
              </w:rPr>
              <w:t>4</w:t>
            </w:r>
          </w:p>
        </w:tc>
        <w:tc>
          <w:tcPr>
            <w:tcW w:w="1701" w:type="dxa"/>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监控</w:t>
            </w:r>
          </w:p>
        </w:tc>
        <w:tc>
          <w:tcPr>
            <w:tcW w:w="5703" w:type="dxa"/>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配备实况监控视频转播系统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851" w:type="dxa"/>
            <w:vAlign w:val="center"/>
          </w:tcPr>
          <w:p>
            <w:pPr>
              <w:spacing w:line="340" w:lineRule="exact"/>
              <w:ind w:firstLine="0" w:firstLineChars="0"/>
              <w:jc w:val="center"/>
              <w:rPr>
                <w:rFonts w:ascii="仿宋_GB2312" w:eastAsia="仿宋_GB2312" w:hAnsiTheme="minorEastAsia"/>
                <w:sz w:val="24"/>
                <w:szCs w:val="24"/>
              </w:rPr>
            </w:pPr>
            <w:r>
              <w:rPr>
                <w:rFonts w:hint="eastAsia" w:ascii="仿宋_GB2312" w:eastAsia="仿宋_GB2312" w:hAnsiTheme="minorEastAsia"/>
                <w:sz w:val="24"/>
                <w:szCs w:val="24"/>
              </w:rPr>
              <w:t>5</w:t>
            </w:r>
          </w:p>
        </w:tc>
        <w:tc>
          <w:tcPr>
            <w:tcW w:w="1701" w:type="dxa"/>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竞赛电脑</w:t>
            </w:r>
          </w:p>
        </w:tc>
        <w:tc>
          <w:tcPr>
            <w:tcW w:w="5703" w:type="dxa"/>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Win7操作系统，基本配置：内存≥8G、硬盘最小</w:t>
            </w:r>
            <w:r>
              <w:rPr>
                <w:rFonts w:ascii="仿宋_GB2312" w:eastAsia="仿宋_GB2312" w:hAnsiTheme="minorEastAsia"/>
                <w:sz w:val="24"/>
                <w:szCs w:val="24"/>
              </w:rPr>
              <w:t>1T</w:t>
            </w:r>
            <w:r>
              <w:rPr>
                <w:rFonts w:hint="eastAsia" w:ascii="仿宋_GB2312" w:eastAsia="仿宋_GB2312" w:hAnsiTheme="minorEastAsia"/>
                <w:sz w:val="24"/>
                <w:szCs w:val="24"/>
              </w:rPr>
              <w:t>、独立显卡、CPU(酷睿I</w:t>
            </w:r>
            <w:r>
              <w:rPr>
                <w:rFonts w:ascii="仿宋_GB2312" w:eastAsia="仿宋_GB2312" w:hAnsiTheme="minorEastAsia"/>
                <w:sz w:val="24"/>
                <w:szCs w:val="24"/>
              </w:rPr>
              <w:t>7</w:t>
            </w:r>
            <w:r>
              <w:rPr>
                <w:rFonts w:hint="eastAsia" w:ascii="仿宋_GB2312" w:eastAsia="仿宋_GB2312" w:hAnsiTheme="minorEastAsia"/>
                <w:sz w:val="24"/>
                <w:szCs w:val="24"/>
              </w:rPr>
              <w:t>以上)（220台）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851" w:type="dxa"/>
            <w:vAlign w:val="center"/>
          </w:tcPr>
          <w:p>
            <w:pPr>
              <w:spacing w:line="340" w:lineRule="exact"/>
              <w:ind w:firstLine="0" w:firstLineChars="0"/>
              <w:jc w:val="center"/>
              <w:rPr>
                <w:rFonts w:ascii="仿宋_GB2312" w:eastAsia="仿宋_GB2312" w:hAnsiTheme="minorEastAsia"/>
                <w:sz w:val="24"/>
                <w:szCs w:val="24"/>
              </w:rPr>
            </w:pPr>
            <w:r>
              <w:rPr>
                <w:rFonts w:hint="eastAsia" w:ascii="仿宋_GB2312" w:eastAsia="仿宋_GB2312" w:hAnsiTheme="minorEastAsia"/>
                <w:sz w:val="24"/>
                <w:szCs w:val="24"/>
              </w:rPr>
              <w:t>6</w:t>
            </w:r>
          </w:p>
        </w:tc>
        <w:tc>
          <w:tcPr>
            <w:tcW w:w="1701" w:type="dxa"/>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电脑辅材</w:t>
            </w:r>
          </w:p>
        </w:tc>
        <w:tc>
          <w:tcPr>
            <w:tcW w:w="5703" w:type="dxa"/>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光电鼠标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851" w:type="dxa"/>
            <w:vAlign w:val="center"/>
          </w:tcPr>
          <w:p>
            <w:pPr>
              <w:spacing w:line="340" w:lineRule="exact"/>
              <w:ind w:firstLine="0" w:firstLineChars="0"/>
              <w:jc w:val="center"/>
              <w:rPr>
                <w:rFonts w:ascii="仿宋_GB2312" w:eastAsia="仿宋_GB2312" w:hAnsiTheme="minorEastAsia"/>
                <w:sz w:val="24"/>
                <w:szCs w:val="24"/>
              </w:rPr>
            </w:pPr>
            <w:r>
              <w:rPr>
                <w:rFonts w:hint="eastAsia" w:ascii="仿宋_GB2312" w:eastAsia="仿宋_GB2312" w:hAnsiTheme="minorEastAsia"/>
                <w:sz w:val="24"/>
                <w:szCs w:val="24"/>
              </w:rPr>
              <w:t>7</w:t>
            </w:r>
          </w:p>
        </w:tc>
        <w:tc>
          <w:tcPr>
            <w:tcW w:w="1701" w:type="dxa"/>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在线考试系统</w:t>
            </w:r>
          </w:p>
        </w:tc>
        <w:tc>
          <w:tcPr>
            <w:tcW w:w="5703" w:type="dxa"/>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用于理论考试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851" w:type="dxa"/>
            <w:vAlign w:val="center"/>
          </w:tcPr>
          <w:p>
            <w:pPr>
              <w:spacing w:line="340" w:lineRule="exact"/>
              <w:ind w:firstLine="0" w:firstLineChars="0"/>
              <w:jc w:val="center"/>
              <w:rPr>
                <w:rFonts w:ascii="仿宋_GB2312" w:eastAsia="仿宋_GB2312" w:hAnsiTheme="minorEastAsia"/>
                <w:sz w:val="24"/>
                <w:szCs w:val="24"/>
              </w:rPr>
            </w:pPr>
            <w:r>
              <w:rPr>
                <w:rFonts w:hint="eastAsia" w:ascii="仿宋_GB2312" w:eastAsia="仿宋_GB2312" w:hAnsiTheme="minorEastAsia"/>
                <w:sz w:val="24"/>
                <w:szCs w:val="24"/>
              </w:rPr>
              <w:t>8</w:t>
            </w:r>
          </w:p>
        </w:tc>
        <w:tc>
          <w:tcPr>
            <w:tcW w:w="1701" w:type="dxa"/>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标准立裁人台</w:t>
            </w:r>
          </w:p>
        </w:tc>
        <w:tc>
          <w:tcPr>
            <w:tcW w:w="5703" w:type="dxa"/>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教学用立裁人台165/84A（220个）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851" w:type="dxa"/>
            <w:tcBorders>
              <w:bottom w:val="nil"/>
            </w:tcBorders>
            <w:vAlign w:val="center"/>
          </w:tcPr>
          <w:p>
            <w:pPr>
              <w:spacing w:line="340" w:lineRule="exact"/>
              <w:ind w:firstLine="0" w:firstLineChars="0"/>
              <w:jc w:val="center"/>
              <w:rPr>
                <w:rFonts w:ascii="仿宋_GB2312" w:eastAsia="仿宋_GB2312" w:hAnsiTheme="minorEastAsia"/>
                <w:sz w:val="24"/>
                <w:szCs w:val="24"/>
              </w:rPr>
            </w:pPr>
            <w:r>
              <w:rPr>
                <w:rFonts w:hint="eastAsia" w:ascii="仿宋_GB2312" w:eastAsia="仿宋_GB2312" w:hAnsiTheme="minorEastAsia"/>
                <w:sz w:val="24"/>
                <w:szCs w:val="24"/>
              </w:rPr>
              <w:t>9</w:t>
            </w:r>
          </w:p>
        </w:tc>
        <w:tc>
          <w:tcPr>
            <w:tcW w:w="1701" w:type="dxa"/>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蒸汽熨斗</w:t>
            </w:r>
          </w:p>
        </w:tc>
        <w:tc>
          <w:tcPr>
            <w:tcW w:w="5703" w:type="dxa"/>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220把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851" w:type="dxa"/>
            <w:vAlign w:val="center"/>
          </w:tcPr>
          <w:p>
            <w:pPr>
              <w:spacing w:line="340" w:lineRule="exact"/>
              <w:ind w:firstLine="0" w:firstLineChars="0"/>
              <w:jc w:val="center"/>
              <w:rPr>
                <w:rFonts w:ascii="仿宋_GB2312" w:eastAsia="仿宋_GB2312" w:hAnsiTheme="minorEastAsia"/>
                <w:sz w:val="24"/>
                <w:szCs w:val="24"/>
              </w:rPr>
            </w:pPr>
            <w:r>
              <w:rPr>
                <w:rFonts w:hint="eastAsia" w:ascii="仿宋_GB2312" w:eastAsia="仿宋_GB2312" w:hAnsiTheme="minorEastAsia"/>
                <w:sz w:val="24"/>
                <w:szCs w:val="24"/>
              </w:rPr>
              <w:t>10</w:t>
            </w:r>
          </w:p>
        </w:tc>
        <w:tc>
          <w:tcPr>
            <w:tcW w:w="1701" w:type="dxa"/>
            <w:tcBorders>
              <w:top w:val="nil"/>
            </w:tcBorders>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熨烫压铁</w:t>
            </w:r>
          </w:p>
        </w:tc>
        <w:tc>
          <w:tcPr>
            <w:tcW w:w="5703" w:type="dxa"/>
            <w:tcBorders>
              <w:top w:val="nil"/>
            </w:tcBorders>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每个工作台两块（</w:t>
            </w:r>
            <w:r>
              <w:rPr>
                <w:rFonts w:ascii="仿宋_GB2312" w:eastAsia="仿宋_GB2312" w:hAnsiTheme="minorEastAsia"/>
                <w:sz w:val="24"/>
                <w:szCs w:val="24"/>
              </w:rPr>
              <w:t>44</w:t>
            </w:r>
            <w:r>
              <w:rPr>
                <w:rFonts w:hint="eastAsia" w:ascii="仿宋_GB2312" w:eastAsia="仿宋_GB2312" w:hAnsiTheme="minorEastAsia"/>
                <w:sz w:val="24"/>
                <w:szCs w:val="24"/>
              </w:rPr>
              <w:t>0个）</w:t>
            </w:r>
          </w:p>
        </w:tc>
      </w:tr>
    </w:tbl>
    <w:p>
      <w:pPr>
        <w:spacing w:line="340" w:lineRule="exact"/>
        <w:ind w:left="410" w:leftChars="1" w:hanging="408" w:hangingChars="146"/>
        <w:jc w:val="center"/>
        <w:rPr>
          <w:rFonts w:ascii="仿宋_GB2312" w:hAnsi="仿宋" w:eastAsia="仿宋_GB2312" w:cs="仿宋_GB2312"/>
          <w:sz w:val="28"/>
          <w:szCs w:val="28"/>
        </w:rPr>
      </w:pP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（二）竞赛区域设备及耗材</w:t>
      </w:r>
    </w:p>
    <w:tbl>
      <w:tblPr>
        <w:tblStyle w:val="20"/>
        <w:tblW w:w="82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28"/>
        <w:gridCol w:w="2007"/>
        <w:gridCol w:w="4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_GB2312" w:eastAsia="仿宋_GB2312" w:cs="仿宋" w:hAnsiTheme="minorEastAsia"/>
                <w:b/>
                <w:sz w:val="24"/>
                <w:szCs w:val="24"/>
              </w:rPr>
            </w:pPr>
            <w:r>
              <w:rPr>
                <w:rFonts w:hint="eastAsia" w:ascii="仿宋_GB2312" w:eastAsia="仿宋_GB2312" w:cs="仿宋" w:hAnsiTheme="minorEastAsia"/>
                <w:b/>
                <w:sz w:val="24"/>
                <w:szCs w:val="24"/>
              </w:rPr>
              <w:t>区域</w:t>
            </w:r>
          </w:p>
        </w:tc>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_GB2312" w:eastAsia="仿宋_GB2312" w:cs="仿宋" w:hAnsiTheme="minorEastAsia"/>
                <w:b/>
                <w:sz w:val="24"/>
                <w:szCs w:val="24"/>
              </w:rPr>
            </w:pPr>
            <w:r>
              <w:rPr>
                <w:rFonts w:hint="eastAsia" w:ascii="仿宋_GB2312" w:eastAsia="仿宋_GB2312" w:cs="仿宋" w:hAnsiTheme="minorEastAsia"/>
                <w:b/>
                <w:sz w:val="24"/>
                <w:szCs w:val="24"/>
              </w:rPr>
              <w:t>模块</w:t>
            </w:r>
          </w:p>
        </w:tc>
        <w:tc>
          <w:tcPr>
            <w:tcW w:w="2007" w:type="dxa"/>
            <w:tcBorders>
              <w:top w:val="single" w:color="000000" w:themeColor="text1" w:sz="2" w:space="0"/>
              <w:left w:val="single" w:color="auto" w:sz="4" w:space="0"/>
              <w:bottom w:val="single" w:color="000000" w:themeColor="text1" w:sz="2" w:space="0"/>
              <w:right w:val="single" w:color="auto" w:sz="4" w:space="0"/>
            </w:tcBorders>
            <w:shd w:val="clear" w:color="auto" w:fill="auto"/>
            <w:vAlign w:val="center"/>
          </w:tcPr>
          <w:p>
            <w:pPr>
              <w:ind w:firstLine="482"/>
              <w:rPr>
                <w:rFonts w:ascii="仿宋_GB2312" w:eastAsia="仿宋_GB2312" w:cs="仿宋" w:hAnsiTheme="minorEastAsia"/>
                <w:b/>
                <w:sz w:val="24"/>
                <w:szCs w:val="24"/>
              </w:rPr>
            </w:pPr>
            <w:r>
              <w:rPr>
                <w:rFonts w:hint="eastAsia" w:ascii="仿宋_GB2312" w:eastAsia="仿宋_GB2312" w:cs="仿宋" w:hAnsiTheme="minorEastAsia"/>
                <w:b/>
                <w:sz w:val="24"/>
                <w:szCs w:val="24"/>
              </w:rPr>
              <w:t>设备及材料</w:t>
            </w:r>
          </w:p>
        </w:tc>
        <w:tc>
          <w:tcPr>
            <w:tcW w:w="4718" w:type="dxa"/>
            <w:tcBorders>
              <w:top w:val="single" w:color="auto" w:sz="4" w:space="0"/>
              <w:left w:val="single" w:color="auto" w:sz="4" w:space="0"/>
              <w:bottom w:val="single" w:color="000000" w:themeColor="text1" w:sz="2" w:space="0"/>
              <w:right w:val="single" w:color="auto" w:sz="4" w:space="0"/>
            </w:tcBorders>
            <w:shd w:val="clear" w:color="auto" w:fill="auto"/>
            <w:vAlign w:val="center"/>
          </w:tcPr>
          <w:p>
            <w:pPr>
              <w:ind w:firstLine="1043" w:firstLineChars="433"/>
              <w:rPr>
                <w:rFonts w:ascii="仿宋_GB2312" w:eastAsia="仿宋_GB2312" w:cs="仿宋" w:hAnsiTheme="minorEastAsia"/>
                <w:b/>
                <w:sz w:val="24"/>
                <w:szCs w:val="24"/>
              </w:rPr>
            </w:pPr>
            <w:r>
              <w:rPr>
                <w:rFonts w:hint="eastAsia" w:ascii="仿宋_GB2312" w:eastAsia="仿宋_GB2312" w:cs="仿宋" w:hAnsiTheme="minorEastAsia"/>
                <w:b/>
                <w:sz w:val="24"/>
                <w:szCs w:val="24"/>
              </w:rPr>
              <w:t>型号及说明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7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jc w:val="center"/>
              <w:rPr>
                <w:rFonts w:ascii="仿宋_GB2312" w:eastAsia="仿宋_GB2312" w:cs="仿宋" w:hAnsiTheme="minorEastAsia"/>
                <w:sz w:val="24"/>
                <w:szCs w:val="24"/>
              </w:rPr>
            </w:pPr>
            <w:r>
              <w:rPr>
                <w:rFonts w:hint="eastAsia" w:ascii="仿宋_GB2312" w:eastAsia="仿宋_GB2312" w:cs="仿宋" w:hAnsiTheme="minorEastAsia"/>
                <w:sz w:val="24"/>
                <w:szCs w:val="24"/>
              </w:rPr>
              <w:t>一</w:t>
            </w:r>
          </w:p>
        </w:tc>
        <w:tc>
          <w:tcPr>
            <w:tcW w:w="828" w:type="dxa"/>
            <w:vMerge w:val="restart"/>
            <w:tcBorders>
              <w:top w:val="single" w:color="auto" w:sz="4" w:space="0"/>
              <w:left w:val="single" w:color="auto" w:sz="4" w:space="0"/>
              <w:right w:val="single" w:color="auto" w:sz="4" w:space="0"/>
            </w:tcBorders>
            <w:shd w:val="clear" w:color="auto" w:fill="auto"/>
            <w:vAlign w:val="center"/>
          </w:tcPr>
          <w:p>
            <w:pPr>
              <w:spacing w:line="340" w:lineRule="exact"/>
              <w:ind w:firstLine="0" w:firstLineChars="0"/>
              <w:jc w:val="center"/>
              <w:rPr>
                <w:rFonts w:ascii="仿宋_GB2312" w:eastAsia="仿宋_GB2312" w:hAnsiTheme="minorEastAsia"/>
                <w:sz w:val="24"/>
                <w:szCs w:val="24"/>
              </w:rPr>
            </w:pPr>
            <w:r>
              <w:rPr>
                <w:rFonts w:hint="eastAsia" w:ascii="仿宋_GB2312" w:eastAsia="仿宋_GB2312" w:hAnsiTheme="minorEastAsia"/>
                <w:sz w:val="24"/>
                <w:szCs w:val="24"/>
              </w:rPr>
              <w:t>纸样设计与立体造型模块</w:t>
            </w:r>
          </w:p>
        </w:tc>
        <w:tc>
          <w:tcPr>
            <w:tcW w:w="2007" w:type="dxa"/>
            <w:tcBorders>
              <w:top w:val="single" w:color="000000" w:themeColor="text1" w:sz="2"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理实一体实训台</w:t>
            </w:r>
          </w:p>
        </w:tc>
        <w:tc>
          <w:tcPr>
            <w:tcW w:w="4718" w:type="dxa"/>
            <w:tcBorders>
              <w:top w:val="single" w:color="000000" w:themeColor="text1" w:sz="2"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青岛希柏润 SPLS-02（110张），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jc w:val="center"/>
              <w:rPr>
                <w:rFonts w:ascii="仿宋_GB2312" w:eastAsia="仿宋_GB2312" w:cs="仿宋" w:hAnsiTheme="minorEastAsia"/>
                <w:sz w:val="24"/>
                <w:szCs w:val="24"/>
              </w:rPr>
            </w:pPr>
          </w:p>
        </w:tc>
        <w:tc>
          <w:tcPr>
            <w:tcW w:w="828" w:type="dxa"/>
            <w:vMerge w:val="continue"/>
            <w:tcBorders>
              <w:left w:val="single" w:color="auto" w:sz="4" w:space="0"/>
              <w:right w:val="single" w:color="auto" w:sz="4" w:space="0"/>
            </w:tcBorders>
            <w:shd w:val="clear" w:color="auto" w:fill="auto"/>
            <w:vAlign w:val="center"/>
          </w:tcPr>
          <w:p>
            <w:pPr>
              <w:spacing w:line="340" w:lineRule="exact"/>
              <w:ind w:firstLine="0" w:firstLineChars="0"/>
              <w:jc w:val="center"/>
              <w:rPr>
                <w:rFonts w:ascii="仿宋_GB2312" w:eastAsia="仿宋_GB2312" w:hAnsiTheme="minorEastAsia"/>
                <w:sz w:val="24"/>
                <w:szCs w:val="24"/>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打板纸</w:t>
            </w:r>
          </w:p>
        </w:tc>
        <w:tc>
          <w:tcPr>
            <w:tcW w:w="471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牛皮纸110cm×80cm（110张）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jc w:val="center"/>
              <w:rPr>
                <w:rFonts w:ascii="仿宋_GB2312" w:eastAsia="仿宋_GB2312" w:cs="仿宋" w:hAnsiTheme="minorEastAsia"/>
                <w:sz w:val="24"/>
                <w:szCs w:val="24"/>
              </w:rPr>
            </w:pPr>
          </w:p>
        </w:tc>
        <w:tc>
          <w:tcPr>
            <w:tcW w:w="828" w:type="dxa"/>
            <w:vMerge w:val="continue"/>
            <w:tcBorders>
              <w:left w:val="single" w:color="auto" w:sz="4" w:space="0"/>
              <w:right w:val="single" w:color="auto" w:sz="4" w:space="0"/>
            </w:tcBorders>
            <w:shd w:val="clear" w:color="auto" w:fill="auto"/>
            <w:vAlign w:val="center"/>
          </w:tcPr>
          <w:p>
            <w:pPr>
              <w:spacing w:line="340" w:lineRule="exact"/>
              <w:ind w:firstLine="0" w:firstLineChars="0"/>
              <w:jc w:val="center"/>
              <w:rPr>
                <w:rFonts w:ascii="仿宋_GB2312" w:eastAsia="仿宋_GB2312" w:hAnsiTheme="minorEastAsia"/>
                <w:sz w:val="24"/>
                <w:szCs w:val="24"/>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硫酸纸</w:t>
            </w:r>
          </w:p>
        </w:tc>
        <w:tc>
          <w:tcPr>
            <w:tcW w:w="471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2米或3张（110份）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jc w:val="center"/>
              <w:rPr>
                <w:rFonts w:ascii="仿宋_GB2312" w:eastAsia="仿宋_GB2312" w:cs="仿宋" w:hAnsiTheme="minorEastAsia"/>
                <w:sz w:val="24"/>
                <w:szCs w:val="24"/>
              </w:rPr>
            </w:pPr>
          </w:p>
        </w:tc>
        <w:tc>
          <w:tcPr>
            <w:tcW w:w="828" w:type="dxa"/>
            <w:vMerge w:val="continue"/>
            <w:tcBorders>
              <w:left w:val="single" w:color="auto" w:sz="4" w:space="0"/>
              <w:right w:val="single" w:color="auto" w:sz="4" w:space="0"/>
            </w:tcBorders>
            <w:shd w:val="clear" w:color="auto" w:fill="auto"/>
            <w:vAlign w:val="center"/>
          </w:tcPr>
          <w:p>
            <w:pPr>
              <w:spacing w:line="340" w:lineRule="exact"/>
              <w:ind w:firstLine="0" w:firstLineChars="0"/>
              <w:jc w:val="center"/>
              <w:rPr>
                <w:rFonts w:ascii="仿宋_GB2312" w:eastAsia="仿宋_GB2312" w:hAnsiTheme="minorEastAsia"/>
                <w:sz w:val="24"/>
                <w:szCs w:val="24"/>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数码相机</w:t>
            </w:r>
          </w:p>
        </w:tc>
        <w:tc>
          <w:tcPr>
            <w:tcW w:w="471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用于立体裁剪结束后拍摄作品的前、侧、  后三个角度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jc w:val="center"/>
              <w:rPr>
                <w:rFonts w:ascii="仿宋_GB2312" w:eastAsia="仿宋_GB2312" w:cs="仿宋" w:hAnsiTheme="minorEastAsia"/>
                <w:sz w:val="24"/>
                <w:szCs w:val="24"/>
              </w:rPr>
            </w:pPr>
          </w:p>
        </w:tc>
        <w:tc>
          <w:tcPr>
            <w:tcW w:w="828" w:type="dxa"/>
            <w:vMerge w:val="continue"/>
            <w:tcBorders>
              <w:left w:val="single" w:color="auto" w:sz="4" w:space="0"/>
              <w:right w:val="single" w:color="auto" w:sz="4" w:space="0"/>
            </w:tcBorders>
            <w:shd w:val="clear" w:color="auto" w:fill="auto"/>
            <w:vAlign w:val="center"/>
          </w:tcPr>
          <w:p>
            <w:pPr>
              <w:spacing w:line="340" w:lineRule="exact"/>
              <w:ind w:firstLine="0" w:firstLineChars="0"/>
              <w:jc w:val="center"/>
              <w:rPr>
                <w:rFonts w:ascii="仿宋_GB2312" w:eastAsia="仿宋_GB2312" w:hAnsiTheme="minorEastAsia"/>
                <w:sz w:val="24"/>
                <w:szCs w:val="24"/>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坯布</w:t>
            </w:r>
          </w:p>
        </w:tc>
        <w:tc>
          <w:tcPr>
            <w:tcW w:w="471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2米（110份）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jc w:val="center"/>
              <w:rPr>
                <w:rFonts w:ascii="仿宋_GB2312" w:eastAsia="仿宋_GB2312" w:cs="仿宋" w:hAnsiTheme="minorEastAsia"/>
                <w:sz w:val="24"/>
                <w:szCs w:val="24"/>
              </w:rPr>
            </w:pPr>
          </w:p>
        </w:tc>
        <w:tc>
          <w:tcPr>
            <w:tcW w:w="828" w:type="dxa"/>
            <w:vMerge w:val="continue"/>
            <w:tcBorders>
              <w:left w:val="single" w:color="auto" w:sz="4" w:space="0"/>
              <w:right w:val="single" w:color="auto" w:sz="4" w:space="0"/>
            </w:tcBorders>
            <w:shd w:val="clear" w:color="auto" w:fill="auto"/>
            <w:vAlign w:val="center"/>
          </w:tcPr>
          <w:p>
            <w:pPr>
              <w:spacing w:line="340" w:lineRule="exact"/>
              <w:ind w:firstLine="0" w:firstLineChars="0"/>
              <w:jc w:val="center"/>
              <w:rPr>
                <w:rFonts w:ascii="仿宋_GB2312" w:eastAsia="仿宋_GB2312" w:hAnsiTheme="minorEastAsia"/>
                <w:sz w:val="24"/>
                <w:szCs w:val="24"/>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立体造型用面料</w:t>
            </w:r>
          </w:p>
        </w:tc>
        <w:tc>
          <w:tcPr>
            <w:tcW w:w="471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面料</w:t>
            </w:r>
            <w:r>
              <w:rPr>
                <w:rFonts w:ascii="仿宋_GB2312" w:eastAsia="仿宋_GB2312" w:hAnsiTheme="minorEastAsia"/>
                <w:sz w:val="24"/>
                <w:szCs w:val="24"/>
              </w:rPr>
              <w:t>1.6</w:t>
            </w:r>
            <w:r>
              <w:rPr>
                <w:rFonts w:hint="eastAsia" w:ascii="仿宋_GB2312" w:eastAsia="仿宋_GB2312" w:hAnsiTheme="minorEastAsia"/>
                <w:sz w:val="24"/>
                <w:szCs w:val="24"/>
              </w:rPr>
              <w:t>-2.5米（110份）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jc w:val="center"/>
              <w:rPr>
                <w:rFonts w:ascii="仿宋_GB2312" w:eastAsia="仿宋_GB2312" w:cs="仿宋" w:hAnsiTheme="minorEastAsia"/>
                <w:sz w:val="24"/>
                <w:szCs w:val="24"/>
              </w:rPr>
            </w:pPr>
          </w:p>
        </w:tc>
        <w:tc>
          <w:tcPr>
            <w:tcW w:w="828" w:type="dxa"/>
            <w:vMerge w:val="continue"/>
            <w:tcBorders>
              <w:left w:val="single" w:color="auto" w:sz="4" w:space="0"/>
              <w:right w:val="single" w:color="auto" w:sz="4" w:space="0"/>
            </w:tcBorders>
            <w:shd w:val="clear" w:color="auto" w:fill="auto"/>
            <w:vAlign w:val="center"/>
          </w:tcPr>
          <w:p>
            <w:pPr>
              <w:spacing w:line="340" w:lineRule="exact"/>
              <w:ind w:firstLine="0" w:firstLineChars="0"/>
              <w:jc w:val="center"/>
              <w:rPr>
                <w:rFonts w:ascii="仿宋_GB2312" w:eastAsia="仿宋_GB2312" w:hAnsiTheme="minorEastAsia"/>
                <w:sz w:val="24"/>
                <w:szCs w:val="24"/>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立体造型用辅料</w:t>
            </w:r>
          </w:p>
        </w:tc>
        <w:tc>
          <w:tcPr>
            <w:tcW w:w="471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垫肩等（110份）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jc w:val="center"/>
              <w:rPr>
                <w:rFonts w:ascii="仿宋_GB2312" w:eastAsia="仿宋_GB2312" w:cs="仿宋" w:hAnsiTheme="minorEastAsia"/>
                <w:sz w:val="24"/>
                <w:szCs w:val="24"/>
              </w:rPr>
            </w:pPr>
          </w:p>
        </w:tc>
        <w:tc>
          <w:tcPr>
            <w:tcW w:w="828" w:type="dxa"/>
            <w:vMerge w:val="continue"/>
            <w:tcBorders>
              <w:left w:val="single" w:color="auto" w:sz="4" w:space="0"/>
              <w:right w:val="single" w:color="auto" w:sz="4" w:space="0"/>
            </w:tcBorders>
            <w:shd w:val="clear" w:color="auto" w:fill="auto"/>
            <w:vAlign w:val="center"/>
          </w:tcPr>
          <w:p>
            <w:pPr>
              <w:spacing w:line="340" w:lineRule="exact"/>
              <w:ind w:firstLine="0" w:firstLineChars="0"/>
              <w:jc w:val="center"/>
              <w:rPr>
                <w:rFonts w:ascii="仿宋_GB2312" w:eastAsia="仿宋_GB2312" w:hAnsiTheme="minorEastAsia"/>
                <w:sz w:val="24"/>
                <w:szCs w:val="24"/>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复写纸</w:t>
            </w:r>
          </w:p>
        </w:tc>
        <w:tc>
          <w:tcPr>
            <w:tcW w:w="471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80克A4 （3张×110份）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jc w:val="center"/>
              <w:rPr>
                <w:rFonts w:ascii="仿宋_GB2312" w:eastAsia="仿宋_GB2312" w:cs="仿宋" w:hAnsiTheme="minorEastAsia"/>
                <w:sz w:val="24"/>
                <w:szCs w:val="24"/>
              </w:rPr>
            </w:pPr>
          </w:p>
        </w:tc>
        <w:tc>
          <w:tcPr>
            <w:tcW w:w="828" w:type="dxa"/>
            <w:vMerge w:val="continue"/>
            <w:tcBorders>
              <w:left w:val="single" w:color="auto" w:sz="4" w:space="0"/>
              <w:right w:val="single" w:color="auto" w:sz="4" w:space="0"/>
            </w:tcBorders>
            <w:shd w:val="clear" w:color="auto" w:fill="auto"/>
            <w:vAlign w:val="center"/>
          </w:tcPr>
          <w:p>
            <w:pPr>
              <w:spacing w:line="340" w:lineRule="exact"/>
              <w:ind w:firstLine="0" w:firstLineChars="0"/>
              <w:jc w:val="center"/>
              <w:rPr>
                <w:rFonts w:ascii="仿宋_GB2312" w:eastAsia="仿宋_GB2312" w:hAnsiTheme="minorEastAsia"/>
                <w:sz w:val="24"/>
                <w:szCs w:val="24"/>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激光打印纸</w:t>
            </w:r>
          </w:p>
        </w:tc>
        <w:tc>
          <w:tcPr>
            <w:tcW w:w="471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80克A3（2张×110份）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jc w:val="center"/>
              <w:rPr>
                <w:rFonts w:ascii="仿宋_GB2312" w:eastAsia="仿宋_GB2312" w:cs="仿宋" w:hAnsiTheme="minorEastAsia"/>
                <w:sz w:val="24"/>
                <w:szCs w:val="24"/>
              </w:rPr>
            </w:pPr>
          </w:p>
        </w:tc>
        <w:tc>
          <w:tcPr>
            <w:tcW w:w="828" w:type="dxa"/>
            <w:vMerge w:val="continue"/>
            <w:tcBorders>
              <w:left w:val="single" w:color="auto" w:sz="4" w:space="0"/>
              <w:right w:val="single" w:color="auto" w:sz="4" w:space="0"/>
            </w:tcBorders>
            <w:shd w:val="clear" w:color="auto" w:fill="auto"/>
            <w:vAlign w:val="center"/>
          </w:tcPr>
          <w:p>
            <w:pPr>
              <w:spacing w:line="340" w:lineRule="exact"/>
              <w:ind w:firstLine="0" w:firstLineChars="0"/>
              <w:jc w:val="center"/>
              <w:rPr>
                <w:rFonts w:ascii="仿宋_GB2312" w:eastAsia="仿宋_GB2312" w:hAnsiTheme="minorEastAsia"/>
                <w:sz w:val="24"/>
                <w:szCs w:val="24"/>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缝纫用具</w:t>
            </w:r>
          </w:p>
        </w:tc>
        <w:tc>
          <w:tcPr>
            <w:tcW w:w="471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透明胶、标记带、划粉、缝制线、手缝针、大头针等（110份）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709" w:type="dxa"/>
            <w:vMerge w:val="continue"/>
            <w:tcBorders>
              <w:top w:val="single" w:color="auto" w:sz="4" w:space="0"/>
              <w:left w:val="single" w:color="auto" w:sz="4" w:space="0"/>
              <w:bottom w:val="nil"/>
              <w:right w:val="single" w:color="auto" w:sz="4" w:space="0"/>
            </w:tcBorders>
            <w:shd w:val="clear" w:color="auto" w:fill="auto"/>
            <w:vAlign w:val="center"/>
          </w:tcPr>
          <w:p>
            <w:pPr>
              <w:spacing w:line="340" w:lineRule="exact"/>
              <w:ind w:firstLine="0" w:firstLineChars="0"/>
              <w:jc w:val="center"/>
              <w:rPr>
                <w:rFonts w:ascii="仿宋_GB2312" w:eastAsia="仿宋_GB2312" w:cs="仿宋" w:hAnsiTheme="minorEastAsia"/>
                <w:sz w:val="24"/>
                <w:szCs w:val="24"/>
              </w:rPr>
            </w:pPr>
          </w:p>
        </w:tc>
        <w:tc>
          <w:tcPr>
            <w:tcW w:w="828" w:type="dxa"/>
            <w:vMerge w:val="continue"/>
            <w:tcBorders>
              <w:left w:val="single" w:color="auto" w:sz="4" w:space="0"/>
              <w:right w:val="single" w:color="auto" w:sz="4" w:space="0"/>
            </w:tcBorders>
            <w:shd w:val="clear" w:color="auto" w:fill="auto"/>
            <w:vAlign w:val="center"/>
          </w:tcPr>
          <w:p>
            <w:pPr>
              <w:spacing w:line="340" w:lineRule="exact"/>
              <w:ind w:firstLine="0" w:firstLineChars="0"/>
              <w:jc w:val="center"/>
              <w:rPr>
                <w:rFonts w:ascii="仿宋_GB2312" w:eastAsia="仿宋_GB2312" w:hAnsiTheme="minorEastAsia"/>
                <w:sz w:val="24"/>
                <w:szCs w:val="24"/>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选手须自备</w:t>
            </w:r>
          </w:p>
        </w:tc>
        <w:tc>
          <w:tcPr>
            <w:tcW w:w="471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剪刀、锥子、尺等用具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jc w:val="center"/>
              <w:rPr>
                <w:rFonts w:ascii="仿宋_GB2312" w:eastAsia="仿宋_GB2312" w:cs="仿宋" w:hAnsiTheme="minorEastAsia"/>
                <w:sz w:val="24"/>
                <w:szCs w:val="24"/>
              </w:rPr>
            </w:pPr>
          </w:p>
        </w:tc>
        <w:tc>
          <w:tcPr>
            <w:tcW w:w="828" w:type="dxa"/>
            <w:vMerge w:val="restart"/>
            <w:tcBorders>
              <w:top w:val="single" w:color="auto" w:sz="4" w:space="0"/>
              <w:left w:val="single" w:color="auto" w:sz="4" w:space="0"/>
              <w:right w:val="single" w:color="auto" w:sz="4" w:space="0"/>
            </w:tcBorders>
            <w:shd w:val="clear" w:color="auto" w:fill="auto"/>
            <w:vAlign w:val="center"/>
          </w:tcPr>
          <w:p>
            <w:pPr>
              <w:spacing w:line="340" w:lineRule="exact"/>
              <w:ind w:firstLine="0" w:firstLineChars="0"/>
              <w:jc w:val="center"/>
              <w:rPr>
                <w:rFonts w:ascii="仿宋_GB2312" w:eastAsia="仿宋_GB2312" w:cs="仿宋" w:hAnsiTheme="minorEastAsia"/>
                <w:sz w:val="24"/>
                <w:szCs w:val="24"/>
              </w:rPr>
            </w:pPr>
            <w:r>
              <w:rPr>
                <w:rFonts w:hint="eastAsia" w:ascii="仿宋_GB2312" w:eastAsia="仿宋_GB2312" w:cs="仿宋" w:hAnsiTheme="minorEastAsia"/>
                <w:sz w:val="24"/>
                <w:szCs w:val="24"/>
              </w:rPr>
              <w:t>电脑拓展设计模块</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cs="仿宋" w:hAnsiTheme="minorEastAsia"/>
                <w:sz w:val="24"/>
                <w:szCs w:val="24"/>
              </w:rPr>
            </w:pPr>
            <w:r>
              <w:rPr>
                <w:rFonts w:hint="eastAsia" w:ascii="仿宋_GB2312" w:eastAsia="仿宋_GB2312" w:cs="仿宋" w:hAnsiTheme="minorEastAsia"/>
                <w:sz w:val="24"/>
                <w:szCs w:val="24"/>
              </w:rPr>
              <w:t>平面设计软件</w:t>
            </w:r>
          </w:p>
        </w:tc>
        <w:tc>
          <w:tcPr>
            <w:tcW w:w="4718" w:type="dxa"/>
            <w:tcBorders>
              <w:top w:val="single" w:color="auto" w:sz="4" w:space="0"/>
              <w:left w:val="single" w:color="auto" w:sz="4" w:space="0"/>
              <w:bottom w:val="single" w:color="auto" w:sz="4" w:space="0"/>
              <w:right w:val="single" w:color="auto" w:sz="4" w:space="0"/>
            </w:tcBorders>
            <w:shd w:val="clear" w:color="auto" w:fill="auto"/>
          </w:tcPr>
          <w:p>
            <w:pPr>
              <w:spacing w:line="340" w:lineRule="exact"/>
              <w:ind w:firstLine="0" w:firstLineChars="0"/>
              <w:rPr>
                <w:rFonts w:ascii="仿宋_GB2312" w:eastAsia="仿宋_GB2312" w:cs="仿宋" w:hAnsiTheme="minorEastAsia"/>
                <w:sz w:val="24"/>
                <w:szCs w:val="24"/>
              </w:rPr>
            </w:pPr>
            <w:r>
              <w:rPr>
                <w:rFonts w:hint="eastAsia" w:ascii="仿宋_GB2312" w:eastAsia="仿宋_GB2312" w:cs="仿宋" w:hAnsiTheme="minorEastAsia"/>
                <w:sz w:val="24"/>
                <w:szCs w:val="24"/>
              </w:rPr>
              <w:t xml:space="preserve">CORELDRAW Graphics Suite </w:t>
            </w:r>
            <w:r>
              <w:rPr>
                <w:rFonts w:ascii="仿宋_GB2312" w:eastAsia="仿宋_GB2312" w:cs="仿宋" w:hAnsiTheme="minorEastAsia"/>
                <w:sz w:val="24"/>
                <w:szCs w:val="24"/>
              </w:rPr>
              <w:t>X8</w:t>
            </w:r>
            <w:r>
              <w:rPr>
                <w:rFonts w:hint="eastAsia" w:ascii="仿宋_GB2312" w:eastAsia="仿宋_GB2312" w:cs="仿宋" w:hAnsiTheme="minorEastAsia"/>
                <w:sz w:val="24"/>
                <w:szCs w:val="24"/>
              </w:rPr>
              <w:t>、Illustrator CC</w:t>
            </w:r>
            <w:r>
              <w:rPr>
                <w:rFonts w:ascii="仿宋_GB2312" w:eastAsia="仿宋_GB2312" w:cs="仿宋" w:hAnsiTheme="minorEastAsia"/>
                <w:sz w:val="24"/>
                <w:szCs w:val="24"/>
              </w:rPr>
              <w:t>2018</w:t>
            </w:r>
            <w:r>
              <w:rPr>
                <w:rFonts w:hint="eastAsia" w:ascii="仿宋_GB2312" w:eastAsia="仿宋_GB2312" w:cs="仿宋" w:hAnsiTheme="minorEastAsia"/>
                <w:sz w:val="24"/>
                <w:szCs w:val="24"/>
              </w:rPr>
              <w:t>、PHOTOSHOP C</w:t>
            </w:r>
            <w:r>
              <w:rPr>
                <w:rFonts w:ascii="仿宋_GB2312" w:eastAsia="仿宋_GB2312" w:cs="仿宋" w:hAnsiTheme="minorEastAsia"/>
                <w:sz w:val="24"/>
                <w:szCs w:val="24"/>
              </w:rPr>
              <w:t>C2018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jc w:val="center"/>
              <w:rPr>
                <w:rFonts w:ascii="仿宋_GB2312" w:eastAsia="仿宋_GB2312" w:cs="仿宋" w:hAnsiTheme="minorEastAsia"/>
                <w:sz w:val="24"/>
                <w:szCs w:val="24"/>
              </w:rPr>
            </w:pPr>
          </w:p>
        </w:tc>
        <w:tc>
          <w:tcPr>
            <w:tcW w:w="828" w:type="dxa"/>
            <w:vMerge w:val="continue"/>
            <w:tcBorders>
              <w:left w:val="single" w:color="auto" w:sz="4" w:space="0"/>
              <w:right w:val="single" w:color="auto" w:sz="4" w:space="0"/>
            </w:tcBorders>
            <w:shd w:val="clear" w:color="auto" w:fill="auto"/>
            <w:vAlign w:val="center"/>
          </w:tcPr>
          <w:p>
            <w:pPr>
              <w:spacing w:line="340" w:lineRule="exact"/>
              <w:ind w:firstLine="0" w:firstLineChars="0"/>
              <w:jc w:val="center"/>
              <w:rPr>
                <w:rFonts w:ascii="仿宋_GB2312" w:eastAsia="仿宋_GB2312" w:cs="仿宋" w:hAnsiTheme="minorEastAsia"/>
                <w:sz w:val="24"/>
                <w:szCs w:val="24"/>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cs="仿宋" w:hAnsiTheme="minorEastAsia"/>
                <w:sz w:val="24"/>
                <w:szCs w:val="24"/>
              </w:rPr>
            </w:pPr>
            <w:r>
              <w:rPr>
                <w:rFonts w:hint="eastAsia" w:ascii="仿宋_GB2312" w:eastAsia="仿宋_GB2312" w:cs="仿宋" w:hAnsiTheme="minorEastAsia"/>
                <w:sz w:val="24"/>
                <w:szCs w:val="24"/>
              </w:rPr>
              <w:t>激光打印机</w:t>
            </w:r>
          </w:p>
        </w:tc>
        <w:tc>
          <w:tcPr>
            <w:tcW w:w="471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cs="仿宋" w:hAnsiTheme="minorEastAsia"/>
                <w:sz w:val="24"/>
                <w:szCs w:val="24"/>
              </w:rPr>
            </w:pPr>
            <w:r>
              <w:rPr>
                <w:rFonts w:hint="eastAsia" w:ascii="仿宋_GB2312" w:eastAsia="仿宋_GB2312" w:cs="仿宋" w:hAnsiTheme="minorEastAsia"/>
                <w:sz w:val="24"/>
                <w:szCs w:val="24"/>
              </w:rPr>
              <w:t>M750（2台）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jc w:val="center"/>
              <w:rPr>
                <w:rFonts w:ascii="仿宋_GB2312" w:eastAsia="仿宋_GB2312" w:cs="仿宋" w:hAnsiTheme="minorEastAsia"/>
                <w:sz w:val="24"/>
                <w:szCs w:val="24"/>
              </w:rPr>
            </w:pPr>
          </w:p>
        </w:tc>
        <w:tc>
          <w:tcPr>
            <w:tcW w:w="828" w:type="dxa"/>
            <w:vMerge w:val="continue"/>
            <w:tcBorders>
              <w:left w:val="single" w:color="auto" w:sz="4" w:space="0"/>
              <w:right w:val="single" w:color="auto" w:sz="4" w:space="0"/>
            </w:tcBorders>
            <w:shd w:val="clear" w:color="auto" w:fill="auto"/>
            <w:vAlign w:val="center"/>
          </w:tcPr>
          <w:p>
            <w:pPr>
              <w:spacing w:line="340" w:lineRule="exact"/>
              <w:ind w:firstLine="0" w:firstLineChars="0"/>
              <w:jc w:val="center"/>
              <w:rPr>
                <w:rFonts w:ascii="仿宋_GB2312" w:eastAsia="仿宋_GB2312" w:cs="仿宋" w:hAnsiTheme="minorEastAsia"/>
                <w:sz w:val="24"/>
                <w:szCs w:val="24"/>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cs="仿宋" w:hAnsiTheme="minorEastAsia"/>
                <w:sz w:val="24"/>
                <w:szCs w:val="24"/>
              </w:rPr>
            </w:pPr>
            <w:r>
              <w:rPr>
                <w:rFonts w:hint="eastAsia" w:ascii="仿宋_GB2312" w:eastAsia="仿宋_GB2312" w:cs="仿宋" w:hAnsiTheme="minorEastAsia"/>
                <w:sz w:val="24"/>
                <w:szCs w:val="24"/>
              </w:rPr>
              <w:t>彩色激光打印纸</w:t>
            </w:r>
          </w:p>
        </w:tc>
        <w:tc>
          <w:tcPr>
            <w:tcW w:w="471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cs="仿宋" w:hAnsiTheme="minorEastAsia"/>
                <w:sz w:val="24"/>
                <w:szCs w:val="24"/>
              </w:rPr>
            </w:pPr>
            <w:r>
              <w:rPr>
                <w:rFonts w:hint="eastAsia" w:ascii="仿宋_GB2312" w:eastAsia="仿宋_GB2312" w:cs="仿宋" w:hAnsiTheme="minorEastAsia"/>
                <w:sz w:val="24"/>
                <w:szCs w:val="24"/>
              </w:rPr>
              <w:t>120克A3 （3张×110份）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jc w:val="center"/>
              <w:rPr>
                <w:rFonts w:ascii="仿宋_GB2312" w:eastAsia="仿宋_GB2312" w:cs="仿宋" w:hAnsiTheme="minorEastAsia"/>
                <w:sz w:val="24"/>
                <w:szCs w:val="24"/>
              </w:rPr>
            </w:pPr>
          </w:p>
        </w:tc>
        <w:tc>
          <w:tcPr>
            <w:tcW w:w="828" w:type="dxa"/>
            <w:vMerge w:val="continue"/>
            <w:tcBorders>
              <w:left w:val="single" w:color="auto" w:sz="4" w:space="0"/>
              <w:right w:val="single" w:color="auto" w:sz="4" w:space="0"/>
            </w:tcBorders>
            <w:shd w:val="clear" w:color="auto" w:fill="auto"/>
            <w:vAlign w:val="center"/>
          </w:tcPr>
          <w:p>
            <w:pPr>
              <w:spacing w:line="340" w:lineRule="exact"/>
              <w:ind w:firstLine="0" w:firstLineChars="0"/>
              <w:jc w:val="center"/>
              <w:rPr>
                <w:rFonts w:ascii="仿宋_GB2312" w:eastAsia="仿宋_GB2312" w:cs="仿宋" w:hAnsiTheme="minorEastAsia"/>
                <w:sz w:val="24"/>
                <w:szCs w:val="24"/>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cs="仿宋" w:hAnsiTheme="minorEastAsia"/>
                <w:sz w:val="24"/>
                <w:szCs w:val="24"/>
              </w:rPr>
            </w:pPr>
            <w:r>
              <w:rPr>
                <w:rFonts w:hint="eastAsia" w:ascii="仿宋_GB2312" w:eastAsia="仿宋_GB2312" w:cs="仿宋" w:hAnsiTheme="minorEastAsia"/>
                <w:sz w:val="24"/>
                <w:szCs w:val="24"/>
              </w:rPr>
              <w:t>激光打印纸</w:t>
            </w:r>
          </w:p>
        </w:tc>
        <w:tc>
          <w:tcPr>
            <w:tcW w:w="471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cs="仿宋" w:hAnsiTheme="minorEastAsia"/>
                <w:sz w:val="24"/>
                <w:szCs w:val="24"/>
              </w:rPr>
            </w:pPr>
            <w:r>
              <w:rPr>
                <w:rFonts w:hint="eastAsia" w:ascii="仿宋_GB2312" w:eastAsia="仿宋_GB2312" w:cs="仿宋" w:hAnsiTheme="minorEastAsia"/>
                <w:sz w:val="24"/>
                <w:szCs w:val="24"/>
              </w:rPr>
              <w:t>80克A3（2张×110份）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jc w:val="center"/>
              <w:rPr>
                <w:rFonts w:ascii="仿宋_GB2312" w:eastAsia="仿宋_GB2312" w:cs="仿宋" w:hAnsiTheme="minorEastAsia"/>
                <w:sz w:val="24"/>
                <w:szCs w:val="24"/>
              </w:rPr>
            </w:pPr>
          </w:p>
        </w:tc>
        <w:tc>
          <w:tcPr>
            <w:tcW w:w="828" w:type="dxa"/>
            <w:vMerge w:val="continue"/>
            <w:tcBorders>
              <w:left w:val="single" w:color="auto" w:sz="4" w:space="0"/>
              <w:bottom w:val="nil"/>
              <w:right w:val="single" w:color="auto" w:sz="4" w:space="0"/>
            </w:tcBorders>
            <w:shd w:val="clear" w:color="auto" w:fill="auto"/>
            <w:vAlign w:val="center"/>
          </w:tcPr>
          <w:p>
            <w:pPr>
              <w:spacing w:line="340" w:lineRule="exact"/>
              <w:ind w:firstLine="0" w:firstLineChars="0"/>
              <w:jc w:val="center"/>
              <w:rPr>
                <w:rFonts w:ascii="仿宋_GB2312" w:eastAsia="仿宋_GB2312" w:cs="仿宋" w:hAnsiTheme="minorEastAsia"/>
                <w:sz w:val="24"/>
                <w:szCs w:val="24"/>
              </w:rPr>
            </w:pPr>
          </w:p>
        </w:tc>
        <w:tc>
          <w:tcPr>
            <w:tcW w:w="2007" w:type="dxa"/>
            <w:tcBorders>
              <w:top w:val="single" w:color="auto" w:sz="4" w:space="0"/>
              <w:left w:val="single" w:color="auto" w:sz="4" w:space="0"/>
              <w:bottom w:val="nil"/>
              <w:right w:val="single" w:color="auto" w:sz="4" w:space="0"/>
            </w:tcBorders>
            <w:shd w:val="clear" w:color="auto" w:fill="auto"/>
            <w:vAlign w:val="center"/>
          </w:tcPr>
          <w:p>
            <w:pPr>
              <w:spacing w:line="340" w:lineRule="exact"/>
              <w:ind w:firstLine="0" w:firstLineChars="0"/>
              <w:rPr>
                <w:rFonts w:ascii="仿宋_GB2312" w:eastAsia="仿宋_GB2312" w:cs="仿宋" w:hAnsiTheme="minorEastAsia"/>
                <w:sz w:val="24"/>
                <w:szCs w:val="24"/>
              </w:rPr>
            </w:pPr>
            <w:r>
              <w:rPr>
                <w:rFonts w:hint="eastAsia" w:ascii="仿宋_GB2312" w:eastAsia="仿宋_GB2312" w:cs="仿宋" w:hAnsiTheme="minorEastAsia"/>
                <w:sz w:val="24"/>
                <w:szCs w:val="24"/>
              </w:rPr>
              <w:t>复印纸</w:t>
            </w:r>
          </w:p>
        </w:tc>
        <w:tc>
          <w:tcPr>
            <w:tcW w:w="4718" w:type="dxa"/>
            <w:tcBorders>
              <w:top w:val="single" w:color="auto" w:sz="4" w:space="0"/>
              <w:left w:val="single" w:color="auto" w:sz="4" w:space="0"/>
              <w:bottom w:val="nil"/>
              <w:right w:val="single" w:color="auto" w:sz="4" w:space="0"/>
            </w:tcBorders>
            <w:shd w:val="clear" w:color="auto" w:fill="auto"/>
            <w:vAlign w:val="center"/>
          </w:tcPr>
          <w:p>
            <w:pPr>
              <w:spacing w:line="340" w:lineRule="exact"/>
              <w:ind w:firstLine="0" w:firstLineChars="0"/>
              <w:rPr>
                <w:rFonts w:ascii="仿宋_GB2312" w:eastAsia="仿宋_GB2312" w:cs="仿宋" w:hAnsiTheme="minorEastAsia"/>
                <w:sz w:val="24"/>
                <w:szCs w:val="24"/>
              </w:rPr>
            </w:pPr>
            <w:r>
              <w:rPr>
                <w:rFonts w:hint="eastAsia" w:ascii="仿宋_GB2312" w:eastAsia="仿宋_GB2312" w:cs="仿宋" w:hAnsiTheme="minorEastAsia"/>
                <w:sz w:val="24"/>
                <w:szCs w:val="24"/>
              </w:rPr>
              <w:t>80克A4（3张×110份）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709" w:type="dxa"/>
            <w:vMerge w:val="restart"/>
            <w:tcBorders>
              <w:top w:val="nil"/>
              <w:left w:val="single" w:color="auto" w:sz="4" w:space="0"/>
              <w:bottom w:val="single" w:color="auto" w:sz="4" w:space="0"/>
              <w:right w:val="single" w:color="auto" w:sz="4" w:space="0"/>
            </w:tcBorders>
            <w:shd w:val="clear" w:color="auto" w:fill="auto"/>
            <w:vAlign w:val="center"/>
          </w:tcPr>
          <w:p>
            <w:pPr>
              <w:spacing w:line="340" w:lineRule="exact"/>
              <w:ind w:firstLine="0" w:firstLineChars="0"/>
              <w:jc w:val="center"/>
              <w:rPr>
                <w:rFonts w:ascii="仿宋_GB2312" w:eastAsia="仿宋_GB2312" w:cs="仿宋" w:hAnsiTheme="minorEastAsia"/>
                <w:sz w:val="24"/>
                <w:szCs w:val="24"/>
              </w:rPr>
            </w:pPr>
            <w:r>
              <w:rPr>
                <w:rFonts w:hint="eastAsia" w:ascii="仿宋_GB2312" w:eastAsia="仿宋_GB2312" w:cs="仿宋" w:hAnsiTheme="minorEastAsia"/>
                <w:sz w:val="24"/>
                <w:szCs w:val="24"/>
              </w:rPr>
              <w:t>二</w:t>
            </w:r>
          </w:p>
        </w:tc>
        <w:tc>
          <w:tcPr>
            <w:tcW w:w="82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jc w:val="center"/>
              <w:rPr>
                <w:rFonts w:ascii="仿宋_GB2312" w:eastAsia="仿宋_GB2312" w:cs="仿宋" w:hAnsiTheme="minorEastAsia"/>
                <w:sz w:val="24"/>
                <w:szCs w:val="24"/>
              </w:rPr>
            </w:pPr>
            <w:r>
              <w:rPr>
                <w:rFonts w:hint="eastAsia" w:ascii="仿宋_GB2312" w:eastAsia="仿宋_GB2312" w:cs="仿宋" w:hAnsiTheme="minorEastAsia"/>
                <w:sz w:val="24"/>
                <w:szCs w:val="24"/>
              </w:rPr>
              <w:t>CAD结构设计样板制作推板模块</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cs="仿宋" w:hAnsiTheme="minorEastAsia"/>
                <w:sz w:val="24"/>
                <w:szCs w:val="24"/>
              </w:rPr>
            </w:pPr>
            <w:r>
              <w:rPr>
                <w:rFonts w:hint="eastAsia" w:ascii="仿宋_GB2312" w:eastAsia="仿宋_GB2312" w:cs="仿宋" w:hAnsiTheme="minorEastAsia"/>
                <w:sz w:val="24"/>
                <w:szCs w:val="24"/>
              </w:rPr>
              <w:t>服装CAD软件</w:t>
            </w:r>
          </w:p>
        </w:tc>
        <w:tc>
          <w:tcPr>
            <w:tcW w:w="471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cs="仿宋" w:hAnsiTheme="minorEastAsia"/>
                <w:sz w:val="24"/>
                <w:szCs w:val="24"/>
                <w:highlight w:val="yellow"/>
              </w:rPr>
            </w:pPr>
            <w:r>
              <w:rPr>
                <w:rFonts w:hint="eastAsia" w:ascii="仿宋_GB2312" w:eastAsia="仿宋_GB2312" w:cs="仿宋" w:hAnsiTheme="minorEastAsia"/>
                <w:sz w:val="24"/>
                <w:szCs w:val="24"/>
              </w:rPr>
              <w:t>富怡V9.0和NACPRO</w:t>
            </w:r>
            <w:r>
              <w:rPr>
                <w:rFonts w:ascii="仿宋_GB2312" w:eastAsia="仿宋_GB2312" w:cs="仿宋" w:hAnsiTheme="minorEastAsia"/>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jc w:val="center"/>
              <w:rPr>
                <w:rFonts w:ascii="仿宋_GB2312" w:eastAsia="仿宋_GB2312" w:cs="仿宋" w:hAnsiTheme="minorEastAsia"/>
                <w:sz w:val="24"/>
                <w:szCs w:val="24"/>
              </w:rPr>
            </w:pPr>
          </w:p>
        </w:tc>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jc w:val="center"/>
              <w:rPr>
                <w:rFonts w:ascii="仿宋_GB2312" w:eastAsia="仿宋_GB2312" w:cs="仿宋" w:hAnsiTheme="minorEastAsia"/>
                <w:sz w:val="24"/>
                <w:szCs w:val="24"/>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cs="仿宋" w:hAnsiTheme="minorEastAsia"/>
                <w:sz w:val="24"/>
                <w:szCs w:val="24"/>
              </w:rPr>
            </w:pPr>
            <w:r>
              <w:rPr>
                <w:rFonts w:hint="eastAsia" w:ascii="仿宋_GB2312" w:eastAsia="仿宋_GB2312" w:cs="仿宋" w:hAnsiTheme="minorEastAsia"/>
                <w:sz w:val="24"/>
                <w:szCs w:val="24"/>
              </w:rPr>
              <w:t>激光打印机</w:t>
            </w:r>
          </w:p>
        </w:tc>
        <w:tc>
          <w:tcPr>
            <w:tcW w:w="471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cs="仿宋" w:hAnsiTheme="minorEastAsia"/>
                <w:sz w:val="24"/>
                <w:szCs w:val="24"/>
              </w:rPr>
            </w:pPr>
            <w:r>
              <w:rPr>
                <w:rFonts w:hint="eastAsia" w:ascii="仿宋_GB2312" w:eastAsia="仿宋_GB2312" w:cs="仿宋" w:hAnsiTheme="minorEastAsia"/>
                <w:sz w:val="24"/>
                <w:szCs w:val="24"/>
              </w:rPr>
              <w:t>C9100（1台）用于1:4纸样输出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jc w:val="center"/>
              <w:rPr>
                <w:rFonts w:ascii="仿宋_GB2312" w:eastAsia="仿宋_GB2312" w:cs="仿宋" w:hAnsiTheme="minorEastAsia"/>
                <w:sz w:val="24"/>
                <w:szCs w:val="24"/>
              </w:rPr>
            </w:pPr>
          </w:p>
        </w:tc>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jc w:val="center"/>
              <w:rPr>
                <w:rFonts w:ascii="仿宋_GB2312" w:eastAsia="仿宋_GB2312" w:cs="仿宋" w:hAnsiTheme="minorEastAsia"/>
                <w:sz w:val="24"/>
                <w:szCs w:val="24"/>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cs="仿宋" w:hAnsiTheme="minorEastAsia"/>
                <w:sz w:val="24"/>
                <w:szCs w:val="24"/>
              </w:rPr>
            </w:pPr>
            <w:r>
              <w:rPr>
                <w:rFonts w:hint="eastAsia" w:ascii="仿宋_GB2312" w:eastAsia="仿宋_GB2312" w:cs="仿宋" w:hAnsiTheme="minorEastAsia"/>
                <w:sz w:val="24"/>
                <w:szCs w:val="24"/>
              </w:rPr>
              <w:t>服装高速绘图仪</w:t>
            </w:r>
          </w:p>
        </w:tc>
        <w:tc>
          <w:tcPr>
            <w:tcW w:w="471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cs="仿宋" w:hAnsiTheme="minorEastAsia"/>
                <w:sz w:val="24"/>
                <w:szCs w:val="24"/>
              </w:rPr>
            </w:pPr>
            <w:r>
              <w:rPr>
                <w:rFonts w:hint="eastAsia" w:ascii="仿宋_GB2312" w:eastAsia="仿宋_GB2312" w:cs="仿宋" w:hAnsiTheme="minorEastAsia"/>
                <w:sz w:val="24"/>
                <w:szCs w:val="24"/>
              </w:rPr>
              <w:t>RP-WJ/4 180-E（2台），用于CAD 1:1纸样输出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jc w:val="center"/>
              <w:rPr>
                <w:rFonts w:ascii="仿宋_GB2312" w:eastAsia="仿宋_GB2312" w:cs="仿宋" w:hAnsiTheme="minorEastAsia"/>
                <w:sz w:val="24"/>
                <w:szCs w:val="24"/>
              </w:rPr>
            </w:pPr>
          </w:p>
        </w:tc>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jc w:val="center"/>
              <w:rPr>
                <w:rFonts w:ascii="仿宋_GB2312" w:eastAsia="仿宋_GB2312" w:cs="仿宋" w:hAnsiTheme="minorEastAsia"/>
                <w:sz w:val="24"/>
                <w:szCs w:val="24"/>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cs="仿宋" w:hAnsiTheme="minorEastAsia"/>
                <w:sz w:val="24"/>
                <w:szCs w:val="24"/>
              </w:rPr>
            </w:pPr>
            <w:r>
              <w:rPr>
                <w:rFonts w:hint="eastAsia" w:ascii="仿宋_GB2312" w:eastAsia="仿宋_GB2312" w:cs="仿宋" w:hAnsiTheme="minorEastAsia"/>
                <w:sz w:val="24"/>
                <w:szCs w:val="24"/>
              </w:rPr>
              <w:t>绘图纸</w:t>
            </w:r>
          </w:p>
        </w:tc>
        <w:tc>
          <w:tcPr>
            <w:tcW w:w="471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cs="仿宋" w:hAnsiTheme="minorEastAsia"/>
                <w:sz w:val="24"/>
                <w:szCs w:val="24"/>
              </w:rPr>
            </w:pPr>
            <w:r>
              <w:rPr>
                <w:rFonts w:hint="eastAsia" w:ascii="仿宋_GB2312" w:eastAsia="仿宋_GB2312" w:cs="仿宋" w:hAnsiTheme="minorEastAsia"/>
                <w:sz w:val="24"/>
                <w:szCs w:val="24"/>
              </w:rPr>
              <w:t>绘图仪用卷筒纸5卷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jc w:val="center"/>
              <w:rPr>
                <w:rFonts w:ascii="仿宋_GB2312" w:eastAsia="仿宋_GB2312" w:cs="仿宋" w:hAnsiTheme="minorEastAsia"/>
                <w:sz w:val="24"/>
                <w:szCs w:val="24"/>
              </w:rPr>
            </w:pPr>
          </w:p>
        </w:tc>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jc w:val="center"/>
              <w:rPr>
                <w:rFonts w:ascii="仿宋_GB2312" w:eastAsia="仿宋_GB2312" w:cs="仿宋" w:hAnsiTheme="minorEastAsia"/>
                <w:sz w:val="24"/>
                <w:szCs w:val="24"/>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cs="仿宋" w:hAnsiTheme="minorEastAsia"/>
                <w:sz w:val="24"/>
                <w:szCs w:val="24"/>
              </w:rPr>
            </w:pPr>
            <w:r>
              <w:rPr>
                <w:rFonts w:hint="eastAsia" w:ascii="仿宋_GB2312" w:eastAsia="仿宋_GB2312" w:cs="仿宋" w:hAnsiTheme="minorEastAsia"/>
                <w:sz w:val="24"/>
                <w:szCs w:val="24"/>
              </w:rPr>
              <w:t>激光打印纸</w:t>
            </w:r>
          </w:p>
        </w:tc>
        <w:tc>
          <w:tcPr>
            <w:tcW w:w="471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cs="仿宋" w:hAnsiTheme="minorEastAsia"/>
                <w:sz w:val="24"/>
                <w:szCs w:val="24"/>
              </w:rPr>
            </w:pPr>
            <w:r>
              <w:rPr>
                <w:rFonts w:hint="eastAsia" w:ascii="仿宋_GB2312" w:eastAsia="仿宋_GB2312" w:cs="仿宋" w:hAnsiTheme="minorEastAsia"/>
                <w:sz w:val="24"/>
                <w:szCs w:val="24"/>
              </w:rPr>
              <w:t>80克A3 （5张×110份）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jc w:val="center"/>
              <w:rPr>
                <w:rFonts w:ascii="仿宋_GB2312" w:eastAsia="仿宋_GB2312" w:cs="仿宋" w:hAnsiTheme="minorEastAsia"/>
                <w:sz w:val="24"/>
                <w:szCs w:val="24"/>
              </w:rPr>
            </w:pPr>
          </w:p>
        </w:tc>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jc w:val="center"/>
              <w:rPr>
                <w:rFonts w:ascii="仿宋_GB2312" w:eastAsia="仿宋_GB2312" w:cs="仿宋" w:hAnsiTheme="minorEastAsia"/>
                <w:sz w:val="24"/>
                <w:szCs w:val="24"/>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cs="仿宋" w:hAnsiTheme="minorEastAsia"/>
                <w:sz w:val="24"/>
                <w:szCs w:val="24"/>
              </w:rPr>
            </w:pPr>
            <w:r>
              <w:rPr>
                <w:rFonts w:hint="eastAsia" w:ascii="仿宋_GB2312" w:eastAsia="仿宋_GB2312" w:cs="仿宋" w:hAnsiTheme="minorEastAsia"/>
                <w:sz w:val="24"/>
                <w:szCs w:val="24"/>
              </w:rPr>
              <w:t>复印纸</w:t>
            </w:r>
          </w:p>
        </w:tc>
        <w:tc>
          <w:tcPr>
            <w:tcW w:w="471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cs="仿宋" w:hAnsiTheme="minorEastAsia"/>
                <w:sz w:val="24"/>
                <w:szCs w:val="24"/>
              </w:rPr>
            </w:pPr>
            <w:r>
              <w:rPr>
                <w:rFonts w:hint="eastAsia" w:ascii="仿宋_GB2312" w:eastAsia="仿宋_GB2312" w:cs="仿宋" w:hAnsiTheme="minorEastAsia"/>
                <w:sz w:val="24"/>
                <w:szCs w:val="24"/>
              </w:rPr>
              <w:t>80克A4（4张×110份）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jc w:val="center"/>
              <w:rPr>
                <w:rFonts w:ascii="仿宋_GB2312" w:eastAsia="仿宋_GB2312" w:cs="仿宋" w:hAnsiTheme="minorEastAsia"/>
                <w:sz w:val="24"/>
                <w:szCs w:val="24"/>
              </w:rPr>
            </w:pPr>
          </w:p>
        </w:tc>
        <w:tc>
          <w:tcPr>
            <w:tcW w:w="82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cs="仿宋" w:hAnsiTheme="minorEastAsia"/>
                <w:sz w:val="24"/>
                <w:szCs w:val="24"/>
              </w:rPr>
            </w:pPr>
            <w:r>
              <w:rPr>
                <w:rFonts w:hint="eastAsia" w:ascii="仿宋_GB2312" w:eastAsia="仿宋_GB2312" w:cs="仿宋" w:hAnsiTheme="minorEastAsia"/>
                <w:sz w:val="24"/>
                <w:szCs w:val="24"/>
              </w:rPr>
              <w:t>裁剪配伍样衣试制模块</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cs="仿宋" w:hAnsiTheme="minorEastAsia"/>
                <w:sz w:val="24"/>
                <w:szCs w:val="24"/>
              </w:rPr>
            </w:pPr>
            <w:r>
              <w:rPr>
                <w:rFonts w:hint="eastAsia" w:ascii="仿宋_GB2312" w:eastAsia="仿宋_GB2312" w:cs="仿宋" w:hAnsiTheme="minorEastAsia"/>
                <w:sz w:val="24"/>
                <w:szCs w:val="24"/>
              </w:rPr>
              <w:t>理实一体实训台</w:t>
            </w:r>
          </w:p>
        </w:tc>
        <w:tc>
          <w:tcPr>
            <w:tcW w:w="471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cs="仿宋" w:hAnsiTheme="minorEastAsia"/>
                <w:sz w:val="24"/>
                <w:szCs w:val="24"/>
              </w:rPr>
            </w:pPr>
            <w:r>
              <w:rPr>
                <w:rFonts w:hint="eastAsia" w:ascii="仿宋_GB2312" w:eastAsia="仿宋_GB2312" w:hAnsiTheme="minorEastAsia"/>
                <w:sz w:val="24"/>
                <w:szCs w:val="24"/>
              </w:rPr>
              <w:t>青岛希柏润 SPLS-01（110张）。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jc w:val="both"/>
              <w:rPr>
                <w:rFonts w:ascii="仿宋_GB2312" w:eastAsia="仿宋_GB2312" w:cs="仿宋" w:hAnsiTheme="minorEastAsia"/>
                <w:sz w:val="24"/>
                <w:szCs w:val="24"/>
              </w:rPr>
            </w:pPr>
          </w:p>
        </w:tc>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cs="仿宋" w:hAnsiTheme="minorEastAsia"/>
                <w:sz w:val="24"/>
                <w:szCs w:val="24"/>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cs="仿宋" w:hAnsiTheme="minorEastAsia"/>
                <w:sz w:val="24"/>
                <w:szCs w:val="24"/>
              </w:rPr>
            </w:pPr>
            <w:r>
              <w:rPr>
                <w:rFonts w:hint="eastAsia" w:ascii="仿宋_GB2312" w:eastAsia="仿宋_GB2312" w:cs="仿宋" w:hAnsiTheme="minorEastAsia"/>
                <w:sz w:val="24"/>
                <w:szCs w:val="24"/>
              </w:rPr>
              <w:t>电脑高速平缝机</w:t>
            </w:r>
          </w:p>
        </w:tc>
        <w:tc>
          <w:tcPr>
            <w:tcW w:w="471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cs="仿宋" w:hAnsiTheme="minorEastAsia"/>
                <w:sz w:val="24"/>
                <w:szCs w:val="24"/>
              </w:rPr>
            </w:pPr>
            <w:r>
              <w:rPr>
                <w:rFonts w:hint="eastAsia" w:ascii="仿宋_GB2312" w:eastAsia="仿宋_GB2312" w:cs="仿宋" w:hAnsiTheme="minorEastAsia"/>
                <w:sz w:val="24"/>
                <w:szCs w:val="24"/>
              </w:rPr>
              <w:t>MJ-A-2015DS（110台）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jc w:val="both"/>
              <w:rPr>
                <w:rFonts w:ascii="仿宋_GB2312" w:eastAsia="仿宋_GB2312" w:cs="仿宋" w:hAnsiTheme="minorEastAsia"/>
                <w:sz w:val="24"/>
                <w:szCs w:val="24"/>
              </w:rPr>
            </w:pPr>
          </w:p>
        </w:tc>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cs="仿宋" w:hAnsiTheme="minorEastAsia"/>
                <w:sz w:val="24"/>
                <w:szCs w:val="24"/>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cs="仿宋" w:hAnsiTheme="minorEastAsia"/>
                <w:sz w:val="24"/>
                <w:szCs w:val="24"/>
              </w:rPr>
            </w:pPr>
            <w:r>
              <w:rPr>
                <w:rFonts w:hint="eastAsia" w:ascii="仿宋_GB2312" w:eastAsia="仿宋_GB2312" w:cs="仿宋" w:hAnsiTheme="minorEastAsia"/>
                <w:sz w:val="24"/>
                <w:szCs w:val="24"/>
              </w:rPr>
              <w:t>面辅材料</w:t>
            </w:r>
          </w:p>
        </w:tc>
        <w:tc>
          <w:tcPr>
            <w:tcW w:w="471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cs="仿宋" w:hAnsiTheme="minorEastAsia"/>
                <w:sz w:val="24"/>
                <w:szCs w:val="24"/>
              </w:rPr>
            </w:pPr>
            <w:r>
              <w:rPr>
                <w:rFonts w:hint="eastAsia" w:ascii="仿宋_GB2312" w:eastAsia="仿宋_GB2312" w:cs="仿宋" w:hAnsiTheme="minorEastAsia"/>
                <w:sz w:val="24"/>
                <w:szCs w:val="24"/>
              </w:rPr>
              <w:t>面料、里料、衬等（每种面料110份）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jc w:val="both"/>
              <w:rPr>
                <w:rFonts w:ascii="仿宋_GB2312" w:eastAsia="仿宋_GB2312" w:cs="仿宋" w:hAnsiTheme="minorEastAsia"/>
                <w:sz w:val="24"/>
                <w:szCs w:val="24"/>
              </w:rPr>
            </w:pPr>
          </w:p>
        </w:tc>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cs="仿宋" w:hAnsiTheme="minorEastAsia"/>
                <w:sz w:val="24"/>
                <w:szCs w:val="24"/>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cs="仿宋" w:hAnsiTheme="minorEastAsia"/>
                <w:sz w:val="24"/>
                <w:szCs w:val="24"/>
              </w:rPr>
            </w:pPr>
            <w:r>
              <w:rPr>
                <w:rFonts w:hint="eastAsia" w:ascii="仿宋_GB2312" w:eastAsia="仿宋_GB2312" w:cs="仿宋" w:hAnsiTheme="minorEastAsia"/>
                <w:sz w:val="24"/>
                <w:szCs w:val="24"/>
              </w:rPr>
              <w:t>服装CAD纸样</w:t>
            </w:r>
          </w:p>
        </w:tc>
        <w:tc>
          <w:tcPr>
            <w:tcW w:w="471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cs="仿宋" w:hAnsiTheme="minorEastAsia"/>
                <w:sz w:val="24"/>
                <w:szCs w:val="24"/>
              </w:rPr>
            </w:pPr>
            <w:r>
              <w:rPr>
                <w:rFonts w:hint="eastAsia" w:ascii="仿宋_GB2312" w:eastAsia="仿宋_GB2312" w:cs="仿宋" w:hAnsiTheme="minorEastAsia"/>
                <w:sz w:val="24"/>
                <w:szCs w:val="24"/>
              </w:rPr>
              <w:t>1:1（2.5m×110份）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jc w:val="center"/>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jc w:val="both"/>
              <w:rPr>
                <w:rFonts w:ascii="仿宋_GB2312" w:eastAsia="仿宋_GB2312" w:cs="仿宋" w:hAnsiTheme="minorEastAsia"/>
                <w:sz w:val="24"/>
                <w:szCs w:val="24"/>
              </w:rPr>
            </w:pPr>
          </w:p>
        </w:tc>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cs="仿宋" w:hAnsiTheme="minorEastAsia"/>
                <w:sz w:val="24"/>
                <w:szCs w:val="24"/>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cs="仿宋" w:hAnsiTheme="minorEastAsia"/>
                <w:sz w:val="24"/>
                <w:szCs w:val="24"/>
              </w:rPr>
            </w:pPr>
            <w:r>
              <w:rPr>
                <w:rFonts w:hint="eastAsia" w:ascii="仿宋_GB2312" w:eastAsia="仿宋_GB2312" w:cs="仿宋" w:hAnsiTheme="minorEastAsia"/>
                <w:sz w:val="24"/>
                <w:szCs w:val="24"/>
              </w:rPr>
              <w:t>必备缝纫用具</w:t>
            </w:r>
          </w:p>
        </w:tc>
        <w:tc>
          <w:tcPr>
            <w:tcW w:w="471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cs="仿宋" w:hAnsiTheme="minorEastAsia"/>
                <w:sz w:val="24"/>
                <w:szCs w:val="24"/>
              </w:rPr>
            </w:pPr>
            <w:r>
              <w:rPr>
                <w:rFonts w:hint="eastAsia" w:ascii="仿宋_GB2312" w:eastAsia="仿宋_GB2312" w:cs="仿宋" w:hAnsiTheme="minorEastAsia"/>
                <w:sz w:val="24"/>
                <w:szCs w:val="24"/>
              </w:rPr>
              <w:t>缝纫线、梭芯、梭壳、划粉 (110套)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jc w:val="both"/>
              <w:rPr>
                <w:rFonts w:ascii="仿宋_GB2312" w:eastAsia="仿宋_GB2312" w:cs="仿宋" w:hAnsiTheme="minorEastAsia"/>
                <w:sz w:val="24"/>
                <w:szCs w:val="24"/>
              </w:rPr>
            </w:pPr>
          </w:p>
        </w:tc>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cs="仿宋" w:hAnsiTheme="minorEastAsia"/>
                <w:sz w:val="24"/>
                <w:szCs w:val="24"/>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cs="仿宋" w:hAnsiTheme="minorEastAsia"/>
                <w:sz w:val="24"/>
                <w:szCs w:val="24"/>
              </w:rPr>
            </w:pPr>
            <w:r>
              <w:rPr>
                <w:rFonts w:hint="eastAsia" w:ascii="仿宋_GB2312" w:eastAsia="仿宋_GB2312" w:cs="仿宋" w:hAnsiTheme="minorEastAsia"/>
                <w:sz w:val="24"/>
                <w:szCs w:val="24"/>
              </w:rPr>
              <w:t>自备工具</w:t>
            </w:r>
          </w:p>
        </w:tc>
        <w:tc>
          <w:tcPr>
            <w:tcW w:w="471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firstLine="0" w:firstLineChars="0"/>
              <w:rPr>
                <w:rFonts w:ascii="仿宋_GB2312" w:eastAsia="仿宋_GB2312" w:cs="仿宋" w:hAnsiTheme="minorEastAsia"/>
                <w:sz w:val="24"/>
                <w:szCs w:val="24"/>
              </w:rPr>
            </w:pPr>
            <w:r>
              <w:rPr>
                <w:rFonts w:hint="eastAsia" w:ascii="仿宋_GB2312" w:eastAsia="仿宋_GB2312" w:cs="仿宋" w:hAnsiTheme="minorEastAsia"/>
                <w:sz w:val="24"/>
                <w:szCs w:val="24"/>
              </w:rPr>
              <w:t>剪刀、锥子、尺</w:t>
            </w:r>
          </w:p>
        </w:tc>
      </w:tr>
    </w:tbl>
    <w:p>
      <w:pPr>
        <w:spacing w:line="560" w:lineRule="exact"/>
        <w:ind w:firstLine="562"/>
        <w:rPr>
          <w:rFonts w:ascii="仿宋_GB2312" w:hAnsi="黑体" w:eastAsia="仿宋_GB2312"/>
          <w:b/>
          <w:sz w:val="28"/>
          <w:szCs w:val="28"/>
        </w:rPr>
      </w:pPr>
      <w:r>
        <w:rPr>
          <w:rFonts w:hint="eastAsia" w:ascii="仿宋_GB2312" w:hAnsi="黑体" w:eastAsia="仿宋_GB2312"/>
          <w:b/>
          <w:sz w:val="28"/>
          <w:szCs w:val="28"/>
        </w:rPr>
        <w:t>十一、成绩评定</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参照《全国职业院校技能大赛成绩管理办法》的相关要求，根据申报赛项自身的特点，评分裁判负责对参赛选手的技能展示、操作规范和竞赛服装作品等按赛项评分标准进行评定。</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（一）评分标准制订原则</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 xml:space="preserve">竞赛根据中等职业学校教育教学特点，以技能考核为主，组织专家制定竞赛规程、实施方案与各项评分细则，组织服装教育教学专家与企业专家进行评审，并本着“公平、公正、公开、科学、规范”的原则，通过创新设计、规范制作等形式，对服装款式、结构、加工工艺、缝制品质等多方面进行综合评价，以相关职业工种技能标准为依据，最终按总评分得分高低，确定奖项归属。           </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（二）评分方法</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1.</w:t>
      </w:r>
      <w:r>
        <w:rPr>
          <w:rFonts w:ascii="仿宋_GB2312" w:hAnsi="仿宋" w:eastAsia="仿宋_GB2312" w:cs="仿宋_GB2312"/>
          <w:sz w:val="28"/>
          <w:szCs w:val="28"/>
        </w:rPr>
        <w:t>在赛</w:t>
      </w:r>
      <w:r>
        <w:rPr>
          <w:rFonts w:hint="eastAsia" w:ascii="仿宋_GB2312" w:hAnsi="仿宋" w:eastAsia="仿宋_GB2312" w:cs="仿宋_GB2312"/>
          <w:sz w:val="28"/>
          <w:szCs w:val="28"/>
        </w:rPr>
        <w:t>项执委会</w:t>
      </w:r>
      <w:r>
        <w:rPr>
          <w:rFonts w:ascii="仿宋_GB2312" w:hAnsi="仿宋" w:eastAsia="仿宋_GB2312" w:cs="仿宋_GB2312"/>
          <w:sz w:val="28"/>
          <w:szCs w:val="28"/>
        </w:rPr>
        <w:t>领导下，赛项裁判组负责赛项成绩评定工作，</w:t>
      </w:r>
      <w:r>
        <w:rPr>
          <w:rFonts w:hint="eastAsia" w:ascii="仿宋_GB2312" w:hAnsi="仿宋" w:eastAsia="仿宋_GB2312" w:cs="仿宋_GB2312"/>
          <w:sz w:val="28"/>
          <w:szCs w:val="28"/>
        </w:rPr>
        <w:t>整个评定过程在监督组的监督下完成。裁判长在竞赛结束18小时内提交赛位评分结果，经复核无误，由裁判长、监督组长和仲裁组长签字确认，经解密后得到参赛选手的成绩</w:t>
      </w:r>
      <w:r>
        <w:rPr>
          <w:rFonts w:ascii="仿宋_GB2312" w:hAnsi="仿宋" w:eastAsia="仿宋_GB2312" w:cs="仿宋_GB2312"/>
          <w:sz w:val="28"/>
          <w:szCs w:val="28"/>
        </w:rPr>
        <w:t>。</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2.各竞赛内容总分均按照百分制计分，计算分数时保留小数点后两位。</w:t>
      </w:r>
      <w:r>
        <w:rPr>
          <w:rFonts w:ascii="仿宋_GB2312" w:hAnsi="仿宋" w:eastAsia="仿宋_GB2312" w:cs="仿宋_GB2312"/>
          <w:sz w:val="28"/>
          <w:szCs w:val="28"/>
        </w:rPr>
        <w:t>裁判组严格遵照专家组制定的各项评分细则，采取分步得分、累计总分的计分方式，分别计算各子项得分；</w:t>
      </w:r>
      <w:r>
        <w:rPr>
          <w:rFonts w:hint="eastAsia" w:ascii="仿宋_GB2312" w:hAnsi="仿宋" w:eastAsia="仿宋_GB2312" w:cs="仿宋_GB2312"/>
          <w:sz w:val="28"/>
          <w:szCs w:val="28"/>
        </w:rPr>
        <w:t>按照大赛制度去掉最高分与最低分后进行平均分计算；</w:t>
      </w:r>
      <w:r>
        <w:rPr>
          <w:rFonts w:ascii="仿宋_GB2312" w:hAnsi="仿宋" w:eastAsia="仿宋_GB2312" w:cs="仿宋_GB2312"/>
          <w:sz w:val="28"/>
          <w:szCs w:val="28"/>
        </w:rPr>
        <w:t>按规定比例计入总分</w:t>
      </w:r>
      <w:r>
        <w:rPr>
          <w:rFonts w:hint="eastAsia" w:ascii="仿宋_GB2312" w:hAnsi="仿宋" w:eastAsia="仿宋_GB2312" w:cs="仿宋_GB2312"/>
          <w:sz w:val="28"/>
          <w:szCs w:val="28"/>
        </w:rPr>
        <w:t>。</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3.比赛时间段，参赛选手不得扰乱赛场秩序、干扰裁判和监考人员正常工作，裁判扣减该专项相应分数，情节严重的取消比赛资格，该专项成绩为零分。</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4.参赛选手不得在比赛作品上标注含有本参赛队信息的记号，如经发现，取消奖项评比资格，该专项成绩为零分。</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5.</w:t>
      </w:r>
      <w:r>
        <w:rPr>
          <w:rFonts w:ascii="仿宋_GB2312" w:hAnsi="仿宋" w:eastAsia="仿宋_GB2312" w:cs="仿宋_GB2312"/>
          <w:sz w:val="28"/>
          <w:szCs w:val="28"/>
        </w:rPr>
        <w:t>为保证裁判公平、公正，在</w:t>
      </w:r>
      <w:r>
        <w:rPr>
          <w:rFonts w:hint="eastAsia" w:ascii="仿宋_GB2312" w:hAnsi="仿宋" w:eastAsia="仿宋_GB2312" w:cs="仿宋_GB2312"/>
          <w:sz w:val="28"/>
          <w:szCs w:val="28"/>
        </w:rPr>
        <w:t>竞赛</w:t>
      </w:r>
      <w:r>
        <w:rPr>
          <w:rFonts w:ascii="仿宋_GB2312" w:hAnsi="仿宋" w:eastAsia="仿宋_GB2312" w:cs="仿宋_GB2312"/>
          <w:sz w:val="28"/>
          <w:szCs w:val="28"/>
        </w:rPr>
        <w:t>每个现场评分环节，均由</w:t>
      </w:r>
      <w:r>
        <w:rPr>
          <w:rFonts w:hint="eastAsia" w:ascii="仿宋_GB2312" w:hAnsi="仿宋" w:eastAsia="仿宋_GB2312" w:cs="仿宋_GB2312"/>
          <w:sz w:val="28"/>
          <w:szCs w:val="28"/>
        </w:rPr>
        <w:t>加密裁判</w:t>
      </w:r>
      <w:r>
        <w:rPr>
          <w:rFonts w:ascii="仿宋_GB2312" w:hAnsi="仿宋" w:eastAsia="仿宋_GB2312" w:cs="仿宋_GB2312"/>
          <w:sz w:val="28"/>
          <w:szCs w:val="28"/>
        </w:rPr>
        <w:t>对</w:t>
      </w:r>
      <w:r>
        <w:rPr>
          <w:rFonts w:hint="eastAsia" w:ascii="仿宋_GB2312" w:hAnsi="仿宋" w:eastAsia="仿宋_GB2312" w:cs="仿宋_GB2312"/>
          <w:sz w:val="28"/>
          <w:szCs w:val="28"/>
        </w:rPr>
        <w:t>所有</w:t>
      </w:r>
      <w:r>
        <w:rPr>
          <w:rFonts w:ascii="仿宋_GB2312" w:hAnsi="仿宋" w:eastAsia="仿宋_GB2312" w:cs="仿宋_GB2312"/>
          <w:sz w:val="28"/>
          <w:szCs w:val="28"/>
        </w:rPr>
        <w:t>参赛作品进行加密。</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（三）评分细则</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赛项裁判组由现场裁判、评分裁判、加密裁判分别执裁。裁判组成员在裁判长的组织下，同时在监督员的监督下，经过三次加密，裁判针对赛项各模块和评分细则要求独立评分。最终选手的成绩要去掉一个最高分和一个最低分后，按平均值计算得分，计算分数时保留小数点后两位。</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1.在纸样设计、样板制作、推板、样衣制作等技术工艺方面采用客观评价方法，严格按照国家标准和行业标准的规定。</w:t>
      </w:r>
      <w:r>
        <w:rPr>
          <w:rFonts w:ascii="仿宋_GB2312" w:hAnsi="仿宋" w:eastAsia="仿宋_GB2312" w:cs="仿宋_GB2312"/>
          <w:sz w:val="28"/>
          <w:szCs w:val="28"/>
        </w:rPr>
        <w:t>至少</w:t>
      </w:r>
      <w:r>
        <w:rPr>
          <w:rFonts w:hint="eastAsia" w:ascii="仿宋_GB2312" w:hAnsi="仿宋" w:eastAsia="仿宋_GB2312" w:cs="仿宋_GB2312"/>
          <w:sz w:val="28"/>
          <w:szCs w:val="28"/>
        </w:rPr>
        <w:t>由三名以上裁判独立评分，取平均分作为该参赛选手的最后得分。</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2.在拓展设计、立体裁剪等视觉美感、造型等方面的评价，裁判组集体先将作品整体大排列、细调整、渐变排列，初步定出成绩排序，再根据评分细节要求，客观精确评分。</w:t>
      </w:r>
      <w:r>
        <w:rPr>
          <w:rFonts w:ascii="仿宋_GB2312" w:hAnsi="仿宋" w:eastAsia="仿宋_GB2312" w:cs="仿宋_GB2312"/>
          <w:sz w:val="28"/>
          <w:szCs w:val="28"/>
        </w:rPr>
        <w:t>至少由</w:t>
      </w:r>
      <w:r>
        <w:rPr>
          <w:rFonts w:hint="eastAsia" w:ascii="仿宋_GB2312" w:hAnsi="仿宋" w:eastAsia="仿宋_GB2312" w:cs="仿宋_GB2312"/>
          <w:sz w:val="28"/>
          <w:szCs w:val="28"/>
        </w:rPr>
        <w:t>九</w:t>
      </w:r>
      <w:r>
        <w:rPr>
          <w:rFonts w:ascii="仿宋_GB2312" w:hAnsi="仿宋" w:eastAsia="仿宋_GB2312" w:cs="仿宋_GB2312"/>
          <w:sz w:val="28"/>
          <w:szCs w:val="28"/>
        </w:rPr>
        <w:t>名评分裁判独立评分，</w:t>
      </w:r>
      <w:r>
        <w:rPr>
          <w:rFonts w:hint="eastAsia" w:ascii="仿宋_GB2312" w:hAnsi="仿宋" w:eastAsia="仿宋_GB2312" w:cs="仿宋_GB2312"/>
          <w:sz w:val="28"/>
          <w:szCs w:val="28"/>
        </w:rPr>
        <w:t>去掉一个最高分和一个最低分后，取平均分作为该参赛选手的最后得分。</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3. 裁判长在竞赛结束18小时内提交赛位（竞赛作品）评分结果，经复核无误，由裁判长、监督组长和仲裁组长签字确认后公布。</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 xml:space="preserve">（四）评分标准      </w:t>
      </w:r>
    </w:p>
    <w:p>
      <w:pPr>
        <w:spacing w:line="560" w:lineRule="exact"/>
        <w:ind w:firstLine="562"/>
        <w:rPr>
          <w:rFonts w:ascii="仿宋_GB2312" w:hAnsi="仿宋" w:eastAsia="仿宋_GB2312" w:cs="仿宋_GB2312"/>
          <w:b/>
          <w:sz w:val="28"/>
          <w:szCs w:val="28"/>
        </w:rPr>
      </w:pPr>
      <w:r>
        <w:rPr>
          <w:rFonts w:hint="eastAsia" w:ascii="仿宋_GB2312" w:hAnsi="仿宋" w:eastAsia="仿宋_GB2312" w:cs="仿宋_GB2312"/>
          <w:b/>
          <w:sz w:val="28"/>
          <w:szCs w:val="28"/>
        </w:rPr>
        <w:t>竞赛评分标准、评分细则详见附件三。</w:t>
      </w:r>
    </w:p>
    <w:p>
      <w:pPr>
        <w:spacing w:line="560" w:lineRule="atLeast"/>
        <w:ind w:firstLine="560"/>
        <w:rPr>
          <w:rFonts w:ascii="仿宋_GB2312" w:hAnsi="宋体" w:eastAsia="仿宋_GB2312" w:cs="Arial"/>
          <w:sz w:val="28"/>
          <w:szCs w:val="28"/>
        </w:rPr>
      </w:pPr>
      <w:r>
        <w:rPr>
          <w:rFonts w:hint="eastAsia" w:ascii="仿宋_GB2312" w:hAnsi="仿宋" w:eastAsia="仿宋_GB2312" w:cs="仿宋_GB2312"/>
          <w:sz w:val="28"/>
          <w:szCs w:val="28"/>
        </w:rPr>
        <w:t>（五）</w:t>
      </w:r>
      <w:r>
        <w:rPr>
          <w:rFonts w:hint="eastAsia" w:ascii="仿宋_GB2312" w:hAnsi="宋体" w:eastAsia="仿宋_GB2312" w:cs="Arial"/>
          <w:sz w:val="28"/>
          <w:szCs w:val="28"/>
        </w:rPr>
        <w:t>成绩公布</w:t>
      </w:r>
    </w:p>
    <w:p>
      <w:pPr>
        <w:spacing w:line="540" w:lineRule="exact"/>
        <w:ind w:firstLine="560"/>
        <w:rPr>
          <w:rFonts w:ascii="仿宋_GB2312" w:hAnsi="Arial Narrow" w:eastAsia="仿宋_GB2312"/>
          <w:b/>
          <w:sz w:val="30"/>
          <w:szCs w:val="30"/>
        </w:rPr>
      </w:pPr>
      <w:r>
        <w:rPr>
          <w:rFonts w:hint="eastAsia" w:ascii="仿宋_GB2312" w:hAnsi="宋体" w:eastAsia="仿宋_GB2312" w:cs="Arial"/>
          <w:sz w:val="28"/>
          <w:szCs w:val="28"/>
        </w:rPr>
        <w:t>成绩汇总成最终成绩单后，经裁判长、监督组签字后公布比赛结果，公布2小时无异议后，将赛项总成绩的最终结果录入赛务管理系统，经裁判长、监督组长和仲裁长在系统导出成绩单上审核签字后，在闭幕式上宣布并颁发证书。</w:t>
      </w:r>
    </w:p>
    <w:p>
      <w:pPr>
        <w:spacing w:line="560" w:lineRule="exact"/>
        <w:ind w:firstLine="562"/>
        <w:rPr>
          <w:rFonts w:ascii="仿宋_GB2312" w:hAnsi="黑体" w:eastAsia="仿宋_GB2312"/>
          <w:b/>
          <w:sz w:val="28"/>
          <w:szCs w:val="28"/>
        </w:rPr>
      </w:pPr>
      <w:r>
        <w:rPr>
          <w:rFonts w:hint="eastAsia" w:ascii="仿宋_GB2312" w:hAnsi="黑体" w:eastAsia="仿宋_GB2312"/>
          <w:b/>
          <w:sz w:val="28"/>
          <w:szCs w:val="28"/>
        </w:rPr>
        <w:t>十二、奖项设定</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竞赛设团队奖和优秀指导教师奖</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（一）团队奖：一等奖占比10%，二等奖占比20%，三等奖占比30%（计算分数时保留小数点后两位）。</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（二）指导教师奖：获得一等奖的团队指导教师由大赛执委会颁发优秀指导教师证书。</w:t>
      </w:r>
    </w:p>
    <w:p>
      <w:pPr>
        <w:spacing w:line="560" w:lineRule="exact"/>
        <w:ind w:firstLine="562"/>
        <w:rPr>
          <w:rFonts w:ascii="仿宋_GB2312" w:hAnsi="黑体" w:eastAsia="仿宋_GB2312"/>
          <w:b/>
          <w:sz w:val="28"/>
          <w:szCs w:val="28"/>
        </w:rPr>
      </w:pPr>
      <w:r>
        <w:rPr>
          <w:rFonts w:hint="eastAsia" w:ascii="仿宋_GB2312" w:hAnsi="黑体" w:eastAsia="仿宋_GB2312"/>
          <w:b/>
          <w:sz w:val="28"/>
          <w:szCs w:val="28"/>
        </w:rPr>
        <w:t>十三、赛场预案</w:t>
      </w:r>
    </w:p>
    <w:p>
      <w:pPr>
        <w:spacing w:line="560" w:lineRule="exact"/>
        <w:ind w:firstLine="560"/>
        <w:rPr>
          <w:rFonts w:ascii="仿宋_GB2312" w:hAnsi="仿宋" w:eastAsia="仿宋_GB2312" w:cs="仿宋_GB2312"/>
          <w:sz w:val="28"/>
          <w:szCs w:val="28"/>
        </w:rPr>
      </w:pPr>
      <w:bookmarkStart w:id="3" w:name="_Toc361563584"/>
      <w:r>
        <w:rPr>
          <w:rFonts w:hint="eastAsia" w:ascii="仿宋_GB2312" w:hAnsi="仿宋" w:eastAsia="仿宋_GB2312" w:cs="仿宋_GB2312"/>
          <w:sz w:val="28"/>
          <w:szCs w:val="28"/>
        </w:rPr>
        <w:t>在赛项执委的统一领导与组织下，赛项承办单位制定周密详细的赛项安全应急预案在赛前公布，采取有效措施保证大赛期间参赛选手、裁判员、工作人员的人身安全。</w:t>
      </w:r>
    </w:p>
    <w:p>
      <w:pPr>
        <w:pStyle w:val="51"/>
        <w:adjustRightInd w:val="0"/>
        <w:snapToGrid w:val="0"/>
        <w:spacing w:before="79" w:after="79" w:line="560" w:lineRule="exact"/>
        <w:ind w:firstLine="560"/>
        <w:rPr>
          <w:rFonts w:ascii="仿宋_GB2312" w:hAnsi="仿宋" w:cs="仿宋"/>
        </w:rPr>
      </w:pPr>
      <w:r>
        <w:rPr>
          <w:rFonts w:hint="eastAsia" w:ascii="仿宋_GB2312" w:hAnsi="仿宋" w:cs="仿宋_GB2312"/>
        </w:rPr>
        <w:t>（一）执委会须在赛前组织专人对比赛现场、住宿场所和交通保障进行考察，并对安全工作提出明确要求。赛场的布置和赛场内的设备，应符合国家有关安全规定。</w:t>
      </w:r>
      <w:r>
        <w:rPr>
          <w:rFonts w:hint="eastAsia" w:ascii="仿宋_GB2312" w:hAnsi="仿宋" w:cs="仿宋"/>
        </w:rPr>
        <w:t>比赛期间发生意外事故，发现者应第一时间报告执委会，同时采取措施避免事态扩大。执委会应立即启动预案予以解决并报告组委会。</w:t>
      </w:r>
    </w:p>
    <w:p>
      <w:pPr>
        <w:pStyle w:val="51"/>
        <w:adjustRightInd w:val="0"/>
        <w:snapToGrid w:val="0"/>
        <w:spacing w:before="79" w:after="79" w:line="560" w:lineRule="exact"/>
        <w:ind w:firstLine="560"/>
        <w:rPr>
          <w:rFonts w:ascii="仿宋_GB2312" w:hAnsi="仿宋" w:cs="仿宋_GB2312"/>
        </w:rPr>
      </w:pPr>
      <w:r>
        <w:rPr>
          <w:rFonts w:hint="eastAsia" w:ascii="仿宋_GB2312" w:hAnsi="仿宋" w:cs="仿宋_GB2312"/>
        </w:rPr>
        <w:t>（二）竞赛合作企业应配合做好竞赛技术平台相关可靠性测试，配合专家组、裁判组共同制定由于设备和软件等出现故障影响比赛的应急处理预案。竞赛过程中若出现技术平台故障，合作企业必须及时配合裁判长，提出妥善的处置方案，同时做好现场记录。确保每位选手安全、有序、顺利的完成比赛。</w:t>
      </w:r>
    </w:p>
    <w:p>
      <w:pPr>
        <w:pStyle w:val="51"/>
        <w:adjustRightInd w:val="0"/>
        <w:snapToGrid w:val="0"/>
        <w:spacing w:before="79" w:after="79" w:line="560" w:lineRule="exact"/>
        <w:ind w:firstLine="560"/>
        <w:rPr>
          <w:rFonts w:ascii="仿宋_GB2312" w:hAnsi="仿宋" w:cs="仿宋"/>
        </w:rPr>
      </w:pPr>
      <w:r>
        <w:rPr>
          <w:rFonts w:hint="eastAsia" w:ascii="仿宋_GB2312" w:hAnsi="仿宋" w:cs="仿宋_GB2312"/>
        </w:rPr>
        <w:t>（三）</w:t>
      </w:r>
      <w:r>
        <w:rPr>
          <w:rFonts w:hint="eastAsia" w:ascii="仿宋_GB2312" w:hAnsi="仿宋" w:cs="仿宋"/>
        </w:rPr>
        <w:t>模块一理论考试、服装设计比赛：赛场配备电脑维护人员，若发生</w:t>
      </w:r>
      <w:r>
        <w:rPr>
          <w:rFonts w:hint="eastAsia" w:ascii="仿宋_GB2312" w:hAnsi="仿宋" w:cs="仿宋_GB2312"/>
        </w:rPr>
        <w:t>计算机</w:t>
      </w:r>
      <w:r>
        <w:rPr>
          <w:rFonts w:hint="eastAsia" w:ascii="仿宋_GB2312" w:hAnsi="仿宋" w:cs="仿宋"/>
        </w:rPr>
        <w:t>无法正常操作（死机、停机等）问题，维护人员立即进行电脑维修，</w:t>
      </w:r>
      <w:r>
        <w:rPr>
          <w:rFonts w:hint="eastAsia" w:ascii="仿宋_GB2312" w:hAnsi="仿宋" w:cs="仿宋_GB2312"/>
        </w:rPr>
        <w:t>现场裁判应及时向裁判长汇报并填写赛场情况记录表签字备案，裁判长依据赛场实际情况确认选手继续竞赛、竞赛时间计算等，即可启用备用设备</w:t>
      </w:r>
      <w:r>
        <w:rPr>
          <w:rFonts w:hint="eastAsia" w:ascii="仿宋_GB2312" w:hAnsi="仿宋" w:cs="仿宋"/>
        </w:rPr>
        <w:t>，并对参赛者延长因维护而耽误的时间。</w:t>
      </w:r>
    </w:p>
    <w:p>
      <w:pPr>
        <w:pStyle w:val="51"/>
        <w:adjustRightInd w:val="0"/>
        <w:snapToGrid w:val="0"/>
        <w:spacing w:before="79" w:after="79" w:line="560" w:lineRule="exact"/>
        <w:ind w:firstLine="560"/>
        <w:rPr>
          <w:rFonts w:ascii="仿宋_GB2312" w:hAnsi="仿宋" w:cs="仿宋"/>
        </w:rPr>
      </w:pPr>
      <w:r>
        <w:rPr>
          <w:rFonts w:hint="eastAsia" w:ascii="仿宋_GB2312" w:hAnsi="仿宋" w:cs="仿宋_GB2312"/>
        </w:rPr>
        <w:t>（四）</w:t>
      </w:r>
      <w:r>
        <w:rPr>
          <w:rFonts w:hint="eastAsia" w:ascii="仿宋_GB2312" w:hAnsi="仿宋" w:cs="仿宋"/>
        </w:rPr>
        <w:t>模块二理论考试、服装制版与工艺比赛：该赛项多配备</w:t>
      </w:r>
      <w:r>
        <w:rPr>
          <w:rFonts w:ascii="仿宋_GB2312" w:hAnsi="仿宋" w:cs="仿宋"/>
        </w:rPr>
        <w:t>5</w:t>
      </w:r>
      <w:r>
        <w:rPr>
          <w:rFonts w:hint="eastAsia" w:ascii="仿宋_GB2312" w:hAnsi="仿宋" w:cs="仿宋"/>
        </w:rPr>
        <w:t>台</w:t>
      </w:r>
      <w:r>
        <w:rPr>
          <w:rFonts w:hint="eastAsia" w:ascii="仿宋_GB2312" w:cs="仿宋" w:hAnsiTheme="minorEastAsia"/>
        </w:rPr>
        <w:t>理</w:t>
      </w:r>
      <w:r>
        <w:rPr>
          <w:rFonts w:hint="eastAsia" w:ascii="仿宋_GB2312" w:hAnsi="仿宋" w:cs="仿宋"/>
        </w:rPr>
        <w:t>实一体实训台作为备用，若发生故障可以及时调整参赛者到备用设备上，提示场内机修人员进行调修，确保设备正常运行。</w:t>
      </w:r>
    </w:p>
    <w:p>
      <w:pPr>
        <w:pStyle w:val="51"/>
        <w:adjustRightInd w:val="0"/>
        <w:snapToGrid w:val="0"/>
        <w:spacing w:before="79" w:after="79" w:line="560" w:lineRule="exact"/>
        <w:ind w:firstLine="560"/>
        <w:rPr>
          <w:rFonts w:ascii="仿宋_GB2312" w:hAnsi="仿宋" w:cs="仿宋"/>
        </w:rPr>
      </w:pPr>
      <w:r>
        <w:rPr>
          <w:rFonts w:hint="eastAsia" w:ascii="仿宋_GB2312" w:hAnsi="仿宋" w:cs="仿宋"/>
        </w:rPr>
        <w:t>（五）赛项出现重大安全问题可以停赛，是否停赛由执委会决定。事后，执委会应向组委会报告详细情况。</w:t>
      </w:r>
    </w:p>
    <w:p>
      <w:pPr>
        <w:spacing w:line="560" w:lineRule="exact"/>
        <w:ind w:firstLine="562"/>
        <w:rPr>
          <w:rFonts w:ascii="仿宋_GB2312" w:hAnsi="黑体" w:eastAsia="仿宋_GB2312"/>
          <w:b/>
          <w:sz w:val="28"/>
          <w:szCs w:val="28"/>
        </w:rPr>
      </w:pPr>
      <w:r>
        <w:rPr>
          <w:rFonts w:hint="eastAsia" w:ascii="仿宋_GB2312" w:hAnsi="黑体" w:eastAsia="仿宋_GB2312"/>
          <w:b/>
          <w:sz w:val="28"/>
          <w:szCs w:val="28"/>
        </w:rPr>
        <w:t>十四、赛项安全</w:t>
      </w:r>
      <w:bookmarkEnd w:id="3"/>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成立专门机构负责赛区内所有赛项的安全工作，分赛区组委会主任为该分赛区第一安全责任人。赛项执委会主任为赛项第一安全责任人。</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（一）竞赛环境安全</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1.赛项执委会须在赛前组织专人对赛场的布置，赛场内的器材、设备的安全工作提出明确要求。如有必要，可进行赛场仿真模拟测试，以发现可能出现的问题。承办院校赛前须按照赛项执委会要求排除安全隐患。</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2.赛场周围要设立警戒线，防止无关人员进入，发生意外事件。比赛现场内应参照职业岗位的要求为选手提供必要的劳动保护。</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3. 承办院校应提供保障应急预案实施的条件。对于比赛设备涉及用电量大、易发生火灾等情况，必须明确制度和预案，并配备急救人员与抢救设施。</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4. 赛项执委会须会同承办院校制定开放赛场和体验区的人员疏导方案。赛场环境人员密集区域，除了设置齐全的指示标志外，须增加引导人员，并开辟备用通道。</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5. 大赛期间，赛项承办院校须在赛场设置医疗医护工作站。在管理的关键岗位，增加人员，建立安全管理日志，应对突发事故。</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6.参赛选手、赛项裁判、工作人员严禁携带通讯、摄录设备和未经许可的记录用具进入比赛区域；如确有需要，由赛项承办单位统一配置，统一管理。赛项可根据需要配置安检设备，对进入赛场重要区域的人员进行安检，可在赛场相关区域安放无线屏蔽设备。</w:t>
      </w:r>
    </w:p>
    <w:p>
      <w:pPr>
        <w:spacing w:line="560" w:lineRule="exact"/>
        <w:ind w:firstLine="560"/>
        <w:rPr>
          <w:rFonts w:ascii="仿宋_GB2312" w:hAnsi="仿宋" w:eastAsia="仿宋_GB2312" w:cs="仿宋_GB2312"/>
          <w:sz w:val="28"/>
          <w:szCs w:val="28"/>
        </w:rPr>
      </w:pPr>
      <w:bookmarkStart w:id="4" w:name="_Toc361563585"/>
      <w:r>
        <w:rPr>
          <w:rFonts w:hint="eastAsia" w:ascii="仿宋_GB2312" w:hAnsi="仿宋" w:eastAsia="仿宋_GB2312" w:cs="仿宋_GB2312"/>
          <w:sz w:val="28"/>
          <w:szCs w:val="28"/>
        </w:rPr>
        <w:t>（二）赛场安全</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1.所有人员必须凭证件进入赛场，配合做好安检工作。</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2.参赛选手进入赛位、赛项裁判、工作人员进入工作场所，严禁携带通讯、照相摄录设备。如确有需要，由赛场统一配置、统一管理。</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3. 服从命令，听从指挥，在规定区域活动，不得擅自离开。</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4. 选手对比赛过程安排或比赛结果有异议，须通过领队向仲裁</w:t>
      </w:r>
    </w:p>
    <w:p>
      <w:pPr>
        <w:spacing w:line="560" w:lineRule="exact"/>
        <w:ind w:firstLine="0" w:firstLineChars="0"/>
        <w:rPr>
          <w:rFonts w:ascii="仿宋_GB2312" w:hAnsi="仿宋" w:eastAsia="仿宋_GB2312" w:cs="仿宋_GB2312"/>
          <w:sz w:val="28"/>
          <w:szCs w:val="28"/>
        </w:rPr>
      </w:pPr>
      <w:r>
        <w:rPr>
          <w:rFonts w:hint="eastAsia" w:ascii="仿宋_GB2312" w:hAnsi="仿宋" w:eastAsia="仿宋_GB2312" w:cs="仿宋_GB2312"/>
          <w:sz w:val="28"/>
          <w:szCs w:val="28"/>
        </w:rPr>
        <w:t>组反映。对于违反赛场纪律、扰乱赛场秩序者，将视情节轻重予以处理，直至终止比赛、取消比赛资格。</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5.比赛期间如发生特殊情况，要保持镇静，服从现场工作人员指挥。遇紧急情况，服从安保人员统一指挥，有序撤离。</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6.所有人员要妥善保管好自身携带的物品，贵重物品（含钱款）妥善存放。</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（三）生活条件</w:t>
      </w:r>
      <w:bookmarkEnd w:id="4"/>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1.比赛期间，由执委会、承办院校统一安排参赛选手和指导教师食宿。承办院校须尊重少数民族参赛人员的宗教信仰及文化习俗，根据国家相关的民族政策，安排好少数民族选手和教师的饮食起居。</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2.</w:t>
      </w:r>
      <w:bookmarkStart w:id="5" w:name="_Toc361563586"/>
      <w:r>
        <w:rPr>
          <w:rFonts w:hint="eastAsia" w:ascii="仿宋_GB2312" w:hAnsi="仿宋" w:eastAsia="仿宋_GB2312" w:cs="仿宋_GB2312"/>
          <w:sz w:val="28"/>
          <w:szCs w:val="28"/>
        </w:rPr>
        <w:t>比赛期间安排的住宿场所应具有旅游业经营许可资质。</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3.大赛期间有组织的参观和观摩活动的交通安全由赛区组委会负责。赛项执委会和承办院校须保证比赛期间选手、指导教师、裁判员和工作人员的交通安全。</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4.各赛项的安全管理，除必要的安全隔离措施外，应严格遵守国家相关法律法规，保护个人隐私和人身自由。</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（四）参赛队职责</w:t>
      </w:r>
      <w:bookmarkEnd w:id="5"/>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1.各学校参赛队组成后，须制定相关管理制度，落实安全责任制，确定安全责任人，签订安全承诺书，与赛项责任单位一起共同确保参赛期间参赛人员的人身财产安全。</w:t>
      </w:r>
    </w:p>
    <w:p>
      <w:pPr>
        <w:spacing w:line="560" w:lineRule="exact"/>
        <w:ind w:firstLine="560"/>
        <w:rPr>
          <w:rFonts w:ascii="仿宋_GB2312" w:hAnsi="仿宋" w:eastAsia="仿宋_GB2312" w:cs="仿宋_GB2312"/>
          <w:sz w:val="28"/>
          <w:szCs w:val="28"/>
        </w:rPr>
      </w:pPr>
      <w:bookmarkStart w:id="6" w:name="_Toc361563587"/>
      <w:r>
        <w:rPr>
          <w:rFonts w:hint="eastAsia" w:ascii="仿宋_GB2312" w:hAnsi="仿宋" w:eastAsia="仿宋_GB2312" w:cs="仿宋_GB2312"/>
          <w:sz w:val="28"/>
          <w:szCs w:val="28"/>
        </w:rPr>
        <w:t>2.各参赛单位须加强对参赛人员的安全管理及教育，并与赛场安全管理对接。</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3.因参赛队伍原因造成重大安全事故的，取消其获奖资格。参赛队伍有发生重大安全事故隐患，经赛场工作人员提示、警告无效的，可取消其继续比赛的资格。</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（五）应急处理</w:t>
      </w:r>
      <w:bookmarkEnd w:id="6"/>
    </w:p>
    <w:p>
      <w:pPr>
        <w:spacing w:line="560" w:lineRule="exact"/>
        <w:ind w:firstLine="560"/>
        <w:rPr>
          <w:rFonts w:ascii="仿宋_GB2312" w:hAnsi="仿宋" w:eastAsia="仿宋_GB2312" w:cs="仿宋_GB2312"/>
          <w:sz w:val="28"/>
          <w:szCs w:val="28"/>
        </w:rPr>
      </w:pPr>
      <w:bookmarkStart w:id="7" w:name="_Toc361563588"/>
      <w:r>
        <w:rPr>
          <w:rFonts w:hint="eastAsia" w:ascii="仿宋_GB2312" w:hAnsi="仿宋" w:eastAsia="仿宋_GB2312" w:cs="仿宋_GB2312"/>
          <w:sz w:val="28"/>
          <w:szCs w:val="28"/>
        </w:rPr>
        <w:t>比赛期间发生意外事故时，发现者应在第一时间报告赛项执委会，同时采取措施，避免事态扩大。赛项执委会应立即启动预案予以解决并向赛区执委会报告。</w:t>
      </w:r>
    </w:p>
    <w:bookmarkEnd w:id="7"/>
    <w:p>
      <w:pPr>
        <w:spacing w:line="560" w:lineRule="exact"/>
        <w:ind w:firstLine="562"/>
        <w:rPr>
          <w:rFonts w:ascii="仿宋_GB2312" w:hAnsi="黑体" w:eastAsia="仿宋_GB2312"/>
          <w:b/>
          <w:sz w:val="28"/>
          <w:szCs w:val="28"/>
        </w:rPr>
      </w:pPr>
      <w:r>
        <w:rPr>
          <w:rFonts w:hint="eastAsia" w:ascii="仿宋_GB2312" w:hAnsi="黑体" w:eastAsia="仿宋_GB2312"/>
          <w:b/>
          <w:sz w:val="28"/>
          <w:szCs w:val="28"/>
        </w:rPr>
        <w:t>十五、竞赛须知</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所有参赛人员应该树立正确的参赛观，严格遵守全国职业院校技能大赛制度，熟悉赛项规程的相关要求，具体要求如下：</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（一）参赛队须知</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1.领队应由省市教育行政主管部门审核后推荐，各省市教育行政主管部门应对领队进行相关制度培训。</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2.领队须按时参加赛前领队会议，不得无故缺席。</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3.领队负责组织本省市参赛队参加各项赛事活动。</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4.领队应积极做好本省市参赛队的服务工作，协调参赛队与赛项组织机构及承办院校的对接工作。</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5.领队负责申诉工作。参赛队认为存在不符合竞赛规定的设备、工具、软件，有失公正的评判、奖励，以及工作人员的违规行为等情况时，须由领队在该赛项竞赛结束后 2 小时内，向赛项仲裁组提交书面申诉材料。</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6.领队应积极做好本省市参赛队文明参赛的教育与培训，引导和教育本省市参赛指导教师和学生正确对待参赛工作，积极配合赛项组织机构的工作。明确要求指导教师和参赛选手按制度规定的程序处理比赛过程中出现的争议问题，不得利用比赛相关的微信群、QQ 群发表虚假信息和不当言论。</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7.领队应该根据赛项规程要求做好参赛选手保险办理工作，并积极做好选手的安全教育。</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（二）指导教师须知</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1.指导教师应该根据专业教学计划和赛项规程合理制定训练方案，认真指导选手训练，培养选手的综合职业能力和良好的职业素养，克服功利化思想，避免为赛而学、以赛代学。</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2.指导教师参加赛项观摩等活动，不得违反赛项规定进入赛场，干扰比赛正常进行。</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3.指导教师应自觉遵守大赛各项制度，尊重专家、裁判、仲裁及赛项承办单位工作人员。要引导和教育参赛选手对于认为有影响个人比赛成绩的裁判行为或设备故障，按照赛项指南规定和大赛制度与裁判、工作人员进行充分沟通或赛后提出申诉，不得在网络、微信群等各种媒体发表、传播有待核实信息和过激言论。对比赛过程中的争议问题，要按大赛制度规定程序处理，不得采取过激行为。</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（三）参赛选手须知</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1.须认真如实填写报名表内容，弄虚作假者，将取消竞赛资格和竞赛成绩。</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2.应按大赛统一安排时间熟悉赛场，参赛选手凭身份证、参赛证、赛位胸贴按照赛程安排和规定时间前往指定地点参加竞赛。</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3.开赛15分钟后，如仍未进入赛场，按弃权处理。</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4. 竞赛参考资料在竞赛前拷入计算机，赛题以任务书的形式发放。参赛选手须按照竞赛任务书的要求完成竞赛任务，并将竞赛相关文档按要求存储到相应设备上。</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5.可提前提交竞赛结果，但须按大赛规定时间离开赛场，不允许提前离场。</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6. 提交竞赛结果须按照任务书要求进行，提交后应检查提交是否成功和齐全，提交不完整的须在《试卷提交情况确认表》上签名确认。</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7. 在竞赛结果上只填写参赛序号，禁止做任何与竞赛试题无关的标记，否则取消奖项评比资格。</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 xml:space="preserve"> 8. 裁判宣布竞赛时间到，选手须立即停止操作，否则按违纪处理，取消奖项评比资格。若提前提交竞赛结果，应举手示意，由监考人员记录比赛完成时间，结束竞赛后不得再进行任何答卷或操作。一律按大赛统一时间离场。</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9.须严格遵守竞赛规程规定的安全操作流程，防止发生安全事故。设备出现故障时，应举手示意，由现场裁判视具体情况做出裁决。如因选手个人原因出现安全事件或设备故障，未造成严重后果的，按照相关规定扣减分数；造成严重后果的，取消竞赛资格该项成绩为零分。非选手个人原因出现的安全事件或设备故障，由裁判长做出裁决，视具体情况给选手补足排除故障耗费时间。</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10.参赛选手除按赛项规程规定的比赛用具外，不能携带与参赛无关的物品入场，不得将比赛承办单位提供的工具、材料、试卷及草稿纸等物品带出赛场，违反者按违纪处理，取消奖项评比资格。</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11.应该文明参赛，服从裁判统一指挥，尊重赛场工作人员，自觉维护赛场秩序。如参赛选手因对裁判不服从而停止比赛，则以弃权处理。</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12.参赛选手有作弊行为的，取消比赛资格，该项成绩为零分；如有不服从裁判及监考、扰乱赛场秩序等不文明行为，按照相关规定扣减分数，情节严重的取消比赛资格和竞赛成绩。</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13.须严格按照规定时间进入候考区和比赛场地，不允许携带任何竞赛规程禁止使用的电子产品及通讯工具，以及其它与竞赛有关的资料和书籍，不得以任何方式泄露参赛院校、选手姓名等涉及竞赛场上应该保密的信息。不得利用比赛相关的微信群、QQ 群发表虚假信息和不当言论。</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（四）工作人员须知</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1.佩戴证件，统一着装，言行文明，遵守赛场相关规定。新闻媒体等进入赛场必须经执委会允许，由专人陪同并且听从现场工作人员的安排和管理，不能影响比赛进行。</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2.所有岗位的工作人员要提前15分钟进入工作岗位，做好准备工作。坚守岗位，不得请假。一定要按时、按要求完成各项工作。</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3.比赛期间，由赛项监督组成员处理突发事件，并对裁判人员和现场评分人员进行督察，工作人员不得私自处理有关选手比赛成绩的相关事件。</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4.严守各项纪律，发现问题要及时解决或向上级领导汇报，严禁因个人原因对大赛造成不良的影响，保证大赛的顺利进行。</w:t>
      </w:r>
    </w:p>
    <w:p>
      <w:pPr>
        <w:spacing w:line="560" w:lineRule="exact"/>
        <w:ind w:firstLine="281" w:firstLineChars="100"/>
        <w:rPr>
          <w:rFonts w:ascii="仿宋_GB2312" w:hAnsi="黑体" w:eastAsia="仿宋_GB2312"/>
          <w:b/>
          <w:sz w:val="28"/>
          <w:szCs w:val="28"/>
        </w:rPr>
      </w:pPr>
      <w:r>
        <w:rPr>
          <w:rFonts w:hint="eastAsia" w:ascii="仿宋_GB2312" w:hAnsi="黑体" w:eastAsia="仿宋_GB2312"/>
          <w:b/>
          <w:sz w:val="28"/>
          <w:szCs w:val="28"/>
        </w:rPr>
        <w:t>十六、申诉与仲裁</w:t>
      </w:r>
    </w:p>
    <w:p>
      <w:pPr>
        <w:spacing w:line="560" w:lineRule="exact"/>
        <w:ind w:firstLine="560"/>
        <w:rPr>
          <w:rFonts w:ascii="仿宋_GB2312" w:hAnsi="黑体" w:eastAsia="仿宋_GB2312"/>
          <w:sz w:val="28"/>
          <w:szCs w:val="28"/>
        </w:rPr>
      </w:pPr>
      <w:r>
        <w:rPr>
          <w:rFonts w:hint="eastAsia" w:ascii="仿宋_GB2312" w:hAnsi="黑体" w:eastAsia="仿宋_GB2312"/>
          <w:sz w:val="28"/>
          <w:szCs w:val="28"/>
        </w:rPr>
        <w:t>（一）申诉</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1.参赛队对不符合竞赛规定的设备、工具、软件，有失公正的评判、奖励，以及对工作人员的违规行为等，均可提出申诉。申诉主体为参赛队领队。</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2. 申诉启动时，由各省领队向赛项仲裁工作组递交亲笔签字同意的书面申诉报告。申诉报告应对申诉事件的现象、发生时间、涉及人员、申诉依据等进行充分、实事求是的叙述。非书面申诉不予受理。</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3.提出申诉的时间应在比赛结束后（选手赛场比赛内容全部</w:t>
      </w:r>
    </w:p>
    <w:p>
      <w:pPr>
        <w:spacing w:line="560" w:lineRule="exact"/>
        <w:ind w:firstLine="0" w:firstLineChars="0"/>
        <w:rPr>
          <w:rFonts w:ascii="仿宋_GB2312" w:hAnsi="仿宋" w:eastAsia="仿宋_GB2312" w:cs="仿宋_GB2312"/>
          <w:sz w:val="28"/>
          <w:szCs w:val="28"/>
        </w:rPr>
      </w:pPr>
      <w:r>
        <w:rPr>
          <w:rFonts w:hint="eastAsia" w:ascii="仿宋_GB2312" w:hAnsi="仿宋" w:eastAsia="仿宋_GB2312" w:cs="仿宋_GB2312"/>
          <w:sz w:val="28"/>
          <w:szCs w:val="28"/>
        </w:rPr>
        <w:t>完成）2 小时内。超过时效不予受理。</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4. 申诉方必须提供真实的申诉信息并严格遵守申诉程序，不</w:t>
      </w:r>
    </w:p>
    <w:p>
      <w:pPr>
        <w:spacing w:line="560" w:lineRule="exact"/>
        <w:ind w:firstLine="0" w:firstLineChars="0"/>
        <w:rPr>
          <w:rFonts w:ascii="仿宋_GB2312" w:hAnsi="仿宋" w:eastAsia="仿宋_GB2312" w:cs="仿宋_GB2312"/>
          <w:sz w:val="28"/>
          <w:szCs w:val="28"/>
        </w:rPr>
      </w:pPr>
      <w:r>
        <w:rPr>
          <w:rFonts w:hint="eastAsia" w:ascii="仿宋_GB2312" w:hAnsi="仿宋" w:eastAsia="仿宋_GB2312" w:cs="仿宋_GB2312"/>
          <w:sz w:val="28"/>
          <w:szCs w:val="28"/>
        </w:rPr>
        <w:t>得以任何理由采取过激行为扰乱赛场秩序。</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5. 申诉方可随时提出放弃申诉。</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（二）仲裁</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1. 赛项仲裁工作组在接到申诉报告后的 2 小时内组织复议，</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并及时将复议结果以书面形式告知申诉方。申诉方对复议结果仍有异议，可由各省领队向赛区仲裁委员会提出申诉。赛区仲裁委员会的仲裁结果为最终结果。</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2.仲裁结果由申诉人签收，不能代收，如在约定时间和地点申诉人离开，视为自行放弃申诉。</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3. 仲裁人员的姓名、联系方式、工作地点应该在竞赛期间向参赛队和工作人员公示，确保信息畅通并同时接受大众监督。</w:t>
      </w:r>
    </w:p>
    <w:p>
      <w:pPr>
        <w:spacing w:line="560" w:lineRule="exact"/>
        <w:ind w:firstLine="562"/>
        <w:rPr>
          <w:rFonts w:ascii="仿宋_GB2312" w:hAnsi="黑体" w:eastAsia="仿宋_GB2312"/>
          <w:b/>
          <w:sz w:val="28"/>
          <w:szCs w:val="28"/>
        </w:rPr>
      </w:pPr>
      <w:r>
        <w:rPr>
          <w:rFonts w:hint="eastAsia" w:ascii="仿宋_GB2312" w:hAnsi="黑体" w:eastAsia="仿宋_GB2312"/>
          <w:b/>
          <w:sz w:val="28"/>
          <w:szCs w:val="28"/>
        </w:rPr>
        <w:t>十七、竞赛观摩</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赛程安排注重观赏性与开放性。进一步增强职业教育吸引力，宣传职业教育的地位和作用，展示职业教育发展成果，形成全社会关心、重视和支持职业教育的良好氛围，提高职业院校技能大赛的观赏性，赛项为业内提供观摩体验场所。</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1.邀请承办地境内外友好城市和赛点学校的学生、教师前来观摩比赛。</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2.邀请行业权威和企业专家以及企业员工代表到现场体验比赛内容。</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3.通过休息室大屏幕的直播观摩比赛现场全过程。</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4.开放承办学校服装实训中心赛场以外有关实训场所，演示服装多媒体虚拟仿真系统，展示综合实训课程辅助教学资源，让参观者真切体会职业教育实训条件、设备的改善和教学手段的变革。</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5.赛后设置获奖优秀作品静态展示区，同时</w:t>
      </w:r>
      <w:r>
        <w:rPr>
          <w:rFonts w:hint="eastAsia" w:ascii="仿宋_GB2312" w:hAnsi="仿宋" w:eastAsia="仿宋_GB2312" w:cs="仿宋_GB2312"/>
          <w:sz w:val="28"/>
          <w:szCs w:val="28"/>
          <w:lang w:val="en-US" w:eastAsia="zh-CN"/>
        </w:rPr>
        <w:t>公布</w:t>
      </w:r>
      <w:r>
        <w:rPr>
          <w:rFonts w:hint="eastAsia" w:ascii="仿宋_GB2312" w:hAnsi="仿宋" w:eastAsia="仿宋_GB2312" w:cs="仿宋_GB2312"/>
          <w:sz w:val="28"/>
          <w:szCs w:val="28"/>
        </w:rPr>
        <w:t>其分项得分，组织参赛队观摩学习，并安排获奖院校代表介绍竞赛准备过程和竞赛经验。</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6.观摩人员需遵守场地规则，服从工作人员管理。当观摩人数超出赛场容量时，赛项执委会将根据现场情况控制观摩人员进入赛场。</w:t>
      </w:r>
    </w:p>
    <w:p>
      <w:pPr>
        <w:spacing w:line="560" w:lineRule="exact"/>
        <w:ind w:firstLine="562"/>
        <w:rPr>
          <w:rFonts w:ascii="仿宋_GB2312" w:hAnsi="黑体" w:eastAsia="仿宋_GB2312"/>
          <w:b/>
          <w:sz w:val="28"/>
          <w:szCs w:val="28"/>
        </w:rPr>
      </w:pPr>
      <w:r>
        <w:rPr>
          <w:rFonts w:hint="eastAsia" w:ascii="仿宋_GB2312" w:hAnsi="黑体" w:eastAsia="仿宋_GB2312"/>
          <w:b/>
          <w:sz w:val="28"/>
          <w:szCs w:val="28"/>
        </w:rPr>
        <w:t>十八、竞赛直播</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竞赛现场合理安装摄像头，无盲区实时直播竞赛全过程，对竞赛全过程、全方位以直播的形式，供嘉宾、企业代表、领队、教练和部分学生代表在直播场地收看。</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全程采集编辑赛场影像资料，例如：赛前准备工作、抽签加密、各分项赛竞赛过程、裁判评分、专家点评、专家示范演示、优秀选手赛程回顾等，制作大赛交流材料，促进比赛资源转化。所有视频资料为宣传、仲裁、资源转化提供全面的信息资讯。</w:t>
      </w:r>
    </w:p>
    <w:p>
      <w:pPr>
        <w:spacing w:line="560" w:lineRule="exact"/>
        <w:ind w:firstLine="562"/>
        <w:rPr>
          <w:rFonts w:ascii="仿宋_GB2312" w:hAnsi="黑体" w:eastAsia="仿宋_GB2312"/>
          <w:b/>
          <w:sz w:val="28"/>
          <w:szCs w:val="28"/>
        </w:rPr>
      </w:pPr>
      <w:r>
        <w:rPr>
          <w:rFonts w:hint="eastAsia" w:ascii="仿宋_GB2312" w:hAnsi="黑体" w:eastAsia="仿宋_GB2312"/>
          <w:b/>
          <w:sz w:val="28"/>
          <w:szCs w:val="28"/>
        </w:rPr>
        <w:t>十九、资源转化</w:t>
      </w:r>
    </w:p>
    <w:p>
      <w:pPr>
        <w:spacing w:line="560" w:lineRule="exact"/>
        <w:ind w:firstLine="560"/>
        <w:rPr>
          <w:rFonts w:ascii="仿宋_GB2312" w:hAnsi="仿宋" w:eastAsia="仿宋_GB2312" w:cs="仿宋_GB2312"/>
          <w:sz w:val="28"/>
          <w:szCs w:val="28"/>
        </w:rPr>
      </w:pPr>
      <w:r>
        <w:rPr>
          <w:rFonts w:ascii="仿宋_GB2312" w:hAnsi="仿宋" w:eastAsia="仿宋_GB2312" w:cs="仿宋_GB2312"/>
          <w:sz w:val="28"/>
          <w:szCs w:val="28"/>
        </w:rPr>
        <w:t>赛项资源转化工作由本赛项执委会校负责</w:t>
      </w:r>
      <w:r>
        <w:rPr>
          <w:rFonts w:hint="eastAsia" w:ascii="仿宋_GB2312" w:hAnsi="仿宋" w:eastAsia="仿宋_GB2312" w:cs="仿宋_GB2312"/>
          <w:sz w:val="28"/>
          <w:szCs w:val="28"/>
        </w:rPr>
        <w:t>。</w:t>
      </w:r>
      <w:r>
        <w:rPr>
          <w:rFonts w:hint="eastAsia" w:ascii="仿宋_GB2312" w:hAnsi="仿宋" w:eastAsia="仿宋_GB2312" w:cs="仿宋"/>
          <w:sz w:val="28"/>
          <w:szCs w:val="28"/>
        </w:rPr>
        <w:t>赛后3</w:t>
      </w:r>
      <w:r>
        <w:rPr>
          <w:rFonts w:ascii="仿宋_GB2312" w:hAnsi="仿宋" w:eastAsia="仿宋_GB2312" w:cs="仿宋"/>
          <w:sz w:val="28"/>
          <w:szCs w:val="28"/>
        </w:rPr>
        <w:t>0</w:t>
      </w:r>
      <w:r>
        <w:rPr>
          <w:rFonts w:hint="eastAsia" w:ascii="仿宋_GB2312" w:hAnsi="仿宋" w:eastAsia="仿宋_GB2312" w:cs="仿宋"/>
          <w:sz w:val="28"/>
          <w:szCs w:val="28"/>
        </w:rPr>
        <w:t>天内向大赛执委会办公室提交资源转化实施方案。</w:t>
      </w:r>
      <w:r>
        <w:rPr>
          <w:rFonts w:ascii="仿宋_GB2312" w:hAnsi="仿宋" w:eastAsia="仿宋_GB2312" w:cs="仿宋_GB2312"/>
          <w:sz w:val="28"/>
          <w:szCs w:val="28"/>
        </w:rPr>
        <w:t>赛项组委会做好赛项宣传与推广，管好用好技能大赛资源，逐步开发适于</w:t>
      </w:r>
      <w:r>
        <w:rPr>
          <w:rFonts w:hint="eastAsia" w:ascii="仿宋_GB2312" w:hAnsi="仿宋" w:eastAsia="仿宋_GB2312" w:cs="仿宋_GB2312"/>
          <w:sz w:val="28"/>
          <w:szCs w:val="28"/>
        </w:rPr>
        <w:t>中</w:t>
      </w:r>
      <w:r>
        <w:rPr>
          <w:rFonts w:ascii="仿宋_GB2312" w:hAnsi="仿宋" w:eastAsia="仿宋_GB2312" w:cs="仿宋_GB2312"/>
          <w:sz w:val="28"/>
          <w:szCs w:val="28"/>
        </w:rPr>
        <w:t>等职业技术教育的新型教学资源。</w:t>
      </w:r>
      <w:r>
        <w:rPr>
          <w:rFonts w:hint="eastAsia" w:ascii="仿宋_GB2312" w:hAnsi="仿宋" w:eastAsia="仿宋_GB2312" w:cs="仿宋_GB2312"/>
          <w:sz w:val="28"/>
          <w:szCs w:val="28"/>
        </w:rPr>
        <w:t>转化成果对接产业发展、符合行业标准，契合生产或工作过程，突出技能特色，展现竞赛优势，形成满足职业教育教学需求、体现先进教学模式、反映职业教育先进水平的共享性资源转化成果。</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 xml:space="preserve"> (一) 资源转化成果</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资源转化成果包含基本资源和拓展资源。</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基本资源:按照风采展示、技能概要、教学资源三大模块设置。</w:t>
      </w:r>
    </w:p>
    <w:p>
      <w:pPr>
        <w:spacing w:line="560" w:lineRule="exact"/>
        <w:ind w:firstLine="560"/>
        <w:rPr>
          <w:rFonts w:ascii="仿宋_GB2312" w:hAnsi="仿宋" w:eastAsia="仿宋_GB2312" w:cs="仿宋_GB2312"/>
          <w:sz w:val="28"/>
          <w:szCs w:val="28"/>
        </w:rPr>
      </w:pPr>
      <w:r>
        <w:rPr>
          <w:rFonts w:ascii="仿宋_GB2312" w:hAnsi="仿宋" w:eastAsia="仿宋_GB2312" w:cs="仿宋_GB2312"/>
          <w:sz w:val="28"/>
          <w:szCs w:val="28"/>
        </w:rPr>
        <w:t>1.风采展示：赛后即时制作时长 15 分钟左右的赛项宣传片，以及10 分钟左右的获奖代表队（选手）的风采展示片。供专业媒体进行宣传播放。</w:t>
      </w:r>
    </w:p>
    <w:p>
      <w:pPr>
        <w:spacing w:line="560" w:lineRule="exact"/>
        <w:ind w:firstLine="560"/>
        <w:rPr>
          <w:rFonts w:ascii="仿宋_GB2312" w:hAnsi="仿宋" w:eastAsia="仿宋_GB2312" w:cs="仿宋_GB2312"/>
          <w:sz w:val="28"/>
          <w:szCs w:val="28"/>
        </w:rPr>
      </w:pPr>
      <w:r>
        <w:rPr>
          <w:rFonts w:ascii="仿宋_GB2312" w:hAnsi="仿宋" w:eastAsia="仿宋_GB2312" w:cs="仿宋_GB2312"/>
          <w:sz w:val="28"/>
          <w:szCs w:val="28"/>
        </w:rPr>
        <w:t>2.技能概要：包括技能介绍、技能操作要点、评价指标等。</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1）整理竞赛样题、试题库：赛后将竞赛样题、试题库整理归档，修正题库在实际训练中存在的问题，形成典型的教学案例，提炼成为技能训练大纲。</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2）整理竞赛技能考核评分要点案例：提取比赛的失分点，针对教学和训练存在的问题进行分析，解决问题。</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3）裁判点评：针对比赛存在的问题点评，提升师生的职业素质和技能水平，将赛项考核的核心技能与核心知识融入服装课程教学改革项目中。</w:t>
      </w:r>
    </w:p>
    <w:p>
      <w:pPr>
        <w:spacing w:line="560" w:lineRule="exact"/>
        <w:ind w:firstLine="560"/>
        <w:rPr>
          <w:rFonts w:ascii="仿宋_GB2312" w:hAnsi="仿宋" w:eastAsia="仿宋_GB2312" w:cs="仿宋_GB2312"/>
          <w:sz w:val="28"/>
          <w:szCs w:val="28"/>
        </w:rPr>
      </w:pPr>
      <w:r>
        <w:rPr>
          <w:rFonts w:ascii="仿宋_GB2312" w:hAnsi="仿宋" w:eastAsia="仿宋_GB2312" w:cs="仿宋_GB2312"/>
          <w:sz w:val="28"/>
          <w:szCs w:val="28"/>
        </w:rPr>
        <w:t>3.教学资源：包括教学方案、实验实训、实训资源。教学单元按任务模块或技能模块组织设置，突出典型工作任务，形成以项目为导向、以任务为驱动的教学模式，培养工作能力为核心的教学内容。资源转化成果可包含演示文稿、图片、操作流程演示视频、信息化教学、微课程等形式。</w:t>
      </w:r>
      <w:r>
        <w:rPr>
          <w:rFonts w:hint="eastAsia" w:ascii="仿宋_GB2312" w:hAnsi="仿宋" w:eastAsia="仿宋_GB2312" w:cs="仿宋_GB2312"/>
          <w:sz w:val="28"/>
          <w:szCs w:val="28"/>
        </w:rPr>
        <w:t>包括：</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1）比赛训练题库和成衣作品、学习体会等</w:t>
      </w:r>
      <w:r>
        <w:rPr>
          <w:rFonts w:hint="eastAsia" w:ascii="仿宋_GB2312" w:hAnsi="仿宋" w:eastAsia="仿宋_GB2312" w:cs="仿宋_GB2312"/>
          <w:sz w:val="28"/>
          <w:szCs w:val="28"/>
        </w:rPr>
        <w:t>；</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2）实验实训模块作品、企业实习报告等</w:t>
      </w:r>
      <w:r>
        <w:rPr>
          <w:rFonts w:hint="eastAsia" w:ascii="仿宋_GB2312" w:hAnsi="仿宋" w:eastAsia="仿宋_GB2312" w:cs="仿宋_GB2312"/>
          <w:sz w:val="28"/>
          <w:szCs w:val="28"/>
        </w:rPr>
        <w:t>；</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3）设计绘制的款式、设计制作的成衣等</w:t>
      </w:r>
      <w:r>
        <w:rPr>
          <w:rFonts w:hint="eastAsia" w:ascii="仿宋_GB2312" w:hAnsi="仿宋" w:eastAsia="仿宋_GB2312" w:cs="仿宋_GB2312"/>
          <w:sz w:val="28"/>
          <w:szCs w:val="28"/>
        </w:rPr>
        <w:t>；</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4）信息化教学、微课等形式。</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拓展资源:反映技能特色、应用于各教学与训练环节、支持技能教学和学习过程的较为成熟的多样性辅助资源。</w:t>
      </w:r>
    </w:p>
    <w:p>
      <w:pPr>
        <w:spacing w:line="560" w:lineRule="exact"/>
        <w:ind w:firstLine="560"/>
        <w:rPr>
          <w:rFonts w:ascii="仿宋_GB2312" w:hAnsi="仿宋" w:eastAsia="仿宋_GB2312" w:cs="仿宋_GB2312"/>
          <w:sz w:val="28"/>
          <w:szCs w:val="28"/>
        </w:rPr>
      </w:pPr>
      <w:r>
        <w:rPr>
          <w:rFonts w:ascii="仿宋_GB2312" w:hAnsi="仿宋" w:eastAsia="仿宋_GB2312" w:cs="仿宋_GB2312"/>
          <w:sz w:val="28"/>
          <w:szCs w:val="28"/>
        </w:rPr>
        <w:t>1.加强学校与企业的合作，教学与生产的结合，优化现有教学或实训模式。</w:t>
      </w:r>
    </w:p>
    <w:p>
      <w:pPr>
        <w:spacing w:line="560" w:lineRule="exact"/>
        <w:ind w:firstLine="560"/>
        <w:rPr>
          <w:rFonts w:ascii="仿宋_GB2312" w:hAnsi="仿宋" w:eastAsia="仿宋_GB2312" w:cs="仿宋_GB2312"/>
          <w:sz w:val="28"/>
          <w:szCs w:val="28"/>
        </w:rPr>
      </w:pPr>
      <w:r>
        <w:rPr>
          <w:rFonts w:ascii="仿宋_GB2312" w:hAnsi="仿宋" w:eastAsia="仿宋_GB2312" w:cs="仿宋_GB2312"/>
          <w:sz w:val="28"/>
          <w:szCs w:val="28"/>
        </w:rPr>
        <w:t>2.评点视频、访谈视频、试题库、案例库、素材资源库等。</w:t>
      </w:r>
    </w:p>
    <w:p>
      <w:pPr>
        <w:spacing w:line="560" w:lineRule="exact"/>
        <w:ind w:firstLine="560"/>
        <w:rPr>
          <w:rFonts w:ascii="仿宋_GB2312" w:hAnsi="仿宋" w:eastAsia="仿宋_GB2312" w:cs="仿宋_GB2312"/>
          <w:sz w:val="28"/>
          <w:szCs w:val="28"/>
        </w:rPr>
      </w:pPr>
      <w:r>
        <w:rPr>
          <w:rFonts w:ascii="仿宋_GB2312" w:hAnsi="仿宋" w:eastAsia="仿宋_GB2312" w:cs="仿宋_GB2312"/>
          <w:sz w:val="28"/>
          <w:szCs w:val="28"/>
        </w:rPr>
        <w:t>3.建立技能比赛互动平台，通过平台使各院校之间专业及时交流互动，取长补短、优势互补，资源共享。</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（二）资源转化成果形式</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资源转化成果形式可包含文本文档、演示文稿、视频文件、Flash文件、图形/图像素材和网页型资源等。</w:t>
      </w:r>
      <w:r>
        <w:rPr>
          <w:rFonts w:ascii="仿宋_GB2312" w:hAnsi="仿宋" w:eastAsia="仿宋_GB2312" w:cs="仿宋_GB2312"/>
          <w:sz w:val="28"/>
          <w:szCs w:val="28"/>
        </w:rPr>
        <w:t>制作完成上传至大赛指定的网络信息发布平台（www.chinaskills-jsw.org)。</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（四）资源成果转化方案</w:t>
      </w:r>
    </w:p>
    <w:tbl>
      <w:tblPr>
        <w:tblStyle w:val="20"/>
        <w:tblW w:w="878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09"/>
        <w:gridCol w:w="1559"/>
        <w:gridCol w:w="1985"/>
        <w:gridCol w:w="709"/>
        <w:gridCol w:w="1417"/>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4" w:hRule="atLeast"/>
        </w:trPr>
        <w:tc>
          <w:tcPr>
            <w:tcW w:w="2977" w:type="dxa"/>
            <w:gridSpan w:val="3"/>
            <w:shd w:val="clear" w:color="auto" w:fill="auto"/>
            <w:vAlign w:val="center"/>
          </w:tcPr>
          <w:p>
            <w:pPr>
              <w:spacing w:line="340" w:lineRule="exact"/>
              <w:ind w:firstLine="482"/>
              <w:jc w:val="center"/>
              <w:rPr>
                <w:rFonts w:ascii="仿宋_GB2312" w:hAnsi="Arial Narrow" w:eastAsia="仿宋_GB2312"/>
                <w:b/>
                <w:sz w:val="24"/>
                <w:szCs w:val="24"/>
              </w:rPr>
            </w:pPr>
            <w:r>
              <w:rPr>
                <w:rFonts w:hint="eastAsia" w:ascii="仿宋_GB2312" w:hAnsi="Arial Narrow" w:eastAsia="仿宋_GB2312"/>
                <w:b/>
                <w:sz w:val="24"/>
                <w:szCs w:val="24"/>
              </w:rPr>
              <w:t>资源名称</w:t>
            </w:r>
          </w:p>
        </w:tc>
        <w:tc>
          <w:tcPr>
            <w:tcW w:w="1985" w:type="dxa"/>
            <w:shd w:val="clear" w:color="auto" w:fill="auto"/>
            <w:vAlign w:val="center"/>
          </w:tcPr>
          <w:p>
            <w:pPr>
              <w:spacing w:line="340" w:lineRule="exact"/>
              <w:ind w:firstLine="198" w:firstLineChars="82"/>
              <w:rPr>
                <w:rFonts w:ascii="仿宋_GB2312" w:hAnsi="Arial Narrow" w:eastAsia="仿宋_GB2312"/>
                <w:b/>
                <w:sz w:val="24"/>
                <w:szCs w:val="24"/>
              </w:rPr>
            </w:pPr>
            <w:r>
              <w:rPr>
                <w:rFonts w:hint="eastAsia" w:ascii="仿宋_GB2312" w:hAnsi="Arial Narrow" w:eastAsia="仿宋_GB2312"/>
                <w:b/>
                <w:sz w:val="24"/>
                <w:szCs w:val="24"/>
              </w:rPr>
              <w:t>表现形式</w:t>
            </w:r>
          </w:p>
        </w:tc>
        <w:tc>
          <w:tcPr>
            <w:tcW w:w="709" w:type="dxa"/>
            <w:shd w:val="clear" w:color="auto" w:fill="auto"/>
            <w:vAlign w:val="center"/>
          </w:tcPr>
          <w:p>
            <w:pPr>
              <w:spacing w:line="340" w:lineRule="exact"/>
              <w:ind w:firstLine="0" w:firstLineChars="0"/>
              <w:rPr>
                <w:rFonts w:ascii="仿宋_GB2312" w:hAnsi="Arial Narrow" w:eastAsia="仿宋_GB2312"/>
                <w:b/>
                <w:sz w:val="24"/>
                <w:szCs w:val="24"/>
              </w:rPr>
            </w:pPr>
            <w:r>
              <w:rPr>
                <w:rFonts w:hint="eastAsia" w:ascii="仿宋_GB2312" w:hAnsi="Arial Narrow" w:eastAsia="仿宋_GB2312"/>
                <w:b/>
                <w:sz w:val="24"/>
                <w:szCs w:val="24"/>
              </w:rPr>
              <w:t>资源数量</w:t>
            </w:r>
          </w:p>
        </w:tc>
        <w:tc>
          <w:tcPr>
            <w:tcW w:w="1417" w:type="dxa"/>
            <w:shd w:val="clear" w:color="auto" w:fill="auto"/>
            <w:vAlign w:val="center"/>
          </w:tcPr>
          <w:p>
            <w:pPr>
              <w:spacing w:line="340" w:lineRule="exact"/>
              <w:ind w:firstLine="0" w:firstLineChars="0"/>
              <w:rPr>
                <w:rFonts w:ascii="仿宋_GB2312" w:hAnsi="Arial Narrow" w:eastAsia="仿宋_GB2312"/>
                <w:b/>
                <w:sz w:val="24"/>
                <w:szCs w:val="24"/>
              </w:rPr>
            </w:pPr>
            <w:r>
              <w:rPr>
                <w:rFonts w:hint="eastAsia" w:ascii="仿宋_GB2312" w:hAnsi="Arial Narrow" w:eastAsia="仿宋_GB2312"/>
                <w:b/>
                <w:sz w:val="24"/>
                <w:szCs w:val="24"/>
              </w:rPr>
              <w:t>资源要求</w:t>
            </w:r>
          </w:p>
        </w:tc>
        <w:tc>
          <w:tcPr>
            <w:tcW w:w="1701" w:type="dxa"/>
            <w:shd w:val="clear" w:color="auto" w:fill="auto"/>
            <w:vAlign w:val="center"/>
          </w:tcPr>
          <w:p>
            <w:pPr>
              <w:spacing w:line="340" w:lineRule="exact"/>
              <w:ind w:firstLine="0" w:firstLineChars="0"/>
              <w:rPr>
                <w:rFonts w:ascii="仿宋_GB2312" w:hAnsi="Arial Narrow" w:eastAsia="仿宋_GB2312"/>
                <w:b/>
                <w:sz w:val="24"/>
                <w:szCs w:val="24"/>
              </w:rPr>
            </w:pPr>
            <w:r>
              <w:rPr>
                <w:rFonts w:hint="eastAsia" w:ascii="仿宋_GB2312" w:hAnsi="Arial Narrow" w:eastAsia="仿宋_GB2312"/>
                <w:b/>
                <w:sz w:val="24"/>
                <w:szCs w:val="24"/>
              </w:rPr>
              <w:t>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3" w:hRule="atLeast"/>
        </w:trPr>
        <w:tc>
          <w:tcPr>
            <w:tcW w:w="709" w:type="dxa"/>
            <w:vMerge w:val="restart"/>
            <w:shd w:val="clear" w:color="auto" w:fill="auto"/>
            <w:vAlign w:val="center"/>
          </w:tcPr>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一、</w:t>
            </w:r>
          </w:p>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基</w:t>
            </w:r>
          </w:p>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本</w:t>
            </w:r>
          </w:p>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资</w:t>
            </w:r>
          </w:p>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源</w:t>
            </w:r>
          </w:p>
        </w:tc>
        <w:tc>
          <w:tcPr>
            <w:tcW w:w="709" w:type="dxa"/>
            <w:vMerge w:val="restart"/>
            <w:shd w:val="clear" w:color="auto" w:fill="auto"/>
            <w:vAlign w:val="center"/>
          </w:tcPr>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风采展示</w:t>
            </w:r>
          </w:p>
        </w:tc>
        <w:tc>
          <w:tcPr>
            <w:tcW w:w="1559" w:type="dxa"/>
            <w:shd w:val="clear" w:color="auto" w:fill="auto"/>
            <w:vAlign w:val="center"/>
          </w:tcPr>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赛项宣传片</w:t>
            </w:r>
          </w:p>
        </w:tc>
        <w:tc>
          <w:tcPr>
            <w:tcW w:w="1985" w:type="dxa"/>
            <w:shd w:val="clear" w:color="auto" w:fill="auto"/>
            <w:vAlign w:val="center"/>
          </w:tcPr>
          <w:p>
            <w:pPr>
              <w:spacing w:line="340" w:lineRule="exact"/>
              <w:ind w:firstLine="199" w:firstLineChars="83"/>
              <w:rPr>
                <w:rFonts w:ascii="仿宋_GB2312" w:hAnsi="Arial Narrow" w:eastAsia="仿宋_GB2312"/>
                <w:sz w:val="24"/>
                <w:szCs w:val="24"/>
              </w:rPr>
            </w:pPr>
            <w:r>
              <w:rPr>
                <w:rFonts w:hint="eastAsia" w:ascii="仿宋_GB2312" w:hAnsi="Arial Narrow" w:eastAsia="仿宋_GB2312"/>
                <w:sz w:val="24"/>
                <w:szCs w:val="24"/>
              </w:rPr>
              <w:t>视频</w:t>
            </w:r>
          </w:p>
        </w:tc>
        <w:tc>
          <w:tcPr>
            <w:tcW w:w="709" w:type="dxa"/>
            <w:shd w:val="clear" w:color="auto" w:fill="auto"/>
            <w:vAlign w:val="center"/>
          </w:tcPr>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1</w:t>
            </w:r>
          </w:p>
        </w:tc>
        <w:tc>
          <w:tcPr>
            <w:tcW w:w="1417" w:type="dxa"/>
            <w:shd w:val="clear" w:color="auto" w:fill="auto"/>
            <w:vAlign w:val="center"/>
          </w:tcPr>
          <w:p>
            <w:pPr>
              <w:spacing w:line="340" w:lineRule="exact"/>
              <w:ind w:firstLine="0" w:firstLineChars="0"/>
              <w:rPr>
                <w:rFonts w:ascii="仿宋_GB2312" w:hAnsi="Arial Narrow" w:eastAsia="仿宋_GB2312"/>
                <w:sz w:val="24"/>
                <w:szCs w:val="24"/>
              </w:rPr>
            </w:pPr>
          </w:p>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15分钟</w:t>
            </w:r>
          </w:p>
          <w:p>
            <w:pPr>
              <w:spacing w:line="340" w:lineRule="exact"/>
              <w:ind w:firstLine="480"/>
              <w:rPr>
                <w:rFonts w:ascii="仿宋_GB2312" w:hAnsi="Arial Narrow" w:eastAsia="仿宋_GB2312"/>
                <w:sz w:val="24"/>
                <w:szCs w:val="24"/>
              </w:rPr>
            </w:pPr>
          </w:p>
        </w:tc>
        <w:tc>
          <w:tcPr>
            <w:tcW w:w="1701" w:type="dxa"/>
            <w:shd w:val="clear" w:color="auto" w:fill="auto"/>
            <w:vAlign w:val="center"/>
          </w:tcPr>
          <w:p>
            <w:pPr>
              <w:spacing w:line="340" w:lineRule="exact"/>
              <w:ind w:firstLine="0" w:firstLineChars="0"/>
              <w:jc w:val="center"/>
              <w:rPr>
                <w:rFonts w:ascii="仿宋_GB2312" w:hAnsi="Arial Narrow" w:eastAsia="仿宋_GB2312"/>
                <w:sz w:val="24"/>
                <w:szCs w:val="24"/>
              </w:rPr>
            </w:pPr>
            <w:r>
              <w:rPr>
                <w:rFonts w:hint="eastAsia" w:ascii="仿宋_GB2312" w:hAnsi="Arial Narrow" w:eastAsia="仿宋_GB2312"/>
                <w:sz w:val="24"/>
                <w:szCs w:val="24"/>
              </w:rPr>
              <w:t>赛后即时制作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7" w:hRule="atLeast"/>
        </w:trPr>
        <w:tc>
          <w:tcPr>
            <w:tcW w:w="709" w:type="dxa"/>
            <w:vMerge w:val="continue"/>
            <w:shd w:val="clear" w:color="auto" w:fill="auto"/>
            <w:vAlign w:val="center"/>
          </w:tcPr>
          <w:p>
            <w:pPr>
              <w:spacing w:line="340" w:lineRule="exact"/>
              <w:ind w:firstLine="480"/>
              <w:rPr>
                <w:rFonts w:ascii="仿宋_GB2312" w:hAnsi="Arial Narrow" w:eastAsia="仿宋_GB2312"/>
                <w:sz w:val="24"/>
                <w:szCs w:val="24"/>
              </w:rPr>
            </w:pPr>
          </w:p>
        </w:tc>
        <w:tc>
          <w:tcPr>
            <w:tcW w:w="709" w:type="dxa"/>
            <w:vMerge w:val="continue"/>
            <w:shd w:val="clear" w:color="auto" w:fill="auto"/>
            <w:vAlign w:val="center"/>
          </w:tcPr>
          <w:p>
            <w:pPr>
              <w:spacing w:line="340" w:lineRule="exact"/>
              <w:ind w:firstLine="480"/>
              <w:rPr>
                <w:rFonts w:ascii="仿宋_GB2312" w:hAnsi="Arial Narrow" w:eastAsia="仿宋_GB2312"/>
                <w:sz w:val="24"/>
                <w:szCs w:val="24"/>
              </w:rPr>
            </w:pPr>
          </w:p>
        </w:tc>
        <w:tc>
          <w:tcPr>
            <w:tcW w:w="1559" w:type="dxa"/>
            <w:shd w:val="clear" w:color="auto" w:fill="auto"/>
            <w:vAlign w:val="center"/>
          </w:tcPr>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获奖代表队（选手）</w:t>
            </w:r>
          </w:p>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风采展示片</w:t>
            </w:r>
          </w:p>
        </w:tc>
        <w:tc>
          <w:tcPr>
            <w:tcW w:w="1985" w:type="dxa"/>
            <w:shd w:val="clear" w:color="auto" w:fill="auto"/>
            <w:vAlign w:val="center"/>
          </w:tcPr>
          <w:p>
            <w:pPr>
              <w:spacing w:line="340" w:lineRule="exact"/>
              <w:ind w:firstLine="199" w:firstLineChars="83"/>
              <w:rPr>
                <w:rFonts w:ascii="仿宋_GB2312" w:hAnsi="Arial Narrow" w:eastAsia="仿宋_GB2312"/>
                <w:sz w:val="24"/>
                <w:szCs w:val="24"/>
              </w:rPr>
            </w:pPr>
            <w:r>
              <w:rPr>
                <w:rFonts w:hint="eastAsia" w:ascii="仿宋_GB2312" w:hAnsi="Arial Narrow" w:eastAsia="仿宋_GB2312"/>
                <w:sz w:val="24"/>
                <w:szCs w:val="24"/>
              </w:rPr>
              <w:t>视频</w:t>
            </w:r>
          </w:p>
        </w:tc>
        <w:tc>
          <w:tcPr>
            <w:tcW w:w="709" w:type="dxa"/>
            <w:shd w:val="clear" w:color="auto" w:fill="auto"/>
            <w:vAlign w:val="center"/>
          </w:tcPr>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1</w:t>
            </w:r>
          </w:p>
        </w:tc>
        <w:tc>
          <w:tcPr>
            <w:tcW w:w="1417" w:type="dxa"/>
            <w:shd w:val="clear" w:color="auto" w:fill="auto"/>
            <w:vAlign w:val="center"/>
          </w:tcPr>
          <w:p>
            <w:pPr>
              <w:spacing w:line="340" w:lineRule="exact"/>
              <w:ind w:firstLine="0" w:firstLineChars="0"/>
              <w:rPr>
                <w:rFonts w:ascii="仿宋_GB2312" w:hAnsi="Arial Narrow" w:eastAsia="仿宋_GB2312"/>
                <w:sz w:val="24"/>
                <w:szCs w:val="24"/>
              </w:rPr>
            </w:pPr>
          </w:p>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10分钟</w:t>
            </w:r>
          </w:p>
          <w:p>
            <w:pPr>
              <w:spacing w:line="340" w:lineRule="exact"/>
              <w:ind w:firstLine="480"/>
              <w:rPr>
                <w:rFonts w:ascii="仿宋_GB2312" w:hAnsi="Arial Narrow" w:eastAsia="仿宋_GB2312"/>
                <w:sz w:val="24"/>
                <w:szCs w:val="24"/>
              </w:rPr>
            </w:pPr>
          </w:p>
        </w:tc>
        <w:tc>
          <w:tcPr>
            <w:tcW w:w="1701" w:type="dxa"/>
            <w:shd w:val="clear" w:color="auto" w:fill="auto"/>
            <w:vAlign w:val="center"/>
          </w:tcPr>
          <w:p>
            <w:pPr>
              <w:spacing w:line="340" w:lineRule="exact"/>
              <w:ind w:firstLine="0" w:firstLineChars="0"/>
              <w:jc w:val="center"/>
              <w:rPr>
                <w:rFonts w:ascii="仿宋_GB2312" w:hAnsi="Arial Narrow" w:eastAsia="仿宋_GB2312"/>
                <w:sz w:val="24"/>
                <w:szCs w:val="24"/>
              </w:rPr>
            </w:pPr>
            <w:r>
              <w:rPr>
                <w:rFonts w:hint="eastAsia" w:ascii="仿宋_GB2312" w:hAnsi="Arial Narrow" w:eastAsia="仿宋_GB2312"/>
                <w:sz w:val="24"/>
                <w:szCs w:val="24"/>
              </w:rPr>
              <w:t>赛后即时制作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2" w:hRule="atLeast"/>
        </w:trPr>
        <w:tc>
          <w:tcPr>
            <w:tcW w:w="709" w:type="dxa"/>
            <w:vMerge w:val="continue"/>
            <w:shd w:val="clear" w:color="auto" w:fill="auto"/>
            <w:vAlign w:val="center"/>
          </w:tcPr>
          <w:p>
            <w:pPr>
              <w:spacing w:line="340" w:lineRule="exact"/>
              <w:ind w:firstLine="480"/>
              <w:rPr>
                <w:rFonts w:ascii="仿宋_GB2312" w:hAnsi="Arial Narrow" w:eastAsia="仿宋_GB2312"/>
                <w:sz w:val="24"/>
                <w:szCs w:val="24"/>
              </w:rPr>
            </w:pPr>
          </w:p>
        </w:tc>
        <w:tc>
          <w:tcPr>
            <w:tcW w:w="709" w:type="dxa"/>
            <w:shd w:val="clear" w:color="auto" w:fill="auto"/>
            <w:vAlign w:val="center"/>
          </w:tcPr>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技能概要</w:t>
            </w:r>
          </w:p>
        </w:tc>
        <w:tc>
          <w:tcPr>
            <w:tcW w:w="1559" w:type="dxa"/>
            <w:shd w:val="clear" w:color="auto" w:fill="auto"/>
            <w:vAlign w:val="center"/>
          </w:tcPr>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技能介绍</w:t>
            </w:r>
          </w:p>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技能要点</w:t>
            </w:r>
          </w:p>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评价指标</w:t>
            </w:r>
          </w:p>
        </w:tc>
        <w:tc>
          <w:tcPr>
            <w:tcW w:w="1985" w:type="dxa"/>
            <w:shd w:val="clear" w:color="auto" w:fill="auto"/>
            <w:vAlign w:val="center"/>
          </w:tcPr>
          <w:p>
            <w:pPr>
              <w:pStyle w:val="56"/>
              <w:numPr>
                <w:ilvl w:val="0"/>
                <w:numId w:val="1"/>
              </w:numPr>
              <w:snapToGrid w:val="0"/>
              <w:spacing w:line="340" w:lineRule="exact"/>
              <w:ind w:firstLineChars="0"/>
              <w:jc w:val="left"/>
              <w:rPr>
                <w:rFonts w:ascii="仿宋_GB2312" w:hAnsi="Arial Narrow" w:eastAsia="仿宋_GB2312" w:cstheme="minorBidi"/>
                <w:kern w:val="0"/>
                <w:sz w:val="24"/>
              </w:rPr>
            </w:pPr>
            <w:r>
              <w:rPr>
                <w:rFonts w:hint="eastAsia" w:ascii="仿宋_GB2312" w:hAnsi="Arial Narrow" w:eastAsia="仿宋_GB2312" w:cstheme="minorBidi"/>
                <w:kern w:val="0"/>
                <w:sz w:val="24"/>
              </w:rPr>
              <w:t>裁判评分</w:t>
            </w:r>
          </w:p>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PPT演示。</w:t>
            </w:r>
          </w:p>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②信息化教学、微课。</w:t>
            </w:r>
          </w:p>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③裁判点评技能要点及评价指标表。</w:t>
            </w:r>
          </w:p>
        </w:tc>
        <w:tc>
          <w:tcPr>
            <w:tcW w:w="709" w:type="dxa"/>
            <w:shd w:val="clear" w:color="auto" w:fill="auto"/>
            <w:vAlign w:val="center"/>
          </w:tcPr>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1</w:t>
            </w:r>
          </w:p>
          <w:p>
            <w:pPr>
              <w:spacing w:line="340" w:lineRule="exact"/>
              <w:ind w:firstLine="480"/>
              <w:rPr>
                <w:rFonts w:ascii="仿宋_GB2312" w:hAnsi="Arial Narrow" w:eastAsia="仿宋_GB2312"/>
                <w:sz w:val="24"/>
                <w:szCs w:val="24"/>
              </w:rPr>
            </w:pPr>
          </w:p>
          <w:p>
            <w:pPr>
              <w:spacing w:line="340" w:lineRule="exact"/>
              <w:ind w:firstLine="0" w:firstLineChars="0"/>
              <w:rPr>
                <w:rFonts w:ascii="仿宋_GB2312" w:hAnsi="Arial Narrow" w:eastAsia="仿宋_GB2312"/>
                <w:sz w:val="24"/>
                <w:szCs w:val="24"/>
              </w:rPr>
            </w:pPr>
          </w:p>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1</w:t>
            </w:r>
          </w:p>
          <w:p>
            <w:pPr>
              <w:spacing w:line="340" w:lineRule="exact"/>
              <w:ind w:firstLine="480"/>
              <w:rPr>
                <w:rFonts w:ascii="仿宋_GB2312" w:hAnsi="Arial Narrow" w:eastAsia="仿宋_GB2312"/>
                <w:sz w:val="24"/>
                <w:szCs w:val="24"/>
              </w:rPr>
            </w:pPr>
          </w:p>
          <w:p>
            <w:pPr>
              <w:spacing w:line="340" w:lineRule="exact"/>
              <w:ind w:firstLine="0" w:firstLineChars="0"/>
              <w:rPr>
                <w:rFonts w:ascii="仿宋_GB2312" w:hAnsi="Arial Narrow" w:eastAsia="仿宋_GB2312"/>
                <w:sz w:val="24"/>
                <w:szCs w:val="24"/>
              </w:rPr>
            </w:pPr>
          </w:p>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1</w:t>
            </w:r>
          </w:p>
        </w:tc>
        <w:tc>
          <w:tcPr>
            <w:tcW w:w="1417" w:type="dxa"/>
            <w:shd w:val="clear" w:color="auto" w:fill="auto"/>
            <w:vAlign w:val="center"/>
          </w:tcPr>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图文并茂</w:t>
            </w:r>
          </w:p>
        </w:tc>
        <w:tc>
          <w:tcPr>
            <w:tcW w:w="1701" w:type="dxa"/>
            <w:shd w:val="clear" w:color="auto" w:fill="auto"/>
            <w:vAlign w:val="center"/>
          </w:tcPr>
          <w:p>
            <w:pPr>
              <w:spacing w:line="340" w:lineRule="exact"/>
              <w:ind w:firstLine="0" w:firstLineChars="0"/>
              <w:jc w:val="center"/>
              <w:rPr>
                <w:rFonts w:ascii="仿宋_GB2312" w:hAnsi="Arial Narrow" w:eastAsia="仿宋_GB2312"/>
                <w:sz w:val="24"/>
                <w:szCs w:val="24"/>
              </w:rPr>
            </w:pPr>
            <w:r>
              <w:rPr>
                <w:rFonts w:hint="eastAsia" w:ascii="仿宋_GB2312" w:hAnsi="Arial Narrow" w:eastAsia="仿宋_GB2312"/>
                <w:sz w:val="24"/>
                <w:szCs w:val="24"/>
              </w:rPr>
              <w:t>赛后二个月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trPr>
        <w:tc>
          <w:tcPr>
            <w:tcW w:w="709" w:type="dxa"/>
            <w:vMerge w:val="continue"/>
            <w:shd w:val="clear" w:color="auto" w:fill="auto"/>
            <w:vAlign w:val="center"/>
          </w:tcPr>
          <w:p>
            <w:pPr>
              <w:spacing w:line="340" w:lineRule="exact"/>
              <w:ind w:firstLine="480"/>
              <w:jc w:val="center"/>
              <w:rPr>
                <w:rFonts w:ascii="仿宋_GB2312" w:hAnsi="Arial Narrow" w:eastAsia="仿宋_GB2312"/>
                <w:sz w:val="24"/>
                <w:szCs w:val="24"/>
              </w:rPr>
            </w:pPr>
          </w:p>
        </w:tc>
        <w:tc>
          <w:tcPr>
            <w:tcW w:w="709" w:type="dxa"/>
            <w:vMerge w:val="restart"/>
            <w:shd w:val="clear" w:color="auto" w:fill="auto"/>
            <w:vAlign w:val="center"/>
          </w:tcPr>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教学资源</w:t>
            </w:r>
          </w:p>
        </w:tc>
        <w:tc>
          <w:tcPr>
            <w:tcW w:w="1559" w:type="dxa"/>
            <w:shd w:val="clear" w:color="auto" w:fill="auto"/>
            <w:vAlign w:val="center"/>
          </w:tcPr>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课程电子教材</w:t>
            </w:r>
          </w:p>
        </w:tc>
        <w:tc>
          <w:tcPr>
            <w:tcW w:w="1985" w:type="dxa"/>
            <w:shd w:val="clear" w:color="auto" w:fill="auto"/>
            <w:vAlign w:val="center"/>
          </w:tcPr>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服装技能教材</w:t>
            </w:r>
          </w:p>
        </w:tc>
        <w:tc>
          <w:tcPr>
            <w:tcW w:w="709" w:type="dxa"/>
            <w:shd w:val="clear" w:color="auto" w:fill="auto"/>
            <w:vAlign w:val="center"/>
          </w:tcPr>
          <w:p>
            <w:pPr>
              <w:spacing w:line="340" w:lineRule="exact"/>
              <w:ind w:firstLine="0" w:firstLineChars="0"/>
              <w:jc w:val="both"/>
              <w:rPr>
                <w:rFonts w:ascii="仿宋_GB2312" w:hAnsi="Arial Narrow" w:eastAsia="仿宋_GB2312"/>
                <w:sz w:val="24"/>
                <w:szCs w:val="24"/>
              </w:rPr>
            </w:pPr>
            <w:r>
              <w:rPr>
                <w:rFonts w:hint="eastAsia" w:ascii="仿宋_GB2312" w:hAnsi="Arial Narrow" w:eastAsia="仿宋_GB2312"/>
                <w:sz w:val="24"/>
                <w:szCs w:val="24"/>
              </w:rPr>
              <w:t>1本</w:t>
            </w:r>
          </w:p>
        </w:tc>
        <w:tc>
          <w:tcPr>
            <w:tcW w:w="1417" w:type="dxa"/>
            <w:shd w:val="clear" w:color="auto" w:fill="auto"/>
            <w:vAlign w:val="center"/>
          </w:tcPr>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电子教材</w:t>
            </w:r>
          </w:p>
        </w:tc>
        <w:tc>
          <w:tcPr>
            <w:tcW w:w="1701" w:type="dxa"/>
            <w:shd w:val="clear" w:color="auto" w:fill="auto"/>
            <w:vAlign w:val="center"/>
          </w:tcPr>
          <w:p>
            <w:pPr>
              <w:spacing w:line="340" w:lineRule="exact"/>
              <w:ind w:firstLine="0" w:firstLineChars="0"/>
              <w:jc w:val="center"/>
              <w:rPr>
                <w:rFonts w:ascii="仿宋_GB2312" w:hAnsi="Arial Narrow" w:eastAsia="仿宋_GB2312"/>
                <w:sz w:val="24"/>
                <w:szCs w:val="24"/>
              </w:rPr>
            </w:pPr>
            <w:r>
              <w:rPr>
                <w:rFonts w:hint="eastAsia" w:ascii="仿宋_GB2312" w:hAnsi="Arial Narrow" w:eastAsia="仿宋_GB2312"/>
                <w:sz w:val="24"/>
                <w:szCs w:val="24"/>
              </w:rPr>
              <w:t>赛后8个月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trPr>
        <w:tc>
          <w:tcPr>
            <w:tcW w:w="709" w:type="dxa"/>
            <w:vMerge w:val="continue"/>
            <w:shd w:val="clear" w:color="auto" w:fill="auto"/>
            <w:vAlign w:val="center"/>
          </w:tcPr>
          <w:p>
            <w:pPr>
              <w:spacing w:line="340" w:lineRule="exact"/>
              <w:ind w:firstLine="480"/>
              <w:jc w:val="center"/>
              <w:rPr>
                <w:rFonts w:ascii="仿宋_GB2312" w:hAnsi="Arial Narrow" w:eastAsia="仿宋_GB2312"/>
                <w:sz w:val="24"/>
                <w:szCs w:val="24"/>
              </w:rPr>
            </w:pPr>
          </w:p>
        </w:tc>
        <w:tc>
          <w:tcPr>
            <w:tcW w:w="709" w:type="dxa"/>
            <w:vMerge w:val="continue"/>
            <w:shd w:val="clear" w:color="auto" w:fill="auto"/>
            <w:vAlign w:val="center"/>
          </w:tcPr>
          <w:p>
            <w:pPr>
              <w:spacing w:line="340" w:lineRule="exact"/>
              <w:ind w:firstLine="0" w:firstLineChars="0"/>
              <w:rPr>
                <w:rFonts w:ascii="仿宋_GB2312" w:hAnsi="Arial Narrow" w:eastAsia="仿宋_GB2312"/>
                <w:sz w:val="24"/>
                <w:szCs w:val="24"/>
              </w:rPr>
            </w:pPr>
          </w:p>
        </w:tc>
        <w:tc>
          <w:tcPr>
            <w:tcW w:w="1559" w:type="dxa"/>
            <w:shd w:val="clear" w:color="auto" w:fill="auto"/>
            <w:vAlign w:val="center"/>
          </w:tcPr>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技能训练指导书</w:t>
            </w:r>
          </w:p>
        </w:tc>
        <w:tc>
          <w:tcPr>
            <w:tcW w:w="1985" w:type="dxa"/>
            <w:shd w:val="clear" w:color="auto" w:fill="auto"/>
            <w:vAlign w:val="center"/>
          </w:tcPr>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讲义</w:t>
            </w:r>
          </w:p>
        </w:tc>
        <w:tc>
          <w:tcPr>
            <w:tcW w:w="709" w:type="dxa"/>
            <w:shd w:val="clear" w:color="auto" w:fill="auto"/>
            <w:vAlign w:val="center"/>
          </w:tcPr>
          <w:p>
            <w:pPr>
              <w:spacing w:line="340" w:lineRule="exact"/>
              <w:ind w:firstLine="0" w:firstLineChars="0"/>
              <w:jc w:val="both"/>
              <w:rPr>
                <w:rFonts w:ascii="仿宋_GB2312" w:hAnsi="Arial Narrow" w:eastAsia="仿宋_GB2312"/>
                <w:sz w:val="24"/>
                <w:szCs w:val="24"/>
              </w:rPr>
            </w:pPr>
            <w:r>
              <w:rPr>
                <w:rFonts w:hint="eastAsia" w:ascii="仿宋_GB2312" w:hAnsi="Arial Narrow" w:eastAsia="仿宋_GB2312"/>
                <w:sz w:val="24"/>
                <w:szCs w:val="24"/>
              </w:rPr>
              <w:t>1本</w:t>
            </w:r>
          </w:p>
        </w:tc>
        <w:tc>
          <w:tcPr>
            <w:tcW w:w="1417" w:type="dxa"/>
            <w:shd w:val="clear" w:color="auto" w:fill="auto"/>
            <w:vAlign w:val="center"/>
          </w:tcPr>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电子教材</w:t>
            </w:r>
          </w:p>
        </w:tc>
        <w:tc>
          <w:tcPr>
            <w:tcW w:w="1701" w:type="dxa"/>
            <w:shd w:val="clear" w:color="auto" w:fill="auto"/>
            <w:vAlign w:val="center"/>
          </w:tcPr>
          <w:p>
            <w:pPr>
              <w:spacing w:line="340" w:lineRule="exact"/>
              <w:ind w:firstLine="0" w:firstLineChars="0"/>
              <w:jc w:val="center"/>
              <w:rPr>
                <w:rFonts w:ascii="仿宋_GB2312" w:hAnsi="Arial Narrow" w:eastAsia="仿宋_GB2312"/>
                <w:sz w:val="24"/>
                <w:szCs w:val="24"/>
              </w:rPr>
            </w:pPr>
            <w:r>
              <w:rPr>
                <w:rFonts w:hint="eastAsia" w:ascii="仿宋_GB2312" w:hAnsi="Arial Narrow" w:eastAsia="仿宋_GB2312"/>
                <w:sz w:val="24"/>
                <w:szCs w:val="24"/>
              </w:rPr>
              <w:t>赛后三个月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trPr>
        <w:tc>
          <w:tcPr>
            <w:tcW w:w="709" w:type="dxa"/>
            <w:vMerge w:val="continue"/>
            <w:shd w:val="clear" w:color="auto" w:fill="auto"/>
            <w:vAlign w:val="center"/>
          </w:tcPr>
          <w:p>
            <w:pPr>
              <w:spacing w:line="340" w:lineRule="exact"/>
              <w:ind w:firstLine="480"/>
              <w:jc w:val="center"/>
              <w:rPr>
                <w:rFonts w:ascii="仿宋_GB2312" w:hAnsi="Arial Narrow" w:eastAsia="仿宋_GB2312"/>
                <w:sz w:val="24"/>
                <w:szCs w:val="24"/>
              </w:rPr>
            </w:pPr>
          </w:p>
        </w:tc>
        <w:tc>
          <w:tcPr>
            <w:tcW w:w="709" w:type="dxa"/>
            <w:vMerge w:val="continue"/>
            <w:shd w:val="clear" w:color="auto" w:fill="auto"/>
            <w:vAlign w:val="center"/>
          </w:tcPr>
          <w:p>
            <w:pPr>
              <w:spacing w:line="340" w:lineRule="exact"/>
              <w:ind w:firstLine="0" w:firstLineChars="0"/>
              <w:rPr>
                <w:rFonts w:ascii="仿宋_GB2312" w:hAnsi="Arial Narrow" w:eastAsia="仿宋_GB2312"/>
                <w:sz w:val="24"/>
                <w:szCs w:val="24"/>
              </w:rPr>
            </w:pPr>
          </w:p>
        </w:tc>
        <w:tc>
          <w:tcPr>
            <w:tcW w:w="1559" w:type="dxa"/>
            <w:shd w:val="clear" w:color="auto" w:fill="auto"/>
            <w:vAlign w:val="center"/>
          </w:tcPr>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大赛作品集</w:t>
            </w:r>
          </w:p>
        </w:tc>
        <w:tc>
          <w:tcPr>
            <w:tcW w:w="1985" w:type="dxa"/>
            <w:shd w:val="clear" w:color="auto" w:fill="auto"/>
            <w:vAlign w:val="center"/>
          </w:tcPr>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文稿</w:t>
            </w:r>
          </w:p>
        </w:tc>
        <w:tc>
          <w:tcPr>
            <w:tcW w:w="709" w:type="dxa"/>
            <w:shd w:val="clear" w:color="auto" w:fill="auto"/>
            <w:vAlign w:val="center"/>
          </w:tcPr>
          <w:p>
            <w:pPr>
              <w:spacing w:line="340" w:lineRule="exact"/>
              <w:ind w:firstLine="0" w:firstLineChars="0"/>
              <w:jc w:val="both"/>
              <w:rPr>
                <w:rFonts w:ascii="仿宋_GB2312" w:hAnsi="Arial Narrow" w:eastAsia="仿宋_GB2312"/>
                <w:sz w:val="24"/>
                <w:szCs w:val="24"/>
              </w:rPr>
            </w:pPr>
            <w:r>
              <w:rPr>
                <w:rFonts w:hint="eastAsia" w:ascii="仿宋_GB2312" w:hAnsi="Arial Narrow" w:eastAsia="仿宋_GB2312"/>
                <w:sz w:val="24"/>
                <w:szCs w:val="24"/>
              </w:rPr>
              <w:t>1</w:t>
            </w:r>
          </w:p>
        </w:tc>
        <w:tc>
          <w:tcPr>
            <w:tcW w:w="1417" w:type="dxa"/>
            <w:shd w:val="clear" w:color="auto" w:fill="auto"/>
            <w:vAlign w:val="center"/>
          </w:tcPr>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图文并茂</w:t>
            </w:r>
          </w:p>
        </w:tc>
        <w:tc>
          <w:tcPr>
            <w:tcW w:w="1701" w:type="dxa"/>
            <w:shd w:val="clear" w:color="auto" w:fill="auto"/>
            <w:vAlign w:val="center"/>
          </w:tcPr>
          <w:p>
            <w:pPr>
              <w:spacing w:line="340" w:lineRule="exact"/>
              <w:ind w:firstLine="0" w:firstLineChars="0"/>
              <w:jc w:val="center"/>
              <w:rPr>
                <w:rFonts w:ascii="仿宋_GB2312" w:hAnsi="Arial Narrow" w:eastAsia="仿宋_GB2312"/>
                <w:sz w:val="24"/>
                <w:szCs w:val="24"/>
              </w:rPr>
            </w:pPr>
            <w:r>
              <w:rPr>
                <w:rFonts w:hint="eastAsia" w:ascii="仿宋_GB2312" w:hAnsi="Arial Narrow" w:eastAsia="仿宋_GB2312"/>
                <w:sz w:val="24"/>
                <w:szCs w:val="24"/>
              </w:rPr>
              <w:t>赛后三个月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trPr>
        <w:tc>
          <w:tcPr>
            <w:tcW w:w="709" w:type="dxa"/>
            <w:vMerge w:val="continue"/>
            <w:shd w:val="clear" w:color="auto" w:fill="auto"/>
            <w:vAlign w:val="center"/>
          </w:tcPr>
          <w:p>
            <w:pPr>
              <w:spacing w:line="340" w:lineRule="exact"/>
              <w:ind w:firstLine="480"/>
              <w:jc w:val="center"/>
              <w:rPr>
                <w:rFonts w:ascii="仿宋_GB2312" w:hAnsi="Arial Narrow" w:eastAsia="仿宋_GB2312"/>
                <w:sz w:val="24"/>
                <w:szCs w:val="24"/>
              </w:rPr>
            </w:pPr>
          </w:p>
        </w:tc>
        <w:tc>
          <w:tcPr>
            <w:tcW w:w="709" w:type="dxa"/>
            <w:vMerge w:val="continue"/>
            <w:shd w:val="clear" w:color="auto" w:fill="auto"/>
            <w:vAlign w:val="center"/>
          </w:tcPr>
          <w:p>
            <w:pPr>
              <w:spacing w:line="340" w:lineRule="exact"/>
              <w:ind w:firstLine="0" w:firstLineChars="0"/>
              <w:rPr>
                <w:rFonts w:ascii="仿宋_GB2312" w:hAnsi="Arial Narrow" w:eastAsia="仿宋_GB2312"/>
                <w:sz w:val="24"/>
                <w:szCs w:val="24"/>
              </w:rPr>
            </w:pPr>
          </w:p>
        </w:tc>
        <w:tc>
          <w:tcPr>
            <w:tcW w:w="1559" w:type="dxa"/>
            <w:shd w:val="clear" w:color="auto" w:fill="auto"/>
            <w:vAlign w:val="center"/>
          </w:tcPr>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技能操作规程</w:t>
            </w:r>
          </w:p>
        </w:tc>
        <w:tc>
          <w:tcPr>
            <w:tcW w:w="1985" w:type="dxa"/>
            <w:shd w:val="clear" w:color="auto" w:fill="auto"/>
            <w:vAlign w:val="center"/>
          </w:tcPr>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文稿</w:t>
            </w:r>
          </w:p>
        </w:tc>
        <w:tc>
          <w:tcPr>
            <w:tcW w:w="709" w:type="dxa"/>
            <w:shd w:val="clear" w:color="auto" w:fill="auto"/>
            <w:vAlign w:val="center"/>
          </w:tcPr>
          <w:p>
            <w:pPr>
              <w:spacing w:line="340" w:lineRule="exact"/>
              <w:ind w:firstLine="0" w:firstLineChars="0"/>
              <w:jc w:val="both"/>
              <w:rPr>
                <w:rFonts w:ascii="仿宋_GB2312" w:hAnsi="Arial Narrow" w:eastAsia="仿宋_GB2312"/>
                <w:sz w:val="24"/>
                <w:szCs w:val="24"/>
              </w:rPr>
            </w:pPr>
            <w:r>
              <w:rPr>
                <w:rFonts w:hint="eastAsia" w:ascii="仿宋_GB2312" w:hAnsi="Arial Narrow" w:eastAsia="仿宋_GB2312"/>
                <w:sz w:val="24"/>
                <w:szCs w:val="24"/>
              </w:rPr>
              <w:t>1</w:t>
            </w:r>
          </w:p>
        </w:tc>
        <w:tc>
          <w:tcPr>
            <w:tcW w:w="1417" w:type="dxa"/>
            <w:shd w:val="clear" w:color="auto" w:fill="auto"/>
            <w:vAlign w:val="center"/>
          </w:tcPr>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通俗易懂</w:t>
            </w:r>
          </w:p>
        </w:tc>
        <w:tc>
          <w:tcPr>
            <w:tcW w:w="1701" w:type="dxa"/>
            <w:shd w:val="clear" w:color="auto" w:fill="auto"/>
            <w:vAlign w:val="center"/>
          </w:tcPr>
          <w:p>
            <w:pPr>
              <w:spacing w:line="340" w:lineRule="exact"/>
              <w:ind w:firstLine="0" w:firstLineChars="0"/>
              <w:jc w:val="center"/>
              <w:rPr>
                <w:rFonts w:ascii="仿宋_GB2312" w:hAnsi="Arial Narrow" w:eastAsia="仿宋_GB2312"/>
                <w:sz w:val="24"/>
                <w:szCs w:val="24"/>
              </w:rPr>
            </w:pPr>
            <w:r>
              <w:rPr>
                <w:rFonts w:hint="eastAsia" w:ascii="仿宋_GB2312" w:hAnsi="Arial Narrow" w:eastAsia="仿宋_GB2312"/>
                <w:sz w:val="24"/>
                <w:szCs w:val="24"/>
              </w:rPr>
              <w:t>赛后三个月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6" w:hRule="atLeast"/>
        </w:trPr>
        <w:tc>
          <w:tcPr>
            <w:tcW w:w="709" w:type="dxa"/>
            <w:vMerge w:val="restart"/>
            <w:shd w:val="clear" w:color="auto" w:fill="auto"/>
            <w:vAlign w:val="center"/>
          </w:tcPr>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二、拓</w:t>
            </w:r>
          </w:p>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展</w:t>
            </w:r>
          </w:p>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资</w:t>
            </w:r>
          </w:p>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源</w:t>
            </w:r>
          </w:p>
        </w:tc>
        <w:tc>
          <w:tcPr>
            <w:tcW w:w="2268" w:type="dxa"/>
            <w:gridSpan w:val="2"/>
            <w:shd w:val="clear" w:color="auto" w:fill="auto"/>
            <w:vAlign w:val="center"/>
          </w:tcPr>
          <w:p>
            <w:pPr>
              <w:spacing w:line="340" w:lineRule="exact"/>
              <w:ind w:firstLine="0" w:firstLineChars="0"/>
              <w:jc w:val="both"/>
              <w:rPr>
                <w:rFonts w:ascii="仿宋_GB2312" w:hAnsi="Arial Narrow" w:eastAsia="仿宋_GB2312"/>
                <w:sz w:val="24"/>
                <w:szCs w:val="24"/>
              </w:rPr>
            </w:pPr>
            <w:r>
              <w:rPr>
                <w:rFonts w:hint="eastAsia" w:ascii="仿宋_GB2312" w:hAnsi="Arial Narrow" w:eastAsia="仿宋_GB2312"/>
                <w:sz w:val="24"/>
                <w:szCs w:val="24"/>
              </w:rPr>
              <w:t>案例库</w:t>
            </w:r>
          </w:p>
        </w:tc>
        <w:tc>
          <w:tcPr>
            <w:tcW w:w="1985" w:type="dxa"/>
            <w:shd w:val="clear" w:color="auto" w:fill="auto"/>
            <w:vAlign w:val="center"/>
          </w:tcPr>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文稿</w:t>
            </w:r>
          </w:p>
        </w:tc>
        <w:tc>
          <w:tcPr>
            <w:tcW w:w="709" w:type="dxa"/>
            <w:shd w:val="clear" w:color="auto" w:fill="auto"/>
            <w:vAlign w:val="center"/>
          </w:tcPr>
          <w:p>
            <w:pPr>
              <w:spacing w:line="340" w:lineRule="exact"/>
              <w:ind w:firstLine="0" w:firstLineChars="0"/>
              <w:jc w:val="both"/>
              <w:rPr>
                <w:rFonts w:ascii="仿宋_GB2312" w:hAnsi="Arial Narrow" w:eastAsia="仿宋_GB2312"/>
                <w:sz w:val="24"/>
                <w:szCs w:val="24"/>
              </w:rPr>
            </w:pPr>
            <w:r>
              <w:rPr>
                <w:rFonts w:hint="eastAsia" w:ascii="仿宋_GB2312" w:hAnsi="Arial Narrow" w:eastAsia="仿宋_GB2312"/>
                <w:sz w:val="24"/>
                <w:szCs w:val="24"/>
              </w:rPr>
              <w:t>1</w:t>
            </w:r>
          </w:p>
        </w:tc>
        <w:tc>
          <w:tcPr>
            <w:tcW w:w="1417" w:type="dxa"/>
            <w:shd w:val="clear" w:color="auto" w:fill="auto"/>
            <w:vAlign w:val="center"/>
          </w:tcPr>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图文并茂</w:t>
            </w:r>
          </w:p>
        </w:tc>
        <w:tc>
          <w:tcPr>
            <w:tcW w:w="1701" w:type="dxa"/>
            <w:shd w:val="clear" w:color="auto" w:fill="auto"/>
            <w:vAlign w:val="center"/>
          </w:tcPr>
          <w:p>
            <w:pPr>
              <w:spacing w:line="340" w:lineRule="exact"/>
              <w:ind w:firstLine="0" w:firstLineChars="0"/>
              <w:jc w:val="center"/>
              <w:rPr>
                <w:rFonts w:ascii="仿宋_GB2312" w:hAnsi="Arial Narrow" w:eastAsia="仿宋_GB2312"/>
                <w:sz w:val="24"/>
                <w:szCs w:val="24"/>
              </w:rPr>
            </w:pPr>
            <w:r>
              <w:rPr>
                <w:rFonts w:hint="eastAsia" w:ascii="仿宋_GB2312" w:hAnsi="Arial Narrow" w:eastAsia="仿宋_GB2312"/>
                <w:sz w:val="24"/>
                <w:szCs w:val="24"/>
              </w:rPr>
              <w:t>赛后二个月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trPr>
        <w:tc>
          <w:tcPr>
            <w:tcW w:w="709" w:type="dxa"/>
            <w:vMerge w:val="continue"/>
            <w:shd w:val="clear" w:color="auto" w:fill="auto"/>
            <w:vAlign w:val="center"/>
          </w:tcPr>
          <w:p>
            <w:pPr>
              <w:spacing w:line="340" w:lineRule="exact"/>
              <w:ind w:firstLine="480"/>
              <w:jc w:val="center"/>
              <w:rPr>
                <w:rFonts w:ascii="仿宋_GB2312" w:hAnsi="Arial Narrow" w:eastAsia="仿宋_GB2312"/>
                <w:sz w:val="24"/>
                <w:szCs w:val="24"/>
              </w:rPr>
            </w:pPr>
          </w:p>
        </w:tc>
        <w:tc>
          <w:tcPr>
            <w:tcW w:w="2268" w:type="dxa"/>
            <w:gridSpan w:val="2"/>
            <w:shd w:val="clear" w:color="auto" w:fill="auto"/>
            <w:vAlign w:val="center"/>
          </w:tcPr>
          <w:p>
            <w:pPr>
              <w:spacing w:line="340" w:lineRule="exact"/>
              <w:ind w:firstLine="0" w:firstLineChars="0"/>
              <w:jc w:val="both"/>
              <w:rPr>
                <w:rFonts w:ascii="仿宋_GB2312" w:hAnsi="Arial Narrow" w:eastAsia="仿宋_GB2312"/>
                <w:sz w:val="24"/>
                <w:szCs w:val="24"/>
              </w:rPr>
            </w:pPr>
            <w:r>
              <w:rPr>
                <w:rFonts w:hint="eastAsia" w:ascii="仿宋_GB2312" w:hAnsi="Arial Narrow" w:eastAsia="仿宋_GB2312"/>
                <w:sz w:val="24"/>
                <w:szCs w:val="24"/>
              </w:rPr>
              <w:t>素材资源库</w:t>
            </w:r>
          </w:p>
        </w:tc>
        <w:tc>
          <w:tcPr>
            <w:tcW w:w="1985" w:type="dxa"/>
            <w:shd w:val="clear" w:color="auto" w:fill="auto"/>
            <w:vAlign w:val="center"/>
          </w:tcPr>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文稿</w:t>
            </w:r>
          </w:p>
        </w:tc>
        <w:tc>
          <w:tcPr>
            <w:tcW w:w="709" w:type="dxa"/>
            <w:shd w:val="clear" w:color="auto" w:fill="auto"/>
            <w:vAlign w:val="center"/>
          </w:tcPr>
          <w:p>
            <w:pPr>
              <w:spacing w:line="340" w:lineRule="exact"/>
              <w:ind w:firstLine="0" w:firstLineChars="0"/>
              <w:jc w:val="both"/>
              <w:rPr>
                <w:rFonts w:ascii="仿宋_GB2312" w:hAnsi="Arial Narrow" w:eastAsia="仿宋_GB2312"/>
                <w:sz w:val="24"/>
                <w:szCs w:val="24"/>
              </w:rPr>
            </w:pPr>
            <w:r>
              <w:rPr>
                <w:rFonts w:hint="eastAsia" w:ascii="仿宋_GB2312" w:hAnsi="Arial Narrow" w:eastAsia="仿宋_GB2312"/>
                <w:sz w:val="24"/>
                <w:szCs w:val="24"/>
              </w:rPr>
              <w:t>1</w:t>
            </w:r>
          </w:p>
        </w:tc>
        <w:tc>
          <w:tcPr>
            <w:tcW w:w="1417" w:type="dxa"/>
            <w:shd w:val="clear" w:color="auto" w:fill="auto"/>
            <w:vAlign w:val="center"/>
          </w:tcPr>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图文并茂</w:t>
            </w:r>
          </w:p>
        </w:tc>
        <w:tc>
          <w:tcPr>
            <w:tcW w:w="1701" w:type="dxa"/>
            <w:shd w:val="clear" w:color="auto" w:fill="auto"/>
          </w:tcPr>
          <w:p>
            <w:pPr>
              <w:spacing w:line="340" w:lineRule="exact"/>
              <w:ind w:firstLine="0" w:firstLineChars="0"/>
              <w:jc w:val="center"/>
            </w:pPr>
            <w:r>
              <w:rPr>
                <w:rFonts w:hint="eastAsia" w:ascii="仿宋_GB2312" w:hAnsi="Arial Narrow" w:eastAsia="仿宋_GB2312"/>
                <w:sz w:val="24"/>
                <w:szCs w:val="24"/>
              </w:rPr>
              <w:t>赛后二个月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trPr>
        <w:tc>
          <w:tcPr>
            <w:tcW w:w="709" w:type="dxa"/>
            <w:vMerge w:val="continue"/>
            <w:shd w:val="clear" w:color="auto" w:fill="auto"/>
            <w:vAlign w:val="center"/>
          </w:tcPr>
          <w:p>
            <w:pPr>
              <w:spacing w:line="340" w:lineRule="exact"/>
              <w:ind w:firstLine="480"/>
              <w:jc w:val="center"/>
              <w:rPr>
                <w:rFonts w:ascii="仿宋_GB2312" w:hAnsi="Arial Narrow" w:eastAsia="仿宋_GB2312"/>
                <w:sz w:val="24"/>
                <w:szCs w:val="24"/>
              </w:rPr>
            </w:pPr>
          </w:p>
        </w:tc>
        <w:tc>
          <w:tcPr>
            <w:tcW w:w="2268" w:type="dxa"/>
            <w:gridSpan w:val="2"/>
            <w:shd w:val="clear" w:color="auto" w:fill="auto"/>
            <w:vAlign w:val="center"/>
          </w:tcPr>
          <w:p>
            <w:pPr>
              <w:spacing w:line="340" w:lineRule="exact"/>
              <w:ind w:firstLine="0" w:firstLineChars="0"/>
              <w:jc w:val="both"/>
              <w:rPr>
                <w:rFonts w:ascii="仿宋_GB2312" w:hAnsi="Arial Narrow" w:eastAsia="仿宋_GB2312"/>
                <w:sz w:val="24"/>
                <w:szCs w:val="24"/>
              </w:rPr>
            </w:pPr>
            <w:r>
              <w:rPr>
                <w:rFonts w:hint="eastAsia" w:ascii="仿宋_GB2312" w:hAnsi="Arial Narrow" w:eastAsia="仿宋_GB2312"/>
                <w:sz w:val="24"/>
                <w:szCs w:val="24"/>
              </w:rPr>
              <w:t>试题库</w:t>
            </w:r>
          </w:p>
        </w:tc>
        <w:tc>
          <w:tcPr>
            <w:tcW w:w="1985" w:type="dxa"/>
            <w:shd w:val="clear" w:color="auto" w:fill="auto"/>
            <w:vAlign w:val="center"/>
          </w:tcPr>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文稿</w:t>
            </w:r>
          </w:p>
        </w:tc>
        <w:tc>
          <w:tcPr>
            <w:tcW w:w="709" w:type="dxa"/>
            <w:shd w:val="clear" w:color="auto" w:fill="auto"/>
            <w:vAlign w:val="center"/>
          </w:tcPr>
          <w:p>
            <w:pPr>
              <w:spacing w:line="340" w:lineRule="exact"/>
              <w:ind w:firstLine="0" w:firstLineChars="0"/>
              <w:jc w:val="both"/>
              <w:rPr>
                <w:rFonts w:ascii="仿宋_GB2312" w:hAnsi="Arial Narrow" w:eastAsia="仿宋_GB2312"/>
                <w:sz w:val="24"/>
                <w:szCs w:val="24"/>
              </w:rPr>
            </w:pPr>
            <w:r>
              <w:rPr>
                <w:rFonts w:hint="eastAsia" w:ascii="仿宋_GB2312" w:hAnsi="Arial Narrow" w:eastAsia="仿宋_GB2312"/>
                <w:sz w:val="24"/>
                <w:szCs w:val="24"/>
              </w:rPr>
              <w:t>10</w:t>
            </w:r>
          </w:p>
        </w:tc>
        <w:tc>
          <w:tcPr>
            <w:tcW w:w="1417" w:type="dxa"/>
            <w:shd w:val="clear" w:color="auto" w:fill="auto"/>
            <w:vAlign w:val="center"/>
          </w:tcPr>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图文并茂</w:t>
            </w:r>
          </w:p>
        </w:tc>
        <w:tc>
          <w:tcPr>
            <w:tcW w:w="1701" w:type="dxa"/>
            <w:shd w:val="clear" w:color="auto" w:fill="auto"/>
          </w:tcPr>
          <w:p>
            <w:pPr>
              <w:spacing w:line="340" w:lineRule="exact"/>
              <w:ind w:firstLine="0" w:firstLineChars="0"/>
              <w:jc w:val="center"/>
            </w:pPr>
            <w:r>
              <w:rPr>
                <w:rFonts w:hint="eastAsia" w:ascii="仿宋_GB2312" w:hAnsi="Arial Narrow" w:eastAsia="仿宋_GB2312"/>
                <w:sz w:val="24"/>
                <w:szCs w:val="24"/>
              </w:rPr>
              <w:t>赛后二个月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trPr>
        <w:tc>
          <w:tcPr>
            <w:tcW w:w="709" w:type="dxa"/>
            <w:vMerge w:val="continue"/>
            <w:shd w:val="clear" w:color="auto" w:fill="auto"/>
            <w:vAlign w:val="center"/>
          </w:tcPr>
          <w:p>
            <w:pPr>
              <w:spacing w:line="340" w:lineRule="exact"/>
              <w:ind w:firstLine="480"/>
              <w:jc w:val="center"/>
              <w:rPr>
                <w:rFonts w:ascii="仿宋_GB2312" w:hAnsi="Arial Narrow" w:eastAsia="仿宋_GB2312"/>
                <w:sz w:val="24"/>
                <w:szCs w:val="24"/>
              </w:rPr>
            </w:pPr>
          </w:p>
        </w:tc>
        <w:tc>
          <w:tcPr>
            <w:tcW w:w="2268" w:type="dxa"/>
            <w:gridSpan w:val="2"/>
            <w:shd w:val="clear" w:color="auto" w:fill="auto"/>
            <w:vAlign w:val="center"/>
          </w:tcPr>
          <w:p>
            <w:pPr>
              <w:spacing w:line="340" w:lineRule="exact"/>
              <w:ind w:firstLine="0" w:firstLineChars="0"/>
              <w:jc w:val="both"/>
              <w:rPr>
                <w:rFonts w:ascii="仿宋_GB2312" w:hAnsi="Arial Narrow" w:eastAsia="仿宋_GB2312"/>
                <w:sz w:val="24"/>
                <w:szCs w:val="24"/>
              </w:rPr>
            </w:pPr>
            <w:r>
              <w:rPr>
                <w:rFonts w:hint="eastAsia" w:ascii="仿宋_GB2312" w:hAnsi="Arial Narrow" w:eastAsia="仿宋_GB2312"/>
                <w:sz w:val="24"/>
                <w:szCs w:val="24"/>
              </w:rPr>
              <w:t>衍生成果</w:t>
            </w:r>
          </w:p>
        </w:tc>
        <w:tc>
          <w:tcPr>
            <w:tcW w:w="1985" w:type="dxa"/>
            <w:shd w:val="clear" w:color="auto" w:fill="auto"/>
            <w:vAlign w:val="center"/>
          </w:tcPr>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以赛促教相关技能、教学竞赛</w:t>
            </w:r>
          </w:p>
        </w:tc>
        <w:tc>
          <w:tcPr>
            <w:tcW w:w="709" w:type="dxa"/>
            <w:shd w:val="clear" w:color="auto" w:fill="auto"/>
            <w:vAlign w:val="center"/>
          </w:tcPr>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获得相关荣誉</w:t>
            </w:r>
          </w:p>
        </w:tc>
        <w:tc>
          <w:tcPr>
            <w:tcW w:w="1417" w:type="dxa"/>
            <w:shd w:val="clear" w:color="auto" w:fill="auto"/>
            <w:vAlign w:val="center"/>
          </w:tcPr>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图文并茂</w:t>
            </w:r>
          </w:p>
        </w:tc>
        <w:tc>
          <w:tcPr>
            <w:tcW w:w="1701" w:type="dxa"/>
            <w:shd w:val="clear" w:color="auto" w:fill="auto"/>
            <w:vAlign w:val="center"/>
          </w:tcPr>
          <w:p>
            <w:pPr>
              <w:spacing w:line="340" w:lineRule="exact"/>
              <w:ind w:firstLine="0" w:firstLineChars="0"/>
              <w:jc w:val="center"/>
              <w:rPr>
                <w:rFonts w:ascii="仿宋_GB2312" w:hAnsi="Arial Narrow" w:eastAsia="仿宋_GB2312"/>
                <w:sz w:val="24"/>
                <w:szCs w:val="24"/>
              </w:rPr>
            </w:pPr>
            <w:r>
              <w:rPr>
                <w:rFonts w:hint="eastAsia" w:ascii="仿宋_GB2312" w:hAnsi="Arial Narrow" w:eastAsia="仿宋_GB2312"/>
                <w:sz w:val="24"/>
                <w:szCs w:val="24"/>
              </w:rPr>
              <w:t>常态化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trPr>
        <w:tc>
          <w:tcPr>
            <w:tcW w:w="709" w:type="dxa"/>
            <w:vMerge w:val="continue"/>
            <w:shd w:val="clear" w:color="auto" w:fill="auto"/>
            <w:vAlign w:val="center"/>
          </w:tcPr>
          <w:p>
            <w:pPr>
              <w:spacing w:line="340" w:lineRule="exact"/>
              <w:ind w:firstLine="480"/>
              <w:jc w:val="center"/>
              <w:rPr>
                <w:rFonts w:ascii="仿宋_GB2312" w:hAnsi="Arial Narrow" w:eastAsia="仿宋_GB2312"/>
                <w:sz w:val="24"/>
                <w:szCs w:val="24"/>
              </w:rPr>
            </w:pPr>
          </w:p>
        </w:tc>
        <w:tc>
          <w:tcPr>
            <w:tcW w:w="2268" w:type="dxa"/>
            <w:gridSpan w:val="2"/>
            <w:shd w:val="clear" w:color="auto" w:fill="auto"/>
            <w:vAlign w:val="center"/>
          </w:tcPr>
          <w:p>
            <w:pPr>
              <w:spacing w:line="340" w:lineRule="exact"/>
              <w:ind w:firstLine="0" w:firstLineChars="0"/>
              <w:jc w:val="both"/>
              <w:rPr>
                <w:rFonts w:ascii="仿宋_GB2312" w:hAnsi="Arial Narrow" w:eastAsia="仿宋_GB2312"/>
                <w:sz w:val="24"/>
                <w:szCs w:val="24"/>
              </w:rPr>
            </w:pPr>
            <w:r>
              <w:rPr>
                <w:rFonts w:hint="eastAsia" w:ascii="仿宋_GB2312" w:hAnsi="Arial Narrow" w:eastAsia="仿宋_GB2312"/>
                <w:sz w:val="24"/>
                <w:szCs w:val="24"/>
              </w:rPr>
              <w:t>优秀选手访谈</w:t>
            </w:r>
          </w:p>
        </w:tc>
        <w:tc>
          <w:tcPr>
            <w:tcW w:w="1985" w:type="dxa"/>
            <w:shd w:val="clear" w:color="auto" w:fill="auto"/>
            <w:vAlign w:val="center"/>
          </w:tcPr>
          <w:p>
            <w:pPr>
              <w:spacing w:line="340" w:lineRule="exact"/>
              <w:ind w:firstLine="240" w:firstLineChars="100"/>
              <w:rPr>
                <w:rFonts w:ascii="仿宋_GB2312" w:hAnsi="Arial Narrow" w:eastAsia="仿宋_GB2312"/>
                <w:sz w:val="24"/>
                <w:szCs w:val="24"/>
              </w:rPr>
            </w:pPr>
            <w:r>
              <w:rPr>
                <w:rFonts w:hint="eastAsia" w:ascii="仿宋_GB2312" w:hAnsi="Arial Narrow" w:eastAsia="仿宋_GB2312"/>
                <w:sz w:val="24"/>
                <w:szCs w:val="24"/>
              </w:rPr>
              <w:t>视频</w:t>
            </w:r>
          </w:p>
        </w:tc>
        <w:tc>
          <w:tcPr>
            <w:tcW w:w="709" w:type="dxa"/>
            <w:shd w:val="clear" w:color="auto" w:fill="auto"/>
            <w:vAlign w:val="center"/>
          </w:tcPr>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1</w:t>
            </w:r>
          </w:p>
        </w:tc>
        <w:tc>
          <w:tcPr>
            <w:tcW w:w="1417" w:type="dxa"/>
            <w:shd w:val="clear" w:color="auto" w:fill="auto"/>
            <w:vAlign w:val="center"/>
          </w:tcPr>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10分钟</w:t>
            </w:r>
          </w:p>
        </w:tc>
        <w:tc>
          <w:tcPr>
            <w:tcW w:w="1701" w:type="dxa"/>
            <w:shd w:val="clear" w:color="auto" w:fill="auto"/>
            <w:vAlign w:val="center"/>
          </w:tcPr>
          <w:p>
            <w:pPr>
              <w:spacing w:line="340" w:lineRule="exact"/>
              <w:ind w:firstLine="0" w:firstLineChars="0"/>
              <w:jc w:val="center"/>
              <w:rPr>
                <w:rFonts w:ascii="仿宋_GB2312" w:hAnsi="Arial Narrow" w:eastAsia="仿宋_GB2312"/>
                <w:sz w:val="24"/>
                <w:szCs w:val="24"/>
              </w:rPr>
            </w:pPr>
            <w:r>
              <w:rPr>
                <w:rFonts w:hint="eastAsia" w:ascii="仿宋_GB2312" w:hAnsi="Arial Narrow" w:eastAsia="仿宋_GB2312"/>
                <w:sz w:val="24"/>
                <w:szCs w:val="24"/>
              </w:rPr>
              <w:t>比赛结束后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trPr>
        <w:tc>
          <w:tcPr>
            <w:tcW w:w="709" w:type="dxa"/>
            <w:vMerge w:val="continue"/>
            <w:shd w:val="clear" w:color="auto" w:fill="auto"/>
            <w:vAlign w:val="center"/>
          </w:tcPr>
          <w:p>
            <w:pPr>
              <w:spacing w:line="340" w:lineRule="exact"/>
              <w:ind w:firstLine="480"/>
              <w:jc w:val="center"/>
              <w:rPr>
                <w:rFonts w:ascii="仿宋_GB2312" w:hAnsi="Arial Narrow" w:eastAsia="仿宋_GB2312"/>
                <w:sz w:val="24"/>
                <w:szCs w:val="24"/>
              </w:rPr>
            </w:pPr>
          </w:p>
        </w:tc>
        <w:tc>
          <w:tcPr>
            <w:tcW w:w="2268" w:type="dxa"/>
            <w:gridSpan w:val="2"/>
            <w:shd w:val="clear" w:color="auto" w:fill="auto"/>
            <w:vAlign w:val="center"/>
          </w:tcPr>
          <w:p>
            <w:pPr>
              <w:spacing w:line="340" w:lineRule="exact"/>
              <w:ind w:firstLine="0" w:firstLineChars="0"/>
              <w:jc w:val="both"/>
              <w:rPr>
                <w:rFonts w:ascii="仿宋_GB2312" w:hAnsi="Arial Narrow" w:eastAsia="仿宋_GB2312"/>
                <w:sz w:val="24"/>
                <w:szCs w:val="24"/>
              </w:rPr>
            </w:pPr>
            <w:r>
              <w:rPr>
                <w:rFonts w:hint="eastAsia" w:ascii="仿宋_GB2312" w:hAnsi="Arial Narrow" w:eastAsia="仿宋_GB2312"/>
                <w:sz w:val="24"/>
                <w:szCs w:val="24"/>
              </w:rPr>
              <w:t>裁判优秀作品评点</w:t>
            </w:r>
          </w:p>
        </w:tc>
        <w:tc>
          <w:tcPr>
            <w:tcW w:w="1985" w:type="dxa"/>
            <w:shd w:val="clear" w:color="auto" w:fill="auto"/>
            <w:vAlign w:val="center"/>
          </w:tcPr>
          <w:p>
            <w:pPr>
              <w:spacing w:line="340" w:lineRule="exact"/>
              <w:ind w:firstLine="240" w:firstLineChars="100"/>
              <w:rPr>
                <w:rFonts w:ascii="仿宋_GB2312" w:hAnsi="Arial Narrow" w:eastAsia="仿宋_GB2312"/>
                <w:sz w:val="24"/>
                <w:szCs w:val="24"/>
              </w:rPr>
            </w:pPr>
            <w:r>
              <w:rPr>
                <w:rFonts w:hint="eastAsia" w:ascii="仿宋_GB2312" w:hAnsi="Arial Narrow" w:eastAsia="仿宋_GB2312"/>
                <w:sz w:val="24"/>
                <w:szCs w:val="24"/>
              </w:rPr>
              <w:t>视频</w:t>
            </w:r>
          </w:p>
        </w:tc>
        <w:tc>
          <w:tcPr>
            <w:tcW w:w="709" w:type="dxa"/>
            <w:shd w:val="clear" w:color="auto" w:fill="auto"/>
            <w:vAlign w:val="center"/>
          </w:tcPr>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1</w:t>
            </w:r>
          </w:p>
        </w:tc>
        <w:tc>
          <w:tcPr>
            <w:tcW w:w="1417" w:type="dxa"/>
            <w:shd w:val="clear" w:color="auto" w:fill="auto"/>
            <w:vAlign w:val="center"/>
          </w:tcPr>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10分钟</w:t>
            </w:r>
          </w:p>
        </w:tc>
        <w:tc>
          <w:tcPr>
            <w:tcW w:w="1701" w:type="dxa"/>
            <w:shd w:val="clear" w:color="auto" w:fill="auto"/>
            <w:vAlign w:val="center"/>
          </w:tcPr>
          <w:p>
            <w:pPr>
              <w:spacing w:line="340" w:lineRule="exact"/>
              <w:ind w:firstLine="0" w:firstLineChars="0"/>
              <w:jc w:val="center"/>
              <w:rPr>
                <w:rFonts w:ascii="仿宋_GB2312" w:hAnsi="Arial Narrow" w:eastAsia="仿宋_GB2312"/>
                <w:sz w:val="24"/>
                <w:szCs w:val="24"/>
              </w:rPr>
            </w:pPr>
            <w:r>
              <w:rPr>
                <w:rFonts w:hint="eastAsia" w:ascii="仿宋_GB2312" w:hAnsi="Arial Narrow" w:eastAsia="仿宋_GB2312"/>
                <w:sz w:val="24"/>
                <w:szCs w:val="24"/>
              </w:rPr>
              <w:t>比赛结束后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trPr>
        <w:tc>
          <w:tcPr>
            <w:tcW w:w="709" w:type="dxa"/>
            <w:vMerge w:val="continue"/>
            <w:shd w:val="clear" w:color="auto" w:fill="auto"/>
            <w:vAlign w:val="center"/>
          </w:tcPr>
          <w:p>
            <w:pPr>
              <w:spacing w:line="340" w:lineRule="exact"/>
              <w:ind w:firstLine="480"/>
              <w:jc w:val="center"/>
              <w:rPr>
                <w:rFonts w:ascii="仿宋_GB2312" w:hAnsi="Cambria" w:eastAsia="仿宋_GB2312"/>
                <w:sz w:val="24"/>
                <w:szCs w:val="24"/>
              </w:rPr>
            </w:pPr>
          </w:p>
        </w:tc>
        <w:tc>
          <w:tcPr>
            <w:tcW w:w="2268" w:type="dxa"/>
            <w:gridSpan w:val="2"/>
            <w:shd w:val="clear" w:color="auto" w:fill="auto"/>
            <w:vAlign w:val="center"/>
          </w:tcPr>
          <w:p>
            <w:pPr>
              <w:spacing w:line="340" w:lineRule="exact"/>
              <w:ind w:firstLine="0" w:firstLineChars="0"/>
              <w:jc w:val="both"/>
              <w:rPr>
                <w:rFonts w:ascii="仿宋_GB2312" w:hAnsi="Arial Narrow" w:eastAsia="仿宋_GB2312"/>
                <w:sz w:val="24"/>
                <w:szCs w:val="24"/>
              </w:rPr>
            </w:pPr>
            <w:r>
              <w:rPr>
                <w:rFonts w:hint="eastAsia" w:ascii="仿宋_GB2312" w:hAnsi="Arial Narrow" w:eastAsia="仿宋_GB2312"/>
                <w:sz w:val="24"/>
                <w:szCs w:val="24"/>
              </w:rPr>
              <w:t>建立技能比赛互动平台</w:t>
            </w:r>
          </w:p>
        </w:tc>
        <w:tc>
          <w:tcPr>
            <w:tcW w:w="1985" w:type="dxa"/>
            <w:shd w:val="clear" w:color="auto" w:fill="auto"/>
            <w:vAlign w:val="center"/>
          </w:tcPr>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信息化手段</w:t>
            </w:r>
          </w:p>
        </w:tc>
        <w:tc>
          <w:tcPr>
            <w:tcW w:w="709" w:type="dxa"/>
            <w:shd w:val="clear" w:color="auto" w:fill="auto"/>
            <w:vAlign w:val="center"/>
          </w:tcPr>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常态化</w:t>
            </w:r>
          </w:p>
        </w:tc>
        <w:tc>
          <w:tcPr>
            <w:tcW w:w="1417" w:type="dxa"/>
            <w:shd w:val="clear" w:color="auto" w:fill="auto"/>
            <w:vAlign w:val="center"/>
          </w:tcPr>
          <w:p>
            <w:pPr>
              <w:spacing w:line="340" w:lineRule="exact"/>
              <w:ind w:firstLine="0" w:firstLineChars="0"/>
              <w:rPr>
                <w:rFonts w:ascii="仿宋_GB2312" w:hAnsi="Arial Narrow" w:eastAsia="仿宋_GB2312"/>
                <w:sz w:val="24"/>
                <w:szCs w:val="24"/>
              </w:rPr>
            </w:pPr>
            <w:r>
              <w:rPr>
                <w:rFonts w:hint="eastAsia" w:ascii="仿宋_GB2312" w:hAnsi="Arial Narrow" w:eastAsia="仿宋_GB2312"/>
                <w:sz w:val="24"/>
                <w:szCs w:val="24"/>
              </w:rPr>
              <w:t>网站或校微信公众号</w:t>
            </w:r>
          </w:p>
        </w:tc>
        <w:tc>
          <w:tcPr>
            <w:tcW w:w="1701" w:type="dxa"/>
            <w:shd w:val="clear" w:color="auto" w:fill="auto"/>
            <w:vAlign w:val="center"/>
          </w:tcPr>
          <w:p>
            <w:pPr>
              <w:spacing w:line="340" w:lineRule="exact"/>
              <w:ind w:firstLine="0" w:firstLineChars="0"/>
              <w:jc w:val="center"/>
              <w:rPr>
                <w:rFonts w:ascii="仿宋_GB2312" w:hAnsi="Arial Narrow" w:eastAsia="仿宋_GB2312"/>
                <w:sz w:val="24"/>
                <w:szCs w:val="24"/>
              </w:rPr>
            </w:pPr>
            <w:r>
              <w:rPr>
                <w:rFonts w:hint="eastAsia" w:ascii="仿宋_GB2312" w:hAnsi="Arial Narrow" w:eastAsia="仿宋_GB2312"/>
                <w:sz w:val="24"/>
                <w:szCs w:val="24"/>
              </w:rPr>
              <w:t>赛前、</w:t>
            </w:r>
          </w:p>
          <w:p>
            <w:pPr>
              <w:spacing w:line="340" w:lineRule="exact"/>
              <w:ind w:firstLine="0" w:firstLineChars="0"/>
              <w:jc w:val="center"/>
              <w:rPr>
                <w:rFonts w:ascii="仿宋_GB2312" w:hAnsi="Arial Narrow" w:eastAsia="仿宋_GB2312"/>
                <w:sz w:val="24"/>
                <w:szCs w:val="24"/>
              </w:rPr>
            </w:pPr>
            <w:r>
              <w:rPr>
                <w:rFonts w:hint="eastAsia" w:ascii="仿宋_GB2312" w:hAnsi="Arial Narrow" w:eastAsia="仿宋_GB2312"/>
                <w:sz w:val="24"/>
                <w:szCs w:val="24"/>
              </w:rPr>
              <w:t>赛后</w:t>
            </w:r>
          </w:p>
        </w:tc>
      </w:tr>
    </w:tbl>
    <w:p>
      <w:pPr>
        <w:spacing w:line="560" w:lineRule="exact"/>
        <w:ind w:firstLine="602"/>
        <w:rPr>
          <w:rFonts w:ascii="仿宋_GB2312" w:hAnsi="仿宋" w:eastAsia="仿宋_GB2312" w:cs="仿宋_GB2312"/>
          <w:sz w:val="28"/>
          <w:szCs w:val="28"/>
        </w:rPr>
      </w:pPr>
      <w:r>
        <w:rPr>
          <w:rFonts w:hint="eastAsia" w:ascii="仿宋_GB2312" w:hAnsi="黑体" w:eastAsia="仿宋_GB2312"/>
          <w:b/>
          <w:sz w:val="30"/>
          <w:szCs w:val="30"/>
        </w:rPr>
        <w:t>附件一  竞赛步骤与时间分配表</w:t>
      </w:r>
    </w:p>
    <w:p>
      <w:pPr>
        <w:adjustRightInd/>
        <w:snapToGrid/>
        <w:spacing w:line="560" w:lineRule="exact"/>
        <w:ind w:firstLine="0" w:firstLineChars="0"/>
        <w:rPr>
          <w:rFonts w:ascii="仿宋_GB2312" w:hAnsi="黑体" w:eastAsia="仿宋_GB2312"/>
          <w:b/>
          <w:sz w:val="28"/>
          <w:szCs w:val="28"/>
        </w:rPr>
      </w:pPr>
      <w:r>
        <w:rPr>
          <w:rFonts w:hint="eastAsia" w:ascii="仿宋_GB2312" w:hAnsi="黑体" w:eastAsia="仿宋_GB2312"/>
          <w:b/>
          <w:sz w:val="28"/>
          <w:szCs w:val="28"/>
        </w:rPr>
        <w:t>1、选手A  时装电脑拓展设计、纸样设计与立体造型540分钟</w:t>
      </w:r>
    </w:p>
    <w:p>
      <w:pPr>
        <w:adjustRightInd/>
        <w:snapToGrid/>
        <w:spacing w:line="560" w:lineRule="exact"/>
        <w:ind w:firstLine="0" w:firstLineChars="0"/>
        <w:rPr>
          <w:rFonts w:ascii="仿宋_GB2312" w:hAnsi="黑体" w:eastAsia="仿宋_GB2312"/>
          <w:b/>
          <w:sz w:val="28"/>
          <w:szCs w:val="28"/>
        </w:rPr>
      </w:pPr>
      <w:r>
        <w:rPr>
          <w:rFonts w:hint="eastAsia" w:ascii="仿宋_GB2312" w:hAnsi="黑体" w:eastAsia="仿宋_GB2312"/>
          <w:b/>
          <w:sz w:val="28"/>
          <w:szCs w:val="28"/>
        </w:rPr>
        <w:t>（含理论机答考试时间50分钟）</w:t>
      </w:r>
    </w:p>
    <w:tbl>
      <w:tblPr>
        <w:tblStyle w:val="20"/>
        <w:tblW w:w="8897" w:type="dxa"/>
        <w:tblInd w:w="0" w:type="dxa"/>
        <w:tblLayout w:type="fixed"/>
        <w:tblCellMar>
          <w:top w:w="0" w:type="dxa"/>
          <w:left w:w="108" w:type="dxa"/>
          <w:bottom w:w="0" w:type="dxa"/>
          <w:right w:w="108" w:type="dxa"/>
        </w:tblCellMar>
      </w:tblPr>
      <w:tblGrid>
        <w:gridCol w:w="1951"/>
        <w:gridCol w:w="2977"/>
        <w:gridCol w:w="1276"/>
        <w:gridCol w:w="1701"/>
        <w:gridCol w:w="992"/>
      </w:tblGrid>
      <w:tr>
        <w:tblPrEx>
          <w:tblLayout w:type="fixed"/>
          <w:tblCellMar>
            <w:top w:w="0" w:type="dxa"/>
            <w:left w:w="108" w:type="dxa"/>
            <w:bottom w:w="0" w:type="dxa"/>
            <w:right w:w="108" w:type="dxa"/>
          </w:tblCellMar>
        </w:tblPrEx>
        <w:trPr>
          <w:trHeight w:val="722" w:hRule="atLeast"/>
        </w:trPr>
        <w:tc>
          <w:tcPr>
            <w:tcW w:w="19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40" w:lineRule="exact"/>
              <w:ind w:firstLine="0" w:firstLineChars="0"/>
              <w:rPr>
                <w:rFonts w:ascii="仿宋_GB2312" w:eastAsia="仿宋_GB2312" w:hAnsiTheme="minorEastAsia"/>
                <w:b/>
                <w:sz w:val="24"/>
                <w:szCs w:val="24"/>
              </w:rPr>
            </w:pPr>
            <w:r>
              <w:rPr>
                <w:rFonts w:hint="eastAsia" w:ascii="仿宋_GB2312" w:eastAsia="仿宋_GB2312" w:hAnsiTheme="minorEastAsia"/>
                <w:b/>
                <w:sz w:val="24"/>
                <w:szCs w:val="24"/>
              </w:rPr>
              <w:t>模块</w:t>
            </w:r>
          </w:p>
        </w:tc>
        <w:tc>
          <w:tcPr>
            <w:tcW w:w="2977" w:type="dxa"/>
            <w:tcBorders>
              <w:top w:val="single" w:color="auto" w:sz="4" w:space="0"/>
              <w:left w:val="nil"/>
              <w:bottom w:val="single" w:color="auto" w:sz="4" w:space="0"/>
              <w:right w:val="single" w:color="auto" w:sz="4" w:space="0"/>
            </w:tcBorders>
            <w:shd w:val="clear" w:color="auto" w:fill="auto"/>
            <w:vAlign w:val="center"/>
          </w:tcPr>
          <w:p>
            <w:pPr>
              <w:widowControl w:val="0"/>
              <w:spacing w:line="340" w:lineRule="exact"/>
              <w:ind w:firstLine="0" w:firstLineChars="0"/>
              <w:rPr>
                <w:rFonts w:ascii="仿宋_GB2312" w:eastAsia="仿宋_GB2312" w:hAnsiTheme="minorEastAsia"/>
                <w:b/>
                <w:sz w:val="24"/>
                <w:szCs w:val="24"/>
              </w:rPr>
            </w:pPr>
            <w:r>
              <w:rPr>
                <w:rFonts w:hint="eastAsia" w:ascii="仿宋_GB2312" w:eastAsia="仿宋_GB2312" w:hAnsiTheme="minorEastAsia"/>
                <w:b/>
                <w:sz w:val="24"/>
                <w:szCs w:val="24"/>
              </w:rPr>
              <w:t>内容</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val="0"/>
              <w:spacing w:line="340" w:lineRule="exact"/>
              <w:ind w:firstLine="0" w:firstLineChars="0"/>
              <w:rPr>
                <w:rFonts w:ascii="仿宋_GB2312" w:eastAsia="仿宋_GB2312" w:hAnsiTheme="minorEastAsia"/>
                <w:b/>
                <w:sz w:val="24"/>
                <w:szCs w:val="24"/>
              </w:rPr>
            </w:pPr>
            <w:r>
              <w:rPr>
                <w:rFonts w:hint="eastAsia" w:ascii="仿宋_GB2312" w:eastAsia="仿宋_GB2312" w:hAnsiTheme="minorEastAsia"/>
                <w:b/>
                <w:sz w:val="24"/>
                <w:szCs w:val="24"/>
              </w:rPr>
              <w:t>时间分配</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val="0"/>
              <w:spacing w:line="340" w:lineRule="exact"/>
              <w:ind w:firstLine="0" w:firstLineChars="0"/>
              <w:rPr>
                <w:rFonts w:ascii="仿宋_GB2312" w:eastAsia="仿宋_GB2312" w:hAnsiTheme="minorEastAsia"/>
                <w:b/>
                <w:sz w:val="24"/>
                <w:szCs w:val="24"/>
              </w:rPr>
            </w:pPr>
            <w:r>
              <w:rPr>
                <w:rFonts w:hint="eastAsia" w:ascii="仿宋_GB2312" w:eastAsia="仿宋_GB2312" w:hAnsiTheme="minorEastAsia"/>
                <w:b/>
                <w:sz w:val="24"/>
                <w:szCs w:val="24"/>
              </w:rPr>
              <w:t>时间流程</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val="0"/>
              <w:spacing w:line="340" w:lineRule="exact"/>
              <w:ind w:firstLine="0" w:firstLineChars="0"/>
              <w:jc w:val="center"/>
              <w:rPr>
                <w:rFonts w:ascii="仿宋_GB2312" w:eastAsia="仿宋_GB2312" w:hAnsiTheme="minorEastAsia"/>
                <w:b/>
                <w:sz w:val="24"/>
                <w:szCs w:val="24"/>
              </w:rPr>
            </w:pPr>
            <w:r>
              <w:rPr>
                <w:rFonts w:hint="eastAsia" w:ascii="仿宋_GB2312" w:eastAsia="仿宋_GB2312" w:hAnsiTheme="minorEastAsia"/>
                <w:b/>
                <w:sz w:val="24"/>
                <w:szCs w:val="24"/>
              </w:rPr>
              <w:t>备注</w:t>
            </w:r>
          </w:p>
        </w:tc>
      </w:tr>
      <w:tr>
        <w:tblPrEx>
          <w:tblLayout w:type="fixed"/>
          <w:tblCellMar>
            <w:top w:w="0" w:type="dxa"/>
            <w:left w:w="108" w:type="dxa"/>
            <w:bottom w:w="0" w:type="dxa"/>
            <w:right w:w="108" w:type="dxa"/>
          </w:tblCellMar>
        </w:tblPrEx>
        <w:trPr>
          <w:trHeight w:val="680" w:hRule="atLeast"/>
        </w:trPr>
        <w:tc>
          <w:tcPr>
            <w:tcW w:w="1951" w:type="dxa"/>
            <w:tcBorders>
              <w:top w:val="nil"/>
              <w:left w:val="single" w:color="auto" w:sz="4" w:space="0"/>
              <w:right w:val="single" w:color="auto" w:sz="4" w:space="0"/>
            </w:tcBorders>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理论机答考试</w:t>
            </w:r>
          </w:p>
        </w:tc>
        <w:tc>
          <w:tcPr>
            <w:tcW w:w="2977" w:type="dxa"/>
            <w:tcBorders>
              <w:top w:val="nil"/>
              <w:left w:val="single" w:color="auto" w:sz="4" w:space="0"/>
              <w:bottom w:val="nil"/>
              <w:right w:val="single" w:color="auto" w:sz="4" w:space="0"/>
            </w:tcBorders>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理论素养题</w:t>
            </w:r>
          </w:p>
        </w:tc>
        <w:tc>
          <w:tcPr>
            <w:tcW w:w="1276" w:type="dxa"/>
            <w:tcBorders>
              <w:top w:val="nil"/>
              <w:left w:val="nil"/>
              <w:bottom w:val="nil"/>
              <w:right w:val="single" w:color="auto" w:sz="4" w:space="0"/>
            </w:tcBorders>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50分钟</w:t>
            </w:r>
          </w:p>
        </w:tc>
        <w:tc>
          <w:tcPr>
            <w:tcW w:w="1701" w:type="dxa"/>
            <w:tcBorders>
              <w:top w:val="nil"/>
              <w:left w:val="nil"/>
              <w:bottom w:val="single" w:color="auto" w:sz="4" w:space="0"/>
              <w:right w:val="single" w:color="auto" w:sz="4" w:space="0"/>
            </w:tcBorders>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8:00～8:50</w:t>
            </w:r>
          </w:p>
        </w:tc>
        <w:tc>
          <w:tcPr>
            <w:tcW w:w="992" w:type="dxa"/>
            <w:vMerge w:val="restart"/>
            <w:tcBorders>
              <w:top w:val="nil"/>
              <w:left w:val="nil"/>
              <w:right w:val="single" w:color="auto" w:sz="4" w:space="0"/>
            </w:tcBorders>
            <w:shd w:val="clear" w:color="auto" w:fill="auto"/>
            <w:vAlign w:val="center"/>
          </w:tcPr>
          <w:p>
            <w:pPr>
              <w:widowControl w:val="0"/>
              <w:spacing w:line="340" w:lineRule="exact"/>
              <w:ind w:firstLine="0" w:firstLineChars="0"/>
              <w:jc w:val="center"/>
              <w:rPr>
                <w:rFonts w:ascii="仿宋_GB2312" w:eastAsia="仿宋_GB2312" w:hAnsiTheme="minorEastAsia"/>
                <w:sz w:val="24"/>
                <w:szCs w:val="24"/>
              </w:rPr>
            </w:pPr>
            <w:r>
              <w:rPr>
                <w:rFonts w:hint="eastAsia" w:ascii="仿宋_GB2312" w:eastAsia="仿宋_GB2312" w:hAnsiTheme="minorEastAsia"/>
                <w:sz w:val="24"/>
                <w:szCs w:val="24"/>
              </w:rPr>
              <w:t>时间</w:t>
            </w:r>
          </w:p>
          <w:p>
            <w:pPr>
              <w:widowControl w:val="0"/>
              <w:spacing w:line="340" w:lineRule="exact"/>
              <w:ind w:firstLine="0" w:firstLineChars="0"/>
              <w:jc w:val="center"/>
              <w:rPr>
                <w:rFonts w:ascii="仿宋_GB2312" w:eastAsia="仿宋_GB2312" w:hAnsiTheme="minorEastAsia"/>
                <w:sz w:val="24"/>
                <w:szCs w:val="24"/>
              </w:rPr>
            </w:pPr>
            <w:r>
              <w:rPr>
                <w:rFonts w:hint="eastAsia" w:ascii="仿宋_GB2312" w:eastAsia="仿宋_GB2312" w:hAnsiTheme="minorEastAsia"/>
                <w:sz w:val="24"/>
                <w:szCs w:val="24"/>
              </w:rPr>
              <w:t>可打通</w:t>
            </w:r>
          </w:p>
        </w:tc>
      </w:tr>
      <w:tr>
        <w:tblPrEx>
          <w:tblLayout w:type="fixed"/>
          <w:tblCellMar>
            <w:top w:w="0" w:type="dxa"/>
            <w:left w:w="108" w:type="dxa"/>
            <w:bottom w:w="0" w:type="dxa"/>
            <w:right w:w="108" w:type="dxa"/>
          </w:tblCellMar>
        </w:tblPrEx>
        <w:trPr>
          <w:trHeight w:val="680" w:hRule="atLeast"/>
        </w:trPr>
        <w:tc>
          <w:tcPr>
            <w:tcW w:w="1951" w:type="dxa"/>
            <w:vMerge w:val="restart"/>
            <w:tcBorders>
              <w:top w:val="single" w:color="auto" w:sz="4" w:space="0"/>
              <w:left w:val="single" w:color="auto" w:sz="4" w:space="0"/>
              <w:right w:val="single" w:color="auto" w:sz="4" w:space="0"/>
            </w:tcBorders>
            <w:shd w:val="clear" w:color="auto" w:fill="auto"/>
            <w:vAlign w:val="center"/>
          </w:tcPr>
          <w:p>
            <w:pPr>
              <w:widowControl w:val="0"/>
              <w:spacing w:line="340" w:lineRule="exact"/>
              <w:ind w:firstLine="0" w:firstLineChars="0"/>
              <w:rPr>
                <w:rFonts w:ascii="仿宋_GB2312" w:eastAsia="仿宋_GB2312" w:hAnsiTheme="minorEastAsia"/>
                <w:b/>
                <w:sz w:val="24"/>
                <w:szCs w:val="24"/>
              </w:rPr>
            </w:pPr>
            <w:r>
              <w:rPr>
                <w:rFonts w:hint="eastAsia" w:ascii="仿宋_GB2312" w:eastAsia="仿宋_GB2312" w:hAnsiTheme="minorEastAsia"/>
                <w:b/>
                <w:sz w:val="24"/>
                <w:szCs w:val="24"/>
              </w:rPr>
              <w:t>模块一</w:t>
            </w:r>
          </w:p>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拓展设计</w:t>
            </w:r>
          </w:p>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（180分钟）</w:t>
            </w:r>
          </w:p>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8:50～11:50</w:t>
            </w:r>
          </w:p>
        </w:tc>
        <w:tc>
          <w:tcPr>
            <w:tcW w:w="2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用图形处理软件绘制、设计款式图</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80分钟</w:t>
            </w:r>
          </w:p>
        </w:tc>
        <w:tc>
          <w:tcPr>
            <w:tcW w:w="1701" w:type="dxa"/>
            <w:tcBorders>
              <w:top w:val="nil"/>
              <w:left w:val="nil"/>
              <w:bottom w:val="single" w:color="auto" w:sz="4" w:space="0"/>
              <w:right w:val="single" w:color="auto" w:sz="4" w:space="0"/>
            </w:tcBorders>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8:50～10:10</w:t>
            </w:r>
          </w:p>
        </w:tc>
        <w:tc>
          <w:tcPr>
            <w:tcW w:w="992" w:type="dxa"/>
            <w:vMerge w:val="continue"/>
            <w:tcBorders>
              <w:left w:val="nil"/>
              <w:right w:val="single" w:color="auto" w:sz="4" w:space="0"/>
            </w:tcBorders>
            <w:shd w:val="clear" w:color="auto" w:fill="auto"/>
            <w:vAlign w:val="center"/>
          </w:tcPr>
          <w:p>
            <w:pPr>
              <w:widowControl w:val="0"/>
              <w:spacing w:line="340" w:lineRule="exact"/>
              <w:ind w:firstLine="0" w:firstLineChars="0"/>
              <w:jc w:val="center"/>
              <w:rPr>
                <w:rFonts w:ascii="仿宋_GB2312" w:eastAsia="仿宋_GB2312" w:hAnsiTheme="minorEastAsia"/>
                <w:sz w:val="24"/>
                <w:szCs w:val="24"/>
              </w:rPr>
            </w:pPr>
          </w:p>
        </w:tc>
      </w:tr>
      <w:tr>
        <w:tblPrEx>
          <w:tblLayout w:type="fixed"/>
          <w:tblCellMar>
            <w:top w:w="0" w:type="dxa"/>
            <w:left w:w="108" w:type="dxa"/>
            <w:bottom w:w="0" w:type="dxa"/>
            <w:right w:w="108" w:type="dxa"/>
          </w:tblCellMar>
        </w:tblPrEx>
        <w:trPr>
          <w:trHeight w:val="680" w:hRule="atLeast"/>
        </w:trPr>
        <w:tc>
          <w:tcPr>
            <w:tcW w:w="1951" w:type="dxa"/>
            <w:vMerge w:val="continue"/>
            <w:tcBorders>
              <w:left w:val="single" w:color="auto" w:sz="4" w:space="0"/>
              <w:right w:val="single" w:color="auto" w:sz="4" w:space="0"/>
            </w:tcBorders>
            <w:shd w:val="clear" w:color="auto" w:fill="auto"/>
            <w:vAlign w:val="center"/>
          </w:tcPr>
          <w:p>
            <w:pPr>
              <w:widowControl w:val="0"/>
              <w:spacing w:line="340" w:lineRule="exact"/>
              <w:ind w:firstLine="0" w:firstLineChars="0"/>
              <w:rPr>
                <w:rFonts w:ascii="仿宋_GB2312" w:eastAsia="仿宋_GB2312" w:hAnsiTheme="minorEastAsia"/>
                <w:sz w:val="24"/>
                <w:szCs w:val="24"/>
              </w:rPr>
            </w:pPr>
          </w:p>
        </w:tc>
        <w:tc>
          <w:tcPr>
            <w:tcW w:w="2977" w:type="dxa"/>
            <w:tcBorders>
              <w:top w:val="single" w:color="auto" w:sz="4" w:space="0"/>
              <w:left w:val="single" w:color="auto" w:sz="4" w:space="0"/>
              <w:right w:val="single" w:color="auto" w:sz="4" w:space="0"/>
            </w:tcBorders>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用图形或图像处理软件处理色彩与图案</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80分钟</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10:10～11:30</w:t>
            </w:r>
          </w:p>
        </w:tc>
        <w:tc>
          <w:tcPr>
            <w:tcW w:w="992" w:type="dxa"/>
            <w:vMerge w:val="continue"/>
            <w:tcBorders>
              <w:left w:val="nil"/>
              <w:right w:val="single" w:color="auto" w:sz="4" w:space="0"/>
            </w:tcBorders>
            <w:shd w:val="clear" w:color="auto" w:fill="auto"/>
            <w:vAlign w:val="center"/>
          </w:tcPr>
          <w:p>
            <w:pPr>
              <w:widowControl w:val="0"/>
              <w:spacing w:line="340" w:lineRule="exact"/>
              <w:ind w:firstLine="0" w:firstLineChars="0"/>
              <w:jc w:val="center"/>
              <w:rPr>
                <w:rFonts w:ascii="仿宋_GB2312" w:eastAsia="仿宋_GB2312" w:hAnsiTheme="minorEastAsia"/>
                <w:sz w:val="24"/>
                <w:szCs w:val="24"/>
              </w:rPr>
            </w:pPr>
          </w:p>
        </w:tc>
      </w:tr>
      <w:tr>
        <w:tblPrEx>
          <w:tblLayout w:type="fixed"/>
          <w:tblCellMar>
            <w:top w:w="0" w:type="dxa"/>
            <w:left w:w="108" w:type="dxa"/>
            <w:bottom w:w="0" w:type="dxa"/>
            <w:right w:w="108" w:type="dxa"/>
          </w:tblCellMar>
        </w:tblPrEx>
        <w:trPr>
          <w:trHeight w:val="463" w:hRule="atLeast"/>
        </w:trPr>
        <w:tc>
          <w:tcPr>
            <w:tcW w:w="1951" w:type="dxa"/>
            <w:vMerge w:val="continue"/>
            <w:tcBorders>
              <w:left w:val="single" w:color="auto" w:sz="4" w:space="0"/>
              <w:right w:val="single" w:color="auto" w:sz="4" w:space="0"/>
            </w:tcBorders>
            <w:shd w:val="clear" w:color="auto" w:fill="auto"/>
            <w:vAlign w:val="center"/>
          </w:tcPr>
          <w:p>
            <w:pPr>
              <w:widowControl w:val="0"/>
              <w:spacing w:line="340" w:lineRule="exact"/>
              <w:ind w:firstLine="0" w:firstLineChars="0"/>
              <w:rPr>
                <w:rFonts w:ascii="仿宋_GB2312" w:eastAsia="仿宋_GB2312" w:hAnsiTheme="minorEastAsia"/>
                <w:sz w:val="24"/>
                <w:szCs w:val="24"/>
              </w:rPr>
            </w:pPr>
          </w:p>
        </w:tc>
        <w:tc>
          <w:tcPr>
            <w:tcW w:w="2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整理画面效果</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20分钟</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11:30～11:50</w:t>
            </w:r>
          </w:p>
        </w:tc>
        <w:tc>
          <w:tcPr>
            <w:tcW w:w="992" w:type="dxa"/>
            <w:vMerge w:val="continue"/>
            <w:tcBorders>
              <w:left w:val="nil"/>
              <w:bottom w:val="single" w:color="auto" w:sz="4" w:space="0"/>
              <w:right w:val="single" w:color="auto" w:sz="4" w:space="0"/>
            </w:tcBorders>
            <w:shd w:val="clear" w:color="auto" w:fill="auto"/>
            <w:vAlign w:val="center"/>
          </w:tcPr>
          <w:p>
            <w:pPr>
              <w:widowControl w:val="0"/>
              <w:spacing w:line="340" w:lineRule="exact"/>
              <w:ind w:firstLine="0" w:firstLineChars="0"/>
              <w:rPr>
                <w:rFonts w:ascii="仿宋_GB2312" w:eastAsia="仿宋_GB2312" w:hAnsiTheme="minorEastAsia"/>
                <w:sz w:val="24"/>
                <w:szCs w:val="24"/>
              </w:rPr>
            </w:pPr>
          </w:p>
        </w:tc>
      </w:tr>
      <w:tr>
        <w:tblPrEx>
          <w:tblLayout w:type="fixed"/>
          <w:tblCellMar>
            <w:top w:w="0" w:type="dxa"/>
            <w:left w:w="108" w:type="dxa"/>
            <w:bottom w:w="0" w:type="dxa"/>
            <w:right w:w="108" w:type="dxa"/>
          </w:tblCellMar>
        </w:tblPrEx>
        <w:trPr>
          <w:trHeight w:val="412" w:hRule="atLeast"/>
        </w:trPr>
        <w:tc>
          <w:tcPr>
            <w:tcW w:w="790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40" w:lineRule="exact"/>
              <w:ind w:firstLine="0" w:firstLineChars="0"/>
              <w:jc w:val="center"/>
              <w:rPr>
                <w:rFonts w:ascii="仿宋_GB2312" w:eastAsia="仿宋_GB2312" w:hAnsiTheme="minorEastAsia"/>
                <w:sz w:val="24"/>
                <w:szCs w:val="24"/>
              </w:rPr>
            </w:pPr>
            <w:r>
              <w:rPr>
                <w:rFonts w:hint="eastAsia" w:ascii="仿宋_GB2312" w:hAnsi="仿宋" w:eastAsia="仿宋_GB2312" w:cs="仿宋"/>
                <w:sz w:val="24"/>
                <w:szCs w:val="24"/>
              </w:rPr>
              <w:t>休息、午餐（11:50～12:20）30分钟</w:t>
            </w:r>
          </w:p>
        </w:tc>
        <w:tc>
          <w:tcPr>
            <w:tcW w:w="992" w:type="dxa"/>
            <w:tcBorders>
              <w:top w:val="single" w:color="auto" w:sz="4" w:space="0"/>
              <w:left w:val="nil"/>
              <w:bottom w:val="nil"/>
              <w:right w:val="single" w:color="auto" w:sz="4" w:space="0"/>
            </w:tcBorders>
            <w:shd w:val="clear" w:color="auto" w:fill="auto"/>
            <w:vAlign w:val="center"/>
          </w:tcPr>
          <w:p>
            <w:pPr>
              <w:widowControl w:val="0"/>
              <w:spacing w:line="340" w:lineRule="exact"/>
              <w:ind w:firstLine="0" w:firstLineChars="0"/>
              <w:jc w:val="center"/>
              <w:rPr>
                <w:rFonts w:ascii="仿宋_GB2312" w:eastAsia="仿宋_GB2312" w:hAnsiTheme="minorEastAsia"/>
                <w:sz w:val="24"/>
                <w:szCs w:val="24"/>
              </w:rPr>
            </w:pPr>
          </w:p>
        </w:tc>
      </w:tr>
      <w:tr>
        <w:tblPrEx>
          <w:tblLayout w:type="fixed"/>
          <w:tblCellMar>
            <w:top w:w="0" w:type="dxa"/>
            <w:left w:w="108" w:type="dxa"/>
            <w:bottom w:w="0" w:type="dxa"/>
            <w:right w:w="108" w:type="dxa"/>
          </w:tblCellMar>
        </w:tblPrEx>
        <w:trPr>
          <w:trHeight w:val="539" w:hRule="atLeast"/>
        </w:trPr>
        <w:tc>
          <w:tcPr>
            <w:tcW w:w="1951" w:type="dxa"/>
            <w:vMerge w:val="restart"/>
            <w:tcBorders>
              <w:top w:val="nil"/>
              <w:left w:val="single" w:color="auto" w:sz="4" w:space="0"/>
              <w:right w:val="single" w:color="auto" w:sz="4" w:space="0"/>
            </w:tcBorders>
            <w:shd w:val="clear" w:color="auto" w:fill="auto"/>
            <w:vAlign w:val="center"/>
          </w:tcPr>
          <w:p>
            <w:pPr>
              <w:widowControl w:val="0"/>
              <w:spacing w:line="340" w:lineRule="exact"/>
              <w:ind w:firstLine="0" w:firstLineChars="0"/>
              <w:rPr>
                <w:rFonts w:ascii="仿宋_GB2312" w:eastAsia="仿宋_GB2312" w:hAnsiTheme="minorEastAsia"/>
                <w:b/>
                <w:sz w:val="24"/>
                <w:szCs w:val="24"/>
              </w:rPr>
            </w:pPr>
            <w:r>
              <w:rPr>
                <w:rFonts w:hint="eastAsia" w:ascii="仿宋_GB2312" w:eastAsia="仿宋_GB2312" w:hAnsiTheme="minorEastAsia"/>
                <w:b/>
                <w:sz w:val="24"/>
                <w:szCs w:val="24"/>
              </w:rPr>
              <w:t>模块二</w:t>
            </w:r>
          </w:p>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纸样设计与</w:t>
            </w:r>
          </w:p>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立体造型</w:t>
            </w:r>
          </w:p>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（310分钟）12:20～17:40</w:t>
            </w:r>
          </w:p>
          <w:p>
            <w:pPr>
              <w:widowControl w:val="0"/>
              <w:spacing w:line="340" w:lineRule="exact"/>
              <w:ind w:firstLine="0" w:firstLineChars="0"/>
              <w:rPr>
                <w:rFonts w:ascii="仿宋_GB2312" w:eastAsia="仿宋_GB2312" w:hAnsiTheme="minorEastAsia"/>
                <w:b/>
                <w:sz w:val="24"/>
                <w:szCs w:val="24"/>
              </w:rPr>
            </w:pPr>
            <w:r>
              <w:rPr>
                <w:rFonts w:hint="eastAsia" w:ascii="仿宋_GB2312" w:eastAsia="仿宋_GB2312" w:hAnsiTheme="minorEastAsia"/>
                <w:sz w:val="24"/>
                <w:szCs w:val="24"/>
              </w:rPr>
              <w:t>（除去拍照10分钟，选手作品必须接受拍照）</w:t>
            </w:r>
          </w:p>
        </w:tc>
        <w:tc>
          <w:tcPr>
            <w:tcW w:w="2977" w:type="dxa"/>
            <w:tcBorders>
              <w:top w:val="nil"/>
              <w:left w:val="single" w:color="auto" w:sz="4" w:space="0"/>
              <w:bottom w:val="single" w:color="auto" w:sz="4" w:space="0"/>
              <w:right w:val="single" w:color="auto" w:sz="4" w:space="0"/>
            </w:tcBorders>
            <w:shd w:val="clear" w:color="auto" w:fill="auto"/>
            <w:vAlign w:val="center"/>
          </w:tcPr>
          <w:p>
            <w:pPr>
              <w:widowControl w:val="0"/>
              <w:spacing w:line="340" w:lineRule="exact"/>
              <w:ind w:left="-249" w:leftChars="-113" w:firstLine="249" w:firstLineChars="104"/>
              <w:rPr>
                <w:rFonts w:ascii="仿宋_GB2312" w:eastAsia="仿宋_GB2312" w:hAnsiTheme="minorEastAsia"/>
                <w:sz w:val="24"/>
                <w:szCs w:val="24"/>
              </w:rPr>
            </w:pPr>
            <w:r>
              <w:rPr>
                <w:rFonts w:hint="eastAsia" w:ascii="仿宋_GB2312" w:eastAsia="仿宋_GB2312" w:hAnsiTheme="minorEastAsia"/>
                <w:sz w:val="24"/>
                <w:szCs w:val="24"/>
              </w:rPr>
              <w:t>立体裁剪</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100分钟</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12:20～14:00</w:t>
            </w:r>
          </w:p>
        </w:tc>
        <w:tc>
          <w:tcPr>
            <w:tcW w:w="992" w:type="dxa"/>
            <w:vMerge w:val="restart"/>
            <w:tcBorders>
              <w:top w:val="single" w:color="auto" w:sz="4" w:space="0"/>
              <w:left w:val="nil"/>
              <w:right w:val="single" w:color="auto" w:sz="4" w:space="0"/>
            </w:tcBorders>
            <w:shd w:val="clear" w:color="auto" w:fill="auto"/>
            <w:vAlign w:val="center"/>
          </w:tcPr>
          <w:p>
            <w:pPr>
              <w:widowControl w:val="0"/>
              <w:spacing w:line="340" w:lineRule="exact"/>
              <w:ind w:firstLine="0" w:firstLineChars="0"/>
              <w:jc w:val="center"/>
              <w:rPr>
                <w:rFonts w:ascii="仿宋_GB2312" w:eastAsia="仿宋_GB2312" w:hAnsiTheme="minorEastAsia"/>
                <w:sz w:val="24"/>
                <w:szCs w:val="24"/>
              </w:rPr>
            </w:pPr>
            <w:r>
              <w:rPr>
                <w:rFonts w:hint="eastAsia" w:ascii="仿宋_GB2312" w:eastAsia="仿宋_GB2312" w:hAnsiTheme="minorEastAsia"/>
                <w:sz w:val="24"/>
                <w:szCs w:val="24"/>
              </w:rPr>
              <w:t>时间</w:t>
            </w:r>
          </w:p>
          <w:p>
            <w:pPr>
              <w:widowControl w:val="0"/>
              <w:spacing w:line="340" w:lineRule="exact"/>
              <w:ind w:firstLine="0" w:firstLineChars="0"/>
              <w:jc w:val="center"/>
              <w:rPr>
                <w:rFonts w:ascii="仿宋_GB2312" w:eastAsia="仿宋_GB2312" w:hAnsiTheme="minorEastAsia"/>
                <w:sz w:val="24"/>
                <w:szCs w:val="24"/>
              </w:rPr>
            </w:pPr>
            <w:r>
              <w:rPr>
                <w:rFonts w:hint="eastAsia" w:ascii="仿宋_GB2312" w:eastAsia="仿宋_GB2312" w:hAnsiTheme="minorEastAsia"/>
                <w:sz w:val="24"/>
                <w:szCs w:val="24"/>
              </w:rPr>
              <w:t>可打通</w:t>
            </w:r>
          </w:p>
        </w:tc>
      </w:tr>
      <w:tr>
        <w:tblPrEx>
          <w:tblLayout w:type="fixed"/>
          <w:tblCellMar>
            <w:top w:w="0" w:type="dxa"/>
            <w:left w:w="108" w:type="dxa"/>
            <w:bottom w:w="0" w:type="dxa"/>
            <w:right w:w="108" w:type="dxa"/>
          </w:tblCellMar>
        </w:tblPrEx>
        <w:trPr>
          <w:trHeight w:val="561" w:hRule="atLeast"/>
        </w:trPr>
        <w:tc>
          <w:tcPr>
            <w:tcW w:w="1951" w:type="dxa"/>
            <w:vMerge w:val="continue"/>
            <w:tcBorders>
              <w:left w:val="single" w:color="auto" w:sz="4" w:space="0"/>
              <w:right w:val="single" w:color="auto" w:sz="4" w:space="0"/>
            </w:tcBorders>
            <w:shd w:val="clear" w:color="auto" w:fill="auto"/>
            <w:vAlign w:val="center"/>
          </w:tcPr>
          <w:p>
            <w:pPr>
              <w:widowControl w:val="0"/>
              <w:spacing w:line="340" w:lineRule="exact"/>
              <w:ind w:firstLine="0" w:firstLineChars="0"/>
              <w:rPr>
                <w:rFonts w:ascii="仿宋_GB2312" w:eastAsia="仿宋_GB2312" w:hAnsiTheme="minorEastAsia"/>
                <w:sz w:val="24"/>
                <w:szCs w:val="24"/>
              </w:rPr>
            </w:pPr>
          </w:p>
        </w:tc>
        <w:tc>
          <w:tcPr>
            <w:tcW w:w="5954" w:type="dxa"/>
            <w:gridSpan w:val="3"/>
            <w:tcBorders>
              <w:top w:val="nil"/>
              <w:left w:val="single" w:color="auto" w:sz="4" w:space="0"/>
              <w:bottom w:val="nil"/>
              <w:right w:val="single" w:color="auto" w:sz="4" w:space="0"/>
            </w:tcBorders>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拍正面、侧面、后面照片（10分钟）</w:t>
            </w:r>
          </w:p>
        </w:tc>
        <w:tc>
          <w:tcPr>
            <w:tcW w:w="992" w:type="dxa"/>
            <w:vMerge w:val="continue"/>
            <w:tcBorders>
              <w:left w:val="nil"/>
              <w:right w:val="single" w:color="auto" w:sz="4" w:space="0"/>
            </w:tcBorders>
            <w:shd w:val="clear" w:color="auto" w:fill="auto"/>
            <w:vAlign w:val="center"/>
          </w:tcPr>
          <w:p>
            <w:pPr>
              <w:widowControl w:val="0"/>
              <w:spacing w:line="340" w:lineRule="exact"/>
              <w:ind w:firstLine="0" w:firstLineChars="0"/>
              <w:jc w:val="center"/>
              <w:rPr>
                <w:rFonts w:ascii="仿宋_GB2312" w:eastAsia="仿宋_GB2312" w:hAnsiTheme="minorEastAsia"/>
                <w:sz w:val="24"/>
                <w:szCs w:val="24"/>
              </w:rPr>
            </w:pPr>
          </w:p>
        </w:tc>
      </w:tr>
      <w:tr>
        <w:tblPrEx>
          <w:tblLayout w:type="fixed"/>
          <w:tblCellMar>
            <w:top w:w="0" w:type="dxa"/>
            <w:left w:w="108" w:type="dxa"/>
            <w:bottom w:w="0" w:type="dxa"/>
            <w:right w:w="108" w:type="dxa"/>
          </w:tblCellMar>
        </w:tblPrEx>
        <w:trPr>
          <w:trHeight w:val="680" w:hRule="atLeast"/>
        </w:trPr>
        <w:tc>
          <w:tcPr>
            <w:tcW w:w="1951" w:type="dxa"/>
            <w:vMerge w:val="continue"/>
            <w:tcBorders>
              <w:left w:val="single" w:color="auto" w:sz="4" w:space="0"/>
              <w:right w:val="single" w:color="auto" w:sz="4" w:space="0"/>
            </w:tcBorders>
            <w:shd w:val="clear" w:color="auto" w:fill="auto"/>
            <w:vAlign w:val="center"/>
          </w:tcPr>
          <w:p>
            <w:pPr>
              <w:widowControl w:val="0"/>
              <w:spacing w:line="340" w:lineRule="exact"/>
              <w:ind w:firstLine="0" w:firstLineChars="0"/>
              <w:rPr>
                <w:rFonts w:ascii="仿宋_GB2312" w:eastAsia="仿宋_GB2312" w:hAnsiTheme="minorEastAsia"/>
                <w:sz w:val="24"/>
                <w:szCs w:val="24"/>
              </w:rPr>
            </w:pPr>
          </w:p>
        </w:tc>
        <w:tc>
          <w:tcPr>
            <w:tcW w:w="2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拓板、制作裁剪用样板</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30分钟</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14:10～14:40</w:t>
            </w:r>
          </w:p>
        </w:tc>
        <w:tc>
          <w:tcPr>
            <w:tcW w:w="992" w:type="dxa"/>
            <w:vMerge w:val="continue"/>
            <w:tcBorders>
              <w:left w:val="nil"/>
              <w:right w:val="single" w:color="auto" w:sz="4" w:space="0"/>
            </w:tcBorders>
            <w:shd w:val="clear" w:color="auto" w:fill="auto"/>
            <w:vAlign w:val="center"/>
          </w:tcPr>
          <w:p>
            <w:pPr>
              <w:widowControl w:val="0"/>
              <w:spacing w:line="340" w:lineRule="exact"/>
              <w:ind w:firstLine="0" w:firstLineChars="0"/>
              <w:jc w:val="center"/>
              <w:rPr>
                <w:rFonts w:ascii="仿宋_GB2312" w:eastAsia="仿宋_GB2312" w:hAnsiTheme="minorEastAsia"/>
                <w:sz w:val="24"/>
                <w:szCs w:val="24"/>
              </w:rPr>
            </w:pPr>
          </w:p>
        </w:tc>
      </w:tr>
      <w:tr>
        <w:tblPrEx>
          <w:tblLayout w:type="fixed"/>
          <w:tblCellMar>
            <w:top w:w="0" w:type="dxa"/>
            <w:left w:w="108" w:type="dxa"/>
            <w:bottom w:w="0" w:type="dxa"/>
            <w:right w:w="108" w:type="dxa"/>
          </w:tblCellMar>
        </w:tblPrEx>
        <w:trPr>
          <w:trHeight w:val="680" w:hRule="atLeast"/>
        </w:trPr>
        <w:tc>
          <w:tcPr>
            <w:tcW w:w="1951" w:type="dxa"/>
            <w:vMerge w:val="continue"/>
            <w:tcBorders>
              <w:left w:val="single" w:color="auto" w:sz="4" w:space="0"/>
              <w:right w:val="single" w:color="auto" w:sz="4" w:space="0"/>
            </w:tcBorders>
            <w:shd w:val="clear" w:color="auto" w:fill="auto"/>
            <w:vAlign w:val="center"/>
          </w:tcPr>
          <w:p>
            <w:pPr>
              <w:widowControl w:val="0"/>
              <w:spacing w:line="340" w:lineRule="exact"/>
              <w:ind w:firstLine="0" w:firstLineChars="0"/>
              <w:rPr>
                <w:rFonts w:ascii="仿宋_GB2312" w:eastAsia="仿宋_GB2312" w:hAnsiTheme="minorEastAsia"/>
                <w:sz w:val="24"/>
                <w:szCs w:val="24"/>
              </w:rPr>
            </w:pPr>
          </w:p>
        </w:tc>
        <w:tc>
          <w:tcPr>
            <w:tcW w:w="2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整理、裁剪面料</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30分钟</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14:40～15:10</w:t>
            </w:r>
          </w:p>
        </w:tc>
        <w:tc>
          <w:tcPr>
            <w:tcW w:w="992" w:type="dxa"/>
            <w:vMerge w:val="continue"/>
            <w:tcBorders>
              <w:left w:val="nil"/>
              <w:right w:val="single" w:color="auto" w:sz="4" w:space="0"/>
            </w:tcBorders>
            <w:shd w:val="clear" w:color="auto" w:fill="auto"/>
            <w:vAlign w:val="center"/>
          </w:tcPr>
          <w:p>
            <w:pPr>
              <w:widowControl w:val="0"/>
              <w:spacing w:line="340" w:lineRule="exact"/>
              <w:ind w:firstLine="0" w:firstLineChars="0"/>
              <w:jc w:val="center"/>
              <w:rPr>
                <w:rFonts w:ascii="仿宋_GB2312" w:eastAsia="仿宋_GB2312" w:hAnsiTheme="minorEastAsia"/>
                <w:sz w:val="24"/>
                <w:szCs w:val="24"/>
              </w:rPr>
            </w:pPr>
          </w:p>
        </w:tc>
      </w:tr>
      <w:tr>
        <w:tblPrEx>
          <w:tblLayout w:type="fixed"/>
          <w:tblCellMar>
            <w:top w:w="0" w:type="dxa"/>
            <w:left w:w="108" w:type="dxa"/>
            <w:bottom w:w="0" w:type="dxa"/>
            <w:right w:w="108" w:type="dxa"/>
          </w:tblCellMar>
        </w:tblPrEx>
        <w:trPr>
          <w:trHeight w:val="552" w:hRule="atLeast"/>
        </w:trPr>
        <w:tc>
          <w:tcPr>
            <w:tcW w:w="1951" w:type="dxa"/>
            <w:vMerge w:val="continue"/>
            <w:tcBorders>
              <w:left w:val="single" w:color="auto" w:sz="4" w:space="0"/>
              <w:right w:val="single" w:color="auto" w:sz="4" w:space="0"/>
            </w:tcBorders>
            <w:shd w:val="clear" w:color="auto" w:fill="auto"/>
            <w:vAlign w:val="center"/>
          </w:tcPr>
          <w:p>
            <w:pPr>
              <w:widowControl w:val="0"/>
              <w:spacing w:line="340" w:lineRule="exact"/>
              <w:ind w:firstLine="0" w:firstLineChars="0"/>
              <w:rPr>
                <w:rFonts w:ascii="仿宋_GB2312" w:eastAsia="仿宋_GB2312" w:hAnsiTheme="minorEastAsia"/>
                <w:sz w:val="24"/>
                <w:szCs w:val="24"/>
              </w:rPr>
            </w:pPr>
          </w:p>
        </w:tc>
        <w:tc>
          <w:tcPr>
            <w:tcW w:w="2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假缝样衣</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130分钟</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15:10～17:20</w:t>
            </w:r>
          </w:p>
        </w:tc>
        <w:tc>
          <w:tcPr>
            <w:tcW w:w="992" w:type="dxa"/>
            <w:vMerge w:val="continue"/>
            <w:tcBorders>
              <w:left w:val="nil"/>
              <w:right w:val="single" w:color="auto" w:sz="4" w:space="0"/>
            </w:tcBorders>
            <w:shd w:val="clear" w:color="auto" w:fill="auto"/>
            <w:vAlign w:val="center"/>
          </w:tcPr>
          <w:p>
            <w:pPr>
              <w:widowControl w:val="0"/>
              <w:spacing w:line="340" w:lineRule="exact"/>
              <w:ind w:firstLine="0" w:firstLineChars="0"/>
              <w:jc w:val="center"/>
              <w:rPr>
                <w:rFonts w:ascii="仿宋_GB2312" w:eastAsia="仿宋_GB2312" w:hAnsiTheme="minorEastAsia"/>
                <w:sz w:val="24"/>
                <w:szCs w:val="24"/>
              </w:rPr>
            </w:pPr>
          </w:p>
        </w:tc>
      </w:tr>
      <w:tr>
        <w:tblPrEx>
          <w:tblLayout w:type="fixed"/>
          <w:tblCellMar>
            <w:top w:w="0" w:type="dxa"/>
            <w:left w:w="108" w:type="dxa"/>
            <w:bottom w:w="0" w:type="dxa"/>
            <w:right w:w="108" w:type="dxa"/>
          </w:tblCellMar>
        </w:tblPrEx>
        <w:trPr>
          <w:trHeight w:val="562" w:hRule="atLeast"/>
        </w:trPr>
        <w:tc>
          <w:tcPr>
            <w:tcW w:w="1951" w:type="dxa"/>
            <w:vMerge w:val="continue"/>
            <w:tcBorders>
              <w:left w:val="single" w:color="auto" w:sz="4" w:space="0"/>
              <w:bottom w:val="single" w:color="auto" w:sz="4" w:space="0"/>
              <w:right w:val="single" w:color="auto" w:sz="4" w:space="0"/>
            </w:tcBorders>
            <w:shd w:val="clear" w:color="auto" w:fill="auto"/>
            <w:vAlign w:val="center"/>
          </w:tcPr>
          <w:p>
            <w:pPr>
              <w:widowControl w:val="0"/>
              <w:spacing w:line="340" w:lineRule="exact"/>
              <w:ind w:firstLine="0" w:firstLineChars="0"/>
              <w:rPr>
                <w:rFonts w:ascii="仿宋_GB2312" w:eastAsia="仿宋_GB2312" w:hAnsiTheme="minorEastAsia"/>
                <w:sz w:val="24"/>
                <w:szCs w:val="24"/>
              </w:rPr>
            </w:pPr>
          </w:p>
        </w:tc>
        <w:tc>
          <w:tcPr>
            <w:tcW w:w="2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试穿整理</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20分钟</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17:20～17:40</w:t>
            </w:r>
          </w:p>
        </w:tc>
        <w:tc>
          <w:tcPr>
            <w:tcW w:w="992" w:type="dxa"/>
            <w:vMerge w:val="continue"/>
            <w:tcBorders>
              <w:left w:val="nil"/>
              <w:bottom w:val="single" w:color="auto" w:sz="4" w:space="0"/>
              <w:right w:val="single" w:color="auto" w:sz="4" w:space="0"/>
            </w:tcBorders>
            <w:shd w:val="clear" w:color="auto" w:fill="auto"/>
            <w:vAlign w:val="center"/>
          </w:tcPr>
          <w:p>
            <w:pPr>
              <w:widowControl w:val="0"/>
              <w:spacing w:line="340" w:lineRule="exact"/>
              <w:ind w:firstLine="0" w:firstLineChars="0"/>
              <w:jc w:val="center"/>
              <w:rPr>
                <w:rFonts w:ascii="仿宋_GB2312" w:eastAsia="仿宋_GB2312" w:hAnsiTheme="minorEastAsia"/>
                <w:sz w:val="24"/>
                <w:szCs w:val="24"/>
              </w:rPr>
            </w:pPr>
          </w:p>
        </w:tc>
      </w:tr>
    </w:tbl>
    <w:p>
      <w:pPr>
        <w:widowControl w:val="0"/>
        <w:ind w:firstLine="0" w:firstLineChars="0"/>
        <w:jc w:val="center"/>
        <w:rPr>
          <w:rFonts w:cs="Times New Roman" w:asciiTheme="minorEastAsia" w:hAnsiTheme="minorEastAsia" w:eastAsiaTheme="minorEastAsia"/>
          <w:sz w:val="24"/>
          <w:szCs w:val="24"/>
        </w:rPr>
      </w:pPr>
    </w:p>
    <w:p>
      <w:pPr>
        <w:spacing w:line="560" w:lineRule="exact"/>
        <w:ind w:firstLine="0" w:firstLineChars="0"/>
        <w:rPr>
          <w:rFonts w:ascii="黑体" w:hAnsi="黑体" w:eastAsia="黑体"/>
          <w:b/>
          <w:sz w:val="28"/>
          <w:szCs w:val="28"/>
        </w:rPr>
      </w:pPr>
    </w:p>
    <w:p>
      <w:pPr>
        <w:spacing w:line="560" w:lineRule="exact"/>
        <w:ind w:firstLine="0" w:firstLineChars="0"/>
        <w:rPr>
          <w:rFonts w:ascii="黑体" w:hAnsi="黑体" w:eastAsia="黑体"/>
          <w:b/>
          <w:sz w:val="28"/>
          <w:szCs w:val="28"/>
        </w:rPr>
      </w:pPr>
    </w:p>
    <w:p>
      <w:pPr>
        <w:spacing w:line="560" w:lineRule="exact"/>
        <w:ind w:firstLine="0" w:firstLineChars="0"/>
        <w:rPr>
          <w:rFonts w:ascii="黑体" w:hAnsi="黑体" w:eastAsia="黑体"/>
          <w:b/>
          <w:sz w:val="28"/>
          <w:szCs w:val="28"/>
        </w:rPr>
      </w:pPr>
    </w:p>
    <w:p>
      <w:pPr>
        <w:adjustRightInd/>
        <w:snapToGrid/>
        <w:spacing w:line="560" w:lineRule="exact"/>
        <w:ind w:firstLine="562"/>
        <w:rPr>
          <w:rFonts w:ascii="黑体" w:hAnsi="黑体" w:eastAsia="黑体"/>
          <w:b/>
          <w:sz w:val="28"/>
          <w:szCs w:val="28"/>
        </w:rPr>
      </w:pPr>
      <w:r>
        <w:rPr>
          <w:rFonts w:ascii="黑体" w:hAnsi="黑体" w:eastAsia="黑体"/>
          <w:b/>
          <w:sz w:val="28"/>
          <w:szCs w:val="28"/>
        </w:rPr>
        <w:br w:type="page"/>
      </w:r>
      <w:r>
        <w:rPr>
          <w:rFonts w:hint="eastAsia" w:ascii="仿宋_GB2312" w:hAnsi="黑体" w:eastAsia="仿宋_GB2312"/>
          <w:b/>
          <w:sz w:val="28"/>
          <w:szCs w:val="28"/>
        </w:rPr>
        <w:t>2、选手B 成衣CAD结构设计、样板制作与推板，裁剪配伍与样衣试制550分钟（含理论机答考试时间50分钟）</w:t>
      </w:r>
    </w:p>
    <w:tbl>
      <w:tblPr>
        <w:tblStyle w:val="20"/>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2977"/>
        <w:gridCol w:w="1276"/>
        <w:gridCol w:w="1701"/>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1951" w:type="dxa"/>
          </w:tcPr>
          <w:p>
            <w:pPr>
              <w:widowControl w:val="0"/>
              <w:spacing w:line="340" w:lineRule="exact"/>
              <w:ind w:firstLine="0" w:firstLineChars="0"/>
              <w:jc w:val="center"/>
              <w:rPr>
                <w:rFonts w:ascii="仿宋_GB2312" w:eastAsia="仿宋_GB2312" w:hAnsiTheme="minorEastAsia"/>
                <w:b/>
                <w:sz w:val="24"/>
                <w:szCs w:val="24"/>
              </w:rPr>
            </w:pPr>
            <w:r>
              <w:rPr>
                <w:rFonts w:hint="eastAsia" w:ascii="仿宋_GB2312" w:eastAsia="仿宋_GB2312" w:hAnsiTheme="minorEastAsia"/>
                <w:b/>
                <w:sz w:val="24"/>
                <w:szCs w:val="24"/>
              </w:rPr>
              <w:t>模块</w:t>
            </w:r>
          </w:p>
        </w:tc>
        <w:tc>
          <w:tcPr>
            <w:tcW w:w="2977" w:type="dxa"/>
          </w:tcPr>
          <w:p>
            <w:pPr>
              <w:widowControl w:val="0"/>
              <w:spacing w:line="340" w:lineRule="exact"/>
              <w:ind w:firstLine="0" w:firstLineChars="0"/>
              <w:jc w:val="center"/>
              <w:rPr>
                <w:rFonts w:ascii="仿宋_GB2312" w:eastAsia="仿宋_GB2312" w:hAnsiTheme="minorEastAsia"/>
                <w:b/>
                <w:sz w:val="24"/>
                <w:szCs w:val="24"/>
              </w:rPr>
            </w:pPr>
            <w:r>
              <w:rPr>
                <w:rFonts w:hint="eastAsia" w:ascii="仿宋_GB2312" w:eastAsia="仿宋_GB2312" w:hAnsiTheme="minorEastAsia"/>
                <w:b/>
                <w:sz w:val="24"/>
                <w:szCs w:val="24"/>
              </w:rPr>
              <w:t>内容</w:t>
            </w:r>
          </w:p>
        </w:tc>
        <w:tc>
          <w:tcPr>
            <w:tcW w:w="1276" w:type="dxa"/>
          </w:tcPr>
          <w:p>
            <w:pPr>
              <w:widowControl w:val="0"/>
              <w:spacing w:line="340" w:lineRule="exact"/>
              <w:ind w:firstLine="0" w:firstLineChars="0"/>
              <w:jc w:val="center"/>
              <w:rPr>
                <w:rFonts w:ascii="仿宋_GB2312" w:eastAsia="仿宋_GB2312" w:hAnsiTheme="minorEastAsia"/>
                <w:b/>
                <w:sz w:val="24"/>
                <w:szCs w:val="24"/>
              </w:rPr>
            </w:pPr>
            <w:r>
              <w:rPr>
                <w:rFonts w:hint="eastAsia" w:ascii="仿宋_GB2312" w:eastAsia="仿宋_GB2312" w:hAnsiTheme="minorEastAsia"/>
                <w:b/>
                <w:sz w:val="24"/>
                <w:szCs w:val="24"/>
              </w:rPr>
              <w:t>时间分配</w:t>
            </w:r>
          </w:p>
        </w:tc>
        <w:tc>
          <w:tcPr>
            <w:tcW w:w="1701" w:type="dxa"/>
          </w:tcPr>
          <w:p>
            <w:pPr>
              <w:widowControl w:val="0"/>
              <w:spacing w:line="340" w:lineRule="exact"/>
              <w:ind w:firstLine="0" w:firstLineChars="0"/>
              <w:jc w:val="center"/>
              <w:rPr>
                <w:rFonts w:ascii="仿宋_GB2312" w:eastAsia="仿宋_GB2312" w:hAnsiTheme="minorEastAsia"/>
                <w:b/>
                <w:sz w:val="24"/>
                <w:szCs w:val="24"/>
              </w:rPr>
            </w:pPr>
            <w:r>
              <w:rPr>
                <w:rFonts w:hint="eastAsia" w:ascii="仿宋_GB2312" w:eastAsia="仿宋_GB2312" w:hAnsiTheme="minorEastAsia"/>
                <w:b/>
                <w:sz w:val="24"/>
                <w:szCs w:val="24"/>
              </w:rPr>
              <w:t>时间流程</w:t>
            </w:r>
          </w:p>
        </w:tc>
        <w:tc>
          <w:tcPr>
            <w:tcW w:w="992" w:type="dxa"/>
          </w:tcPr>
          <w:p>
            <w:pPr>
              <w:widowControl w:val="0"/>
              <w:spacing w:line="340" w:lineRule="exact"/>
              <w:ind w:firstLine="0" w:firstLineChars="0"/>
              <w:jc w:val="center"/>
              <w:rPr>
                <w:rFonts w:ascii="仿宋_GB2312" w:eastAsia="仿宋_GB2312" w:hAnsiTheme="minorEastAsia"/>
                <w:b/>
                <w:sz w:val="24"/>
                <w:szCs w:val="24"/>
              </w:rPr>
            </w:pPr>
            <w:r>
              <w:rPr>
                <w:rFonts w:hint="eastAsia" w:ascii="仿宋_GB2312" w:eastAsia="仿宋_GB2312" w:hAnsiTheme="minorEastAsia"/>
                <w:b/>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1951" w:type="dxa"/>
            <w:vAlign w:val="center"/>
          </w:tcPr>
          <w:p>
            <w:pPr>
              <w:widowControl w:val="0"/>
              <w:spacing w:line="340" w:lineRule="exact"/>
              <w:ind w:firstLine="0" w:firstLineChars="0"/>
              <w:rPr>
                <w:rFonts w:ascii="仿宋_GB2312" w:eastAsia="仿宋_GB2312" w:cs="仿宋" w:hAnsiTheme="minorEastAsia"/>
                <w:sz w:val="24"/>
                <w:szCs w:val="24"/>
              </w:rPr>
            </w:pPr>
            <w:r>
              <w:rPr>
                <w:rFonts w:hint="eastAsia" w:ascii="仿宋_GB2312" w:eastAsia="仿宋_GB2312" w:cs="仿宋" w:hAnsiTheme="minorEastAsia"/>
                <w:sz w:val="24"/>
                <w:szCs w:val="24"/>
              </w:rPr>
              <w:t>理论机答考试</w:t>
            </w:r>
          </w:p>
        </w:tc>
        <w:tc>
          <w:tcPr>
            <w:tcW w:w="2977" w:type="dxa"/>
            <w:vAlign w:val="center"/>
          </w:tcPr>
          <w:p>
            <w:pPr>
              <w:widowControl w:val="0"/>
              <w:spacing w:line="340" w:lineRule="exact"/>
              <w:ind w:firstLine="0" w:firstLineChars="0"/>
              <w:rPr>
                <w:rFonts w:ascii="仿宋_GB2312" w:eastAsia="仿宋_GB2312" w:cs="仿宋" w:hAnsiTheme="minorEastAsia"/>
                <w:sz w:val="24"/>
                <w:szCs w:val="24"/>
              </w:rPr>
            </w:pPr>
            <w:r>
              <w:rPr>
                <w:rFonts w:hint="eastAsia" w:ascii="仿宋_GB2312" w:eastAsia="仿宋_GB2312" w:cs="仿宋" w:hAnsiTheme="minorEastAsia"/>
                <w:sz w:val="24"/>
                <w:szCs w:val="24"/>
              </w:rPr>
              <w:t>理论素养题</w:t>
            </w:r>
          </w:p>
        </w:tc>
        <w:tc>
          <w:tcPr>
            <w:tcW w:w="1276" w:type="dxa"/>
            <w:vAlign w:val="center"/>
          </w:tcPr>
          <w:p>
            <w:pPr>
              <w:widowControl w:val="0"/>
              <w:spacing w:line="340" w:lineRule="exact"/>
              <w:ind w:firstLine="0" w:firstLineChars="0"/>
              <w:rPr>
                <w:rFonts w:ascii="仿宋_GB2312" w:eastAsia="仿宋_GB2312" w:cs="仿宋" w:hAnsiTheme="minorEastAsia"/>
                <w:sz w:val="24"/>
                <w:szCs w:val="24"/>
              </w:rPr>
            </w:pPr>
            <w:r>
              <w:rPr>
                <w:rFonts w:hint="eastAsia" w:ascii="仿宋_GB2312" w:eastAsia="仿宋_GB2312" w:cs="仿宋" w:hAnsiTheme="minorEastAsia"/>
                <w:sz w:val="24"/>
                <w:szCs w:val="24"/>
              </w:rPr>
              <w:t>50分钟</w:t>
            </w:r>
          </w:p>
        </w:tc>
        <w:tc>
          <w:tcPr>
            <w:tcW w:w="1701" w:type="dxa"/>
            <w:vAlign w:val="center"/>
          </w:tcPr>
          <w:p>
            <w:pPr>
              <w:widowControl w:val="0"/>
              <w:spacing w:line="340" w:lineRule="exact"/>
              <w:ind w:firstLine="0" w:firstLineChars="0"/>
              <w:rPr>
                <w:rFonts w:ascii="仿宋_GB2312" w:eastAsia="仿宋_GB2312" w:cs="仿宋" w:hAnsiTheme="minorEastAsia"/>
                <w:sz w:val="24"/>
                <w:szCs w:val="24"/>
              </w:rPr>
            </w:pPr>
            <w:r>
              <w:rPr>
                <w:rFonts w:hint="eastAsia" w:ascii="仿宋_GB2312" w:eastAsia="仿宋_GB2312" w:cs="仿宋" w:hAnsiTheme="minorEastAsia"/>
                <w:sz w:val="24"/>
                <w:szCs w:val="24"/>
              </w:rPr>
              <w:t>8:00～8:50</w:t>
            </w:r>
          </w:p>
        </w:tc>
        <w:tc>
          <w:tcPr>
            <w:tcW w:w="992" w:type="dxa"/>
          </w:tcPr>
          <w:p>
            <w:pPr>
              <w:widowControl w:val="0"/>
              <w:spacing w:line="340" w:lineRule="exact"/>
              <w:ind w:firstLine="0" w:firstLineChars="0"/>
              <w:jc w:val="center"/>
              <w:rPr>
                <w:rFonts w:ascii="仿宋_GB2312" w:eastAsia="仿宋_GB2312" w:hAnsiTheme="minorEastAsia"/>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951" w:type="dxa"/>
            <w:vMerge w:val="restart"/>
            <w:shd w:val="clear" w:color="auto" w:fill="auto"/>
            <w:vAlign w:val="center"/>
          </w:tcPr>
          <w:p>
            <w:pPr>
              <w:widowControl w:val="0"/>
              <w:spacing w:line="340" w:lineRule="exact"/>
              <w:ind w:firstLine="0" w:firstLineChars="0"/>
              <w:jc w:val="center"/>
              <w:rPr>
                <w:rFonts w:ascii="仿宋_GB2312" w:eastAsia="仿宋_GB2312" w:hAnsiTheme="minorEastAsia"/>
                <w:b/>
                <w:sz w:val="24"/>
                <w:szCs w:val="24"/>
              </w:rPr>
            </w:pPr>
            <w:r>
              <w:rPr>
                <w:rFonts w:hint="eastAsia" w:ascii="仿宋_GB2312" w:eastAsia="仿宋_GB2312" w:hAnsiTheme="minorEastAsia"/>
                <w:b/>
                <w:sz w:val="24"/>
                <w:szCs w:val="24"/>
              </w:rPr>
              <w:t>模块三</w:t>
            </w:r>
          </w:p>
          <w:p>
            <w:pPr>
              <w:spacing w:line="340" w:lineRule="exact"/>
              <w:ind w:firstLine="0" w:firstLineChars="0"/>
              <w:jc w:val="center"/>
              <w:rPr>
                <w:rFonts w:ascii="仿宋_GB2312" w:eastAsia="仿宋_GB2312" w:hAnsiTheme="minorEastAsia"/>
                <w:sz w:val="24"/>
                <w:szCs w:val="24"/>
              </w:rPr>
            </w:pPr>
            <w:r>
              <w:rPr>
                <w:rFonts w:hint="eastAsia" w:ascii="仿宋_GB2312" w:eastAsia="仿宋_GB2312" w:hAnsiTheme="minorEastAsia"/>
                <w:sz w:val="24"/>
                <w:szCs w:val="24"/>
              </w:rPr>
              <w:t>CAD结构设计</w:t>
            </w:r>
          </w:p>
          <w:p>
            <w:pPr>
              <w:spacing w:line="340" w:lineRule="exact"/>
              <w:ind w:firstLine="0" w:firstLineChars="0"/>
              <w:jc w:val="center"/>
              <w:rPr>
                <w:rFonts w:ascii="仿宋_GB2312" w:eastAsia="仿宋_GB2312" w:cs="仿宋" w:hAnsiTheme="minorEastAsia"/>
                <w:sz w:val="24"/>
                <w:szCs w:val="24"/>
              </w:rPr>
            </w:pPr>
            <w:r>
              <w:rPr>
                <w:rFonts w:hint="eastAsia" w:ascii="仿宋_GB2312" w:eastAsia="仿宋_GB2312" w:cs="仿宋" w:hAnsiTheme="minorEastAsia"/>
                <w:sz w:val="24"/>
                <w:szCs w:val="24"/>
              </w:rPr>
              <w:t>样板制作推板</w:t>
            </w:r>
          </w:p>
          <w:p>
            <w:pPr>
              <w:widowControl w:val="0"/>
              <w:spacing w:line="340" w:lineRule="exact"/>
              <w:ind w:firstLine="0" w:firstLineChars="0"/>
              <w:jc w:val="center"/>
              <w:rPr>
                <w:rFonts w:ascii="仿宋_GB2312" w:eastAsia="仿宋_GB2312" w:hAnsiTheme="minorEastAsia"/>
                <w:sz w:val="24"/>
                <w:szCs w:val="24"/>
              </w:rPr>
            </w:pPr>
            <w:r>
              <w:rPr>
                <w:rFonts w:hint="eastAsia" w:ascii="仿宋_GB2312" w:eastAsia="仿宋_GB2312" w:cs="仿宋" w:hAnsiTheme="minorEastAsia"/>
                <w:sz w:val="24"/>
                <w:szCs w:val="24"/>
              </w:rPr>
              <w:t>（180分钟）</w:t>
            </w:r>
          </w:p>
          <w:p>
            <w:pPr>
              <w:widowControl w:val="0"/>
              <w:spacing w:line="340" w:lineRule="exact"/>
              <w:ind w:firstLine="0" w:firstLineChars="0"/>
              <w:jc w:val="center"/>
              <w:rPr>
                <w:rFonts w:ascii="仿宋_GB2312" w:eastAsia="仿宋_GB2312" w:hAnsiTheme="minorEastAsia"/>
                <w:sz w:val="24"/>
                <w:szCs w:val="24"/>
              </w:rPr>
            </w:pPr>
            <w:r>
              <w:rPr>
                <w:rFonts w:hint="eastAsia" w:ascii="仿宋_GB2312" w:eastAsia="仿宋_GB2312" w:hAnsiTheme="minorEastAsia"/>
                <w:sz w:val="24"/>
                <w:szCs w:val="24"/>
              </w:rPr>
              <w:t>8:50～11:50</w:t>
            </w:r>
          </w:p>
        </w:tc>
        <w:tc>
          <w:tcPr>
            <w:tcW w:w="2977" w:type="dxa"/>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cs="仿宋" w:hAnsiTheme="minorEastAsia"/>
                <w:sz w:val="24"/>
                <w:szCs w:val="24"/>
              </w:rPr>
              <w:t>结构设计</w:t>
            </w:r>
          </w:p>
        </w:tc>
        <w:tc>
          <w:tcPr>
            <w:tcW w:w="1276" w:type="dxa"/>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60分钟</w:t>
            </w:r>
          </w:p>
        </w:tc>
        <w:tc>
          <w:tcPr>
            <w:tcW w:w="1701" w:type="dxa"/>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8:00～9:00</w:t>
            </w:r>
          </w:p>
        </w:tc>
        <w:tc>
          <w:tcPr>
            <w:tcW w:w="992" w:type="dxa"/>
            <w:vMerge w:val="restart"/>
            <w:shd w:val="clear" w:color="auto" w:fill="auto"/>
            <w:vAlign w:val="center"/>
          </w:tcPr>
          <w:p>
            <w:pPr>
              <w:widowControl w:val="0"/>
              <w:spacing w:line="340" w:lineRule="exact"/>
              <w:ind w:firstLine="0" w:firstLineChars="0"/>
              <w:jc w:val="center"/>
              <w:rPr>
                <w:rFonts w:ascii="仿宋_GB2312" w:eastAsia="仿宋_GB2312" w:hAnsiTheme="minorEastAsia"/>
                <w:sz w:val="24"/>
                <w:szCs w:val="24"/>
              </w:rPr>
            </w:pPr>
            <w:r>
              <w:rPr>
                <w:rFonts w:hint="eastAsia" w:ascii="仿宋_GB2312" w:eastAsia="仿宋_GB2312" w:hAnsiTheme="minorEastAsia"/>
                <w:sz w:val="24"/>
                <w:szCs w:val="24"/>
              </w:rPr>
              <w:t>时间</w:t>
            </w:r>
          </w:p>
          <w:p>
            <w:pPr>
              <w:widowControl w:val="0"/>
              <w:spacing w:line="340" w:lineRule="exact"/>
              <w:ind w:firstLine="0" w:firstLineChars="0"/>
              <w:jc w:val="center"/>
              <w:rPr>
                <w:rFonts w:ascii="仿宋_GB2312" w:eastAsia="仿宋_GB2312" w:hAnsiTheme="minorEastAsia"/>
                <w:sz w:val="24"/>
                <w:szCs w:val="24"/>
              </w:rPr>
            </w:pPr>
            <w:r>
              <w:rPr>
                <w:rFonts w:hint="eastAsia" w:ascii="仿宋_GB2312" w:eastAsia="仿宋_GB2312" w:hAnsiTheme="minorEastAsia"/>
                <w:sz w:val="24"/>
                <w:szCs w:val="24"/>
              </w:rPr>
              <w:t>可打通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951" w:type="dxa"/>
            <w:vMerge w:val="continue"/>
            <w:shd w:val="clear" w:color="auto" w:fill="auto"/>
            <w:vAlign w:val="center"/>
          </w:tcPr>
          <w:p>
            <w:pPr>
              <w:widowControl w:val="0"/>
              <w:spacing w:line="340" w:lineRule="exact"/>
              <w:ind w:firstLine="0" w:firstLineChars="0"/>
              <w:jc w:val="center"/>
              <w:rPr>
                <w:rFonts w:ascii="仿宋_GB2312" w:eastAsia="仿宋_GB2312" w:hAnsiTheme="minorEastAsia"/>
                <w:sz w:val="24"/>
                <w:szCs w:val="24"/>
              </w:rPr>
            </w:pPr>
          </w:p>
        </w:tc>
        <w:tc>
          <w:tcPr>
            <w:tcW w:w="2977" w:type="dxa"/>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工业样板制作</w:t>
            </w:r>
          </w:p>
        </w:tc>
        <w:tc>
          <w:tcPr>
            <w:tcW w:w="1276" w:type="dxa"/>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40分钟</w:t>
            </w:r>
          </w:p>
        </w:tc>
        <w:tc>
          <w:tcPr>
            <w:tcW w:w="1701" w:type="dxa"/>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9:00～9:40</w:t>
            </w:r>
          </w:p>
        </w:tc>
        <w:tc>
          <w:tcPr>
            <w:tcW w:w="992" w:type="dxa"/>
            <w:vMerge w:val="continue"/>
            <w:shd w:val="clear" w:color="auto" w:fill="auto"/>
            <w:vAlign w:val="center"/>
          </w:tcPr>
          <w:p>
            <w:pPr>
              <w:widowControl w:val="0"/>
              <w:spacing w:line="340" w:lineRule="exact"/>
              <w:ind w:firstLine="0" w:firstLineChars="0"/>
              <w:jc w:val="center"/>
              <w:rPr>
                <w:rFonts w:ascii="仿宋_GB2312" w:eastAsia="仿宋_GB2312"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951" w:type="dxa"/>
            <w:vMerge w:val="continue"/>
            <w:shd w:val="clear" w:color="auto" w:fill="auto"/>
            <w:vAlign w:val="center"/>
          </w:tcPr>
          <w:p>
            <w:pPr>
              <w:widowControl w:val="0"/>
              <w:spacing w:line="340" w:lineRule="exact"/>
              <w:ind w:firstLine="0" w:firstLineChars="0"/>
              <w:jc w:val="center"/>
              <w:rPr>
                <w:rFonts w:ascii="仿宋_GB2312" w:eastAsia="仿宋_GB2312" w:hAnsiTheme="minorEastAsia"/>
                <w:sz w:val="24"/>
                <w:szCs w:val="24"/>
              </w:rPr>
            </w:pPr>
          </w:p>
        </w:tc>
        <w:tc>
          <w:tcPr>
            <w:tcW w:w="5954" w:type="dxa"/>
            <w:gridSpan w:val="3"/>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选手</w:t>
            </w:r>
            <w:r>
              <w:rPr>
                <w:rFonts w:hint="eastAsia" w:ascii="仿宋_GB2312" w:eastAsia="仿宋_GB2312" w:hAnsiTheme="minorEastAsia"/>
                <w:b/>
                <w:sz w:val="24"/>
                <w:szCs w:val="24"/>
              </w:rPr>
              <w:t>即时</w:t>
            </w:r>
            <w:r>
              <w:rPr>
                <w:rFonts w:hint="eastAsia" w:ascii="仿宋_GB2312" w:eastAsia="仿宋_GB2312" w:hAnsiTheme="minorEastAsia"/>
                <w:sz w:val="24"/>
                <w:szCs w:val="24"/>
              </w:rPr>
              <w:t>提交裁剪面、里毛样板、工作净样板、衬板文件，工作人员输出1:1纸样后,</w:t>
            </w:r>
            <w:r>
              <w:rPr>
                <w:rFonts w:hint="eastAsia" w:ascii="仿宋_GB2312" w:eastAsia="仿宋_GB2312" w:hAnsiTheme="minorEastAsia"/>
                <w:b/>
                <w:sz w:val="24"/>
                <w:szCs w:val="24"/>
              </w:rPr>
              <w:t>即时</w:t>
            </w:r>
            <w:r>
              <w:rPr>
                <w:rFonts w:hint="eastAsia" w:ascii="仿宋_GB2312" w:eastAsia="仿宋_GB2312" w:hAnsiTheme="minorEastAsia"/>
                <w:sz w:val="24"/>
                <w:szCs w:val="24"/>
              </w:rPr>
              <w:t>返还</w:t>
            </w:r>
          </w:p>
        </w:tc>
        <w:tc>
          <w:tcPr>
            <w:tcW w:w="992" w:type="dxa"/>
            <w:vMerge w:val="continue"/>
            <w:shd w:val="clear" w:color="auto" w:fill="auto"/>
            <w:vAlign w:val="center"/>
          </w:tcPr>
          <w:p>
            <w:pPr>
              <w:widowControl w:val="0"/>
              <w:spacing w:line="340" w:lineRule="exact"/>
              <w:ind w:firstLine="0" w:firstLineChars="0"/>
              <w:jc w:val="center"/>
              <w:rPr>
                <w:rFonts w:ascii="仿宋_GB2312" w:eastAsia="仿宋_GB2312"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1951" w:type="dxa"/>
            <w:vMerge w:val="continue"/>
            <w:shd w:val="clear" w:color="auto" w:fill="auto"/>
            <w:vAlign w:val="center"/>
          </w:tcPr>
          <w:p>
            <w:pPr>
              <w:widowControl w:val="0"/>
              <w:spacing w:line="340" w:lineRule="exact"/>
              <w:ind w:firstLine="0" w:firstLineChars="0"/>
              <w:jc w:val="center"/>
              <w:rPr>
                <w:rFonts w:ascii="仿宋_GB2312" w:eastAsia="仿宋_GB2312" w:hAnsiTheme="minorEastAsia"/>
                <w:sz w:val="24"/>
                <w:szCs w:val="24"/>
              </w:rPr>
            </w:pPr>
          </w:p>
        </w:tc>
        <w:tc>
          <w:tcPr>
            <w:tcW w:w="2977" w:type="dxa"/>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机答理论素养题</w:t>
            </w:r>
          </w:p>
        </w:tc>
        <w:tc>
          <w:tcPr>
            <w:tcW w:w="1276" w:type="dxa"/>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50分钟</w:t>
            </w:r>
          </w:p>
        </w:tc>
        <w:tc>
          <w:tcPr>
            <w:tcW w:w="1701" w:type="dxa"/>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9:40～10:30</w:t>
            </w:r>
          </w:p>
        </w:tc>
        <w:tc>
          <w:tcPr>
            <w:tcW w:w="992" w:type="dxa"/>
            <w:vMerge w:val="continue"/>
            <w:shd w:val="clear" w:color="auto" w:fill="auto"/>
            <w:vAlign w:val="center"/>
          </w:tcPr>
          <w:p>
            <w:pPr>
              <w:widowControl w:val="0"/>
              <w:spacing w:line="340" w:lineRule="exact"/>
              <w:ind w:firstLine="0" w:firstLineChars="0"/>
              <w:rPr>
                <w:rFonts w:ascii="仿宋_GB2312" w:eastAsia="仿宋_GB2312"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1951" w:type="dxa"/>
            <w:vMerge w:val="continue"/>
            <w:shd w:val="clear" w:color="auto" w:fill="auto"/>
            <w:vAlign w:val="center"/>
          </w:tcPr>
          <w:p>
            <w:pPr>
              <w:widowControl w:val="0"/>
              <w:spacing w:line="340" w:lineRule="exact"/>
              <w:ind w:firstLine="0" w:firstLineChars="0"/>
              <w:jc w:val="center"/>
              <w:rPr>
                <w:rFonts w:ascii="仿宋_GB2312" w:eastAsia="仿宋_GB2312" w:hAnsiTheme="minorEastAsia"/>
                <w:sz w:val="24"/>
                <w:szCs w:val="24"/>
              </w:rPr>
            </w:pPr>
          </w:p>
        </w:tc>
        <w:tc>
          <w:tcPr>
            <w:tcW w:w="2977" w:type="dxa"/>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推板</w:t>
            </w:r>
          </w:p>
        </w:tc>
        <w:tc>
          <w:tcPr>
            <w:tcW w:w="1276" w:type="dxa"/>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50分钟</w:t>
            </w:r>
          </w:p>
        </w:tc>
        <w:tc>
          <w:tcPr>
            <w:tcW w:w="1701" w:type="dxa"/>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10:30～11:20</w:t>
            </w:r>
          </w:p>
        </w:tc>
        <w:tc>
          <w:tcPr>
            <w:tcW w:w="992" w:type="dxa"/>
            <w:shd w:val="clear" w:color="auto" w:fill="auto"/>
            <w:vAlign w:val="center"/>
          </w:tcPr>
          <w:p>
            <w:pPr>
              <w:widowControl w:val="0"/>
              <w:spacing w:line="340" w:lineRule="exact"/>
              <w:ind w:firstLine="0" w:firstLineChars="0"/>
              <w:rPr>
                <w:rFonts w:ascii="仿宋_GB2312" w:eastAsia="仿宋_GB2312"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1951" w:type="dxa"/>
            <w:vMerge w:val="continue"/>
            <w:shd w:val="clear" w:color="auto" w:fill="auto"/>
            <w:vAlign w:val="center"/>
          </w:tcPr>
          <w:p>
            <w:pPr>
              <w:widowControl w:val="0"/>
              <w:spacing w:line="340" w:lineRule="exact"/>
              <w:ind w:firstLine="0" w:firstLineChars="0"/>
              <w:jc w:val="center"/>
              <w:rPr>
                <w:rFonts w:ascii="仿宋_GB2312" w:eastAsia="仿宋_GB2312" w:hAnsiTheme="minorEastAsia"/>
                <w:sz w:val="24"/>
                <w:szCs w:val="24"/>
              </w:rPr>
            </w:pPr>
          </w:p>
        </w:tc>
        <w:tc>
          <w:tcPr>
            <w:tcW w:w="2977" w:type="dxa"/>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cs="仿宋" w:hAnsiTheme="minorEastAsia"/>
                <w:sz w:val="24"/>
                <w:szCs w:val="24"/>
              </w:rPr>
              <w:t>标注推板档差</w:t>
            </w:r>
          </w:p>
        </w:tc>
        <w:tc>
          <w:tcPr>
            <w:tcW w:w="1276" w:type="dxa"/>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20分钟</w:t>
            </w:r>
          </w:p>
        </w:tc>
        <w:tc>
          <w:tcPr>
            <w:tcW w:w="1701" w:type="dxa"/>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11:20～11:40</w:t>
            </w:r>
          </w:p>
        </w:tc>
        <w:tc>
          <w:tcPr>
            <w:tcW w:w="992" w:type="dxa"/>
            <w:shd w:val="clear" w:color="auto" w:fill="auto"/>
            <w:vAlign w:val="center"/>
          </w:tcPr>
          <w:p>
            <w:pPr>
              <w:widowControl w:val="0"/>
              <w:spacing w:line="340" w:lineRule="exact"/>
              <w:ind w:firstLine="0" w:firstLineChars="0"/>
              <w:rPr>
                <w:rFonts w:ascii="仿宋_GB2312" w:eastAsia="仿宋_GB2312"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1951" w:type="dxa"/>
            <w:vMerge w:val="continue"/>
            <w:shd w:val="clear" w:color="auto" w:fill="auto"/>
            <w:vAlign w:val="center"/>
          </w:tcPr>
          <w:p>
            <w:pPr>
              <w:widowControl w:val="0"/>
              <w:spacing w:line="340" w:lineRule="exact"/>
              <w:ind w:firstLine="0" w:firstLineChars="0"/>
              <w:jc w:val="center"/>
              <w:rPr>
                <w:rFonts w:ascii="仿宋_GB2312" w:eastAsia="仿宋_GB2312" w:hAnsiTheme="minorEastAsia"/>
                <w:sz w:val="24"/>
                <w:szCs w:val="24"/>
              </w:rPr>
            </w:pPr>
          </w:p>
        </w:tc>
        <w:tc>
          <w:tcPr>
            <w:tcW w:w="2977" w:type="dxa"/>
            <w:shd w:val="clear" w:color="auto" w:fill="auto"/>
            <w:vAlign w:val="center"/>
          </w:tcPr>
          <w:p>
            <w:pPr>
              <w:widowControl w:val="0"/>
              <w:spacing w:line="340" w:lineRule="exact"/>
              <w:ind w:firstLine="0" w:firstLineChars="0"/>
              <w:rPr>
                <w:rFonts w:ascii="仿宋_GB2312" w:eastAsia="仿宋_GB2312" w:cs="仿宋" w:hAnsiTheme="minorEastAsia"/>
                <w:sz w:val="24"/>
                <w:szCs w:val="24"/>
              </w:rPr>
            </w:pPr>
            <w:r>
              <w:rPr>
                <w:rFonts w:hint="eastAsia" w:ascii="仿宋_GB2312" w:eastAsia="仿宋_GB2312" w:cs="仿宋" w:hAnsiTheme="minorEastAsia"/>
                <w:sz w:val="24"/>
                <w:szCs w:val="24"/>
              </w:rPr>
              <w:t>整理画面</w:t>
            </w:r>
          </w:p>
        </w:tc>
        <w:tc>
          <w:tcPr>
            <w:tcW w:w="1276" w:type="dxa"/>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10分钟</w:t>
            </w:r>
          </w:p>
        </w:tc>
        <w:tc>
          <w:tcPr>
            <w:tcW w:w="1701" w:type="dxa"/>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11:40～11:50</w:t>
            </w:r>
          </w:p>
        </w:tc>
        <w:tc>
          <w:tcPr>
            <w:tcW w:w="992" w:type="dxa"/>
            <w:shd w:val="clear" w:color="auto" w:fill="auto"/>
            <w:vAlign w:val="center"/>
          </w:tcPr>
          <w:p>
            <w:pPr>
              <w:widowControl w:val="0"/>
              <w:spacing w:line="340" w:lineRule="exact"/>
              <w:ind w:firstLine="0" w:firstLineChars="0"/>
              <w:rPr>
                <w:rFonts w:ascii="仿宋_GB2312" w:eastAsia="仿宋_GB2312"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trPr>
        <w:tc>
          <w:tcPr>
            <w:tcW w:w="7905" w:type="dxa"/>
            <w:gridSpan w:val="4"/>
            <w:shd w:val="clear" w:color="auto" w:fill="auto"/>
            <w:vAlign w:val="center"/>
          </w:tcPr>
          <w:p>
            <w:pPr>
              <w:widowControl w:val="0"/>
              <w:spacing w:line="340" w:lineRule="exact"/>
              <w:ind w:firstLine="0" w:firstLineChars="0"/>
              <w:jc w:val="center"/>
              <w:rPr>
                <w:rFonts w:ascii="仿宋_GB2312" w:eastAsia="仿宋_GB2312" w:hAnsiTheme="minorEastAsia"/>
                <w:sz w:val="24"/>
                <w:szCs w:val="24"/>
              </w:rPr>
            </w:pPr>
            <w:r>
              <w:rPr>
                <w:rFonts w:hint="eastAsia" w:ascii="仿宋_GB2312" w:hAnsi="仿宋" w:eastAsia="仿宋_GB2312" w:cs="仿宋"/>
                <w:sz w:val="24"/>
                <w:szCs w:val="24"/>
              </w:rPr>
              <w:t>休息、午餐（11:50～12:20）30分钟</w:t>
            </w:r>
          </w:p>
        </w:tc>
        <w:tc>
          <w:tcPr>
            <w:tcW w:w="992" w:type="dxa"/>
            <w:shd w:val="clear" w:color="auto" w:fill="auto"/>
            <w:vAlign w:val="center"/>
          </w:tcPr>
          <w:p>
            <w:pPr>
              <w:widowControl w:val="0"/>
              <w:spacing w:line="340" w:lineRule="exact"/>
              <w:ind w:firstLine="0" w:firstLineChars="0"/>
              <w:jc w:val="center"/>
              <w:rPr>
                <w:rFonts w:ascii="仿宋_GB2312" w:eastAsia="仿宋_GB2312"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1951" w:type="dxa"/>
            <w:vMerge w:val="restart"/>
            <w:shd w:val="clear" w:color="auto" w:fill="auto"/>
            <w:vAlign w:val="center"/>
          </w:tcPr>
          <w:p>
            <w:pPr>
              <w:spacing w:line="340" w:lineRule="exact"/>
              <w:ind w:firstLine="0" w:firstLineChars="0"/>
              <w:jc w:val="center"/>
              <w:rPr>
                <w:rFonts w:ascii="仿宋_GB2312" w:eastAsia="仿宋_GB2312" w:hAnsiTheme="minorEastAsia"/>
                <w:b/>
                <w:sz w:val="24"/>
                <w:szCs w:val="24"/>
              </w:rPr>
            </w:pPr>
            <w:r>
              <w:rPr>
                <w:rFonts w:hint="eastAsia" w:ascii="仿宋_GB2312" w:eastAsia="仿宋_GB2312" w:hAnsiTheme="minorEastAsia"/>
                <w:b/>
                <w:sz w:val="24"/>
                <w:szCs w:val="24"/>
              </w:rPr>
              <w:t>模块四</w:t>
            </w:r>
          </w:p>
          <w:p>
            <w:pPr>
              <w:spacing w:line="340" w:lineRule="exact"/>
              <w:ind w:firstLine="0" w:firstLineChars="0"/>
              <w:jc w:val="center"/>
              <w:rPr>
                <w:rFonts w:ascii="仿宋_GB2312" w:eastAsia="仿宋_GB2312" w:cs="仿宋" w:hAnsiTheme="minorEastAsia"/>
                <w:sz w:val="24"/>
                <w:szCs w:val="24"/>
              </w:rPr>
            </w:pPr>
            <w:r>
              <w:rPr>
                <w:rFonts w:hint="eastAsia" w:ascii="仿宋_GB2312" w:eastAsia="仿宋_GB2312" w:cs="仿宋" w:hAnsiTheme="minorEastAsia"/>
                <w:sz w:val="24"/>
                <w:szCs w:val="24"/>
              </w:rPr>
              <w:t>裁剪配伍与</w:t>
            </w:r>
          </w:p>
          <w:p>
            <w:pPr>
              <w:spacing w:line="340" w:lineRule="exact"/>
              <w:ind w:left="113" w:firstLine="0" w:firstLineChars="0"/>
              <w:jc w:val="center"/>
              <w:rPr>
                <w:rFonts w:ascii="仿宋_GB2312" w:eastAsia="仿宋_GB2312" w:cs="仿宋" w:hAnsiTheme="minorEastAsia"/>
                <w:sz w:val="24"/>
                <w:szCs w:val="24"/>
              </w:rPr>
            </w:pPr>
            <w:r>
              <w:rPr>
                <w:rFonts w:hint="eastAsia" w:ascii="仿宋_GB2312" w:eastAsia="仿宋_GB2312" w:cs="仿宋" w:hAnsiTheme="minorEastAsia"/>
                <w:sz w:val="24"/>
                <w:szCs w:val="24"/>
              </w:rPr>
              <w:t>样衣试制</w:t>
            </w:r>
          </w:p>
          <w:p>
            <w:pPr>
              <w:spacing w:line="340" w:lineRule="exact"/>
              <w:ind w:firstLine="0" w:firstLineChars="0"/>
              <w:jc w:val="center"/>
              <w:rPr>
                <w:rFonts w:ascii="仿宋_GB2312" w:eastAsia="仿宋_GB2312" w:cs="仿宋" w:hAnsiTheme="minorEastAsia"/>
                <w:sz w:val="24"/>
                <w:szCs w:val="24"/>
              </w:rPr>
            </w:pPr>
            <w:r>
              <w:rPr>
                <w:rFonts w:hint="eastAsia" w:ascii="仿宋_GB2312" w:eastAsia="仿宋_GB2312" w:cs="仿宋" w:hAnsiTheme="minorEastAsia"/>
                <w:sz w:val="24"/>
                <w:szCs w:val="24"/>
              </w:rPr>
              <w:t>（320分钟）</w:t>
            </w:r>
          </w:p>
          <w:p>
            <w:pPr>
              <w:widowControl w:val="0"/>
              <w:spacing w:line="340" w:lineRule="exact"/>
              <w:ind w:firstLine="0" w:firstLineChars="0"/>
              <w:jc w:val="center"/>
              <w:rPr>
                <w:rFonts w:ascii="仿宋_GB2312" w:eastAsia="仿宋_GB2312" w:hAnsiTheme="minorEastAsia"/>
                <w:sz w:val="24"/>
                <w:szCs w:val="24"/>
              </w:rPr>
            </w:pPr>
            <w:r>
              <w:rPr>
                <w:rFonts w:hint="eastAsia" w:ascii="仿宋_GB2312" w:eastAsia="仿宋_GB2312" w:cs="仿宋" w:hAnsiTheme="minorEastAsia"/>
                <w:sz w:val="24"/>
                <w:szCs w:val="24"/>
              </w:rPr>
              <w:t>12:20</w:t>
            </w:r>
            <w:r>
              <w:rPr>
                <w:rFonts w:hint="eastAsia" w:ascii="仿宋_GB2312" w:eastAsia="仿宋_GB2312" w:hAnsiTheme="minorEastAsia"/>
                <w:sz w:val="24"/>
                <w:szCs w:val="24"/>
              </w:rPr>
              <w:t>～</w:t>
            </w:r>
            <w:r>
              <w:rPr>
                <w:rFonts w:hint="eastAsia" w:ascii="仿宋_GB2312" w:eastAsia="仿宋_GB2312" w:cs="仿宋" w:hAnsiTheme="minorEastAsia"/>
                <w:sz w:val="24"/>
                <w:szCs w:val="24"/>
              </w:rPr>
              <w:t>17:40</w:t>
            </w:r>
          </w:p>
          <w:p>
            <w:pPr>
              <w:widowControl w:val="0"/>
              <w:spacing w:line="340" w:lineRule="exact"/>
              <w:ind w:firstLine="0" w:firstLineChars="0"/>
              <w:jc w:val="center"/>
              <w:rPr>
                <w:rFonts w:ascii="仿宋_GB2312" w:eastAsia="仿宋_GB2312" w:hAnsiTheme="minorEastAsia"/>
                <w:b/>
                <w:sz w:val="24"/>
                <w:szCs w:val="24"/>
              </w:rPr>
            </w:pPr>
          </w:p>
        </w:tc>
        <w:tc>
          <w:tcPr>
            <w:tcW w:w="2977" w:type="dxa"/>
            <w:shd w:val="clear" w:color="auto" w:fill="auto"/>
            <w:vAlign w:val="center"/>
          </w:tcPr>
          <w:p>
            <w:pPr>
              <w:widowControl w:val="0"/>
              <w:spacing w:line="340" w:lineRule="exact"/>
              <w:ind w:left="-249" w:leftChars="-113" w:firstLine="249" w:firstLineChars="104"/>
              <w:rPr>
                <w:rFonts w:ascii="仿宋_GB2312" w:eastAsia="仿宋_GB2312" w:hAnsiTheme="minorEastAsia"/>
                <w:sz w:val="24"/>
                <w:szCs w:val="24"/>
              </w:rPr>
            </w:pPr>
            <w:r>
              <w:rPr>
                <w:rFonts w:hint="eastAsia" w:ascii="仿宋_GB2312" w:hAnsi="仿宋" w:eastAsia="仿宋_GB2312" w:cs="仿宋"/>
                <w:sz w:val="24"/>
                <w:szCs w:val="24"/>
              </w:rPr>
              <w:t>整理CAD纸样</w:t>
            </w:r>
          </w:p>
        </w:tc>
        <w:tc>
          <w:tcPr>
            <w:tcW w:w="1276" w:type="dxa"/>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10分钟</w:t>
            </w:r>
          </w:p>
        </w:tc>
        <w:tc>
          <w:tcPr>
            <w:tcW w:w="1701" w:type="dxa"/>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12:20～12:30</w:t>
            </w:r>
          </w:p>
        </w:tc>
        <w:tc>
          <w:tcPr>
            <w:tcW w:w="992" w:type="dxa"/>
            <w:vMerge w:val="restart"/>
            <w:shd w:val="clear" w:color="auto" w:fill="auto"/>
            <w:vAlign w:val="center"/>
          </w:tcPr>
          <w:p>
            <w:pPr>
              <w:widowControl w:val="0"/>
              <w:spacing w:line="340" w:lineRule="exact"/>
              <w:ind w:firstLine="0" w:firstLineChars="0"/>
              <w:jc w:val="center"/>
              <w:rPr>
                <w:rFonts w:ascii="仿宋_GB2312" w:eastAsia="仿宋_GB2312" w:hAnsiTheme="minorEastAsia"/>
                <w:sz w:val="24"/>
                <w:szCs w:val="24"/>
              </w:rPr>
            </w:pPr>
            <w:r>
              <w:rPr>
                <w:rFonts w:hint="eastAsia" w:ascii="仿宋_GB2312" w:eastAsia="仿宋_GB2312" w:hAnsiTheme="minorEastAsia"/>
                <w:sz w:val="24"/>
                <w:szCs w:val="24"/>
              </w:rPr>
              <w:t>时间</w:t>
            </w:r>
          </w:p>
          <w:p>
            <w:pPr>
              <w:widowControl w:val="0"/>
              <w:spacing w:line="340" w:lineRule="exact"/>
              <w:ind w:firstLine="0" w:firstLineChars="0"/>
              <w:jc w:val="center"/>
              <w:rPr>
                <w:rFonts w:ascii="仿宋_GB2312" w:eastAsia="仿宋_GB2312" w:hAnsiTheme="minorEastAsia"/>
                <w:sz w:val="24"/>
                <w:szCs w:val="24"/>
              </w:rPr>
            </w:pPr>
            <w:r>
              <w:rPr>
                <w:rFonts w:hint="eastAsia" w:ascii="仿宋_GB2312" w:eastAsia="仿宋_GB2312" w:hAnsiTheme="minorEastAsia"/>
                <w:sz w:val="24"/>
                <w:szCs w:val="24"/>
              </w:rPr>
              <w:t>可打通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trPr>
        <w:tc>
          <w:tcPr>
            <w:tcW w:w="1951" w:type="dxa"/>
            <w:vMerge w:val="continue"/>
            <w:shd w:val="clear" w:color="auto" w:fill="auto"/>
            <w:vAlign w:val="center"/>
          </w:tcPr>
          <w:p>
            <w:pPr>
              <w:widowControl w:val="0"/>
              <w:spacing w:line="340" w:lineRule="exact"/>
              <w:ind w:firstLine="0" w:firstLineChars="0"/>
              <w:rPr>
                <w:rFonts w:ascii="仿宋_GB2312" w:eastAsia="仿宋_GB2312" w:hAnsiTheme="minorEastAsia"/>
                <w:sz w:val="24"/>
                <w:szCs w:val="24"/>
              </w:rPr>
            </w:pPr>
          </w:p>
        </w:tc>
        <w:tc>
          <w:tcPr>
            <w:tcW w:w="2977" w:type="dxa"/>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cs="仿宋" w:hAnsiTheme="minorEastAsia"/>
                <w:sz w:val="24"/>
                <w:szCs w:val="24"/>
              </w:rPr>
              <w:t>缝制准备（整布）</w:t>
            </w:r>
          </w:p>
        </w:tc>
        <w:tc>
          <w:tcPr>
            <w:tcW w:w="1276" w:type="dxa"/>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10分钟</w:t>
            </w:r>
          </w:p>
        </w:tc>
        <w:tc>
          <w:tcPr>
            <w:tcW w:w="1701" w:type="dxa"/>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12:30～12:40</w:t>
            </w:r>
          </w:p>
        </w:tc>
        <w:tc>
          <w:tcPr>
            <w:tcW w:w="992" w:type="dxa"/>
            <w:vMerge w:val="continue"/>
            <w:shd w:val="clear" w:color="auto" w:fill="auto"/>
            <w:vAlign w:val="center"/>
          </w:tcPr>
          <w:p>
            <w:pPr>
              <w:widowControl w:val="0"/>
              <w:spacing w:line="340" w:lineRule="exact"/>
              <w:ind w:firstLine="0" w:firstLineChars="0"/>
              <w:jc w:val="center"/>
              <w:rPr>
                <w:rFonts w:ascii="仿宋_GB2312" w:eastAsia="仿宋_GB2312"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951" w:type="dxa"/>
            <w:vMerge w:val="continue"/>
            <w:shd w:val="clear" w:color="auto" w:fill="auto"/>
            <w:vAlign w:val="center"/>
          </w:tcPr>
          <w:p>
            <w:pPr>
              <w:widowControl w:val="0"/>
              <w:spacing w:line="340" w:lineRule="exact"/>
              <w:ind w:firstLine="0" w:firstLineChars="0"/>
              <w:rPr>
                <w:rFonts w:ascii="仿宋_GB2312" w:eastAsia="仿宋_GB2312" w:hAnsiTheme="minorEastAsia"/>
                <w:sz w:val="24"/>
                <w:szCs w:val="24"/>
              </w:rPr>
            </w:pPr>
          </w:p>
        </w:tc>
        <w:tc>
          <w:tcPr>
            <w:tcW w:w="2977" w:type="dxa"/>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cs="仿宋" w:hAnsiTheme="minorEastAsia"/>
                <w:sz w:val="24"/>
                <w:szCs w:val="24"/>
              </w:rPr>
              <w:t>裁配面、里、衬料</w:t>
            </w:r>
          </w:p>
        </w:tc>
        <w:tc>
          <w:tcPr>
            <w:tcW w:w="1276" w:type="dxa"/>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60分钟</w:t>
            </w:r>
          </w:p>
        </w:tc>
        <w:tc>
          <w:tcPr>
            <w:tcW w:w="1701" w:type="dxa"/>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12:40～13:40</w:t>
            </w:r>
          </w:p>
        </w:tc>
        <w:tc>
          <w:tcPr>
            <w:tcW w:w="992" w:type="dxa"/>
            <w:vMerge w:val="continue"/>
            <w:shd w:val="clear" w:color="auto" w:fill="auto"/>
            <w:vAlign w:val="center"/>
          </w:tcPr>
          <w:p>
            <w:pPr>
              <w:widowControl w:val="0"/>
              <w:spacing w:line="340" w:lineRule="exact"/>
              <w:ind w:firstLine="0" w:firstLineChars="0"/>
              <w:jc w:val="center"/>
              <w:rPr>
                <w:rFonts w:ascii="仿宋_GB2312" w:eastAsia="仿宋_GB2312"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951" w:type="dxa"/>
            <w:vMerge w:val="continue"/>
            <w:shd w:val="clear" w:color="auto" w:fill="auto"/>
            <w:vAlign w:val="center"/>
          </w:tcPr>
          <w:p>
            <w:pPr>
              <w:widowControl w:val="0"/>
              <w:spacing w:line="340" w:lineRule="exact"/>
              <w:ind w:firstLine="0" w:firstLineChars="0"/>
              <w:rPr>
                <w:rFonts w:ascii="仿宋_GB2312" w:eastAsia="仿宋_GB2312" w:hAnsiTheme="minorEastAsia"/>
                <w:sz w:val="24"/>
                <w:szCs w:val="24"/>
              </w:rPr>
            </w:pPr>
          </w:p>
        </w:tc>
        <w:tc>
          <w:tcPr>
            <w:tcW w:w="2977" w:type="dxa"/>
            <w:shd w:val="clear" w:color="auto" w:fill="auto"/>
            <w:vAlign w:val="center"/>
          </w:tcPr>
          <w:p>
            <w:pPr>
              <w:spacing w:line="340" w:lineRule="exact"/>
              <w:ind w:firstLine="0" w:firstLineChars="0"/>
              <w:rPr>
                <w:rFonts w:ascii="仿宋_GB2312" w:eastAsia="仿宋_GB2312" w:cs="仿宋" w:hAnsiTheme="minorEastAsia"/>
                <w:sz w:val="24"/>
                <w:szCs w:val="24"/>
              </w:rPr>
            </w:pPr>
            <w:r>
              <w:rPr>
                <w:rFonts w:hint="eastAsia" w:ascii="仿宋_GB2312" w:eastAsia="仿宋_GB2312" w:cs="仿宋" w:hAnsiTheme="minorEastAsia"/>
                <w:sz w:val="24"/>
                <w:szCs w:val="24"/>
              </w:rPr>
              <w:t>烫衬、净片、划净样线</w:t>
            </w:r>
          </w:p>
        </w:tc>
        <w:tc>
          <w:tcPr>
            <w:tcW w:w="1276" w:type="dxa"/>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20分钟</w:t>
            </w:r>
          </w:p>
        </w:tc>
        <w:tc>
          <w:tcPr>
            <w:tcW w:w="1701" w:type="dxa"/>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13:40～14:00</w:t>
            </w:r>
          </w:p>
        </w:tc>
        <w:tc>
          <w:tcPr>
            <w:tcW w:w="992" w:type="dxa"/>
            <w:vMerge w:val="continue"/>
            <w:shd w:val="clear" w:color="auto" w:fill="auto"/>
            <w:vAlign w:val="center"/>
          </w:tcPr>
          <w:p>
            <w:pPr>
              <w:widowControl w:val="0"/>
              <w:spacing w:line="340" w:lineRule="exact"/>
              <w:ind w:firstLine="0" w:firstLineChars="0"/>
              <w:jc w:val="center"/>
              <w:rPr>
                <w:rFonts w:ascii="仿宋_GB2312" w:eastAsia="仿宋_GB2312"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trPr>
        <w:tc>
          <w:tcPr>
            <w:tcW w:w="1951" w:type="dxa"/>
            <w:vMerge w:val="continue"/>
            <w:shd w:val="clear" w:color="auto" w:fill="auto"/>
            <w:vAlign w:val="center"/>
          </w:tcPr>
          <w:p>
            <w:pPr>
              <w:widowControl w:val="0"/>
              <w:spacing w:line="340" w:lineRule="exact"/>
              <w:ind w:firstLine="0" w:firstLineChars="0"/>
              <w:rPr>
                <w:rFonts w:ascii="仿宋_GB2312" w:eastAsia="仿宋_GB2312" w:hAnsiTheme="minorEastAsia"/>
                <w:sz w:val="24"/>
                <w:szCs w:val="24"/>
              </w:rPr>
            </w:pPr>
          </w:p>
        </w:tc>
        <w:tc>
          <w:tcPr>
            <w:tcW w:w="2977" w:type="dxa"/>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cs="仿宋" w:hAnsiTheme="minorEastAsia"/>
                <w:sz w:val="24"/>
                <w:szCs w:val="24"/>
              </w:rPr>
              <w:t>缝制</w:t>
            </w:r>
          </w:p>
        </w:tc>
        <w:tc>
          <w:tcPr>
            <w:tcW w:w="1276" w:type="dxa"/>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200分钟</w:t>
            </w:r>
          </w:p>
        </w:tc>
        <w:tc>
          <w:tcPr>
            <w:tcW w:w="1701" w:type="dxa"/>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14:00～17:20</w:t>
            </w:r>
          </w:p>
        </w:tc>
        <w:tc>
          <w:tcPr>
            <w:tcW w:w="992" w:type="dxa"/>
            <w:vMerge w:val="continue"/>
            <w:shd w:val="clear" w:color="auto" w:fill="auto"/>
            <w:vAlign w:val="center"/>
          </w:tcPr>
          <w:p>
            <w:pPr>
              <w:widowControl w:val="0"/>
              <w:spacing w:line="340" w:lineRule="exact"/>
              <w:ind w:firstLine="0" w:firstLineChars="0"/>
              <w:jc w:val="center"/>
              <w:rPr>
                <w:rFonts w:ascii="仿宋_GB2312" w:eastAsia="仿宋_GB2312"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trPr>
        <w:tc>
          <w:tcPr>
            <w:tcW w:w="1951" w:type="dxa"/>
            <w:vMerge w:val="continue"/>
            <w:shd w:val="clear" w:color="auto" w:fill="auto"/>
            <w:vAlign w:val="center"/>
          </w:tcPr>
          <w:p>
            <w:pPr>
              <w:widowControl w:val="0"/>
              <w:spacing w:line="340" w:lineRule="exact"/>
              <w:ind w:firstLine="0" w:firstLineChars="0"/>
              <w:rPr>
                <w:rFonts w:ascii="仿宋_GB2312" w:eastAsia="仿宋_GB2312" w:hAnsiTheme="minorEastAsia"/>
                <w:sz w:val="24"/>
                <w:szCs w:val="24"/>
              </w:rPr>
            </w:pPr>
          </w:p>
        </w:tc>
        <w:tc>
          <w:tcPr>
            <w:tcW w:w="2977" w:type="dxa"/>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hAnsi="仿宋" w:eastAsia="仿宋_GB2312" w:cs="仿宋"/>
                <w:sz w:val="24"/>
                <w:szCs w:val="24"/>
              </w:rPr>
              <w:t>钉钮扣、整烫</w:t>
            </w:r>
          </w:p>
        </w:tc>
        <w:tc>
          <w:tcPr>
            <w:tcW w:w="1276" w:type="dxa"/>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20分钟</w:t>
            </w:r>
          </w:p>
        </w:tc>
        <w:tc>
          <w:tcPr>
            <w:tcW w:w="1701" w:type="dxa"/>
            <w:shd w:val="clear" w:color="auto" w:fill="auto"/>
            <w:vAlign w:val="center"/>
          </w:tcPr>
          <w:p>
            <w:pPr>
              <w:widowControl w:val="0"/>
              <w:spacing w:line="340" w:lineRule="exact"/>
              <w:ind w:firstLine="0" w:firstLineChars="0"/>
              <w:rPr>
                <w:rFonts w:ascii="仿宋_GB2312" w:eastAsia="仿宋_GB2312" w:hAnsiTheme="minorEastAsia"/>
                <w:sz w:val="24"/>
                <w:szCs w:val="24"/>
              </w:rPr>
            </w:pPr>
            <w:r>
              <w:rPr>
                <w:rFonts w:hint="eastAsia" w:ascii="仿宋_GB2312" w:eastAsia="仿宋_GB2312" w:hAnsiTheme="minorEastAsia"/>
                <w:sz w:val="24"/>
                <w:szCs w:val="24"/>
              </w:rPr>
              <w:t>17:20～17:40</w:t>
            </w:r>
          </w:p>
        </w:tc>
        <w:tc>
          <w:tcPr>
            <w:tcW w:w="992" w:type="dxa"/>
            <w:vMerge w:val="continue"/>
            <w:shd w:val="clear" w:color="auto" w:fill="auto"/>
            <w:vAlign w:val="center"/>
          </w:tcPr>
          <w:p>
            <w:pPr>
              <w:widowControl w:val="0"/>
              <w:spacing w:line="340" w:lineRule="exact"/>
              <w:ind w:firstLine="0" w:firstLineChars="0"/>
              <w:jc w:val="center"/>
              <w:rPr>
                <w:rFonts w:ascii="仿宋_GB2312" w:eastAsia="仿宋_GB2312" w:hAnsiTheme="minorEastAsia"/>
                <w:sz w:val="24"/>
                <w:szCs w:val="24"/>
              </w:rPr>
            </w:pPr>
          </w:p>
        </w:tc>
      </w:tr>
    </w:tbl>
    <w:p>
      <w:pPr>
        <w:adjustRightInd/>
        <w:snapToGrid/>
        <w:spacing w:line="560" w:lineRule="exact"/>
        <w:ind w:firstLine="602"/>
        <w:rPr>
          <w:rFonts w:ascii="黑体" w:hAnsi="黑体" w:eastAsia="黑体"/>
          <w:b/>
          <w:sz w:val="30"/>
          <w:szCs w:val="30"/>
        </w:rPr>
      </w:pPr>
      <w:r>
        <w:rPr>
          <w:rFonts w:ascii="黑体" w:hAnsi="黑体" w:eastAsia="黑体"/>
          <w:b/>
          <w:sz w:val="30"/>
          <w:szCs w:val="30"/>
        </w:rPr>
        <w:br w:type="page"/>
      </w:r>
    </w:p>
    <w:p>
      <w:pPr>
        <w:spacing w:line="560" w:lineRule="exact"/>
        <w:ind w:firstLine="0" w:firstLineChars="0"/>
        <w:rPr>
          <w:rFonts w:ascii="仿宋_GB2312" w:hAnsi="黑体" w:eastAsia="仿宋_GB2312"/>
          <w:b/>
          <w:sz w:val="30"/>
          <w:szCs w:val="30"/>
        </w:rPr>
      </w:pPr>
      <w:r>
        <w:rPr>
          <w:rFonts w:hint="eastAsia" w:ascii="仿宋_GB2312" w:hAnsi="黑体" w:eastAsia="仿宋_GB2312"/>
          <w:b/>
          <w:sz w:val="30"/>
          <w:szCs w:val="30"/>
        </w:rPr>
        <w:t xml:space="preserve">附件二   技能操作竞赛样题   </w:t>
      </w:r>
    </w:p>
    <w:p>
      <w:pPr>
        <w:spacing w:line="560" w:lineRule="exact"/>
        <w:ind w:firstLine="0" w:firstLineChars="0"/>
        <w:rPr>
          <w:rFonts w:ascii="仿宋_GB2312" w:hAnsi="黑体" w:eastAsia="仿宋_GB2312"/>
          <w:b/>
          <w:sz w:val="28"/>
          <w:szCs w:val="28"/>
        </w:rPr>
      </w:pPr>
      <w:r>
        <w:rPr>
          <w:rFonts w:hint="eastAsia" w:ascii="仿宋_GB2312" w:hAnsi="黑体" w:eastAsia="仿宋_GB2312"/>
          <w:b/>
          <w:sz w:val="28"/>
          <w:szCs w:val="28"/>
        </w:rPr>
        <w:t>模块1：时装电脑款式拓展设计</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选手根据提供的款式手稿图和纹样素材</w:t>
      </w:r>
      <w:r>
        <w:rPr>
          <w:rFonts w:ascii="仿宋_GB2312" w:hAnsi="仿宋" w:eastAsia="仿宋_GB2312" w:cs="仿宋_GB2312"/>
          <w:sz w:val="28"/>
          <w:szCs w:val="28"/>
        </w:rPr>
        <w:t>图片</w:t>
      </w:r>
      <w:r>
        <w:rPr>
          <w:rFonts w:hint="eastAsia" w:ascii="仿宋_GB2312" w:hAnsi="仿宋" w:eastAsia="仿宋_GB2312" w:cs="仿宋_GB2312"/>
          <w:sz w:val="28"/>
          <w:szCs w:val="28"/>
        </w:rPr>
        <w:t>，以及</w:t>
      </w:r>
      <w:r>
        <w:rPr>
          <w:rFonts w:ascii="仿宋_GB2312" w:hAnsi="仿宋" w:eastAsia="仿宋_GB2312" w:cs="仿宋_GB2312"/>
          <w:sz w:val="28"/>
          <w:szCs w:val="28"/>
        </w:rPr>
        <w:t>命题要求</w:t>
      </w:r>
      <w:r>
        <w:rPr>
          <w:rFonts w:hint="eastAsia" w:ascii="仿宋_GB2312" w:hAnsi="仿宋" w:eastAsia="仿宋_GB2312" w:cs="仿宋_GB2312"/>
          <w:sz w:val="28"/>
          <w:szCs w:val="28"/>
        </w:rPr>
        <w:t xml:space="preserve">，运用CORELDRAW </w:t>
      </w:r>
      <w:r>
        <w:rPr>
          <w:rFonts w:ascii="仿宋_GB2312" w:hAnsi="仿宋" w:eastAsia="仿宋_GB2312" w:cs="仿宋_GB2312"/>
          <w:sz w:val="28"/>
          <w:szCs w:val="28"/>
        </w:rPr>
        <w:t>X8</w:t>
      </w:r>
      <w:r>
        <w:rPr>
          <w:rFonts w:hint="eastAsia" w:ascii="仿宋_GB2312" w:hAnsi="仿宋" w:eastAsia="仿宋_GB2312" w:cs="仿宋_GB2312"/>
          <w:sz w:val="28"/>
          <w:szCs w:val="28"/>
        </w:rPr>
        <w:t>、PHOTOSHOP C</w:t>
      </w:r>
      <w:r>
        <w:rPr>
          <w:rFonts w:ascii="仿宋_GB2312" w:hAnsi="仿宋" w:eastAsia="仿宋_GB2312" w:cs="仿宋_GB2312"/>
          <w:sz w:val="28"/>
          <w:szCs w:val="28"/>
        </w:rPr>
        <w:t>C2018</w:t>
      </w:r>
      <w:r>
        <w:rPr>
          <w:rFonts w:hint="eastAsia" w:ascii="仿宋_GB2312" w:hAnsi="仿宋" w:eastAsia="仿宋_GB2312" w:cs="仿宋_GB2312"/>
          <w:sz w:val="28"/>
          <w:szCs w:val="28"/>
        </w:rPr>
        <w:t>、</w:t>
      </w:r>
      <w:r>
        <w:rPr>
          <w:rFonts w:ascii="仿宋_GB2312" w:hAnsi="仿宋" w:eastAsia="仿宋_GB2312" w:cs="仿宋_GB2312"/>
          <w:sz w:val="28"/>
          <w:szCs w:val="28"/>
        </w:rPr>
        <w:t>Illustrator CC2018</w:t>
      </w:r>
      <w:r>
        <w:rPr>
          <w:rFonts w:hint="eastAsia" w:ascii="仿宋_GB2312" w:hAnsi="仿宋" w:eastAsia="仿宋_GB2312" w:cs="仿宋_GB2312"/>
          <w:sz w:val="28"/>
          <w:szCs w:val="28"/>
        </w:rPr>
        <w:t>软件，以命题</w:t>
      </w:r>
      <w:r>
        <w:rPr>
          <w:rFonts w:ascii="仿宋_GB2312" w:hAnsi="仿宋" w:eastAsia="仿宋_GB2312" w:cs="仿宋_GB2312"/>
          <w:sz w:val="28"/>
          <w:szCs w:val="28"/>
        </w:rPr>
        <w:t>模板</w:t>
      </w:r>
      <w:r>
        <w:rPr>
          <w:rFonts w:hint="eastAsia" w:ascii="仿宋_GB2312" w:hAnsi="仿宋" w:eastAsia="仿宋_GB2312" w:cs="仿宋_GB2312"/>
          <w:sz w:val="28"/>
          <w:szCs w:val="28"/>
        </w:rPr>
        <w:t>为基础，</w:t>
      </w:r>
      <w:r>
        <w:rPr>
          <w:rFonts w:ascii="仿宋_GB2312" w:hAnsi="仿宋" w:eastAsia="仿宋_GB2312" w:cs="仿宋_GB2312"/>
          <w:sz w:val="28"/>
          <w:szCs w:val="28"/>
        </w:rPr>
        <w:t>在画面规定的区域内进行</w:t>
      </w:r>
      <w:r>
        <w:rPr>
          <w:rFonts w:hint="eastAsia" w:ascii="仿宋_GB2312" w:hAnsi="仿宋" w:eastAsia="仿宋_GB2312" w:cs="仿宋_GB2312"/>
          <w:sz w:val="28"/>
          <w:szCs w:val="28"/>
        </w:rPr>
        <w:t>色彩、图案、</w:t>
      </w:r>
      <w:r>
        <w:rPr>
          <w:rFonts w:ascii="仿宋_GB2312" w:hAnsi="仿宋" w:eastAsia="仿宋_GB2312" w:cs="仿宋_GB2312"/>
          <w:sz w:val="28"/>
          <w:szCs w:val="28"/>
        </w:rPr>
        <w:t>拓展设计</w:t>
      </w:r>
      <w:r>
        <w:rPr>
          <w:rFonts w:hint="eastAsia" w:ascii="仿宋_GB2312" w:hAnsi="仿宋" w:eastAsia="仿宋_GB2312" w:cs="仿宋_GB2312"/>
          <w:sz w:val="28"/>
          <w:szCs w:val="28"/>
        </w:rPr>
        <w:t>。</w:t>
      </w:r>
      <w:r>
        <w:rPr>
          <w:rFonts w:ascii="仿宋_GB2312" w:hAnsi="仿宋" w:eastAsia="仿宋_GB2312" w:cs="仿宋_GB2312"/>
          <w:sz w:val="28"/>
          <w:szCs w:val="28"/>
        </w:rPr>
        <w:t>选手在电脑桌面上建立一个以</w:t>
      </w:r>
      <w:r>
        <w:rPr>
          <w:rFonts w:hint="eastAsia" w:ascii="仿宋_GB2312" w:hAnsi="仿宋" w:eastAsia="仿宋_GB2312" w:cs="仿宋_GB2312"/>
          <w:sz w:val="28"/>
          <w:szCs w:val="28"/>
        </w:rPr>
        <w:t>“模块1-</w:t>
      </w:r>
      <w:r>
        <w:rPr>
          <w:rFonts w:ascii="仿宋_GB2312" w:hAnsi="仿宋" w:eastAsia="仿宋_GB2312" w:cs="仿宋_GB2312"/>
          <w:sz w:val="28"/>
          <w:szCs w:val="28"/>
        </w:rPr>
        <w:t>工位号</w:t>
      </w:r>
      <w:r>
        <w:rPr>
          <w:rFonts w:hint="eastAsia" w:ascii="仿宋_GB2312" w:hAnsi="仿宋" w:eastAsia="仿宋_GB2312" w:cs="仿宋_GB2312"/>
          <w:sz w:val="28"/>
          <w:szCs w:val="28"/>
        </w:rPr>
        <w:t>”</w:t>
      </w:r>
      <w:r>
        <w:rPr>
          <w:rFonts w:ascii="仿宋_GB2312" w:hAnsi="仿宋" w:eastAsia="仿宋_GB2312" w:cs="仿宋_GB2312"/>
          <w:sz w:val="28"/>
          <w:szCs w:val="28"/>
        </w:rPr>
        <w:t>命名的文件夹</w:t>
      </w:r>
      <w:r>
        <w:rPr>
          <w:rFonts w:hint="eastAsia" w:ascii="仿宋_GB2312" w:hAnsi="仿宋" w:eastAsia="仿宋_GB2312" w:cs="仿宋_GB2312"/>
          <w:sz w:val="28"/>
          <w:szCs w:val="28"/>
        </w:rPr>
        <w:t>。拓展设计</w:t>
      </w:r>
      <w:r>
        <w:rPr>
          <w:rFonts w:ascii="仿宋_GB2312" w:hAnsi="仿宋" w:eastAsia="仿宋_GB2312" w:cs="仿宋_GB2312"/>
          <w:sz w:val="28"/>
          <w:szCs w:val="28"/>
        </w:rPr>
        <w:t>模板</w:t>
      </w:r>
      <w:r>
        <w:rPr>
          <w:rFonts w:hint="eastAsia" w:ascii="仿宋_GB2312" w:hAnsi="仿宋" w:eastAsia="仿宋_GB2312" w:cs="仿宋_GB2312"/>
          <w:sz w:val="28"/>
          <w:szCs w:val="28"/>
        </w:rPr>
        <w:t>文件名：繁华似锦.</w:t>
      </w:r>
      <w:r>
        <w:rPr>
          <w:rFonts w:ascii="仿宋_GB2312" w:hAnsi="仿宋" w:eastAsia="仿宋_GB2312" w:cs="仿宋_GB2312"/>
          <w:sz w:val="28"/>
          <w:szCs w:val="28"/>
        </w:rPr>
        <w:t xml:space="preserve"> PSD</w:t>
      </w:r>
      <w:r>
        <w:rPr>
          <w:rFonts w:hint="eastAsia" w:ascii="仿宋_GB2312" w:hAnsi="仿宋" w:eastAsia="仿宋_GB2312" w:cs="仿宋_GB2312"/>
          <w:sz w:val="28"/>
          <w:szCs w:val="28"/>
        </w:rPr>
        <w:t>，页面设置：A</w:t>
      </w:r>
      <w:r>
        <w:rPr>
          <w:rFonts w:ascii="仿宋_GB2312" w:hAnsi="仿宋" w:eastAsia="仿宋_GB2312" w:cs="仿宋_GB2312"/>
          <w:sz w:val="28"/>
          <w:szCs w:val="28"/>
        </w:rPr>
        <w:t>3</w:t>
      </w:r>
      <w:r>
        <w:rPr>
          <w:rFonts w:hint="eastAsia" w:ascii="仿宋_GB2312" w:hAnsi="仿宋" w:eastAsia="仿宋_GB2312" w:cs="仿宋_GB2312"/>
          <w:sz w:val="28"/>
          <w:szCs w:val="28"/>
        </w:rPr>
        <w:t>，300dpi，RGB。</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设计要求：</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1．以《繁华似锦》概念版为原创，</w:t>
      </w:r>
      <w:r>
        <w:rPr>
          <w:rFonts w:ascii="仿宋_GB2312" w:hAnsi="仿宋" w:eastAsia="仿宋_GB2312" w:cs="仿宋_GB2312"/>
          <w:sz w:val="28"/>
          <w:szCs w:val="28"/>
        </w:rPr>
        <w:t>以</w:t>
      </w:r>
      <w:r>
        <w:rPr>
          <w:rFonts w:hint="eastAsia" w:ascii="仿宋_GB2312" w:hAnsi="仿宋" w:eastAsia="仿宋_GB2312" w:cs="仿宋_GB2312"/>
          <w:sz w:val="28"/>
          <w:szCs w:val="28"/>
        </w:rPr>
        <w:t>大廓形，方格，花卉为设计元素</w:t>
      </w:r>
      <w:r>
        <w:rPr>
          <w:rFonts w:ascii="仿宋_GB2312" w:hAnsi="仿宋" w:eastAsia="仿宋_GB2312" w:cs="仿宋_GB2312"/>
          <w:sz w:val="28"/>
          <w:szCs w:val="28"/>
        </w:rPr>
        <w:t>，</w:t>
      </w:r>
      <w:r>
        <w:rPr>
          <w:rFonts w:hint="eastAsia" w:ascii="仿宋_GB2312" w:hAnsi="仿宋" w:eastAsia="仿宋_GB2312" w:cs="仿宋_GB2312"/>
          <w:sz w:val="28"/>
          <w:szCs w:val="28"/>
        </w:rPr>
        <w:t>在内部结构、比例、色彩</w:t>
      </w:r>
      <w:r>
        <w:rPr>
          <w:rFonts w:ascii="仿宋_GB2312" w:hAnsi="仿宋" w:eastAsia="仿宋_GB2312" w:cs="仿宋_GB2312"/>
          <w:sz w:val="28"/>
          <w:szCs w:val="28"/>
        </w:rPr>
        <w:t>、</w:t>
      </w:r>
      <w:r>
        <w:rPr>
          <w:rFonts w:hint="eastAsia" w:ascii="仿宋_GB2312" w:hAnsi="仿宋" w:eastAsia="仿宋_GB2312" w:cs="仿宋_GB2312"/>
          <w:sz w:val="28"/>
          <w:szCs w:val="28"/>
        </w:rPr>
        <w:t>纹样等方面拓展设计短大衣一款。</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2．根据提供的风景图片色调，进行色彩分析，提取其色彩，制作方格面料，并运用到拓展设计中。</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3．将提供的花卉素材图片元素，作为装饰，整合并运用到拓展设计中。</w:t>
      </w:r>
    </w:p>
    <w:p>
      <w:pPr>
        <w:spacing w:line="560" w:lineRule="exact"/>
        <w:ind w:firstLine="560"/>
        <w:rPr>
          <w:rFonts w:ascii="仿宋_GB2312" w:hAnsi="仿宋" w:eastAsia="仿宋_GB2312" w:cs="仿宋_GB2312"/>
          <w:sz w:val="28"/>
          <w:szCs w:val="28"/>
        </w:rPr>
      </w:pPr>
      <w:r>
        <w:rPr>
          <w:rFonts w:ascii="仿宋_GB2312" w:hAnsi="仿宋" w:eastAsia="仿宋_GB2312" w:cs="仿宋_GB2312"/>
          <w:sz w:val="28"/>
          <w:szCs w:val="28"/>
        </w:rPr>
        <w:t>4</w:t>
      </w:r>
      <w:r>
        <w:rPr>
          <w:rFonts w:hint="eastAsia" w:ascii="仿宋_GB2312" w:hAnsi="仿宋" w:eastAsia="仿宋_GB2312" w:cs="仿宋_GB2312"/>
          <w:sz w:val="28"/>
          <w:szCs w:val="28"/>
        </w:rPr>
        <w:t>．服装的造型要具有较强的时尚感，整体风格协调，结构、比例符合女性人体特征。</w:t>
      </w:r>
    </w:p>
    <w:p>
      <w:pPr>
        <w:spacing w:line="560" w:lineRule="exact"/>
        <w:ind w:firstLine="560"/>
        <w:rPr>
          <w:rFonts w:ascii="仿宋_GB2312" w:hAnsi="仿宋" w:eastAsia="仿宋_GB2312" w:cs="仿宋_GB2312"/>
          <w:sz w:val="28"/>
          <w:szCs w:val="28"/>
        </w:rPr>
      </w:pPr>
      <w:r>
        <w:rPr>
          <w:rFonts w:ascii="仿宋_GB2312" w:hAnsi="仿宋" w:eastAsia="仿宋_GB2312" w:cs="仿宋_GB2312"/>
          <w:sz w:val="28"/>
          <w:szCs w:val="28"/>
        </w:rPr>
        <w:t>5</w:t>
      </w:r>
      <w:r>
        <w:rPr>
          <w:rFonts w:hint="eastAsia" w:ascii="仿宋_GB2312" w:hAnsi="仿宋" w:eastAsia="仿宋_GB2312" w:cs="仿宋_GB2312"/>
          <w:sz w:val="28"/>
          <w:szCs w:val="28"/>
        </w:rPr>
        <w:t>．用图形处理软件绘制款式图设计，用图像处理软件处理色彩与图案；图形与图像处理软件结合使用，考查绘画表现力能力。</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款式设计完毕，在画面右上角标明选手</w:t>
      </w:r>
      <w:r>
        <w:rPr>
          <w:rFonts w:ascii="仿宋_GB2312" w:hAnsi="仿宋" w:eastAsia="仿宋_GB2312" w:cs="仿宋_GB2312"/>
          <w:sz w:val="28"/>
          <w:szCs w:val="28"/>
        </w:rPr>
        <w:t>工位号</w:t>
      </w:r>
      <w:r>
        <w:rPr>
          <w:rFonts w:hint="eastAsia" w:ascii="仿宋_GB2312" w:hAnsi="仿宋" w:eastAsia="仿宋_GB2312" w:cs="仿宋_GB2312"/>
          <w:sz w:val="28"/>
          <w:szCs w:val="28"/>
        </w:rPr>
        <w:t>，字体为黑体</w:t>
      </w:r>
      <w:r>
        <w:rPr>
          <w:rFonts w:ascii="仿宋_GB2312" w:hAnsi="仿宋" w:eastAsia="仿宋_GB2312" w:cs="仿宋_GB2312"/>
          <w:sz w:val="28"/>
          <w:szCs w:val="28"/>
        </w:rPr>
        <w:t>3</w:t>
      </w:r>
      <w:r>
        <w:rPr>
          <w:rFonts w:hint="eastAsia" w:ascii="仿宋_GB2312" w:hAnsi="仿宋" w:eastAsia="仿宋_GB2312" w:cs="仿宋_GB2312"/>
          <w:sz w:val="28"/>
          <w:szCs w:val="28"/>
        </w:rPr>
        <w:t>号。将设计的作品保存在桌面上自己的文件夹中, 存储格式：选手</w:t>
      </w:r>
      <w:r>
        <w:rPr>
          <w:rFonts w:ascii="仿宋_GB2312" w:hAnsi="仿宋" w:eastAsia="仿宋_GB2312" w:cs="仿宋_GB2312"/>
          <w:sz w:val="28"/>
          <w:szCs w:val="28"/>
        </w:rPr>
        <w:t>工位号</w:t>
      </w:r>
      <w:r>
        <w:rPr>
          <w:rFonts w:hint="eastAsia" w:ascii="仿宋_GB2312" w:hAnsi="仿宋" w:eastAsia="仿宋_GB2312" w:cs="仿宋_GB2312"/>
          <w:sz w:val="28"/>
          <w:szCs w:val="28"/>
        </w:rPr>
        <w:t>.</w:t>
      </w:r>
      <w:r>
        <w:rPr>
          <w:rFonts w:ascii="仿宋_GB2312" w:hAnsi="仿宋" w:eastAsia="仿宋_GB2312" w:cs="仿宋_GB2312"/>
          <w:sz w:val="28"/>
          <w:szCs w:val="28"/>
        </w:rPr>
        <w:t>PSD</w:t>
      </w:r>
      <w:r>
        <w:rPr>
          <w:rFonts w:hint="eastAsia" w:ascii="仿宋_GB2312" w:hAnsi="仿宋" w:eastAsia="仿宋_GB2312" w:cs="仿宋_GB2312"/>
          <w:sz w:val="28"/>
          <w:szCs w:val="28"/>
        </w:rPr>
        <w:t>（PHOTOSHOP）。</w:t>
      </w:r>
      <w:r>
        <w:rPr>
          <w:rFonts w:ascii="仿宋_GB2312" w:hAnsi="仿宋" w:eastAsia="仿宋_GB2312" w:cs="仿宋_GB2312"/>
          <w:sz w:val="28"/>
          <w:szCs w:val="28"/>
        </w:rPr>
        <w:t>完成所有操作后，选手举手向工作人员报告，工作人员确认文件</w:t>
      </w:r>
      <w:r>
        <w:rPr>
          <w:rFonts w:hint="eastAsia" w:ascii="仿宋_GB2312" w:hAnsi="仿宋" w:eastAsia="仿宋_GB2312" w:cs="仿宋_GB2312"/>
          <w:sz w:val="28"/>
          <w:szCs w:val="28"/>
        </w:rPr>
        <w:t>，</w:t>
      </w:r>
      <w:r>
        <w:rPr>
          <w:rFonts w:ascii="仿宋_GB2312" w:hAnsi="仿宋" w:eastAsia="仿宋_GB2312" w:cs="仿宋_GB2312"/>
          <w:sz w:val="28"/>
          <w:szCs w:val="28"/>
        </w:rPr>
        <w:t>选手签字后方可离开赛场</w:t>
      </w:r>
      <w:r>
        <w:rPr>
          <w:rFonts w:hint="eastAsia" w:ascii="仿宋_GB2312" w:hAnsi="仿宋" w:eastAsia="仿宋_GB2312" w:cs="仿宋_GB2312"/>
          <w:sz w:val="28"/>
          <w:szCs w:val="28"/>
        </w:rPr>
        <w:t>。</w:t>
      </w:r>
    </w:p>
    <w:p>
      <w:pPr>
        <w:spacing w:line="560" w:lineRule="exact"/>
        <w:ind w:firstLine="560"/>
        <w:rPr>
          <w:rFonts w:ascii="仿宋_GB2312" w:hAnsi="仿宋" w:eastAsia="仿宋_GB2312" w:cs="仿宋_GB2312"/>
          <w:sz w:val="28"/>
          <w:szCs w:val="28"/>
        </w:rPr>
      </w:pPr>
      <w:r>
        <w:rPr>
          <w:rFonts w:ascii="仿宋_GB2312" w:hAnsi="仿宋" w:eastAsia="仿宋_GB2312" w:cs="仿宋_GB2312"/>
          <w:sz w:val="28"/>
          <w:szCs w:val="28"/>
        </w:rPr>
        <w:drawing>
          <wp:anchor distT="0" distB="0" distL="114300" distR="114300" simplePos="0" relativeHeight="251668480" behindDoc="0" locked="0" layoutInCell="1" allowOverlap="1">
            <wp:simplePos x="0" y="0"/>
            <wp:positionH relativeFrom="column">
              <wp:posOffset>7620</wp:posOffset>
            </wp:positionH>
            <wp:positionV relativeFrom="paragraph">
              <wp:posOffset>630555</wp:posOffset>
            </wp:positionV>
            <wp:extent cx="5185410" cy="3666490"/>
            <wp:effectExtent l="19050" t="0" r="0" b="0"/>
            <wp:wrapTopAndBottom/>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85410" cy="3666490"/>
                    </a:xfrm>
                    <a:prstGeom prst="rect">
                      <a:avLst/>
                    </a:prstGeom>
                  </pic:spPr>
                </pic:pic>
              </a:graphicData>
            </a:graphic>
          </wp:anchor>
        </w:drawing>
      </w:r>
      <w:r>
        <w:rPr>
          <w:rFonts w:ascii="仿宋_GB2312" w:hAnsi="仿宋" w:eastAsia="仿宋_GB2312" w:cs="仿宋_GB2312"/>
          <w:sz w:val="28"/>
          <w:szCs w:val="28"/>
        </w:rPr>
        <w:drawing>
          <wp:anchor distT="0" distB="0" distL="114300" distR="114300" simplePos="0" relativeHeight="251669504" behindDoc="0" locked="0" layoutInCell="1" allowOverlap="1">
            <wp:simplePos x="0" y="0"/>
            <wp:positionH relativeFrom="column">
              <wp:posOffset>10795</wp:posOffset>
            </wp:positionH>
            <wp:positionV relativeFrom="paragraph">
              <wp:posOffset>4387850</wp:posOffset>
            </wp:positionV>
            <wp:extent cx="5168900" cy="3656965"/>
            <wp:effectExtent l="0" t="0" r="0" b="0"/>
            <wp:wrapTopAndBottom/>
            <wp:docPr id="4" name="图片 13" descr="C:\Users\Liujuan\AppData\Local\Microsoft\Windows\INetCache\Content.Word\模块1：繁花似锦模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descr="C:\Users\Liujuan\AppData\Local\Microsoft\Windows\INetCache\Content.Word\模块1：繁花似锦模板.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168900" cy="3656965"/>
                    </a:xfrm>
                    <a:prstGeom prst="rect">
                      <a:avLst/>
                    </a:prstGeom>
                    <a:noFill/>
                    <a:ln>
                      <a:noFill/>
                    </a:ln>
                  </pic:spPr>
                </pic:pic>
              </a:graphicData>
            </a:graphic>
          </wp:anchor>
        </w:drawing>
      </w:r>
      <w:r>
        <w:rPr>
          <w:rFonts w:ascii="仿宋_GB2312" w:hAnsi="仿宋" w:eastAsia="仿宋_GB2312" w:cs="仿宋_GB2312"/>
          <w:sz w:val="28"/>
          <w:szCs w:val="28"/>
        </w:rPr>
        <w:t>注：选手切勿关闭电脑，以免造成文件丢失。</w:t>
      </w:r>
    </w:p>
    <w:p>
      <w:pPr>
        <w:spacing w:line="560" w:lineRule="exact"/>
        <w:ind w:firstLine="560"/>
        <w:rPr>
          <w:rFonts w:ascii="仿宋_GB2312" w:hAnsi="仿宋" w:eastAsia="仿宋_GB2312" w:cs="仿宋_GB2312"/>
          <w:sz w:val="28"/>
          <w:szCs w:val="28"/>
        </w:rPr>
      </w:pPr>
    </w:p>
    <w:p>
      <w:pPr>
        <w:spacing w:line="560" w:lineRule="exact"/>
        <w:ind w:firstLine="560"/>
        <w:rPr>
          <w:rFonts w:ascii="仿宋_GB2312" w:hAnsi="仿宋" w:eastAsia="仿宋_GB2312" w:cs="仿宋_GB2312"/>
          <w:sz w:val="28"/>
          <w:szCs w:val="28"/>
        </w:rPr>
      </w:pPr>
    </w:p>
    <w:p>
      <w:pPr>
        <w:spacing w:line="560" w:lineRule="exact"/>
        <w:ind w:firstLine="340" w:firstLineChars="121"/>
        <w:rPr>
          <w:rFonts w:ascii="仿宋_GB2312" w:hAnsi="仿宋" w:eastAsia="仿宋_GB2312" w:cs="仿宋_GB2312"/>
          <w:b/>
          <w:bCs/>
          <w:sz w:val="28"/>
          <w:szCs w:val="28"/>
        </w:rPr>
      </w:pPr>
      <w:r>
        <w:rPr>
          <w:rFonts w:ascii="仿宋_GB2312" w:hAnsi="仿宋" w:eastAsia="仿宋_GB2312" w:cs="仿宋_GB2312"/>
          <w:b/>
          <w:bCs/>
          <w:sz w:val="28"/>
          <w:szCs w:val="28"/>
        </w:rPr>
        <w:drawing>
          <wp:anchor distT="0" distB="0" distL="114300" distR="114300" simplePos="0" relativeHeight="251671552" behindDoc="0" locked="0" layoutInCell="1" allowOverlap="1">
            <wp:simplePos x="0" y="0"/>
            <wp:positionH relativeFrom="column">
              <wp:posOffset>337820</wp:posOffset>
            </wp:positionH>
            <wp:positionV relativeFrom="paragraph">
              <wp:posOffset>693420</wp:posOffset>
            </wp:positionV>
            <wp:extent cx="4629785" cy="3272790"/>
            <wp:effectExtent l="19050" t="0" r="0" b="0"/>
            <wp:wrapTopAndBottom/>
            <wp:docPr id="6" name="图片 10" descr="C:\Users\Liujuan\AppData\Local\Microsoft\Windows\INetCache\Content.Word\模块2：2018立体造型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C:\Users\Liujuan\AppData\Local\Microsoft\Windows\INetCache\Content.Word\模块2：2018立体造型0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629785" cy="3272790"/>
                    </a:xfrm>
                    <a:prstGeom prst="rect">
                      <a:avLst/>
                    </a:prstGeom>
                    <a:noFill/>
                    <a:ln>
                      <a:noFill/>
                    </a:ln>
                  </pic:spPr>
                </pic:pic>
              </a:graphicData>
            </a:graphic>
          </wp:anchor>
        </w:drawing>
      </w:r>
      <w:r>
        <w:rPr>
          <w:rFonts w:hint="eastAsia" w:ascii="仿宋_GB2312" w:hAnsi="仿宋" w:eastAsia="仿宋_GB2312" w:cs="仿宋_GB2312"/>
          <w:b/>
          <w:bCs/>
          <w:sz w:val="28"/>
          <w:szCs w:val="28"/>
        </w:rPr>
        <w:t>模块</w:t>
      </w:r>
      <w:r>
        <w:rPr>
          <w:rFonts w:ascii="仿宋_GB2312" w:hAnsi="仿宋" w:eastAsia="仿宋_GB2312" w:cs="仿宋_GB2312"/>
          <w:b/>
          <w:bCs/>
          <w:sz w:val="28"/>
          <w:szCs w:val="28"/>
        </w:rPr>
        <w:t>2</w:t>
      </w:r>
      <w:r>
        <w:rPr>
          <w:rFonts w:hint="eastAsia" w:ascii="仿宋_GB2312" w:hAnsi="仿宋" w:eastAsia="仿宋_GB2312" w:cs="仿宋_GB2312"/>
          <w:b/>
          <w:bCs/>
          <w:sz w:val="28"/>
          <w:szCs w:val="28"/>
        </w:rPr>
        <w:t>：女时装纸样设计与立体造型试题</w:t>
      </w:r>
    </w:p>
    <w:p>
      <w:pPr>
        <w:spacing w:line="52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竞赛内容与要求：</w:t>
      </w:r>
    </w:p>
    <w:p>
      <w:pPr>
        <w:spacing w:line="52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1．根据提供的款式图，准确理解款式的结构特征，采用坯布面料，运用立体裁剪的手法塑造衣身。</w:t>
      </w:r>
    </w:p>
    <w:p>
      <w:pPr>
        <w:spacing w:line="52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2．完成后，拍照（前、侧、后），其结果作为评分要件。</w:t>
      </w:r>
    </w:p>
    <w:p>
      <w:pPr>
        <w:spacing w:line="52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3．用平面裁剪的方法制作内层月牙袖，用立体裁剪的方法制作风车袖。</w:t>
      </w:r>
    </w:p>
    <w:p>
      <w:pPr>
        <w:spacing w:line="52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4．展开并整理布片，用硫酸纸拓出净样板，核对样板，加放缝份，配置贴边等，并整理成裁剪用样板。</w:t>
      </w:r>
    </w:p>
    <w:p>
      <w:pPr>
        <w:spacing w:line="52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5．裁剪配发的面料，包含面板、贴边等；</w:t>
      </w:r>
    </w:p>
    <w:p>
      <w:pPr>
        <w:spacing w:line="52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6．用大头针将款式的立体造型假缝（可用线手工缝合）。在人台上针对面料的性能以及立体造型存在的问题与缺陷，调整裙摆</w:t>
      </w:r>
      <w:r>
        <w:rPr>
          <w:rFonts w:ascii="仿宋_GB2312" w:hAnsi="仿宋" w:eastAsia="仿宋_GB2312" w:cs="仿宋_GB2312"/>
          <w:sz w:val="28"/>
          <w:szCs w:val="28"/>
        </w:rPr>
        <w:t>形态和</w:t>
      </w:r>
      <w:r>
        <w:rPr>
          <w:rFonts w:hint="eastAsia" w:ascii="仿宋_GB2312" w:hAnsi="仿宋" w:eastAsia="仿宋_GB2312" w:cs="仿宋_GB2312"/>
          <w:sz w:val="28"/>
          <w:szCs w:val="28"/>
        </w:rPr>
        <w:t>平衡以及褶裥造型，并在纸样相关</w:t>
      </w:r>
      <w:r>
        <w:rPr>
          <w:rFonts w:ascii="仿宋_GB2312" w:hAnsi="仿宋" w:eastAsia="仿宋_GB2312" w:cs="仿宋_GB2312"/>
          <w:sz w:val="28"/>
          <w:szCs w:val="28"/>
        </w:rPr>
        <w:t>的</w:t>
      </w:r>
      <w:r>
        <w:rPr>
          <w:rFonts w:hint="eastAsia" w:ascii="仿宋_GB2312" w:hAnsi="仿宋" w:eastAsia="仿宋_GB2312" w:cs="仿宋_GB2312"/>
          <w:sz w:val="28"/>
          <w:szCs w:val="28"/>
        </w:rPr>
        <w:t>部位做出明显的修正标识。</w:t>
      </w:r>
    </w:p>
    <w:p>
      <w:pPr>
        <w:spacing w:line="52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7．选手比赛结束后，将立裁坯布样板（净毛均可）、裁剪用的1:1纸样、月牙袖制图、连同立体造型一起上交供评分使用。</w:t>
      </w:r>
    </w:p>
    <w:p>
      <w:pPr>
        <w:spacing w:line="520" w:lineRule="exact"/>
        <w:ind w:firstLine="478" w:firstLineChars="171"/>
        <w:rPr>
          <w:rFonts w:ascii="仿宋_GB2312" w:hAnsi="仿宋" w:eastAsia="仿宋_GB2312" w:cs="仿宋_GB2312"/>
          <w:sz w:val="28"/>
          <w:szCs w:val="28"/>
        </w:rPr>
      </w:pPr>
      <w:r>
        <w:rPr>
          <w:rFonts w:hint="eastAsia" w:ascii="仿宋_GB2312" w:hAnsi="仿宋" w:eastAsia="仿宋_GB2312" w:cs="仿宋_GB2312"/>
          <w:sz w:val="28"/>
          <w:szCs w:val="28"/>
        </w:rPr>
        <w:t xml:space="preserve"> 8．工位号缝在左侧缝下端。</w:t>
      </w:r>
    </w:p>
    <w:p>
      <w:pPr>
        <w:spacing w:line="560" w:lineRule="exact"/>
        <w:ind w:firstLine="0" w:firstLineChars="0"/>
        <w:rPr>
          <w:rFonts w:ascii="仿宋_GB2312" w:hAnsi="仿宋" w:eastAsia="仿宋_GB2312" w:cs="仿宋_GB2312"/>
          <w:b/>
          <w:bCs/>
          <w:sz w:val="28"/>
          <w:szCs w:val="28"/>
        </w:rPr>
      </w:pPr>
      <w:r>
        <w:rPr>
          <w:rFonts w:hint="eastAsia" w:ascii="仿宋_GB2312" w:hAnsi="仿宋" w:eastAsia="仿宋_GB2312" w:cs="仿宋_GB2312"/>
          <w:b/>
          <w:bCs/>
          <w:sz w:val="28"/>
          <w:szCs w:val="28"/>
        </w:rPr>
        <w:t>模块3：</w:t>
      </w:r>
      <w:r>
        <w:rPr>
          <w:rFonts w:ascii="仿宋_GB2312" w:hAnsi="仿宋" w:eastAsia="仿宋_GB2312" w:cs="仿宋_GB2312"/>
          <w:b/>
          <w:bCs/>
          <w:sz w:val="28"/>
          <w:szCs w:val="28"/>
        </w:rPr>
        <w:t>女时尚合体服装CAD结构设计、样板制作、推板</w:t>
      </w:r>
    </w:p>
    <w:p>
      <w:pPr>
        <w:spacing w:line="560" w:lineRule="exact"/>
        <w:ind w:firstLine="0" w:firstLineChars="0"/>
        <w:rPr>
          <w:rFonts w:ascii="仿宋_GB2312" w:hAnsi="黑体" w:eastAsia="仿宋_GB2312"/>
          <w:sz w:val="28"/>
          <w:szCs w:val="28"/>
        </w:rPr>
      </w:pPr>
      <w:r>
        <w:rPr>
          <w:rFonts w:hint="eastAsia" w:ascii="仿宋_GB2312" w:hAnsi="黑体" w:eastAsia="仿宋_GB2312"/>
          <w:sz w:val="28"/>
          <w:szCs w:val="28"/>
        </w:rPr>
        <w:t>竞赛内容与要求</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1．选用在电脑上统一安装好“富怡”V9.0或“日升天辰”NACPro两种服装CAD软件。在桌面上建立“模块3-工位号”的文件夹。</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2．绘制结构图：选手根据提供的款式图片与规格，运用平面裁剪的方法，在123cm×86cm的矩形内，绘制CAD结构图（包含衣身、领底、袖结构），制作完毕在版面的右下角位置写好工位号,以“结构图-工位号”命名。输出1:3纸样供评委打分用。</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3．制作裁剪用样板：复制出净样板，制作面、里、衬毛样板以及工作净样板。标注应符合企业的标准与要求。</w:t>
      </w:r>
      <w:r>
        <w:rPr>
          <w:rFonts w:ascii="仿宋_GB2312" w:hAnsi="仿宋" w:eastAsia="仿宋_GB2312" w:cs="仿宋_GB2312"/>
          <w:sz w:val="28"/>
          <w:szCs w:val="28"/>
        </w:rPr>
        <w:t>在长205cm×宽143.5cm的矩形内排料图如下：</w:t>
      </w:r>
    </w:p>
    <w:p>
      <w:pPr>
        <w:spacing w:line="560" w:lineRule="exact"/>
        <w:ind w:firstLine="560"/>
        <w:rPr>
          <w:rFonts w:ascii="仿宋_GB2312" w:hAnsi="仿宋" w:eastAsia="仿宋_GB2312" w:cs="仿宋_GB2312"/>
          <w:sz w:val="28"/>
          <w:szCs w:val="28"/>
        </w:rPr>
      </w:pPr>
      <w:r>
        <w:rPr>
          <w:rFonts w:ascii="仿宋_GB2312" w:hAnsi="仿宋" w:eastAsia="仿宋_GB2312" w:cs="仿宋_GB2312"/>
          <w:sz w:val="28"/>
          <w:szCs w:val="28"/>
        </w:rPr>
        <w:t>A</w:t>
      </w:r>
      <w:r>
        <w:rPr>
          <w:rFonts w:hint="eastAsia" w:ascii="仿宋_GB2312" w:hAnsi="仿宋" w:eastAsia="仿宋_GB2312" w:cs="仿宋_GB2312"/>
          <w:sz w:val="28"/>
          <w:szCs w:val="28"/>
        </w:rPr>
        <w:t xml:space="preserve">. </w:t>
      </w:r>
      <w:r>
        <w:rPr>
          <w:rFonts w:ascii="仿宋_GB2312" w:hAnsi="仿宋" w:eastAsia="仿宋_GB2312" w:cs="仿宋_GB2312"/>
          <w:sz w:val="28"/>
          <w:szCs w:val="28"/>
        </w:rPr>
        <w:t>在长205cm×宽70cm的矩形内排料图如下：</w:t>
      </w:r>
    </w:p>
    <w:p>
      <w:pPr>
        <w:spacing w:line="560" w:lineRule="exact"/>
        <w:ind w:left="1274" w:leftChars="452" w:hanging="280" w:hangingChars="100"/>
        <w:rPr>
          <w:rFonts w:ascii="仿宋_GB2312" w:hAnsi="仿宋" w:eastAsia="仿宋_GB2312" w:cs="仿宋_GB2312"/>
          <w:sz w:val="28"/>
          <w:szCs w:val="28"/>
        </w:rPr>
      </w:pPr>
      <w:r>
        <w:rPr>
          <w:rFonts w:hint="eastAsia" w:ascii="仿宋_GB2312" w:hAnsi="仿宋" w:eastAsia="仿宋_GB2312" w:cs="仿宋_GB2312"/>
          <w:sz w:val="28"/>
          <w:szCs w:val="28"/>
        </w:rPr>
        <w:t>a.将所需全粘衬面料的毛样板按纱向排列在：长80cm×宽70cm的矩形内；</w:t>
      </w:r>
    </w:p>
    <w:p>
      <w:pPr>
        <w:spacing w:line="560" w:lineRule="exact"/>
        <w:ind w:left="1274" w:leftChars="452" w:hanging="280" w:hangingChars="100"/>
        <w:rPr>
          <w:rFonts w:ascii="仿宋_GB2312" w:hAnsi="仿宋" w:eastAsia="仿宋_GB2312" w:cs="仿宋_GB2312"/>
          <w:sz w:val="28"/>
          <w:szCs w:val="28"/>
        </w:rPr>
      </w:pPr>
      <w:r>
        <w:rPr>
          <w:rFonts w:hint="eastAsia" w:ascii="仿宋_GB2312" w:hAnsi="仿宋" w:eastAsia="仿宋_GB2312" w:cs="仿宋_GB2312"/>
          <w:sz w:val="28"/>
          <w:szCs w:val="28"/>
        </w:rPr>
        <w:t>b.将不需要粘衬或部分粘衬的面料毛样板按纱向排列在：长80cm×宽70cm的矩形内；</w:t>
      </w:r>
    </w:p>
    <w:p>
      <w:pPr>
        <w:spacing w:line="560" w:lineRule="exact"/>
        <w:ind w:left="1134" w:leftChars="452" w:hanging="140" w:hangingChars="50"/>
        <w:rPr>
          <w:rFonts w:ascii="仿宋_GB2312" w:hAnsi="仿宋" w:eastAsia="仿宋_GB2312" w:cs="仿宋_GB2312"/>
          <w:sz w:val="28"/>
          <w:szCs w:val="28"/>
        </w:rPr>
      </w:pPr>
      <w:r>
        <w:rPr>
          <w:rFonts w:hint="eastAsia" w:ascii="仿宋_GB2312" w:hAnsi="仿宋" w:eastAsia="仿宋_GB2312" w:cs="仿宋_GB2312"/>
          <w:sz w:val="28"/>
          <w:szCs w:val="28"/>
        </w:rPr>
        <w:t>c.工作净样板排在里料后面。（长45cm×宽70cm）</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B. 在长205cm×宽73.5cm的矩形内排料图如下：</w:t>
      </w:r>
    </w:p>
    <w:p>
      <w:pPr>
        <w:spacing w:line="560" w:lineRule="exact"/>
        <w:ind w:left="1274" w:leftChars="452" w:hanging="280" w:hangingChars="100"/>
        <w:rPr>
          <w:rFonts w:ascii="仿宋_GB2312" w:hAnsi="仿宋" w:eastAsia="仿宋_GB2312" w:cs="仿宋_GB2312"/>
          <w:sz w:val="28"/>
          <w:szCs w:val="28"/>
        </w:rPr>
      </w:pPr>
      <w:r>
        <w:rPr>
          <w:rFonts w:ascii="仿宋_GB2312" w:hAnsi="仿宋" w:eastAsia="仿宋_GB2312" w:cs="仿宋_GB2312"/>
          <w:sz w:val="28"/>
          <w:szCs w:val="28"/>
        </w:rPr>
        <w:t>a</w:t>
      </w:r>
      <w:r>
        <w:rPr>
          <w:rFonts w:hint="eastAsia" w:ascii="仿宋_GB2312" w:hAnsi="仿宋" w:eastAsia="仿宋_GB2312" w:cs="仿宋_GB2312"/>
          <w:sz w:val="28"/>
          <w:szCs w:val="28"/>
        </w:rPr>
        <w:t>.将里料的毛样板依次排列；（长120cm×宽73.5cm）</w:t>
      </w:r>
    </w:p>
    <w:p>
      <w:pPr>
        <w:spacing w:line="560" w:lineRule="exact"/>
        <w:ind w:left="1274" w:leftChars="452" w:hanging="280" w:hangingChars="100"/>
        <w:rPr>
          <w:rFonts w:ascii="仿宋_GB2312" w:hAnsi="仿宋" w:eastAsia="仿宋_GB2312" w:cs="仿宋_GB2312"/>
          <w:sz w:val="28"/>
          <w:szCs w:val="28"/>
        </w:rPr>
      </w:pPr>
      <w:r>
        <w:rPr>
          <w:rFonts w:ascii="仿宋_GB2312" w:hAnsi="仿宋" w:eastAsia="仿宋_GB2312" w:cs="仿宋_GB2312"/>
          <w:sz w:val="28"/>
          <w:szCs w:val="28"/>
        </w:rPr>
        <w:t>b</w:t>
      </w:r>
      <w:r>
        <w:rPr>
          <w:rFonts w:hint="eastAsia" w:ascii="仿宋_GB2312" w:hAnsi="仿宋" w:eastAsia="仿宋_GB2312" w:cs="仿宋_GB2312"/>
          <w:sz w:val="28"/>
          <w:szCs w:val="28"/>
        </w:rPr>
        <w:t>.将所需局部粘衬的衬样板排列；（长85cm×宽73.5cm）</w:t>
      </w:r>
    </w:p>
    <w:p>
      <w:pPr>
        <w:spacing w:line="560" w:lineRule="exact"/>
        <w:ind w:firstLine="0" w:firstLineChars="0"/>
        <w:rPr>
          <w:rFonts w:ascii="仿宋_GB2312" w:hAnsi="仿宋" w:eastAsia="仿宋_GB2312" w:cs="仿宋_GB2312"/>
          <w:sz w:val="28"/>
          <w:szCs w:val="28"/>
        </w:rPr>
      </w:pPr>
      <w:r>
        <w:rPr>
          <w:rFonts w:hint="eastAsia" w:ascii="仿宋_GB2312" w:hAnsi="仿宋" w:eastAsia="仿宋_GB2312" w:cs="仿宋_GB2312"/>
          <w:sz w:val="28"/>
          <w:szCs w:val="28"/>
        </w:rPr>
        <w:t>以“样板</w:t>
      </w:r>
      <w:r>
        <w:rPr>
          <w:rFonts w:ascii="仿宋_GB2312" w:hAnsi="仿宋" w:eastAsia="仿宋_GB2312" w:cs="仿宋_GB2312"/>
          <w:sz w:val="28"/>
          <w:szCs w:val="28"/>
        </w:rPr>
        <w:t>-工位号”命名。将文件存放在电脑桌面上以“模块3-工位号”的文件夹中。提交以备工作人员输出1:1纸样供制作服装用。同时输出1:4纸样供评委打分用。注意在纸张的右上角标注工位号，字体为黑体 3号)。</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4．推板：根据提供的尺寸规格表，将净样板推板，标注各放码点的档差。将推板排列在164cm×115cm的矩形内，以“推板-工位号”命名。将文件存放在电脑桌面上以“模块3-工位号”的文件夹中。</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5．需要测量并表示的尺寸：胸围、腰围、肩宽、后中衣长、前衣长、背长、袖长、袖肥、袖口、袖山与袖窿的缝缩量。</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6．选手完成所有操作后，举手向工作人员报告，在工作人员确认文件及选手签字后方可离开赛场。</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7．工位号位置：在左侧</w:t>
      </w:r>
      <w:r>
        <w:rPr>
          <w:rFonts w:ascii="仿宋_GB2312" w:hAnsi="仿宋" w:eastAsia="仿宋_GB2312" w:cs="仿宋_GB2312"/>
          <w:sz w:val="28"/>
          <w:szCs w:val="28"/>
        </w:rPr>
        <w:t>底摆折边与里子的夹缝中。</w:t>
      </w:r>
    </w:p>
    <w:p>
      <w:pPr>
        <w:spacing w:line="560" w:lineRule="exact"/>
        <w:ind w:firstLine="560"/>
        <w:rPr>
          <w:rFonts w:ascii="仿宋_GB2312" w:hAnsi="仿宋" w:eastAsia="仿宋_GB2312" w:cs="仿宋_GB2312"/>
          <w:sz w:val="28"/>
          <w:szCs w:val="28"/>
        </w:rPr>
      </w:pPr>
      <w:r>
        <w:rPr>
          <w:rFonts w:hint="eastAsia" w:ascii="仿宋_GB2312" w:hAnsi="仿宋" w:eastAsia="仿宋_GB2312" w:cs="仿宋_GB2312"/>
          <w:sz w:val="28"/>
          <w:szCs w:val="28"/>
        </w:rPr>
        <w:t>注：选手切勿关闭电脑，以免造成文件丢失。</w:t>
      </w:r>
    </w:p>
    <w:p>
      <w:pPr>
        <w:spacing w:line="560" w:lineRule="exact"/>
        <w:ind w:firstLine="560"/>
        <w:rPr>
          <w:rFonts w:ascii="仿宋_GB2312" w:hAnsi="仿宋" w:eastAsia="仿宋_GB2312" w:cs="仿宋_GB2312"/>
          <w:sz w:val="28"/>
          <w:szCs w:val="28"/>
        </w:rPr>
      </w:pPr>
    </w:p>
    <w:p>
      <w:pPr>
        <w:widowControl w:val="0"/>
        <w:tabs>
          <w:tab w:val="left" w:pos="5730"/>
        </w:tabs>
        <w:adjustRightInd/>
        <w:spacing w:line="560" w:lineRule="exact"/>
        <w:ind w:firstLineChars="71"/>
        <w:rPr>
          <w:rFonts w:ascii="仿宋_GB2312" w:hAnsi="黑体" w:eastAsia="仿宋_GB2312" w:cs="Arial"/>
          <w:b/>
          <w:kern w:val="2"/>
          <w:sz w:val="28"/>
          <w:szCs w:val="28"/>
        </w:rPr>
      </w:pPr>
      <w:r>
        <w:rPr>
          <w:rFonts w:hint="eastAsia" w:ascii="仿宋_GB2312" w:hAnsi="黑体" w:eastAsia="仿宋_GB2312" w:cs="Arial"/>
          <w:b/>
          <w:kern w:val="2"/>
          <w:sz w:val="28"/>
          <w:szCs w:val="28"/>
        </w:rPr>
        <w:t>模块四：女时尚合体成衣裁剪、缝制、熨烫。</w:t>
      </w:r>
    </w:p>
    <w:p>
      <w:pPr>
        <w:widowControl w:val="0"/>
        <w:tabs>
          <w:tab w:val="left" w:pos="5730"/>
        </w:tabs>
        <w:adjustRightInd/>
        <w:spacing w:line="560" w:lineRule="exact"/>
        <w:ind w:firstLineChars="71"/>
        <w:rPr>
          <w:rFonts w:ascii="仿宋_GB2312" w:hAnsi="黑体" w:eastAsia="仿宋_GB2312" w:cs="Arial"/>
          <w:b/>
          <w:kern w:val="2"/>
          <w:sz w:val="28"/>
          <w:szCs w:val="28"/>
        </w:rPr>
      </w:pPr>
      <w:r>
        <w:rPr>
          <w:rFonts w:hint="eastAsia" w:ascii="仿宋_GB2312" w:hAnsi="黑体" w:eastAsia="仿宋_GB2312" w:cs="Arial"/>
          <w:b/>
          <w:kern w:val="2"/>
          <w:sz w:val="28"/>
          <w:szCs w:val="28"/>
        </w:rPr>
        <w:t>竞赛内容与要求：参照工艺通知单完成</w:t>
      </w:r>
    </w:p>
    <w:p>
      <w:pPr>
        <w:widowControl w:val="0"/>
        <w:tabs>
          <w:tab w:val="left" w:pos="5730"/>
        </w:tabs>
        <w:adjustRightInd/>
        <w:spacing w:line="560" w:lineRule="exact"/>
        <w:ind w:firstLineChars="71"/>
        <w:rPr>
          <w:rFonts w:ascii="仿宋_GB2312" w:hAnsi="黑体" w:eastAsia="仿宋_GB2312" w:cs="Arial"/>
          <w:b/>
          <w:kern w:val="2"/>
          <w:sz w:val="28"/>
          <w:szCs w:val="28"/>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720" w:num="1"/>
          <w:docGrid w:type="lines" w:linePitch="317" w:charSpace="609"/>
        </w:sectPr>
      </w:pPr>
      <w:r>
        <w:rPr>
          <w:rFonts w:hint="eastAsia" w:ascii="仿宋_GB2312" w:hAnsi="黑体" w:eastAsia="仿宋_GB2312" w:cs="Arial"/>
          <w:b/>
          <w:kern w:val="2"/>
          <w:sz w:val="28"/>
          <w:szCs w:val="28"/>
        </w:rPr>
        <w:drawing>
          <wp:anchor distT="0" distB="0" distL="114300" distR="114300" simplePos="0" relativeHeight="251666432" behindDoc="0" locked="0" layoutInCell="1" allowOverlap="1">
            <wp:simplePos x="0" y="0"/>
            <wp:positionH relativeFrom="column">
              <wp:posOffset>64770</wp:posOffset>
            </wp:positionH>
            <wp:positionV relativeFrom="paragraph">
              <wp:posOffset>444500</wp:posOffset>
            </wp:positionV>
            <wp:extent cx="5109210" cy="3604260"/>
            <wp:effectExtent l="19050" t="0" r="0" b="0"/>
            <wp:wrapSquare wrapText="bothSides"/>
            <wp:docPr id="2" name="图片 2" descr="C:\U360-0\大赛\2017全国技能大赛\2017国赛考题\成衣制板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360-0\大赛\2017全国技能大赛\2017国赛考题\成衣制板0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109210" cy="3604260"/>
                    </a:xfrm>
                    <a:prstGeom prst="rect">
                      <a:avLst/>
                    </a:prstGeom>
                    <a:noFill/>
                    <a:ln>
                      <a:noFill/>
                    </a:ln>
                  </pic:spPr>
                </pic:pic>
              </a:graphicData>
            </a:graphic>
          </wp:anchor>
        </w:drawing>
      </w:r>
    </w:p>
    <w:p>
      <w:pPr>
        <w:spacing w:line="560" w:lineRule="exact"/>
        <w:ind w:firstLine="562"/>
        <w:rPr>
          <w:rFonts w:ascii="仿宋_GB2312" w:hAnsi="仿宋" w:eastAsia="仿宋_GB2312" w:cs="仿宋_GB2312"/>
          <w:b/>
          <w:sz w:val="28"/>
          <w:szCs w:val="28"/>
        </w:rPr>
      </w:pPr>
      <w:r>
        <w:rPr>
          <w:rFonts w:hint="eastAsia" w:ascii="仿宋_GB2312" w:hAnsi="黑体" w:eastAsia="仿宋_GB2312"/>
          <w:b/>
          <w:sz w:val="28"/>
          <w:szCs w:val="28"/>
        </w:rPr>
        <w:t xml:space="preserve">附件三  </w:t>
      </w:r>
      <w:r>
        <w:rPr>
          <w:rFonts w:hint="eastAsia" w:ascii="仿宋_GB2312" w:hAnsi="仿宋" w:eastAsia="仿宋_GB2312" w:cs="仿宋_GB2312"/>
          <w:b/>
          <w:sz w:val="28"/>
          <w:szCs w:val="28"/>
        </w:rPr>
        <w:t>竞赛</w:t>
      </w:r>
      <w:r>
        <w:rPr>
          <w:rFonts w:hint="eastAsia" w:ascii="仿宋_GB2312" w:hAnsi="黑体" w:eastAsia="仿宋_GB2312"/>
          <w:b/>
          <w:sz w:val="28"/>
          <w:szCs w:val="28"/>
        </w:rPr>
        <w:t>评分标准、评分细则</w:t>
      </w:r>
    </w:p>
    <w:p>
      <w:pPr>
        <w:widowControl w:val="0"/>
        <w:tabs>
          <w:tab w:val="left" w:pos="5730"/>
        </w:tabs>
        <w:adjustRightInd/>
        <w:spacing w:line="560" w:lineRule="exact"/>
        <w:ind w:firstLine="0" w:firstLineChars="0"/>
        <w:rPr>
          <w:rFonts w:ascii="仿宋_GB2312" w:hAnsi="黑体" w:eastAsia="仿宋_GB2312" w:cs="Arial"/>
          <w:b/>
          <w:kern w:val="2"/>
          <w:sz w:val="28"/>
          <w:szCs w:val="28"/>
        </w:rPr>
      </w:pPr>
      <w:r>
        <w:rPr>
          <w:rFonts w:hint="eastAsia" w:ascii="仿宋_GB2312" w:hAnsi="黑体" w:eastAsia="仿宋_GB2312" w:cs="Arial"/>
          <w:b/>
          <w:kern w:val="2"/>
          <w:sz w:val="28"/>
          <w:szCs w:val="28"/>
        </w:rPr>
        <w:t>模块1--2：电脑款式拓展设计、纸样设计与立体造型评分细则</w:t>
      </w:r>
    </w:p>
    <w:p>
      <w:pPr>
        <w:spacing w:line="220" w:lineRule="atLeast"/>
        <w:ind w:firstLine="0" w:firstLineChars="0"/>
      </w:pPr>
    </w:p>
    <w:tbl>
      <w:tblPr>
        <w:tblStyle w:val="20"/>
        <w:tblW w:w="9237"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1257"/>
        <w:gridCol w:w="4961"/>
        <w:gridCol w:w="709"/>
        <w:gridCol w:w="12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blHeader/>
          <w:jc w:val="center"/>
        </w:trPr>
        <w:tc>
          <w:tcPr>
            <w:tcW w:w="1049" w:type="dxa"/>
            <w:tcBorders>
              <w:bottom w:val="single" w:color="auto" w:sz="4" w:space="0"/>
            </w:tcBorders>
            <w:vAlign w:val="center"/>
          </w:tcPr>
          <w:p>
            <w:pPr>
              <w:spacing w:line="340" w:lineRule="exact"/>
              <w:ind w:firstLine="0" w:firstLineChars="0"/>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模块</w:t>
            </w:r>
          </w:p>
        </w:tc>
        <w:tc>
          <w:tcPr>
            <w:tcW w:w="1257" w:type="dxa"/>
            <w:vAlign w:val="center"/>
          </w:tcPr>
          <w:p>
            <w:pPr>
              <w:spacing w:line="340" w:lineRule="exact"/>
              <w:ind w:firstLine="0" w:firstLineChars="0"/>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评分项目</w:t>
            </w:r>
          </w:p>
        </w:tc>
        <w:tc>
          <w:tcPr>
            <w:tcW w:w="4961" w:type="dxa"/>
            <w:vAlign w:val="center"/>
          </w:tcPr>
          <w:p>
            <w:pPr>
              <w:spacing w:line="340" w:lineRule="exact"/>
              <w:ind w:firstLine="0" w:firstLineChars="0"/>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评分要点</w:t>
            </w:r>
          </w:p>
        </w:tc>
        <w:tc>
          <w:tcPr>
            <w:tcW w:w="709" w:type="dxa"/>
            <w:vAlign w:val="center"/>
          </w:tcPr>
          <w:p>
            <w:pPr>
              <w:spacing w:line="340" w:lineRule="exact"/>
              <w:ind w:firstLine="0" w:firstLineChars="0"/>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分值</w:t>
            </w:r>
          </w:p>
        </w:tc>
        <w:tc>
          <w:tcPr>
            <w:tcW w:w="1261" w:type="dxa"/>
            <w:vAlign w:val="center"/>
          </w:tcPr>
          <w:p>
            <w:pPr>
              <w:spacing w:line="340" w:lineRule="exact"/>
              <w:ind w:firstLine="0" w:firstLineChars="0"/>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评分方式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673" w:hRule="atLeast"/>
          <w:jc w:val="center"/>
        </w:trPr>
        <w:tc>
          <w:tcPr>
            <w:tcW w:w="1049" w:type="dxa"/>
            <w:vMerge w:val="restart"/>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模块一</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款式拓展设计</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（1</w:t>
            </w:r>
            <w:r>
              <w:rPr>
                <w:rFonts w:asciiTheme="majorEastAsia" w:hAnsiTheme="majorEastAsia" w:eastAsiaTheme="majorEastAsia"/>
                <w:sz w:val="24"/>
                <w:szCs w:val="24"/>
              </w:rPr>
              <w:t>8</w:t>
            </w:r>
            <w:r>
              <w:rPr>
                <w:rFonts w:hint="eastAsia" w:asciiTheme="majorEastAsia" w:hAnsiTheme="majorEastAsia" w:eastAsiaTheme="majorEastAsia"/>
                <w:sz w:val="24"/>
                <w:szCs w:val="24"/>
              </w:rPr>
              <w:t>分）</w:t>
            </w:r>
          </w:p>
        </w:tc>
        <w:tc>
          <w:tcPr>
            <w:tcW w:w="1257" w:type="dxa"/>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拓展款式设计的结构与比例</w:t>
            </w:r>
          </w:p>
        </w:tc>
        <w:tc>
          <w:tcPr>
            <w:tcW w:w="4961" w:type="dxa"/>
            <w:vAlign w:val="center"/>
          </w:tcPr>
          <w:p>
            <w:pPr>
              <w:widowControl w:val="0"/>
              <w:tabs>
                <w:tab w:val="left" w:pos="5730"/>
              </w:tabs>
              <w:adjustRightInd/>
              <w:spacing w:line="340" w:lineRule="exact"/>
              <w:ind w:firstLine="0" w:firstLineChars="0"/>
              <w:rPr>
                <w:rFonts w:cs="Arial" w:asciiTheme="majorEastAsia" w:hAnsiTheme="majorEastAsia" w:eastAsiaTheme="majorEastAsia"/>
                <w:kern w:val="2"/>
                <w:sz w:val="24"/>
                <w:szCs w:val="24"/>
              </w:rPr>
            </w:pPr>
            <w:r>
              <w:rPr>
                <w:rFonts w:hint="eastAsia" w:asciiTheme="majorEastAsia" w:hAnsiTheme="majorEastAsia" w:eastAsiaTheme="majorEastAsia"/>
                <w:sz w:val="24"/>
                <w:szCs w:val="24"/>
              </w:rPr>
              <w:t>1</w:t>
            </w:r>
            <w:r>
              <w:rPr>
                <w:rFonts w:hint="eastAsia" w:cs="Arial" w:asciiTheme="majorEastAsia" w:hAnsiTheme="majorEastAsia" w:eastAsiaTheme="majorEastAsia"/>
                <w:kern w:val="2"/>
                <w:sz w:val="24"/>
                <w:szCs w:val="24"/>
              </w:rPr>
              <w:t>.根据题意，进行服装款式图正、背面拓展设计，要求结构合理，可生产、能穿脱。</w:t>
            </w:r>
          </w:p>
          <w:p>
            <w:pPr>
              <w:widowControl w:val="0"/>
              <w:tabs>
                <w:tab w:val="left" w:pos="5730"/>
              </w:tabs>
              <w:adjustRightInd/>
              <w:spacing w:line="340" w:lineRule="exact"/>
              <w:ind w:firstLine="0" w:firstLineChars="0"/>
              <w:rPr>
                <w:rFonts w:cs="Arial" w:asciiTheme="majorEastAsia" w:hAnsiTheme="majorEastAsia" w:eastAsiaTheme="majorEastAsia"/>
                <w:kern w:val="2"/>
                <w:sz w:val="24"/>
                <w:szCs w:val="24"/>
              </w:rPr>
            </w:pPr>
            <w:r>
              <w:rPr>
                <w:rFonts w:hint="eastAsia" w:cs="Arial" w:asciiTheme="majorEastAsia" w:hAnsiTheme="majorEastAsia" w:eastAsiaTheme="majorEastAsia"/>
                <w:kern w:val="2"/>
                <w:sz w:val="24"/>
                <w:szCs w:val="24"/>
              </w:rPr>
              <w:t>2.服装拓展正背面款式图，线条清晰流畅，粗细恰当，层次清楚。</w:t>
            </w:r>
          </w:p>
          <w:p>
            <w:pPr>
              <w:widowControl w:val="0"/>
              <w:tabs>
                <w:tab w:val="left" w:pos="5730"/>
              </w:tabs>
              <w:adjustRightInd/>
              <w:spacing w:line="340" w:lineRule="exact"/>
              <w:ind w:firstLine="0" w:firstLineChars="0"/>
              <w:rPr>
                <w:rFonts w:asciiTheme="majorEastAsia" w:hAnsiTheme="majorEastAsia" w:eastAsiaTheme="majorEastAsia"/>
                <w:sz w:val="24"/>
                <w:szCs w:val="24"/>
              </w:rPr>
            </w:pPr>
            <w:r>
              <w:rPr>
                <w:rFonts w:hint="eastAsia" w:cs="Arial" w:asciiTheme="majorEastAsia" w:hAnsiTheme="majorEastAsia" w:eastAsiaTheme="majorEastAsia"/>
                <w:kern w:val="2"/>
                <w:sz w:val="24"/>
                <w:szCs w:val="24"/>
              </w:rPr>
              <w:t>3.比例美观协调，符合形式美法则。</w:t>
            </w:r>
          </w:p>
        </w:tc>
        <w:tc>
          <w:tcPr>
            <w:tcW w:w="709" w:type="dxa"/>
            <w:vAlign w:val="center"/>
          </w:tcPr>
          <w:p>
            <w:pPr>
              <w:spacing w:line="340" w:lineRule="exact"/>
              <w:ind w:firstLine="0" w:firstLineChars="0"/>
              <w:rPr>
                <w:rFonts w:asciiTheme="majorEastAsia" w:hAnsiTheme="majorEastAsia" w:eastAsiaTheme="majorEastAsia"/>
                <w:sz w:val="24"/>
                <w:szCs w:val="24"/>
              </w:rPr>
            </w:pPr>
            <w:r>
              <w:rPr>
                <w:rFonts w:asciiTheme="majorEastAsia" w:hAnsiTheme="majorEastAsia" w:eastAsiaTheme="majorEastAsia"/>
                <w:sz w:val="24"/>
                <w:szCs w:val="24"/>
              </w:rPr>
              <w:t>6</w:t>
            </w:r>
            <w:r>
              <w:rPr>
                <w:rFonts w:hint="eastAsia" w:asciiTheme="majorEastAsia" w:hAnsiTheme="majorEastAsia" w:eastAsiaTheme="majorEastAsia"/>
                <w:sz w:val="24"/>
                <w:szCs w:val="24"/>
              </w:rPr>
              <w:t>分</w:t>
            </w:r>
          </w:p>
        </w:tc>
        <w:tc>
          <w:tcPr>
            <w:tcW w:w="1261" w:type="dxa"/>
            <w:vAlign w:val="center"/>
          </w:tcPr>
          <w:p>
            <w:pPr>
              <w:spacing w:line="340" w:lineRule="exact"/>
              <w:ind w:firstLine="0" w:firstLineChars="0"/>
              <w:rPr>
                <w:rFonts w:asciiTheme="majorEastAsia" w:hAnsiTheme="majorEastAsia" w:eastAsiaTheme="majorEastAsia"/>
                <w:sz w:val="24"/>
                <w:szCs w:val="24"/>
              </w:rPr>
            </w:pP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结果评分</w:t>
            </w:r>
          </w:p>
          <w:p>
            <w:pPr>
              <w:spacing w:line="340" w:lineRule="exact"/>
              <w:ind w:firstLine="0" w:firstLineChars="0"/>
              <w:rPr>
                <w:rFonts w:asciiTheme="majorEastAsia" w:hAnsiTheme="majorEastAsia" w:eastAsiaTheme="majorEastAsia"/>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02" w:hRule="atLeast"/>
          <w:jc w:val="center"/>
        </w:trPr>
        <w:tc>
          <w:tcPr>
            <w:tcW w:w="1049" w:type="dxa"/>
            <w:vMerge w:val="continue"/>
            <w:vAlign w:val="center"/>
          </w:tcPr>
          <w:p>
            <w:pPr>
              <w:spacing w:line="340" w:lineRule="exact"/>
              <w:ind w:firstLine="0" w:firstLineChars="0"/>
              <w:rPr>
                <w:rFonts w:asciiTheme="majorEastAsia" w:hAnsiTheme="majorEastAsia" w:eastAsiaTheme="majorEastAsia"/>
                <w:sz w:val="24"/>
                <w:szCs w:val="24"/>
              </w:rPr>
            </w:pPr>
          </w:p>
        </w:tc>
        <w:tc>
          <w:tcPr>
            <w:tcW w:w="1257" w:type="dxa"/>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服装款式细节与工艺表达</w:t>
            </w:r>
          </w:p>
        </w:tc>
        <w:tc>
          <w:tcPr>
            <w:tcW w:w="4961" w:type="dxa"/>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1.服装款式细节表达清楚，设计合理。</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2.工艺特征明确。</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3.在款式图上难以直观表达的局部细节造型，可使用局部特写图表达。</w:t>
            </w:r>
          </w:p>
        </w:tc>
        <w:tc>
          <w:tcPr>
            <w:tcW w:w="709" w:type="dxa"/>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2分</w:t>
            </w:r>
          </w:p>
        </w:tc>
        <w:tc>
          <w:tcPr>
            <w:tcW w:w="1261" w:type="dxa"/>
            <w:vAlign w:val="center"/>
          </w:tcPr>
          <w:p>
            <w:pPr>
              <w:spacing w:line="340" w:lineRule="exact"/>
              <w:ind w:firstLine="0" w:firstLineChars="0"/>
              <w:rPr>
                <w:rFonts w:asciiTheme="majorEastAsia" w:hAnsiTheme="majorEastAsia" w:eastAsiaTheme="majorEastAsia"/>
                <w:sz w:val="24"/>
                <w:szCs w:val="24"/>
              </w:rPr>
            </w:pP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结果评分</w:t>
            </w:r>
          </w:p>
          <w:p>
            <w:pPr>
              <w:spacing w:line="340" w:lineRule="exact"/>
              <w:ind w:firstLine="0" w:firstLineChars="0"/>
              <w:rPr>
                <w:rFonts w:asciiTheme="majorEastAsia" w:hAnsiTheme="majorEastAsia" w:eastAsiaTheme="majorEastAsia"/>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67" w:hRule="atLeast"/>
          <w:jc w:val="center"/>
        </w:trPr>
        <w:tc>
          <w:tcPr>
            <w:tcW w:w="1049" w:type="dxa"/>
            <w:vMerge w:val="continue"/>
            <w:vAlign w:val="center"/>
          </w:tcPr>
          <w:p>
            <w:pPr>
              <w:spacing w:line="340" w:lineRule="exact"/>
              <w:ind w:firstLine="0" w:firstLineChars="0"/>
              <w:rPr>
                <w:rFonts w:asciiTheme="majorEastAsia" w:hAnsiTheme="majorEastAsia" w:eastAsiaTheme="majorEastAsia"/>
                <w:sz w:val="24"/>
                <w:szCs w:val="24"/>
              </w:rPr>
            </w:pPr>
          </w:p>
        </w:tc>
        <w:tc>
          <w:tcPr>
            <w:tcW w:w="1257" w:type="dxa"/>
            <w:vAlign w:val="center"/>
          </w:tcPr>
          <w:p>
            <w:pPr>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shd w:val="clear" w:color="auto" w:fill="FFFFFF" w:themeFill="background1"/>
                <w:fitText w:val="960" w:id="0"/>
              </w:rPr>
              <w:t>服装色彩</w:t>
            </w:r>
            <w:r>
              <w:rPr>
                <w:rFonts w:hint="eastAsia" w:asciiTheme="majorEastAsia" w:hAnsiTheme="majorEastAsia" w:eastAsiaTheme="majorEastAsia"/>
                <w:sz w:val="24"/>
                <w:szCs w:val="24"/>
              </w:rPr>
              <w:t>、图案、面料肌理表现</w:t>
            </w:r>
          </w:p>
        </w:tc>
        <w:tc>
          <w:tcPr>
            <w:tcW w:w="4961" w:type="dxa"/>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1.能根据服装风格及提供的素材图片，分析色彩构成，提取色彩并运用到拓展设计中。</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2.能根据命题要求和提供的素材风格的特征，重新整合图形元素，并选择相应的技法表现肌理、质感和纹样效果。</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3.把握服装与色彩、图案的关系。</w:t>
            </w:r>
          </w:p>
        </w:tc>
        <w:tc>
          <w:tcPr>
            <w:tcW w:w="709" w:type="dxa"/>
            <w:vAlign w:val="center"/>
          </w:tcPr>
          <w:p>
            <w:pPr>
              <w:spacing w:line="340" w:lineRule="exact"/>
              <w:ind w:firstLine="0" w:firstLineChars="0"/>
              <w:rPr>
                <w:rFonts w:asciiTheme="majorEastAsia" w:hAnsiTheme="majorEastAsia" w:eastAsiaTheme="majorEastAsia"/>
                <w:sz w:val="24"/>
                <w:szCs w:val="24"/>
              </w:rPr>
            </w:pPr>
            <w:r>
              <w:rPr>
                <w:rFonts w:asciiTheme="majorEastAsia" w:hAnsiTheme="majorEastAsia" w:eastAsiaTheme="majorEastAsia"/>
                <w:sz w:val="24"/>
                <w:szCs w:val="24"/>
              </w:rPr>
              <w:t>5</w:t>
            </w:r>
            <w:r>
              <w:rPr>
                <w:rFonts w:hint="eastAsia" w:asciiTheme="majorEastAsia" w:hAnsiTheme="majorEastAsia" w:eastAsiaTheme="majorEastAsia"/>
                <w:sz w:val="24"/>
                <w:szCs w:val="24"/>
              </w:rPr>
              <w:t>分</w:t>
            </w:r>
          </w:p>
        </w:tc>
        <w:tc>
          <w:tcPr>
            <w:tcW w:w="1261" w:type="dxa"/>
            <w:vAlign w:val="center"/>
          </w:tcPr>
          <w:p>
            <w:pPr>
              <w:spacing w:line="340" w:lineRule="exact"/>
              <w:ind w:firstLine="0" w:firstLineChars="0"/>
              <w:rPr>
                <w:rFonts w:asciiTheme="majorEastAsia" w:hAnsiTheme="majorEastAsia" w:eastAsiaTheme="majorEastAsia"/>
                <w:sz w:val="24"/>
                <w:szCs w:val="24"/>
              </w:rPr>
            </w:pP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结果评分</w:t>
            </w:r>
          </w:p>
          <w:p>
            <w:pPr>
              <w:spacing w:line="340" w:lineRule="exact"/>
              <w:ind w:firstLine="0" w:firstLineChars="0"/>
              <w:rPr>
                <w:rFonts w:asciiTheme="majorEastAsia" w:hAnsiTheme="majorEastAsia" w:eastAsiaTheme="majorEastAsia"/>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67" w:hRule="atLeast"/>
          <w:jc w:val="center"/>
        </w:trPr>
        <w:tc>
          <w:tcPr>
            <w:tcW w:w="1049" w:type="dxa"/>
            <w:vMerge w:val="continue"/>
            <w:vAlign w:val="center"/>
          </w:tcPr>
          <w:p>
            <w:pPr>
              <w:spacing w:line="340" w:lineRule="exact"/>
              <w:ind w:firstLine="0" w:firstLineChars="0"/>
              <w:rPr>
                <w:rFonts w:asciiTheme="majorEastAsia" w:hAnsiTheme="majorEastAsia" w:eastAsiaTheme="majorEastAsia"/>
                <w:sz w:val="24"/>
                <w:szCs w:val="24"/>
              </w:rPr>
            </w:pPr>
          </w:p>
        </w:tc>
        <w:tc>
          <w:tcPr>
            <w:tcW w:w="1257" w:type="dxa"/>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软件应用能力</w:t>
            </w:r>
          </w:p>
        </w:tc>
        <w:tc>
          <w:tcPr>
            <w:tcW w:w="4961" w:type="dxa"/>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图形与图像处理软件结合使用，绘画表现力能力强。</w:t>
            </w:r>
          </w:p>
        </w:tc>
        <w:tc>
          <w:tcPr>
            <w:tcW w:w="709" w:type="dxa"/>
            <w:vAlign w:val="center"/>
          </w:tcPr>
          <w:p>
            <w:pPr>
              <w:spacing w:line="340" w:lineRule="exact"/>
              <w:ind w:firstLine="0" w:firstLineChars="0"/>
              <w:rPr>
                <w:rFonts w:asciiTheme="majorEastAsia" w:hAnsiTheme="majorEastAsia" w:eastAsiaTheme="majorEastAsia"/>
                <w:sz w:val="24"/>
                <w:szCs w:val="24"/>
              </w:rPr>
            </w:pPr>
            <w:r>
              <w:rPr>
                <w:rFonts w:asciiTheme="majorEastAsia" w:hAnsiTheme="majorEastAsia" w:eastAsiaTheme="majorEastAsia"/>
                <w:sz w:val="24"/>
                <w:szCs w:val="24"/>
              </w:rPr>
              <w:t>3</w:t>
            </w:r>
            <w:r>
              <w:rPr>
                <w:rFonts w:hint="eastAsia" w:asciiTheme="majorEastAsia" w:hAnsiTheme="majorEastAsia" w:eastAsiaTheme="majorEastAsia"/>
                <w:sz w:val="24"/>
                <w:szCs w:val="24"/>
              </w:rPr>
              <w:t>分</w:t>
            </w:r>
          </w:p>
        </w:tc>
        <w:tc>
          <w:tcPr>
            <w:tcW w:w="1261" w:type="dxa"/>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结果评分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683" w:hRule="atLeast"/>
          <w:jc w:val="center"/>
        </w:trPr>
        <w:tc>
          <w:tcPr>
            <w:tcW w:w="1049" w:type="dxa"/>
            <w:vMerge w:val="continue"/>
            <w:vAlign w:val="center"/>
          </w:tcPr>
          <w:p>
            <w:pPr>
              <w:spacing w:line="340" w:lineRule="exact"/>
              <w:ind w:firstLine="0" w:firstLineChars="0"/>
              <w:rPr>
                <w:rFonts w:asciiTheme="majorEastAsia" w:hAnsiTheme="majorEastAsia" w:eastAsiaTheme="majorEastAsia"/>
                <w:sz w:val="24"/>
                <w:szCs w:val="24"/>
              </w:rPr>
            </w:pPr>
          </w:p>
        </w:tc>
        <w:tc>
          <w:tcPr>
            <w:tcW w:w="1257" w:type="dxa"/>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设计元素与风格、整体造型效果</w:t>
            </w:r>
          </w:p>
        </w:tc>
        <w:tc>
          <w:tcPr>
            <w:tcW w:w="4961" w:type="dxa"/>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1.设计元素运用恰当，主题鲜明，造型新颖，整体风格协调统一。</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2.服装整体造型效果符合命题要求。设计作品具有创新意识，符合市场流行趋势，具有时代感。</w:t>
            </w:r>
          </w:p>
        </w:tc>
        <w:tc>
          <w:tcPr>
            <w:tcW w:w="709" w:type="dxa"/>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2分</w:t>
            </w:r>
          </w:p>
        </w:tc>
        <w:tc>
          <w:tcPr>
            <w:tcW w:w="1261" w:type="dxa"/>
            <w:vAlign w:val="center"/>
          </w:tcPr>
          <w:p>
            <w:pPr>
              <w:spacing w:line="340" w:lineRule="exact"/>
              <w:ind w:firstLine="0" w:firstLineChars="0"/>
              <w:rPr>
                <w:rFonts w:asciiTheme="majorEastAsia" w:hAnsiTheme="majorEastAsia" w:eastAsiaTheme="majorEastAsia"/>
                <w:sz w:val="24"/>
                <w:szCs w:val="24"/>
              </w:rPr>
            </w:pP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结果评分</w:t>
            </w:r>
          </w:p>
          <w:p>
            <w:pPr>
              <w:spacing w:line="340" w:lineRule="exact"/>
              <w:ind w:firstLine="0" w:firstLineChars="0"/>
              <w:rPr>
                <w:rFonts w:asciiTheme="majorEastAsia" w:hAnsiTheme="majorEastAsia" w:eastAsiaTheme="majorEastAsia"/>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47" w:hRule="atLeast"/>
          <w:jc w:val="center"/>
        </w:trPr>
        <w:tc>
          <w:tcPr>
            <w:tcW w:w="1049" w:type="dxa"/>
            <w:vMerge w:val="restart"/>
            <w:tcBorders>
              <w:top w:val="single" w:color="auto" w:sz="4" w:space="0"/>
            </w:tcBorders>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模块二</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纸样设计与制作</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（1</w:t>
            </w:r>
            <w:r>
              <w:rPr>
                <w:rFonts w:asciiTheme="majorEastAsia" w:hAnsiTheme="majorEastAsia" w:eastAsiaTheme="majorEastAsia"/>
                <w:sz w:val="24"/>
                <w:szCs w:val="24"/>
              </w:rPr>
              <w:t>2</w:t>
            </w:r>
            <w:r>
              <w:rPr>
                <w:rFonts w:hint="eastAsia" w:asciiTheme="majorEastAsia" w:hAnsiTheme="majorEastAsia" w:eastAsiaTheme="majorEastAsia"/>
                <w:sz w:val="24"/>
                <w:szCs w:val="24"/>
              </w:rPr>
              <w:t>分）</w:t>
            </w:r>
          </w:p>
        </w:tc>
        <w:tc>
          <w:tcPr>
            <w:tcW w:w="1257" w:type="dxa"/>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立体裁剪操作技法</w:t>
            </w:r>
          </w:p>
        </w:tc>
        <w:tc>
          <w:tcPr>
            <w:tcW w:w="4961" w:type="dxa"/>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1.人体与服装的空间关系合理，松量适度；衣身平衡；胸和肩胛骨的立体度；</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2.领子的翻转关系处理得当。</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3.袖山与袖窿的结构及造型关系合理。</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4.大头针排列有序。</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5.结构缝光洁，无毛漏。</w:t>
            </w:r>
          </w:p>
        </w:tc>
        <w:tc>
          <w:tcPr>
            <w:tcW w:w="709" w:type="dxa"/>
            <w:vAlign w:val="center"/>
          </w:tcPr>
          <w:p>
            <w:pPr>
              <w:spacing w:line="340" w:lineRule="exact"/>
              <w:ind w:firstLine="0" w:firstLineChars="0"/>
              <w:rPr>
                <w:rFonts w:asciiTheme="majorEastAsia" w:hAnsiTheme="majorEastAsia" w:eastAsiaTheme="majorEastAsia"/>
                <w:sz w:val="24"/>
                <w:szCs w:val="24"/>
              </w:rPr>
            </w:pPr>
            <w:r>
              <w:rPr>
                <w:rFonts w:asciiTheme="majorEastAsia" w:hAnsiTheme="majorEastAsia" w:eastAsiaTheme="majorEastAsia"/>
                <w:sz w:val="24"/>
                <w:szCs w:val="24"/>
              </w:rPr>
              <w:t>8</w:t>
            </w:r>
            <w:r>
              <w:rPr>
                <w:rFonts w:hint="eastAsia" w:asciiTheme="majorEastAsia" w:hAnsiTheme="majorEastAsia" w:eastAsiaTheme="majorEastAsia"/>
                <w:sz w:val="24"/>
                <w:szCs w:val="24"/>
              </w:rPr>
              <w:t>分</w:t>
            </w:r>
          </w:p>
        </w:tc>
        <w:tc>
          <w:tcPr>
            <w:tcW w:w="1261" w:type="dxa"/>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客观评分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17" w:hRule="atLeast"/>
          <w:jc w:val="center"/>
        </w:trPr>
        <w:tc>
          <w:tcPr>
            <w:tcW w:w="1049" w:type="dxa"/>
            <w:vMerge w:val="continue"/>
            <w:vAlign w:val="center"/>
          </w:tcPr>
          <w:p>
            <w:pPr>
              <w:spacing w:line="340" w:lineRule="exact"/>
              <w:ind w:firstLine="0" w:firstLineChars="0"/>
              <w:rPr>
                <w:rFonts w:asciiTheme="majorEastAsia" w:hAnsiTheme="majorEastAsia" w:eastAsiaTheme="majorEastAsia"/>
                <w:sz w:val="24"/>
                <w:szCs w:val="24"/>
              </w:rPr>
            </w:pPr>
          </w:p>
        </w:tc>
        <w:tc>
          <w:tcPr>
            <w:tcW w:w="1257" w:type="dxa"/>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样板制作</w:t>
            </w:r>
          </w:p>
        </w:tc>
        <w:tc>
          <w:tcPr>
            <w:tcW w:w="4961" w:type="dxa"/>
            <w:vAlign w:val="center"/>
          </w:tcPr>
          <w:p>
            <w:pPr>
              <w:spacing w:line="340" w:lineRule="exact"/>
              <w:ind w:right="-110" w:rightChars="-50"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1.拓纸样准确，纸样主件、零部件齐全。</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2.</w:t>
            </w:r>
            <w:r>
              <w:rPr>
                <w:rFonts w:asciiTheme="majorEastAsia" w:hAnsiTheme="majorEastAsia" w:eastAsiaTheme="majorEastAsia"/>
                <w:sz w:val="24"/>
                <w:szCs w:val="24"/>
              </w:rPr>
              <w:t xml:space="preserve"> </w:t>
            </w:r>
            <w:r>
              <w:rPr>
                <w:rFonts w:hint="eastAsia" w:asciiTheme="majorEastAsia" w:hAnsiTheme="majorEastAsia" w:eastAsiaTheme="majorEastAsia"/>
                <w:sz w:val="24"/>
                <w:szCs w:val="24"/>
              </w:rPr>
              <w:t>缝份宽度与缝角类型设计合理。</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3.内外关系正确。</w:t>
            </w:r>
          </w:p>
        </w:tc>
        <w:tc>
          <w:tcPr>
            <w:tcW w:w="709" w:type="dxa"/>
            <w:vAlign w:val="center"/>
          </w:tcPr>
          <w:p>
            <w:pPr>
              <w:spacing w:line="340" w:lineRule="exact"/>
              <w:ind w:firstLine="0" w:firstLineChars="0"/>
              <w:rPr>
                <w:rFonts w:asciiTheme="majorEastAsia" w:hAnsiTheme="majorEastAsia" w:eastAsiaTheme="majorEastAsia"/>
                <w:sz w:val="24"/>
                <w:szCs w:val="24"/>
              </w:rPr>
            </w:pPr>
            <w:r>
              <w:rPr>
                <w:rFonts w:asciiTheme="majorEastAsia" w:hAnsiTheme="majorEastAsia" w:eastAsiaTheme="majorEastAsia"/>
                <w:sz w:val="24"/>
                <w:szCs w:val="24"/>
              </w:rPr>
              <w:t>3</w:t>
            </w:r>
            <w:r>
              <w:rPr>
                <w:rFonts w:hint="eastAsia" w:asciiTheme="majorEastAsia" w:hAnsiTheme="majorEastAsia" w:eastAsiaTheme="majorEastAsia"/>
                <w:sz w:val="24"/>
                <w:szCs w:val="24"/>
              </w:rPr>
              <w:t>分</w:t>
            </w:r>
          </w:p>
        </w:tc>
        <w:tc>
          <w:tcPr>
            <w:tcW w:w="1261" w:type="dxa"/>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客观评分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49" w:hRule="atLeast"/>
          <w:jc w:val="center"/>
        </w:trPr>
        <w:tc>
          <w:tcPr>
            <w:tcW w:w="1049" w:type="dxa"/>
            <w:vMerge w:val="continue"/>
            <w:vAlign w:val="center"/>
          </w:tcPr>
          <w:p>
            <w:pPr>
              <w:spacing w:line="340" w:lineRule="exact"/>
              <w:ind w:firstLine="0" w:firstLineChars="0"/>
              <w:rPr>
                <w:rFonts w:asciiTheme="majorEastAsia" w:hAnsiTheme="majorEastAsia" w:eastAsiaTheme="majorEastAsia"/>
                <w:sz w:val="24"/>
                <w:szCs w:val="24"/>
              </w:rPr>
            </w:pPr>
          </w:p>
        </w:tc>
        <w:tc>
          <w:tcPr>
            <w:tcW w:w="1257" w:type="dxa"/>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制图符号</w:t>
            </w:r>
          </w:p>
        </w:tc>
        <w:tc>
          <w:tcPr>
            <w:tcW w:w="4961" w:type="dxa"/>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1.制图符号标注准确：样片属性、各部位对位标记、纱向标记、归拔符号等。</w:t>
            </w:r>
          </w:p>
        </w:tc>
        <w:tc>
          <w:tcPr>
            <w:tcW w:w="709" w:type="dxa"/>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1分</w:t>
            </w:r>
          </w:p>
        </w:tc>
        <w:tc>
          <w:tcPr>
            <w:tcW w:w="1261" w:type="dxa"/>
          </w:tcPr>
          <w:p>
            <w:pPr>
              <w:spacing w:line="340" w:lineRule="exact"/>
              <w:ind w:firstLine="0" w:firstLineChars="0"/>
              <w:rPr>
                <w:rFonts w:asciiTheme="majorEastAsia" w:hAnsiTheme="majorEastAsia" w:eastAsiaTheme="majorEastAsia"/>
                <w:sz w:val="24"/>
                <w:szCs w:val="24"/>
              </w:rPr>
            </w:pP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客观评分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31" w:hRule="atLeast"/>
          <w:jc w:val="center"/>
        </w:trPr>
        <w:tc>
          <w:tcPr>
            <w:tcW w:w="1049" w:type="dxa"/>
            <w:vMerge w:val="restart"/>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模块二</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立体造型（15分）</w:t>
            </w:r>
          </w:p>
        </w:tc>
        <w:tc>
          <w:tcPr>
            <w:tcW w:w="1257" w:type="dxa"/>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领子外观评价</w:t>
            </w:r>
          </w:p>
        </w:tc>
        <w:tc>
          <w:tcPr>
            <w:tcW w:w="4961" w:type="dxa"/>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1.领面光滑平顺；2.领座光滑圆顺；3.翻领线圆顺；4.外领口弧线长度合适；5.驳领翻领线平服。</w:t>
            </w:r>
          </w:p>
        </w:tc>
        <w:tc>
          <w:tcPr>
            <w:tcW w:w="709" w:type="dxa"/>
            <w:tcBorders>
              <w:right w:val="single" w:color="auto" w:sz="4" w:space="0"/>
            </w:tcBorders>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2分</w:t>
            </w:r>
          </w:p>
        </w:tc>
        <w:tc>
          <w:tcPr>
            <w:tcW w:w="1261" w:type="dxa"/>
          </w:tcPr>
          <w:p>
            <w:pPr>
              <w:spacing w:line="340" w:lineRule="exact"/>
              <w:ind w:firstLine="0" w:firstLineChars="0"/>
              <w:rPr>
                <w:rFonts w:asciiTheme="majorEastAsia" w:hAnsiTheme="majorEastAsia" w:eastAsiaTheme="majorEastAsia"/>
                <w:sz w:val="24"/>
                <w:szCs w:val="24"/>
              </w:rPr>
            </w:pP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结果评分</w:t>
            </w:r>
          </w:p>
          <w:p>
            <w:pPr>
              <w:spacing w:line="340" w:lineRule="exact"/>
              <w:ind w:firstLine="0" w:firstLineChars="0"/>
              <w:rPr>
                <w:rFonts w:asciiTheme="majorEastAsia" w:hAnsiTheme="majorEastAsia" w:eastAsiaTheme="majorEastAsia"/>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09" w:hRule="atLeast"/>
          <w:jc w:val="center"/>
        </w:trPr>
        <w:tc>
          <w:tcPr>
            <w:tcW w:w="1049" w:type="dxa"/>
            <w:vMerge w:val="continue"/>
            <w:vAlign w:val="center"/>
          </w:tcPr>
          <w:p>
            <w:pPr>
              <w:spacing w:line="340" w:lineRule="exact"/>
              <w:ind w:firstLine="0" w:firstLineChars="0"/>
              <w:rPr>
                <w:rFonts w:asciiTheme="majorEastAsia" w:hAnsiTheme="majorEastAsia" w:eastAsiaTheme="majorEastAsia"/>
                <w:sz w:val="24"/>
                <w:szCs w:val="24"/>
              </w:rPr>
            </w:pPr>
          </w:p>
        </w:tc>
        <w:tc>
          <w:tcPr>
            <w:tcW w:w="1257" w:type="dxa"/>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袖子外观评价</w:t>
            </w:r>
          </w:p>
        </w:tc>
        <w:tc>
          <w:tcPr>
            <w:tcW w:w="4961" w:type="dxa"/>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1.袖山的圆度；</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2.袖子的角度；</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3.袖子的前倾斜；</w:t>
            </w:r>
          </w:p>
        </w:tc>
        <w:tc>
          <w:tcPr>
            <w:tcW w:w="709" w:type="dxa"/>
            <w:tcBorders>
              <w:right w:val="single" w:color="auto" w:sz="4" w:space="0"/>
            </w:tcBorders>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2分</w:t>
            </w:r>
          </w:p>
        </w:tc>
        <w:tc>
          <w:tcPr>
            <w:tcW w:w="1261" w:type="dxa"/>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结果评分</w:t>
            </w:r>
          </w:p>
          <w:p>
            <w:pPr>
              <w:spacing w:line="340" w:lineRule="exact"/>
              <w:ind w:firstLine="0" w:firstLineChars="0"/>
              <w:rPr>
                <w:rFonts w:asciiTheme="majorEastAsia" w:hAnsiTheme="majorEastAsia" w:eastAsiaTheme="majorEastAsia"/>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412" w:hRule="atLeast"/>
          <w:jc w:val="center"/>
        </w:trPr>
        <w:tc>
          <w:tcPr>
            <w:tcW w:w="1049" w:type="dxa"/>
            <w:vMerge w:val="continue"/>
            <w:vAlign w:val="center"/>
          </w:tcPr>
          <w:p>
            <w:pPr>
              <w:spacing w:line="340" w:lineRule="exact"/>
              <w:ind w:firstLine="0" w:firstLineChars="0"/>
              <w:rPr>
                <w:rFonts w:asciiTheme="majorEastAsia" w:hAnsiTheme="majorEastAsia" w:eastAsiaTheme="majorEastAsia"/>
                <w:sz w:val="24"/>
                <w:szCs w:val="24"/>
              </w:rPr>
            </w:pPr>
          </w:p>
        </w:tc>
        <w:tc>
          <w:tcPr>
            <w:tcW w:w="1257" w:type="dxa"/>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衣身外观评价</w:t>
            </w:r>
          </w:p>
        </w:tc>
        <w:tc>
          <w:tcPr>
            <w:tcW w:w="4961" w:type="dxa"/>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1.前后衣长平衡；</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2.胸围的松量分配适度；</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3.胸立体和肩胛骨适度；</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4.腰部合体；</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5.底摆平服；</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6.袖窿无浮起或紧拉；</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7.无不良皱褶。</w:t>
            </w:r>
          </w:p>
        </w:tc>
        <w:tc>
          <w:tcPr>
            <w:tcW w:w="709" w:type="dxa"/>
            <w:tcBorders>
              <w:right w:val="single" w:color="auto" w:sz="4" w:space="0"/>
            </w:tcBorders>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3分</w:t>
            </w:r>
          </w:p>
        </w:tc>
        <w:tc>
          <w:tcPr>
            <w:tcW w:w="1261" w:type="dxa"/>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结果评分</w:t>
            </w:r>
          </w:p>
          <w:p>
            <w:pPr>
              <w:spacing w:line="340" w:lineRule="exact"/>
              <w:ind w:firstLine="0" w:firstLineChars="0"/>
              <w:rPr>
                <w:rFonts w:asciiTheme="majorEastAsia" w:hAnsiTheme="majorEastAsia" w:eastAsiaTheme="majorEastAsia"/>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81" w:hRule="atLeast"/>
          <w:jc w:val="center"/>
        </w:trPr>
        <w:tc>
          <w:tcPr>
            <w:tcW w:w="1049" w:type="dxa"/>
            <w:vMerge w:val="continue"/>
            <w:vAlign w:val="center"/>
          </w:tcPr>
          <w:p>
            <w:pPr>
              <w:spacing w:line="340" w:lineRule="exact"/>
              <w:ind w:firstLine="0" w:firstLineChars="0"/>
              <w:rPr>
                <w:rFonts w:asciiTheme="majorEastAsia" w:hAnsiTheme="majorEastAsia" w:eastAsiaTheme="majorEastAsia"/>
                <w:sz w:val="24"/>
                <w:szCs w:val="24"/>
              </w:rPr>
            </w:pPr>
          </w:p>
        </w:tc>
        <w:tc>
          <w:tcPr>
            <w:tcW w:w="1257" w:type="dxa"/>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整体造型</w:t>
            </w:r>
          </w:p>
        </w:tc>
        <w:tc>
          <w:tcPr>
            <w:tcW w:w="4961" w:type="dxa"/>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1.作品整体外观光洁。</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2.造型设计效果表达准确。</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3.整体关系处理得当；各部位线条光滑流畅。</w:t>
            </w:r>
          </w:p>
        </w:tc>
        <w:tc>
          <w:tcPr>
            <w:tcW w:w="709" w:type="dxa"/>
            <w:tcBorders>
              <w:right w:val="single" w:color="auto" w:sz="4" w:space="0"/>
            </w:tcBorders>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3分</w:t>
            </w:r>
          </w:p>
        </w:tc>
        <w:tc>
          <w:tcPr>
            <w:tcW w:w="1261" w:type="dxa"/>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客观评分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jc w:val="center"/>
        </w:trPr>
        <w:tc>
          <w:tcPr>
            <w:tcW w:w="1049" w:type="dxa"/>
            <w:vMerge w:val="continue"/>
            <w:vAlign w:val="center"/>
          </w:tcPr>
          <w:p>
            <w:pPr>
              <w:spacing w:line="340" w:lineRule="exact"/>
              <w:ind w:firstLine="0" w:firstLineChars="0"/>
              <w:rPr>
                <w:rFonts w:asciiTheme="majorEastAsia" w:hAnsiTheme="majorEastAsia" w:eastAsiaTheme="majorEastAsia"/>
                <w:sz w:val="24"/>
                <w:szCs w:val="24"/>
              </w:rPr>
            </w:pPr>
          </w:p>
        </w:tc>
        <w:tc>
          <w:tcPr>
            <w:tcW w:w="1257" w:type="dxa"/>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样衣规格与松量设计</w:t>
            </w:r>
          </w:p>
        </w:tc>
        <w:tc>
          <w:tcPr>
            <w:tcW w:w="4961" w:type="dxa"/>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1.立体造型假缝成品规格应符合样板要求。</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2.松量设计：a、与款式风格匹配；b. 符合人体运动机能性与舒适度要求；c. 与面料性能匹配。</w:t>
            </w:r>
          </w:p>
        </w:tc>
        <w:tc>
          <w:tcPr>
            <w:tcW w:w="709" w:type="dxa"/>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2分</w:t>
            </w:r>
          </w:p>
        </w:tc>
        <w:tc>
          <w:tcPr>
            <w:tcW w:w="1261" w:type="dxa"/>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客观评分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07" w:hRule="atLeast"/>
          <w:jc w:val="center"/>
        </w:trPr>
        <w:tc>
          <w:tcPr>
            <w:tcW w:w="1049" w:type="dxa"/>
            <w:vMerge w:val="continue"/>
            <w:vAlign w:val="center"/>
          </w:tcPr>
          <w:p>
            <w:pPr>
              <w:spacing w:line="340" w:lineRule="exact"/>
              <w:ind w:firstLine="0" w:firstLineChars="0"/>
              <w:rPr>
                <w:rFonts w:asciiTheme="majorEastAsia" w:hAnsiTheme="majorEastAsia" w:eastAsiaTheme="majorEastAsia"/>
                <w:sz w:val="24"/>
                <w:szCs w:val="24"/>
              </w:rPr>
            </w:pPr>
          </w:p>
        </w:tc>
        <w:tc>
          <w:tcPr>
            <w:tcW w:w="1257" w:type="dxa"/>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假缝样衣品质评价</w:t>
            </w:r>
          </w:p>
        </w:tc>
        <w:tc>
          <w:tcPr>
            <w:tcW w:w="4961" w:type="dxa"/>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1.手针假缝针距均匀，手针方法恰当。</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2.缝份倒向合理，缝子平整。毛边处理光净整齐、方法准确、无毛露。</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3.布料纱向正确，符合款式风格造型要求。</w:t>
            </w:r>
          </w:p>
        </w:tc>
        <w:tc>
          <w:tcPr>
            <w:tcW w:w="709" w:type="dxa"/>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3分</w:t>
            </w:r>
          </w:p>
        </w:tc>
        <w:tc>
          <w:tcPr>
            <w:tcW w:w="1261" w:type="dxa"/>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客观评分</w:t>
            </w:r>
          </w:p>
        </w:tc>
      </w:tr>
    </w:tbl>
    <w:p>
      <w:pPr>
        <w:spacing w:line="220" w:lineRule="atLeast"/>
        <w:ind w:firstLine="0" w:firstLineChars="0"/>
      </w:pPr>
    </w:p>
    <w:p>
      <w:pPr>
        <w:spacing w:line="220" w:lineRule="atLeast"/>
        <w:ind w:firstLine="0" w:firstLineChars="0"/>
      </w:pPr>
    </w:p>
    <w:p>
      <w:pPr>
        <w:spacing w:line="220" w:lineRule="atLeast"/>
        <w:ind w:firstLine="0" w:firstLineChars="0"/>
      </w:pPr>
    </w:p>
    <w:p>
      <w:pPr>
        <w:spacing w:line="220" w:lineRule="atLeast"/>
        <w:ind w:firstLine="0" w:firstLineChars="0"/>
      </w:pPr>
    </w:p>
    <w:p>
      <w:pPr>
        <w:spacing w:line="220" w:lineRule="atLeast"/>
        <w:ind w:firstLine="0" w:firstLineChars="0"/>
      </w:pPr>
    </w:p>
    <w:p>
      <w:pPr>
        <w:spacing w:line="220" w:lineRule="atLeast"/>
        <w:ind w:firstLine="0" w:firstLineChars="0"/>
      </w:pPr>
    </w:p>
    <w:p>
      <w:pPr>
        <w:spacing w:line="220" w:lineRule="atLeast"/>
        <w:ind w:firstLine="0" w:firstLineChars="0"/>
      </w:pPr>
    </w:p>
    <w:p>
      <w:pPr>
        <w:spacing w:line="220" w:lineRule="atLeast"/>
        <w:ind w:firstLine="0" w:firstLineChars="0"/>
        <w:rPr>
          <w:b/>
        </w:rPr>
      </w:pPr>
    </w:p>
    <w:p>
      <w:pPr>
        <w:spacing w:line="220" w:lineRule="atLeast"/>
        <w:ind w:firstLine="0" w:firstLineChars="0"/>
      </w:pPr>
    </w:p>
    <w:p>
      <w:pPr>
        <w:spacing w:line="220" w:lineRule="atLeast"/>
        <w:ind w:firstLine="0" w:firstLineChars="0"/>
      </w:pPr>
    </w:p>
    <w:p>
      <w:pPr>
        <w:spacing w:line="220" w:lineRule="atLeast"/>
        <w:ind w:firstLine="0" w:firstLineChars="0"/>
      </w:pPr>
    </w:p>
    <w:p>
      <w:pPr>
        <w:widowControl w:val="0"/>
        <w:tabs>
          <w:tab w:val="left" w:pos="5730"/>
        </w:tabs>
        <w:adjustRightInd/>
        <w:spacing w:line="400" w:lineRule="exact"/>
        <w:ind w:firstLine="0" w:firstLineChars="0"/>
        <w:rPr>
          <w:rFonts w:ascii="黑体" w:hAnsi="黑体" w:eastAsia="黑体" w:cs="Arial"/>
          <w:b/>
          <w:kern w:val="2"/>
          <w:sz w:val="28"/>
          <w:szCs w:val="28"/>
        </w:rPr>
      </w:pPr>
    </w:p>
    <w:p>
      <w:pPr>
        <w:widowControl w:val="0"/>
        <w:tabs>
          <w:tab w:val="left" w:pos="5730"/>
        </w:tabs>
        <w:adjustRightInd/>
        <w:spacing w:line="400" w:lineRule="exact"/>
        <w:ind w:firstLine="0" w:firstLineChars="0"/>
        <w:rPr>
          <w:rFonts w:ascii="黑体" w:hAnsi="黑体" w:eastAsia="黑体" w:cs="Arial"/>
          <w:b/>
          <w:kern w:val="2"/>
          <w:sz w:val="28"/>
          <w:szCs w:val="28"/>
        </w:rPr>
      </w:pPr>
    </w:p>
    <w:p>
      <w:pPr>
        <w:widowControl w:val="0"/>
        <w:tabs>
          <w:tab w:val="left" w:pos="5730"/>
        </w:tabs>
        <w:adjustRightInd/>
        <w:spacing w:line="400" w:lineRule="exact"/>
        <w:ind w:firstLine="0" w:firstLineChars="0"/>
        <w:rPr>
          <w:rFonts w:ascii="黑体" w:hAnsi="黑体" w:eastAsia="黑体" w:cs="Arial"/>
          <w:b/>
          <w:kern w:val="2"/>
          <w:sz w:val="28"/>
          <w:szCs w:val="28"/>
        </w:rPr>
      </w:pPr>
    </w:p>
    <w:p>
      <w:pPr>
        <w:widowControl w:val="0"/>
        <w:tabs>
          <w:tab w:val="left" w:pos="5730"/>
        </w:tabs>
        <w:adjustRightInd/>
        <w:spacing w:line="400" w:lineRule="exact"/>
        <w:ind w:firstLine="0" w:firstLineChars="0"/>
        <w:rPr>
          <w:rFonts w:ascii="黑体" w:hAnsi="黑体" w:eastAsia="黑体" w:cs="Arial"/>
          <w:b/>
          <w:kern w:val="2"/>
          <w:sz w:val="28"/>
          <w:szCs w:val="28"/>
        </w:rPr>
      </w:pPr>
    </w:p>
    <w:p>
      <w:pPr>
        <w:widowControl w:val="0"/>
        <w:tabs>
          <w:tab w:val="left" w:pos="5730"/>
        </w:tabs>
        <w:adjustRightInd/>
        <w:spacing w:line="400" w:lineRule="exact"/>
        <w:ind w:firstLine="0" w:firstLineChars="0"/>
        <w:rPr>
          <w:rFonts w:ascii="仿宋_GB2312" w:hAnsi="黑体" w:eastAsia="仿宋_GB2312"/>
          <w:b/>
          <w:sz w:val="28"/>
          <w:szCs w:val="28"/>
        </w:rPr>
      </w:pPr>
      <w:r>
        <w:rPr>
          <w:rFonts w:hint="eastAsia" w:ascii="仿宋_GB2312" w:hAnsi="黑体" w:eastAsia="仿宋_GB2312"/>
          <w:b/>
          <w:sz w:val="28"/>
          <w:szCs w:val="28"/>
        </w:rPr>
        <w:t>模块三、模块四：</w:t>
      </w:r>
    </w:p>
    <w:p>
      <w:pPr>
        <w:widowControl w:val="0"/>
        <w:tabs>
          <w:tab w:val="left" w:pos="5730"/>
        </w:tabs>
        <w:adjustRightInd/>
        <w:spacing w:line="400" w:lineRule="exact"/>
        <w:ind w:firstLine="0" w:firstLineChars="0"/>
        <w:rPr>
          <w:rFonts w:ascii="仿宋_GB2312" w:hAnsi="黑体" w:eastAsia="仿宋_GB2312"/>
          <w:b/>
          <w:sz w:val="28"/>
          <w:szCs w:val="28"/>
        </w:rPr>
      </w:pPr>
      <w:r>
        <w:rPr>
          <w:rFonts w:hint="eastAsia" w:ascii="仿宋_GB2312" w:hAnsi="黑体" w:eastAsia="仿宋_GB2312"/>
          <w:b/>
          <w:sz w:val="28"/>
          <w:szCs w:val="28"/>
        </w:rPr>
        <w:t>成衣CAD结构设计、样板制作、推板、裁剪与样衣制作评分细则</w:t>
      </w:r>
    </w:p>
    <w:tbl>
      <w:tblPr>
        <w:tblStyle w:val="20"/>
        <w:tblW w:w="9640" w:type="dxa"/>
        <w:tblInd w:w="-60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1247"/>
        <w:gridCol w:w="5196"/>
        <w:gridCol w:w="900"/>
        <w:gridCol w:w="12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91" w:hRule="atLeast"/>
          <w:tblHeader/>
        </w:trPr>
        <w:tc>
          <w:tcPr>
            <w:tcW w:w="1022" w:type="dxa"/>
            <w:tcBorders>
              <w:top w:val="single" w:color="auto" w:sz="4" w:space="0"/>
              <w:left w:val="single" w:color="auto" w:sz="4" w:space="0"/>
            </w:tcBorders>
            <w:vAlign w:val="center"/>
          </w:tcPr>
          <w:p>
            <w:pPr>
              <w:spacing w:line="340" w:lineRule="exact"/>
              <w:ind w:firstLine="0" w:firstLineChars="0"/>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模块</w:t>
            </w:r>
          </w:p>
        </w:tc>
        <w:tc>
          <w:tcPr>
            <w:tcW w:w="1247" w:type="dxa"/>
            <w:tcBorders>
              <w:top w:val="single" w:color="auto" w:sz="4" w:space="0"/>
            </w:tcBorders>
            <w:vAlign w:val="center"/>
          </w:tcPr>
          <w:p>
            <w:pPr>
              <w:spacing w:line="340" w:lineRule="exact"/>
              <w:ind w:firstLine="0" w:firstLineChars="0"/>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评分项目</w:t>
            </w:r>
          </w:p>
        </w:tc>
        <w:tc>
          <w:tcPr>
            <w:tcW w:w="5196" w:type="dxa"/>
            <w:tcBorders>
              <w:top w:val="single" w:color="auto" w:sz="4" w:space="0"/>
            </w:tcBorders>
            <w:vAlign w:val="center"/>
          </w:tcPr>
          <w:p>
            <w:pPr>
              <w:spacing w:line="340" w:lineRule="exact"/>
              <w:ind w:firstLine="0" w:firstLineChars="0"/>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评分要点</w:t>
            </w:r>
          </w:p>
        </w:tc>
        <w:tc>
          <w:tcPr>
            <w:tcW w:w="900" w:type="dxa"/>
            <w:tcBorders>
              <w:top w:val="single" w:color="auto" w:sz="4" w:space="0"/>
            </w:tcBorders>
            <w:vAlign w:val="center"/>
          </w:tcPr>
          <w:p>
            <w:pPr>
              <w:spacing w:line="340" w:lineRule="exact"/>
              <w:ind w:firstLine="0" w:firstLineChars="0"/>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分值</w:t>
            </w:r>
          </w:p>
        </w:tc>
        <w:tc>
          <w:tcPr>
            <w:tcW w:w="1275" w:type="dxa"/>
            <w:tcBorders>
              <w:top w:val="single" w:color="auto" w:sz="4" w:space="0"/>
              <w:right w:val="single" w:color="auto" w:sz="4" w:space="0"/>
            </w:tcBorders>
            <w:vAlign w:val="center"/>
          </w:tcPr>
          <w:p>
            <w:pPr>
              <w:spacing w:line="340" w:lineRule="exact"/>
              <w:ind w:firstLine="0" w:firstLineChars="0"/>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评分方式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563" w:hRule="atLeast"/>
        </w:trPr>
        <w:tc>
          <w:tcPr>
            <w:tcW w:w="1022" w:type="dxa"/>
            <w:vMerge w:val="restart"/>
            <w:tcBorders>
              <w:left w:val="single" w:color="auto" w:sz="4" w:space="0"/>
            </w:tcBorders>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模块三</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CAD板型制作、推板（20分）</w:t>
            </w:r>
          </w:p>
        </w:tc>
        <w:tc>
          <w:tcPr>
            <w:tcW w:w="1247" w:type="dxa"/>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结构设计</w:t>
            </w:r>
          </w:p>
        </w:tc>
        <w:tc>
          <w:tcPr>
            <w:tcW w:w="5196" w:type="dxa"/>
          </w:tcPr>
          <w:p>
            <w:pPr>
              <w:spacing w:line="340" w:lineRule="exact"/>
              <w:ind w:firstLine="0" w:firstLineChars="0"/>
              <w:jc w:val="both"/>
              <w:rPr>
                <w:rFonts w:asciiTheme="majorEastAsia" w:hAnsiTheme="majorEastAsia" w:eastAsiaTheme="majorEastAsia"/>
                <w:sz w:val="24"/>
                <w:szCs w:val="24"/>
              </w:rPr>
            </w:pPr>
            <w:r>
              <w:rPr>
                <w:rFonts w:hint="eastAsia" w:asciiTheme="majorEastAsia" w:hAnsiTheme="majorEastAsia" w:eastAsiaTheme="majorEastAsia"/>
                <w:sz w:val="24"/>
                <w:szCs w:val="24"/>
              </w:rPr>
              <w:t>1.结构设计符合命题款式造型和规格要求。</w:t>
            </w:r>
          </w:p>
          <w:p>
            <w:pPr>
              <w:spacing w:line="340" w:lineRule="exact"/>
              <w:ind w:firstLine="0" w:firstLineChars="0"/>
              <w:jc w:val="both"/>
              <w:rPr>
                <w:rFonts w:asciiTheme="majorEastAsia" w:hAnsiTheme="majorEastAsia" w:eastAsiaTheme="majorEastAsia"/>
                <w:sz w:val="24"/>
                <w:szCs w:val="24"/>
              </w:rPr>
            </w:pPr>
            <w:r>
              <w:rPr>
                <w:rFonts w:hint="eastAsia" w:asciiTheme="majorEastAsia" w:hAnsiTheme="majorEastAsia" w:eastAsiaTheme="majorEastAsia"/>
                <w:sz w:val="24"/>
                <w:szCs w:val="24"/>
              </w:rPr>
              <w:t>2.各部位结构关系合理。</w:t>
            </w:r>
          </w:p>
          <w:p>
            <w:pPr>
              <w:spacing w:line="340" w:lineRule="exact"/>
              <w:ind w:firstLine="0" w:firstLineChars="0"/>
              <w:jc w:val="both"/>
              <w:rPr>
                <w:rFonts w:asciiTheme="majorEastAsia" w:hAnsiTheme="majorEastAsia" w:eastAsiaTheme="majorEastAsia"/>
                <w:sz w:val="24"/>
                <w:szCs w:val="24"/>
              </w:rPr>
            </w:pPr>
            <w:r>
              <w:rPr>
                <w:rFonts w:hint="eastAsia" w:asciiTheme="majorEastAsia" w:hAnsiTheme="majorEastAsia" w:eastAsiaTheme="majorEastAsia"/>
                <w:sz w:val="24"/>
                <w:szCs w:val="24"/>
              </w:rPr>
              <w:t>3.内外结构关系合理。</w:t>
            </w:r>
          </w:p>
          <w:p>
            <w:pPr>
              <w:spacing w:line="340" w:lineRule="exact"/>
              <w:ind w:firstLine="0" w:firstLineChars="0"/>
              <w:jc w:val="both"/>
              <w:rPr>
                <w:rFonts w:asciiTheme="majorEastAsia" w:hAnsiTheme="majorEastAsia" w:eastAsiaTheme="majorEastAsia"/>
                <w:sz w:val="24"/>
                <w:szCs w:val="24"/>
              </w:rPr>
            </w:pPr>
            <w:r>
              <w:rPr>
                <w:rFonts w:hint="eastAsia" w:asciiTheme="majorEastAsia" w:hAnsiTheme="majorEastAsia" w:eastAsiaTheme="majorEastAsia"/>
                <w:sz w:val="24"/>
                <w:szCs w:val="24"/>
              </w:rPr>
              <w:t>4.肩胛骨和胸立体度要体现纸样设计过程。</w:t>
            </w:r>
          </w:p>
          <w:p>
            <w:pPr>
              <w:spacing w:line="340" w:lineRule="exact"/>
              <w:ind w:firstLine="0" w:firstLineChars="0"/>
              <w:jc w:val="both"/>
              <w:rPr>
                <w:rFonts w:asciiTheme="majorEastAsia" w:hAnsiTheme="majorEastAsia" w:eastAsiaTheme="majorEastAsia"/>
                <w:sz w:val="24"/>
                <w:szCs w:val="24"/>
              </w:rPr>
            </w:pPr>
            <w:r>
              <w:rPr>
                <w:rFonts w:hint="eastAsia" w:asciiTheme="majorEastAsia" w:hAnsiTheme="majorEastAsia" w:eastAsiaTheme="majorEastAsia"/>
                <w:sz w:val="24"/>
                <w:szCs w:val="24"/>
              </w:rPr>
              <w:t>5.制图符号标注规范、清晰正确。</w:t>
            </w:r>
          </w:p>
        </w:tc>
        <w:tc>
          <w:tcPr>
            <w:tcW w:w="900" w:type="dxa"/>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8分</w:t>
            </w:r>
          </w:p>
        </w:tc>
        <w:tc>
          <w:tcPr>
            <w:tcW w:w="1275" w:type="dxa"/>
            <w:tcBorders>
              <w:right w:val="single" w:color="auto" w:sz="4" w:space="0"/>
            </w:tcBorders>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客观评分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46" w:hRule="atLeast"/>
        </w:trPr>
        <w:tc>
          <w:tcPr>
            <w:tcW w:w="1022" w:type="dxa"/>
            <w:vMerge w:val="continue"/>
            <w:tcBorders>
              <w:left w:val="single" w:color="auto" w:sz="4" w:space="0"/>
            </w:tcBorders>
            <w:vAlign w:val="center"/>
          </w:tcPr>
          <w:p>
            <w:pPr>
              <w:spacing w:line="340" w:lineRule="exact"/>
              <w:ind w:firstLine="0" w:firstLineChars="0"/>
              <w:rPr>
                <w:rFonts w:asciiTheme="majorEastAsia" w:hAnsiTheme="majorEastAsia" w:eastAsiaTheme="majorEastAsia"/>
                <w:sz w:val="24"/>
                <w:szCs w:val="24"/>
              </w:rPr>
            </w:pPr>
          </w:p>
        </w:tc>
        <w:tc>
          <w:tcPr>
            <w:tcW w:w="1247" w:type="dxa"/>
            <w:tcBorders>
              <w:top w:val="single" w:color="auto" w:sz="4" w:space="0"/>
            </w:tcBorders>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规格尺寸</w:t>
            </w:r>
          </w:p>
        </w:tc>
        <w:tc>
          <w:tcPr>
            <w:tcW w:w="5196" w:type="dxa"/>
            <w:tcBorders>
              <w:top w:val="single" w:color="auto" w:sz="4" w:space="0"/>
            </w:tcBorders>
            <w:vAlign w:val="center"/>
          </w:tcPr>
          <w:p>
            <w:pPr>
              <w:spacing w:line="340" w:lineRule="exact"/>
              <w:ind w:firstLine="0" w:firstLineChars="0"/>
              <w:jc w:val="both"/>
              <w:rPr>
                <w:rFonts w:asciiTheme="majorEastAsia" w:hAnsiTheme="majorEastAsia" w:eastAsiaTheme="majorEastAsia"/>
                <w:sz w:val="24"/>
                <w:szCs w:val="24"/>
              </w:rPr>
            </w:pPr>
            <w:r>
              <w:rPr>
                <w:rFonts w:hint="eastAsia" w:asciiTheme="majorEastAsia" w:hAnsiTheme="majorEastAsia" w:eastAsiaTheme="majorEastAsia"/>
                <w:sz w:val="24"/>
                <w:szCs w:val="24"/>
              </w:rPr>
              <w:t>1.样板尺寸、服装号型与提供的规格表以及款式图效果相符。</w:t>
            </w:r>
          </w:p>
          <w:p>
            <w:pPr>
              <w:spacing w:line="340" w:lineRule="exact"/>
              <w:ind w:firstLine="0" w:firstLineChars="0"/>
              <w:jc w:val="both"/>
              <w:rPr>
                <w:rFonts w:asciiTheme="majorEastAsia" w:hAnsiTheme="majorEastAsia" w:eastAsiaTheme="majorEastAsia"/>
                <w:sz w:val="24"/>
                <w:szCs w:val="24"/>
              </w:rPr>
            </w:pPr>
            <w:r>
              <w:rPr>
                <w:rFonts w:hint="eastAsia" w:asciiTheme="majorEastAsia" w:hAnsiTheme="majorEastAsia" w:eastAsiaTheme="majorEastAsia"/>
                <w:sz w:val="24"/>
                <w:szCs w:val="24"/>
              </w:rPr>
              <w:t>2.成品规格不超过行业标准的允许公差。</w:t>
            </w:r>
          </w:p>
        </w:tc>
        <w:tc>
          <w:tcPr>
            <w:tcW w:w="900" w:type="dxa"/>
            <w:tcBorders>
              <w:top w:val="single" w:color="auto" w:sz="4" w:space="0"/>
            </w:tcBorders>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2分</w:t>
            </w:r>
          </w:p>
        </w:tc>
        <w:tc>
          <w:tcPr>
            <w:tcW w:w="1275" w:type="dxa"/>
            <w:tcBorders>
              <w:top w:val="single" w:color="auto" w:sz="4" w:space="0"/>
              <w:right w:val="single" w:color="auto" w:sz="4" w:space="0"/>
            </w:tcBorders>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客观评分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46" w:hRule="atLeast"/>
        </w:trPr>
        <w:tc>
          <w:tcPr>
            <w:tcW w:w="1022" w:type="dxa"/>
            <w:vMerge w:val="continue"/>
            <w:tcBorders>
              <w:left w:val="single" w:color="auto" w:sz="4" w:space="0"/>
            </w:tcBorders>
            <w:vAlign w:val="center"/>
          </w:tcPr>
          <w:p>
            <w:pPr>
              <w:spacing w:line="340" w:lineRule="exact"/>
              <w:ind w:firstLine="0" w:firstLineChars="0"/>
              <w:rPr>
                <w:rFonts w:asciiTheme="majorEastAsia" w:hAnsiTheme="majorEastAsia" w:eastAsiaTheme="majorEastAsia"/>
                <w:sz w:val="24"/>
                <w:szCs w:val="24"/>
              </w:rPr>
            </w:pPr>
          </w:p>
        </w:tc>
        <w:tc>
          <w:tcPr>
            <w:tcW w:w="1247" w:type="dxa"/>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样板制作</w:t>
            </w:r>
          </w:p>
        </w:tc>
        <w:tc>
          <w:tcPr>
            <w:tcW w:w="5196" w:type="dxa"/>
            <w:vAlign w:val="center"/>
          </w:tcPr>
          <w:p>
            <w:pPr>
              <w:spacing w:line="340" w:lineRule="exact"/>
              <w:ind w:firstLine="0" w:firstLineChars="0"/>
              <w:jc w:val="both"/>
              <w:rPr>
                <w:rFonts w:asciiTheme="majorEastAsia" w:hAnsiTheme="majorEastAsia" w:eastAsiaTheme="majorEastAsia"/>
                <w:sz w:val="24"/>
                <w:szCs w:val="24"/>
              </w:rPr>
            </w:pPr>
            <w:r>
              <w:rPr>
                <w:rFonts w:hint="eastAsia" w:asciiTheme="majorEastAsia" w:hAnsiTheme="majorEastAsia" w:eastAsiaTheme="majorEastAsia"/>
                <w:sz w:val="24"/>
                <w:szCs w:val="24"/>
              </w:rPr>
              <w:t>1.样板缝份的宽度、缝角类型设计合理。</w:t>
            </w:r>
          </w:p>
          <w:p>
            <w:pPr>
              <w:spacing w:line="340" w:lineRule="exact"/>
              <w:ind w:firstLine="0" w:firstLineChars="0"/>
              <w:jc w:val="both"/>
              <w:rPr>
                <w:rFonts w:asciiTheme="majorEastAsia" w:hAnsiTheme="majorEastAsia" w:eastAsiaTheme="majorEastAsia"/>
                <w:sz w:val="24"/>
                <w:szCs w:val="24"/>
              </w:rPr>
            </w:pPr>
            <w:r>
              <w:rPr>
                <w:rFonts w:hint="eastAsia" w:asciiTheme="majorEastAsia" w:hAnsiTheme="majorEastAsia" w:eastAsiaTheme="majorEastAsia"/>
                <w:sz w:val="24"/>
                <w:szCs w:val="24"/>
              </w:rPr>
              <w:t>2.样片属性、纱向、刀口、归拔等符号标注规范、正确。</w:t>
            </w:r>
          </w:p>
          <w:p>
            <w:pPr>
              <w:spacing w:line="340" w:lineRule="exact"/>
              <w:ind w:firstLine="0" w:firstLineChars="0"/>
              <w:jc w:val="both"/>
              <w:rPr>
                <w:rFonts w:asciiTheme="majorEastAsia" w:hAnsiTheme="majorEastAsia" w:eastAsiaTheme="majorEastAsia"/>
                <w:sz w:val="24"/>
                <w:szCs w:val="24"/>
              </w:rPr>
            </w:pPr>
            <w:r>
              <w:rPr>
                <w:rFonts w:hint="eastAsia" w:asciiTheme="majorEastAsia" w:hAnsiTheme="majorEastAsia" w:eastAsiaTheme="majorEastAsia"/>
                <w:sz w:val="24"/>
                <w:szCs w:val="24"/>
              </w:rPr>
              <w:t>3.里料、衬料样板与面样板匹合理。</w:t>
            </w:r>
          </w:p>
        </w:tc>
        <w:tc>
          <w:tcPr>
            <w:tcW w:w="900" w:type="dxa"/>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4分</w:t>
            </w:r>
          </w:p>
        </w:tc>
        <w:tc>
          <w:tcPr>
            <w:tcW w:w="1275" w:type="dxa"/>
            <w:tcBorders>
              <w:right w:val="single" w:color="auto" w:sz="4" w:space="0"/>
            </w:tcBorders>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客观评分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46" w:hRule="atLeast"/>
        </w:trPr>
        <w:tc>
          <w:tcPr>
            <w:tcW w:w="1022" w:type="dxa"/>
            <w:vMerge w:val="continue"/>
            <w:tcBorders>
              <w:left w:val="single" w:color="auto" w:sz="4" w:space="0"/>
            </w:tcBorders>
            <w:vAlign w:val="center"/>
          </w:tcPr>
          <w:p>
            <w:pPr>
              <w:spacing w:line="340" w:lineRule="exact"/>
              <w:ind w:firstLine="0" w:firstLineChars="0"/>
              <w:rPr>
                <w:rFonts w:asciiTheme="majorEastAsia" w:hAnsiTheme="majorEastAsia" w:eastAsiaTheme="majorEastAsia"/>
                <w:sz w:val="24"/>
                <w:szCs w:val="24"/>
              </w:rPr>
            </w:pPr>
          </w:p>
        </w:tc>
        <w:tc>
          <w:tcPr>
            <w:tcW w:w="1247" w:type="dxa"/>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推板</w:t>
            </w:r>
          </w:p>
        </w:tc>
        <w:tc>
          <w:tcPr>
            <w:tcW w:w="5196" w:type="dxa"/>
            <w:vAlign w:val="center"/>
          </w:tcPr>
          <w:p>
            <w:pPr>
              <w:widowControl w:val="0"/>
              <w:tabs>
                <w:tab w:val="left" w:pos="5730"/>
              </w:tabs>
              <w:adjustRightInd/>
              <w:spacing w:line="340" w:lineRule="exact"/>
              <w:ind w:firstLine="0" w:firstLineChars="0"/>
              <w:rPr>
                <w:rFonts w:cs="Arial" w:asciiTheme="majorEastAsia" w:hAnsiTheme="majorEastAsia" w:eastAsiaTheme="majorEastAsia"/>
                <w:kern w:val="2"/>
                <w:sz w:val="24"/>
                <w:szCs w:val="24"/>
              </w:rPr>
            </w:pPr>
            <w:r>
              <w:rPr>
                <w:rFonts w:hint="eastAsia" w:cs="Arial" w:asciiTheme="majorEastAsia" w:hAnsiTheme="majorEastAsia" w:eastAsiaTheme="majorEastAsia"/>
                <w:kern w:val="2"/>
                <w:sz w:val="24"/>
                <w:szCs w:val="24"/>
              </w:rPr>
              <w:t>1.净样板推板，样片、部件完整齐全。</w:t>
            </w:r>
          </w:p>
          <w:p>
            <w:pPr>
              <w:spacing w:line="340" w:lineRule="exact"/>
              <w:ind w:firstLine="0" w:firstLineChars="0"/>
              <w:jc w:val="both"/>
              <w:rPr>
                <w:rFonts w:asciiTheme="majorEastAsia" w:hAnsiTheme="majorEastAsia" w:eastAsiaTheme="majorEastAsia"/>
                <w:sz w:val="24"/>
                <w:szCs w:val="24"/>
              </w:rPr>
            </w:pPr>
            <w:r>
              <w:rPr>
                <w:rFonts w:hint="eastAsia" w:asciiTheme="majorEastAsia" w:hAnsiTheme="majorEastAsia" w:eastAsiaTheme="majorEastAsia"/>
                <w:sz w:val="24"/>
                <w:szCs w:val="24"/>
              </w:rPr>
              <w:t>2.纱向、裁片数、刀口等记号标注准确齐全。</w:t>
            </w:r>
          </w:p>
          <w:p>
            <w:pPr>
              <w:spacing w:line="340" w:lineRule="exact"/>
              <w:ind w:firstLine="0" w:firstLineChars="0"/>
              <w:jc w:val="both"/>
              <w:rPr>
                <w:rFonts w:asciiTheme="majorEastAsia" w:hAnsiTheme="majorEastAsia" w:eastAsiaTheme="majorEastAsia"/>
                <w:sz w:val="24"/>
                <w:szCs w:val="24"/>
              </w:rPr>
            </w:pPr>
            <w:r>
              <w:rPr>
                <w:rFonts w:hint="eastAsia" w:asciiTheme="majorEastAsia" w:hAnsiTheme="majorEastAsia" w:eastAsiaTheme="majorEastAsia"/>
                <w:sz w:val="24"/>
                <w:szCs w:val="24"/>
              </w:rPr>
              <w:t>3.公共线确定合理，各部位档差标注正确。</w:t>
            </w:r>
          </w:p>
          <w:p>
            <w:pPr>
              <w:spacing w:line="340" w:lineRule="exact"/>
              <w:ind w:firstLine="0" w:firstLineChars="0"/>
              <w:jc w:val="both"/>
              <w:rPr>
                <w:rFonts w:asciiTheme="majorEastAsia" w:hAnsiTheme="majorEastAsia" w:eastAsiaTheme="majorEastAsia"/>
                <w:sz w:val="24"/>
                <w:szCs w:val="24"/>
              </w:rPr>
            </w:pPr>
            <w:r>
              <w:rPr>
                <w:rFonts w:hint="eastAsia" w:asciiTheme="majorEastAsia" w:hAnsiTheme="majorEastAsia" w:eastAsiaTheme="majorEastAsia"/>
                <w:sz w:val="24"/>
                <w:szCs w:val="24"/>
              </w:rPr>
              <w:t>4.袖山与袖窿的缝缩量一致。</w:t>
            </w:r>
          </w:p>
          <w:p>
            <w:pPr>
              <w:spacing w:line="340" w:lineRule="exact"/>
              <w:ind w:firstLine="0" w:firstLineChars="0"/>
              <w:jc w:val="both"/>
              <w:rPr>
                <w:rFonts w:asciiTheme="majorEastAsia" w:hAnsiTheme="majorEastAsia" w:eastAsiaTheme="majorEastAsia"/>
                <w:sz w:val="24"/>
                <w:szCs w:val="24"/>
              </w:rPr>
            </w:pPr>
            <w:r>
              <w:rPr>
                <w:rFonts w:hint="eastAsia" w:asciiTheme="majorEastAsia" w:hAnsiTheme="majorEastAsia" w:eastAsiaTheme="majorEastAsia"/>
                <w:sz w:val="24"/>
                <w:szCs w:val="24"/>
              </w:rPr>
              <w:t>5.胸角度、前后衣长差与胸围成正比。</w:t>
            </w:r>
          </w:p>
          <w:p>
            <w:pPr>
              <w:spacing w:line="340" w:lineRule="exact"/>
              <w:ind w:firstLine="0" w:firstLineChars="0"/>
              <w:jc w:val="both"/>
              <w:rPr>
                <w:rFonts w:asciiTheme="majorEastAsia" w:hAnsiTheme="majorEastAsia" w:eastAsiaTheme="majorEastAsia"/>
                <w:sz w:val="24"/>
                <w:szCs w:val="24"/>
              </w:rPr>
            </w:pPr>
            <w:r>
              <w:rPr>
                <w:rFonts w:hint="eastAsia" w:asciiTheme="majorEastAsia" w:hAnsiTheme="majorEastAsia" w:eastAsiaTheme="majorEastAsia"/>
                <w:sz w:val="24"/>
                <w:szCs w:val="24"/>
              </w:rPr>
              <w:t>6</w:t>
            </w:r>
            <w:r>
              <w:rPr>
                <w:rFonts w:asciiTheme="majorEastAsia" w:hAnsiTheme="majorEastAsia" w:eastAsiaTheme="majorEastAsia"/>
                <w:sz w:val="24"/>
                <w:szCs w:val="24"/>
              </w:rPr>
              <w:t>.</w:t>
            </w:r>
            <w:r>
              <w:rPr>
                <w:rFonts w:hint="eastAsia" w:asciiTheme="majorEastAsia" w:hAnsiTheme="majorEastAsia" w:eastAsiaTheme="majorEastAsia"/>
                <w:sz w:val="24"/>
                <w:szCs w:val="24"/>
              </w:rPr>
              <w:t>线条缩放后不走形，符合款式造型要求。</w:t>
            </w:r>
          </w:p>
        </w:tc>
        <w:tc>
          <w:tcPr>
            <w:tcW w:w="900" w:type="dxa"/>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6分</w:t>
            </w:r>
          </w:p>
        </w:tc>
        <w:tc>
          <w:tcPr>
            <w:tcW w:w="1275" w:type="dxa"/>
            <w:tcBorders>
              <w:right w:val="single" w:color="auto" w:sz="4" w:space="0"/>
            </w:tcBorders>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客观评分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46" w:hRule="atLeast"/>
        </w:trPr>
        <w:tc>
          <w:tcPr>
            <w:tcW w:w="1022" w:type="dxa"/>
            <w:vMerge w:val="restart"/>
            <w:tcBorders>
              <w:left w:val="single" w:color="auto" w:sz="4" w:space="0"/>
            </w:tcBorders>
            <w:vAlign w:val="center"/>
          </w:tcPr>
          <w:p>
            <w:pPr>
              <w:spacing w:line="340" w:lineRule="exact"/>
              <w:ind w:firstLine="0" w:firstLineChars="0"/>
              <w:rPr>
                <w:rFonts w:asciiTheme="majorEastAsia" w:hAnsiTheme="majorEastAsia" w:eastAsiaTheme="majorEastAsia"/>
                <w:sz w:val="24"/>
                <w:szCs w:val="24"/>
              </w:rPr>
            </w:pPr>
          </w:p>
          <w:p>
            <w:pPr>
              <w:spacing w:line="340" w:lineRule="exact"/>
              <w:ind w:firstLine="0" w:firstLineChars="0"/>
              <w:rPr>
                <w:rFonts w:asciiTheme="majorEastAsia" w:hAnsiTheme="majorEastAsia" w:eastAsiaTheme="majorEastAsia"/>
                <w:sz w:val="24"/>
                <w:szCs w:val="24"/>
              </w:rPr>
            </w:pPr>
          </w:p>
          <w:p>
            <w:pPr>
              <w:spacing w:line="340" w:lineRule="exact"/>
              <w:ind w:firstLine="0" w:firstLineChars="0"/>
              <w:rPr>
                <w:rFonts w:asciiTheme="majorEastAsia" w:hAnsiTheme="majorEastAsia" w:eastAsiaTheme="majorEastAsia"/>
                <w:sz w:val="24"/>
                <w:szCs w:val="24"/>
              </w:rPr>
            </w:pPr>
          </w:p>
          <w:p>
            <w:pPr>
              <w:spacing w:line="340" w:lineRule="exact"/>
              <w:ind w:firstLine="0" w:firstLineChars="0"/>
              <w:rPr>
                <w:rFonts w:asciiTheme="majorEastAsia" w:hAnsiTheme="majorEastAsia" w:eastAsiaTheme="majorEastAsia"/>
                <w:sz w:val="24"/>
                <w:szCs w:val="24"/>
              </w:rPr>
            </w:pPr>
          </w:p>
          <w:p>
            <w:pPr>
              <w:spacing w:line="340" w:lineRule="exact"/>
              <w:ind w:firstLine="0" w:firstLineChars="0"/>
              <w:rPr>
                <w:rFonts w:asciiTheme="majorEastAsia" w:hAnsiTheme="majorEastAsia" w:eastAsiaTheme="majorEastAsia"/>
                <w:sz w:val="24"/>
                <w:szCs w:val="24"/>
              </w:rPr>
            </w:pPr>
          </w:p>
          <w:p>
            <w:pPr>
              <w:spacing w:line="340" w:lineRule="exact"/>
              <w:ind w:firstLine="0" w:firstLineChars="0"/>
              <w:rPr>
                <w:rFonts w:asciiTheme="majorEastAsia" w:hAnsiTheme="majorEastAsia" w:eastAsiaTheme="majorEastAsia"/>
                <w:sz w:val="24"/>
                <w:szCs w:val="24"/>
              </w:rPr>
            </w:pPr>
          </w:p>
          <w:p>
            <w:pPr>
              <w:spacing w:line="340" w:lineRule="exact"/>
              <w:ind w:firstLine="0" w:firstLineChars="0"/>
              <w:rPr>
                <w:rFonts w:asciiTheme="majorEastAsia" w:hAnsiTheme="majorEastAsia" w:eastAsiaTheme="majorEastAsia"/>
                <w:sz w:val="24"/>
                <w:szCs w:val="24"/>
              </w:rPr>
            </w:pPr>
          </w:p>
          <w:p>
            <w:pPr>
              <w:spacing w:line="340" w:lineRule="exact"/>
              <w:ind w:firstLine="0" w:firstLineChars="0"/>
              <w:rPr>
                <w:rFonts w:asciiTheme="majorEastAsia" w:hAnsiTheme="majorEastAsia" w:eastAsiaTheme="majorEastAsia"/>
                <w:sz w:val="24"/>
                <w:szCs w:val="24"/>
              </w:rPr>
            </w:pP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模块四</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样衣试制</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（30分）</w:t>
            </w:r>
          </w:p>
        </w:tc>
        <w:tc>
          <w:tcPr>
            <w:tcW w:w="1247" w:type="dxa"/>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样衣裁片配伍</w:t>
            </w:r>
          </w:p>
        </w:tc>
        <w:tc>
          <w:tcPr>
            <w:tcW w:w="5196" w:type="dxa"/>
            <w:vAlign w:val="center"/>
          </w:tcPr>
          <w:p>
            <w:pPr>
              <w:spacing w:line="340" w:lineRule="exact"/>
              <w:ind w:firstLine="0" w:firstLineChars="0"/>
              <w:jc w:val="both"/>
              <w:rPr>
                <w:rFonts w:asciiTheme="majorEastAsia" w:hAnsiTheme="majorEastAsia" w:eastAsiaTheme="majorEastAsia"/>
                <w:sz w:val="24"/>
                <w:szCs w:val="24"/>
              </w:rPr>
            </w:pPr>
            <w:r>
              <w:rPr>
                <w:rFonts w:hint="eastAsia" w:asciiTheme="majorEastAsia" w:hAnsiTheme="majorEastAsia" w:eastAsiaTheme="majorEastAsia"/>
                <w:sz w:val="24"/>
                <w:szCs w:val="24"/>
              </w:rPr>
              <w:t>1.裁片经向、纬向裁剪正确；</w:t>
            </w:r>
          </w:p>
          <w:p>
            <w:pPr>
              <w:spacing w:line="340" w:lineRule="exact"/>
              <w:ind w:firstLine="0" w:firstLineChars="0"/>
              <w:jc w:val="both"/>
              <w:rPr>
                <w:rFonts w:asciiTheme="majorEastAsia" w:hAnsiTheme="majorEastAsia" w:eastAsiaTheme="majorEastAsia"/>
                <w:sz w:val="24"/>
                <w:szCs w:val="24"/>
              </w:rPr>
            </w:pPr>
            <w:r>
              <w:rPr>
                <w:rFonts w:hint="eastAsia" w:asciiTheme="majorEastAsia" w:hAnsiTheme="majorEastAsia" w:eastAsiaTheme="majorEastAsia"/>
                <w:sz w:val="24"/>
                <w:szCs w:val="24"/>
              </w:rPr>
              <w:t>2.裁片正、反面裁剪正确。</w:t>
            </w:r>
          </w:p>
        </w:tc>
        <w:tc>
          <w:tcPr>
            <w:tcW w:w="900" w:type="dxa"/>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2分</w:t>
            </w:r>
          </w:p>
        </w:tc>
        <w:tc>
          <w:tcPr>
            <w:tcW w:w="1275" w:type="dxa"/>
            <w:tcBorders>
              <w:right w:val="single" w:color="auto" w:sz="4" w:space="0"/>
            </w:tcBorders>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客观评分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20" w:hRule="atLeast"/>
        </w:trPr>
        <w:tc>
          <w:tcPr>
            <w:tcW w:w="1022" w:type="dxa"/>
            <w:vMerge w:val="continue"/>
            <w:tcBorders>
              <w:left w:val="single" w:color="auto" w:sz="4" w:space="0"/>
            </w:tcBorders>
            <w:vAlign w:val="center"/>
          </w:tcPr>
          <w:p>
            <w:pPr>
              <w:spacing w:line="340" w:lineRule="exact"/>
              <w:ind w:firstLine="0" w:firstLineChars="0"/>
              <w:rPr>
                <w:rFonts w:asciiTheme="majorEastAsia" w:hAnsiTheme="majorEastAsia" w:eastAsiaTheme="majorEastAsia"/>
                <w:sz w:val="24"/>
                <w:szCs w:val="24"/>
              </w:rPr>
            </w:pPr>
          </w:p>
        </w:tc>
        <w:tc>
          <w:tcPr>
            <w:tcW w:w="1247" w:type="dxa"/>
            <w:tcBorders>
              <w:bottom w:val="single" w:color="auto" w:sz="4" w:space="0"/>
            </w:tcBorders>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领子外观评价点</w:t>
            </w:r>
          </w:p>
        </w:tc>
        <w:tc>
          <w:tcPr>
            <w:tcW w:w="5196" w:type="dxa"/>
            <w:tcBorders>
              <w:bottom w:val="single" w:color="auto" w:sz="4" w:space="0"/>
            </w:tcBorders>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1.领面光滑平顺。</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2.领座光滑平顺。</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3.翻领线圆顺。</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4.外领口弧线长度合适。</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5.驳领线平服。</w:t>
            </w:r>
          </w:p>
        </w:tc>
        <w:tc>
          <w:tcPr>
            <w:tcW w:w="900" w:type="dxa"/>
            <w:tcBorders>
              <w:bottom w:val="single" w:color="auto" w:sz="4" w:space="0"/>
            </w:tcBorders>
            <w:vAlign w:val="center"/>
          </w:tcPr>
          <w:p>
            <w:pPr>
              <w:spacing w:line="340" w:lineRule="exact"/>
              <w:ind w:firstLine="0" w:firstLineChars="0"/>
              <w:rPr>
                <w:rFonts w:asciiTheme="majorEastAsia" w:hAnsiTheme="majorEastAsia" w:eastAsiaTheme="majorEastAsia"/>
                <w:sz w:val="24"/>
                <w:szCs w:val="24"/>
              </w:rPr>
            </w:pPr>
            <w:r>
              <w:rPr>
                <w:rFonts w:asciiTheme="majorEastAsia" w:hAnsiTheme="majorEastAsia" w:eastAsiaTheme="majorEastAsia"/>
                <w:sz w:val="24"/>
                <w:szCs w:val="24"/>
              </w:rPr>
              <w:t>4</w:t>
            </w:r>
            <w:r>
              <w:rPr>
                <w:rFonts w:hint="eastAsia" w:asciiTheme="majorEastAsia" w:hAnsiTheme="majorEastAsia" w:eastAsiaTheme="majorEastAsia"/>
                <w:sz w:val="24"/>
                <w:szCs w:val="24"/>
              </w:rPr>
              <w:t>分</w:t>
            </w:r>
          </w:p>
        </w:tc>
        <w:tc>
          <w:tcPr>
            <w:tcW w:w="1275" w:type="dxa"/>
            <w:tcBorders>
              <w:bottom w:val="single" w:color="auto" w:sz="4" w:space="0"/>
              <w:right w:val="single" w:color="auto" w:sz="4" w:space="0"/>
            </w:tcBorders>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结果评分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trPr>
        <w:tc>
          <w:tcPr>
            <w:tcW w:w="1022" w:type="dxa"/>
            <w:vMerge w:val="continue"/>
            <w:tcBorders>
              <w:left w:val="single" w:color="auto" w:sz="4" w:space="0"/>
            </w:tcBorders>
            <w:vAlign w:val="center"/>
          </w:tcPr>
          <w:p>
            <w:pPr>
              <w:spacing w:line="340" w:lineRule="exact"/>
              <w:ind w:firstLine="0" w:firstLineChars="0"/>
              <w:rPr>
                <w:rFonts w:asciiTheme="majorEastAsia" w:hAnsiTheme="majorEastAsia" w:eastAsiaTheme="majorEastAsia"/>
                <w:sz w:val="24"/>
                <w:szCs w:val="24"/>
              </w:rPr>
            </w:pPr>
          </w:p>
        </w:tc>
        <w:tc>
          <w:tcPr>
            <w:tcW w:w="1247" w:type="dxa"/>
            <w:tcBorders>
              <w:top w:val="single" w:color="auto" w:sz="4" w:space="0"/>
              <w:bottom w:val="single" w:color="auto" w:sz="4" w:space="0"/>
            </w:tcBorders>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袖子外观评价点</w:t>
            </w:r>
          </w:p>
        </w:tc>
        <w:tc>
          <w:tcPr>
            <w:tcW w:w="5196" w:type="dxa"/>
            <w:tcBorders>
              <w:top w:val="single" w:color="auto" w:sz="4" w:space="0"/>
              <w:bottom w:val="single" w:color="auto" w:sz="4" w:space="0"/>
            </w:tcBorders>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1.袖山的圆度；</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2.袖子的角度；</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3.袖子的前倾斜。</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4.袖子弯度；</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5.袖子的内旋。</w:t>
            </w:r>
          </w:p>
        </w:tc>
        <w:tc>
          <w:tcPr>
            <w:tcW w:w="900" w:type="dxa"/>
            <w:tcBorders>
              <w:top w:val="single" w:color="auto" w:sz="4" w:space="0"/>
              <w:bottom w:val="single" w:color="auto" w:sz="4" w:space="0"/>
            </w:tcBorders>
            <w:vAlign w:val="center"/>
          </w:tcPr>
          <w:p>
            <w:pPr>
              <w:spacing w:line="340" w:lineRule="exact"/>
              <w:ind w:firstLine="0" w:firstLineChars="0"/>
              <w:rPr>
                <w:rFonts w:asciiTheme="majorEastAsia" w:hAnsiTheme="majorEastAsia" w:eastAsiaTheme="majorEastAsia"/>
                <w:sz w:val="24"/>
                <w:szCs w:val="24"/>
              </w:rPr>
            </w:pPr>
            <w:r>
              <w:rPr>
                <w:rFonts w:asciiTheme="majorEastAsia" w:hAnsiTheme="majorEastAsia" w:eastAsiaTheme="majorEastAsia"/>
                <w:sz w:val="24"/>
                <w:szCs w:val="24"/>
              </w:rPr>
              <w:t>4</w:t>
            </w:r>
            <w:r>
              <w:rPr>
                <w:rFonts w:hint="eastAsia" w:asciiTheme="majorEastAsia" w:hAnsiTheme="majorEastAsia" w:eastAsiaTheme="majorEastAsia"/>
                <w:sz w:val="24"/>
                <w:szCs w:val="24"/>
              </w:rPr>
              <w:t>分</w:t>
            </w:r>
          </w:p>
        </w:tc>
        <w:tc>
          <w:tcPr>
            <w:tcW w:w="1275" w:type="dxa"/>
            <w:tcBorders>
              <w:top w:val="single" w:color="auto" w:sz="4" w:space="0"/>
              <w:bottom w:val="single" w:color="auto" w:sz="4" w:space="0"/>
              <w:right w:val="single" w:color="auto" w:sz="4" w:space="0"/>
            </w:tcBorders>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结果评分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964" w:hRule="atLeast"/>
        </w:trPr>
        <w:tc>
          <w:tcPr>
            <w:tcW w:w="1022" w:type="dxa"/>
            <w:vMerge w:val="continue"/>
            <w:tcBorders>
              <w:left w:val="single" w:color="auto" w:sz="4" w:space="0"/>
            </w:tcBorders>
            <w:vAlign w:val="center"/>
          </w:tcPr>
          <w:p>
            <w:pPr>
              <w:spacing w:line="340" w:lineRule="exact"/>
              <w:ind w:firstLine="0" w:firstLineChars="0"/>
              <w:rPr>
                <w:rFonts w:asciiTheme="majorEastAsia" w:hAnsiTheme="majorEastAsia" w:eastAsiaTheme="majorEastAsia"/>
                <w:sz w:val="24"/>
                <w:szCs w:val="24"/>
              </w:rPr>
            </w:pPr>
          </w:p>
        </w:tc>
        <w:tc>
          <w:tcPr>
            <w:tcW w:w="1247" w:type="dxa"/>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衣身外观评价点</w:t>
            </w:r>
          </w:p>
        </w:tc>
        <w:tc>
          <w:tcPr>
            <w:tcW w:w="5196" w:type="dxa"/>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1.前后衣长平衡、底摆平服。</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2.胸围松量分配适度。</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3.胸和肩胛骨的立体适度。</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4.腰部合体。</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5.袖窿、领口无浮起或紧拉。</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6.无不良皱褶。</w:t>
            </w:r>
          </w:p>
        </w:tc>
        <w:tc>
          <w:tcPr>
            <w:tcW w:w="900" w:type="dxa"/>
            <w:vAlign w:val="center"/>
          </w:tcPr>
          <w:p>
            <w:pPr>
              <w:spacing w:line="340" w:lineRule="exact"/>
              <w:ind w:firstLine="0" w:firstLineChars="0"/>
              <w:rPr>
                <w:rFonts w:asciiTheme="majorEastAsia" w:hAnsiTheme="majorEastAsia" w:eastAsiaTheme="majorEastAsia"/>
                <w:sz w:val="24"/>
                <w:szCs w:val="24"/>
              </w:rPr>
            </w:pPr>
            <w:r>
              <w:rPr>
                <w:rFonts w:asciiTheme="majorEastAsia" w:hAnsiTheme="majorEastAsia" w:eastAsiaTheme="majorEastAsia"/>
                <w:sz w:val="24"/>
                <w:szCs w:val="24"/>
              </w:rPr>
              <w:t>4</w:t>
            </w:r>
            <w:r>
              <w:rPr>
                <w:rFonts w:hint="eastAsia" w:asciiTheme="majorEastAsia" w:hAnsiTheme="majorEastAsia" w:eastAsiaTheme="majorEastAsia"/>
                <w:sz w:val="24"/>
                <w:szCs w:val="24"/>
              </w:rPr>
              <w:t>分</w:t>
            </w:r>
          </w:p>
        </w:tc>
        <w:tc>
          <w:tcPr>
            <w:tcW w:w="1275" w:type="dxa"/>
            <w:tcBorders>
              <w:right w:val="single" w:color="auto" w:sz="4" w:space="0"/>
            </w:tcBorders>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结果评分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965" w:hRule="atLeast"/>
        </w:trPr>
        <w:tc>
          <w:tcPr>
            <w:tcW w:w="1022" w:type="dxa"/>
            <w:vMerge w:val="continue"/>
            <w:tcBorders>
              <w:left w:val="single" w:color="auto" w:sz="4" w:space="0"/>
            </w:tcBorders>
            <w:vAlign w:val="center"/>
          </w:tcPr>
          <w:p>
            <w:pPr>
              <w:spacing w:line="340" w:lineRule="exact"/>
              <w:ind w:firstLine="0" w:firstLineChars="0"/>
              <w:rPr>
                <w:rFonts w:asciiTheme="majorEastAsia" w:hAnsiTheme="majorEastAsia" w:eastAsiaTheme="majorEastAsia"/>
                <w:sz w:val="24"/>
                <w:szCs w:val="24"/>
              </w:rPr>
            </w:pPr>
          </w:p>
        </w:tc>
        <w:tc>
          <w:tcPr>
            <w:tcW w:w="1247" w:type="dxa"/>
            <w:tcBorders>
              <w:top w:val="single" w:color="auto" w:sz="4" w:space="0"/>
              <w:left w:val="single" w:color="auto" w:sz="4" w:space="0"/>
              <w:bottom w:val="single" w:color="auto" w:sz="4" w:space="0"/>
              <w:right w:val="single" w:color="auto" w:sz="4" w:space="0"/>
            </w:tcBorders>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领工艺</w:t>
            </w:r>
          </w:p>
        </w:tc>
        <w:tc>
          <w:tcPr>
            <w:tcW w:w="5196" w:type="dxa"/>
            <w:tcBorders>
              <w:top w:val="single" w:color="auto" w:sz="4" w:space="0"/>
              <w:left w:val="single" w:color="auto" w:sz="4" w:space="0"/>
              <w:bottom w:val="single" w:color="auto" w:sz="4" w:space="0"/>
              <w:right w:val="single" w:color="auto" w:sz="4" w:space="0"/>
            </w:tcBorders>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1.领角左右对称，大小一致，自然窝服。</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2.装领位置准确，方法正确。</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3.领面、领座光洁平挺，宽窄一致。</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4.领面粘衬平整，不起泡。</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5.无领的领口平服，无浮余量；线位准确，领口线与肩线交点左右对称。</w:t>
            </w:r>
          </w:p>
        </w:tc>
        <w:tc>
          <w:tcPr>
            <w:tcW w:w="900" w:type="dxa"/>
            <w:tcBorders>
              <w:top w:val="single" w:color="auto" w:sz="4" w:space="0"/>
              <w:left w:val="single" w:color="auto" w:sz="4" w:space="0"/>
              <w:bottom w:val="single" w:color="auto" w:sz="4" w:space="0"/>
              <w:right w:val="single" w:color="auto" w:sz="4" w:space="0"/>
            </w:tcBorders>
            <w:vAlign w:val="center"/>
          </w:tcPr>
          <w:p>
            <w:pPr>
              <w:spacing w:line="340" w:lineRule="exact"/>
              <w:ind w:firstLine="0" w:firstLineChars="0"/>
              <w:rPr>
                <w:rFonts w:asciiTheme="majorEastAsia" w:hAnsiTheme="majorEastAsia" w:eastAsiaTheme="majorEastAsia"/>
                <w:sz w:val="24"/>
                <w:szCs w:val="24"/>
              </w:rPr>
            </w:pPr>
            <w:r>
              <w:rPr>
                <w:rFonts w:asciiTheme="majorEastAsia" w:hAnsiTheme="majorEastAsia" w:eastAsiaTheme="majorEastAsia"/>
                <w:sz w:val="24"/>
                <w:szCs w:val="24"/>
              </w:rPr>
              <w:t>3</w:t>
            </w:r>
            <w:r>
              <w:rPr>
                <w:rFonts w:hint="eastAsia" w:asciiTheme="majorEastAsia" w:hAnsiTheme="majorEastAsia" w:eastAsiaTheme="majorEastAsia"/>
                <w:sz w:val="24"/>
                <w:szCs w:val="24"/>
              </w:rPr>
              <w:t>分</w:t>
            </w:r>
          </w:p>
        </w:tc>
        <w:tc>
          <w:tcPr>
            <w:tcW w:w="1275" w:type="dxa"/>
            <w:tcBorders>
              <w:top w:val="single" w:color="auto" w:sz="4" w:space="0"/>
              <w:left w:val="single" w:color="auto" w:sz="4" w:space="0"/>
              <w:bottom w:val="single" w:color="auto" w:sz="4" w:space="0"/>
              <w:right w:val="single" w:color="auto" w:sz="4" w:space="0"/>
            </w:tcBorders>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客观评分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706" w:hRule="atLeast"/>
        </w:trPr>
        <w:tc>
          <w:tcPr>
            <w:tcW w:w="1022" w:type="dxa"/>
            <w:vMerge w:val="continue"/>
            <w:tcBorders>
              <w:left w:val="single" w:color="auto" w:sz="4" w:space="0"/>
            </w:tcBorders>
            <w:vAlign w:val="center"/>
          </w:tcPr>
          <w:p>
            <w:pPr>
              <w:spacing w:line="340" w:lineRule="exact"/>
              <w:ind w:firstLine="0" w:firstLineChars="0"/>
              <w:rPr>
                <w:rFonts w:asciiTheme="majorEastAsia" w:hAnsiTheme="majorEastAsia" w:eastAsiaTheme="majorEastAsia"/>
                <w:sz w:val="24"/>
                <w:szCs w:val="24"/>
              </w:rPr>
            </w:pPr>
          </w:p>
        </w:tc>
        <w:tc>
          <w:tcPr>
            <w:tcW w:w="1247" w:type="dxa"/>
            <w:tcBorders>
              <w:top w:val="single" w:color="auto" w:sz="4" w:space="0"/>
              <w:left w:val="single" w:color="auto" w:sz="4" w:space="0"/>
              <w:bottom w:val="single" w:color="auto" w:sz="4" w:space="0"/>
              <w:right w:val="single" w:color="auto" w:sz="4" w:space="0"/>
            </w:tcBorders>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袖工艺</w:t>
            </w:r>
          </w:p>
        </w:tc>
        <w:tc>
          <w:tcPr>
            <w:tcW w:w="5196" w:type="dxa"/>
            <w:tcBorders>
              <w:top w:val="single" w:color="auto" w:sz="4" w:space="0"/>
              <w:left w:val="single" w:color="auto" w:sz="4" w:space="0"/>
              <w:bottom w:val="single" w:color="auto" w:sz="4" w:space="0"/>
              <w:right w:val="single" w:color="auto" w:sz="4" w:space="0"/>
            </w:tcBorders>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1.绱袖圆顺，对位准确，吃势均匀。</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2.袖角度自然前斜，左右对称。</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3.袖弯度自然。</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4.袖口规格准确、袖开衩平服，无毛露。</w:t>
            </w:r>
          </w:p>
        </w:tc>
        <w:tc>
          <w:tcPr>
            <w:tcW w:w="900" w:type="dxa"/>
            <w:tcBorders>
              <w:top w:val="single" w:color="auto" w:sz="4" w:space="0"/>
              <w:left w:val="single" w:color="auto" w:sz="4" w:space="0"/>
              <w:bottom w:val="single" w:color="auto" w:sz="4" w:space="0"/>
              <w:right w:val="single" w:color="auto" w:sz="4" w:space="0"/>
            </w:tcBorders>
            <w:vAlign w:val="center"/>
          </w:tcPr>
          <w:p>
            <w:pPr>
              <w:spacing w:line="340" w:lineRule="exact"/>
              <w:ind w:firstLine="0" w:firstLineChars="0"/>
              <w:rPr>
                <w:rFonts w:asciiTheme="majorEastAsia" w:hAnsiTheme="majorEastAsia" w:eastAsiaTheme="majorEastAsia"/>
                <w:sz w:val="24"/>
                <w:szCs w:val="24"/>
              </w:rPr>
            </w:pPr>
            <w:r>
              <w:rPr>
                <w:rFonts w:asciiTheme="majorEastAsia" w:hAnsiTheme="majorEastAsia" w:eastAsiaTheme="majorEastAsia"/>
                <w:sz w:val="24"/>
                <w:szCs w:val="24"/>
              </w:rPr>
              <w:t>4</w:t>
            </w:r>
            <w:r>
              <w:rPr>
                <w:rFonts w:hint="eastAsia" w:asciiTheme="majorEastAsia" w:hAnsiTheme="majorEastAsia" w:eastAsiaTheme="majorEastAsia"/>
                <w:sz w:val="24"/>
                <w:szCs w:val="24"/>
              </w:rPr>
              <w:t>分</w:t>
            </w:r>
          </w:p>
        </w:tc>
        <w:tc>
          <w:tcPr>
            <w:tcW w:w="1275" w:type="dxa"/>
            <w:tcBorders>
              <w:top w:val="single" w:color="auto" w:sz="4" w:space="0"/>
              <w:left w:val="single" w:color="auto" w:sz="4" w:space="0"/>
              <w:bottom w:val="single" w:color="auto" w:sz="4" w:space="0"/>
              <w:right w:val="single" w:color="auto" w:sz="4" w:space="0"/>
            </w:tcBorders>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客观评分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46" w:hRule="atLeast"/>
        </w:trPr>
        <w:tc>
          <w:tcPr>
            <w:tcW w:w="1022" w:type="dxa"/>
            <w:vMerge w:val="continue"/>
            <w:tcBorders>
              <w:left w:val="single" w:color="auto" w:sz="4" w:space="0"/>
            </w:tcBorders>
            <w:vAlign w:val="center"/>
          </w:tcPr>
          <w:p>
            <w:pPr>
              <w:spacing w:line="340" w:lineRule="exact"/>
              <w:ind w:firstLine="0" w:firstLineChars="0"/>
              <w:rPr>
                <w:rFonts w:asciiTheme="majorEastAsia" w:hAnsiTheme="majorEastAsia" w:eastAsiaTheme="majorEastAsia"/>
                <w:sz w:val="24"/>
                <w:szCs w:val="24"/>
              </w:rPr>
            </w:pPr>
          </w:p>
        </w:tc>
        <w:tc>
          <w:tcPr>
            <w:tcW w:w="1247" w:type="dxa"/>
            <w:tcBorders>
              <w:top w:val="single" w:color="auto" w:sz="4" w:space="0"/>
              <w:left w:val="single" w:color="auto" w:sz="4" w:space="0"/>
              <w:bottom w:val="single" w:color="auto" w:sz="4" w:space="0"/>
              <w:right w:val="single" w:color="auto" w:sz="4" w:space="0"/>
            </w:tcBorders>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前后衣片及部件工艺</w:t>
            </w:r>
          </w:p>
        </w:tc>
        <w:tc>
          <w:tcPr>
            <w:tcW w:w="5196" w:type="dxa"/>
            <w:tcBorders>
              <w:top w:val="single" w:color="auto" w:sz="4" w:space="0"/>
              <w:left w:val="single" w:color="auto" w:sz="4" w:space="0"/>
              <w:bottom w:val="single" w:color="auto" w:sz="4" w:space="0"/>
              <w:right w:val="single" w:color="auto" w:sz="4" w:space="0"/>
            </w:tcBorders>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1.口袋：符合款式比例；口袋平服，规格准确，有立体感，造型方正。</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2.扣眼：位置、距离适宜；钉扣方正。</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3.粘衬：粘衬平整、贴合、无泡。</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4.省道：大小适宜、左右对称；省尖无泡、无坑，曲面伏贴。</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5.下摆：贴边宽度一致，顺直平服；两端平齐，中间不皱不拧。</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6.挂面：下端不起吊，不外翻；止口平整。</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7.开衩：平服，内外光洁</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8.缝份处理光洁，宽窄一致。</w:t>
            </w:r>
          </w:p>
        </w:tc>
        <w:tc>
          <w:tcPr>
            <w:tcW w:w="900" w:type="dxa"/>
            <w:tcBorders>
              <w:top w:val="single" w:color="auto" w:sz="4" w:space="0"/>
              <w:left w:val="single" w:color="auto" w:sz="4" w:space="0"/>
              <w:bottom w:val="single" w:color="auto" w:sz="4" w:space="0"/>
              <w:right w:val="single" w:color="auto" w:sz="4" w:space="0"/>
            </w:tcBorders>
            <w:vAlign w:val="center"/>
          </w:tcPr>
          <w:p>
            <w:pPr>
              <w:spacing w:line="340" w:lineRule="exact"/>
              <w:ind w:firstLine="0" w:firstLineChars="0"/>
              <w:rPr>
                <w:rFonts w:asciiTheme="majorEastAsia" w:hAnsiTheme="majorEastAsia" w:eastAsiaTheme="majorEastAsia"/>
                <w:sz w:val="24"/>
                <w:szCs w:val="24"/>
              </w:rPr>
            </w:pPr>
            <w:r>
              <w:rPr>
                <w:rFonts w:asciiTheme="majorEastAsia" w:hAnsiTheme="majorEastAsia" w:eastAsiaTheme="majorEastAsia"/>
                <w:sz w:val="24"/>
                <w:szCs w:val="24"/>
              </w:rPr>
              <w:t>5</w:t>
            </w:r>
            <w:r>
              <w:rPr>
                <w:rFonts w:hint="eastAsia" w:asciiTheme="majorEastAsia" w:hAnsiTheme="majorEastAsia" w:eastAsiaTheme="majorEastAsia"/>
                <w:sz w:val="24"/>
                <w:szCs w:val="24"/>
              </w:rPr>
              <w:t>分</w:t>
            </w:r>
          </w:p>
        </w:tc>
        <w:tc>
          <w:tcPr>
            <w:tcW w:w="1275" w:type="dxa"/>
            <w:tcBorders>
              <w:top w:val="single" w:color="auto" w:sz="4" w:space="0"/>
              <w:left w:val="single" w:color="auto" w:sz="4" w:space="0"/>
              <w:bottom w:val="single" w:color="auto" w:sz="4" w:space="0"/>
              <w:right w:val="single" w:color="auto" w:sz="4" w:space="0"/>
            </w:tcBorders>
            <w:vAlign w:val="center"/>
          </w:tcPr>
          <w:p>
            <w:pPr>
              <w:spacing w:line="340" w:lineRule="exact"/>
              <w:ind w:firstLine="0" w:firstLineChars="0"/>
              <w:rPr>
                <w:rFonts w:asciiTheme="majorEastAsia" w:hAnsiTheme="majorEastAsia" w:eastAsiaTheme="majorEastAsia"/>
                <w:sz w:val="24"/>
                <w:szCs w:val="24"/>
              </w:rPr>
            </w:pP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客观评分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09" w:hRule="atLeast"/>
        </w:trPr>
        <w:tc>
          <w:tcPr>
            <w:tcW w:w="1022" w:type="dxa"/>
            <w:vMerge w:val="continue"/>
            <w:tcBorders>
              <w:left w:val="single" w:color="auto" w:sz="4" w:space="0"/>
            </w:tcBorders>
            <w:vAlign w:val="center"/>
          </w:tcPr>
          <w:p>
            <w:pPr>
              <w:spacing w:line="340" w:lineRule="exact"/>
              <w:ind w:firstLine="0" w:firstLineChars="0"/>
              <w:rPr>
                <w:rFonts w:asciiTheme="majorEastAsia" w:hAnsiTheme="majorEastAsia" w:eastAsiaTheme="majorEastAsia"/>
                <w:sz w:val="24"/>
                <w:szCs w:val="24"/>
              </w:rPr>
            </w:pPr>
          </w:p>
        </w:tc>
        <w:tc>
          <w:tcPr>
            <w:tcW w:w="1247" w:type="dxa"/>
            <w:tcBorders>
              <w:top w:val="single" w:color="auto" w:sz="4" w:space="0"/>
              <w:left w:val="single" w:color="auto" w:sz="4" w:space="0"/>
              <w:bottom w:val="single" w:color="auto" w:sz="4" w:space="0"/>
              <w:right w:val="single" w:color="auto" w:sz="4" w:space="0"/>
            </w:tcBorders>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针距、</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密度、</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缝纫、</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线路</w:t>
            </w:r>
          </w:p>
        </w:tc>
        <w:tc>
          <w:tcPr>
            <w:tcW w:w="5196" w:type="dxa"/>
            <w:tcBorders>
              <w:top w:val="single" w:color="auto" w:sz="4" w:space="0"/>
              <w:left w:val="single" w:color="auto" w:sz="4" w:space="0"/>
              <w:bottom w:val="single" w:color="auto" w:sz="4" w:space="0"/>
              <w:right w:val="single" w:color="auto" w:sz="4" w:space="0"/>
            </w:tcBorders>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1.明、暗线13针/3㎝。</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2.缝纫线路牢固、顺直。</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3.面、底线松紧适宜。</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4.回针线路重合一致。</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5.面线无接线。</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6.整件无漏缝。</w:t>
            </w:r>
          </w:p>
        </w:tc>
        <w:tc>
          <w:tcPr>
            <w:tcW w:w="900" w:type="dxa"/>
            <w:tcBorders>
              <w:top w:val="single" w:color="auto" w:sz="4" w:space="0"/>
              <w:left w:val="single" w:color="auto" w:sz="4" w:space="0"/>
              <w:bottom w:val="single" w:color="auto" w:sz="4" w:space="0"/>
              <w:right w:val="single" w:color="auto" w:sz="4" w:space="0"/>
            </w:tcBorders>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2分</w:t>
            </w:r>
          </w:p>
        </w:tc>
        <w:tc>
          <w:tcPr>
            <w:tcW w:w="1275" w:type="dxa"/>
            <w:tcBorders>
              <w:top w:val="single" w:color="auto" w:sz="4" w:space="0"/>
              <w:left w:val="single" w:color="auto" w:sz="4" w:space="0"/>
              <w:bottom w:val="single" w:color="auto" w:sz="4" w:space="0"/>
              <w:right w:val="single" w:color="auto" w:sz="4" w:space="0"/>
            </w:tcBorders>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客观评分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30" w:hRule="atLeast"/>
        </w:trPr>
        <w:tc>
          <w:tcPr>
            <w:tcW w:w="1022" w:type="dxa"/>
            <w:vMerge w:val="continue"/>
            <w:tcBorders>
              <w:left w:val="single" w:color="auto" w:sz="4" w:space="0"/>
              <w:bottom w:val="single" w:color="auto" w:sz="4" w:space="0"/>
            </w:tcBorders>
            <w:vAlign w:val="center"/>
          </w:tcPr>
          <w:p>
            <w:pPr>
              <w:spacing w:line="340" w:lineRule="exact"/>
              <w:ind w:firstLine="0" w:firstLineChars="0"/>
              <w:rPr>
                <w:rFonts w:asciiTheme="majorEastAsia" w:hAnsiTheme="majorEastAsia" w:eastAsiaTheme="majorEastAsia"/>
                <w:sz w:val="24"/>
                <w:szCs w:val="24"/>
              </w:rPr>
            </w:pPr>
          </w:p>
        </w:tc>
        <w:tc>
          <w:tcPr>
            <w:tcW w:w="1247" w:type="dxa"/>
            <w:tcBorders>
              <w:top w:val="single" w:color="auto" w:sz="4" w:space="0"/>
              <w:left w:val="single" w:color="auto" w:sz="4" w:space="0"/>
              <w:bottom w:val="single" w:color="auto" w:sz="4" w:space="0"/>
              <w:right w:val="single" w:color="auto" w:sz="4" w:space="0"/>
            </w:tcBorders>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整烫</w:t>
            </w:r>
          </w:p>
        </w:tc>
        <w:tc>
          <w:tcPr>
            <w:tcW w:w="5196" w:type="dxa"/>
            <w:tcBorders>
              <w:top w:val="single" w:color="auto" w:sz="4" w:space="0"/>
              <w:left w:val="single" w:color="auto" w:sz="4" w:space="0"/>
              <w:bottom w:val="single" w:color="auto" w:sz="4" w:space="0"/>
              <w:right w:val="single" w:color="auto" w:sz="4" w:space="0"/>
            </w:tcBorders>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1.熨烫平整挺括，外观光滑，无不良皱褶。</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2.归拔造型到位。</w:t>
            </w:r>
          </w:p>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3.表面无极光无焦、无烫黄。 </w:t>
            </w:r>
          </w:p>
        </w:tc>
        <w:tc>
          <w:tcPr>
            <w:tcW w:w="900" w:type="dxa"/>
            <w:tcBorders>
              <w:top w:val="single" w:color="auto" w:sz="4" w:space="0"/>
              <w:left w:val="single" w:color="auto" w:sz="4" w:space="0"/>
              <w:bottom w:val="single" w:color="auto" w:sz="4" w:space="0"/>
              <w:right w:val="single" w:color="auto" w:sz="4" w:space="0"/>
            </w:tcBorders>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2分</w:t>
            </w:r>
          </w:p>
        </w:tc>
        <w:tc>
          <w:tcPr>
            <w:tcW w:w="1275" w:type="dxa"/>
            <w:tcBorders>
              <w:top w:val="single" w:color="auto" w:sz="4" w:space="0"/>
              <w:left w:val="single" w:color="auto" w:sz="4" w:space="0"/>
              <w:bottom w:val="single" w:color="auto" w:sz="4" w:space="0"/>
              <w:right w:val="single" w:color="auto" w:sz="4" w:space="0"/>
            </w:tcBorders>
            <w:vAlign w:val="center"/>
          </w:tcPr>
          <w:p>
            <w:pPr>
              <w:spacing w:line="340" w:lineRule="exact"/>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客观评分</w:t>
            </w:r>
          </w:p>
        </w:tc>
      </w:tr>
    </w:tbl>
    <w:p>
      <w:pPr>
        <w:widowControl w:val="0"/>
        <w:tabs>
          <w:tab w:val="left" w:pos="5730"/>
        </w:tabs>
        <w:adjustRightInd/>
        <w:spacing w:line="560" w:lineRule="exact"/>
        <w:ind w:firstLine="0" w:firstLineChars="0"/>
      </w:pPr>
    </w:p>
    <w:sectPr>
      <w:headerReference r:id="rId11" w:type="first"/>
      <w:footerReference r:id="rId14" w:type="first"/>
      <w:headerReference r:id="rId9" w:type="default"/>
      <w:footerReference r:id="rId12" w:type="default"/>
      <w:headerReference r:id="rId10" w:type="even"/>
      <w:footerReference r:id="rId13" w:type="even"/>
      <w:pgSz w:w="11906" w:h="16838"/>
      <w:pgMar w:top="1440"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0002A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3856336"/>
      <w:docPartObj>
        <w:docPartGallery w:val="autotext"/>
      </w:docPartObj>
    </w:sdtPr>
    <w:sdtContent>
      <w:p>
        <w:pPr>
          <w:pStyle w:val="14"/>
          <w:ind w:firstLine="360"/>
        </w:pPr>
        <w:r>
          <w:fldChar w:fldCharType="begin"/>
        </w:r>
        <w:r>
          <w:instrText xml:space="preserve"> PAGE   \* MERGEFORMAT </w:instrText>
        </w:r>
        <w:r>
          <w:fldChar w:fldCharType="separate"/>
        </w:r>
        <w:r>
          <w:rPr>
            <w:lang w:val="zh-CN"/>
          </w:rPr>
          <w:t>1</w:t>
        </w:r>
        <w:r>
          <w:rPr>
            <w:lang w:val="zh-CN"/>
          </w:rPr>
          <w:fldChar w:fldCharType="end"/>
        </w:r>
      </w:p>
    </w:sdtContent>
  </w:sdt>
  <w:p>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353695" cy="137795"/>
              <wp:effectExtent l="0" t="0" r="0" b="0"/>
              <wp:wrapNone/>
              <wp:docPr id="1" name="文本框 6"/>
              <wp:cNvGraphicFramePr/>
              <a:graphic xmlns:a="http://schemas.openxmlformats.org/drawingml/2006/main">
                <a:graphicData uri="http://schemas.microsoft.com/office/word/2010/wordprocessingShape">
                  <wps:wsp>
                    <wps:cNvSpPr txBox="1"/>
                    <wps:spPr>
                      <a:xfrm>
                        <a:off x="0" y="0"/>
                        <a:ext cx="353695" cy="137795"/>
                      </a:xfrm>
                      <a:prstGeom prst="rect">
                        <a:avLst/>
                      </a:prstGeom>
                      <a:noFill/>
                      <a:ln w="9525">
                        <a:noFill/>
                        <a:miter/>
                      </a:ln>
                    </wps:spPr>
                    <wps:txbx>
                      <w:txbxContent>
                        <w:p>
                          <w:pPr>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38</w:t>
                          </w:r>
                          <w:r>
                            <w:rPr>
                              <w:rFonts w:hint="eastAsia"/>
                              <w:sz w:val="18"/>
                            </w:rPr>
                            <w:fldChar w:fldCharType="end"/>
                          </w:r>
                        </w:p>
                      </w:txbxContent>
                    </wps:txbx>
                    <wps:bodyPr wrap="none" lIns="0" tIns="0" rIns="0" bIns="0" upright="1">
                      <a:spAutoFit/>
                    </wps:bodyPr>
                  </wps:wsp>
                </a:graphicData>
              </a:graphic>
            </wp:anchor>
          </w:drawing>
        </mc:Choice>
        <mc:Fallback>
          <w:pict>
            <v:shape id="文本框 6" o:spid="_x0000_s1026" o:spt="202" type="#_x0000_t202" style="position:absolute;left:0pt;margin-top:0pt;height:10.85pt;width:27.85pt;mso-position-horizontal:center;mso-position-horizontal-relative:margin;mso-wrap-style:none;z-index:251660288;mso-width-relative:page;mso-height-relative:page;" filled="f" stroked="f" coordsize="21600,21600" o:gfxdata="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IA483RAAAAAwEAAA8AAAAAAAAAAQAgAAAAIgAAAGRycy9kb3ducmV2LnhtbFBLAQIUABQA&#10;AAAIAIdO4kDgE+49vgEAAFwDAAAOAAAAAAAAAAEAIAAAACABAABkcnMvZTJvRG9jLnhtbFBLBQYA&#10;AAAABgAGAFkBAABQBQAAAAA=&#10;">
              <v:fill on="f" focussize="0,0"/>
              <v:stroke on="f" joinstyle="miter"/>
              <v:imagedata o:title=""/>
              <o:lock v:ext="edit" aspectratio="f"/>
              <v:textbox inset="0mm,0mm,0mm,0mm" style="mso-fit-shape-to-text:t;">
                <w:txbxContent>
                  <w:p>
                    <w:pPr>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38</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F7724C"/>
    <w:multiLevelType w:val="multilevel"/>
    <w:tmpl w:val="40F7724C"/>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720"/>
  <w:drawingGridHorizontalSpacing w:val="110"/>
  <w:drawingGridVerticalSpacing w:val="156"/>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00619"/>
    <w:rsid w:val="00006371"/>
    <w:rsid w:val="00011608"/>
    <w:rsid w:val="000132A1"/>
    <w:rsid w:val="00015252"/>
    <w:rsid w:val="0002243A"/>
    <w:rsid w:val="00027770"/>
    <w:rsid w:val="00031433"/>
    <w:rsid w:val="00032210"/>
    <w:rsid w:val="0003499B"/>
    <w:rsid w:val="00034E61"/>
    <w:rsid w:val="0003616D"/>
    <w:rsid w:val="000364DD"/>
    <w:rsid w:val="0003700F"/>
    <w:rsid w:val="00037642"/>
    <w:rsid w:val="00040468"/>
    <w:rsid w:val="000415A3"/>
    <w:rsid w:val="000441E6"/>
    <w:rsid w:val="000445CC"/>
    <w:rsid w:val="0004565F"/>
    <w:rsid w:val="00051A2C"/>
    <w:rsid w:val="000532D8"/>
    <w:rsid w:val="0005484D"/>
    <w:rsid w:val="00055EED"/>
    <w:rsid w:val="00056E67"/>
    <w:rsid w:val="00057ED0"/>
    <w:rsid w:val="00057FC5"/>
    <w:rsid w:val="00063070"/>
    <w:rsid w:val="00064A7A"/>
    <w:rsid w:val="00067524"/>
    <w:rsid w:val="0006752D"/>
    <w:rsid w:val="000704A4"/>
    <w:rsid w:val="00070CE0"/>
    <w:rsid w:val="00072BA9"/>
    <w:rsid w:val="00074A39"/>
    <w:rsid w:val="000761BE"/>
    <w:rsid w:val="00077A1E"/>
    <w:rsid w:val="00077A44"/>
    <w:rsid w:val="00084A6F"/>
    <w:rsid w:val="00085103"/>
    <w:rsid w:val="000854A9"/>
    <w:rsid w:val="00086019"/>
    <w:rsid w:val="00087CC3"/>
    <w:rsid w:val="000915D0"/>
    <w:rsid w:val="000A001F"/>
    <w:rsid w:val="000A0983"/>
    <w:rsid w:val="000A35EA"/>
    <w:rsid w:val="000A541F"/>
    <w:rsid w:val="000A7323"/>
    <w:rsid w:val="000B0243"/>
    <w:rsid w:val="000B1121"/>
    <w:rsid w:val="000B1DD0"/>
    <w:rsid w:val="000B56BA"/>
    <w:rsid w:val="000B5904"/>
    <w:rsid w:val="000B6BC8"/>
    <w:rsid w:val="000B7EEF"/>
    <w:rsid w:val="000C013F"/>
    <w:rsid w:val="000C2758"/>
    <w:rsid w:val="000C5CC8"/>
    <w:rsid w:val="000D3CF1"/>
    <w:rsid w:val="000D4D09"/>
    <w:rsid w:val="000D6245"/>
    <w:rsid w:val="000D657C"/>
    <w:rsid w:val="000E6C7E"/>
    <w:rsid w:val="000F198C"/>
    <w:rsid w:val="000F33E6"/>
    <w:rsid w:val="000F364B"/>
    <w:rsid w:val="000F522A"/>
    <w:rsid w:val="000F773B"/>
    <w:rsid w:val="00101857"/>
    <w:rsid w:val="00103D23"/>
    <w:rsid w:val="00106CFA"/>
    <w:rsid w:val="00111BC2"/>
    <w:rsid w:val="00113119"/>
    <w:rsid w:val="0012068C"/>
    <w:rsid w:val="00123AC7"/>
    <w:rsid w:val="001269C1"/>
    <w:rsid w:val="001310F9"/>
    <w:rsid w:val="00131DC7"/>
    <w:rsid w:val="00132335"/>
    <w:rsid w:val="00140499"/>
    <w:rsid w:val="0014567B"/>
    <w:rsid w:val="00145C27"/>
    <w:rsid w:val="00151C0F"/>
    <w:rsid w:val="001530F0"/>
    <w:rsid w:val="00154851"/>
    <w:rsid w:val="00156B79"/>
    <w:rsid w:val="00160CB0"/>
    <w:rsid w:val="001613DE"/>
    <w:rsid w:val="001640EE"/>
    <w:rsid w:val="001655AB"/>
    <w:rsid w:val="00165D55"/>
    <w:rsid w:val="001701E2"/>
    <w:rsid w:val="001718DC"/>
    <w:rsid w:val="001821CC"/>
    <w:rsid w:val="00182A84"/>
    <w:rsid w:val="00183476"/>
    <w:rsid w:val="00184AB4"/>
    <w:rsid w:val="00184DEA"/>
    <w:rsid w:val="001858D8"/>
    <w:rsid w:val="001869E1"/>
    <w:rsid w:val="00187B9C"/>
    <w:rsid w:val="00191050"/>
    <w:rsid w:val="0019415A"/>
    <w:rsid w:val="00195CE7"/>
    <w:rsid w:val="001A05F4"/>
    <w:rsid w:val="001A0736"/>
    <w:rsid w:val="001A4B33"/>
    <w:rsid w:val="001A5C1B"/>
    <w:rsid w:val="001A6497"/>
    <w:rsid w:val="001B0293"/>
    <w:rsid w:val="001C7B33"/>
    <w:rsid w:val="001D2308"/>
    <w:rsid w:val="001D3CCE"/>
    <w:rsid w:val="001D48B3"/>
    <w:rsid w:val="001D55E8"/>
    <w:rsid w:val="001E4738"/>
    <w:rsid w:val="001E4D37"/>
    <w:rsid w:val="001E739D"/>
    <w:rsid w:val="001F13B6"/>
    <w:rsid w:val="001F29A1"/>
    <w:rsid w:val="001F3166"/>
    <w:rsid w:val="001F3DE6"/>
    <w:rsid w:val="001F64DD"/>
    <w:rsid w:val="001F7ADF"/>
    <w:rsid w:val="00201063"/>
    <w:rsid w:val="002025B4"/>
    <w:rsid w:val="00202CFC"/>
    <w:rsid w:val="00205765"/>
    <w:rsid w:val="0020737E"/>
    <w:rsid w:val="0020750C"/>
    <w:rsid w:val="002106FE"/>
    <w:rsid w:val="002111B3"/>
    <w:rsid w:val="00213506"/>
    <w:rsid w:val="00213A63"/>
    <w:rsid w:val="00216425"/>
    <w:rsid w:val="0021713E"/>
    <w:rsid w:val="00221D83"/>
    <w:rsid w:val="00221F73"/>
    <w:rsid w:val="002227D2"/>
    <w:rsid w:val="00223562"/>
    <w:rsid w:val="00224979"/>
    <w:rsid w:val="00227EF7"/>
    <w:rsid w:val="002304C2"/>
    <w:rsid w:val="0023093D"/>
    <w:rsid w:val="00234266"/>
    <w:rsid w:val="00234C26"/>
    <w:rsid w:val="00237D03"/>
    <w:rsid w:val="0024368F"/>
    <w:rsid w:val="00251803"/>
    <w:rsid w:val="002535D1"/>
    <w:rsid w:val="00253FF7"/>
    <w:rsid w:val="002600E1"/>
    <w:rsid w:val="00260618"/>
    <w:rsid w:val="002629C1"/>
    <w:rsid w:val="00265C81"/>
    <w:rsid w:val="00265D68"/>
    <w:rsid w:val="0026696D"/>
    <w:rsid w:val="00267BE8"/>
    <w:rsid w:val="00270AA8"/>
    <w:rsid w:val="00270E72"/>
    <w:rsid w:val="00272A07"/>
    <w:rsid w:val="0027744A"/>
    <w:rsid w:val="00280BDA"/>
    <w:rsid w:val="002810E0"/>
    <w:rsid w:val="00282716"/>
    <w:rsid w:val="0028349F"/>
    <w:rsid w:val="00283DC0"/>
    <w:rsid w:val="002848C7"/>
    <w:rsid w:val="00284E18"/>
    <w:rsid w:val="0029065D"/>
    <w:rsid w:val="00294D67"/>
    <w:rsid w:val="002A027A"/>
    <w:rsid w:val="002A0ECB"/>
    <w:rsid w:val="002A29E1"/>
    <w:rsid w:val="002A780B"/>
    <w:rsid w:val="002A7962"/>
    <w:rsid w:val="002B196B"/>
    <w:rsid w:val="002B1F3D"/>
    <w:rsid w:val="002B2ADB"/>
    <w:rsid w:val="002B2CD0"/>
    <w:rsid w:val="002B4D4E"/>
    <w:rsid w:val="002B5731"/>
    <w:rsid w:val="002B6BB0"/>
    <w:rsid w:val="002C3ECC"/>
    <w:rsid w:val="002C7F64"/>
    <w:rsid w:val="002D0F92"/>
    <w:rsid w:val="002D54B7"/>
    <w:rsid w:val="002D5A45"/>
    <w:rsid w:val="002D5CD0"/>
    <w:rsid w:val="002D5E5A"/>
    <w:rsid w:val="002D710E"/>
    <w:rsid w:val="002D763E"/>
    <w:rsid w:val="002D7C05"/>
    <w:rsid w:val="002E35E1"/>
    <w:rsid w:val="002E3A55"/>
    <w:rsid w:val="002F1B00"/>
    <w:rsid w:val="002F2F5B"/>
    <w:rsid w:val="002F6C96"/>
    <w:rsid w:val="003002E7"/>
    <w:rsid w:val="00300487"/>
    <w:rsid w:val="00301057"/>
    <w:rsid w:val="00302D01"/>
    <w:rsid w:val="00302D0C"/>
    <w:rsid w:val="003037EC"/>
    <w:rsid w:val="00305F4E"/>
    <w:rsid w:val="00306024"/>
    <w:rsid w:val="00306FD8"/>
    <w:rsid w:val="003129B8"/>
    <w:rsid w:val="00312BAE"/>
    <w:rsid w:val="003145FF"/>
    <w:rsid w:val="003163D0"/>
    <w:rsid w:val="00317FE9"/>
    <w:rsid w:val="00320006"/>
    <w:rsid w:val="00323B43"/>
    <w:rsid w:val="00326971"/>
    <w:rsid w:val="00333826"/>
    <w:rsid w:val="0033627E"/>
    <w:rsid w:val="00340CA5"/>
    <w:rsid w:val="0034200B"/>
    <w:rsid w:val="0034313E"/>
    <w:rsid w:val="003470DB"/>
    <w:rsid w:val="00347710"/>
    <w:rsid w:val="00347D46"/>
    <w:rsid w:val="00347EAD"/>
    <w:rsid w:val="003505E5"/>
    <w:rsid w:val="003553E6"/>
    <w:rsid w:val="00356B1A"/>
    <w:rsid w:val="00361106"/>
    <w:rsid w:val="003633B0"/>
    <w:rsid w:val="00363B3C"/>
    <w:rsid w:val="00364319"/>
    <w:rsid w:val="0037121D"/>
    <w:rsid w:val="00374ECF"/>
    <w:rsid w:val="00375EF0"/>
    <w:rsid w:val="00380CF6"/>
    <w:rsid w:val="003833E7"/>
    <w:rsid w:val="00383431"/>
    <w:rsid w:val="003A1501"/>
    <w:rsid w:val="003A238F"/>
    <w:rsid w:val="003A4E85"/>
    <w:rsid w:val="003B19BD"/>
    <w:rsid w:val="003B5F68"/>
    <w:rsid w:val="003C1188"/>
    <w:rsid w:val="003C1295"/>
    <w:rsid w:val="003C76E4"/>
    <w:rsid w:val="003D2F5E"/>
    <w:rsid w:val="003D37D8"/>
    <w:rsid w:val="003D3F24"/>
    <w:rsid w:val="003E0864"/>
    <w:rsid w:val="003E5408"/>
    <w:rsid w:val="003E715E"/>
    <w:rsid w:val="003E7987"/>
    <w:rsid w:val="003F18E5"/>
    <w:rsid w:val="003F3077"/>
    <w:rsid w:val="003F6783"/>
    <w:rsid w:val="003F79E9"/>
    <w:rsid w:val="00401ACE"/>
    <w:rsid w:val="00402B2C"/>
    <w:rsid w:val="00404A2C"/>
    <w:rsid w:val="00405E22"/>
    <w:rsid w:val="00410635"/>
    <w:rsid w:val="00411836"/>
    <w:rsid w:val="00411CB2"/>
    <w:rsid w:val="00412568"/>
    <w:rsid w:val="004137B4"/>
    <w:rsid w:val="00413B57"/>
    <w:rsid w:val="004159F7"/>
    <w:rsid w:val="0041610D"/>
    <w:rsid w:val="00421CA8"/>
    <w:rsid w:val="004240C1"/>
    <w:rsid w:val="00424AD5"/>
    <w:rsid w:val="0042570D"/>
    <w:rsid w:val="00426133"/>
    <w:rsid w:val="004311F3"/>
    <w:rsid w:val="00433E63"/>
    <w:rsid w:val="004355E6"/>
    <w:rsid w:val="004358AB"/>
    <w:rsid w:val="00436401"/>
    <w:rsid w:val="00440104"/>
    <w:rsid w:val="00440934"/>
    <w:rsid w:val="00440B86"/>
    <w:rsid w:val="0044323B"/>
    <w:rsid w:val="00443244"/>
    <w:rsid w:val="00443A2E"/>
    <w:rsid w:val="00451FD5"/>
    <w:rsid w:val="00452AD3"/>
    <w:rsid w:val="0045424B"/>
    <w:rsid w:val="00457E40"/>
    <w:rsid w:val="00460E73"/>
    <w:rsid w:val="00467419"/>
    <w:rsid w:val="004700F2"/>
    <w:rsid w:val="0047567A"/>
    <w:rsid w:val="00475802"/>
    <w:rsid w:val="00480297"/>
    <w:rsid w:val="00480FAE"/>
    <w:rsid w:val="00481AEE"/>
    <w:rsid w:val="00481C2E"/>
    <w:rsid w:val="00482135"/>
    <w:rsid w:val="00482179"/>
    <w:rsid w:val="004845AD"/>
    <w:rsid w:val="00485078"/>
    <w:rsid w:val="0048515D"/>
    <w:rsid w:val="0048525A"/>
    <w:rsid w:val="004873B4"/>
    <w:rsid w:val="00487956"/>
    <w:rsid w:val="00493578"/>
    <w:rsid w:val="0049577E"/>
    <w:rsid w:val="004A227B"/>
    <w:rsid w:val="004A5B42"/>
    <w:rsid w:val="004B0572"/>
    <w:rsid w:val="004B2D31"/>
    <w:rsid w:val="004B603F"/>
    <w:rsid w:val="004B6BFB"/>
    <w:rsid w:val="004B7C06"/>
    <w:rsid w:val="004B7C0B"/>
    <w:rsid w:val="004C0C8B"/>
    <w:rsid w:val="004C3E24"/>
    <w:rsid w:val="004C5A3C"/>
    <w:rsid w:val="004C7312"/>
    <w:rsid w:val="004D0241"/>
    <w:rsid w:val="004D1844"/>
    <w:rsid w:val="004D71C7"/>
    <w:rsid w:val="004E04A1"/>
    <w:rsid w:val="004E26F9"/>
    <w:rsid w:val="004E2A10"/>
    <w:rsid w:val="004E451E"/>
    <w:rsid w:val="004E60F9"/>
    <w:rsid w:val="004F00D6"/>
    <w:rsid w:val="004F07D0"/>
    <w:rsid w:val="004F20BA"/>
    <w:rsid w:val="004F4B3E"/>
    <w:rsid w:val="004F7280"/>
    <w:rsid w:val="00501A06"/>
    <w:rsid w:val="005023DC"/>
    <w:rsid w:val="00502E16"/>
    <w:rsid w:val="00503899"/>
    <w:rsid w:val="00504844"/>
    <w:rsid w:val="005116E3"/>
    <w:rsid w:val="00511C36"/>
    <w:rsid w:val="005133F6"/>
    <w:rsid w:val="0051473F"/>
    <w:rsid w:val="005169A4"/>
    <w:rsid w:val="00526B05"/>
    <w:rsid w:val="00532C03"/>
    <w:rsid w:val="00533362"/>
    <w:rsid w:val="00534527"/>
    <w:rsid w:val="00534CD5"/>
    <w:rsid w:val="00542396"/>
    <w:rsid w:val="00546D1A"/>
    <w:rsid w:val="00546DA5"/>
    <w:rsid w:val="00550119"/>
    <w:rsid w:val="00555704"/>
    <w:rsid w:val="00564E88"/>
    <w:rsid w:val="00564F15"/>
    <w:rsid w:val="005651F8"/>
    <w:rsid w:val="005674BD"/>
    <w:rsid w:val="0057375D"/>
    <w:rsid w:val="00574534"/>
    <w:rsid w:val="00575705"/>
    <w:rsid w:val="00577175"/>
    <w:rsid w:val="005776FA"/>
    <w:rsid w:val="00577EB5"/>
    <w:rsid w:val="0058479A"/>
    <w:rsid w:val="00586297"/>
    <w:rsid w:val="005925AD"/>
    <w:rsid w:val="00596DC3"/>
    <w:rsid w:val="0059759B"/>
    <w:rsid w:val="0059782F"/>
    <w:rsid w:val="005A1414"/>
    <w:rsid w:val="005A186B"/>
    <w:rsid w:val="005A1DB9"/>
    <w:rsid w:val="005A3E00"/>
    <w:rsid w:val="005A5DD3"/>
    <w:rsid w:val="005A6082"/>
    <w:rsid w:val="005A7086"/>
    <w:rsid w:val="005A7FB2"/>
    <w:rsid w:val="005B13AE"/>
    <w:rsid w:val="005B4D2A"/>
    <w:rsid w:val="005B5043"/>
    <w:rsid w:val="005C035A"/>
    <w:rsid w:val="005C1DA8"/>
    <w:rsid w:val="005C24A9"/>
    <w:rsid w:val="005C3B70"/>
    <w:rsid w:val="005C683E"/>
    <w:rsid w:val="005D0347"/>
    <w:rsid w:val="005D175B"/>
    <w:rsid w:val="005D30D4"/>
    <w:rsid w:val="005E1D91"/>
    <w:rsid w:val="005E403C"/>
    <w:rsid w:val="005E5FA0"/>
    <w:rsid w:val="005F0478"/>
    <w:rsid w:val="005F27BE"/>
    <w:rsid w:val="005F40BF"/>
    <w:rsid w:val="005F5435"/>
    <w:rsid w:val="005F6F1F"/>
    <w:rsid w:val="006009E6"/>
    <w:rsid w:val="00604FB6"/>
    <w:rsid w:val="00605090"/>
    <w:rsid w:val="006109CE"/>
    <w:rsid w:val="006128B7"/>
    <w:rsid w:val="00612A37"/>
    <w:rsid w:val="00617C24"/>
    <w:rsid w:val="006201E3"/>
    <w:rsid w:val="00622A51"/>
    <w:rsid w:val="00630CDD"/>
    <w:rsid w:val="00631F0C"/>
    <w:rsid w:val="00634D62"/>
    <w:rsid w:val="006372E3"/>
    <w:rsid w:val="00640F87"/>
    <w:rsid w:val="006451FE"/>
    <w:rsid w:val="006455AF"/>
    <w:rsid w:val="006508DA"/>
    <w:rsid w:val="006530F4"/>
    <w:rsid w:val="0065324F"/>
    <w:rsid w:val="0065549B"/>
    <w:rsid w:val="00656D22"/>
    <w:rsid w:val="006570BF"/>
    <w:rsid w:val="00661587"/>
    <w:rsid w:val="0066442F"/>
    <w:rsid w:val="00674CFB"/>
    <w:rsid w:val="00677093"/>
    <w:rsid w:val="0068773C"/>
    <w:rsid w:val="00694C55"/>
    <w:rsid w:val="006A0F16"/>
    <w:rsid w:val="006A4DEA"/>
    <w:rsid w:val="006B1C3E"/>
    <w:rsid w:val="006B4317"/>
    <w:rsid w:val="006B6696"/>
    <w:rsid w:val="006B6AF7"/>
    <w:rsid w:val="006B7FC4"/>
    <w:rsid w:val="006C078D"/>
    <w:rsid w:val="006C0963"/>
    <w:rsid w:val="006C0A23"/>
    <w:rsid w:val="006C4659"/>
    <w:rsid w:val="006C66F5"/>
    <w:rsid w:val="006C7620"/>
    <w:rsid w:val="006D28C6"/>
    <w:rsid w:val="006D53A7"/>
    <w:rsid w:val="006D6CFF"/>
    <w:rsid w:val="006D6F6D"/>
    <w:rsid w:val="006E067E"/>
    <w:rsid w:val="006E1EBF"/>
    <w:rsid w:val="006E37CF"/>
    <w:rsid w:val="006E460F"/>
    <w:rsid w:val="006E6AED"/>
    <w:rsid w:val="006E7F13"/>
    <w:rsid w:val="006F2929"/>
    <w:rsid w:val="006F34AB"/>
    <w:rsid w:val="006F6F89"/>
    <w:rsid w:val="007007BC"/>
    <w:rsid w:val="007007C7"/>
    <w:rsid w:val="00702212"/>
    <w:rsid w:val="00702931"/>
    <w:rsid w:val="00704319"/>
    <w:rsid w:val="00706891"/>
    <w:rsid w:val="00713781"/>
    <w:rsid w:val="007137B4"/>
    <w:rsid w:val="00713EE0"/>
    <w:rsid w:val="00714BED"/>
    <w:rsid w:val="00714DB9"/>
    <w:rsid w:val="00715BD4"/>
    <w:rsid w:val="00720756"/>
    <w:rsid w:val="00720A5B"/>
    <w:rsid w:val="00721495"/>
    <w:rsid w:val="007265BD"/>
    <w:rsid w:val="00732E2C"/>
    <w:rsid w:val="00733A53"/>
    <w:rsid w:val="00733F9D"/>
    <w:rsid w:val="00734CD4"/>
    <w:rsid w:val="00735ACF"/>
    <w:rsid w:val="0074777C"/>
    <w:rsid w:val="00751B9B"/>
    <w:rsid w:val="0076053B"/>
    <w:rsid w:val="00760C9C"/>
    <w:rsid w:val="00762CFF"/>
    <w:rsid w:val="00762F22"/>
    <w:rsid w:val="00764072"/>
    <w:rsid w:val="007644A8"/>
    <w:rsid w:val="00771C73"/>
    <w:rsid w:val="00771E9D"/>
    <w:rsid w:val="007724B3"/>
    <w:rsid w:val="00785E3F"/>
    <w:rsid w:val="0079006D"/>
    <w:rsid w:val="007909C6"/>
    <w:rsid w:val="00790FDE"/>
    <w:rsid w:val="00792217"/>
    <w:rsid w:val="00792C58"/>
    <w:rsid w:val="007933F2"/>
    <w:rsid w:val="00794D5B"/>
    <w:rsid w:val="007950DC"/>
    <w:rsid w:val="00795288"/>
    <w:rsid w:val="0079665A"/>
    <w:rsid w:val="007A1621"/>
    <w:rsid w:val="007A3E76"/>
    <w:rsid w:val="007A42A7"/>
    <w:rsid w:val="007A4E6C"/>
    <w:rsid w:val="007A601A"/>
    <w:rsid w:val="007A6C93"/>
    <w:rsid w:val="007B2AEB"/>
    <w:rsid w:val="007B4888"/>
    <w:rsid w:val="007B66BD"/>
    <w:rsid w:val="007C37DE"/>
    <w:rsid w:val="007C521D"/>
    <w:rsid w:val="007C5375"/>
    <w:rsid w:val="007D7A93"/>
    <w:rsid w:val="007E1132"/>
    <w:rsid w:val="007E5B98"/>
    <w:rsid w:val="007F1FF5"/>
    <w:rsid w:val="007F2F6D"/>
    <w:rsid w:val="007F57B2"/>
    <w:rsid w:val="007F7BCC"/>
    <w:rsid w:val="00803C6F"/>
    <w:rsid w:val="008131DE"/>
    <w:rsid w:val="00817E9B"/>
    <w:rsid w:val="00825C6F"/>
    <w:rsid w:val="00827B32"/>
    <w:rsid w:val="0083224A"/>
    <w:rsid w:val="00833DAA"/>
    <w:rsid w:val="00834E8F"/>
    <w:rsid w:val="0083544D"/>
    <w:rsid w:val="00840D8F"/>
    <w:rsid w:val="00840F0F"/>
    <w:rsid w:val="00841437"/>
    <w:rsid w:val="0084555E"/>
    <w:rsid w:val="00845ED8"/>
    <w:rsid w:val="008466BF"/>
    <w:rsid w:val="008471D4"/>
    <w:rsid w:val="00847BAA"/>
    <w:rsid w:val="00853B23"/>
    <w:rsid w:val="00855D07"/>
    <w:rsid w:val="0086738A"/>
    <w:rsid w:val="00871D36"/>
    <w:rsid w:val="0088471A"/>
    <w:rsid w:val="008857D0"/>
    <w:rsid w:val="00885DF2"/>
    <w:rsid w:val="008879C2"/>
    <w:rsid w:val="00890DD1"/>
    <w:rsid w:val="00892F5F"/>
    <w:rsid w:val="008963F7"/>
    <w:rsid w:val="0089776A"/>
    <w:rsid w:val="008A12E8"/>
    <w:rsid w:val="008A4342"/>
    <w:rsid w:val="008A5368"/>
    <w:rsid w:val="008A5DF7"/>
    <w:rsid w:val="008A6266"/>
    <w:rsid w:val="008B1259"/>
    <w:rsid w:val="008B1919"/>
    <w:rsid w:val="008B4F06"/>
    <w:rsid w:val="008B56E7"/>
    <w:rsid w:val="008B7726"/>
    <w:rsid w:val="008B7A75"/>
    <w:rsid w:val="008C1460"/>
    <w:rsid w:val="008C1AD8"/>
    <w:rsid w:val="008C270F"/>
    <w:rsid w:val="008C3C92"/>
    <w:rsid w:val="008C5C01"/>
    <w:rsid w:val="008D0536"/>
    <w:rsid w:val="008D1DBB"/>
    <w:rsid w:val="008D1FA8"/>
    <w:rsid w:val="008D5034"/>
    <w:rsid w:val="008D751D"/>
    <w:rsid w:val="008E02C1"/>
    <w:rsid w:val="008E0D9D"/>
    <w:rsid w:val="008E6830"/>
    <w:rsid w:val="008F08BA"/>
    <w:rsid w:val="008F22B7"/>
    <w:rsid w:val="008F24C6"/>
    <w:rsid w:val="008F3156"/>
    <w:rsid w:val="008F5B7F"/>
    <w:rsid w:val="00902207"/>
    <w:rsid w:val="009060B5"/>
    <w:rsid w:val="009102EA"/>
    <w:rsid w:val="00910C78"/>
    <w:rsid w:val="00911365"/>
    <w:rsid w:val="00911A86"/>
    <w:rsid w:val="00912268"/>
    <w:rsid w:val="00913397"/>
    <w:rsid w:val="00915F38"/>
    <w:rsid w:val="00920284"/>
    <w:rsid w:val="009248B7"/>
    <w:rsid w:val="0092524E"/>
    <w:rsid w:val="00926401"/>
    <w:rsid w:val="00931A7F"/>
    <w:rsid w:val="009335F6"/>
    <w:rsid w:val="00944541"/>
    <w:rsid w:val="009569BD"/>
    <w:rsid w:val="00960918"/>
    <w:rsid w:val="00961F46"/>
    <w:rsid w:val="00962A97"/>
    <w:rsid w:val="00962DE0"/>
    <w:rsid w:val="00965D73"/>
    <w:rsid w:val="00971E91"/>
    <w:rsid w:val="0097217A"/>
    <w:rsid w:val="0097303C"/>
    <w:rsid w:val="009762AA"/>
    <w:rsid w:val="009763B4"/>
    <w:rsid w:val="00977564"/>
    <w:rsid w:val="00981896"/>
    <w:rsid w:val="00982538"/>
    <w:rsid w:val="00984F79"/>
    <w:rsid w:val="00985777"/>
    <w:rsid w:val="00992A83"/>
    <w:rsid w:val="00995AF9"/>
    <w:rsid w:val="009A1801"/>
    <w:rsid w:val="009A3DF9"/>
    <w:rsid w:val="009A6995"/>
    <w:rsid w:val="009B3BAB"/>
    <w:rsid w:val="009B4DAB"/>
    <w:rsid w:val="009B7AE2"/>
    <w:rsid w:val="009C0E2D"/>
    <w:rsid w:val="009C1E03"/>
    <w:rsid w:val="009C2F03"/>
    <w:rsid w:val="009C5299"/>
    <w:rsid w:val="009D1D2F"/>
    <w:rsid w:val="009D6A5A"/>
    <w:rsid w:val="009E1A44"/>
    <w:rsid w:val="009E306F"/>
    <w:rsid w:val="009E37F7"/>
    <w:rsid w:val="009E7D64"/>
    <w:rsid w:val="009F17FA"/>
    <w:rsid w:val="009F3F60"/>
    <w:rsid w:val="009F41E7"/>
    <w:rsid w:val="009F4328"/>
    <w:rsid w:val="009F4744"/>
    <w:rsid w:val="00A0026C"/>
    <w:rsid w:val="00A01B6E"/>
    <w:rsid w:val="00A03791"/>
    <w:rsid w:val="00A04390"/>
    <w:rsid w:val="00A057D8"/>
    <w:rsid w:val="00A07102"/>
    <w:rsid w:val="00A144B1"/>
    <w:rsid w:val="00A22DA8"/>
    <w:rsid w:val="00A2447C"/>
    <w:rsid w:val="00A27923"/>
    <w:rsid w:val="00A3381E"/>
    <w:rsid w:val="00A40B99"/>
    <w:rsid w:val="00A415BE"/>
    <w:rsid w:val="00A4181C"/>
    <w:rsid w:val="00A43511"/>
    <w:rsid w:val="00A4391A"/>
    <w:rsid w:val="00A44141"/>
    <w:rsid w:val="00A447D0"/>
    <w:rsid w:val="00A4569E"/>
    <w:rsid w:val="00A46782"/>
    <w:rsid w:val="00A5358B"/>
    <w:rsid w:val="00A5682C"/>
    <w:rsid w:val="00A57C27"/>
    <w:rsid w:val="00A613BC"/>
    <w:rsid w:val="00A61D27"/>
    <w:rsid w:val="00A62D47"/>
    <w:rsid w:val="00A7029B"/>
    <w:rsid w:val="00A729BE"/>
    <w:rsid w:val="00A738D7"/>
    <w:rsid w:val="00A8117A"/>
    <w:rsid w:val="00A81504"/>
    <w:rsid w:val="00A816D1"/>
    <w:rsid w:val="00A82CBB"/>
    <w:rsid w:val="00A849AC"/>
    <w:rsid w:val="00A87FF3"/>
    <w:rsid w:val="00A91217"/>
    <w:rsid w:val="00A92D26"/>
    <w:rsid w:val="00A947E8"/>
    <w:rsid w:val="00A95A78"/>
    <w:rsid w:val="00A967A5"/>
    <w:rsid w:val="00A97997"/>
    <w:rsid w:val="00AA11B2"/>
    <w:rsid w:val="00AA31E7"/>
    <w:rsid w:val="00AA6C95"/>
    <w:rsid w:val="00AA7F4A"/>
    <w:rsid w:val="00AB5E9D"/>
    <w:rsid w:val="00AC03CB"/>
    <w:rsid w:val="00AC11D4"/>
    <w:rsid w:val="00AC2097"/>
    <w:rsid w:val="00AC6AC5"/>
    <w:rsid w:val="00AC75E8"/>
    <w:rsid w:val="00AD196E"/>
    <w:rsid w:val="00AD2551"/>
    <w:rsid w:val="00AE02A9"/>
    <w:rsid w:val="00AE2EC6"/>
    <w:rsid w:val="00AE6E40"/>
    <w:rsid w:val="00AF622A"/>
    <w:rsid w:val="00AF6298"/>
    <w:rsid w:val="00AF7EAE"/>
    <w:rsid w:val="00B0136B"/>
    <w:rsid w:val="00B04BDC"/>
    <w:rsid w:val="00B05FC5"/>
    <w:rsid w:val="00B10824"/>
    <w:rsid w:val="00B10A39"/>
    <w:rsid w:val="00B11B26"/>
    <w:rsid w:val="00B151C2"/>
    <w:rsid w:val="00B20299"/>
    <w:rsid w:val="00B20C68"/>
    <w:rsid w:val="00B2274C"/>
    <w:rsid w:val="00B22BCF"/>
    <w:rsid w:val="00B255D9"/>
    <w:rsid w:val="00B31589"/>
    <w:rsid w:val="00B317B2"/>
    <w:rsid w:val="00B3635B"/>
    <w:rsid w:val="00B40016"/>
    <w:rsid w:val="00B4493A"/>
    <w:rsid w:val="00B45830"/>
    <w:rsid w:val="00B45ADD"/>
    <w:rsid w:val="00B46F40"/>
    <w:rsid w:val="00B50B3C"/>
    <w:rsid w:val="00B5104E"/>
    <w:rsid w:val="00B52566"/>
    <w:rsid w:val="00B5373A"/>
    <w:rsid w:val="00B54237"/>
    <w:rsid w:val="00B56D5F"/>
    <w:rsid w:val="00B62553"/>
    <w:rsid w:val="00B633D2"/>
    <w:rsid w:val="00B6486A"/>
    <w:rsid w:val="00B72415"/>
    <w:rsid w:val="00B726D7"/>
    <w:rsid w:val="00B75601"/>
    <w:rsid w:val="00B75690"/>
    <w:rsid w:val="00B75CD6"/>
    <w:rsid w:val="00B760A3"/>
    <w:rsid w:val="00B7614E"/>
    <w:rsid w:val="00B77241"/>
    <w:rsid w:val="00B80D93"/>
    <w:rsid w:val="00B81782"/>
    <w:rsid w:val="00B8347E"/>
    <w:rsid w:val="00B85B40"/>
    <w:rsid w:val="00B862CC"/>
    <w:rsid w:val="00B87487"/>
    <w:rsid w:val="00B9088A"/>
    <w:rsid w:val="00B90F93"/>
    <w:rsid w:val="00B920F2"/>
    <w:rsid w:val="00B94F29"/>
    <w:rsid w:val="00B9761D"/>
    <w:rsid w:val="00BA7977"/>
    <w:rsid w:val="00BB6103"/>
    <w:rsid w:val="00BD0457"/>
    <w:rsid w:val="00BD051B"/>
    <w:rsid w:val="00BD2226"/>
    <w:rsid w:val="00BD2B67"/>
    <w:rsid w:val="00BD4159"/>
    <w:rsid w:val="00BD4CDC"/>
    <w:rsid w:val="00BE162D"/>
    <w:rsid w:val="00BE396B"/>
    <w:rsid w:val="00BF38D6"/>
    <w:rsid w:val="00BF5331"/>
    <w:rsid w:val="00BF60B6"/>
    <w:rsid w:val="00BF6262"/>
    <w:rsid w:val="00C013D5"/>
    <w:rsid w:val="00C0174C"/>
    <w:rsid w:val="00C0402C"/>
    <w:rsid w:val="00C059DE"/>
    <w:rsid w:val="00C10C52"/>
    <w:rsid w:val="00C1759D"/>
    <w:rsid w:val="00C33052"/>
    <w:rsid w:val="00C341CA"/>
    <w:rsid w:val="00C35550"/>
    <w:rsid w:val="00C35576"/>
    <w:rsid w:val="00C4082B"/>
    <w:rsid w:val="00C41273"/>
    <w:rsid w:val="00C42C12"/>
    <w:rsid w:val="00C43BF1"/>
    <w:rsid w:val="00C44C13"/>
    <w:rsid w:val="00C45054"/>
    <w:rsid w:val="00C460B6"/>
    <w:rsid w:val="00C56EAF"/>
    <w:rsid w:val="00C60E4A"/>
    <w:rsid w:val="00C6341E"/>
    <w:rsid w:val="00C63BD7"/>
    <w:rsid w:val="00C644C8"/>
    <w:rsid w:val="00C64C7E"/>
    <w:rsid w:val="00C700D5"/>
    <w:rsid w:val="00C74B00"/>
    <w:rsid w:val="00C92E83"/>
    <w:rsid w:val="00C9557E"/>
    <w:rsid w:val="00C961E9"/>
    <w:rsid w:val="00C96922"/>
    <w:rsid w:val="00C96E47"/>
    <w:rsid w:val="00C97F4A"/>
    <w:rsid w:val="00CA30FF"/>
    <w:rsid w:val="00CA5951"/>
    <w:rsid w:val="00CB2BDA"/>
    <w:rsid w:val="00CB613A"/>
    <w:rsid w:val="00CB677E"/>
    <w:rsid w:val="00CC39F5"/>
    <w:rsid w:val="00CC4880"/>
    <w:rsid w:val="00CD3B40"/>
    <w:rsid w:val="00CE3D7B"/>
    <w:rsid w:val="00CE6405"/>
    <w:rsid w:val="00CE6FF1"/>
    <w:rsid w:val="00CE7AF2"/>
    <w:rsid w:val="00CF029A"/>
    <w:rsid w:val="00CF0482"/>
    <w:rsid w:val="00CF0699"/>
    <w:rsid w:val="00CF2459"/>
    <w:rsid w:val="00CF7A8D"/>
    <w:rsid w:val="00D00F70"/>
    <w:rsid w:val="00D13701"/>
    <w:rsid w:val="00D14D3E"/>
    <w:rsid w:val="00D16C14"/>
    <w:rsid w:val="00D219D3"/>
    <w:rsid w:val="00D25523"/>
    <w:rsid w:val="00D25756"/>
    <w:rsid w:val="00D26D70"/>
    <w:rsid w:val="00D3059D"/>
    <w:rsid w:val="00D31D50"/>
    <w:rsid w:val="00D37021"/>
    <w:rsid w:val="00D43499"/>
    <w:rsid w:val="00D43817"/>
    <w:rsid w:val="00D43AF8"/>
    <w:rsid w:val="00D55554"/>
    <w:rsid w:val="00D55D73"/>
    <w:rsid w:val="00D57969"/>
    <w:rsid w:val="00D60F4A"/>
    <w:rsid w:val="00D66C46"/>
    <w:rsid w:val="00D678E4"/>
    <w:rsid w:val="00D73A3E"/>
    <w:rsid w:val="00D7437F"/>
    <w:rsid w:val="00D80DDB"/>
    <w:rsid w:val="00D81EC6"/>
    <w:rsid w:val="00D82567"/>
    <w:rsid w:val="00D833BC"/>
    <w:rsid w:val="00D83BF6"/>
    <w:rsid w:val="00D90848"/>
    <w:rsid w:val="00D90E80"/>
    <w:rsid w:val="00D91FD1"/>
    <w:rsid w:val="00D9226D"/>
    <w:rsid w:val="00D93B13"/>
    <w:rsid w:val="00D97841"/>
    <w:rsid w:val="00DA3B76"/>
    <w:rsid w:val="00DA686E"/>
    <w:rsid w:val="00DB1F6E"/>
    <w:rsid w:val="00DB3317"/>
    <w:rsid w:val="00DB3FB7"/>
    <w:rsid w:val="00DB6898"/>
    <w:rsid w:val="00DC0138"/>
    <w:rsid w:val="00DC2178"/>
    <w:rsid w:val="00DC5477"/>
    <w:rsid w:val="00DD1367"/>
    <w:rsid w:val="00DD1F4F"/>
    <w:rsid w:val="00DE0612"/>
    <w:rsid w:val="00DE3333"/>
    <w:rsid w:val="00DE4237"/>
    <w:rsid w:val="00DE4346"/>
    <w:rsid w:val="00DE7D6D"/>
    <w:rsid w:val="00DF27F1"/>
    <w:rsid w:val="00DF2FA1"/>
    <w:rsid w:val="00DF3AAF"/>
    <w:rsid w:val="00E002A9"/>
    <w:rsid w:val="00E0607A"/>
    <w:rsid w:val="00E1002B"/>
    <w:rsid w:val="00E1324A"/>
    <w:rsid w:val="00E144DB"/>
    <w:rsid w:val="00E1626F"/>
    <w:rsid w:val="00E17CCC"/>
    <w:rsid w:val="00E203E1"/>
    <w:rsid w:val="00E20BBF"/>
    <w:rsid w:val="00E27039"/>
    <w:rsid w:val="00E328C2"/>
    <w:rsid w:val="00E35A0C"/>
    <w:rsid w:val="00E365F4"/>
    <w:rsid w:val="00E36E38"/>
    <w:rsid w:val="00E36E6F"/>
    <w:rsid w:val="00E37B51"/>
    <w:rsid w:val="00E44F05"/>
    <w:rsid w:val="00E458DC"/>
    <w:rsid w:val="00E46D6D"/>
    <w:rsid w:val="00E47EA6"/>
    <w:rsid w:val="00E521F6"/>
    <w:rsid w:val="00E55669"/>
    <w:rsid w:val="00E57573"/>
    <w:rsid w:val="00E60F36"/>
    <w:rsid w:val="00E61502"/>
    <w:rsid w:val="00E615AD"/>
    <w:rsid w:val="00E62838"/>
    <w:rsid w:val="00E62B3F"/>
    <w:rsid w:val="00E639EB"/>
    <w:rsid w:val="00E7029A"/>
    <w:rsid w:val="00E716BF"/>
    <w:rsid w:val="00E77DD7"/>
    <w:rsid w:val="00E8137D"/>
    <w:rsid w:val="00E84B5D"/>
    <w:rsid w:val="00E91786"/>
    <w:rsid w:val="00E948C5"/>
    <w:rsid w:val="00E95107"/>
    <w:rsid w:val="00E97EBC"/>
    <w:rsid w:val="00EA2E7C"/>
    <w:rsid w:val="00EA4271"/>
    <w:rsid w:val="00EA7DC9"/>
    <w:rsid w:val="00EB22BE"/>
    <w:rsid w:val="00EB2C7C"/>
    <w:rsid w:val="00EB2F98"/>
    <w:rsid w:val="00EB5416"/>
    <w:rsid w:val="00EB55F3"/>
    <w:rsid w:val="00EB687C"/>
    <w:rsid w:val="00EB7350"/>
    <w:rsid w:val="00EC17FB"/>
    <w:rsid w:val="00EC1E26"/>
    <w:rsid w:val="00EC745C"/>
    <w:rsid w:val="00ED0A81"/>
    <w:rsid w:val="00ED3EC1"/>
    <w:rsid w:val="00ED4F35"/>
    <w:rsid w:val="00ED6706"/>
    <w:rsid w:val="00EE480C"/>
    <w:rsid w:val="00EE6062"/>
    <w:rsid w:val="00EE6B7A"/>
    <w:rsid w:val="00EE70DB"/>
    <w:rsid w:val="00EF13DB"/>
    <w:rsid w:val="00EF4D5C"/>
    <w:rsid w:val="00EF6F30"/>
    <w:rsid w:val="00F02B2D"/>
    <w:rsid w:val="00F04EDC"/>
    <w:rsid w:val="00F061F5"/>
    <w:rsid w:val="00F074A6"/>
    <w:rsid w:val="00F12F93"/>
    <w:rsid w:val="00F14AD0"/>
    <w:rsid w:val="00F14C58"/>
    <w:rsid w:val="00F15543"/>
    <w:rsid w:val="00F204FA"/>
    <w:rsid w:val="00F24C1B"/>
    <w:rsid w:val="00F25672"/>
    <w:rsid w:val="00F26DF2"/>
    <w:rsid w:val="00F27AC5"/>
    <w:rsid w:val="00F31022"/>
    <w:rsid w:val="00F31AB8"/>
    <w:rsid w:val="00F3337D"/>
    <w:rsid w:val="00F35ACD"/>
    <w:rsid w:val="00F3763B"/>
    <w:rsid w:val="00F37830"/>
    <w:rsid w:val="00F40E03"/>
    <w:rsid w:val="00F427B0"/>
    <w:rsid w:val="00F45223"/>
    <w:rsid w:val="00F45770"/>
    <w:rsid w:val="00F50798"/>
    <w:rsid w:val="00F51162"/>
    <w:rsid w:val="00F5562B"/>
    <w:rsid w:val="00F57427"/>
    <w:rsid w:val="00F603AF"/>
    <w:rsid w:val="00F613B3"/>
    <w:rsid w:val="00F635B9"/>
    <w:rsid w:val="00F7029C"/>
    <w:rsid w:val="00F715B1"/>
    <w:rsid w:val="00F7401C"/>
    <w:rsid w:val="00F74184"/>
    <w:rsid w:val="00F7682C"/>
    <w:rsid w:val="00F80626"/>
    <w:rsid w:val="00F81E1C"/>
    <w:rsid w:val="00F833D2"/>
    <w:rsid w:val="00F86C7A"/>
    <w:rsid w:val="00F8731E"/>
    <w:rsid w:val="00F90BEA"/>
    <w:rsid w:val="00F9388F"/>
    <w:rsid w:val="00F9518B"/>
    <w:rsid w:val="00FA11B1"/>
    <w:rsid w:val="00FA2AE9"/>
    <w:rsid w:val="00FA4033"/>
    <w:rsid w:val="00FA5A1E"/>
    <w:rsid w:val="00FA6E06"/>
    <w:rsid w:val="00FA7A75"/>
    <w:rsid w:val="00FA7F02"/>
    <w:rsid w:val="00FB3051"/>
    <w:rsid w:val="00FB630C"/>
    <w:rsid w:val="00FC2EBD"/>
    <w:rsid w:val="00FC4DC2"/>
    <w:rsid w:val="00FD4398"/>
    <w:rsid w:val="00FD58A9"/>
    <w:rsid w:val="00FD600E"/>
    <w:rsid w:val="00FE03A3"/>
    <w:rsid w:val="00FE661C"/>
    <w:rsid w:val="00FE6AF8"/>
    <w:rsid w:val="00FE791F"/>
    <w:rsid w:val="00FF1C6F"/>
    <w:rsid w:val="00FF3BB8"/>
    <w:rsid w:val="0C23695F"/>
    <w:rsid w:val="0D017F84"/>
    <w:rsid w:val="41B360D2"/>
    <w:rsid w:val="534B2E2B"/>
    <w:rsid w:val="551A789A"/>
    <w:rsid w:val="6D654372"/>
    <w:rsid w:val="7DEB2D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9"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ind w:firstLine="200" w:firstLineChars="200"/>
    </w:pPr>
    <w:rPr>
      <w:rFonts w:ascii="Tahoma" w:hAnsi="Tahoma" w:eastAsia="微软雅黑" w:cstheme="minorBidi"/>
      <w:sz w:val="22"/>
      <w:szCs w:val="22"/>
      <w:lang w:val="en-US" w:eastAsia="zh-CN" w:bidi="ar-SA"/>
    </w:rPr>
  </w:style>
  <w:style w:type="paragraph" w:styleId="2">
    <w:name w:val="heading 1"/>
    <w:basedOn w:val="1"/>
    <w:next w:val="1"/>
    <w:link w:val="26"/>
    <w:qFormat/>
    <w:uiPriority w:val="9"/>
    <w:pPr>
      <w:keepNext/>
      <w:keepLines/>
      <w:widowControl w:val="0"/>
      <w:adjustRightInd/>
      <w:snapToGrid/>
      <w:spacing w:before="340" w:after="330" w:line="578" w:lineRule="auto"/>
      <w:jc w:val="both"/>
      <w:outlineLvl w:val="0"/>
    </w:pPr>
    <w:rPr>
      <w:rFonts w:ascii="Times New Roman" w:hAnsi="Times New Roman" w:eastAsia="宋体" w:cs="Times New Roman"/>
      <w:b/>
      <w:bCs/>
      <w:kern w:val="44"/>
      <w:sz w:val="44"/>
      <w:szCs w:val="44"/>
    </w:rPr>
  </w:style>
  <w:style w:type="paragraph" w:styleId="3">
    <w:name w:val="heading 2"/>
    <w:basedOn w:val="1"/>
    <w:next w:val="1"/>
    <w:link w:val="27"/>
    <w:qFormat/>
    <w:uiPriority w:val="9"/>
    <w:pPr>
      <w:keepNext/>
      <w:keepLines/>
      <w:widowControl w:val="0"/>
      <w:adjustRightInd/>
      <w:snapToGrid/>
      <w:spacing w:before="260" w:after="260" w:line="416" w:lineRule="auto"/>
      <w:jc w:val="both"/>
      <w:outlineLvl w:val="1"/>
    </w:pPr>
    <w:rPr>
      <w:rFonts w:ascii="Cambria" w:hAnsi="Cambria" w:eastAsia="宋体" w:cs="Times New Roman"/>
      <w:b/>
      <w:bCs/>
      <w:kern w:val="2"/>
      <w:sz w:val="32"/>
      <w:szCs w:val="32"/>
    </w:rPr>
  </w:style>
  <w:style w:type="paragraph" w:styleId="4">
    <w:name w:val="heading 3"/>
    <w:basedOn w:val="1"/>
    <w:next w:val="1"/>
    <w:link w:val="28"/>
    <w:qFormat/>
    <w:uiPriority w:val="0"/>
    <w:pPr>
      <w:keepNext/>
      <w:keepLines/>
      <w:widowControl w:val="0"/>
      <w:adjustRightInd/>
      <w:snapToGrid/>
      <w:spacing w:before="260" w:after="260" w:line="413" w:lineRule="auto"/>
      <w:jc w:val="both"/>
      <w:outlineLvl w:val="2"/>
    </w:pPr>
    <w:rPr>
      <w:rFonts w:ascii="Times New Roman" w:hAnsi="Times New Roman" w:eastAsia="宋体" w:cs="Times New Roman"/>
      <w:b/>
      <w:bCs/>
      <w:sz w:val="32"/>
      <w:szCs w:val="32"/>
    </w:rPr>
  </w:style>
  <w:style w:type="paragraph" w:styleId="5">
    <w:name w:val="heading 4"/>
    <w:basedOn w:val="1"/>
    <w:next w:val="1"/>
    <w:link w:val="29"/>
    <w:qFormat/>
    <w:uiPriority w:val="0"/>
    <w:pPr>
      <w:keepNext/>
      <w:keepLines/>
      <w:widowControl w:val="0"/>
      <w:adjustRightInd/>
      <w:snapToGrid/>
      <w:spacing w:before="280" w:after="290" w:line="376" w:lineRule="auto"/>
      <w:jc w:val="both"/>
      <w:outlineLvl w:val="3"/>
    </w:pPr>
    <w:rPr>
      <w:rFonts w:ascii="Calibri Light" w:hAnsi="Calibri Light" w:eastAsia="宋体" w:cs="Times New Roman"/>
      <w:b/>
      <w:bCs/>
      <w:kern w:val="2"/>
      <w:sz w:val="28"/>
      <w:szCs w:val="28"/>
    </w:rPr>
  </w:style>
  <w:style w:type="paragraph" w:styleId="6">
    <w:name w:val="heading 5"/>
    <w:basedOn w:val="1"/>
    <w:next w:val="1"/>
    <w:link w:val="30"/>
    <w:qFormat/>
    <w:uiPriority w:val="0"/>
    <w:pPr>
      <w:keepNext/>
      <w:keepLines/>
      <w:widowControl w:val="0"/>
      <w:adjustRightInd/>
      <w:snapToGrid/>
      <w:spacing w:before="280" w:after="290" w:line="376" w:lineRule="auto"/>
      <w:jc w:val="both"/>
      <w:outlineLvl w:val="4"/>
    </w:pPr>
    <w:rPr>
      <w:rFonts w:ascii="Times New Roman" w:hAnsi="Times New Roman" w:eastAsia="宋体" w:cs="Times New Roman"/>
      <w:b/>
      <w:bCs/>
      <w:kern w:val="2"/>
      <w:sz w:val="28"/>
      <w:szCs w:val="28"/>
    </w:rPr>
  </w:style>
  <w:style w:type="paragraph" w:styleId="7">
    <w:name w:val="heading 6"/>
    <w:basedOn w:val="1"/>
    <w:next w:val="1"/>
    <w:link w:val="31"/>
    <w:qFormat/>
    <w:uiPriority w:val="0"/>
    <w:pPr>
      <w:keepNext/>
      <w:keepLines/>
      <w:widowControl w:val="0"/>
      <w:adjustRightInd/>
      <w:snapToGrid/>
      <w:spacing w:before="240" w:after="64" w:line="320" w:lineRule="auto"/>
      <w:jc w:val="both"/>
      <w:outlineLvl w:val="5"/>
    </w:pPr>
    <w:rPr>
      <w:rFonts w:ascii="Calibri Light" w:hAnsi="Calibri Light" w:eastAsia="宋体" w:cs="Times New Roman"/>
      <w:b/>
      <w:bCs/>
      <w:kern w:val="2"/>
      <w:sz w:val="24"/>
      <w:szCs w:val="24"/>
    </w:rPr>
  </w:style>
  <w:style w:type="paragraph" w:styleId="8">
    <w:name w:val="heading 7"/>
    <w:basedOn w:val="1"/>
    <w:next w:val="1"/>
    <w:link w:val="32"/>
    <w:qFormat/>
    <w:uiPriority w:val="0"/>
    <w:pPr>
      <w:keepNext/>
      <w:keepLines/>
      <w:widowControl w:val="0"/>
      <w:adjustRightInd/>
      <w:snapToGrid/>
      <w:spacing w:before="240" w:after="64" w:line="320" w:lineRule="auto"/>
      <w:jc w:val="both"/>
      <w:outlineLvl w:val="6"/>
    </w:pPr>
    <w:rPr>
      <w:rFonts w:ascii="Times New Roman" w:hAnsi="Times New Roman" w:eastAsia="宋体" w:cs="Times New Roman"/>
      <w:b/>
      <w:bCs/>
      <w:kern w:val="2"/>
      <w:sz w:val="24"/>
      <w:szCs w:val="24"/>
    </w:rPr>
  </w:style>
  <w:style w:type="paragraph" w:styleId="9">
    <w:name w:val="heading 8"/>
    <w:basedOn w:val="1"/>
    <w:next w:val="1"/>
    <w:link w:val="33"/>
    <w:qFormat/>
    <w:uiPriority w:val="9"/>
    <w:pPr>
      <w:keepNext/>
      <w:keepLines/>
      <w:widowControl w:val="0"/>
      <w:adjustRightInd/>
      <w:snapToGrid/>
      <w:spacing w:before="240" w:after="64" w:line="320" w:lineRule="auto"/>
      <w:jc w:val="both"/>
      <w:outlineLvl w:val="7"/>
    </w:pPr>
    <w:rPr>
      <w:rFonts w:ascii="Cambria" w:hAnsi="Cambria" w:eastAsia="宋体" w:cs="Times New Roman"/>
      <w:kern w:val="2"/>
      <w:sz w:val="24"/>
      <w:szCs w:val="24"/>
    </w:rPr>
  </w:style>
  <w:style w:type="character" w:default="1" w:styleId="22">
    <w:name w:val="Default Paragraph Font"/>
    <w:semiHidden/>
    <w:unhideWhenUsed/>
    <w:uiPriority w:val="1"/>
  </w:style>
  <w:style w:type="table" w:default="1" w:styleId="20">
    <w:name w:val="Normal Table"/>
    <w:semiHidden/>
    <w:unhideWhenUsed/>
    <w:uiPriority w:val="99"/>
    <w:tblPr>
      <w:tblLayout w:type="fixed"/>
      <w:tblCellMar>
        <w:top w:w="0" w:type="dxa"/>
        <w:left w:w="108" w:type="dxa"/>
        <w:bottom w:w="0" w:type="dxa"/>
        <w:right w:w="108" w:type="dxa"/>
      </w:tblCellMar>
    </w:tblPr>
  </w:style>
  <w:style w:type="paragraph" w:styleId="10">
    <w:name w:val="annotation text"/>
    <w:basedOn w:val="1"/>
    <w:link w:val="59"/>
    <w:unhideWhenUsed/>
    <w:qFormat/>
    <w:uiPriority w:val="99"/>
  </w:style>
  <w:style w:type="paragraph" w:styleId="11">
    <w:name w:val="Body Text Indent"/>
    <w:basedOn w:val="1"/>
    <w:link w:val="42"/>
    <w:qFormat/>
    <w:uiPriority w:val="99"/>
    <w:pPr>
      <w:widowControl w:val="0"/>
      <w:adjustRightInd/>
      <w:snapToGrid/>
      <w:ind w:firstLine="420"/>
      <w:jc w:val="both"/>
    </w:pPr>
    <w:rPr>
      <w:rFonts w:ascii="Times New Roman" w:hAnsi="Times New Roman" w:eastAsia="宋体" w:cs="Times New Roman"/>
      <w:szCs w:val="24"/>
    </w:rPr>
  </w:style>
  <w:style w:type="paragraph" w:styleId="12">
    <w:name w:val="Body Text Indent 2"/>
    <w:basedOn w:val="1"/>
    <w:link w:val="37"/>
    <w:qFormat/>
    <w:uiPriority w:val="99"/>
    <w:pPr>
      <w:widowControl w:val="0"/>
      <w:adjustRightInd/>
      <w:snapToGrid/>
      <w:ind w:firstLine="480"/>
      <w:jc w:val="both"/>
    </w:pPr>
    <w:rPr>
      <w:rFonts w:ascii="Times New Roman" w:hAnsi="Times New Roman" w:eastAsia="宋体" w:cs="Times New Roman"/>
      <w:szCs w:val="24"/>
    </w:rPr>
  </w:style>
  <w:style w:type="paragraph" w:styleId="13">
    <w:name w:val="Balloon Text"/>
    <w:basedOn w:val="1"/>
    <w:link w:val="38"/>
    <w:qFormat/>
    <w:uiPriority w:val="99"/>
    <w:pPr>
      <w:widowControl w:val="0"/>
      <w:adjustRightInd/>
      <w:snapToGrid/>
      <w:jc w:val="both"/>
    </w:pPr>
    <w:rPr>
      <w:rFonts w:ascii="Times New Roman" w:hAnsi="Times New Roman" w:eastAsia="宋体" w:cs="Times New Roman"/>
      <w:sz w:val="18"/>
      <w:szCs w:val="18"/>
    </w:rPr>
  </w:style>
  <w:style w:type="paragraph" w:styleId="14">
    <w:name w:val="footer"/>
    <w:basedOn w:val="1"/>
    <w:link w:val="47"/>
    <w:qFormat/>
    <w:uiPriority w:val="99"/>
    <w:pPr>
      <w:widowControl w:val="0"/>
      <w:tabs>
        <w:tab w:val="center" w:pos="4153"/>
        <w:tab w:val="right" w:pos="8306"/>
      </w:tabs>
      <w:adjustRightInd/>
    </w:pPr>
    <w:rPr>
      <w:rFonts w:ascii="Times New Roman" w:hAnsi="Times New Roman" w:eastAsia="宋体" w:cs="Times New Roman"/>
      <w:sz w:val="18"/>
      <w:szCs w:val="18"/>
    </w:rPr>
  </w:style>
  <w:style w:type="paragraph" w:styleId="15">
    <w:name w:val="header"/>
    <w:basedOn w:val="1"/>
    <w:link w:val="49"/>
    <w:qFormat/>
    <w:uiPriority w:val="99"/>
    <w:pPr>
      <w:widowControl w:val="0"/>
      <w:pBdr>
        <w:bottom w:val="single" w:color="auto" w:sz="6" w:space="1"/>
      </w:pBdr>
      <w:tabs>
        <w:tab w:val="center" w:pos="4153"/>
        <w:tab w:val="right" w:pos="8306"/>
      </w:tabs>
      <w:adjustRightInd/>
      <w:jc w:val="center"/>
    </w:pPr>
    <w:rPr>
      <w:rFonts w:ascii="Times New Roman" w:hAnsi="Times New Roman" w:eastAsia="宋体" w:cs="Times New Roman"/>
      <w:sz w:val="18"/>
      <w:szCs w:val="18"/>
    </w:rPr>
  </w:style>
  <w:style w:type="paragraph" w:styleId="16">
    <w:name w:val="Subtitle"/>
    <w:basedOn w:val="1"/>
    <w:next w:val="1"/>
    <w:link w:val="69"/>
    <w:qFormat/>
    <w:uiPriority w:val="11"/>
    <w:pPr>
      <w:widowControl w:val="0"/>
      <w:adjustRightInd/>
      <w:snapToGrid/>
      <w:spacing w:before="240" w:after="60" w:line="312" w:lineRule="auto"/>
      <w:jc w:val="center"/>
      <w:outlineLvl w:val="1"/>
    </w:pPr>
    <w:rPr>
      <w:rFonts w:ascii="Cambria" w:hAnsi="Cambria" w:eastAsia="宋体" w:cs="Times New Roman"/>
      <w:b/>
      <w:bCs/>
      <w:kern w:val="28"/>
      <w:sz w:val="32"/>
      <w:szCs w:val="32"/>
    </w:rPr>
  </w:style>
  <w:style w:type="paragraph" w:styleId="17">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paragraph" w:styleId="18">
    <w:name w:val="Title"/>
    <w:basedOn w:val="1"/>
    <w:next w:val="1"/>
    <w:link w:val="68"/>
    <w:qFormat/>
    <w:uiPriority w:val="10"/>
    <w:pPr>
      <w:widowControl w:val="0"/>
      <w:adjustRightInd/>
      <w:snapToGrid/>
      <w:spacing w:before="240" w:after="60"/>
      <w:jc w:val="center"/>
      <w:outlineLvl w:val="0"/>
    </w:pPr>
    <w:rPr>
      <w:rFonts w:ascii="Cambria" w:hAnsi="Cambria" w:eastAsia="宋体" w:cs="Times New Roman"/>
      <w:b/>
      <w:bCs/>
      <w:kern w:val="2"/>
      <w:sz w:val="32"/>
      <w:szCs w:val="32"/>
    </w:rPr>
  </w:style>
  <w:style w:type="paragraph" w:styleId="19">
    <w:name w:val="annotation subject"/>
    <w:basedOn w:val="10"/>
    <w:next w:val="10"/>
    <w:link w:val="40"/>
    <w:qFormat/>
    <w:uiPriority w:val="99"/>
    <w:pPr>
      <w:widowControl w:val="0"/>
      <w:adjustRightInd/>
      <w:snapToGrid/>
    </w:pPr>
    <w:rPr>
      <w:rFonts w:ascii="Times New Roman" w:hAnsi="Times New Roman" w:eastAsia="宋体" w:cs="Times New Roman"/>
      <w:b/>
      <w:bCs/>
      <w:szCs w:val="24"/>
    </w:rPr>
  </w:style>
  <w:style w:type="table" w:styleId="21">
    <w:name w:val="Table Grid"/>
    <w:basedOn w:val="2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3">
    <w:name w:val="page number"/>
    <w:basedOn w:val="22"/>
    <w:qFormat/>
    <w:uiPriority w:val="0"/>
  </w:style>
  <w:style w:type="character" w:styleId="24">
    <w:name w:val="Hyperlink"/>
    <w:unhideWhenUsed/>
    <w:qFormat/>
    <w:uiPriority w:val="0"/>
    <w:rPr>
      <w:color w:val="0000FF"/>
      <w:u w:val="single"/>
    </w:rPr>
  </w:style>
  <w:style w:type="character" w:styleId="25">
    <w:name w:val="annotation reference"/>
    <w:qFormat/>
    <w:uiPriority w:val="0"/>
    <w:rPr>
      <w:sz w:val="21"/>
      <w:szCs w:val="21"/>
    </w:rPr>
  </w:style>
  <w:style w:type="character" w:customStyle="1" w:styleId="26">
    <w:name w:val="标题 1 Char"/>
    <w:basedOn w:val="22"/>
    <w:link w:val="2"/>
    <w:qFormat/>
    <w:uiPriority w:val="9"/>
    <w:rPr>
      <w:rFonts w:ascii="Times New Roman" w:hAnsi="Times New Roman" w:eastAsia="宋体" w:cs="Times New Roman"/>
      <w:b/>
      <w:bCs/>
      <w:kern w:val="44"/>
      <w:sz w:val="44"/>
      <w:szCs w:val="44"/>
    </w:rPr>
  </w:style>
  <w:style w:type="character" w:customStyle="1" w:styleId="27">
    <w:name w:val="标题 2 Char"/>
    <w:basedOn w:val="22"/>
    <w:link w:val="3"/>
    <w:qFormat/>
    <w:uiPriority w:val="9"/>
    <w:rPr>
      <w:rFonts w:ascii="Cambria" w:hAnsi="Cambria" w:eastAsia="宋体" w:cs="Times New Roman"/>
      <w:b/>
      <w:bCs/>
      <w:kern w:val="2"/>
      <w:sz w:val="32"/>
      <w:szCs w:val="32"/>
    </w:rPr>
  </w:style>
  <w:style w:type="character" w:customStyle="1" w:styleId="28">
    <w:name w:val="标题 3 Char"/>
    <w:basedOn w:val="22"/>
    <w:link w:val="4"/>
    <w:qFormat/>
    <w:uiPriority w:val="0"/>
    <w:rPr>
      <w:rFonts w:ascii="Times New Roman" w:hAnsi="Times New Roman" w:eastAsia="宋体" w:cs="Times New Roman"/>
      <w:b/>
      <w:bCs/>
      <w:sz w:val="32"/>
      <w:szCs w:val="32"/>
    </w:rPr>
  </w:style>
  <w:style w:type="character" w:customStyle="1" w:styleId="29">
    <w:name w:val="标题 4 Char"/>
    <w:basedOn w:val="22"/>
    <w:link w:val="5"/>
    <w:qFormat/>
    <w:uiPriority w:val="0"/>
    <w:rPr>
      <w:rFonts w:ascii="Calibri Light" w:hAnsi="Calibri Light" w:eastAsia="宋体" w:cs="Times New Roman"/>
      <w:b/>
      <w:bCs/>
      <w:kern w:val="2"/>
      <w:sz w:val="28"/>
      <w:szCs w:val="28"/>
    </w:rPr>
  </w:style>
  <w:style w:type="character" w:customStyle="1" w:styleId="30">
    <w:name w:val="标题 5 Char"/>
    <w:basedOn w:val="22"/>
    <w:link w:val="6"/>
    <w:qFormat/>
    <w:uiPriority w:val="0"/>
    <w:rPr>
      <w:rFonts w:ascii="Times New Roman" w:hAnsi="Times New Roman" w:eastAsia="宋体" w:cs="Times New Roman"/>
      <w:b/>
      <w:bCs/>
      <w:kern w:val="2"/>
      <w:sz w:val="28"/>
      <w:szCs w:val="28"/>
    </w:rPr>
  </w:style>
  <w:style w:type="character" w:customStyle="1" w:styleId="31">
    <w:name w:val="标题 6 Char"/>
    <w:basedOn w:val="22"/>
    <w:link w:val="7"/>
    <w:qFormat/>
    <w:uiPriority w:val="0"/>
    <w:rPr>
      <w:rFonts w:ascii="Calibri Light" w:hAnsi="Calibri Light" w:eastAsia="宋体" w:cs="Times New Roman"/>
      <w:b/>
      <w:bCs/>
      <w:kern w:val="2"/>
      <w:sz w:val="24"/>
      <w:szCs w:val="24"/>
    </w:rPr>
  </w:style>
  <w:style w:type="character" w:customStyle="1" w:styleId="32">
    <w:name w:val="标题 7 Char"/>
    <w:basedOn w:val="22"/>
    <w:link w:val="8"/>
    <w:uiPriority w:val="0"/>
    <w:rPr>
      <w:rFonts w:ascii="Times New Roman" w:hAnsi="Times New Roman" w:eastAsia="宋体" w:cs="Times New Roman"/>
      <w:b/>
      <w:bCs/>
      <w:kern w:val="2"/>
      <w:sz w:val="24"/>
      <w:szCs w:val="24"/>
    </w:rPr>
  </w:style>
  <w:style w:type="character" w:customStyle="1" w:styleId="33">
    <w:name w:val="标题 8 Char"/>
    <w:basedOn w:val="22"/>
    <w:link w:val="9"/>
    <w:qFormat/>
    <w:uiPriority w:val="9"/>
    <w:rPr>
      <w:rFonts w:ascii="Cambria" w:hAnsi="Cambria" w:eastAsia="宋体" w:cs="Times New Roman"/>
      <w:kern w:val="2"/>
      <w:sz w:val="24"/>
      <w:szCs w:val="24"/>
    </w:rPr>
  </w:style>
  <w:style w:type="character" w:customStyle="1" w:styleId="34">
    <w:name w:val="批注主题 Char"/>
    <w:uiPriority w:val="0"/>
    <w:rPr>
      <w:rFonts w:eastAsia="宋体"/>
      <w:b/>
      <w:bCs/>
      <w:kern w:val="2"/>
      <w:sz w:val="21"/>
      <w:szCs w:val="24"/>
      <w:lang w:val="en-US" w:eastAsia="zh-CN" w:bidi="ar-SA"/>
    </w:rPr>
  </w:style>
  <w:style w:type="character" w:customStyle="1" w:styleId="35">
    <w:name w:val="页眉 Char"/>
    <w:qFormat/>
    <w:uiPriority w:val="99"/>
    <w:rPr>
      <w:sz w:val="18"/>
      <w:szCs w:val="18"/>
    </w:rPr>
  </w:style>
  <w:style w:type="character" w:customStyle="1" w:styleId="36">
    <w:name w:val="Char Char2"/>
    <w:qFormat/>
    <w:locked/>
    <w:uiPriority w:val="0"/>
    <w:rPr>
      <w:rFonts w:ascii="宋体" w:hAnsi="宋体" w:eastAsia="宋体"/>
      <w:kern w:val="2"/>
      <w:sz w:val="21"/>
      <w:szCs w:val="24"/>
      <w:lang w:val="en-US" w:eastAsia="zh-CN" w:bidi="ar-SA"/>
    </w:rPr>
  </w:style>
  <w:style w:type="character" w:customStyle="1" w:styleId="37">
    <w:name w:val="正文文本缩进 2 Char1"/>
    <w:link w:val="12"/>
    <w:qFormat/>
    <w:uiPriority w:val="99"/>
    <w:rPr>
      <w:rFonts w:ascii="Times New Roman" w:hAnsi="Times New Roman" w:eastAsia="宋体" w:cs="Times New Roman"/>
      <w:szCs w:val="24"/>
    </w:rPr>
  </w:style>
  <w:style w:type="character" w:customStyle="1" w:styleId="38">
    <w:name w:val="批注框文本 Char1"/>
    <w:link w:val="13"/>
    <w:qFormat/>
    <w:uiPriority w:val="99"/>
    <w:rPr>
      <w:rFonts w:ascii="Times New Roman" w:hAnsi="Times New Roman" w:eastAsia="宋体" w:cs="Times New Roman"/>
      <w:sz w:val="18"/>
      <w:szCs w:val="18"/>
    </w:rPr>
  </w:style>
  <w:style w:type="character" w:customStyle="1" w:styleId="39">
    <w:name w:val="批注框文本 Char"/>
    <w:qFormat/>
    <w:uiPriority w:val="99"/>
    <w:rPr>
      <w:sz w:val="18"/>
      <w:szCs w:val="18"/>
    </w:rPr>
  </w:style>
  <w:style w:type="character" w:customStyle="1" w:styleId="40">
    <w:name w:val="批注主题 Char1"/>
    <w:link w:val="19"/>
    <w:qFormat/>
    <w:uiPriority w:val="99"/>
    <w:rPr>
      <w:rFonts w:ascii="Times New Roman" w:hAnsi="Times New Roman" w:eastAsia="宋体" w:cs="Times New Roman"/>
      <w:b/>
      <w:bCs/>
      <w:szCs w:val="24"/>
    </w:rPr>
  </w:style>
  <w:style w:type="character" w:customStyle="1" w:styleId="41">
    <w:name w:val="批注文字 Char"/>
    <w:qFormat/>
    <w:uiPriority w:val="0"/>
    <w:rPr>
      <w:rFonts w:eastAsia="宋体"/>
      <w:kern w:val="2"/>
      <w:sz w:val="21"/>
      <w:szCs w:val="24"/>
      <w:lang w:val="en-US" w:eastAsia="zh-CN" w:bidi="ar-SA"/>
    </w:rPr>
  </w:style>
  <w:style w:type="character" w:customStyle="1" w:styleId="42">
    <w:name w:val="正文文本缩进 Char1"/>
    <w:link w:val="11"/>
    <w:qFormat/>
    <w:uiPriority w:val="99"/>
    <w:rPr>
      <w:rFonts w:ascii="Times New Roman" w:hAnsi="Times New Roman" w:eastAsia="宋体" w:cs="Times New Roman"/>
      <w:szCs w:val="24"/>
    </w:rPr>
  </w:style>
  <w:style w:type="character" w:customStyle="1" w:styleId="43">
    <w:name w:val="批注文字 Char1"/>
    <w:semiHidden/>
    <w:qFormat/>
    <w:uiPriority w:val="99"/>
    <w:rPr>
      <w:rFonts w:ascii="Times New Roman" w:hAnsi="Times New Roman" w:eastAsia="宋体" w:cs="Times New Roman"/>
      <w:szCs w:val="24"/>
    </w:rPr>
  </w:style>
  <w:style w:type="character" w:customStyle="1" w:styleId="44">
    <w:name w:val="Quote Char"/>
    <w:link w:val="45"/>
    <w:qFormat/>
    <w:locked/>
    <w:uiPriority w:val="0"/>
    <w:rPr>
      <w:rFonts w:ascii="宋体" w:hAnsi="宋体" w:eastAsia="宋体"/>
      <w:i/>
      <w:iCs/>
      <w:color w:val="000000"/>
      <w:szCs w:val="24"/>
    </w:rPr>
  </w:style>
  <w:style w:type="paragraph" w:customStyle="1" w:styleId="45">
    <w:name w:val="引用1"/>
    <w:basedOn w:val="1"/>
    <w:next w:val="1"/>
    <w:link w:val="44"/>
    <w:qFormat/>
    <w:uiPriority w:val="0"/>
    <w:pPr>
      <w:widowControl w:val="0"/>
      <w:adjustRightInd/>
      <w:snapToGrid/>
      <w:jc w:val="both"/>
    </w:pPr>
    <w:rPr>
      <w:rFonts w:ascii="宋体" w:hAnsi="宋体" w:eastAsia="宋体"/>
      <w:i/>
      <w:iCs/>
      <w:color w:val="000000"/>
      <w:szCs w:val="24"/>
    </w:rPr>
  </w:style>
  <w:style w:type="character" w:customStyle="1" w:styleId="46">
    <w:name w:val="正文文本缩进 Char"/>
    <w:qFormat/>
    <w:locked/>
    <w:uiPriority w:val="0"/>
    <w:rPr>
      <w:rFonts w:ascii="宋体" w:eastAsia="宋体"/>
    </w:rPr>
  </w:style>
  <w:style w:type="character" w:customStyle="1" w:styleId="47">
    <w:name w:val="页脚 Char1"/>
    <w:link w:val="14"/>
    <w:qFormat/>
    <w:uiPriority w:val="99"/>
    <w:rPr>
      <w:rFonts w:ascii="Times New Roman" w:hAnsi="Times New Roman" w:eastAsia="宋体" w:cs="Times New Roman"/>
      <w:sz w:val="18"/>
      <w:szCs w:val="18"/>
    </w:rPr>
  </w:style>
  <w:style w:type="character" w:customStyle="1" w:styleId="48">
    <w:name w:val="正文文本缩进 2 Char"/>
    <w:qFormat/>
    <w:locked/>
    <w:uiPriority w:val="0"/>
    <w:rPr>
      <w:rFonts w:eastAsia="宋体"/>
      <w:sz w:val="24"/>
    </w:rPr>
  </w:style>
  <w:style w:type="character" w:customStyle="1" w:styleId="49">
    <w:name w:val="页眉 Char1"/>
    <w:link w:val="15"/>
    <w:qFormat/>
    <w:uiPriority w:val="99"/>
    <w:rPr>
      <w:rFonts w:ascii="Times New Roman" w:hAnsi="Times New Roman" w:eastAsia="宋体" w:cs="Times New Roman"/>
      <w:sz w:val="18"/>
      <w:szCs w:val="18"/>
    </w:rPr>
  </w:style>
  <w:style w:type="character" w:customStyle="1" w:styleId="50">
    <w:name w:val="5-内文 Char"/>
    <w:link w:val="51"/>
    <w:qFormat/>
    <w:uiPriority w:val="0"/>
    <w:rPr>
      <w:rFonts w:eastAsia="仿宋_GB2312"/>
      <w:kern w:val="2"/>
      <w:sz w:val="28"/>
      <w:szCs w:val="28"/>
    </w:rPr>
  </w:style>
  <w:style w:type="paragraph" w:customStyle="1" w:styleId="51">
    <w:name w:val="5-内文"/>
    <w:basedOn w:val="1"/>
    <w:link w:val="50"/>
    <w:qFormat/>
    <w:uiPriority w:val="0"/>
    <w:pPr>
      <w:widowControl w:val="0"/>
      <w:adjustRightInd/>
      <w:snapToGrid/>
      <w:spacing w:beforeLines="25" w:afterLines="25" w:line="300" w:lineRule="auto"/>
      <w:jc w:val="both"/>
    </w:pPr>
    <w:rPr>
      <w:rFonts w:eastAsia="仿宋_GB2312" w:asciiTheme="minorHAnsi" w:hAnsiTheme="minorHAnsi"/>
      <w:kern w:val="2"/>
      <w:sz w:val="28"/>
      <w:szCs w:val="28"/>
    </w:rPr>
  </w:style>
  <w:style w:type="character" w:customStyle="1" w:styleId="52">
    <w:name w:val="页脚 Char"/>
    <w:qFormat/>
    <w:uiPriority w:val="99"/>
    <w:rPr>
      <w:sz w:val="18"/>
      <w:szCs w:val="18"/>
    </w:rPr>
  </w:style>
  <w:style w:type="paragraph" w:customStyle="1" w:styleId="53">
    <w:name w:val="列出段落3"/>
    <w:basedOn w:val="1"/>
    <w:qFormat/>
    <w:uiPriority w:val="0"/>
    <w:pPr>
      <w:widowControl w:val="0"/>
      <w:adjustRightInd/>
      <w:snapToGrid/>
      <w:ind w:firstLine="420"/>
      <w:jc w:val="both"/>
    </w:pPr>
    <w:rPr>
      <w:rFonts w:ascii="Times New Roman" w:hAnsi="Times New Roman" w:eastAsia="宋体" w:cs="Times New Roman"/>
      <w:kern w:val="2"/>
      <w:sz w:val="21"/>
      <w:szCs w:val="24"/>
    </w:rPr>
  </w:style>
  <w:style w:type="character" w:customStyle="1" w:styleId="54">
    <w:name w:val="页脚 Char2"/>
    <w:basedOn w:val="22"/>
    <w:semiHidden/>
    <w:qFormat/>
    <w:uiPriority w:val="99"/>
    <w:rPr>
      <w:rFonts w:ascii="Tahoma" w:hAnsi="Tahoma"/>
      <w:sz w:val="18"/>
      <w:szCs w:val="18"/>
    </w:rPr>
  </w:style>
  <w:style w:type="character" w:customStyle="1" w:styleId="55">
    <w:name w:val="正文文本缩进 2 Char2"/>
    <w:basedOn w:val="22"/>
    <w:semiHidden/>
    <w:qFormat/>
    <w:uiPriority w:val="99"/>
    <w:rPr>
      <w:rFonts w:ascii="Tahoma" w:hAnsi="Tahoma"/>
    </w:rPr>
  </w:style>
  <w:style w:type="paragraph" w:styleId="56">
    <w:name w:val="List Paragraph"/>
    <w:basedOn w:val="1"/>
    <w:qFormat/>
    <w:uiPriority w:val="34"/>
    <w:pPr>
      <w:widowControl w:val="0"/>
      <w:adjustRightInd/>
      <w:snapToGrid/>
      <w:ind w:firstLine="420"/>
      <w:jc w:val="both"/>
    </w:pPr>
    <w:rPr>
      <w:rFonts w:ascii="Times New Roman" w:hAnsi="Times New Roman" w:eastAsia="宋体" w:cs="Times New Roman"/>
      <w:kern w:val="2"/>
      <w:sz w:val="21"/>
      <w:szCs w:val="24"/>
    </w:rPr>
  </w:style>
  <w:style w:type="paragraph" w:customStyle="1" w:styleId="57">
    <w:name w:val="msonormalcxspmiddle"/>
    <w:basedOn w:val="1"/>
    <w:qFormat/>
    <w:uiPriority w:val="0"/>
    <w:pPr>
      <w:adjustRightInd/>
      <w:snapToGrid/>
      <w:spacing w:before="100" w:beforeAutospacing="1" w:after="100" w:afterAutospacing="1"/>
    </w:pPr>
    <w:rPr>
      <w:rFonts w:ascii="宋体" w:hAnsi="宋体" w:eastAsia="宋体" w:cs="宋体"/>
      <w:sz w:val="24"/>
      <w:szCs w:val="24"/>
    </w:rPr>
  </w:style>
  <w:style w:type="character" w:customStyle="1" w:styleId="58">
    <w:name w:val="正文文本缩进 Char2"/>
    <w:basedOn w:val="22"/>
    <w:semiHidden/>
    <w:qFormat/>
    <w:uiPriority w:val="99"/>
    <w:rPr>
      <w:rFonts w:ascii="Tahoma" w:hAnsi="Tahoma"/>
    </w:rPr>
  </w:style>
  <w:style w:type="character" w:customStyle="1" w:styleId="59">
    <w:name w:val="批注文字 Char2"/>
    <w:basedOn w:val="22"/>
    <w:link w:val="10"/>
    <w:semiHidden/>
    <w:qFormat/>
    <w:uiPriority w:val="99"/>
    <w:rPr>
      <w:rFonts w:ascii="Tahoma" w:hAnsi="Tahoma"/>
    </w:rPr>
  </w:style>
  <w:style w:type="character" w:customStyle="1" w:styleId="60">
    <w:name w:val="批注主题 Char2"/>
    <w:basedOn w:val="59"/>
    <w:semiHidden/>
    <w:qFormat/>
    <w:uiPriority w:val="99"/>
    <w:rPr>
      <w:rFonts w:ascii="Tahoma" w:hAnsi="Tahoma"/>
      <w:b/>
      <w:bCs/>
    </w:rPr>
  </w:style>
  <w:style w:type="paragraph" w:customStyle="1" w:styleId="61">
    <w:name w:val="列出段落11"/>
    <w:basedOn w:val="1"/>
    <w:qFormat/>
    <w:uiPriority w:val="0"/>
    <w:pPr>
      <w:widowControl w:val="0"/>
      <w:adjustRightInd/>
      <w:snapToGrid/>
      <w:ind w:firstLine="420"/>
      <w:jc w:val="both"/>
    </w:pPr>
    <w:rPr>
      <w:rFonts w:ascii="Times New Roman" w:hAnsi="Times New Roman" w:eastAsia="宋体" w:cs="Times New Roman"/>
      <w:kern w:val="2"/>
      <w:sz w:val="21"/>
      <w:szCs w:val="24"/>
    </w:rPr>
  </w:style>
  <w:style w:type="paragraph" w:customStyle="1" w:styleId="62">
    <w:name w:val="列出段落1"/>
    <w:basedOn w:val="1"/>
    <w:qFormat/>
    <w:uiPriority w:val="34"/>
    <w:pPr>
      <w:widowControl w:val="0"/>
      <w:adjustRightInd/>
      <w:snapToGrid/>
      <w:ind w:firstLine="420"/>
      <w:jc w:val="both"/>
    </w:pPr>
    <w:rPr>
      <w:rFonts w:ascii="Calibri" w:hAnsi="Calibri" w:eastAsia="宋体" w:cs="Times New Roman"/>
      <w:kern w:val="2"/>
      <w:sz w:val="21"/>
    </w:rPr>
  </w:style>
  <w:style w:type="paragraph" w:customStyle="1" w:styleId="63">
    <w:name w:val="列出段落2"/>
    <w:basedOn w:val="1"/>
    <w:qFormat/>
    <w:uiPriority w:val="0"/>
    <w:pPr>
      <w:widowControl w:val="0"/>
      <w:adjustRightInd/>
      <w:snapToGrid/>
      <w:ind w:firstLine="420"/>
      <w:jc w:val="both"/>
    </w:pPr>
    <w:rPr>
      <w:rFonts w:ascii="Times New Roman" w:hAnsi="Times New Roman" w:eastAsia="宋体" w:cs="Times New Roman"/>
      <w:kern w:val="2"/>
      <w:sz w:val="21"/>
      <w:szCs w:val="24"/>
    </w:rPr>
  </w:style>
  <w:style w:type="character" w:customStyle="1" w:styleId="64">
    <w:name w:val="批注框文本 Char2"/>
    <w:basedOn w:val="22"/>
    <w:semiHidden/>
    <w:qFormat/>
    <w:uiPriority w:val="99"/>
    <w:rPr>
      <w:rFonts w:ascii="Tahoma" w:hAnsi="Tahoma"/>
      <w:sz w:val="18"/>
      <w:szCs w:val="18"/>
    </w:rPr>
  </w:style>
  <w:style w:type="character" w:customStyle="1" w:styleId="65">
    <w:name w:val="页眉 Char2"/>
    <w:basedOn w:val="22"/>
    <w:semiHidden/>
    <w:qFormat/>
    <w:uiPriority w:val="99"/>
    <w:rPr>
      <w:rFonts w:ascii="Tahoma" w:hAnsi="Tahoma"/>
      <w:sz w:val="18"/>
      <w:szCs w:val="18"/>
    </w:rPr>
  </w:style>
  <w:style w:type="paragraph" w:customStyle="1" w:styleId="66">
    <w:name w:val="List Paragraph1"/>
    <w:basedOn w:val="1"/>
    <w:qFormat/>
    <w:uiPriority w:val="34"/>
    <w:pPr>
      <w:widowControl w:val="0"/>
      <w:adjustRightInd/>
      <w:snapToGrid/>
      <w:ind w:firstLine="420"/>
      <w:jc w:val="both"/>
    </w:pPr>
    <w:rPr>
      <w:rFonts w:ascii="Times New Roman" w:hAnsi="Times New Roman" w:eastAsia="宋体" w:cs="Times New Roman"/>
      <w:kern w:val="2"/>
      <w:sz w:val="21"/>
      <w:szCs w:val="24"/>
    </w:rPr>
  </w:style>
  <w:style w:type="paragraph" w:customStyle="1" w:styleId="67">
    <w:name w:val="msolistparagraph"/>
    <w:basedOn w:val="1"/>
    <w:qFormat/>
    <w:uiPriority w:val="0"/>
    <w:pPr>
      <w:widowControl w:val="0"/>
      <w:adjustRightInd/>
      <w:snapToGrid/>
      <w:ind w:firstLine="420"/>
      <w:jc w:val="both"/>
    </w:pPr>
    <w:rPr>
      <w:rFonts w:ascii="Calibri" w:hAnsi="Calibri" w:eastAsia="宋体" w:cs="Times New Roman"/>
      <w:kern w:val="2"/>
      <w:sz w:val="21"/>
    </w:rPr>
  </w:style>
  <w:style w:type="character" w:customStyle="1" w:styleId="68">
    <w:name w:val="标题 Char"/>
    <w:basedOn w:val="22"/>
    <w:link w:val="18"/>
    <w:qFormat/>
    <w:uiPriority w:val="10"/>
    <w:rPr>
      <w:rFonts w:ascii="Cambria" w:hAnsi="Cambria" w:eastAsia="宋体" w:cs="Times New Roman"/>
      <w:b/>
      <w:bCs/>
      <w:kern w:val="2"/>
      <w:sz w:val="32"/>
      <w:szCs w:val="32"/>
    </w:rPr>
  </w:style>
  <w:style w:type="character" w:customStyle="1" w:styleId="69">
    <w:name w:val="副标题 Char"/>
    <w:basedOn w:val="22"/>
    <w:link w:val="16"/>
    <w:qFormat/>
    <w:uiPriority w:val="11"/>
    <w:rPr>
      <w:rFonts w:ascii="Cambria" w:hAnsi="Cambria" w:eastAsia="宋体" w:cs="Times New Roman"/>
      <w:b/>
      <w:bCs/>
      <w:kern w:val="28"/>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自定义 1">
      <a:dk1>
        <a:sysClr val="windowText" lastClr="000000"/>
      </a:dk1>
      <a:lt1>
        <a:sysClr val="window" lastClr="FFFFFF"/>
      </a:lt1>
      <a:dk2>
        <a:srgbClr val="1F497D"/>
      </a:dk2>
      <a:lt2>
        <a:srgbClr val="EEECE1"/>
      </a:lt2>
      <a:accent1>
        <a:srgbClr val="4F81BD"/>
      </a:accent1>
      <a:accent2>
        <a:srgbClr val="C0504D"/>
      </a:accent2>
      <a:accent3>
        <a:srgbClr val="D7E3BC"/>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2034E1-0F75-42D3-92E8-D1D5334E65DE}">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38</Pages>
  <Words>3074</Words>
  <Characters>17524</Characters>
  <Lines>146</Lines>
  <Paragraphs>41</Paragraphs>
  <TotalTime>106</TotalTime>
  <ScaleCrop>false</ScaleCrop>
  <LinksUpToDate>false</LinksUpToDate>
  <CharactersWithSpaces>20557</CharactersWithSpaces>
  <Application>WPS Office_11.1.0.8500_F1E327BC-269C-435d-A152-05C5408002CA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2019-03-19T20:15:00Z</dcterms:created>
  <dc:creator>003</dc:creator>
  <cp:lastModifiedBy>徐园园</cp:lastModifiedBy>
  <dcterms:modified xsi:type="dcterms:W3CDTF">2019-03-21T09:20:55Z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2052-11.1.0.8500</vt:lpwstr>
  </property>
</Properties>
</file>