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Narrow" w:hAnsi="Arial Narrow" w:eastAsia="仿宋_GB2312" w:cs="Arial"/>
          <w:sz w:val="30"/>
          <w:szCs w:val="30"/>
        </w:rPr>
      </w:pPr>
      <w:r>
        <w:rPr>
          <w:rFonts w:ascii="Arial Narrow" w:hAnsi="Arial Narrow" w:eastAsia="仿宋_GB2312" w:cs="Arial"/>
          <w:sz w:val="30"/>
          <w:szCs w:val="30"/>
        </w:rPr>
        <w:t xml:space="preserve">   </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hint="eastAsia" w:ascii="Arial Narrow" w:hAnsi="Arial Narrow" w:eastAsia="仿宋_GB2312" w:cs="Arial"/>
          <w:sz w:val="30"/>
          <w:szCs w:val="30"/>
        </w:rPr>
      </w:pPr>
      <w:r>
        <w:rPr>
          <w:rFonts w:hint="eastAsia"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color w:val="000000" w:themeColor="text1"/>
          <w:sz w:val="30"/>
          <w:szCs w:val="30"/>
        </w:rPr>
      </w:pPr>
      <w:r>
        <w:rPr>
          <w:rFonts w:hint="eastAsia" w:ascii="Arial Narrow" w:hAnsi="Arial Narrow" w:eastAsia="仿宋_GB2312" w:cs="Arial"/>
          <w:color w:val="000000" w:themeColor="text1"/>
          <w:sz w:val="30"/>
          <w:szCs w:val="30"/>
        </w:rPr>
        <w:t>农机维修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（二）压题彩照</w:t>
      </w:r>
    </w:p>
    <w:p>
      <w:pPr>
        <w:snapToGrid w:val="0"/>
        <w:ind w:firstLine="600" w:firstLineChars="200"/>
        <w:rPr>
          <w:rFonts w:ascii="Arial Narrow" w:hAnsi="Arial Narrow" w:eastAsia="仿宋_GB2312" w:cs="Arial"/>
          <w:color w:val="000000" w:themeColor="text1"/>
          <w:sz w:val="30"/>
          <w:szCs w:val="30"/>
        </w:rPr>
      </w:pPr>
      <w:r>
        <w:rPr>
          <w:rFonts w:hint="eastAsia" w:ascii="Arial Narrow" w:hAnsi="Arial Narrow" w:eastAsia="仿宋_GB2312" w:cs="Arial"/>
          <w:color w:val="000000" w:themeColor="text1"/>
          <w:sz w:val="30"/>
          <w:szCs w:val="30"/>
        </w:rPr>
        <w:drawing>
          <wp:inline distT="0" distB="0" distL="114300" distR="114300">
            <wp:extent cx="5080000" cy="3384550"/>
            <wp:effectExtent l="0" t="0" r="0" b="6350"/>
            <wp:docPr id="2" name="图片 2" descr="拖拉机比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拖拉机比赛"/>
                    <pic:cNvPicPr>
                      <a:picLocks noChangeAspect="1"/>
                    </pic:cNvPicPr>
                  </pic:nvPicPr>
                  <pic:blipFill>
                    <a:blip r:embed="rId5" cstate="print"/>
                    <a:stretch>
                      <a:fillRect/>
                    </a:stretch>
                  </pic:blipFill>
                  <pic:spPr>
                    <a:xfrm>
                      <a:off x="0" y="0"/>
                      <a:ext cx="5080000" cy="3384550"/>
                    </a:xfrm>
                    <a:prstGeom prst="rect">
                      <a:avLst/>
                    </a:prstGeom>
                  </pic:spPr>
                </pic:pic>
              </a:graphicData>
            </a:graphic>
          </wp:inline>
        </w:drawing>
      </w:r>
    </w:p>
    <w:p>
      <w:pPr>
        <w:snapToGrid w:val="0"/>
        <w:ind w:firstLine="600" w:firstLineChars="200"/>
        <w:rPr>
          <w:rFonts w:ascii="Arial Narrow" w:hAnsi="Arial Narrow" w:eastAsia="仿宋_GB2312" w:cs="Arial"/>
          <w:color w:val="000000" w:themeColor="text1"/>
          <w:sz w:val="30"/>
          <w:szCs w:val="30"/>
        </w:rPr>
      </w:pPr>
    </w:p>
    <w:p>
      <w:pPr>
        <w:snapToGrid w:val="0"/>
        <w:ind w:firstLine="420" w:firstLineChars="200"/>
        <w:jc w:val="center"/>
        <w:rPr>
          <w:rFonts w:hint="eastAsia" w:ascii="华文仿宋" w:hAnsi="华文仿宋" w:eastAsia="华文仿宋" w:cs="华文仿宋"/>
          <w:color w:val="000000" w:themeColor="text1"/>
          <w:szCs w:val="21"/>
        </w:rPr>
      </w:pPr>
      <w:r>
        <w:rPr>
          <w:rFonts w:hint="eastAsia" w:ascii="华文仿宋" w:hAnsi="华文仿宋" w:eastAsia="华文仿宋" w:cs="华文仿宋"/>
          <w:color w:val="000000" w:themeColor="text1"/>
          <w:szCs w:val="21"/>
        </w:rPr>
        <w:t>图1 大型轮式拖拉机悬挂秸秆还田机综合故障诊断与排除</w:t>
      </w:r>
    </w:p>
    <w:p>
      <w:pPr>
        <w:snapToGrid w:val="0"/>
        <w:ind w:firstLine="420" w:firstLineChars="200"/>
        <w:jc w:val="center"/>
        <w:rPr>
          <w:rFonts w:hint="eastAsia" w:ascii="华文仿宋" w:hAnsi="华文仿宋" w:eastAsia="华文仿宋" w:cs="华文仿宋"/>
          <w:color w:val="000000" w:themeColor="text1"/>
          <w:szCs w:val="21"/>
        </w:rPr>
      </w:pPr>
    </w:p>
    <w:p>
      <w:pPr>
        <w:snapToGrid w:val="0"/>
        <w:ind w:firstLine="420" w:firstLineChars="200"/>
        <w:jc w:val="center"/>
        <w:rPr>
          <w:rFonts w:hint="eastAsia" w:ascii="华文仿宋" w:hAnsi="华文仿宋" w:eastAsia="华文仿宋" w:cs="华文仿宋"/>
          <w:color w:val="000000" w:themeColor="text1"/>
          <w:szCs w:val="21"/>
        </w:rPr>
      </w:pPr>
      <w:r>
        <w:rPr>
          <w:rFonts w:hint="eastAsia" w:ascii="华文仿宋" w:hAnsi="华文仿宋" w:eastAsia="华文仿宋" w:cs="华文仿宋"/>
          <w:color w:val="000000" w:themeColor="text1"/>
          <w:szCs w:val="21"/>
        </w:rPr>
        <w:drawing>
          <wp:inline distT="0" distB="0" distL="114300" distR="114300">
            <wp:extent cx="5266055" cy="3510915"/>
            <wp:effectExtent l="0" t="0" r="4445" b="6985"/>
            <wp:docPr id="3" name="图片 3" descr="0B7A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B7A3697"/>
                    <pic:cNvPicPr>
                      <a:picLocks noChangeAspect="1"/>
                    </pic:cNvPicPr>
                  </pic:nvPicPr>
                  <pic:blipFill>
                    <a:blip r:embed="rId6" cstate="print"/>
                    <a:stretch>
                      <a:fillRect/>
                    </a:stretch>
                  </pic:blipFill>
                  <pic:spPr>
                    <a:xfrm>
                      <a:off x="0" y="0"/>
                      <a:ext cx="5266055" cy="3510915"/>
                    </a:xfrm>
                    <a:prstGeom prst="rect">
                      <a:avLst/>
                    </a:prstGeom>
                  </pic:spPr>
                </pic:pic>
              </a:graphicData>
            </a:graphic>
          </wp:inline>
        </w:drawing>
      </w:r>
    </w:p>
    <w:p>
      <w:pPr>
        <w:snapToGrid w:val="0"/>
        <w:ind w:firstLine="420" w:firstLineChars="200"/>
        <w:jc w:val="center"/>
        <w:rPr>
          <w:rFonts w:ascii="华文仿宋" w:hAnsi="华文仿宋" w:eastAsia="华文仿宋" w:cs="华文仿宋"/>
          <w:color w:val="000000" w:themeColor="text1"/>
          <w:szCs w:val="21"/>
        </w:rPr>
      </w:pPr>
    </w:p>
    <w:p>
      <w:pPr>
        <w:snapToGrid w:val="0"/>
        <w:jc w:val="center"/>
        <w:rPr>
          <w:rFonts w:ascii="Arial Narrow" w:hAnsi="Arial Narrow" w:eastAsia="仿宋_GB2312" w:cs="Arial"/>
          <w:color w:val="000000" w:themeColor="text1"/>
          <w:sz w:val="30"/>
          <w:szCs w:val="30"/>
        </w:rPr>
      </w:pPr>
      <w:r>
        <w:rPr>
          <w:rFonts w:hint="eastAsia" w:ascii="Arial Narrow" w:hAnsi="Arial Narrow" w:eastAsia="仿宋_GB2312" w:cs="Arial"/>
          <w:color w:val="000000" w:themeColor="text1"/>
          <w:szCs w:val="21"/>
        </w:rPr>
        <w:t>图2 履带自走式全喂入联合收割机故障诊断与排除</w:t>
      </w:r>
    </w:p>
    <w:p>
      <w:pPr>
        <w:snapToGrid w:val="0"/>
        <w:ind w:firstLine="420" w:firstLineChars="200"/>
        <w:jc w:val="center"/>
        <w:rPr>
          <w:rFonts w:hint="eastAsia" w:ascii="华文仿宋" w:hAnsi="华文仿宋" w:eastAsia="华文仿宋" w:cs="华文仿宋"/>
          <w:color w:val="000000" w:themeColor="text1"/>
          <w:szCs w:val="21"/>
        </w:rPr>
      </w:pPr>
    </w:p>
    <w:p>
      <w:pPr>
        <w:numPr>
          <w:ilvl w:val="0"/>
          <w:numId w:val="1"/>
        </w:numPr>
        <w:snapToGrid w:val="0"/>
        <w:spacing w:line="560" w:lineRule="exact"/>
        <w:ind w:firstLine="600" w:firstLineChars="200"/>
        <w:rPr>
          <w:rFonts w:hint="eastAsia" w:ascii="Arial Narrow" w:hAnsi="Arial Narrow" w:eastAsia="仿宋_GB2312" w:cs="Arial"/>
          <w:sz w:val="30"/>
          <w:szCs w:val="30"/>
        </w:rPr>
      </w:pPr>
      <w:r>
        <w:rPr>
          <w:rFonts w:hint="eastAsia" w:ascii="Arial Narrow" w:hAnsi="Arial Narrow" w:eastAsia="仿宋_GB2312" w:cs="Arial"/>
          <w:sz w:val="30"/>
          <w:szCs w:val="30"/>
        </w:rPr>
        <w:t>赛项归属产业类型</w:t>
      </w:r>
    </w:p>
    <w:p>
      <w:pPr>
        <w:numPr>
          <w:ilvl w:val="0"/>
          <w:numId w:val="0"/>
        </w:numPr>
        <w:snapToGrid w:val="0"/>
        <w:spacing w:line="560" w:lineRule="exact"/>
        <w:ind w:firstLine="600" w:firstLineChars="200"/>
        <w:rPr>
          <w:rFonts w:hint="eastAsia" w:ascii="Arial Narrow" w:hAnsi="Arial Narrow" w:eastAsia="仿宋_GB2312" w:cs="Arial"/>
          <w:sz w:val="30"/>
          <w:szCs w:val="30"/>
        </w:rPr>
      </w:pPr>
      <w:r>
        <w:rPr>
          <w:rFonts w:hint="eastAsia" w:ascii="Arial Narrow" w:hAnsi="Arial Narrow" w:eastAsia="仿宋_GB2312" w:cs="Arial"/>
          <w:color w:val="000000" w:themeColor="text1"/>
          <w:sz w:val="30"/>
          <w:szCs w:val="30"/>
        </w:rPr>
        <w:t>农林牧渔类（01）</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3"/>
        <w:tblpPr w:leftFromText="180" w:rightFromText="180" w:vertAnchor="text" w:horzAnchor="page" w:tblpX="1842" w:tblpY="237"/>
        <w:tblOverlap w:val="never"/>
        <w:tblW w:w="8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73"/>
        <w:gridCol w:w="245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Arial Narrow" w:hAnsi="Arial Narrow" w:eastAsia="仿宋_GB2312" w:cs="Arial"/>
                <w:sz w:val="24"/>
                <w:szCs w:val="24"/>
              </w:rPr>
            </w:pPr>
            <w:r>
              <w:rPr>
                <w:rFonts w:hint="eastAsia" w:ascii="Arial Narrow" w:hAnsi="Arial Narrow" w:eastAsia="仿宋_GB2312" w:cs="Arial"/>
                <w:sz w:val="24"/>
                <w:szCs w:val="24"/>
              </w:rPr>
              <w:t>组别</w:t>
            </w:r>
          </w:p>
        </w:tc>
        <w:tc>
          <w:tcPr>
            <w:tcW w:w="20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专业类</w:t>
            </w:r>
          </w:p>
        </w:tc>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专业代码</w:t>
            </w:r>
          </w:p>
        </w:tc>
        <w:tc>
          <w:tcPr>
            <w:tcW w:w="297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83"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中职</w:t>
            </w:r>
          </w:p>
        </w:tc>
        <w:tc>
          <w:tcPr>
            <w:tcW w:w="2073"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仿宋_GB2312" w:cs="Arial"/>
                <w:sz w:val="24"/>
                <w:szCs w:val="24"/>
              </w:rPr>
            </w:pPr>
            <w:r>
              <w:rPr>
                <w:rFonts w:hint="eastAsia" w:ascii="仿宋_GB2312" w:hAnsi="仿宋_GB2312" w:eastAsia="仿宋_GB2312" w:cs="仿宋_GB2312"/>
                <w:sz w:val="24"/>
                <w:szCs w:val="24"/>
              </w:rPr>
              <w:t>农业类</w:t>
            </w:r>
          </w:p>
        </w:tc>
        <w:tc>
          <w:tcPr>
            <w:tcW w:w="2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Narrow" w:hAnsi="Arial Narrow" w:eastAsia="仿宋_GB2312" w:cs="Arial"/>
                <w:sz w:val="24"/>
                <w:szCs w:val="24"/>
                <w:lang w:val="en-US" w:eastAsia="zh-CN"/>
              </w:rPr>
            </w:pPr>
            <w:r>
              <w:rPr>
                <w:rFonts w:hint="eastAsia" w:ascii="Arial Narrow" w:hAnsi="Arial Narrow" w:eastAsia="仿宋_GB2312" w:cs="Arial"/>
                <w:sz w:val="24"/>
                <w:szCs w:val="24"/>
                <w:lang w:val="en-US" w:eastAsia="zh-CN"/>
              </w:rPr>
              <w:t>012700</w:t>
            </w:r>
          </w:p>
        </w:tc>
        <w:tc>
          <w:tcPr>
            <w:tcW w:w="29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Narrow" w:hAnsi="Arial Narrow" w:eastAsia="仿宋_GB2312" w:cs="Arial"/>
                <w:sz w:val="24"/>
                <w:szCs w:val="24"/>
                <w:lang w:val="en-US" w:eastAsia="zh-CN"/>
              </w:rPr>
            </w:pPr>
            <w:r>
              <w:rPr>
                <w:rFonts w:hint="eastAsia" w:ascii="仿宋_GB2312" w:hAnsi="仿宋_GB2312" w:eastAsia="仿宋_GB2312" w:cs="仿宋_GB2312"/>
                <w:sz w:val="24"/>
                <w:szCs w:val="24"/>
              </w:rPr>
              <w:t>农业</w:t>
            </w:r>
            <w:r>
              <w:rPr>
                <w:rFonts w:hint="eastAsia" w:ascii="仿宋_GB2312" w:hAnsi="仿宋_GB2312" w:eastAsia="仿宋_GB2312" w:cs="仿宋_GB2312"/>
                <w:sz w:val="24"/>
                <w:szCs w:val="24"/>
                <w:lang w:val="en-US" w:eastAsia="zh-CN"/>
              </w:rPr>
              <w:t>机械使用与维护</w:t>
            </w:r>
          </w:p>
        </w:tc>
      </w:tr>
    </w:tbl>
    <w:p>
      <w:pPr>
        <w:numPr>
          <w:ilvl w:val="0"/>
          <w:numId w:val="2"/>
        </w:numPr>
        <w:snapToGrid w:val="0"/>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赛项申报专家组</w:t>
      </w:r>
    </w:p>
    <w:p>
      <w:pPr>
        <w:numPr>
          <w:numId w:val="0"/>
        </w:num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仿宋_GB2312" w:hAnsi="Arial Narrow" w:eastAsia="仿宋_GB2312"/>
          <w:color w:val="000000" w:themeColor="text1"/>
          <w:sz w:val="30"/>
          <w:szCs w:val="30"/>
        </w:rPr>
      </w:pPr>
      <w:r>
        <w:rPr>
          <w:rFonts w:hint="eastAsia" w:ascii="仿宋_GB2312" w:hAnsi="Arial Narrow" w:eastAsia="仿宋_GB2312"/>
          <w:color w:val="000000" w:themeColor="text1"/>
          <w:sz w:val="30"/>
          <w:szCs w:val="30"/>
        </w:rPr>
        <w:t>通过本项目比赛，检验选手对大型轮式拖拉机</w:t>
      </w:r>
      <w:r>
        <w:rPr>
          <w:rFonts w:hint="eastAsia" w:ascii="仿宋_GB2312" w:hAnsi="Arial Narrow" w:eastAsia="仿宋_GB2312"/>
          <w:color w:val="000000" w:themeColor="text1"/>
          <w:sz w:val="30"/>
          <w:szCs w:val="30"/>
          <w:lang w:eastAsia="zh-CN"/>
        </w:rPr>
        <w:t>、</w:t>
      </w:r>
      <w:r>
        <w:rPr>
          <w:rFonts w:hint="eastAsia" w:ascii="仿宋_GB2312" w:hAnsi="Arial Narrow" w:eastAsia="仿宋_GB2312"/>
          <w:color w:val="000000" w:themeColor="text1"/>
          <w:sz w:val="30"/>
          <w:szCs w:val="30"/>
          <w:lang w:val="en-US" w:eastAsia="zh-CN"/>
        </w:rPr>
        <w:t>拖挂农具</w:t>
      </w:r>
      <w:r>
        <w:rPr>
          <w:rFonts w:hint="eastAsia" w:ascii="仿宋_GB2312" w:hAnsi="Arial Narrow" w:eastAsia="仿宋_GB2312"/>
          <w:color w:val="000000" w:themeColor="text1"/>
          <w:sz w:val="30"/>
          <w:szCs w:val="30"/>
        </w:rPr>
        <w:t>秸秆还田机及履带自走式全喂入联合收割机</w:t>
      </w:r>
      <w:r>
        <w:rPr>
          <w:rFonts w:hint="eastAsia" w:ascii="仿宋_GB2312" w:hAnsi="Arial Narrow" w:eastAsia="仿宋_GB2312"/>
          <w:color w:val="000000" w:themeColor="text1"/>
          <w:sz w:val="30"/>
          <w:szCs w:val="30"/>
          <w:lang w:val="en-US" w:eastAsia="zh-CN"/>
        </w:rPr>
        <w:t>等设备</w:t>
      </w:r>
      <w:r>
        <w:rPr>
          <w:rFonts w:hint="eastAsia" w:ascii="仿宋_GB2312" w:hAnsi="Arial Narrow" w:eastAsia="仿宋_GB2312"/>
          <w:color w:val="000000" w:themeColor="text1"/>
          <w:sz w:val="30"/>
          <w:szCs w:val="30"/>
        </w:rPr>
        <w:t>故障诊断与排除能力，为农业机械使用与维护、农村电气技术专业学生提供技能展示平台，提高学生的理论知识</w:t>
      </w:r>
      <w:r>
        <w:rPr>
          <w:rFonts w:hint="eastAsia" w:ascii="仿宋_GB2312" w:hAnsi="Arial Narrow" w:eastAsia="仿宋_GB2312"/>
          <w:color w:val="000000" w:themeColor="text1"/>
          <w:sz w:val="30"/>
          <w:szCs w:val="30"/>
          <w:lang w:val="en-US" w:eastAsia="zh-CN"/>
        </w:rPr>
        <w:t>水平</w:t>
      </w:r>
      <w:r>
        <w:rPr>
          <w:rFonts w:hint="eastAsia" w:ascii="仿宋_GB2312" w:hAnsi="Arial Narrow" w:eastAsia="仿宋_GB2312"/>
          <w:color w:val="000000" w:themeColor="text1"/>
          <w:sz w:val="30"/>
          <w:szCs w:val="30"/>
        </w:rPr>
        <w:t>与</w:t>
      </w:r>
      <w:r>
        <w:rPr>
          <w:rFonts w:hint="eastAsia" w:ascii="仿宋_GB2312" w:hAnsi="Arial Narrow" w:eastAsia="仿宋_GB2312"/>
          <w:color w:val="000000" w:themeColor="text1"/>
          <w:sz w:val="30"/>
          <w:szCs w:val="30"/>
          <w:lang w:val="en-US" w:eastAsia="zh-CN"/>
        </w:rPr>
        <w:t>实际操作</w:t>
      </w:r>
      <w:r>
        <w:rPr>
          <w:rFonts w:hint="eastAsia" w:ascii="仿宋_GB2312" w:hAnsi="Arial Narrow" w:eastAsia="仿宋_GB2312"/>
          <w:color w:val="000000" w:themeColor="text1"/>
          <w:sz w:val="30"/>
          <w:szCs w:val="30"/>
        </w:rPr>
        <w:t>技能，同时推动职业学校农机专业教育教学改革，加快工学结合人才培养模式的创新步伐，促进“双师型”师资队伍培养、实训基地建设，为现代农业培养具有工匠精神的技术技能型农机人才。</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仿宋" w:hAnsi="仿宋" w:eastAsia="仿宋"/>
          <w:color w:val="000000" w:themeColor="text1"/>
          <w:sz w:val="30"/>
          <w:szCs w:val="30"/>
        </w:rPr>
      </w:pPr>
      <w:r>
        <w:rPr>
          <w:rFonts w:ascii="仿宋_GB2312" w:hAnsi="Arial Narrow" w:eastAsia="仿宋_GB2312"/>
          <w:color w:val="000000" w:themeColor="text1"/>
          <w:sz w:val="30"/>
          <w:szCs w:val="30"/>
        </w:rPr>
        <w:t>（一）</w:t>
      </w:r>
      <w:r>
        <w:rPr>
          <w:rFonts w:hint="eastAsia" w:ascii="仿宋_GB2312" w:hAnsi="Arial Narrow" w:eastAsia="仿宋_GB2312"/>
          <w:color w:val="000000" w:themeColor="text1"/>
          <w:sz w:val="30"/>
          <w:szCs w:val="30"/>
        </w:rPr>
        <w:t>公开、公平、公正。竞赛所用机型、工具、竞赛内容、评分标准等信息均在全国职业院校技能大赛官方网站上公开，所有参赛队和参赛选手均可查阅、下载。所有竞赛用机具、工具都由生产厂家提供，技术标准统一，确保了参赛选手在同一平台、同等条件下公平竞赛。成绩评定与公布、裁判聘用与执法、工作人员职责等方面全面贯彻公正原则。比赛现场设观摩区及各观摩通道，每位选手的比赛过程通过摄像系统实时传送到监控室供观摩需要。</w:t>
      </w:r>
    </w:p>
    <w:p>
      <w:pPr>
        <w:snapToGrid w:val="0"/>
        <w:spacing w:line="560" w:lineRule="exact"/>
        <w:ind w:firstLine="600" w:firstLineChars="200"/>
        <w:rPr>
          <w:rFonts w:ascii="仿宋" w:hAnsi="仿宋" w:eastAsia="仿宋"/>
          <w:color w:val="000000" w:themeColor="text1"/>
          <w:sz w:val="30"/>
          <w:szCs w:val="30"/>
        </w:rPr>
      </w:pPr>
      <w:r>
        <w:rPr>
          <w:rFonts w:ascii="仿宋" w:hAnsi="仿宋" w:eastAsia="仿宋"/>
          <w:color w:val="000000" w:themeColor="text1"/>
          <w:sz w:val="30"/>
          <w:szCs w:val="30"/>
        </w:rPr>
        <w:t>（二）</w:t>
      </w:r>
      <w:r>
        <w:rPr>
          <w:rFonts w:hint="eastAsia" w:ascii="仿宋" w:hAnsi="仿宋" w:eastAsia="仿宋"/>
          <w:color w:val="000000" w:themeColor="text1"/>
          <w:sz w:val="30"/>
          <w:szCs w:val="30"/>
        </w:rPr>
        <w:t>适用面广。本项目适合农业机械使用与维护、农村电气技术专业的学生参赛。因此，赛项关联的职业面广、社会对此类人才需求量大，职业学校开设类似专业的数量较大，赛项的参于度高。</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（三）竞赛内容体现核心知识与技能。通过农机维修比赛，提高学生对</w:t>
      </w:r>
      <w:r>
        <w:rPr>
          <w:rFonts w:hint="eastAsia" w:ascii="仿宋_GB2312" w:hAnsi="Arial Narrow" w:eastAsia="仿宋_GB2312"/>
          <w:color w:val="000000" w:themeColor="text1"/>
          <w:sz w:val="30"/>
          <w:szCs w:val="30"/>
        </w:rPr>
        <w:t>大型轮式拖拉机</w:t>
      </w:r>
      <w:r>
        <w:rPr>
          <w:rFonts w:hint="eastAsia" w:ascii="仿宋_GB2312" w:hAnsi="Arial Narrow" w:eastAsia="仿宋_GB2312"/>
          <w:color w:val="000000" w:themeColor="text1"/>
          <w:sz w:val="30"/>
          <w:szCs w:val="30"/>
          <w:lang w:eastAsia="zh-CN"/>
        </w:rPr>
        <w:t>、</w:t>
      </w:r>
      <w:r>
        <w:rPr>
          <w:rFonts w:hint="eastAsia" w:ascii="仿宋_GB2312" w:hAnsi="Arial Narrow" w:eastAsia="仿宋_GB2312"/>
          <w:color w:val="000000" w:themeColor="text1"/>
          <w:sz w:val="30"/>
          <w:szCs w:val="30"/>
          <w:lang w:val="en-US" w:eastAsia="zh-CN"/>
        </w:rPr>
        <w:t>拖挂农具</w:t>
      </w:r>
      <w:r>
        <w:rPr>
          <w:rFonts w:hint="eastAsia" w:ascii="仿宋_GB2312" w:hAnsi="Arial Narrow" w:eastAsia="仿宋_GB2312"/>
          <w:color w:val="000000" w:themeColor="text1"/>
          <w:sz w:val="30"/>
          <w:szCs w:val="30"/>
        </w:rPr>
        <w:t>秸秆还田机</w:t>
      </w:r>
      <w:r>
        <w:rPr>
          <w:rFonts w:hint="eastAsia" w:ascii="仿宋" w:hAnsi="仿宋" w:eastAsia="仿宋"/>
          <w:color w:val="000000" w:themeColor="text1"/>
          <w:sz w:val="30"/>
          <w:szCs w:val="30"/>
        </w:rPr>
        <w:t>和履带自走式全喂入收割机常见故障的诊断与排除、故障诊断仪及检测设备的应用等核心技能水平，要求选手具有广泛的专业知识、较强的逻辑分析能力和较强的实践技能。</w:t>
      </w:r>
    </w:p>
    <w:p>
      <w:pPr>
        <w:snapToGrid w:val="0"/>
        <w:spacing w:line="560" w:lineRule="exact"/>
        <w:ind w:firstLine="600" w:firstLineChars="200"/>
        <w:rPr>
          <w:rFonts w:hint="eastAsia" w:ascii="仿宋" w:hAnsi="仿宋" w:eastAsia="仿宋"/>
          <w:color w:val="000000" w:themeColor="text1"/>
          <w:sz w:val="30"/>
          <w:szCs w:val="30"/>
          <w:lang w:val="en-US" w:eastAsia="zh-CN"/>
        </w:rPr>
      </w:pPr>
      <w:r>
        <w:rPr>
          <w:rFonts w:hint="eastAsia" w:ascii="仿宋" w:hAnsi="仿宋" w:eastAsia="仿宋"/>
          <w:color w:val="000000" w:themeColor="text1"/>
          <w:sz w:val="30"/>
          <w:szCs w:val="30"/>
        </w:rPr>
        <w:t>（四）竞赛平台成熟。全国职业院校农机维修赛项已成功举办</w:t>
      </w:r>
      <w:r>
        <w:rPr>
          <w:rFonts w:hint="eastAsia" w:ascii="仿宋" w:hAnsi="仿宋" w:eastAsia="仿宋"/>
          <w:color w:val="000000" w:themeColor="text1"/>
          <w:sz w:val="30"/>
          <w:szCs w:val="30"/>
          <w:lang w:val="en-US" w:eastAsia="zh-CN"/>
        </w:rPr>
        <w:t>六</w:t>
      </w:r>
      <w:r>
        <w:rPr>
          <w:rFonts w:hint="eastAsia" w:ascii="仿宋" w:hAnsi="仿宋" w:eastAsia="仿宋"/>
          <w:color w:val="000000" w:themeColor="text1"/>
          <w:sz w:val="30"/>
          <w:szCs w:val="30"/>
        </w:rPr>
        <w:t>届</w:t>
      </w:r>
      <w:r>
        <w:rPr>
          <w:rFonts w:hint="eastAsia" w:ascii="仿宋" w:hAnsi="仿宋" w:eastAsia="仿宋"/>
          <w:color w:val="000000" w:themeColor="text1"/>
          <w:sz w:val="30"/>
          <w:szCs w:val="30"/>
          <w:lang w:eastAsia="zh-CN"/>
        </w:rPr>
        <w:t>，</w:t>
      </w:r>
      <w:r>
        <w:rPr>
          <w:rFonts w:hint="eastAsia" w:ascii="仿宋" w:hAnsi="仿宋" w:eastAsia="仿宋"/>
          <w:color w:val="000000" w:themeColor="text1"/>
          <w:sz w:val="30"/>
          <w:szCs w:val="30"/>
          <w:lang w:val="en-US" w:eastAsia="zh-CN"/>
        </w:rPr>
        <w:t>得到相关部门一致首肯。承办单位拥有一支专业化的师资团队，拥有标准化竞赛场地1300m</w:t>
      </w:r>
      <w:r>
        <w:rPr>
          <w:rFonts w:hint="eastAsia" w:ascii="仿宋" w:hAnsi="仿宋" w:eastAsia="仿宋"/>
          <w:color w:val="000000" w:themeColor="text1"/>
          <w:sz w:val="30"/>
          <w:szCs w:val="30"/>
          <w:vertAlign w:val="superscript"/>
          <w:lang w:val="en-US" w:eastAsia="zh-CN"/>
        </w:rPr>
        <w:t>2</w:t>
      </w:r>
      <w:r>
        <w:rPr>
          <w:rFonts w:hint="eastAsia" w:ascii="仿宋" w:hAnsi="仿宋" w:eastAsia="仿宋"/>
          <w:color w:val="000000" w:themeColor="text1"/>
          <w:sz w:val="30"/>
          <w:szCs w:val="30"/>
          <w:vertAlign w:val="baseline"/>
          <w:lang w:val="en-US" w:eastAsia="zh-CN"/>
        </w:rPr>
        <w:t>。</w:t>
      </w:r>
      <w:r>
        <w:rPr>
          <w:rFonts w:hint="eastAsia" w:ascii="仿宋" w:hAnsi="仿宋" w:eastAsia="仿宋"/>
          <w:color w:val="000000" w:themeColor="text1"/>
          <w:sz w:val="30"/>
          <w:szCs w:val="30"/>
          <w:lang w:val="en-US" w:eastAsia="zh-CN"/>
        </w:rPr>
        <w:t>比赛按照规定操作流程和操作规范，技术规程符合《农机修理工》国家职业标准。</w:t>
      </w:r>
    </w:p>
    <w:p>
      <w:pPr>
        <w:snapToGrid w:val="0"/>
        <w:spacing w:line="560" w:lineRule="exact"/>
        <w:ind w:firstLine="600" w:firstLineChars="200"/>
        <w:rPr>
          <w:rFonts w:hint="eastAsia" w:ascii="仿宋" w:hAnsi="仿宋" w:eastAsia="仿宋"/>
          <w:color w:val="000000" w:themeColor="text1"/>
          <w:sz w:val="30"/>
          <w:szCs w:val="30"/>
          <w:lang w:val="en-US" w:eastAsia="zh-CN"/>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（一）竞赛方案的特色</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侧重于综合故障的诊断与排除，考核学生综合故障的诊断排除能力，要求学生的知识面广、有一定的逻辑分析能力，操作规范。故障的设置由裁判组现场决定，保证比赛内容的保密性，比赛安排监督员全程监控，采用过程评价与结果评价相结合，确保比赛结果的公平公正。</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（二）创新点</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竞赛内容紧紧围绕专业核心知识和技能展开，难度适中，可操作性强。比赛全部在实车上进行，故障点的设置紧贴生产实际，充分体现新技术、新设备和新工艺。通过大赛有力促进职业院校学生综合能力特别是动手实践能力的提升，同时促进教学改革和农机专业的发展。</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hint="eastAsia" w:ascii="仿宋" w:hAnsi="仿宋" w:eastAsia="仿宋"/>
          <w:color w:val="000000" w:themeColor="text1"/>
          <w:sz w:val="30"/>
          <w:szCs w:val="30"/>
        </w:rPr>
      </w:pPr>
      <w:r>
        <w:rPr>
          <w:rFonts w:hint="eastAsia" w:ascii="仿宋" w:hAnsi="仿宋" w:eastAsia="仿宋"/>
          <w:color w:val="000000" w:themeColor="text1"/>
          <w:sz w:val="30"/>
          <w:szCs w:val="30"/>
        </w:rPr>
        <w:t>竞赛内容分为大型轮式拖拉机悬挂秸秆还田机综合故障诊断与排除项目、履带自走式全喂入联合收割机综合故障诊断与排除项目两个部分。参赛选手须进行全部项目的操作技能考核。（其中大型轮式拖拉机悬挂秸秆还田机综合故障诊断与排除项目竞赛时间</w:t>
      </w:r>
      <w:r>
        <w:rPr>
          <w:rFonts w:hint="eastAsia" w:ascii="仿宋" w:hAnsi="仿宋" w:eastAsia="仿宋"/>
          <w:color w:val="000000" w:themeColor="text1"/>
          <w:sz w:val="30"/>
          <w:szCs w:val="30"/>
          <w:lang w:val="en-US" w:eastAsia="zh-CN"/>
        </w:rPr>
        <w:t>7</w:t>
      </w:r>
      <w:r>
        <w:rPr>
          <w:rFonts w:hint="eastAsia" w:ascii="仿宋" w:hAnsi="仿宋" w:eastAsia="仿宋"/>
          <w:color w:val="000000" w:themeColor="text1"/>
          <w:sz w:val="30"/>
          <w:szCs w:val="30"/>
        </w:rPr>
        <w:t>0分钟，履带自走式全喂入联合收割机综合故障诊断与排除项目竞赛时间</w:t>
      </w:r>
      <w:r>
        <w:rPr>
          <w:rFonts w:hint="eastAsia" w:ascii="仿宋" w:hAnsi="仿宋" w:eastAsia="仿宋"/>
          <w:color w:val="000000" w:themeColor="text1"/>
          <w:sz w:val="30"/>
          <w:szCs w:val="30"/>
          <w:lang w:val="en-US" w:eastAsia="zh-CN"/>
        </w:rPr>
        <w:t>4</w:t>
      </w:r>
      <w:r>
        <w:rPr>
          <w:rFonts w:hint="eastAsia" w:ascii="仿宋" w:hAnsi="仿宋" w:eastAsia="仿宋"/>
          <w:color w:val="000000" w:themeColor="text1"/>
          <w:sz w:val="30"/>
          <w:szCs w:val="30"/>
        </w:rPr>
        <w:t>0分钟，两个项目时间合计为</w:t>
      </w:r>
      <w:r>
        <w:rPr>
          <w:rFonts w:hint="eastAsia" w:ascii="仿宋" w:hAnsi="仿宋" w:eastAsia="仿宋"/>
          <w:color w:val="000000" w:themeColor="text1"/>
          <w:sz w:val="30"/>
          <w:szCs w:val="30"/>
          <w:lang w:val="en-US" w:eastAsia="zh-CN"/>
        </w:rPr>
        <w:t>11</w:t>
      </w:r>
      <w:r>
        <w:rPr>
          <w:rFonts w:hint="eastAsia" w:ascii="仿宋" w:hAnsi="仿宋" w:eastAsia="仿宋"/>
          <w:color w:val="000000" w:themeColor="text1"/>
          <w:sz w:val="30"/>
          <w:szCs w:val="30"/>
        </w:rPr>
        <w:t>0分钟，大型轮式拖拉机悬挂秸秆还田机综合故障诊断与排除项目占总成绩的</w:t>
      </w:r>
      <w:r>
        <w:rPr>
          <w:rFonts w:hint="eastAsia" w:ascii="仿宋" w:hAnsi="仿宋" w:eastAsia="仿宋"/>
          <w:color w:val="000000" w:themeColor="text1"/>
          <w:sz w:val="30"/>
          <w:szCs w:val="30"/>
          <w:lang w:val="en-US" w:eastAsia="zh-CN"/>
        </w:rPr>
        <w:t>64</w:t>
      </w:r>
      <w:r>
        <w:rPr>
          <w:rFonts w:hint="eastAsia" w:ascii="仿宋" w:hAnsi="仿宋" w:eastAsia="仿宋"/>
          <w:color w:val="000000" w:themeColor="text1"/>
          <w:sz w:val="30"/>
          <w:szCs w:val="30"/>
        </w:rPr>
        <w:t>%、履带自走式全喂入联合收割机综合故障诊断与排除项目占总成绩的</w:t>
      </w:r>
      <w:r>
        <w:rPr>
          <w:rFonts w:hint="eastAsia" w:ascii="仿宋" w:hAnsi="仿宋" w:eastAsia="仿宋"/>
          <w:color w:val="000000" w:themeColor="text1"/>
          <w:sz w:val="30"/>
          <w:szCs w:val="30"/>
          <w:lang w:val="en-US" w:eastAsia="zh-CN"/>
        </w:rPr>
        <w:t>36</w:t>
      </w:r>
      <w:r>
        <w:rPr>
          <w:rFonts w:hint="eastAsia" w:ascii="仿宋" w:hAnsi="仿宋" w:eastAsia="仿宋"/>
          <w:color w:val="000000" w:themeColor="text1"/>
          <w:sz w:val="30"/>
          <w:szCs w:val="30"/>
        </w:rPr>
        <w:t>%）</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（一）大型轮式拖拉机悬挂秸秆还田机综合故障诊断与排除项目：</w:t>
      </w:r>
    </w:p>
    <w:p>
      <w:pPr>
        <w:snapToGrid w:val="0"/>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1.完成拖拉机底盘传动</w:t>
      </w:r>
      <w:r>
        <w:rPr>
          <w:rFonts w:hint="eastAsia" w:ascii="仿宋" w:hAnsi="仿宋" w:eastAsia="仿宋"/>
          <w:color w:val="auto"/>
          <w:sz w:val="30"/>
          <w:szCs w:val="30"/>
          <w:lang w:val="en-US" w:eastAsia="zh-CN"/>
        </w:rPr>
        <w:t>系统</w:t>
      </w:r>
      <w:r>
        <w:rPr>
          <w:rFonts w:hint="eastAsia" w:ascii="仿宋" w:hAnsi="仿宋" w:eastAsia="仿宋"/>
          <w:color w:val="auto"/>
          <w:sz w:val="30"/>
          <w:szCs w:val="30"/>
        </w:rPr>
        <w:t>、制动</w:t>
      </w:r>
      <w:r>
        <w:rPr>
          <w:rFonts w:hint="eastAsia" w:ascii="仿宋" w:hAnsi="仿宋" w:eastAsia="仿宋"/>
          <w:color w:val="auto"/>
          <w:sz w:val="30"/>
          <w:szCs w:val="30"/>
          <w:lang w:val="en-US" w:eastAsia="zh-CN"/>
        </w:rPr>
        <w:t>系统</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行走系统、转向系统</w:t>
      </w:r>
      <w:r>
        <w:rPr>
          <w:rFonts w:hint="eastAsia" w:ascii="仿宋" w:hAnsi="仿宋" w:eastAsia="仿宋"/>
          <w:color w:val="auto"/>
          <w:sz w:val="30"/>
          <w:szCs w:val="30"/>
        </w:rPr>
        <w:t>的检查</w:t>
      </w:r>
      <w:r>
        <w:rPr>
          <w:rFonts w:hint="eastAsia" w:ascii="仿宋" w:hAnsi="仿宋" w:eastAsia="仿宋"/>
          <w:color w:val="auto"/>
          <w:sz w:val="30"/>
          <w:szCs w:val="30"/>
          <w:lang w:val="en-US" w:eastAsia="zh-CN"/>
        </w:rPr>
        <w:t>与</w:t>
      </w:r>
      <w:r>
        <w:rPr>
          <w:rFonts w:hint="eastAsia" w:ascii="仿宋" w:hAnsi="仿宋" w:eastAsia="仿宋"/>
          <w:color w:val="auto"/>
          <w:sz w:val="30"/>
          <w:szCs w:val="30"/>
        </w:rPr>
        <w:t>调整；</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2.电路故障排除；</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3.电控高压共轨系统的检查及故障排除；</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4.液压系统性能的检测；</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5.柴油机排放污染物烟度值的检测。</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考核时间：</w:t>
      </w:r>
      <w:r>
        <w:rPr>
          <w:rFonts w:hint="eastAsia" w:ascii="仿宋" w:hAnsi="仿宋" w:eastAsia="仿宋"/>
          <w:color w:val="000000" w:themeColor="text1"/>
          <w:sz w:val="30"/>
          <w:szCs w:val="30"/>
          <w:lang w:val="en-US" w:eastAsia="zh-CN"/>
        </w:rPr>
        <w:t>7</w:t>
      </w:r>
      <w:r>
        <w:rPr>
          <w:rFonts w:hint="eastAsia" w:ascii="仿宋" w:hAnsi="仿宋" w:eastAsia="仿宋"/>
          <w:color w:val="000000" w:themeColor="text1"/>
          <w:sz w:val="30"/>
          <w:szCs w:val="30"/>
        </w:rPr>
        <w:t>0分钟</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 xml:space="preserve">（二）履带自走式全喂入联合收割机综合故障诊断与排除项目： </w:t>
      </w:r>
    </w:p>
    <w:p>
      <w:pPr>
        <w:snapToGrid w:val="0"/>
        <w:spacing w:line="560" w:lineRule="exact"/>
        <w:ind w:firstLine="600" w:firstLineChars="200"/>
        <w:rPr>
          <w:rFonts w:hint="eastAsia" w:ascii="仿宋" w:hAnsi="仿宋" w:eastAsia="仿宋"/>
          <w:color w:val="000000" w:themeColor="text1"/>
          <w:sz w:val="30"/>
          <w:szCs w:val="30"/>
          <w:lang w:val="en-US" w:eastAsia="zh-CN"/>
        </w:rPr>
      </w:pPr>
      <w:r>
        <w:rPr>
          <w:rFonts w:hint="eastAsia" w:ascii="仿宋" w:hAnsi="仿宋" w:eastAsia="仿宋"/>
          <w:color w:val="000000" w:themeColor="text1"/>
          <w:sz w:val="30"/>
          <w:szCs w:val="30"/>
          <w:lang w:val="en-US" w:eastAsia="zh-CN"/>
        </w:rPr>
        <w:t>1.收割机底盘行走系统、转向系统故障诊断与排除</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lang w:val="en-US" w:eastAsia="zh-CN"/>
        </w:rPr>
        <w:t>2</w:t>
      </w:r>
      <w:r>
        <w:rPr>
          <w:rFonts w:hint="eastAsia" w:ascii="仿宋" w:hAnsi="仿宋" w:eastAsia="仿宋"/>
          <w:color w:val="000000" w:themeColor="text1"/>
          <w:sz w:val="30"/>
          <w:szCs w:val="30"/>
        </w:rPr>
        <w:t>. 割台部分故障诊断与排除；</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lang w:val="en-US" w:eastAsia="zh-CN"/>
        </w:rPr>
        <w:t>3</w:t>
      </w:r>
      <w:r>
        <w:rPr>
          <w:rFonts w:hint="eastAsia" w:ascii="仿宋" w:hAnsi="仿宋" w:eastAsia="仿宋"/>
          <w:color w:val="000000" w:themeColor="text1"/>
          <w:sz w:val="30"/>
          <w:szCs w:val="30"/>
        </w:rPr>
        <w:t xml:space="preserve">. 脱粒清选部分故障诊断与排除； </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lang w:val="en-US" w:eastAsia="zh-CN"/>
        </w:rPr>
        <w:t>4</w:t>
      </w:r>
      <w:r>
        <w:rPr>
          <w:rFonts w:hint="eastAsia" w:ascii="仿宋" w:hAnsi="仿宋" w:eastAsia="仿宋"/>
          <w:color w:val="000000" w:themeColor="text1"/>
          <w:sz w:val="30"/>
          <w:szCs w:val="30"/>
        </w:rPr>
        <w:t xml:space="preserve">. 动力传动部分故障诊断与排除。  </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考核时间：</w:t>
      </w:r>
      <w:r>
        <w:rPr>
          <w:rFonts w:hint="eastAsia" w:ascii="仿宋" w:hAnsi="仿宋" w:eastAsia="仿宋"/>
          <w:color w:val="000000" w:themeColor="text1"/>
          <w:sz w:val="30"/>
          <w:szCs w:val="30"/>
          <w:lang w:val="en-US" w:eastAsia="zh-CN"/>
        </w:rPr>
        <w:t>4</w:t>
      </w:r>
      <w:r>
        <w:rPr>
          <w:rFonts w:hint="eastAsia" w:ascii="仿宋" w:hAnsi="仿宋" w:eastAsia="仿宋"/>
          <w:color w:val="000000" w:themeColor="text1"/>
          <w:sz w:val="30"/>
          <w:szCs w:val="30"/>
        </w:rPr>
        <w:t>0分钟</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（三）竞赛机型：</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1. 大型轮式1004型拖拉机(发动机为电控高压共轨柴油机)</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2. 1JH-200型秸秆粉碎还田机（与大型轮式1004型拖拉机动力相配套）</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3. 4LZ-4.0型履带自走式全喂入联合收割机</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The contest is divided into two parts: the comprehensive fault diagnosis and elimination project of large wheeled tractor suspended straw returning machine and the comprehensive fault diagnosis and elimination project of crawler self-propelled full-feed combine. All competitors must be examined for their operational skills. (Among them, the competition time for comprehensive fault diagnosis and elimination of large wheeled tractor suspended straw returning machine is 70 minutes, the competition time for comprehensive fault diagnosis and elimination of crawler self-propelled full-feed combine is 40 minutes, the total time for two projects is 110 minutes, and the comprehensive fault diagnosis of large wheeled tractor suspended straw returning machine is 110 minutes. Breaking and eliminating items accounted for 64% of the total results, and comprehensive fault diagnosis and eliminating items of crawler self-propelled full-feed combine accounted for 36% of the total results.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w:t>
      </w:r>
      <w:r>
        <w:rPr>
          <w:rFonts w:hint="eastAsia" w:ascii="Times New Roman" w:hAnsi="Times New Roman"/>
          <w:color w:val="000000" w:themeColor="text1"/>
          <w:sz w:val="28"/>
          <w:szCs w:val="28"/>
          <w:shd w:val="clear" w:color="auto" w:fill="FFFFFF"/>
          <w:lang w:val="en-US" w:eastAsia="zh-CN"/>
        </w:rPr>
        <w:t>one</w:t>
      </w:r>
      <w:r>
        <w:rPr>
          <w:rFonts w:ascii="Times New Roman" w:hAnsi="Times New Roman"/>
          <w:color w:val="000000" w:themeColor="text1"/>
          <w:sz w:val="28"/>
          <w:szCs w:val="28"/>
          <w:shd w:val="clear" w:color="auto" w:fill="FFFFFF"/>
        </w:rPr>
        <w:t xml:space="preserve">) </w:t>
      </w:r>
      <w:r>
        <w:rPr>
          <w:rFonts w:hint="eastAsia" w:ascii="Times New Roman" w:hAnsi="Times New Roman"/>
          <w:color w:val="000000" w:themeColor="text1"/>
          <w:sz w:val="28"/>
          <w:szCs w:val="28"/>
          <w:shd w:val="clear" w:color="auto" w:fill="FFFFFF"/>
          <w:lang w:val="en-US" w:eastAsia="zh-CN"/>
        </w:rPr>
        <w:t>C</w:t>
      </w:r>
      <w:r>
        <w:rPr>
          <w:rFonts w:ascii="Times New Roman" w:hAnsi="Times New Roman"/>
          <w:color w:val="000000" w:themeColor="text1"/>
          <w:sz w:val="28"/>
          <w:szCs w:val="28"/>
          <w:shd w:val="clear" w:color="auto" w:fill="FFFFFF"/>
        </w:rPr>
        <w:t>omprehensive failure diagnosis and elimination of suspended straw returning machines for large wheeled tractors: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1. Check and adjust the drive system, brake system, running system and steering system of tractor chassis.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w:t>
      </w:r>
      <w:r>
        <w:rPr>
          <w:rFonts w:hint="eastAsia" w:ascii="Times New Roman" w:hAnsi="Times New Roman"/>
          <w:color w:val="000000" w:themeColor="text1"/>
          <w:sz w:val="28"/>
          <w:szCs w:val="28"/>
          <w:shd w:val="clear" w:color="auto" w:fill="FFFFFF"/>
          <w:lang w:val="en-US" w:eastAsia="zh-CN"/>
        </w:rPr>
        <w:t>C</w:t>
      </w:r>
      <w:r>
        <w:rPr>
          <w:rFonts w:ascii="Times New Roman" w:hAnsi="Times New Roman"/>
          <w:color w:val="000000" w:themeColor="text1"/>
          <w:sz w:val="28"/>
          <w:szCs w:val="28"/>
          <w:shd w:val="clear" w:color="auto" w:fill="FFFFFF"/>
        </w:rPr>
        <w:t>ircuit troubleshooting;</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3.</w:t>
      </w:r>
      <w:r>
        <w:rPr>
          <w:rFonts w:hint="eastAsia" w:ascii="Times New Roman" w:hAnsi="Times New Roman"/>
          <w:color w:val="000000" w:themeColor="text1"/>
          <w:sz w:val="28"/>
          <w:szCs w:val="28"/>
          <w:shd w:val="clear" w:color="auto" w:fill="FFFFFF"/>
          <w:lang w:val="en-US" w:eastAsia="zh-CN"/>
        </w:rPr>
        <w:t>C</w:t>
      </w:r>
      <w:r>
        <w:rPr>
          <w:rFonts w:ascii="Times New Roman" w:hAnsi="Times New Roman"/>
          <w:color w:val="000000" w:themeColor="text1"/>
          <w:sz w:val="28"/>
          <w:szCs w:val="28"/>
          <w:shd w:val="clear" w:color="auto" w:fill="FFFFFF"/>
        </w:rPr>
        <w:t>heck and troubleshooting for electronically controlled high pressure common rail system.</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4. </w:t>
      </w:r>
      <w:r>
        <w:rPr>
          <w:rFonts w:hint="eastAsia" w:ascii="Times New Roman" w:hAnsi="Times New Roman"/>
          <w:color w:val="000000" w:themeColor="text1"/>
          <w:sz w:val="28"/>
          <w:szCs w:val="28"/>
          <w:shd w:val="clear" w:color="auto" w:fill="FFFFFF"/>
          <w:lang w:val="en-US" w:eastAsia="zh-CN"/>
        </w:rPr>
        <w:t>P</w:t>
      </w:r>
      <w:r>
        <w:rPr>
          <w:rFonts w:ascii="Times New Roman" w:hAnsi="Times New Roman"/>
          <w:color w:val="000000" w:themeColor="text1"/>
          <w:sz w:val="28"/>
          <w:szCs w:val="28"/>
          <w:shd w:val="clear" w:color="auto" w:fill="FFFFFF"/>
        </w:rPr>
        <w:t>erformance testing of hydraulic system;</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5. </w:t>
      </w:r>
      <w:r>
        <w:rPr>
          <w:rFonts w:hint="eastAsia" w:ascii="Times New Roman" w:hAnsi="Times New Roman"/>
          <w:color w:val="000000" w:themeColor="text1"/>
          <w:sz w:val="28"/>
          <w:szCs w:val="28"/>
          <w:shd w:val="clear" w:color="auto" w:fill="FFFFFF"/>
          <w:lang w:val="en-US" w:eastAsia="zh-CN"/>
        </w:rPr>
        <w:t>S</w:t>
      </w:r>
      <w:r>
        <w:rPr>
          <w:rFonts w:ascii="Times New Roman" w:hAnsi="Times New Roman"/>
          <w:color w:val="000000" w:themeColor="text1"/>
          <w:sz w:val="28"/>
          <w:szCs w:val="28"/>
          <w:shd w:val="clear" w:color="auto" w:fill="FFFFFF"/>
        </w:rPr>
        <w:t>moke emission measurement of diesel engine emissions.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Assessment time: 70 minutes.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(two) </w:t>
      </w:r>
      <w:r>
        <w:rPr>
          <w:rFonts w:hint="eastAsia" w:ascii="Times New Roman" w:hAnsi="Times New Roman"/>
          <w:color w:val="000000" w:themeColor="text1"/>
          <w:sz w:val="28"/>
          <w:szCs w:val="28"/>
          <w:shd w:val="clear" w:color="auto" w:fill="FFFFFF"/>
          <w:lang w:val="en-US" w:eastAsia="zh-CN"/>
        </w:rPr>
        <w:t>C</w:t>
      </w:r>
      <w:r>
        <w:rPr>
          <w:rFonts w:ascii="Times New Roman" w:hAnsi="Times New Roman"/>
          <w:color w:val="000000" w:themeColor="text1"/>
          <w:sz w:val="28"/>
          <w:szCs w:val="28"/>
          <w:shd w:val="clear" w:color="auto" w:fill="FFFFFF"/>
        </w:rPr>
        <w:t>omprehensive fault diagnosis and troubleshooting of crawler self propelled combine harvester:</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1. </w:t>
      </w:r>
      <w:r>
        <w:rPr>
          <w:rFonts w:hint="eastAsia" w:ascii="Times New Roman" w:hAnsi="Times New Roman"/>
          <w:color w:val="000000" w:themeColor="text1"/>
          <w:sz w:val="28"/>
          <w:szCs w:val="28"/>
          <w:shd w:val="clear" w:color="auto" w:fill="FFFFFF"/>
          <w:lang w:val="en-US" w:eastAsia="zh-CN"/>
        </w:rPr>
        <w:t>F</w:t>
      </w:r>
      <w:r>
        <w:rPr>
          <w:rFonts w:ascii="Times New Roman" w:hAnsi="Times New Roman"/>
          <w:color w:val="000000" w:themeColor="text1"/>
          <w:sz w:val="28"/>
          <w:szCs w:val="28"/>
          <w:shd w:val="clear" w:color="auto" w:fill="FFFFFF"/>
        </w:rPr>
        <w:t>ault diagnosis and troubleshooting of running system and steering system of harvester chassis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2. </w:t>
      </w:r>
      <w:r>
        <w:rPr>
          <w:rFonts w:hint="eastAsia" w:ascii="Times New Roman" w:hAnsi="Times New Roman"/>
          <w:color w:val="000000" w:themeColor="text1"/>
          <w:sz w:val="28"/>
          <w:szCs w:val="28"/>
          <w:shd w:val="clear" w:color="auto" w:fill="FFFFFF"/>
          <w:lang w:val="en-US" w:eastAsia="zh-CN"/>
        </w:rPr>
        <w:t>P</w:t>
      </w:r>
      <w:r>
        <w:rPr>
          <w:rFonts w:ascii="Times New Roman" w:hAnsi="Times New Roman"/>
          <w:color w:val="000000" w:themeColor="text1"/>
          <w:sz w:val="28"/>
          <w:szCs w:val="28"/>
          <w:shd w:val="clear" w:color="auto" w:fill="FFFFFF"/>
        </w:rPr>
        <w:t>art fault diagnosis and elimination of cutting table;</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3. </w:t>
      </w:r>
      <w:r>
        <w:rPr>
          <w:rFonts w:hint="eastAsia" w:ascii="Times New Roman" w:hAnsi="Times New Roman"/>
          <w:color w:val="000000" w:themeColor="text1"/>
          <w:sz w:val="28"/>
          <w:szCs w:val="28"/>
          <w:shd w:val="clear" w:color="auto" w:fill="FFFFFF"/>
          <w:lang w:val="en-US" w:eastAsia="zh-CN"/>
        </w:rPr>
        <w:t>T</w:t>
      </w:r>
      <w:r>
        <w:rPr>
          <w:rFonts w:ascii="Times New Roman" w:hAnsi="Times New Roman"/>
          <w:color w:val="000000" w:themeColor="text1"/>
          <w:sz w:val="28"/>
          <w:szCs w:val="28"/>
          <w:shd w:val="clear" w:color="auto" w:fill="FFFFFF"/>
        </w:rPr>
        <w:t>hreshing and cleaning part of the fault diagnosis and elimination;</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4. </w:t>
      </w:r>
      <w:r>
        <w:rPr>
          <w:rFonts w:hint="eastAsia" w:ascii="Times New Roman" w:hAnsi="Times New Roman"/>
          <w:color w:val="000000" w:themeColor="text1"/>
          <w:sz w:val="28"/>
          <w:szCs w:val="28"/>
          <w:shd w:val="clear" w:color="auto" w:fill="FFFFFF"/>
          <w:lang w:val="en-US" w:eastAsia="zh-CN"/>
        </w:rPr>
        <w:t>P</w:t>
      </w:r>
      <w:r>
        <w:rPr>
          <w:rFonts w:ascii="Times New Roman" w:hAnsi="Times New Roman"/>
          <w:color w:val="000000" w:themeColor="text1"/>
          <w:sz w:val="28"/>
          <w:szCs w:val="28"/>
          <w:shd w:val="clear" w:color="auto" w:fill="FFFFFF"/>
        </w:rPr>
        <w:t>ower transmission part fault diagnosis and elimination.</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Assessment time: 40 minutes.</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(three) competition type:</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1. </w:t>
      </w:r>
      <w:r>
        <w:rPr>
          <w:rFonts w:hint="eastAsia" w:ascii="Times New Roman" w:hAnsi="Times New Roman"/>
          <w:color w:val="000000" w:themeColor="text1"/>
          <w:sz w:val="28"/>
          <w:szCs w:val="28"/>
          <w:shd w:val="clear" w:color="auto" w:fill="FFFFFF"/>
          <w:lang w:val="en-US" w:eastAsia="zh-CN"/>
        </w:rPr>
        <w:t>L</w:t>
      </w:r>
      <w:r>
        <w:rPr>
          <w:rFonts w:ascii="Times New Roman" w:hAnsi="Times New Roman"/>
          <w:color w:val="000000" w:themeColor="text1"/>
          <w:sz w:val="28"/>
          <w:szCs w:val="28"/>
          <w:shd w:val="clear" w:color="auto" w:fill="FFFFFF"/>
        </w:rPr>
        <w:t>arge wheel type 1004 tractor (engine for electronically controlled high pressure common rail diesel engine)</w:t>
      </w:r>
    </w:p>
    <w:p>
      <w:pPr>
        <w:spacing w:line="560" w:lineRule="exact"/>
        <w:ind w:firstLine="420" w:firstLineChars="150"/>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 1JH-200 type straw crushing and returning machine (matching with large wheel type 1004 tractor power)</w:t>
      </w:r>
    </w:p>
    <w:p>
      <w:pPr>
        <w:spacing w:line="560" w:lineRule="exact"/>
        <w:ind w:firstLine="420" w:firstLineChars="150"/>
      </w:pPr>
      <w:r>
        <w:rPr>
          <w:rFonts w:ascii="Times New Roman" w:hAnsi="Times New Roman"/>
          <w:color w:val="000000" w:themeColor="text1"/>
          <w:sz w:val="28"/>
          <w:szCs w:val="28"/>
          <w:shd w:val="clear" w:color="auto" w:fill="FFFFFF"/>
        </w:rPr>
        <w:t>3. 4LZ-4.0 crawler self-propelled full feed combine harvester</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该项目为个人赛。以省、自治区、直辖市，计划单列市和新疆生产建设兵团为单位组织代表队。由各省、自治区、直辖市，计划单列市和新疆生产建设兵团农业部门会同教育部门，在本区域内组织涉农中等职业学校（含职业中学）在籍学生及农广校学生，进行选拔组成各区域中职代表队。本赛项不邀请境外代表队参赛。</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（一）竞赛时间：预定2019年5月。</w:t>
      </w:r>
    </w:p>
    <w:p>
      <w:pPr>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（二）竞赛流程：</w:t>
      </w:r>
    </w:p>
    <w:p>
      <w:pPr>
        <w:snapToGrid w:val="0"/>
        <w:spacing w:line="560" w:lineRule="exact"/>
        <w:ind w:firstLine="600" w:firstLineChars="200"/>
        <w:rPr>
          <w:rFonts w:ascii="仿宋" w:hAnsi="仿宋" w:eastAsia="仿宋"/>
          <w:color w:val="000000" w:themeColor="text1"/>
          <w:sz w:val="30"/>
          <w:szCs w:val="30"/>
        </w:rPr>
      </w:pPr>
      <w:r>
        <w:rPr>
          <w:rFonts w:ascii="仿宋" w:hAnsi="仿宋" w:eastAsia="仿宋"/>
          <w:color w:val="000000" w:themeColor="text1"/>
          <w:sz w:val="30"/>
          <w:szCs w:val="30"/>
        </w:rPr>
        <w:pict>
          <v:shape id="自选图形 4" o:spid="_x0000_s1027" o:spt="13" type="#_x0000_t13" style="position:absolute;left:0pt;margin-left:171pt;margin-top:38.75pt;height:14.25pt;width:37.5pt;z-index:251661312;mso-width-relative:page;mso-height-relative:page;" fillcolor="#FFFFFF" filled="t" stroked="t" coordsize="21600,21600" o:gfxdata="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rMLe7ZAAAACgEAAA8AAAAA&#10;AAAAAQAgAAAAIgAAAGRycy9kb3ducmV2LnhtbFBLAQIUABQAAAAIAIdO4kClxOl7EwIAAC0EAAAO&#10;AAAAAAAAAAEAIAAAACgBAABkcnMvZTJvRG9jLnhtbFBLBQYAAAAABgAGAFkBAACtBQAAAAA=&#10;" adj="16201,5400">
            <v:path/>
            <v:fill on="t" focussize="0,0"/>
            <v:stroke weight="1.25pt" color="#739CC3" joinstyle="miter"/>
            <v:imagedata o:title=""/>
            <o:lock v:ext="edit" aspectratio="f"/>
          </v:shape>
        </w:pict>
      </w:r>
      <w:r>
        <w:rPr>
          <w:rFonts w:ascii="仿宋" w:hAnsi="仿宋" w:eastAsia="仿宋"/>
          <w:color w:val="000000" w:themeColor="text1"/>
          <w:sz w:val="30"/>
          <w:szCs w:val="30"/>
        </w:rPr>
        <w:pict>
          <v:shape id="_x0000_s1026" o:spid="_x0000_s1026" o:spt="13" type="#_x0000_t13" style="position:absolute;left:0pt;margin-left:316.5pt;margin-top:10.25pt;height:14.25pt;width:37.5pt;z-index:251659264;mso-width-relative:page;mso-height-relative:page;" fillcolor="#FFFFFF" filled="t" stroked="t" coordsize="21600,21600" o:gfxdata="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LgJv/ZAAAACQEAAA8AAAAA&#10;AAAAAQAgAAAAIgAAAGRycy9kb3ducmV2LnhtbFBLAQIUABQAAAAIAIdO4kDC9g5zEwIAAC0EAAAO&#10;AAAAAAAAAAEAIAAAACgBAABkcnMvZTJvRG9jLnhtbFBLBQYAAAAABgAGAFkBAACtBQAAAAA=&#10;" adj="16201,5400">
            <v:path/>
            <v:fill on="t" focussize="0,0"/>
            <v:stroke weight="1.25pt" color="#739CC3" joinstyle="miter"/>
            <v:imagedata o:title=""/>
            <o:lock v:ext="edit" aspectratio="f"/>
          </v:shape>
        </w:pict>
      </w:r>
      <w:r>
        <w:rPr>
          <w:rFonts w:ascii="仿宋" w:hAnsi="仿宋" w:eastAsia="仿宋"/>
          <w:color w:val="000000" w:themeColor="text1"/>
          <w:sz w:val="30"/>
          <w:szCs w:val="30"/>
        </w:rPr>
        <w:pict>
          <v:shape id="自选图形 3" o:spid="_x0000_s1028" o:spt="13" type="#_x0000_t13" style="position:absolute;left:0pt;margin-left:141.75pt;margin-top:10.25pt;height:14.25pt;width:37.5pt;z-index:251660288;mso-width-relative:page;mso-height-relative:page;" fillcolor="#FFFFFF" filled="t" stroked="t" coordsize="21600,21600" o:gfxdata="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ynoAdkAAAAJAQAADwAA&#10;AAAAAAABACAAAAAiAAAAZHJzL2Rvd25yZXYueG1sUEsBAhQAFAAAAAgAh07iQPva6yoVAgAALQQA&#10;AA4AAAAAAAAAAQAgAAAAKAEAAGRycy9lMm9Eb2MueG1sUEsFBgAAAAAGAAYAWQEAAK8FAAAAAA==&#10;" adj="16201,5400">
            <v:path/>
            <v:fill on="t" focussize="0,0"/>
            <v:stroke weight="1.25pt" color="#739CC3" joinstyle="miter"/>
            <v:imagedata o:title=""/>
            <o:lock v:ext="edit" aspectratio="f"/>
          </v:shape>
        </w:pict>
      </w:r>
      <w:r>
        <w:rPr>
          <w:rFonts w:hint="eastAsia" w:ascii="仿宋" w:hAnsi="仿宋" w:eastAsia="仿宋"/>
          <w:color w:val="000000" w:themeColor="text1"/>
          <w:sz w:val="30"/>
          <w:szCs w:val="30"/>
        </w:rPr>
        <w:t>领队会分组抽签       赛前检录工位抽签       选手按分组抽签号进入规定组别      按工位抽签号进入相应工位比赛。</w:t>
      </w:r>
    </w:p>
    <w:p>
      <w:pPr>
        <w:numPr>
          <w:ilvl w:val="0"/>
          <w:numId w:val="3"/>
        </w:numPr>
        <w:snapToGrid w:val="0"/>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竞赛试题</w:t>
      </w:r>
    </w:p>
    <w:p>
      <w:pPr>
        <w:numPr>
          <w:ilvl w:val="0"/>
          <w:numId w:val="0"/>
        </w:numPr>
        <w:snapToGrid w:val="0"/>
        <w:spacing w:line="560" w:lineRule="exact"/>
        <w:ind w:firstLine="600" w:firstLineChars="200"/>
        <w:rPr>
          <w:rFonts w:hint="eastAsia" w:ascii="黑体" w:hAnsi="黑体" w:eastAsia="黑体" w:cs="黑体"/>
          <w:bCs/>
          <w:sz w:val="30"/>
          <w:szCs w:val="30"/>
        </w:rPr>
      </w:pPr>
      <w:r>
        <w:rPr>
          <w:rFonts w:hint="eastAsia" w:ascii="仿宋" w:hAnsi="仿宋" w:eastAsia="仿宋"/>
          <w:color w:val="000000" w:themeColor="text1"/>
          <w:sz w:val="30"/>
          <w:szCs w:val="30"/>
        </w:rPr>
        <w:t>竞赛试题将于赛前1个月在全国职业院校技能大赛官方网站（www.chinaskills-jsw.org)公布。</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评分标准按照技术标准、操作规程、安全操作规范的具体要求进行。</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评分方法：各工位有</w:t>
      </w:r>
      <w:r>
        <w:rPr>
          <w:rFonts w:hint="eastAsia" w:ascii="仿宋" w:hAnsi="仿宋" w:eastAsia="仿宋"/>
          <w:color w:val="000000" w:themeColor="text1"/>
          <w:sz w:val="30"/>
          <w:szCs w:val="30"/>
          <w:lang w:val="en-US" w:eastAsia="zh-CN"/>
        </w:rPr>
        <w:t>2</w:t>
      </w:r>
      <w:r>
        <w:rPr>
          <w:rFonts w:hint="eastAsia" w:ascii="仿宋" w:hAnsi="仿宋" w:eastAsia="仿宋"/>
          <w:color w:val="000000" w:themeColor="text1"/>
          <w:sz w:val="30"/>
          <w:szCs w:val="30"/>
        </w:rPr>
        <w:t>名工位裁判员</w:t>
      </w:r>
      <w:r>
        <w:rPr>
          <w:rFonts w:hint="eastAsia" w:ascii="仿宋" w:hAnsi="仿宋" w:eastAsia="仿宋"/>
          <w:color w:val="000000" w:themeColor="text1"/>
          <w:sz w:val="30"/>
          <w:szCs w:val="30"/>
          <w:lang w:val="en-US" w:eastAsia="zh-CN"/>
        </w:rPr>
        <w:t>共同进行评分</w:t>
      </w:r>
      <w:r>
        <w:rPr>
          <w:rFonts w:hint="eastAsia" w:ascii="仿宋" w:hAnsi="仿宋" w:eastAsia="仿宋"/>
          <w:color w:val="000000" w:themeColor="text1"/>
          <w:sz w:val="30"/>
          <w:szCs w:val="30"/>
        </w:rPr>
        <w:t>，每3个工位安排1名巡视裁判员，裁判长赛前对工位裁判员、巡视裁判员等进行培训，每个工位裁判员根据选手的具体操作进行评分，由巡视裁判员进行监督，由裁判长进行审核，副裁判长协助裁判长。保证比赛的公平、公正。</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考核要点及分值见下表2、表3：</w:t>
      </w:r>
    </w:p>
    <w:p>
      <w:pPr>
        <w:snapToGrid w:val="0"/>
        <w:spacing w:line="440" w:lineRule="exact"/>
        <w:jc w:val="center"/>
        <w:rPr>
          <w:rFonts w:ascii="宋体" w:hAnsi="宋体"/>
          <w:b/>
          <w:color w:val="000000" w:themeColor="text1"/>
          <w:sz w:val="24"/>
          <w:szCs w:val="24"/>
        </w:rPr>
      </w:pPr>
    </w:p>
    <w:p>
      <w:pPr>
        <w:snapToGrid w:val="0"/>
        <w:spacing w:line="440" w:lineRule="exact"/>
        <w:jc w:val="center"/>
        <w:rPr>
          <w:rFonts w:ascii="宋体" w:hAnsi="宋体"/>
          <w:b/>
          <w:color w:val="000000" w:themeColor="text1"/>
          <w:sz w:val="24"/>
          <w:szCs w:val="24"/>
        </w:rPr>
      </w:pPr>
      <w:r>
        <w:rPr>
          <w:rFonts w:hint="eastAsia" w:ascii="宋体" w:hAnsi="宋体"/>
          <w:b/>
          <w:color w:val="000000" w:themeColor="text1"/>
          <w:sz w:val="24"/>
          <w:szCs w:val="24"/>
        </w:rPr>
        <w:t>表2 大型轮式拖拉机悬挂秸秆还田机综合故障诊断与排除</w:t>
      </w:r>
    </w:p>
    <w:tbl>
      <w:tblPr>
        <w:tblStyle w:val="13"/>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199"/>
        <w:gridCol w:w="4397"/>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Align w:val="center"/>
          </w:tcPr>
          <w:p>
            <w:pPr>
              <w:adjustRightInd w:val="0"/>
              <w:snapToGrid w:val="0"/>
              <w:jc w:val="center"/>
              <w:rPr>
                <w:rFonts w:ascii="宋体" w:hAnsi="宋体" w:eastAsia="宋体"/>
                <w:b/>
                <w:color w:val="000000" w:themeColor="text1"/>
                <w:kern w:val="0"/>
                <w:sz w:val="24"/>
                <w:szCs w:val="24"/>
              </w:rPr>
            </w:pPr>
            <w:r>
              <w:rPr>
                <w:rFonts w:hint="eastAsia" w:ascii="宋体" w:hAnsi="宋体" w:eastAsia="宋体"/>
                <w:b/>
                <w:color w:val="000000" w:themeColor="text1"/>
                <w:kern w:val="0"/>
                <w:sz w:val="24"/>
                <w:szCs w:val="24"/>
              </w:rPr>
              <w:t>序号</w:t>
            </w:r>
          </w:p>
        </w:tc>
        <w:tc>
          <w:tcPr>
            <w:tcW w:w="2199" w:type="dxa"/>
            <w:vAlign w:val="center"/>
          </w:tcPr>
          <w:p>
            <w:pPr>
              <w:adjustRightInd w:val="0"/>
              <w:snapToGrid w:val="0"/>
              <w:ind w:left="-886" w:leftChars="-422" w:firstLine="891" w:firstLineChars="370"/>
              <w:jc w:val="center"/>
              <w:rPr>
                <w:rFonts w:ascii="宋体" w:hAnsi="宋体" w:eastAsia="宋体"/>
                <w:b/>
                <w:color w:val="000000" w:themeColor="text1"/>
                <w:kern w:val="0"/>
                <w:sz w:val="24"/>
                <w:szCs w:val="24"/>
              </w:rPr>
            </w:pPr>
            <w:r>
              <w:rPr>
                <w:rFonts w:hint="eastAsia" w:ascii="宋体" w:hAnsi="宋体" w:eastAsia="宋体"/>
                <w:b/>
                <w:color w:val="000000" w:themeColor="text1"/>
                <w:kern w:val="0"/>
                <w:sz w:val="24"/>
                <w:szCs w:val="24"/>
              </w:rPr>
              <w:t>考核内容</w:t>
            </w:r>
          </w:p>
        </w:tc>
        <w:tc>
          <w:tcPr>
            <w:tcW w:w="4397" w:type="dxa"/>
            <w:vAlign w:val="center"/>
          </w:tcPr>
          <w:p>
            <w:pPr>
              <w:adjustRightInd w:val="0"/>
              <w:snapToGrid w:val="0"/>
              <w:ind w:left="-288" w:leftChars="-137" w:firstLine="328" w:firstLineChars="136"/>
              <w:jc w:val="center"/>
              <w:rPr>
                <w:rFonts w:ascii="宋体" w:hAnsi="宋体" w:eastAsia="宋体"/>
                <w:b/>
                <w:color w:val="000000" w:themeColor="text1"/>
                <w:kern w:val="0"/>
                <w:sz w:val="24"/>
                <w:szCs w:val="24"/>
              </w:rPr>
            </w:pPr>
            <w:r>
              <w:rPr>
                <w:rFonts w:hint="eastAsia" w:ascii="宋体" w:hAnsi="宋体" w:eastAsia="宋体"/>
                <w:b/>
                <w:color w:val="000000" w:themeColor="text1"/>
                <w:kern w:val="0"/>
                <w:sz w:val="24"/>
                <w:szCs w:val="24"/>
              </w:rPr>
              <w:t>考核要点</w:t>
            </w:r>
          </w:p>
        </w:tc>
        <w:tc>
          <w:tcPr>
            <w:tcW w:w="911" w:type="dxa"/>
            <w:vAlign w:val="center"/>
          </w:tcPr>
          <w:p>
            <w:pPr>
              <w:adjustRightInd w:val="0"/>
              <w:snapToGrid w:val="0"/>
              <w:jc w:val="center"/>
              <w:rPr>
                <w:rFonts w:ascii="宋体" w:hAnsi="宋体" w:eastAsia="宋体"/>
                <w:b/>
                <w:color w:val="000000" w:themeColor="text1"/>
                <w:kern w:val="0"/>
                <w:sz w:val="24"/>
                <w:szCs w:val="24"/>
              </w:rPr>
            </w:pPr>
            <w:r>
              <w:rPr>
                <w:rFonts w:hint="eastAsia" w:ascii="宋体" w:hAnsi="宋体" w:eastAsia="宋体"/>
                <w:b/>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1</w:t>
            </w:r>
          </w:p>
        </w:tc>
        <w:tc>
          <w:tcPr>
            <w:tcW w:w="2199"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准备工作</w:t>
            </w:r>
          </w:p>
        </w:tc>
        <w:tc>
          <w:tcPr>
            <w:tcW w:w="4397" w:type="dxa"/>
            <w:vAlign w:val="center"/>
          </w:tcPr>
          <w:p>
            <w:pPr>
              <w:adjustRightInd w:val="0"/>
              <w:snapToGrid w:val="0"/>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操作前准备，包括清洁、检查和备齐所需工量具等</w:t>
            </w:r>
          </w:p>
        </w:tc>
        <w:tc>
          <w:tcPr>
            <w:tcW w:w="911"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restart"/>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2</w:t>
            </w:r>
          </w:p>
        </w:tc>
        <w:tc>
          <w:tcPr>
            <w:tcW w:w="2199" w:type="dxa"/>
            <w:vMerge w:val="restart"/>
            <w:vAlign w:val="center"/>
          </w:tcPr>
          <w:p>
            <w:pPr>
              <w:adjustRightInd w:val="0"/>
              <w:snapToGrid w:val="0"/>
              <w:rPr>
                <w:rFonts w:ascii="宋体" w:hAnsi="宋体" w:eastAsia="宋体"/>
                <w:color w:val="000000" w:themeColor="text1"/>
                <w:sz w:val="24"/>
                <w:szCs w:val="24"/>
              </w:rPr>
            </w:pPr>
            <w:r>
              <w:rPr>
                <w:rFonts w:hint="eastAsia" w:ascii="宋体" w:hAnsi="宋体" w:eastAsia="宋体"/>
                <w:color w:val="000000" w:themeColor="text1"/>
                <w:sz w:val="24"/>
                <w:szCs w:val="24"/>
              </w:rPr>
              <w:t>判断、排除底盘故障</w:t>
            </w: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传动</w:t>
            </w:r>
            <w:r>
              <w:rPr>
                <w:rFonts w:hint="eastAsia" w:ascii="宋体" w:hAnsi="宋体" w:eastAsia="宋体"/>
                <w:color w:val="000000" w:themeColor="text1"/>
                <w:kern w:val="0"/>
                <w:sz w:val="24"/>
                <w:szCs w:val="24"/>
                <w:lang w:val="en-US" w:eastAsia="zh-CN"/>
              </w:rPr>
              <w:t>系统</w:t>
            </w:r>
            <w:r>
              <w:rPr>
                <w:rFonts w:hint="eastAsia" w:ascii="宋体" w:hAnsi="宋体" w:eastAsia="宋体"/>
                <w:color w:val="000000" w:themeColor="text1"/>
                <w:kern w:val="0"/>
                <w:sz w:val="24"/>
                <w:szCs w:val="24"/>
              </w:rPr>
              <w:t>的检查与调整</w:t>
            </w:r>
          </w:p>
        </w:tc>
        <w:tc>
          <w:tcPr>
            <w:tcW w:w="911" w:type="dxa"/>
            <w:vAlign w:val="center"/>
          </w:tcPr>
          <w:p>
            <w:pPr>
              <w:adjustRightInd w:val="0"/>
              <w:snapToGrid w:val="0"/>
              <w:jc w:val="center"/>
              <w:rPr>
                <w:rFonts w:hint="eastAsia" w:ascii="宋体" w:hAnsi="宋体" w:eastAsia="宋体"/>
                <w:color w:val="000000" w:themeColor="text1"/>
                <w:kern w:val="0"/>
                <w:sz w:val="24"/>
                <w:szCs w:val="24"/>
                <w:lang w:eastAsia="zh-CN"/>
              </w:rPr>
            </w:pPr>
            <w:r>
              <w:rPr>
                <w:rFonts w:hint="eastAsia" w:ascii="宋体" w:hAnsi="宋体" w:eastAsia="宋体"/>
                <w:color w:val="000000" w:themeColor="text1"/>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vAlign w:val="center"/>
          </w:tcPr>
          <w:p>
            <w:pPr>
              <w:adjustRightInd w:val="0"/>
              <w:snapToGrid w:val="0"/>
              <w:jc w:val="center"/>
              <w:rPr>
                <w:rFonts w:ascii="宋体" w:hAnsi="宋体" w:eastAsia="宋体"/>
                <w:color w:val="000000" w:themeColor="text1"/>
                <w:kern w:val="0"/>
                <w:sz w:val="24"/>
                <w:szCs w:val="24"/>
              </w:rPr>
            </w:pPr>
          </w:p>
        </w:tc>
        <w:tc>
          <w:tcPr>
            <w:tcW w:w="2199" w:type="dxa"/>
            <w:vMerge w:val="continue"/>
            <w:vAlign w:val="center"/>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制动</w:t>
            </w:r>
            <w:r>
              <w:rPr>
                <w:rFonts w:hint="eastAsia" w:ascii="宋体" w:hAnsi="宋体" w:eastAsia="宋体"/>
                <w:color w:val="000000" w:themeColor="text1"/>
                <w:kern w:val="0"/>
                <w:sz w:val="24"/>
                <w:szCs w:val="24"/>
                <w:lang w:val="en-US" w:eastAsia="zh-CN"/>
              </w:rPr>
              <w:t>系统</w:t>
            </w:r>
            <w:r>
              <w:rPr>
                <w:rFonts w:hint="eastAsia" w:ascii="宋体" w:hAnsi="宋体" w:eastAsia="宋体"/>
                <w:color w:val="000000" w:themeColor="text1"/>
                <w:kern w:val="0"/>
                <w:sz w:val="24"/>
                <w:szCs w:val="24"/>
              </w:rPr>
              <w:t>的检查与调整</w:t>
            </w:r>
          </w:p>
        </w:tc>
        <w:tc>
          <w:tcPr>
            <w:tcW w:w="911" w:type="dxa"/>
            <w:vAlign w:val="center"/>
          </w:tcPr>
          <w:p>
            <w:pPr>
              <w:adjustRightInd w:val="0"/>
              <w:snapToGrid w:val="0"/>
              <w:jc w:val="center"/>
              <w:rPr>
                <w:rFonts w:hint="eastAsia" w:ascii="宋体" w:hAnsi="宋体" w:eastAsia="宋体"/>
                <w:color w:val="000000" w:themeColor="text1"/>
                <w:kern w:val="0"/>
                <w:sz w:val="24"/>
                <w:szCs w:val="24"/>
                <w:lang w:eastAsia="zh-CN"/>
              </w:rPr>
            </w:pPr>
            <w:r>
              <w:rPr>
                <w:rFonts w:hint="eastAsia" w:ascii="宋体" w:hAnsi="宋体" w:eastAsia="宋体"/>
                <w:color w:val="000000" w:themeColor="text1"/>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vAlign w:val="center"/>
          </w:tcPr>
          <w:p>
            <w:pPr>
              <w:adjustRightInd w:val="0"/>
              <w:snapToGrid w:val="0"/>
              <w:jc w:val="center"/>
              <w:rPr>
                <w:rFonts w:ascii="宋体" w:hAnsi="宋体" w:eastAsia="宋体"/>
                <w:color w:val="000000" w:themeColor="text1"/>
                <w:kern w:val="0"/>
                <w:sz w:val="24"/>
                <w:szCs w:val="24"/>
              </w:rPr>
            </w:pPr>
          </w:p>
        </w:tc>
        <w:tc>
          <w:tcPr>
            <w:tcW w:w="2199" w:type="dxa"/>
            <w:vMerge w:val="continue"/>
            <w:vAlign w:val="center"/>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lang w:val="en-US" w:eastAsia="zh-CN"/>
              </w:rPr>
            </w:pPr>
            <w:r>
              <w:rPr>
                <w:rFonts w:hint="eastAsia" w:ascii="宋体" w:hAnsi="宋体" w:eastAsia="宋体"/>
                <w:color w:val="000000" w:themeColor="text1"/>
                <w:kern w:val="0"/>
                <w:sz w:val="24"/>
                <w:szCs w:val="24"/>
                <w:lang w:val="en-US" w:eastAsia="zh-CN"/>
              </w:rPr>
              <w:t>3.行走系统的检查与调整</w:t>
            </w:r>
          </w:p>
        </w:tc>
        <w:tc>
          <w:tcPr>
            <w:tcW w:w="911" w:type="dxa"/>
            <w:vAlign w:val="center"/>
          </w:tcPr>
          <w:p>
            <w:pPr>
              <w:adjustRightInd w:val="0"/>
              <w:snapToGrid w:val="0"/>
              <w:jc w:val="center"/>
              <w:rPr>
                <w:rFonts w:hint="eastAsia" w:ascii="宋体" w:hAnsi="宋体" w:eastAsia="宋体"/>
                <w:color w:val="000000" w:themeColor="text1"/>
                <w:kern w:val="0"/>
                <w:sz w:val="24"/>
                <w:szCs w:val="24"/>
                <w:lang w:val="en-US" w:eastAsia="zh-CN"/>
              </w:rPr>
            </w:pPr>
            <w:r>
              <w:rPr>
                <w:rFonts w:hint="eastAsia" w:ascii="宋体" w:hAnsi="宋体" w:eastAsia="宋体"/>
                <w:color w:val="000000" w:themeColor="text1"/>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vAlign w:val="center"/>
          </w:tcPr>
          <w:p>
            <w:pPr>
              <w:adjustRightInd w:val="0"/>
              <w:snapToGrid w:val="0"/>
              <w:jc w:val="center"/>
              <w:rPr>
                <w:rFonts w:ascii="宋体" w:hAnsi="宋体" w:eastAsia="宋体"/>
                <w:color w:val="000000" w:themeColor="text1"/>
                <w:kern w:val="0"/>
                <w:sz w:val="24"/>
                <w:szCs w:val="24"/>
              </w:rPr>
            </w:pPr>
          </w:p>
        </w:tc>
        <w:tc>
          <w:tcPr>
            <w:tcW w:w="2199" w:type="dxa"/>
            <w:vMerge w:val="continue"/>
            <w:vAlign w:val="center"/>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lang w:val="en-US" w:eastAsia="zh-CN"/>
              </w:rPr>
            </w:pPr>
            <w:r>
              <w:rPr>
                <w:rFonts w:hint="eastAsia" w:ascii="宋体" w:hAnsi="宋体" w:eastAsia="宋体"/>
                <w:color w:val="000000" w:themeColor="text1"/>
                <w:kern w:val="0"/>
                <w:sz w:val="24"/>
                <w:szCs w:val="24"/>
                <w:lang w:val="en-US" w:eastAsia="zh-CN"/>
              </w:rPr>
              <w:t>4.转向系统的检查与调整</w:t>
            </w:r>
          </w:p>
        </w:tc>
        <w:tc>
          <w:tcPr>
            <w:tcW w:w="911" w:type="dxa"/>
            <w:vAlign w:val="center"/>
          </w:tcPr>
          <w:p>
            <w:pPr>
              <w:adjustRightInd w:val="0"/>
              <w:snapToGrid w:val="0"/>
              <w:jc w:val="center"/>
              <w:rPr>
                <w:rFonts w:hint="eastAsia" w:ascii="宋体" w:hAnsi="宋体" w:eastAsia="宋体"/>
                <w:color w:val="000000" w:themeColor="text1"/>
                <w:kern w:val="0"/>
                <w:sz w:val="24"/>
                <w:szCs w:val="24"/>
                <w:lang w:val="en-US" w:eastAsia="zh-CN"/>
              </w:rPr>
            </w:pPr>
            <w:r>
              <w:rPr>
                <w:rFonts w:hint="eastAsia" w:ascii="宋体" w:hAnsi="宋体" w:eastAsia="宋体"/>
                <w:color w:val="000000" w:themeColor="text1"/>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vAlign w:val="center"/>
          </w:tcPr>
          <w:p>
            <w:pPr>
              <w:adjustRightInd w:val="0"/>
              <w:snapToGrid w:val="0"/>
              <w:jc w:val="center"/>
              <w:rPr>
                <w:rFonts w:ascii="宋体" w:hAnsi="宋体" w:eastAsia="宋体"/>
                <w:color w:val="000000" w:themeColor="text1"/>
                <w:kern w:val="0"/>
                <w:sz w:val="24"/>
                <w:szCs w:val="24"/>
              </w:rPr>
            </w:pPr>
          </w:p>
        </w:tc>
        <w:tc>
          <w:tcPr>
            <w:tcW w:w="2199" w:type="dxa"/>
            <w:vMerge w:val="continue"/>
            <w:vAlign w:val="center"/>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5</w:t>
            </w:r>
            <w:r>
              <w:rPr>
                <w:rFonts w:hint="eastAsia" w:ascii="宋体" w:hAnsi="宋体" w:eastAsia="宋体"/>
                <w:color w:val="000000" w:themeColor="text1"/>
                <w:kern w:val="0"/>
                <w:sz w:val="24"/>
                <w:szCs w:val="24"/>
              </w:rPr>
              <w:t>.液</w:t>
            </w:r>
            <w:r>
              <w:rPr>
                <w:rFonts w:hint="eastAsia" w:ascii="宋体" w:hAnsi="宋体" w:eastAsia="宋体"/>
                <w:color w:val="000000" w:themeColor="text1"/>
                <w:kern w:val="0"/>
                <w:sz w:val="24"/>
                <w:szCs w:val="24"/>
                <w:lang w:val="en-US" w:eastAsia="zh-CN"/>
              </w:rPr>
              <w:t>压</w:t>
            </w:r>
            <w:r>
              <w:rPr>
                <w:rFonts w:hint="eastAsia" w:ascii="宋体" w:hAnsi="宋体" w:eastAsia="宋体"/>
                <w:color w:val="000000" w:themeColor="text1"/>
                <w:kern w:val="0"/>
                <w:sz w:val="24"/>
                <w:szCs w:val="24"/>
              </w:rPr>
              <w:t>系统压力测试</w:t>
            </w:r>
          </w:p>
        </w:tc>
        <w:tc>
          <w:tcPr>
            <w:tcW w:w="911" w:type="dxa"/>
            <w:vAlign w:val="center"/>
          </w:tcPr>
          <w:p>
            <w:pPr>
              <w:adjustRightInd w:val="0"/>
              <w:snapToGrid w:val="0"/>
              <w:jc w:val="center"/>
              <w:rPr>
                <w:rFonts w:hint="eastAsia" w:ascii="宋体" w:hAnsi="宋体" w:eastAsia="宋体"/>
                <w:color w:val="000000" w:themeColor="text1"/>
                <w:kern w:val="0"/>
                <w:sz w:val="24"/>
                <w:szCs w:val="24"/>
                <w:lang w:val="en-US" w:eastAsia="zh-CN"/>
              </w:rPr>
            </w:pPr>
            <w:r>
              <w:rPr>
                <w:rFonts w:hint="eastAsia" w:ascii="宋体" w:hAnsi="宋体" w:eastAsia="宋体"/>
                <w:color w:val="000000" w:themeColor="text1"/>
                <w:kern w:val="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3</w:t>
            </w:r>
          </w:p>
        </w:tc>
        <w:tc>
          <w:tcPr>
            <w:tcW w:w="2199" w:type="dxa"/>
            <w:vAlign w:val="center"/>
          </w:tcPr>
          <w:p>
            <w:pPr>
              <w:adjustRightInd w:val="0"/>
              <w:snapToGrid w:val="0"/>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启动，了解故障征象</w:t>
            </w: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1.启动前的检查</w:t>
            </w:r>
          </w:p>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2.启动</w:t>
            </w:r>
          </w:p>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3.根据征象诊断故障</w:t>
            </w:r>
          </w:p>
        </w:tc>
        <w:tc>
          <w:tcPr>
            <w:tcW w:w="911" w:type="dxa"/>
            <w:vAlign w:val="center"/>
          </w:tcPr>
          <w:p>
            <w:pPr>
              <w:adjustRightInd w:val="0"/>
              <w:snapToGrid w:val="0"/>
              <w:jc w:val="center"/>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restart"/>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4</w:t>
            </w:r>
          </w:p>
        </w:tc>
        <w:tc>
          <w:tcPr>
            <w:tcW w:w="2199" w:type="dxa"/>
            <w:vMerge w:val="restart"/>
            <w:vAlign w:val="center"/>
          </w:tcPr>
          <w:p>
            <w:pPr>
              <w:adjustRightInd w:val="0"/>
              <w:snapToGrid w:val="0"/>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判断、排除电路故障</w:t>
            </w: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1.</w:t>
            </w:r>
            <w:r>
              <w:rPr>
                <w:rFonts w:hint="eastAsia" w:ascii="宋体" w:hAnsi="宋体" w:eastAsia="宋体"/>
                <w:color w:val="000000" w:themeColor="text1"/>
                <w:kern w:val="0"/>
                <w:sz w:val="24"/>
                <w:szCs w:val="24"/>
              </w:rPr>
              <w:t>判断并排除电源电路故障</w:t>
            </w:r>
          </w:p>
        </w:tc>
        <w:tc>
          <w:tcPr>
            <w:tcW w:w="911" w:type="dxa"/>
            <w:vAlign w:val="center"/>
          </w:tcPr>
          <w:p>
            <w:pPr>
              <w:adjustRightInd w:val="0"/>
              <w:snapToGrid w:val="0"/>
              <w:jc w:val="center"/>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vAlign w:val="center"/>
          </w:tcPr>
          <w:p>
            <w:pPr>
              <w:adjustRightInd w:val="0"/>
              <w:snapToGrid w:val="0"/>
              <w:jc w:val="center"/>
              <w:rPr>
                <w:rFonts w:ascii="宋体" w:hAnsi="宋体" w:eastAsia="宋体"/>
                <w:color w:val="000000" w:themeColor="text1"/>
                <w:kern w:val="0"/>
                <w:sz w:val="24"/>
                <w:szCs w:val="24"/>
              </w:rPr>
            </w:pPr>
          </w:p>
        </w:tc>
        <w:tc>
          <w:tcPr>
            <w:tcW w:w="2199" w:type="dxa"/>
            <w:vMerge w:val="continue"/>
            <w:vAlign w:val="center"/>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2.</w:t>
            </w:r>
            <w:r>
              <w:rPr>
                <w:rFonts w:hint="eastAsia" w:ascii="宋体" w:hAnsi="宋体" w:eastAsia="宋体"/>
                <w:color w:val="000000" w:themeColor="text1"/>
                <w:kern w:val="0"/>
                <w:sz w:val="24"/>
                <w:szCs w:val="24"/>
              </w:rPr>
              <w:t>判断并排除照明、信号及仪表电路故障</w:t>
            </w:r>
          </w:p>
        </w:tc>
        <w:tc>
          <w:tcPr>
            <w:tcW w:w="911" w:type="dxa"/>
            <w:vAlign w:val="center"/>
          </w:tcPr>
          <w:p>
            <w:pPr>
              <w:adjustRightInd w:val="0"/>
              <w:snapToGrid w:val="0"/>
              <w:jc w:val="center"/>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tcPr>
          <w:p>
            <w:pPr>
              <w:adjustRightInd w:val="0"/>
              <w:snapToGrid w:val="0"/>
              <w:rPr>
                <w:rFonts w:ascii="宋体" w:hAnsi="宋体" w:eastAsia="宋体"/>
                <w:color w:val="000000" w:themeColor="text1"/>
                <w:kern w:val="0"/>
                <w:sz w:val="24"/>
                <w:szCs w:val="24"/>
              </w:rPr>
            </w:pPr>
          </w:p>
        </w:tc>
        <w:tc>
          <w:tcPr>
            <w:tcW w:w="2199" w:type="dxa"/>
            <w:vMerge w:val="continue"/>
            <w:vAlign w:val="center"/>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3.</w:t>
            </w:r>
            <w:r>
              <w:rPr>
                <w:rFonts w:hint="eastAsia" w:ascii="宋体" w:hAnsi="宋体" w:eastAsia="宋体"/>
                <w:color w:val="000000" w:themeColor="text1"/>
                <w:kern w:val="0"/>
                <w:sz w:val="24"/>
                <w:szCs w:val="24"/>
              </w:rPr>
              <w:t>判断并排除启动电路故障</w:t>
            </w:r>
          </w:p>
        </w:tc>
        <w:tc>
          <w:tcPr>
            <w:tcW w:w="911" w:type="dxa"/>
            <w:vAlign w:val="center"/>
          </w:tcPr>
          <w:p>
            <w:pPr>
              <w:adjustRightInd w:val="0"/>
              <w:snapToGrid w:val="0"/>
              <w:jc w:val="center"/>
              <w:rPr>
                <w:rFonts w:hint="eastAsia" w:ascii="宋体" w:hAnsi="宋体" w:eastAsia="宋体"/>
                <w:color w:val="000000" w:themeColor="text1"/>
                <w:kern w:val="0"/>
                <w:sz w:val="24"/>
                <w:szCs w:val="24"/>
                <w:lang w:eastAsia="zh-CN"/>
              </w:rPr>
            </w:pPr>
            <w:r>
              <w:rPr>
                <w:rFonts w:hint="eastAsia" w:ascii="宋体" w:hAnsi="宋体" w:eastAsia="宋体"/>
                <w:color w:val="000000" w:themeColor="text1"/>
                <w:kern w:val="0"/>
                <w:sz w:val="24"/>
                <w:szCs w:val="24"/>
              </w:rPr>
              <w:t>1</w:t>
            </w:r>
            <w:r>
              <w:rPr>
                <w:rFonts w:hint="eastAsia" w:ascii="宋体" w:hAnsi="宋体" w:eastAsia="宋体"/>
                <w:color w:val="000000" w:themeColor="text1"/>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restart"/>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c>
          <w:tcPr>
            <w:tcW w:w="2199" w:type="dxa"/>
            <w:vMerge w:val="restart"/>
            <w:vAlign w:val="center"/>
          </w:tcPr>
          <w:p>
            <w:pPr>
              <w:adjustRightInd w:val="0"/>
              <w:snapToGrid w:val="0"/>
              <w:rPr>
                <w:rFonts w:ascii="宋体" w:hAnsi="宋体" w:eastAsia="宋体"/>
                <w:color w:val="000000" w:themeColor="text1"/>
                <w:kern w:val="0"/>
                <w:sz w:val="24"/>
                <w:szCs w:val="24"/>
              </w:rPr>
            </w:pPr>
            <w:r>
              <w:rPr>
                <w:rFonts w:hint="eastAsia" w:ascii="宋体" w:hAnsi="宋体" w:eastAsia="宋体"/>
                <w:color w:val="000000" w:themeColor="text1"/>
                <w:sz w:val="24"/>
                <w:szCs w:val="24"/>
              </w:rPr>
              <w:t>电控高压共轨系统</w:t>
            </w:r>
            <w:r>
              <w:rPr>
                <w:rFonts w:hint="eastAsia" w:ascii="宋体" w:hAnsi="宋体" w:eastAsia="宋体"/>
                <w:color w:val="000000" w:themeColor="text1"/>
                <w:kern w:val="0"/>
                <w:sz w:val="24"/>
                <w:szCs w:val="24"/>
              </w:rPr>
              <w:t>检测、故障排除</w:t>
            </w: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1.</w:t>
            </w:r>
            <w:r>
              <w:rPr>
                <w:rFonts w:hint="eastAsia" w:ascii="宋体" w:hAnsi="宋体" w:eastAsia="宋体"/>
                <w:color w:val="000000" w:themeColor="text1"/>
                <w:kern w:val="0"/>
                <w:sz w:val="24"/>
                <w:szCs w:val="24"/>
              </w:rPr>
              <w:t>数据流测试</w:t>
            </w:r>
          </w:p>
        </w:tc>
        <w:tc>
          <w:tcPr>
            <w:tcW w:w="911" w:type="dxa"/>
            <w:vAlign w:val="center"/>
          </w:tcPr>
          <w:p>
            <w:pPr>
              <w:adjustRightInd w:val="0"/>
              <w:snapToGrid w:val="0"/>
              <w:jc w:val="center"/>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vAlign w:val="center"/>
          </w:tcPr>
          <w:p>
            <w:pPr>
              <w:adjustRightInd w:val="0"/>
              <w:snapToGrid w:val="0"/>
              <w:jc w:val="center"/>
              <w:rPr>
                <w:rFonts w:ascii="宋体" w:hAnsi="宋体" w:eastAsia="宋体"/>
                <w:color w:val="000000" w:themeColor="text1"/>
                <w:kern w:val="0"/>
                <w:sz w:val="24"/>
                <w:szCs w:val="24"/>
              </w:rPr>
            </w:pPr>
          </w:p>
        </w:tc>
        <w:tc>
          <w:tcPr>
            <w:tcW w:w="2199" w:type="dxa"/>
            <w:vMerge w:val="continue"/>
            <w:vAlign w:val="center"/>
          </w:tcPr>
          <w:p>
            <w:pPr>
              <w:adjustRightInd w:val="0"/>
              <w:snapToGrid w:val="0"/>
              <w:jc w:val="center"/>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2.</w:t>
            </w:r>
            <w:r>
              <w:rPr>
                <w:rFonts w:hint="eastAsia" w:ascii="宋体" w:hAnsi="宋体" w:eastAsia="宋体"/>
                <w:color w:val="000000" w:themeColor="text1"/>
                <w:kern w:val="0"/>
                <w:sz w:val="24"/>
                <w:szCs w:val="24"/>
              </w:rPr>
              <w:t>传感器测试</w:t>
            </w:r>
          </w:p>
        </w:tc>
        <w:tc>
          <w:tcPr>
            <w:tcW w:w="911" w:type="dxa"/>
            <w:vAlign w:val="center"/>
          </w:tcPr>
          <w:p>
            <w:pPr>
              <w:adjustRightInd w:val="0"/>
              <w:snapToGrid w:val="0"/>
              <w:jc w:val="center"/>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tcPr>
          <w:p>
            <w:pPr>
              <w:adjustRightInd w:val="0"/>
              <w:snapToGrid w:val="0"/>
              <w:rPr>
                <w:rFonts w:ascii="宋体" w:hAnsi="宋体" w:eastAsia="宋体"/>
                <w:color w:val="000000" w:themeColor="text1"/>
                <w:kern w:val="0"/>
                <w:sz w:val="24"/>
                <w:szCs w:val="24"/>
              </w:rPr>
            </w:pPr>
          </w:p>
        </w:tc>
        <w:tc>
          <w:tcPr>
            <w:tcW w:w="2199" w:type="dxa"/>
            <w:vMerge w:val="continue"/>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3.</w:t>
            </w:r>
            <w:r>
              <w:rPr>
                <w:rFonts w:hint="eastAsia" w:ascii="宋体" w:hAnsi="宋体" w:eastAsia="宋体"/>
                <w:color w:val="000000" w:themeColor="text1"/>
                <w:kern w:val="0"/>
                <w:sz w:val="24"/>
                <w:szCs w:val="24"/>
              </w:rPr>
              <w:t>判断排除电控高压共轨系统故障</w:t>
            </w:r>
          </w:p>
        </w:tc>
        <w:tc>
          <w:tcPr>
            <w:tcW w:w="911" w:type="dxa"/>
            <w:vAlign w:val="center"/>
          </w:tcPr>
          <w:p>
            <w:pPr>
              <w:adjustRightInd w:val="0"/>
              <w:snapToGrid w:val="0"/>
              <w:jc w:val="center"/>
              <w:rPr>
                <w:rFonts w:hint="eastAsia" w:ascii="宋体" w:hAnsi="宋体" w:eastAsia="宋体"/>
                <w:color w:val="000000" w:themeColor="text1"/>
                <w:kern w:val="0"/>
                <w:sz w:val="24"/>
                <w:szCs w:val="24"/>
                <w:lang w:val="en-US" w:eastAsia="zh-CN"/>
              </w:rPr>
            </w:pPr>
            <w:r>
              <w:rPr>
                <w:rFonts w:hint="eastAsia" w:ascii="宋体" w:hAnsi="宋体" w:eastAsia="宋体"/>
                <w:color w:val="000000" w:themeColor="text1"/>
                <w:kern w:val="0"/>
                <w:sz w:val="24"/>
                <w:szCs w:val="24"/>
              </w:rPr>
              <w:t>1</w:t>
            </w:r>
            <w:r>
              <w:rPr>
                <w:rFonts w:hint="eastAsia" w:ascii="宋体" w:hAnsi="宋体" w:eastAsia="宋体"/>
                <w:color w:val="000000" w:themeColor="text1"/>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restart"/>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6</w:t>
            </w:r>
          </w:p>
        </w:tc>
        <w:tc>
          <w:tcPr>
            <w:tcW w:w="2199" w:type="dxa"/>
            <w:vMerge w:val="restart"/>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柴油机排放污染物烟度值检测</w:t>
            </w: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1.</w:t>
            </w:r>
            <w:r>
              <w:rPr>
                <w:rFonts w:hint="eastAsia" w:ascii="宋体" w:hAnsi="宋体" w:eastAsia="宋体"/>
                <w:color w:val="000000" w:themeColor="text1"/>
                <w:kern w:val="0"/>
                <w:sz w:val="24"/>
                <w:szCs w:val="24"/>
              </w:rPr>
              <w:t>安装烟度检测仪</w:t>
            </w:r>
          </w:p>
        </w:tc>
        <w:tc>
          <w:tcPr>
            <w:tcW w:w="911" w:type="dxa"/>
            <w:vAlign w:val="center"/>
          </w:tcPr>
          <w:p>
            <w:pPr>
              <w:adjustRightInd w:val="0"/>
              <w:snapToGrid w:val="0"/>
              <w:jc w:val="center"/>
              <w:rPr>
                <w:rFonts w:hint="eastAsia" w:ascii="宋体" w:hAnsi="宋体" w:eastAsia="宋体"/>
                <w:color w:val="000000" w:themeColor="text1"/>
                <w:kern w:val="0"/>
                <w:sz w:val="24"/>
                <w:szCs w:val="24"/>
                <w:lang w:eastAsia="zh-CN"/>
              </w:rPr>
            </w:pPr>
            <w:r>
              <w:rPr>
                <w:rFonts w:hint="eastAsia" w:ascii="宋体" w:hAnsi="宋体" w:eastAsia="宋体"/>
                <w:color w:val="000000" w:themeColor="text1"/>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tcPr>
          <w:p>
            <w:pPr>
              <w:adjustRightInd w:val="0"/>
              <w:snapToGrid w:val="0"/>
              <w:jc w:val="center"/>
              <w:rPr>
                <w:rFonts w:ascii="宋体" w:hAnsi="宋体" w:eastAsia="宋体"/>
                <w:color w:val="000000" w:themeColor="text1"/>
                <w:kern w:val="0"/>
                <w:sz w:val="24"/>
                <w:szCs w:val="24"/>
              </w:rPr>
            </w:pPr>
          </w:p>
        </w:tc>
        <w:tc>
          <w:tcPr>
            <w:tcW w:w="2199" w:type="dxa"/>
            <w:vMerge w:val="continue"/>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2.</w:t>
            </w:r>
            <w:r>
              <w:rPr>
                <w:rFonts w:hint="eastAsia" w:ascii="宋体" w:hAnsi="宋体" w:eastAsia="宋体"/>
                <w:color w:val="000000" w:themeColor="text1"/>
                <w:kern w:val="0"/>
                <w:sz w:val="24"/>
                <w:szCs w:val="24"/>
              </w:rPr>
              <w:t>柴油机排放烟度检测</w:t>
            </w:r>
          </w:p>
        </w:tc>
        <w:tc>
          <w:tcPr>
            <w:tcW w:w="911" w:type="dxa"/>
            <w:vAlign w:val="center"/>
          </w:tcPr>
          <w:p>
            <w:pPr>
              <w:adjustRightInd w:val="0"/>
              <w:snapToGrid w:val="0"/>
              <w:jc w:val="center"/>
              <w:rPr>
                <w:rFonts w:hint="eastAsia" w:ascii="宋体" w:hAnsi="宋体" w:eastAsia="宋体"/>
                <w:color w:val="000000" w:themeColor="text1"/>
                <w:kern w:val="0"/>
                <w:sz w:val="24"/>
                <w:szCs w:val="24"/>
                <w:lang w:eastAsia="zh-CN"/>
              </w:rPr>
            </w:pPr>
            <w:r>
              <w:rPr>
                <w:rFonts w:hint="eastAsia" w:ascii="宋体" w:hAnsi="宋体" w:eastAsia="宋体"/>
                <w:color w:val="000000" w:themeColor="text1"/>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Merge w:val="continue"/>
          </w:tcPr>
          <w:p>
            <w:pPr>
              <w:adjustRightInd w:val="0"/>
              <w:snapToGrid w:val="0"/>
              <w:jc w:val="center"/>
              <w:rPr>
                <w:rFonts w:ascii="宋体" w:hAnsi="宋体" w:eastAsia="宋体"/>
                <w:color w:val="000000" w:themeColor="text1"/>
                <w:kern w:val="0"/>
                <w:sz w:val="24"/>
                <w:szCs w:val="24"/>
              </w:rPr>
            </w:pPr>
          </w:p>
        </w:tc>
        <w:tc>
          <w:tcPr>
            <w:tcW w:w="2199" w:type="dxa"/>
            <w:vMerge w:val="continue"/>
          </w:tcPr>
          <w:p>
            <w:pPr>
              <w:adjustRightInd w:val="0"/>
              <w:snapToGrid w:val="0"/>
              <w:rPr>
                <w:rFonts w:ascii="宋体" w:hAnsi="宋体" w:eastAsia="宋体"/>
                <w:color w:val="000000" w:themeColor="text1"/>
                <w:kern w:val="0"/>
                <w:sz w:val="24"/>
                <w:szCs w:val="24"/>
              </w:rPr>
            </w:pP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lang w:val="en-US" w:eastAsia="zh-CN"/>
              </w:rPr>
              <w:t>3.</w:t>
            </w:r>
            <w:r>
              <w:rPr>
                <w:rFonts w:hint="eastAsia" w:ascii="宋体" w:hAnsi="宋体" w:eastAsia="宋体"/>
                <w:color w:val="000000" w:themeColor="text1"/>
                <w:kern w:val="0"/>
                <w:sz w:val="24"/>
                <w:szCs w:val="24"/>
              </w:rPr>
              <w:t>读取检测数据与分析结论</w:t>
            </w:r>
          </w:p>
        </w:tc>
        <w:tc>
          <w:tcPr>
            <w:tcW w:w="911" w:type="dxa"/>
            <w:vAlign w:val="center"/>
          </w:tcPr>
          <w:p>
            <w:pPr>
              <w:adjustRightInd w:val="0"/>
              <w:snapToGrid w:val="0"/>
              <w:jc w:val="center"/>
              <w:rPr>
                <w:rFonts w:hint="eastAsia" w:ascii="宋体" w:hAnsi="宋体" w:eastAsia="宋体"/>
                <w:color w:val="000000" w:themeColor="text1"/>
                <w:kern w:val="0"/>
                <w:sz w:val="24"/>
                <w:szCs w:val="24"/>
                <w:lang w:eastAsia="zh-CN"/>
              </w:rPr>
            </w:pPr>
            <w:r>
              <w:rPr>
                <w:rFonts w:hint="eastAsia" w:ascii="宋体" w:hAnsi="宋体" w:eastAsia="宋体"/>
                <w:color w:val="000000" w:themeColor="text1"/>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7</w:t>
            </w:r>
          </w:p>
        </w:tc>
        <w:tc>
          <w:tcPr>
            <w:tcW w:w="2199"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安全文明生产</w:t>
            </w:r>
          </w:p>
        </w:tc>
        <w:tc>
          <w:tcPr>
            <w:tcW w:w="4397" w:type="dxa"/>
            <w:vAlign w:val="center"/>
          </w:tcPr>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1.遵守安全操作规程</w:t>
            </w:r>
          </w:p>
          <w:p>
            <w:pPr>
              <w:adjustRightInd w:val="0"/>
              <w:snapToGrid w:val="0"/>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2.整理、清洁作业现场</w:t>
            </w:r>
          </w:p>
        </w:tc>
        <w:tc>
          <w:tcPr>
            <w:tcW w:w="911" w:type="dxa"/>
            <w:vAlign w:val="center"/>
          </w:tcPr>
          <w:p>
            <w:pPr>
              <w:adjustRightInd w:val="0"/>
              <w:snapToGrid w:val="0"/>
              <w:jc w:val="center"/>
              <w:rPr>
                <w:rFonts w:hint="eastAsia" w:ascii="宋体" w:hAnsi="宋体" w:eastAsia="宋体"/>
                <w:color w:val="000000" w:themeColor="text1"/>
                <w:kern w:val="0"/>
                <w:sz w:val="24"/>
                <w:szCs w:val="24"/>
              </w:rPr>
            </w:pPr>
            <w:r>
              <w:rPr>
                <w:rFonts w:hint="eastAsia" w:ascii="宋体" w:hAnsi="宋体" w:eastAsia="宋体"/>
                <w:color w:val="000000" w:themeColor="text1"/>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69" w:type="dxa"/>
            <w:gridSpan w:val="3"/>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合计分值</w:t>
            </w:r>
          </w:p>
        </w:tc>
        <w:tc>
          <w:tcPr>
            <w:tcW w:w="911" w:type="dxa"/>
            <w:vAlign w:val="center"/>
          </w:tcPr>
          <w:p>
            <w:pPr>
              <w:adjustRightInd w:val="0"/>
              <w:snapToGrid w:val="0"/>
              <w:jc w:val="center"/>
              <w:rPr>
                <w:rFonts w:ascii="宋体" w:hAnsi="宋体" w:eastAsia="宋体"/>
                <w:color w:val="000000" w:themeColor="text1"/>
                <w:kern w:val="0"/>
                <w:sz w:val="24"/>
                <w:szCs w:val="24"/>
              </w:rPr>
            </w:pPr>
            <w:r>
              <w:rPr>
                <w:rFonts w:hint="eastAsia" w:ascii="宋体" w:hAnsi="宋体" w:eastAsia="宋体"/>
                <w:color w:val="000000" w:themeColor="text1"/>
                <w:kern w:val="0"/>
                <w:sz w:val="24"/>
                <w:szCs w:val="24"/>
              </w:rPr>
              <w:t>100</w:t>
            </w:r>
          </w:p>
        </w:tc>
      </w:tr>
    </w:tbl>
    <w:p>
      <w:pPr>
        <w:rPr>
          <w:color w:val="000000" w:themeColor="text1"/>
        </w:rPr>
      </w:pPr>
    </w:p>
    <w:p>
      <w:pPr>
        <w:snapToGrid w:val="0"/>
        <w:spacing w:line="440" w:lineRule="exact"/>
        <w:jc w:val="center"/>
        <w:rPr>
          <w:rFonts w:ascii="宋体" w:hAnsi="宋体"/>
          <w:b/>
          <w:color w:val="000000" w:themeColor="text1"/>
          <w:sz w:val="24"/>
          <w:szCs w:val="24"/>
        </w:rPr>
      </w:pPr>
      <w:r>
        <w:rPr>
          <w:rFonts w:hint="eastAsia" w:ascii="宋体" w:hAnsi="宋体"/>
          <w:b/>
          <w:color w:val="000000" w:themeColor="text1"/>
          <w:sz w:val="24"/>
          <w:szCs w:val="24"/>
        </w:rPr>
        <w:t>表3 自走式全喂入联合收割机综合故障诊断与排除</w:t>
      </w:r>
    </w:p>
    <w:tbl>
      <w:tblPr>
        <w:tblStyle w:val="13"/>
        <w:tblW w:w="8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2200"/>
        <w:gridCol w:w="447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Align w:val="center"/>
          </w:tcPr>
          <w:p>
            <w:pPr>
              <w:jc w:val="center"/>
              <w:rPr>
                <w:rFonts w:ascii="宋体" w:hAnsi="宋体" w:eastAsia="宋体"/>
                <w:b/>
                <w:bCs/>
                <w:color w:val="000000" w:themeColor="text1"/>
                <w:sz w:val="24"/>
                <w:szCs w:val="24"/>
              </w:rPr>
            </w:pPr>
            <w:r>
              <w:rPr>
                <w:rFonts w:hint="eastAsia" w:ascii="宋体" w:hAnsi="宋体" w:eastAsia="宋体"/>
                <w:b/>
                <w:bCs/>
                <w:color w:val="000000" w:themeColor="text1"/>
                <w:sz w:val="24"/>
                <w:szCs w:val="24"/>
              </w:rPr>
              <w:t>序号</w:t>
            </w:r>
          </w:p>
        </w:tc>
        <w:tc>
          <w:tcPr>
            <w:tcW w:w="2200" w:type="dxa"/>
            <w:vAlign w:val="center"/>
          </w:tcPr>
          <w:p>
            <w:pPr>
              <w:ind w:left="-886" w:leftChars="-422" w:firstLine="891" w:firstLineChars="370"/>
              <w:jc w:val="center"/>
              <w:rPr>
                <w:rFonts w:ascii="宋体" w:hAnsi="宋体" w:eastAsia="宋体"/>
                <w:b/>
                <w:bCs/>
                <w:color w:val="000000" w:themeColor="text1"/>
                <w:sz w:val="24"/>
                <w:szCs w:val="24"/>
              </w:rPr>
            </w:pPr>
            <w:r>
              <w:rPr>
                <w:rFonts w:hint="eastAsia" w:ascii="宋体" w:hAnsi="宋体" w:eastAsia="宋体"/>
                <w:b/>
                <w:bCs/>
                <w:color w:val="000000" w:themeColor="text1"/>
                <w:sz w:val="24"/>
                <w:szCs w:val="24"/>
              </w:rPr>
              <w:t>考核内容</w:t>
            </w:r>
          </w:p>
        </w:tc>
        <w:tc>
          <w:tcPr>
            <w:tcW w:w="4470" w:type="dxa"/>
            <w:vAlign w:val="center"/>
          </w:tcPr>
          <w:p>
            <w:pPr>
              <w:jc w:val="center"/>
              <w:rPr>
                <w:rFonts w:ascii="宋体" w:hAnsi="宋体" w:eastAsia="宋体"/>
                <w:b/>
                <w:bCs/>
                <w:color w:val="000000" w:themeColor="text1"/>
                <w:sz w:val="24"/>
                <w:szCs w:val="24"/>
              </w:rPr>
            </w:pPr>
            <w:r>
              <w:rPr>
                <w:rFonts w:hint="eastAsia" w:ascii="宋体" w:hAnsi="宋体" w:eastAsia="宋体"/>
                <w:b/>
                <w:bCs/>
                <w:color w:val="000000" w:themeColor="text1"/>
                <w:sz w:val="24"/>
                <w:szCs w:val="24"/>
              </w:rPr>
              <w:t>考核要点</w:t>
            </w:r>
          </w:p>
        </w:tc>
        <w:tc>
          <w:tcPr>
            <w:tcW w:w="910" w:type="dxa"/>
            <w:vAlign w:val="center"/>
          </w:tcPr>
          <w:p>
            <w:pPr>
              <w:jc w:val="center"/>
              <w:rPr>
                <w:rFonts w:ascii="宋体" w:hAnsi="宋体" w:eastAsia="宋体"/>
                <w:b/>
                <w:bCs/>
                <w:color w:val="000000" w:themeColor="text1"/>
                <w:sz w:val="24"/>
                <w:szCs w:val="24"/>
              </w:rPr>
            </w:pPr>
            <w:r>
              <w:rPr>
                <w:rFonts w:hint="eastAsia" w:ascii="宋体" w:hAnsi="宋体" w:eastAsia="宋体"/>
                <w:b/>
                <w:bCs/>
                <w:color w:val="000000" w:themeColor="text1"/>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Align w:val="center"/>
          </w:tcPr>
          <w:p>
            <w:pPr>
              <w:jc w:val="center"/>
              <w:rPr>
                <w:rFonts w:ascii="宋体" w:hAnsi="宋体" w:eastAsia="宋体"/>
                <w:b/>
                <w:color w:val="000000" w:themeColor="text1"/>
                <w:sz w:val="24"/>
                <w:szCs w:val="24"/>
              </w:rPr>
            </w:pPr>
            <w:r>
              <w:rPr>
                <w:rFonts w:hint="eastAsia" w:ascii="宋体" w:hAnsi="宋体" w:eastAsia="宋体"/>
                <w:color w:val="000000" w:themeColor="text1"/>
                <w:sz w:val="24"/>
                <w:szCs w:val="24"/>
              </w:rPr>
              <w:t>1</w:t>
            </w:r>
          </w:p>
        </w:tc>
        <w:tc>
          <w:tcPr>
            <w:tcW w:w="2200" w:type="dxa"/>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准备工作</w:t>
            </w: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kern w:val="0"/>
                <w:sz w:val="24"/>
                <w:szCs w:val="24"/>
              </w:rPr>
              <w:t>操作前准备，包括清洁、检查和备齐所需工量具等</w:t>
            </w:r>
          </w:p>
        </w:tc>
        <w:tc>
          <w:tcPr>
            <w:tcW w:w="910" w:type="dxa"/>
            <w:vAlign w:val="center"/>
          </w:tcPr>
          <w:p>
            <w:pPr>
              <w:jc w:val="center"/>
              <w:rPr>
                <w:rFonts w:ascii="宋体" w:hAnsi="宋体" w:eastAsia="宋体"/>
                <w:b/>
                <w:color w:val="auto"/>
                <w:sz w:val="24"/>
                <w:szCs w:val="24"/>
              </w:rPr>
            </w:pPr>
            <w:r>
              <w:rPr>
                <w:rFonts w:hint="eastAsia" w:ascii="宋体" w:hAnsi="宋体" w:eastAsia="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81" w:type="dxa"/>
            <w:vMerge w:val="restart"/>
            <w:vAlign w:val="center"/>
          </w:tcPr>
          <w:p>
            <w:pPr>
              <w:adjustRightInd w:val="0"/>
              <w:snapToGrid w:val="0"/>
              <w:jc w:val="center"/>
              <w:rPr>
                <w:rFonts w:hint="eastAsia" w:ascii="宋体" w:hAnsi="宋体" w:eastAsia="宋体"/>
                <w:b/>
                <w:color w:val="000000" w:themeColor="text1"/>
                <w:sz w:val="24"/>
                <w:szCs w:val="24"/>
              </w:rPr>
            </w:pPr>
          </w:p>
        </w:tc>
        <w:tc>
          <w:tcPr>
            <w:tcW w:w="2200" w:type="dxa"/>
            <w:vMerge w:val="restart"/>
            <w:vAlign w:val="center"/>
          </w:tcPr>
          <w:p>
            <w:pP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底盘行走系统、转向系统故障诊断与排除</w:t>
            </w:r>
          </w:p>
        </w:tc>
        <w:tc>
          <w:tcPr>
            <w:tcW w:w="4470" w:type="dxa"/>
            <w:vAlign w:val="center"/>
          </w:tcPr>
          <w:p>
            <w:pPr>
              <w:numPr>
                <w:ilvl w:val="0"/>
                <w:numId w:val="0"/>
              </w:numPr>
              <w:adjustRightInd w:val="0"/>
              <w:snapToGrid w:val="0"/>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1.行走系统的检查与调整</w:t>
            </w:r>
          </w:p>
        </w:tc>
        <w:tc>
          <w:tcPr>
            <w:tcW w:w="910" w:type="dxa"/>
            <w:vAlign w:val="center"/>
          </w:tcPr>
          <w:p>
            <w:pPr>
              <w:jc w:val="center"/>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81" w:type="dxa"/>
            <w:vMerge w:val="continue"/>
            <w:vAlign w:val="center"/>
          </w:tcPr>
          <w:p>
            <w:pPr>
              <w:adjustRightInd w:val="0"/>
              <w:snapToGrid w:val="0"/>
            </w:pPr>
          </w:p>
        </w:tc>
        <w:tc>
          <w:tcPr>
            <w:tcW w:w="2200" w:type="dxa"/>
            <w:vMerge w:val="continue"/>
            <w:vAlign w:val="center"/>
          </w:tcPr>
          <w:p>
            <w:pPr>
              <w:adjustRightInd w:val="0"/>
              <w:snapToGrid w:val="0"/>
            </w:pPr>
          </w:p>
        </w:tc>
        <w:tc>
          <w:tcPr>
            <w:tcW w:w="4470" w:type="dxa"/>
            <w:vAlign w:val="center"/>
          </w:tcPr>
          <w:p>
            <w:pPr>
              <w:numPr>
                <w:ilvl w:val="0"/>
                <w:numId w:val="0"/>
              </w:numPr>
              <w:adjustRightInd w:val="0"/>
              <w:snapToGrid w:val="0"/>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2.转向系统的检查与调整</w:t>
            </w:r>
          </w:p>
        </w:tc>
        <w:tc>
          <w:tcPr>
            <w:tcW w:w="910" w:type="dxa"/>
            <w:vAlign w:val="center"/>
          </w:tcPr>
          <w:p>
            <w:pPr>
              <w:adjustRightInd w:val="0"/>
              <w:snapToGrid w:val="0"/>
              <w:ind w:firstLine="240" w:firstLineChars="100"/>
              <w:jc w:val="both"/>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restart"/>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2</w:t>
            </w:r>
          </w:p>
        </w:tc>
        <w:tc>
          <w:tcPr>
            <w:tcW w:w="2200" w:type="dxa"/>
            <w:vMerge w:val="restart"/>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割台部分故障诊断与排除</w:t>
            </w:r>
          </w:p>
        </w:tc>
        <w:tc>
          <w:tcPr>
            <w:tcW w:w="4470" w:type="dxa"/>
            <w:vAlign w:val="center"/>
          </w:tcPr>
          <w:p>
            <w:pPr>
              <w:numPr>
                <w:ilvl w:val="0"/>
                <w:numId w:val="4"/>
              </w:numPr>
              <w:adjustRightInd w:val="0"/>
              <w:snapToGrid w:val="0"/>
              <w:rPr>
                <w:rFonts w:ascii="宋体" w:hAnsi="宋体" w:eastAsia="宋体"/>
                <w:color w:val="000000" w:themeColor="text1"/>
                <w:sz w:val="24"/>
                <w:szCs w:val="24"/>
              </w:rPr>
            </w:pPr>
            <w:r>
              <w:rPr>
                <w:rFonts w:hint="eastAsia" w:ascii="宋体" w:hAnsi="宋体" w:eastAsia="宋体"/>
                <w:color w:val="000000" w:themeColor="text1"/>
                <w:sz w:val="24"/>
                <w:szCs w:val="24"/>
              </w:rPr>
              <w:t>拨禾部分的检查与调整</w:t>
            </w:r>
          </w:p>
        </w:tc>
        <w:tc>
          <w:tcPr>
            <w:tcW w:w="910" w:type="dxa"/>
            <w:vAlign w:val="center"/>
          </w:tcPr>
          <w:p>
            <w:pPr>
              <w:jc w:val="center"/>
              <w:rPr>
                <w:rFonts w:hint="eastAsia" w:ascii="宋体" w:hAnsi="宋体" w:eastAsia="宋体"/>
                <w:b/>
                <w:color w:val="auto"/>
                <w:sz w:val="24"/>
                <w:szCs w:val="24"/>
                <w:lang w:val="en-US" w:eastAsia="zh-CN"/>
              </w:rPr>
            </w:pPr>
            <w:r>
              <w:rPr>
                <w:rFonts w:hint="eastAsia" w:ascii="宋体" w:hAnsi="宋体"/>
                <w:b/>
                <w:color w:val="auto"/>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vAlign w:val="center"/>
          </w:tcPr>
          <w:p>
            <w:pPr>
              <w:adjustRightInd w:val="0"/>
              <w:snapToGrid w:val="0"/>
              <w:jc w:val="center"/>
              <w:rPr>
                <w:rFonts w:ascii="宋体" w:hAnsi="宋体" w:eastAsia="宋体"/>
                <w:b/>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adjustRightInd w:val="0"/>
              <w:snapToGrid w:val="0"/>
              <w:rPr>
                <w:rFonts w:ascii="宋体" w:hAnsi="宋体" w:eastAsia="宋体"/>
                <w:color w:val="000000" w:themeColor="text1"/>
                <w:sz w:val="24"/>
                <w:szCs w:val="24"/>
              </w:rPr>
            </w:pPr>
            <w:r>
              <w:rPr>
                <w:rFonts w:hint="eastAsia" w:ascii="宋体" w:hAnsi="宋体" w:eastAsia="宋体"/>
                <w:color w:val="000000" w:themeColor="text1"/>
                <w:sz w:val="24"/>
                <w:szCs w:val="24"/>
              </w:rPr>
              <w:t>2.切割部分的检查与调整</w:t>
            </w:r>
          </w:p>
        </w:tc>
        <w:tc>
          <w:tcPr>
            <w:tcW w:w="910" w:type="dxa"/>
            <w:vAlign w:val="center"/>
          </w:tcPr>
          <w:p>
            <w:pPr>
              <w:jc w:val="center"/>
              <w:rPr>
                <w:rFonts w:hint="eastAsia" w:ascii="宋体" w:hAnsi="宋体" w:eastAsia="宋体"/>
                <w:b/>
                <w:color w:val="auto"/>
                <w:sz w:val="24"/>
                <w:szCs w:val="24"/>
                <w:lang w:val="en-US" w:eastAsia="zh-CN"/>
              </w:rPr>
            </w:pPr>
            <w:r>
              <w:rPr>
                <w:rFonts w:hint="eastAsia" w:ascii="宋体" w:hAnsi="宋体" w:eastAsia="宋体"/>
                <w:color w:val="auto"/>
                <w:sz w:val="24"/>
                <w:szCs w:val="24"/>
              </w:rPr>
              <w:t>1</w:t>
            </w:r>
            <w:r>
              <w:rPr>
                <w:rFonts w:hint="eastAsia" w:ascii="宋体" w:hAnsi="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vAlign w:val="center"/>
          </w:tcPr>
          <w:p>
            <w:pPr>
              <w:adjustRightInd w:val="0"/>
              <w:snapToGrid w:val="0"/>
              <w:jc w:val="center"/>
              <w:rPr>
                <w:rFonts w:ascii="宋体" w:hAnsi="宋体" w:eastAsia="宋体"/>
                <w:b/>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adjustRightInd w:val="0"/>
              <w:snapToGrid w:val="0"/>
              <w:rPr>
                <w:rFonts w:ascii="宋体" w:hAnsi="宋体" w:eastAsia="宋体"/>
                <w:b/>
                <w:color w:val="000000" w:themeColor="text1"/>
                <w:sz w:val="24"/>
                <w:szCs w:val="24"/>
              </w:rPr>
            </w:pPr>
            <w:r>
              <w:rPr>
                <w:rFonts w:hint="eastAsia" w:ascii="宋体" w:hAnsi="宋体" w:eastAsia="宋体"/>
                <w:color w:val="000000" w:themeColor="text1"/>
                <w:sz w:val="24"/>
                <w:szCs w:val="24"/>
              </w:rPr>
              <w:t>3.喂入部分的检查与调整</w:t>
            </w:r>
          </w:p>
        </w:tc>
        <w:tc>
          <w:tcPr>
            <w:tcW w:w="910" w:type="dxa"/>
            <w:vAlign w:val="center"/>
          </w:tcPr>
          <w:p>
            <w:pPr>
              <w:jc w:val="center"/>
              <w:rPr>
                <w:rFonts w:hint="eastAsia" w:ascii="宋体" w:hAnsi="宋体" w:eastAsia="宋体"/>
                <w:b/>
                <w:color w:val="auto"/>
                <w:sz w:val="24"/>
                <w:szCs w:val="24"/>
                <w:lang w:val="en-US" w:eastAsia="zh-CN"/>
              </w:rPr>
            </w:pPr>
            <w:r>
              <w:rPr>
                <w:rFonts w:hint="eastAsia" w:ascii="宋体" w:hAnsi="宋体" w:eastAsia="宋体"/>
                <w:color w:val="auto"/>
                <w:sz w:val="24"/>
                <w:szCs w:val="24"/>
              </w:rPr>
              <w:t>1</w:t>
            </w:r>
            <w:r>
              <w:rPr>
                <w:rFonts w:hint="eastAsia" w:ascii="宋体" w:hAnsi="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restart"/>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3</w:t>
            </w:r>
          </w:p>
        </w:tc>
        <w:tc>
          <w:tcPr>
            <w:tcW w:w="2200" w:type="dxa"/>
            <w:vMerge w:val="restart"/>
            <w:vAlign w:val="center"/>
          </w:tcPr>
          <w:p>
            <w:pPr>
              <w:adjustRightInd w:val="0"/>
              <w:snapToGrid w:val="0"/>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脱粒清选部分故障诊断与排除</w:t>
            </w: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1.检查脱粒滚筒间隙</w:t>
            </w:r>
          </w:p>
        </w:tc>
        <w:tc>
          <w:tcPr>
            <w:tcW w:w="910" w:type="dxa"/>
            <w:vAlign w:val="center"/>
          </w:tcPr>
          <w:p>
            <w:pPr>
              <w:jc w:val="center"/>
              <w:rPr>
                <w:rFonts w:hint="eastAsia" w:ascii="宋体" w:hAnsi="宋体" w:eastAsia="宋体"/>
                <w:b/>
                <w:color w:val="auto"/>
                <w:sz w:val="24"/>
                <w:szCs w:val="24"/>
                <w:lang w:eastAsia="zh-CN"/>
              </w:rPr>
            </w:pPr>
            <w:r>
              <w:rPr>
                <w:rFonts w:hint="eastAsia" w:ascii="宋体" w:hAnsi="宋体"/>
                <w:color w:val="auto"/>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vAlign w:val="center"/>
          </w:tcPr>
          <w:p>
            <w:pPr>
              <w:adjustRightInd w:val="0"/>
              <w:snapToGrid w:val="0"/>
              <w:jc w:val="center"/>
              <w:rPr>
                <w:rFonts w:ascii="宋体" w:hAnsi="宋体" w:eastAsia="宋体"/>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2.检查调整振动筛开度</w:t>
            </w:r>
          </w:p>
        </w:tc>
        <w:tc>
          <w:tcPr>
            <w:tcW w:w="910" w:type="dxa"/>
            <w:vAlign w:val="center"/>
          </w:tcPr>
          <w:p>
            <w:pPr>
              <w:jc w:val="center"/>
              <w:rPr>
                <w:rFonts w:hint="eastAsia" w:ascii="宋体" w:hAnsi="宋体" w:eastAsia="宋体"/>
                <w:b/>
                <w:color w:val="auto"/>
                <w:sz w:val="24"/>
                <w:szCs w:val="24"/>
                <w:lang w:eastAsia="zh-CN"/>
              </w:rPr>
            </w:pPr>
            <w:r>
              <w:rPr>
                <w:rFonts w:hint="eastAsia" w:ascii="宋体" w:hAnsi="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vAlign w:val="center"/>
          </w:tcPr>
          <w:p>
            <w:pPr>
              <w:adjustRightInd w:val="0"/>
              <w:snapToGrid w:val="0"/>
              <w:jc w:val="center"/>
              <w:rPr>
                <w:rFonts w:ascii="宋体" w:hAnsi="宋体" w:eastAsia="宋体"/>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3.检查调整风扇风量</w:t>
            </w:r>
          </w:p>
        </w:tc>
        <w:tc>
          <w:tcPr>
            <w:tcW w:w="910" w:type="dxa"/>
            <w:vAlign w:val="center"/>
          </w:tcPr>
          <w:p>
            <w:pPr>
              <w:jc w:val="center"/>
              <w:rPr>
                <w:rFonts w:hint="eastAsia" w:ascii="宋体" w:hAnsi="宋体" w:eastAsia="宋体"/>
                <w:b/>
                <w:color w:val="auto"/>
                <w:sz w:val="24"/>
                <w:szCs w:val="24"/>
                <w:lang w:eastAsia="zh-CN"/>
              </w:rPr>
            </w:pPr>
            <w:r>
              <w:rPr>
                <w:rFonts w:hint="eastAsia" w:ascii="宋体" w:hAnsi="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vAlign w:val="center"/>
          </w:tcPr>
          <w:p>
            <w:pPr>
              <w:adjustRightInd w:val="0"/>
              <w:snapToGrid w:val="0"/>
              <w:jc w:val="center"/>
              <w:rPr>
                <w:rFonts w:ascii="宋体" w:hAnsi="宋体" w:eastAsia="宋体"/>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4.检查调整振动筛后调节挡板位置</w:t>
            </w:r>
          </w:p>
        </w:tc>
        <w:tc>
          <w:tcPr>
            <w:tcW w:w="910" w:type="dxa"/>
            <w:vAlign w:val="center"/>
          </w:tcPr>
          <w:p>
            <w:pPr>
              <w:jc w:val="center"/>
              <w:rPr>
                <w:rFonts w:ascii="宋体" w:hAnsi="宋体" w:eastAsia="宋体"/>
                <w:b/>
                <w:color w:val="auto"/>
                <w:sz w:val="24"/>
                <w:szCs w:val="24"/>
              </w:rPr>
            </w:pPr>
            <w:r>
              <w:rPr>
                <w:rFonts w:hint="eastAsia" w:ascii="宋体" w:hAnsi="宋体" w:eastAsia="宋体"/>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restart"/>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4</w:t>
            </w:r>
          </w:p>
        </w:tc>
        <w:tc>
          <w:tcPr>
            <w:tcW w:w="2200" w:type="dxa"/>
            <w:vMerge w:val="restart"/>
            <w:vAlign w:val="center"/>
          </w:tcPr>
          <w:p>
            <w:pPr>
              <w:adjustRightInd w:val="0"/>
              <w:snapToGrid w:val="0"/>
              <w:rPr>
                <w:rFonts w:ascii="宋体" w:hAnsi="宋体" w:eastAsia="宋体"/>
                <w:color w:val="000000" w:themeColor="text1"/>
                <w:sz w:val="24"/>
                <w:szCs w:val="24"/>
              </w:rPr>
            </w:pPr>
            <w:r>
              <w:rPr>
                <w:rFonts w:hint="eastAsia" w:ascii="宋体" w:hAnsi="宋体" w:eastAsia="宋体"/>
                <w:color w:val="000000" w:themeColor="text1"/>
                <w:sz w:val="24"/>
                <w:szCs w:val="24"/>
              </w:rPr>
              <w:t>动力传动部分故障诊断与排除</w:t>
            </w: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1.传动部分离合器的检查与调整</w:t>
            </w:r>
          </w:p>
        </w:tc>
        <w:tc>
          <w:tcPr>
            <w:tcW w:w="910" w:type="dxa"/>
            <w:vAlign w:val="center"/>
          </w:tcPr>
          <w:p>
            <w:pPr>
              <w:jc w:val="center"/>
              <w:rPr>
                <w:rFonts w:hint="eastAsia" w:ascii="宋体" w:hAnsi="宋体" w:eastAsia="宋体"/>
                <w:b/>
                <w:color w:val="auto"/>
                <w:sz w:val="24"/>
                <w:szCs w:val="24"/>
                <w:lang w:eastAsia="zh-CN"/>
              </w:rPr>
            </w:pPr>
            <w:r>
              <w:rPr>
                <w:rFonts w:hint="eastAsia" w:ascii="宋体" w:hAnsi="宋体"/>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adjustRightInd w:val="0"/>
              <w:snapToGrid w:val="0"/>
              <w:jc w:val="center"/>
              <w:rPr>
                <w:rFonts w:ascii="宋体" w:hAnsi="宋体" w:eastAsia="宋体"/>
                <w:b/>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2.各皮带张紧度的检查与调整</w:t>
            </w:r>
          </w:p>
        </w:tc>
        <w:tc>
          <w:tcPr>
            <w:tcW w:w="910" w:type="dxa"/>
            <w:vAlign w:val="center"/>
          </w:tcPr>
          <w:p>
            <w:pPr>
              <w:jc w:val="center"/>
              <w:rPr>
                <w:rFonts w:hint="eastAsia" w:ascii="宋体" w:hAnsi="宋体" w:eastAsia="宋体"/>
                <w:b/>
                <w:color w:val="auto"/>
                <w:sz w:val="24"/>
                <w:szCs w:val="24"/>
                <w:lang w:eastAsia="zh-CN"/>
              </w:rPr>
            </w:pPr>
            <w:r>
              <w:rPr>
                <w:rFonts w:hint="eastAsia" w:ascii="宋体" w:hAnsi="宋体"/>
                <w:color w:val="auto"/>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vMerge w:val="continue"/>
          </w:tcPr>
          <w:p>
            <w:pPr>
              <w:adjustRightInd w:val="0"/>
              <w:snapToGrid w:val="0"/>
              <w:jc w:val="center"/>
              <w:rPr>
                <w:rFonts w:ascii="宋体" w:hAnsi="宋体" w:eastAsia="宋体"/>
                <w:b/>
                <w:color w:val="000000" w:themeColor="text1"/>
                <w:sz w:val="24"/>
                <w:szCs w:val="24"/>
              </w:rPr>
            </w:pPr>
          </w:p>
        </w:tc>
        <w:tc>
          <w:tcPr>
            <w:tcW w:w="2200" w:type="dxa"/>
            <w:vMerge w:val="continue"/>
            <w:vAlign w:val="center"/>
          </w:tcPr>
          <w:p>
            <w:pPr>
              <w:adjustRightInd w:val="0"/>
              <w:snapToGrid w:val="0"/>
              <w:rPr>
                <w:rFonts w:ascii="宋体" w:hAnsi="宋体" w:eastAsia="宋体"/>
                <w:b/>
                <w:color w:val="000000" w:themeColor="text1"/>
                <w:sz w:val="24"/>
                <w:szCs w:val="24"/>
              </w:rPr>
            </w:pPr>
          </w:p>
        </w:tc>
        <w:tc>
          <w:tcPr>
            <w:tcW w:w="447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3.传动部分链条张紧度的检查与调整</w:t>
            </w:r>
          </w:p>
        </w:tc>
        <w:tc>
          <w:tcPr>
            <w:tcW w:w="910" w:type="dxa"/>
            <w:vAlign w:val="center"/>
          </w:tcPr>
          <w:p>
            <w:pPr>
              <w:jc w:val="center"/>
              <w:rPr>
                <w:rFonts w:hint="eastAsia" w:ascii="宋体" w:hAnsi="宋体" w:eastAsia="宋体"/>
                <w:b/>
                <w:color w:val="auto"/>
                <w:sz w:val="24"/>
                <w:szCs w:val="24"/>
                <w:lang w:eastAsia="zh-CN"/>
              </w:rPr>
            </w:pPr>
            <w:r>
              <w:rPr>
                <w:rFonts w:hint="eastAsia" w:ascii="宋体" w:hAnsi="宋体"/>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1" w:type="dxa"/>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c>
          <w:tcPr>
            <w:tcW w:w="2200" w:type="dxa"/>
            <w:vAlign w:val="center"/>
          </w:tcPr>
          <w:p>
            <w:pPr>
              <w:rPr>
                <w:rFonts w:ascii="宋体" w:hAnsi="宋体" w:eastAsia="宋体"/>
                <w:b/>
                <w:color w:val="000000" w:themeColor="text1"/>
                <w:sz w:val="24"/>
                <w:szCs w:val="24"/>
              </w:rPr>
            </w:pPr>
            <w:r>
              <w:rPr>
                <w:rFonts w:hint="eastAsia" w:ascii="宋体" w:hAnsi="宋体" w:eastAsia="宋体"/>
                <w:color w:val="000000" w:themeColor="text1"/>
                <w:sz w:val="24"/>
                <w:szCs w:val="24"/>
              </w:rPr>
              <w:t>安全文明生产</w:t>
            </w:r>
          </w:p>
        </w:tc>
        <w:tc>
          <w:tcPr>
            <w:tcW w:w="4470" w:type="dxa"/>
            <w:vAlign w:val="center"/>
          </w:tcPr>
          <w:p>
            <w:pPr>
              <w:rPr>
                <w:rFonts w:ascii="宋体" w:hAnsi="宋体" w:eastAsia="宋体"/>
                <w:color w:val="000000" w:themeColor="text1"/>
                <w:sz w:val="24"/>
                <w:szCs w:val="24"/>
              </w:rPr>
            </w:pPr>
            <w:r>
              <w:rPr>
                <w:rFonts w:hint="eastAsia" w:ascii="宋体" w:hAnsi="宋体" w:eastAsia="宋体"/>
                <w:color w:val="000000" w:themeColor="text1"/>
                <w:sz w:val="24"/>
                <w:szCs w:val="24"/>
              </w:rPr>
              <w:t>1.遵守安全操作规程</w:t>
            </w:r>
          </w:p>
          <w:p>
            <w:pPr>
              <w:rPr>
                <w:rFonts w:ascii="宋体" w:hAnsi="宋体" w:eastAsia="宋体"/>
                <w:b/>
                <w:color w:val="000000" w:themeColor="text1"/>
                <w:sz w:val="24"/>
                <w:szCs w:val="24"/>
              </w:rPr>
            </w:pPr>
            <w:r>
              <w:rPr>
                <w:rFonts w:hint="eastAsia" w:ascii="宋体" w:hAnsi="宋体" w:eastAsia="宋体"/>
                <w:color w:val="000000" w:themeColor="text1"/>
                <w:sz w:val="24"/>
                <w:szCs w:val="24"/>
              </w:rPr>
              <w:t>2.整理、清洁作业现场</w:t>
            </w:r>
          </w:p>
        </w:tc>
        <w:tc>
          <w:tcPr>
            <w:tcW w:w="910" w:type="dxa"/>
            <w:vAlign w:val="center"/>
          </w:tcPr>
          <w:p>
            <w:pPr>
              <w:jc w:val="center"/>
              <w:rPr>
                <w:rFonts w:ascii="宋体" w:hAnsi="宋体" w:eastAsia="宋体"/>
                <w:b/>
                <w:color w:val="auto"/>
                <w:sz w:val="24"/>
                <w:szCs w:val="24"/>
              </w:rPr>
            </w:pPr>
            <w:r>
              <w:rPr>
                <w:rFonts w:hint="eastAsia" w:ascii="宋体" w:hAnsi="宋体" w:eastAsia="宋体"/>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51" w:type="dxa"/>
            <w:gridSpan w:val="3"/>
          </w:tcPr>
          <w:p>
            <w:pPr>
              <w:jc w:val="center"/>
              <w:rPr>
                <w:rFonts w:ascii="宋体" w:hAnsi="宋体" w:eastAsia="宋体"/>
                <w:color w:val="000000" w:themeColor="text1"/>
                <w:sz w:val="24"/>
                <w:szCs w:val="24"/>
              </w:rPr>
            </w:pPr>
            <w:r>
              <w:rPr>
                <w:rFonts w:hint="eastAsia" w:ascii="宋体" w:hAnsi="宋体" w:eastAsia="宋体"/>
                <w:color w:val="000000" w:themeColor="text1"/>
                <w:kern w:val="0"/>
                <w:sz w:val="24"/>
                <w:szCs w:val="24"/>
              </w:rPr>
              <w:t>合计分值</w:t>
            </w:r>
          </w:p>
        </w:tc>
        <w:tc>
          <w:tcPr>
            <w:tcW w:w="910"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100</w:t>
            </w: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学生奖：比赛项目只设个人奖。奖项分为一等奖、二等奖、三等奖,比例为参赛人数的10%、20%、30%。获奖选手由全国职业院校技能大赛组委会颁发证书。</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优秀指导教师奖：获得一等奖选手的指导教师获优秀指导教师奖，获奖教师由全国职业院校技能大赛组委会颁发证书。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农机维修》项目是以教育部颁布的职业学校相关专业教学指导方案和国家职业标准《农机修理工》（四级）规定的技能要求为基础。这些技能要求来源于生产，是专业教学要求掌握核心技能，体现专业教学基本要求。要求选手严格遵守农机修理工规定的技术标准、操作规范和安全操作规程。</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比赛用设备为国内知名品牌，所用专用工具是国际知名组合工具，产品符合国家标准。</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根据农机维修实际生产流程要求，每48㎡的面积上，设置一个整车操作工位，赛场采光、照明和通风良好，保证尾气合理排放并符合环保要求。</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（一）每个竞赛工位标明编号。</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（二）每个竞赛工位配有工作台、工具车，要求布置统一。</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（三）准备考务办公室、选手准备和休息场所。</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竞赛设备、工具、器材见表4。</w:t>
      </w:r>
    </w:p>
    <w:p>
      <w:pPr>
        <w:tabs>
          <w:tab w:val="left" w:pos="1845"/>
        </w:tabs>
        <w:spacing w:line="560" w:lineRule="exact"/>
        <w:ind w:firstLine="2409" w:firstLineChars="1000"/>
        <w:rPr>
          <w:rFonts w:ascii="宋体" w:hAnsi="宋体"/>
          <w:b/>
          <w:color w:val="000000" w:themeColor="text1"/>
          <w:sz w:val="24"/>
          <w:szCs w:val="24"/>
        </w:rPr>
      </w:pPr>
      <w:r>
        <w:rPr>
          <w:rFonts w:hint="eastAsia" w:ascii="宋体" w:hAnsi="宋体"/>
          <w:b/>
          <w:color w:val="000000" w:themeColor="text1"/>
          <w:sz w:val="24"/>
          <w:szCs w:val="24"/>
        </w:rPr>
        <w:t>表4 竞赛设备、工具、器材</w:t>
      </w:r>
    </w:p>
    <w:tbl>
      <w:tblPr>
        <w:tblStyle w:val="13"/>
        <w:tblW w:w="872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486"/>
        <w:gridCol w:w="2189"/>
        <w:gridCol w:w="744"/>
        <w:gridCol w:w="623"/>
        <w:gridCol w:w="18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jc w:val="center"/>
        </w:trPr>
        <w:tc>
          <w:tcPr>
            <w:tcW w:w="876" w:type="dxa"/>
            <w:shd w:val="clear" w:color="auto" w:fill="FFFFFF"/>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序号</w:t>
            </w:r>
          </w:p>
        </w:tc>
        <w:tc>
          <w:tcPr>
            <w:tcW w:w="2486" w:type="dxa"/>
            <w:shd w:val="clear" w:color="auto" w:fill="FFFFFF"/>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器具、材料名称</w:t>
            </w:r>
          </w:p>
        </w:tc>
        <w:tc>
          <w:tcPr>
            <w:tcW w:w="2189" w:type="dxa"/>
            <w:shd w:val="clear" w:color="auto" w:fill="FFFFFF"/>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规格</w:t>
            </w:r>
          </w:p>
        </w:tc>
        <w:tc>
          <w:tcPr>
            <w:tcW w:w="744" w:type="dxa"/>
            <w:shd w:val="clear" w:color="auto" w:fill="FFFFFF"/>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单位</w:t>
            </w:r>
          </w:p>
        </w:tc>
        <w:tc>
          <w:tcPr>
            <w:tcW w:w="623" w:type="dxa"/>
            <w:tcBorders>
              <w:right w:val="single" w:color="auto" w:sz="4" w:space="0"/>
            </w:tcBorders>
            <w:shd w:val="clear" w:color="auto" w:fill="FFFFFF"/>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数量</w:t>
            </w:r>
          </w:p>
        </w:tc>
        <w:tc>
          <w:tcPr>
            <w:tcW w:w="1806" w:type="dxa"/>
            <w:tcBorders>
              <w:left w:val="single" w:color="auto" w:sz="4" w:space="0"/>
            </w:tcBorders>
            <w:shd w:val="clear" w:color="auto" w:fill="FFFFFF"/>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大型轮式拖拉机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1004型</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秸秆粉碎还田机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1JH-200</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纵轴流多功能全喂入联合收割机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4LZ-4.0</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高压共轨柴油机故障诊断仪</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电脑</w:t>
            </w:r>
          </w:p>
        </w:tc>
        <w:tc>
          <w:tcPr>
            <w:tcW w:w="2189"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安装Win7及以上系统，能运行故障诊断仪</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滤纸式烟度计</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FD-2</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7</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拖拉机随车工具</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套</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8</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收割机</w:t>
            </w:r>
            <w:r>
              <w:rPr>
                <w:rFonts w:hint="eastAsia" w:ascii="宋体" w:hAnsi="宋体" w:eastAsia="宋体" w:cs="宋体"/>
                <w:color w:val="000000" w:themeColor="text1"/>
                <w:kern w:val="0"/>
                <w:sz w:val="24"/>
                <w:szCs w:val="24"/>
              </w:rPr>
              <w:t>随车工具</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套</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液压系检测设备</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25Mpa压力表、三通接头、高压油管</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套</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不锈钢游标卡尺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0～200mm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工具车</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综合工具组套</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套</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120+2件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圆头锤</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扭力扳手</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最大旋转力矩大于300N.M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数显万用表</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16</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指针式万用表</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17</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T型线</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带公、母插头，鲤鱼夹，用作测量传感器、执行器电阻和电压引出线</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副</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18</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试灯笔</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19</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LED强光铝合金手电筒</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20</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维修躺板</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台</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hint="eastAsia" w:ascii="宋体" w:hAnsi="宋体" w:eastAsia="宋体" w:cs="宋体"/>
                <w:color w:val="FF0000"/>
                <w:kern w:val="0"/>
                <w:sz w:val="24"/>
                <w:szCs w:val="24"/>
              </w:rPr>
            </w:pPr>
            <w:r>
              <w:rPr>
                <w:rFonts w:hint="eastAsia" w:ascii="宋体" w:hAnsi="宋体" w:eastAsia="宋体" w:cs="宋体"/>
                <w:color w:val="000000" w:themeColor="text1"/>
                <w:kern w:val="0"/>
                <w:sz w:val="24"/>
                <w:szCs w:val="24"/>
              </w:rPr>
              <w:t>21</w:t>
            </w:r>
          </w:p>
        </w:tc>
        <w:tc>
          <w:tcPr>
            <w:tcW w:w="2486"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千斤顶</w:t>
            </w:r>
          </w:p>
        </w:tc>
        <w:tc>
          <w:tcPr>
            <w:tcW w:w="2189"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5吨</w:t>
            </w:r>
          </w:p>
        </w:tc>
        <w:tc>
          <w:tcPr>
            <w:tcW w:w="744"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台</w:t>
            </w:r>
          </w:p>
        </w:tc>
        <w:tc>
          <w:tcPr>
            <w:tcW w:w="623" w:type="dxa"/>
            <w:tcBorders>
              <w:righ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1</w:t>
            </w:r>
          </w:p>
        </w:tc>
        <w:tc>
          <w:tcPr>
            <w:tcW w:w="1806" w:type="dxa"/>
            <w:tcBorders>
              <w:left w:val="single" w:color="auto" w:sz="4" w:space="0"/>
            </w:tcBorders>
            <w:vAlign w:val="center"/>
          </w:tcPr>
          <w:p>
            <w:pPr>
              <w:widowControl/>
              <w:jc w:val="center"/>
              <w:rPr>
                <w:rFonts w:hint="eastAsia"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hint="eastAsia" w:ascii="宋体" w:hAnsi="宋体" w:eastAsia="宋体" w:cs="宋体"/>
                <w:color w:val="FF0000"/>
                <w:kern w:val="0"/>
                <w:sz w:val="24"/>
                <w:szCs w:val="24"/>
              </w:rPr>
            </w:pPr>
            <w:r>
              <w:rPr>
                <w:rFonts w:hint="eastAsia" w:ascii="宋体" w:hAnsi="宋体" w:eastAsia="宋体" w:cs="宋体"/>
                <w:color w:val="000000" w:themeColor="text1"/>
                <w:kern w:val="0"/>
                <w:sz w:val="24"/>
                <w:szCs w:val="24"/>
              </w:rPr>
              <w:t>22</w:t>
            </w:r>
          </w:p>
        </w:tc>
        <w:tc>
          <w:tcPr>
            <w:tcW w:w="2486"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千斤顶支座</w:t>
            </w:r>
          </w:p>
        </w:tc>
        <w:tc>
          <w:tcPr>
            <w:tcW w:w="2189" w:type="dxa"/>
            <w:vAlign w:val="center"/>
          </w:tcPr>
          <w:p>
            <w:pPr>
              <w:widowControl/>
              <w:jc w:val="center"/>
              <w:rPr>
                <w:rFonts w:hint="eastAsia" w:ascii="宋体" w:hAnsi="宋体" w:eastAsia="宋体" w:cs="宋体"/>
                <w:color w:val="000000" w:themeColor="text1"/>
                <w:kern w:val="0"/>
                <w:sz w:val="24"/>
                <w:szCs w:val="24"/>
                <w:lang w:val="en-US" w:eastAsia="zh-CN"/>
              </w:rPr>
            </w:pPr>
          </w:p>
        </w:tc>
        <w:tc>
          <w:tcPr>
            <w:tcW w:w="744"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块</w:t>
            </w:r>
          </w:p>
        </w:tc>
        <w:tc>
          <w:tcPr>
            <w:tcW w:w="623" w:type="dxa"/>
            <w:tcBorders>
              <w:righ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3</w:t>
            </w:r>
          </w:p>
        </w:tc>
        <w:tc>
          <w:tcPr>
            <w:tcW w:w="1806" w:type="dxa"/>
            <w:tcBorders>
              <w:lef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hint="eastAsia" w:ascii="宋体" w:hAnsi="宋体" w:eastAsia="宋体" w:cs="宋体"/>
                <w:color w:val="FF0000"/>
                <w:kern w:val="0"/>
                <w:sz w:val="24"/>
                <w:szCs w:val="24"/>
              </w:rPr>
            </w:pPr>
            <w:r>
              <w:rPr>
                <w:rFonts w:hint="eastAsia" w:ascii="宋体" w:hAnsi="宋体" w:eastAsia="宋体" w:cs="宋体"/>
                <w:color w:val="000000" w:themeColor="text1"/>
                <w:kern w:val="0"/>
                <w:sz w:val="24"/>
                <w:szCs w:val="24"/>
              </w:rPr>
              <w:t>23</w:t>
            </w:r>
          </w:p>
        </w:tc>
        <w:tc>
          <w:tcPr>
            <w:tcW w:w="2486"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千斤顶垫木</w:t>
            </w:r>
          </w:p>
        </w:tc>
        <w:tc>
          <w:tcPr>
            <w:tcW w:w="2189" w:type="dxa"/>
            <w:vAlign w:val="center"/>
          </w:tcPr>
          <w:p>
            <w:pPr>
              <w:widowControl/>
              <w:jc w:val="center"/>
              <w:rPr>
                <w:rFonts w:hint="eastAsia" w:ascii="宋体" w:hAnsi="宋体" w:eastAsia="宋体" w:cs="宋体"/>
                <w:color w:val="000000" w:themeColor="text1"/>
                <w:kern w:val="0"/>
                <w:sz w:val="24"/>
                <w:szCs w:val="24"/>
                <w:lang w:val="en-US" w:eastAsia="zh-CN"/>
              </w:rPr>
            </w:pPr>
          </w:p>
        </w:tc>
        <w:tc>
          <w:tcPr>
            <w:tcW w:w="744"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块</w:t>
            </w:r>
          </w:p>
        </w:tc>
        <w:tc>
          <w:tcPr>
            <w:tcW w:w="623" w:type="dxa"/>
            <w:tcBorders>
              <w:righ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1</w:t>
            </w:r>
          </w:p>
        </w:tc>
        <w:tc>
          <w:tcPr>
            <w:tcW w:w="1806" w:type="dxa"/>
            <w:tcBorders>
              <w:left w:val="single" w:color="auto" w:sz="4" w:space="0"/>
            </w:tcBorders>
            <w:vAlign w:val="center"/>
          </w:tcPr>
          <w:p>
            <w:pPr>
              <w:widowControl/>
              <w:jc w:val="center"/>
              <w:rPr>
                <w:rFonts w:hint="eastAsia"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活动扳手</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活动扳手</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18"</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26</w:t>
            </w:r>
          </w:p>
        </w:tc>
        <w:tc>
          <w:tcPr>
            <w:tcW w:w="2486" w:type="dxa"/>
            <w:vMerge w:val="restart"/>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千分尺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0-25mm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27</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25-50mm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28</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50-75mm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29</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橡胶锤</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30</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手提工具箱</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8"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31</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三角木</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长*宽*高：(260-300mm)*(140-160mm)*180-200mm)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32</w:t>
            </w:r>
          </w:p>
        </w:tc>
        <w:tc>
          <w:tcPr>
            <w:tcW w:w="2486" w:type="dxa"/>
            <w:vMerge w:val="restart"/>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钢直尺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150cm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33</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300cm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34</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卷尺</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35</w:t>
            </w:r>
          </w:p>
        </w:tc>
        <w:tc>
          <w:tcPr>
            <w:tcW w:w="2486" w:type="dxa"/>
            <w:vMerge w:val="restart"/>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一字起</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PH3x75mm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35</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PH5x75mm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36</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十字起</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PH1x75mm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37</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双色柄美式尖嘴钳</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38</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双色柄美式斜嘴钳</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39</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双色柄美式钢丝钳</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40</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鲤鱼钳</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41</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剥线钳</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42</w:t>
            </w:r>
          </w:p>
        </w:tc>
        <w:tc>
          <w:tcPr>
            <w:tcW w:w="2486" w:type="dxa"/>
            <w:vMerge w:val="restart"/>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全抛光铬钒钢两用扳手</w:t>
            </w:r>
          </w:p>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43</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21mm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44</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22mm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45</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46</w:t>
            </w:r>
          </w:p>
        </w:tc>
        <w:tc>
          <w:tcPr>
            <w:tcW w:w="2486" w:type="dxa"/>
            <w:vMerge w:val="continue"/>
            <w:vAlign w:val="center"/>
          </w:tcPr>
          <w:p>
            <w:pPr>
              <w:widowControl/>
              <w:jc w:val="center"/>
              <w:rPr>
                <w:rFonts w:ascii="宋体" w:hAnsi="宋体" w:eastAsia="宋体" w:cs="宋体"/>
                <w:color w:val="000000" w:themeColor="text1"/>
                <w:kern w:val="0"/>
                <w:sz w:val="24"/>
                <w:szCs w:val="24"/>
              </w:rPr>
            </w:pP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27mm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47</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塞尺</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20件套</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48</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撬棒</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根</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87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49</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铜棒</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根</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50</w:t>
            </w:r>
          </w:p>
        </w:tc>
        <w:tc>
          <w:tcPr>
            <w:tcW w:w="2486"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L形水平直角游标尺</w:t>
            </w:r>
          </w:p>
        </w:tc>
        <w:tc>
          <w:tcPr>
            <w:tcW w:w="2189" w:type="dxa"/>
            <w:vAlign w:val="center"/>
          </w:tcPr>
          <w:p>
            <w:pPr>
              <w:widowControl/>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长600mm，配150mm直尺</w:t>
            </w:r>
          </w:p>
        </w:tc>
        <w:tc>
          <w:tcPr>
            <w:tcW w:w="744"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把</w:t>
            </w:r>
          </w:p>
        </w:tc>
        <w:tc>
          <w:tcPr>
            <w:tcW w:w="623" w:type="dxa"/>
            <w:tcBorders>
              <w:righ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1</w:t>
            </w:r>
          </w:p>
        </w:tc>
        <w:tc>
          <w:tcPr>
            <w:tcW w:w="1806" w:type="dxa"/>
            <w:tcBorders>
              <w:lef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自制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center"/>
          </w:tcPr>
          <w:p>
            <w:pPr>
              <w:widowControl/>
              <w:jc w:val="center"/>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51</w:t>
            </w:r>
          </w:p>
        </w:tc>
        <w:tc>
          <w:tcPr>
            <w:tcW w:w="2486"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L形直角尺</w:t>
            </w:r>
          </w:p>
        </w:tc>
        <w:tc>
          <w:tcPr>
            <w:tcW w:w="2189"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长300mm</w:t>
            </w:r>
          </w:p>
        </w:tc>
        <w:tc>
          <w:tcPr>
            <w:tcW w:w="744"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把</w:t>
            </w:r>
          </w:p>
        </w:tc>
        <w:tc>
          <w:tcPr>
            <w:tcW w:w="623" w:type="dxa"/>
            <w:tcBorders>
              <w:right w:val="single" w:color="auto" w:sz="4" w:space="0"/>
            </w:tcBorders>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lang w:val="en-US" w:eastAsia="zh-CN"/>
              </w:rPr>
              <w:t>1</w:t>
            </w:r>
          </w:p>
        </w:tc>
        <w:tc>
          <w:tcPr>
            <w:tcW w:w="1806" w:type="dxa"/>
            <w:tcBorders>
              <w:left w:val="single" w:color="auto" w:sz="4" w:space="0"/>
            </w:tcBorders>
            <w:vAlign w:val="center"/>
          </w:tcPr>
          <w:p>
            <w:pPr>
              <w:widowControl/>
              <w:jc w:val="center"/>
              <w:rPr>
                <w:rFonts w:hint="eastAsia"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52</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安全帽</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顶</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53</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防护眼镜</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副</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54</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线团</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线粗约</w:t>
            </w:r>
            <w:r>
              <w:rPr>
                <w:rFonts w:hint="eastAsia" w:ascii="宋体" w:hAnsi="宋体" w:cs="宋体"/>
                <w:color w:val="000000" w:themeColor="text1"/>
                <w:kern w:val="0"/>
                <w:sz w:val="24"/>
                <w:szCs w:val="24"/>
                <w:lang w:val="en-US" w:eastAsia="zh-CN"/>
              </w:rPr>
              <w:t>0.5</w:t>
            </w:r>
            <w:r>
              <w:rPr>
                <w:rFonts w:hint="eastAsia" w:ascii="宋体" w:hAnsi="宋体" w:eastAsia="宋体" w:cs="宋体"/>
                <w:color w:val="000000" w:themeColor="text1"/>
                <w:kern w:val="0"/>
                <w:sz w:val="24"/>
                <w:szCs w:val="24"/>
              </w:rPr>
              <w:t>mm，长度大于5m</w:t>
            </w: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组</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55</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跨接线</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副</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56</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气压表</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Borders>
              <w:right w:val="single" w:color="auto" w:sz="4" w:space="0"/>
            </w:tcBorders>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Borders>
              <w:left w:val="single" w:color="auto" w:sz="4" w:space="0"/>
            </w:tcBorders>
            <w:vAlign w:val="center"/>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57</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卡环钳</w:t>
            </w:r>
          </w:p>
        </w:tc>
        <w:tc>
          <w:tcPr>
            <w:tcW w:w="2189" w:type="dxa"/>
            <w:vAlign w:val="center"/>
          </w:tcPr>
          <w:p>
            <w:pPr>
              <w:widowControl/>
              <w:jc w:val="center"/>
              <w:rPr>
                <w:rFonts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内卡、外卡</w:t>
            </w:r>
          </w:p>
        </w:tc>
        <w:tc>
          <w:tcPr>
            <w:tcW w:w="744" w:type="dxa"/>
            <w:vAlign w:val="top"/>
          </w:tcPr>
          <w:p>
            <w:pPr>
              <w:widowControl/>
              <w:jc w:val="center"/>
              <w:rPr>
                <w:rFonts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只</w:t>
            </w:r>
          </w:p>
        </w:tc>
        <w:tc>
          <w:tcPr>
            <w:tcW w:w="623" w:type="dxa"/>
            <w:tcBorders>
              <w:right w:val="single" w:color="auto" w:sz="4" w:space="0"/>
            </w:tcBorders>
            <w:vAlign w:val="top"/>
          </w:tcPr>
          <w:p>
            <w:pPr>
              <w:widowControl/>
              <w:jc w:val="center"/>
              <w:rPr>
                <w:rFonts w:ascii="宋体" w:hAnsi="宋体" w:eastAsia="宋体" w:cs="宋体"/>
                <w:color w:val="000000" w:themeColor="text1"/>
                <w:kern w:val="0"/>
                <w:sz w:val="24"/>
                <w:szCs w:val="24"/>
              </w:rPr>
            </w:pPr>
            <w:r>
              <w:rPr>
                <w:rFonts w:hint="eastAsia" w:ascii="宋体" w:hAnsi="宋体" w:cs="宋体"/>
                <w:color w:val="000000" w:themeColor="text1"/>
                <w:kern w:val="0"/>
                <w:sz w:val="24"/>
                <w:szCs w:val="24"/>
                <w:lang w:val="en-US" w:eastAsia="zh-CN"/>
              </w:rPr>
              <w:t>2</w:t>
            </w:r>
          </w:p>
        </w:tc>
        <w:tc>
          <w:tcPr>
            <w:tcW w:w="1806" w:type="dxa"/>
            <w:tcBorders>
              <w:left w:val="single" w:color="auto" w:sz="4" w:space="0"/>
            </w:tcBorders>
            <w:vAlign w:val="top"/>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hint="eastAsia" w:ascii="宋体" w:hAnsi="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58</w:t>
            </w:r>
          </w:p>
        </w:tc>
        <w:tc>
          <w:tcPr>
            <w:tcW w:w="2486" w:type="dxa"/>
            <w:vAlign w:val="center"/>
          </w:tcPr>
          <w:p>
            <w:pPr>
              <w:widowControl/>
              <w:jc w:val="center"/>
              <w:rPr>
                <w:rFonts w:hint="eastAsia" w:ascii="宋体" w:hAnsi="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扁錾</w:t>
            </w:r>
          </w:p>
        </w:tc>
        <w:tc>
          <w:tcPr>
            <w:tcW w:w="2189" w:type="dxa"/>
            <w:vAlign w:val="center"/>
          </w:tcPr>
          <w:p>
            <w:pPr>
              <w:widowControl/>
              <w:jc w:val="center"/>
              <w:rPr>
                <w:rFonts w:hint="eastAsia" w:ascii="宋体" w:hAnsi="宋体" w:cs="宋体"/>
                <w:color w:val="000000" w:themeColor="text1"/>
                <w:kern w:val="0"/>
                <w:sz w:val="24"/>
                <w:szCs w:val="24"/>
                <w:lang w:val="en-US" w:eastAsia="zh-CN"/>
              </w:rPr>
            </w:pPr>
          </w:p>
        </w:tc>
        <w:tc>
          <w:tcPr>
            <w:tcW w:w="744" w:type="dxa"/>
            <w:vAlign w:val="top"/>
          </w:tcPr>
          <w:p>
            <w:pPr>
              <w:widowControl/>
              <w:jc w:val="center"/>
              <w:rPr>
                <w:rFonts w:hint="eastAsia" w:ascii="宋体" w:hAnsi="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只</w:t>
            </w:r>
          </w:p>
        </w:tc>
        <w:tc>
          <w:tcPr>
            <w:tcW w:w="623" w:type="dxa"/>
            <w:tcBorders>
              <w:right w:val="single" w:color="auto" w:sz="4" w:space="0"/>
            </w:tcBorders>
            <w:vAlign w:val="top"/>
          </w:tcPr>
          <w:p>
            <w:pPr>
              <w:widowControl/>
              <w:jc w:val="center"/>
              <w:rPr>
                <w:rFonts w:hint="eastAsia" w:ascii="宋体" w:hAnsi="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1</w:t>
            </w:r>
          </w:p>
        </w:tc>
        <w:tc>
          <w:tcPr>
            <w:tcW w:w="1806" w:type="dxa"/>
            <w:tcBorders>
              <w:left w:val="single" w:color="auto" w:sz="4" w:space="0"/>
            </w:tcBorders>
            <w:vAlign w:val="top"/>
          </w:tcPr>
          <w:p>
            <w:pPr>
              <w:widowControl/>
              <w:jc w:val="center"/>
              <w:rPr>
                <w:rFonts w:hint="eastAsia" w:ascii="宋体" w:hAnsi="宋体" w:cs="宋体"/>
                <w:color w:val="000000" w:themeColor="text1"/>
                <w:kern w:val="0"/>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59</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剪刀</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把</w:t>
            </w:r>
          </w:p>
        </w:tc>
        <w:tc>
          <w:tcPr>
            <w:tcW w:w="623" w:type="dxa"/>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1806" w:type="dxa"/>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60</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记号笔</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p>
        </w:tc>
        <w:tc>
          <w:tcPr>
            <w:tcW w:w="1806" w:type="dxa"/>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61</w:t>
            </w:r>
          </w:p>
        </w:tc>
        <w:tc>
          <w:tcPr>
            <w:tcW w:w="2486" w:type="dxa"/>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石笔</w:t>
            </w:r>
          </w:p>
        </w:tc>
        <w:tc>
          <w:tcPr>
            <w:tcW w:w="2189" w:type="dxa"/>
            <w:vAlign w:val="center"/>
          </w:tcPr>
          <w:p>
            <w:pPr>
              <w:widowControl/>
              <w:jc w:val="center"/>
              <w:rPr>
                <w:rFonts w:ascii="宋体" w:hAnsi="宋体" w:eastAsia="宋体" w:cs="宋体"/>
                <w:color w:val="000000" w:themeColor="text1"/>
                <w:kern w:val="0"/>
                <w:sz w:val="24"/>
                <w:szCs w:val="24"/>
              </w:rPr>
            </w:pPr>
          </w:p>
        </w:tc>
        <w:tc>
          <w:tcPr>
            <w:tcW w:w="744" w:type="dxa"/>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只</w:t>
            </w:r>
          </w:p>
        </w:tc>
        <w:tc>
          <w:tcPr>
            <w:tcW w:w="623" w:type="dxa"/>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w:t>
            </w:r>
          </w:p>
        </w:tc>
        <w:tc>
          <w:tcPr>
            <w:tcW w:w="1806" w:type="dxa"/>
          </w:tcPr>
          <w:p>
            <w:pPr>
              <w:widowControl/>
              <w:jc w:val="center"/>
              <w:rPr>
                <w:rFonts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876" w:type="dxa"/>
            <w:vAlign w:val="top"/>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cs="宋体"/>
                <w:color w:val="000000" w:themeColor="text1"/>
                <w:kern w:val="0"/>
                <w:sz w:val="24"/>
                <w:szCs w:val="24"/>
                <w:lang w:val="en-US" w:eastAsia="zh-CN"/>
              </w:rPr>
              <w:t>62</w:t>
            </w:r>
          </w:p>
        </w:tc>
        <w:tc>
          <w:tcPr>
            <w:tcW w:w="2486"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rPr>
              <w:t>生胶带</w:t>
            </w:r>
          </w:p>
        </w:tc>
        <w:tc>
          <w:tcPr>
            <w:tcW w:w="2189" w:type="dxa"/>
            <w:vAlign w:val="center"/>
          </w:tcPr>
          <w:p>
            <w:pPr>
              <w:widowControl/>
              <w:jc w:val="center"/>
              <w:rPr>
                <w:rFonts w:hint="eastAsia" w:ascii="宋体" w:hAnsi="宋体" w:eastAsia="宋体" w:cs="宋体"/>
                <w:color w:val="000000" w:themeColor="text1"/>
                <w:kern w:val="0"/>
                <w:sz w:val="24"/>
                <w:szCs w:val="24"/>
                <w:lang w:val="en-US" w:eastAsia="zh-CN"/>
              </w:rPr>
            </w:pPr>
          </w:p>
        </w:tc>
        <w:tc>
          <w:tcPr>
            <w:tcW w:w="744"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rPr>
              <w:t>匝</w:t>
            </w:r>
          </w:p>
        </w:tc>
        <w:tc>
          <w:tcPr>
            <w:tcW w:w="623" w:type="dxa"/>
            <w:vAlign w:val="center"/>
          </w:tcPr>
          <w:p>
            <w:pPr>
              <w:widowControl/>
              <w:jc w:val="center"/>
              <w:rPr>
                <w:rFonts w:hint="eastAsia" w:ascii="宋体" w:hAnsi="宋体" w:eastAsia="宋体" w:cs="宋体"/>
                <w:color w:val="000000" w:themeColor="text1"/>
                <w:kern w:val="0"/>
                <w:sz w:val="24"/>
                <w:szCs w:val="24"/>
                <w:lang w:val="en-US" w:eastAsia="zh-CN"/>
              </w:rPr>
            </w:pPr>
            <w:r>
              <w:rPr>
                <w:rFonts w:hint="eastAsia" w:ascii="宋体" w:hAnsi="宋体" w:eastAsia="宋体" w:cs="宋体"/>
                <w:color w:val="000000" w:themeColor="text1"/>
                <w:kern w:val="0"/>
                <w:sz w:val="24"/>
                <w:szCs w:val="24"/>
              </w:rPr>
              <w:t>1</w:t>
            </w:r>
          </w:p>
        </w:tc>
        <w:tc>
          <w:tcPr>
            <w:tcW w:w="1806" w:type="dxa"/>
            <w:vAlign w:val="center"/>
          </w:tcPr>
          <w:p>
            <w:pPr>
              <w:widowControl/>
              <w:jc w:val="center"/>
              <w:rPr>
                <w:rFonts w:ascii="宋体" w:hAnsi="宋体" w:eastAsia="宋体" w:cs="宋体"/>
                <w:color w:val="000000" w:themeColor="text1"/>
                <w:kern w:val="0"/>
                <w:sz w:val="24"/>
                <w:szCs w:val="24"/>
              </w:rPr>
            </w:pPr>
          </w:p>
        </w:tc>
      </w:tr>
    </w:tbl>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赛场设置警戒线，赛场二十四小时有人看管；比赛前两天起，赛场实行全方位封闭，除工作人员外，选手和指导老师等非工作人员不准进场。赛场设置联网的监控体系，可以对赛场进行二十四小时监控。</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比赛期间，每个工位均至少有一名技术人员保障工位安全。</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现将竞赛所需相关经费预算列表如下：</w:t>
      </w:r>
    </w:p>
    <w:p>
      <w:pPr>
        <w:adjustRightInd w:val="0"/>
        <w:snapToGrid w:val="0"/>
        <w:spacing w:line="440" w:lineRule="exact"/>
        <w:jc w:val="center"/>
        <w:rPr>
          <w:rFonts w:ascii="宋体" w:hAnsi="宋体"/>
          <w:b/>
          <w:color w:val="000000" w:themeColor="text1"/>
          <w:sz w:val="24"/>
          <w:szCs w:val="24"/>
        </w:rPr>
      </w:pPr>
      <w:r>
        <w:rPr>
          <w:rFonts w:hint="eastAsia" w:ascii="宋体" w:hAnsi="宋体"/>
          <w:b/>
          <w:color w:val="000000" w:themeColor="text1"/>
          <w:sz w:val="24"/>
          <w:szCs w:val="24"/>
        </w:rPr>
        <w:t xml:space="preserve"> 表5 经费预算一览表</w:t>
      </w:r>
    </w:p>
    <w:tbl>
      <w:tblPr>
        <w:tblStyle w:val="13"/>
        <w:tblW w:w="85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613"/>
        <w:gridCol w:w="1231"/>
        <w:gridCol w:w="671"/>
        <w:gridCol w:w="868"/>
        <w:gridCol w:w="105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序号</w:t>
            </w:r>
          </w:p>
        </w:tc>
        <w:tc>
          <w:tcPr>
            <w:tcW w:w="1613"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名称</w:t>
            </w:r>
          </w:p>
        </w:tc>
        <w:tc>
          <w:tcPr>
            <w:tcW w:w="1231"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规格</w:t>
            </w:r>
          </w:p>
        </w:tc>
        <w:tc>
          <w:tcPr>
            <w:tcW w:w="671"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数量</w:t>
            </w:r>
          </w:p>
        </w:tc>
        <w:tc>
          <w:tcPr>
            <w:tcW w:w="868"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单价（元）</w:t>
            </w:r>
          </w:p>
        </w:tc>
        <w:tc>
          <w:tcPr>
            <w:tcW w:w="1055"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金额（元）</w:t>
            </w:r>
          </w:p>
        </w:tc>
        <w:tc>
          <w:tcPr>
            <w:tcW w:w="2216" w:type="dxa"/>
            <w:vAlign w:val="center"/>
          </w:tcPr>
          <w:p>
            <w:pPr>
              <w:adjustRightInd w:val="0"/>
              <w:snapToGrid w:val="0"/>
              <w:jc w:val="center"/>
              <w:rPr>
                <w:rFonts w:ascii="宋体" w:hAnsi="宋体" w:eastAsia="宋体"/>
                <w:b/>
                <w:color w:val="000000" w:themeColor="text1"/>
                <w:sz w:val="24"/>
                <w:szCs w:val="24"/>
              </w:rPr>
            </w:pPr>
            <w:r>
              <w:rPr>
                <w:rFonts w:hint="eastAsia" w:ascii="宋体" w:hAnsi="宋体" w:eastAsia="宋体"/>
                <w:b/>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1</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拖拉机</w:t>
            </w:r>
          </w:p>
        </w:tc>
        <w:tc>
          <w:tcPr>
            <w:tcW w:w="1231"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rPr>
              <w:t>1004</w:t>
            </w:r>
            <w:r>
              <w:rPr>
                <w:rFonts w:hint="eastAsia" w:ascii="宋体" w:hAnsi="宋体"/>
                <w:color w:val="000000" w:themeColor="text1"/>
                <w:sz w:val="24"/>
                <w:szCs w:val="24"/>
                <w:lang w:val="en-US" w:eastAsia="zh-CN"/>
              </w:rPr>
              <w:t>型</w:t>
            </w:r>
            <w:r>
              <w:rPr>
                <w:rFonts w:hint="eastAsia" w:ascii="宋体" w:hAnsi="宋体"/>
                <w:color w:val="000000" w:themeColor="text1"/>
                <w:sz w:val="24"/>
                <w:szCs w:val="24"/>
                <w:lang w:eastAsia="zh-CN"/>
              </w:rPr>
              <w:t>，</w:t>
            </w:r>
            <w:r>
              <w:rPr>
                <w:rFonts w:hint="eastAsia" w:ascii="宋体" w:hAnsi="宋体"/>
                <w:color w:val="000000" w:themeColor="text1"/>
                <w:sz w:val="24"/>
                <w:szCs w:val="24"/>
                <w:lang w:val="en-US" w:eastAsia="zh-CN"/>
              </w:rPr>
              <w:t>不带驾驶室，配套高压共轨发动机</w:t>
            </w:r>
          </w:p>
        </w:tc>
        <w:tc>
          <w:tcPr>
            <w:tcW w:w="671"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16</w:t>
            </w:r>
          </w:p>
        </w:tc>
        <w:tc>
          <w:tcPr>
            <w:tcW w:w="868" w:type="dxa"/>
            <w:vAlign w:val="center"/>
          </w:tcPr>
          <w:p>
            <w:pPr>
              <w:adjustRightInd w:val="0"/>
              <w:snapToGrid w:val="0"/>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p>
        </w:tc>
        <w:tc>
          <w:tcPr>
            <w:tcW w:w="2216"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企业赞助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秸秆还田机</w:t>
            </w:r>
          </w:p>
        </w:tc>
        <w:tc>
          <w:tcPr>
            <w:tcW w:w="1231"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1JH-200</w:t>
            </w:r>
          </w:p>
        </w:tc>
        <w:tc>
          <w:tcPr>
            <w:tcW w:w="671"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16</w:t>
            </w:r>
          </w:p>
        </w:tc>
        <w:tc>
          <w:tcPr>
            <w:tcW w:w="868" w:type="dxa"/>
            <w:vAlign w:val="center"/>
          </w:tcPr>
          <w:p>
            <w:pPr>
              <w:adjustRightInd w:val="0"/>
              <w:snapToGrid w:val="0"/>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p>
        </w:tc>
        <w:tc>
          <w:tcPr>
            <w:tcW w:w="2216"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企业赞助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3</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联合收割机</w:t>
            </w:r>
          </w:p>
        </w:tc>
        <w:tc>
          <w:tcPr>
            <w:tcW w:w="1231"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4LZ-4.0</w:t>
            </w:r>
          </w:p>
        </w:tc>
        <w:tc>
          <w:tcPr>
            <w:tcW w:w="671" w:type="dxa"/>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eastAsia="宋体"/>
                <w:color w:val="000000" w:themeColor="text1"/>
                <w:sz w:val="24"/>
                <w:szCs w:val="24"/>
              </w:rPr>
              <w:t>1</w:t>
            </w:r>
            <w:r>
              <w:rPr>
                <w:rFonts w:hint="eastAsia" w:ascii="宋体" w:hAnsi="宋体"/>
                <w:color w:val="000000" w:themeColor="text1"/>
                <w:sz w:val="24"/>
                <w:szCs w:val="24"/>
                <w:lang w:val="en-US" w:eastAsia="zh-CN"/>
              </w:rPr>
              <w:t>6</w:t>
            </w:r>
          </w:p>
        </w:tc>
        <w:tc>
          <w:tcPr>
            <w:tcW w:w="868" w:type="dxa"/>
            <w:vAlign w:val="center"/>
          </w:tcPr>
          <w:p>
            <w:pPr>
              <w:adjustRightInd w:val="0"/>
              <w:snapToGrid w:val="0"/>
              <w:jc w:val="center"/>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p>
        </w:tc>
        <w:tc>
          <w:tcPr>
            <w:tcW w:w="2216"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企业赞助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4</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color w:val="000000" w:themeColor="text1"/>
                <w:sz w:val="24"/>
                <w:szCs w:val="24"/>
                <w:lang w:val="en-US" w:eastAsia="zh-CN"/>
              </w:rPr>
              <w:t>笔记本</w:t>
            </w:r>
            <w:r>
              <w:rPr>
                <w:rFonts w:hint="eastAsia" w:ascii="宋体" w:hAnsi="宋体" w:eastAsia="宋体"/>
                <w:color w:val="000000" w:themeColor="text1"/>
                <w:sz w:val="24"/>
                <w:szCs w:val="24"/>
              </w:rPr>
              <w:t>电脑</w:t>
            </w:r>
          </w:p>
        </w:tc>
        <w:tc>
          <w:tcPr>
            <w:tcW w:w="1231" w:type="dxa"/>
            <w:vAlign w:val="center"/>
          </w:tcPr>
          <w:p>
            <w:pPr>
              <w:adjustRightInd w:val="0"/>
              <w:snapToGrid w:val="0"/>
              <w:jc w:val="center"/>
              <w:rPr>
                <w:rFonts w:ascii="宋体" w:hAnsi="宋体" w:eastAsia="宋体"/>
                <w:color w:val="000000" w:themeColor="text1"/>
                <w:sz w:val="24"/>
                <w:szCs w:val="24"/>
              </w:rPr>
            </w:pPr>
            <w:r>
              <w:rPr>
                <w:rFonts w:ascii="宋体" w:hAnsi="宋体" w:eastAsia="宋体"/>
                <w:color w:val="000000" w:themeColor="text1"/>
                <w:sz w:val="18"/>
                <w:szCs w:val="24"/>
              </w:rPr>
              <w:t>ThinkPad E470c</w:t>
            </w:r>
          </w:p>
        </w:tc>
        <w:tc>
          <w:tcPr>
            <w:tcW w:w="671" w:type="dxa"/>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eastAsia="宋体"/>
                <w:color w:val="000000" w:themeColor="text1"/>
                <w:sz w:val="24"/>
                <w:szCs w:val="24"/>
              </w:rPr>
              <w:t>1</w:t>
            </w:r>
            <w:r>
              <w:rPr>
                <w:rFonts w:hint="eastAsia" w:ascii="宋体" w:hAnsi="宋体"/>
                <w:color w:val="000000" w:themeColor="text1"/>
                <w:sz w:val="24"/>
                <w:szCs w:val="24"/>
                <w:lang w:val="en-US" w:eastAsia="zh-CN"/>
              </w:rPr>
              <w:t>6</w:t>
            </w:r>
          </w:p>
        </w:tc>
        <w:tc>
          <w:tcPr>
            <w:tcW w:w="868"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5000</w:t>
            </w:r>
          </w:p>
        </w:tc>
        <w:tc>
          <w:tcPr>
            <w:tcW w:w="1055"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8</w:t>
            </w:r>
            <w:r>
              <w:rPr>
                <w:rFonts w:hint="eastAsia" w:ascii="宋体" w:hAnsi="宋体" w:eastAsia="宋体"/>
                <w:color w:val="000000" w:themeColor="text1"/>
                <w:sz w:val="24"/>
                <w:szCs w:val="24"/>
              </w:rPr>
              <w:t>000</w:t>
            </w:r>
            <w:r>
              <w:rPr>
                <w:rFonts w:hint="eastAsia" w:ascii="宋体" w:hAnsi="宋体"/>
                <w:color w:val="000000" w:themeColor="text1"/>
                <w:sz w:val="24"/>
                <w:szCs w:val="24"/>
                <w:lang w:val="en-US" w:eastAsia="zh-CN"/>
              </w:rPr>
              <w:t>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故障诊断仪</w:t>
            </w:r>
          </w:p>
        </w:tc>
        <w:tc>
          <w:tcPr>
            <w:tcW w:w="1231" w:type="dxa"/>
            <w:vAlign w:val="center"/>
          </w:tcPr>
          <w:p>
            <w:pPr>
              <w:adjustRightInd w:val="0"/>
              <w:snapToGrid w:val="0"/>
              <w:jc w:val="center"/>
              <w:rPr>
                <w:rFonts w:ascii="宋体" w:hAnsi="宋体" w:eastAsia="宋体"/>
                <w:color w:val="000000" w:themeColor="text1"/>
                <w:sz w:val="24"/>
                <w:szCs w:val="24"/>
              </w:rPr>
            </w:pPr>
          </w:p>
        </w:tc>
        <w:tc>
          <w:tcPr>
            <w:tcW w:w="671"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16</w:t>
            </w:r>
          </w:p>
        </w:tc>
        <w:tc>
          <w:tcPr>
            <w:tcW w:w="868"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1800</w:t>
            </w:r>
          </w:p>
        </w:tc>
        <w:tc>
          <w:tcPr>
            <w:tcW w:w="1055" w:type="dxa"/>
            <w:vAlign w:val="center"/>
          </w:tcPr>
          <w:p>
            <w:pPr>
              <w:adjustRightInd w:val="0"/>
              <w:snapToGrid w:val="0"/>
              <w:jc w:val="center"/>
              <w:rPr>
                <w:rFonts w:ascii="宋体" w:hAnsi="宋体" w:eastAsia="宋体"/>
                <w:color w:val="000000" w:themeColor="text1"/>
                <w:sz w:val="24"/>
                <w:szCs w:val="24"/>
              </w:rPr>
            </w:pPr>
            <w:r>
              <w:rPr>
                <w:rFonts w:hint="eastAsia" w:ascii="宋体" w:hAnsi="宋体"/>
                <w:color w:val="000000" w:themeColor="text1"/>
                <w:sz w:val="24"/>
                <w:szCs w:val="24"/>
                <w:lang w:val="en-US" w:eastAsia="zh-CN"/>
              </w:rPr>
              <w:t>288</w:t>
            </w:r>
            <w:r>
              <w:rPr>
                <w:rFonts w:hint="eastAsia" w:ascii="宋体" w:hAnsi="宋体" w:eastAsia="宋体"/>
                <w:color w:val="000000" w:themeColor="text1"/>
                <w:sz w:val="24"/>
                <w:szCs w:val="24"/>
              </w:rPr>
              <w:t>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6</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滤纸式烟度计</w:t>
            </w:r>
          </w:p>
        </w:tc>
        <w:tc>
          <w:tcPr>
            <w:tcW w:w="1231"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FD-2</w:t>
            </w:r>
          </w:p>
        </w:tc>
        <w:tc>
          <w:tcPr>
            <w:tcW w:w="671"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c>
          <w:tcPr>
            <w:tcW w:w="868"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4400</w:t>
            </w:r>
          </w:p>
        </w:tc>
        <w:tc>
          <w:tcPr>
            <w:tcW w:w="1055"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22000</w:t>
            </w:r>
          </w:p>
        </w:tc>
        <w:tc>
          <w:tcPr>
            <w:tcW w:w="2216"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rPr>
              <w:t>补充5</w:t>
            </w:r>
            <w:r>
              <w:rPr>
                <w:rFonts w:hint="eastAsia" w:ascii="宋体" w:hAnsi="宋体"/>
                <w:color w:val="000000" w:themeColor="text1"/>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7</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机器运输费</w:t>
            </w:r>
          </w:p>
        </w:tc>
        <w:tc>
          <w:tcPr>
            <w:tcW w:w="1231" w:type="dxa"/>
            <w:vAlign w:val="center"/>
          </w:tcPr>
          <w:p>
            <w:pPr>
              <w:adjustRightInd w:val="0"/>
              <w:snapToGrid w:val="0"/>
              <w:jc w:val="center"/>
              <w:rPr>
                <w:rFonts w:ascii="宋体" w:hAnsi="宋体" w:eastAsia="宋体"/>
                <w:color w:val="000000" w:themeColor="text1"/>
                <w:sz w:val="24"/>
                <w:szCs w:val="24"/>
              </w:rPr>
            </w:pPr>
          </w:p>
        </w:tc>
        <w:tc>
          <w:tcPr>
            <w:tcW w:w="671" w:type="dxa"/>
            <w:vAlign w:val="center"/>
          </w:tcPr>
          <w:p>
            <w:pPr>
              <w:adjustRightInd w:val="0"/>
              <w:snapToGrid w:val="0"/>
              <w:jc w:val="center"/>
              <w:rPr>
                <w:rFonts w:ascii="宋体" w:hAnsi="宋体" w:eastAsia="宋体"/>
                <w:color w:val="000000" w:themeColor="text1"/>
                <w:sz w:val="24"/>
                <w:szCs w:val="24"/>
              </w:rPr>
            </w:pPr>
          </w:p>
        </w:tc>
        <w:tc>
          <w:tcPr>
            <w:tcW w:w="868" w:type="dxa"/>
            <w:vAlign w:val="center"/>
          </w:tcPr>
          <w:p>
            <w:pPr>
              <w:adjustRightInd w:val="0"/>
              <w:snapToGrid w:val="0"/>
              <w:jc w:val="center"/>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r>
              <w:rPr>
                <w:rFonts w:hint="eastAsia" w:ascii="宋体" w:hAnsi="宋体"/>
                <w:color w:val="000000" w:themeColor="text1"/>
                <w:sz w:val="24"/>
                <w:szCs w:val="24"/>
                <w:lang w:val="en-US" w:eastAsia="zh-CN"/>
              </w:rPr>
              <w:t>75</w:t>
            </w:r>
            <w:r>
              <w:rPr>
                <w:rFonts w:hint="eastAsia" w:ascii="宋体" w:hAnsi="宋体" w:eastAsia="宋体"/>
                <w:color w:val="000000" w:themeColor="text1"/>
                <w:sz w:val="24"/>
                <w:szCs w:val="24"/>
              </w:rPr>
              <w:t>000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val="en-US" w:eastAsia="zh-CN"/>
              </w:rPr>
              <w:t>8</w:t>
            </w:r>
          </w:p>
        </w:tc>
        <w:tc>
          <w:tcPr>
            <w:tcW w:w="1613"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eastAsia="宋体"/>
                <w:color w:val="000000" w:themeColor="text1"/>
                <w:sz w:val="24"/>
                <w:szCs w:val="24"/>
              </w:rPr>
              <w:t>万用表</w:t>
            </w:r>
          </w:p>
        </w:tc>
        <w:tc>
          <w:tcPr>
            <w:tcW w:w="1231" w:type="dxa"/>
            <w:vAlign w:val="center"/>
          </w:tcPr>
          <w:p>
            <w:pPr>
              <w:adjustRightInd w:val="0"/>
              <w:snapToGrid w:val="0"/>
              <w:jc w:val="center"/>
              <w:rPr>
                <w:rFonts w:ascii="宋体" w:hAnsi="宋体" w:eastAsia="宋体"/>
                <w:color w:val="000000" w:themeColor="text1"/>
                <w:sz w:val="24"/>
                <w:szCs w:val="24"/>
              </w:rPr>
            </w:pPr>
          </w:p>
        </w:tc>
        <w:tc>
          <w:tcPr>
            <w:tcW w:w="671"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16</w:t>
            </w:r>
          </w:p>
        </w:tc>
        <w:tc>
          <w:tcPr>
            <w:tcW w:w="868"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200</w:t>
            </w:r>
          </w:p>
        </w:tc>
        <w:tc>
          <w:tcPr>
            <w:tcW w:w="1055"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3200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s="宋体"/>
                <w:color w:val="000000" w:themeColor="text1"/>
                <w:kern w:val="0"/>
                <w:sz w:val="24"/>
                <w:szCs w:val="24"/>
                <w:lang w:eastAsia="zh-CN"/>
              </w:rPr>
            </w:pPr>
            <w:r>
              <w:rPr>
                <w:rFonts w:hint="eastAsia" w:ascii="宋体" w:hAnsi="宋体"/>
                <w:color w:val="000000" w:themeColor="text1"/>
                <w:sz w:val="24"/>
                <w:szCs w:val="24"/>
                <w:lang w:val="en-US" w:eastAsia="zh-CN"/>
              </w:rPr>
              <w:t>9</w:t>
            </w:r>
          </w:p>
        </w:tc>
        <w:tc>
          <w:tcPr>
            <w:tcW w:w="1613"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eastAsia="宋体"/>
                <w:color w:val="000000" w:themeColor="text1"/>
                <w:sz w:val="24"/>
                <w:szCs w:val="24"/>
              </w:rPr>
              <w:t>拆装工具</w:t>
            </w:r>
          </w:p>
        </w:tc>
        <w:tc>
          <w:tcPr>
            <w:tcW w:w="1231" w:type="dxa"/>
            <w:vAlign w:val="center"/>
          </w:tcPr>
          <w:p>
            <w:pPr>
              <w:adjustRightInd w:val="0"/>
              <w:snapToGrid w:val="0"/>
              <w:jc w:val="center"/>
              <w:rPr>
                <w:rFonts w:ascii="宋体" w:hAnsi="宋体" w:eastAsia="宋体"/>
                <w:color w:val="000000" w:themeColor="text1"/>
                <w:sz w:val="24"/>
                <w:szCs w:val="24"/>
              </w:rPr>
            </w:pPr>
          </w:p>
        </w:tc>
        <w:tc>
          <w:tcPr>
            <w:tcW w:w="671"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8</w:t>
            </w:r>
          </w:p>
        </w:tc>
        <w:tc>
          <w:tcPr>
            <w:tcW w:w="868"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1500</w:t>
            </w:r>
          </w:p>
        </w:tc>
        <w:tc>
          <w:tcPr>
            <w:tcW w:w="1055"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12000</w:t>
            </w:r>
          </w:p>
        </w:tc>
        <w:tc>
          <w:tcPr>
            <w:tcW w:w="2216"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已有8套，补充8套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s="宋体"/>
                <w:color w:val="000000" w:themeColor="text1"/>
                <w:kern w:val="0"/>
                <w:sz w:val="24"/>
                <w:szCs w:val="24"/>
                <w:lang w:eastAsia="zh-CN"/>
              </w:rPr>
            </w:pPr>
            <w:r>
              <w:rPr>
                <w:rFonts w:hint="eastAsia" w:ascii="宋体" w:hAnsi="宋体" w:eastAsia="宋体" w:cs="宋体"/>
                <w:color w:val="000000" w:themeColor="text1"/>
                <w:kern w:val="0"/>
                <w:sz w:val="24"/>
                <w:szCs w:val="24"/>
              </w:rPr>
              <w:t>1</w:t>
            </w:r>
            <w:r>
              <w:rPr>
                <w:rFonts w:hint="eastAsia" w:ascii="宋体" w:hAnsi="宋体" w:cs="宋体"/>
                <w:color w:val="000000" w:themeColor="text1"/>
                <w:kern w:val="0"/>
                <w:sz w:val="24"/>
                <w:szCs w:val="24"/>
                <w:lang w:val="en-US" w:eastAsia="zh-CN"/>
              </w:rPr>
              <w:t>0</w:t>
            </w:r>
          </w:p>
        </w:tc>
        <w:tc>
          <w:tcPr>
            <w:tcW w:w="1613" w:type="dxa"/>
            <w:vAlign w:val="center"/>
          </w:tcPr>
          <w:p>
            <w:pPr>
              <w:adjustRightInd w:val="0"/>
              <w:snapToGrid w:val="0"/>
              <w:ind w:firstLine="240" w:firstLineChars="100"/>
              <w:jc w:val="both"/>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千斤顶</w:t>
            </w:r>
          </w:p>
        </w:tc>
        <w:tc>
          <w:tcPr>
            <w:tcW w:w="1231"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5吨</w:t>
            </w:r>
          </w:p>
        </w:tc>
        <w:tc>
          <w:tcPr>
            <w:tcW w:w="671"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16</w:t>
            </w:r>
          </w:p>
        </w:tc>
        <w:tc>
          <w:tcPr>
            <w:tcW w:w="868"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200</w:t>
            </w:r>
          </w:p>
        </w:tc>
        <w:tc>
          <w:tcPr>
            <w:tcW w:w="1055"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3200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eastAsia="宋体"/>
                <w:color w:val="000000" w:themeColor="text1"/>
                <w:sz w:val="24"/>
                <w:szCs w:val="24"/>
              </w:rPr>
              <w:t>1</w:t>
            </w:r>
            <w:r>
              <w:rPr>
                <w:rFonts w:hint="eastAsia" w:ascii="宋体" w:hAnsi="宋体"/>
                <w:color w:val="000000" w:themeColor="text1"/>
                <w:sz w:val="24"/>
                <w:szCs w:val="24"/>
                <w:lang w:val="en-US" w:eastAsia="zh-CN"/>
              </w:rPr>
              <w:t>1</w:t>
            </w:r>
          </w:p>
        </w:tc>
        <w:tc>
          <w:tcPr>
            <w:tcW w:w="1613"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配件</w:t>
            </w:r>
          </w:p>
        </w:tc>
        <w:tc>
          <w:tcPr>
            <w:tcW w:w="1231" w:type="dxa"/>
            <w:vAlign w:val="center"/>
          </w:tcPr>
          <w:p>
            <w:pPr>
              <w:adjustRightInd w:val="0"/>
              <w:snapToGrid w:val="0"/>
              <w:rPr>
                <w:rFonts w:ascii="宋体" w:hAnsi="宋体" w:eastAsia="宋体"/>
                <w:color w:val="000000" w:themeColor="text1"/>
                <w:sz w:val="24"/>
                <w:szCs w:val="24"/>
              </w:rPr>
            </w:pPr>
          </w:p>
        </w:tc>
        <w:tc>
          <w:tcPr>
            <w:tcW w:w="671"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若干</w:t>
            </w:r>
          </w:p>
        </w:tc>
        <w:tc>
          <w:tcPr>
            <w:tcW w:w="868" w:type="dxa"/>
            <w:vAlign w:val="center"/>
          </w:tcPr>
          <w:p>
            <w:pPr>
              <w:adjustRightInd w:val="0"/>
              <w:snapToGrid w:val="0"/>
              <w:jc w:val="center"/>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r>
              <w:rPr>
                <w:rFonts w:hint="eastAsia" w:ascii="宋体" w:hAnsi="宋体"/>
                <w:color w:val="000000" w:themeColor="text1"/>
                <w:sz w:val="24"/>
                <w:szCs w:val="24"/>
                <w:lang w:val="en-US" w:eastAsia="zh-CN"/>
              </w:rPr>
              <w:t>230</w:t>
            </w:r>
            <w:r>
              <w:rPr>
                <w:rFonts w:hint="eastAsia" w:ascii="宋体" w:hAnsi="宋体" w:eastAsia="宋体"/>
                <w:color w:val="000000" w:themeColor="text1"/>
                <w:sz w:val="24"/>
                <w:szCs w:val="24"/>
              </w:rPr>
              <w:t>000</w:t>
            </w:r>
          </w:p>
        </w:tc>
        <w:tc>
          <w:tcPr>
            <w:tcW w:w="2216"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喷油器、继电器、传感器、电池等配件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olor w:val="000000" w:themeColor="text1"/>
                <w:sz w:val="24"/>
                <w:szCs w:val="24"/>
                <w:lang w:eastAsia="zh-CN"/>
              </w:rPr>
            </w:pPr>
            <w:r>
              <w:rPr>
                <w:rFonts w:hint="eastAsia" w:ascii="宋体" w:hAnsi="宋体" w:eastAsia="宋体"/>
                <w:color w:val="000000" w:themeColor="text1"/>
                <w:sz w:val="24"/>
                <w:szCs w:val="24"/>
              </w:rPr>
              <w:t>1</w:t>
            </w:r>
            <w:r>
              <w:rPr>
                <w:rFonts w:hint="eastAsia" w:ascii="宋体" w:hAnsi="宋体"/>
                <w:color w:val="000000" w:themeColor="text1"/>
                <w:sz w:val="24"/>
                <w:szCs w:val="24"/>
                <w:lang w:val="en-US" w:eastAsia="zh-CN"/>
              </w:rPr>
              <w:t>2</w:t>
            </w:r>
          </w:p>
        </w:tc>
        <w:tc>
          <w:tcPr>
            <w:tcW w:w="1613"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宣传材料</w:t>
            </w:r>
          </w:p>
        </w:tc>
        <w:tc>
          <w:tcPr>
            <w:tcW w:w="1231" w:type="dxa"/>
            <w:vAlign w:val="center"/>
          </w:tcPr>
          <w:p>
            <w:pPr>
              <w:adjustRightInd w:val="0"/>
              <w:snapToGrid w:val="0"/>
              <w:rPr>
                <w:rFonts w:ascii="宋体" w:hAnsi="宋体" w:eastAsia="宋体"/>
                <w:color w:val="000000" w:themeColor="text1"/>
                <w:sz w:val="24"/>
                <w:szCs w:val="24"/>
              </w:rPr>
            </w:pPr>
          </w:p>
        </w:tc>
        <w:tc>
          <w:tcPr>
            <w:tcW w:w="671" w:type="dxa"/>
            <w:vAlign w:val="center"/>
          </w:tcPr>
          <w:p>
            <w:pPr>
              <w:adjustRightInd w:val="0"/>
              <w:snapToGrid w:val="0"/>
              <w:jc w:val="center"/>
              <w:rPr>
                <w:rFonts w:ascii="宋体" w:hAnsi="宋体" w:eastAsia="宋体"/>
                <w:color w:val="000000" w:themeColor="text1"/>
                <w:sz w:val="24"/>
                <w:szCs w:val="24"/>
              </w:rPr>
            </w:pPr>
          </w:p>
        </w:tc>
        <w:tc>
          <w:tcPr>
            <w:tcW w:w="868" w:type="dxa"/>
            <w:vAlign w:val="center"/>
          </w:tcPr>
          <w:p>
            <w:pPr>
              <w:adjustRightInd w:val="0"/>
              <w:snapToGrid w:val="0"/>
              <w:jc w:val="center"/>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r>
              <w:rPr>
                <w:rFonts w:hint="eastAsia" w:ascii="宋体" w:hAnsi="宋体"/>
                <w:color w:val="000000" w:themeColor="text1"/>
                <w:sz w:val="24"/>
                <w:szCs w:val="24"/>
                <w:lang w:val="en-US" w:eastAsia="zh-CN"/>
              </w:rPr>
              <w:t>7</w:t>
            </w:r>
            <w:r>
              <w:rPr>
                <w:rFonts w:hint="eastAsia" w:ascii="宋体" w:hAnsi="宋体" w:eastAsia="宋体"/>
                <w:color w:val="000000" w:themeColor="text1"/>
                <w:sz w:val="24"/>
                <w:szCs w:val="24"/>
              </w:rPr>
              <w:t>0000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13</w:t>
            </w:r>
          </w:p>
        </w:tc>
        <w:tc>
          <w:tcPr>
            <w:tcW w:w="1613"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资源转化材料（视屏拍摄等）</w:t>
            </w:r>
          </w:p>
        </w:tc>
        <w:tc>
          <w:tcPr>
            <w:tcW w:w="1231" w:type="dxa"/>
            <w:vAlign w:val="center"/>
          </w:tcPr>
          <w:p>
            <w:pPr>
              <w:adjustRightInd w:val="0"/>
              <w:snapToGrid w:val="0"/>
              <w:rPr>
                <w:rFonts w:ascii="宋体" w:hAnsi="宋体" w:eastAsia="宋体"/>
                <w:color w:val="000000" w:themeColor="text1"/>
                <w:sz w:val="24"/>
                <w:szCs w:val="24"/>
              </w:rPr>
            </w:pPr>
          </w:p>
        </w:tc>
        <w:tc>
          <w:tcPr>
            <w:tcW w:w="671" w:type="dxa"/>
            <w:vAlign w:val="center"/>
          </w:tcPr>
          <w:p>
            <w:pPr>
              <w:adjustRightInd w:val="0"/>
              <w:snapToGrid w:val="0"/>
              <w:jc w:val="center"/>
              <w:rPr>
                <w:rFonts w:ascii="宋体" w:hAnsi="宋体" w:eastAsia="宋体"/>
                <w:color w:val="000000" w:themeColor="text1"/>
                <w:sz w:val="24"/>
                <w:szCs w:val="24"/>
              </w:rPr>
            </w:pPr>
          </w:p>
        </w:tc>
        <w:tc>
          <w:tcPr>
            <w:tcW w:w="868" w:type="dxa"/>
            <w:vAlign w:val="center"/>
          </w:tcPr>
          <w:p>
            <w:pPr>
              <w:adjustRightInd w:val="0"/>
              <w:snapToGrid w:val="0"/>
              <w:jc w:val="center"/>
              <w:rPr>
                <w:rFonts w:ascii="宋体" w:hAnsi="宋体" w:eastAsia="宋体"/>
                <w:color w:val="000000" w:themeColor="text1"/>
                <w:sz w:val="24"/>
                <w:szCs w:val="24"/>
              </w:rPr>
            </w:pPr>
          </w:p>
        </w:tc>
        <w:tc>
          <w:tcPr>
            <w:tcW w:w="1055" w:type="dxa"/>
            <w:vAlign w:val="center"/>
          </w:tcPr>
          <w:p>
            <w:pPr>
              <w:adjustRightInd w:val="0"/>
              <w:snapToGrid w:val="0"/>
              <w:jc w:val="center"/>
              <w:rPr>
                <w:rFonts w:hint="eastAsia" w:ascii="宋体" w:hAnsi="宋体"/>
                <w:color w:val="000000" w:themeColor="text1"/>
                <w:sz w:val="24"/>
                <w:szCs w:val="24"/>
                <w:lang w:val="en-US" w:eastAsia="zh-CN"/>
              </w:rPr>
            </w:pPr>
            <w:r>
              <w:rPr>
                <w:rFonts w:hint="eastAsia" w:ascii="宋体" w:hAnsi="宋体"/>
                <w:color w:val="000000" w:themeColor="text1"/>
                <w:sz w:val="24"/>
                <w:szCs w:val="24"/>
                <w:lang w:val="en-US" w:eastAsia="zh-CN"/>
              </w:rPr>
              <w:t>50000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hint="eastAsia" w:ascii="宋体" w:hAnsi="宋体" w:eastAsia="宋体"/>
                <w:color w:val="000000" w:themeColor="text1"/>
                <w:sz w:val="24"/>
                <w:szCs w:val="24"/>
                <w:lang w:val="en-US" w:eastAsia="zh-CN"/>
              </w:rPr>
            </w:pPr>
            <w:r>
              <w:rPr>
                <w:rFonts w:hint="eastAsia" w:ascii="宋体" w:hAnsi="宋体"/>
                <w:color w:val="000000" w:themeColor="text1"/>
                <w:sz w:val="24"/>
                <w:szCs w:val="24"/>
                <w:lang w:val="en-US" w:eastAsia="zh-CN"/>
              </w:rPr>
              <w:t>14</w:t>
            </w:r>
          </w:p>
        </w:tc>
        <w:tc>
          <w:tcPr>
            <w:tcW w:w="1613" w:type="dxa"/>
            <w:vAlign w:val="center"/>
          </w:tcPr>
          <w:p>
            <w:pPr>
              <w:adjustRightInd w:val="0"/>
              <w:snapToGrid w:val="0"/>
              <w:rPr>
                <w:rFonts w:ascii="宋体" w:hAnsi="宋体" w:eastAsia="宋体"/>
                <w:color w:val="000000" w:themeColor="text1"/>
                <w:sz w:val="24"/>
                <w:szCs w:val="24"/>
              </w:rPr>
            </w:pPr>
            <w:r>
              <w:rPr>
                <w:rFonts w:hint="eastAsia" w:ascii="宋体" w:hAnsi="宋体" w:eastAsia="宋体"/>
                <w:color w:val="000000" w:themeColor="text1"/>
                <w:sz w:val="24"/>
                <w:szCs w:val="24"/>
              </w:rPr>
              <w:t>专家费、裁判员、技术员工资、住宿等费用</w:t>
            </w:r>
          </w:p>
        </w:tc>
        <w:tc>
          <w:tcPr>
            <w:tcW w:w="1231" w:type="dxa"/>
            <w:vAlign w:val="center"/>
          </w:tcPr>
          <w:p>
            <w:pPr>
              <w:adjustRightInd w:val="0"/>
              <w:snapToGrid w:val="0"/>
              <w:jc w:val="center"/>
              <w:rPr>
                <w:rFonts w:ascii="宋体" w:hAnsi="宋体" w:eastAsia="宋体"/>
                <w:color w:val="000000" w:themeColor="text1"/>
                <w:sz w:val="24"/>
                <w:szCs w:val="24"/>
              </w:rPr>
            </w:pPr>
          </w:p>
        </w:tc>
        <w:tc>
          <w:tcPr>
            <w:tcW w:w="671" w:type="dxa"/>
            <w:vAlign w:val="center"/>
          </w:tcPr>
          <w:p>
            <w:pPr>
              <w:adjustRightInd w:val="0"/>
              <w:snapToGrid w:val="0"/>
              <w:jc w:val="center"/>
              <w:rPr>
                <w:rFonts w:ascii="宋体" w:hAnsi="宋体" w:eastAsia="宋体"/>
                <w:color w:val="000000" w:themeColor="text1"/>
                <w:sz w:val="24"/>
                <w:szCs w:val="24"/>
              </w:rPr>
            </w:pPr>
          </w:p>
        </w:tc>
        <w:tc>
          <w:tcPr>
            <w:tcW w:w="868" w:type="dxa"/>
            <w:vAlign w:val="center"/>
          </w:tcPr>
          <w:p>
            <w:pPr>
              <w:adjustRightInd w:val="0"/>
              <w:snapToGrid w:val="0"/>
              <w:jc w:val="center"/>
              <w:rPr>
                <w:rFonts w:ascii="宋体" w:hAnsi="宋体" w:eastAsia="宋体"/>
                <w:color w:val="000000" w:themeColor="text1"/>
                <w:sz w:val="24"/>
                <w:szCs w:val="24"/>
              </w:rPr>
            </w:pPr>
          </w:p>
        </w:tc>
        <w:tc>
          <w:tcPr>
            <w:tcW w:w="1055" w:type="dxa"/>
            <w:vAlign w:val="center"/>
          </w:tcPr>
          <w:p>
            <w:pPr>
              <w:adjustRightInd w:val="0"/>
              <w:snapToGrid w:val="0"/>
              <w:jc w:val="center"/>
              <w:rPr>
                <w:rFonts w:ascii="宋体" w:hAnsi="宋体" w:eastAsia="宋体"/>
                <w:color w:val="000000" w:themeColor="text1"/>
                <w:sz w:val="24"/>
                <w:szCs w:val="24"/>
              </w:rPr>
            </w:pPr>
            <w:r>
              <w:rPr>
                <w:rFonts w:hint="eastAsia" w:ascii="宋体" w:hAnsi="宋体"/>
                <w:color w:val="000000" w:themeColor="text1"/>
                <w:sz w:val="24"/>
                <w:szCs w:val="24"/>
                <w:lang w:val="en-US" w:eastAsia="zh-CN"/>
              </w:rPr>
              <w:t>33</w:t>
            </w:r>
            <w:r>
              <w:rPr>
                <w:rFonts w:hint="eastAsia" w:ascii="宋体" w:hAnsi="宋体" w:eastAsia="宋体"/>
                <w:color w:val="000000" w:themeColor="text1"/>
                <w:sz w:val="24"/>
                <w:szCs w:val="24"/>
              </w:rPr>
              <w:t>0000</w:t>
            </w:r>
          </w:p>
        </w:tc>
        <w:tc>
          <w:tcPr>
            <w:tcW w:w="2216" w:type="dxa"/>
            <w:vAlign w:val="center"/>
          </w:tcPr>
          <w:p>
            <w:pPr>
              <w:adjustRightInd w:val="0"/>
              <w:snapToGrid w:val="0"/>
              <w:jc w:val="center"/>
              <w:rPr>
                <w:rFonts w:ascii="宋体" w:hAnsi="宋体" w:eastAsia="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49" w:type="dxa"/>
            <w:vAlign w:val="center"/>
          </w:tcPr>
          <w:p>
            <w:pPr>
              <w:adjustRightInd w:val="0"/>
              <w:snapToGrid w:val="0"/>
              <w:jc w:val="center"/>
              <w:rPr>
                <w:rFonts w:ascii="宋体" w:hAnsi="宋体" w:eastAsia="宋体"/>
                <w:color w:val="000000" w:themeColor="text1"/>
                <w:sz w:val="24"/>
                <w:szCs w:val="24"/>
              </w:rPr>
            </w:pPr>
            <w:r>
              <w:rPr>
                <w:rFonts w:hint="eastAsia" w:ascii="宋体" w:hAnsi="宋体" w:eastAsia="宋体"/>
                <w:color w:val="000000" w:themeColor="text1"/>
                <w:sz w:val="24"/>
                <w:szCs w:val="24"/>
              </w:rPr>
              <w:t>总计</w:t>
            </w:r>
          </w:p>
        </w:tc>
        <w:tc>
          <w:tcPr>
            <w:tcW w:w="7654" w:type="dxa"/>
            <w:gridSpan w:val="6"/>
            <w:vAlign w:val="center"/>
          </w:tcPr>
          <w:p>
            <w:pPr>
              <w:adjustRightInd w:val="0"/>
              <w:snapToGrid w:val="0"/>
              <w:jc w:val="center"/>
              <w:rPr>
                <w:rFonts w:ascii="宋体" w:hAnsi="宋体" w:eastAsia="宋体"/>
                <w:color w:val="000000" w:themeColor="text1"/>
                <w:sz w:val="24"/>
                <w:szCs w:val="24"/>
                <w:lang w:val="en-US"/>
              </w:rPr>
            </w:pPr>
            <w:r>
              <w:rPr>
                <w:rFonts w:hint="eastAsia" w:ascii="宋体" w:hAnsi="宋体"/>
                <w:color w:val="000000" w:themeColor="text1"/>
                <w:sz w:val="24"/>
                <w:szCs w:val="24"/>
                <w:lang w:val="en-US" w:eastAsia="zh-CN"/>
              </w:rPr>
              <w:t>832200</w:t>
            </w:r>
          </w:p>
        </w:tc>
      </w:tr>
    </w:tbl>
    <w:p>
      <w:pPr>
        <w:widowControl/>
        <w:adjustRightInd w:val="0"/>
        <w:snapToGrid w:val="0"/>
        <w:spacing w:line="560" w:lineRule="exact"/>
        <w:ind w:firstLine="600" w:firstLineChars="200"/>
        <w:rPr>
          <w:rFonts w:hint="eastAsia" w:ascii="仿宋" w:hAnsi="仿宋" w:eastAsia="仿宋"/>
          <w:color w:val="000000" w:themeColor="text1"/>
          <w:sz w:val="30"/>
          <w:szCs w:val="30"/>
        </w:rPr>
      </w:pP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比赛用大型轮式拖拉机及履带自走式全喂入联合收割机及秸秆还田机由相关企业赞助使用，比赛用拆装工具由设备商赞助。赛场由江苏农林职业技术学院提供，</w:t>
      </w:r>
      <w:bookmarkStart w:id="0" w:name="_Hlk492108015"/>
      <w:r>
        <w:rPr>
          <w:rFonts w:hint="eastAsia" w:ascii="仿宋" w:hAnsi="仿宋" w:eastAsia="仿宋"/>
          <w:color w:val="000000" w:themeColor="text1"/>
          <w:sz w:val="30"/>
          <w:szCs w:val="30"/>
        </w:rPr>
        <w:t>裁判员由大赛组委会从裁判库随机抽取</w:t>
      </w:r>
      <w:bookmarkEnd w:id="0"/>
      <w:r>
        <w:rPr>
          <w:rFonts w:hint="eastAsia" w:ascii="仿宋" w:hAnsi="仿宋" w:eastAsia="仿宋"/>
          <w:color w:val="000000" w:themeColor="text1"/>
          <w:sz w:val="30"/>
          <w:szCs w:val="30"/>
        </w:rPr>
        <w:t>，技术人员由比赛设备赞助商和江苏农林职业技术学院共同组成。</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赛项执行委员会，由主办单位、承办单位和协办单位的相关领导组成，在大赛执委会领导下开展工作，领导、组织和协调赛项专家工作组和组织保障工作组的工作，编制赛项经费预算，管理赛项经费使用，选荐赛项专家组人员及裁判与仲裁人员，牵头负责赛项资源转化、安全保障等工作。</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numPr>
          <w:ilvl w:val="0"/>
          <w:numId w:val="0"/>
        </w:numPr>
        <w:snapToGrid w:val="0"/>
        <w:spacing w:line="560" w:lineRule="exact"/>
        <w:ind w:firstLine="560" w:firstLineChars="20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2019年我院将承办全国职业院校农机维修（中职组）竞赛，</w:t>
      </w:r>
      <w:r>
        <w:rPr>
          <w:rFonts w:hint="eastAsia" w:ascii="仿宋_GB2312" w:hAnsi="仿宋_GB2312" w:eastAsia="仿宋_GB2312" w:cs="仿宋_GB2312"/>
          <w:color w:val="auto"/>
          <w:sz w:val="28"/>
          <w:szCs w:val="28"/>
          <w:lang w:eastAsia="zh-CN"/>
        </w:rPr>
        <w:t>根据</w:t>
      </w:r>
      <w:r>
        <w:rPr>
          <w:rFonts w:hint="eastAsia" w:ascii="仿宋_GB2312" w:hAnsi="仿宋_GB2312" w:eastAsia="仿宋_GB2312" w:cs="仿宋_GB2312"/>
          <w:color w:val="auto"/>
          <w:sz w:val="28"/>
          <w:szCs w:val="28"/>
          <w:lang w:val="en-US" w:eastAsia="zh-CN"/>
        </w:rPr>
        <w:t>赛项精神，</w:t>
      </w:r>
      <w:r>
        <w:rPr>
          <w:rFonts w:hint="eastAsia" w:ascii="仿宋_GB2312" w:hAnsi="仿宋_GB2312" w:eastAsia="仿宋_GB2312" w:cs="仿宋_GB2312"/>
          <w:color w:val="auto"/>
          <w:sz w:val="28"/>
          <w:szCs w:val="28"/>
          <w:lang w:eastAsia="zh-CN"/>
        </w:rPr>
        <w:t>按照大赛执委会的要求，按计划完成“</w:t>
      </w:r>
      <w:r>
        <w:rPr>
          <w:rFonts w:hint="eastAsia" w:ascii="仿宋_GB2312" w:hAnsi="仿宋_GB2312" w:eastAsia="仿宋_GB2312" w:cs="仿宋_GB2312"/>
          <w:color w:val="auto"/>
          <w:sz w:val="28"/>
          <w:szCs w:val="28"/>
          <w:lang w:val="en-US" w:eastAsia="zh-CN"/>
        </w:rPr>
        <w:t>农机维修</w:t>
      </w:r>
      <w:r>
        <w:rPr>
          <w:rFonts w:hint="eastAsia" w:ascii="仿宋_GB2312" w:hAnsi="仿宋_GB2312" w:eastAsia="仿宋_GB2312" w:cs="仿宋_GB2312"/>
          <w:color w:val="auto"/>
          <w:sz w:val="28"/>
          <w:szCs w:val="28"/>
          <w:lang w:eastAsia="zh-CN"/>
        </w:rPr>
        <w:t>”赛项的相关资源转化。</w:t>
      </w:r>
    </w:p>
    <w:p>
      <w:pPr>
        <w:keepNext w:val="0"/>
        <w:keepLines w:val="0"/>
        <w:pageBreakBefore w:val="0"/>
        <w:widowControl/>
        <w:numPr>
          <w:ilvl w:val="0"/>
          <w:numId w:val="5"/>
        </w:numPr>
        <w:shd w:val="clear" w:color="auto" w:fill="FFFFFF"/>
        <w:kinsoku/>
        <w:wordWrap w:val="0"/>
        <w:overflowPunct/>
        <w:topLinePunct w:val="0"/>
        <w:autoSpaceDE/>
        <w:autoSpaceDN/>
        <w:bidi w:val="0"/>
        <w:adjustRightInd/>
        <w:snapToGrid/>
        <w:spacing w:line="580" w:lineRule="exact"/>
        <w:ind w:left="560" w:leftChars="0" w:right="0" w:rightChars="0" w:firstLine="0" w:firstLineChars="0"/>
        <w:jc w:val="left"/>
        <w:textAlignment w:val="auto"/>
        <w:rPr>
          <w:rFonts w:hint="eastAsia" w:ascii="微软雅黑" w:hAnsi="微软雅黑" w:eastAsia="微软雅黑" w:cs="微软雅黑"/>
          <w:b w:val="0"/>
          <w:i w:val="0"/>
          <w:caps w:val="0"/>
          <w:color w:val="000000"/>
          <w:spacing w:val="10"/>
          <w:kern w:val="2"/>
          <w:sz w:val="24"/>
          <w:szCs w:val="24"/>
          <w:shd w:val="clear" w:fill="FFFFFF"/>
          <w:lang w:val="en-US" w:eastAsia="zh-CN" w:bidi="ar-SA"/>
        </w:rPr>
      </w:pPr>
      <w:r>
        <w:rPr>
          <w:rFonts w:hint="eastAsia" w:ascii="微软雅黑" w:hAnsi="微软雅黑" w:eastAsia="微软雅黑" w:cs="微软雅黑"/>
          <w:b w:val="0"/>
          <w:i w:val="0"/>
          <w:caps w:val="0"/>
          <w:color w:val="000000"/>
          <w:spacing w:val="10"/>
          <w:kern w:val="2"/>
          <w:sz w:val="24"/>
          <w:szCs w:val="24"/>
          <w:shd w:val="clear" w:fill="FFFFFF"/>
          <w:lang w:val="en-US" w:eastAsia="zh-CN" w:bidi="ar-SA"/>
        </w:rPr>
        <w:t>基本资源</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80" w:lineRule="exact"/>
        <w:ind w:right="0" w:rightChars="0" w:firstLine="560" w:firstLineChars="200"/>
        <w:jc w:val="left"/>
        <w:textAlignment w:val="auto"/>
      </w:pPr>
      <w:r>
        <w:rPr>
          <w:rFonts w:hint="eastAsia" w:ascii="仿宋_GB2312" w:hAnsi="仿宋_GB2312" w:eastAsia="仿宋_GB2312" w:cs="仿宋_GB2312"/>
          <w:color w:val="auto"/>
          <w:sz w:val="28"/>
          <w:szCs w:val="28"/>
          <w:lang w:val="en-US" w:eastAsia="zh-CN"/>
        </w:rPr>
        <w:t>制作编写农机维修赛项风采展示、技能概要和教学资源。风采展示包括赛项宣传片、选手风采展示两部分。技能概要包括赛项技能介绍、技能要点和评价指标。教学资源包括技能训练指导书、作品集和技能操作规程。具体详见农机维修赛项资源转化计划。</w:t>
      </w:r>
    </w:p>
    <w:p>
      <w:pPr>
        <w:numPr>
          <w:ilvl w:val="0"/>
          <w:numId w:val="0"/>
        </w:numPr>
        <w:snapToGrid w:val="0"/>
        <w:spacing w:line="560" w:lineRule="exact"/>
        <w:rPr>
          <w:rFonts w:hint="eastAsia" w:ascii="仿宋_GB2312" w:hAnsi="仿宋_GB2312" w:eastAsia="仿宋_GB2312" w:cs="仿宋_GB2312"/>
          <w:color w:val="auto"/>
          <w:sz w:val="28"/>
          <w:szCs w:val="28"/>
          <w:lang w:eastAsia="zh-CN"/>
        </w:rPr>
      </w:pPr>
      <w:r>
        <w:rPr>
          <w:rFonts w:hint="eastAsia"/>
          <w:lang w:val="en-US" w:eastAsia="zh-CN"/>
        </w:rPr>
        <w:t xml:space="preserve">    </w:t>
      </w:r>
      <w:r>
        <w:rPr>
          <w:rFonts w:hint="eastAsia" w:ascii="微软雅黑" w:hAnsi="微软雅黑" w:eastAsia="微软雅黑" w:cs="微软雅黑"/>
          <w:b w:val="0"/>
          <w:i w:val="0"/>
          <w:caps w:val="0"/>
          <w:color w:val="000000"/>
          <w:spacing w:val="10"/>
          <w:kern w:val="2"/>
          <w:sz w:val="24"/>
          <w:szCs w:val="24"/>
          <w:shd w:val="clear" w:fill="FFFFFF"/>
          <w:lang w:val="en-US" w:eastAsia="zh-CN" w:bidi="ar-SA"/>
        </w:rPr>
        <w:t xml:space="preserve"> 2、拓展资源</w:t>
      </w:r>
    </w:p>
    <w:p>
      <w:pPr>
        <w:ind w:firstLine="560" w:firstLineChars="200"/>
        <w:rPr>
          <w:rFonts w:hint="eastAsia" w:ascii="微软雅黑" w:hAnsi="微软雅黑" w:eastAsia="微软雅黑" w:cs="微软雅黑"/>
          <w:b/>
          <w:i w:val="0"/>
          <w:caps w:val="0"/>
          <w:color w:val="000000"/>
          <w:spacing w:val="0"/>
          <w:kern w:val="0"/>
          <w:sz w:val="28"/>
          <w:szCs w:val="28"/>
          <w:shd w:val="clear" w:fill="FFFFFF"/>
          <w:lang w:val="en-US" w:eastAsia="zh-CN" w:bidi="ar"/>
        </w:rPr>
      </w:pPr>
      <w:r>
        <w:rPr>
          <w:rFonts w:hint="eastAsia" w:ascii="仿宋_GB2312" w:hAnsi="仿宋_GB2312" w:eastAsia="仿宋_GB2312" w:cs="仿宋_GB2312"/>
          <w:color w:val="auto"/>
          <w:sz w:val="28"/>
          <w:szCs w:val="28"/>
          <w:lang w:val="en-US" w:eastAsia="zh-CN"/>
        </w:rPr>
        <w:t>制作完成素材资源库、试题库和裁判长技术点评、优秀选手访谈优秀指导教师访谈等。具体详见如下表6：农机维修赛项资源转化计划。</w:t>
      </w:r>
    </w:p>
    <w:p>
      <w:pPr>
        <w:pStyle w:val="7"/>
        <w:spacing w:before="0" w:after="0" w:line="560" w:lineRule="exact"/>
        <w:jc w:val="center"/>
        <w:rPr>
          <w:rFonts w:hint="eastAsia"/>
          <w:lang w:eastAsia="zh-CN"/>
        </w:rPr>
      </w:pPr>
      <w:r>
        <w:rPr>
          <w:rFonts w:hint="eastAsia" w:ascii="仿宋" w:hAnsi="仿宋" w:eastAsia="仿宋" w:cs="仿宋"/>
          <w:b/>
          <w:bCs w:val="0"/>
          <w:sz w:val="24"/>
          <w:szCs w:val="24"/>
          <w:lang w:val="en-US" w:eastAsia="zh-CN"/>
        </w:rPr>
        <w:t>表6农机维修赛项资源转化计划</w:t>
      </w:r>
    </w:p>
    <w:tbl>
      <w:tblPr>
        <w:tblStyle w:val="13"/>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3516" w:type="dxa"/>
            <w:gridSpan w:val="3"/>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资源名称</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表现形式</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资源数量</w:t>
            </w:r>
          </w:p>
        </w:tc>
        <w:tc>
          <w:tcPr>
            <w:tcW w:w="1287"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资源要求</w:t>
            </w:r>
          </w:p>
        </w:tc>
        <w:tc>
          <w:tcPr>
            <w:tcW w:w="1222"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基</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本</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资</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源</w:t>
            </w:r>
          </w:p>
        </w:tc>
        <w:tc>
          <w:tcPr>
            <w:tcW w:w="710" w:type="dxa"/>
            <w:vMerge w:val="restart"/>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风采展示</w:t>
            </w: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赛项宣传片</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视频</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rPr>
              <w:t>1</w:t>
            </w:r>
            <w:r>
              <w:rPr>
                <w:rFonts w:hint="eastAsia" w:ascii="仿宋_GB2312" w:hAnsi="Arial Narrow" w:eastAsia="仿宋_GB2312"/>
                <w:b/>
                <w:sz w:val="24"/>
                <w:szCs w:val="24"/>
                <w:lang w:val="en-US" w:eastAsia="zh-CN"/>
              </w:rPr>
              <w:t>0</w:t>
            </w:r>
            <w:r>
              <w:rPr>
                <w:rFonts w:hint="eastAsia" w:ascii="仿宋_GB2312" w:hAnsi="Arial Narrow" w:eastAsia="仿宋_GB2312"/>
                <w:b/>
                <w:sz w:val="24"/>
                <w:szCs w:val="24"/>
              </w:rPr>
              <w:t>分钟</w:t>
            </w:r>
          </w:p>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rPr>
              <w:t>以上</w:t>
            </w: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continue"/>
            <w:shd w:val="clear" w:color="auto" w:fill="auto"/>
            <w:vAlign w:val="center"/>
          </w:tcPr>
          <w:p>
            <w:pPr>
              <w:jc w:val="center"/>
              <w:rPr>
                <w:rFonts w:hint="eastAsia" w:ascii="仿宋_GB2312" w:hAnsi="Arial Narrow" w:eastAsia="仿宋_GB2312"/>
                <w:b/>
                <w:sz w:val="24"/>
                <w:szCs w:val="24"/>
              </w:rPr>
            </w:pP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风采展示片</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视频</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3</w:t>
            </w:r>
          </w:p>
        </w:tc>
        <w:tc>
          <w:tcPr>
            <w:tcW w:w="1287" w:type="dxa"/>
            <w:shd w:val="clear" w:color="auto" w:fill="auto"/>
            <w:vAlign w:val="center"/>
          </w:tcPr>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5</w:t>
            </w:r>
            <w:r>
              <w:rPr>
                <w:rFonts w:hint="eastAsia" w:ascii="仿宋_GB2312" w:hAnsi="Arial Narrow" w:eastAsia="仿宋_GB2312"/>
                <w:b/>
                <w:sz w:val="24"/>
                <w:szCs w:val="24"/>
              </w:rPr>
              <w:t>分钟</w:t>
            </w:r>
          </w:p>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rPr>
              <w:t>以上</w:t>
            </w:r>
          </w:p>
        </w:tc>
        <w:tc>
          <w:tcPr>
            <w:tcW w:w="1222"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restart"/>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技能概要</w:t>
            </w: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技能介绍</w:t>
            </w:r>
          </w:p>
          <w:p>
            <w:pPr>
              <w:jc w:val="center"/>
              <w:rPr>
                <w:rFonts w:hint="eastAsia" w:ascii="仿宋_GB2312" w:hAnsi="Arial Narrow" w:eastAsia="仿宋_GB2312"/>
                <w:b/>
                <w:sz w:val="24"/>
                <w:szCs w:val="24"/>
              </w:rPr>
            </w:pP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演示文稿</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jc w:val="center"/>
              <w:rPr>
                <w:rFonts w:hint="eastAsia" w:ascii="仿宋_GB2312" w:hAnsi="Arial Narrow" w:eastAsia="仿宋_GB2312"/>
                <w:b/>
                <w:sz w:val="24"/>
                <w:szCs w:val="24"/>
              </w:rPr>
            </w:pP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continue"/>
            <w:shd w:val="clear" w:color="auto" w:fill="auto"/>
            <w:vAlign w:val="center"/>
          </w:tcPr>
          <w:p>
            <w:pPr>
              <w:jc w:val="center"/>
              <w:rPr>
                <w:rFonts w:hint="eastAsia" w:ascii="仿宋_GB2312" w:hAnsi="Arial Narrow" w:eastAsia="仿宋_GB2312"/>
                <w:b/>
                <w:sz w:val="24"/>
                <w:szCs w:val="24"/>
              </w:rPr>
            </w:pP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技能要点</w:t>
            </w:r>
          </w:p>
          <w:p>
            <w:pPr>
              <w:jc w:val="center"/>
              <w:rPr>
                <w:rFonts w:hint="eastAsia" w:ascii="仿宋_GB2312" w:hAnsi="Arial Narrow" w:eastAsia="仿宋_GB2312"/>
                <w:b/>
                <w:sz w:val="24"/>
                <w:szCs w:val="24"/>
              </w:rPr>
            </w:pP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视频</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rPr>
              <w:t>10分钟</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以上</w:t>
            </w: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continue"/>
            <w:shd w:val="clear" w:color="auto" w:fill="auto"/>
            <w:vAlign w:val="center"/>
          </w:tcPr>
          <w:p>
            <w:pPr>
              <w:jc w:val="center"/>
              <w:rPr>
                <w:rFonts w:hint="eastAsia" w:ascii="仿宋_GB2312" w:hAnsi="Arial Narrow" w:eastAsia="仿宋_GB2312"/>
                <w:b/>
                <w:sz w:val="24"/>
                <w:szCs w:val="24"/>
              </w:rPr>
            </w:pP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评价指标</w:t>
            </w:r>
          </w:p>
          <w:p>
            <w:pPr>
              <w:jc w:val="center"/>
              <w:rPr>
                <w:rFonts w:hint="eastAsia" w:ascii="仿宋_GB2312" w:hAnsi="Arial Narrow" w:eastAsia="仿宋_GB2312"/>
                <w:b/>
                <w:sz w:val="24"/>
                <w:szCs w:val="24"/>
              </w:rPr>
            </w:pP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演示文稿</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jc w:val="center"/>
              <w:rPr>
                <w:rFonts w:hint="eastAsia" w:ascii="仿宋_GB2312" w:hAnsi="Arial Narrow" w:eastAsia="仿宋_GB2312"/>
                <w:b/>
                <w:sz w:val="24"/>
                <w:szCs w:val="24"/>
              </w:rPr>
            </w:pP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restart"/>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教学资源</w:t>
            </w: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技能训练指导书</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文本文档</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电子教材</w:t>
            </w: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continue"/>
            <w:shd w:val="clear" w:color="auto" w:fill="auto"/>
            <w:vAlign w:val="center"/>
          </w:tcPr>
          <w:p>
            <w:pPr>
              <w:jc w:val="center"/>
              <w:rPr>
                <w:rFonts w:hint="eastAsia" w:ascii="仿宋_GB2312" w:hAnsi="Arial Narrow" w:eastAsia="仿宋_GB2312"/>
                <w:b/>
                <w:sz w:val="24"/>
                <w:szCs w:val="24"/>
              </w:rPr>
            </w:pP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大赛作品集</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网页型资源</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电子教材</w:t>
            </w: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710" w:type="dxa"/>
            <w:vMerge w:val="continue"/>
            <w:shd w:val="clear" w:color="auto" w:fill="auto"/>
            <w:vAlign w:val="center"/>
          </w:tcPr>
          <w:p>
            <w:pPr>
              <w:jc w:val="center"/>
              <w:rPr>
                <w:rFonts w:hint="eastAsia" w:ascii="仿宋_GB2312" w:hAnsi="Arial Narrow" w:eastAsia="仿宋_GB2312"/>
                <w:b/>
                <w:sz w:val="24"/>
                <w:szCs w:val="24"/>
              </w:rPr>
            </w:pPr>
          </w:p>
        </w:tc>
        <w:tc>
          <w:tcPr>
            <w:tcW w:w="2130"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技能操作规程</w:t>
            </w:r>
          </w:p>
        </w:tc>
        <w:tc>
          <w:tcPr>
            <w:tcW w:w="1278" w:type="dxa"/>
            <w:shd w:val="clear" w:color="auto" w:fill="auto"/>
            <w:vAlign w:val="center"/>
          </w:tcPr>
          <w:p>
            <w:pPr>
              <w:jc w:val="center"/>
              <w:rPr>
                <w:rFonts w:hint="eastAsia" w:ascii="仿宋_GB2312" w:hAnsi="Arial Narrow" w:eastAsia="仿宋_GB2312"/>
                <w:b/>
                <w:sz w:val="24"/>
                <w:szCs w:val="24"/>
                <w:lang w:val="en-US"/>
              </w:rPr>
            </w:pPr>
            <w:r>
              <w:rPr>
                <w:rFonts w:hint="eastAsia" w:ascii="仿宋_GB2312" w:hAnsi="Arial Narrow" w:eastAsia="仿宋_GB2312"/>
                <w:b/>
                <w:sz w:val="24"/>
                <w:szCs w:val="24"/>
                <w:lang w:val="en-US" w:eastAsia="zh-CN"/>
              </w:rPr>
              <w:t>演示文稿</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5</w:t>
            </w:r>
            <w:r>
              <w:rPr>
                <w:rFonts w:hint="eastAsia" w:ascii="仿宋_GB2312" w:hAnsi="Arial Narrow" w:eastAsia="仿宋_GB2312"/>
                <w:b/>
                <w:sz w:val="24"/>
                <w:szCs w:val="24"/>
              </w:rPr>
              <w:t>分钟</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以上</w:t>
            </w: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拓</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展</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资</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源</w:t>
            </w:r>
          </w:p>
        </w:tc>
        <w:tc>
          <w:tcPr>
            <w:tcW w:w="2840" w:type="dxa"/>
            <w:gridSpan w:val="2"/>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素材资源库</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演示文稿、图片、视频等</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20件以上</w:t>
            </w:r>
          </w:p>
        </w:tc>
        <w:tc>
          <w:tcPr>
            <w:tcW w:w="1287" w:type="dxa"/>
            <w:shd w:val="clear" w:color="auto" w:fill="auto"/>
            <w:vAlign w:val="center"/>
          </w:tcPr>
          <w:p>
            <w:pPr>
              <w:jc w:val="center"/>
              <w:rPr>
                <w:rFonts w:hint="eastAsia" w:ascii="仿宋_GB2312" w:hAnsi="Arial Narrow" w:eastAsia="仿宋_GB2312"/>
                <w:b/>
                <w:sz w:val="24"/>
                <w:szCs w:val="24"/>
              </w:rPr>
            </w:pP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2840" w:type="dxa"/>
            <w:gridSpan w:val="2"/>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试题库</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文本文档</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jc w:val="center"/>
              <w:rPr>
                <w:rFonts w:hint="eastAsia" w:ascii="仿宋_GB2312" w:hAnsi="Arial Narrow" w:eastAsia="仿宋_GB2312"/>
                <w:b/>
                <w:sz w:val="24"/>
                <w:szCs w:val="24"/>
              </w:rPr>
            </w:pP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2840" w:type="dxa"/>
            <w:gridSpan w:val="2"/>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裁判长技术点评</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文本文档</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1</w:t>
            </w:r>
          </w:p>
        </w:tc>
        <w:tc>
          <w:tcPr>
            <w:tcW w:w="1287" w:type="dxa"/>
            <w:shd w:val="clear" w:color="auto" w:fill="auto"/>
            <w:vAlign w:val="center"/>
          </w:tcPr>
          <w:p>
            <w:pPr>
              <w:jc w:val="center"/>
              <w:rPr>
                <w:rFonts w:hint="eastAsia" w:ascii="仿宋_GB2312" w:hAnsi="Arial Narrow" w:eastAsia="仿宋_GB2312"/>
                <w:b/>
                <w:sz w:val="24"/>
                <w:szCs w:val="24"/>
              </w:rPr>
            </w:pPr>
          </w:p>
        </w:tc>
        <w:tc>
          <w:tcPr>
            <w:tcW w:w="1222"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Arial Narrow" w:eastAsia="仿宋_GB2312"/>
                <w:b/>
                <w:sz w:val="24"/>
                <w:szCs w:val="24"/>
              </w:rPr>
            </w:pPr>
          </w:p>
        </w:tc>
        <w:tc>
          <w:tcPr>
            <w:tcW w:w="2840" w:type="dxa"/>
            <w:gridSpan w:val="2"/>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rPr>
              <w:t>优秀选手访谈</w:t>
            </w:r>
          </w:p>
        </w:tc>
        <w:tc>
          <w:tcPr>
            <w:tcW w:w="1278"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视频</w:t>
            </w:r>
          </w:p>
        </w:tc>
        <w:tc>
          <w:tcPr>
            <w:tcW w:w="1278" w:type="dxa"/>
            <w:shd w:val="clear" w:color="auto" w:fill="auto"/>
            <w:vAlign w:val="center"/>
          </w:tcPr>
          <w:p>
            <w:pPr>
              <w:jc w:val="center"/>
              <w:rPr>
                <w:rFonts w:hint="eastAsia" w:ascii="仿宋_GB2312" w:hAnsi="Arial Narrow" w:eastAsia="仿宋_GB2312"/>
                <w:b/>
                <w:sz w:val="24"/>
                <w:szCs w:val="24"/>
                <w:lang w:val="en-US" w:eastAsia="zh-CN"/>
              </w:rPr>
            </w:pPr>
            <w:r>
              <w:rPr>
                <w:rFonts w:hint="eastAsia" w:ascii="仿宋_GB2312" w:hAnsi="Arial Narrow" w:eastAsia="仿宋_GB2312"/>
                <w:b/>
                <w:sz w:val="24"/>
                <w:szCs w:val="24"/>
                <w:lang w:val="en-US" w:eastAsia="zh-CN"/>
              </w:rPr>
              <w:t>3</w:t>
            </w:r>
            <w:r>
              <w:rPr>
                <w:rFonts w:hint="eastAsia" w:ascii="宋体" w:hAnsi="宋体" w:eastAsia="宋体" w:cs="宋体"/>
                <w:b/>
                <w:sz w:val="24"/>
                <w:szCs w:val="24"/>
                <w:lang w:val="en-US" w:eastAsia="zh-CN"/>
              </w:rPr>
              <w:t>～</w:t>
            </w:r>
            <w:r>
              <w:rPr>
                <w:rFonts w:hint="eastAsia" w:ascii="仿宋_GB2312" w:hAnsi="仿宋_GB2312" w:eastAsia="仿宋_GB2312" w:cs="仿宋_GB2312"/>
                <w:b/>
                <w:sz w:val="24"/>
                <w:szCs w:val="24"/>
                <w:lang w:val="en-US" w:eastAsia="zh-CN"/>
              </w:rPr>
              <w:t>5</w:t>
            </w:r>
          </w:p>
        </w:tc>
        <w:tc>
          <w:tcPr>
            <w:tcW w:w="1287" w:type="dxa"/>
            <w:shd w:val="clear" w:color="auto" w:fill="auto"/>
            <w:vAlign w:val="center"/>
          </w:tcPr>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5</w:t>
            </w:r>
            <w:r>
              <w:rPr>
                <w:rFonts w:hint="eastAsia" w:ascii="仿宋_GB2312" w:hAnsi="Arial Narrow" w:eastAsia="仿宋_GB2312"/>
                <w:b/>
                <w:sz w:val="24"/>
                <w:szCs w:val="24"/>
              </w:rPr>
              <w:t>分钟</w:t>
            </w:r>
          </w:p>
          <w:p>
            <w:pPr>
              <w:jc w:val="center"/>
              <w:rPr>
                <w:rFonts w:hint="eastAsia" w:ascii="仿宋_GB2312" w:hAnsi="Arial Narrow" w:eastAsia="仿宋_GB2312"/>
                <w:b/>
                <w:sz w:val="24"/>
                <w:szCs w:val="24"/>
              </w:rPr>
            </w:pPr>
            <w:r>
              <w:rPr>
                <w:rFonts w:hint="eastAsia" w:ascii="仿宋_GB2312" w:hAnsi="Arial Narrow" w:eastAsia="仿宋_GB2312"/>
                <w:b/>
                <w:sz w:val="24"/>
                <w:szCs w:val="24"/>
              </w:rPr>
              <w:t>以上</w:t>
            </w:r>
          </w:p>
        </w:tc>
        <w:tc>
          <w:tcPr>
            <w:tcW w:w="1222" w:type="dxa"/>
            <w:shd w:val="clear" w:color="auto" w:fill="auto"/>
            <w:vAlign w:val="center"/>
          </w:tcPr>
          <w:p>
            <w:pPr>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2019.6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shd w:val="clear" w:color="auto" w:fill="auto"/>
            <w:vAlign w:val="center"/>
          </w:tcPr>
          <w:p>
            <w:pPr>
              <w:jc w:val="center"/>
              <w:rPr>
                <w:rFonts w:hint="eastAsia" w:ascii="仿宋_GB2312" w:hAnsi="Cambria" w:eastAsia="仿宋_GB2312"/>
                <w:b/>
                <w:sz w:val="24"/>
                <w:szCs w:val="24"/>
              </w:rPr>
            </w:pPr>
          </w:p>
        </w:tc>
        <w:tc>
          <w:tcPr>
            <w:tcW w:w="2840" w:type="dxa"/>
            <w:gridSpan w:val="2"/>
            <w:shd w:val="clear" w:color="auto" w:fill="auto"/>
            <w:vAlign w:val="center"/>
          </w:tcPr>
          <w:p>
            <w:pPr>
              <w:jc w:val="center"/>
              <w:rPr>
                <w:rFonts w:hint="eastAsia" w:ascii="仿宋_GB2312" w:hAnsi="Cambria" w:eastAsia="仿宋_GB2312"/>
                <w:b/>
                <w:sz w:val="24"/>
                <w:szCs w:val="24"/>
                <w:lang w:eastAsia="zh-CN"/>
              </w:rPr>
            </w:pPr>
            <w:r>
              <w:rPr>
                <w:rFonts w:hint="eastAsia" w:ascii="仿宋_GB2312" w:hAnsi="Cambria" w:eastAsia="仿宋_GB2312"/>
                <w:b/>
                <w:sz w:val="24"/>
                <w:szCs w:val="24"/>
                <w:lang w:val="en-US" w:eastAsia="zh-CN"/>
              </w:rPr>
              <w:t>优秀指导教师访谈</w:t>
            </w:r>
          </w:p>
        </w:tc>
        <w:tc>
          <w:tcPr>
            <w:tcW w:w="1278" w:type="dxa"/>
            <w:shd w:val="clear" w:color="auto" w:fill="auto"/>
            <w:vAlign w:val="center"/>
          </w:tcPr>
          <w:p>
            <w:pPr>
              <w:jc w:val="center"/>
              <w:rPr>
                <w:rFonts w:hint="eastAsia" w:ascii="仿宋_GB2312" w:hAnsi="Cambria" w:eastAsia="仿宋_GB2312"/>
                <w:b/>
                <w:sz w:val="24"/>
                <w:szCs w:val="24"/>
              </w:rPr>
            </w:pPr>
            <w:r>
              <w:rPr>
                <w:rFonts w:hint="eastAsia" w:ascii="仿宋_GB2312" w:hAnsi="Arial Narrow" w:eastAsia="仿宋_GB2312"/>
                <w:b/>
                <w:sz w:val="24"/>
                <w:szCs w:val="24"/>
                <w:lang w:val="en-US" w:eastAsia="zh-CN"/>
              </w:rPr>
              <w:t>视频</w:t>
            </w:r>
          </w:p>
        </w:tc>
        <w:tc>
          <w:tcPr>
            <w:tcW w:w="1278" w:type="dxa"/>
            <w:shd w:val="clear" w:color="auto" w:fill="auto"/>
            <w:vAlign w:val="center"/>
          </w:tcPr>
          <w:p>
            <w:pPr>
              <w:jc w:val="center"/>
              <w:rPr>
                <w:rFonts w:hint="eastAsia" w:ascii="仿宋_GB2312" w:hAnsi="Cambria" w:eastAsia="仿宋_GB2312"/>
                <w:b/>
                <w:sz w:val="24"/>
                <w:szCs w:val="24"/>
                <w:lang w:val="en-US" w:eastAsia="zh-CN"/>
              </w:rPr>
            </w:pPr>
            <w:r>
              <w:rPr>
                <w:rFonts w:hint="eastAsia" w:ascii="仿宋_GB2312" w:hAnsi="Cambria" w:eastAsia="仿宋_GB2312"/>
                <w:b/>
                <w:sz w:val="24"/>
                <w:szCs w:val="24"/>
                <w:lang w:val="en-US" w:eastAsia="zh-CN"/>
              </w:rPr>
              <w:t>3</w:t>
            </w:r>
            <w:r>
              <w:rPr>
                <w:rFonts w:hint="eastAsia" w:ascii="宋体" w:hAnsi="宋体" w:eastAsia="宋体" w:cs="宋体"/>
                <w:b/>
                <w:sz w:val="24"/>
                <w:szCs w:val="24"/>
                <w:lang w:val="en-US" w:eastAsia="zh-CN"/>
              </w:rPr>
              <w:t>～</w:t>
            </w:r>
            <w:r>
              <w:rPr>
                <w:rFonts w:hint="eastAsia" w:ascii="仿宋_GB2312" w:hAnsi="仿宋_GB2312" w:eastAsia="仿宋_GB2312" w:cs="仿宋_GB2312"/>
                <w:b/>
                <w:sz w:val="24"/>
                <w:szCs w:val="24"/>
                <w:lang w:val="en-US" w:eastAsia="zh-CN"/>
              </w:rPr>
              <w:t>5</w:t>
            </w:r>
          </w:p>
        </w:tc>
        <w:tc>
          <w:tcPr>
            <w:tcW w:w="1287" w:type="dxa"/>
            <w:shd w:val="clear" w:color="auto" w:fill="auto"/>
            <w:vAlign w:val="center"/>
          </w:tcPr>
          <w:p>
            <w:pPr>
              <w:snapToGrid w:val="0"/>
              <w:jc w:val="center"/>
              <w:rPr>
                <w:rFonts w:hint="eastAsia" w:ascii="仿宋_GB2312" w:hAnsi="Arial Narrow" w:eastAsia="仿宋_GB2312"/>
                <w:b/>
                <w:sz w:val="24"/>
                <w:szCs w:val="24"/>
              </w:rPr>
            </w:pPr>
            <w:r>
              <w:rPr>
                <w:rFonts w:hint="eastAsia" w:ascii="仿宋_GB2312" w:hAnsi="Arial Narrow" w:eastAsia="仿宋_GB2312"/>
                <w:b/>
                <w:sz w:val="24"/>
                <w:szCs w:val="24"/>
                <w:lang w:val="en-US" w:eastAsia="zh-CN"/>
              </w:rPr>
              <w:t>5</w:t>
            </w:r>
            <w:r>
              <w:rPr>
                <w:rFonts w:hint="eastAsia" w:ascii="仿宋_GB2312" w:hAnsi="Arial Narrow" w:eastAsia="仿宋_GB2312"/>
                <w:b/>
                <w:sz w:val="24"/>
                <w:szCs w:val="24"/>
              </w:rPr>
              <w:t>分钟</w:t>
            </w:r>
          </w:p>
          <w:p>
            <w:pPr>
              <w:jc w:val="center"/>
              <w:rPr>
                <w:rFonts w:hint="eastAsia" w:ascii="仿宋_GB2312" w:hAnsi="Cambria" w:eastAsia="仿宋_GB2312"/>
                <w:b/>
                <w:sz w:val="24"/>
                <w:szCs w:val="24"/>
              </w:rPr>
            </w:pPr>
            <w:r>
              <w:rPr>
                <w:rFonts w:hint="eastAsia" w:ascii="仿宋_GB2312" w:hAnsi="Arial Narrow" w:eastAsia="仿宋_GB2312"/>
                <w:b/>
                <w:sz w:val="24"/>
                <w:szCs w:val="24"/>
              </w:rPr>
              <w:t>以上</w:t>
            </w:r>
          </w:p>
        </w:tc>
        <w:tc>
          <w:tcPr>
            <w:tcW w:w="1222" w:type="dxa"/>
            <w:shd w:val="clear" w:color="auto" w:fill="auto"/>
            <w:vAlign w:val="center"/>
          </w:tcPr>
          <w:p>
            <w:pPr>
              <w:jc w:val="center"/>
              <w:rPr>
                <w:rFonts w:hint="eastAsia" w:ascii="仿宋_GB2312" w:hAnsi="Cambria" w:eastAsia="仿宋_GB2312"/>
                <w:b/>
                <w:sz w:val="24"/>
                <w:szCs w:val="24"/>
              </w:rPr>
            </w:pPr>
            <w:r>
              <w:rPr>
                <w:rFonts w:hint="eastAsia" w:ascii="仿宋_GB2312" w:hAnsi="Arial Narrow" w:eastAsia="仿宋_GB2312"/>
                <w:b/>
                <w:sz w:val="24"/>
                <w:szCs w:val="24"/>
                <w:lang w:val="en-US" w:eastAsia="zh-CN"/>
              </w:rPr>
              <w:t>2019.6</w:t>
            </w:r>
          </w:p>
        </w:tc>
      </w:tr>
    </w:tbl>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widowControl/>
        <w:adjustRightInd w:val="0"/>
        <w:snapToGrid w:val="0"/>
        <w:spacing w:line="560" w:lineRule="exact"/>
        <w:ind w:firstLine="600" w:firstLineChars="200"/>
        <w:rPr>
          <w:rFonts w:ascii="仿宋" w:hAnsi="仿宋" w:eastAsia="仿宋"/>
          <w:color w:val="000000" w:themeColor="text1"/>
          <w:sz w:val="30"/>
          <w:szCs w:val="30"/>
        </w:rPr>
      </w:pPr>
      <w:r>
        <w:rPr>
          <w:rFonts w:ascii="仿宋" w:hAnsi="仿宋" w:eastAsia="仿宋"/>
          <w:color w:val="000000" w:themeColor="text1"/>
          <w:sz w:val="30"/>
          <w:szCs w:val="30"/>
        </w:rPr>
        <w:t>依据赛项筹备工作，制定筹备工作时间进度表。</w:t>
      </w:r>
      <w:r>
        <w:rPr>
          <w:rFonts w:hint="eastAsia" w:ascii="仿宋" w:hAnsi="仿宋" w:eastAsia="仿宋"/>
          <w:color w:val="000000" w:themeColor="text1"/>
          <w:sz w:val="30"/>
          <w:szCs w:val="30"/>
        </w:rPr>
        <w:t>详见表6。</w:t>
      </w:r>
    </w:p>
    <w:p>
      <w:pPr>
        <w:spacing w:line="440" w:lineRule="exact"/>
        <w:ind w:firstLine="2409" w:firstLineChars="1000"/>
        <w:rPr>
          <w:rFonts w:ascii="宋体" w:hAnsi="宋体"/>
          <w:b/>
          <w:color w:val="000000" w:themeColor="text1"/>
          <w:sz w:val="24"/>
        </w:rPr>
      </w:pPr>
      <w:r>
        <w:rPr>
          <w:rFonts w:hint="eastAsia" w:ascii="宋体" w:hAnsi="宋体"/>
          <w:b/>
          <w:color w:val="000000" w:themeColor="text1"/>
          <w:sz w:val="24"/>
        </w:rPr>
        <w:t xml:space="preserve">表6 </w:t>
      </w:r>
      <w:r>
        <w:rPr>
          <w:rFonts w:ascii="宋体" w:hAnsi="宋体"/>
          <w:b/>
          <w:color w:val="000000" w:themeColor="text1"/>
          <w:sz w:val="24"/>
        </w:rPr>
        <w:t>筹备工作进度时间表</w:t>
      </w:r>
    </w:p>
    <w:tbl>
      <w:tblPr>
        <w:tblStyle w:val="1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92"/>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spacing w:line="440" w:lineRule="exact"/>
              <w:ind w:firstLine="361" w:firstLineChars="150"/>
              <w:rPr>
                <w:rFonts w:ascii="宋体" w:hAnsi="宋体" w:eastAsia="宋体" w:cs="Times New Roman"/>
                <w:b/>
                <w:color w:val="000000" w:themeColor="text1"/>
                <w:sz w:val="24"/>
              </w:rPr>
            </w:pPr>
            <w:r>
              <w:rPr>
                <w:rFonts w:ascii="宋体" w:hAnsi="宋体" w:eastAsia="宋体" w:cs="Times New Roman"/>
                <w:b/>
                <w:color w:val="000000" w:themeColor="text1"/>
                <w:sz w:val="24"/>
              </w:rPr>
              <w:t>序号</w:t>
            </w:r>
          </w:p>
        </w:tc>
        <w:tc>
          <w:tcPr>
            <w:tcW w:w="3492" w:type="dxa"/>
            <w:vAlign w:val="center"/>
          </w:tcPr>
          <w:p>
            <w:pPr>
              <w:spacing w:line="440" w:lineRule="exact"/>
              <w:ind w:firstLine="1205" w:firstLineChars="500"/>
              <w:rPr>
                <w:rFonts w:ascii="宋体" w:hAnsi="宋体" w:eastAsia="宋体" w:cs="Times New Roman"/>
                <w:b/>
                <w:color w:val="000000" w:themeColor="text1"/>
                <w:sz w:val="24"/>
              </w:rPr>
            </w:pPr>
            <w:r>
              <w:rPr>
                <w:rFonts w:ascii="宋体" w:hAnsi="宋体" w:eastAsia="宋体" w:cs="Times New Roman"/>
                <w:b/>
                <w:color w:val="000000" w:themeColor="text1"/>
                <w:sz w:val="24"/>
              </w:rPr>
              <w:t>时间</w:t>
            </w:r>
          </w:p>
        </w:tc>
        <w:tc>
          <w:tcPr>
            <w:tcW w:w="3825" w:type="dxa"/>
            <w:vAlign w:val="center"/>
          </w:tcPr>
          <w:p>
            <w:pPr>
              <w:spacing w:line="440" w:lineRule="exact"/>
              <w:ind w:firstLine="843" w:firstLineChars="350"/>
              <w:rPr>
                <w:rFonts w:ascii="宋体" w:hAnsi="宋体" w:eastAsia="宋体" w:cs="Times New Roman"/>
                <w:b/>
                <w:color w:val="000000" w:themeColor="text1"/>
                <w:sz w:val="24"/>
              </w:rPr>
            </w:pPr>
            <w:r>
              <w:rPr>
                <w:rFonts w:ascii="宋体" w:hAnsi="宋体" w:eastAsia="宋体" w:cs="Times New Roman"/>
                <w:b/>
                <w:color w:val="000000" w:themeColor="text1"/>
                <w:sz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ind w:firstLine="360" w:firstLineChars="150"/>
              <w:rPr>
                <w:rFonts w:ascii="宋体" w:hAnsi="宋体" w:eastAsia="宋体"/>
                <w:color w:val="000000" w:themeColor="text1"/>
                <w:sz w:val="24"/>
              </w:rPr>
            </w:pPr>
            <w:r>
              <w:rPr>
                <w:rFonts w:ascii="宋体" w:hAnsi="宋体" w:eastAsia="宋体"/>
                <w:color w:val="000000" w:themeColor="text1"/>
                <w:sz w:val="24"/>
              </w:rPr>
              <w:t>1</w:t>
            </w:r>
          </w:p>
        </w:tc>
        <w:tc>
          <w:tcPr>
            <w:tcW w:w="3492" w:type="dxa"/>
            <w:vAlign w:val="center"/>
          </w:tcPr>
          <w:p>
            <w:pPr>
              <w:jc w:val="center"/>
              <w:rPr>
                <w:rFonts w:ascii="宋体" w:hAnsi="宋体" w:eastAsia="宋体"/>
                <w:color w:val="000000" w:themeColor="text1"/>
                <w:sz w:val="24"/>
              </w:rPr>
            </w:pPr>
            <w:r>
              <w:rPr>
                <w:rFonts w:ascii="宋体" w:hAnsi="宋体" w:eastAsia="宋体"/>
                <w:color w:val="000000" w:themeColor="text1"/>
                <w:sz w:val="24"/>
              </w:rPr>
              <w:t>201</w:t>
            </w:r>
            <w:r>
              <w:rPr>
                <w:rFonts w:hint="eastAsia" w:ascii="宋体" w:hAnsi="宋体" w:eastAsia="宋体"/>
                <w:color w:val="000000" w:themeColor="text1"/>
                <w:sz w:val="24"/>
              </w:rPr>
              <w:t>8</w:t>
            </w:r>
            <w:r>
              <w:rPr>
                <w:rFonts w:ascii="宋体" w:hAnsi="宋体" w:eastAsia="宋体"/>
                <w:color w:val="000000" w:themeColor="text1"/>
                <w:sz w:val="24"/>
              </w:rPr>
              <w:t>年</w:t>
            </w:r>
            <w:r>
              <w:rPr>
                <w:rFonts w:hint="eastAsia" w:ascii="宋体" w:hAnsi="宋体" w:eastAsia="宋体"/>
                <w:color w:val="000000" w:themeColor="text1"/>
                <w:sz w:val="24"/>
              </w:rPr>
              <w:t>8</w:t>
            </w:r>
            <w:r>
              <w:rPr>
                <w:rFonts w:ascii="宋体" w:hAnsi="宋体" w:eastAsia="宋体"/>
                <w:color w:val="000000" w:themeColor="text1"/>
                <w:sz w:val="24"/>
              </w:rPr>
              <w:t>月～201</w:t>
            </w:r>
            <w:r>
              <w:rPr>
                <w:rFonts w:hint="eastAsia" w:ascii="宋体" w:hAnsi="宋体" w:eastAsia="宋体"/>
                <w:color w:val="000000" w:themeColor="text1"/>
                <w:sz w:val="24"/>
              </w:rPr>
              <w:t>8</w:t>
            </w:r>
            <w:r>
              <w:rPr>
                <w:rFonts w:ascii="宋体" w:hAnsi="宋体" w:eastAsia="宋体"/>
                <w:color w:val="000000" w:themeColor="text1"/>
                <w:sz w:val="24"/>
              </w:rPr>
              <w:t>年</w:t>
            </w:r>
            <w:r>
              <w:rPr>
                <w:rFonts w:hint="eastAsia" w:ascii="宋体" w:hAnsi="宋体" w:eastAsia="宋体"/>
                <w:color w:val="000000" w:themeColor="text1"/>
                <w:sz w:val="24"/>
              </w:rPr>
              <w:t>9</w:t>
            </w:r>
            <w:r>
              <w:rPr>
                <w:rFonts w:ascii="宋体" w:hAnsi="宋体" w:eastAsia="宋体"/>
                <w:color w:val="000000" w:themeColor="text1"/>
                <w:sz w:val="24"/>
              </w:rPr>
              <w:t>月</w:t>
            </w:r>
          </w:p>
        </w:tc>
        <w:tc>
          <w:tcPr>
            <w:tcW w:w="3825" w:type="dxa"/>
            <w:vAlign w:val="center"/>
          </w:tcPr>
          <w:p>
            <w:pPr>
              <w:rPr>
                <w:rFonts w:ascii="宋体" w:hAnsi="宋体" w:eastAsia="宋体"/>
                <w:color w:val="000000" w:themeColor="text1"/>
                <w:sz w:val="24"/>
              </w:rPr>
            </w:pPr>
            <w:r>
              <w:rPr>
                <w:rFonts w:hint="eastAsia" w:ascii="宋体" w:hAnsi="宋体" w:eastAsia="宋体"/>
                <w:color w:val="000000" w:themeColor="text1"/>
                <w:sz w:val="24"/>
              </w:rPr>
              <w:t>赛项方案申报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ind w:firstLine="360" w:firstLineChars="150"/>
              <w:rPr>
                <w:rFonts w:ascii="宋体" w:hAnsi="宋体" w:eastAsia="宋体"/>
                <w:color w:val="000000" w:themeColor="text1"/>
                <w:sz w:val="24"/>
              </w:rPr>
            </w:pPr>
            <w:r>
              <w:rPr>
                <w:rFonts w:ascii="宋体" w:hAnsi="宋体" w:eastAsia="宋体"/>
                <w:color w:val="000000" w:themeColor="text1"/>
                <w:sz w:val="24"/>
              </w:rPr>
              <w:t>2</w:t>
            </w:r>
          </w:p>
        </w:tc>
        <w:tc>
          <w:tcPr>
            <w:tcW w:w="3492" w:type="dxa"/>
            <w:vAlign w:val="center"/>
          </w:tcPr>
          <w:p>
            <w:pPr>
              <w:jc w:val="center"/>
              <w:rPr>
                <w:rFonts w:ascii="宋体" w:hAnsi="宋体" w:eastAsia="宋体"/>
                <w:color w:val="000000" w:themeColor="text1"/>
                <w:sz w:val="24"/>
              </w:rPr>
            </w:pPr>
            <w:r>
              <w:rPr>
                <w:rFonts w:ascii="宋体" w:hAnsi="宋体" w:eastAsia="宋体"/>
                <w:color w:val="000000" w:themeColor="text1"/>
                <w:sz w:val="24"/>
              </w:rPr>
              <w:t>201</w:t>
            </w:r>
            <w:r>
              <w:rPr>
                <w:rFonts w:hint="eastAsia" w:ascii="宋体" w:hAnsi="宋体" w:eastAsia="宋体"/>
                <w:color w:val="000000" w:themeColor="text1"/>
                <w:sz w:val="24"/>
              </w:rPr>
              <w:t>8</w:t>
            </w:r>
            <w:r>
              <w:rPr>
                <w:rFonts w:ascii="宋体" w:hAnsi="宋体" w:eastAsia="宋体"/>
                <w:color w:val="000000" w:themeColor="text1"/>
                <w:sz w:val="24"/>
              </w:rPr>
              <w:t>年10月～201</w:t>
            </w:r>
            <w:r>
              <w:rPr>
                <w:rFonts w:hint="eastAsia" w:ascii="宋体" w:hAnsi="宋体" w:eastAsia="宋体"/>
                <w:color w:val="000000" w:themeColor="text1"/>
                <w:sz w:val="24"/>
              </w:rPr>
              <w:t>8</w:t>
            </w:r>
            <w:r>
              <w:rPr>
                <w:rFonts w:ascii="宋体" w:hAnsi="宋体" w:eastAsia="宋体"/>
                <w:color w:val="000000" w:themeColor="text1"/>
                <w:sz w:val="24"/>
              </w:rPr>
              <w:t>年</w:t>
            </w:r>
            <w:r>
              <w:rPr>
                <w:rFonts w:hint="eastAsia" w:ascii="宋体" w:hAnsi="宋体" w:eastAsia="宋体"/>
                <w:color w:val="000000" w:themeColor="text1"/>
                <w:sz w:val="24"/>
              </w:rPr>
              <w:t>1</w:t>
            </w:r>
            <w:r>
              <w:rPr>
                <w:rFonts w:ascii="宋体" w:hAnsi="宋体" w:eastAsia="宋体"/>
                <w:color w:val="000000" w:themeColor="text1"/>
                <w:sz w:val="24"/>
              </w:rPr>
              <w:t>2月</w:t>
            </w:r>
          </w:p>
        </w:tc>
        <w:tc>
          <w:tcPr>
            <w:tcW w:w="3825" w:type="dxa"/>
            <w:vAlign w:val="center"/>
          </w:tcPr>
          <w:p>
            <w:pPr>
              <w:rPr>
                <w:rFonts w:ascii="宋体" w:hAnsi="宋体" w:eastAsia="宋体"/>
                <w:color w:val="000000" w:themeColor="text1"/>
                <w:sz w:val="24"/>
              </w:rPr>
            </w:pPr>
            <w:r>
              <w:rPr>
                <w:rFonts w:hint="eastAsia" w:ascii="宋体" w:hAnsi="宋体" w:eastAsia="宋体"/>
                <w:color w:val="000000" w:themeColor="text1"/>
                <w:sz w:val="24"/>
              </w:rPr>
              <w:t>依据评审结果修订方案并撰写规程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ind w:firstLine="360" w:firstLineChars="150"/>
              <w:rPr>
                <w:rFonts w:ascii="宋体" w:hAnsi="宋体" w:eastAsia="宋体"/>
                <w:color w:val="000000" w:themeColor="text1"/>
                <w:sz w:val="24"/>
              </w:rPr>
            </w:pPr>
            <w:r>
              <w:rPr>
                <w:rFonts w:ascii="宋体" w:hAnsi="宋体" w:eastAsia="宋体"/>
                <w:color w:val="000000" w:themeColor="text1"/>
                <w:sz w:val="24"/>
              </w:rPr>
              <w:t>3</w:t>
            </w:r>
          </w:p>
        </w:tc>
        <w:tc>
          <w:tcPr>
            <w:tcW w:w="3492" w:type="dxa"/>
            <w:vAlign w:val="center"/>
          </w:tcPr>
          <w:p>
            <w:pPr>
              <w:jc w:val="center"/>
              <w:rPr>
                <w:rFonts w:ascii="宋体" w:hAnsi="宋体" w:eastAsia="宋体"/>
                <w:color w:val="000000" w:themeColor="text1"/>
                <w:sz w:val="24"/>
              </w:rPr>
            </w:pPr>
            <w:r>
              <w:rPr>
                <w:rFonts w:ascii="宋体" w:hAnsi="宋体" w:eastAsia="宋体"/>
                <w:color w:val="000000" w:themeColor="text1"/>
                <w:sz w:val="24"/>
              </w:rPr>
              <w:t>201</w:t>
            </w:r>
            <w:r>
              <w:rPr>
                <w:rFonts w:hint="eastAsia" w:ascii="宋体" w:hAnsi="宋体" w:eastAsia="宋体"/>
                <w:color w:val="000000" w:themeColor="text1"/>
                <w:sz w:val="24"/>
              </w:rPr>
              <w:t>9</w:t>
            </w:r>
            <w:r>
              <w:rPr>
                <w:rFonts w:ascii="宋体" w:hAnsi="宋体" w:eastAsia="宋体"/>
                <w:color w:val="000000" w:themeColor="text1"/>
                <w:sz w:val="24"/>
              </w:rPr>
              <w:t>年</w:t>
            </w:r>
            <w:r>
              <w:rPr>
                <w:rFonts w:hint="eastAsia" w:ascii="宋体" w:hAnsi="宋体" w:eastAsia="宋体"/>
                <w:color w:val="000000" w:themeColor="text1"/>
                <w:sz w:val="24"/>
              </w:rPr>
              <w:t>1</w:t>
            </w:r>
            <w:r>
              <w:rPr>
                <w:rFonts w:ascii="宋体" w:hAnsi="宋体" w:eastAsia="宋体"/>
                <w:color w:val="000000" w:themeColor="text1"/>
                <w:sz w:val="24"/>
              </w:rPr>
              <w:t>月～</w:t>
            </w:r>
            <w:r>
              <w:rPr>
                <w:rFonts w:hint="eastAsia" w:ascii="宋体" w:hAnsi="宋体" w:eastAsia="宋体"/>
                <w:color w:val="000000" w:themeColor="text1"/>
                <w:sz w:val="24"/>
              </w:rPr>
              <w:t>2019年2</w:t>
            </w:r>
            <w:r>
              <w:rPr>
                <w:rFonts w:ascii="宋体" w:hAnsi="宋体" w:eastAsia="宋体"/>
                <w:color w:val="000000" w:themeColor="text1"/>
                <w:sz w:val="24"/>
              </w:rPr>
              <w:t>月</w:t>
            </w:r>
          </w:p>
        </w:tc>
        <w:tc>
          <w:tcPr>
            <w:tcW w:w="3825" w:type="dxa"/>
            <w:vAlign w:val="center"/>
          </w:tcPr>
          <w:p>
            <w:pPr>
              <w:rPr>
                <w:rFonts w:ascii="宋体" w:hAnsi="宋体" w:eastAsia="宋体"/>
                <w:color w:val="000000" w:themeColor="text1"/>
                <w:sz w:val="24"/>
              </w:rPr>
            </w:pPr>
            <w:r>
              <w:rPr>
                <w:rFonts w:hint="eastAsia" w:ascii="宋体" w:hAnsi="宋体" w:eastAsia="宋体"/>
                <w:color w:val="000000" w:themeColor="text1"/>
                <w:sz w:val="24"/>
              </w:rPr>
              <w:t>比赛场地的修缮、整理；设备采购、维修及运行调试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ind w:firstLine="360" w:firstLineChars="150"/>
              <w:rPr>
                <w:rFonts w:ascii="宋体" w:hAnsi="宋体" w:eastAsia="宋体"/>
                <w:color w:val="000000" w:themeColor="text1"/>
                <w:sz w:val="24"/>
              </w:rPr>
            </w:pPr>
            <w:r>
              <w:rPr>
                <w:rFonts w:ascii="宋体" w:hAnsi="宋体" w:eastAsia="宋体"/>
                <w:color w:val="000000" w:themeColor="text1"/>
                <w:sz w:val="24"/>
              </w:rPr>
              <w:t>4</w:t>
            </w:r>
          </w:p>
        </w:tc>
        <w:tc>
          <w:tcPr>
            <w:tcW w:w="3492" w:type="dxa"/>
            <w:vAlign w:val="center"/>
          </w:tcPr>
          <w:p>
            <w:pPr>
              <w:jc w:val="center"/>
              <w:rPr>
                <w:rFonts w:ascii="宋体" w:hAnsi="宋体" w:eastAsia="宋体"/>
                <w:color w:val="000000" w:themeColor="text1"/>
                <w:sz w:val="24"/>
              </w:rPr>
            </w:pPr>
            <w:r>
              <w:rPr>
                <w:rFonts w:ascii="宋体" w:hAnsi="宋体" w:eastAsia="宋体"/>
                <w:color w:val="000000" w:themeColor="text1"/>
                <w:sz w:val="24"/>
              </w:rPr>
              <w:t>201</w:t>
            </w:r>
            <w:r>
              <w:rPr>
                <w:rFonts w:hint="eastAsia" w:ascii="宋体" w:hAnsi="宋体" w:eastAsia="宋体"/>
                <w:color w:val="000000" w:themeColor="text1"/>
                <w:sz w:val="24"/>
              </w:rPr>
              <w:t>9</w:t>
            </w:r>
            <w:r>
              <w:rPr>
                <w:rFonts w:ascii="宋体" w:hAnsi="宋体" w:eastAsia="宋体"/>
                <w:color w:val="000000" w:themeColor="text1"/>
                <w:sz w:val="24"/>
              </w:rPr>
              <w:t>年</w:t>
            </w:r>
            <w:r>
              <w:rPr>
                <w:rFonts w:hint="eastAsia" w:ascii="宋体" w:hAnsi="宋体" w:eastAsia="宋体"/>
                <w:color w:val="000000" w:themeColor="text1"/>
                <w:sz w:val="24"/>
              </w:rPr>
              <w:t>3</w:t>
            </w:r>
            <w:r>
              <w:rPr>
                <w:rFonts w:ascii="宋体" w:hAnsi="宋体" w:eastAsia="宋体"/>
                <w:color w:val="000000" w:themeColor="text1"/>
                <w:sz w:val="24"/>
              </w:rPr>
              <w:t>月</w:t>
            </w:r>
          </w:p>
        </w:tc>
        <w:tc>
          <w:tcPr>
            <w:tcW w:w="3825" w:type="dxa"/>
            <w:vAlign w:val="center"/>
          </w:tcPr>
          <w:p>
            <w:pPr>
              <w:rPr>
                <w:rFonts w:ascii="宋体" w:hAnsi="宋体" w:eastAsia="宋体"/>
                <w:color w:val="000000" w:themeColor="text1"/>
                <w:sz w:val="24"/>
              </w:rPr>
            </w:pPr>
            <w:r>
              <w:rPr>
                <w:rFonts w:hint="eastAsia" w:ascii="宋体" w:hAnsi="宋体" w:eastAsia="宋体"/>
                <w:color w:val="000000" w:themeColor="text1"/>
                <w:sz w:val="24"/>
              </w:rPr>
              <w:t>专家组检查赛场准备情况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ind w:firstLine="360" w:firstLineChars="150"/>
              <w:rPr>
                <w:rFonts w:ascii="宋体" w:hAnsi="宋体" w:eastAsia="宋体"/>
                <w:color w:val="000000" w:themeColor="text1"/>
                <w:sz w:val="24"/>
              </w:rPr>
            </w:pPr>
            <w:r>
              <w:rPr>
                <w:rFonts w:hint="eastAsia" w:ascii="宋体" w:hAnsi="宋体" w:eastAsia="宋体"/>
                <w:color w:val="000000" w:themeColor="text1"/>
                <w:sz w:val="24"/>
              </w:rPr>
              <w:t>5</w:t>
            </w:r>
          </w:p>
        </w:tc>
        <w:tc>
          <w:tcPr>
            <w:tcW w:w="3492"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2019年4</w:t>
            </w:r>
            <w:r>
              <w:rPr>
                <w:rFonts w:ascii="宋体" w:hAnsi="宋体" w:eastAsia="宋体"/>
                <w:color w:val="000000" w:themeColor="text1"/>
                <w:sz w:val="24"/>
              </w:rPr>
              <w:t>月</w:t>
            </w:r>
          </w:p>
        </w:tc>
        <w:tc>
          <w:tcPr>
            <w:tcW w:w="3825" w:type="dxa"/>
            <w:vAlign w:val="center"/>
          </w:tcPr>
          <w:p>
            <w:pPr>
              <w:rPr>
                <w:rFonts w:ascii="宋体" w:hAnsi="宋体" w:eastAsia="宋体"/>
                <w:color w:val="000000" w:themeColor="text1"/>
                <w:sz w:val="24"/>
              </w:rPr>
            </w:pPr>
            <w:r>
              <w:rPr>
                <w:rFonts w:hint="eastAsia" w:ascii="宋体" w:hAnsi="宋体" w:eastAsia="宋体"/>
                <w:color w:val="000000" w:themeColor="text1"/>
                <w:sz w:val="24"/>
              </w:rPr>
              <w:t>赛前最后阶段运行调试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vAlign w:val="center"/>
          </w:tcPr>
          <w:p>
            <w:pPr>
              <w:ind w:firstLine="360" w:firstLineChars="150"/>
              <w:rPr>
                <w:rFonts w:ascii="宋体" w:hAnsi="宋体" w:eastAsia="宋体"/>
                <w:color w:val="000000" w:themeColor="text1"/>
                <w:sz w:val="24"/>
              </w:rPr>
            </w:pPr>
            <w:r>
              <w:rPr>
                <w:rFonts w:hint="eastAsia" w:ascii="宋体" w:hAnsi="宋体" w:eastAsia="宋体"/>
                <w:color w:val="000000" w:themeColor="text1"/>
                <w:sz w:val="24"/>
              </w:rPr>
              <w:t>6</w:t>
            </w:r>
          </w:p>
        </w:tc>
        <w:tc>
          <w:tcPr>
            <w:tcW w:w="3492" w:type="dxa"/>
            <w:vAlign w:val="center"/>
          </w:tcPr>
          <w:p>
            <w:pPr>
              <w:jc w:val="center"/>
              <w:rPr>
                <w:rFonts w:ascii="宋体" w:hAnsi="宋体" w:eastAsia="宋体"/>
                <w:color w:val="000000" w:themeColor="text1"/>
                <w:sz w:val="24"/>
              </w:rPr>
            </w:pPr>
            <w:r>
              <w:rPr>
                <w:rFonts w:hint="eastAsia" w:ascii="宋体" w:hAnsi="宋体" w:eastAsia="宋体"/>
                <w:color w:val="000000" w:themeColor="text1"/>
                <w:sz w:val="24"/>
              </w:rPr>
              <w:t>2019年5月</w:t>
            </w:r>
          </w:p>
        </w:tc>
        <w:tc>
          <w:tcPr>
            <w:tcW w:w="3825" w:type="dxa"/>
            <w:vAlign w:val="center"/>
          </w:tcPr>
          <w:p>
            <w:pPr>
              <w:rPr>
                <w:rFonts w:ascii="宋体" w:hAnsi="宋体" w:eastAsia="宋体"/>
                <w:color w:val="000000" w:themeColor="text1"/>
                <w:sz w:val="24"/>
              </w:rPr>
            </w:pPr>
            <w:r>
              <w:rPr>
                <w:rFonts w:hint="eastAsia" w:ascii="宋体" w:hAnsi="宋体" w:eastAsia="宋体"/>
                <w:color w:val="000000" w:themeColor="text1"/>
                <w:sz w:val="24"/>
              </w:rPr>
              <w:t>承办比赛</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hint="eastAsia" w:ascii="Arial Narrow" w:hAnsi="Arial Narrow" w:eastAsia="仿宋_GB2312" w:cs="Arial"/>
          <w:sz w:val="30"/>
          <w:szCs w:val="30"/>
        </w:rPr>
      </w:pPr>
      <w:r>
        <w:rPr>
          <w:rFonts w:hint="eastAsia" w:ascii="Arial Narrow" w:hAnsi="Arial Narrow" w:eastAsia="仿宋_GB2312" w:cs="Arial"/>
          <w:sz w:val="30"/>
          <w:szCs w:val="30"/>
        </w:rPr>
        <w:t>按照《全国职业院校技能大赛专家和裁判工作管理办法》的有关要求，详细列出赛项所需现场裁判和评分裁判的具体要求。</w:t>
      </w:r>
    </w:p>
    <w:tbl>
      <w:tblPr>
        <w:tblStyle w:val="13"/>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序号</w:t>
            </w:r>
          </w:p>
        </w:tc>
        <w:tc>
          <w:tcPr>
            <w:tcW w:w="172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专业技术方向</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知识能力要求</w:t>
            </w:r>
          </w:p>
        </w:tc>
        <w:tc>
          <w:tcPr>
            <w:tcW w:w="148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执裁、教学、工作经历</w:t>
            </w:r>
          </w:p>
        </w:tc>
        <w:tc>
          <w:tcPr>
            <w:tcW w:w="2048"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专业技术职称</w:t>
            </w:r>
          </w:p>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（职业资格等级）</w:t>
            </w:r>
          </w:p>
        </w:tc>
        <w:tc>
          <w:tcPr>
            <w:tcW w:w="77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仿宋_GB2312" w:hAnsi="仿宋" w:eastAsia="仿宋_GB2312" w:cs="Arial"/>
                <w:b/>
                <w:color w:val="000000"/>
                <w:sz w:val="24"/>
                <w:szCs w:val="24"/>
              </w:rPr>
            </w:pPr>
            <w:r>
              <w:rPr>
                <w:rFonts w:hint="eastAsia"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Arial Narrow" w:hAnsi="Arial Narrow" w:eastAsia="仿宋_GB2312"/>
                <w:sz w:val="24"/>
              </w:rPr>
            </w:pPr>
            <w:r>
              <w:rPr>
                <w:rFonts w:hint="eastAsia" w:asciiTheme="minorEastAsia" w:hAnsiTheme="minorEastAsia"/>
                <w:color w:val="000000" w:themeColor="text1"/>
                <w:sz w:val="24"/>
                <w:szCs w:val="24"/>
              </w:rPr>
              <w:t>1</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农业机械</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具备丰富的农机专业知识和较强的实践技能</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执裁1次以上，教学10年以上或工作10年以上</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副高以上职称</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2</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机电技术</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具备丰富的电控技术知识和较强的农机维修能力</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执裁1次以上，教学10年以上或工作10年以上</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副高以上职称</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Arial Narrow" w:hAnsi="Arial Narrow" w:eastAsia="仿宋_GB2312"/>
                <w:sz w:val="24"/>
                <w:lang w:eastAsia="zh-CN"/>
              </w:rPr>
            </w:pPr>
            <w:r>
              <w:rPr>
                <w:rFonts w:hint="eastAsia" w:eastAsia="仿宋_GB2312" w:asciiTheme="minorEastAsia" w:hAnsiTheme="minorEastAsia"/>
                <w:color w:val="000000" w:themeColor="text1"/>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3</w:t>
            </w:r>
          </w:p>
        </w:tc>
        <w:tc>
          <w:tcPr>
            <w:tcW w:w="17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车辆工程</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熟悉高压共轨电控发动机的结构和工作原理</w:t>
            </w:r>
          </w:p>
        </w:tc>
        <w:tc>
          <w:tcPr>
            <w:tcW w:w="14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执裁1次以上，教学10年以上或工作10年以上</w:t>
            </w:r>
          </w:p>
        </w:tc>
        <w:tc>
          <w:tcPr>
            <w:tcW w:w="204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Theme="minorEastAsia" w:hAnsiTheme="minorEastAsia"/>
                <w:color w:val="000000" w:themeColor="text1"/>
                <w:sz w:val="24"/>
                <w:szCs w:val="24"/>
              </w:rPr>
              <w:t>副高以上职称</w:t>
            </w:r>
          </w:p>
        </w:tc>
        <w:tc>
          <w:tcPr>
            <w:tcW w:w="77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Arial Narrow" w:hAnsi="Arial Narrow" w:eastAsia="仿宋_GB2312"/>
                <w:sz w:val="24"/>
                <w:lang w:eastAsia="zh-CN"/>
              </w:rPr>
            </w:pPr>
            <w:r>
              <w:rPr>
                <w:rFonts w:hint="eastAsia" w:eastAsia="仿宋_GB2312" w:asciiTheme="minorEastAsia" w:hAnsiTheme="minorEastAsia"/>
                <w:color w:val="000000" w:themeColor="text1"/>
                <w:sz w:val="24"/>
                <w:szCs w:val="24"/>
                <w:lang w:val="en-US" w:eastAsia="zh-CN"/>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Arial Narrow" w:hAnsi="Arial Narrow" w:eastAsia="仿宋_GB2312"/>
                <w:sz w:val="24"/>
              </w:rPr>
            </w:pPr>
            <w:r>
              <w:rPr>
                <w:rFonts w:hint="eastAsia" w:ascii="仿宋_GB2312" w:hAnsi="仿宋" w:eastAsia="仿宋_GB2312" w:cs="Arial"/>
                <w:b/>
                <w:color w:val="000000"/>
                <w:sz w:val="24"/>
                <w:szCs w:val="24"/>
              </w:rPr>
              <w:t>裁判总人数</w:t>
            </w:r>
          </w:p>
        </w:tc>
        <w:tc>
          <w:tcPr>
            <w:tcW w:w="7702" w:type="dxa"/>
            <w:gridSpan w:val="5"/>
            <w:tcBorders>
              <w:top w:val="single" w:color="auto" w:sz="4" w:space="0"/>
              <w:left w:val="single" w:color="auto" w:sz="4" w:space="0"/>
              <w:bottom w:val="single" w:color="auto" w:sz="8" w:space="0"/>
              <w:right w:val="single" w:color="auto" w:sz="8" w:space="0"/>
            </w:tcBorders>
          </w:tcPr>
          <w:p>
            <w:pPr>
              <w:adjustRightInd w:val="0"/>
              <w:snapToGrid w:val="0"/>
              <w:jc w:val="center"/>
              <w:rPr>
                <w:rFonts w:hint="eastAsia" w:ascii="Arial Narrow" w:hAnsi="Arial Narrow" w:eastAsia="仿宋_GB2312"/>
                <w:sz w:val="24"/>
                <w:lang w:val="en-US" w:eastAsia="zh-CN"/>
              </w:rPr>
            </w:pPr>
          </w:p>
          <w:p>
            <w:pPr>
              <w:adjustRightInd w:val="0"/>
              <w:snapToGrid w:val="0"/>
              <w:jc w:val="center"/>
              <w:rPr>
                <w:rFonts w:hint="eastAsia" w:ascii="Arial Narrow" w:hAnsi="Arial Narrow" w:eastAsia="仿宋_GB2312"/>
                <w:sz w:val="24"/>
                <w:lang w:val="en-US" w:eastAsia="zh-CN"/>
              </w:rPr>
            </w:pPr>
            <w:r>
              <w:rPr>
                <w:rFonts w:hint="eastAsia" w:ascii="Arial Narrow" w:hAnsi="Arial Narrow" w:eastAsia="仿宋_GB2312"/>
                <w:sz w:val="24"/>
                <w:lang w:val="en-US" w:eastAsia="zh-CN"/>
              </w:rPr>
              <w:t>36</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hint="eastAsia" w:ascii="Arial Narrow" w:hAnsi="Arial Narrow" w:eastAsia="仿宋_GB2312" w:cs="Arial"/>
          <w:bCs/>
          <w:sz w:val="30"/>
          <w:szCs w:val="30"/>
        </w:rPr>
      </w:pPr>
      <w:r>
        <w:rPr>
          <w:rFonts w:hint="eastAsia" w:ascii="黑体" w:hAnsi="黑体" w:eastAsia="黑体" w:cs="黑体"/>
          <w:bCs/>
          <w:sz w:val="30"/>
          <w:szCs w:val="30"/>
        </w:rPr>
        <w:t>二十一、其他</w:t>
      </w:r>
    </w:p>
    <w:p>
      <w:pPr>
        <w:spacing w:line="560" w:lineRule="exact"/>
      </w:pPr>
      <w:bookmarkStart w:id="1" w:name="_GoBack"/>
      <w:bookmarkEnd w:id="1"/>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2EA65"/>
    <w:multiLevelType w:val="singleLevel"/>
    <w:tmpl w:val="95D2EA65"/>
    <w:lvl w:ilvl="0" w:tentative="0">
      <w:start w:val="3"/>
      <w:numFmt w:val="chineseCounting"/>
      <w:suff w:val="nothing"/>
      <w:lvlText w:val="（%1）"/>
      <w:lvlJc w:val="left"/>
      <w:rPr>
        <w:rFonts w:hint="eastAsia"/>
      </w:rPr>
    </w:lvl>
  </w:abstractNum>
  <w:abstractNum w:abstractNumId="1">
    <w:nsid w:val="2CAB318A"/>
    <w:multiLevelType w:val="singleLevel"/>
    <w:tmpl w:val="2CAB318A"/>
    <w:lvl w:ilvl="0" w:tentative="0">
      <w:start w:val="2"/>
      <w:numFmt w:val="chineseCounting"/>
      <w:suff w:val="nothing"/>
      <w:lvlText w:val="%1、"/>
      <w:lvlJc w:val="left"/>
      <w:rPr>
        <w:rFonts w:hint="eastAsia"/>
      </w:rPr>
    </w:lvl>
  </w:abstractNum>
  <w:abstractNum w:abstractNumId="2">
    <w:nsid w:val="3E1D45C9"/>
    <w:multiLevelType w:val="singleLevel"/>
    <w:tmpl w:val="3E1D45C9"/>
    <w:lvl w:ilvl="0" w:tentative="0">
      <w:start w:val="9"/>
      <w:numFmt w:val="chineseCounting"/>
      <w:suff w:val="nothing"/>
      <w:lvlText w:val="%1、"/>
      <w:lvlJc w:val="left"/>
      <w:rPr>
        <w:rFonts w:hint="eastAsia"/>
      </w:rPr>
    </w:lvl>
  </w:abstractNum>
  <w:abstractNum w:abstractNumId="3">
    <w:nsid w:val="591E8EA1"/>
    <w:multiLevelType w:val="singleLevel"/>
    <w:tmpl w:val="591E8EA1"/>
    <w:lvl w:ilvl="0" w:tentative="0">
      <w:start w:val="1"/>
      <w:numFmt w:val="decimal"/>
      <w:suff w:val="nothing"/>
      <w:lvlText w:val="%1."/>
      <w:lvlJc w:val="left"/>
    </w:lvl>
  </w:abstractNum>
  <w:abstractNum w:abstractNumId="4">
    <w:nsid w:val="5AACC5F7"/>
    <w:multiLevelType w:val="singleLevel"/>
    <w:tmpl w:val="5AACC5F7"/>
    <w:lvl w:ilvl="0" w:tentative="0">
      <w:start w:val="1"/>
      <w:numFmt w:val="decimal"/>
      <w:lvlText w:val="%1."/>
      <w:lvlJc w:val="left"/>
      <w:pPr>
        <w:tabs>
          <w:tab w:val="left" w:pos="312"/>
        </w:tabs>
        <w:ind w:left="560" w:leftChars="0" w:firstLine="0" w:firstLineChars="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0F22"/>
    <w:rsid w:val="004E0F22"/>
    <w:rsid w:val="004F50D0"/>
    <w:rsid w:val="007E45A2"/>
    <w:rsid w:val="00B650C3"/>
    <w:rsid w:val="00C23559"/>
    <w:rsid w:val="00CC0A26"/>
    <w:rsid w:val="00FB13F2"/>
    <w:rsid w:val="0C1770A4"/>
    <w:rsid w:val="10907F32"/>
    <w:rsid w:val="116109CD"/>
    <w:rsid w:val="13441E25"/>
    <w:rsid w:val="136435B3"/>
    <w:rsid w:val="140D558D"/>
    <w:rsid w:val="15405F2B"/>
    <w:rsid w:val="1D0E07E0"/>
    <w:rsid w:val="1F6E6341"/>
    <w:rsid w:val="1F9A26D3"/>
    <w:rsid w:val="20DB27AC"/>
    <w:rsid w:val="26885004"/>
    <w:rsid w:val="28561215"/>
    <w:rsid w:val="28627691"/>
    <w:rsid w:val="340B171A"/>
    <w:rsid w:val="3EF12831"/>
    <w:rsid w:val="3F3B7D80"/>
    <w:rsid w:val="41E43BB4"/>
    <w:rsid w:val="44B13396"/>
    <w:rsid w:val="495F0F7C"/>
    <w:rsid w:val="4C1E29F6"/>
    <w:rsid w:val="4E011963"/>
    <w:rsid w:val="4FDB0324"/>
    <w:rsid w:val="51DB12F6"/>
    <w:rsid w:val="53314ACD"/>
    <w:rsid w:val="54C33C9D"/>
    <w:rsid w:val="591C6E42"/>
    <w:rsid w:val="5A75609F"/>
    <w:rsid w:val="5C262264"/>
    <w:rsid w:val="5E4A6A02"/>
    <w:rsid w:val="5E4F614F"/>
    <w:rsid w:val="5F9C1C10"/>
    <w:rsid w:val="60471919"/>
    <w:rsid w:val="62411A37"/>
    <w:rsid w:val="62860A3B"/>
    <w:rsid w:val="6F1B2C89"/>
    <w:rsid w:val="7259159D"/>
    <w:rsid w:val="7297475B"/>
    <w:rsid w:val="72C70848"/>
    <w:rsid w:val="75C31D4B"/>
    <w:rsid w:val="7773767F"/>
    <w:rsid w:val="793F50AC"/>
    <w:rsid w:val="7D5A27B5"/>
    <w:rsid w:val="7FAD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Subtitle"/>
    <w:basedOn w:val="1"/>
    <w:next w:val="1"/>
    <w:qFormat/>
    <w:uiPriority w:val="11"/>
    <w:pPr>
      <w:spacing w:before="240" w:after="60" w:line="312" w:lineRule="atLeast"/>
      <w:jc w:val="left"/>
      <w:outlineLvl w:val="1"/>
    </w:pPr>
    <w:rPr>
      <w:rFonts w:ascii="Cambria" w:hAnsi="Cambria"/>
      <w:bCs/>
      <w:kern w:val="28"/>
      <w:szCs w:val="32"/>
    </w:rPr>
  </w:style>
  <w:style w:type="paragraph" w:styleId="8">
    <w:name w:val="footnote text"/>
    <w:basedOn w:val="1"/>
    <w:link w:val="17"/>
    <w:qFormat/>
    <w:uiPriority w:val="0"/>
    <w:pPr>
      <w:snapToGrid w:val="0"/>
      <w:jc w:val="left"/>
    </w:pPr>
    <w:rPr>
      <w:kern w:val="0"/>
      <w:sz w:val="18"/>
      <w:szCs w:val="18"/>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character" w:styleId="12">
    <w:name w:val="footnote reference"/>
    <w:qFormat/>
    <w:uiPriority w:val="0"/>
    <w:rPr>
      <w:rFonts w:cs="Times New Roman"/>
      <w:vertAlign w:val="superscript"/>
    </w:rPr>
  </w:style>
  <w:style w:type="character" w:customStyle="1" w:styleId="14">
    <w:name w:val="批注文字 Char"/>
    <w:basedOn w:val="9"/>
    <w:link w:val="3"/>
    <w:qFormat/>
    <w:uiPriority w:val="0"/>
    <w:rPr>
      <w:kern w:val="2"/>
      <w:sz w:val="21"/>
      <w:szCs w:val="22"/>
    </w:rPr>
  </w:style>
  <w:style w:type="character" w:customStyle="1" w:styleId="15">
    <w:name w:val="批注主题 Char"/>
    <w:basedOn w:val="14"/>
    <w:link w:val="2"/>
    <w:qFormat/>
    <w:uiPriority w:val="0"/>
    <w:rPr>
      <w:b/>
      <w:bCs/>
      <w:kern w:val="2"/>
      <w:sz w:val="21"/>
      <w:szCs w:val="22"/>
    </w:rPr>
  </w:style>
  <w:style w:type="character" w:customStyle="1" w:styleId="16">
    <w:name w:val="批注框文本 Char"/>
    <w:basedOn w:val="9"/>
    <w:link w:val="4"/>
    <w:qFormat/>
    <w:uiPriority w:val="0"/>
    <w:rPr>
      <w:kern w:val="2"/>
      <w:sz w:val="18"/>
      <w:szCs w:val="18"/>
    </w:rPr>
  </w:style>
  <w:style w:type="character" w:customStyle="1" w:styleId="17">
    <w:name w:val="脚注文本 Char"/>
    <w:basedOn w:val="9"/>
    <w:link w:val="8"/>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310</Words>
  <Characters>1773</Characters>
  <Lines>14</Lines>
  <Paragraphs>4</Paragraphs>
  <TotalTime>6</TotalTime>
  <ScaleCrop>false</ScaleCrop>
  <LinksUpToDate>false</LinksUpToDate>
  <CharactersWithSpaces>2079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徐园园</cp:lastModifiedBy>
  <cp:lastPrinted>2018-10-17T13:15:00Z</cp:lastPrinted>
  <dcterms:modified xsi:type="dcterms:W3CDTF">2018-10-24T05:54:01Z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