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hint="eastAsia" w:ascii="Arial Narrow" w:hAnsi="黑体" w:eastAsia="黑体" w:cs="宋体"/>
          <w:b/>
          <w:sz w:val="36"/>
          <w:szCs w:val="36"/>
        </w:rPr>
        <w:t>2018年全国职业院校技能大赛</w:t>
      </w:r>
    </w:p>
    <w:p>
      <w:pPr>
        <w:adjustRightInd w:val="0"/>
        <w:snapToGrid w:val="0"/>
        <w:spacing w:line="360" w:lineRule="auto"/>
        <w:jc w:val="center"/>
        <w:outlineLvl w:val="0"/>
        <w:rPr>
          <w:rFonts w:ascii="黑体" w:hAnsi="黑体" w:eastAsia="黑体"/>
          <w:sz w:val="36"/>
          <w:szCs w:val="36"/>
        </w:rPr>
      </w:pPr>
      <w:r>
        <w:rPr>
          <w:rFonts w:hint="eastAsia" w:ascii="Arial Narrow" w:hAnsi="黑体" w:eastAsia="黑体" w:cs="宋体"/>
          <w:b/>
          <w:sz w:val="36"/>
          <w:szCs w:val="36"/>
        </w:rPr>
        <w:t>拟设赛项规程</w:t>
      </w:r>
    </w:p>
    <w:p>
      <w:pPr>
        <w:pStyle w:val="2"/>
        <w:adjustRightInd w:val="0"/>
        <w:snapToGrid w:val="0"/>
        <w:spacing w:before="0" w:after="0" w:line="560" w:lineRule="exact"/>
        <w:ind w:firstLine="562" w:firstLineChars="200"/>
        <w:rPr>
          <w:rFonts w:ascii="仿宋_GB2312" w:hAnsi="仿宋_GB2312" w:eastAsia="仿宋_GB2312" w:cs="仿宋_GB2312"/>
          <w:bCs w:val="0"/>
          <w:kern w:val="2"/>
          <w:sz w:val="28"/>
          <w:szCs w:val="28"/>
        </w:rPr>
      </w:pPr>
      <w:r>
        <w:rPr>
          <w:rFonts w:hint="eastAsia" w:ascii="仿宋_GB2312" w:hAnsi="仿宋_GB2312" w:eastAsia="仿宋_GB2312" w:cs="仿宋_GB2312"/>
          <w:bCs w:val="0"/>
          <w:kern w:val="2"/>
          <w:sz w:val="28"/>
          <w:szCs w:val="28"/>
        </w:rPr>
        <w:t>一、赛项名称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赛项编号：ZZ-20</w:t>
      </w:r>
      <w:r>
        <w:rPr>
          <w:rFonts w:ascii="仿宋_GB2312" w:hAnsi="仿宋_GB2312" w:eastAsia="仿宋_GB2312" w:cs="仿宋_GB2312"/>
          <w:sz w:val="28"/>
          <w:szCs w:val="28"/>
        </w:rPr>
        <w:t>18065</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赛项名称：网络空间安全</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英语翻译：</w:t>
      </w:r>
      <w:r>
        <w:fldChar w:fldCharType="begin"/>
      </w:r>
      <w:r>
        <w:instrText xml:space="preserve"> HYPERLINK "http://www.baidu.com/link?url=Ltb-4t1FNAs7ZPE6xtBnVYCgbAb-538XHRCKjaCuJRg5urKbS0R2HQWwtRjzqW6_5TWgxixiDaVIqbwDE2E0OHejjwXEgTCBXWAi_qxQguuYy2FVw5RNy3Pcanpmcg-_" \t "_blank" </w:instrText>
      </w:r>
      <w:r>
        <w:fldChar w:fldCharType="separate"/>
      </w:r>
      <w:r>
        <w:rPr>
          <w:rFonts w:hint="eastAsia" w:ascii="仿宋_GB2312" w:hAnsi="仿宋_GB2312" w:eastAsia="仿宋_GB2312" w:cs="仿宋_GB2312"/>
          <w:sz w:val="28"/>
          <w:szCs w:val="28"/>
        </w:rPr>
        <w:t>Cyberspace Security</w:t>
      </w:r>
      <w:r>
        <w:rPr>
          <w:rFonts w:hint="eastAsia" w:ascii="仿宋_GB2312" w:hAnsi="仿宋_GB2312" w:eastAsia="仿宋_GB2312" w:cs="仿宋_GB2312"/>
          <w:sz w:val="28"/>
          <w:szCs w:val="28"/>
        </w:rPr>
        <w:fldChar w:fldCharType="end"/>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赛项组别：中职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赛项归属产业：电子信息产业</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bCs w:val="0"/>
          <w:kern w:val="2"/>
          <w:sz w:val="28"/>
          <w:szCs w:val="28"/>
        </w:rPr>
        <w:t>二、竞赛目的</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通过竞赛，检验参赛选手对网络、服务器系统等网络空间中各个信息系统的安全防护能力，以及分析、处理现场问题的能力。通过本赛项的训练和比赛，培养更多学生掌握网络安全知识与技能，发展成为国家信息安全领域的技术技能人才。引导中等职业学校关注网络安全技术发展趋势和产业应用方向，促进网络信息安全专业建设与教学改革。赛项紧密结合新一代信息产业发展对网络安全应用型人才的需求，促进产教互动、校企融合，增强中职学校学生的新技术学习能力和就业竞争力，助力新一代信息技术产业快速发展。</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Cs w:val="0"/>
          <w:kern w:val="2"/>
          <w:sz w:val="28"/>
          <w:szCs w:val="28"/>
        </w:rPr>
      </w:pPr>
      <w:r>
        <w:rPr>
          <w:rFonts w:hint="eastAsia" w:ascii="仿宋_GB2312" w:hAnsi="仿宋_GB2312" w:eastAsia="仿宋_GB2312" w:cs="仿宋_GB2312"/>
          <w:bCs w:val="0"/>
          <w:kern w:val="2"/>
          <w:sz w:val="28"/>
          <w:szCs w:val="28"/>
        </w:rPr>
        <w:t>三、竞赛内容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重点考核参赛选手网络系统安全策略部署、信息保护、网络安全运维管理的综合实践能力，具体包括：</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1.参赛选手能够在赛项提供的服务器上配置各种协议和服务，实现网络系统的运行，并根据网络业务需求配置各种安全策略，以满足应用需求。</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2.参赛选手能够根据大赛提供的赛项要求</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实施网络空间安全防护</w:t>
      </w:r>
      <w:r>
        <w:rPr>
          <w:rFonts w:hint="eastAsia" w:ascii="仿宋_GB2312" w:hAnsi="仿宋_GB2312" w:eastAsia="仿宋_GB2312" w:cs="仿宋_GB2312"/>
          <w:sz w:val="28"/>
          <w:szCs w:val="28"/>
        </w:rPr>
        <w:t>操作</w:t>
      </w:r>
      <w:r>
        <w:rPr>
          <w:rFonts w:ascii="仿宋_GB2312" w:hAnsi="仿宋_GB2312" w:eastAsia="仿宋_GB2312" w:cs="仿宋_GB2312"/>
          <w:sz w:val="28"/>
          <w:szCs w:val="28"/>
        </w:rPr>
        <w:t>。</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3.参赛选手能够根据网络实际运行中面临的安全威胁，确定安全策略并部署实施，防范并制止网络恶意入侵和攻击行为。</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 xml:space="preserve"> 参赛选手通过分组混合对抗的形式，能够实时防护自己服务器，抵御外界的攻击，同时能够对目标进行渗透和攻击。</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5.竞赛总时长为3个小时，各竞赛阶段安排如下：</w:t>
      </w:r>
    </w:p>
    <w:tbl>
      <w:tblPr>
        <w:tblStyle w:val="16"/>
        <w:tblW w:w="8296" w:type="dxa"/>
        <w:tblInd w:w="0" w:type="dxa"/>
        <w:tblLayout w:type="fixed"/>
        <w:tblCellMar>
          <w:top w:w="0" w:type="dxa"/>
          <w:left w:w="108" w:type="dxa"/>
          <w:bottom w:w="0" w:type="dxa"/>
          <w:right w:w="108" w:type="dxa"/>
        </w:tblCellMar>
      </w:tblPr>
      <w:tblGrid>
        <w:gridCol w:w="1159"/>
        <w:gridCol w:w="1217"/>
        <w:gridCol w:w="1701"/>
        <w:gridCol w:w="4219"/>
      </w:tblGrid>
      <w:tr>
        <w:tblPrEx>
          <w:tblLayout w:type="fixed"/>
          <w:tblCellMar>
            <w:top w:w="0" w:type="dxa"/>
            <w:left w:w="108" w:type="dxa"/>
            <w:bottom w:w="0" w:type="dxa"/>
            <w:right w:w="108" w:type="dxa"/>
          </w:tblCellMar>
        </w:tblPrEx>
        <w:trPr>
          <w:trHeight w:val="69" w:hRule="atLeast"/>
        </w:trPr>
        <w:tc>
          <w:tcPr>
            <w:tcW w:w="115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序号</w:t>
            </w:r>
          </w:p>
        </w:tc>
        <w:tc>
          <w:tcPr>
            <w:tcW w:w="1217" w:type="dxa"/>
            <w:tcBorders>
              <w:top w:val="single" w:color="auto" w:sz="4" w:space="0"/>
              <w:left w:val="nil"/>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内容模块</w:t>
            </w:r>
          </w:p>
        </w:tc>
        <w:tc>
          <w:tcPr>
            <w:tcW w:w="1701" w:type="dxa"/>
            <w:tcBorders>
              <w:top w:val="single" w:color="auto" w:sz="4" w:space="0"/>
              <w:left w:val="nil"/>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具体内容</w:t>
            </w:r>
          </w:p>
        </w:tc>
        <w:tc>
          <w:tcPr>
            <w:tcW w:w="4219" w:type="dxa"/>
            <w:tcBorders>
              <w:top w:val="single" w:color="auto" w:sz="4" w:space="0"/>
              <w:left w:val="nil"/>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说明</w:t>
            </w:r>
          </w:p>
        </w:tc>
      </w:tr>
      <w:tr>
        <w:tblPrEx>
          <w:tblLayout w:type="fixed"/>
          <w:tblCellMar>
            <w:top w:w="0" w:type="dxa"/>
            <w:left w:w="108" w:type="dxa"/>
            <w:bottom w:w="0" w:type="dxa"/>
            <w:right w:w="108" w:type="dxa"/>
          </w:tblCellMar>
        </w:tblPrEx>
        <w:trPr>
          <w:trHeight w:val="515" w:hRule="atLeast"/>
        </w:trPr>
        <w:tc>
          <w:tcPr>
            <w:tcW w:w="1159" w:type="dxa"/>
            <w:vMerge w:val="restart"/>
            <w:tcBorders>
              <w:top w:val="single" w:color="auto" w:sz="4" w:space="0"/>
              <w:left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highlight w:val="yellow"/>
              </w:rPr>
            </w:pPr>
            <w:r>
              <w:rPr>
                <w:rFonts w:hint="eastAsia" w:ascii="仿宋_GB2312" w:hAnsi="宋体" w:eastAsia="仿宋_GB2312" w:cs="Arial"/>
                <w:kern w:val="0"/>
                <w:szCs w:val="21"/>
              </w:rPr>
              <w:t>第一阶段</w:t>
            </w:r>
          </w:p>
        </w:tc>
        <w:tc>
          <w:tcPr>
            <w:tcW w:w="1217" w:type="dxa"/>
            <w:vMerge w:val="restart"/>
            <w:tcBorders>
              <w:top w:val="single" w:color="auto" w:sz="4" w:space="0"/>
              <w:left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单兵模式系统</w:t>
            </w:r>
            <w:r>
              <w:rPr>
                <w:rFonts w:ascii="仿宋_GB2312" w:hAnsi="宋体" w:eastAsia="仿宋_GB2312" w:cs="Arial"/>
                <w:kern w:val="0"/>
                <w:szCs w:val="21"/>
              </w:rPr>
              <w:t>渗透测试</w:t>
            </w:r>
          </w:p>
        </w:tc>
        <w:tc>
          <w:tcPr>
            <w:tcW w:w="1701"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密码学和</w:t>
            </w:r>
            <w:r>
              <w:rPr>
                <w:rFonts w:ascii="仿宋_GB2312" w:hAnsi="宋体" w:eastAsia="仿宋_GB2312" w:cs="Arial"/>
                <w:kern w:val="0"/>
                <w:szCs w:val="21"/>
              </w:rPr>
              <w:t>VPN</w:t>
            </w:r>
          </w:p>
        </w:tc>
        <w:tc>
          <w:tcPr>
            <w:tcW w:w="4219"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密码学、</w:t>
            </w:r>
            <w:r>
              <w:rPr>
                <w:rFonts w:ascii="仿宋_GB2312" w:hAnsi="宋体" w:eastAsia="仿宋_GB2312" w:cs="Arial"/>
                <w:kern w:val="0"/>
                <w:szCs w:val="21"/>
              </w:rPr>
              <w:t>IPSec VPN</w:t>
            </w:r>
            <w:r>
              <w:rPr>
                <w:rFonts w:hint="eastAsia" w:ascii="仿宋_GB2312" w:hAnsi="宋体" w:eastAsia="仿宋_GB2312" w:cs="Arial"/>
                <w:kern w:val="0"/>
                <w:szCs w:val="21"/>
              </w:rPr>
              <w:t>、</w:t>
            </w:r>
            <w:r>
              <w:rPr>
                <w:rFonts w:ascii="仿宋_GB2312" w:hAnsi="宋体" w:eastAsia="仿宋_GB2312" w:cs="Arial"/>
                <w:kern w:val="0"/>
                <w:szCs w:val="21"/>
              </w:rPr>
              <w:t>IKE：PreShared Key（预共享密钥认证）、IKE：PKI（公</w:t>
            </w:r>
            <w:r>
              <w:rPr>
                <w:rFonts w:hint="eastAsia" w:ascii="仿宋_GB2312" w:hAnsi="宋体" w:eastAsia="仿宋_GB2312" w:cs="Arial"/>
                <w:kern w:val="0"/>
                <w:szCs w:val="21"/>
              </w:rPr>
              <w:t>钥架构认证）、</w:t>
            </w:r>
            <w:r>
              <w:rPr>
                <w:rFonts w:ascii="仿宋_GB2312" w:hAnsi="宋体" w:eastAsia="仿宋_GB2312" w:cs="Arial"/>
                <w:kern w:val="0"/>
                <w:szCs w:val="21"/>
              </w:rPr>
              <w:t>SSL VPN等。</w:t>
            </w:r>
          </w:p>
        </w:tc>
      </w:tr>
      <w:tr>
        <w:tblPrEx>
          <w:tblLayout w:type="fixed"/>
          <w:tblCellMar>
            <w:top w:w="0" w:type="dxa"/>
            <w:left w:w="108" w:type="dxa"/>
            <w:bottom w:w="0" w:type="dxa"/>
            <w:right w:w="108" w:type="dxa"/>
          </w:tblCellMar>
        </w:tblPrEx>
        <w:trPr>
          <w:trHeight w:val="1084" w:hRule="atLeast"/>
        </w:trPr>
        <w:tc>
          <w:tcPr>
            <w:tcW w:w="1159"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rPr>
            </w:pP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操作系统渗透测试及加固</w:t>
            </w:r>
          </w:p>
        </w:tc>
        <w:tc>
          <w:tcPr>
            <w:tcW w:w="42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Windows操作系统渗透测试及加固、Linux操作系统渗透测试及加固等。</w:t>
            </w:r>
          </w:p>
        </w:tc>
      </w:tr>
      <w:tr>
        <w:tblPrEx>
          <w:tblLayout w:type="fixed"/>
          <w:tblCellMar>
            <w:top w:w="0" w:type="dxa"/>
            <w:left w:w="108" w:type="dxa"/>
            <w:bottom w:w="0" w:type="dxa"/>
            <w:right w:w="108" w:type="dxa"/>
          </w:tblCellMar>
        </w:tblPrEx>
        <w:trPr>
          <w:trHeight w:val="1157" w:hRule="atLeast"/>
        </w:trPr>
        <w:tc>
          <w:tcPr>
            <w:tcW w:w="1159"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rPr>
            </w:pPr>
          </w:p>
        </w:tc>
        <w:tc>
          <w:tcPr>
            <w:tcW w:w="1701"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Web应用渗透测试及加固</w:t>
            </w:r>
          </w:p>
        </w:tc>
        <w:tc>
          <w:tcPr>
            <w:tcW w:w="4219"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SQL Injection（SQL注入）漏洞渗透测试及加固、Command Injection（命令注入）漏洞渗透测试及加固、File Upload（文件上传）漏洞渗透测试及加固、Directory Traversing（目录穿越）漏洞渗透测试及加固、XSS（Cross Site Script）漏洞渗透测试及加固、CSRF（Cross Site Request Forgeries）漏洞渗透测试及加固、Session Hijacking（会话劫持）漏洞渗透测试及加固</w:t>
            </w:r>
          </w:p>
        </w:tc>
      </w:tr>
      <w:tr>
        <w:tblPrEx>
          <w:tblLayout w:type="fixed"/>
          <w:tblCellMar>
            <w:top w:w="0" w:type="dxa"/>
            <w:left w:w="108" w:type="dxa"/>
            <w:bottom w:w="0" w:type="dxa"/>
            <w:right w:w="108" w:type="dxa"/>
          </w:tblCellMar>
        </w:tblPrEx>
        <w:trPr>
          <w:trHeight w:val="1094" w:hRule="atLeast"/>
        </w:trPr>
        <w:tc>
          <w:tcPr>
            <w:tcW w:w="1159"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701"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网络安全数据分析</w:t>
            </w:r>
          </w:p>
        </w:tc>
        <w:tc>
          <w:tcPr>
            <w:tcW w:w="4219"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能够利用日志收集和分析工具对网络流量收集监控，维护网络安全。</w:t>
            </w:r>
          </w:p>
        </w:tc>
      </w:tr>
      <w:tr>
        <w:tblPrEx>
          <w:tblLayout w:type="fixed"/>
          <w:tblCellMar>
            <w:top w:w="0" w:type="dxa"/>
            <w:left w:w="108" w:type="dxa"/>
            <w:bottom w:w="0" w:type="dxa"/>
            <w:right w:w="108" w:type="dxa"/>
          </w:tblCellMar>
        </w:tblPrEx>
        <w:trPr>
          <w:trHeight w:val="1433" w:hRule="atLeast"/>
        </w:trPr>
        <w:tc>
          <w:tcPr>
            <w:tcW w:w="1159" w:type="dxa"/>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常用渗透</w:t>
            </w:r>
            <w:r>
              <w:rPr>
                <w:rFonts w:ascii="仿宋_GB2312" w:hAnsi="宋体" w:eastAsia="仿宋_GB2312" w:cs="Arial"/>
                <w:kern w:val="0"/>
                <w:szCs w:val="21"/>
              </w:rPr>
              <w:t>扫描工具</w:t>
            </w:r>
            <w:r>
              <w:rPr>
                <w:rFonts w:hint="eastAsia" w:ascii="仿宋_GB2312" w:hAnsi="宋体" w:eastAsia="仿宋_GB2312" w:cs="Arial"/>
                <w:kern w:val="0"/>
                <w:szCs w:val="21"/>
              </w:rPr>
              <w:t>使用</w:t>
            </w:r>
            <w:r>
              <w:rPr>
                <w:rFonts w:ascii="仿宋_GB2312" w:hAnsi="宋体" w:eastAsia="仿宋_GB2312" w:cs="Arial"/>
                <w:kern w:val="0"/>
                <w:szCs w:val="21"/>
              </w:rPr>
              <w:t>与</w:t>
            </w:r>
            <w:r>
              <w:rPr>
                <w:rFonts w:hint="eastAsia" w:ascii="仿宋_GB2312" w:hAnsi="宋体" w:eastAsia="仿宋_GB2312" w:cs="Arial"/>
                <w:kern w:val="0"/>
                <w:szCs w:val="21"/>
              </w:rPr>
              <w:t>脚本语言应用</w:t>
            </w:r>
          </w:p>
        </w:tc>
        <w:tc>
          <w:tcPr>
            <w:tcW w:w="42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能够利用</w:t>
            </w:r>
            <w:r>
              <w:rPr>
                <w:rFonts w:ascii="仿宋_GB2312" w:hAnsi="宋体" w:eastAsia="仿宋_GB2312" w:cs="Arial"/>
                <w:kern w:val="0"/>
                <w:szCs w:val="21"/>
              </w:rPr>
              <w:t>如Nmap、Nessus、metasploit</w:t>
            </w:r>
            <w:r>
              <w:rPr>
                <w:rFonts w:hint="eastAsia" w:ascii="仿宋_GB2312" w:hAnsi="宋体" w:eastAsia="仿宋_GB2312" w:cs="Arial"/>
                <w:kern w:val="0"/>
                <w:szCs w:val="21"/>
              </w:rPr>
              <w:t>等常用渗透扫描工具进行</w:t>
            </w:r>
            <w:r>
              <w:rPr>
                <w:rFonts w:ascii="仿宋_GB2312" w:hAnsi="宋体" w:eastAsia="仿宋_GB2312" w:cs="Arial"/>
                <w:kern w:val="0"/>
                <w:szCs w:val="21"/>
              </w:rPr>
              <w:t>信息收集及系统渗透；</w:t>
            </w:r>
          </w:p>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熟悉</w:t>
            </w:r>
            <w:r>
              <w:rPr>
                <w:rFonts w:ascii="仿宋_GB2312" w:hAnsi="宋体" w:eastAsia="仿宋_GB2312" w:cs="Arial"/>
                <w:kern w:val="0"/>
                <w:szCs w:val="21"/>
              </w:rPr>
              <w:t>shell，</w:t>
            </w:r>
            <w:r>
              <w:rPr>
                <w:rFonts w:hint="eastAsia" w:ascii="仿宋_GB2312" w:hAnsi="宋体" w:eastAsia="仿宋_GB2312" w:cs="Arial"/>
                <w:kern w:val="0"/>
                <w:szCs w:val="21"/>
              </w:rPr>
              <w:t>Python等</w:t>
            </w:r>
            <w:r>
              <w:rPr>
                <w:rFonts w:ascii="仿宋_GB2312" w:hAnsi="宋体" w:eastAsia="仿宋_GB2312" w:cs="Arial"/>
                <w:kern w:val="0"/>
                <w:szCs w:val="21"/>
              </w:rPr>
              <w:t>脚本</w:t>
            </w:r>
            <w:r>
              <w:rPr>
                <w:rFonts w:hint="eastAsia" w:ascii="仿宋_GB2312" w:hAnsi="宋体" w:eastAsia="仿宋_GB2312" w:cs="Arial"/>
                <w:kern w:val="0"/>
                <w:szCs w:val="21"/>
              </w:rPr>
              <w:t>语言</w:t>
            </w:r>
            <w:r>
              <w:rPr>
                <w:rFonts w:ascii="仿宋_GB2312" w:hAnsi="宋体" w:eastAsia="仿宋_GB2312" w:cs="Arial"/>
                <w:kern w:val="0"/>
                <w:szCs w:val="21"/>
              </w:rPr>
              <w:t>的应用</w:t>
            </w:r>
            <w:r>
              <w:rPr>
                <w:rFonts w:hint="eastAsia" w:ascii="仿宋_GB2312" w:hAnsi="宋体" w:eastAsia="仿宋_GB2312" w:cs="Arial"/>
                <w:kern w:val="0"/>
                <w:szCs w:val="21"/>
              </w:rPr>
              <w:t>。</w:t>
            </w:r>
          </w:p>
        </w:tc>
      </w:tr>
      <w:tr>
        <w:tblPrEx>
          <w:tblLayout w:type="fixed"/>
          <w:tblCellMar>
            <w:top w:w="0" w:type="dxa"/>
            <w:left w:w="108" w:type="dxa"/>
            <w:bottom w:w="0" w:type="dxa"/>
            <w:right w:w="108" w:type="dxa"/>
          </w:tblCellMar>
        </w:tblPrEx>
        <w:trPr>
          <w:trHeight w:val="510" w:hRule="atLeast"/>
        </w:trPr>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第二阶段</w:t>
            </w:r>
          </w:p>
        </w:tc>
        <w:tc>
          <w:tcPr>
            <w:tcW w:w="1217"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攻防对抗</w:t>
            </w: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参赛队之间进行对抗演练</w:t>
            </w:r>
          </w:p>
        </w:tc>
        <w:tc>
          <w:tcPr>
            <w:tcW w:w="42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Windows/Linux操作系统安全攻防、Web应用/数据库安全攻防等。</w:t>
            </w:r>
          </w:p>
        </w:tc>
      </w:tr>
    </w:tbl>
    <w:p>
      <w:pPr>
        <w:adjustRightInd w:val="0"/>
        <w:snapToGrid w:val="0"/>
        <w:spacing w:line="560" w:lineRule="exact"/>
        <w:ind w:firstLine="548" w:firstLineChars="196"/>
        <w:rPr>
          <w:rFonts w:ascii="仿宋_GB2312" w:hAnsi="宋体" w:eastAsia="仿宋_GB2312" w:cs="Arial"/>
          <w:kern w:val="0"/>
          <w:sz w:val="28"/>
          <w:szCs w:val="28"/>
        </w:rPr>
      </w:pPr>
      <w:r>
        <w:rPr>
          <w:rFonts w:ascii="仿宋_GB2312" w:hAnsi="宋体" w:eastAsia="仿宋_GB2312" w:cs="Arial"/>
          <w:kern w:val="0"/>
          <w:sz w:val="28"/>
          <w:szCs w:val="28"/>
        </w:rPr>
        <w:t>6</w:t>
      </w:r>
      <w:r>
        <w:rPr>
          <w:rFonts w:hint="eastAsia" w:ascii="仿宋_GB2312" w:hAnsi="宋体" w:eastAsia="仿宋_GB2312" w:cs="Arial"/>
          <w:kern w:val="0"/>
          <w:sz w:val="28"/>
          <w:szCs w:val="28"/>
        </w:rPr>
        <w:t>.竞赛分值权重和时间安排</w:t>
      </w:r>
    </w:p>
    <w:tbl>
      <w:tblPr>
        <w:tblStyle w:val="16"/>
        <w:tblW w:w="8296" w:type="dxa"/>
        <w:tblInd w:w="0" w:type="dxa"/>
        <w:tblLayout w:type="fixed"/>
        <w:tblCellMar>
          <w:top w:w="0" w:type="dxa"/>
          <w:left w:w="108" w:type="dxa"/>
          <w:bottom w:w="0" w:type="dxa"/>
          <w:right w:w="108" w:type="dxa"/>
        </w:tblCellMar>
      </w:tblPr>
      <w:tblGrid>
        <w:gridCol w:w="2175"/>
        <w:gridCol w:w="2993"/>
        <w:gridCol w:w="1409"/>
        <w:gridCol w:w="1719"/>
      </w:tblGrid>
      <w:tr>
        <w:tblPrEx>
          <w:tblLayout w:type="fixed"/>
          <w:tblCellMar>
            <w:top w:w="0" w:type="dxa"/>
            <w:left w:w="108" w:type="dxa"/>
            <w:bottom w:w="0" w:type="dxa"/>
            <w:right w:w="108" w:type="dxa"/>
          </w:tblCellMar>
        </w:tblPrEx>
        <w:trPr>
          <w:trHeight w:val="295" w:hRule="atLeast"/>
        </w:trPr>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序号</w:t>
            </w:r>
          </w:p>
        </w:tc>
        <w:tc>
          <w:tcPr>
            <w:tcW w:w="299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内容模块</w:t>
            </w:r>
          </w:p>
        </w:tc>
        <w:tc>
          <w:tcPr>
            <w:tcW w:w="140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分值权重</w:t>
            </w:r>
          </w:p>
        </w:tc>
        <w:tc>
          <w:tcPr>
            <w:tcW w:w="17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阶段时间</w:t>
            </w:r>
          </w:p>
        </w:tc>
      </w:tr>
      <w:tr>
        <w:tblPrEx>
          <w:tblLayout w:type="fixed"/>
          <w:tblCellMar>
            <w:top w:w="0" w:type="dxa"/>
            <w:left w:w="108" w:type="dxa"/>
            <w:bottom w:w="0" w:type="dxa"/>
            <w:right w:w="108" w:type="dxa"/>
          </w:tblCellMar>
        </w:tblPrEx>
        <w:trPr>
          <w:trHeight w:val="289" w:hRule="atLeast"/>
        </w:trPr>
        <w:tc>
          <w:tcPr>
            <w:tcW w:w="2175" w:type="dxa"/>
            <w:tcBorders>
              <w:top w:val="nil"/>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第一阶段</w:t>
            </w:r>
          </w:p>
        </w:tc>
        <w:tc>
          <w:tcPr>
            <w:tcW w:w="2993"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单兵模式系统</w:t>
            </w:r>
            <w:r>
              <w:rPr>
                <w:rFonts w:ascii="仿宋_GB2312" w:hAnsi="宋体" w:eastAsia="仿宋_GB2312" w:cs="Arial"/>
                <w:kern w:val="0"/>
                <w:sz w:val="24"/>
                <w:szCs w:val="24"/>
              </w:rPr>
              <w:t>渗透测试</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Arial"/>
                <w:kern w:val="0"/>
                <w:sz w:val="24"/>
                <w:szCs w:val="24"/>
              </w:rPr>
            </w:pPr>
            <w:r>
              <w:rPr>
                <w:rFonts w:ascii="仿宋_GB2312" w:hAnsi="宋体" w:eastAsia="仿宋_GB2312" w:cs="Arial"/>
                <w:kern w:val="0"/>
                <w:sz w:val="24"/>
                <w:szCs w:val="24"/>
              </w:rPr>
              <w:t>7</w:t>
            </w:r>
            <w:r>
              <w:rPr>
                <w:rFonts w:hint="eastAsia" w:ascii="仿宋_GB2312" w:hAnsi="宋体" w:eastAsia="仿宋_GB2312" w:cs="Arial"/>
                <w:kern w:val="0"/>
                <w:sz w:val="24"/>
                <w:szCs w:val="24"/>
              </w:rPr>
              <w:t>0%</w:t>
            </w:r>
          </w:p>
        </w:tc>
        <w:tc>
          <w:tcPr>
            <w:tcW w:w="17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1</w:t>
            </w:r>
            <w:r>
              <w:rPr>
                <w:rFonts w:ascii="仿宋_GB2312" w:hAnsi="宋体" w:eastAsia="仿宋_GB2312" w:cs="Arial"/>
                <w:kern w:val="0"/>
                <w:sz w:val="24"/>
                <w:szCs w:val="24"/>
              </w:rPr>
              <w:t>00</w:t>
            </w:r>
            <w:r>
              <w:rPr>
                <w:rFonts w:hint="eastAsia" w:ascii="仿宋_GB2312" w:hAnsi="宋体" w:eastAsia="仿宋_GB2312" w:cs="Arial"/>
                <w:kern w:val="0"/>
                <w:sz w:val="24"/>
                <w:szCs w:val="24"/>
              </w:rPr>
              <w:t>分钟</w:t>
            </w:r>
          </w:p>
        </w:tc>
      </w:tr>
      <w:tr>
        <w:tblPrEx>
          <w:tblLayout w:type="fixed"/>
          <w:tblCellMar>
            <w:top w:w="0" w:type="dxa"/>
            <w:left w:w="108" w:type="dxa"/>
            <w:bottom w:w="0" w:type="dxa"/>
            <w:right w:w="108" w:type="dxa"/>
          </w:tblCellMar>
        </w:tblPrEx>
        <w:trPr>
          <w:trHeight w:val="283" w:hRule="atLeast"/>
        </w:trPr>
        <w:tc>
          <w:tcPr>
            <w:tcW w:w="2175" w:type="dxa"/>
            <w:tcBorders>
              <w:top w:val="nil"/>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备战阶段</w:t>
            </w:r>
          </w:p>
        </w:tc>
        <w:tc>
          <w:tcPr>
            <w:tcW w:w="2993"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攻防</w:t>
            </w:r>
            <w:r>
              <w:rPr>
                <w:rFonts w:ascii="仿宋_GB2312" w:hAnsi="宋体" w:eastAsia="仿宋_GB2312" w:cs="Arial"/>
                <w:kern w:val="0"/>
                <w:sz w:val="24"/>
                <w:szCs w:val="24"/>
              </w:rPr>
              <w:t>对抗准备工作</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0%</w:t>
            </w:r>
          </w:p>
        </w:tc>
        <w:tc>
          <w:tcPr>
            <w:tcW w:w="1719"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20分钟</w:t>
            </w:r>
          </w:p>
        </w:tc>
      </w:tr>
      <w:tr>
        <w:tblPrEx>
          <w:tblLayout w:type="fixed"/>
          <w:tblCellMar>
            <w:top w:w="0" w:type="dxa"/>
            <w:left w:w="108" w:type="dxa"/>
            <w:bottom w:w="0" w:type="dxa"/>
            <w:right w:w="108" w:type="dxa"/>
          </w:tblCellMar>
        </w:tblPrEx>
        <w:trPr>
          <w:trHeight w:val="291" w:hRule="atLeast"/>
        </w:trPr>
        <w:tc>
          <w:tcPr>
            <w:tcW w:w="2175" w:type="dxa"/>
            <w:tcBorders>
              <w:top w:val="nil"/>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第二阶段</w:t>
            </w:r>
          </w:p>
        </w:tc>
        <w:tc>
          <w:tcPr>
            <w:tcW w:w="2993"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攻防对抗</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30%</w:t>
            </w:r>
          </w:p>
        </w:tc>
        <w:tc>
          <w:tcPr>
            <w:tcW w:w="1719"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60分钟</w:t>
            </w:r>
          </w:p>
        </w:tc>
      </w:tr>
    </w:tbl>
    <w:p>
      <w:pPr>
        <w:adjustRightInd w:val="0"/>
        <w:snapToGrid w:val="0"/>
        <w:spacing w:line="560" w:lineRule="exact"/>
        <w:ind w:firstLine="560" w:firstLineChars="200"/>
        <w:rPr>
          <w:rFonts w:ascii="仿宋" w:hAnsi="仿宋" w:eastAsia="仿宋"/>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Cs w:val="0"/>
          <w:kern w:val="2"/>
          <w:sz w:val="28"/>
          <w:szCs w:val="28"/>
        </w:rPr>
      </w:pPr>
      <w:r>
        <w:rPr>
          <w:rFonts w:hint="eastAsia" w:ascii="仿宋_GB2312" w:hAnsi="仿宋_GB2312" w:eastAsia="仿宋_GB2312" w:cs="仿宋_GB2312"/>
          <w:bCs w:val="0"/>
          <w:kern w:val="2"/>
          <w:sz w:val="28"/>
          <w:szCs w:val="28"/>
        </w:rPr>
        <w:t>四、竞赛方式</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rPr>
        <w:t>本赛项为团体赛，以院校为单位组队参赛，不得跨校组队。每个参赛队由2名选手组成，同一学校报名参赛队不超过1支，每个参赛队限报</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名指导教师。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2.本赛项暂不邀请国际团队参赛或观摩。</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bCs w:val="0"/>
          <w:kern w:val="2"/>
          <w:sz w:val="28"/>
          <w:szCs w:val="28"/>
        </w:rPr>
        <w:t>五、竞赛流程</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（一）竞赛流程图</w:t>
      </w:r>
    </w:p>
    <w:p>
      <w:pPr>
        <w:adjustRightInd w:val="0"/>
        <w:snapToGrid w:val="0"/>
        <w:spacing w:line="560" w:lineRule="exact"/>
        <w:rPr>
          <w:rFonts w:ascii="仿宋_GB2312" w:hAnsi="仿宋_GB2312" w:eastAsia="仿宋_GB2312" w:cs="仿宋_GB2312"/>
          <w:bCs/>
          <w:kern w:val="28"/>
          <w:sz w:val="28"/>
          <w:szCs w:val="28"/>
        </w:rPr>
      </w:pPr>
      <w:r>
        <w:rPr>
          <w:rFonts w:ascii="仿宋_GB2312" w:hAnsi="仿宋_GB2312" w:eastAsia="仿宋_GB2312" w:cs="仿宋_GB2312"/>
          <w:bCs/>
          <w:kern w:val="28"/>
          <w:sz w:val="28"/>
          <w:szCs w:val="28"/>
        </w:rPr>
        <w:drawing>
          <wp:anchor distT="0" distB="0" distL="114300" distR="114300" simplePos="0" relativeHeight="251658240" behindDoc="0" locked="0" layoutInCell="1" allowOverlap="1">
            <wp:simplePos x="0" y="0"/>
            <wp:positionH relativeFrom="column">
              <wp:posOffset>1270</wp:posOffset>
            </wp:positionH>
            <wp:positionV relativeFrom="paragraph">
              <wp:posOffset>325120</wp:posOffset>
            </wp:positionV>
            <wp:extent cx="5274310" cy="8259445"/>
            <wp:effectExtent l="0" t="0" r="0" b="0"/>
            <wp:wrapTopAndBottom/>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8259445"/>
                    </a:xfrm>
                    <a:prstGeom prst="rect">
                      <a:avLst/>
                    </a:prstGeom>
                  </pic:spPr>
                </pic:pic>
              </a:graphicData>
            </a:graphic>
          </wp:anchor>
        </w:drawing>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（二）竞赛时间表</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比赛限定在</w:t>
      </w:r>
      <w:r>
        <w:rPr>
          <w:rFonts w:ascii="仿宋_GB2312" w:hAnsi="仿宋_GB2312" w:eastAsia="仿宋_GB2312" w:cs="仿宋_GB2312"/>
          <w:sz w:val="28"/>
          <w:szCs w:val="28"/>
        </w:rPr>
        <w:t>1天内进行，比赛场次为1场，赛项竞赛时间为3小时，时间为9:00-12:00，具体安排如下：</w:t>
      </w: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785"/>
        <w:gridCol w:w="2693"/>
        <w:gridCol w:w="190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21" w:type="dxa"/>
            <w:vAlign w:val="center"/>
          </w:tcPr>
          <w:p>
            <w:pPr>
              <w:pStyle w:val="6"/>
              <w:jc w:val="center"/>
              <w:rPr>
                <w:rFonts w:ascii="仿宋_GB2312" w:hAnsi="仿宋" w:eastAsia="仿宋_GB2312"/>
                <w:b/>
                <w:sz w:val="24"/>
                <w:szCs w:val="24"/>
              </w:rPr>
            </w:pPr>
            <w:r>
              <w:rPr>
                <w:rFonts w:hint="eastAsia" w:ascii="仿宋_GB2312" w:hAnsi="仿宋" w:eastAsia="仿宋_GB2312"/>
                <w:b/>
                <w:sz w:val="24"/>
                <w:szCs w:val="24"/>
              </w:rPr>
              <w:t>日期</w:t>
            </w:r>
          </w:p>
        </w:tc>
        <w:tc>
          <w:tcPr>
            <w:tcW w:w="1785" w:type="dxa"/>
            <w:vAlign w:val="center"/>
          </w:tcPr>
          <w:p>
            <w:pPr>
              <w:pStyle w:val="6"/>
              <w:jc w:val="center"/>
              <w:rPr>
                <w:rFonts w:ascii="仿宋_GB2312" w:hAnsi="仿宋" w:eastAsia="仿宋_GB2312"/>
                <w:b/>
                <w:sz w:val="24"/>
                <w:szCs w:val="24"/>
              </w:rPr>
            </w:pPr>
            <w:r>
              <w:rPr>
                <w:rFonts w:hint="eastAsia" w:ascii="仿宋_GB2312" w:hAnsi="仿宋" w:eastAsia="仿宋_GB2312"/>
                <w:b/>
                <w:sz w:val="24"/>
                <w:szCs w:val="24"/>
              </w:rPr>
              <w:t>时间</w:t>
            </w:r>
          </w:p>
        </w:tc>
        <w:tc>
          <w:tcPr>
            <w:tcW w:w="2693" w:type="dxa"/>
            <w:vAlign w:val="center"/>
          </w:tcPr>
          <w:p>
            <w:pPr>
              <w:pStyle w:val="6"/>
              <w:jc w:val="center"/>
              <w:rPr>
                <w:rFonts w:ascii="仿宋_GB2312" w:hAnsi="仿宋" w:eastAsia="仿宋_GB2312"/>
                <w:b/>
                <w:sz w:val="24"/>
                <w:szCs w:val="24"/>
              </w:rPr>
            </w:pPr>
            <w:r>
              <w:rPr>
                <w:rFonts w:hint="eastAsia" w:ascii="仿宋_GB2312" w:hAnsi="仿宋" w:eastAsia="仿宋_GB2312"/>
                <w:b/>
                <w:sz w:val="24"/>
                <w:szCs w:val="24"/>
              </w:rPr>
              <w:t>事项</w:t>
            </w:r>
          </w:p>
        </w:tc>
        <w:tc>
          <w:tcPr>
            <w:tcW w:w="1906" w:type="dxa"/>
            <w:vAlign w:val="center"/>
          </w:tcPr>
          <w:p>
            <w:pPr>
              <w:pStyle w:val="6"/>
              <w:jc w:val="center"/>
              <w:rPr>
                <w:rFonts w:ascii="仿宋_GB2312" w:hAnsi="仿宋" w:eastAsia="仿宋_GB2312"/>
                <w:b/>
                <w:sz w:val="24"/>
                <w:szCs w:val="24"/>
              </w:rPr>
            </w:pPr>
            <w:r>
              <w:rPr>
                <w:rFonts w:hint="eastAsia" w:ascii="仿宋_GB2312" w:hAnsi="仿宋" w:eastAsia="仿宋_GB2312"/>
                <w:b/>
                <w:sz w:val="24"/>
                <w:szCs w:val="24"/>
              </w:rPr>
              <w:t>参加人员</w:t>
            </w:r>
          </w:p>
        </w:tc>
        <w:tc>
          <w:tcPr>
            <w:tcW w:w="1291" w:type="dxa"/>
            <w:vAlign w:val="center"/>
          </w:tcPr>
          <w:p>
            <w:pPr>
              <w:pStyle w:val="6"/>
              <w:jc w:val="center"/>
              <w:rPr>
                <w:rFonts w:ascii="仿宋_GB2312" w:hAnsi="仿宋" w:eastAsia="仿宋_GB2312"/>
                <w:b/>
                <w:sz w:val="24"/>
                <w:szCs w:val="24"/>
              </w:rPr>
            </w:pPr>
            <w:r>
              <w:rPr>
                <w:rFonts w:hint="eastAsia" w:ascii="仿宋_GB2312" w:hAnsi="仿宋" w:eastAsia="仿宋_GB2312"/>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赛前</w:t>
            </w:r>
            <w:r>
              <w:rPr>
                <w:rFonts w:ascii="仿宋_GB2312" w:hAnsi="宋体" w:eastAsia="仿宋_GB2312"/>
                <w:sz w:val="24"/>
                <w:szCs w:val="24"/>
                <w:shd w:val="clear" w:color="auto" w:fill="FFFFFF"/>
              </w:rPr>
              <w:t>2</w:t>
            </w:r>
            <w:r>
              <w:rPr>
                <w:rFonts w:hint="eastAsia" w:ascii="仿宋_GB2312" w:hAnsi="宋体" w:eastAsia="仿宋_GB2312"/>
                <w:sz w:val="24"/>
                <w:szCs w:val="24"/>
                <w:shd w:val="clear" w:color="auto" w:fill="FFFFFF"/>
              </w:rPr>
              <w:t>日</w:t>
            </w: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20:00</w:t>
            </w:r>
            <w:r>
              <w:rPr>
                <w:rFonts w:hint="eastAsia" w:ascii="仿宋_GB2312" w:hAnsi="宋体" w:eastAsia="仿宋_GB2312"/>
                <w:sz w:val="24"/>
                <w:szCs w:val="24"/>
                <w:shd w:val="clear" w:color="auto" w:fill="FFFFFF"/>
              </w:rPr>
              <w:t>前</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裁判、仲裁、监督报到</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工作人员</w:t>
            </w:r>
          </w:p>
        </w:tc>
        <w:tc>
          <w:tcPr>
            <w:tcW w:w="1291" w:type="dxa"/>
            <w:vAlign w:val="center"/>
          </w:tcPr>
          <w:p>
            <w:pPr>
              <w:pStyle w:val="6"/>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restart"/>
            <w:vAlign w:val="center"/>
          </w:tcPr>
          <w:p>
            <w:pPr>
              <w:pStyle w:val="6"/>
              <w:jc w:val="center"/>
              <w:rPr>
                <w:rFonts w:ascii="仿宋_GB2312" w:hAnsi="宋体" w:eastAsia="仿宋_GB2312"/>
                <w:sz w:val="24"/>
                <w:szCs w:val="24"/>
                <w:shd w:val="clear" w:color="auto" w:fill="FFFFFF"/>
              </w:rPr>
            </w:pPr>
            <w:r>
              <w:rPr>
                <w:rFonts w:hint="eastAsia" w:ascii="仿宋_GB2312" w:hAnsi="仿宋" w:eastAsia="仿宋_GB2312"/>
                <w:sz w:val="24"/>
                <w:szCs w:val="24"/>
              </w:rPr>
              <w:t>赛前</w:t>
            </w:r>
            <w:r>
              <w:rPr>
                <w:rFonts w:ascii="仿宋_GB2312" w:hAnsi="仿宋" w:eastAsia="仿宋_GB2312"/>
                <w:sz w:val="24"/>
                <w:szCs w:val="24"/>
              </w:rPr>
              <w:t>1</w:t>
            </w:r>
            <w:r>
              <w:rPr>
                <w:rFonts w:hint="eastAsia" w:ascii="仿宋_GB2312" w:hAnsi="仿宋" w:eastAsia="仿宋_GB2312"/>
                <w:sz w:val="24"/>
                <w:szCs w:val="24"/>
              </w:rPr>
              <w:t>日</w:t>
            </w: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09:00-12:00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参赛队报到，安排住宿，领取资料</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工作人员、参赛队</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09:00-12:00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裁判工作会议</w:t>
            </w:r>
          </w:p>
        </w:tc>
        <w:tc>
          <w:tcPr>
            <w:tcW w:w="1906" w:type="dxa"/>
            <w:vAlign w:val="center"/>
          </w:tcPr>
          <w:p>
            <w:pPr>
              <w:shd w:val="solid" w:color="FFFFFF" w:fill="auto"/>
              <w:tabs>
                <w:tab w:val="center" w:pos="4153"/>
                <w:tab w:val="right" w:pos="8306"/>
              </w:tabs>
              <w:autoSpaceDN w:val="0"/>
              <w:snapToGrid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裁判长、裁判员、监督组</w:t>
            </w:r>
          </w:p>
        </w:tc>
        <w:tc>
          <w:tcPr>
            <w:tcW w:w="1291" w:type="dxa"/>
            <w:vAlign w:val="center"/>
          </w:tcPr>
          <w:p>
            <w:pPr>
              <w:shd w:val="solid" w:color="FFFFFF" w:fill="auto"/>
              <w:tabs>
                <w:tab w:val="center" w:pos="4153"/>
                <w:tab w:val="right" w:pos="8306"/>
              </w:tabs>
              <w:autoSpaceDN w:val="0"/>
              <w:snapToGrid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13:00-14:30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领队会</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各参赛队领队、裁判长</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15:00-16:00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参观赛场</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各参赛队领队</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16:00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检查封闭赛场</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裁判长、监督组</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16:00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返回酒店</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参赛领队</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621" w:type="dxa"/>
            <w:vMerge w:val="restart"/>
            <w:vAlign w:val="center"/>
          </w:tcPr>
          <w:p>
            <w:pPr>
              <w:pStyle w:val="6"/>
              <w:jc w:val="center"/>
              <w:rPr>
                <w:rFonts w:ascii="仿宋_GB2312" w:hAnsi="仿宋" w:eastAsia="仿宋_GB2312"/>
                <w:sz w:val="24"/>
                <w:szCs w:val="24"/>
              </w:rPr>
            </w:pPr>
            <w:r>
              <w:rPr>
                <w:rFonts w:hint="eastAsia" w:ascii="仿宋_GB2312" w:hAnsi="仿宋" w:eastAsia="仿宋_GB2312"/>
                <w:sz w:val="24"/>
                <w:szCs w:val="24"/>
              </w:rPr>
              <w:t>竞赛</w:t>
            </w:r>
          </w:p>
          <w:p>
            <w:pPr>
              <w:pStyle w:val="6"/>
              <w:jc w:val="center"/>
              <w:rPr>
                <w:rFonts w:ascii="仿宋_GB2312" w:hAnsi="仿宋" w:eastAsia="仿宋_GB2312"/>
                <w:sz w:val="24"/>
                <w:szCs w:val="24"/>
              </w:rPr>
            </w:pPr>
            <w:r>
              <w:rPr>
                <w:rFonts w:hint="eastAsia" w:ascii="仿宋_GB2312" w:hAnsi="仿宋" w:eastAsia="仿宋_GB2312"/>
                <w:sz w:val="24"/>
                <w:szCs w:val="24"/>
              </w:rPr>
              <w:t>当天</w:t>
            </w: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07:30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裁判就位</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07:30-08:00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选手抽签，一次加密</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08:00-08:30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选手抽签，二次加密及入场</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08:30-08:40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参赛选手就位，宣读考场纪律</w:t>
            </w:r>
          </w:p>
        </w:tc>
        <w:tc>
          <w:tcPr>
            <w:tcW w:w="1906" w:type="dxa"/>
            <w:vAlign w:val="center"/>
          </w:tcPr>
          <w:p>
            <w:pP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w:t>
            </w:r>
            <w:r>
              <w:rPr>
                <w:rFonts w:hint="eastAsia" w:ascii="仿宋_GB2312" w:hAnsi="宋体" w:eastAsia="仿宋_GB2312"/>
                <w:sz w:val="24"/>
                <w:szCs w:val="24"/>
                <w:shd w:val="clear" w:color="auto" w:fill="FFFFFF"/>
              </w:rPr>
              <w:t>40-</w:t>
            </w:r>
            <w:r>
              <w:rPr>
                <w:rFonts w:ascii="仿宋_GB2312" w:hAnsi="宋体" w:eastAsia="仿宋_GB2312"/>
                <w:sz w:val="24"/>
                <w:szCs w:val="24"/>
                <w:shd w:val="clear" w:color="auto" w:fill="FFFFFF"/>
              </w:rPr>
              <w:t>09:00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设备检查、第一阶段赛题发放</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09:00-10:40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第一阶段比赛时间</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10:40-11:00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第二阶段赛题发放、攻防准备</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11:00-12:00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第二阶段比赛时间</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12:00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比赛正式结束</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参赛选手、裁判</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12:30-</w:t>
            </w:r>
            <w:r>
              <w:rPr>
                <w:rFonts w:hint="eastAsia" w:ascii="仿宋_GB2312" w:hAnsi="宋体" w:eastAsia="仿宋_GB2312"/>
                <w:sz w:val="24"/>
                <w:szCs w:val="24"/>
                <w:shd w:val="clear" w:color="auto" w:fill="FFFFFF"/>
              </w:rPr>
              <w:t>1</w:t>
            </w:r>
            <w:r>
              <w:rPr>
                <w:rFonts w:ascii="仿宋_GB2312" w:hAnsi="宋体" w:eastAsia="仿宋_GB2312"/>
                <w:sz w:val="24"/>
                <w:szCs w:val="24"/>
                <w:shd w:val="clear" w:color="auto" w:fill="FFFFFF"/>
              </w:rPr>
              <w:t>6</w:t>
            </w:r>
            <w:r>
              <w:rPr>
                <w:rFonts w:hint="eastAsia" w:ascii="仿宋_GB2312" w:hAnsi="宋体" w:eastAsia="仿宋_GB2312"/>
                <w:sz w:val="24"/>
                <w:szCs w:val="24"/>
                <w:shd w:val="clear" w:color="auto" w:fill="FFFFFF"/>
              </w:rPr>
              <w:t>:</w:t>
            </w:r>
            <w:r>
              <w:rPr>
                <w:rFonts w:ascii="仿宋_GB2312" w:hAnsi="宋体" w:eastAsia="仿宋_GB2312"/>
                <w:sz w:val="24"/>
                <w:szCs w:val="24"/>
                <w:shd w:val="clear" w:color="auto" w:fill="FFFFFF"/>
              </w:rPr>
              <w:t>3</w:t>
            </w:r>
            <w:r>
              <w:rPr>
                <w:rFonts w:hint="eastAsia" w:ascii="仿宋_GB2312" w:hAnsi="宋体" w:eastAsia="仿宋_GB2312"/>
                <w:sz w:val="24"/>
                <w:szCs w:val="24"/>
                <w:shd w:val="clear" w:color="auto" w:fill="FFFFFF"/>
              </w:rPr>
              <w:t>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成绩核查、解密、确认</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裁判长、监督</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Merge w:val="continue"/>
            <w:vAlign w:val="center"/>
          </w:tcPr>
          <w:p>
            <w:pPr>
              <w:pStyle w:val="6"/>
              <w:jc w:val="center"/>
              <w:rPr>
                <w:rFonts w:ascii="仿宋_GB2312" w:hAnsi="仿宋" w:eastAsia="仿宋_GB2312"/>
                <w:sz w:val="24"/>
                <w:szCs w:val="24"/>
              </w:rPr>
            </w:pP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16:30-18:30</w:t>
            </w:r>
          </w:p>
        </w:tc>
        <w:tc>
          <w:tcPr>
            <w:tcW w:w="2693" w:type="dxa"/>
            <w:vAlign w:val="center"/>
          </w:tcPr>
          <w:p>
            <w:pP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成绩公示，成绩汇总报送</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裁判长、监督</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21" w:type="dxa"/>
            <w:vAlign w:val="center"/>
          </w:tcPr>
          <w:p>
            <w:pPr>
              <w:pStyle w:val="6"/>
              <w:jc w:val="center"/>
              <w:rPr>
                <w:rFonts w:ascii="仿宋_GB2312" w:hAnsi="仿宋" w:eastAsia="仿宋_GB2312"/>
                <w:sz w:val="24"/>
                <w:szCs w:val="24"/>
              </w:rPr>
            </w:pPr>
            <w:r>
              <w:rPr>
                <w:rFonts w:hint="eastAsia" w:ascii="仿宋_GB2312" w:hAnsi="仿宋" w:eastAsia="仿宋_GB2312"/>
                <w:sz w:val="24"/>
                <w:szCs w:val="24"/>
              </w:rPr>
              <w:t>赛</w:t>
            </w:r>
          </w:p>
          <w:p>
            <w:pPr>
              <w:pStyle w:val="6"/>
              <w:jc w:val="center"/>
              <w:rPr>
                <w:rFonts w:ascii="仿宋_GB2312" w:hAnsi="仿宋" w:eastAsia="仿宋_GB2312"/>
                <w:sz w:val="24"/>
                <w:szCs w:val="24"/>
              </w:rPr>
            </w:pPr>
            <w:r>
              <w:rPr>
                <w:rFonts w:hint="eastAsia" w:ascii="仿宋_GB2312" w:hAnsi="仿宋" w:eastAsia="仿宋_GB2312"/>
                <w:sz w:val="24"/>
                <w:szCs w:val="24"/>
              </w:rPr>
              <w:t>后</w:t>
            </w:r>
            <w:r>
              <w:rPr>
                <w:rFonts w:ascii="仿宋_GB2312" w:hAnsi="仿宋" w:eastAsia="仿宋_GB2312"/>
                <w:sz w:val="24"/>
                <w:szCs w:val="24"/>
              </w:rPr>
              <w:t>1日</w:t>
            </w:r>
          </w:p>
        </w:tc>
        <w:tc>
          <w:tcPr>
            <w:tcW w:w="1785"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9</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0-1</w:t>
            </w:r>
            <w:r>
              <w:rPr>
                <w:rFonts w:hint="eastAsia" w:ascii="仿宋_GB2312" w:hAnsi="宋体" w:eastAsia="仿宋_GB2312"/>
                <w:sz w:val="24"/>
                <w:szCs w:val="24"/>
                <w:shd w:val="clear" w:color="auto" w:fill="FFFFFF"/>
              </w:rPr>
              <w:t>1</w:t>
            </w:r>
            <w:r>
              <w:rPr>
                <w:rFonts w:ascii="仿宋_GB2312" w:hAnsi="宋体" w:eastAsia="仿宋_GB2312"/>
                <w:sz w:val="24"/>
                <w:szCs w:val="24"/>
                <w:shd w:val="clear" w:color="auto" w:fill="FFFFFF"/>
              </w:rPr>
              <w:t>：00</w:t>
            </w:r>
          </w:p>
        </w:tc>
        <w:tc>
          <w:tcPr>
            <w:tcW w:w="2693"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闭幕式</w:t>
            </w:r>
          </w:p>
        </w:tc>
        <w:tc>
          <w:tcPr>
            <w:tcW w:w="190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领导、嘉宾、裁判、各参赛队</w:t>
            </w:r>
          </w:p>
        </w:tc>
        <w:tc>
          <w:tcPr>
            <w:tcW w:w="1291"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会议室</w:t>
            </w:r>
          </w:p>
        </w:tc>
      </w:tr>
    </w:tbl>
    <w:p>
      <w:pPr>
        <w:widowControl/>
        <w:tabs>
          <w:tab w:val="left" w:pos="638"/>
        </w:tabs>
        <w:ind w:firstLine="602" w:firstLineChars="200"/>
        <w:jc w:val="left"/>
        <w:rPr>
          <w:rFonts w:ascii="仿宋_GB2312" w:hAnsi="仿宋_GB2312" w:eastAsia="仿宋_GB2312" w:cs="仿宋_GB2312"/>
          <w:b/>
          <w:bCs/>
          <w:sz w:val="28"/>
          <w:szCs w:val="28"/>
        </w:rPr>
      </w:pPr>
      <w:r>
        <w:rPr>
          <w:rFonts w:ascii="Arial Narrow" w:hAnsi="Arial Narrow" w:eastAsia="仿宋_GB2312" w:cs="Arial"/>
          <w:b/>
          <w:sz w:val="30"/>
          <w:szCs w:val="30"/>
        </w:rPr>
        <w:br w:type="page"/>
      </w:r>
      <w:r>
        <w:rPr>
          <w:rFonts w:hint="eastAsia" w:ascii="仿宋_GB2312" w:hAnsi="仿宋_GB2312" w:eastAsia="仿宋_GB2312" w:cs="仿宋_GB2312"/>
          <w:b/>
          <w:sz w:val="28"/>
          <w:szCs w:val="28"/>
        </w:rPr>
        <w:t>六、竞赛赛卷</w:t>
      </w:r>
    </w:p>
    <w:p>
      <w:pPr>
        <w:adjustRightInd w:val="0"/>
        <w:snapToGrid w:val="0"/>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（一）赛项执委会专家组下设的命题组负责本赛项命题工作。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（二）本赛项赛卷公开，竞赛赛卷距国赛开始日前一个月公开。</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（三）本赛项通过全国职业院校技能大赛指定的网络信息发布平台（http://www.chinaskills-jsw.org）公布竞赛赛卷。</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赛卷样题见附件。</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七、竞赛规则</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（一）报名资格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参赛选手须为201</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年度在籍全日制中等职业学校学生；五年制全日制高职一至三年级（含三年级）在籍学生可参加比赛。参赛选手不限性别，年龄须不超过21周岁，年龄计算的截止时间以201</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年5月1日为准。</w:t>
      </w:r>
    </w:p>
    <w:p>
      <w:pPr>
        <w:adjustRightInd w:val="0"/>
        <w:snapToGrid w:val="0"/>
        <w:spacing w:line="560"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（二）竞赛工位通过抽签决定，竞赛期间参赛选手不得离开竞赛工位。</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（三）竞赛所需的硬件设备、系统软件和辅助工具由组委会统一安排，参赛选手不得自带硬件设备、软件、移动存储、辅助工具、移动通信等进入竞赛现场。</w:t>
      </w:r>
    </w:p>
    <w:p>
      <w:pPr>
        <w:adjustRightInd w:val="0"/>
        <w:snapToGrid w:val="0"/>
        <w:spacing w:line="560" w:lineRule="exact"/>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（四）参赛选手自行决定工作程序和时间安排。</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（五）参赛选手在赛前10分钟进入竞赛工位并领取竞赛任务，竞赛正式开始后方可展开相关工作。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（七）竞赛结束（或提前完成）后，参赛选手要确认已成功提交所有竞赛文档，裁判员与参赛选手一起签字确认，参赛选手在确认后不得再进行任何操作。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（八）最终竞赛成绩经复核无误及裁判长、监督长签字确认后，</w:t>
      </w:r>
      <w:r>
        <w:rPr>
          <w:rFonts w:ascii="仿宋_GB2312" w:hAnsi="仿宋_GB2312" w:eastAsia="仿宋_GB2312" w:cs="仿宋_GB2312"/>
          <w:sz w:val="28"/>
          <w:szCs w:val="28"/>
        </w:rPr>
        <w:t>在指定地点</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以纸质形式向全体参赛队进行公示</w:t>
      </w:r>
      <w:r>
        <w:rPr>
          <w:rFonts w:hint="eastAsia" w:ascii="仿宋_GB2312" w:hAnsi="仿宋_GB2312" w:eastAsia="仿宋_GB2312" w:cs="仿宋_GB2312"/>
          <w:sz w:val="28"/>
          <w:szCs w:val="28"/>
        </w:rPr>
        <w:t>，并</w:t>
      </w:r>
      <w:r>
        <w:rPr>
          <w:rFonts w:ascii="仿宋_GB2312" w:hAnsi="仿宋_GB2312" w:eastAsia="仿宋_GB2312" w:cs="仿宋_GB2312"/>
          <w:sz w:val="28"/>
          <w:szCs w:val="28"/>
        </w:rPr>
        <w:t>在闭赛式上予以公布</w:t>
      </w:r>
      <w:r>
        <w:rPr>
          <w:rFonts w:hint="eastAsia" w:ascii="仿宋_GB2312" w:hAnsi="仿宋_GB2312" w:eastAsia="仿宋_GB2312" w:cs="仿宋_GB2312"/>
          <w:sz w:val="28"/>
          <w:szCs w:val="28"/>
        </w:rPr>
        <w:t>。</w:t>
      </w:r>
    </w:p>
    <w:p>
      <w:pPr>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九）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pPr>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（十）赛项结束后专家工作组根据裁判判分情况，分析参赛选手在比赛过程中对各个知识点、技术的掌握程度，并将分析报告报备大赛执委会办公室，执委会办公室根据实际情况适时公布。</w:t>
      </w:r>
    </w:p>
    <w:p>
      <w:pPr>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（十一）赛项每个比赛环节裁判判分的原始材料和最终成绩等结果性材料经监督组人员和裁判长签字后装袋密封留档，并由赛项承办院校封存，委派专人妥善保管。</w:t>
      </w:r>
    </w:p>
    <w:p>
      <w:pPr>
        <w:snapToGrid w:val="0"/>
        <w:spacing w:line="560" w:lineRule="exact"/>
        <w:ind w:firstLine="560" w:firstLineChars="200"/>
        <w:rPr>
          <w:rFonts w:ascii="仿宋_GB2312" w:hAnsi="仿宋_GB2312" w:eastAsia="仿宋_GB2312" w:cs="仿宋_GB2312"/>
          <w:bCs/>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八、竞赛环境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1.竞赛场地。竞赛现场设置竞赛区、裁判区、服务区、技术支持区。现场保证良好的采光、照明和通风；提供稳定的水、电和供电应急设备。同时提供所有指导教师休息室1间。</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2.竞赛设备。竞赛设备由执委会和承办校负责提供和保障，竞赛区按照参赛队数量准备比赛所需的软硬件平台，为参赛队提供标准竞赛设备。</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3.竞赛工位。竞赛现场各个工作区配备单相220V/3A以上交流电源。每个比赛工位上标明编号。每个比赛间配有工作台，用于摆放计算机和其它调试设备工具等。配备2把工作椅（凳）。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4.技术支持区为参赛选手比赛提供网络环境部署和网络安全防范。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5.服务区提供医疗等服务保障。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6.竞赛工位隔离和抗干扰。竞赛工位之间标有隔离线。</w:t>
      </w:r>
    </w:p>
    <w:p>
      <w:pPr>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九、技术规范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该赛项涉及的信息网络安全工程在设计、组建过程中，主要有以下7项国家标准，参赛选手在实施竞赛项目中要求遵循如下规范：</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42"/>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left"/>
              <w:rPr>
                <w:rFonts w:ascii="仿宋" w:hAnsi="仿宋" w:eastAsia="仿宋"/>
                <w:b/>
                <w:sz w:val="24"/>
                <w:szCs w:val="24"/>
              </w:rPr>
            </w:pPr>
            <w:r>
              <w:rPr>
                <w:rFonts w:hint="eastAsia" w:ascii="仿宋" w:hAnsi="仿宋" w:eastAsia="仿宋"/>
                <w:b/>
                <w:sz w:val="24"/>
                <w:szCs w:val="24"/>
              </w:rPr>
              <w:t>序号</w:t>
            </w:r>
          </w:p>
        </w:tc>
        <w:tc>
          <w:tcPr>
            <w:tcW w:w="2042" w:type="dxa"/>
            <w:shd w:val="clear" w:color="auto" w:fill="auto"/>
            <w:vAlign w:val="bottom"/>
          </w:tcPr>
          <w:p>
            <w:pPr>
              <w:widowControl/>
              <w:jc w:val="left"/>
              <w:rPr>
                <w:rFonts w:ascii="仿宋" w:hAnsi="仿宋" w:eastAsia="仿宋"/>
                <w:b/>
                <w:sz w:val="24"/>
                <w:szCs w:val="24"/>
              </w:rPr>
            </w:pPr>
            <w:r>
              <w:rPr>
                <w:rFonts w:hint="eastAsia" w:ascii="仿宋" w:hAnsi="仿宋" w:eastAsia="仿宋"/>
                <w:b/>
                <w:sz w:val="24"/>
                <w:szCs w:val="24"/>
              </w:rPr>
              <w:t>标准号</w:t>
            </w:r>
          </w:p>
        </w:tc>
        <w:tc>
          <w:tcPr>
            <w:tcW w:w="5754" w:type="dxa"/>
            <w:shd w:val="clear" w:color="auto" w:fill="auto"/>
            <w:vAlign w:val="bottom"/>
          </w:tcPr>
          <w:p>
            <w:pPr>
              <w:widowControl/>
              <w:jc w:val="left"/>
              <w:rPr>
                <w:rFonts w:ascii="仿宋" w:hAnsi="仿宋" w:eastAsia="仿宋"/>
                <w:b/>
                <w:sz w:val="24"/>
                <w:szCs w:val="24"/>
              </w:rPr>
            </w:pPr>
            <w:r>
              <w:rPr>
                <w:rFonts w:hint="eastAsia" w:ascii="仿宋" w:hAnsi="仿宋" w:eastAsia="仿宋"/>
                <w:b/>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1</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 17859-1999</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《计算机信息系统安全保护等级划分准则》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2</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20271-2006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《信息安全技术信息系统通用安全技术要求》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3</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20270-2006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《信息安全技术网络基础安全技术要求》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4</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20272-2006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《信息安全技术操作系统安全技术要求》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5</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20273-2006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hint="eastAsia" w:ascii="仿宋" w:hAnsi="仿宋" w:eastAsia="仿宋"/>
                <w:sz w:val="24"/>
                <w:szCs w:val="24"/>
              </w:rPr>
              <w:t>6</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GA/T 671-2006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《信息安全技术终端计算机系统安全等级技术要求》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hint="eastAsia" w:ascii="仿宋" w:hAnsi="仿宋" w:eastAsia="仿宋"/>
                <w:sz w:val="24"/>
                <w:szCs w:val="24"/>
              </w:rPr>
              <w:t>7</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20269-2006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《信息安全技术信息系统安全管理要求》</w:t>
            </w:r>
          </w:p>
        </w:tc>
      </w:tr>
    </w:tbl>
    <w:p>
      <w:pPr>
        <w:adjustRightInd w:val="0"/>
        <w:snapToGrid w:val="0"/>
        <w:spacing w:line="560" w:lineRule="exact"/>
        <w:ind w:firstLine="560" w:firstLineChars="200"/>
        <w:rPr>
          <w:rFonts w:ascii="仿宋" w:hAnsi="仿宋" w:eastAsia="仿宋"/>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十、技术平台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（一）比赛器材</w:t>
      </w:r>
    </w:p>
    <w:tbl>
      <w:tblPr>
        <w:tblStyle w:val="16"/>
        <w:tblW w:w="7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829"/>
        <w:gridCol w:w="861"/>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821" w:type="dxa"/>
            <w:vAlign w:val="center"/>
          </w:tcPr>
          <w:p>
            <w:pPr>
              <w:adjustRightInd w:val="0"/>
              <w:snapToGrid w:val="0"/>
              <w:spacing w:line="560" w:lineRule="exact"/>
              <w:jc w:val="center"/>
              <w:rPr>
                <w:rFonts w:ascii="仿宋" w:hAnsi="仿宋" w:eastAsia="仿宋"/>
                <w:b/>
                <w:szCs w:val="21"/>
              </w:rPr>
            </w:pPr>
            <w:r>
              <w:rPr>
                <w:rFonts w:hint="eastAsia" w:ascii="仿宋" w:hAnsi="仿宋" w:eastAsia="仿宋"/>
                <w:b/>
                <w:szCs w:val="21"/>
              </w:rPr>
              <w:t>序号</w:t>
            </w:r>
          </w:p>
        </w:tc>
        <w:tc>
          <w:tcPr>
            <w:tcW w:w="1829" w:type="dxa"/>
            <w:vAlign w:val="center"/>
          </w:tcPr>
          <w:p>
            <w:pPr>
              <w:adjustRightInd w:val="0"/>
              <w:snapToGrid w:val="0"/>
              <w:spacing w:line="560" w:lineRule="exact"/>
              <w:jc w:val="center"/>
              <w:rPr>
                <w:rFonts w:ascii="仿宋" w:hAnsi="仿宋" w:eastAsia="仿宋"/>
                <w:b/>
                <w:szCs w:val="21"/>
              </w:rPr>
            </w:pPr>
            <w:r>
              <w:rPr>
                <w:rFonts w:hint="eastAsia" w:ascii="仿宋" w:hAnsi="仿宋" w:eastAsia="仿宋"/>
                <w:b/>
                <w:szCs w:val="21"/>
              </w:rPr>
              <w:t>设备名称</w:t>
            </w:r>
          </w:p>
        </w:tc>
        <w:tc>
          <w:tcPr>
            <w:tcW w:w="861" w:type="dxa"/>
            <w:vAlign w:val="center"/>
          </w:tcPr>
          <w:p>
            <w:pPr>
              <w:adjustRightInd w:val="0"/>
              <w:snapToGrid w:val="0"/>
              <w:spacing w:line="560" w:lineRule="exact"/>
              <w:jc w:val="center"/>
              <w:rPr>
                <w:rFonts w:ascii="仿宋" w:hAnsi="仿宋" w:eastAsia="仿宋"/>
                <w:b/>
                <w:szCs w:val="21"/>
              </w:rPr>
            </w:pPr>
            <w:r>
              <w:rPr>
                <w:rFonts w:hint="eastAsia" w:ascii="仿宋" w:hAnsi="仿宋" w:eastAsia="仿宋"/>
                <w:b/>
                <w:szCs w:val="21"/>
              </w:rPr>
              <w:t>数量</w:t>
            </w:r>
          </w:p>
        </w:tc>
        <w:tc>
          <w:tcPr>
            <w:tcW w:w="4476" w:type="dxa"/>
            <w:vAlign w:val="center"/>
          </w:tcPr>
          <w:p>
            <w:pPr>
              <w:adjustRightInd w:val="0"/>
              <w:snapToGrid w:val="0"/>
              <w:spacing w:line="560" w:lineRule="exact"/>
              <w:jc w:val="center"/>
              <w:rPr>
                <w:rFonts w:ascii="仿宋" w:hAnsi="仿宋" w:eastAsia="仿宋"/>
                <w:b/>
                <w:szCs w:val="21"/>
              </w:rPr>
            </w:pPr>
            <w:r>
              <w:rPr>
                <w:rFonts w:hint="eastAsia" w:ascii="仿宋" w:hAnsi="仿宋" w:eastAsia="仿宋"/>
                <w:b/>
                <w:szCs w:val="21"/>
              </w:rPr>
              <w:t>设备型号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1" w:type="dxa"/>
            <w:vAlign w:val="center"/>
          </w:tcPr>
          <w:p>
            <w:pPr>
              <w:adjustRightInd w:val="0"/>
              <w:snapToGrid w:val="0"/>
              <w:spacing w:line="560" w:lineRule="exact"/>
              <w:jc w:val="center"/>
              <w:rPr>
                <w:rFonts w:ascii="仿宋" w:hAnsi="仿宋" w:eastAsia="仿宋"/>
                <w:szCs w:val="21"/>
              </w:rPr>
            </w:pPr>
            <w:r>
              <w:rPr>
                <w:rFonts w:ascii="仿宋" w:hAnsi="仿宋" w:eastAsia="仿宋"/>
                <w:szCs w:val="21"/>
              </w:rPr>
              <w:t>1</w:t>
            </w:r>
          </w:p>
        </w:tc>
        <w:tc>
          <w:tcPr>
            <w:tcW w:w="1829" w:type="dxa"/>
            <w:vAlign w:val="center"/>
          </w:tcPr>
          <w:p>
            <w:pPr>
              <w:adjustRightInd w:val="0"/>
              <w:snapToGrid w:val="0"/>
              <w:spacing w:line="560" w:lineRule="exact"/>
              <w:jc w:val="left"/>
              <w:rPr>
                <w:rFonts w:ascii="仿宋" w:hAnsi="仿宋" w:eastAsia="仿宋"/>
                <w:szCs w:val="21"/>
              </w:rPr>
            </w:pPr>
            <w:r>
              <w:rPr>
                <w:rFonts w:hint="eastAsia" w:ascii="仿宋" w:hAnsi="仿宋" w:eastAsia="仿宋"/>
                <w:szCs w:val="21"/>
              </w:rPr>
              <w:t>网络空间</w:t>
            </w:r>
            <w:r>
              <w:rPr>
                <w:rFonts w:ascii="仿宋" w:hAnsi="仿宋" w:eastAsia="仿宋"/>
                <w:szCs w:val="21"/>
              </w:rPr>
              <w:t>安全</w:t>
            </w:r>
            <w:r>
              <w:rPr>
                <w:rFonts w:hint="eastAsia" w:ascii="仿宋" w:hAnsi="仿宋" w:eastAsia="仿宋"/>
                <w:szCs w:val="21"/>
              </w:rPr>
              <w:t>技能</w:t>
            </w:r>
            <w:r>
              <w:rPr>
                <w:rFonts w:ascii="仿宋" w:hAnsi="仿宋" w:eastAsia="仿宋"/>
                <w:szCs w:val="21"/>
              </w:rPr>
              <w:t>评测平台</w:t>
            </w:r>
          </w:p>
        </w:tc>
        <w:tc>
          <w:tcPr>
            <w:tcW w:w="861" w:type="dxa"/>
            <w:vAlign w:val="center"/>
          </w:tcPr>
          <w:p>
            <w:pPr>
              <w:adjustRightInd w:val="0"/>
              <w:snapToGrid w:val="0"/>
              <w:spacing w:line="560" w:lineRule="exact"/>
              <w:jc w:val="center"/>
              <w:rPr>
                <w:rFonts w:ascii="仿宋" w:hAnsi="仿宋" w:eastAsia="仿宋"/>
                <w:szCs w:val="21"/>
              </w:rPr>
            </w:pPr>
            <w:r>
              <w:rPr>
                <w:rFonts w:ascii="仿宋" w:hAnsi="仿宋" w:eastAsia="仿宋"/>
                <w:szCs w:val="21"/>
              </w:rPr>
              <w:t>1</w:t>
            </w:r>
          </w:p>
        </w:tc>
        <w:tc>
          <w:tcPr>
            <w:tcW w:w="4476" w:type="dxa"/>
            <w:vAlign w:val="center"/>
          </w:tcPr>
          <w:p>
            <w:pPr>
              <w:adjustRightInd w:val="0"/>
              <w:snapToGrid w:val="0"/>
              <w:spacing w:line="560" w:lineRule="exact"/>
              <w:jc w:val="left"/>
              <w:rPr>
                <w:rFonts w:ascii="仿宋" w:hAnsi="仿宋" w:eastAsia="仿宋"/>
                <w:szCs w:val="21"/>
              </w:rPr>
            </w:pPr>
            <w:r>
              <w:rPr>
                <w:rFonts w:hint="eastAsia" w:ascii="仿宋" w:hAnsi="仿宋" w:eastAsia="仿宋"/>
                <w:szCs w:val="21"/>
              </w:rPr>
              <w:t>中科软磐云PY</w:t>
            </w:r>
            <w:r>
              <w:rPr>
                <w:rFonts w:ascii="仿宋" w:hAnsi="仿宋" w:eastAsia="仿宋"/>
                <w:szCs w:val="21"/>
              </w:rPr>
              <w:t>-B7</w:t>
            </w:r>
          </w:p>
          <w:p>
            <w:pPr>
              <w:adjustRightInd w:val="0"/>
              <w:snapToGrid w:val="0"/>
              <w:spacing w:line="560" w:lineRule="exact"/>
              <w:jc w:val="left"/>
              <w:rPr>
                <w:rFonts w:ascii="仿宋" w:hAnsi="仿宋" w:eastAsia="仿宋"/>
                <w:szCs w:val="21"/>
              </w:rPr>
            </w:pPr>
            <w:r>
              <w:rPr>
                <w:rFonts w:ascii="仿宋" w:hAnsi="仿宋" w:eastAsia="仿宋"/>
                <w:szCs w:val="21"/>
              </w:rPr>
              <w:t>磐云PY-B7为</w:t>
            </w:r>
            <w:r>
              <w:rPr>
                <w:rFonts w:hint="eastAsia" w:ascii="仿宋" w:hAnsi="仿宋" w:eastAsia="仿宋"/>
                <w:szCs w:val="21"/>
              </w:rPr>
              <w:t>1U设备，标配2个千兆以太口，Intel处理器，大于等于16G 内存，SSD +SATA硬盘。可扩展多种虚拟化平台，支持多用户并发在线比赛，根据不同的实战任务下发进行自动调度靶机虚拟化模板，为学员提供单兵闯关、分组混战等实际对战模式，提供超过20种不同级别70个的攻防题目。整个过程全自动评判，自定义动画态势展示，成绩详细分析，多端口监控，全程加密。包含2017年网络空间安全国赛和省赛部分样题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1" w:type="dxa"/>
            <w:vAlign w:val="center"/>
          </w:tcPr>
          <w:p>
            <w:pPr>
              <w:adjustRightInd w:val="0"/>
              <w:snapToGrid w:val="0"/>
              <w:spacing w:line="560" w:lineRule="exact"/>
              <w:jc w:val="center"/>
              <w:rPr>
                <w:rFonts w:ascii="仿宋" w:hAnsi="仿宋" w:eastAsia="仿宋"/>
                <w:szCs w:val="21"/>
              </w:rPr>
            </w:pPr>
            <w:r>
              <w:rPr>
                <w:rFonts w:ascii="仿宋" w:hAnsi="仿宋" w:eastAsia="仿宋"/>
                <w:szCs w:val="21"/>
              </w:rPr>
              <w:t>2</w:t>
            </w:r>
          </w:p>
        </w:tc>
        <w:tc>
          <w:tcPr>
            <w:tcW w:w="1829" w:type="dxa"/>
            <w:vAlign w:val="center"/>
          </w:tcPr>
          <w:p>
            <w:pPr>
              <w:adjustRightInd w:val="0"/>
              <w:snapToGrid w:val="0"/>
              <w:spacing w:line="560" w:lineRule="exact"/>
              <w:jc w:val="left"/>
              <w:rPr>
                <w:rFonts w:ascii="仿宋" w:hAnsi="仿宋" w:eastAsia="仿宋"/>
                <w:szCs w:val="21"/>
              </w:rPr>
            </w:pPr>
            <w:r>
              <w:rPr>
                <w:rFonts w:hint="eastAsia" w:ascii="仿宋" w:hAnsi="仿宋" w:eastAsia="仿宋"/>
                <w:szCs w:val="21"/>
              </w:rPr>
              <w:t>PC</w:t>
            </w:r>
            <w:r>
              <w:rPr>
                <w:rFonts w:ascii="仿宋" w:hAnsi="仿宋" w:eastAsia="仿宋"/>
                <w:szCs w:val="21"/>
              </w:rPr>
              <w:t>机</w:t>
            </w:r>
          </w:p>
        </w:tc>
        <w:tc>
          <w:tcPr>
            <w:tcW w:w="861" w:type="dxa"/>
            <w:vAlign w:val="center"/>
          </w:tcPr>
          <w:p>
            <w:pPr>
              <w:adjustRightInd w:val="0"/>
              <w:snapToGrid w:val="0"/>
              <w:spacing w:line="560" w:lineRule="exact"/>
              <w:jc w:val="center"/>
              <w:rPr>
                <w:rFonts w:ascii="仿宋" w:hAnsi="仿宋" w:eastAsia="仿宋"/>
                <w:szCs w:val="21"/>
              </w:rPr>
            </w:pPr>
            <w:r>
              <w:rPr>
                <w:rFonts w:ascii="仿宋" w:hAnsi="仿宋" w:eastAsia="仿宋"/>
                <w:szCs w:val="21"/>
              </w:rPr>
              <w:t>2</w:t>
            </w:r>
          </w:p>
        </w:tc>
        <w:tc>
          <w:tcPr>
            <w:tcW w:w="4476" w:type="dxa"/>
            <w:vAlign w:val="center"/>
          </w:tcPr>
          <w:p>
            <w:pPr>
              <w:adjustRightInd w:val="0"/>
              <w:snapToGrid w:val="0"/>
              <w:spacing w:line="560" w:lineRule="exact"/>
              <w:jc w:val="left"/>
              <w:rPr>
                <w:rFonts w:ascii="仿宋" w:hAnsi="仿宋" w:eastAsia="仿宋"/>
                <w:szCs w:val="21"/>
              </w:rPr>
            </w:pPr>
            <w:r>
              <w:rPr>
                <w:rFonts w:hint="eastAsia" w:ascii="仿宋" w:hAnsi="仿宋" w:eastAsia="仿宋"/>
                <w:szCs w:val="21"/>
              </w:rPr>
              <w:t>CPU 主频&gt;=3.</w:t>
            </w:r>
            <w:r>
              <w:rPr>
                <w:rFonts w:ascii="仿宋" w:hAnsi="仿宋" w:eastAsia="仿宋"/>
                <w:szCs w:val="21"/>
              </w:rPr>
              <w:t>2GHZ,&gt;=</w:t>
            </w:r>
            <w:r>
              <w:rPr>
                <w:rFonts w:hint="eastAsia" w:ascii="仿宋" w:hAnsi="仿宋" w:eastAsia="仿宋"/>
                <w:szCs w:val="21"/>
              </w:rPr>
              <w:t>四核四线程；内存&gt;=8G；硬盘&gt;=500G；支持硬件虚拟化。</w:t>
            </w:r>
          </w:p>
        </w:tc>
      </w:tr>
    </w:tbl>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（二）软件技术平台：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比赛的操作系统为Windows和Linux系统，涉及如下版本：</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1）物理机安装操作系统：微软 Windows 7(64位中文版)试用版。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2）虚拟机安装操作系统：</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Windows系统：Windows XP、Windows 7、Windows2003 Server、Windows2008 Server，每道赛题版本根据命题确定。</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Linux系统：Ubuntu（BT5）、Debian（Kali）、CentOS，每道赛题版本根据命题确定。</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3）其他主要应用软件为: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VMware workstation 12 pro 免费版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Putty 0.67.0.0 中文版</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Python 3</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Chrome 浏览器 62.0</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RealVNC 客户端 4.6</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JDK（Java Development Kit）7.0</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十一、成绩评定</w:t>
      </w:r>
    </w:p>
    <w:p>
      <w:pPr>
        <w:adjustRightInd w:val="0"/>
        <w:snapToGrid w:val="0"/>
        <w:spacing w:line="560" w:lineRule="exact"/>
        <w:ind w:firstLine="565" w:firstLineChars="202"/>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（一）裁判工作原则</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按照全国职业院校技能大赛专家和裁判工作管理办法建立全国职业院校技能大赛赛项裁判库，裁判长由赛项执委会向大赛执委会推荐，由大赛执委会聘任。赛前建立健全裁判组。裁判组为裁判长负责制，并设有专职督导人员1-2名，负责比赛过程全程监督，防止营私舞弊。</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本赛项拟设裁判</w:t>
      </w:r>
      <w:r>
        <w:rPr>
          <w:rFonts w:ascii="仿宋_GB2312" w:hAnsi="仿宋_GB2312" w:eastAsia="仿宋_GB2312" w:cs="仿宋_GB2312"/>
          <w:b w:val="0"/>
          <w:sz w:val="28"/>
          <w:szCs w:val="28"/>
        </w:rPr>
        <w:t>20</w:t>
      </w:r>
      <w:r>
        <w:rPr>
          <w:rFonts w:hint="eastAsia" w:ascii="仿宋_GB2312" w:hAnsi="仿宋_GB2312" w:eastAsia="仿宋_GB2312" w:cs="仿宋_GB2312"/>
          <w:b w:val="0"/>
          <w:sz w:val="28"/>
          <w:szCs w:val="28"/>
        </w:rPr>
        <w:t>名。分为裁判长、加密裁判、现场裁判。</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因为本赛项全部分数由计算机自动评分，因此只需进行两次加密，加密后参赛选手中途不得擅自离开赛场。分别由2组加密裁判组织实施加密工作，管理加密结果。监督员全程监督加密过程。</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第二组加密裁判，组织参赛选手进行第二次抽签，确定赛位号，替换选手参赛编号，填写二次加密记录表连同选手参赛编号，装入二次加密结果密封袋中单独保管。</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 xml:space="preserve">所有加密结果密封袋的封条均需相应加密裁判和监督人员签字。密封袋在监督人员监督下由加密裁判放置于保密室的保险柜中保存。  </w:t>
      </w:r>
    </w:p>
    <w:p>
      <w:pPr>
        <w:adjustRightInd w:val="0"/>
        <w:snapToGrid w:val="0"/>
        <w:spacing w:line="560" w:lineRule="exact"/>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 xml:space="preserve">   （二）裁判评分方法</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裁判组监督现场机考评分，由裁判长负责竞赛全过程。</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竞赛现场派驻监督员、裁判员、技术支持队伍等，分工明确。裁判员负责与参赛选手的交流沟通及试卷等材料的收发，负责设备问题确认和现场执裁；技术支持工程师负责所有工位设备应急，负责执行裁判确认后的设备应急处理。</w:t>
      </w:r>
    </w:p>
    <w:p>
      <w:pPr>
        <w:adjustRightInd w:val="0"/>
        <w:snapToGrid w:val="0"/>
        <w:spacing w:line="560" w:lineRule="exact"/>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 xml:space="preserve">   （三）成绩产生办法</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1</w:t>
      </w:r>
      <w:r>
        <w:rPr>
          <w:rFonts w:ascii="仿宋_GB2312" w:hAnsi="仿宋_GB2312" w:eastAsia="仿宋_GB2312" w:cs="仿宋_GB2312"/>
          <w:b w:val="0"/>
          <w:sz w:val="28"/>
          <w:szCs w:val="28"/>
        </w:rPr>
        <w:t>.评分阶段：</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2127"/>
        <w:gridCol w:w="1594"/>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12" w:type="dxa"/>
            <w:vAlign w:val="center"/>
          </w:tcPr>
          <w:p>
            <w:pPr>
              <w:spacing w:line="360" w:lineRule="auto"/>
              <w:jc w:val="center"/>
              <w:rPr>
                <w:rFonts w:ascii="仿宋" w:hAnsi="仿宋" w:eastAsia="仿宋"/>
                <w:b/>
                <w:szCs w:val="21"/>
              </w:rPr>
            </w:pPr>
            <w:r>
              <w:rPr>
                <w:rFonts w:hint="eastAsia" w:ascii="仿宋" w:hAnsi="仿宋" w:eastAsia="仿宋"/>
                <w:b/>
                <w:szCs w:val="21"/>
              </w:rPr>
              <w:t>竞赛阶段</w:t>
            </w:r>
          </w:p>
        </w:tc>
        <w:tc>
          <w:tcPr>
            <w:tcW w:w="2127" w:type="dxa"/>
            <w:vAlign w:val="center"/>
          </w:tcPr>
          <w:p>
            <w:pPr>
              <w:spacing w:line="360" w:lineRule="auto"/>
              <w:jc w:val="center"/>
              <w:rPr>
                <w:rFonts w:ascii="仿宋" w:hAnsi="仿宋" w:eastAsia="仿宋"/>
                <w:b/>
                <w:szCs w:val="21"/>
              </w:rPr>
            </w:pPr>
            <w:r>
              <w:rPr>
                <w:rFonts w:hint="eastAsia" w:ascii="仿宋" w:hAnsi="仿宋" w:eastAsia="仿宋"/>
                <w:b/>
                <w:szCs w:val="21"/>
              </w:rPr>
              <w:t>阶段名称</w:t>
            </w:r>
          </w:p>
        </w:tc>
        <w:tc>
          <w:tcPr>
            <w:tcW w:w="1594" w:type="dxa"/>
            <w:vAlign w:val="center"/>
          </w:tcPr>
          <w:p>
            <w:pPr>
              <w:spacing w:line="360" w:lineRule="auto"/>
              <w:jc w:val="center"/>
              <w:rPr>
                <w:rFonts w:ascii="仿宋" w:hAnsi="仿宋" w:eastAsia="仿宋"/>
                <w:b/>
                <w:szCs w:val="21"/>
              </w:rPr>
            </w:pPr>
            <w:r>
              <w:rPr>
                <w:rFonts w:hint="eastAsia" w:ascii="仿宋" w:hAnsi="仿宋" w:eastAsia="仿宋"/>
                <w:b/>
                <w:szCs w:val="21"/>
              </w:rPr>
              <w:t>任务阶段</w:t>
            </w:r>
          </w:p>
        </w:tc>
        <w:tc>
          <w:tcPr>
            <w:tcW w:w="2663" w:type="dxa"/>
            <w:vAlign w:val="center"/>
          </w:tcPr>
          <w:p>
            <w:pPr>
              <w:spacing w:line="360" w:lineRule="auto"/>
              <w:jc w:val="center"/>
              <w:rPr>
                <w:rFonts w:ascii="仿宋" w:hAnsi="仿宋" w:eastAsia="仿宋"/>
                <w:b/>
                <w:szCs w:val="21"/>
              </w:rPr>
            </w:pPr>
            <w:r>
              <w:rPr>
                <w:rFonts w:hint="eastAsia" w:ascii="仿宋" w:hAnsi="仿宋" w:eastAsia="仿宋"/>
                <w:b/>
                <w:szCs w:val="21"/>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912"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第一阶段</w:t>
            </w:r>
          </w:p>
          <w:p>
            <w:pPr>
              <w:spacing w:line="360" w:lineRule="auto"/>
              <w:jc w:val="center"/>
              <w:rPr>
                <w:rFonts w:ascii="仿宋" w:hAnsi="仿宋" w:eastAsia="仿宋"/>
                <w:szCs w:val="21"/>
              </w:rPr>
            </w:pPr>
            <w:r>
              <w:rPr>
                <w:rFonts w:hint="eastAsia" w:ascii="仿宋" w:hAnsi="仿宋" w:eastAsia="仿宋"/>
                <w:szCs w:val="21"/>
              </w:rPr>
              <w:t>权重</w:t>
            </w:r>
            <w:r>
              <w:rPr>
                <w:rFonts w:ascii="仿宋" w:hAnsi="仿宋" w:eastAsia="仿宋"/>
                <w:szCs w:val="21"/>
              </w:rPr>
              <w:t>7</w:t>
            </w:r>
            <w:r>
              <w:rPr>
                <w:rFonts w:hint="eastAsia" w:ascii="仿宋" w:hAnsi="仿宋" w:eastAsia="仿宋"/>
                <w:szCs w:val="21"/>
              </w:rPr>
              <w:t>0%</w:t>
            </w:r>
          </w:p>
        </w:tc>
        <w:tc>
          <w:tcPr>
            <w:tcW w:w="2127" w:type="dxa"/>
            <w:vMerge w:val="restart"/>
            <w:vAlign w:val="center"/>
          </w:tcPr>
          <w:p>
            <w:pPr>
              <w:spacing w:line="360" w:lineRule="auto"/>
              <w:jc w:val="left"/>
              <w:rPr>
                <w:rFonts w:ascii="仿宋" w:hAnsi="仿宋" w:eastAsia="仿宋"/>
                <w:szCs w:val="21"/>
              </w:rPr>
            </w:pPr>
            <w:r>
              <w:rPr>
                <w:rFonts w:hint="eastAsia" w:ascii="仿宋" w:hAnsi="仿宋" w:eastAsia="仿宋"/>
                <w:szCs w:val="21"/>
              </w:rPr>
              <w:t>单兵模式系统</w:t>
            </w:r>
            <w:r>
              <w:rPr>
                <w:rFonts w:ascii="仿宋" w:hAnsi="仿宋" w:eastAsia="仿宋"/>
                <w:szCs w:val="21"/>
              </w:rPr>
              <w:t>渗透测试（本阶段由多个任务组成）</w:t>
            </w:r>
          </w:p>
        </w:tc>
        <w:tc>
          <w:tcPr>
            <w:tcW w:w="1594" w:type="dxa"/>
            <w:vAlign w:val="center"/>
          </w:tcPr>
          <w:p>
            <w:pPr>
              <w:spacing w:line="360" w:lineRule="auto"/>
              <w:jc w:val="center"/>
              <w:rPr>
                <w:rFonts w:ascii="仿宋" w:hAnsi="仿宋" w:eastAsia="仿宋"/>
                <w:szCs w:val="21"/>
              </w:rPr>
            </w:pPr>
            <w:r>
              <w:rPr>
                <w:rFonts w:hint="eastAsia" w:ascii="仿宋" w:hAnsi="仿宋" w:eastAsia="仿宋"/>
                <w:szCs w:val="21"/>
              </w:rPr>
              <w:t>任务1</w:t>
            </w:r>
          </w:p>
        </w:tc>
        <w:tc>
          <w:tcPr>
            <w:tcW w:w="2663" w:type="dxa"/>
            <w:vAlign w:val="center"/>
          </w:tcPr>
          <w:p>
            <w:pPr>
              <w:spacing w:line="360" w:lineRule="auto"/>
              <w:jc w:val="center"/>
              <w:rPr>
                <w:rFonts w:ascii="仿宋" w:hAnsi="仿宋" w:eastAsia="仿宋"/>
                <w:szCs w:val="21"/>
              </w:rPr>
            </w:pPr>
            <w:r>
              <w:rPr>
                <w:rFonts w:hint="eastAsia" w:ascii="仿宋" w:hAnsi="仿宋" w:eastAsia="仿宋"/>
                <w:szCs w:val="21"/>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12" w:type="dxa"/>
            <w:vMerge w:val="continue"/>
            <w:vAlign w:val="center"/>
          </w:tcPr>
          <w:p>
            <w:pPr>
              <w:spacing w:line="360" w:lineRule="auto"/>
              <w:jc w:val="center"/>
              <w:rPr>
                <w:rFonts w:ascii="仿宋" w:hAnsi="仿宋" w:eastAsia="仿宋"/>
                <w:szCs w:val="21"/>
              </w:rPr>
            </w:pPr>
          </w:p>
        </w:tc>
        <w:tc>
          <w:tcPr>
            <w:tcW w:w="2127" w:type="dxa"/>
            <w:vMerge w:val="continue"/>
            <w:vAlign w:val="center"/>
          </w:tcPr>
          <w:p>
            <w:pPr>
              <w:spacing w:line="360" w:lineRule="auto"/>
              <w:jc w:val="left"/>
              <w:rPr>
                <w:rFonts w:ascii="仿宋" w:hAnsi="仿宋" w:eastAsia="仿宋"/>
                <w:szCs w:val="21"/>
              </w:rPr>
            </w:pPr>
          </w:p>
        </w:tc>
        <w:tc>
          <w:tcPr>
            <w:tcW w:w="1594" w:type="dxa"/>
            <w:vAlign w:val="center"/>
          </w:tcPr>
          <w:p>
            <w:pPr>
              <w:spacing w:line="360" w:lineRule="auto"/>
              <w:jc w:val="center"/>
              <w:rPr>
                <w:rFonts w:ascii="仿宋" w:hAnsi="仿宋" w:eastAsia="仿宋"/>
                <w:szCs w:val="21"/>
              </w:rPr>
            </w:pPr>
            <w:r>
              <w:rPr>
                <w:rFonts w:hint="eastAsia" w:ascii="仿宋" w:hAnsi="仿宋" w:eastAsia="仿宋"/>
                <w:szCs w:val="21"/>
              </w:rPr>
              <w:t>任务2</w:t>
            </w:r>
          </w:p>
        </w:tc>
        <w:tc>
          <w:tcPr>
            <w:tcW w:w="2663" w:type="dxa"/>
            <w:vAlign w:val="center"/>
          </w:tcPr>
          <w:p>
            <w:pPr>
              <w:spacing w:line="360" w:lineRule="auto"/>
              <w:jc w:val="center"/>
              <w:rPr>
                <w:rFonts w:ascii="仿宋" w:hAnsi="仿宋" w:eastAsia="仿宋"/>
                <w:szCs w:val="21"/>
              </w:rPr>
            </w:pPr>
            <w:r>
              <w:rPr>
                <w:rFonts w:hint="eastAsia" w:ascii="仿宋" w:hAnsi="仿宋" w:eastAsia="仿宋"/>
                <w:szCs w:val="21"/>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12" w:type="dxa"/>
            <w:vMerge w:val="continue"/>
            <w:vAlign w:val="center"/>
          </w:tcPr>
          <w:p>
            <w:pPr>
              <w:spacing w:line="360" w:lineRule="auto"/>
              <w:jc w:val="center"/>
              <w:rPr>
                <w:rFonts w:ascii="仿宋" w:hAnsi="仿宋" w:eastAsia="仿宋"/>
                <w:szCs w:val="21"/>
              </w:rPr>
            </w:pPr>
          </w:p>
        </w:tc>
        <w:tc>
          <w:tcPr>
            <w:tcW w:w="2127" w:type="dxa"/>
            <w:vMerge w:val="continue"/>
            <w:vAlign w:val="center"/>
          </w:tcPr>
          <w:p>
            <w:pPr>
              <w:spacing w:line="360" w:lineRule="auto"/>
              <w:jc w:val="left"/>
              <w:rPr>
                <w:rFonts w:ascii="仿宋" w:hAnsi="仿宋" w:eastAsia="仿宋"/>
                <w:szCs w:val="21"/>
              </w:rPr>
            </w:pPr>
          </w:p>
        </w:tc>
        <w:tc>
          <w:tcPr>
            <w:tcW w:w="1594" w:type="dxa"/>
            <w:vAlign w:val="center"/>
          </w:tcPr>
          <w:p>
            <w:pPr>
              <w:spacing w:line="360" w:lineRule="auto"/>
              <w:jc w:val="center"/>
              <w:rPr>
                <w:rFonts w:ascii="仿宋" w:hAnsi="仿宋" w:eastAsia="仿宋"/>
                <w:szCs w:val="21"/>
              </w:rPr>
            </w:pPr>
            <w:r>
              <w:rPr>
                <w:rFonts w:ascii="仿宋" w:hAnsi="仿宋" w:eastAsia="仿宋"/>
                <w:szCs w:val="21"/>
              </w:rPr>
              <w:t>……</w:t>
            </w:r>
          </w:p>
        </w:tc>
        <w:tc>
          <w:tcPr>
            <w:tcW w:w="2663" w:type="dxa"/>
            <w:vAlign w:val="center"/>
          </w:tcPr>
          <w:p>
            <w:pPr>
              <w:spacing w:line="360" w:lineRule="auto"/>
              <w:jc w:val="center"/>
              <w:rPr>
                <w:rFonts w:ascii="仿宋" w:hAnsi="仿宋" w:eastAsia="仿宋"/>
                <w:szCs w:val="21"/>
              </w:rPr>
            </w:pPr>
            <w:r>
              <w:rPr>
                <w:rFonts w:hint="eastAsia" w:ascii="仿宋" w:hAnsi="仿宋" w:eastAsia="仿宋"/>
                <w:szCs w:val="21"/>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912" w:type="dxa"/>
            <w:vMerge w:val="continue"/>
            <w:vAlign w:val="center"/>
          </w:tcPr>
          <w:p>
            <w:pPr>
              <w:spacing w:line="360" w:lineRule="auto"/>
              <w:jc w:val="center"/>
              <w:rPr>
                <w:rFonts w:ascii="仿宋" w:hAnsi="仿宋" w:eastAsia="仿宋"/>
                <w:szCs w:val="21"/>
              </w:rPr>
            </w:pPr>
          </w:p>
        </w:tc>
        <w:tc>
          <w:tcPr>
            <w:tcW w:w="2127" w:type="dxa"/>
            <w:vMerge w:val="continue"/>
            <w:vAlign w:val="center"/>
          </w:tcPr>
          <w:p>
            <w:pPr>
              <w:spacing w:line="360" w:lineRule="auto"/>
              <w:jc w:val="left"/>
              <w:rPr>
                <w:rFonts w:ascii="仿宋" w:hAnsi="仿宋" w:eastAsia="仿宋"/>
                <w:szCs w:val="21"/>
              </w:rPr>
            </w:pPr>
          </w:p>
        </w:tc>
        <w:tc>
          <w:tcPr>
            <w:tcW w:w="1594" w:type="dxa"/>
            <w:vAlign w:val="center"/>
          </w:tcPr>
          <w:p>
            <w:pPr>
              <w:spacing w:line="360" w:lineRule="auto"/>
              <w:jc w:val="center"/>
              <w:rPr>
                <w:rFonts w:ascii="仿宋" w:hAnsi="仿宋" w:eastAsia="仿宋"/>
                <w:szCs w:val="21"/>
              </w:rPr>
            </w:pPr>
            <w:r>
              <w:rPr>
                <w:rFonts w:hint="eastAsia" w:ascii="仿宋" w:hAnsi="仿宋" w:eastAsia="仿宋"/>
                <w:szCs w:val="21"/>
              </w:rPr>
              <w:t>任务N</w:t>
            </w:r>
          </w:p>
        </w:tc>
        <w:tc>
          <w:tcPr>
            <w:tcW w:w="2663" w:type="dxa"/>
            <w:vAlign w:val="center"/>
          </w:tcPr>
          <w:p>
            <w:pPr>
              <w:spacing w:line="360" w:lineRule="auto"/>
              <w:jc w:val="center"/>
              <w:rPr>
                <w:rFonts w:ascii="仿宋" w:hAnsi="仿宋" w:eastAsia="仿宋"/>
                <w:szCs w:val="21"/>
              </w:rPr>
            </w:pPr>
            <w:r>
              <w:rPr>
                <w:rFonts w:hint="eastAsia" w:ascii="仿宋" w:hAnsi="仿宋" w:eastAsia="仿宋"/>
                <w:szCs w:val="21"/>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912" w:type="dxa"/>
            <w:vAlign w:val="center"/>
          </w:tcPr>
          <w:p>
            <w:pPr>
              <w:spacing w:line="360" w:lineRule="auto"/>
              <w:jc w:val="center"/>
              <w:rPr>
                <w:rFonts w:ascii="仿宋" w:hAnsi="仿宋" w:eastAsia="仿宋"/>
                <w:szCs w:val="21"/>
              </w:rPr>
            </w:pPr>
            <w:r>
              <w:rPr>
                <w:rFonts w:hint="eastAsia" w:ascii="仿宋" w:hAnsi="仿宋" w:eastAsia="仿宋"/>
                <w:szCs w:val="21"/>
              </w:rPr>
              <w:t>第二阶段</w:t>
            </w:r>
          </w:p>
          <w:p>
            <w:pPr>
              <w:spacing w:line="360" w:lineRule="auto"/>
              <w:jc w:val="center"/>
              <w:rPr>
                <w:rFonts w:ascii="仿宋" w:hAnsi="仿宋" w:eastAsia="仿宋"/>
                <w:szCs w:val="21"/>
              </w:rPr>
            </w:pPr>
            <w:r>
              <w:rPr>
                <w:rFonts w:hint="eastAsia" w:ascii="仿宋" w:hAnsi="仿宋" w:eastAsia="仿宋"/>
                <w:szCs w:val="21"/>
              </w:rPr>
              <w:t>权重</w:t>
            </w:r>
            <w:r>
              <w:rPr>
                <w:rFonts w:ascii="仿宋" w:hAnsi="仿宋" w:eastAsia="仿宋"/>
                <w:szCs w:val="21"/>
              </w:rPr>
              <w:t>3</w:t>
            </w:r>
            <w:r>
              <w:rPr>
                <w:rFonts w:hint="eastAsia" w:ascii="仿宋" w:hAnsi="仿宋" w:eastAsia="仿宋"/>
                <w:szCs w:val="21"/>
              </w:rPr>
              <w:t>0%</w:t>
            </w:r>
          </w:p>
        </w:tc>
        <w:tc>
          <w:tcPr>
            <w:tcW w:w="2127" w:type="dxa"/>
            <w:vAlign w:val="center"/>
          </w:tcPr>
          <w:p>
            <w:pPr>
              <w:spacing w:line="360" w:lineRule="auto"/>
              <w:jc w:val="left"/>
              <w:rPr>
                <w:rFonts w:ascii="仿宋" w:hAnsi="仿宋" w:eastAsia="仿宋"/>
                <w:szCs w:val="21"/>
              </w:rPr>
            </w:pPr>
            <w:r>
              <w:rPr>
                <w:rFonts w:hint="eastAsia" w:ascii="仿宋" w:hAnsi="仿宋" w:eastAsia="仿宋"/>
                <w:szCs w:val="21"/>
              </w:rPr>
              <w:t>分组对抗</w:t>
            </w:r>
          </w:p>
        </w:tc>
        <w:tc>
          <w:tcPr>
            <w:tcW w:w="1594" w:type="dxa"/>
            <w:vAlign w:val="center"/>
          </w:tcPr>
          <w:p>
            <w:pPr>
              <w:spacing w:line="360" w:lineRule="auto"/>
              <w:jc w:val="center"/>
              <w:rPr>
                <w:rFonts w:ascii="仿宋" w:hAnsi="仿宋" w:eastAsia="仿宋"/>
                <w:szCs w:val="21"/>
              </w:rPr>
            </w:pPr>
            <w:r>
              <w:rPr>
                <w:rFonts w:hint="eastAsia" w:ascii="仿宋" w:hAnsi="仿宋" w:eastAsia="仿宋"/>
                <w:szCs w:val="21"/>
              </w:rPr>
              <w:t>系统</w:t>
            </w:r>
            <w:r>
              <w:rPr>
                <w:rFonts w:ascii="仿宋" w:hAnsi="仿宋" w:eastAsia="仿宋"/>
                <w:szCs w:val="21"/>
              </w:rPr>
              <w:t>攻防演练</w:t>
            </w:r>
          </w:p>
        </w:tc>
        <w:tc>
          <w:tcPr>
            <w:tcW w:w="2663" w:type="dxa"/>
            <w:vAlign w:val="center"/>
          </w:tcPr>
          <w:p>
            <w:pPr>
              <w:spacing w:line="360" w:lineRule="auto"/>
              <w:jc w:val="center"/>
              <w:rPr>
                <w:rFonts w:ascii="仿宋" w:hAnsi="仿宋" w:eastAsia="仿宋"/>
                <w:szCs w:val="21"/>
              </w:rPr>
            </w:pPr>
            <w:r>
              <w:rPr>
                <w:rFonts w:hint="eastAsia" w:ascii="仿宋" w:hAnsi="仿宋" w:eastAsia="仿宋"/>
                <w:szCs w:val="21"/>
              </w:rPr>
              <w:t>机考评分</w:t>
            </w:r>
          </w:p>
        </w:tc>
      </w:tr>
    </w:tbl>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选手向考评服务器中提交每道赛题唯一的“KEY”值或“FLAG”值，所有得分由计算机自动评判，</w:t>
      </w:r>
      <w:r>
        <w:rPr>
          <w:rFonts w:ascii="仿宋_GB2312" w:hAnsi="仿宋_GB2312" w:eastAsia="仿宋_GB2312" w:cs="仿宋_GB2312"/>
          <w:b w:val="0"/>
          <w:sz w:val="28"/>
          <w:szCs w:val="28"/>
        </w:rPr>
        <w:t>参赛队的得分等于队中两位参赛选手的得分总和。</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ascii="仿宋_GB2312" w:hAnsi="仿宋_GB2312" w:eastAsia="仿宋_GB2312" w:cs="仿宋_GB2312"/>
          <w:b w:val="0"/>
          <w:sz w:val="28"/>
          <w:szCs w:val="28"/>
        </w:rPr>
        <w:t>2</w:t>
      </w:r>
      <w:r>
        <w:rPr>
          <w:rFonts w:hint="eastAsia" w:ascii="仿宋_GB2312" w:hAnsi="仿宋_GB2312" w:eastAsia="仿宋_GB2312" w:cs="仿宋_GB2312"/>
          <w:b w:val="0"/>
          <w:sz w:val="28"/>
          <w:szCs w:val="28"/>
        </w:rPr>
        <w:t>.第一阶段评分规则</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第一阶段总分为70</w:t>
      </w:r>
      <w:r>
        <w:rPr>
          <w:rFonts w:ascii="仿宋_GB2312" w:hAnsi="仿宋_GB2312" w:eastAsia="仿宋_GB2312" w:cs="仿宋_GB2312"/>
          <w:b w:val="0"/>
          <w:sz w:val="28"/>
          <w:szCs w:val="28"/>
        </w:rPr>
        <w:t>0</w:t>
      </w:r>
      <w:r>
        <w:rPr>
          <w:rFonts w:hint="eastAsia" w:ascii="仿宋_GB2312" w:hAnsi="仿宋_GB2312" w:eastAsia="仿宋_GB2312" w:cs="仿宋_GB2312"/>
          <w:b w:val="0"/>
          <w:sz w:val="28"/>
          <w:szCs w:val="28"/>
        </w:rPr>
        <w:t>分,分为N个任务，每道题的具体分值在赛题中标明；系统自动评分和排名，公开显示在外接大屏幕上。</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ascii="仿宋_GB2312" w:hAnsi="仿宋_GB2312" w:eastAsia="仿宋_GB2312" w:cs="仿宋_GB2312"/>
          <w:b w:val="0"/>
          <w:sz w:val="28"/>
          <w:szCs w:val="28"/>
        </w:rPr>
        <w:t>3</w:t>
      </w:r>
      <w:r>
        <w:rPr>
          <w:rFonts w:hint="eastAsia" w:ascii="仿宋_GB2312" w:hAnsi="仿宋_GB2312" w:eastAsia="仿宋_GB2312" w:cs="仿宋_GB2312"/>
          <w:b w:val="0"/>
          <w:sz w:val="28"/>
          <w:szCs w:val="28"/>
        </w:rPr>
        <w:t>.第二阶段评分规则</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第二阶段总分为30</w:t>
      </w:r>
      <w:r>
        <w:rPr>
          <w:rFonts w:ascii="仿宋_GB2312" w:hAnsi="仿宋_GB2312" w:eastAsia="仿宋_GB2312" w:cs="仿宋_GB2312"/>
          <w:b w:val="0"/>
          <w:sz w:val="28"/>
          <w:szCs w:val="28"/>
        </w:rPr>
        <w:t>0</w:t>
      </w:r>
      <w:r>
        <w:rPr>
          <w:rFonts w:hint="eastAsia" w:ascii="仿宋_GB2312" w:hAnsi="仿宋_GB2312" w:eastAsia="仿宋_GB2312" w:cs="仿宋_GB2312"/>
          <w:b w:val="0"/>
          <w:sz w:val="28"/>
          <w:szCs w:val="28"/>
        </w:rPr>
        <w:t>分，初始分为10</w:t>
      </w:r>
      <w:r>
        <w:rPr>
          <w:rFonts w:ascii="仿宋_GB2312" w:hAnsi="仿宋_GB2312" w:eastAsia="仿宋_GB2312" w:cs="仿宋_GB2312"/>
          <w:b w:val="0"/>
          <w:sz w:val="28"/>
          <w:szCs w:val="28"/>
        </w:rPr>
        <w:t>0</w:t>
      </w:r>
      <w:r>
        <w:rPr>
          <w:rFonts w:hint="eastAsia" w:ascii="仿宋_GB2312" w:hAnsi="仿宋_GB2312" w:eastAsia="仿宋_GB2312" w:cs="仿宋_GB2312"/>
          <w:b w:val="0"/>
          <w:sz w:val="28"/>
          <w:szCs w:val="28"/>
        </w:rPr>
        <w:t>分；每提交1次对手靶机的FLAG值得分，每当被对手提交1次自身靶机的FLAG值扣分，每个对手靶机的FLAG值只能提交一次，得分和扣分的具体分值在赛题中标明。</w:t>
      </w:r>
    </w:p>
    <w:p>
      <w:pPr>
        <w:pStyle w:val="11"/>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系统自动启动违规检测，如有如下违规行为，系统均给予自动扣分：</w:t>
      </w:r>
    </w:p>
    <w:p>
      <w:pPr>
        <w:pStyle w:val="11"/>
        <w:numPr>
          <w:ilvl w:val="0"/>
          <w:numId w:val="1"/>
        </w:numPr>
        <w:adjustRightInd w:val="0"/>
        <w:snapToGrid w:val="0"/>
        <w:spacing w:before="0" w:after="0" w:line="560" w:lineRule="exact"/>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发现F</w:t>
      </w:r>
      <w:r>
        <w:rPr>
          <w:rFonts w:ascii="仿宋_GB2312" w:hAnsi="仿宋_GB2312" w:eastAsia="仿宋_GB2312" w:cs="仿宋_GB2312"/>
          <w:b w:val="0"/>
          <w:sz w:val="28"/>
          <w:szCs w:val="28"/>
        </w:rPr>
        <w:t>LAG异常（譬如：删除、修改、杀进程等）</w:t>
      </w:r>
      <w:r>
        <w:rPr>
          <w:rFonts w:hint="eastAsia" w:ascii="仿宋_GB2312" w:hAnsi="仿宋_GB2312" w:eastAsia="仿宋_GB2312" w:cs="仿宋_GB2312"/>
          <w:b w:val="0"/>
          <w:sz w:val="28"/>
          <w:szCs w:val="28"/>
        </w:rPr>
        <w:t>；</w:t>
      </w:r>
    </w:p>
    <w:p>
      <w:pPr>
        <w:pStyle w:val="11"/>
        <w:numPr>
          <w:ilvl w:val="0"/>
          <w:numId w:val="1"/>
        </w:numPr>
        <w:adjustRightInd w:val="0"/>
        <w:snapToGrid w:val="0"/>
        <w:spacing w:before="0" w:after="0" w:line="560" w:lineRule="exact"/>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关闭赛卷中要求开启的端口；</w:t>
      </w:r>
    </w:p>
    <w:p>
      <w:pPr>
        <w:pStyle w:val="11"/>
        <w:numPr>
          <w:ilvl w:val="0"/>
          <w:numId w:val="1"/>
        </w:numPr>
        <w:adjustRightInd w:val="0"/>
        <w:snapToGrid w:val="0"/>
        <w:spacing w:before="0" w:after="0" w:line="560" w:lineRule="exact"/>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自行改动攻防</w:t>
      </w:r>
      <w:r>
        <w:rPr>
          <w:rFonts w:ascii="仿宋_GB2312" w:hAnsi="仿宋_GB2312" w:eastAsia="仿宋_GB2312" w:cs="仿宋_GB2312"/>
          <w:b w:val="0"/>
          <w:sz w:val="28"/>
          <w:szCs w:val="28"/>
        </w:rPr>
        <w:t>阶段</w:t>
      </w:r>
      <w:r>
        <w:rPr>
          <w:rFonts w:hint="eastAsia" w:ascii="仿宋_GB2312" w:hAnsi="仿宋_GB2312" w:eastAsia="仿宋_GB2312" w:cs="仿宋_GB2312"/>
          <w:b w:val="0"/>
          <w:sz w:val="28"/>
          <w:szCs w:val="28"/>
        </w:rPr>
        <w:t>靶机的IP参数；</w:t>
      </w:r>
    </w:p>
    <w:p>
      <w:pPr>
        <w:pStyle w:val="11"/>
        <w:numPr>
          <w:ilvl w:val="0"/>
          <w:numId w:val="1"/>
        </w:numPr>
        <w:adjustRightInd w:val="0"/>
        <w:snapToGrid w:val="0"/>
        <w:spacing w:before="0" w:after="0" w:line="560" w:lineRule="exact"/>
        <w:jc w:val="both"/>
        <w:outlineLvl w:val="9"/>
      </w:pPr>
      <w:r>
        <w:rPr>
          <w:rFonts w:hint="eastAsia" w:ascii="仿宋_GB2312" w:hAnsi="仿宋_GB2312" w:eastAsia="仿宋_GB2312" w:cs="仿宋_GB2312"/>
          <w:b w:val="0"/>
          <w:sz w:val="28"/>
          <w:szCs w:val="28"/>
        </w:rPr>
        <w:t>靶机关闭。</w:t>
      </w:r>
    </w:p>
    <w:p/>
    <w:p>
      <w:pPr>
        <w:pStyle w:val="2"/>
        <w:adjustRightInd w:val="0"/>
        <w:snapToGrid w:val="0"/>
        <w:spacing w:before="0" w:after="0" w:line="560" w:lineRule="exact"/>
        <w:ind w:firstLine="562" w:firstLineChars="200"/>
        <w:rPr>
          <w:rFonts w:ascii="仿宋_GB2312" w:hAnsi="仿宋_GB2312" w:eastAsia="仿宋_GB2312" w:cs="仿宋_GB2312"/>
          <w:b w:val="0"/>
          <w:bCs w:val="0"/>
          <w:sz w:val="28"/>
          <w:szCs w:val="28"/>
        </w:rPr>
      </w:pPr>
      <w:r>
        <w:rPr>
          <w:rFonts w:hint="eastAsia" w:ascii="仿宋_GB2312" w:hAnsi="仿宋_GB2312" w:eastAsia="仿宋_GB2312" w:cs="仿宋_GB2312"/>
          <w:sz w:val="28"/>
          <w:szCs w:val="28"/>
        </w:rPr>
        <w:t>十二、奖项设定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本赛项为团队赛，依照实际参赛队数量确定奖项：一等奖占参赛队总数的10%，二等奖占参赛队总数的20%，三等奖占参赛队总数的30%。 </w:t>
      </w:r>
    </w:p>
    <w:p>
      <w:pPr>
        <w:spacing w:line="560" w:lineRule="exact"/>
        <w:ind w:firstLine="565" w:firstLineChars="202"/>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获得一等奖参赛队的指导教师获“优秀指导教师奖”，授予荣誉证书。</w:t>
      </w:r>
    </w:p>
    <w:p>
      <w:pPr>
        <w:spacing w:line="560" w:lineRule="exact"/>
        <w:ind w:firstLine="565" w:firstLineChars="202"/>
        <w:rPr>
          <w:rFonts w:ascii="仿宋_GB2312" w:hAnsi="仿宋_GB2312" w:eastAsia="仿宋_GB2312" w:cs="仿宋_GB2312"/>
          <w:kern w:val="28"/>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十三、赛项安全</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赛事安全是全国职业院校技能大赛一切工作顺利开展的先决条件，是本赛项筹备和运行工作必须考虑的核心问题。</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组织机构</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执委会组织专门机构负责赛区内赛项的安全工作，建立公安、消防、司法行政、交通、卫生、食品、质检等相关部门协调机制保证比赛安全。制定相应安全管理的规范、流程和突发事件应急预案，及时处置突发事件，全过程保证比赛筹备和实施工作安全。</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赛项设计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赛项技术文件应包含国家（或行业）有关职业岗位安全的规范、条例和资格证书要求等内容。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赛项执委会须制定专门方案保证比赛命题、赛题保管和评判过程的安全。</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比赛环境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环境安全保障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信息安全保障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安装UPS：采用UPS防止现场因突然断电导致的系统数据丢失。额定功率：3KVA；后备时间：2小时；输出电压：230V±5%V；市电采用双路供电。</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操作安全保障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赛前要对选手进行计算机、网络设备、工具等操作的安全培训，进行安全操作的宣讲，确认每个队员能够安全操作设备后方可进行比赛。裁判员在比赛前，宣读安全注意事项，强调用火、用电安全规则。</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整个大赛过程邀请当地公安系统、卫生系统和保险系统协助支持。</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参赛选手旅途及竞赛过程中的安全保障由各省市负责。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要求排除安全隐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 赛场周围要设立警戒线，防止无关人员进入发生意外事件。比赛现场内应参照相关职业岗位的要求为选手提供必要的劳动保护。在具有危险性的操作环节，裁判员要严防选手出现错误操作。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 承办单位应提供保证应急预案实施的条件。对于内容涉及高空作业、可能有坠物、大用电量、易发生火灾等情况的赛项，必须明确制度和预案，并配备急救人员与设施。</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 赛项执委会须会同承办单位制定开放赛场和体验区的人员疏导方案。赛场环境中存在人员密集、车流人流交错的区域，除了设置齐全的指示标志外，须增加引导人员，并开辟备用通道。</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 大赛期间，赛项承办单位须在赛场管理的关键岗位，增加力量，建立安全管理日志。</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 参赛选手进入赛位、赛事裁判工作人员进入工作场所，严禁携带通讯、摄录设备，禁止携带记录用具。如确有需要，由赛场统一配置、统一管理。赛项可根据需要配置安检设备对进入赛场重要部位的人员进行安检。</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生活条件</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比赛期间，原则上由赛事承办单位统一安排参赛选手和指导教师食宿。承办单位须尊重少数民族的信仰及文化，根据国家相关的民族政策，安排好少数民族选手和教师的饮食起居。</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比赛期间安排的住宿地应具有宾馆/住宿经营许可资质。以学校宿舍作为住宿地的，大赛期间的住宿、卫生、饮食安全等由赛项执委会和提供宿舍的学校共同负责。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大赛期间组织的参观和观摩活动，由赛区组委会负责。赛项执委会和承办单位须保证比赛期间选手、指导教师和裁判员、工作人员的交通安全。</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各赛项的安全管理，除了采取必要的安全隔离措施外，应严格遵守国家相关法律法规，保护个人隐私和人身自由。</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组队责任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各省、自治区、直辖市和计划单列市在组织参赛时，须安排为参赛选手购买大赛期间的人身意外伤害保险。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各省、自治区、直辖市和计划单列市须制定相关管理制度，并对所有选手、指导教师进行安全教育。</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各参赛选手领队须加强参赛人员的安全管理，实现与赛场安全管理的对接。</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应急处理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numPr>
          <w:ilvl w:val="0"/>
          <w:numId w:val="2"/>
        </w:num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处罚措施</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赛项出现重大安全事故的，停止承办单位的赛项承办资格。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因参赛选手原因造成重大安全事故的，取消其参赛资格。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参赛选手有发生重大安全事故隐患，经赛场工作人员提示、警告无效的，可取消其继续比赛的资格。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赛事工作人员违规的，按照相应的制度追究责任。情节恶劣并造成重大安全事故的，由司法机关追究相应法律责任。</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十四、竞赛须知</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（一）参赛队须知</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参赛</w:t>
      </w:r>
      <w:r>
        <w:rPr>
          <w:rFonts w:ascii="仿宋_GB2312" w:hAnsi="仿宋_GB2312" w:eastAsia="仿宋_GB2312" w:cs="仿宋_GB2312"/>
          <w:sz w:val="28"/>
          <w:szCs w:val="28"/>
        </w:rPr>
        <w:t>队</w:t>
      </w:r>
      <w:r>
        <w:rPr>
          <w:rFonts w:hint="eastAsia" w:ascii="仿宋_GB2312" w:hAnsi="仿宋_GB2312" w:eastAsia="仿宋_GB2312" w:cs="仿宋_GB2312"/>
          <w:sz w:val="28"/>
          <w:szCs w:val="28"/>
        </w:rPr>
        <w:t>应该</w:t>
      </w:r>
      <w:r>
        <w:rPr>
          <w:rFonts w:ascii="仿宋_GB2312" w:hAnsi="仿宋_GB2312" w:eastAsia="仿宋_GB2312" w:cs="仿宋_GB2312"/>
          <w:sz w:val="28"/>
          <w:szCs w:val="28"/>
        </w:rPr>
        <w:t>参加</w:t>
      </w:r>
      <w:r>
        <w:rPr>
          <w:rFonts w:hint="eastAsia" w:ascii="仿宋_GB2312" w:hAnsi="仿宋_GB2312" w:eastAsia="仿宋_GB2312" w:cs="仿宋_GB2312"/>
          <w:sz w:val="28"/>
          <w:szCs w:val="28"/>
        </w:rPr>
        <w:t>赛项</w:t>
      </w:r>
      <w:r>
        <w:rPr>
          <w:rFonts w:ascii="仿宋_GB2312" w:hAnsi="仿宋_GB2312" w:eastAsia="仿宋_GB2312" w:cs="仿宋_GB2312"/>
          <w:sz w:val="28"/>
          <w:szCs w:val="28"/>
        </w:rPr>
        <w:t>承办单位组织的闭赛式等</w:t>
      </w:r>
      <w:r>
        <w:rPr>
          <w:rFonts w:hint="eastAsia" w:ascii="仿宋_GB2312" w:hAnsi="仿宋_GB2312" w:eastAsia="仿宋_GB2312" w:cs="仿宋_GB2312"/>
          <w:sz w:val="28"/>
          <w:szCs w:val="28"/>
        </w:rPr>
        <w:t>各项</w:t>
      </w:r>
      <w:r>
        <w:rPr>
          <w:rFonts w:ascii="仿宋_GB2312" w:hAnsi="仿宋_GB2312" w:eastAsia="仿宋_GB2312" w:cs="仿宋_GB2312"/>
          <w:sz w:val="28"/>
          <w:szCs w:val="28"/>
        </w:rPr>
        <w:t>赛事活动</w:t>
      </w:r>
      <w:r>
        <w:rPr>
          <w:rFonts w:hint="eastAsia" w:ascii="仿宋_GB2312" w:hAnsi="仿宋_GB2312" w:eastAsia="仿宋_GB2312" w:cs="仿宋_GB2312"/>
          <w:sz w:val="28"/>
          <w:szCs w:val="28"/>
        </w:rPr>
        <w:t>。</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在赛事期间，领队及参赛队其他成员不得私自接触裁判，凡发现有弄虚作假者，取消其参赛资格，成绩无效。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3.所有</w:t>
      </w:r>
      <w:r>
        <w:rPr>
          <w:rFonts w:ascii="仿宋_GB2312" w:hAnsi="仿宋_GB2312" w:eastAsia="仿宋_GB2312" w:cs="仿宋_GB2312"/>
          <w:sz w:val="28"/>
          <w:szCs w:val="28"/>
        </w:rPr>
        <w:t>参赛</w:t>
      </w:r>
      <w:r>
        <w:rPr>
          <w:rFonts w:hint="eastAsia" w:ascii="仿宋_GB2312" w:hAnsi="仿宋_GB2312" w:eastAsia="仿宋_GB2312" w:cs="仿宋_GB2312"/>
          <w:sz w:val="28"/>
          <w:szCs w:val="28"/>
        </w:rPr>
        <w:t>人员须</w:t>
      </w:r>
      <w:r>
        <w:rPr>
          <w:rFonts w:ascii="仿宋_GB2312" w:hAnsi="仿宋_GB2312" w:eastAsia="仿宋_GB2312" w:cs="仿宋_GB2312"/>
          <w:sz w:val="28"/>
          <w:szCs w:val="28"/>
        </w:rPr>
        <w:t>按照赛项规程</w:t>
      </w:r>
      <w:r>
        <w:rPr>
          <w:rFonts w:hint="eastAsia" w:ascii="仿宋_GB2312" w:hAnsi="仿宋_GB2312" w:eastAsia="仿宋_GB2312" w:cs="仿宋_GB2312"/>
          <w:sz w:val="28"/>
          <w:szCs w:val="28"/>
        </w:rPr>
        <w:t>要求按照</w:t>
      </w:r>
      <w:r>
        <w:rPr>
          <w:rFonts w:ascii="仿宋_GB2312" w:hAnsi="仿宋_GB2312" w:eastAsia="仿宋_GB2312" w:cs="仿宋_GB2312"/>
          <w:sz w:val="28"/>
          <w:szCs w:val="28"/>
        </w:rPr>
        <w:t>完成赛项评价工作。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对于</w:t>
      </w:r>
      <w:r>
        <w:rPr>
          <w:rFonts w:ascii="仿宋_GB2312" w:hAnsi="仿宋_GB2312" w:eastAsia="仿宋_GB2312" w:cs="仿宋_GB2312"/>
          <w:sz w:val="28"/>
          <w:szCs w:val="28"/>
        </w:rPr>
        <w:t>有碍比赛公正和比赛正常进行的</w:t>
      </w:r>
      <w:r>
        <w:rPr>
          <w:rFonts w:hint="eastAsia" w:ascii="仿宋_GB2312" w:hAnsi="仿宋_GB2312" w:eastAsia="仿宋_GB2312" w:cs="仿宋_GB2312"/>
          <w:sz w:val="28"/>
          <w:szCs w:val="28"/>
        </w:rPr>
        <w:t>参赛队</w:t>
      </w:r>
      <w:r>
        <w:rPr>
          <w:rFonts w:ascii="仿宋_GB2312" w:hAnsi="仿宋_GB2312" w:eastAsia="仿宋_GB2312" w:cs="仿宋_GB2312"/>
          <w:sz w:val="28"/>
          <w:szCs w:val="28"/>
        </w:rPr>
        <w:t>，视其情节轻重</w:t>
      </w:r>
      <w:r>
        <w:rPr>
          <w:rFonts w:hint="eastAsia" w:ascii="仿宋_GB2312" w:hAnsi="仿宋_GB2312" w:eastAsia="仿宋_GB2312" w:cs="仿宋_GB2312"/>
          <w:sz w:val="28"/>
          <w:szCs w:val="28"/>
        </w:rPr>
        <w:t>，按照《全国职业院校技能大赛奖惩办法》</w:t>
      </w:r>
      <w:r>
        <w:rPr>
          <w:rFonts w:ascii="仿宋_GB2312" w:hAnsi="仿宋_GB2312" w:eastAsia="仿宋_GB2312" w:cs="仿宋_GB2312"/>
          <w:sz w:val="28"/>
          <w:szCs w:val="28"/>
        </w:rPr>
        <w:t>给予警告</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取消</w:t>
      </w:r>
      <w:r>
        <w:rPr>
          <w:rFonts w:hint="eastAsia" w:ascii="仿宋_GB2312" w:hAnsi="仿宋_GB2312" w:eastAsia="仿宋_GB2312" w:cs="仿宋_GB2312"/>
          <w:sz w:val="28"/>
          <w:szCs w:val="28"/>
        </w:rPr>
        <w:t>比赛</w:t>
      </w:r>
      <w:r>
        <w:rPr>
          <w:rFonts w:ascii="仿宋_GB2312" w:hAnsi="仿宋_GB2312" w:eastAsia="仿宋_GB2312" w:cs="仿宋_GB2312"/>
          <w:sz w:val="28"/>
          <w:szCs w:val="28"/>
        </w:rPr>
        <w:t>成绩</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通报批评</w:t>
      </w:r>
      <w:r>
        <w:rPr>
          <w:rFonts w:hint="eastAsia" w:ascii="仿宋_GB2312" w:hAnsi="仿宋_GB2312" w:eastAsia="仿宋_GB2312" w:cs="仿宋_GB2312"/>
          <w:sz w:val="28"/>
          <w:szCs w:val="28"/>
        </w:rPr>
        <w:t>等处理。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bookmarkStart w:id="4" w:name="_GoBack"/>
      <w:r>
        <w:rPr>
          <w:rFonts w:ascii="仿宋_GB2312" w:hAnsi="仿宋_GB2312" w:eastAsia="仿宋_GB2312" w:cs="仿宋_GB2312"/>
          <w:color w:val="auto"/>
          <w:sz w:val="28"/>
          <w:szCs w:val="28"/>
        </w:rPr>
        <w:t>5.若在比赛中发现新的网络安全漏洞，应及时向网信部门和公安部门报告并通知产品提供方，不得擅自透露、转让、公布漏洞隐患的技术细节和利用方法、工具等。</w:t>
      </w:r>
    </w:p>
    <w:bookmarkEnd w:id="4"/>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（二）参赛领队须知</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1.由省、自治区、直辖市、计划单列市、新疆生产建设兵团教育行政</w:t>
      </w:r>
      <w:r>
        <w:rPr>
          <w:rFonts w:ascii="仿宋_GB2312" w:hAnsi="仿宋_GB2312" w:eastAsia="仿宋_GB2312" w:cs="仿宋_GB2312"/>
          <w:sz w:val="28"/>
          <w:szCs w:val="28"/>
        </w:rPr>
        <w:t>部门确定赛项领队1人，</w:t>
      </w:r>
      <w:r>
        <w:rPr>
          <w:rFonts w:hint="eastAsia" w:ascii="仿宋_GB2312" w:hAnsi="仿宋_GB2312" w:eastAsia="仿宋_GB2312" w:cs="仿宋_GB2312"/>
          <w:sz w:val="28"/>
          <w:szCs w:val="28"/>
        </w:rPr>
        <w:t>赛项领队应该由参赛院校中层以上</w:t>
      </w:r>
      <w:r>
        <w:rPr>
          <w:rFonts w:ascii="仿宋_GB2312" w:hAnsi="仿宋_GB2312" w:eastAsia="仿宋_GB2312" w:cs="仿宋_GB2312"/>
          <w:sz w:val="28"/>
          <w:szCs w:val="28"/>
        </w:rPr>
        <w:t>管理人员或教育</w:t>
      </w:r>
      <w:r>
        <w:rPr>
          <w:rFonts w:hint="eastAsia" w:ascii="仿宋_GB2312" w:hAnsi="仿宋_GB2312" w:eastAsia="仿宋_GB2312" w:cs="仿宋_GB2312"/>
          <w:sz w:val="28"/>
          <w:szCs w:val="28"/>
        </w:rPr>
        <w:t>行政部门</w:t>
      </w:r>
      <w:r>
        <w:rPr>
          <w:rFonts w:ascii="仿宋_GB2312" w:hAnsi="仿宋_GB2312" w:eastAsia="仿宋_GB2312" w:cs="仿宋_GB2312"/>
          <w:sz w:val="28"/>
          <w:szCs w:val="28"/>
        </w:rPr>
        <w:t>人员担任，</w:t>
      </w:r>
      <w:r>
        <w:rPr>
          <w:rFonts w:hint="eastAsia" w:ascii="仿宋_GB2312" w:hAnsi="仿宋_GB2312" w:eastAsia="仿宋_GB2312" w:cs="仿宋_GB2312"/>
          <w:sz w:val="28"/>
          <w:szCs w:val="28"/>
        </w:rPr>
        <w:t>熟悉</w:t>
      </w:r>
      <w:r>
        <w:rPr>
          <w:rFonts w:ascii="仿宋_GB2312" w:hAnsi="仿宋_GB2312" w:eastAsia="仿宋_GB2312" w:cs="仿宋_GB2312"/>
          <w:sz w:val="28"/>
          <w:szCs w:val="28"/>
        </w:rPr>
        <w:t>赛项</w:t>
      </w:r>
      <w:r>
        <w:rPr>
          <w:rFonts w:hint="eastAsia" w:ascii="仿宋_GB2312" w:hAnsi="仿宋_GB2312" w:eastAsia="仿宋_GB2312" w:cs="仿宋_GB2312"/>
          <w:sz w:val="28"/>
          <w:szCs w:val="28"/>
        </w:rPr>
        <w:t>流程</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具备管理与组织协调能力。</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.领队</w:t>
      </w:r>
      <w:r>
        <w:rPr>
          <w:rFonts w:hint="eastAsia" w:ascii="仿宋_GB2312" w:hAnsi="仿宋_GB2312" w:eastAsia="仿宋_GB2312" w:cs="仿宋_GB2312"/>
          <w:sz w:val="28"/>
          <w:szCs w:val="28"/>
        </w:rPr>
        <w:t>应按时参加</w:t>
      </w:r>
      <w:r>
        <w:rPr>
          <w:rFonts w:ascii="仿宋_GB2312" w:hAnsi="仿宋_GB2312" w:eastAsia="仿宋_GB2312" w:cs="仿宋_GB2312"/>
          <w:sz w:val="28"/>
          <w:szCs w:val="28"/>
        </w:rPr>
        <w:t>赛前领队会议，</w:t>
      </w:r>
      <w:r>
        <w:rPr>
          <w:rFonts w:hint="eastAsia" w:ascii="仿宋_GB2312" w:hAnsi="仿宋_GB2312" w:eastAsia="仿宋_GB2312" w:cs="仿宋_GB2312"/>
          <w:sz w:val="28"/>
          <w:szCs w:val="28"/>
        </w:rPr>
        <w:t>不得</w:t>
      </w:r>
      <w:r>
        <w:rPr>
          <w:rFonts w:ascii="仿宋_GB2312" w:hAnsi="仿宋_GB2312" w:eastAsia="仿宋_GB2312" w:cs="仿宋_GB2312"/>
          <w:sz w:val="28"/>
          <w:szCs w:val="28"/>
        </w:rPr>
        <w:t>无故缺席</w:t>
      </w:r>
      <w:r>
        <w:rPr>
          <w:rFonts w:hint="eastAsia" w:ascii="仿宋_GB2312" w:hAnsi="仿宋_GB2312" w:eastAsia="仿宋_GB2312" w:cs="仿宋_GB2312"/>
          <w:sz w:val="28"/>
          <w:szCs w:val="28"/>
        </w:rPr>
        <w:t>。</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领队负责组织</w:t>
      </w:r>
      <w:r>
        <w:rPr>
          <w:rFonts w:ascii="仿宋_GB2312" w:hAnsi="仿宋_GB2312" w:eastAsia="仿宋_GB2312" w:cs="仿宋_GB2312"/>
          <w:sz w:val="28"/>
          <w:szCs w:val="28"/>
        </w:rPr>
        <w:t>本</w:t>
      </w:r>
      <w:r>
        <w:rPr>
          <w:rFonts w:hint="eastAsia" w:ascii="仿宋_GB2312" w:hAnsi="仿宋_GB2312" w:eastAsia="仿宋_GB2312" w:cs="仿宋_GB2312"/>
          <w:sz w:val="28"/>
          <w:szCs w:val="28"/>
        </w:rPr>
        <w:t>省</w:t>
      </w:r>
      <w:r>
        <w:rPr>
          <w:rFonts w:ascii="仿宋_GB2312" w:hAnsi="仿宋_GB2312" w:eastAsia="仿宋_GB2312" w:cs="仿宋_GB2312"/>
          <w:sz w:val="28"/>
          <w:szCs w:val="28"/>
        </w:rPr>
        <w:t>参赛队参加</w:t>
      </w:r>
      <w:r>
        <w:rPr>
          <w:rFonts w:hint="eastAsia" w:ascii="仿宋_GB2312" w:hAnsi="仿宋_GB2312" w:eastAsia="仿宋_GB2312" w:cs="仿宋_GB2312"/>
          <w:sz w:val="28"/>
          <w:szCs w:val="28"/>
        </w:rPr>
        <w:t>各项</w:t>
      </w:r>
      <w:r>
        <w:rPr>
          <w:rFonts w:ascii="仿宋_GB2312" w:hAnsi="仿宋_GB2312" w:eastAsia="仿宋_GB2312" w:cs="仿宋_GB2312"/>
          <w:sz w:val="28"/>
          <w:szCs w:val="28"/>
        </w:rPr>
        <w:t>赛事活动</w:t>
      </w:r>
      <w:r>
        <w:rPr>
          <w:rFonts w:hint="eastAsia" w:ascii="仿宋_GB2312" w:hAnsi="仿宋_GB2312" w:eastAsia="仿宋_GB2312" w:cs="仿宋_GB2312"/>
          <w:sz w:val="28"/>
          <w:szCs w:val="28"/>
        </w:rPr>
        <w:t>。</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.领队</w:t>
      </w:r>
      <w:r>
        <w:rPr>
          <w:rFonts w:hint="eastAsia" w:ascii="仿宋_GB2312" w:hAnsi="仿宋_GB2312" w:eastAsia="仿宋_GB2312" w:cs="仿宋_GB2312"/>
          <w:sz w:val="28"/>
          <w:szCs w:val="28"/>
        </w:rPr>
        <w:t>应积极</w:t>
      </w:r>
      <w:r>
        <w:rPr>
          <w:rFonts w:ascii="仿宋_GB2312" w:hAnsi="仿宋_GB2312" w:eastAsia="仿宋_GB2312" w:cs="仿宋_GB2312"/>
          <w:sz w:val="28"/>
          <w:szCs w:val="28"/>
        </w:rPr>
        <w:t>做好</w:t>
      </w:r>
      <w:r>
        <w:rPr>
          <w:rFonts w:hint="eastAsia" w:ascii="仿宋_GB2312" w:hAnsi="仿宋_GB2312" w:eastAsia="仿宋_GB2312" w:cs="仿宋_GB2312"/>
          <w:sz w:val="28"/>
          <w:szCs w:val="28"/>
        </w:rPr>
        <w:t>本省</w:t>
      </w:r>
      <w:r>
        <w:rPr>
          <w:rFonts w:ascii="仿宋_GB2312" w:hAnsi="仿宋_GB2312" w:eastAsia="仿宋_GB2312" w:cs="仿宋_GB2312"/>
          <w:sz w:val="28"/>
          <w:szCs w:val="28"/>
        </w:rPr>
        <w:t>参赛队</w:t>
      </w:r>
      <w:r>
        <w:rPr>
          <w:rFonts w:hint="eastAsia" w:ascii="仿宋_GB2312" w:hAnsi="仿宋_GB2312" w:eastAsia="仿宋_GB2312" w:cs="仿宋_GB2312"/>
          <w:sz w:val="28"/>
          <w:szCs w:val="28"/>
        </w:rPr>
        <w:t>的</w:t>
      </w:r>
      <w:r>
        <w:rPr>
          <w:rFonts w:ascii="仿宋_GB2312" w:hAnsi="仿宋_GB2312" w:eastAsia="仿宋_GB2312" w:cs="仿宋_GB2312"/>
          <w:sz w:val="28"/>
          <w:szCs w:val="28"/>
        </w:rPr>
        <w:t>服务工作，</w:t>
      </w:r>
      <w:r>
        <w:rPr>
          <w:rFonts w:hint="eastAsia" w:ascii="仿宋_GB2312" w:hAnsi="仿宋_GB2312" w:eastAsia="仿宋_GB2312" w:cs="仿宋_GB2312"/>
          <w:sz w:val="28"/>
          <w:szCs w:val="28"/>
        </w:rPr>
        <w:t>协调各</w:t>
      </w:r>
      <w:r>
        <w:rPr>
          <w:rFonts w:ascii="仿宋_GB2312" w:hAnsi="仿宋_GB2312" w:eastAsia="仿宋_GB2312" w:cs="仿宋_GB2312"/>
          <w:sz w:val="28"/>
          <w:szCs w:val="28"/>
        </w:rPr>
        <w:t>参赛队</w:t>
      </w:r>
      <w:r>
        <w:rPr>
          <w:rFonts w:hint="eastAsia" w:ascii="仿宋_GB2312" w:hAnsi="仿宋_GB2312" w:eastAsia="仿宋_GB2312" w:cs="仿宋_GB2312"/>
          <w:sz w:val="28"/>
          <w:szCs w:val="28"/>
        </w:rPr>
        <w:t>与赛项</w:t>
      </w:r>
      <w:r>
        <w:rPr>
          <w:rFonts w:ascii="仿宋_GB2312" w:hAnsi="仿宋_GB2312" w:eastAsia="仿宋_GB2312" w:cs="仿宋_GB2312"/>
          <w:sz w:val="28"/>
          <w:szCs w:val="28"/>
        </w:rPr>
        <w:t>组织机构</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承办</w:t>
      </w:r>
      <w:r>
        <w:rPr>
          <w:rFonts w:hint="eastAsia" w:ascii="仿宋_GB2312" w:hAnsi="仿宋_GB2312" w:eastAsia="仿宋_GB2312" w:cs="仿宋_GB2312"/>
          <w:sz w:val="28"/>
          <w:szCs w:val="28"/>
        </w:rPr>
        <w:t>院校</w:t>
      </w:r>
      <w:r>
        <w:rPr>
          <w:rFonts w:ascii="仿宋_GB2312" w:hAnsi="仿宋_GB2312" w:eastAsia="仿宋_GB2312" w:cs="仿宋_GB2312"/>
          <w:sz w:val="28"/>
          <w:szCs w:val="28"/>
        </w:rPr>
        <w:t>的对接</w:t>
      </w:r>
      <w:r>
        <w:rPr>
          <w:rFonts w:hint="eastAsia" w:ascii="仿宋_GB2312" w:hAnsi="仿宋_GB2312" w:eastAsia="仿宋_GB2312" w:cs="仿宋_GB2312"/>
          <w:sz w:val="28"/>
          <w:szCs w:val="28"/>
        </w:rPr>
        <w:t>。</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参赛队认为存在不符合竞赛规定的设备、工具、软件，有失公正的评判、奖励，以及工作人员的违规行为等情况时，须由领队向赛项仲裁组提交书面申诉材料。各参赛队领队应带头服从和执行申诉的最终仲裁结果，并要求指导教师、选手服从和执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（三）指导教师须知</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指导教师应该根据专业教学计划和赛项规程合理制定训练方案，认真指导选手训练，培养选手的综合职业能力和良好的职业素养，克服功利化思想，避免为赛而学、以赛代学。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2.指导老师应及时查看大赛专用网页有关赛项的通知和内容，认真研究和掌握本赛项竞赛的规程、技术规范和赛场要求，指导选手做好赛前的一切技术准备和竞赛准备。</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指导教师应该根据赛项规程要求做好参赛选手保险办理工作，并积极做好选手的安全教育。</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指导教师参加赛项观摩等活动，不得违反赛项规定进入赛场，干扰比赛正常进行。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（四）参赛选手须知</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各参赛选手要发扬良好道德风尚，听从指挥，服从裁判，不弄虚作假。如发现弄虚作假者，取消参赛资格，名次无效。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2．参赛选手应按有关要求如实填报个人信息，否则取消竞赛资格。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3．参赛选手应按照规定时间抵达赛场，凭统一印制的参赛证、有效身份证件检录，按要求入场，不得迟到早退。请勿携带任何电子设备及其他资料、用品进入赛场。</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4．参加选手应认真学习领会本次竞赛相关文件，自觉遵守大赛纪律，服从指挥，听从安排，文明参赛。</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5．参赛选手应增强角色意识，科学合理做好时间分配。</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 参赛选手应按有关要求在指定位置就坐。</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7.参赛选手须在确认竞赛内容和现场设备等无误后开始竞赛。在竞赛过程中，确因计算机软件或硬件故障，致使操作无法继续的，经项目裁判长确认，予以启用备用计算机。</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 各参赛选手必须按规范要求操作竞赛设备。一旦出现较严重的安全事故，经总裁判长批准后将立即取消其参赛资格。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9.参赛选手需详细阅读赛题中竞赛文档命名的要求，不得在提交的竞赛文档中标识出任何关于参赛选手地名、校名、姓名、参赛编号等信息，否则取消竞赛成绩。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 竞赛时间终了，选手应全体起立，结束操作，将资料和工具整齐摆放在操作平台上，经工作人员清点后可离开赛场。离开赛场时不得带走任何资料。</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11.在竞赛期间，未经执委会批准，参赛选手不得接受其他单位和个人进行的与竞赛内容相关的采访。参赛选手不得将竞赛的相关信息私自公布。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（五）工作人员须知</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树立服务观念，一切为选手着想，以高度负责的精神、严肃认真的态度和严谨细致的作风，在赛项执委会的领导下，按照各自职责分工和要求认真做好岗位工作。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所有工作人员必须佩带证件，忠于职守，秉公办理，保守秘密。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注意文明礼貌，保持良好形象，熟悉赛项指南。</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自觉遵守赛项纪律和规则，服从调配和分工，确保竞赛工作的顺利进行。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 提前30分钟到达赛场，严守工作岗位，不迟到，不早退，不得无故离岗，特殊情况需向工作组组长请假。</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 熟悉竞赛规程，严格按照工作程序和有关规定办事，遇突发事件，按照应急预案，组织指挥人员疏散，确保人员安全。</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 工作人员在竞赛中若有舞弊行为，立即撤销其工作资格，并严肃处理。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 保持通讯畅通，服从统一领导，严格遵守竞赛纪律，加强协作配合，提高工作效率。</w:t>
      </w:r>
    </w:p>
    <w:p>
      <w:pPr>
        <w:adjustRightInd w:val="0"/>
        <w:snapToGrid w:val="0"/>
        <w:spacing w:line="560" w:lineRule="exact"/>
        <w:ind w:firstLine="562" w:firstLineChars="200"/>
        <w:rPr>
          <w:rFonts w:ascii="仿宋_GB2312" w:hAnsi="仿宋_GB2312" w:eastAsia="仿宋_GB2312" w:cs="仿宋_GB2312"/>
          <w:b/>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十五、申诉与仲裁</w:t>
      </w:r>
    </w:p>
    <w:p>
      <w:pPr>
        <w:adjustRightInd w:val="0"/>
        <w:snapToGrid w:val="0"/>
        <w:spacing w:line="560" w:lineRule="exact"/>
        <w:ind w:firstLine="560" w:firstLineChars="200"/>
        <w:rPr>
          <w:rFonts w:ascii="仿宋_GB2312" w:hAnsi="仿宋_GB2312" w:eastAsia="仿宋_GB2312" w:cs="仿宋_GB2312"/>
          <w:sz w:val="28"/>
          <w:szCs w:val="28"/>
        </w:rPr>
      </w:pPr>
      <w:bookmarkStart w:id="0" w:name="_Hlk509331311"/>
      <w:r>
        <w:rPr>
          <w:rFonts w:hint="eastAsia" w:ascii="仿宋_GB2312" w:hAnsi="仿宋_GB2312" w:eastAsia="仿宋_GB2312" w:cs="仿宋_GB2312"/>
          <w:sz w:val="28"/>
          <w:szCs w:val="28"/>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0"/>
      <w:r>
        <w:rPr>
          <w:rFonts w:hint="eastAsia" w:ascii="仿宋_GB2312" w:hAnsi="仿宋_GB2312" w:eastAsia="仿宋_GB2312" w:cs="仿宋_GB2312"/>
          <w:sz w:val="28"/>
          <w:szCs w:val="28"/>
        </w:rPr>
        <w:t>参赛队领队可在比赛结束后</w:t>
      </w:r>
      <w:bookmarkStart w:id="1" w:name="_Hlk509331324"/>
      <w:r>
        <w:rPr>
          <w:rFonts w:hint="eastAsia" w:ascii="仿宋_GB2312" w:hAnsi="仿宋_GB2312" w:eastAsia="仿宋_GB2312" w:cs="仿宋_GB2312"/>
          <w:sz w:val="28"/>
          <w:szCs w:val="28"/>
        </w:rPr>
        <w:t>（选手赛场比赛内容全部完成）</w:t>
      </w:r>
      <w:bookmarkEnd w:id="1"/>
      <w:r>
        <w:rPr>
          <w:rFonts w:hint="eastAsia" w:ascii="仿宋_GB2312" w:hAnsi="仿宋_GB2312" w:eastAsia="仿宋_GB2312" w:cs="仿宋_GB2312"/>
          <w:sz w:val="28"/>
          <w:szCs w:val="28"/>
        </w:rPr>
        <w:t xml:space="preserve">2小时之内向仲裁组提出书面申诉。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书面申诉应对申诉事件的现象、发生时间、涉及人员、申诉依据等进行充分、实事求是的叙述，并由领队亲笔签名。非书面申诉不予受理。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仲裁结果由申诉人签收，不能代收，如在约定时间和地点申诉人离开，视为自行放弃申诉。</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申诉方可随时提出放弃申诉，不得以任何理由采取过激行为扰乱赛场秩序。</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十六、竞赛观摩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本赛项将会设计观摩区，使用大屏幕实时显示第一阶段和第二阶段网络空间攻防及对战的进度。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竞赛环境依据竞赛需求和职业特点设计，在竞赛不被干扰的前提下安全开放部分赛场。观摩人员需佩戴观摩证件在工作人员带领下沿指定路线、在指定区域内到现场观赛。</w:t>
      </w:r>
    </w:p>
    <w:p>
      <w:pPr>
        <w:adjustRightInd w:val="0"/>
        <w:snapToGrid w:val="0"/>
        <w:spacing w:line="560" w:lineRule="exact"/>
        <w:ind w:firstLine="560" w:firstLineChars="200"/>
        <w:rPr>
          <w:rFonts w:ascii="仿宋_GB2312" w:hAnsi="仿宋_GB2312" w:eastAsia="仿宋_GB2312" w:cs="仿宋_GB2312"/>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十七、竞赛直播</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本赛项赛前对赛题保密、设备安装调试、软件安装等关键环节进行实况摄录。竞赛过程采用全程摄录的形式，对比赛的开闭幕式、比赛过程实况转播、手工评卷过程进行摄录。</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本赛项在赛后将制作大赛制作优秀选手采访、优秀指导教师采访、裁判专家点评和企业人士采访视频资料。</w:t>
      </w:r>
    </w:p>
    <w:p>
      <w:pPr>
        <w:adjustRightInd w:val="0"/>
        <w:snapToGrid w:val="0"/>
        <w:spacing w:line="560" w:lineRule="exact"/>
        <w:ind w:firstLine="562" w:firstLineChars="200"/>
        <w:rPr>
          <w:rFonts w:ascii="仿宋_GB2312" w:hAnsi="仿宋_GB2312" w:eastAsia="仿宋_GB2312" w:cs="仿宋_GB2312"/>
          <w:b/>
          <w:sz w:val="28"/>
          <w:szCs w:val="28"/>
        </w:rPr>
      </w:pPr>
    </w:p>
    <w:p>
      <w:pPr>
        <w:pStyle w:val="2"/>
        <w:adjustRightInd w:val="0"/>
        <w:snapToGrid w:val="0"/>
        <w:spacing w:before="0" w:after="0" w:line="560" w:lineRule="exact"/>
        <w:ind w:firstLine="562" w:firstLineChars="200"/>
        <w:rPr>
          <w:rFonts w:ascii="仿宋_GB2312" w:hAnsi="仿宋_GB2312" w:eastAsia="仿宋_GB2312" w:cs="仿宋_GB2312"/>
          <w:b w:val="0"/>
          <w:sz w:val="28"/>
          <w:szCs w:val="28"/>
        </w:rPr>
      </w:pPr>
      <w:r>
        <w:rPr>
          <w:rFonts w:hint="eastAsia" w:ascii="仿宋_GB2312" w:hAnsi="仿宋_GB2312" w:eastAsia="仿宋_GB2312" w:cs="仿宋_GB2312"/>
          <w:sz w:val="28"/>
          <w:szCs w:val="28"/>
        </w:rPr>
        <w:t>十八、资源转化</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依照《2018年全国职业院校技能大赛赛项资源转化工作办法》的有关要求，赛后内向大赛执委会办公室提交大赛成果资源转化方案如下表，半年内完成资源转化工作。</w:t>
      </w:r>
    </w:p>
    <w:p>
      <w:pPr>
        <w:snapToGrid w:val="0"/>
        <w:ind w:firstLine="420" w:firstLineChars="200"/>
        <w:rPr>
          <w:rFonts w:hAnsi="Arial Narrow" w:cs="Arial"/>
          <w:szCs w:val="30"/>
        </w:rPr>
      </w:pPr>
    </w:p>
    <w:tbl>
      <w:tblPr>
        <w:tblStyle w:val="16"/>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843"/>
        <w:gridCol w:w="154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516" w:type="dxa"/>
            <w:gridSpan w:val="3"/>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资源名称</w:t>
            </w:r>
          </w:p>
        </w:tc>
        <w:tc>
          <w:tcPr>
            <w:tcW w:w="127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表现形式</w:t>
            </w:r>
          </w:p>
        </w:tc>
        <w:tc>
          <w:tcPr>
            <w:tcW w:w="843"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资源数量</w:t>
            </w:r>
          </w:p>
        </w:tc>
        <w:tc>
          <w:tcPr>
            <w:tcW w:w="1549"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资源要求</w:t>
            </w:r>
          </w:p>
        </w:tc>
        <w:tc>
          <w:tcPr>
            <w:tcW w:w="141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76" w:type="dxa"/>
            <w:vMerge w:val="restart"/>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基</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本</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资</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源</w:t>
            </w:r>
          </w:p>
        </w:tc>
        <w:tc>
          <w:tcPr>
            <w:tcW w:w="710" w:type="dxa"/>
            <w:vMerge w:val="restart"/>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风采展示</w:t>
            </w:r>
          </w:p>
        </w:tc>
        <w:tc>
          <w:tcPr>
            <w:tcW w:w="2130"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赛项宣传片</w:t>
            </w:r>
          </w:p>
        </w:tc>
        <w:tc>
          <w:tcPr>
            <w:tcW w:w="127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视频</w:t>
            </w:r>
          </w:p>
        </w:tc>
        <w:tc>
          <w:tcPr>
            <w:tcW w:w="843"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15分钟</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以上</w:t>
            </w:r>
          </w:p>
        </w:tc>
        <w:tc>
          <w:tcPr>
            <w:tcW w:w="141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710" w:type="dxa"/>
            <w:vMerge w:val="continue"/>
            <w:shd w:val="clear" w:color="auto" w:fill="auto"/>
            <w:vAlign w:val="center"/>
          </w:tcPr>
          <w:p>
            <w:pPr>
              <w:pStyle w:val="39"/>
              <w:jc w:val="center"/>
              <w:rPr>
                <w:color w:val="000000" w:themeColor="text1"/>
                <w14:textFill>
                  <w14:solidFill>
                    <w14:schemeClr w14:val="tx1"/>
                  </w14:solidFill>
                </w14:textFill>
              </w:rPr>
            </w:pPr>
          </w:p>
        </w:tc>
        <w:tc>
          <w:tcPr>
            <w:tcW w:w="213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风采展示片</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视频</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10分钟</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以上</w:t>
            </w:r>
          </w:p>
        </w:tc>
        <w:tc>
          <w:tcPr>
            <w:tcW w:w="141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71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技能概要</w:t>
            </w:r>
          </w:p>
        </w:tc>
        <w:tc>
          <w:tcPr>
            <w:tcW w:w="213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技能介绍</w:t>
            </w:r>
          </w:p>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技能要点</w:t>
            </w:r>
          </w:p>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评价指标</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3</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710" w:type="dxa"/>
            <w:vMerge w:val="restart"/>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教学资源</w:t>
            </w:r>
          </w:p>
        </w:tc>
        <w:tc>
          <w:tcPr>
            <w:tcW w:w="213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专业教材</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电子教材</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710" w:type="dxa"/>
            <w:vMerge w:val="continue"/>
            <w:shd w:val="clear" w:color="auto" w:fill="auto"/>
            <w:vAlign w:val="center"/>
          </w:tcPr>
          <w:p>
            <w:pPr>
              <w:pStyle w:val="39"/>
              <w:jc w:val="center"/>
              <w:rPr>
                <w:color w:val="000000" w:themeColor="text1"/>
                <w14:textFill>
                  <w14:solidFill>
                    <w14:schemeClr w14:val="tx1"/>
                  </w14:solidFill>
                </w14:textFill>
              </w:rPr>
            </w:pPr>
          </w:p>
        </w:tc>
        <w:tc>
          <w:tcPr>
            <w:tcW w:w="213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技能训练指导书</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电子教材</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710" w:type="dxa"/>
            <w:vMerge w:val="continue"/>
            <w:shd w:val="clear" w:color="auto" w:fill="auto"/>
            <w:vAlign w:val="center"/>
          </w:tcPr>
          <w:p>
            <w:pPr>
              <w:pStyle w:val="39"/>
              <w:jc w:val="center"/>
              <w:rPr>
                <w:color w:val="000000" w:themeColor="text1"/>
                <w14:textFill>
                  <w14:solidFill>
                    <w14:schemeClr w14:val="tx1"/>
                  </w14:solidFill>
                </w14:textFill>
              </w:rPr>
            </w:pPr>
          </w:p>
        </w:tc>
        <w:tc>
          <w:tcPr>
            <w:tcW w:w="213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大赛作品集</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710" w:type="dxa"/>
            <w:vMerge w:val="continue"/>
            <w:shd w:val="clear" w:color="auto" w:fill="auto"/>
            <w:vAlign w:val="center"/>
          </w:tcPr>
          <w:p>
            <w:pPr>
              <w:pStyle w:val="39"/>
              <w:jc w:val="center"/>
              <w:rPr>
                <w:color w:val="000000" w:themeColor="text1"/>
                <w14:textFill>
                  <w14:solidFill>
                    <w14:schemeClr w14:val="tx1"/>
                  </w14:solidFill>
                </w14:textFill>
              </w:rPr>
            </w:pPr>
          </w:p>
        </w:tc>
        <w:tc>
          <w:tcPr>
            <w:tcW w:w="2130"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技能操作规程</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拓</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展</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资</w:t>
            </w:r>
          </w:p>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源</w:t>
            </w:r>
          </w:p>
        </w:tc>
        <w:tc>
          <w:tcPr>
            <w:tcW w:w="2840" w:type="dxa"/>
            <w:gridSpan w:val="2"/>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案例库</w:t>
            </w:r>
          </w:p>
        </w:tc>
        <w:tc>
          <w:tcPr>
            <w:tcW w:w="127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2840" w:type="dxa"/>
            <w:gridSpan w:val="2"/>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素材资源库</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仿真课件</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2840" w:type="dxa"/>
            <w:gridSpan w:val="2"/>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试题库</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2840" w:type="dxa"/>
            <w:gridSpan w:val="2"/>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衍生成果</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文本资料</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电子版资料</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赛后180天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pStyle w:val="39"/>
              <w:jc w:val="center"/>
              <w:rPr>
                <w:color w:val="000000" w:themeColor="text1"/>
                <w14:textFill>
                  <w14:solidFill>
                    <w14:schemeClr w14:val="tx1"/>
                  </w14:solidFill>
                </w14:textFill>
              </w:rPr>
            </w:pPr>
          </w:p>
        </w:tc>
        <w:tc>
          <w:tcPr>
            <w:tcW w:w="2840" w:type="dxa"/>
            <w:gridSpan w:val="2"/>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优秀选手访谈</w:t>
            </w:r>
          </w:p>
        </w:tc>
        <w:tc>
          <w:tcPr>
            <w:tcW w:w="127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视频</w:t>
            </w:r>
          </w:p>
        </w:tc>
        <w:tc>
          <w:tcPr>
            <w:tcW w:w="843" w:type="dxa"/>
            <w:shd w:val="clear" w:color="auto" w:fill="auto"/>
            <w:vAlign w:val="center"/>
          </w:tcPr>
          <w:p>
            <w:pPr>
              <w:pStyle w:val="39"/>
              <w:jc w:val="center"/>
              <w:rPr>
                <w:color w:val="000000" w:themeColor="text1"/>
                <w14:textFill>
                  <w14:solidFill>
                    <w14:schemeClr w14:val="tx1"/>
                  </w14:solidFill>
                </w14:textFill>
              </w:rPr>
            </w:pPr>
            <w:r>
              <w:rPr>
                <w:rFonts w:ascii="仿宋_GB2312"/>
                <w:color w:val="000000" w:themeColor="text1"/>
                <w14:textFill>
                  <w14:solidFill>
                    <w14:schemeClr w14:val="tx1"/>
                  </w14:solidFill>
                </w14:textFill>
              </w:rPr>
              <w:t>1</w:t>
            </w:r>
          </w:p>
        </w:tc>
        <w:tc>
          <w:tcPr>
            <w:tcW w:w="1549"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10分钟以上</w:t>
            </w:r>
          </w:p>
        </w:tc>
        <w:tc>
          <w:tcPr>
            <w:tcW w:w="1418" w:type="dxa"/>
            <w:shd w:val="clear" w:color="auto" w:fill="auto"/>
            <w:vAlign w:val="center"/>
          </w:tcPr>
          <w:p>
            <w:pPr>
              <w:pStyle w:val="39"/>
              <w:jc w:val="center"/>
              <w:rPr>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赛后60天</w:t>
            </w:r>
          </w:p>
        </w:tc>
      </w:tr>
    </w:tbl>
    <w:p>
      <w:pPr>
        <w:snapToGrid w:val="0"/>
        <w:rPr>
          <w:rFonts w:hAnsi="Arial Narrow" w:cs="Arial"/>
          <w:color w:val="0070C0"/>
          <w:szCs w:val="30"/>
        </w:rPr>
      </w:pP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赛后还需加强师资队伍建设，促进资源转化能够在教学中有效应用。2017年大赛完毕后召开了</w:t>
      </w:r>
      <w:r>
        <w:rPr>
          <w:rFonts w:ascii="仿宋_GB2312" w:hAnsi="仿宋_GB2312" w:eastAsia="仿宋_GB2312" w:cs="仿宋_GB2312"/>
          <w:sz w:val="28"/>
          <w:szCs w:val="28"/>
        </w:rPr>
        <w:t>赛项总结会和资源转化会议和四期</w:t>
      </w:r>
      <w:r>
        <w:rPr>
          <w:rFonts w:hint="eastAsia" w:ascii="仿宋_GB2312" w:hAnsi="仿宋_GB2312" w:eastAsia="仿宋_GB2312" w:cs="仿宋_GB2312"/>
          <w:sz w:val="28"/>
          <w:szCs w:val="28"/>
        </w:rPr>
        <w:t>“网络空间安全”技术</w:t>
      </w:r>
      <w:r>
        <w:rPr>
          <w:rFonts w:ascii="仿宋_GB2312" w:hAnsi="仿宋_GB2312" w:eastAsia="仿宋_GB2312" w:cs="仿宋_GB2312"/>
          <w:sz w:val="28"/>
          <w:szCs w:val="28"/>
        </w:rPr>
        <w:t>专业师资培训</w:t>
      </w:r>
      <w:r>
        <w:rPr>
          <w:rFonts w:hint="eastAsia" w:ascii="仿宋_GB2312" w:hAnsi="仿宋_GB2312" w:eastAsia="仿宋_GB2312" w:cs="仿宋_GB2312"/>
          <w:sz w:val="28"/>
          <w:szCs w:val="28"/>
        </w:rPr>
        <w:t>班，推动了专业建设和师资能力提升。</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2018年大赛完毕后计划进行10场活动：1期赛项总结会，</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期专业建设研讨会，以及</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期师资培训。</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4282"/>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b/>
              </w:rPr>
            </w:pPr>
            <w:r>
              <w:rPr>
                <w:rFonts w:hint="eastAsia" w:ascii="仿宋_GB2312" w:hAnsi="Times New Roman" w:cs="Times New Roman"/>
                <w:b/>
              </w:rPr>
              <w:t>序号</w:t>
            </w:r>
          </w:p>
        </w:tc>
        <w:tc>
          <w:tcPr>
            <w:tcW w:w="4282" w:type="dxa"/>
          </w:tcPr>
          <w:p>
            <w:pPr>
              <w:pStyle w:val="39"/>
              <w:jc w:val="center"/>
              <w:rPr>
                <w:rFonts w:ascii="仿宋_GB2312" w:hAnsi="Times New Roman" w:cs="Times New Roman"/>
                <w:b/>
              </w:rPr>
            </w:pPr>
            <w:r>
              <w:rPr>
                <w:rFonts w:hint="eastAsia" w:ascii="仿宋_GB2312" w:hAnsi="Times New Roman" w:cs="Times New Roman"/>
                <w:b/>
              </w:rPr>
              <w:t>活动名称</w:t>
            </w:r>
          </w:p>
        </w:tc>
        <w:tc>
          <w:tcPr>
            <w:tcW w:w="2394" w:type="dxa"/>
          </w:tcPr>
          <w:p>
            <w:pPr>
              <w:pStyle w:val="39"/>
              <w:jc w:val="center"/>
              <w:rPr>
                <w:rFonts w:ascii="仿宋_GB2312" w:hAnsi="Times New Roman" w:cs="Times New Roman"/>
                <w:b/>
              </w:rPr>
            </w:pPr>
            <w:r>
              <w:rPr>
                <w:rFonts w:hint="eastAsia" w:ascii="仿宋_GB2312" w:hAnsi="Times New Roman" w:cs="Times New Roman"/>
                <w:b/>
              </w:rPr>
              <w:t>计划时间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1620" w:type="dxa"/>
          </w:tcPr>
          <w:p>
            <w:pPr>
              <w:pStyle w:val="39"/>
              <w:jc w:val="center"/>
              <w:rPr>
                <w:rFonts w:ascii="仿宋_GB2312" w:hAnsi="Times New Roman" w:cs="Times New Roman"/>
              </w:rPr>
            </w:pPr>
            <w:r>
              <w:rPr>
                <w:rFonts w:hint="eastAsia" w:ascii="仿宋_GB2312" w:hAnsi="Times New Roman" w:cs="Times New Roman"/>
              </w:rPr>
              <w:t>1</w:t>
            </w:r>
          </w:p>
        </w:tc>
        <w:tc>
          <w:tcPr>
            <w:tcW w:w="4282" w:type="dxa"/>
          </w:tcPr>
          <w:p>
            <w:pPr>
              <w:pStyle w:val="39"/>
              <w:jc w:val="center"/>
              <w:rPr>
                <w:rFonts w:ascii="仿宋_GB2312" w:hAnsi="Times New Roman" w:cs="Times New Roman"/>
              </w:rPr>
            </w:pPr>
            <w:r>
              <w:rPr>
                <w:rFonts w:ascii="仿宋_GB2312" w:hAnsi="Times New Roman" w:cs="Times New Roman"/>
              </w:rPr>
              <w:t>赛项总结会和资源转化会议</w:t>
            </w:r>
          </w:p>
        </w:tc>
        <w:tc>
          <w:tcPr>
            <w:tcW w:w="2394" w:type="dxa"/>
          </w:tcPr>
          <w:p>
            <w:pPr>
              <w:pStyle w:val="39"/>
              <w:jc w:val="center"/>
              <w:rPr>
                <w:rFonts w:ascii="仿宋_GB2312" w:hAnsi="Times New Roman" w:cs="Times New Roman"/>
              </w:rPr>
            </w:pPr>
            <w:r>
              <w:rPr>
                <w:rFonts w:hint="eastAsia" w:ascii="仿宋_GB2312" w:hAnsi="Times New Roman" w:cs="Times New Roman"/>
              </w:rPr>
              <w:t>2018年</w:t>
            </w:r>
            <w:r>
              <w:rPr>
                <w:rFonts w:ascii="仿宋_GB2312" w:hAnsi="Times New Roman" w:cs="Times New Roman"/>
              </w:rPr>
              <w:t>7</w:t>
            </w:r>
            <w:r>
              <w:rPr>
                <w:rFonts w:hint="eastAsia" w:ascii="仿宋_GB2312" w:hAnsi="Times New Roman"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hint="eastAsia" w:ascii="仿宋_GB2312" w:hAnsi="Times New Roman" w:cs="Times New Roman"/>
              </w:rPr>
              <w:t>2</w:t>
            </w:r>
          </w:p>
        </w:tc>
        <w:tc>
          <w:tcPr>
            <w:tcW w:w="4282" w:type="dxa"/>
          </w:tcPr>
          <w:p>
            <w:pPr>
              <w:pStyle w:val="39"/>
              <w:jc w:val="center"/>
              <w:rPr>
                <w:rFonts w:ascii="仿宋_GB2312" w:hAnsi="Times New Roman" w:cs="Times New Roman"/>
              </w:rPr>
            </w:pPr>
            <w:r>
              <w:rPr>
                <w:rFonts w:hint="eastAsia" w:ascii="仿宋_GB2312" w:hAnsi="Times New Roman" w:cs="Times New Roman"/>
              </w:rPr>
              <w:t>专业建设研讨会第</w:t>
            </w:r>
            <w:r>
              <w:rPr>
                <w:rFonts w:ascii="仿宋_GB2312" w:hAnsi="Times New Roman" w:cs="Times New Roman"/>
              </w:rPr>
              <w:t>1</w:t>
            </w:r>
            <w:r>
              <w:rPr>
                <w:rFonts w:hint="eastAsia" w:ascii="仿宋_GB2312" w:hAnsi="Times New Roman" w:cs="Times New Roman"/>
              </w:rPr>
              <w:t>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w:t>
            </w:r>
            <w:r>
              <w:rPr>
                <w:rFonts w:ascii="仿宋_GB2312" w:hAnsi="Times New Roman" w:cs="Times New Roman"/>
              </w:rPr>
              <w:t>6</w:t>
            </w:r>
            <w:r>
              <w:rPr>
                <w:rFonts w:hint="eastAsia" w:ascii="仿宋_GB2312" w:hAnsi="Times New Roman"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3</w:t>
            </w:r>
          </w:p>
        </w:tc>
        <w:tc>
          <w:tcPr>
            <w:tcW w:w="4282" w:type="dxa"/>
          </w:tcPr>
          <w:p>
            <w:pPr>
              <w:pStyle w:val="39"/>
              <w:jc w:val="center"/>
              <w:rPr>
                <w:rFonts w:ascii="仿宋_GB2312" w:hAnsi="Times New Roman" w:cs="Times New Roman"/>
              </w:rPr>
            </w:pPr>
            <w:r>
              <w:rPr>
                <w:rFonts w:hint="eastAsia" w:ascii="仿宋_GB2312" w:hAnsi="Times New Roman" w:cs="Times New Roman"/>
              </w:rPr>
              <w:t>专业建设研讨会第</w:t>
            </w:r>
            <w:r>
              <w:rPr>
                <w:rFonts w:ascii="仿宋_GB2312" w:hAnsi="Times New Roman" w:cs="Times New Roman"/>
              </w:rPr>
              <w:t>2</w:t>
            </w:r>
            <w:r>
              <w:rPr>
                <w:rFonts w:hint="eastAsia" w:ascii="仿宋_GB2312" w:hAnsi="Times New Roman" w:cs="Times New Roman"/>
              </w:rPr>
              <w:t>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4</w:t>
            </w:r>
          </w:p>
        </w:tc>
        <w:tc>
          <w:tcPr>
            <w:tcW w:w="4282" w:type="dxa"/>
          </w:tcPr>
          <w:p>
            <w:pPr>
              <w:pStyle w:val="39"/>
              <w:jc w:val="center"/>
              <w:rPr>
                <w:rFonts w:ascii="仿宋_GB2312" w:hAnsi="Times New Roman" w:cs="Times New Roman"/>
              </w:rPr>
            </w:pPr>
            <w:r>
              <w:rPr>
                <w:rFonts w:hint="eastAsia" w:ascii="仿宋_GB2312" w:hAnsi="Times New Roman" w:cs="Times New Roman"/>
              </w:rPr>
              <w:t>专业建设研讨会第</w:t>
            </w:r>
            <w:r>
              <w:rPr>
                <w:rFonts w:ascii="仿宋_GB2312" w:hAnsi="Times New Roman" w:cs="Times New Roman"/>
              </w:rPr>
              <w:t>3</w:t>
            </w:r>
            <w:r>
              <w:rPr>
                <w:rFonts w:hint="eastAsia" w:ascii="仿宋_GB2312" w:hAnsi="Times New Roman" w:cs="Times New Roman"/>
              </w:rPr>
              <w:t>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5</w:t>
            </w:r>
          </w:p>
        </w:tc>
        <w:tc>
          <w:tcPr>
            <w:tcW w:w="4282" w:type="dxa"/>
          </w:tcPr>
          <w:p>
            <w:pPr>
              <w:pStyle w:val="39"/>
              <w:jc w:val="center"/>
              <w:rPr>
                <w:rFonts w:ascii="仿宋_GB2312" w:hAnsi="Times New Roman" w:cs="Times New Roman"/>
              </w:rPr>
            </w:pPr>
            <w:r>
              <w:rPr>
                <w:rFonts w:hint="eastAsia" w:ascii="仿宋_GB2312" w:hAnsi="Times New Roman" w:cs="Times New Roman"/>
              </w:rPr>
              <w:t>师资培训第1期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2018年7月中旬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6</w:t>
            </w:r>
          </w:p>
        </w:tc>
        <w:tc>
          <w:tcPr>
            <w:tcW w:w="4282" w:type="dxa"/>
          </w:tcPr>
          <w:p>
            <w:pPr>
              <w:pStyle w:val="39"/>
              <w:jc w:val="center"/>
              <w:rPr>
                <w:rFonts w:ascii="仿宋_GB2312" w:hAnsi="Times New Roman" w:cs="Times New Roman"/>
              </w:rPr>
            </w:pPr>
            <w:r>
              <w:rPr>
                <w:rFonts w:hint="eastAsia" w:ascii="仿宋_GB2312" w:hAnsi="Times New Roman" w:cs="Times New Roman"/>
              </w:rPr>
              <w:t>师资培训第2期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2018年7月下旬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7</w:t>
            </w:r>
          </w:p>
        </w:tc>
        <w:tc>
          <w:tcPr>
            <w:tcW w:w="4282" w:type="dxa"/>
          </w:tcPr>
          <w:p>
            <w:pPr>
              <w:pStyle w:val="39"/>
              <w:jc w:val="center"/>
              <w:rPr>
                <w:rFonts w:ascii="仿宋_GB2312" w:hAnsi="Times New Roman" w:cs="Times New Roman"/>
              </w:rPr>
            </w:pPr>
            <w:r>
              <w:rPr>
                <w:rFonts w:hint="eastAsia" w:ascii="仿宋_GB2312" w:hAnsi="Times New Roman" w:cs="Times New Roman"/>
              </w:rPr>
              <w:t>师资培训第3期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2018年8月上旬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8</w:t>
            </w:r>
          </w:p>
        </w:tc>
        <w:tc>
          <w:tcPr>
            <w:tcW w:w="4282" w:type="dxa"/>
          </w:tcPr>
          <w:p>
            <w:pPr>
              <w:pStyle w:val="39"/>
              <w:jc w:val="center"/>
              <w:rPr>
                <w:rFonts w:ascii="仿宋_GB2312" w:hAnsi="Times New Roman" w:cs="Times New Roman"/>
              </w:rPr>
            </w:pPr>
            <w:r>
              <w:rPr>
                <w:rFonts w:hint="eastAsia" w:ascii="仿宋_GB2312" w:hAnsi="Times New Roman" w:cs="Times New Roman"/>
              </w:rPr>
              <w:t>师资培训第4期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2018年8月中旬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ascii="仿宋_GB2312" w:hAnsi="Times New Roman" w:cs="Times New Roman"/>
              </w:rPr>
              <w:t>9</w:t>
            </w:r>
          </w:p>
        </w:tc>
        <w:tc>
          <w:tcPr>
            <w:tcW w:w="4282" w:type="dxa"/>
          </w:tcPr>
          <w:p>
            <w:pPr>
              <w:pStyle w:val="39"/>
              <w:jc w:val="center"/>
              <w:rPr>
                <w:rFonts w:ascii="仿宋_GB2312" w:hAnsi="Times New Roman" w:cs="Times New Roman"/>
              </w:rPr>
            </w:pPr>
            <w:r>
              <w:rPr>
                <w:rFonts w:hint="eastAsia" w:ascii="仿宋_GB2312" w:hAnsi="Times New Roman" w:cs="Times New Roman"/>
              </w:rPr>
              <w:t>师资培训第5期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w:t>
            </w:r>
            <w:r>
              <w:rPr>
                <w:rFonts w:ascii="仿宋_GB2312" w:hAnsi="Times New Roman" w:cs="Times New Roman"/>
              </w:rPr>
              <w:t>10</w:t>
            </w:r>
            <w:r>
              <w:rPr>
                <w:rFonts w:hint="eastAsia" w:ascii="仿宋_GB2312" w:hAnsi="Times New Roman" w:cs="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39"/>
              <w:jc w:val="center"/>
              <w:rPr>
                <w:rFonts w:ascii="仿宋_GB2312" w:hAnsi="Times New Roman" w:cs="Times New Roman"/>
              </w:rPr>
            </w:pPr>
            <w:r>
              <w:rPr>
                <w:rFonts w:hint="eastAsia" w:ascii="仿宋_GB2312" w:hAnsi="Times New Roman" w:cs="Times New Roman"/>
              </w:rPr>
              <w:t>10</w:t>
            </w:r>
          </w:p>
        </w:tc>
        <w:tc>
          <w:tcPr>
            <w:tcW w:w="4282" w:type="dxa"/>
          </w:tcPr>
          <w:p>
            <w:pPr>
              <w:pStyle w:val="39"/>
              <w:jc w:val="center"/>
              <w:rPr>
                <w:rFonts w:ascii="仿宋_GB2312" w:hAnsi="Times New Roman" w:cs="Times New Roman"/>
              </w:rPr>
            </w:pPr>
            <w:r>
              <w:rPr>
                <w:rFonts w:hint="eastAsia" w:ascii="仿宋_GB2312" w:hAnsi="Times New Roman" w:cs="Times New Roman"/>
              </w:rPr>
              <w:t>师资培训第</w:t>
            </w:r>
            <w:r>
              <w:rPr>
                <w:rFonts w:ascii="仿宋_GB2312" w:hAnsi="Times New Roman" w:cs="Times New Roman"/>
              </w:rPr>
              <w:t>6</w:t>
            </w:r>
            <w:r>
              <w:rPr>
                <w:rFonts w:hint="eastAsia" w:ascii="仿宋_GB2312" w:hAnsi="Times New Roman" w:cs="Times New Roman"/>
              </w:rPr>
              <w:t>期</w:t>
            </w:r>
          </w:p>
        </w:tc>
        <w:tc>
          <w:tcPr>
            <w:tcW w:w="2394" w:type="dxa"/>
          </w:tcPr>
          <w:p>
            <w:pPr>
              <w:pStyle w:val="39"/>
              <w:jc w:val="center"/>
              <w:rPr>
                <w:rFonts w:ascii="仿宋_GB2312" w:hAnsi="Times New Roman" w:cs="Times New Roman"/>
              </w:rPr>
            </w:pPr>
            <w:r>
              <w:rPr>
                <w:rFonts w:hint="eastAsia" w:ascii="仿宋_GB2312" w:hAnsi="Times New Roman" w:cs="Times New Roman"/>
              </w:rPr>
              <w:t>2018年</w:t>
            </w:r>
            <w:r>
              <w:rPr>
                <w:rFonts w:ascii="仿宋_GB2312" w:hAnsi="Times New Roman" w:cs="Times New Roman"/>
              </w:rPr>
              <w:t>11</w:t>
            </w:r>
            <w:r>
              <w:rPr>
                <w:rFonts w:hint="eastAsia" w:ascii="仿宋_GB2312" w:hAnsi="Times New Roman" w:cs="Times New Roman"/>
              </w:rPr>
              <w:t>月</w:t>
            </w:r>
          </w:p>
        </w:tc>
      </w:tr>
    </w:tbl>
    <w:p>
      <w:pPr>
        <w:adjustRightInd w:val="0"/>
        <w:snapToGrid w:val="0"/>
        <w:spacing w:line="560" w:lineRule="exact"/>
        <w:ind w:firstLine="560" w:firstLineChars="200"/>
        <w:rPr>
          <w:rFonts w:ascii="仿宋_GB2312" w:hAnsi="仿宋" w:eastAsia="仿宋_GB2312"/>
          <w:color w:val="0070C0"/>
          <w:sz w:val="28"/>
          <w:szCs w:val="28"/>
        </w:rPr>
      </w:pPr>
    </w:p>
    <w:p>
      <w:pPr>
        <w:adjustRightInd w:val="0"/>
        <w:snapToGrid w:val="0"/>
        <w:spacing w:line="560" w:lineRule="exact"/>
        <w:ind w:firstLine="560" w:firstLineChars="200"/>
        <w:rPr>
          <w:rFonts w:ascii="仿宋_GB2312" w:hAnsi="仿宋" w:eastAsia="仿宋_GB2312"/>
          <w:color w:val="0070C0"/>
          <w:sz w:val="28"/>
          <w:szCs w:val="28"/>
        </w:rPr>
      </w:pPr>
    </w:p>
    <w:p>
      <w:pPr>
        <w:adjustRightInd w:val="0"/>
        <w:snapToGrid w:val="0"/>
        <w:spacing w:line="560" w:lineRule="exact"/>
        <w:ind w:firstLine="560" w:firstLineChars="200"/>
        <w:rPr>
          <w:rFonts w:ascii="仿宋_GB2312" w:hAnsi="仿宋" w:eastAsia="仿宋_GB2312"/>
          <w:color w:val="0070C0"/>
          <w:sz w:val="28"/>
          <w:szCs w:val="28"/>
        </w:rPr>
      </w:pPr>
    </w:p>
    <w:p>
      <w:pPr>
        <w:adjustRightInd w:val="0"/>
        <w:snapToGrid w:val="0"/>
        <w:spacing w:line="560" w:lineRule="exact"/>
        <w:ind w:firstLine="560" w:firstLineChars="200"/>
        <w:rPr>
          <w:rFonts w:ascii="仿宋_GB2312" w:hAnsi="仿宋" w:eastAsia="仿宋_GB2312"/>
          <w:color w:val="0070C0"/>
          <w:sz w:val="28"/>
          <w:szCs w:val="28"/>
        </w:rPr>
      </w:pPr>
    </w:p>
    <w:p>
      <w:pPr>
        <w:pStyle w:val="2"/>
        <w:adjustRightInd w:val="0"/>
        <w:snapToGrid w:val="0"/>
        <w:spacing w:before="0" w:after="0" w:line="560" w:lineRule="exact"/>
        <w:rPr>
          <w:rFonts w:ascii="仿宋" w:hAnsi="仿宋" w:eastAsia="仿宋"/>
          <w:b w:val="0"/>
          <w:sz w:val="28"/>
          <w:szCs w:val="28"/>
        </w:rPr>
      </w:pPr>
      <w:r>
        <w:rPr>
          <w:rFonts w:hint="eastAsia" w:ascii="仿宋" w:hAnsi="仿宋" w:eastAsia="仿宋"/>
          <w:sz w:val="28"/>
          <w:szCs w:val="28"/>
        </w:rPr>
        <w:t>附件：</w:t>
      </w:r>
      <w:r>
        <w:rPr>
          <w:rFonts w:ascii="仿宋" w:hAnsi="仿宋" w:eastAsia="仿宋"/>
          <w:sz w:val="28"/>
          <w:szCs w:val="28"/>
        </w:rPr>
        <w:t>样题</w:t>
      </w:r>
    </w:p>
    <w:p>
      <w:pPr>
        <w:spacing w:line="360" w:lineRule="auto"/>
        <w:jc w:val="center"/>
        <w:rPr>
          <w:rFonts w:ascii="楷体" w:hAnsi="楷体" w:eastAsia="楷体"/>
          <w:b/>
          <w:sz w:val="32"/>
          <w:szCs w:val="32"/>
        </w:rPr>
      </w:pPr>
      <w:r>
        <w:rPr>
          <w:rFonts w:ascii="楷体" w:hAnsi="楷体" w:eastAsia="楷体"/>
          <w:b/>
          <w:sz w:val="32"/>
          <w:szCs w:val="32"/>
        </w:rPr>
        <w:t>中职组</w:t>
      </w:r>
      <w:r>
        <w:rPr>
          <w:rFonts w:hint="eastAsia" w:ascii="楷体" w:hAnsi="楷体" w:eastAsia="楷体"/>
          <w:b/>
          <w:sz w:val="32"/>
          <w:szCs w:val="32"/>
        </w:rPr>
        <w:t>“网络空间安全”赛项样题</w:t>
      </w:r>
    </w:p>
    <w:p>
      <w:pPr>
        <w:pStyle w:val="38"/>
        <w:numPr>
          <w:ilvl w:val="0"/>
          <w:numId w:val="3"/>
        </w:numPr>
        <w:ind w:firstLineChars="0"/>
        <w:rPr>
          <w:rFonts w:ascii="楷体" w:hAnsi="楷体" w:eastAsia="楷体"/>
          <w:sz w:val="32"/>
          <w:szCs w:val="32"/>
        </w:rPr>
      </w:pPr>
      <w:r>
        <w:rPr>
          <w:rFonts w:ascii="楷体" w:hAnsi="楷体" w:eastAsia="楷体"/>
          <w:sz w:val="32"/>
          <w:szCs w:val="32"/>
        </w:rPr>
        <w:t>竞赛阶段简介</w:t>
      </w: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200"/>
        <w:gridCol w:w="4045"/>
        <w:gridCol w:w="96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47" w:type="dxa"/>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竞赛阶段</w:t>
            </w:r>
          </w:p>
        </w:tc>
        <w:tc>
          <w:tcPr>
            <w:tcW w:w="1200" w:type="dxa"/>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任务阶段</w:t>
            </w:r>
          </w:p>
        </w:tc>
        <w:tc>
          <w:tcPr>
            <w:tcW w:w="4045" w:type="dxa"/>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竞赛任务</w:t>
            </w:r>
          </w:p>
        </w:tc>
        <w:tc>
          <w:tcPr>
            <w:tcW w:w="967" w:type="dxa"/>
            <w:vAlign w:val="center"/>
          </w:tcPr>
          <w:p>
            <w:pPr>
              <w:spacing w:line="360" w:lineRule="auto"/>
              <w:jc w:val="center"/>
              <w:rPr>
                <w:rFonts w:ascii="楷体" w:hAnsi="楷体" w:eastAsia="楷体"/>
                <w:b/>
                <w:szCs w:val="21"/>
              </w:rPr>
            </w:pPr>
            <w:r>
              <w:rPr>
                <w:rFonts w:hint="eastAsia" w:ascii="楷体" w:hAnsi="楷体" w:eastAsia="楷体"/>
                <w:b/>
                <w:szCs w:val="21"/>
              </w:rPr>
              <w:t>竞赛</w:t>
            </w:r>
            <w:r>
              <w:rPr>
                <w:rFonts w:ascii="楷体" w:hAnsi="楷体" w:eastAsia="楷体"/>
                <w:b/>
                <w:szCs w:val="21"/>
              </w:rPr>
              <w:t>时间</w:t>
            </w:r>
          </w:p>
        </w:tc>
        <w:tc>
          <w:tcPr>
            <w:tcW w:w="737" w:type="dxa"/>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347" w:type="dxa"/>
            <w:vMerge w:val="restar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第一阶段</w:t>
            </w:r>
          </w:p>
          <w:p>
            <w:pPr>
              <w:spacing w:line="360" w:lineRule="auto"/>
              <w:jc w:val="center"/>
              <w:rPr>
                <w:rFonts w:ascii="楷体" w:hAnsi="楷体" w:eastAsia="楷体"/>
                <w:szCs w:val="21"/>
              </w:rPr>
            </w:pPr>
            <w:r>
              <w:rPr>
                <w:rFonts w:hint="eastAsia" w:ascii="楷体" w:hAnsi="楷体" w:eastAsia="楷体"/>
                <w:szCs w:val="21"/>
              </w:rPr>
              <w:t>单兵模式系统</w:t>
            </w:r>
            <w:r>
              <w:rPr>
                <w:rFonts w:ascii="楷体" w:hAnsi="楷体" w:eastAsia="楷体"/>
                <w:szCs w:val="21"/>
              </w:rPr>
              <w:t>渗透测试</w:t>
            </w:r>
          </w:p>
        </w:tc>
        <w:tc>
          <w:tcPr>
            <w:tcW w:w="1200" w:type="dxa"/>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任务1</w:t>
            </w:r>
          </w:p>
        </w:tc>
        <w:tc>
          <w:tcPr>
            <w:tcW w:w="4045" w:type="dxa"/>
            <w:shd w:val="clear" w:color="auto" w:fill="auto"/>
            <w:vAlign w:val="center"/>
          </w:tcPr>
          <w:p>
            <w:pPr>
              <w:spacing w:line="360" w:lineRule="auto"/>
              <w:jc w:val="left"/>
              <w:rPr>
                <w:rFonts w:ascii="楷体" w:hAnsi="楷体" w:eastAsia="楷体"/>
                <w:szCs w:val="21"/>
              </w:rPr>
            </w:pPr>
            <w:r>
              <w:rPr>
                <w:rFonts w:hint="eastAsia" w:ascii="楷体" w:hAnsi="楷体" w:eastAsia="楷体"/>
                <w:bCs/>
                <w:szCs w:val="21"/>
              </w:rPr>
              <w:t>Linux操作系统服务渗透测试及安全加固</w:t>
            </w:r>
          </w:p>
        </w:tc>
        <w:tc>
          <w:tcPr>
            <w:tcW w:w="967" w:type="dxa"/>
            <w:vMerge w:val="restart"/>
            <w:vAlign w:val="center"/>
          </w:tcPr>
          <w:p>
            <w:pPr>
              <w:spacing w:line="360" w:lineRule="auto"/>
              <w:jc w:val="center"/>
              <w:rPr>
                <w:rFonts w:ascii="楷体" w:hAnsi="楷体" w:eastAsia="楷体"/>
                <w:szCs w:val="21"/>
              </w:rPr>
            </w:pPr>
            <w:r>
              <w:rPr>
                <w:rFonts w:hint="eastAsia" w:ascii="楷体" w:hAnsi="楷体" w:eastAsia="楷体"/>
                <w:szCs w:val="21"/>
              </w:rPr>
              <w:t>1</w:t>
            </w:r>
            <w:r>
              <w:rPr>
                <w:rFonts w:ascii="楷体" w:hAnsi="楷体" w:eastAsia="楷体"/>
                <w:szCs w:val="21"/>
              </w:rPr>
              <w:t>00分钟</w:t>
            </w:r>
          </w:p>
        </w:tc>
        <w:tc>
          <w:tcPr>
            <w:tcW w:w="737" w:type="dxa"/>
            <w:shd w:val="clear" w:color="auto" w:fill="auto"/>
            <w:vAlign w:val="center"/>
          </w:tcPr>
          <w:p>
            <w:pPr>
              <w:spacing w:line="360" w:lineRule="auto"/>
              <w:jc w:val="center"/>
              <w:rPr>
                <w:rFonts w:ascii="楷体" w:hAnsi="楷体" w:eastAsia="楷体"/>
                <w:szCs w:val="21"/>
              </w:rPr>
            </w:pPr>
            <w:r>
              <w:rPr>
                <w:rFonts w:ascii="楷体" w:hAnsi="楷体" w:eastAsia="楷体"/>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47" w:type="dxa"/>
            <w:vMerge w:val="continue"/>
            <w:shd w:val="clear" w:color="auto" w:fill="auto"/>
            <w:vAlign w:val="center"/>
          </w:tcPr>
          <w:p>
            <w:pPr>
              <w:spacing w:line="360" w:lineRule="auto"/>
              <w:jc w:val="center"/>
              <w:rPr>
                <w:rFonts w:ascii="楷体" w:hAnsi="楷体" w:eastAsia="楷体"/>
                <w:szCs w:val="21"/>
              </w:rPr>
            </w:pPr>
          </w:p>
        </w:tc>
        <w:tc>
          <w:tcPr>
            <w:tcW w:w="1200" w:type="dxa"/>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任务2</w:t>
            </w:r>
          </w:p>
        </w:tc>
        <w:tc>
          <w:tcPr>
            <w:tcW w:w="4045" w:type="dxa"/>
            <w:shd w:val="clear" w:color="auto" w:fill="auto"/>
            <w:vAlign w:val="center"/>
          </w:tcPr>
          <w:p>
            <w:pPr>
              <w:spacing w:line="360" w:lineRule="auto"/>
              <w:jc w:val="left"/>
              <w:rPr>
                <w:rFonts w:ascii="楷体" w:hAnsi="楷体" w:eastAsia="楷体"/>
                <w:szCs w:val="21"/>
              </w:rPr>
            </w:pPr>
            <w:r>
              <w:rPr>
                <w:rFonts w:hint="eastAsia" w:ascii="楷体" w:hAnsi="楷体" w:eastAsia="楷体"/>
                <w:bCs/>
                <w:szCs w:val="21"/>
              </w:rPr>
              <w:t>Windows操作系统服务渗透测试及安全加固</w:t>
            </w:r>
          </w:p>
        </w:tc>
        <w:tc>
          <w:tcPr>
            <w:tcW w:w="967" w:type="dxa"/>
            <w:vMerge w:val="continue"/>
            <w:vAlign w:val="center"/>
          </w:tcPr>
          <w:p>
            <w:pPr>
              <w:spacing w:line="360" w:lineRule="auto"/>
              <w:jc w:val="center"/>
              <w:rPr>
                <w:rFonts w:ascii="楷体" w:hAnsi="楷体" w:eastAsia="楷体"/>
                <w:szCs w:val="21"/>
              </w:rPr>
            </w:pPr>
          </w:p>
        </w:tc>
        <w:tc>
          <w:tcPr>
            <w:tcW w:w="737" w:type="dxa"/>
            <w:shd w:val="clear" w:color="auto" w:fill="auto"/>
            <w:vAlign w:val="center"/>
          </w:tcPr>
          <w:p>
            <w:pPr>
              <w:spacing w:line="360" w:lineRule="auto"/>
              <w:jc w:val="center"/>
              <w:rPr>
                <w:rFonts w:ascii="楷体" w:hAnsi="楷体" w:eastAsia="楷体"/>
                <w:szCs w:val="21"/>
              </w:rPr>
            </w:pPr>
            <w:r>
              <w:rPr>
                <w:rFonts w:ascii="楷体" w:hAnsi="楷体" w:eastAsia="楷体"/>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347" w:type="dxa"/>
            <w:vMerge w:val="continue"/>
            <w:vAlign w:val="center"/>
          </w:tcPr>
          <w:p>
            <w:pPr>
              <w:spacing w:line="360" w:lineRule="auto"/>
              <w:jc w:val="center"/>
              <w:rPr>
                <w:rFonts w:ascii="楷体" w:hAnsi="楷体" w:eastAsia="楷体"/>
                <w:szCs w:val="21"/>
              </w:rPr>
            </w:pPr>
          </w:p>
        </w:tc>
        <w:tc>
          <w:tcPr>
            <w:tcW w:w="1200" w:type="dxa"/>
            <w:shd w:val="clear" w:color="auto" w:fill="auto"/>
            <w:vAlign w:val="center"/>
          </w:tcPr>
          <w:p>
            <w:pPr>
              <w:spacing w:line="360" w:lineRule="auto"/>
              <w:jc w:val="center"/>
              <w:rPr>
                <w:rFonts w:ascii="楷体" w:hAnsi="楷体" w:eastAsia="楷体"/>
                <w:szCs w:val="21"/>
              </w:rPr>
            </w:pPr>
            <w:r>
              <w:rPr>
                <w:rFonts w:ascii="楷体" w:hAnsi="楷体" w:eastAsia="楷体"/>
                <w:szCs w:val="21"/>
              </w:rPr>
              <w:t>任务</w:t>
            </w:r>
            <w:r>
              <w:rPr>
                <w:rFonts w:hint="eastAsia" w:ascii="楷体" w:hAnsi="楷体" w:eastAsia="楷体"/>
                <w:szCs w:val="21"/>
              </w:rPr>
              <w:t>3</w:t>
            </w:r>
          </w:p>
        </w:tc>
        <w:tc>
          <w:tcPr>
            <w:tcW w:w="4045" w:type="dxa"/>
            <w:shd w:val="clear" w:color="auto" w:fill="auto"/>
            <w:vAlign w:val="center"/>
          </w:tcPr>
          <w:p>
            <w:pPr>
              <w:spacing w:line="360" w:lineRule="auto"/>
              <w:jc w:val="left"/>
              <w:rPr>
                <w:rFonts w:ascii="楷体" w:hAnsi="楷体" w:eastAsia="楷体"/>
                <w:szCs w:val="21"/>
              </w:rPr>
            </w:pPr>
            <w:r>
              <w:rPr>
                <w:rFonts w:hint="eastAsia" w:ascii="楷体" w:hAnsi="楷体" w:eastAsia="楷体"/>
                <w:bCs/>
                <w:szCs w:val="21"/>
              </w:rPr>
              <w:t>Windows操作系统服务端口扫描渗透测试</w:t>
            </w:r>
          </w:p>
        </w:tc>
        <w:tc>
          <w:tcPr>
            <w:tcW w:w="967" w:type="dxa"/>
            <w:vMerge w:val="continue"/>
            <w:vAlign w:val="center"/>
          </w:tcPr>
          <w:p>
            <w:pPr>
              <w:spacing w:line="360" w:lineRule="auto"/>
              <w:jc w:val="center"/>
              <w:rPr>
                <w:rFonts w:ascii="楷体" w:hAnsi="楷体" w:eastAsia="楷体"/>
                <w:szCs w:val="21"/>
              </w:rPr>
            </w:pPr>
          </w:p>
        </w:tc>
        <w:tc>
          <w:tcPr>
            <w:tcW w:w="737" w:type="dxa"/>
            <w:shd w:val="clear" w:color="auto" w:fill="auto"/>
            <w:vAlign w:val="center"/>
          </w:tcPr>
          <w:p>
            <w:pPr>
              <w:spacing w:line="360" w:lineRule="auto"/>
              <w:jc w:val="center"/>
              <w:rPr>
                <w:rFonts w:ascii="楷体" w:hAnsi="楷体" w:eastAsia="楷体"/>
                <w:szCs w:val="21"/>
              </w:rPr>
            </w:pPr>
            <w:r>
              <w:rPr>
                <w:rFonts w:ascii="楷体" w:hAnsi="楷体" w:eastAsia="楷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47" w:type="dxa"/>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备战阶段</w:t>
            </w:r>
          </w:p>
        </w:tc>
        <w:tc>
          <w:tcPr>
            <w:tcW w:w="5245" w:type="dxa"/>
            <w:gridSpan w:val="2"/>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攻防</w:t>
            </w:r>
            <w:r>
              <w:rPr>
                <w:rFonts w:ascii="楷体" w:hAnsi="楷体" w:eastAsia="楷体"/>
                <w:szCs w:val="21"/>
              </w:rPr>
              <w:t>对抗准备工作</w:t>
            </w:r>
          </w:p>
        </w:tc>
        <w:tc>
          <w:tcPr>
            <w:tcW w:w="967" w:type="dxa"/>
            <w:vAlign w:val="center"/>
          </w:tcPr>
          <w:p>
            <w:pPr>
              <w:spacing w:line="360" w:lineRule="auto"/>
              <w:jc w:val="center"/>
              <w:rPr>
                <w:rFonts w:ascii="楷体" w:hAnsi="楷体" w:eastAsia="楷体"/>
                <w:szCs w:val="21"/>
              </w:rPr>
            </w:pPr>
            <w:r>
              <w:rPr>
                <w:rFonts w:ascii="楷体" w:hAnsi="楷体" w:eastAsia="楷体"/>
                <w:szCs w:val="21"/>
              </w:rPr>
              <w:t>20分钟</w:t>
            </w:r>
          </w:p>
        </w:tc>
        <w:tc>
          <w:tcPr>
            <w:tcW w:w="737" w:type="dxa"/>
            <w:shd w:val="clear" w:color="auto" w:fill="auto"/>
            <w:vAlign w:val="center"/>
          </w:tcPr>
          <w:p>
            <w:pPr>
              <w:spacing w:line="360" w:lineRule="auto"/>
              <w:jc w:val="center"/>
              <w:rPr>
                <w:rFonts w:ascii="楷体" w:hAnsi="楷体" w:eastAsia="楷体"/>
                <w:szCs w:val="21"/>
              </w:rPr>
            </w:pPr>
            <w:r>
              <w:rPr>
                <w:rFonts w:ascii="楷体" w:hAnsi="楷体" w:eastAsia="楷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47" w:type="dxa"/>
            <w:vMerge w:val="restar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第二阶段</w:t>
            </w:r>
          </w:p>
          <w:p>
            <w:pPr>
              <w:spacing w:line="360" w:lineRule="auto"/>
              <w:jc w:val="center"/>
              <w:rPr>
                <w:rFonts w:ascii="楷体" w:hAnsi="楷体" w:eastAsia="楷体"/>
                <w:szCs w:val="21"/>
              </w:rPr>
            </w:pPr>
            <w:r>
              <w:rPr>
                <w:rFonts w:hint="eastAsia" w:ascii="楷体" w:hAnsi="楷体" w:eastAsia="楷体"/>
                <w:szCs w:val="21"/>
              </w:rPr>
              <w:t>分组对抗</w:t>
            </w:r>
          </w:p>
        </w:tc>
        <w:tc>
          <w:tcPr>
            <w:tcW w:w="5245" w:type="dxa"/>
            <w:gridSpan w:val="2"/>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系统加固：15分钟</w:t>
            </w:r>
          </w:p>
        </w:tc>
        <w:tc>
          <w:tcPr>
            <w:tcW w:w="967" w:type="dxa"/>
            <w:vMerge w:val="restart"/>
            <w:vAlign w:val="center"/>
          </w:tcPr>
          <w:p>
            <w:pPr>
              <w:spacing w:line="360" w:lineRule="auto"/>
              <w:jc w:val="center"/>
              <w:rPr>
                <w:rFonts w:ascii="楷体" w:hAnsi="楷体" w:eastAsia="楷体"/>
                <w:szCs w:val="21"/>
              </w:rPr>
            </w:pPr>
            <w:r>
              <w:rPr>
                <w:rFonts w:hint="eastAsia" w:ascii="楷体" w:hAnsi="楷体" w:eastAsia="楷体"/>
                <w:szCs w:val="21"/>
              </w:rPr>
              <w:t>6</w:t>
            </w:r>
            <w:r>
              <w:rPr>
                <w:rFonts w:ascii="楷体" w:hAnsi="楷体" w:eastAsia="楷体"/>
                <w:szCs w:val="21"/>
              </w:rPr>
              <w:t>0分钟</w:t>
            </w:r>
          </w:p>
        </w:tc>
        <w:tc>
          <w:tcPr>
            <w:tcW w:w="737" w:type="dxa"/>
            <w:vMerge w:val="restart"/>
            <w:shd w:val="clear" w:color="auto" w:fill="auto"/>
            <w:vAlign w:val="center"/>
          </w:tcPr>
          <w:p>
            <w:pPr>
              <w:spacing w:line="360" w:lineRule="auto"/>
              <w:jc w:val="center"/>
              <w:rPr>
                <w:rFonts w:ascii="楷体" w:hAnsi="楷体" w:eastAsia="楷体"/>
                <w:szCs w:val="21"/>
              </w:rPr>
            </w:pPr>
            <w:r>
              <w:rPr>
                <w:rFonts w:ascii="楷体" w:hAnsi="楷体" w:eastAsia="楷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47" w:type="dxa"/>
            <w:vMerge w:val="continue"/>
            <w:shd w:val="clear" w:color="auto" w:fill="auto"/>
            <w:vAlign w:val="center"/>
          </w:tcPr>
          <w:p>
            <w:pPr>
              <w:spacing w:line="360" w:lineRule="auto"/>
              <w:jc w:val="left"/>
              <w:rPr>
                <w:rFonts w:ascii="楷体" w:hAnsi="楷体" w:eastAsia="楷体"/>
                <w:szCs w:val="21"/>
              </w:rPr>
            </w:pPr>
          </w:p>
        </w:tc>
        <w:tc>
          <w:tcPr>
            <w:tcW w:w="5245" w:type="dxa"/>
            <w:gridSpan w:val="2"/>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渗透测试：45分钟</w:t>
            </w:r>
          </w:p>
        </w:tc>
        <w:tc>
          <w:tcPr>
            <w:tcW w:w="967" w:type="dxa"/>
            <w:vMerge w:val="continue"/>
            <w:vAlign w:val="center"/>
          </w:tcPr>
          <w:p>
            <w:pPr>
              <w:spacing w:line="360" w:lineRule="auto"/>
              <w:jc w:val="center"/>
              <w:rPr>
                <w:rFonts w:ascii="楷体" w:hAnsi="楷体" w:eastAsia="楷体"/>
                <w:szCs w:val="21"/>
              </w:rPr>
            </w:pPr>
          </w:p>
        </w:tc>
        <w:tc>
          <w:tcPr>
            <w:tcW w:w="737" w:type="dxa"/>
            <w:vMerge w:val="continue"/>
            <w:shd w:val="clear" w:color="auto" w:fill="auto"/>
            <w:vAlign w:val="center"/>
          </w:tcPr>
          <w:p>
            <w:pPr>
              <w:spacing w:line="360" w:lineRule="auto"/>
              <w:jc w:val="center"/>
              <w:rPr>
                <w:rFonts w:ascii="楷体" w:hAnsi="楷体" w:eastAsia="楷体"/>
                <w:szCs w:val="21"/>
              </w:rPr>
            </w:pPr>
          </w:p>
        </w:tc>
      </w:tr>
    </w:tbl>
    <w:p>
      <w:pPr>
        <w:rPr>
          <w:rFonts w:ascii="楷体" w:hAnsi="楷体" w:eastAsia="楷体"/>
          <w:sz w:val="32"/>
          <w:szCs w:val="32"/>
        </w:rPr>
      </w:pPr>
    </w:p>
    <w:p>
      <w:pPr>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、拓扑图</w:t>
      </w:r>
    </w:p>
    <w:p>
      <w:pPr>
        <w:spacing w:line="360" w:lineRule="auto"/>
        <w:rPr>
          <w:rFonts w:ascii="楷体" w:hAnsi="楷体" w:eastAsia="楷体"/>
          <w:szCs w:val="21"/>
        </w:rPr>
      </w:pPr>
      <w:r>
        <w:object>
          <v:shape id="_x0000_i1025" o:spt="75" type="#_x0000_t75" style="height:234pt;width:381.6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rPr>
          <w:rFonts w:ascii="楷体" w:hAnsi="楷体" w:eastAsia="楷体"/>
          <w:sz w:val="32"/>
          <w:szCs w:val="32"/>
        </w:rPr>
      </w:pPr>
      <w:r>
        <w:rPr>
          <w:rFonts w:hint="eastAsia" w:ascii="楷体" w:hAnsi="楷体" w:eastAsia="楷体"/>
          <w:sz w:val="32"/>
          <w:szCs w:val="32"/>
        </w:rPr>
        <w:t>三、竞赛任务书</w:t>
      </w:r>
    </w:p>
    <w:p>
      <w:pPr>
        <w:rPr>
          <w:rFonts w:ascii="楷体" w:hAnsi="楷体" w:eastAsia="楷体"/>
          <w:sz w:val="28"/>
          <w:szCs w:val="28"/>
        </w:rPr>
      </w:pPr>
      <w:r>
        <w:rPr>
          <w:rFonts w:hint="eastAsia" w:ascii="楷体" w:hAnsi="楷体" w:eastAsia="楷体"/>
          <w:sz w:val="28"/>
          <w:szCs w:val="28"/>
        </w:rPr>
        <w:t>（一）第一阶段任务书（70</w:t>
      </w:r>
      <w:r>
        <w:rPr>
          <w:rFonts w:ascii="楷体" w:hAnsi="楷体" w:eastAsia="楷体"/>
          <w:sz w:val="28"/>
          <w:szCs w:val="28"/>
        </w:rPr>
        <w:t>0</w:t>
      </w:r>
      <w:r>
        <w:rPr>
          <w:rFonts w:hint="eastAsia" w:ascii="楷体" w:hAnsi="楷体" w:eastAsia="楷体"/>
          <w:sz w:val="28"/>
          <w:szCs w:val="28"/>
        </w:rPr>
        <w:t>分）</w:t>
      </w:r>
    </w:p>
    <w:p>
      <w:pPr>
        <w:pStyle w:val="38"/>
        <w:spacing w:line="360" w:lineRule="auto"/>
        <w:ind w:firstLine="708" w:firstLineChars="295"/>
        <w:jc w:val="left"/>
        <w:rPr>
          <w:rFonts w:ascii="楷体" w:hAnsi="楷体" w:eastAsia="楷体"/>
        </w:rPr>
      </w:pPr>
      <w:r>
        <w:rPr>
          <w:rFonts w:ascii="楷体" w:hAnsi="楷体" w:eastAsia="楷体"/>
        </w:rPr>
        <w:t>根据</w:t>
      </w:r>
      <w:r>
        <w:rPr>
          <w:rFonts w:hint="eastAsia" w:ascii="楷体" w:hAnsi="楷体" w:eastAsia="楷体"/>
        </w:rPr>
        <w:t>《</w:t>
      </w:r>
      <w:r>
        <w:rPr>
          <w:rFonts w:ascii="楷体" w:hAnsi="楷体" w:eastAsia="楷体"/>
        </w:rPr>
        <w:t>赛场参数表</w:t>
      </w:r>
      <w:r>
        <w:rPr>
          <w:rFonts w:hint="eastAsia" w:ascii="楷体" w:hAnsi="楷体" w:eastAsia="楷体"/>
        </w:rPr>
        <w:t>》提供的信息，</w:t>
      </w:r>
      <w:r>
        <w:rPr>
          <w:rFonts w:ascii="楷体" w:hAnsi="楷体" w:eastAsia="楷体"/>
        </w:rPr>
        <w:t>请使用PC1的谷歌浏览器登录考试平台，</w:t>
      </w:r>
      <w:r>
        <w:rPr>
          <w:rFonts w:hint="eastAsia" w:ascii="楷体" w:hAnsi="楷体" w:eastAsia="楷体"/>
        </w:rPr>
        <w:t>登录后</w:t>
      </w:r>
      <w:r>
        <w:rPr>
          <w:rFonts w:ascii="楷体" w:hAnsi="楷体" w:eastAsia="楷体"/>
        </w:rPr>
        <w:t>点击“闯关关卡”，左侧有本阶段的三个任务列表。</w:t>
      </w:r>
    </w:p>
    <w:p>
      <w:pPr>
        <w:pStyle w:val="38"/>
        <w:spacing w:line="360" w:lineRule="auto"/>
        <w:ind w:firstLine="708" w:firstLineChars="295"/>
        <w:jc w:val="left"/>
        <w:rPr>
          <w:rFonts w:ascii="楷体" w:hAnsi="楷体" w:eastAsia="楷体"/>
        </w:rPr>
      </w:pPr>
      <w:r>
        <w:rPr>
          <w:rFonts w:ascii="楷体" w:hAnsi="楷体" w:eastAsia="楷体"/>
        </w:rPr>
        <w:t>点击右侧的“网络靶机”，进入虚机完成任务，找到FLAG值，填入空框内，点击“提交任务”按钮。</w:t>
      </w:r>
    </w:p>
    <w:p>
      <w:pPr>
        <w:pStyle w:val="38"/>
        <w:spacing w:line="360" w:lineRule="auto"/>
        <w:ind w:firstLine="708" w:firstLineChars="295"/>
        <w:jc w:val="left"/>
        <w:rPr>
          <w:rFonts w:ascii="楷体" w:hAnsi="楷体" w:eastAsia="楷体"/>
        </w:rPr>
      </w:pPr>
      <w:r>
        <w:rPr>
          <w:rFonts w:ascii="楷体" w:hAnsi="楷体" w:eastAsia="楷体"/>
        </w:rPr>
        <w:t>提示： FLAG中包含的字符是英文字符，注意英文字符大小写区分。</w:t>
      </w:r>
    </w:p>
    <w:p>
      <w:pPr>
        <w:pStyle w:val="38"/>
        <w:spacing w:line="360" w:lineRule="auto"/>
        <w:ind w:firstLine="708" w:firstLineChars="295"/>
        <w:jc w:val="left"/>
        <w:rPr>
          <w:rFonts w:ascii="楷体" w:hAnsi="楷体" w:eastAsia="楷体"/>
        </w:rPr>
      </w:pPr>
      <w:r>
        <w:rPr>
          <w:rFonts w:hint="eastAsia" w:ascii="楷体" w:hAnsi="楷体" w:eastAsia="楷体"/>
        </w:rPr>
        <w:t>虚拟机1：Ubuntu Linux 32bit（用户名：root；密码：toor）；</w:t>
      </w:r>
    </w:p>
    <w:p>
      <w:pPr>
        <w:pStyle w:val="38"/>
        <w:spacing w:line="360" w:lineRule="auto"/>
        <w:ind w:firstLine="708" w:firstLineChars="295"/>
        <w:jc w:val="left"/>
        <w:rPr>
          <w:rFonts w:ascii="楷体" w:hAnsi="楷体" w:eastAsia="楷体"/>
        </w:rPr>
      </w:pPr>
      <w:r>
        <w:rPr>
          <w:rFonts w:hint="eastAsia" w:ascii="楷体" w:hAnsi="楷体" w:eastAsia="楷体"/>
        </w:rPr>
        <w:t>虚拟机1安装工具集：Backtrack5；</w:t>
      </w:r>
    </w:p>
    <w:p>
      <w:pPr>
        <w:pStyle w:val="38"/>
        <w:spacing w:line="360" w:lineRule="auto"/>
        <w:ind w:firstLine="708" w:firstLineChars="295"/>
        <w:jc w:val="left"/>
        <w:rPr>
          <w:rFonts w:ascii="楷体" w:hAnsi="楷体" w:eastAsia="楷体"/>
        </w:rPr>
      </w:pPr>
      <w:r>
        <w:rPr>
          <w:rFonts w:hint="eastAsia" w:ascii="楷体" w:hAnsi="楷体" w:eastAsia="楷体"/>
        </w:rPr>
        <w:t>虚拟机1安装开发环境：Python；</w:t>
      </w:r>
    </w:p>
    <w:p>
      <w:pPr>
        <w:pStyle w:val="38"/>
        <w:spacing w:line="360" w:lineRule="auto"/>
        <w:ind w:firstLine="708" w:firstLineChars="295"/>
        <w:jc w:val="left"/>
        <w:rPr>
          <w:rFonts w:ascii="楷体" w:hAnsi="楷体" w:eastAsia="楷体"/>
        </w:rPr>
      </w:pPr>
      <w:r>
        <w:rPr>
          <w:rFonts w:hint="eastAsia" w:ascii="楷体" w:hAnsi="楷体" w:eastAsia="楷体"/>
        </w:rPr>
        <w:t>虚拟机2：WindowsXP（用户名：administrator；密码：123456）。</w:t>
      </w:r>
    </w:p>
    <w:p/>
    <w:p>
      <w:pPr>
        <w:pStyle w:val="38"/>
        <w:spacing w:line="360" w:lineRule="auto"/>
        <w:ind w:firstLine="560"/>
        <w:jc w:val="left"/>
        <w:rPr>
          <w:rFonts w:ascii="楷体" w:hAnsi="楷体" w:eastAsia="楷体"/>
        </w:rPr>
      </w:pPr>
      <w:r>
        <w:rPr>
          <w:rFonts w:ascii="楷体" w:hAnsi="楷体" w:eastAsia="楷体"/>
          <w:sz w:val="28"/>
          <w:szCs w:val="28"/>
        </w:rPr>
        <w:t>任务</w:t>
      </w:r>
      <w:r>
        <w:rPr>
          <w:rFonts w:hint="eastAsia" w:ascii="楷体" w:hAnsi="楷体" w:eastAsia="楷体"/>
          <w:sz w:val="28"/>
          <w:szCs w:val="28"/>
        </w:rPr>
        <w:t>1.</w:t>
      </w:r>
      <w:bookmarkStart w:id="2" w:name="OLE_LINK5"/>
      <w:bookmarkStart w:id="3" w:name="OLE_LINK6"/>
      <w:r>
        <w:rPr>
          <w:rFonts w:hint="eastAsia" w:ascii="楷体" w:hAnsi="楷体" w:eastAsia="楷体"/>
          <w:bCs/>
          <w:sz w:val="28"/>
          <w:szCs w:val="28"/>
        </w:rPr>
        <w:t>Linux操作系统服务渗透测试及安全加固（25</w:t>
      </w:r>
      <w:r>
        <w:rPr>
          <w:rFonts w:ascii="楷体" w:hAnsi="楷体" w:eastAsia="楷体"/>
          <w:bCs/>
          <w:sz w:val="28"/>
          <w:szCs w:val="28"/>
        </w:rPr>
        <w:t>0</w:t>
      </w:r>
      <w:r>
        <w:rPr>
          <w:rFonts w:hint="eastAsia" w:ascii="楷体" w:hAnsi="楷体" w:eastAsia="楷体"/>
          <w:bCs/>
          <w:sz w:val="28"/>
          <w:szCs w:val="28"/>
        </w:rPr>
        <w:t>分）</w:t>
      </w:r>
    </w:p>
    <w:bookmarkEnd w:id="2"/>
    <w:bookmarkEnd w:id="3"/>
    <w:p>
      <w:pPr>
        <w:pStyle w:val="38"/>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服务器场景：CentOS5.5（用户名：root；密码：123456）</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服务器场景操作系统：CentOS5.5</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服务器场景操作系统安装服务：HTTP</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服务器场景操作系统安装服务：FTP</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服务器场景操作系统安装服务：SSH</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服务器场景操作系统安装开发环境：GCC</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服务器场景操作系统安装开发环境：Python</w:t>
      </w:r>
    </w:p>
    <w:p>
      <w:pPr>
        <w:pStyle w:val="38"/>
        <w:spacing w:line="360" w:lineRule="auto"/>
        <w:ind w:firstLine="708" w:firstLineChars="295"/>
        <w:jc w:val="left"/>
        <w:rPr>
          <w:rFonts w:ascii="楷体" w:hAnsi="楷体" w:eastAsia="楷体"/>
        </w:rPr>
      </w:pPr>
    </w:p>
    <w:p>
      <w:pPr>
        <w:pStyle w:val="38"/>
        <w:spacing w:line="360" w:lineRule="auto"/>
        <w:ind w:firstLine="708" w:firstLineChars="295"/>
        <w:jc w:val="left"/>
        <w:rPr>
          <w:rFonts w:ascii="楷体" w:hAnsi="楷体" w:eastAsia="楷体"/>
        </w:rPr>
      </w:pPr>
      <w:r>
        <w:rPr>
          <w:rFonts w:hint="eastAsia" w:ascii="楷体" w:hAnsi="楷体" w:eastAsia="楷体"/>
        </w:rPr>
        <w:t>1.在服务器场景CentOS5.5上通过Linux命令行开启HTTP服务，并将开启该服务命令字符串作为FLAG值提交；（3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2.通过PC2中渗透测试平台对服务器场景CentOS5.5进行操作系统扫描渗透测试（使用工具NMAP，使用必须要使用的参数），并将该操作使用命令中必须要使用的参数作为FLAG提交；（3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ascii="楷体" w:hAnsi="楷体" w:eastAsia="楷体"/>
        </w:rPr>
        <w:t>3.</w:t>
      </w:r>
      <w:r>
        <w:rPr>
          <w:rFonts w:hint="eastAsia" w:ascii="楷体" w:hAnsi="楷体" w:eastAsia="楷体"/>
        </w:rPr>
        <w:t>通过PC2中渗透测试平台对服务器场景CentOS5.5进行操作系统扫描渗透测试（使用工具NMAP，使用必须要使用的参数），并将该操作显示结果“OS Details：”之后的字符串作为FLAG提交；（3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4.通过PC2中渗透测试平台对服务器场景CentOS5.5进行系统服务及版本号扫描渗透测试（使用工具NMAP，使用必须要使用的参数），并将该操作使用命令中必须要使用的参数作为FLAG提交；（</w:t>
      </w:r>
      <w:r>
        <w:rPr>
          <w:rFonts w:ascii="楷体" w:hAnsi="楷体" w:eastAsia="楷体"/>
        </w:rPr>
        <w:t>40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5.通过PC2中渗透测试平台对服务器场景CentOS5.5进行系统服务及版本号扫描渗透测试（使用工具NMAP，使用必须要使用的参数），并将该操作显示结果的HTTP服务版本信息字符串作为FLAG提交；（</w:t>
      </w:r>
      <w:r>
        <w:rPr>
          <w:rFonts w:ascii="楷体" w:hAnsi="楷体" w:eastAsia="楷体"/>
        </w:rPr>
        <w:t>40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6.在服务器场景CentOS5.5上通过Linux命令行关闭HTTP服务，并将关闭该服务命令字符串作为FLAG值提交；（</w:t>
      </w:r>
      <w:r>
        <w:rPr>
          <w:rFonts w:ascii="楷体" w:hAnsi="楷体" w:eastAsia="楷体"/>
        </w:rPr>
        <w:t>40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7.再次通过PC2中渗透测试平台对服务器场景CentOS5.5进行系统服务及版本号扫描渗透测试（使用工具NMAP，使用必须要使用的参数），并将该操作显示结果的第2项服务的PORT信息字符串作为FLAG提交。（</w:t>
      </w:r>
      <w:r>
        <w:rPr>
          <w:rFonts w:ascii="楷体" w:hAnsi="楷体" w:eastAsia="楷体"/>
        </w:rPr>
        <w:t>40</w:t>
      </w:r>
      <w:r>
        <w:rPr>
          <w:rFonts w:hint="eastAsia" w:ascii="楷体" w:hAnsi="楷体" w:eastAsia="楷体"/>
        </w:rPr>
        <w:t>分）</w:t>
      </w:r>
    </w:p>
    <w:p>
      <w:pPr>
        <w:pStyle w:val="38"/>
        <w:spacing w:line="360" w:lineRule="auto"/>
        <w:ind w:firstLine="708" w:firstLineChars="295"/>
        <w:jc w:val="left"/>
        <w:rPr>
          <w:rFonts w:ascii="楷体" w:hAnsi="楷体" w:eastAsia="楷体"/>
        </w:rPr>
      </w:pPr>
    </w:p>
    <w:p>
      <w:pPr>
        <w:pStyle w:val="38"/>
        <w:spacing w:line="360" w:lineRule="auto"/>
        <w:ind w:firstLine="560"/>
        <w:jc w:val="left"/>
        <w:rPr>
          <w:rFonts w:ascii="楷体" w:hAnsi="楷体" w:eastAsia="楷体"/>
          <w:sz w:val="28"/>
          <w:szCs w:val="28"/>
        </w:rPr>
      </w:pPr>
      <w:r>
        <w:rPr>
          <w:rFonts w:ascii="楷体" w:hAnsi="楷体" w:eastAsia="楷体"/>
          <w:sz w:val="28"/>
          <w:szCs w:val="28"/>
        </w:rPr>
        <w:t>任务</w:t>
      </w:r>
      <w:r>
        <w:rPr>
          <w:rFonts w:hint="eastAsia" w:ascii="楷体" w:hAnsi="楷体" w:eastAsia="楷体"/>
          <w:sz w:val="28"/>
          <w:szCs w:val="28"/>
        </w:rPr>
        <w:t>2.</w:t>
      </w:r>
      <w:r>
        <w:rPr>
          <w:rFonts w:hint="eastAsia" w:ascii="楷体" w:hAnsi="楷体" w:eastAsia="楷体"/>
          <w:bCs/>
          <w:sz w:val="28"/>
          <w:szCs w:val="28"/>
        </w:rPr>
        <w:t xml:space="preserve"> Windows操作系统服务渗透测试及安全加固（2</w:t>
      </w:r>
      <w:r>
        <w:rPr>
          <w:rFonts w:ascii="楷体" w:hAnsi="楷体" w:eastAsia="楷体"/>
          <w:bCs/>
          <w:sz w:val="28"/>
          <w:szCs w:val="28"/>
        </w:rPr>
        <w:t>50</w:t>
      </w:r>
      <w:r>
        <w:rPr>
          <w:rFonts w:hint="eastAsia" w:ascii="楷体" w:hAnsi="楷体" w:eastAsia="楷体"/>
          <w:bCs/>
          <w:sz w:val="28"/>
          <w:szCs w:val="28"/>
        </w:rPr>
        <w:t>分）</w:t>
      </w:r>
    </w:p>
    <w:p>
      <w:pPr>
        <w:pStyle w:val="38"/>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8"/>
        <w:numPr>
          <w:ilvl w:val="0"/>
          <w:numId w:val="5"/>
        </w:numPr>
        <w:spacing w:line="360" w:lineRule="auto"/>
        <w:ind w:firstLineChars="0"/>
        <w:jc w:val="left"/>
        <w:rPr>
          <w:rFonts w:ascii="楷体" w:hAnsi="楷体" w:eastAsia="楷体"/>
        </w:rPr>
      </w:pPr>
      <w:r>
        <w:rPr>
          <w:rFonts w:hint="eastAsia" w:ascii="楷体" w:hAnsi="楷体" w:eastAsia="楷体"/>
        </w:rPr>
        <w:t>服务器场景：Win</w:t>
      </w:r>
      <w:r>
        <w:rPr>
          <w:rFonts w:ascii="楷体" w:hAnsi="楷体" w:eastAsia="楷体"/>
        </w:rPr>
        <w:t>Serv2003</w:t>
      </w:r>
      <w:r>
        <w:rPr>
          <w:rFonts w:hint="eastAsia" w:ascii="楷体" w:hAnsi="楷体" w:eastAsia="楷体"/>
        </w:rPr>
        <w:t>（用户名：administrator；密码：空）</w:t>
      </w:r>
    </w:p>
    <w:p>
      <w:pPr>
        <w:pStyle w:val="38"/>
        <w:numPr>
          <w:ilvl w:val="0"/>
          <w:numId w:val="5"/>
        </w:numPr>
        <w:spacing w:line="360" w:lineRule="auto"/>
        <w:ind w:firstLineChars="0"/>
        <w:jc w:val="left"/>
        <w:rPr>
          <w:rFonts w:ascii="楷体" w:hAnsi="楷体" w:eastAsia="楷体"/>
        </w:rPr>
      </w:pPr>
      <w:r>
        <w:rPr>
          <w:rFonts w:hint="eastAsia" w:ascii="楷体" w:hAnsi="楷体" w:eastAsia="楷体"/>
        </w:rPr>
        <w:t>服务器场景操作系统：Microsoft Windows2003 Server</w:t>
      </w:r>
    </w:p>
    <w:p>
      <w:pPr>
        <w:pStyle w:val="38"/>
        <w:numPr>
          <w:ilvl w:val="0"/>
          <w:numId w:val="5"/>
        </w:numPr>
        <w:spacing w:line="360" w:lineRule="auto"/>
        <w:ind w:firstLineChars="0"/>
        <w:jc w:val="left"/>
        <w:rPr>
          <w:rFonts w:ascii="楷体" w:hAnsi="楷体" w:eastAsia="楷体"/>
        </w:rPr>
      </w:pPr>
      <w:r>
        <w:rPr>
          <w:rFonts w:hint="eastAsia" w:ascii="楷体" w:hAnsi="楷体" w:eastAsia="楷体"/>
        </w:rPr>
        <w:t>服务器场景操作系统安装服务：HTTP</w:t>
      </w:r>
    </w:p>
    <w:p>
      <w:pPr>
        <w:pStyle w:val="38"/>
        <w:numPr>
          <w:ilvl w:val="0"/>
          <w:numId w:val="5"/>
        </w:numPr>
        <w:spacing w:line="360" w:lineRule="auto"/>
        <w:ind w:firstLineChars="0"/>
        <w:jc w:val="left"/>
        <w:rPr>
          <w:rFonts w:ascii="楷体" w:hAnsi="楷体" w:eastAsia="楷体"/>
        </w:rPr>
      </w:pPr>
      <w:r>
        <w:rPr>
          <w:rFonts w:hint="eastAsia" w:ascii="楷体" w:hAnsi="楷体" w:eastAsia="楷体"/>
        </w:rPr>
        <w:t>服务器场景操作系统安装服务：CA</w:t>
      </w:r>
    </w:p>
    <w:p>
      <w:pPr>
        <w:pStyle w:val="38"/>
        <w:numPr>
          <w:ilvl w:val="0"/>
          <w:numId w:val="5"/>
        </w:numPr>
        <w:spacing w:line="360" w:lineRule="auto"/>
        <w:ind w:firstLineChars="0"/>
        <w:jc w:val="left"/>
        <w:rPr>
          <w:rFonts w:ascii="楷体" w:hAnsi="楷体" w:eastAsia="楷体"/>
        </w:rPr>
      </w:pPr>
      <w:r>
        <w:rPr>
          <w:rFonts w:hint="eastAsia" w:ascii="楷体" w:hAnsi="楷体" w:eastAsia="楷体"/>
        </w:rPr>
        <w:t>服务器场景操作系统安装服务：SQL</w:t>
      </w:r>
    </w:p>
    <w:p>
      <w:pPr>
        <w:pStyle w:val="38"/>
        <w:spacing w:line="360" w:lineRule="auto"/>
        <w:ind w:firstLine="708" w:firstLineChars="295"/>
        <w:jc w:val="left"/>
        <w:rPr>
          <w:rFonts w:ascii="楷体" w:hAnsi="楷体" w:eastAsia="楷体"/>
        </w:rPr>
      </w:pPr>
    </w:p>
    <w:p>
      <w:pPr>
        <w:pStyle w:val="38"/>
        <w:spacing w:line="360" w:lineRule="auto"/>
        <w:ind w:firstLine="708" w:firstLineChars="295"/>
        <w:jc w:val="left"/>
        <w:rPr>
          <w:rFonts w:ascii="楷体" w:hAnsi="楷体" w:eastAsia="楷体"/>
        </w:rPr>
      </w:pPr>
      <w:r>
        <w:rPr>
          <w:rFonts w:ascii="楷体" w:hAnsi="楷体" w:eastAsia="楷体"/>
        </w:rPr>
        <w:t>1.</w:t>
      </w:r>
      <w:r>
        <w:rPr>
          <w:rFonts w:hint="eastAsia" w:ascii="楷体" w:hAnsi="楷体" w:eastAsia="楷体"/>
        </w:rPr>
        <w:t>PC2虚拟机操作系统WindowsXP打开Ethereal，验证监听到PC2虚拟机操作系统WindowsXP通过Internet Explorer访问IIS</w:t>
      </w:r>
      <w:r>
        <w:rPr>
          <w:rFonts w:ascii="楷体" w:hAnsi="楷体" w:eastAsia="楷体"/>
        </w:rPr>
        <w:t>Serv2003</w:t>
      </w:r>
      <w:r>
        <w:rPr>
          <w:rFonts w:hint="eastAsia" w:ascii="楷体" w:hAnsi="楷体" w:eastAsia="楷体"/>
        </w:rPr>
        <w:t>服务器场景的Test.html页面内容，并将Ethereal监听到的Test.html页面内容在Ethereal程序当中的显示结果倒数第2行内容作为FLAG值提交；（7</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ascii="楷体" w:hAnsi="楷体" w:eastAsia="楷体"/>
        </w:rPr>
        <w:t>2.</w:t>
      </w:r>
      <w:r>
        <w:rPr>
          <w:rFonts w:hint="eastAsia" w:ascii="楷体" w:hAnsi="楷体" w:eastAsia="楷体"/>
        </w:rPr>
        <w:t>在PC2虚拟机操作系统WindowsXP和Win</w:t>
      </w:r>
      <w:r>
        <w:rPr>
          <w:rFonts w:ascii="楷体" w:hAnsi="楷体" w:eastAsia="楷体"/>
        </w:rPr>
        <w:t>Serv2003</w:t>
      </w:r>
      <w:r>
        <w:rPr>
          <w:rFonts w:hint="eastAsia" w:ascii="楷体" w:hAnsi="楷体" w:eastAsia="楷体"/>
        </w:rPr>
        <w:t>服务器场景之间建立SSL VPN</w:t>
      </w:r>
      <w:r>
        <w:rPr>
          <w:rFonts w:ascii="楷体" w:hAnsi="楷体" w:eastAsia="楷体"/>
        </w:rPr>
        <w:t>，</w:t>
      </w:r>
      <w:r>
        <w:rPr>
          <w:rFonts w:hint="eastAsia" w:ascii="楷体" w:hAnsi="楷体" w:eastAsia="楷体"/>
        </w:rPr>
        <w:t>须通过CA服务颁发证书；IIS</w:t>
      </w:r>
      <w:r>
        <w:rPr>
          <w:rFonts w:ascii="楷体" w:hAnsi="楷体" w:eastAsia="楷体"/>
        </w:rPr>
        <w:t>Serv2003</w:t>
      </w:r>
      <w:r>
        <w:rPr>
          <w:rFonts w:hint="eastAsia" w:ascii="楷体" w:hAnsi="楷体" w:eastAsia="楷体"/>
        </w:rPr>
        <w:t>服务器的域名为www.test.com，并将Win</w:t>
      </w:r>
      <w:r>
        <w:rPr>
          <w:rFonts w:ascii="楷体" w:hAnsi="楷体" w:eastAsia="楷体"/>
        </w:rPr>
        <w:t>Serv2003</w:t>
      </w:r>
      <w:r>
        <w:rPr>
          <w:rFonts w:hint="eastAsia" w:ascii="楷体" w:hAnsi="楷体" w:eastAsia="楷体"/>
        </w:rPr>
        <w:t>服务器个人证书信息中的“颁发给：”内容作为FLAG值提交；（8</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ascii="楷体" w:hAnsi="楷体" w:eastAsia="楷体"/>
        </w:rPr>
        <w:t>3.</w:t>
      </w:r>
      <w:r>
        <w:rPr>
          <w:rFonts w:hint="eastAsia" w:ascii="楷体" w:hAnsi="楷体" w:eastAsia="楷体"/>
        </w:rPr>
        <w:t>在PC2虚拟机操作系统WindowsXP和Win</w:t>
      </w:r>
      <w:r>
        <w:rPr>
          <w:rFonts w:ascii="楷体" w:hAnsi="楷体" w:eastAsia="楷体"/>
        </w:rPr>
        <w:t>Serv2003</w:t>
      </w:r>
      <w:r>
        <w:rPr>
          <w:rFonts w:hint="eastAsia" w:ascii="楷体" w:hAnsi="楷体" w:eastAsia="楷体"/>
        </w:rPr>
        <w:t>服务器场景之间建立SSL VPN，再次打开Ethereal，监听Internet Explorer访问Win</w:t>
      </w:r>
      <w:r>
        <w:rPr>
          <w:rFonts w:ascii="楷体" w:hAnsi="楷体" w:eastAsia="楷体"/>
        </w:rPr>
        <w:t>Serv2003</w:t>
      </w:r>
      <w:r>
        <w:rPr>
          <w:rFonts w:hint="eastAsia" w:ascii="楷体" w:hAnsi="楷体" w:eastAsia="楷体"/>
        </w:rPr>
        <w:t>服务器场景流量，验证此时Ethereal无法明文监听到Internet Explorer访问Win</w:t>
      </w:r>
      <w:r>
        <w:rPr>
          <w:rFonts w:ascii="楷体" w:hAnsi="楷体" w:eastAsia="楷体"/>
        </w:rPr>
        <w:t>Serv2003</w:t>
      </w:r>
      <w:r>
        <w:rPr>
          <w:rFonts w:hint="eastAsia" w:ascii="楷体" w:hAnsi="楷体" w:eastAsia="楷体"/>
        </w:rPr>
        <w:t>服务器场景的HTTP流量，并将Win</w:t>
      </w:r>
      <w:r>
        <w:rPr>
          <w:rFonts w:ascii="楷体" w:hAnsi="楷体" w:eastAsia="楷体"/>
        </w:rPr>
        <w:t>Serv2003</w:t>
      </w:r>
      <w:r>
        <w:rPr>
          <w:rFonts w:hint="eastAsia" w:ascii="楷体" w:hAnsi="楷体" w:eastAsia="楷体"/>
        </w:rPr>
        <w:t>服务器场景通过SSL Record Layer对Internet Explorer请求响应的加密应用层数据长度（Length）值作为FLAG值提交。（10</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p>
    <w:p>
      <w:pPr>
        <w:pStyle w:val="38"/>
        <w:spacing w:line="360" w:lineRule="auto"/>
        <w:ind w:firstLine="560"/>
        <w:jc w:val="left"/>
        <w:rPr>
          <w:rFonts w:ascii="楷体" w:hAnsi="楷体" w:eastAsia="楷体"/>
          <w:sz w:val="28"/>
          <w:szCs w:val="28"/>
        </w:rPr>
      </w:pPr>
      <w:r>
        <w:rPr>
          <w:rFonts w:ascii="楷体" w:hAnsi="楷体" w:eastAsia="楷体"/>
          <w:sz w:val="28"/>
          <w:szCs w:val="28"/>
        </w:rPr>
        <w:t>任务</w:t>
      </w:r>
      <w:r>
        <w:rPr>
          <w:rFonts w:hint="eastAsia" w:ascii="楷体" w:hAnsi="楷体" w:eastAsia="楷体"/>
          <w:sz w:val="28"/>
          <w:szCs w:val="28"/>
        </w:rPr>
        <w:t>3.</w:t>
      </w:r>
      <w:r>
        <w:rPr>
          <w:rFonts w:hint="eastAsia" w:ascii="楷体" w:hAnsi="楷体" w:eastAsia="楷体"/>
          <w:bCs/>
          <w:sz w:val="28"/>
          <w:szCs w:val="28"/>
        </w:rPr>
        <w:t xml:space="preserve"> Windows操作系统服务端口扫描渗透测试（20</w:t>
      </w:r>
      <w:r>
        <w:rPr>
          <w:rFonts w:ascii="楷体" w:hAnsi="楷体" w:eastAsia="楷体"/>
          <w:bCs/>
          <w:sz w:val="28"/>
          <w:szCs w:val="28"/>
        </w:rPr>
        <w:t>0</w:t>
      </w:r>
      <w:r>
        <w:rPr>
          <w:rFonts w:hint="eastAsia" w:ascii="楷体" w:hAnsi="楷体" w:eastAsia="楷体"/>
          <w:bCs/>
          <w:sz w:val="28"/>
          <w:szCs w:val="28"/>
        </w:rPr>
        <w:t>分）</w:t>
      </w:r>
    </w:p>
    <w:p>
      <w:pPr>
        <w:pStyle w:val="38"/>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8"/>
        <w:numPr>
          <w:ilvl w:val="0"/>
          <w:numId w:val="6"/>
        </w:numPr>
        <w:spacing w:line="360" w:lineRule="auto"/>
        <w:ind w:firstLineChars="0"/>
        <w:jc w:val="left"/>
        <w:rPr>
          <w:rFonts w:ascii="楷体" w:hAnsi="楷体" w:eastAsia="楷体"/>
        </w:rPr>
      </w:pPr>
      <w:r>
        <w:rPr>
          <w:rFonts w:hint="eastAsia" w:ascii="楷体" w:hAnsi="楷体" w:eastAsia="楷体"/>
        </w:rPr>
        <w:t>服务器场景：Win</w:t>
      </w:r>
      <w:r>
        <w:rPr>
          <w:rFonts w:ascii="楷体" w:hAnsi="楷体" w:eastAsia="楷体"/>
        </w:rPr>
        <w:t>Serv2003</w:t>
      </w:r>
      <w:r>
        <w:rPr>
          <w:rFonts w:hint="eastAsia" w:ascii="楷体" w:hAnsi="楷体" w:eastAsia="楷体"/>
        </w:rPr>
        <w:t>（用户名：administrator；密码：空）</w:t>
      </w:r>
    </w:p>
    <w:p>
      <w:pPr>
        <w:pStyle w:val="38"/>
        <w:numPr>
          <w:ilvl w:val="0"/>
          <w:numId w:val="6"/>
        </w:numPr>
        <w:spacing w:line="360" w:lineRule="auto"/>
        <w:ind w:firstLineChars="0"/>
        <w:jc w:val="left"/>
        <w:rPr>
          <w:rFonts w:ascii="楷体" w:hAnsi="楷体" w:eastAsia="楷体"/>
        </w:rPr>
      </w:pPr>
      <w:r>
        <w:rPr>
          <w:rFonts w:hint="eastAsia" w:ascii="楷体" w:hAnsi="楷体" w:eastAsia="楷体"/>
        </w:rPr>
        <w:t>服务器场景操作系统：Microsoft Windows2003 Server</w:t>
      </w:r>
    </w:p>
    <w:p>
      <w:pPr>
        <w:pStyle w:val="38"/>
        <w:numPr>
          <w:ilvl w:val="0"/>
          <w:numId w:val="6"/>
        </w:numPr>
        <w:spacing w:line="360" w:lineRule="auto"/>
        <w:ind w:firstLineChars="0"/>
        <w:jc w:val="left"/>
        <w:rPr>
          <w:rFonts w:ascii="楷体" w:hAnsi="楷体" w:eastAsia="楷体"/>
        </w:rPr>
      </w:pPr>
      <w:r>
        <w:rPr>
          <w:rFonts w:hint="eastAsia" w:ascii="楷体" w:hAnsi="楷体" w:eastAsia="楷体"/>
        </w:rPr>
        <w:t>服务器场景操作系统安装服务：HTTP</w:t>
      </w:r>
    </w:p>
    <w:p>
      <w:pPr>
        <w:pStyle w:val="38"/>
        <w:numPr>
          <w:ilvl w:val="0"/>
          <w:numId w:val="6"/>
        </w:numPr>
        <w:spacing w:line="360" w:lineRule="auto"/>
        <w:ind w:firstLineChars="0"/>
        <w:jc w:val="left"/>
        <w:rPr>
          <w:rFonts w:ascii="楷体" w:hAnsi="楷体" w:eastAsia="楷体"/>
        </w:rPr>
      </w:pPr>
      <w:r>
        <w:rPr>
          <w:rFonts w:hint="eastAsia" w:ascii="楷体" w:hAnsi="楷体" w:eastAsia="楷体"/>
        </w:rPr>
        <w:t>服务器场景操作系统安装服务：CA</w:t>
      </w:r>
    </w:p>
    <w:p>
      <w:pPr>
        <w:pStyle w:val="38"/>
        <w:numPr>
          <w:ilvl w:val="0"/>
          <w:numId w:val="6"/>
        </w:numPr>
        <w:spacing w:line="360" w:lineRule="auto"/>
        <w:ind w:firstLineChars="0"/>
        <w:jc w:val="left"/>
        <w:rPr>
          <w:rFonts w:ascii="楷体" w:hAnsi="楷体" w:eastAsia="楷体"/>
        </w:rPr>
      </w:pPr>
      <w:r>
        <w:rPr>
          <w:rFonts w:hint="eastAsia" w:ascii="楷体" w:hAnsi="楷体" w:eastAsia="楷体"/>
        </w:rPr>
        <w:t>服务器场景操作系统安装服务：SQL</w:t>
      </w:r>
    </w:p>
    <w:p>
      <w:pPr>
        <w:pStyle w:val="38"/>
        <w:spacing w:line="360" w:lineRule="auto"/>
        <w:ind w:left="1128" w:firstLine="0" w:firstLineChars="0"/>
        <w:jc w:val="left"/>
        <w:rPr>
          <w:rFonts w:ascii="楷体" w:hAnsi="楷体" w:eastAsia="楷体"/>
        </w:rPr>
      </w:pPr>
    </w:p>
    <w:p>
      <w:pPr>
        <w:pStyle w:val="38"/>
        <w:spacing w:line="360" w:lineRule="auto"/>
        <w:ind w:firstLine="708" w:firstLineChars="295"/>
        <w:jc w:val="left"/>
        <w:rPr>
          <w:rFonts w:ascii="楷体" w:hAnsi="楷体" w:eastAsia="楷体"/>
        </w:rPr>
      </w:pPr>
      <w:r>
        <w:rPr>
          <w:rFonts w:hint="eastAsia" w:ascii="楷体" w:hAnsi="楷体" w:eastAsia="楷体"/>
        </w:rPr>
        <w:t>1.进入PC2虚拟机操作系统：Ubuntu Linux 32bit中的/root目录，完善该目录下的</w:t>
      </w:r>
      <w:r>
        <w:rPr>
          <w:rFonts w:ascii="楷体" w:hAnsi="楷体" w:eastAsia="楷体"/>
        </w:rPr>
        <w:t>tcpportscan.py文件，对目标</w:t>
      </w:r>
      <w:r>
        <w:rPr>
          <w:rFonts w:hint="eastAsia" w:ascii="楷体" w:hAnsi="楷体" w:eastAsia="楷体"/>
        </w:rPr>
        <w:t>HTTP</w:t>
      </w:r>
      <w:r>
        <w:rPr>
          <w:rFonts w:ascii="楷体" w:hAnsi="楷体" w:eastAsia="楷体"/>
        </w:rPr>
        <w:t>服务器应用程序工作传输协议、端口号进行扫描判断，</w:t>
      </w:r>
      <w:r>
        <w:rPr>
          <w:rFonts w:hint="eastAsia" w:ascii="楷体" w:hAnsi="楷体" w:eastAsia="楷体"/>
        </w:rPr>
        <w:t>填写该文件当中空缺的FLAG1字符串，将该字符串作为FLAG值（形式：FLAG1字符串）提交；（</w:t>
      </w:r>
      <w:r>
        <w:rPr>
          <w:rFonts w:ascii="楷体" w:hAnsi="楷体" w:eastAsia="楷体"/>
        </w:rPr>
        <w:t>20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ascii="楷体" w:hAnsi="楷体" w:eastAsia="楷体"/>
        </w:rPr>
        <w:t>2.</w:t>
      </w:r>
      <w:r>
        <w:rPr>
          <w:rFonts w:hint="eastAsia" w:ascii="楷体" w:hAnsi="楷体" w:eastAsia="楷体"/>
        </w:rPr>
        <w:t>进入虚拟机操作系统：Ubuntu Linux 32bit中的/root目录，完善该目录下的</w:t>
      </w:r>
      <w:r>
        <w:rPr>
          <w:rFonts w:ascii="楷体" w:hAnsi="楷体" w:eastAsia="楷体"/>
        </w:rPr>
        <w:t>tcpportscan.py文件，对目标</w:t>
      </w:r>
      <w:r>
        <w:rPr>
          <w:rFonts w:hint="eastAsia" w:ascii="楷体" w:hAnsi="楷体" w:eastAsia="楷体"/>
        </w:rPr>
        <w:t>HTTP</w:t>
      </w:r>
      <w:r>
        <w:rPr>
          <w:rFonts w:ascii="楷体" w:hAnsi="楷体" w:eastAsia="楷体"/>
        </w:rPr>
        <w:t>服务器应用程序工作传输协议、端口号进行扫描判断，</w:t>
      </w:r>
      <w:r>
        <w:rPr>
          <w:rFonts w:hint="eastAsia" w:ascii="楷体" w:hAnsi="楷体" w:eastAsia="楷体"/>
        </w:rPr>
        <w:t>填写该文件当中空缺的FLAG2字符串，将该字符串作为FLAG值（形式：FLAG2字符串）提交；（</w:t>
      </w:r>
      <w:r>
        <w:rPr>
          <w:rFonts w:ascii="楷体" w:hAnsi="楷体" w:eastAsia="楷体"/>
        </w:rPr>
        <w:t>20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3.进入虚拟机操作系统：Ubuntu Linux 32bit中的/root目录，完善该目录下的</w:t>
      </w:r>
      <w:r>
        <w:rPr>
          <w:rFonts w:ascii="楷体" w:hAnsi="楷体" w:eastAsia="楷体"/>
        </w:rPr>
        <w:t>tcpportscan.py文件，对目标</w:t>
      </w:r>
      <w:r>
        <w:rPr>
          <w:rFonts w:hint="eastAsia" w:ascii="楷体" w:hAnsi="楷体" w:eastAsia="楷体"/>
        </w:rPr>
        <w:t>HTTP</w:t>
      </w:r>
      <w:r>
        <w:rPr>
          <w:rFonts w:ascii="楷体" w:hAnsi="楷体" w:eastAsia="楷体"/>
        </w:rPr>
        <w:t>服务器应用程序工作传输协议、端口号进行扫描判断，</w:t>
      </w:r>
      <w:r>
        <w:rPr>
          <w:rFonts w:hint="eastAsia" w:ascii="楷体" w:hAnsi="楷体" w:eastAsia="楷体"/>
        </w:rPr>
        <w:t>填写该文件当中空缺的FLAG3字符串，将该字符串作为FLAG值（形式：FLAG3字符串）提交；（</w:t>
      </w:r>
      <w:r>
        <w:rPr>
          <w:rFonts w:ascii="楷体" w:hAnsi="楷体" w:eastAsia="楷体"/>
        </w:rPr>
        <w:t>20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4.进入虚拟机操作系统：Ubuntu Linux 32bit中的/root目录，完善该目录下的</w:t>
      </w:r>
      <w:r>
        <w:rPr>
          <w:rFonts w:ascii="楷体" w:hAnsi="楷体" w:eastAsia="楷体"/>
        </w:rPr>
        <w:t>tcpportscan.py文件，对目标</w:t>
      </w:r>
      <w:r>
        <w:rPr>
          <w:rFonts w:hint="eastAsia" w:ascii="楷体" w:hAnsi="楷体" w:eastAsia="楷体"/>
        </w:rPr>
        <w:t>HTTP</w:t>
      </w:r>
      <w:r>
        <w:rPr>
          <w:rFonts w:ascii="楷体" w:hAnsi="楷体" w:eastAsia="楷体"/>
        </w:rPr>
        <w:t>服务器应用程序工作传输协议、端口号进行扫描判断，</w:t>
      </w:r>
      <w:r>
        <w:rPr>
          <w:rFonts w:hint="eastAsia" w:ascii="楷体" w:hAnsi="楷体" w:eastAsia="楷体"/>
        </w:rPr>
        <w:t>填写该文件当中空缺的FLAG4字符串，将该字符串作为FLAG值（形式：FLAG4字符串）提交；（</w:t>
      </w:r>
      <w:r>
        <w:rPr>
          <w:rFonts w:ascii="楷体" w:hAnsi="楷体" w:eastAsia="楷体"/>
        </w:rPr>
        <w:t>20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5.进入虚拟机操作系统：Ubuntu Linux 32bit中的/root目录，完善该目录下的</w:t>
      </w:r>
      <w:r>
        <w:rPr>
          <w:rFonts w:ascii="楷体" w:hAnsi="楷体" w:eastAsia="楷体"/>
        </w:rPr>
        <w:t>tcpportscan.py文件，对目标</w:t>
      </w:r>
      <w:r>
        <w:rPr>
          <w:rFonts w:hint="eastAsia" w:ascii="楷体" w:hAnsi="楷体" w:eastAsia="楷体"/>
        </w:rPr>
        <w:t>HTTP</w:t>
      </w:r>
      <w:r>
        <w:rPr>
          <w:rFonts w:ascii="楷体" w:hAnsi="楷体" w:eastAsia="楷体"/>
        </w:rPr>
        <w:t>服务器应用程序工作传输协议、端口号进行扫描判断，</w:t>
      </w:r>
      <w:r>
        <w:rPr>
          <w:rFonts w:hint="eastAsia" w:ascii="楷体" w:hAnsi="楷体" w:eastAsia="楷体"/>
        </w:rPr>
        <w:t>填写该文件当中空缺的FLAG5字符串，将该字符串作为FLAG值（形式：FLAG5字符串）提交；（3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6.进入虚拟机操作系统：Ubuntu Linux 32bit中的/root目录，完善该目录下的</w:t>
      </w:r>
      <w:r>
        <w:rPr>
          <w:rFonts w:ascii="楷体" w:hAnsi="楷体" w:eastAsia="楷体"/>
        </w:rPr>
        <w:t>tcpportscan.py文件，对目标HTTP服务器应用程序工作传输协议、端口号进行扫描判断，</w:t>
      </w:r>
      <w:r>
        <w:rPr>
          <w:rFonts w:hint="eastAsia" w:ascii="楷体" w:hAnsi="楷体" w:eastAsia="楷体"/>
        </w:rPr>
        <w:t>填写该文件当中空缺的FLAG6字符串，将该字符串作为FLAG值（形式：FLAG6字符串）提交；（3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7.进入虚拟机操作系统：Ubuntu Linux 32bit中的/root目录，完善该目录下的</w:t>
      </w:r>
      <w:r>
        <w:rPr>
          <w:rFonts w:ascii="楷体" w:hAnsi="楷体" w:eastAsia="楷体"/>
        </w:rPr>
        <w:t>tcpportscan.py文件，对目标HTTP服务器应用程序工作传输协议、端口号进行扫描判断，</w:t>
      </w:r>
      <w:r>
        <w:rPr>
          <w:rFonts w:hint="eastAsia" w:ascii="楷体" w:hAnsi="楷体" w:eastAsia="楷体"/>
        </w:rPr>
        <w:t>填写该文件当中空缺的FLAG7字符串，将该字符串作为FLAG值（形式：FLAG7字符串）提交；（3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8.在虚拟机操作系统：Ubuntu Linux 32bit下执行</w:t>
      </w:r>
      <w:r>
        <w:rPr>
          <w:rFonts w:ascii="楷体" w:hAnsi="楷体" w:eastAsia="楷体"/>
        </w:rPr>
        <w:t>tcpportscan.py文件，对目标</w:t>
      </w:r>
      <w:r>
        <w:rPr>
          <w:rFonts w:hint="eastAsia" w:ascii="楷体" w:hAnsi="楷体" w:eastAsia="楷体"/>
        </w:rPr>
        <w:t>HTTP</w:t>
      </w:r>
      <w:r>
        <w:rPr>
          <w:rFonts w:ascii="楷体" w:hAnsi="楷体" w:eastAsia="楷体"/>
        </w:rPr>
        <w:t>服务器应用程序工作传输协议、端口号进行扫描判断，将该文件执行后的显示结果中，</w:t>
      </w:r>
      <w:r>
        <w:rPr>
          <w:rFonts w:hint="eastAsia" w:ascii="楷体" w:hAnsi="楷体" w:eastAsia="楷体"/>
        </w:rPr>
        <w:t>包含TCP 80端口</w:t>
      </w:r>
      <w:r>
        <w:rPr>
          <w:rFonts w:ascii="楷体" w:hAnsi="楷体" w:eastAsia="楷体"/>
        </w:rPr>
        <w:t>行的全部字符作为FLAG值</w:t>
      </w:r>
      <w:r>
        <w:rPr>
          <w:rFonts w:hint="eastAsia" w:ascii="楷体" w:hAnsi="楷体" w:eastAsia="楷体"/>
        </w:rPr>
        <w:t>提交。（3</w:t>
      </w:r>
      <w:r>
        <w:rPr>
          <w:rFonts w:ascii="楷体" w:hAnsi="楷体" w:eastAsia="楷体"/>
        </w:rPr>
        <w:t>0</w:t>
      </w:r>
      <w:r>
        <w:rPr>
          <w:rFonts w:hint="eastAsia" w:ascii="楷体" w:hAnsi="楷体" w:eastAsia="楷体"/>
        </w:rPr>
        <w:t>分）</w:t>
      </w:r>
    </w:p>
    <w:p>
      <w:pPr>
        <w:pStyle w:val="38"/>
        <w:spacing w:line="360" w:lineRule="auto"/>
        <w:ind w:firstLine="708" w:firstLineChars="295"/>
        <w:jc w:val="left"/>
        <w:rPr>
          <w:rFonts w:ascii="楷体" w:hAnsi="楷体" w:eastAsia="楷体"/>
        </w:rPr>
      </w:pPr>
    </w:p>
    <w:p>
      <w:pPr>
        <w:rPr>
          <w:rFonts w:ascii="楷体" w:hAnsi="楷体" w:eastAsia="楷体"/>
          <w:sz w:val="28"/>
          <w:szCs w:val="28"/>
        </w:rPr>
      </w:pPr>
      <w:r>
        <w:rPr>
          <w:rFonts w:hint="eastAsia" w:ascii="楷体" w:hAnsi="楷体" w:eastAsia="楷体"/>
          <w:sz w:val="28"/>
          <w:szCs w:val="28"/>
        </w:rPr>
        <w:t>（二</w:t>
      </w:r>
      <w:r>
        <w:rPr>
          <w:rFonts w:ascii="楷体" w:hAnsi="楷体" w:eastAsia="楷体"/>
          <w:sz w:val="28"/>
          <w:szCs w:val="28"/>
        </w:rPr>
        <w:t>）</w:t>
      </w:r>
      <w:r>
        <w:rPr>
          <w:rFonts w:hint="eastAsia" w:ascii="楷体" w:hAnsi="楷体" w:eastAsia="楷体"/>
          <w:sz w:val="28"/>
          <w:szCs w:val="28"/>
        </w:rPr>
        <w:t>第二阶段任务书（30</w:t>
      </w:r>
      <w:r>
        <w:rPr>
          <w:rFonts w:ascii="楷体" w:hAnsi="楷体" w:eastAsia="楷体"/>
          <w:sz w:val="28"/>
          <w:szCs w:val="28"/>
        </w:rPr>
        <w:t>0</w:t>
      </w:r>
      <w:r>
        <w:rPr>
          <w:rFonts w:hint="eastAsia" w:ascii="楷体" w:hAnsi="楷体" w:eastAsia="楷体"/>
          <w:sz w:val="28"/>
          <w:szCs w:val="28"/>
        </w:rPr>
        <w:t>分）</w:t>
      </w:r>
    </w:p>
    <w:p>
      <w:pPr>
        <w:pStyle w:val="38"/>
        <w:spacing w:line="360" w:lineRule="auto"/>
        <w:ind w:firstLine="708" w:firstLineChars="295"/>
        <w:jc w:val="left"/>
        <w:rPr>
          <w:rFonts w:ascii="楷体" w:hAnsi="楷体" w:eastAsia="楷体"/>
        </w:rPr>
      </w:pPr>
      <w:r>
        <w:rPr>
          <w:rFonts w:hint="eastAsia" w:ascii="楷体" w:hAnsi="楷体" w:eastAsia="楷体"/>
        </w:rPr>
        <w:t>假定各位选手是某电子商务企业的信息安全工程师，负责企业某服务器的安全防护，该服务器可能存在着各种问题和漏洞。你需要尽快对该服务器进行安全加固，15分钟之后将会有其它参赛队选手对这台服务器进行渗透。</w:t>
      </w:r>
    </w:p>
    <w:p>
      <w:pPr>
        <w:pStyle w:val="38"/>
        <w:spacing w:line="360" w:lineRule="auto"/>
        <w:ind w:firstLine="708" w:firstLineChars="295"/>
        <w:jc w:val="left"/>
        <w:rPr>
          <w:rFonts w:ascii="楷体" w:hAnsi="楷体" w:eastAsia="楷体"/>
        </w:rPr>
      </w:pPr>
      <w:r>
        <w:rPr>
          <w:rFonts w:ascii="楷体" w:hAnsi="楷体" w:eastAsia="楷体"/>
        </w:rPr>
        <w:t>根据</w:t>
      </w:r>
      <w:r>
        <w:rPr>
          <w:rFonts w:hint="eastAsia" w:ascii="楷体" w:hAnsi="楷体" w:eastAsia="楷体"/>
        </w:rPr>
        <w:t>《</w:t>
      </w:r>
      <w:r>
        <w:rPr>
          <w:rFonts w:ascii="楷体" w:hAnsi="楷体" w:eastAsia="楷体"/>
        </w:rPr>
        <w:t>赛场参数表</w:t>
      </w:r>
      <w:r>
        <w:rPr>
          <w:rFonts w:hint="eastAsia" w:ascii="楷体" w:hAnsi="楷体" w:eastAsia="楷体"/>
        </w:rPr>
        <w:t>》提供的第二阶段的信息，</w:t>
      </w:r>
      <w:r>
        <w:rPr>
          <w:rFonts w:ascii="楷体" w:hAnsi="楷体" w:eastAsia="楷体"/>
        </w:rPr>
        <w:t>请使用PC1的谷歌浏览器登录考试平台。</w:t>
      </w:r>
    </w:p>
    <w:p>
      <w:pPr>
        <w:pStyle w:val="38"/>
        <w:spacing w:line="360" w:lineRule="auto"/>
        <w:ind w:firstLine="708" w:firstLineChars="295"/>
        <w:jc w:val="left"/>
        <w:rPr>
          <w:rFonts w:ascii="楷体" w:hAnsi="楷体" w:eastAsia="楷体"/>
        </w:rPr>
      </w:pPr>
      <w:r>
        <w:rPr>
          <w:rFonts w:hint="eastAsia" w:ascii="楷体" w:hAnsi="楷体" w:eastAsia="楷体"/>
        </w:rPr>
        <w:t>提示1：服务器中的漏洞可能是常规漏洞也可能是系统漏洞；</w:t>
      </w:r>
    </w:p>
    <w:p>
      <w:pPr>
        <w:pStyle w:val="38"/>
        <w:spacing w:line="360" w:lineRule="auto"/>
        <w:ind w:firstLine="708" w:firstLineChars="295"/>
        <w:jc w:val="left"/>
        <w:rPr>
          <w:rFonts w:ascii="楷体" w:hAnsi="楷体" w:eastAsia="楷体"/>
        </w:rPr>
      </w:pPr>
      <w:r>
        <w:rPr>
          <w:rFonts w:hint="eastAsia" w:ascii="楷体" w:hAnsi="楷体" w:eastAsia="楷体"/>
        </w:rPr>
        <w:t>提示2：加固全部漏洞；</w:t>
      </w:r>
    </w:p>
    <w:p>
      <w:pPr>
        <w:pStyle w:val="38"/>
        <w:spacing w:line="360" w:lineRule="auto"/>
        <w:ind w:firstLine="708" w:firstLineChars="295"/>
        <w:jc w:val="left"/>
        <w:rPr>
          <w:rFonts w:ascii="楷体" w:hAnsi="楷体" w:eastAsia="楷体"/>
        </w:rPr>
      </w:pPr>
      <w:r>
        <w:rPr>
          <w:rFonts w:hint="eastAsia" w:ascii="楷体" w:hAnsi="楷体" w:eastAsia="楷体"/>
        </w:rPr>
        <w:t>提示3：对其它参赛队服务器进行渗透，取得FLAG值并提交到自动评分系统；</w:t>
      </w:r>
    </w:p>
    <w:p>
      <w:pPr>
        <w:pStyle w:val="38"/>
        <w:spacing w:line="360" w:lineRule="auto"/>
        <w:ind w:firstLine="708" w:firstLineChars="295"/>
        <w:jc w:val="left"/>
        <w:rPr>
          <w:rFonts w:ascii="楷体" w:hAnsi="楷体" w:eastAsia="楷体"/>
        </w:rPr>
      </w:pPr>
      <w:r>
        <w:rPr>
          <w:rFonts w:ascii="楷体" w:hAnsi="楷体" w:eastAsia="楷体"/>
        </w:rPr>
        <w:t>提示</w:t>
      </w:r>
      <w:r>
        <w:rPr>
          <w:rFonts w:hint="eastAsia" w:ascii="楷体" w:hAnsi="楷体" w:eastAsia="楷体"/>
        </w:rPr>
        <w:t>4：十五分钟之后，各位选手才可以进入渗透测试环节。渗透测试环节中，各位选手可以继续加固服务器，也可以选择攻击其他选手的服务器。</w:t>
      </w:r>
    </w:p>
    <w:p>
      <w:pPr>
        <w:pStyle w:val="38"/>
        <w:spacing w:line="360" w:lineRule="auto"/>
        <w:ind w:firstLine="708" w:firstLineChars="295"/>
        <w:jc w:val="left"/>
        <w:rPr>
          <w:rFonts w:ascii="楷体" w:hAnsi="楷体" w:eastAsia="楷体"/>
        </w:rPr>
      </w:pPr>
    </w:p>
    <w:p>
      <w:pPr>
        <w:pStyle w:val="38"/>
        <w:spacing w:line="360" w:lineRule="auto"/>
        <w:ind w:firstLine="711" w:firstLineChars="295"/>
        <w:jc w:val="left"/>
        <w:rPr>
          <w:rFonts w:ascii="楷体" w:hAnsi="楷体" w:eastAsia="楷体"/>
          <w:b/>
        </w:rPr>
      </w:pPr>
      <w:r>
        <w:rPr>
          <w:rFonts w:hint="eastAsia" w:ascii="楷体" w:hAnsi="楷体" w:eastAsia="楷体"/>
          <w:b/>
        </w:rPr>
        <w:t>靶机环境说明：</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服务器场景：CentOS5.5（用户名：root；密码：123456）</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服务器场景操作系统：CentOS5.5</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服务器场景操作系统安装服务：HTTP</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服务器场景操作系统安装服务：FTP</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服务器场景操作系统安装服务：SSH</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服务器场景操作系统安装服务：SQL</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服务器场景操作系统安装开发环境：GCC</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服务器场景操作系统安装开发环境：Python</w:t>
      </w:r>
    </w:p>
    <w:p>
      <w:pPr>
        <w:pStyle w:val="38"/>
        <w:numPr>
          <w:ilvl w:val="0"/>
          <w:numId w:val="4"/>
        </w:numPr>
        <w:spacing w:line="360" w:lineRule="auto"/>
        <w:ind w:firstLineChars="0"/>
        <w:jc w:val="left"/>
        <w:rPr>
          <w:rFonts w:ascii="楷体" w:hAnsi="楷体" w:eastAsia="楷体"/>
        </w:rPr>
      </w:pPr>
      <w:r>
        <w:rPr>
          <w:rFonts w:hint="eastAsia" w:ascii="楷体" w:hAnsi="楷体" w:eastAsia="楷体"/>
        </w:rPr>
        <w:t>服务器场景操作系统安装开发环境：PHP</w:t>
      </w:r>
    </w:p>
    <w:p>
      <w:pPr>
        <w:pStyle w:val="38"/>
        <w:spacing w:line="360" w:lineRule="auto"/>
        <w:ind w:left="1128" w:firstLine="0" w:firstLineChars="0"/>
        <w:jc w:val="left"/>
        <w:rPr>
          <w:rFonts w:ascii="楷体" w:hAnsi="楷体" w:eastAsia="楷体"/>
        </w:rPr>
      </w:pPr>
    </w:p>
    <w:p>
      <w:pPr>
        <w:pStyle w:val="38"/>
        <w:spacing w:line="360" w:lineRule="auto"/>
        <w:ind w:firstLine="711" w:firstLineChars="295"/>
        <w:jc w:val="left"/>
        <w:rPr>
          <w:rFonts w:ascii="楷体" w:hAnsi="楷体" w:eastAsia="楷体"/>
          <w:b/>
        </w:rPr>
      </w:pPr>
      <w:r>
        <w:rPr>
          <w:rFonts w:hint="eastAsia" w:ascii="楷体" w:hAnsi="楷体" w:eastAsia="楷体"/>
          <w:b/>
        </w:rPr>
        <w:t>可能的漏洞列表如下：</w:t>
      </w:r>
    </w:p>
    <w:p>
      <w:pPr>
        <w:pStyle w:val="38"/>
        <w:spacing w:line="360" w:lineRule="auto"/>
        <w:ind w:firstLine="708" w:firstLineChars="295"/>
        <w:jc w:val="left"/>
        <w:rPr>
          <w:rFonts w:ascii="楷体" w:hAnsi="楷体" w:eastAsia="楷体"/>
        </w:rPr>
      </w:pPr>
      <w:r>
        <w:rPr>
          <w:rFonts w:hint="eastAsia" w:ascii="楷体" w:hAnsi="楷体" w:eastAsia="楷体"/>
        </w:rPr>
        <w:t>1.靶机上的网站可能存在命令注入的漏洞，要求选手找到命令注入的相关漏洞，利用此漏洞获取一定权限;</w:t>
      </w:r>
    </w:p>
    <w:p>
      <w:pPr>
        <w:pStyle w:val="38"/>
        <w:spacing w:line="360" w:lineRule="auto"/>
        <w:ind w:firstLine="708" w:firstLineChars="295"/>
        <w:jc w:val="left"/>
        <w:rPr>
          <w:rFonts w:ascii="楷体" w:hAnsi="楷体" w:eastAsia="楷体"/>
        </w:rPr>
      </w:pPr>
      <w:r>
        <w:rPr>
          <w:rFonts w:hint="eastAsia" w:ascii="楷体" w:hAnsi="楷体" w:eastAsia="楷体"/>
        </w:rPr>
        <w:t>2.靶机上的网站可能存在文件上传漏洞，要求选手找到文件上传的相关漏洞，利用此漏洞获取一定权限;</w:t>
      </w:r>
    </w:p>
    <w:p>
      <w:pPr>
        <w:pStyle w:val="38"/>
        <w:spacing w:line="360" w:lineRule="auto"/>
        <w:ind w:firstLine="708" w:firstLineChars="295"/>
        <w:jc w:val="left"/>
        <w:rPr>
          <w:rFonts w:ascii="楷体" w:hAnsi="楷体" w:eastAsia="楷体"/>
        </w:rPr>
      </w:pPr>
      <w:r>
        <w:rPr>
          <w:rFonts w:hint="eastAsia" w:ascii="楷体" w:hAnsi="楷体" w:eastAsia="楷体"/>
        </w:rPr>
        <w:t>3.靶机上的网站可能存在文件包含漏洞，要求选手找到文件包含的相关漏洞，与别的漏洞相结合获取一定权限并进行提权;</w:t>
      </w:r>
    </w:p>
    <w:p>
      <w:pPr>
        <w:pStyle w:val="38"/>
        <w:spacing w:line="360" w:lineRule="auto"/>
        <w:ind w:firstLine="708" w:firstLineChars="295"/>
        <w:jc w:val="left"/>
        <w:rPr>
          <w:rFonts w:ascii="楷体" w:hAnsi="楷体" w:eastAsia="楷体"/>
        </w:rPr>
      </w:pPr>
      <w:r>
        <w:rPr>
          <w:rFonts w:hint="eastAsia" w:ascii="楷体" w:hAnsi="楷体" w:eastAsia="楷体"/>
        </w:rPr>
        <w:t>4.操作系统提供的服务可能包含了远程代码执行的漏洞，要求用户找到远程代码执行的服务，并利用此漏洞获取系统权限;</w:t>
      </w:r>
    </w:p>
    <w:p>
      <w:pPr>
        <w:pStyle w:val="38"/>
        <w:spacing w:line="360" w:lineRule="auto"/>
        <w:ind w:firstLine="708" w:firstLineChars="295"/>
        <w:jc w:val="left"/>
        <w:rPr>
          <w:rFonts w:ascii="楷体" w:hAnsi="楷体" w:eastAsia="楷体"/>
        </w:rPr>
      </w:pPr>
      <w:r>
        <w:rPr>
          <w:rFonts w:hint="eastAsia" w:ascii="楷体" w:hAnsi="楷体" w:eastAsia="楷体"/>
        </w:rPr>
        <w:t>5.操作系统提供的服务可能包含了缓冲区溢出漏洞，要求用户找到缓冲区溢出漏洞的服务，并利用此漏洞获取系统权限;</w:t>
      </w:r>
    </w:p>
    <w:p>
      <w:pPr>
        <w:pStyle w:val="38"/>
        <w:spacing w:line="360" w:lineRule="auto"/>
        <w:ind w:firstLine="708" w:firstLineChars="295"/>
        <w:jc w:val="left"/>
        <w:rPr>
          <w:rFonts w:ascii="楷体" w:hAnsi="楷体" w:eastAsia="楷体"/>
        </w:rPr>
      </w:pPr>
      <w:r>
        <w:rPr>
          <w:rFonts w:hint="eastAsia" w:ascii="楷体" w:hAnsi="楷体" w:eastAsia="楷体"/>
        </w:rPr>
        <w:t>6.操作系统中可能存在一些系统后门，选手可以找到此后门，并利用预留的后门直接获取到系统权限。</w:t>
      </w:r>
    </w:p>
    <w:p>
      <w:pPr>
        <w:pStyle w:val="38"/>
        <w:spacing w:line="360" w:lineRule="auto"/>
        <w:ind w:firstLine="708" w:firstLineChars="295"/>
        <w:jc w:val="left"/>
        <w:rPr>
          <w:rFonts w:ascii="楷体" w:hAnsi="楷体" w:eastAsia="楷体"/>
        </w:rPr>
      </w:pPr>
    </w:p>
    <w:p>
      <w:pPr>
        <w:pStyle w:val="38"/>
        <w:spacing w:line="360" w:lineRule="auto"/>
        <w:ind w:firstLine="711" w:firstLineChars="295"/>
        <w:jc w:val="left"/>
        <w:rPr>
          <w:rFonts w:ascii="楷体" w:hAnsi="楷体" w:eastAsia="楷体"/>
          <w:b/>
        </w:rPr>
      </w:pPr>
      <w:r>
        <w:rPr>
          <w:rFonts w:hint="eastAsia" w:ascii="楷体" w:hAnsi="楷体" w:eastAsia="楷体"/>
          <w:b/>
        </w:rPr>
        <w:t>注意事项：</w:t>
      </w:r>
    </w:p>
    <w:p>
      <w:pPr>
        <w:pStyle w:val="38"/>
        <w:spacing w:line="360" w:lineRule="auto"/>
        <w:ind w:firstLine="708" w:firstLineChars="295"/>
        <w:jc w:val="left"/>
        <w:rPr>
          <w:rFonts w:ascii="楷体" w:hAnsi="楷体" w:eastAsia="楷体"/>
        </w:rPr>
      </w:pPr>
      <w:r>
        <w:rPr>
          <w:rFonts w:hint="eastAsia" w:ascii="楷体" w:hAnsi="楷体" w:eastAsia="楷体"/>
        </w:rPr>
        <w:t>注意</w:t>
      </w:r>
      <w:r>
        <w:rPr>
          <w:rFonts w:ascii="楷体" w:hAnsi="楷体" w:eastAsia="楷体"/>
        </w:rPr>
        <w:t>1</w:t>
      </w:r>
      <w:r>
        <w:rPr>
          <w:rFonts w:hint="eastAsia" w:ascii="楷体" w:hAnsi="楷体" w:eastAsia="楷体"/>
        </w:rPr>
        <w:t>：不能对裁判服务器进行攻击，否则将判令停止比赛，第二阶段分数为0分；</w:t>
      </w:r>
    </w:p>
    <w:p>
      <w:pPr>
        <w:pStyle w:val="38"/>
        <w:spacing w:line="360" w:lineRule="auto"/>
        <w:ind w:firstLine="708" w:firstLineChars="295"/>
        <w:jc w:val="left"/>
        <w:rPr>
          <w:rFonts w:ascii="楷体" w:hAnsi="楷体" w:eastAsia="楷体"/>
        </w:rPr>
      </w:pPr>
      <w:r>
        <w:rPr>
          <w:rFonts w:hint="eastAsia" w:ascii="楷体" w:hAnsi="楷体" w:eastAsia="楷体"/>
        </w:rPr>
        <w:t>注意</w:t>
      </w:r>
      <w:r>
        <w:rPr>
          <w:rFonts w:ascii="楷体" w:hAnsi="楷体" w:eastAsia="楷体"/>
        </w:rPr>
        <w:t>2</w:t>
      </w:r>
      <w:r>
        <w:rPr>
          <w:rFonts w:hint="eastAsia" w:ascii="楷体" w:hAnsi="楷体" w:eastAsia="楷体"/>
        </w:rPr>
        <w:t>：在加固阶段（前十五分钟，具体听现场裁判指令）不得对任何服务器进行攻击，否则将判令攻击者停止比赛，第二阶段分数为0分；</w:t>
      </w:r>
    </w:p>
    <w:p>
      <w:pPr>
        <w:pStyle w:val="38"/>
        <w:spacing w:line="360" w:lineRule="auto"/>
        <w:ind w:firstLine="708" w:firstLineChars="295"/>
        <w:jc w:val="left"/>
        <w:rPr>
          <w:rFonts w:ascii="楷体" w:hAnsi="楷体" w:eastAsia="楷体"/>
        </w:rPr>
      </w:pPr>
      <w:r>
        <w:rPr>
          <w:rFonts w:hint="eastAsia" w:ascii="楷体" w:hAnsi="楷体" w:eastAsia="楷体"/>
        </w:rPr>
        <w:t>注意</w:t>
      </w:r>
      <w:r>
        <w:rPr>
          <w:rFonts w:ascii="楷体" w:hAnsi="楷体" w:eastAsia="楷体"/>
        </w:rPr>
        <w:t>3</w:t>
      </w:r>
      <w:r>
        <w:rPr>
          <w:rFonts w:hint="eastAsia" w:ascii="楷体" w:hAnsi="楷体" w:eastAsia="楷体"/>
        </w:rPr>
        <w:t>：FLAG值为每台受保护服务器的唯一性标识，每台受保护服务器仅有1个；</w:t>
      </w:r>
    </w:p>
    <w:p>
      <w:pPr>
        <w:pStyle w:val="38"/>
        <w:spacing w:line="360" w:lineRule="auto"/>
        <w:ind w:firstLine="708" w:firstLineChars="295"/>
        <w:jc w:val="left"/>
        <w:rPr>
          <w:rFonts w:ascii="楷体" w:hAnsi="楷体" w:eastAsia="楷体"/>
        </w:rPr>
      </w:pPr>
      <w:r>
        <w:rPr>
          <w:rFonts w:hint="eastAsia" w:ascii="楷体" w:hAnsi="楷体" w:eastAsia="楷体"/>
        </w:rPr>
        <w:t>注意</w:t>
      </w:r>
      <w:r>
        <w:rPr>
          <w:rFonts w:ascii="楷体" w:hAnsi="楷体" w:eastAsia="楷体"/>
        </w:rPr>
        <w:t>4：靶机的FLAG</w:t>
      </w:r>
      <w:r>
        <w:rPr>
          <w:rFonts w:hint="eastAsia" w:ascii="楷体" w:hAnsi="楷体" w:eastAsia="楷体"/>
        </w:rPr>
        <w:t>值存放在</w:t>
      </w:r>
      <w:r>
        <w:rPr>
          <w:rFonts w:ascii="楷体" w:hAnsi="楷体" w:eastAsia="楷体"/>
        </w:rPr>
        <w:t>./root/Flaginfoxxxx.xxx.txt文件内容当中（</w:t>
      </w:r>
      <w:r>
        <w:rPr>
          <w:rFonts w:hint="eastAsia" w:ascii="楷体" w:hAnsi="楷体" w:eastAsia="楷体"/>
        </w:rPr>
        <w:t>xxxx.</w:t>
      </w:r>
      <w:r>
        <w:rPr>
          <w:rFonts w:ascii="楷体" w:hAnsi="楷体" w:eastAsia="楷体"/>
        </w:rPr>
        <w:t>xxx是随机产生的字符）；</w:t>
      </w:r>
    </w:p>
    <w:p>
      <w:pPr>
        <w:pStyle w:val="38"/>
        <w:spacing w:line="360" w:lineRule="auto"/>
        <w:ind w:firstLine="708" w:firstLineChars="295"/>
        <w:jc w:val="left"/>
        <w:rPr>
          <w:rFonts w:ascii="楷体" w:hAnsi="楷体" w:eastAsia="楷体"/>
        </w:rPr>
      </w:pPr>
      <w:r>
        <w:rPr>
          <w:rFonts w:ascii="楷体" w:hAnsi="楷体" w:eastAsia="楷体"/>
        </w:rPr>
        <w:t>注意5</w:t>
      </w:r>
      <w:r>
        <w:rPr>
          <w:rFonts w:hint="eastAsia" w:ascii="楷体" w:hAnsi="楷体" w:eastAsia="楷体"/>
        </w:rPr>
        <w:t>：在登录自动评分系统后，提交对手靶机的FLAG值，同时需要指定对手靶机的IP地址；</w:t>
      </w:r>
    </w:p>
    <w:p>
      <w:pPr>
        <w:pStyle w:val="38"/>
        <w:spacing w:line="360" w:lineRule="auto"/>
        <w:ind w:firstLine="708" w:firstLineChars="295"/>
        <w:jc w:val="left"/>
        <w:rPr>
          <w:rFonts w:ascii="楷体" w:hAnsi="楷体" w:eastAsia="楷体"/>
        </w:rPr>
      </w:pPr>
      <w:r>
        <w:rPr>
          <w:rFonts w:ascii="楷体" w:hAnsi="楷体" w:eastAsia="楷体"/>
        </w:rPr>
        <w:t>注意6</w:t>
      </w:r>
      <w:r>
        <w:rPr>
          <w:rFonts w:hint="eastAsia" w:ascii="楷体" w:hAnsi="楷体" w:eastAsia="楷体"/>
        </w:rPr>
        <w:t>：本环节是对抗环节，不予补时。</w:t>
      </w:r>
    </w:p>
    <w:p>
      <w:pPr>
        <w:pStyle w:val="38"/>
        <w:spacing w:line="360" w:lineRule="auto"/>
        <w:ind w:firstLine="708" w:firstLineChars="295"/>
        <w:jc w:val="left"/>
        <w:rPr>
          <w:rFonts w:ascii="楷体" w:hAnsi="楷体" w:eastAsia="楷体"/>
        </w:rPr>
      </w:pPr>
    </w:p>
    <w:p>
      <w:pPr>
        <w:pStyle w:val="38"/>
        <w:spacing w:line="360" w:lineRule="auto"/>
        <w:ind w:firstLine="711" w:firstLineChars="295"/>
        <w:jc w:val="left"/>
        <w:rPr>
          <w:rFonts w:ascii="楷体" w:hAnsi="楷体" w:eastAsia="楷体"/>
          <w:b/>
        </w:rPr>
      </w:pPr>
      <w:r>
        <w:rPr>
          <w:rFonts w:hint="eastAsia" w:ascii="楷体" w:hAnsi="楷体" w:eastAsia="楷体"/>
          <w:b/>
        </w:rPr>
        <w:t>评分说明：</w:t>
      </w:r>
    </w:p>
    <w:p>
      <w:pPr>
        <w:pStyle w:val="38"/>
        <w:spacing w:line="360" w:lineRule="auto"/>
        <w:ind w:firstLine="708" w:firstLineChars="295"/>
        <w:jc w:val="left"/>
        <w:rPr>
          <w:rFonts w:ascii="楷体" w:hAnsi="楷体" w:eastAsia="楷体"/>
        </w:rPr>
      </w:pPr>
      <w:r>
        <w:rPr>
          <w:rFonts w:hint="eastAsia" w:ascii="楷体" w:hAnsi="楷体" w:eastAsia="楷体"/>
        </w:rPr>
        <w:t>规则1：每提交1次对手靶机的FLAG值增加</w:t>
      </w:r>
      <w:r>
        <w:rPr>
          <w:rFonts w:ascii="楷体" w:hAnsi="楷体" w:eastAsia="楷体"/>
        </w:rPr>
        <w:t>5</w:t>
      </w:r>
      <w:r>
        <w:rPr>
          <w:rFonts w:hint="eastAsia" w:ascii="楷体" w:hAnsi="楷体" w:eastAsia="楷体"/>
        </w:rPr>
        <w:t>分，每当被对手提交1次自身靶机的FLAG值扣除</w:t>
      </w:r>
      <w:r>
        <w:rPr>
          <w:rFonts w:ascii="楷体" w:hAnsi="楷体" w:eastAsia="楷体"/>
        </w:rPr>
        <w:t>5</w:t>
      </w:r>
      <w:r>
        <w:rPr>
          <w:rFonts w:hint="eastAsia" w:ascii="楷体" w:hAnsi="楷体" w:eastAsia="楷体"/>
        </w:rPr>
        <w:t>分，每个对手靶机的FLAG值只能提交一次；</w:t>
      </w:r>
    </w:p>
    <w:p>
      <w:pPr>
        <w:pStyle w:val="38"/>
        <w:spacing w:line="360" w:lineRule="auto"/>
        <w:ind w:firstLine="708" w:firstLineChars="295"/>
        <w:jc w:val="left"/>
        <w:rPr>
          <w:rFonts w:ascii="楷体" w:hAnsi="楷体" w:eastAsia="楷体"/>
        </w:rPr>
      </w:pPr>
      <w:r>
        <w:rPr>
          <w:rFonts w:ascii="楷体" w:hAnsi="楷体" w:eastAsia="楷体"/>
        </w:rPr>
        <w:t>规则</w:t>
      </w:r>
      <w:r>
        <w:rPr>
          <w:rFonts w:hint="eastAsia" w:ascii="楷体" w:hAnsi="楷体" w:eastAsia="楷体"/>
        </w:rPr>
        <w:t>2：系统自动启动违规检测和扣分机制，如发现如下违规行为，系统均给予自动扣分，每检测到一次违规行为扣除一次分数，扣分明细显示在扣分榜中，记录在第二阶段总成绩中：</w:t>
      </w:r>
    </w:p>
    <w:p>
      <w:pPr>
        <w:pStyle w:val="38"/>
        <w:spacing w:line="360" w:lineRule="auto"/>
        <w:ind w:firstLine="708" w:firstLineChars="295"/>
        <w:jc w:val="left"/>
        <w:rPr>
          <w:rFonts w:ascii="楷体" w:hAnsi="楷体" w:eastAsia="楷体"/>
        </w:rPr>
      </w:pPr>
      <w:r>
        <w:rPr>
          <w:rFonts w:ascii="楷体" w:hAnsi="楷体" w:eastAsia="楷体"/>
        </w:rPr>
        <w:t>1）</w:t>
      </w:r>
      <w:r>
        <w:rPr>
          <w:rFonts w:hint="eastAsia" w:ascii="楷体" w:hAnsi="楷体" w:eastAsia="楷体"/>
        </w:rPr>
        <w:t>攻防</w:t>
      </w:r>
      <w:r>
        <w:rPr>
          <w:rFonts w:ascii="楷体" w:hAnsi="楷体" w:eastAsia="楷体"/>
        </w:rPr>
        <w:t>阶段</w:t>
      </w:r>
      <w:r>
        <w:rPr>
          <w:rFonts w:hint="eastAsia" w:ascii="楷体" w:hAnsi="楷体" w:eastAsia="楷体"/>
        </w:rPr>
        <w:t>启用FLAG检测机制，如发现F</w:t>
      </w:r>
      <w:r>
        <w:rPr>
          <w:rFonts w:ascii="楷体" w:hAnsi="楷体" w:eastAsia="楷体"/>
        </w:rPr>
        <w:t>LAG异常（譬如：删除、修改、杀进程）</w:t>
      </w:r>
      <w:r>
        <w:rPr>
          <w:rFonts w:hint="eastAsia" w:ascii="楷体" w:hAnsi="楷体" w:eastAsia="楷体"/>
        </w:rPr>
        <w:t>，记为一次违规行为，每次扣分</w:t>
      </w:r>
      <w:r>
        <w:rPr>
          <w:rFonts w:ascii="楷体" w:hAnsi="楷体" w:eastAsia="楷体"/>
        </w:rPr>
        <w:t>10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hint="eastAsia" w:ascii="楷体" w:hAnsi="楷体" w:eastAsia="楷体"/>
        </w:rPr>
        <w:t>2）攻防</w:t>
      </w:r>
      <w:r>
        <w:rPr>
          <w:rFonts w:ascii="楷体" w:hAnsi="楷体" w:eastAsia="楷体"/>
        </w:rPr>
        <w:t>阶段</w:t>
      </w:r>
      <w:r>
        <w:rPr>
          <w:rFonts w:hint="eastAsia" w:ascii="楷体" w:hAnsi="楷体" w:eastAsia="楷体"/>
        </w:rPr>
        <w:t>启用服务端口检测机制，如发现关闭题目要求开启的端口，记为一次违规行为，每次扣分</w:t>
      </w:r>
      <w:r>
        <w:rPr>
          <w:rFonts w:ascii="楷体" w:hAnsi="楷体" w:eastAsia="楷体"/>
        </w:rPr>
        <w:t>10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ascii="楷体" w:hAnsi="楷体" w:eastAsia="楷体"/>
        </w:rPr>
        <w:t>3</w:t>
      </w:r>
      <w:r>
        <w:rPr>
          <w:rFonts w:hint="eastAsia" w:ascii="楷体" w:hAnsi="楷体" w:eastAsia="楷体"/>
        </w:rPr>
        <w:t>）攻防</w:t>
      </w:r>
      <w:r>
        <w:rPr>
          <w:rFonts w:ascii="楷体" w:hAnsi="楷体" w:eastAsia="楷体"/>
        </w:rPr>
        <w:t>阶段</w:t>
      </w:r>
      <w:r>
        <w:rPr>
          <w:rFonts w:hint="eastAsia" w:ascii="楷体" w:hAnsi="楷体" w:eastAsia="楷体"/>
        </w:rPr>
        <w:t>靶机IP参数不允许修改，如修改记为一次违规行为，每次扣分</w:t>
      </w:r>
      <w:r>
        <w:rPr>
          <w:rFonts w:ascii="楷体" w:hAnsi="楷体" w:eastAsia="楷体"/>
        </w:rPr>
        <w:t>10</w:t>
      </w:r>
      <w:r>
        <w:rPr>
          <w:rFonts w:hint="eastAsia" w:ascii="楷体" w:hAnsi="楷体" w:eastAsia="楷体"/>
        </w:rPr>
        <w:t>分；</w:t>
      </w:r>
    </w:p>
    <w:p>
      <w:pPr>
        <w:pStyle w:val="38"/>
        <w:spacing w:line="360" w:lineRule="auto"/>
        <w:ind w:firstLine="708" w:firstLineChars="295"/>
        <w:jc w:val="left"/>
        <w:rPr>
          <w:rFonts w:ascii="楷体" w:hAnsi="楷体" w:eastAsia="楷体"/>
        </w:rPr>
      </w:pPr>
      <w:r>
        <w:rPr>
          <w:rFonts w:ascii="楷体" w:hAnsi="楷体" w:eastAsia="楷体"/>
        </w:rPr>
        <w:t>4</w:t>
      </w:r>
      <w:r>
        <w:rPr>
          <w:rFonts w:hint="eastAsia" w:ascii="楷体" w:hAnsi="楷体" w:eastAsia="楷体"/>
        </w:rPr>
        <w:t>）在加固时间后，选手自己关闭靶机或被他人关闭，记为一次违规行为，每次扣分</w:t>
      </w:r>
      <w:r>
        <w:rPr>
          <w:rFonts w:ascii="楷体" w:hAnsi="楷体" w:eastAsia="楷体"/>
        </w:rPr>
        <w:t>20</w:t>
      </w:r>
      <w:r>
        <w:rPr>
          <w:rFonts w:hint="eastAsia" w:ascii="楷体" w:hAnsi="楷体" w:eastAsia="楷体"/>
        </w:rPr>
        <w:t>分，且裁判员不予帮助重启。</w:t>
      </w:r>
    </w:p>
    <w:p>
      <w:pPr>
        <w:pStyle w:val="38"/>
        <w:spacing w:line="360" w:lineRule="auto"/>
        <w:ind w:firstLine="708" w:firstLineChars="295"/>
        <w:jc w:val="left"/>
        <w:rPr>
          <w:rFonts w:ascii="楷体" w:hAnsi="楷体" w:eastAsia="楷体"/>
        </w:rPr>
      </w:pPr>
      <w:r>
        <w:rPr>
          <w:rFonts w:ascii="楷体" w:hAnsi="楷体" w:eastAsia="楷体"/>
        </w:rPr>
        <w:t>规则3</w:t>
      </w:r>
      <w:r>
        <w:rPr>
          <w:rFonts w:hint="eastAsia" w:ascii="楷体" w:hAnsi="楷体" w:eastAsia="楷体"/>
        </w:rPr>
        <w:t>：第二阶段总分为30</w:t>
      </w:r>
      <w:r>
        <w:rPr>
          <w:rFonts w:ascii="楷体" w:hAnsi="楷体" w:eastAsia="楷体"/>
        </w:rPr>
        <w:t>0</w:t>
      </w:r>
      <w:r>
        <w:rPr>
          <w:rFonts w:hint="eastAsia" w:ascii="楷体" w:hAnsi="楷体" w:eastAsia="楷体"/>
        </w:rPr>
        <w:t>分，初始分为10</w:t>
      </w:r>
      <w:r>
        <w:rPr>
          <w:rFonts w:ascii="楷体" w:hAnsi="楷体" w:eastAsia="楷体"/>
        </w:rPr>
        <w:t>0</w:t>
      </w:r>
      <w:r>
        <w:rPr>
          <w:rFonts w:hint="eastAsia" w:ascii="楷体" w:hAnsi="楷体" w:eastAsia="楷体"/>
        </w:rPr>
        <w:t>分。在实际得分和大屏显示中，某选手得分可能会显示负分或者超过30</w:t>
      </w:r>
      <w:r>
        <w:rPr>
          <w:rFonts w:ascii="楷体" w:hAnsi="楷体" w:eastAsia="楷体"/>
        </w:rPr>
        <w:t>0</w:t>
      </w:r>
      <w:r>
        <w:rPr>
          <w:rFonts w:hint="eastAsia" w:ascii="楷体" w:hAnsi="楷体" w:eastAsia="楷体"/>
        </w:rPr>
        <w:t>分；凡是负分的，本阶段评判成绩一律为0分；凡是超过30</w:t>
      </w:r>
      <w:r>
        <w:rPr>
          <w:rFonts w:ascii="楷体" w:hAnsi="楷体" w:eastAsia="楷体"/>
        </w:rPr>
        <w:t>0</w:t>
      </w:r>
      <w:r>
        <w:rPr>
          <w:rFonts w:hint="eastAsia" w:ascii="楷体" w:hAnsi="楷体" w:eastAsia="楷体"/>
        </w:rPr>
        <w:t>分的，本阶段评判成绩一律为30</w:t>
      </w:r>
      <w:r>
        <w:rPr>
          <w:rFonts w:ascii="楷体" w:hAnsi="楷体" w:eastAsia="楷体"/>
        </w:rPr>
        <w:t>0</w:t>
      </w:r>
      <w:r>
        <w:rPr>
          <w:rFonts w:hint="eastAsia" w:ascii="楷体" w:hAnsi="楷体" w:eastAsia="楷体"/>
        </w:rPr>
        <w:t>分；0-</w:t>
      </w:r>
      <w:r>
        <w:rPr>
          <w:rFonts w:ascii="楷体" w:hAnsi="楷体" w:eastAsia="楷体"/>
        </w:rPr>
        <w:t>300分的评判成绩保持不变</w:t>
      </w:r>
      <w:r>
        <w:rPr>
          <w:rFonts w:hint="eastAsia" w:ascii="楷体" w:hAnsi="楷体" w:eastAsia="楷体"/>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（样题完）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577211"/>
    </w:sdtPr>
    <w:sdtContent>
      <w:sdt>
        <w:sdtPr>
          <w:id w:val="1728636285"/>
        </w:sdtPr>
        <w:sdtContent>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29</w:t>
            </w:r>
            <w:r>
              <w:rPr>
                <w:b/>
                <w:bCs/>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6321A"/>
    <w:multiLevelType w:val="multilevel"/>
    <w:tmpl w:val="4646321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724768A"/>
    <w:multiLevelType w:val="multilevel"/>
    <w:tmpl w:val="4724768A"/>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2">
    <w:nsid w:val="57F927E6"/>
    <w:multiLevelType w:val="multilevel"/>
    <w:tmpl w:val="57F927E6"/>
    <w:lvl w:ilvl="0" w:tentative="0">
      <w:start w:val="1"/>
      <w:numFmt w:val="japaneseCounting"/>
      <w:lvlText w:val="（%1）"/>
      <w:lvlJc w:val="left"/>
      <w:pPr>
        <w:tabs>
          <w:tab w:val="left" w:pos="1425"/>
        </w:tabs>
        <w:ind w:left="1425" w:hanging="85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3">
    <w:nsid w:val="68433258"/>
    <w:multiLevelType w:val="multilevel"/>
    <w:tmpl w:val="68433258"/>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4">
    <w:nsid w:val="711E5538"/>
    <w:multiLevelType w:val="multilevel"/>
    <w:tmpl w:val="711E5538"/>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5">
    <w:nsid w:val="772644FB"/>
    <w:multiLevelType w:val="multilevel"/>
    <w:tmpl w:val="772644F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5A"/>
    <w:rsid w:val="00000AB1"/>
    <w:rsid w:val="00002AF4"/>
    <w:rsid w:val="00016C34"/>
    <w:rsid w:val="00022757"/>
    <w:rsid w:val="00036B41"/>
    <w:rsid w:val="0004037E"/>
    <w:rsid w:val="00041034"/>
    <w:rsid w:val="00051C86"/>
    <w:rsid w:val="00052771"/>
    <w:rsid w:val="00057DBA"/>
    <w:rsid w:val="00060277"/>
    <w:rsid w:val="00065313"/>
    <w:rsid w:val="0007129C"/>
    <w:rsid w:val="00072B2E"/>
    <w:rsid w:val="00074603"/>
    <w:rsid w:val="00074758"/>
    <w:rsid w:val="00077D91"/>
    <w:rsid w:val="00083363"/>
    <w:rsid w:val="000865BE"/>
    <w:rsid w:val="000955D1"/>
    <w:rsid w:val="000A021C"/>
    <w:rsid w:val="000A0220"/>
    <w:rsid w:val="000A1E5B"/>
    <w:rsid w:val="000C6F0B"/>
    <w:rsid w:val="000C70A5"/>
    <w:rsid w:val="000D15E1"/>
    <w:rsid w:val="000D16D8"/>
    <w:rsid w:val="000F1FBA"/>
    <w:rsid w:val="000F31DB"/>
    <w:rsid w:val="000F37FB"/>
    <w:rsid w:val="000F3FE3"/>
    <w:rsid w:val="00102463"/>
    <w:rsid w:val="0010281F"/>
    <w:rsid w:val="00103F0A"/>
    <w:rsid w:val="001048DE"/>
    <w:rsid w:val="00104970"/>
    <w:rsid w:val="001114FB"/>
    <w:rsid w:val="00113D10"/>
    <w:rsid w:val="00113E96"/>
    <w:rsid w:val="00120F91"/>
    <w:rsid w:val="0013257A"/>
    <w:rsid w:val="001339F4"/>
    <w:rsid w:val="00134212"/>
    <w:rsid w:val="0014477F"/>
    <w:rsid w:val="00144D09"/>
    <w:rsid w:val="001479FA"/>
    <w:rsid w:val="001541C6"/>
    <w:rsid w:val="00156E05"/>
    <w:rsid w:val="00161DD6"/>
    <w:rsid w:val="00164FDF"/>
    <w:rsid w:val="001672D0"/>
    <w:rsid w:val="00171D11"/>
    <w:rsid w:val="00175C34"/>
    <w:rsid w:val="001850A2"/>
    <w:rsid w:val="001858CD"/>
    <w:rsid w:val="001859ED"/>
    <w:rsid w:val="00187BA0"/>
    <w:rsid w:val="00190141"/>
    <w:rsid w:val="00193B44"/>
    <w:rsid w:val="001952FB"/>
    <w:rsid w:val="0019697B"/>
    <w:rsid w:val="001A6CEA"/>
    <w:rsid w:val="001B4FE1"/>
    <w:rsid w:val="001C2E27"/>
    <w:rsid w:val="001C601F"/>
    <w:rsid w:val="001D1C07"/>
    <w:rsid w:val="001D4609"/>
    <w:rsid w:val="001D77F9"/>
    <w:rsid w:val="001E055E"/>
    <w:rsid w:val="001E117B"/>
    <w:rsid w:val="001E3B12"/>
    <w:rsid w:val="001F1013"/>
    <w:rsid w:val="001F1040"/>
    <w:rsid w:val="001F136C"/>
    <w:rsid w:val="001F5B17"/>
    <w:rsid w:val="001F7390"/>
    <w:rsid w:val="002030CD"/>
    <w:rsid w:val="0020473E"/>
    <w:rsid w:val="00211185"/>
    <w:rsid w:val="00211C08"/>
    <w:rsid w:val="002210B3"/>
    <w:rsid w:val="002216BC"/>
    <w:rsid w:val="0022193A"/>
    <w:rsid w:val="00222DC3"/>
    <w:rsid w:val="00223508"/>
    <w:rsid w:val="00223AB1"/>
    <w:rsid w:val="00224AF8"/>
    <w:rsid w:val="00235784"/>
    <w:rsid w:val="00236FF3"/>
    <w:rsid w:val="002371C9"/>
    <w:rsid w:val="00244031"/>
    <w:rsid w:val="00244B65"/>
    <w:rsid w:val="00251B4D"/>
    <w:rsid w:val="00266176"/>
    <w:rsid w:val="00266881"/>
    <w:rsid w:val="00267A9E"/>
    <w:rsid w:val="002864E1"/>
    <w:rsid w:val="00290F05"/>
    <w:rsid w:val="002A23C9"/>
    <w:rsid w:val="002A2502"/>
    <w:rsid w:val="002A7112"/>
    <w:rsid w:val="002B1257"/>
    <w:rsid w:val="002B5FFC"/>
    <w:rsid w:val="002C0BF8"/>
    <w:rsid w:val="002C2D86"/>
    <w:rsid w:val="002C47EA"/>
    <w:rsid w:val="002D08FB"/>
    <w:rsid w:val="002D238C"/>
    <w:rsid w:val="002D3751"/>
    <w:rsid w:val="002D55E6"/>
    <w:rsid w:val="002D60D7"/>
    <w:rsid w:val="002D7A0E"/>
    <w:rsid w:val="002D7F35"/>
    <w:rsid w:val="002E48FC"/>
    <w:rsid w:val="002E59A7"/>
    <w:rsid w:val="002E708C"/>
    <w:rsid w:val="002F4AF9"/>
    <w:rsid w:val="00301A64"/>
    <w:rsid w:val="003079D0"/>
    <w:rsid w:val="00313D72"/>
    <w:rsid w:val="003204F2"/>
    <w:rsid w:val="00321D70"/>
    <w:rsid w:val="003227C1"/>
    <w:rsid w:val="00325F40"/>
    <w:rsid w:val="00330398"/>
    <w:rsid w:val="00344387"/>
    <w:rsid w:val="0034471E"/>
    <w:rsid w:val="00344B6D"/>
    <w:rsid w:val="003450AC"/>
    <w:rsid w:val="003518CF"/>
    <w:rsid w:val="0035208F"/>
    <w:rsid w:val="00360B24"/>
    <w:rsid w:val="0036392E"/>
    <w:rsid w:val="00366646"/>
    <w:rsid w:val="00370F45"/>
    <w:rsid w:val="00372652"/>
    <w:rsid w:val="003758FE"/>
    <w:rsid w:val="00375FA7"/>
    <w:rsid w:val="00376040"/>
    <w:rsid w:val="00377D6D"/>
    <w:rsid w:val="00380053"/>
    <w:rsid w:val="00387B57"/>
    <w:rsid w:val="003913A9"/>
    <w:rsid w:val="00396BDF"/>
    <w:rsid w:val="003A104B"/>
    <w:rsid w:val="003A1D6F"/>
    <w:rsid w:val="003A6FD7"/>
    <w:rsid w:val="003B2323"/>
    <w:rsid w:val="003B4455"/>
    <w:rsid w:val="003B4597"/>
    <w:rsid w:val="003B594A"/>
    <w:rsid w:val="003C054C"/>
    <w:rsid w:val="003C257C"/>
    <w:rsid w:val="003C3C6A"/>
    <w:rsid w:val="003D3183"/>
    <w:rsid w:val="003D487B"/>
    <w:rsid w:val="003D6B46"/>
    <w:rsid w:val="003E4FD7"/>
    <w:rsid w:val="00400362"/>
    <w:rsid w:val="00404AEC"/>
    <w:rsid w:val="00410EAF"/>
    <w:rsid w:val="004149E6"/>
    <w:rsid w:val="00417C9D"/>
    <w:rsid w:val="00425C9D"/>
    <w:rsid w:val="00440D7A"/>
    <w:rsid w:val="00445F50"/>
    <w:rsid w:val="004507A5"/>
    <w:rsid w:val="00454AA7"/>
    <w:rsid w:val="00460C4C"/>
    <w:rsid w:val="00461C10"/>
    <w:rsid w:val="00462C91"/>
    <w:rsid w:val="00462D02"/>
    <w:rsid w:val="0046308E"/>
    <w:rsid w:val="00463880"/>
    <w:rsid w:val="00464C23"/>
    <w:rsid w:val="004653A0"/>
    <w:rsid w:val="004666A5"/>
    <w:rsid w:val="0047100E"/>
    <w:rsid w:val="00472267"/>
    <w:rsid w:val="00472299"/>
    <w:rsid w:val="00473629"/>
    <w:rsid w:val="00476390"/>
    <w:rsid w:val="00482C19"/>
    <w:rsid w:val="00487580"/>
    <w:rsid w:val="004A115A"/>
    <w:rsid w:val="004A628D"/>
    <w:rsid w:val="004C057D"/>
    <w:rsid w:val="004C1A6F"/>
    <w:rsid w:val="004C3B37"/>
    <w:rsid w:val="004C572E"/>
    <w:rsid w:val="004C6A06"/>
    <w:rsid w:val="004D048A"/>
    <w:rsid w:val="004D1D0A"/>
    <w:rsid w:val="004E1657"/>
    <w:rsid w:val="004E2440"/>
    <w:rsid w:val="004E316F"/>
    <w:rsid w:val="004E4AD7"/>
    <w:rsid w:val="004E4B90"/>
    <w:rsid w:val="004E685F"/>
    <w:rsid w:val="004E7844"/>
    <w:rsid w:val="004F0C19"/>
    <w:rsid w:val="004F2CAD"/>
    <w:rsid w:val="004F5146"/>
    <w:rsid w:val="00503215"/>
    <w:rsid w:val="00504A36"/>
    <w:rsid w:val="00507806"/>
    <w:rsid w:val="00514F8B"/>
    <w:rsid w:val="00516EC0"/>
    <w:rsid w:val="005220C9"/>
    <w:rsid w:val="00522FF2"/>
    <w:rsid w:val="00523C3A"/>
    <w:rsid w:val="00524B8C"/>
    <w:rsid w:val="00530A4A"/>
    <w:rsid w:val="005346AA"/>
    <w:rsid w:val="00535398"/>
    <w:rsid w:val="00545CF0"/>
    <w:rsid w:val="005506CA"/>
    <w:rsid w:val="0055172E"/>
    <w:rsid w:val="00557FF3"/>
    <w:rsid w:val="0057073C"/>
    <w:rsid w:val="00575708"/>
    <w:rsid w:val="00577DF7"/>
    <w:rsid w:val="00580D42"/>
    <w:rsid w:val="00581A9D"/>
    <w:rsid w:val="00590241"/>
    <w:rsid w:val="005A2259"/>
    <w:rsid w:val="005A51EE"/>
    <w:rsid w:val="005A6706"/>
    <w:rsid w:val="005A6CB0"/>
    <w:rsid w:val="005B32EA"/>
    <w:rsid w:val="005B4159"/>
    <w:rsid w:val="005C415B"/>
    <w:rsid w:val="005C5B67"/>
    <w:rsid w:val="005D13F0"/>
    <w:rsid w:val="005D2330"/>
    <w:rsid w:val="005D3E11"/>
    <w:rsid w:val="005D48BA"/>
    <w:rsid w:val="005D52E6"/>
    <w:rsid w:val="005E0E3B"/>
    <w:rsid w:val="005F74B8"/>
    <w:rsid w:val="0060010A"/>
    <w:rsid w:val="00600343"/>
    <w:rsid w:val="006009D8"/>
    <w:rsid w:val="006037DD"/>
    <w:rsid w:val="00606DFA"/>
    <w:rsid w:val="00607F92"/>
    <w:rsid w:val="006102E6"/>
    <w:rsid w:val="006126DE"/>
    <w:rsid w:val="00613019"/>
    <w:rsid w:val="006132D5"/>
    <w:rsid w:val="006140DC"/>
    <w:rsid w:val="0062109B"/>
    <w:rsid w:val="00621AC6"/>
    <w:rsid w:val="00622F59"/>
    <w:rsid w:val="00630C91"/>
    <w:rsid w:val="00635978"/>
    <w:rsid w:val="006400C9"/>
    <w:rsid w:val="0065205F"/>
    <w:rsid w:val="00663750"/>
    <w:rsid w:val="00663EB9"/>
    <w:rsid w:val="006668BB"/>
    <w:rsid w:val="00667368"/>
    <w:rsid w:val="00673CA0"/>
    <w:rsid w:val="00674AD0"/>
    <w:rsid w:val="006755D1"/>
    <w:rsid w:val="006811A6"/>
    <w:rsid w:val="00682B46"/>
    <w:rsid w:val="0068336A"/>
    <w:rsid w:val="00683FDE"/>
    <w:rsid w:val="00684D22"/>
    <w:rsid w:val="00685959"/>
    <w:rsid w:val="006A1526"/>
    <w:rsid w:val="006A4330"/>
    <w:rsid w:val="006A7D45"/>
    <w:rsid w:val="006B01FE"/>
    <w:rsid w:val="006B2565"/>
    <w:rsid w:val="006C3DEA"/>
    <w:rsid w:val="006D5CC3"/>
    <w:rsid w:val="006E1617"/>
    <w:rsid w:val="006E5E1C"/>
    <w:rsid w:val="006F20B5"/>
    <w:rsid w:val="006F4BEE"/>
    <w:rsid w:val="006F5962"/>
    <w:rsid w:val="00705F46"/>
    <w:rsid w:val="00710AB0"/>
    <w:rsid w:val="00710D4D"/>
    <w:rsid w:val="00710E28"/>
    <w:rsid w:val="00711055"/>
    <w:rsid w:val="0071593C"/>
    <w:rsid w:val="0072094F"/>
    <w:rsid w:val="00727B68"/>
    <w:rsid w:val="007327F2"/>
    <w:rsid w:val="007370F6"/>
    <w:rsid w:val="00741235"/>
    <w:rsid w:val="007429B6"/>
    <w:rsid w:val="007469EC"/>
    <w:rsid w:val="00756932"/>
    <w:rsid w:val="00764AE6"/>
    <w:rsid w:val="0076697E"/>
    <w:rsid w:val="007702F5"/>
    <w:rsid w:val="00786469"/>
    <w:rsid w:val="00790F2E"/>
    <w:rsid w:val="00792DD8"/>
    <w:rsid w:val="007930B9"/>
    <w:rsid w:val="00795039"/>
    <w:rsid w:val="00797A87"/>
    <w:rsid w:val="007A38F8"/>
    <w:rsid w:val="007A6C3B"/>
    <w:rsid w:val="007B26D0"/>
    <w:rsid w:val="007C2392"/>
    <w:rsid w:val="007C3FE5"/>
    <w:rsid w:val="007C6F9B"/>
    <w:rsid w:val="007C7BF6"/>
    <w:rsid w:val="007D1AD9"/>
    <w:rsid w:val="007E0EE9"/>
    <w:rsid w:val="007E1CE4"/>
    <w:rsid w:val="007E6B2B"/>
    <w:rsid w:val="007F51C9"/>
    <w:rsid w:val="008039AB"/>
    <w:rsid w:val="00805A8E"/>
    <w:rsid w:val="00814A47"/>
    <w:rsid w:val="00816B2D"/>
    <w:rsid w:val="0082016B"/>
    <w:rsid w:val="00824F8A"/>
    <w:rsid w:val="008342E5"/>
    <w:rsid w:val="008346C3"/>
    <w:rsid w:val="00836971"/>
    <w:rsid w:val="008554F0"/>
    <w:rsid w:val="00864497"/>
    <w:rsid w:val="00873E30"/>
    <w:rsid w:val="00882A57"/>
    <w:rsid w:val="00886D64"/>
    <w:rsid w:val="00886EB4"/>
    <w:rsid w:val="008A229B"/>
    <w:rsid w:val="008A391B"/>
    <w:rsid w:val="008A4CA5"/>
    <w:rsid w:val="008A6413"/>
    <w:rsid w:val="008A73AE"/>
    <w:rsid w:val="008B1326"/>
    <w:rsid w:val="008B5B68"/>
    <w:rsid w:val="008C0A02"/>
    <w:rsid w:val="008C5C05"/>
    <w:rsid w:val="008C7220"/>
    <w:rsid w:val="008C75E1"/>
    <w:rsid w:val="008D0BE9"/>
    <w:rsid w:val="008D2920"/>
    <w:rsid w:val="008D304F"/>
    <w:rsid w:val="008E13EC"/>
    <w:rsid w:val="008E416F"/>
    <w:rsid w:val="008E494E"/>
    <w:rsid w:val="008E6265"/>
    <w:rsid w:val="008E7828"/>
    <w:rsid w:val="008F2082"/>
    <w:rsid w:val="00905956"/>
    <w:rsid w:val="00926940"/>
    <w:rsid w:val="00933ADB"/>
    <w:rsid w:val="00937B8A"/>
    <w:rsid w:val="00940A3F"/>
    <w:rsid w:val="00950823"/>
    <w:rsid w:val="009530C7"/>
    <w:rsid w:val="00956A30"/>
    <w:rsid w:val="00957617"/>
    <w:rsid w:val="00957E7C"/>
    <w:rsid w:val="00962D84"/>
    <w:rsid w:val="00963456"/>
    <w:rsid w:val="009659C4"/>
    <w:rsid w:val="0097029F"/>
    <w:rsid w:val="00970528"/>
    <w:rsid w:val="00970F20"/>
    <w:rsid w:val="00971180"/>
    <w:rsid w:val="00973E79"/>
    <w:rsid w:val="00975CFC"/>
    <w:rsid w:val="00975D24"/>
    <w:rsid w:val="0097716F"/>
    <w:rsid w:val="00986BAE"/>
    <w:rsid w:val="009923C9"/>
    <w:rsid w:val="00992CCE"/>
    <w:rsid w:val="00993418"/>
    <w:rsid w:val="009A39AB"/>
    <w:rsid w:val="009A4EC0"/>
    <w:rsid w:val="009A6114"/>
    <w:rsid w:val="009B00AC"/>
    <w:rsid w:val="009B2114"/>
    <w:rsid w:val="009C21D3"/>
    <w:rsid w:val="009C3533"/>
    <w:rsid w:val="009C3C45"/>
    <w:rsid w:val="009C7211"/>
    <w:rsid w:val="009D34D9"/>
    <w:rsid w:val="009D4830"/>
    <w:rsid w:val="009D6102"/>
    <w:rsid w:val="009D6EC4"/>
    <w:rsid w:val="009D70A8"/>
    <w:rsid w:val="009E0AC4"/>
    <w:rsid w:val="009E408E"/>
    <w:rsid w:val="009F13A1"/>
    <w:rsid w:val="009F4FD4"/>
    <w:rsid w:val="00A00BF8"/>
    <w:rsid w:val="00A10AC9"/>
    <w:rsid w:val="00A11C33"/>
    <w:rsid w:val="00A17F6C"/>
    <w:rsid w:val="00A20EF5"/>
    <w:rsid w:val="00A24A8B"/>
    <w:rsid w:val="00A24BCE"/>
    <w:rsid w:val="00A30AAD"/>
    <w:rsid w:val="00A30F8F"/>
    <w:rsid w:val="00A31709"/>
    <w:rsid w:val="00A35C51"/>
    <w:rsid w:val="00A367BD"/>
    <w:rsid w:val="00A43E6F"/>
    <w:rsid w:val="00A456CE"/>
    <w:rsid w:val="00A45DF9"/>
    <w:rsid w:val="00A479AF"/>
    <w:rsid w:val="00A50091"/>
    <w:rsid w:val="00A506EE"/>
    <w:rsid w:val="00A5297E"/>
    <w:rsid w:val="00A67AA2"/>
    <w:rsid w:val="00A761A1"/>
    <w:rsid w:val="00A850D1"/>
    <w:rsid w:val="00A863AC"/>
    <w:rsid w:val="00A87075"/>
    <w:rsid w:val="00A87D07"/>
    <w:rsid w:val="00A93E6C"/>
    <w:rsid w:val="00AB00C8"/>
    <w:rsid w:val="00AB1141"/>
    <w:rsid w:val="00AB14B9"/>
    <w:rsid w:val="00AB4BC0"/>
    <w:rsid w:val="00AC072B"/>
    <w:rsid w:val="00AC1196"/>
    <w:rsid w:val="00AC37DF"/>
    <w:rsid w:val="00AC5DB9"/>
    <w:rsid w:val="00AD1F45"/>
    <w:rsid w:val="00AD2AA7"/>
    <w:rsid w:val="00AD6362"/>
    <w:rsid w:val="00AE1019"/>
    <w:rsid w:val="00AE2BA7"/>
    <w:rsid w:val="00AF3470"/>
    <w:rsid w:val="00B05F05"/>
    <w:rsid w:val="00B12912"/>
    <w:rsid w:val="00B12ADE"/>
    <w:rsid w:val="00B13E43"/>
    <w:rsid w:val="00B23D4C"/>
    <w:rsid w:val="00B27392"/>
    <w:rsid w:val="00B32BCA"/>
    <w:rsid w:val="00B42124"/>
    <w:rsid w:val="00B43EAA"/>
    <w:rsid w:val="00B46742"/>
    <w:rsid w:val="00B5104F"/>
    <w:rsid w:val="00B51884"/>
    <w:rsid w:val="00B604BB"/>
    <w:rsid w:val="00B62582"/>
    <w:rsid w:val="00B6267B"/>
    <w:rsid w:val="00B6598E"/>
    <w:rsid w:val="00B65A08"/>
    <w:rsid w:val="00B7118B"/>
    <w:rsid w:val="00B75A47"/>
    <w:rsid w:val="00B75D01"/>
    <w:rsid w:val="00B7771A"/>
    <w:rsid w:val="00B83FF2"/>
    <w:rsid w:val="00B87CF6"/>
    <w:rsid w:val="00BA4C08"/>
    <w:rsid w:val="00BA5065"/>
    <w:rsid w:val="00BB0C78"/>
    <w:rsid w:val="00BB15CC"/>
    <w:rsid w:val="00BB1CA5"/>
    <w:rsid w:val="00BB3EBC"/>
    <w:rsid w:val="00BB3FCD"/>
    <w:rsid w:val="00BC0EE0"/>
    <w:rsid w:val="00BC7E3F"/>
    <w:rsid w:val="00BD1269"/>
    <w:rsid w:val="00BD586F"/>
    <w:rsid w:val="00BD648E"/>
    <w:rsid w:val="00BE7CCA"/>
    <w:rsid w:val="00BF0F98"/>
    <w:rsid w:val="00BF0FBD"/>
    <w:rsid w:val="00C021CE"/>
    <w:rsid w:val="00C03F00"/>
    <w:rsid w:val="00C0450D"/>
    <w:rsid w:val="00C077D6"/>
    <w:rsid w:val="00C12B6A"/>
    <w:rsid w:val="00C21769"/>
    <w:rsid w:val="00C33A43"/>
    <w:rsid w:val="00C37B60"/>
    <w:rsid w:val="00C45FEA"/>
    <w:rsid w:val="00C4796C"/>
    <w:rsid w:val="00C62BA2"/>
    <w:rsid w:val="00C65504"/>
    <w:rsid w:val="00C71472"/>
    <w:rsid w:val="00C74903"/>
    <w:rsid w:val="00C752F9"/>
    <w:rsid w:val="00C82D04"/>
    <w:rsid w:val="00C8679C"/>
    <w:rsid w:val="00C90483"/>
    <w:rsid w:val="00C90FC1"/>
    <w:rsid w:val="00C91253"/>
    <w:rsid w:val="00C9227B"/>
    <w:rsid w:val="00C93C64"/>
    <w:rsid w:val="00C943CC"/>
    <w:rsid w:val="00C955D4"/>
    <w:rsid w:val="00C9569D"/>
    <w:rsid w:val="00C97139"/>
    <w:rsid w:val="00C9737B"/>
    <w:rsid w:val="00CA7154"/>
    <w:rsid w:val="00CA77AE"/>
    <w:rsid w:val="00CB1E09"/>
    <w:rsid w:val="00CC03BD"/>
    <w:rsid w:val="00CC2521"/>
    <w:rsid w:val="00CC4136"/>
    <w:rsid w:val="00CC6F71"/>
    <w:rsid w:val="00CD38F8"/>
    <w:rsid w:val="00CD79CD"/>
    <w:rsid w:val="00CD7C6A"/>
    <w:rsid w:val="00CE1292"/>
    <w:rsid w:val="00CE1932"/>
    <w:rsid w:val="00CE303D"/>
    <w:rsid w:val="00CE3BB4"/>
    <w:rsid w:val="00CE4BC6"/>
    <w:rsid w:val="00CE65F9"/>
    <w:rsid w:val="00CE6E69"/>
    <w:rsid w:val="00CF1D92"/>
    <w:rsid w:val="00CF63D4"/>
    <w:rsid w:val="00CF6B7E"/>
    <w:rsid w:val="00D0517C"/>
    <w:rsid w:val="00D06A70"/>
    <w:rsid w:val="00D15233"/>
    <w:rsid w:val="00D15B43"/>
    <w:rsid w:val="00D16083"/>
    <w:rsid w:val="00D1771E"/>
    <w:rsid w:val="00D202D7"/>
    <w:rsid w:val="00D209B3"/>
    <w:rsid w:val="00D20F6B"/>
    <w:rsid w:val="00D26815"/>
    <w:rsid w:val="00D30E73"/>
    <w:rsid w:val="00D32F7C"/>
    <w:rsid w:val="00D46ECE"/>
    <w:rsid w:val="00D57064"/>
    <w:rsid w:val="00D637B8"/>
    <w:rsid w:val="00D641BC"/>
    <w:rsid w:val="00D71FCF"/>
    <w:rsid w:val="00D804B5"/>
    <w:rsid w:val="00D86E32"/>
    <w:rsid w:val="00D87143"/>
    <w:rsid w:val="00D9224B"/>
    <w:rsid w:val="00DA1F20"/>
    <w:rsid w:val="00DA65EB"/>
    <w:rsid w:val="00DA684C"/>
    <w:rsid w:val="00DA78C7"/>
    <w:rsid w:val="00DB5C91"/>
    <w:rsid w:val="00DC45FB"/>
    <w:rsid w:val="00DC6E95"/>
    <w:rsid w:val="00DD4EA8"/>
    <w:rsid w:val="00DE2974"/>
    <w:rsid w:val="00DE6E7C"/>
    <w:rsid w:val="00DF1B72"/>
    <w:rsid w:val="00DF32F8"/>
    <w:rsid w:val="00DF76E3"/>
    <w:rsid w:val="00DF7A11"/>
    <w:rsid w:val="00E07D0B"/>
    <w:rsid w:val="00E117CE"/>
    <w:rsid w:val="00E142FB"/>
    <w:rsid w:val="00E17380"/>
    <w:rsid w:val="00E22DB0"/>
    <w:rsid w:val="00E2301E"/>
    <w:rsid w:val="00E24FC7"/>
    <w:rsid w:val="00E3760D"/>
    <w:rsid w:val="00E513D7"/>
    <w:rsid w:val="00E53B6B"/>
    <w:rsid w:val="00E5567D"/>
    <w:rsid w:val="00E57A10"/>
    <w:rsid w:val="00E638CC"/>
    <w:rsid w:val="00E660BF"/>
    <w:rsid w:val="00E705F1"/>
    <w:rsid w:val="00E70E08"/>
    <w:rsid w:val="00E732C7"/>
    <w:rsid w:val="00E739EA"/>
    <w:rsid w:val="00E75F35"/>
    <w:rsid w:val="00E92B54"/>
    <w:rsid w:val="00E940C3"/>
    <w:rsid w:val="00E95C0A"/>
    <w:rsid w:val="00E962DE"/>
    <w:rsid w:val="00EA0145"/>
    <w:rsid w:val="00EA5105"/>
    <w:rsid w:val="00EA5D70"/>
    <w:rsid w:val="00EB097B"/>
    <w:rsid w:val="00EB098E"/>
    <w:rsid w:val="00EB2C4D"/>
    <w:rsid w:val="00EB359C"/>
    <w:rsid w:val="00ED4965"/>
    <w:rsid w:val="00ED504D"/>
    <w:rsid w:val="00ED7E7F"/>
    <w:rsid w:val="00EE0FD5"/>
    <w:rsid w:val="00EE18B9"/>
    <w:rsid w:val="00EE41A3"/>
    <w:rsid w:val="00EE50D3"/>
    <w:rsid w:val="00EE534A"/>
    <w:rsid w:val="00EE62C8"/>
    <w:rsid w:val="00EE78CA"/>
    <w:rsid w:val="00EF1EC9"/>
    <w:rsid w:val="00EF7826"/>
    <w:rsid w:val="00F002E5"/>
    <w:rsid w:val="00F01041"/>
    <w:rsid w:val="00F057B3"/>
    <w:rsid w:val="00F12059"/>
    <w:rsid w:val="00F127C3"/>
    <w:rsid w:val="00F20E29"/>
    <w:rsid w:val="00F22352"/>
    <w:rsid w:val="00F27F58"/>
    <w:rsid w:val="00F34B5B"/>
    <w:rsid w:val="00F372CC"/>
    <w:rsid w:val="00F434BC"/>
    <w:rsid w:val="00F46233"/>
    <w:rsid w:val="00F47B42"/>
    <w:rsid w:val="00F57328"/>
    <w:rsid w:val="00F57B5C"/>
    <w:rsid w:val="00F60791"/>
    <w:rsid w:val="00F62814"/>
    <w:rsid w:val="00F70689"/>
    <w:rsid w:val="00F725E3"/>
    <w:rsid w:val="00F76DBE"/>
    <w:rsid w:val="00F81631"/>
    <w:rsid w:val="00F84C84"/>
    <w:rsid w:val="00F871F3"/>
    <w:rsid w:val="00F91F03"/>
    <w:rsid w:val="00F94B23"/>
    <w:rsid w:val="00F957AA"/>
    <w:rsid w:val="00FA2DCF"/>
    <w:rsid w:val="00FA7225"/>
    <w:rsid w:val="00FB4EEC"/>
    <w:rsid w:val="00FB6BFA"/>
    <w:rsid w:val="00FB6D9A"/>
    <w:rsid w:val="00FC07F1"/>
    <w:rsid w:val="00FD79E9"/>
    <w:rsid w:val="00FE2D8E"/>
    <w:rsid w:val="00FE3ECD"/>
    <w:rsid w:val="00FE538B"/>
    <w:rsid w:val="0F1E58C4"/>
    <w:rsid w:val="1079482A"/>
    <w:rsid w:val="1BBC7994"/>
    <w:rsid w:val="1BC76830"/>
    <w:rsid w:val="20D506EC"/>
    <w:rsid w:val="23006BE1"/>
    <w:rsid w:val="284F3BE6"/>
    <w:rsid w:val="2CAA255D"/>
    <w:rsid w:val="2D722DE5"/>
    <w:rsid w:val="30D675AD"/>
    <w:rsid w:val="49403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unhideWhenUsed/>
    <w:qFormat/>
    <w:uiPriority w:val="0"/>
    <w:rPr>
      <w:b/>
      <w:bCs/>
    </w:rPr>
  </w:style>
  <w:style w:type="paragraph" w:styleId="6">
    <w:name w:val="annotation text"/>
    <w:basedOn w:val="1"/>
    <w:link w:val="28"/>
    <w:unhideWhenUsed/>
    <w:qFormat/>
    <w:uiPriority w:val="99"/>
    <w:pPr>
      <w:jc w:val="left"/>
    </w:pPr>
  </w:style>
  <w:style w:type="paragraph" w:styleId="7">
    <w:name w:val="Document Map"/>
    <w:basedOn w:val="1"/>
    <w:link w:val="23"/>
    <w:unhideWhenUsed/>
    <w:qFormat/>
    <w:uiPriority w:val="0"/>
    <w:rPr>
      <w:rFonts w:ascii="宋体"/>
      <w:sz w:val="18"/>
      <w:szCs w:val="18"/>
    </w:rPr>
  </w:style>
  <w:style w:type="paragraph" w:styleId="8">
    <w:name w:val="Balloon Text"/>
    <w:basedOn w:val="1"/>
    <w:link w:val="22"/>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1"/>
    <w:qFormat/>
    <w:uiPriority w:val="0"/>
    <w:pPr>
      <w:spacing w:before="240" w:after="60" w:line="312" w:lineRule="auto"/>
      <w:jc w:val="center"/>
      <w:outlineLvl w:val="1"/>
    </w:pPr>
    <w:rPr>
      <w:rFonts w:ascii="Cambria" w:hAnsi="Cambria" w:cs="Times New Roman"/>
      <w:b/>
      <w:bCs/>
      <w:kern w:val="28"/>
      <w:sz w:val="32"/>
      <w:szCs w:val="32"/>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color w:val="0000FF"/>
      <w:u w:val="single"/>
    </w:rPr>
  </w:style>
  <w:style w:type="character" w:styleId="15">
    <w:name w:val="annotation reference"/>
    <w:basedOn w:val="13"/>
    <w:unhideWhenUsed/>
    <w:qFormat/>
    <w:uiPriority w:val="0"/>
    <w:rPr>
      <w:sz w:val="21"/>
      <w:szCs w:val="21"/>
    </w:rPr>
  </w:style>
  <w:style w:type="table" w:styleId="17">
    <w:name w:val="Table Grid"/>
    <w:basedOn w:val="16"/>
    <w:qFormat/>
    <w:uiPriority w:val="9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列出段落1"/>
    <w:basedOn w:val="1"/>
    <w:qFormat/>
    <w:uiPriority w:val="34"/>
    <w:pPr>
      <w:ind w:firstLine="420" w:firstLineChars="200"/>
    </w:pPr>
  </w:style>
  <w:style w:type="character" w:customStyle="1" w:styleId="19">
    <w:name w:val="页眉 Char"/>
    <w:basedOn w:val="13"/>
    <w:link w:val="10"/>
    <w:qFormat/>
    <w:uiPriority w:val="99"/>
    <w:rPr>
      <w:sz w:val="18"/>
      <w:szCs w:val="18"/>
    </w:rPr>
  </w:style>
  <w:style w:type="character" w:customStyle="1" w:styleId="20">
    <w:name w:val="页脚 Char"/>
    <w:basedOn w:val="13"/>
    <w:link w:val="9"/>
    <w:qFormat/>
    <w:uiPriority w:val="99"/>
    <w:rPr>
      <w:sz w:val="18"/>
      <w:szCs w:val="18"/>
    </w:rPr>
  </w:style>
  <w:style w:type="character" w:customStyle="1" w:styleId="21">
    <w:name w:val="副标题 Char"/>
    <w:basedOn w:val="13"/>
    <w:link w:val="11"/>
    <w:uiPriority w:val="0"/>
    <w:rPr>
      <w:rFonts w:ascii="Cambria" w:hAnsi="Cambria" w:eastAsia="宋体" w:cs="Times New Roman"/>
      <w:b/>
      <w:bCs/>
      <w:kern w:val="28"/>
      <w:sz w:val="32"/>
      <w:szCs w:val="32"/>
    </w:rPr>
  </w:style>
  <w:style w:type="character" w:customStyle="1" w:styleId="22">
    <w:name w:val="批注框文本 Char"/>
    <w:basedOn w:val="13"/>
    <w:link w:val="8"/>
    <w:semiHidden/>
    <w:qFormat/>
    <w:uiPriority w:val="99"/>
    <w:rPr>
      <w:sz w:val="18"/>
      <w:szCs w:val="18"/>
    </w:rPr>
  </w:style>
  <w:style w:type="character" w:customStyle="1" w:styleId="23">
    <w:name w:val="文档结构图 Char"/>
    <w:basedOn w:val="13"/>
    <w:link w:val="7"/>
    <w:semiHidden/>
    <w:uiPriority w:val="0"/>
    <w:rPr>
      <w:rFonts w:ascii="宋体" w:hAnsi="Calibri" w:cs="黑体"/>
      <w:kern w:val="2"/>
      <w:sz w:val="18"/>
      <w:szCs w:val="18"/>
    </w:rPr>
  </w:style>
  <w:style w:type="paragraph" w:customStyle="1" w:styleId="24">
    <w:name w:val="修订1"/>
    <w:hidden/>
    <w:semiHidden/>
    <w:qFormat/>
    <w:uiPriority w:val="99"/>
    <w:rPr>
      <w:rFonts w:ascii="Calibri" w:hAnsi="Calibri" w:eastAsia="宋体" w:cs="黑体"/>
      <w:kern w:val="2"/>
      <w:sz w:val="21"/>
      <w:szCs w:val="22"/>
      <w:lang w:val="en-US" w:eastAsia="zh-CN" w:bidi="ar-SA"/>
    </w:rPr>
  </w:style>
  <w:style w:type="paragraph" w:customStyle="1" w:styleId="2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6">
    <w:name w:val="列出段落2"/>
    <w:basedOn w:val="1"/>
    <w:qFormat/>
    <w:uiPriority w:val="99"/>
    <w:pPr>
      <w:ind w:firstLine="420" w:firstLineChars="200"/>
    </w:pPr>
  </w:style>
  <w:style w:type="character" w:customStyle="1" w:styleId="27">
    <w:name w:val="标题 1 Char"/>
    <w:basedOn w:val="13"/>
    <w:link w:val="2"/>
    <w:qFormat/>
    <w:uiPriority w:val="9"/>
    <w:rPr>
      <w:rFonts w:ascii="Calibri" w:hAnsi="Calibri" w:cs="黑体"/>
      <w:b/>
      <w:bCs/>
      <w:kern w:val="44"/>
      <w:sz w:val="44"/>
      <w:szCs w:val="44"/>
    </w:rPr>
  </w:style>
  <w:style w:type="character" w:customStyle="1" w:styleId="28">
    <w:name w:val="批注文字 Char"/>
    <w:basedOn w:val="13"/>
    <w:link w:val="6"/>
    <w:qFormat/>
    <w:uiPriority w:val="0"/>
    <w:rPr>
      <w:rFonts w:ascii="Calibri" w:hAnsi="Calibri" w:cs="黑体"/>
      <w:kern w:val="2"/>
      <w:sz w:val="21"/>
      <w:szCs w:val="22"/>
    </w:rPr>
  </w:style>
  <w:style w:type="character" w:customStyle="1" w:styleId="29">
    <w:name w:val="批注主题 Char"/>
    <w:basedOn w:val="28"/>
    <w:link w:val="5"/>
    <w:semiHidden/>
    <w:uiPriority w:val="0"/>
    <w:rPr>
      <w:rFonts w:ascii="Calibri" w:hAnsi="Calibri" w:cs="黑体"/>
      <w:b/>
      <w:bCs/>
      <w:kern w:val="2"/>
      <w:sz w:val="21"/>
      <w:szCs w:val="22"/>
    </w:rPr>
  </w:style>
  <w:style w:type="paragraph" w:customStyle="1" w:styleId="30">
    <w:name w:val="5-内文"/>
    <w:basedOn w:val="1"/>
    <w:link w:val="31"/>
    <w:qFormat/>
    <w:uiPriority w:val="99"/>
    <w:pPr>
      <w:spacing w:beforeLines="25" w:afterLines="25" w:line="300" w:lineRule="auto"/>
      <w:ind w:firstLine="200" w:firstLineChars="200"/>
    </w:pPr>
    <w:rPr>
      <w:rFonts w:eastAsia="仿宋_GB2312" w:cs="Times New Roman"/>
      <w:kern w:val="0"/>
      <w:sz w:val="28"/>
      <w:szCs w:val="20"/>
    </w:rPr>
  </w:style>
  <w:style w:type="character" w:customStyle="1" w:styleId="31">
    <w:name w:val="5-内文 Char"/>
    <w:link w:val="30"/>
    <w:qFormat/>
    <w:locked/>
    <w:uiPriority w:val="99"/>
    <w:rPr>
      <w:rFonts w:ascii="Calibri" w:hAnsi="Calibri" w:eastAsia="仿宋_GB2312"/>
      <w:sz w:val="28"/>
    </w:rPr>
  </w:style>
  <w:style w:type="paragraph" w:customStyle="1" w:styleId="32">
    <w:name w:val="列出段落3"/>
    <w:basedOn w:val="1"/>
    <w:qFormat/>
    <w:uiPriority w:val="34"/>
    <w:pPr>
      <w:ind w:firstLine="420" w:firstLineChars="200"/>
    </w:pPr>
  </w:style>
  <w:style w:type="character" w:customStyle="1" w:styleId="33">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34">
    <w:name w:val="标题 3 Char"/>
    <w:basedOn w:val="13"/>
    <w:link w:val="4"/>
    <w:qFormat/>
    <w:uiPriority w:val="9"/>
    <w:rPr>
      <w:rFonts w:ascii="Calibri" w:hAnsi="Calibri" w:cs="黑体"/>
      <w:b/>
      <w:bCs/>
      <w:kern w:val="2"/>
      <w:sz w:val="32"/>
      <w:szCs w:val="32"/>
    </w:rPr>
  </w:style>
  <w:style w:type="paragraph" w:customStyle="1" w:styleId="35">
    <w:name w:val="修订2"/>
    <w:hidden/>
    <w:semiHidden/>
    <w:qFormat/>
    <w:uiPriority w:val="99"/>
    <w:rPr>
      <w:rFonts w:ascii="Calibri" w:hAnsi="Calibri" w:eastAsia="宋体" w:cs="黑体"/>
      <w:kern w:val="2"/>
      <w:sz w:val="21"/>
      <w:szCs w:val="22"/>
      <w:lang w:val="en-US" w:eastAsia="zh-CN" w:bidi="ar-SA"/>
    </w:rPr>
  </w:style>
  <w:style w:type="character" w:customStyle="1" w:styleId="36">
    <w:name w:val="批注文字 Char1"/>
    <w:locked/>
    <w:uiPriority w:val="99"/>
    <w:rPr>
      <w:kern w:val="2"/>
    </w:rPr>
  </w:style>
  <w:style w:type="paragraph" w:customStyle="1" w:styleId="37">
    <w:name w:val="Revision"/>
    <w:hidden/>
    <w:semiHidden/>
    <w:uiPriority w:val="99"/>
    <w:rPr>
      <w:rFonts w:ascii="Calibri" w:hAnsi="Calibri" w:eastAsia="宋体" w:cs="黑体"/>
      <w:kern w:val="2"/>
      <w:sz w:val="21"/>
      <w:szCs w:val="22"/>
      <w:lang w:val="en-US" w:eastAsia="zh-CN" w:bidi="ar-SA"/>
    </w:rPr>
  </w:style>
  <w:style w:type="paragraph" w:styleId="38">
    <w:name w:val="List Paragraph"/>
    <w:basedOn w:val="1"/>
    <w:qFormat/>
    <w:uiPriority w:val="34"/>
    <w:pPr>
      <w:ind w:firstLine="420" w:firstLineChars="200"/>
    </w:pPr>
    <w:rPr>
      <w:rFonts w:ascii="Cambria" w:hAnsi="Cambria" w:cs="Times New Roman"/>
      <w:sz w:val="24"/>
      <w:szCs w:val="24"/>
    </w:rPr>
  </w:style>
  <w:style w:type="paragraph" w:styleId="39">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7CEF7F-F210-4A68-86B7-61EEFF6C2745}">
  <ds:schemaRefs/>
</ds:datastoreItem>
</file>

<file path=docProps/app.xml><?xml version="1.0" encoding="utf-8"?>
<Properties xmlns="http://schemas.openxmlformats.org/officeDocument/2006/extended-properties" xmlns:vt="http://schemas.openxmlformats.org/officeDocument/2006/docPropsVTypes">
  <Template>Normal</Template>
  <Company>DCN</Company>
  <Pages>29</Pages>
  <Words>2455</Words>
  <Characters>13999</Characters>
  <Lines>116</Lines>
  <Paragraphs>32</Paragraphs>
  <TotalTime>0</TotalTime>
  <ScaleCrop>false</ScaleCrop>
  <LinksUpToDate>false</LinksUpToDate>
  <CharactersWithSpaces>16422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2018-03-20T00:48:00Z</dcterms:created>
  <dc:creator>徐雪鹏</dc:creator>
  <cp:lastModifiedBy>守望</cp:lastModifiedBy>
  <dcterms:modified xsi:type="dcterms:W3CDTF">2018-04-24T12:10:19Z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