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C2" w:rsidRDefault="0056469A" w:rsidP="0056469A">
      <w:pPr>
        <w:autoSpaceDE w:val="0"/>
        <w:autoSpaceDN w:val="0"/>
        <w:adjustRightInd w:val="0"/>
        <w:spacing w:line="600" w:lineRule="exact"/>
        <w:jc w:val="center"/>
        <w:rPr>
          <w:rFonts w:ascii="宋体" w:eastAsia="宋体" w:hAnsi="宋体" w:cs="宋体"/>
          <w:b/>
          <w:sz w:val="32"/>
          <w:szCs w:val="32"/>
        </w:rPr>
      </w:pPr>
      <w:r w:rsidRPr="00665FC2">
        <w:rPr>
          <w:rFonts w:ascii="宋体" w:eastAsia="宋体" w:hAnsi="宋体" w:cs="宋体" w:hint="eastAsia"/>
          <w:b/>
          <w:sz w:val="32"/>
          <w:szCs w:val="32"/>
        </w:rPr>
        <w:t>关于召开2018年全国职业院校技能大赛</w:t>
      </w:r>
    </w:p>
    <w:p w:rsidR="004E20B6" w:rsidRDefault="001F3DD4" w:rsidP="0056469A">
      <w:pPr>
        <w:autoSpaceDE w:val="0"/>
        <w:autoSpaceDN w:val="0"/>
        <w:adjustRightInd w:val="0"/>
        <w:spacing w:line="600" w:lineRule="exact"/>
        <w:jc w:val="center"/>
        <w:rPr>
          <w:rFonts w:ascii="宋体" w:eastAsia="宋体" w:hAnsi="宋体" w:cs="宋体"/>
          <w:b/>
          <w:sz w:val="32"/>
          <w:szCs w:val="32"/>
        </w:rPr>
      </w:pPr>
      <w:r>
        <w:rPr>
          <w:rFonts w:ascii="宋体" w:eastAsia="宋体" w:hAnsi="宋体" w:cs="宋体" w:hint="eastAsia"/>
          <w:b/>
          <w:sz w:val="32"/>
          <w:szCs w:val="32"/>
        </w:rPr>
        <w:t>中</w:t>
      </w:r>
      <w:r w:rsidR="0056469A" w:rsidRPr="00665FC2">
        <w:rPr>
          <w:rFonts w:ascii="宋体" w:eastAsia="宋体" w:hAnsi="宋体" w:cs="宋体" w:hint="eastAsia"/>
          <w:b/>
          <w:sz w:val="32"/>
          <w:szCs w:val="32"/>
        </w:rPr>
        <w:t>职组“现代物流综合作业”赛项说明会的通知</w:t>
      </w:r>
    </w:p>
    <w:p w:rsidR="00665FC2" w:rsidRPr="005B6C34" w:rsidRDefault="00665FC2" w:rsidP="0056469A">
      <w:pPr>
        <w:autoSpaceDE w:val="0"/>
        <w:autoSpaceDN w:val="0"/>
        <w:adjustRightInd w:val="0"/>
        <w:spacing w:line="600" w:lineRule="exact"/>
        <w:jc w:val="center"/>
        <w:rPr>
          <w:rFonts w:ascii="宋体" w:eastAsia="宋体" w:hAnsi="宋体" w:cs="宋体"/>
          <w:b/>
          <w:sz w:val="40"/>
          <w:szCs w:val="32"/>
        </w:rPr>
      </w:pPr>
    </w:p>
    <w:p w:rsidR="0056469A" w:rsidRDefault="001F3DD4" w:rsidP="00A855C9">
      <w:pPr>
        <w:adjustRightInd w:val="0"/>
        <w:spacing w:beforeLines="100" w:before="240" w:line="570" w:lineRule="exact"/>
        <w:rPr>
          <w:rFonts w:eastAsia="仿宋_GB2312" w:hAnsi="仿宋_GB2312"/>
          <w:sz w:val="30"/>
          <w:szCs w:val="30"/>
        </w:rPr>
      </w:pPr>
      <w:r>
        <w:rPr>
          <w:rFonts w:ascii="仿宋" w:eastAsia="仿宋" w:hAnsi="仿宋" w:hint="eastAsia"/>
          <w:color w:val="000000"/>
          <w:sz w:val="30"/>
          <w:szCs w:val="30"/>
          <w:shd w:val="clear" w:color="auto" w:fill="FFFFFF"/>
        </w:rPr>
        <w:t>各省、自治区、直辖市教育厅（教委），各计划单列市教育局，新疆生产建设兵团教育局，有关单位</w:t>
      </w:r>
      <w:r w:rsidRPr="00D66053">
        <w:rPr>
          <w:rFonts w:eastAsia="仿宋_GB2312"/>
          <w:color w:val="000000"/>
          <w:kern w:val="0"/>
          <w:sz w:val="32"/>
          <w:szCs w:val="32"/>
        </w:rPr>
        <w:t>：</w:t>
      </w:r>
      <w:bookmarkStart w:id="0" w:name="_GoBack"/>
      <w:bookmarkEnd w:id="0"/>
    </w:p>
    <w:p w:rsidR="004E20B6" w:rsidRPr="00665FC2" w:rsidRDefault="00E17D7F">
      <w:pPr>
        <w:widowControl/>
        <w:spacing w:line="560" w:lineRule="exact"/>
        <w:ind w:firstLineChars="200" w:firstLine="600"/>
        <w:jc w:val="left"/>
        <w:rPr>
          <w:rFonts w:ascii="仿宋" w:eastAsia="仿宋" w:hAnsi="仿宋"/>
          <w:sz w:val="30"/>
          <w:szCs w:val="30"/>
        </w:rPr>
      </w:pPr>
      <w:r w:rsidRPr="00665FC2">
        <w:rPr>
          <w:rFonts w:ascii="仿宋" w:eastAsia="仿宋" w:hAnsi="仿宋" w:hint="eastAsia"/>
          <w:sz w:val="30"/>
          <w:szCs w:val="30"/>
        </w:rPr>
        <w:t>根据教育部关于做好2018年全国职业院校技能大赛筹办工作的有关要求，为进一步提升各地备赛工作的水平和全国决赛的办赛质量，全国职业院校技能大赛中职组</w:t>
      </w:r>
      <w:r w:rsidR="003E051E" w:rsidRPr="00665FC2">
        <w:rPr>
          <w:rFonts w:ascii="仿宋" w:eastAsia="仿宋" w:hAnsi="仿宋" w:hint="eastAsia"/>
          <w:sz w:val="30"/>
          <w:szCs w:val="30"/>
        </w:rPr>
        <w:t>“现代物流综合作业”</w:t>
      </w:r>
      <w:r w:rsidRPr="00665FC2">
        <w:rPr>
          <w:rFonts w:ascii="仿宋" w:eastAsia="仿宋" w:hAnsi="仿宋" w:hint="eastAsia"/>
          <w:sz w:val="30"/>
          <w:szCs w:val="30"/>
        </w:rPr>
        <w:t>赛项执委会（以下简称</w:t>
      </w:r>
      <w:r w:rsidR="003E051E" w:rsidRPr="00665FC2">
        <w:rPr>
          <w:rFonts w:ascii="仿宋" w:eastAsia="仿宋" w:hAnsi="仿宋" w:hint="eastAsia"/>
          <w:sz w:val="30"/>
          <w:szCs w:val="30"/>
        </w:rPr>
        <w:t>“赛项执委会”</w:t>
      </w:r>
      <w:r w:rsidRPr="00665FC2">
        <w:rPr>
          <w:rFonts w:ascii="仿宋" w:eastAsia="仿宋" w:hAnsi="仿宋" w:hint="eastAsia"/>
          <w:sz w:val="30"/>
          <w:szCs w:val="30"/>
        </w:rPr>
        <w:t>）决定在江苏省淮安市举办2018年全国职业院校技能大赛中职组“现代物流综合作业”赛项说明会。现将有关事宜通知如下：</w:t>
      </w:r>
    </w:p>
    <w:p w:rsidR="004E20B6" w:rsidRPr="00665FC2" w:rsidRDefault="00E17D7F" w:rsidP="0056469A">
      <w:pPr>
        <w:adjustRightInd w:val="0"/>
        <w:spacing w:line="570" w:lineRule="exact"/>
        <w:ind w:firstLineChars="200" w:firstLine="602"/>
        <w:rPr>
          <w:rFonts w:ascii="仿宋" w:eastAsia="仿宋" w:hAnsi="仿宋"/>
          <w:sz w:val="30"/>
          <w:szCs w:val="30"/>
        </w:rPr>
      </w:pPr>
      <w:r w:rsidRPr="00665FC2">
        <w:rPr>
          <w:rFonts w:ascii="仿宋" w:eastAsia="仿宋" w:hAnsi="仿宋" w:hint="eastAsia"/>
          <w:b/>
          <w:sz w:val="30"/>
          <w:szCs w:val="30"/>
        </w:rPr>
        <w:t>一、会议内容</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1.解读竞赛规程及相关事项；</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2.竞赛设备功能及操作介绍；</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3.技术标准答疑；</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4.竞赛场地及准备情况答疑。</w:t>
      </w:r>
    </w:p>
    <w:p w:rsidR="004E20B6" w:rsidRPr="00665FC2" w:rsidRDefault="00E17D7F" w:rsidP="0056469A">
      <w:pPr>
        <w:adjustRightInd w:val="0"/>
        <w:spacing w:line="570" w:lineRule="exact"/>
        <w:ind w:firstLineChars="200" w:firstLine="602"/>
        <w:rPr>
          <w:rFonts w:ascii="仿宋" w:eastAsia="仿宋" w:hAnsi="仿宋"/>
          <w:sz w:val="30"/>
          <w:szCs w:val="30"/>
        </w:rPr>
      </w:pPr>
      <w:r w:rsidRPr="00665FC2">
        <w:rPr>
          <w:rFonts w:ascii="仿宋" w:eastAsia="仿宋" w:hAnsi="仿宋" w:hint="eastAsia"/>
          <w:b/>
          <w:sz w:val="30"/>
          <w:szCs w:val="30"/>
        </w:rPr>
        <w:t>二、与会人员</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1.各省、自治区、直辖市、新疆生产建设兵团、计划单列市等地区参加本赛项全国决赛的参赛队指导教师（每支参赛队可选派1-2名指导教师参会）；</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2.赛项执委会、专家组成员代表；</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3.本赛项决赛承办校代表；</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4.本赛项合作企业代表。</w:t>
      </w:r>
    </w:p>
    <w:p w:rsidR="004E20B6" w:rsidRPr="00665FC2" w:rsidRDefault="00E17D7F" w:rsidP="0056469A">
      <w:pPr>
        <w:adjustRightInd w:val="0"/>
        <w:spacing w:line="570" w:lineRule="exact"/>
        <w:ind w:firstLineChars="200" w:firstLine="602"/>
        <w:rPr>
          <w:rFonts w:ascii="仿宋" w:eastAsia="仿宋" w:hAnsi="仿宋"/>
          <w:sz w:val="30"/>
          <w:szCs w:val="30"/>
        </w:rPr>
      </w:pPr>
      <w:r w:rsidRPr="00665FC2">
        <w:rPr>
          <w:rFonts w:ascii="仿宋" w:eastAsia="仿宋" w:hAnsi="仿宋" w:hint="eastAsia"/>
          <w:b/>
          <w:sz w:val="30"/>
          <w:szCs w:val="30"/>
        </w:rPr>
        <w:lastRenderedPageBreak/>
        <w:t>三、时间、地点</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1.会议时间：2018年4月16日；</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2.会议地点：江苏省淮安中等专业学校（江苏省淮安市经济技术开发区飞耀路23号）艺术实训楼报告厅；</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3.会议住宿宾馆：神旺大酒店，地址：</w:t>
      </w:r>
      <w:r w:rsidRPr="00665FC2">
        <w:rPr>
          <w:rFonts w:ascii="仿宋" w:eastAsia="仿宋" w:hAnsi="仿宋"/>
          <w:sz w:val="30"/>
          <w:szCs w:val="30"/>
        </w:rPr>
        <w:t>淮安市翔宇大道156号</w:t>
      </w:r>
      <w:r w:rsidRPr="00665FC2">
        <w:rPr>
          <w:rFonts w:ascii="仿宋" w:eastAsia="仿宋" w:hAnsi="仿宋" w:hint="eastAsia"/>
          <w:sz w:val="30"/>
          <w:szCs w:val="30"/>
        </w:rPr>
        <w:t>, 住宿标准：358元/标双/天；</w:t>
      </w:r>
    </w:p>
    <w:p w:rsidR="004E20B6" w:rsidRPr="00665FC2" w:rsidRDefault="00E17D7F">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4.会议报到：报到时间2018年4月15日9:00——17:00，报到地点为神旺大酒店一楼大厅。</w:t>
      </w:r>
    </w:p>
    <w:p w:rsidR="004E20B6" w:rsidRPr="00665FC2" w:rsidRDefault="00E17D7F" w:rsidP="0056469A">
      <w:pPr>
        <w:adjustRightInd w:val="0"/>
        <w:spacing w:line="570" w:lineRule="exact"/>
        <w:ind w:firstLineChars="200" w:firstLine="602"/>
        <w:rPr>
          <w:rFonts w:ascii="仿宋" w:eastAsia="仿宋" w:hAnsi="仿宋"/>
          <w:b/>
          <w:sz w:val="30"/>
          <w:szCs w:val="30"/>
        </w:rPr>
      </w:pPr>
      <w:r w:rsidRPr="00665FC2">
        <w:rPr>
          <w:rFonts w:ascii="仿宋" w:eastAsia="仿宋" w:hAnsi="仿宋" w:hint="eastAsia"/>
          <w:b/>
          <w:sz w:val="30"/>
          <w:szCs w:val="30"/>
        </w:rPr>
        <w:t>四、联系方式</w:t>
      </w:r>
    </w:p>
    <w:p w:rsidR="0056469A" w:rsidRPr="00665FC2" w:rsidRDefault="0056469A" w:rsidP="0056469A">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1.承办院校联系人</w:t>
      </w:r>
    </w:p>
    <w:p w:rsidR="0056469A" w:rsidRPr="00665FC2" w:rsidRDefault="0056469A" w:rsidP="0056469A">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肖肖，0517-83718281，15950380452，gswlxmha2018@163.com。</w:t>
      </w:r>
    </w:p>
    <w:p w:rsidR="0056469A" w:rsidRPr="00665FC2" w:rsidRDefault="0056469A" w:rsidP="0056469A">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2.</w:t>
      </w:r>
      <w:r w:rsidRPr="00665FC2">
        <w:rPr>
          <w:rFonts w:ascii="仿宋" w:eastAsia="仿宋" w:hAnsi="仿宋"/>
          <w:sz w:val="30"/>
          <w:szCs w:val="30"/>
        </w:rPr>
        <w:t>行指委秘书处大赛联系人</w:t>
      </w:r>
    </w:p>
    <w:p w:rsidR="0056469A" w:rsidRPr="00665FC2" w:rsidRDefault="0056469A" w:rsidP="0056469A">
      <w:pPr>
        <w:adjustRightInd w:val="0"/>
        <w:spacing w:line="600" w:lineRule="exact"/>
        <w:ind w:firstLineChars="200" w:firstLine="600"/>
        <w:rPr>
          <w:rFonts w:ascii="仿宋" w:eastAsia="仿宋" w:hAnsi="仿宋"/>
          <w:sz w:val="30"/>
          <w:szCs w:val="30"/>
        </w:rPr>
      </w:pPr>
      <w:r w:rsidRPr="00665FC2">
        <w:rPr>
          <w:rFonts w:ascii="仿宋" w:eastAsia="仿宋" w:hAnsi="仿宋"/>
          <w:sz w:val="30"/>
          <w:szCs w:val="30"/>
        </w:rPr>
        <w:t>肖敏</w:t>
      </w:r>
      <w:r w:rsidRPr="00665FC2">
        <w:rPr>
          <w:rFonts w:ascii="仿宋" w:eastAsia="仿宋" w:hAnsi="仿宋" w:hint="eastAsia"/>
          <w:sz w:val="30"/>
          <w:szCs w:val="30"/>
        </w:rPr>
        <w:t>，010-68391375，</w:t>
      </w:r>
      <w:r w:rsidRPr="00665FC2">
        <w:rPr>
          <w:rFonts w:ascii="仿宋" w:eastAsia="仿宋" w:hAnsi="仿宋"/>
          <w:sz w:val="30"/>
          <w:szCs w:val="30"/>
        </w:rPr>
        <w:t>18210406491</w:t>
      </w:r>
      <w:r w:rsidRPr="00665FC2">
        <w:rPr>
          <w:rFonts w:ascii="仿宋" w:eastAsia="仿宋" w:hAnsi="仿宋" w:hint="eastAsia"/>
          <w:sz w:val="30"/>
          <w:szCs w:val="30"/>
        </w:rPr>
        <w:t>，</w:t>
      </w:r>
      <w:r w:rsidRPr="00665FC2">
        <w:rPr>
          <w:rFonts w:ascii="仿宋" w:eastAsia="仿宋" w:hAnsi="仿宋"/>
          <w:sz w:val="30"/>
          <w:szCs w:val="30"/>
        </w:rPr>
        <w:t>微信号</w:t>
      </w:r>
      <w:r w:rsidRPr="00665FC2">
        <w:rPr>
          <w:rFonts w:ascii="仿宋" w:eastAsia="仿宋" w:hAnsi="仿宋" w:hint="eastAsia"/>
          <w:sz w:val="30"/>
          <w:szCs w:val="30"/>
        </w:rPr>
        <w:t>：</w:t>
      </w:r>
      <w:r w:rsidRPr="00665FC2">
        <w:rPr>
          <w:rFonts w:ascii="仿宋" w:eastAsia="仿宋" w:hAnsi="仿宋"/>
          <w:sz w:val="30"/>
          <w:szCs w:val="30"/>
        </w:rPr>
        <w:t>dmwx007</w:t>
      </w:r>
      <w:r w:rsidRPr="00665FC2">
        <w:rPr>
          <w:rFonts w:ascii="仿宋" w:eastAsia="仿宋" w:hAnsi="仿宋" w:hint="eastAsia"/>
          <w:sz w:val="30"/>
          <w:szCs w:val="30"/>
        </w:rPr>
        <w:t>；</w:t>
      </w:r>
    </w:p>
    <w:p w:rsidR="0056469A" w:rsidRPr="00665FC2" w:rsidRDefault="0056469A" w:rsidP="0056469A">
      <w:pPr>
        <w:adjustRightInd w:val="0"/>
        <w:spacing w:line="600" w:lineRule="exact"/>
        <w:ind w:firstLineChars="200" w:firstLine="600"/>
        <w:rPr>
          <w:rFonts w:ascii="仿宋" w:eastAsia="仿宋" w:hAnsi="仿宋"/>
          <w:sz w:val="30"/>
          <w:szCs w:val="30"/>
        </w:rPr>
      </w:pPr>
      <w:r w:rsidRPr="00665FC2">
        <w:rPr>
          <w:rFonts w:ascii="仿宋" w:eastAsia="仿宋" w:hAnsi="仿宋"/>
          <w:sz w:val="30"/>
          <w:szCs w:val="30"/>
        </w:rPr>
        <w:t>雷潇骏</w:t>
      </w:r>
      <w:r w:rsidRPr="00665FC2">
        <w:rPr>
          <w:rFonts w:ascii="仿宋" w:eastAsia="仿宋" w:hAnsi="仿宋" w:hint="eastAsia"/>
          <w:sz w:val="30"/>
          <w:szCs w:val="30"/>
        </w:rPr>
        <w:t>,</w:t>
      </w:r>
      <w:r w:rsidRPr="00665FC2">
        <w:rPr>
          <w:rFonts w:ascii="仿宋" w:eastAsia="仿宋" w:hAnsi="仿宋"/>
          <w:sz w:val="30"/>
          <w:szCs w:val="30"/>
        </w:rPr>
        <w:t xml:space="preserve"> 13520933507</w:t>
      </w:r>
      <w:r w:rsidRPr="00665FC2">
        <w:rPr>
          <w:rFonts w:ascii="仿宋" w:eastAsia="仿宋" w:hAnsi="仿宋" w:hint="eastAsia"/>
          <w:sz w:val="30"/>
          <w:szCs w:val="30"/>
        </w:rPr>
        <w:t>,微信号：</w:t>
      </w:r>
      <w:r w:rsidRPr="00665FC2">
        <w:rPr>
          <w:rFonts w:ascii="仿宋" w:eastAsia="仿宋" w:hAnsi="仿宋"/>
          <w:sz w:val="30"/>
          <w:szCs w:val="30"/>
        </w:rPr>
        <w:t>leixiaojun1</w:t>
      </w:r>
      <w:r w:rsidRPr="00665FC2">
        <w:rPr>
          <w:rFonts w:ascii="仿宋" w:eastAsia="仿宋" w:hAnsi="仿宋" w:hint="eastAsia"/>
          <w:sz w:val="30"/>
          <w:szCs w:val="30"/>
        </w:rPr>
        <w:t>。</w:t>
      </w:r>
      <w:r w:rsidRPr="00665FC2">
        <w:rPr>
          <w:rFonts w:ascii="MS Mincho" w:eastAsia="MS Mincho" w:hAnsi="MS Mincho" w:cs="MS Mincho" w:hint="eastAsia"/>
          <w:sz w:val="30"/>
          <w:szCs w:val="30"/>
        </w:rPr>
        <w:t>‬</w:t>
      </w:r>
    </w:p>
    <w:p w:rsidR="004E20B6" w:rsidRPr="00665FC2" w:rsidRDefault="00E17D7F">
      <w:pPr>
        <w:pStyle w:val="a8"/>
        <w:spacing w:line="560" w:lineRule="exact"/>
        <w:ind w:firstLine="602"/>
        <w:rPr>
          <w:rFonts w:ascii="仿宋" w:eastAsia="仿宋" w:hAnsi="仿宋" w:cstheme="minorBidi"/>
          <w:b/>
          <w:sz w:val="30"/>
          <w:szCs w:val="30"/>
        </w:rPr>
      </w:pPr>
      <w:r w:rsidRPr="00665FC2">
        <w:rPr>
          <w:rFonts w:ascii="仿宋" w:eastAsia="仿宋" w:hAnsi="仿宋" w:cstheme="minorBidi" w:hint="eastAsia"/>
          <w:b/>
          <w:sz w:val="30"/>
          <w:szCs w:val="30"/>
        </w:rPr>
        <w:t>五、其他</w:t>
      </w:r>
    </w:p>
    <w:p w:rsidR="004E20B6" w:rsidRPr="00665FC2" w:rsidRDefault="00E17D7F" w:rsidP="0056469A">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1.会议不收取会议费，参会人员交通费、住宿费自理。</w:t>
      </w:r>
      <w:r w:rsidR="00BB157C" w:rsidRPr="00665FC2">
        <w:rPr>
          <w:rFonts w:ascii="仿宋" w:eastAsia="仿宋" w:hAnsi="仿宋" w:hint="eastAsia"/>
          <w:sz w:val="30"/>
          <w:szCs w:val="30"/>
        </w:rPr>
        <w:t>会议不安排接站、送站,请参会人员自行前往。</w:t>
      </w:r>
    </w:p>
    <w:p w:rsidR="004E20B6" w:rsidRPr="00665FC2" w:rsidRDefault="00E17D7F" w:rsidP="0056469A">
      <w:pPr>
        <w:adjustRightInd w:val="0"/>
        <w:spacing w:line="600" w:lineRule="exact"/>
        <w:ind w:firstLineChars="200" w:firstLine="600"/>
        <w:rPr>
          <w:rFonts w:ascii="仿宋" w:eastAsia="仿宋" w:hAnsi="仿宋"/>
          <w:sz w:val="30"/>
          <w:szCs w:val="30"/>
        </w:rPr>
      </w:pPr>
      <w:r w:rsidRPr="00665FC2">
        <w:rPr>
          <w:rFonts w:ascii="仿宋" w:eastAsia="仿宋" w:hAnsi="仿宋" w:hint="eastAsia"/>
          <w:sz w:val="30"/>
          <w:szCs w:val="30"/>
        </w:rPr>
        <w:t>2.请参会人员务必于2018年4月13日前将会议回执以电子邮件方式，发送至联系邮箱</w:t>
      </w:r>
      <w:r w:rsidRPr="00665FC2">
        <w:rPr>
          <w:rFonts w:ascii="仿宋" w:eastAsia="仿宋" w:hAnsi="仿宋"/>
          <w:sz w:val="30"/>
          <w:szCs w:val="30"/>
        </w:rPr>
        <w:t>gswlxmha2018@163.com</w:t>
      </w:r>
      <w:r w:rsidRPr="00665FC2">
        <w:rPr>
          <w:rFonts w:ascii="仿宋" w:eastAsia="仿宋" w:hAnsi="仿宋" w:hint="eastAsia"/>
          <w:sz w:val="30"/>
          <w:szCs w:val="30"/>
        </w:rPr>
        <w:t>，以便安排会务服务。</w:t>
      </w:r>
    </w:p>
    <w:p w:rsidR="004E20B6" w:rsidRPr="00665FC2" w:rsidRDefault="0056469A">
      <w:pPr>
        <w:pStyle w:val="a8"/>
        <w:spacing w:line="560" w:lineRule="exact"/>
        <w:ind w:firstLine="600"/>
        <w:rPr>
          <w:rFonts w:ascii="仿宋" w:eastAsia="仿宋" w:hAnsi="仿宋" w:cstheme="minorBidi"/>
          <w:sz w:val="30"/>
          <w:szCs w:val="30"/>
        </w:rPr>
      </w:pPr>
      <w:r w:rsidRPr="00665FC2">
        <w:rPr>
          <w:rFonts w:ascii="仿宋" w:eastAsia="仿宋" w:hAnsi="仿宋" w:cstheme="minorBidi" w:hint="eastAsia"/>
          <w:sz w:val="30"/>
          <w:szCs w:val="30"/>
        </w:rPr>
        <w:t>3.大赛设“2018中职物流大赛工作群”微信群，请通过行指委秘书处联系人的微信加入微信群。</w:t>
      </w:r>
    </w:p>
    <w:p w:rsidR="0056469A" w:rsidRPr="00665FC2" w:rsidRDefault="0056469A">
      <w:pPr>
        <w:pStyle w:val="a8"/>
        <w:spacing w:line="560" w:lineRule="exact"/>
        <w:ind w:firstLine="600"/>
        <w:rPr>
          <w:rFonts w:ascii="仿宋" w:eastAsia="仿宋" w:hAnsi="仿宋" w:cstheme="minorBidi"/>
          <w:sz w:val="30"/>
          <w:szCs w:val="30"/>
        </w:rPr>
      </w:pPr>
    </w:p>
    <w:p w:rsidR="004E20B6" w:rsidRPr="00665FC2" w:rsidRDefault="00E17D7F">
      <w:pPr>
        <w:pStyle w:val="a8"/>
        <w:spacing w:line="560" w:lineRule="exact"/>
        <w:ind w:firstLine="600"/>
        <w:rPr>
          <w:rFonts w:ascii="仿宋" w:eastAsia="仿宋" w:hAnsi="仿宋" w:cstheme="minorBidi"/>
          <w:sz w:val="30"/>
          <w:szCs w:val="30"/>
        </w:rPr>
      </w:pPr>
      <w:r w:rsidRPr="00665FC2">
        <w:rPr>
          <w:rFonts w:ascii="仿宋" w:eastAsia="仿宋" w:hAnsi="仿宋" w:cstheme="minorBidi" w:hint="eastAsia"/>
          <w:sz w:val="30"/>
          <w:szCs w:val="30"/>
        </w:rPr>
        <w:lastRenderedPageBreak/>
        <w:t>附件：</w:t>
      </w:r>
    </w:p>
    <w:p w:rsidR="004E20B6" w:rsidRPr="00665FC2" w:rsidRDefault="0056469A" w:rsidP="0056469A">
      <w:pPr>
        <w:pStyle w:val="a8"/>
        <w:spacing w:line="560" w:lineRule="exact"/>
        <w:ind w:left="600" w:firstLineChars="0" w:firstLine="0"/>
        <w:rPr>
          <w:rFonts w:ascii="仿宋" w:eastAsia="仿宋" w:hAnsi="仿宋" w:cstheme="minorBidi"/>
          <w:sz w:val="30"/>
          <w:szCs w:val="30"/>
        </w:rPr>
      </w:pPr>
      <w:r w:rsidRPr="00665FC2">
        <w:rPr>
          <w:rFonts w:ascii="仿宋" w:eastAsia="仿宋" w:hAnsi="仿宋" w:cstheme="minorBidi" w:hint="eastAsia"/>
          <w:sz w:val="30"/>
          <w:szCs w:val="30"/>
        </w:rPr>
        <w:t>1.</w:t>
      </w:r>
      <w:r w:rsidR="00E17D7F" w:rsidRPr="00665FC2">
        <w:rPr>
          <w:rFonts w:ascii="仿宋" w:eastAsia="仿宋" w:hAnsi="仿宋" w:cstheme="minorBidi" w:hint="eastAsia"/>
          <w:sz w:val="30"/>
          <w:szCs w:val="30"/>
        </w:rPr>
        <w:t>参会回执</w:t>
      </w:r>
    </w:p>
    <w:p w:rsidR="004E20B6" w:rsidRPr="00665FC2" w:rsidRDefault="0056469A" w:rsidP="0056469A">
      <w:pPr>
        <w:pStyle w:val="a8"/>
        <w:spacing w:line="560" w:lineRule="exact"/>
        <w:ind w:left="600" w:firstLineChars="0" w:firstLine="0"/>
        <w:rPr>
          <w:rFonts w:ascii="仿宋" w:eastAsia="仿宋" w:hAnsi="仿宋" w:cstheme="minorBidi"/>
          <w:sz w:val="30"/>
          <w:szCs w:val="30"/>
        </w:rPr>
      </w:pPr>
      <w:r w:rsidRPr="00665FC2">
        <w:rPr>
          <w:rFonts w:ascii="仿宋" w:eastAsia="仿宋" w:hAnsi="仿宋" w:cstheme="minorBidi" w:hint="eastAsia"/>
          <w:sz w:val="30"/>
          <w:szCs w:val="30"/>
        </w:rPr>
        <w:t>2.</w:t>
      </w:r>
      <w:r w:rsidR="00E17D7F" w:rsidRPr="00665FC2">
        <w:rPr>
          <w:rFonts w:ascii="仿宋" w:eastAsia="仿宋" w:hAnsi="仿宋" w:cstheme="minorBidi" w:hint="eastAsia"/>
          <w:sz w:val="30"/>
          <w:szCs w:val="30"/>
        </w:rPr>
        <w:t>交通指南</w:t>
      </w:r>
    </w:p>
    <w:p w:rsidR="004E20B6" w:rsidRPr="00665FC2" w:rsidRDefault="004E20B6">
      <w:pPr>
        <w:spacing w:line="360" w:lineRule="auto"/>
        <w:ind w:firstLineChars="200" w:firstLine="600"/>
        <w:rPr>
          <w:rFonts w:ascii="仿宋" w:eastAsia="仿宋" w:hAnsi="仿宋"/>
          <w:sz w:val="30"/>
          <w:szCs w:val="30"/>
        </w:rPr>
      </w:pPr>
    </w:p>
    <w:p w:rsidR="004E20B6" w:rsidRPr="00665FC2" w:rsidRDefault="004E20B6">
      <w:pPr>
        <w:pStyle w:val="a7"/>
        <w:shd w:val="clear" w:color="auto" w:fill="FFFFFF"/>
        <w:ind w:right="2400"/>
        <w:rPr>
          <w:rFonts w:ascii="仿宋" w:eastAsia="仿宋" w:hAnsi="仿宋" w:cstheme="minorBidi"/>
          <w:kern w:val="2"/>
          <w:sz w:val="30"/>
          <w:szCs w:val="30"/>
        </w:rPr>
      </w:pPr>
    </w:p>
    <w:p w:rsidR="004E20B6" w:rsidRPr="00665FC2" w:rsidRDefault="004E20B6">
      <w:pPr>
        <w:pStyle w:val="a7"/>
        <w:shd w:val="clear" w:color="auto" w:fill="FFFFFF"/>
        <w:ind w:right="2400"/>
        <w:rPr>
          <w:rFonts w:ascii="仿宋" w:eastAsia="仿宋" w:hAnsi="仿宋" w:cstheme="minorBidi"/>
          <w:kern w:val="2"/>
          <w:sz w:val="30"/>
          <w:szCs w:val="30"/>
        </w:rPr>
      </w:pPr>
    </w:p>
    <w:p w:rsidR="0056469A" w:rsidRPr="00665FC2" w:rsidRDefault="0056469A" w:rsidP="0056469A">
      <w:pPr>
        <w:pStyle w:val="a7"/>
        <w:shd w:val="clear" w:color="auto" w:fill="FFFFFF"/>
        <w:ind w:right="300"/>
        <w:jc w:val="right"/>
        <w:rPr>
          <w:rFonts w:ascii="仿宋" w:eastAsia="仿宋" w:hAnsi="仿宋" w:cstheme="minorBidi"/>
          <w:kern w:val="2"/>
          <w:sz w:val="30"/>
          <w:szCs w:val="30"/>
        </w:rPr>
      </w:pPr>
      <w:r w:rsidRPr="00665FC2">
        <w:rPr>
          <w:rFonts w:ascii="仿宋" w:eastAsia="仿宋" w:hAnsi="仿宋" w:cstheme="minorBidi" w:hint="eastAsia"/>
          <w:kern w:val="2"/>
          <w:sz w:val="30"/>
          <w:szCs w:val="30"/>
        </w:rPr>
        <w:t>中国物流与采购联合会</w:t>
      </w:r>
      <w:r w:rsidR="005B6C34" w:rsidRPr="00665FC2">
        <w:rPr>
          <w:rFonts w:ascii="仿宋" w:eastAsia="仿宋" w:hAnsi="仿宋" w:cstheme="minorBidi" w:hint="eastAsia"/>
          <w:kern w:val="2"/>
          <w:sz w:val="30"/>
          <w:szCs w:val="30"/>
        </w:rPr>
        <w:t>、</w:t>
      </w:r>
    </w:p>
    <w:p w:rsidR="004E20B6" w:rsidRPr="00665FC2" w:rsidRDefault="0056469A" w:rsidP="0056469A">
      <w:pPr>
        <w:pStyle w:val="a7"/>
        <w:shd w:val="clear" w:color="auto" w:fill="FFFFFF"/>
        <w:ind w:right="300"/>
        <w:jc w:val="right"/>
        <w:rPr>
          <w:rFonts w:ascii="仿宋" w:eastAsia="仿宋" w:hAnsi="仿宋" w:cstheme="minorBidi"/>
          <w:kern w:val="2"/>
          <w:sz w:val="30"/>
          <w:szCs w:val="30"/>
        </w:rPr>
      </w:pPr>
      <w:r w:rsidRPr="00665FC2">
        <w:rPr>
          <w:rFonts w:ascii="仿宋" w:eastAsia="仿宋" w:hAnsi="仿宋" w:cstheme="minorBidi" w:hint="eastAsia"/>
          <w:kern w:val="2"/>
          <w:sz w:val="30"/>
          <w:szCs w:val="30"/>
        </w:rPr>
        <w:t>全国物流职业教育教学指导委员会</w:t>
      </w:r>
    </w:p>
    <w:p w:rsidR="004E20B6" w:rsidRPr="00665FC2" w:rsidRDefault="00E17D7F" w:rsidP="0056469A">
      <w:pPr>
        <w:pStyle w:val="a7"/>
        <w:shd w:val="clear" w:color="auto" w:fill="FFFFFF"/>
        <w:ind w:right="1200"/>
        <w:jc w:val="right"/>
        <w:rPr>
          <w:rFonts w:ascii="仿宋" w:eastAsia="仿宋" w:hAnsi="仿宋" w:cstheme="minorBidi"/>
          <w:kern w:val="2"/>
          <w:sz w:val="30"/>
          <w:szCs w:val="30"/>
        </w:rPr>
      </w:pPr>
      <w:r w:rsidRPr="00665FC2">
        <w:rPr>
          <w:rFonts w:ascii="仿宋" w:eastAsia="仿宋" w:hAnsi="仿宋" w:cstheme="minorBidi" w:hint="eastAsia"/>
          <w:kern w:val="2"/>
          <w:sz w:val="30"/>
          <w:szCs w:val="30"/>
        </w:rPr>
        <w:t>2018年3月</w:t>
      </w:r>
      <w:r w:rsidR="00A855C9" w:rsidRPr="00665FC2">
        <w:rPr>
          <w:rFonts w:ascii="仿宋" w:eastAsia="仿宋" w:hAnsi="仿宋" w:cstheme="minorBidi" w:hint="eastAsia"/>
          <w:kern w:val="2"/>
          <w:sz w:val="30"/>
          <w:szCs w:val="30"/>
        </w:rPr>
        <w:t>30</w:t>
      </w:r>
      <w:r w:rsidRPr="00665FC2">
        <w:rPr>
          <w:rFonts w:ascii="仿宋" w:eastAsia="仿宋" w:hAnsi="仿宋" w:cstheme="minorBidi" w:hint="eastAsia"/>
          <w:kern w:val="2"/>
          <w:sz w:val="30"/>
          <w:szCs w:val="30"/>
        </w:rPr>
        <w:t>日</w:t>
      </w:r>
    </w:p>
    <w:p w:rsidR="004E20B6" w:rsidRPr="00665FC2" w:rsidRDefault="004E20B6">
      <w:pPr>
        <w:pStyle w:val="a7"/>
        <w:shd w:val="clear" w:color="auto" w:fill="FFFFFF"/>
        <w:ind w:right="300"/>
        <w:jc w:val="right"/>
        <w:rPr>
          <w:rFonts w:ascii="仿宋" w:eastAsia="仿宋" w:hAnsi="仿宋" w:cstheme="minorBidi"/>
          <w:kern w:val="2"/>
          <w:sz w:val="30"/>
          <w:szCs w:val="30"/>
        </w:rPr>
      </w:pPr>
    </w:p>
    <w:p w:rsidR="005B6C34" w:rsidRPr="00665FC2" w:rsidRDefault="005B6C34">
      <w:pPr>
        <w:widowControl/>
        <w:jc w:val="left"/>
        <w:rPr>
          <w:rFonts w:ascii="仿宋" w:eastAsia="仿宋" w:hAnsi="仿宋"/>
          <w:sz w:val="30"/>
          <w:szCs w:val="30"/>
        </w:rPr>
      </w:pPr>
      <w:r w:rsidRPr="00665FC2">
        <w:rPr>
          <w:rFonts w:ascii="仿宋" w:eastAsia="仿宋" w:hAnsi="仿宋"/>
          <w:sz w:val="30"/>
          <w:szCs w:val="30"/>
        </w:rPr>
        <w:br w:type="page"/>
      </w:r>
    </w:p>
    <w:p w:rsidR="005B6C34" w:rsidRPr="00665FC2" w:rsidRDefault="005B6C34" w:rsidP="005B6C34">
      <w:pPr>
        <w:spacing w:line="560" w:lineRule="exact"/>
        <w:rPr>
          <w:rFonts w:ascii="仿宋" w:eastAsia="仿宋" w:hAnsi="仿宋"/>
          <w:sz w:val="30"/>
          <w:szCs w:val="30"/>
        </w:rPr>
        <w:sectPr w:rsidR="005B6C34" w:rsidRPr="00665FC2">
          <w:pgSz w:w="11906" w:h="16838"/>
          <w:pgMar w:top="1440" w:right="1797" w:bottom="1440" w:left="1797" w:header="851" w:footer="992" w:gutter="0"/>
          <w:cols w:space="425"/>
          <w:docGrid w:linePitch="312"/>
        </w:sectPr>
      </w:pPr>
    </w:p>
    <w:p w:rsidR="005B6C34" w:rsidRPr="005B6C34" w:rsidRDefault="005B6C34" w:rsidP="005B6C34">
      <w:pPr>
        <w:spacing w:line="560" w:lineRule="exact"/>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lastRenderedPageBreak/>
        <w:t>附件</w:t>
      </w:r>
      <w:r>
        <w:rPr>
          <w:rFonts w:ascii="仿宋" w:eastAsia="仿宋" w:hAnsi="仿宋" w:hint="eastAsia"/>
          <w:color w:val="000000"/>
          <w:sz w:val="30"/>
          <w:szCs w:val="30"/>
          <w:shd w:val="clear" w:color="auto" w:fill="FFFFFF"/>
        </w:rPr>
        <w:t>1</w:t>
      </w:r>
    </w:p>
    <w:p w:rsidR="005B6C34" w:rsidRDefault="005B6C34" w:rsidP="005B6C34">
      <w:pPr>
        <w:rPr>
          <w:sz w:val="15"/>
          <w:szCs w:val="15"/>
        </w:rPr>
      </w:pPr>
    </w:p>
    <w:p w:rsidR="005B6C34" w:rsidRPr="005B6C34" w:rsidRDefault="005B6C34" w:rsidP="005B6C34">
      <w:pPr>
        <w:autoSpaceDE w:val="0"/>
        <w:autoSpaceDN w:val="0"/>
        <w:adjustRightInd w:val="0"/>
        <w:spacing w:line="600" w:lineRule="exact"/>
        <w:jc w:val="center"/>
        <w:rPr>
          <w:rFonts w:ascii="宋体" w:eastAsia="宋体" w:hAnsi="宋体" w:cs="宋体"/>
          <w:b/>
          <w:sz w:val="40"/>
          <w:szCs w:val="32"/>
        </w:rPr>
      </w:pPr>
      <w:r w:rsidRPr="005B6C34">
        <w:rPr>
          <w:rFonts w:ascii="宋体" w:eastAsia="宋体" w:hAnsi="宋体" w:cs="宋体" w:hint="eastAsia"/>
          <w:b/>
          <w:sz w:val="40"/>
          <w:szCs w:val="32"/>
        </w:rPr>
        <w:t>参会回执</w:t>
      </w:r>
    </w:p>
    <w:p w:rsidR="005B6C34" w:rsidRDefault="005B6C34" w:rsidP="005B6C34">
      <w:pPr>
        <w:spacing w:line="560" w:lineRule="exact"/>
        <w:rPr>
          <w:rFonts w:eastAsia="仿宋_GB2312" w:hAnsi="仿宋_GB2312"/>
          <w:sz w:val="30"/>
          <w:szCs w:val="30"/>
        </w:rPr>
      </w:pPr>
    </w:p>
    <w:tbl>
      <w:tblPr>
        <w:tblStyle w:val="aa"/>
        <w:tblW w:w="14142" w:type="dxa"/>
        <w:tblLayout w:type="fixed"/>
        <w:tblLook w:val="04A0" w:firstRow="1" w:lastRow="0" w:firstColumn="1" w:lastColumn="0" w:noHBand="0" w:noVBand="1"/>
      </w:tblPr>
      <w:tblGrid>
        <w:gridCol w:w="1242"/>
        <w:gridCol w:w="3261"/>
        <w:gridCol w:w="1984"/>
        <w:gridCol w:w="3260"/>
        <w:gridCol w:w="4395"/>
      </w:tblGrid>
      <w:tr w:rsidR="005B6C34" w:rsidTr="00330532">
        <w:tc>
          <w:tcPr>
            <w:tcW w:w="1242" w:type="dxa"/>
            <w:vAlign w:val="center"/>
          </w:tcPr>
          <w:p w:rsidR="005B6C34" w:rsidRDefault="005B6C34" w:rsidP="0033053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姓名</w:t>
            </w:r>
          </w:p>
        </w:tc>
        <w:tc>
          <w:tcPr>
            <w:tcW w:w="3261" w:type="dxa"/>
            <w:vAlign w:val="center"/>
          </w:tcPr>
          <w:p w:rsidR="005B6C34" w:rsidRDefault="005B6C34" w:rsidP="0033053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单位职务</w:t>
            </w:r>
          </w:p>
        </w:tc>
        <w:tc>
          <w:tcPr>
            <w:tcW w:w="1984" w:type="dxa"/>
            <w:vAlign w:val="center"/>
          </w:tcPr>
          <w:p w:rsidR="005B6C34" w:rsidRDefault="005B6C34" w:rsidP="0033053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手机号</w:t>
            </w:r>
          </w:p>
        </w:tc>
        <w:tc>
          <w:tcPr>
            <w:tcW w:w="3260" w:type="dxa"/>
            <w:vAlign w:val="center"/>
          </w:tcPr>
          <w:p w:rsidR="005B6C34" w:rsidRDefault="005B6C34" w:rsidP="0033053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邮箱</w:t>
            </w:r>
          </w:p>
        </w:tc>
        <w:tc>
          <w:tcPr>
            <w:tcW w:w="4395" w:type="dxa"/>
            <w:vAlign w:val="center"/>
          </w:tcPr>
          <w:p w:rsidR="005B6C34" w:rsidRDefault="005B6C34" w:rsidP="0033053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住宿需求</w:t>
            </w:r>
          </w:p>
        </w:tc>
      </w:tr>
      <w:tr w:rsidR="005B6C34" w:rsidTr="00330532">
        <w:tc>
          <w:tcPr>
            <w:tcW w:w="1242" w:type="dxa"/>
          </w:tcPr>
          <w:p w:rsidR="005B6C34" w:rsidRDefault="005B6C34" w:rsidP="00330532">
            <w:pPr>
              <w:spacing w:line="560" w:lineRule="exact"/>
              <w:rPr>
                <w:rFonts w:ascii="仿宋_GB2312" w:eastAsia="仿宋_GB2312" w:hAnsi="仿宋_GB2312"/>
                <w:sz w:val="28"/>
                <w:szCs w:val="28"/>
              </w:rPr>
            </w:pPr>
          </w:p>
        </w:tc>
        <w:tc>
          <w:tcPr>
            <w:tcW w:w="3261" w:type="dxa"/>
          </w:tcPr>
          <w:p w:rsidR="005B6C34" w:rsidRDefault="005B6C34" w:rsidP="00330532">
            <w:pPr>
              <w:spacing w:line="560" w:lineRule="exact"/>
              <w:rPr>
                <w:rFonts w:ascii="仿宋_GB2312" w:eastAsia="仿宋_GB2312" w:hAnsi="仿宋_GB2312"/>
                <w:sz w:val="28"/>
                <w:szCs w:val="28"/>
              </w:rPr>
            </w:pPr>
          </w:p>
        </w:tc>
        <w:tc>
          <w:tcPr>
            <w:tcW w:w="1984" w:type="dxa"/>
          </w:tcPr>
          <w:p w:rsidR="005B6C34" w:rsidRDefault="005B6C34" w:rsidP="00330532">
            <w:pPr>
              <w:spacing w:line="560" w:lineRule="exact"/>
              <w:rPr>
                <w:rFonts w:ascii="仿宋_GB2312" w:eastAsia="仿宋_GB2312" w:hAnsi="仿宋_GB2312"/>
                <w:sz w:val="28"/>
                <w:szCs w:val="28"/>
              </w:rPr>
            </w:pPr>
          </w:p>
        </w:tc>
        <w:tc>
          <w:tcPr>
            <w:tcW w:w="3260" w:type="dxa"/>
          </w:tcPr>
          <w:p w:rsidR="005B6C34" w:rsidRDefault="005B6C34" w:rsidP="00330532">
            <w:pPr>
              <w:spacing w:line="560" w:lineRule="exact"/>
              <w:rPr>
                <w:rFonts w:ascii="仿宋_GB2312" w:eastAsia="仿宋_GB2312" w:hAnsi="仿宋_GB2312"/>
                <w:sz w:val="28"/>
                <w:szCs w:val="28"/>
              </w:rPr>
            </w:pPr>
          </w:p>
        </w:tc>
        <w:tc>
          <w:tcPr>
            <w:tcW w:w="4395" w:type="dxa"/>
            <w:vMerge w:val="restart"/>
          </w:tcPr>
          <w:p w:rsidR="005B6C34" w:rsidRDefault="005B6C34" w:rsidP="00330532">
            <w:pPr>
              <w:spacing w:line="560" w:lineRule="exact"/>
              <w:rPr>
                <w:rFonts w:ascii="仿宋_GB2312" w:eastAsia="仿宋_GB2312" w:hAnsi="仿宋_GB2312"/>
                <w:sz w:val="28"/>
                <w:szCs w:val="28"/>
              </w:rPr>
            </w:pPr>
            <w:r>
              <w:rPr>
                <w:rFonts w:ascii="仿宋_GB2312" w:eastAsia="仿宋_GB2312" w:hAnsi="仿宋_GB2312" w:hint="eastAsia"/>
                <w:sz w:val="28"/>
                <w:szCs w:val="28"/>
              </w:rPr>
              <w:t>单人见：  间</w:t>
            </w:r>
          </w:p>
          <w:p w:rsidR="005B6C34" w:rsidRDefault="005B6C34" w:rsidP="00330532">
            <w:pPr>
              <w:spacing w:line="560" w:lineRule="exact"/>
              <w:rPr>
                <w:rFonts w:ascii="仿宋_GB2312" w:eastAsia="仿宋_GB2312" w:hAnsi="仿宋_GB2312"/>
                <w:sz w:val="28"/>
                <w:szCs w:val="28"/>
              </w:rPr>
            </w:pPr>
            <w:r>
              <w:rPr>
                <w:rFonts w:ascii="仿宋_GB2312" w:eastAsia="仿宋_GB2312" w:hAnsi="仿宋_GB2312" w:hint="eastAsia"/>
                <w:sz w:val="28"/>
                <w:szCs w:val="28"/>
              </w:rPr>
              <w:t>双人房：单住  间，合住  间</w:t>
            </w:r>
          </w:p>
        </w:tc>
      </w:tr>
      <w:tr w:rsidR="005B6C34" w:rsidTr="00330532">
        <w:tc>
          <w:tcPr>
            <w:tcW w:w="1242" w:type="dxa"/>
          </w:tcPr>
          <w:p w:rsidR="005B6C34" w:rsidRDefault="005B6C34" w:rsidP="00330532">
            <w:pPr>
              <w:spacing w:line="560" w:lineRule="exact"/>
              <w:rPr>
                <w:rFonts w:ascii="仿宋_GB2312" w:eastAsia="仿宋_GB2312" w:hAnsi="仿宋_GB2312"/>
                <w:sz w:val="28"/>
                <w:szCs w:val="28"/>
              </w:rPr>
            </w:pPr>
          </w:p>
        </w:tc>
        <w:tc>
          <w:tcPr>
            <w:tcW w:w="3261" w:type="dxa"/>
          </w:tcPr>
          <w:p w:rsidR="005B6C34" w:rsidRDefault="005B6C34" w:rsidP="00330532">
            <w:pPr>
              <w:spacing w:line="560" w:lineRule="exact"/>
              <w:rPr>
                <w:rFonts w:ascii="仿宋_GB2312" w:eastAsia="仿宋_GB2312" w:hAnsi="仿宋_GB2312"/>
                <w:sz w:val="28"/>
                <w:szCs w:val="28"/>
              </w:rPr>
            </w:pPr>
          </w:p>
        </w:tc>
        <w:tc>
          <w:tcPr>
            <w:tcW w:w="1984" w:type="dxa"/>
          </w:tcPr>
          <w:p w:rsidR="005B6C34" w:rsidRDefault="005B6C34" w:rsidP="00330532">
            <w:pPr>
              <w:spacing w:line="560" w:lineRule="exact"/>
              <w:rPr>
                <w:rFonts w:ascii="仿宋_GB2312" w:eastAsia="仿宋_GB2312" w:hAnsi="仿宋_GB2312"/>
                <w:sz w:val="28"/>
                <w:szCs w:val="28"/>
              </w:rPr>
            </w:pPr>
          </w:p>
        </w:tc>
        <w:tc>
          <w:tcPr>
            <w:tcW w:w="3260" w:type="dxa"/>
          </w:tcPr>
          <w:p w:rsidR="005B6C34" w:rsidRDefault="005B6C34" w:rsidP="00330532">
            <w:pPr>
              <w:spacing w:line="560" w:lineRule="exact"/>
              <w:rPr>
                <w:rFonts w:ascii="仿宋_GB2312" w:eastAsia="仿宋_GB2312" w:hAnsi="仿宋_GB2312"/>
                <w:sz w:val="28"/>
                <w:szCs w:val="28"/>
              </w:rPr>
            </w:pPr>
          </w:p>
        </w:tc>
        <w:tc>
          <w:tcPr>
            <w:tcW w:w="4395" w:type="dxa"/>
            <w:vMerge/>
          </w:tcPr>
          <w:p w:rsidR="005B6C34" w:rsidRDefault="005B6C34" w:rsidP="00330532">
            <w:pPr>
              <w:spacing w:line="560" w:lineRule="exact"/>
              <w:rPr>
                <w:rFonts w:ascii="仿宋_GB2312" w:eastAsia="仿宋_GB2312" w:hAnsi="仿宋_GB2312"/>
                <w:sz w:val="28"/>
                <w:szCs w:val="28"/>
              </w:rPr>
            </w:pPr>
          </w:p>
        </w:tc>
      </w:tr>
    </w:tbl>
    <w:p w:rsidR="005B6C34" w:rsidRDefault="005B6C34" w:rsidP="005B6C34">
      <w:pPr>
        <w:widowControl/>
        <w:jc w:val="left"/>
        <w:rPr>
          <w:rFonts w:ascii="仿宋" w:eastAsia="仿宋" w:hAnsi="仿宋"/>
          <w:color w:val="000000"/>
          <w:sz w:val="30"/>
          <w:szCs w:val="30"/>
          <w:shd w:val="clear" w:color="auto" w:fill="FFFFFF"/>
        </w:rPr>
      </w:pPr>
      <w:r>
        <w:rPr>
          <w:rFonts w:eastAsia="仿宋_GB2312" w:hAnsi="仿宋_GB2312" w:hint="eastAsia"/>
          <w:color w:val="000000" w:themeColor="text1"/>
          <w:sz w:val="24"/>
          <w:szCs w:val="30"/>
        </w:rPr>
        <w:t>备注：请参会人员务必于指定日期将会议回执以电子邮件方式发送至联系邮箱，以便安排会务服务</w:t>
      </w:r>
    </w:p>
    <w:p w:rsidR="005B6C34" w:rsidRDefault="005B6C34">
      <w:pPr>
        <w:widowControl/>
        <w:jc w:val="left"/>
        <w:rPr>
          <w:rFonts w:ascii="仿宋" w:eastAsia="仿宋" w:hAnsi="仿宋"/>
          <w:color w:val="000000"/>
          <w:sz w:val="30"/>
          <w:szCs w:val="30"/>
          <w:shd w:val="clear" w:color="auto" w:fill="FFFFFF"/>
        </w:rPr>
      </w:pPr>
      <w:r>
        <w:rPr>
          <w:rFonts w:ascii="仿宋" w:eastAsia="仿宋" w:hAnsi="仿宋"/>
          <w:color w:val="000000"/>
          <w:sz w:val="30"/>
          <w:szCs w:val="30"/>
          <w:shd w:val="clear" w:color="auto" w:fill="FFFFFF"/>
        </w:rPr>
        <w:br w:type="page"/>
      </w:r>
    </w:p>
    <w:p w:rsidR="005B6C34" w:rsidRDefault="005B6C34" w:rsidP="005B6C34">
      <w:pPr>
        <w:spacing w:line="560" w:lineRule="exact"/>
        <w:rPr>
          <w:rFonts w:ascii="仿宋" w:eastAsia="仿宋" w:hAnsi="仿宋"/>
          <w:color w:val="000000"/>
          <w:sz w:val="30"/>
          <w:szCs w:val="30"/>
          <w:shd w:val="clear" w:color="auto" w:fill="FFFFFF"/>
        </w:rPr>
        <w:sectPr w:rsidR="005B6C34" w:rsidSect="005B6C34">
          <w:pgSz w:w="16838" w:h="11906" w:orient="landscape"/>
          <w:pgMar w:top="1797" w:right="1440" w:bottom="1797" w:left="1440" w:header="851" w:footer="992" w:gutter="0"/>
          <w:cols w:space="425"/>
          <w:docGrid w:linePitch="312"/>
        </w:sectPr>
      </w:pPr>
    </w:p>
    <w:p w:rsidR="004E20B6" w:rsidRPr="005B6C34" w:rsidRDefault="00E17D7F" w:rsidP="005B6C34">
      <w:pPr>
        <w:spacing w:line="560" w:lineRule="exact"/>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lastRenderedPageBreak/>
        <w:t>附件</w:t>
      </w:r>
      <w:r w:rsidR="005B6C34" w:rsidRPr="005B6C34">
        <w:rPr>
          <w:rFonts w:ascii="仿宋" w:eastAsia="仿宋" w:hAnsi="仿宋" w:hint="eastAsia"/>
          <w:color w:val="000000"/>
          <w:sz w:val="30"/>
          <w:szCs w:val="30"/>
          <w:shd w:val="clear" w:color="auto" w:fill="FFFFFF"/>
        </w:rPr>
        <w:t>2</w:t>
      </w:r>
    </w:p>
    <w:p w:rsidR="004E20B6" w:rsidRPr="005B6C34" w:rsidRDefault="005B6C34" w:rsidP="005B6C34">
      <w:pPr>
        <w:autoSpaceDE w:val="0"/>
        <w:autoSpaceDN w:val="0"/>
        <w:adjustRightInd w:val="0"/>
        <w:spacing w:line="600" w:lineRule="exact"/>
        <w:jc w:val="center"/>
        <w:rPr>
          <w:rFonts w:ascii="宋体" w:eastAsia="宋体" w:hAnsi="宋体" w:cs="宋体"/>
          <w:b/>
          <w:sz w:val="40"/>
          <w:szCs w:val="32"/>
        </w:rPr>
      </w:pPr>
      <w:r>
        <w:rPr>
          <w:rFonts w:ascii="宋体" w:eastAsia="宋体" w:hAnsi="宋体" w:cs="宋体" w:hint="eastAsia"/>
          <w:b/>
          <w:sz w:val="40"/>
          <w:szCs w:val="32"/>
        </w:rPr>
        <w:t>交通指南</w:t>
      </w:r>
    </w:p>
    <w:p w:rsidR="004E20B6" w:rsidRDefault="004E20B6">
      <w:pPr>
        <w:rPr>
          <w:sz w:val="15"/>
          <w:szCs w:val="15"/>
        </w:rPr>
      </w:pPr>
    </w:p>
    <w:p w:rsidR="004E20B6" w:rsidRPr="005B6C34" w:rsidRDefault="00E17D7F" w:rsidP="005B6C34">
      <w:pPr>
        <w:adjustRightInd w:val="0"/>
        <w:spacing w:line="600" w:lineRule="exact"/>
        <w:ind w:firstLineChars="200" w:firstLine="602"/>
        <w:rPr>
          <w:rFonts w:ascii="仿宋" w:eastAsia="仿宋" w:hAnsi="仿宋"/>
          <w:b/>
          <w:color w:val="000000"/>
          <w:sz w:val="30"/>
          <w:szCs w:val="30"/>
          <w:shd w:val="clear" w:color="auto" w:fill="FFFFFF"/>
        </w:rPr>
      </w:pPr>
      <w:r w:rsidRPr="005B6C34">
        <w:rPr>
          <w:rFonts w:ascii="仿宋" w:eastAsia="仿宋" w:hAnsi="仿宋" w:hint="eastAsia"/>
          <w:b/>
          <w:color w:val="000000"/>
          <w:sz w:val="30"/>
          <w:szCs w:val="30"/>
          <w:shd w:val="clear" w:color="auto" w:fill="FFFFFF"/>
        </w:rPr>
        <w:t>一、淮安汽车南站起点：</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 xml:space="preserve">线路1：淮安汽车南站公交站乘坐35路，经过16站，到达水渡广场公交站，向南步行116米，到达目的地。     </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路线2：淮安汽车南站公交站乘坐1路，经过15站，到达清中公交站，步行131米，转乘8路，经过6站，到达水渡广场公交站，向南步行274米，到达目的地 。</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 xml:space="preserve">线路3 ：打车约17元（约20分钟）。  </w:t>
      </w:r>
    </w:p>
    <w:p w:rsidR="004E20B6" w:rsidRPr="005B6C34" w:rsidRDefault="00E17D7F" w:rsidP="005B6C34">
      <w:pPr>
        <w:adjustRightInd w:val="0"/>
        <w:spacing w:line="600" w:lineRule="exact"/>
        <w:ind w:firstLineChars="200" w:firstLine="602"/>
        <w:rPr>
          <w:rFonts w:ascii="仿宋" w:eastAsia="仿宋" w:hAnsi="仿宋"/>
          <w:b/>
          <w:color w:val="000000"/>
          <w:sz w:val="30"/>
          <w:szCs w:val="30"/>
          <w:shd w:val="clear" w:color="auto" w:fill="FFFFFF"/>
        </w:rPr>
      </w:pPr>
      <w:r w:rsidRPr="005B6C34">
        <w:rPr>
          <w:rFonts w:ascii="仿宋" w:eastAsia="仿宋" w:hAnsi="仿宋" w:hint="eastAsia"/>
          <w:b/>
          <w:color w:val="000000"/>
          <w:sz w:val="30"/>
          <w:szCs w:val="30"/>
          <w:shd w:val="clear" w:color="auto" w:fill="FFFFFF"/>
        </w:rPr>
        <w:t>二、淮安汽车北站起点：</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 xml:space="preserve">线路1：淮安汽车北站公交站乘坐107路，经过18站，到达中级法院南门公交站，向北步行408米，到达目的地      </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线路2 ：台州商城公交站乘坐游3路，经过16站，到达水渡口广场公交站，向南步行287米，到达目的地。</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线路3 ：打车约21元（约24分钟）。</w:t>
      </w:r>
    </w:p>
    <w:p w:rsidR="004E20B6" w:rsidRPr="005B6C34" w:rsidRDefault="00E17D7F" w:rsidP="005B6C34">
      <w:pPr>
        <w:adjustRightInd w:val="0"/>
        <w:spacing w:line="600" w:lineRule="exact"/>
        <w:ind w:firstLineChars="200" w:firstLine="602"/>
        <w:rPr>
          <w:rFonts w:ascii="仿宋" w:eastAsia="仿宋" w:hAnsi="仿宋"/>
          <w:b/>
          <w:color w:val="000000"/>
          <w:sz w:val="30"/>
          <w:szCs w:val="30"/>
          <w:shd w:val="clear" w:color="auto" w:fill="FFFFFF"/>
        </w:rPr>
      </w:pPr>
      <w:r w:rsidRPr="005B6C34">
        <w:rPr>
          <w:rFonts w:ascii="仿宋" w:eastAsia="仿宋" w:hAnsi="仿宋" w:hint="eastAsia"/>
          <w:b/>
          <w:color w:val="000000"/>
          <w:sz w:val="30"/>
          <w:szCs w:val="30"/>
          <w:shd w:val="clear" w:color="auto" w:fill="FFFFFF"/>
        </w:rPr>
        <w:t>三、淮安火车站起点：</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线路1：淮安火车站公交站乘坐游3路，经过17站，到达水渡口广场公交站，向南步行287米，到达目的地。</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线路2 ：淮安火车站公交站乘坐1路，经过13站，到达金马广场公交站同站换乘8路，经过5站，到达水渡口广场公交站，向南步行287米，到达目的地。</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线路3 ：打车约18元（约22分钟）。</w:t>
      </w:r>
    </w:p>
    <w:p w:rsidR="004E20B6" w:rsidRPr="005B6C34" w:rsidRDefault="004E20B6" w:rsidP="005B6C34">
      <w:pPr>
        <w:adjustRightInd w:val="0"/>
        <w:spacing w:line="600" w:lineRule="exact"/>
        <w:ind w:firstLineChars="200" w:firstLine="600"/>
        <w:rPr>
          <w:rFonts w:ascii="仿宋" w:eastAsia="仿宋" w:hAnsi="仿宋"/>
          <w:color w:val="000000"/>
          <w:sz w:val="30"/>
          <w:szCs w:val="30"/>
          <w:shd w:val="clear" w:color="auto" w:fill="FFFFFF"/>
        </w:rPr>
      </w:pPr>
    </w:p>
    <w:p w:rsidR="004E20B6" w:rsidRPr="005B6C34" w:rsidRDefault="00E17D7F" w:rsidP="005B6C34">
      <w:pPr>
        <w:adjustRightInd w:val="0"/>
        <w:spacing w:line="600" w:lineRule="exact"/>
        <w:ind w:firstLineChars="200" w:firstLine="602"/>
        <w:rPr>
          <w:rFonts w:ascii="仿宋" w:eastAsia="仿宋" w:hAnsi="仿宋"/>
          <w:b/>
          <w:color w:val="000000"/>
          <w:sz w:val="30"/>
          <w:szCs w:val="30"/>
          <w:shd w:val="clear" w:color="auto" w:fill="FFFFFF"/>
        </w:rPr>
      </w:pPr>
      <w:r w:rsidRPr="005B6C34">
        <w:rPr>
          <w:rFonts w:ascii="仿宋" w:eastAsia="仿宋" w:hAnsi="仿宋" w:hint="eastAsia"/>
          <w:b/>
          <w:color w:val="000000"/>
          <w:sz w:val="30"/>
          <w:szCs w:val="30"/>
          <w:shd w:val="clear" w:color="auto" w:fill="FFFFFF"/>
        </w:rPr>
        <w:lastRenderedPageBreak/>
        <w:t>四、淮安涟水机场起点：</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线路1：淮安涟水机场公交站乘坐机场大巴，到达中山医院附近机场大巴临时停靠站，步行282米，到达中山医院公交站，乘坐游3路，经过2站，到达水渡广场公交站，向南步行287米，到达目的地。</w:t>
      </w:r>
    </w:p>
    <w:p w:rsidR="004E20B6" w:rsidRPr="005B6C34" w:rsidRDefault="00E17D7F" w:rsidP="005B6C34">
      <w:pPr>
        <w:adjustRightInd w:val="0"/>
        <w:spacing w:line="600" w:lineRule="exact"/>
        <w:ind w:firstLineChars="200" w:firstLine="600"/>
        <w:rPr>
          <w:rFonts w:ascii="仿宋" w:eastAsia="仿宋" w:hAnsi="仿宋"/>
          <w:color w:val="000000"/>
          <w:sz w:val="30"/>
          <w:szCs w:val="30"/>
          <w:shd w:val="clear" w:color="auto" w:fill="FFFFFF"/>
        </w:rPr>
      </w:pPr>
      <w:r w:rsidRPr="005B6C34">
        <w:rPr>
          <w:rFonts w:ascii="仿宋" w:eastAsia="仿宋" w:hAnsi="仿宋" w:hint="eastAsia"/>
          <w:color w:val="000000"/>
          <w:sz w:val="30"/>
          <w:szCs w:val="30"/>
          <w:shd w:val="clear" w:color="auto" w:fill="FFFFFF"/>
        </w:rPr>
        <w:t>线路2 ：打车约92元（57分钟）。</w:t>
      </w:r>
    </w:p>
    <w:p w:rsidR="004E20B6" w:rsidRDefault="004E20B6">
      <w:pPr>
        <w:pStyle w:val="a7"/>
        <w:shd w:val="clear" w:color="auto" w:fill="FFFFFF"/>
        <w:ind w:right="300"/>
        <w:jc w:val="both"/>
        <w:rPr>
          <w:rFonts w:ascii="仿宋_GB2312" w:eastAsia="仿宋_GB2312" w:hAnsi="仿宋"/>
          <w:sz w:val="30"/>
          <w:szCs w:val="30"/>
        </w:rPr>
      </w:pPr>
    </w:p>
    <w:p w:rsidR="004E20B6" w:rsidRDefault="004E20B6">
      <w:pPr>
        <w:pStyle w:val="a8"/>
        <w:spacing w:line="560" w:lineRule="exact"/>
        <w:ind w:firstLine="560"/>
        <w:rPr>
          <w:rFonts w:ascii="仿宋_GB2312" w:eastAsia="仿宋_GB2312" w:hAnsi="仿宋"/>
          <w:sz w:val="28"/>
          <w:szCs w:val="28"/>
        </w:rPr>
      </w:pPr>
    </w:p>
    <w:sectPr w:rsidR="004E20B6" w:rsidSect="005B6C3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09" w:rsidRDefault="00652F09" w:rsidP="0056469A">
      <w:r>
        <w:separator/>
      </w:r>
    </w:p>
  </w:endnote>
  <w:endnote w:type="continuationSeparator" w:id="0">
    <w:p w:rsidR="00652F09" w:rsidRDefault="00652F09" w:rsidP="0056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09" w:rsidRDefault="00652F09" w:rsidP="0056469A">
      <w:r>
        <w:separator/>
      </w:r>
    </w:p>
  </w:footnote>
  <w:footnote w:type="continuationSeparator" w:id="0">
    <w:p w:rsidR="00652F09" w:rsidRDefault="00652F09" w:rsidP="00564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4937D4"/>
    <w:multiLevelType w:val="singleLevel"/>
    <w:tmpl w:val="B84937D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31B"/>
    <w:rsid w:val="00087B78"/>
    <w:rsid w:val="000C531B"/>
    <w:rsid w:val="000F0E34"/>
    <w:rsid w:val="00104847"/>
    <w:rsid w:val="00106D49"/>
    <w:rsid w:val="0012012D"/>
    <w:rsid w:val="00133149"/>
    <w:rsid w:val="00171065"/>
    <w:rsid w:val="001B5D53"/>
    <w:rsid w:val="001F3DD4"/>
    <w:rsid w:val="00211A84"/>
    <w:rsid w:val="0021509E"/>
    <w:rsid w:val="002203E3"/>
    <w:rsid w:val="00230CDF"/>
    <w:rsid w:val="002603FF"/>
    <w:rsid w:val="002679C9"/>
    <w:rsid w:val="00270C79"/>
    <w:rsid w:val="002847C4"/>
    <w:rsid w:val="002B58E3"/>
    <w:rsid w:val="002C1380"/>
    <w:rsid w:val="002C6B6D"/>
    <w:rsid w:val="002D6F16"/>
    <w:rsid w:val="002F241F"/>
    <w:rsid w:val="00311B00"/>
    <w:rsid w:val="0031410E"/>
    <w:rsid w:val="0032656D"/>
    <w:rsid w:val="00381721"/>
    <w:rsid w:val="003E051E"/>
    <w:rsid w:val="003E4B42"/>
    <w:rsid w:val="00410E40"/>
    <w:rsid w:val="004166CC"/>
    <w:rsid w:val="0045141A"/>
    <w:rsid w:val="004979CA"/>
    <w:rsid w:val="004A4892"/>
    <w:rsid w:val="004B4B6E"/>
    <w:rsid w:val="004D2862"/>
    <w:rsid w:val="004E20B6"/>
    <w:rsid w:val="0054045E"/>
    <w:rsid w:val="00546990"/>
    <w:rsid w:val="0056469A"/>
    <w:rsid w:val="005A1774"/>
    <w:rsid w:val="005B6C34"/>
    <w:rsid w:val="005C6F9A"/>
    <w:rsid w:val="005D31B9"/>
    <w:rsid w:val="005D4415"/>
    <w:rsid w:val="006017C1"/>
    <w:rsid w:val="0060541E"/>
    <w:rsid w:val="006411EC"/>
    <w:rsid w:val="00652F09"/>
    <w:rsid w:val="00665FC2"/>
    <w:rsid w:val="006C2B6C"/>
    <w:rsid w:val="006C3B3C"/>
    <w:rsid w:val="006D6584"/>
    <w:rsid w:val="006F094F"/>
    <w:rsid w:val="00700942"/>
    <w:rsid w:val="00727D2E"/>
    <w:rsid w:val="00730BD6"/>
    <w:rsid w:val="00744AB5"/>
    <w:rsid w:val="00744F28"/>
    <w:rsid w:val="007552A6"/>
    <w:rsid w:val="007747B1"/>
    <w:rsid w:val="007A0ABA"/>
    <w:rsid w:val="007B28AA"/>
    <w:rsid w:val="007D6745"/>
    <w:rsid w:val="008203ED"/>
    <w:rsid w:val="00842958"/>
    <w:rsid w:val="00850CF3"/>
    <w:rsid w:val="00863DE2"/>
    <w:rsid w:val="00874283"/>
    <w:rsid w:val="008B6809"/>
    <w:rsid w:val="008D24AB"/>
    <w:rsid w:val="009C23A3"/>
    <w:rsid w:val="009F3A44"/>
    <w:rsid w:val="00A03ABF"/>
    <w:rsid w:val="00A27ACA"/>
    <w:rsid w:val="00A41570"/>
    <w:rsid w:val="00A60A87"/>
    <w:rsid w:val="00A855C9"/>
    <w:rsid w:val="00A94A06"/>
    <w:rsid w:val="00AB2E35"/>
    <w:rsid w:val="00AF2F38"/>
    <w:rsid w:val="00B15F76"/>
    <w:rsid w:val="00B30575"/>
    <w:rsid w:val="00B77114"/>
    <w:rsid w:val="00B84BC2"/>
    <w:rsid w:val="00BB157C"/>
    <w:rsid w:val="00BE6FA9"/>
    <w:rsid w:val="00C120DE"/>
    <w:rsid w:val="00C23D02"/>
    <w:rsid w:val="00CA0217"/>
    <w:rsid w:val="00D55FD8"/>
    <w:rsid w:val="00DE2DE7"/>
    <w:rsid w:val="00E17D7F"/>
    <w:rsid w:val="00E8449C"/>
    <w:rsid w:val="00E94DC6"/>
    <w:rsid w:val="00EB5A5A"/>
    <w:rsid w:val="00F35755"/>
    <w:rsid w:val="00F602CA"/>
    <w:rsid w:val="00F61C47"/>
    <w:rsid w:val="00FA7038"/>
    <w:rsid w:val="00FB545B"/>
    <w:rsid w:val="00FF3A65"/>
    <w:rsid w:val="3AF96A96"/>
    <w:rsid w:val="65D273EA"/>
    <w:rsid w:val="79985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01E785-1D7C-4287-9D68-911A9763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C2B6C"/>
    <w:pPr>
      <w:ind w:leftChars="2500" w:left="100"/>
    </w:pPr>
  </w:style>
  <w:style w:type="paragraph" w:styleId="a4">
    <w:name w:val="Balloon Text"/>
    <w:basedOn w:val="a"/>
    <w:link w:val="Char0"/>
    <w:uiPriority w:val="99"/>
    <w:semiHidden/>
    <w:unhideWhenUsed/>
    <w:qFormat/>
    <w:rsid w:val="006C2B6C"/>
    <w:rPr>
      <w:sz w:val="18"/>
      <w:szCs w:val="18"/>
    </w:rPr>
  </w:style>
  <w:style w:type="paragraph" w:styleId="a5">
    <w:name w:val="footer"/>
    <w:basedOn w:val="a"/>
    <w:link w:val="Char1"/>
    <w:uiPriority w:val="99"/>
    <w:unhideWhenUsed/>
    <w:qFormat/>
    <w:rsid w:val="006C2B6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C2B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C2B6C"/>
    <w:pPr>
      <w:widowControl/>
      <w:jc w:val="left"/>
    </w:pPr>
    <w:rPr>
      <w:rFonts w:ascii="宋体" w:eastAsia="宋体" w:hAnsi="宋体" w:cs="宋体"/>
      <w:kern w:val="0"/>
      <w:sz w:val="24"/>
      <w:szCs w:val="24"/>
    </w:rPr>
  </w:style>
  <w:style w:type="paragraph" w:styleId="a8">
    <w:name w:val="List Paragraph"/>
    <w:basedOn w:val="a"/>
    <w:uiPriority w:val="99"/>
    <w:qFormat/>
    <w:rsid w:val="006C2B6C"/>
    <w:pPr>
      <w:ind w:firstLineChars="200" w:firstLine="420"/>
    </w:pPr>
    <w:rPr>
      <w:rFonts w:ascii="Calibri" w:eastAsia="宋体" w:hAnsi="Calibri" w:cs="Times New Roman"/>
    </w:rPr>
  </w:style>
  <w:style w:type="character" w:customStyle="1" w:styleId="Char2">
    <w:name w:val="页眉 Char"/>
    <w:basedOn w:val="a0"/>
    <w:link w:val="a6"/>
    <w:uiPriority w:val="99"/>
    <w:qFormat/>
    <w:rsid w:val="006C2B6C"/>
    <w:rPr>
      <w:sz w:val="18"/>
      <w:szCs w:val="18"/>
    </w:rPr>
  </w:style>
  <w:style w:type="character" w:customStyle="1" w:styleId="Char1">
    <w:name w:val="页脚 Char"/>
    <w:basedOn w:val="a0"/>
    <w:link w:val="a5"/>
    <w:uiPriority w:val="99"/>
    <w:qFormat/>
    <w:rsid w:val="006C2B6C"/>
    <w:rPr>
      <w:sz w:val="18"/>
      <w:szCs w:val="18"/>
    </w:rPr>
  </w:style>
  <w:style w:type="character" w:customStyle="1" w:styleId="Char0">
    <w:name w:val="批注框文本 Char"/>
    <w:basedOn w:val="a0"/>
    <w:link w:val="a4"/>
    <w:uiPriority w:val="99"/>
    <w:semiHidden/>
    <w:qFormat/>
    <w:rsid w:val="006C2B6C"/>
    <w:rPr>
      <w:sz w:val="18"/>
      <w:szCs w:val="18"/>
    </w:rPr>
  </w:style>
  <w:style w:type="character" w:customStyle="1" w:styleId="Char">
    <w:name w:val="日期 Char"/>
    <w:basedOn w:val="a0"/>
    <w:link w:val="a3"/>
    <w:uiPriority w:val="99"/>
    <w:semiHidden/>
    <w:qFormat/>
    <w:rsid w:val="006C2B6C"/>
  </w:style>
  <w:style w:type="character" w:styleId="a9">
    <w:name w:val="Hyperlink"/>
    <w:basedOn w:val="a0"/>
    <w:uiPriority w:val="99"/>
    <w:unhideWhenUsed/>
    <w:rsid w:val="0056469A"/>
    <w:rPr>
      <w:color w:val="0000FF" w:themeColor="hyperlink"/>
      <w:u w:val="single"/>
    </w:rPr>
  </w:style>
  <w:style w:type="table" w:styleId="aa">
    <w:name w:val="Table Grid"/>
    <w:basedOn w:val="a1"/>
    <w:uiPriority w:val="59"/>
    <w:rsid w:val="005B6C3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sgsx</dc:creator>
  <cp:lastModifiedBy>原平</cp:lastModifiedBy>
  <cp:revision>70</cp:revision>
  <cp:lastPrinted>2016-04-11T05:58:00Z</cp:lastPrinted>
  <dcterms:created xsi:type="dcterms:W3CDTF">2015-12-16T07:55:00Z</dcterms:created>
  <dcterms:modified xsi:type="dcterms:W3CDTF">2018-03-30T03:19:00Z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