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D29" w:rsidRPr="00A351CC" w:rsidRDefault="00381D29" w:rsidP="00A351CC">
      <w:pPr>
        <w:adjustRightInd w:val="0"/>
        <w:snapToGrid w:val="0"/>
        <w:spacing w:line="560" w:lineRule="exact"/>
        <w:ind w:firstLine="57"/>
        <w:jc w:val="center"/>
        <w:rPr>
          <w:rFonts w:ascii="黑体" w:eastAsia="黑体" w:hAnsi="黑体" w:cs="仿宋_GB2312"/>
          <w:b/>
          <w:sz w:val="36"/>
          <w:szCs w:val="44"/>
        </w:rPr>
      </w:pPr>
      <w:bookmarkStart w:id="0" w:name="_GoBack"/>
      <w:bookmarkEnd w:id="0"/>
      <w:r w:rsidRPr="00A351CC">
        <w:rPr>
          <w:rFonts w:ascii="黑体" w:eastAsia="黑体" w:hAnsi="黑体" w:cs="仿宋_GB2312" w:hint="eastAsia"/>
          <w:b/>
          <w:sz w:val="36"/>
          <w:szCs w:val="44"/>
        </w:rPr>
        <w:t>2018年全国职业院校技能大赛</w:t>
      </w:r>
    </w:p>
    <w:p w:rsidR="00381D29" w:rsidRPr="00A351CC" w:rsidRDefault="00A351CC" w:rsidP="00A351CC">
      <w:pPr>
        <w:adjustRightInd w:val="0"/>
        <w:snapToGrid w:val="0"/>
        <w:spacing w:line="560" w:lineRule="exact"/>
        <w:ind w:firstLine="57"/>
        <w:jc w:val="center"/>
        <w:rPr>
          <w:rFonts w:ascii="黑体" w:eastAsia="黑体" w:hAnsi="黑体" w:cs="仿宋_GB2312"/>
          <w:b/>
          <w:sz w:val="36"/>
          <w:szCs w:val="44"/>
        </w:rPr>
      </w:pPr>
      <w:r w:rsidRPr="00A351CC">
        <w:rPr>
          <w:rFonts w:ascii="黑体" w:eastAsia="黑体" w:hAnsi="黑体" w:cs="仿宋_GB2312" w:hint="eastAsia"/>
          <w:b/>
          <w:sz w:val="36"/>
          <w:szCs w:val="44"/>
        </w:rPr>
        <w:t>拟设</w:t>
      </w:r>
      <w:r w:rsidR="00381D29" w:rsidRPr="00A351CC">
        <w:rPr>
          <w:rFonts w:ascii="黑体" w:eastAsia="黑体" w:hAnsi="黑体" w:cs="仿宋_GB2312" w:hint="eastAsia"/>
          <w:b/>
          <w:sz w:val="36"/>
          <w:szCs w:val="44"/>
        </w:rPr>
        <w:t>赛项规程</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一、赛项名称</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赛项编号：ZZ-2018071</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赛项名称：计算机检测维修与数据恢复</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英语翻译：Computer  Diagnostics, Reparation and  Data  Recovery</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赛项组别：中职组</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赛项归属产业：电子信息</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二、竞赛目的</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 xml:space="preserve">本赛项以我国电子信息产业发展的人才需求为依托，以计算机组装维修及数据恢复技术为载体，旨在检验选手在模拟真实的工作场景下对计算机进行故障检测维修及数据恢复方面的能力，全面展现中职教育的发展水平，提高信息技术类中等应用型专门人才的培养质量。 </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本赛项将电子信息行业企业人才能力需求和计算机检测维修与数据恢复前沿技术融入比赛内容，以进一步深化校企合作，引导中职信息技术类专业开展计算机检测维修与数据恢复的课程建设和教学改革，促进应用型专门人才和高素质劳动者培养模式的改革与发展，增强中职信息技术类专业学生就业的竞争力，提高就业质量。</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三、竞赛内容</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（一）竞赛时间</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竞赛时间为180分钟</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（二）竞赛任务</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1.计算机主板及功能板的检测与维修（赛项比重25%）。</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lastRenderedPageBreak/>
        <w:t>在规定的时间内，依据赛项执委会提供的技术文件（包括原理图及元器件资料等），完成指定台式计算机主板及功能板的故障检测及维修。</w:t>
      </w:r>
    </w:p>
    <w:p w:rsidR="00381D29" w:rsidRPr="00381D29" w:rsidRDefault="00381D29" w:rsidP="00381D29">
      <w:pPr>
        <w:tabs>
          <w:tab w:val="right" w:pos="567"/>
        </w:tabs>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2.存储设备维修及数据恢复（赛项比重40%）</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依据赛题给定的故障描述，对赛项执委会现场提供的存储设备（硬盘/U盘/SD卡等）进行检测维修，将设备中存储的操作系统安装文件、应用程序安装文件及指定标识文件资料恢复出来。</w:t>
      </w:r>
    </w:p>
    <w:p w:rsidR="00381D29" w:rsidRPr="00381D29" w:rsidRDefault="00381D29" w:rsidP="00381D29">
      <w:pPr>
        <w:tabs>
          <w:tab w:val="right" w:pos="567"/>
        </w:tabs>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3.计算机组装与检测（赛项比重20%）</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利用一个空机箱，搭配赛项执委会提供的主板、内存、CPU、硬盘、电源等其它备件（比赛现场提供一台完好的计算机，其中所有的备件，可拆卸使用），组装出一台完整的电脑主机，然后利用维修好的U盘，将恢复出来的操作系统及应用软件，安装在组装好的电脑上，同时确保相关的驱动及应用程序能正常运行。</w:t>
      </w:r>
    </w:p>
    <w:p w:rsidR="00381D29" w:rsidRPr="00381D29" w:rsidRDefault="00381D29" w:rsidP="00381D29">
      <w:pPr>
        <w:adjustRightInd w:val="0"/>
        <w:snapToGrid w:val="0"/>
        <w:spacing w:line="560" w:lineRule="exact"/>
        <w:ind w:firstLine="480"/>
        <w:rPr>
          <w:rFonts w:ascii="仿宋_GB2312" w:eastAsia="仿宋_GB2312" w:hAnsi="仿宋" w:cs="仿宋_GB2312"/>
          <w:sz w:val="28"/>
          <w:szCs w:val="28"/>
        </w:rPr>
      </w:pPr>
      <w:r w:rsidRPr="00381D29">
        <w:rPr>
          <w:rFonts w:ascii="仿宋_GB2312" w:eastAsia="仿宋_GB2312" w:hAnsi="仿宋" w:cs="仿宋_GB2312" w:hint="eastAsia"/>
          <w:sz w:val="28"/>
          <w:szCs w:val="28"/>
        </w:rPr>
        <w:t>4.填写竞赛报告单(赛项比重10%)</w:t>
      </w:r>
    </w:p>
    <w:p w:rsidR="00381D29" w:rsidRPr="00381D29" w:rsidRDefault="00381D29" w:rsidP="00381D29">
      <w:pPr>
        <w:adjustRightInd w:val="0"/>
        <w:snapToGrid w:val="0"/>
        <w:spacing w:line="560" w:lineRule="exact"/>
        <w:ind w:firstLine="480"/>
        <w:rPr>
          <w:rFonts w:ascii="仿宋_GB2312" w:eastAsia="仿宋_GB2312" w:hAnsi="仿宋" w:cs="仿宋_GB2312"/>
          <w:sz w:val="28"/>
          <w:szCs w:val="28"/>
        </w:rPr>
      </w:pPr>
      <w:r w:rsidRPr="00381D29">
        <w:rPr>
          <w:rFonts w:ascii="仿宋_GB2312" w:eastAsia="仿宋_GB2312" w:hAnsi="仿宋" w:cs="仿宋_GB2312" w:hint="eastAsia"/>
          <w:sz w:val="28"/>
          <w:szCs w:val="28"/>
        </w:rPr>
        <w:t>完成电子版竞赛报告单的填写，并通过网络系统进行提交。</w:t>
      </w:r>
    </w:p>
    <w:p w:rsidR="00381D29" w:rsidRPr="00381D29" w:rsidRDefault="00381D29" w:rsidP="00381D29">
      <w:pPr>
        <w:adjustRightInd w:val="0"/>
        <w:snapToGrid w:val="0"/>
        <w:spacing w:line="560" w:lineRule="exact"/>
        <w:ind w:firstLine="480"/>
        <w:rPr>
          <w:rFonts w:ascii="仿宋_GB2312" w:eastAsia="仿宋_GB2312" w:hAnsi="仿宋" w:cs="仿宋_GB2312"/>
          <w:sz w:val="28"/>
          <w:szCs w:val="28"/>
        </w:rPr>
      </w:pPr>
      <w:r w:rsidRPr="00381D29">
        <w:rPr>
          <w:rFonts w:ascii="仿宋_GB2312" w:eastAsia="仿宋_GB2312" w:hAnsi="仿宋" w:cs="仿宋_GB2312" w:hint="eastAsia"/>
          <w:sz w:val="28"/>
          <w:szCs w:val="28"/>
        </w:rPr>
        <w:t>5.职业素养（赛项比重5%）</w:t>
      </w:r>
    </w:p>
    <w:p w:rsidR="00381D29" w:rsidRPr="00381D29" w:rsidRDefault="00381D29" w:rsidP="00381D29">
      <w:pPr>
        <w:adjustRightInd w:val="0"/>
        <w:snapToGrid w:val="0"/>
        <w:spacing w:line="560" w:lineRule="exact"/>
        <w:ind w:firstLine="480"/>
        <w:rPr>
          <w:rFonts w:ascii="仿宋_GB2312" w:eastAsia="仿宋_GB2312" w:hAnsi="仿宋" w:cs="仿宋_GB2312"/>
          <w:sz w:val="28"/>
          <w:szCs w:val="28"/>
        </w:rPr>
      </w:pPr>
      <w:r w:rsidRPr="00381D29">
        <w:rPr>
          <w:rFonts w:ascii="仿宋_GB2312" w:eastAsia="仿宋_GB2312" w:hAnsi="仿宋" w:cs="仿宋_GB2312" w:hint="eastAsia"/>
          <w:sz w:val="28"/>
          <w:szCs w:val="28"/>
        </w:rPr>
        <w:t>综合考评选手操作、安全、生产、清洁、整理等方面的职业素养。</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（三）相关技能</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1.电工与电子技术基础</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2.电子产品维修工艺与流程</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3.计算机应用技能</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4.电子产品的故障检测与维修</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5.数据恢复技能</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6.计算机组装</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四、竞赛方式</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lastRenderedPageBreak/>
        <w:t>1.竞赛以团队方式进行，不计选手个人成绩，统计参赛队的总成绩并进行排序。</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2.每支参赛队由2名选手组成，2名选手须为同校在籍学生，其中队长1名，性别和年级不限。</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3.每支参赛队可配指导教师2名，指导教师须为本校专兼职教师。竞赛期间不允许指导教师进入赛场进行现场指导。</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4.本赛项拟邀请国际</w:t>
      </w:r>
      <w:r w:rsidR="00482249">
        <w:rPr>
          <w:rFonts w:ascii="仿宋_GB2312" w:eastAsia="仿宋_GB2312" w:hAnsi="仿宋" w:cs="仿宋_GB2312" w:hint="eastAsia"/>
          <w:sz w:val="28"/>
          <w:szCs w:val="28"/>
        </w:rPr>
        <w:t>（境外）代表</w:t>
      </w:r>
      <w:r w:rsidRPr="00381D29">
        <w:rPr>
          <w:rFonts w:ascii="仿宋_GB2312" w:eastAsia="仿宋_GB2312" w:hAnsi="仿宋" w:cs="仿宋_GB2312" w:hint="eastAsia"/>
          <w:sz w:val="28"/>
          <w:szCs w:val="28"/>
        </w:rPr>
        <w:t>队参赛。</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五、竞赛流程</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（一）竞技过程</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1.竞赛开始90分钟前，</w:t>
      </w:r>
      <w:r w:rsidRPr="00381D29">
        <w:rPr>
          <w:rFonts w:ascii="仿宋_GB2312" w:eastAsia="仿宋_GB2312" w:hAnsi="仿宋" w:cs="仿宋_GB2312" w:hint="eastAsia"/>
          <w:bCs/>
          <w:kern w:val="0"/>
          <w:sz w:val="28"/>
          <w:szCs w:val="28"/>
        </w:rPr>
        <w:t>参赛队</w:t>
      </w:r>
      <w:r w:rsidRPr="00381D29">
        <w:rPr>
          <w:rFonts w:ascii="仿宋_GB2312" w:eastAsia="仿宋_GB2312" w:hAnsi="仿宋" w:cs="仿宋_GB2312" w:hint="eastAsia"/>
          <w:sz w:val="28"/>
          <w:szCs w:val="28"/>
        </w:rPr>
        <w:t>选手到赛场指定地点抽取赛位号，接受检录，进入指定赛位，但不可进行任何操作。赛位号由加密裁判经两次加密处理后封存保管于指定场所。</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2.在裁判长发布“赛前30分钟准备”的指令后，</w:t>
      </w:r>
      <w:r w:rsidRPr="00381D29">
        <w:rPr>
          <w:rFonts w:ascii="仿宋_GB2312" w:eastAsia="仿宋_GB2312" w:hAnsi="仿宋" w:cs="仿宋_GB2312" w:hint="eastAsia"/>
          <w:bCs/>
          <w:kern w:val="0"/>
          <w:sz w:val="28"/>
          <w:szCs w:val="28"/>
        </w:rPr>
        <w:t>参赛队</w:t>
      </w:r>
      <w:r w:rsidRPr="00381D29">
        <w:rPr>
          <w:rFonts w:ascii="仿宋_GB2312" w:eastAsia="仿宋_GB2312" w:hAnsi="仿宋" w:cs="仿宋_GB2312" w:hint="eastAsia"/>
          <w:sz w:val="28"/>
          <w:szCs w:val="28"/>
        </w:rPr>
        <w:t>选手方可拆封赛位上的赛题及物料箱，并依照竞赛物料清单核对竞赛板卡、硬盘及相应计算机备件整机是否符合要求，同时检查仪器设备及工具的功能是否正常，并对出现的异常及时申请更换，完成后填写相关表格并签字确认。</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3.在裁判长发布“竞赛开始”的指令后，</w:t>
      </w:r>
      <w:r w:rsidRPr="00381D29">
        <w:rPr>
          <w:rFonts w:ascii="仿宋_GB2312" w:eastAsia="仿宋_GB2312" w:hAnsi="仿宋" w:cs="仿宋_GB2312" w:hint="eastAsia"/>
          <w:bCs/>
          <w:kern w:val="0"/>
          <w:sz w:val="28"/>
          <w:szCs w:val="28"/>
        </w:rPr>
        <w:t>参赛队</w:t>
      </w:r>
      <w:r w:rsidRPr="00381D29">
        <w:rPr>
          <w:rFonts w:ascii="仿宋_GB2312" w:eastAsia="仿宋_GB2312" w:hAnsi="仿宋" w:cs="仿宋_GB2312" w:hint="eastAsia"/>
          <w:sz w:val="28"/>
          <w:szCs w:val="28"/>
        </w:rPr>
        <w:t>选手可自行决定工作程序，使用现场配套的设备及工具，开始竞赛操作，在符合安全生产规范的前提下完成规定的竞赛任务。</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4.竞赛开始后，裁判长将随机生成数据恢复指定文件，并打印下发给参赛队选手。</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5.在裁判长发布“竞赛结束”的指令后，</w:t>
      </w:r>
      <w:r w:rsidRPr="00381D29">
        <w:rPr>
          <w:rFonts w:ascii="仿宋_GB2312" w:eastAsia="仿宋_GB2312" w:hAnsi="仿宋" w:cs="仿宋_GB2312" w:hint="eastAsia"/>
          <w:bCs/>
          <w:kern w:val="0"/>
          <w:sz w:val="28"/>
          <w:szCs w:val="28"/>
        </w:rPr>
        <w:t>参赛队</w:t>
      </w:r>
      <w:r w:rsidRPr="00381D29">
        <w:rPr>
          <w:rFonts w:ascii="仿宋_GB2312" w:eastAsia="仿宋_GB2312" w:hAnsi="仿宋" w:cs="仿宋_GB2312" w:hint="eastAsia"/>
          <w:sz w:val="28"/>
          <w:szCs w:val="28"/>
        </w:rPr>
        <w:t>选手必须停止一切竞赛操作。</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6.竞赛结束后，根据现场裁判的指示进行电路板卡维修结果上传及电子版</w:t>
      </w:r>
      <w:r w:rsidRPr="00381D29">
        <w:rPr>
          <w:rFonts w:ascii="仿宋_GB2312" w:eastAsia="仿宋_GB2312" w:hAnsi="仿宋" w:cs="仿宋_GB2312" w:hint="eastAsia"/>
          <w:sz w:val="28"/>
          <w:szCs w:val="28"/>
        </w:rPr>
        <w:lastRenderedPageBreak/>
        <w:t>竞赛报告单上传，完成竞赛结果提交及确认。</w:t>
      </w:r>
    </w:p>
    <w:p w:rsidR="00381D29" w:rsidRPr="00381D29" w:rsidRDefault="00381D29" w:rsidP="00DE3B25">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7.竞赛结果提交完成后，按照现场裁判的安排有序离开比赛现场。</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（二）日程安排</w:t>
      </w:r>
    </w:p>
    <w:tbl>
      <w:tblPr>
        <w:tblW w:w="7949" w:type="dxa"/>
        <w:jc w:val="center"/>
        <w:tblLayout w:type="fixed"/>
        <w:tblLook w:val="04A0" w:firstRow="1" w:lastRow="0" w:firstColumn="1" w:lastColumn="0" w:noHBand="0" w:noVBand="1"/>
      </w:tblPr>
      <w:tblGrid>
        <w:gridCol w:w="1277"/>
        <w:gridCol w:w="4916"/>
        <w:gridCol w:w="1756"/>
      </w:tblGrid>
      <w:tr w:rsidR="00381D29" w:rsidRPr="00381D29" w:rsidTr="005333AF">
        <w:trPr>
          <w:trHeight w:val="20"/>
          <w:jc w:val="center"/>
        </w:trPr>
        <w:tc>
          <w:tcPr>
            <w:tcW w:w="1277"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日期</w:t>
            </w:r>
          </w:p>
        </w:tc>
        <w:tc>
          <w:tcPr>
            <w:tcW w:w="4916" w:type="dxa"/>
            <w:tcBorders>
              <w:top w:val="single" w:sz="4" w:space="0" w:color="auto"/>
              <w:left w:val="nil"/>
              <w:bottom w:val="single" w:sz="4" w:space="0" w:color="auto"/>
              <w:right w:val="single" w:sz="4" w:space="0" w:color="auto"/>
            </w:tcBorders>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事项安排</w:t>
            </w:r>
          </w:p>
        </w:tc>
        <w:tc>
          <w:tcPr>
            <w:tcW w:w="1756" w:type="dxa"/>
            <w:tcBorders>
              <w:top w:val="single" w:sz="4" w:space="0" w:color="auto"/>
              <w:left w:val="nil"/>
              <w:bottom w:val="single" w:sz="4" w:space="0" w:color="auto"/>
              <w:right w:val="single" w:sz="4" w:space="0" w:color="auto"/>
            </w:tcBorders>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时间</w:t>
            </w:r>
          </w:p>
        </w:tc>
      </w:tr>
      <w:tr w:rsidR="00381D29" w:rsidRPr="00381D29" w:rsidTr="005333AF">
        <w:trPr>
          <w:trHeight w:val="20"/>
          <w:jc w:val="center"/>
        </w:trPr>
        <w:tc>
          <w:tcPr>
            <w:tcW w:w="1277" w:type="dxa"/>
            <w:vMerge w:val="restart"/>
            <w:tcBorders>
              <w:top w:val="single" w:sz="4" w:space="0" w:color="auto"/>
              <w:left w:val="single" w:sz="4" w:space="0" w:color="auto"/>
              <w:right w:val="single" w:sz="4" w:space="0" w:color="auto"/>
            </w:tcBorders>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第一天</w:t>
            </w:r>
          </w:p>
        </w:tc>
        <w:tc>
          <w:tcPr>
            <w:tcW w:w="4916" w:type="dxa"/>
            <w:tcBorders>
              <w:top w:val="single" w:sz="4" w:space="0" w:color="auto"/>
              <w:left w:val="nil"/>
              <w:bottom w:val="single" w:sz="4" w:space="0" w:color="auto"/>
              <w:right w:val="single" w:sz="4" w:space="0" w:color="auto"/>
            </w:tcBorders>
            <w:vAlign w:val="center"/>
          </w:tcPr>
          <w:p w:rsidR="00381D29" w:rsidRPr="00381D29" w:rsidRDefault="00381D29" w:rsidP="00381D29">
            <w:pPr>
              <w:rPr>
                <w:rFonts w:ascii="仿宋_GB2312" w:eastAsia="仿宋_GB2312" w:hAnsi="仿宋" w:cs="仿宋"/>
                <w:bCs/>
                <w:sz w:val="24"/>
                <w:szCs w:val="24"/>
              </w:rPr>
            </w:pPr>
            <w:r w:rsidRPr="00381D29">
              <w:rPr>
                <w:rFonts w:ascii="仿宋_GB2312" w:eastAsia="仿宋_GB2312" w:hAnsi="仿宋" w:cs="仿宋" w:hint="eastAsia"/>
                <w:bCs/>
                <w:sz w:val="24"/>
                <w:szCs w:val="24"/>
              </w:rPr>
              <w:t>参赛队报到注册</w:t>
            </w:r>
          </w:p>
        </w:tc>
        <w:tc>
          <w:tcPr>
            <w:tcW w:w="1756" w:type="dxa"/>
            <w:tcBorders>
              <w:top w:val="single" w:sz="4" w:space="0" w:color="auto"/>
              <w:left w:val="nil"/>
              <w:bottom w:val="single" w:sz="4" w:space="0" w:color="auto"/>
              <w:right w:val="single" w:sz="4" w:space="0" w:color="auto"/>
            </w:tcBorders>
          </w:tcPr>
          <w:p w:rsidR="00381D29" w:rsidRPr="00381D29" w:rsidRDefault="00381D29" w:rsidP="00381D29">
            <w:pPr>
              <w:rPr>
                <w:rFonts w:ascii="仿宋_GB2312" w:eastAsia="仿宋_GB2312" w:hAnsi="仿宋" w:cs="仿宋"/>
                <w:bCs/>
                <w:sz w:val="24"/>
                <w:szCs w:val="24"/>
              </w:rPr>
            </w:pPr>
            <w:r w:rsidRPr="00381D29">
              <w:rPr>
                <w:rFonts w:ascii="仿宋_GB2312" w:eastAsia="仿宋_GB2312" w:hAnsi="仿宋" w:cs="仿宋" w:hint="eastAsia"/>
                <w:bCs/>
                <w:sz w:val="24"/>
                <w:szCs w:val="24"/>
              </w:rPr>
              <w:t>——</w:t>
            </w:r>
          </w:p>
        </w:tc>
      </w:tr>
      <w:tr w:rsidR="00381D29" w:rsidRPr="00381D29" w:rsidTr="005333AF">
        <w:trPr>
          <w:trHeight w:val="20"/>
          <w:jc w:val="center"/>
        </w:trPr>
        <w:tc>
          <w:tcPr>
            <w:tcW w:w="1277" w:type="dxa"/>
            <w:vMerge/>
            <w:tcBorders>
              <w:left w:val="single" w:sz="4" w:space="0" w:color="auto"/>
              <w:right w:val="single" w:sz="4" w:space="0" w:color="auto"/>
            </w:tcBorders>
            <w:vAlign w:val="center"/>
          </w:tcPr>
          <w:p w:rsidR="00381D29" w:rsidRPr="00381D29" w:rsidRDefault="00381D29" w:rsidP="00381D29">
            <w:pPr>
              <w:jc w:val="center"/>
              <w:rPr>
                <w:rFonts w:ascii="仿宋_GB2312" w:eastAsia="仿宋_GB2312" w:hAnsi="仿宋" w:cs="仿宋"/>
                <w:b/>
                <w:bCs/>
                <w:sz w:val="24"/>
                <w:szCs w:val="24"/>
              </w:rPr>
            </w:pPr>
          </w:p>
        </w:tc>
        <w:tc>
          <w:tcPr>
            <w:tcW w:w="4916" w:type="dxa"/>
            <w:tcBorders>
              <w:top w:val="single" w:sz="4" w:space="0" w:color="auto"/>
              <w:left w:val="nil"/>
              <w:bottom w:val="single" w:sz="4" w:space="0" w:color="auto"/>
              <w:right w:val="single" w:sz="4" w:space="0" w:color="auto"/>
            </w:tcBorders>
            <w:vAlign w:val="center"/>
          </w:tcPr>
          <w:p w:rsidR="00381D29" w:rsidRPr="00381D29" w:rsidRDefault="00381D29" w:rsidP="00381D29">
            <w:pPr>
              <w:rPr>
                <w:rFonts w:ascii="仿宋_GB2312" w:eastAsia="仿宋_GB2312" w:hAnsi="仿宋" w:cs="仿宋"/>
                <w:bCs/>
                <w:sz w:val="24"/>
                <w:szCs w:val="24"/>
              </w:rPr>
            </w:pPr>
            <w:r w:rsidRPr="00381D29">
              <w:rPr>
                <w:rFonts w:ascii="仿宋_GB2312" w:eastAsia="仿宋_GB2312" w:hAnsi="仿宋" w:cs="仿宋" w:hint="eastAsia"/>
                <w:bCs/>
                <w:sz w:val="24"/>
                <w:szCs w:val="24"/>
              </w:rPr>
              <w:t>赛前说明会</w:t>
            </w:r>
          </w:p>
        </w:tc>
        <w:tc>
          <w:tcPr>
            <w:tcW w:w="1756" w:type="dxa"/>
            <w:tcBorders>
              <w:top w:val="single" w:sz="4" w:space="0" w:color="auto"/>
              <w:left w:val="nil"/>
              <w:bottom w:val="single" w:sz="4" w:space="0" w:color="auto"/>
              <w:right w:val="single" w:sz="4" w:space="0" w:color="auto"/>
            </w:tcBorders>
          </w:tcPr>
          <w:p w:rsidR="00381D29" w:rsidRPr="00381D29" w:rsidRDefault="00381D29" w:rsidP="00381D29">
            <w:pPr>
              <w:rPr>
                <w:rFonts w:ascii="仿宋_GB2312" w:eastAsia="仿宋_GB2312" w:hAnsi="仿宋" w:cs="仿宋"/>
                <w:bCs/>
                <w:sz w:val="24"/>
                <w:szCs w:val="24"/>
              </w:rPr>
            </w:pPr>
            <w:r w:rsidRPr="00381D29">
              <w:rPr>
                <w:rFonts w:ascii="仿宋_GB2312" w:eastAsia="仿宋_GB2312" w:hAnsi="仿宋" w:cs="仿宋" w:hint="eastAsia"/>
                <w:bCs/>
                <w:sz w:val="24"/>
                <w:szCs w:val="24"/>
              </w:rPr>
              <w:t>15:00-16:00</w:t>
            </w:r>
          </w:p>
        </w:tc>
      </w:tr>
      <w:tr w:rsidR="00381D29" w:rsidRPr="00381D29" w:rsidTr="005333AF">
        <w:trPr>
          <w:trHeight w:val="20"/>
          <w:jc w:val="center"/>
        </w:trPr>
        <w:tc>
          <w:tcPr>
            <w:tcW w:w="1277" w:type="dxa"/>
            <w:vMerge/>
            <w:tcBorders>
              <w:left w:val="single" w:sz="4" w:space="0" w:color="auto"/>
              <w:bottom w:val="single" w:sz="4" w:space="0" w:color="auto"/>
              <w:right w:val="single" w:sz="4" w:space="0" w:color="auto"/>
            </w:tcBorders>
            <w:vAlign w:val="center"/>
          </w:tcPr>
          <w:p w:rsidR="00381D29" w:rsidRPr="00381D29" w:rsidRDefault="00381D29" w:rsidP="00381D29">
            <w:pPr>
              <w:jc w:val="center"/>
              <w:rPr>
                <w:rFonts w:ascii="仿宋_GB2312" w:eastAsia="仿宋_GB2312" w:hAnsi="仿宋" w:cs="仿宋"/>
                <w:sz w:val="24"/>
                <w:szCs w:val="24"/>
              </w:rPr>
            </w:pPr>
          </w:p>
        </w:tc>
        <w:tc>
          <w:tcPr>
            <w:tcW w:w="4916" w:type="dxa"/>
            <w:tcBorders>
              <w:top w:val="nil"/>
              <w:left w:val="nil"/>
              <w:bottom w:val="single" w:sz="4" w:space="0" w:color="auto"/>
              <w:right w:val="single" w:sz="4" w:space="0" w:color="auto"/>
            </w:tcBorders>
            <w:vAlign w:val="center"/>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熟悉赛场</w:t>
            </w:r>
          </w:p>
        </w:tc>
        <w:tc>
          <w:tcPr>
            <w:tcW w:w="1756" w:type="dxa"/>
            <w:tcBorders>
              <w:top w:val="nil"/>
              <w:left w:val="nil"/>
              <w:bottom w:val="single" w:sz="4" w:space="0" w:color="auto"/>
              <w:right w:val="single" w:sz="4" w:space="0" w:color="auto"/>
            </w:tcBorders>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16:00-16:30</w:t>
            </w:r>
          </w:p>
        </w:tc>
      </w:tr>
      <w:tr w:rsidR="00381D29" w:rsidRPr="00381D29" w:rsidTr="005333AF">
        <w:trPr>
          <w:trHeight w:val="20"/>
          <w:jc w:val="center"/>
        </w:trPr>
        <w:tc>
          <w:tcPr>
            <w:tcW w:w="1277" w:type="dxa"/>
            <w:vMerge w:val="restart"/>
            <w:tcBorders>
              <w:top w:val="nil"/>
              <w:left w:val="single" w:sz="4" w:space="0" w:color="auto"/>
              <w:right w:val="single" w:sz="4" w:space="0" w:color="auto"/>
            </w:tcBorders>
            <w:vAlign w:val="center"/>
          </w:tcPr>
          <w:p w:rsidR="00381D29" w:rsidRPr="00381D29" w:rsidRDefault="00381D29" w:rsidP="00381D29">
            <w:pPr>
              <w:jc w:val="center"/>
              <w:rPr>
                <w:rFonts w:ascii="仿宋_GB2312" w:eastAsia="仿宋_GB2312" w:hAnsi="仿宋" w:cs="仿宋"/>
                <w:b/>
                <w:sz w:val="24"/>
                <w:szCs w:val="24"/>
              </w:rPr>
            </w:pPr>
            <w:r w:rsidRPr="00381D29">
              <w:rPr>
                <w:rFonts w:ascii="仿宋_GB2312" w:eastAsia="仿宋_GB2312" w:hAnsi="仿宋" w:cs="仿宋" w:hint="eastAsia"/>
                <w:b/>
                <w:sz w:val="24"/>
                <w:szCs w:val="24"/>
              </w:rPr>
              <w:t>第二天</w:t>
            </w:r>
          </w:p>
        </w:tc>
        <w:tc>
          <w:tcPr>
            <w:tcW w:w="4916" w:type="dxa"/>
            <w:tcBorders>
              <w:top w:val="nil"/>
              <w:left w:val="nil"/>
              <w:bottom w:val="single" w:sz="4" w:space="0" w:color="auto"/>
              <w:right w:val="single" w:sz="4" w:space="0" w:color="auto"/>
            </w:tcBorders>
            <w:vAlign w:val="center"/>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选手到场</w:t>
            </w:r>
          </w:p>
        </w:tc>
        <w:tc>
          <w:tcPr>
            <w:tcW w:w="1756" w:type="dxa"/>
            <w:tcBorders>
              <w:top w:val="nil"/>
              <w:left w:val="nil"/>
              <w:bottom w:val="single" w:sz="4" w:space="0" w:color="auto"/>
              <w:right w:val="single" w:sz="4" w:space="0" w:color="auto"/>
            </w:tcBorders>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7:30</w:t>
            </w:r>
          </w:p>
        </w:tc>
      </w:tr>
      <w:tr w:rsidR="00381D29" w:rsidRPr="00381D29" w:rsidTr="005333AF">
        <w:trPr>
          <w:trHeight w:val="20"/>
          <w:jc w:val="center"/>
        </w:trPr>
        <w:tc>
          <w:tcPr>
            <w:tcW w:w="1277" w:type="dxa"/>
            <w:vMerge/>
            <w:tcBorders>
              <w:left w:val="single" w:sz="4" w:space="0" w:color="auto"/>
              <w:right w:val="single" w:sz="4" w:space="0" w:color="auto"/>
            </w:tcBorders>
            <w:vAlign w:val="center"/>
          </w:tcPr>
          <w:p w:rsidR="00381D29" w:rsidRPr="00381D29" w:rsidRDefault="00381D29" w:rsidP="00381D29">
            <w:pPr>
              <w:jc w:val="center"/>
              <w:rPr>
                <w:rFonts w:ascii="仿宋_GB2312" w:eastAsia="仿宋_GB2312" w:hAnsi="仿宋" w:cs="仿宋"/>
                <w:sz w:val="24"/>
                <w:szCs w:val="24"/>
              </w:rPr>
            </w:pPr>
          </w:p>
        </w:tc>
        <w:tc>
          <w:tcPr>
            <w:tcW w:w="4916" w:type="dxa"/>
            <w:tcBorders>
              <w:top w:val="nil"/>
              <w:left w:val="nil"/>
              <w:bottom w:val="single" w:sz="4" w:space="0" w:color="auto"/>
              <w:right w:val="single" w:sz="4" w:space="0" w:color="auto"/>
            </w:tcBorders>
            <w:vAlign w:val="center"/>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 xml:space="preserve">检录、两次加密及入场  </w:t>
            </w:r>
          </w:p>
        </w:tc>
        <w:tc>
          <w:tcPr>
            <w:tcW w:w="1756" w:type="dxa"/>
            <w:tcBorders>
              <w:top w:val="nil"/>
              <w:left w:val="nil"/>
              <w:bottom w:val="single" w:sz="4" w:space="0" w:color="auto"/>
              <w:right w:val="single" w:sz="4" w:space="0" w:color="auto"/>
            </w:tcBorders>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7:30-8:30</w:t>
            </w:r>
          </w:p>
        </w:tc>
      </w:tr>
      <w:tr w:rsidR="00381D29" w:rsidRPr="00381D29" w:rsidTr="005333AF">
        <w:trPr>
          <w:trHeight w:val="20"/>
          <w:jc w:val="center"/>
        </w:trPr>
        <w:tc>
          <w:tcPr>
            <w:tcW w:w="1277" w:type="dxa"/>
            <w:vMerge/>
            <w:tcBorders>
              <w:left w:val="single" w:sz="4" w:space="0" w:color="auto"/>
              <w:right w:val="single" w:sz="4" w:space="0" w:color="auto"/>
            </w:tcBorders>
            <w:vAlign w:val="center"/>
          </w:tcPr>
          <w:p w:rsidR="00381D29" w:rsidRPr="00381D29" w:rsidRDefault="00381D29" w:rsidP="00381D29">
            <w:pPr>
              <w:jc w:val="center"/>
              <w:rPr>
                <w:rFonts w:ascii="仿宋_GB2312" w:eastAsia="仿宋_GB2312" w:hAnsi="仿宋" w:cs="仿宋"/>
                <w:sz w:val="24"/>
                <w:szCs w:val="24"/>
              </w:rPr>
            </w:pPr>
          </w:p>
        </w:tc>
        <w:tc>
          <w:tcPr>
            <w:tcW w:w="4916" w:type="dxa"/>
            <w:tcBorders>
              <w:top w:val="nil"/>
              <w:left w:val="nil"/>
              <w:bottom w:val="single" w:sz="4" w:space="0" w:color="auto"/>
              <w:right w:val="single" w:sz="4" w:space="0" w:color="auto"/>
            </w:tcBorders>
            <w:vAlign w:val="center"/>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赛前30分钟准备</w:t>
            </w:r>
          </w:p>
        </w:tc>
        <w:tc>
          <w:tcPr>
            <w:tcW w:w="1756" w:type="dxa"/>
            <w:tcBorders>
              <w:top w:val="nil"/>
              <w:left w:val="nil"/>
              <w:bottom w:val="single" w:sz="4" w:space="0" w:color="auto"/>
              <w:right w:val="single" w:sz="4" w:space="0" w:color="auto"/>
            </w:tcBorders>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8:30-9:00</w:t>
            </w:r>
          </w:p>
        </w:tc>
      </w:tr>
      <w:tr w:rsidR="00381D29" w:rsidRPr="00381D29" w:rsidTr="005333AF">
        <w:trPr>
          <w:trHeight w:val="20"/>
          <w:jc w:val="center"/>
        </w:trPr>
        <w:tc>
          <w:tcPr>
            <w:tcW w:w="1277" w:type="dxa"/>
            <w:vMerge/>
            <w:tcBorders>
              <w:left w:val="single" w:sz="4" w:space="0" w:color="auto"/>
              <w:right w:val="single" w:sz="4" w:space="0" w:color="auto"/>
            </w:tcBorders>
            <w:vAlign w:val="center"/>
          </w:tcPr>
          <w:p w:rsidR="00381D29" w:rsidRPr="00381D29" w:rsidRDefault="00381D29" w:rsidP="00381D29">
            <w:pPr>
              <w:jc w:val="center"/>
              <w:rPr>
                <w:rFonts w:ascii="仿宋_GB2312" w:eastAsia="仿宋_GB2312" w:hAnsi="仿宋" w:cs="仿宋"/>
                <w:sz w:val="24"/>
                <w:szCs w:val="24"/>
              </w:rPr>
            </w:pPr>
          </w:p>
        </w:tc>
        <w:tc>
          <w:tcPr>
            <w:tcW w:w="4916" w:type="dxa"/>
            <w:tcBorders>
              <w:top w:val="nil"/>
              <w:left w:val="nil"/>
              <w:bottom w:val="single" w:sz="4" w:space="0" w:color="auto"/>
              <w:right w:val="single" w:sz="4" w:space="0" w:color="auto"/>
            </w:tcBorders>
            <w:vAlign w:val="center"/>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比赛时间</w:t>
            </w:r>
          </w:p>
        </w:tc>
        <w:tc>
          <w:tcPr>
            <w:tcW w:w="1756" w:type="dxa"/>
            <w:tcBorders>
              <w:top w:val="nil"/>
              <w:left w:val="nil"/>
              <w:bottom w:val="single" w:sz="4" w:space="0" w:color="auto"/>
              <w:right w:val="single" w:sz="4" w:space="0" w:color="auto"/>
            </w:tcBorders>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9:00-12:00</w:t>
            </w:r>
          </w:p>
        </w:tc>
      </w:tr>
      <w:tr w:rsidR="00381D29" w:rsidRPr="00381D29" w:rsidTr="005333AF">
        <w:trPr>
          <w:trHeight w:val="20"/>
          <w:jc w:val="center"/>
        </w:trPr>
        <w:tc>
          <w:tcPr>
            <w:tcW w:w="1277" w:type="dxa"/>
            <w:vMerge/>
            <w:tcBorders>
              <w:left w:val="single" w:sz="4" w:space="0" w:color="auto"/>
              <w:right w:val="single" w:sz="4" w:space="0" w:color="auto"/>
            </w:tcBorders>
            <w:vAlign w:val="center"/>
          </w:tcPr>
          <w:p w:rsidR="00381D29" w:rsidRPr="00381D29" w:rsidRDefault="00381D29" w:rsidP="00381D29">
            <w:pPr>
              <w:jc w:val="center"/>
              <w:rPr>
                <w:rFonts w:ascii="仿宋_GB2312" w:eastAsia="仿宋_GB2312" w:hAnsi="仿宋" w:cs="仿宋"/>
                <w:sz w:val="24"/>
                <w:szCs w:val="24"/>
              </w:rPr>
            </w:pPr>
          </w:p>
        </w:tc>
        <w:tc>
          <w:tcPr>
            <w:tcW w:w="4916" w:type="dxa"/>
            <w:tcBorders>
              <w:top w:val="nil"/>
              <w:left w:val="nil"/>
              <w:bottom w:val="single" w:sz="4" w:space="0" w:color="auto"/>
              <w:right w:val="single" w:sz="4" w:space="0" w:color="auto"/>
            </w:tcBorders>
            <w:vAlign w:val="center"/>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提交竞赛结果并离场</w:t>
            </w:r>
          </w:p>
        </w:tc>
        <w:tc>
          <w:tcPr>
            <w:tcW w:w="1756" w:type="dxa"/>
            <w:tcBorders>
              <w:top w:val="nil"/>
              <w:left w:val="nil"/>
              <w:bottom w:val="single" w:sz="4" w:space="0" w:color="auto"/>
              <w:right w:val="single" w:sz="4" w:space="0" w:color="auto"/>
            </w:tcBorders>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12:00-</w:t>
            </w:r>
          </w:p>
        </w:tc>
      </w:tr>
      <w:tr w:rsidR="00381D29" w:rsidRPr="00381D29" w:rsidTr="005333AF">
        <w:trPr>
          <w:trHeight w:val="20"/>
          <w:jc w:val="center"/>
        </w:trPr>
        <w:tc>
          <w:tcPr>
            <w:tcW w:w="1277" w:type="dxa"/>
            <w:vMerge/>
            <w:tcBorders>
              <w:left w:val="single" w:sz="4" w:space="0" w:color="auto"/>
              <w:right w:val="single" w:sz="4" w:space="0" w:color="auto"/>
            </w:tcBorders>
            <w:vAlign w:val="center"/>
          </w:tcPr>
          <w:p w:rsidR="00381D29" w:rsidRPr="00381D29" w:rsidRDefault="00381D29" w:rsidP="00381D29">
            <w:pPr>
              <w:jc w:val="center"/>
              <w:rPr>
                <w:rFonts w:ascii="仿宋_GB2312" w:eastAsia="仿宋_GB2312" w:hAnsi="仿宋" w:cs="仿宋"/>
                <w:sz w:val="24"/>
                <w:szCs w:val="24"/>
              </w:rPr>
            </w:pPr>
          </w:p>
        </w:tc>
        <w:tc>
          <w:tcPr>
            <w:tcW w:w="4916" w:type="dxa"/>
            <w:tcBorders>
              <w:top w:val="nil"/>
              <w:left w:val="nil"/>
              <w:bottom w:val="single" w:sz="4" w:space="0" w:color="auto"/>
              <w:right w:val="single" w:sz="4" w:space="0" w:color="auto"/>
            </w:tcBorders>
            <w:vAlign w:val="center"/>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赛项申诉与仲裁</w:t>
            </w:r>
          </w:p>
        </w:tc>
        <w:tc>
          <w:tcPr>
            <w:tcW w:w="1756" w:type="dxa"/>
            <w:tcBorders>
              <w:top w:val="nil"/>
              <w:left w:val="nil"/>
              <w:bottom w:val="single" w:sz="4" w:space="0" w:color="auto"/>
              <w:right w:val="single" w:sz="4" w:space="0" w:color="auto"/>
            </w:tcBorders>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12:30-14:30</w:t>
            </w:r>
          </w:p>
        </w:tc>
      </w:tr>
      <w:tr w:rsidR="00381D29" w:rsidRPr="00381D29" w:rsidTr="005333AF">
        <w:trPr>
          <w:trHeight w:val="20"/>
          <w:jc w:val="center"/>
        </w:trPr>
        <w:tc>
          <w:tcPr>
            <w:tcW w:w="1277" w:type="dxa"/>
            <w:vMerge/>
            <w:tcBorders>
              <w:left w:val="single" w:sz="4" w:space="0" w:color="auto"/>
              <w:right w:val="single" w:sz="4" w:space="0" w:color="auto"/>
            </w:tcBorders>
            <w:vAlign w:val="center"/>
          </w:tcPr>
          <w:p w:rsidR="00381D29" w:rsidRPr="00381D29" w:rsidRDefault="00381D29" w:rsidP="00381D29">
            <w:pPr>
              <w:jc w:val="center"/>
              <w:rPr>
                <w:rFonts w:ascii="仿宋_GB2312" w:eastAsia="仿宋_GB2312" w:hAnsi="仿宋" w:cs="仿宋"/>
                <w:sz w:val="24"/>
                <w:szCs w:val="24"/>
              </w:rPr>
            </w:pPr>
          </w:p>
        </w:tc>
        <w:tc>
          <w:tcPr>
            <w:tcW w:w="4916" w:type="dxa"/>
            <w:tcBorders>
              <w:top w:val="single" w:sz="4" w:space="0" w:color="auto"/>
              <w:left w:val="nil"/>
              <w:bottom w:val="single" w:sz="4" w:space="0" w:color="auto"/>
              <w:right w:val="single" w:sz="4" w:space="0" w:color="auto"/>
            </w:tcBorders>
            <w:vAlign w:val="center"/>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裁判评分，成绩复核确认，解密并录入上报</w:t>
            </w:r>
          </w:p>
        </w:tc>
        <w:tc>
          <w:tcPr>
            <w:tcW w:w="1756" w:type="dxa"/>
            <w:tcBorders>
              <w:top w:val="single" w:sz="4" w:space="0" w:color="auto"/>
              <w:left w:val="nil"/>
              <w:bottom w:val="single" w:sz="4" w:space="0" w:color="auto"/>
              <w:right w:val="single" w:sz="4" w:space="0" w:color="auto"/>
            </w:tcBorders>
          </w:tcPr>
          <w:p w:rsidR="00381D29" w:rsidRPr="00381D29" w:rsidRDefault="00381D29" w:rsidP="00381D29">
            <w:pPr>
              <w:rPr>
                <w:rFonts w:ascii="仿宋_GB2312" w:eastAsia="仿宋_GB2312" w:hAnsi="仿宋" w:cs="仿宋"/>
                <w:sz w:val="24"/>
                <w:szCs w:val="24"/>
              </w:rPr>
            </w:pPr>
            <w:r w:rsidRPr="00381D29">
              <w:rPr>
                <w:rFonts w:ascii="仿宋_GB2312" w:eastAsia="仿宋_GB2312" w:hAnsi="仿宋" w:cs="仿宋" w:hint="eastAsia"/>
                <w:sz w:val="24"/>
                <w:szCs w:val="24"/>
              </w:rPr>
              <w:t>12:30-</w:t>
            </w:r>
          </w:p>
        </w:tc>
      </w:tr>
      <w:tr w:rsidR="00DE3B25" w:rsidRPr="00381D29" w:rsidTr="005333AF">
        <w:trPr>
          <w:trHeight w:val="20"/>
          <w:jc w:val="center"/>
        </w:trPr>
        <w:tc>
          <w:tcPr>
            <w:tcW w:w="1277" w:type="dxa"/>
            <w:vMerge w:val="restart"/>
            <w:tcBorders>
              <w:top w:val="single" w:sz="4" w:space="0" w:color="auto"/>
              <w:left w:val="single" w:sz="4" w:space="0" w:color="auto"/>
              <w:right w:val="single" w:sz="4" w:space="0" w:color="auto"/>
            </w:tcBorders>
            <w:vAlign w:val="center"/>
          </w:tcPr>
          <w:p w:rsidR="00DE3B25" w:rsidRPr="00381D29" w:rsidRDefault="00DE3B25" w:rsidP="00381D29">
            <w:pPr>
              <w:jc w:val="center"/>
              <w:rPr>
                <w:rFonts w:ascii="仿宋_GB2312" w:eastAsia="仿宋_GB2312" w:hAnsi="仿宋" w:cs="仿宋"/>
                <w:b/>
                <w:sz w:val="24"/>
                <w:szCs w:val="24"/>
              </w:rPr>
            </w:pPr>
            <w:r w:rsidRPr="00381D29">
              <w:rPr>
                <w:rFonts w:ascii="仿宋_GB2312" w:eastAsia="仿宋_GB2312" w:hAnsi="仿宋" w:cs="仿宋" w:hint="eastAsia"/>
                <w:b/>
                <w:sz w:val="24"/>
                <w:szCs w:val="24"/>
              </w:rPr>
              <w:t>第三天</w:t>
            </w:r>
          </w:p>
        </w:tc>
        <w:tc>
          <w:tcPr>
            <w:tcW w:w="4916" w:type="dxa"/>
            <w:tcBorders>
              <w:top w:val="single" w:sz="4" w:space="0" w:color="auto"/>
              <w:left w:val="nil"/>
              <w:bottom w:val="single" w:sz="4" w:space="0" w:color="auto"/>
              <w:right w:val="single" w:sz="4" w:space="0" w:color="auto"/>
            </w:tcBorders>
            <w:vAlign w:val="center"/>
          </w:tcPr>
          <w:p w:rsidR="00DE3B25" w:rsidRPr="00381D29" w:rsidRDefault="00DE3B25" w:rsidP="00381D29">
            <w:pPr>
              <w:rPr>
                <w:rFonts w:ascii="仿宋_GB2312" w:eastAsia="仿宋_GB2312" w:hAnsi="仿宋" w:cs="仿宋"/>
                <w:sz w:val="24"/>
                <w:szCs w:val="24"/>
              </w:rPr>
            </w:pPr>
            <w:r w:rsidRPr="00381D29">
              <w:rPr>
                <w:rFonts w:ascii="仿宋_GB2312" w:eastAsia="仿宋_GB2312" w:hAnsi="仿宋" w:cs="仿宋" w:hint="eastAsia"/>
                <w:sz w:val="24"/>
                <w:szCs w:val="24"/>
              </w:rPr>
              <w:t>成绩公</w:t>
            </w:r>
            <w:r>
              <w:rPr>
                <w:rFonts w:ascii="仿宋_GB2312" w:eastAsia="仿宋_GB2312" w:hAnsi="仿宋" w:cs="仿宋" w:hint="eastAsia"/>
                <w:sz w:val="24"/>
                <w:szCs w:val="24"/>
              </w:rPr>
              <w:t>示</w:t>
            </w:r>
          </w:p>
        </w:tc>
        <w:tc>
          <w:tcPr>
            <w:tcW w:w="1756" w:type="dxa"/>
            <w:tcBorders>
              <w:top w:val="single" w:sz="4" w:space="0" w:color="auto"/>
              <w:left w:val="nil"/>
              <w:bottom w:val="single" w:sz="4" w:space="0" w:color="auto"/>
              <w:right w:val="single" w:sz="4" w:space="0" w:color="auto"/>
            </w:tcBorders>
          </w:tcPr>
          <w:p w:rsidR="00DE3B25" w:rsidRPr="00381D29" w:rsidRDefault="00DE3B25" w:rsidP="00381D29">
            <w:pPr>
              <w:rPr>
                <w:rFonts w:ascii="仿宋_GB2312" w:eastAsia="仿宋_GB2312" w:hAnsi="仿宋" w:cs="仿宋"/>
                <w:sz w:val="24"/>
                <w:szCs w:val="24"/>
              </w:rPr>
            </w:pPr>
            <w:r w:rsidRPr="00381D29">
              <w:rPr>
                <w:rFonts w:ascii="仿宋_GB2312" w:eastAsia="仿宋_GB2312" w:hAnsi="仿宋" w:cs="仿宋" w:hint="eastAsia"/>
                <w:sz w:val="24"/>
                <w:szCs w:val="24"/>
              </w:rPr>
              <w:t>——</w:t>
            </w:r>
          </w:p>
        </w:tc>
      </w:tr>
      <w:tr w:rsidR="00DE3B25" w:rsidRPr="00381D29" w:rsidTr="005333AF">
        <w:trPr>
          <w:trHeight w:val="20"/>
          <w:jc w:val="center"/>
        </w:trPr>
        <w:tc>
          <w:tcPr>
            <w:tcW w:w="1277" w:type="dxa"/>
            <w:vMerge/>
            <w:tcBorders>
              <w:left w:val="single" w:sz="4" w:space="0" w:color="auto"/>
              <w:bottom w:val="single" w:sz="4" w:space="0" w:color="auto"/>
              <w:right w:val="single" w:sz="4" w:space="0" w:color="auto"/>
            </w:tcBorders>
            <w:vAlign w:val="center"/>
          </w:tcPr>
          <w:p w:rsidR="00DE3B25" w:rsidRPr="00381D29" w:rsidRDefault="00DE3B25" w:rsidP="00381D29">
            <w:pPr>
              <w:jc w:val="center"/>
              <w:rPr>
                <w:rFonts w:ascii="仿宋_GB2312" w:eastAsia="仿宋_GB2312" w:hAnsi="仿宋" w:cs="仿宋"/>
                <w:b/>
                <w:sz w:val="24"/>
                <w:szCs w:val="24"/>
              </w:rPr>
            </w:pPr>
          </w:p>
        </w:tc>
        <w:tc>
          <w:tcPr>
            <w:tcW w:w="4916" w:type="dxa"/>
            <w:tcBorders>
              <w:top w:val="single" w:sz="4" w:space="0" w:color="auto"/>
              <w:left w:val="nil"/>
              <w:bottom w:val="single" w:sz="4" w:space="0" w:color="auto"/>
              <w:right w:val="single" w:sz="4" w:space="0" w:color="auto"/>
            </w:tcBorders>
            <w:vAlign w:val="center"/>
          </w:tcPr>
          <w:p w:rsidR="00DE3B25" w:rsidRPr="00381D29" w:rsidRDefault="00DE3B25" w:rsidP="00381D29">
            <w:pPr>
              <w:rPr>
                <w:rFonts w:ascii="仿宋_GB2312" w:eastAsia="仿宋_GB2312" w:hAnsi="仿宋" w:cs="仿宋"/>
                <w:sz w:val="24"/>
                <w:szCs w:val="24"/>
              </w:rPr>
            </w:pPr>
            <w:r w:rsidRPr="00381D29">
              <w:rPr>
                <w:rFonts w:ascii="仿宋_GB2312" w:eastAsia="仿宋_GB2312" w:hAnsi="仿宋" w:cs="仿宋" w:hint="eastAsia"/>
                <w:sz w:val="24"/>
                <w:szCs w:val="24"/>
              </w:rPr>
              <w:t>闭赛式</w:t>
            </w:r>
          </w:p>
        </w:tc>
        <w:tc>
          <w:tcPr>
            <w:tcW w:w="1756" w:type="dxa"/>
            <w:tcBorders>
              <w:top w:val="single" w:sz="4" w:space="0" w:color="auto"/>
              <w:left w:val="nil"/>
              <w:bottom w:val="single" w:sz="4" w:space="0" w:color="auto"/>
              <w:right w:val="single" w:sz="4" w:space="0" w:color="auto"/>
            </w:tcBorders>
          </w:tcPr>
          <w:p w:rsidR="00DE3B25" w:rsidRPr="00381D29" w:rsidRDefault="00DE3B25" w:rsidP="005333AF">
            <w:pPr>
              <w:rPr>
                <w:rFonts w:ascii="仿宋_GB2312" w:eastAsia="仿宋_GB2312" w:hAnsi="仿宋" w:cs="仿宋"/>
                <w:sz w:val="24"/>
                <w:szCs w:val="24"/>
              </w:rPr>
            </w:pPr>
            <w:r w:rsidRPr="00381D29">
              <w:rPr>
                <w:rFonts w:ascii="仿宋_GB2312" w:eastAsia="仿宋_GB2312" w:hAnsi="仿宋" w:cs="仿宋" w:hint="eastAsia"/>
                <w:sz w:val="24"/>
                <w:szCs w:val="24"/>
              </w:rPr>
              <w:t>——</w:t>
            </w:r>
          </w:p>
        </w:tc>
      </w:tr>
    </w:tbl>
    <w:p w:rsidR="00381D29" w:rsidRPr="00381D29" w:rsidRDefault="00381D29" w:rsidP="00381D29">
      <w:pPr>
        <w:spacing w:line="560" w:lineRule="exact"/>
        <w:ind w:firstLineChars="150" w:firstLine="420"/>
        <w:rPr>
          <w:rFonts w:ascii="仿宋_GB2312" w:eastAsia="仿宋_GB2312" w:hAnsi="仿宋" w:cs="Times New Roman"/>
          <w:sz w:val="28"/>
          <w:szCs w:val="28"/>
        </w:rPr>
      </w:pPr>
      <w:r w:rsidRPr="00381D29">
        <w:rPr>
          <w:rFonts w:ascii="仿宋_GB2312" w:eastAsia="仿宋_GB2312" w:hAnsi="仿宋" w:cs="Times New Roman" w:hint="eastAsia"/>
          <w:sz w:val="28"/>
          <w:szCs w:val="28"/>
        </w:rPr>
        <w:t>（三）竞赛流程图</w:t>
      </w:r>
    </w:p>
    <w:p w:rsidR="00381D29" w:rsidRPr="00381D29" w:rsidRDefault="00381D29" w:rsidP="00381D29">
      <w:pPr>
        <w:jc w:val="center"/>
        <w:rPr>
          <w:rFonts w:ascii="仿宋_GB2312" w:eastAsia="仿宋_GB2312" w:hAnsi="仿宋" w:cs="Times New Roman"/>
          <w:szCs w:val="24"/>
        </w:rPr>
      </w:pPr>
      <w:r>
        <w:rPr>
          <w:rFonts w:ascii="仿宋_GB2312" w:eastAsia="仿宋_GB2312" w:hAnsi="仿宋" w:cs="Times New Roman"/>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2715895</wp:posOffset>
                </wp:positionH>
                <wp:positionV relativeFrom="paragraph">
                  <wp:posOffset>3898900</wp:posOffset>
                </wp:positionV>
                <wp:extent cx="115570" cy="1068705"/>
                <wp:effectExtent l="0" t="19368" r="0" b="36512"/>
                <wp:wrapNone/>
                <wp:docPr id="32" name="下箭头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1068705"/>
                        </a:xfrm>
                        <a:prstGeom prst="downArrow">
                          <a:avLst>
                            <a:gd name="adj1" fmla="val 50000"/>
                            <a:gd name="adj2" fmla="val 65524"/>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D281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2" o:spid="_x0000_s1026" type="#_x0000_t67" style="position:absolute;left:0;text-align:left;margin-left:213.85pt;margin-top:307pt;width:9.1pt;height:84.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" adj="20069">
                <v:stroke miterlimit="2"/>
                <v:textbox style="layout-flow:vertical-ideographic"/>
              </v:shape>
            </w:pict>
          </mc:Fallback>
        </mc:AlternateContent>
      </w:r>
      <w:r>
        <w:rPr>
          <w:rFonts w:ascii="仿宋_GB2312" w:eastAsia="仿宋_GB2312" w:hAnsi="仿宋" w:cs="Times New Roman"/>
          <w:noProof/>
          <w:szCs w:val="24"/>
        </w:rPr>
        <mc:AlternateContent>
          <mc:Choice Requires="wpg">
            <w:drawing>
              <wp:inline distT="0" distB="0" distL="0" distR="0">
                <wp:extent cx="5274310" cy="6477000"/>
                <wp:effectExtent l="0" t="0" r="3810" b="9525"/>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6477000"/>
                          <a:chOff x="2360" y="2417"/>
                          <a:chExt cx="7200" cy="7608"/>
                        </a:xfrm>
                      </wpg:grpSpPr>
                      <wps:wsp>
                        <wps:cNvPr id="2" name="Picture 7"/>
                        <wps:cNvSpPr>
                          <a:spLocks noChangeAspect="1" noChangeArrowheads="1"/>
                        </wps:cNvSpPr>
                        <wps:spPr bwMode="auto">
                          <a:xfrm>
                            <a:off x="2360" y="2417"/>
                            <a:ext cx="7200" cy="7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lowchart: Alternate Process 8"/>
                        <wps:cNvSpPr>
                          <a:spLocks noChangeArrowheads="1"/>
                        </wps:cNvSpPr>
                        <wps:spPr bwMode="auto">
                          <a:xfrm>
                            <a:off x="3072" y="2678"/>
                            <a:ext cx="1484" cy="571"/>
                          </a:xfrm>
                          <a:prstGeom prst="flowChartAlternateProcess">
                            <a:avLst/>
                          </a:prstGeom>
                          <a:solidFill>
                            <a:srgbClr val="FFFFFF"/>
                          </a:solidFill>
                          <a:ln w="9525">
                            <a:solidFill>
                              <a:srgbClr val="000000"/>
                            </a:solidFill>
                            <a:miter lim="200000"/>
                            <a:headEnd/>
                            <a:tailEnd/>
                          </a:ln>
                        </wps:spPr>
                        <wps:txb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参赛队注册</w:t>
                              </w:r>
                            </w:p>
                          </w:txbxContent>
                        </wps:txbx>
                        <wps:bodyPr rot="0" vert="horz" wrap="square" lIns="91440" tIns="45720" rIns="91440" bIns="45720" anchor="t" anchorCtr="0" upright="1">
                          <a:noAutofit/>
                        </wps:bodyPr>
                      </wps:wsp>
                      <wps:wsp>
                        <wps:cNvPr id="4" name="Flowchart: Alternate Process 9"/>
                        <wps:cNvSpPr>
                          <a:spLocks noChangeArrowheads="1"/>
                        </wps:cNvSpPr>
                        <wps:spPr bwMode="auto">
                          <a:xfrm>
                            <a:off x="5265" y="2678"/>
                            <a:ext cx="1454" cy="650"/>
                          </a:xfrm>
                          <a:prstGeom prst="flowChartAlternateProcess">
                            <a:avLst/>
                          </a:prstGeom>
                          <a:solidFill>
                            <a:srgbClr val="FFFFFF"/>
                          </a:solidFill>
                          <a:ln w="9525">
                            <a:solidFill>
                              <a:srgbClr val="000000"/>
                            </a:solidFill>
                            <a:miter lim="200000"/>
                            <a:headEnd/>
                            <a:tailEnd/>
                          </a:ln>
                        </wps:spPr>
                        <wps:txb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赛前说明会</w:t>
                              </w:r>
                            </w:p>
                          </w:txbxContent>
                        </wps:txbx>
                        <wps:bodyPr rot="0" vert="horz" wrap="square" lIns="91440" tIns="45720" rIns="91440" bIns="45720" anchor="t" anchorCtr="0" upright="1">
                          <a:noAutofit/>
                        </wps:bodyPr>
                      </wps:wsp>
                      <wps:wsp>
                        <wps:cNvPr id="5" name="Flowchart: Alternate Process 10"/>
                        <wps:cNvSpPr>
                          <a:spLocks noChangeArrowheads="1"/>
                        </wps:cNvSpPr>
                        <wps:spPr bwMode="auto">
                          <a:xfrm>
                            <a:off x="7295" y="2678"/>
                            <a:ext cx="1453" cy="650"/>
                          </a:xfrm>
                          <a:prstGeom prst="flowChartAlternateProcess">
                            <a:avLst/>
                          </a:prstGeom>
                          <a:solidFill>
                            <a:srgbClr val="FFFFFF"/>
                          </a:solidFill>
                          <a:ln w="9525">
                            <a:solidFill>
                              <a:srgbClr val="000000"/>
                            </a:solidFill>
                            <a:miter lim="200000"/>
                            <a:headEnd/>
                            <a:tailEnd/>
                          </a:ln>
                        </wps:spPr>
                        <wps:txb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熟悉赛场</w:t>
                              </w:r>
                            </w:p>
                          </w:txbxContent>
                        </wps:txbx>
                        <wps:bodyPr rot="0" vert="horz" wrap="square" lIns="91440" tIns="45720" rIns="91440" bIns="45720" anchor="t" anchorCtr="0" upright="1">
                          <a:noAutofit/>
                        </wps:bodyPr>
                      </wps:wsp>
                      <wps:wsp>
                        <wps:cNvPr id="6" name="Flowchart: Alternate Process 11"/>
                        <wps:cNvSpPr>
                          <a:spLocks noChangeArrowheads="1"/>
                        </wps:cNvSpPr>
                        <wps:spPr bwMode="auto">
                          <a:xfrm>
                            <a:off x="7295" y="3840"/>
                            <a:ext cx="1453" cy="651"/>
                          </a:xfrm>
                          <a:prstGeom prst="flowChartAlternateProcess">
                            <a:avLst/>
                          </a:prstGeom>
                          <a:solidFill>
                            <a:srgbClr val="FFFFFF"/>
                          </a:solidFill>
                          <a:ln w="9525">
                            <a:solidFill>
                              <a:srgbClr val="000000"/>
                            </a:solidFill>
                            <a:miter lim="200000"/>
                            <a:headEnd/>
                            <a:tailEnd/>
                          </a:ln>
                        </wps:spPr>
                        <wps:txbx>
                          <w:txbxContent>
                            <w:p w:rsidR="005333AF" w:rsidRDefault="005333AF" w:rsidP="00381D29">
                              <w:pPr>
                                <w:rPr>
                                  <w:rFonts w:ascii="仿宋_GB2312" w:eastAsia="仿宋_GB2312"/>
                                  <w:szCs w:val="21"/>
                                </w:rPr>
                              </w:pPr>
                              <w:r w:rsidRPr="00E01A58">
                                <w:rPr>
                                  <w:rFonts w:ascii="仿宋" w:eastAsia="仿宋_GB2312" w:hAnsi="仿宋" w:cs="仿宋" w:hint="eastAsia"/>
                                  <w:color w:val="000000"/>
                                  <w:sz w:val="24"/>
                                </w:rPr>
                                <w:t>检录、</w:t>
                              </w:r>
                              <w:r>
                                <w:rPr>
                                  <w:rFonts w:ascii="仿宋" w:eastAsia="仿宋_GB2312" w:hAnsi="仿宋" w:cs="仿宋" w:hint="eastAsia"/>
                                  <w:color w:val="000000"/>
                                  <w:sz w:val="24"/>
                                </w:rPr>
                                <w:t>二</w:t>
                              </w:r>
                              <w:r w:rsidRPr="00E01A58">
                                <w:rPr>
                                  <w:rFonts w:ascii="仿宋" w:eastAsia="仿宋_GB2312" w:hAnsi="仿宋" w:cs="仿宋" w:hint="eastAsia"/>
                                  <w:color w:val="000000"/>
                                  <w:sz w:val="24"/>
                                </w:rPr>
                                <w:t>次加密及入场</w:t>
                              </w:r>
                              <w:r w:rsidRPr="00E01A58">
                                <w:rPr>
                                  <w:rFonts w:ascii="仿宋" w:eastAsia="仿宋_GB2312" w:hAnsi="仿宋" w:cs="仿宋" w:hint="eastAsia"/>
                                  <w:color w:val="000000"/>
                                  <w:sz w:val="24"/>
                                </w:rPr>
                                <w:t xml:space="preserve"> </w:t>
                              </w:r>
                              <w:r>
                                <w:rPr>
                                  <w:rFonts w:ascii="仿宋_GB2312" w:eastAsia="仿宋_GB2312" w:hint="eastAsia"/>
                                  <w:szCs w:val="21"/>
                                </w:rPr>
                                <w:t xml:space="preserve"> </w:t>
                              </w:r>
                            </w:p>
                          </w:txbxContent>
                        </wps:txbx>
                        <wps:bodyPr rot="0" vert="horz" wrap="square" lIns="91440" tIns="45720" rIns="91440" bIns="45720" anchor="t" anchorCtr="0" upright="1">
                          <a:noAutofit/>
                        </wps:bodyPr>
                      </wps:wsp>
                      <wps:wsp>
                        <wps:cNvPr id="7" name="Flowchart: Alternate Process 12"/>
                        <wps:cNvSpPr>
                          <a:spLocks noChangeArrowheads="1"/>
                        </wps:cNvSpPr>
                        <wps:spPr bwMode="auto">
                          <a:xfrm>
                            <a:off x="5199" y="3840"/>
                            <a:ext cx="1669" cy="651"/>
                          </a:xfrm>
                          <a:prstGeom prst="flowChartAlternateProcess">
                            <a:avLst/>
                          </a:prstGeom>
                          <a:solidFill>
                            <a:srgbClr val="FFFFFF"/>
                          </a:solidFill>
                          <a:ln w="9525">
                            <a:solidFill>
                              <a:srgbClr val="000000"/>
                            </a:solidFill>
                            <a:miter lim="200000"/>
                            <a:headEnd/>
                            <a:tailEnd/>
                          </a:ln>
                        </wps:spPr>
                        <wps:txbx>
                          <w:txbxContent>
                            <w:p w:rsidR="005333AF" w:rsidRPr="00E01A58" w:rsidRDefault="005333AF" w:rsidP="00381D29">
                              <w:pPr>
                                <w:spacing w:line="400" w:lineRule="exact"/>
                                <w:jc w:val="center"/>
                                <w:rPr>
                                  <w:rFonts w:ascii="仿宋" w:eastAsia="仿宋_GB2312" w:hAnsi="仿宋" w:cs="仿宋"/>
                                  <w:color w:val="000000"/>
                                  <w:sz w:val="24"/>
                                </w:rPr>
                              </w:pPr>
                              <w:r w:rsidRPr="00E01A58">
                                <w:rPr>
                                  <w:rFonts w:ascii="仿宋" w:eastAsia="仿宋_GB2312" w:hAnsi="仿宋" w:cs="仿宋" w:hint="eastAsia"/>
                                  <w:color w:val="000000"/>
                                  <w:sz w:val="24"/>
                                </w:rPr>
                                <w:t>30</w:t>
                              </w:r>
                              <w:r w:rsidRPr="00E01A58">
                                <w:rPr>
                                  <w:rFonts w:ascii="仿宋" w:eastAsia="仿宋_GB2312" w:hAnsi="仿宋" w:cs="仿宋" w:hint="eastAsia"/>
                                  <w:color w:val="000000"/>
                                  <w:sz w:val="24"/>
                                </w:rPr>
                                <w:t>分钟准备</w:t>
                              </w:r>
                            </w:p>
                            <w:p w:rsidR="005333AF" w:rsidRDefault="005333AF" w:rsidP="00381D29">
                              <w:pPr>
                                <w:rPr>
                                  <w:szCs w:val="21"/>
                                </w:rPr>
                              </w:pPr>
                            </w:p>
                          </w:txbxContent>
                        </wps:txbx>
                        <wps:bodyPr rot="0" vert="horz" wrap="square" lIns="91440" tIns="45720" rIns="91440" bIns="45720" anchor="t" anchorCtr="0" upright="1">
                          <a:noAutofit/>
                        </wps:bodyPr>
                      </wps:wsp>
                      <wps:wsp>
                        <wps:cNvPr id="8" name="Flowchart: Alternate Process 13"/>
                        <wps:cNvSpPr>
                          <a:spLocks noChangeArrowheads="1"/>
                        </wps:cNvSpPr>
                        <wps:spPr bwMode="auto">
                          <a:xfrm>
                            <a:off x="2958" y="3840"/>
                            <a:ext cx="1677" cy="651"/>
                          </a:xfrm>
                          <a:prstGeom prst="flowChartAlternateProcess">
                            <a:avLst/>
                          </a:prstGeom>
                          <a:solidFill>
                            <a:srgbClr val="FFFFFF"/>
                          </a:solidFill>
                          <a:ln w="9525">
                            <a:solidFill>
                              <a:srgbClr val="000000"/>
                            </a:solidFill>
                            <a:miter lim="200000"/>
                            <a:headEnd/>
                            <a:tailEnd/>
                          </a:ln>
                        </wps:spPr>
                        <wps:txb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宣布比赛开始</w:t>
                              </w:r>
                            </w:p>
                          </w:txbxContent>
                        </wps:txbx>
                        <wps:bodyPr rot="0" vert="horz" wrap="square" lIns="91440" tIns="45720" rIns="91440" bIns="45720" anchor="t" anchorCtr="0" upright="1">
                          <a:noAutofit/>
                        </wps:bodyPr>
                      </wps:wsp>
                      <wps:wsp>
                        <wps:cNvPr id="9" name="Flowchart: Alternate Process 10"/>
                        <wps:cNvSpPr>
                          <a:spLocks noChangeArrowheads="1"/>
                        </wps:cNvSpPr>
                        <wps:spPr bwMode="auto">
                          <a:xfrm>
                            <a:off x="2958" y="4988"/>
                            <a:ext cx="1677" cy="651"/>
                          </a:xfrm>
                          <a:prstGeom prst="flowChartAlternateProcess">
                            <a:avLst/>
                          </a:prstGeom>
                          <a:solidFill>
                            <a:srgbClr val="FFFFFF"/>
                          </a:solidFill>
                          <a:ln w="9525">
                            <a:solidFill>
                              <a:srgbClr val="000000"/>
                            </a:solidFill>
                            <a:miter lim="200000"/>
                            <a:headEnd/>
                            <a:tailEnd/>
                          </a:ln>
                        </wps:spPr>
                        <wps:txb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比赛操作</w:t>
                              </w:r>
                            </w:p>
                          </w:txbxContent>
                        </wps:txbx>
                        <wps:bodyPr rot="0" vert="horz" wrap="square" lIns="91440" tIns="45720" rIns="91440" bIns="45720" anchor="t" anchorCtr="0" upright="1">
                          <a:noAutofit/>
                        </wps:bodyPr>
                      </wps:wsp>
                      <wps:wsp>
                        <wps:cNvPr id="10" name="Flowchart: Alternate Process 15"/>
                        <wps:cNvSpPr>
                          <a:spLocks noChangeArrowheads="1"/>
                        </wps:cNvSpPr>
                        <wps:spPr bwMode="auto">
                          <a:xfrm>
                            <a:off x="5265" y="4914"/>
                            <a:ext cx="1871" cy="724"/>
                          </a:xfrm>
                          <a:prstGeom prst="flowChartAlternateProcess">
                            <a:avLst/>
                          </a:prstGeom>
                          <a:solidFill>
                            <a:srgbClr val="FFFFFF"/>
                          </a:solidFill>
                          <a:ln w="9525">
                            <a:solidFill>
                              <a:srgbClr val="000000"/>
                            </a:solidFill>
                            <a:miter lim="200000"/>
                            <a:headEnd/>
                            <a:tailEnd/>
                          </a:ln>
                        </wps:spPr>
                        <wps:txb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宣布比赛结束</w:t>
                              </w:r>
                            </w:p>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，并提交结果</w:t>
                              </w:r>
                            </w:p>
                          </w:txbxContent>
                        </wps:txbx>
                        <wps:bodyPr rot="0" vert="horz" wrap="square" lIns="91440" tIns="45720" rIns="91440" bIns="45720" anchor="t" anchorCtr="0" upright="1">
                          <a:noAutofit/>
                        </wps:bodyPr>
                      </wps:wsp>
                      <wps:wsp>
                        <wps:cNvPr id="11" name="Flowchart: Alternate Process 16"/>
                        <wps:cNvSpPr>
                          <a:spLocks noChangeArrowheads="1"/>
                        </wps:cNvSpPr>
                        <wps:spPr bwMode="auto">
                          <a:xfrm>
                            <a:off x="3342" y="6360"/>
                            <a:ext cx="1139" cy="651"/>
                          </a:xfrm>
                          <a:prstGeom prst="flowChartAlternateProcess">
                            <a:avLst/>
                          </a:prstGeom>
                          <a:solidFill>
                            <a:srgbClr val="FFFFFF"/>
                          </a:solidFill>
                          <a:ln w="9525">
                            <a:solidFill>
                              <a:srgbClr val="000000"/>
                            </a:solidFill>
                            <a:miter lim="200000"/>
                            <a:headEnd/>
                            <a:tailEnd/>
                          </a:ln>
                        </wps:spPr>
                        <wps:txb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评分</w:t>
                              </w:r>
                            </w:p>
                          </w:txbxContent>
                        </wps:txbx>
                        <wps:bodyPr rot="0" vert="horz" wrap="square" lIns="91440" tIns="45720" rIns="91440" bIns="45720" anchor="t" anchorCtr="0" upright="1">
                          <a:noAutofit/>
                        </wps:bodyPr>
                      </wps:wsp>
                      <wps:wsp>
                        <wps:cNvPr id="12" name="Flowchart: Alternate Process 17"/>
                        <wps:cNvSpPr>
                          <a:spLocks noChangeArrowheads="1"/>
                        </wps:cNvSpPr>
                        <wps:spPr bwMode="auto">
                          <a:xfrm>
                            <a:off x="3071" y="7336"/>
                            <a:ext cx="1737" cy="650"/>
                          </a:xfrm>
                          <a:prstGeom prst="flowChartAlternateProcess">
                            <a:avLst/>
                          </a:prstGeom>
                          <a:solidFill>
                            <a:srgbClr val="FFFFFF"/>
                          </a:solidFill>
                          <a:ln w="9525">
                            <a:solidFill>
                              <a:srgbClr val="000000"/>
                            </a:solidFill>
                            <a:miter lim="200000"/>
                            <a:headEnd/>
                            <a:tailEnd/>
                          </a:ln>
                        </wps:spPr>
                        <wps:txb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成绩复核确认</w:t>
                              </w:r>
                            </w:p>
                          </w:txbxContent>
                        </wps:txbx>
                        <wps:bodyPr rot="0" vert="horz" wrap="square" lIns="91440" tIns="45720" rIns="91440" bIns="45720" anchor="t" anchorCtr="0" upright="1">
                          <a:noAutofit/>
                        </wps:bodyPr>
                      </wps:wsp>
                      <wps:wsp>
                        <wps:cNvPr id="13" name="Flowchart: Alternate Process 18"/>
                        <wps:cNvSpPr>
                          <a:spLocks noChangeArrowheads="1"/>
                        </wps:cNvSpPr>
                        <wps:spPr bwMode="auto">
                          <a:xfrm>
                            <a:off x="3072" y="8386"/>
                            <a:ext cx="1736" cy="650"/>
                          </a:xfrm>
                          <a:prstGeom prst="flowChartAlternateProcess">
                            <a:avLst/>
                          </a:prstGeom>
                          <a:solidFill>
                            <a:srgbClr val="FFFFFF"/>
                          </a:solidFill>
                          <a:ln w="9525">
                            <a:solidFill>
                              <a:srgbClr val="000000"/>
                            </a:solidFill>
                            <a:miter lim="200000"/>
                            <a:headEnd/>
                            <a:tailEnd/>
                          </a:ln>
                        </wps:spPr>
                        <wps:txb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解密并录入上报</w:t>
                              </w:r>
                            </w:p>
                          </w:txbxContent>
                        </wps:txbx>
                        <wps:bodyPr rot="0" vert="horz" wrap="square" lIns="91440" tIns="45720" rIns="91440" bIns="45720" anchor="t" anchorCtr="0" upright="1">
                          <a:noAutofit/>
                        </wps:bodyPr>
                      </wps:wsp>
                      <wps:wsp>
                        <wps:cNvPr id="14" name="Flowchart: Alternate Process 19"/>
                        <wps:cNvSpPr>
                          <a:spLocks noChangeArrowheads="1"/>
                        </wps:cNvSpPr>
                        <wps:spPr bwMode="auto">
                          <a:xfrm>
                            <a:off x="3072" y="9374"/>
                            <a:ext cx="1801" cy="651"/>
                          </a:xfrm>
                          <a:prstGeom prst="flowChartAlternateProcess">
                            <a:avLst/>
                          </a:prstGeom>
                          <a:solidFill>
                            <a:srgbClr val="FFFFFF"/>
                          </a:solidFill>
                          <a:ln w="9525">
                            <a:solidFill>
                              <a:srgbClr val="000000"/>
                            </a:solidFill>
                            <a:miter lim="200000"/>
                            <a:headEnd/>
                            <a:tailEnd/>
                          </a:ln>
                        </wps:spPr>
                        <wps:txbx>
                          <w:txbxContent>
                            <w:p w:rsidR="005333AF"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成绩</w:t>
                              </w:r>
                              <w:r>
                                <w:rPr>
                                  <w:rFonts w:ascii="仿宋" w:eastAsia="仿宋_GB2312" w:hAnsi="仿宋" w:cs="仿宋" w:hint="eastAsia"/>
                                  <w:color w:val="000000"/>
                                  <w:sz w:val="24"/>
                                </w:rPr>
                                <w:t>公示</w:t>
                              </w:r>
                            </w:p>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闭赛式</w:t>
                              </w:r>
                            </w:p>
                          </w:txbxContent>
                        </wps:txbx>
                        <wps:bodyPr rot="0" vert="horz" wrap="square" lIns="91440" tIns="45720" rIns="91440" bIns="45720" anchor="t" anchorCtr="0" upright="1">
                          <a:noAutofit/>
                        </wps:bodyPr>
                      </wps:wsp>
                      <wps:wsp>
                        <wps:cNvPr id="15" name="Flowchart: Alternate Process 20"/>
                        <wps:cNvSpPr>
                          <a:spLocks noChangeArrowheads="1"/>
                        </wps:cNvSpPr>
                        <wps:spPr bwMode="auto">
                          <a:xfrm>
                            <a:off x="6796" y="6359"/>
                            <a:ext cx="1310" cy="651"/>
                          </a:xfrm>
                          <a:prstGeom prst="flowChartAlternateProcess">
                            <a:avLst/>
                          </a:prstGeom>
                          <a:solidFill>
                            <a:srgbClr val="FFFFFF"/>
                          </a:solidFill>
                          <a:ln w="9525">
                            <a:solidFill>
                              <a:srgbClr val="000000"/>
                            </a:solidFill>
                            <a:miter lim="200000"/>
                            <a:headEnd/>
                            <a:tailEnd/>
                          </a:ln>
                        </wps:spPr>
                        <wps:txb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仲裁申请</w:t>
                              </w:r>
                            </w:p>
                          </w:txbxContent>
                        </wps:txbx>
                        <wps:bodyPr rot="0" vert="horz" wrap="square" lIns="91440" tIns="45720" rIns="91440" bIns="45720" anchor="t" anchorCtr="0" upright="1">
                          <a:noAutofit/>
                        </wps:bodyPr>
                      </wps:wsp>
                      <wps:wsp>
                        <wps:cNvPr id="16" name="Flowchart: Alternate Process 21"/>
                        <wps:cNvSpPr>
                          <a:spLocks noChangeArrowheads="1"/>
                        </wps:cNvSpPr>
                        <wps:spPr bwMode="auto">
                          <a:xfrm>
                            <a:off x="6447" y="7336"/>
                            <a:ext cx="2214" cy="650"/>
                          </a:xfrm>
                          <a:prstGeom prst="flowChartAlternateProcess">
                            <a:avLst/>
                          </a:prstGeom>
                          <a:solidFill>
                            <a:srgbClr val="FFFFFF"/>
                          </a:solidFill>
                          <a:ln w="9525">
                            <a:solidFill>
                              <a:srgbClr val="000000"/>
                            </a:solidFill>
                            <a:miter lim="200000"/>
                            <a:headEnd/>
                            <a:tailEnd/>
                          </a:ln>
                        </wps:spPr>
                        <wps:txb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赛项仲裁委复议回复</w:t>
                              </w:r>
                            </w:p>
                          </w:txbxContent>
                        </wps:txbx>
                        <wps:bodyPr rot="0" vert="horz" wrap="square" lIns="91440" tIns="45720" rIns="91440" bIns="45720" anchor="t" anchorCtr="0" upright="1">
                          <a:noAutofit/>
                        </wps:bodyPr>
                      </wps:wsp>
                      <wps:wsp>
                        <wps:cNvPr id="17" name="Right Arrow 24"/>
                        <wps:cNvSpPr>
                          <a:spLocks noChangeArrowheads="1"/>
                        </wps:cNvSpPr>
                        <wps:spPr bwMode="auto">
                          <a:xfrm>
                            <a:off x="4701" y="293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18" name="Right Arrow 25"/>
                        <wps:cNvSpPr>
                          <a:spLocks noChangeArrowheads="1"/>
                        </wps:cNvSpPr>
                        <wps:spPr bwMode="auto">
                          <a:xfrm>
                            <a:off x="6731" y="293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19" name="Right Arrow 27"/>
                        <wps:cNvSpPr>
                          <a:spLocks noChangeArrowheads="1"/>
                        </wps:cNvSpPr>
                        <wps:spPr bwMode="auto">
                          <a:xfrm rot="10800000">
                            <a:off x="6895" y="4091"/>
                            <a:ext cx="400"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20" name="Right Arrow 28"/>
                        <wps:cNvSpPr>
                          <a:spLocks noChangeArrowheads="1"/>
                        </wps:cNvSpPr>
                        <wps:spPr bwMode="auto">
                          <a:xfrm rot="10800000">
                            <a:off x="4635" y="409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21" name="Right Arrow 24"/>
                        <wps:cNvSpPr>
                          <a:spLocks noChangeArrowheads="1"/>
                        </wps:cNvSpPr>
                        <wps:spPr bwMode="auto">
                          <a:xfrm>
                            <a:off x="4701" y="524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22" name="Down Arrow 30"/>
                        <wps:cNvSpPr>
                          <a:spLocks noChangeArrowheads="1"/>
                        </wps:cNvSpPr>
                        <wps:spPr bwMode="auto">
                          <a:xfrm>
                            <a:off x="7935" y="3408"/>
                            <a:ext cx="171" cy="432"/>
                          </a:xfrm>
                          <a:prstGeom prst="downArrow">
                            <a:avLst>
                              <a:gd name="adj1" fmla="val 50000"/>
                              <a:gd name="adj2" fmla="val 63158"/>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23" name="Down Arrow 31"/>
                        <wps:cNvSpPr>
                          <a:spLocks noChangeArrowheads="1"/>
                        </wps:cNvSpPr>
                        <wps:spPr bwMode="auto">
                          <a:xfrm>
                            <a:off x="3782" y="4556"/>
                            <a:ext cx="172" cy="432"/>
                          </a:xfrm>
                          <a:prstGeom prst="downArrow">
                            <a:avLst>
                              <a:gd name="adj1" fmla="val 50000"/>
                              <a:gd name="adj2" fmla="val 62791"/>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24" name="Straight Connector 32"/>
                        <wps:cNvCnPr>
                          <a:cxnSpLocks noChangeShapeType="1"/>
                        </wps:cNvCnPr>
                        <wps:spPr bwMode="auto">
                          <a:xfrm>
                            <a:off x="3954" y="6076"/>
                            <a:ext cx="34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Down Arrow 33"/>
                        <wps:cNvSpPr>
                          <a:spLocks noChangeArrowheads="1"/>
                        </wps:cNvSpPr>
                        <wps:spPr bwMode="auto">
                          <a:xfrm>
                            <a:off x="6099" y="5707"/>
                            <a:ext cx="142" cy="369"/>
                          </a:xfrm>
                          <a:prstGeom prst="downArrow">
                            <a:avLst>
                              <a:gd name="adj1" fmla="val 50000"/>
                              <a:gd name="adj2" fmla="val 64965"/>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26" name="Down Arrow 34"/>
                        <wps:cNvSpPr>
                          <a:spLocks noChangeArrowheads="1"/>
                        </wps:cNvSpPr>
                        <wps:spPr bwMode="auto">
                          <a:xfrm>
                            <a:off x="3898" y="6077"/>
                            <a:ext cx="123" cy="283"/>
                          </a:xfrm>
                          <a:prstGeom prst="downArrow">
                            <a:avLst>
                              <a:gd name="adj1" fmla="val 50000"/>
                              <a:gd name="adj2" fmla="val 57520"/>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27" name="Down Arrow 35"/>
                        <wps:cNvSpPr>
                          <a:spLocks noChangeArrowheads="1"/>
                        </wps:cNvSpPr>
                        <wps:spPr bwMode="auto">
                          <a:xfrm>
                            <a:off x="7365" y="6077"/>
                            <a:ext cx="123" cy="283"/>
                          </a:xfrm>
                          <a:prstGeom prst="downArrow">
                            <a:avLst>
                              <a:gd name="adj1" fmla="val 50000"/>
                              <a:gd name="adj2" fmla="val 57520"/>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28" name="Down Arrow 36"/>
                        <wps:cNvSpPr>
                          <a:spLocks noChangeArrowheads="1"/>
                        </wps:cNvSpPr>
                        <wps:spPr bwMode="auto">
                          <a:xfrm>
                            <a:off x="3898" y="7010"/>
                            <a:ext cx="123" cy="325"/>
                          </a:xfrm>
                          <a:prstGeom prst="downArrow">
                            <a:avLst>
                              <a:gd name="adj1" fmla="val 50000"/>
                              <a:gd name="adj2" fmla="val 66057"/>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29" name="Down Arrow 37"/>
                        <wps:cNvSpPr>
                          <a:spLocks noChangeArrowheads="1"/>
                        </wps:cNvSpPr>
                        <wps:spPr bwMode="auto">
                          <a:xfrm>
                            <a:off x="3898" y="7986"/>
                            <a:ext cx="123" cy="400"/>
                          </a:xfrm>
                          <a:prstGeom prst="downArrow">
                            <a:avLst>
                              <a:gd name="adj1" fmla="val 50000"/>
                              <a:gd name="adj2" fmla="val 81301"/>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30" name="Down Arrow 38"/>
                        <wps:cNvSpPr>
                          <a:spLocks noChangeArrowheads="1"/>
                        </wps:cNvSpPr>
                        <wps:spPr bwMode="auto">
                          <a:xfrm>
                            <a:off x="3898" y="9036"/>
                            <a:ext cx="124" cy="338"/>
                          </a:xfrm>
                          <a:prstGeom prst="downArrow">
                            <a:avLst>
                              <a:gd name="adj1" fmla="val 50000"/>
                              <a:gd name="adj2" fmla="val 68145"/>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31" name="AutoShape 32"/>
                        <wps:cNvSpPr>
                          <a:spLocks noChangeArrowheads="1"/>
                        </wps:cNvSpPr>
                        <wps:spPr bwMode="auto">
                          <a:xfrm>
                            <a:off x="7365" y="7010"/>
                            <a:ext cx="124" cy="325"/>
                          </a:xfrm>
                          <a:prstGeom prst="downArrow">
                            <a:avLst>
                              <a:gd name="adj1" fmla="val 50000"/>
                              <a:gd name="adj2" fmla="val 65524"/>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g:wgp>
                  </a:graphicData>
                </a:graphic>
              </wp:inline>
            </w:drawing>
          </mc:Choice>
          <mc:Fallback>
            <w:pict>
              <v:group id="组合 1" o:spid="_x0000_s1026" style="width:415.3pt;height:510pt;mso-position-horizontal-relative:char;mso-position-vertical-relative:line" coordorigin="2360,2417" coordsize="7200,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">
                <v:rect id="Picture 7" o:spid="_x0000_s1027" style="position:absolute;left:2360;top:2417;width:7200;height:7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8" type="#_x0000_t176" style="position:absolute;left:3072;top:2678;width:1484;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">
                  <v:stroke miterlimit="2"/>
                  <v:textbo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参赛队注册</w:t>
                        </w:r>
                      </w:p>
                    </w:txbxContent>
                  </v:textbox>
                </v:shape>
                <v:shape id="Flowchart: Alternate Process 9" o:spid="_x0000_s1029" type="#_x0000_t176" style="position:absolute;left:5265;top:2678;width:1454;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">
                  <v:stroke miterlimit="2"/>
                  <v:textbo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赛前说明会</w:t>
                        </w:r>
                      </w:p>
                    </w:txbxContent>
                  </v:textbox>
                </v:shape>
                <v:shape id="Flowchart: Alternate Process 10" o:spid="_x0000_s1030" type="#_x0000_t176" style="position:absolute;left:7295;top:2678;width:1453;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">
                  <v:stroke miterlimit="2"/>
                  <v:textbo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熟悉赛场</w:t>
                        </w:r>
                      </w:p>
                    </w:txbxContent>
                  </v:textbox>
                </v:shape>
                <v:shape id="Flowchart: Alternate Process 11" o:spid="_x0000_s1031" type="#_x0000_t176" style="position:absolute;left:7295;top:3840;width:1453;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">
                  <v:stroke miterlimit="2"/>
                  <v:textbox>
                    <w:txbxContent>
                      <w:p w:rsidR="005333AF" w:rsidRDefault="005333AF" w:rsidP="00381D29">
                        <w:pPr>
                          <w:rPr>
                            <w:rFonts w:ascii="仿宋_GB2312" w:eastAsia="仿宋_GB2312"/>
                            <w:szCs w:val="21"/>
                          </w:rPr>
                        </w:pPr>
                        <w:r w:rsidRPr="00E01A58">
                          <w:rPr>
                            <w:rFonts w:ascii="仿宋" w:eastAsia="仿宋_GB2312" w:hAnsi="仿宋" w:cs="仿宋" w:hint="eastAsia"/>
                            <w:color w:val="000000"/>
                            <w:sz w:val="24"/>
                          </w:rPr>
                          <w:t>检录、</w:t>
                        </w:r>
                        <w:r>
                          <w:rPr>
                            <w:rFonts w:ascii="仿宋" w:eastAsia="仿宋_GB2312" w:hAnsi="仿宋" w:cs="仿宋" w:hint="eastAsia"/>
                            <w:color w:val="000000"/>
                            <w:sz w:val="24"/>
                          </w:rPr>
                          <w:t>二</w:t>
                        </w:r>
                        <w:r w:rsidRPr="00E01A58">
                          <w:rPr>
                            <w:rFonts w:ascii="仿宋" w:eastAsia="仿宋_GB2312" w:hAnsi="仿宋" w:cs="仿宋" w:hint="eastAsia"/>
                            <w:color w:val="000000"/>
                            <w:sz w:val="24"/>
                          </w:rPr>
                          <w:t>次加密及入场</w:t>
                        </w:r>
                        <w:r w:rsidRPr="00E01A58">
                          <w:rPr>
                            <w:rFonts w:ascii="仿宋" w:eastAsia="仿宋_GB2312" w:hAnsi="仿宋" w:cs="仿宋" w:hint="eastAsia"/>
                            <w:color w:val="000000"/>
                            <w:sz w:val="24"/>
                          </w:rPr>
                          <w:t xml:space="preserve"> </w:t>
                        </w:r>
                        <w:r>
                          <w:rPr>
                            <w:rFonts w:ascii="仿宋_GB2312" w:eastAsia="仿宋_GB2312" w:hint="eastAsia"/>
                            <w:szCs w:val="21"/>
                          </w:rPr>
                          <w:t xml:space="preserve"> </w:t>
                        </w:r>
                      </w:p>
                    </w:txbxContent>
                  </v:textbox>
                </v:shape>
                <v:shape id="Flowchart: Alternate Process 12" o:spid="_x0000_s1032" type="#_x0000_t176" style="position:absolute;left:5199;top:3840;width:1669;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">
                  <v:stroke miterlimit="2"/>
                  <v:textbox>
                    <w:txbxContent>
                      <w:p w:rsidR="005333AF" w:rsidRPr="00E01A58" w:rsidRDefault="005333AF" w:rsidP="00381D29">
                        <w:pPr>
                          <w:spacing w:line="400" w:lineRule="exact"/>
                          <w:jc w:val="center"/>
                          <w:rPr>
                            <w:rFonts w:ascii="仿宋" w:eastAsia="仿宋_GB2312" w:hAnsi="仿宋" w:cs="仿宋"/>
                            <w:color w:val="000000"/>
                            <w:sz w:val="24"/>
                          </w:rPr>
                        </w:pPr>
                        <w:r w:rsidRPr="00E01A58">
                          <w:rPr>
                            <w:rFonts w:ascii="仿宋" w:eastAsia="仿宋_GB2312" w:hAnsi="仿宋" w:cs="仿宋" w:hint="eastAsia"/>
                            <w:color w:val="000000"/>
                            <w:sz w:val="24"/>
                          </w:rPr>
                          <w:t>30</w:t>
                        </w:r>
                        <w:r w:rsidRPr="00E01A58">
                          <w:rPr>
                            <w:rFonts w:ascii="仿宋" w:eastAsia="仿宋_GB2312" w:hAnsi="仿宋" w:cs="仿宋" w:hint="eastAsia"/>
                            <w:color w:val="000000"/>
                            <w:sz w:val="24"/>
                          </w:rPr>
                          <w:t>分钟准备</w:t>
                        </w:r>
                      </w:p>
                      <w:p w:rsidR="005333AF" w:rsidRDefault="005333AF" w:rsidP="00381D29">
                        <w:pPr>
                          <w:rPr>
                            <w:szCs w:val="21"/>
                          </w:rPr>
                        </w:pPr>
                      </w:p>
                    </w:txbxContent>
                  </v:textbox>
                </v:shape>
                <v:shape id="Flowchart: Alternate Process 13" o:spid="_x0000_s1033" type="#_x0000_t176" style="position:absolute;left:2958;top:3840;width:1677;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">
                  <v:stroke miterlimit="2"/>
                  <v:textbo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宣布比赛开始</w:t>
                        </w:r>
                      </w:p>
                    </w:txbxContent>
                  </v:textbox>
                </v:shape>
                <v:shape id="Flowchart: Alternate Process 10" o:spid="_x0000_s1034" type="#_x0000_t176" style="position:absolute;left:2958;top:4988;width:1677;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">
                  <v:stroke miterlimit="2"/>
                  <v:textbo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比赛操作</w:t>
                        </w:r>
                      </w:p>
                    </w:txbxContent>
                  </v:textbox>
                </v:shape>
                <v:shape id="Flowchart: Alternate Process 15" o:spid="_x0000_s1035" type="#_x0000_t176" style="position:absolute;left:5265;top:4914;width:187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">
                  <v:stroke miterlimit="2"/>
                  <v:textbo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宣布比赛结束</w:t>
                        </w:r>
                      </w:p>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，并提交结果</w:t>
                        </w:r>
                      </w:p>
                    </w:txbxContent>
                  </v:textbox>
                </v:shape>
                <v:shape id="Flowchart: Alternate Process 16" o:spid="_x0000_s1036" type="#_x0000_t176" style="position:absolute;left:3342;top:6360;width:1139;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">
                  <v:stroke miterlimit="2"/>
                  <v:textbo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评分</w:t>
                        </w:r>
                      </w:p>
                    </w:txbxContent>
                  </v:textbox>
                </v:shape>
                <v:shape id="Flowchart: Alternate Process 17" o:spid="_x0000_s1037" type="#_x0000_t176" style="position:absolute;left:3071;top:7336;width:1737;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">
                  <v:stroke miterlimit="2"/>
                  <v:textbo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成绩复核确认</w:t>
                        </w:r>
                      </w:p>
                    </w:txbxContent>
                  </v:textbox>
                </v:shape>
                <v:shape id="Flowchart: Alternate Process 18" o:spid="_x0000_s1038" type="#_x0000_t176" style="position:absolute;left:3072;top:8386;width:173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">
                  <v:stroke miterlimit="2"/>
                  <v:textbo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解密并录入上报</w:t>
                        </w:r>
                      </w:p>
                    </w:txbxContent>
                  </v:textbox>
                </v:shape>
                <v:shape id="Flowchart: Alternate Process 19" o:spid="_x0000_s1039" type="#_x0000_t176" style="position:absolute;left:3072;top:9374;width:1801;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">
                  <v:stroke miterlimit="2"/>
                  <v:textbox>
                    <w:txbxContent>
                      <w:p w:rsidR="005333AF"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成绩</w:t>
                        </w:r>
                        <w:r>
                          <w:rPr>
                            <w:rFonts w:ascii="仿宋" w:eastAsia="仿宋_GB2312" w:hAnsi="仿宋" w:cs="仿宋" w:hint="eastAsia"/>
                            <w:color w:val="000000"/>
                            <w:sz w:val="24"/>
                          </w:rPr>
                          <w:t>公示</w:t>
                        </w:r>
                      </w:p>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闭赛式</w:t>
                        </w:r>
                      </w:p>
                    </w:txbxContent>
                  </v:textbox>
                </v:shape>
                <v:shape id="Flowchart: Alternate Process 20" o:spid="_x0000_s1040" type="#_x0000_t176" style="position:absolute;left:6796;top:6359;width:131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">
                  <v:stroke miterlimit="2"/>
                  <v:textbo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仲裁申请</w:t>
                        </w:r>
                      </w:p>
                    </w:txbxContent>
                  </v:textbox>
                </v:shape>
                <v:shape id="Flowchart: Alternate Process 21" o:spid="_x0000_s1041" type="#_x0000_t176" style="position:absolute;left:6447;top:7336;width:2214;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">
                  <v:stroke miterlimit="2"/>
                  <v:textbox>
                    <w:txbxContent>
                      <w:p w:rsidR="005333AF" w:rsidRPr="00E01A58" w:rsidRDefault="005333AF" w:rsidP="00381D29">
                        <w:pPr>
                          <w:rPr>
                            <w:rFonts w:ascii="仿宋" w:eastAsia="仿宋_GB2312" w:hAnsi="仿宋" w:cs="仿宋"/>
                            <w:color w:val="000000"/>
                            <w:sz w:val="24"/>
                          </w:rPr>
                        </w:pPr>
                        <w:r w:rsidRPr="00E01A58">
                          <w:rPr>
                            <w:rFonts w:ascii="仿宋" w:eastAsia="仿宋_GB2312" w:hAnsi="仿宋" w:cs="仿宋" w:hint="eastAsia"/>
                            <w:color w:val="000000"/>
                            <w:sz w:val="24"/>
                          </w:rPr>
                          <w:t>赛项仲裁委复议回复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42" type="#_x0000_t13" style="position:absolute;left:4701;top:2931;width:56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">
                  <v:stroke miterlimit="2"/>
                </v:shape>
                <v:shape id="Right Arrow 25" o:spid="_x0000_s1043" type="#_x0000_t13" style="position:absolute;left:6731;top:2931;width:56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">
                  <v:stroke miterlimit="2"/>
                </v:shape>
                <v:shape id="Right Arrow 27" o:spid="_x0000_s1044" type="#_x0000_t13" style="position:absolute;left:6895;top:4091;width:400;height:1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" adj="13986">
                  <v:stroke miterlimit="2"/>
                </v:shape>
                <v:shape id="Right Arrow 28" o:spid="_x0000_s1045" type="#_x0000_t13" style="position:absolute;left:4635;top:4091;width:564;height:1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">
                  <v:stroke miterlimit="2"/>
                </v:shape>
                <v:shape id="Right Arrow 24" o:spid="_x0000_s1046" type="#_x0000_t13" style="position:absolute;left:4701;top:5241;width:56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">
                  <v:stroke miterlimit="2"/>
                </v:shape>
                <v:shape id="Down Arrow 30" o:spid="_x0000_s1047" type="#_x0000_t67" style="position:absolute;left:7935;top:3408;width:17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">
                  <v:stroke miterlimit="2"/>
                  <v:textbox style="layout-flow:vertical-ideographic"/>
                </v:shape>
                <v:shape id="Down Arrow 31" o:spid="_x0000_s1048" type="#_x0000_t67" style="position:absolute;left:3782;top:4556;width:1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">
                  <v:stroke miterlimit="2"/>
                  <v:textbox style="layout-flow:vertical-ideographic"/>
                </v:shape>
                <v:shapetype id="_x0000_t32" coordsize="21600,21600" o:spt="32" o:oned="t" path="m,l21600,21600e" filled="f">
                  <v:path arrowok="t" fillok="f" o:connecttype="none"/>
                  <o:lock v:ext="edit" shapetype="t"/>
                </v:shapetype>
                <v:shape id="Straight Connector 32" o:spid="_x0000_s1049" type="#_x0000_t32" style="position:absolute;left:3954;top:6076;width:347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Down Arrow 33" o:spid="_x0000_s1050" type="#_x0000_t67" style="position:absolute;left:6099;top:5707;width:14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">
                  <v:stroke miterlimit="2"/>
                  <v:textbox style="layout-flow:vertical-ideographic"/>
                </v:shape>
                <v:shape id="Down Arrow 34" o:spid="_x0000_s1051" type="#_x0000_t67" style="position:absolute;left:3898;top:6077;width:12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">
                  <v:stroke miterlimit="2"/>
                  <v:textbox style="layout-flow:vertical-ideographic"/>
                </v:shape>
                <v:shape id="Down Arrow 35" o:spid="_x0000_s1052" type="#_x0000_t67" style="position:absolute;left:7365;top:6077;width:12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">
                  <v:stroke miterlimit="2"/>
                  <v:textbox style="layout-flow:vertical-ideographic"/>
                </v:shape>
                <v:shape id="Down Arrow 36" o:spid="_x0000_s1053" type="#_x0000_t67" style="position:absolute;left:3898;top:7010;width:123;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">
                  <v:stroke miterlimit="2"/>
                  <v:textbox style="layout-flow:vertical-ideographic"/>
                </v:shape>
                <v:shape id="Down Arrow 37" o:spid="_x0000_s1054" type="#_x0000_t67" style="position:absolute;left:3898;top:7986;width:12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">
                  <v:stroke miterlimit="2"/>
                  <v:textbox style="layout-flow:vertical-ideographic"/>
                </v:shape>
                <v:shape id="Down Arrow 38" o:spid="_x0000_s1055" type="#_x0000_t67" style="position:absolute;left:3898;top:9036;width:124;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">
                  <v:stroke miterlimit="2"/>
                  <v:textbox style="layout-flow:vertical-ideographic"/>
                </v:shape>
                <v:shape id="AutoShape 32" o:spid="_x0000_s1056" type="#_x0000_t67" style="position:absolute;left:7365;top:7010;width:12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">
                  <v:stroke miterlimit="2"/>
                  <v:textbox style="layout-flow:vertical-ideographic"/>
                </v:shape>
                <w10:anchorlock/>
              </v:group>
            </w:pict>
          </mc:Fallback>
        </mc:AlternateConten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w:t>
      </w:r>
      <w:r w:rsidR="00A351CC">
        <w:rPr>
          <w:rFonts w:ascii="仿宋_GB2312" w:eastAsia="仿宋_GB2312" w:hAnsi="仿宋" w:cs="仿宋_GB2312"/>
          <w:b/>
          <w:kern w:val="0"/>
          <w:sz w:val="28"/>
          <w:szCs w:val="28"/>
        </w:rPr>
        <w:t xml:space="preserve"> </w:t>
      </w:r>
      <w:r w:rsidRPr="00381D29">
        <w:rPr>
          <w:rFonts w:ascii="仿宋_GB2312" w:eastAsia="仿宋_GB2312" w:hAnsi="仿宋" w:cs="仿宋_GB2312" w:hint="eastAsia"/>
          <w:b/>
          <w:kern w:val="0"/>
          <w:sz w:val="28"/>
          <w:szCs w:val="28"/>
        </w:rPr>
        <w:t>六、竞赛试题</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（一）竞赛试题说明</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本赛项在正式比赛前1个月公开竞赛</w:t>
      </w:r>
      <w:r w:rsidR="007A3A77">
        <w:rPr>
          <w:rFonts w:ascii="仿宋_GB2312" w:eastAsia="仿宋_GB2312" w:hAnsi="仿宋" w:cs="仿宋_GB2312" w:hint="eastAsia"/>
          <w:sz w:val="28"/>
          <w:szCs w:val="28"/>
        </w:rPr>
        <w:t>赛卷</w:t>
      </w:r>
      <w:r w:rsidRPr="00381D29">
        <w:rPr>
          <w:rFonts w:ascii="仿宋_GB2312" w:eastAsia="仿宋_GB2312" w:hAnsi="仿宋" w:cs="仿宋_GB2312" w:hint="eastAsia"/>
          <w:sz w:val="28"/>
          <w:szCs w:val="28"/>
        </w:rPr>
        <w:t>，公开内容：赛</w:t>
      </w:r>
      <w:r w:rsidR="007A3A77">
        <w:rPr>
          <w:rFonts w:ascii="仿宋_GB2312" w:eastAsia="仿宋_GB2312" w:hAnsi="仿宋" w:cs="仿宋_GB2312" w:hint="eastAsia"/>
          <w:sz w:val="28"/>
          <w:szCs w:val="28"/>
        </w:rPr>
        <w:t>卷</w:t>
      </w:r>
      <w:r w:rsidRPr="00381D29">
        <w:rPr>
          <w:rFonts w:ascii="仿宋_GB2312" w:eastAsia="仿宋_GB2312" w:hAnsi="仿宋" w:cs="仿宋_GB2312" w:hint="eastAsia"/>
          <w:sz w:val="28"/>
          <w:szCs w:val="28"/>
        </w:rPr>
        <w:t>纸质文档电子版及竞赛辅助技术资料电子版。</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（二）竞赛</w:t>
      </w:r>
      <w:r w:rsidR="007A3A77">
        <w:rPr>
          <w:rFonts w:ascii="仿宋_GB2312" w:eastAsia="仿宋_GB2312" w:hAnsi="仿宋" w:cs="仿宋_GB2312" w:hint="eastAsia"/>
          <w:sz w:val="28"/>
          <w:szCs w:val="28"/>
        </w:rPr>
        <w:t>赛卷</w:t>
      </w:r>
      <w:r w:rsidRPr="00381D29">
        <w:rPr>
          <w:rFonts w:ascii="仿宋_GB2312" w:eastAsia="仿宋_GB2312" w:hAnsi="仿宋" w:cs="仿宋_GB2312" w:hint="eastAsia"/>
          <w:sz w:val="28"/>
          <w:szCs w:val="28"/>
        </w:rPr>
        <w:t>样卷</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见附录1 竞赛</w:t>
      </w:r>
      <w:r w:rsidR="007A3A77">
        <w:rPr>
          <w:rFonts w:ascii="仿宋_GB2312" w:eastAsia="仿宋_GB2312" w:hAnsi="仿宋" w:cs="仿宋_GB2312" w:hint="eastAsia"/>
          <w:sz w:val="28"/>
          <w:szCs w:val="28"/>
        </w:rPr>
        <w:t>赛卷</w:t>
      </w:r>
      <w:r w:rsidRPr="00381D29">
        <w:rPr>
          <w:rFonts w:ascii="仿宋_GB2312" w:eastAsia="仿宋_GB2312" w:hAnsi="仿宋" w:cs="仿宋_GB2312" w:hint="eastAsia"/>
          <w:sz w:val="28"/>
          <w:szCs w:val="28"/>
        </w:rPr>
        <w:t>样卷。</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lastRenderedPageBreak/>
        <w:t xml:space="preserve">    七、竞赛规则</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（一）报名资格及参赛队伍要求</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1.参赛队选手资格：参赛队选手须为2名同校在籍中等职业学校学生；五年制高职一至三年级（含三年级）学生可参加比赛。参赛队选手不限性别，年龄须不超过21周岁，年龄计算的截止时间以2018年5月1日为准。</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w:t>
      </w:r>
      <w:r w:rsidR="005333AF" w:rsidRPr="005333AF">
        <w:rPr>
          <w:rFonts w:ascii="仿宋_GB2312" w:eastAsia="仿宋_GB2312" w:hAnsi="仿宋" w:cs="仿宋_GB2312" w:hint="eastAsia"/>
          <w:sz w:val="28"/>
          <w:szCs w:val="28"/>
        </w:rPr>
        <w:t>每队限报2名指导教师</w:t>
      </w:r>
      <w:r w:rsidRPr="00381D29">
        <w:rPr>
          <w:rFonts w:ascii="仿宋_GB2312" w:eastAsia="仿宋_GB2312" w:hAnsi="仿宋" w:cs="仿宋_GB2312" w:hint="eastAsia"/>
          <w:sz w:val="28"/>
          <w:szCs w:val="28"/>
        </w:rPr>
        <w:t>，指导教师须为本校专兼职教师。</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w:t>
      </w:r>
      <w:bookmarkStart w:id="1" w:name="_Hlk509331126"/>
      <w:r w:rsidR="005333AF" w:rsidRPr="005333AF">
        <w:rPr>
          <w:rFonts w:ascii="仿宋_GB2312" w:eastAsia="仿宋_GB2312" w:hAnsi="仿宋" w:cs="仿宋_GB2312" w:hint="eastAsia"/>
          <w:sz w:val="28"/>
          <w:szCs w:val="28"/>
        </w:rPr>
        <w:t>凡在往届全国职业院校技能大赛中获一等奖的选手，不能再参加同一项目同一组别的比赛。</w:t>
      </w:r>
      <w:bookmarkEnd w:id="1"/>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4.每个学校只能报名一支参赛队伍。</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（二）熟悉场地</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1.正式比赛前1天，统一安排各参赛队有序地熟悉场地，熟悉场地限定在观摩区内活动，不允许进入比赛区。</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2.熟悉场地时严禁与现场工作人员进行交流，不发表没有根据以及有损大赛整体形象的言论。</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3.熟悉场地期间严禁拥挤，喧哗，以免发生意外事故。</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（三）赛场要求</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1.参赛队选手在比赛开始前90分钟到赛场指定地点报到，接受工作人员对选手身份、资格和有关证件的检查。</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2.参赛队选手赛位由两次加密确定，确定的赛位不得擅自变更、调整。</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3.参赛队选手进入指定赛位后，在裁判长发布“赛前30分钟准备”指令之前，不得进行包括设备检查和调试在内的任何操作。竞赛计时开始后，参赛队选手未到的，视为自动放弃。</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4.比赛期间适时提供饮水，参赛队选手不得离开指定的场地。选手休息、饮水、上洗手间等，不安排专门用时，统一计在竞赛时间内。</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lastRenderedPageBreak/>
        <w:t>5.竞赛所需的电脑、配套硬件、软件、检测维修所用的工具仪器由统一提供，参赛队选手可以根据竞赛需要自行选择使用。</w:t>
      </w:r>
    </w:p>
    <w:p w:rsidR="00381D29" w:rsidRPr="00381D29" w:rsidRDefault="00381D29" w:rsidP="00381D29">
      <w:pPr>
        <w:snapToGrid w:val="0"/>
        <w:spacing w:line="560" w:lineRule="exact"/>
        <w:ind w:firstLineChars="200" w:firstLine="560"/>
        <w:contextualSpacing/>
        <w:rPr>
          <w:rFonts w:ascii="仿宋_GB2312" w:eastAsia="仿宋_GB2312" w:hAnsi="仿宋" w:cs="仿宋_GB2312"/>
          <w:sz w:val="28"/>
          <w:szCs w:val="28"/>
        </w:rPr>
      </w:pPr>
      <w:r w:rsidRPr="00381D29">
        <w:rPr>
          <w:rFonts w:ascii="仿宋_GB2312" w:eastAsia="仿宋_GB2312" w:hAnsi="仿宋" w:cs="仿宋_GB2312" w:hint="eastAsia"/>
          <w:sz w:val="28"/>
          <w:szCs w:val="28"/>
        </w:rPr>
        <w:t>6.严禁参赛队选手私自携带通讯、照相、摄录设备进入赛场。</w:t>
      </w:r>
    </w:p>
    <w:p w:rsidR="00381D29" w:rsidRPr="00381D29" w:rsidRDefault="00381D29" w:rsidP="00381D29">
      <w:pPr>
        <w:snapToGrid w:val="0"/>
        <w:spacing w:line="560" w:lineRule="exact"/>
        <w:ind w:firstLineChars="200" w:firstLine="560"/>
        <w:contextualSpacing/>
        <w:rPr>
          <w:rFonts w:ascii="仿宋_GB2312" w:eastAsia="仿宋_GB2312" w:hAnsi="仿宋" w:cs="仿宋_GB2312"/>
          <w:sz w:val="28"/>
          <w:szCs w:val="28"/>
        </w:rPr>
      </w:pPr>
      <w:r w:rsidRPr="00381D29">
        <w:rPr>
          <w:rFonts w:ascii="仿宋_GB2312" w:eastAsia="仿宋_GB2312" w:hAnsi="仿宋" w:cs="仿宋_GB2312" w:hint="eastAsia"/>
          <w:sz w:val="28"/>
          <w:szCs w:val="28"/>
        </w:rPr>
        <w:t>7.所有人员在赛场内不得喧哗，不得有影响其他参赛队选手竞赛的行为。</w:t>
      </w:r>
    </w:p>
    <w:p w:rsidR="00381D29" w:rsidRPr="00381D29" w:rsidRDefault="00381D29" w:rsidP="00381D29">
      <w:pPr>
        <w:snapToGrid w:val="0"/>
        <w:spacing w:line="560" w:lineRule="exact"/>
        <w:ind w:firstLineChars="200" w:firstLine="560"/>
        <w:contextualSpacing/>
        <w:rPr>
          <w:rFonts w:ascii="仿宋_GB2312" w:eastAsia="仿宋_GB2312" w:hAnsi="仿宋" w:cs="仿宋_GB2312"/>
          <w:sz w:val="28"/>
          <w:szCs w:val="28"/>
        </w:rPr>
      </w:pPr>
      <w:r w:rsidRPr="00381D29">
        <w:rPr>
          <w:rFonts w:ascii="仿宋_GB2312" w:eastAsia="仿宋_GB2312" w:hAnsi="仿宋" w:cs="仿宋_GB2312" w:hint="eastAsia"/>
          <w:sz w:val="28"/>
          <w:szCs w:val="28"/>
        </w:rPr>
        <w:t>8.竞赛操作结束时，参赛队选手应按照指定路线有序离开赛场。</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（四）成绩评定及公布</w:t>
      </w:r>
    </w:p>
    <w:p w:rsidR="00381D29" w:rsidRPr="00381D29" w:rsidRDefault="00381D29" w:rsidP="00381D29">
      <w:pPr>
        <w:snapToGrid w:val="0"/>
        <w:spacing w:line="560" w:lineRule="exact"/>
        <w:ind w:firstLineChars="200" w:firstLine="560"/>
        <w:contextualSpacing/>
        <w:rPr>
          <w:rFonts w:ascii="仿宋_GB2312" w:eastAsia="仿宋_GB2312" w:hAnsi="仿宋" w:cs="仿宋_GB2312"/>
          <w:sz w:val="28"/>
          <w:szCs w:val="28"/>
        </w:rPr>
      </w:pPr>
      <w:r w:rsidRPr="00381D29">
        <w:rPr>
          <w:rFonts w:ascii="仿宋_GB2312" w:eastAsia="仿宋_GB2312" w:hAnsi="仿宋" w:cs="仿宋_GB2312" w:hint="eastAsia"/>
          <w:sz w:val="28"/>
          <w:szCs w:val="28"/>
        </w:rPr>
        <w:t>1.竞赛结束后，由各裁判组对参赛队选手提交的竞赛结果逐项评分，并进行成绩汇总和复核，汇总复核后的成绩经裁判长、监督人员核准签字后上交大赛办，经核准确认后，</w:t>
      </w:r>
      <w:r w:rsidR="007535A8" w:rsidRPr="007535A8">
        <w:rPr>
          <w:rFonts w:ascii="仿宋_GB2312" w:eastAsia="仿宋_GB2312" w:hAnsi="仿宋" w:cs="仿宋_GB2312" w:hint="eastAsia"/>
          <w:sz w:val="28"/>
          <w:szCs w:val="28"/>
        </w:rPr>
        <w:t>在指定地点，以纸质形式向全体参赛队进行公示，成绩无异议后，在闭赛式上予以公布。</w:t>
      </w:r>
    </w:p>
    <w:p w:rsidR="00381D29" w:rsidRPr="00381D29" w:rsidRDefault="00381D29" w:rsidP="00381D29">
      <w:pPr>
        <w:snapToGrid w:val="0"/>
        <w:spacing w:line="560" w:lineRule="exact"/>
        <w:ind w:firstLineChars="200" w:firstLine="560"/>
        <w:contextualSpacing/>
        <w:rPr>
          <w:rFonts w:ascii="仿宋_GB2312" w:eastAsia="仿宋_GB2312" w:hAnsi="仿宋" w:cs="仿宋_GB2312"/>
          <w:sz w:val="28"/>
          <w:szCs w:val="28"/>
        </w:rPr>
      </w:pPr>
      <w:r w:rsidRPr="00381D29">
        <w:rPr>
          <w:rFonts w:ascii="仿宋_GB2312" w:eastAsia="仿宋_GB2312" w:hAnsi="仿宋" w:cs="仿宋_GB2312" w:hint="eastAsia"/>
          <w:sz w:val="28"/>
          <w:szCs w:val="28"/>
        </w:rPr>
        <w:t>2.竞赛结果的评分方法及标准见本规程的 “十一、成绩评定”项。</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八、竞赛环境</w:t>
      </w:r>
    </w:p>
    <w:p w:rsidR="00381D29" w:rsidRPr="00381D29" w:rsidRDefault="00381D29" w:rsidP="00381D29">
      <w:pPr>
        <w:snapToGrid w:val="0"/>
        <w:spacing w:line="560" w:lineRule="exact"/>
        <w:ind w:firstLineChars="200" w:firstLine="560"/>
        <w:contextualSpacing/>
        <w:rPr>
          <w:rFonts w:ascii="仿宋_GB2312" w:eastAsia="仿宋_GB2312" w:hAnsi="仿宋" w:cs="仿宋_GB2312"/>
          <w:sz w:val="28"/>
          <w:szCs w:val="28"/>
        </w:rPr>
      </w:pPr>
      <w:r w:rsidRPr="00381D29">
        <w:rPr>
          <w:rFonts w:ascii="仿宋_GB2312" w:eastAsia="仿宋_GB2312" w:hAnsi="仿宋" w:cs="仿宋_GB2312" w:hint="eastAsia"/>
          <w:sz w:val="28"/>
          <w:szCs w:val="28"/>
        </w:rPr>
        <w:t>赛场总面积不小于1500</w:t>
      </w:r>
      <w:r w:rsidRPr="00381D29">
        <w:rPr>
          <w:rFonts w:ascii="Microsoft JhengHei" w:eastAsia="Microsoft JhengHei" w:hAnsi="Microsoft JhengHei" w:cs="Microsoft JhengHei" w:hint="eastAsia"/>
          <w:sz w:val="28"/>
          <w:szCs w:val="28"/>
        </w:rPr>
        <w:t>㎡</w:t>
      </w:r>
      <w:r w:rsidRPr="00381D29">
        <w:rPr>
          <w:rFonts w:ascii="仿宋_GB2312" w:eastAsia="仿宋_GB2312" w:hAnsi="仿宋" w:cs="仿宋_GB2312" w:hint="eastAsia"/>
          <w:sz w:val="28"/>
          <w:szCs w:val="28"/>
        </w:rPr>
        <w:t>，依参赛名额确定比赛工作区，每个赛位面积在10</w:t>
      </w:r>
      <w:r w:rsidRPr="00381D29">
        <w:rPr>
          <w:rFonts w:ascii="Microsoft JhengHei" w:eastAsia="Microsoft JhengHei" w:hAnsi="Microsoft JhengHei" w:cs="Microsoft JhengHei" w:hint="eastAsia"/>
          <w:sz w:val="28"/>
          <w:szCs w:val="28"/>
        </w:rPr>
        <w:t>㎡</w:t>
      </w:r>
      <w:r w:rsidRPr="00381D29">
        <w:rPr>
          <w:rFonts w:ascii="仿宋_GB2312" w:eastAsia="仿宋_GB2312" w:hAnsi="仿宋" w:cs="仿宋_GB2312" w:hint="eastAsia"/>
          <w:sz w:val="28"/>
          <w:szCs w:val="28"/>
        </w:rPr>
        <w:t>左右且标明编号，赛位之间的通道间隔不小于1.5米，工位间加装隔离挡板和隔离线。另外，设置医务室一间、监考/裁判会议室兼休息室1间，设备、材料、工具、耗材等储藏室1间。</w:t>
      </w:r>
    </w:p>
    <w:p w:rsidR="00381D29" w:rsidRPr="00381D29" w:rsidRDefault="00381D29" w:rsidP="00381D29">
      <w:pPr>
        <w:snapToGrid w:val="0"/>
        <w:spacing w:line="560" w:lineRule="exact"/>
        <w:ind w:firstLineChars="200" w:firstLine="560"/>
        <w:contextualSpacing/>
        <w:rPr>
          <w:rFonts w:ascii="仿宋_GB2312" w:eastAsia="仿宋_GB2312" w:hAnsi="仿宋" w:cs="仿宋_GB2312"/>
          <w:sz w:val="28"/>
          <w:szCs w:val="28"/>
        </w:rPr>
      </w:pPr>
      <w:r w:rsidRPr="00381D29">
        <w:rPr>
          <w:rFonts w:ascii="仿宋_GB2312" w:eastAsia="仿宋_GB2312" w:hAnsi="仿宋" w:cs="仿宋_GB2312" w:hint="eastAsia"/>
          <w:sz w:val="28"/>
          <w:szCs w:val="28"/>
        </w:rPr>
        <w:t>环境标准要求保证赛场采光(大于500lux)、照明和通风良好，提供稳定的水、电和应急备用电源。在竞赛不被干扰的前提下赛场全面开放，欢迎各界人员沿指定路线、在指定区域内到现场观赛。</w:t>
      </w:r>
    </w:p>
    <w:p w:rsidR="00381D29" w:rsidRPr="00381D29" w:rsidRDefault="00381D29" w:rsidP="00381D29">
      <w:pPr>
        <w:snapToGrid w:val="0"/>
        <w:spacing w:line="560" w:lineRule="exact"/>
        <w:ind w:firstLineChars="200" w:firstLine="560"/>
        <w:contextualSpacing/>
        <w:rPr>
          <w:rFonts w:ascii="仿宋_GB2312" w:eastAsia="仿宋_GB2312" w:hAnsi="仿宋" w:cs="仿宋_GB2312"/>
          <w:sz w:val="28"/>
          <w:szCs w:val="28"/>
        </w:rPr>
      </w:pPr>
      <w:r w:rsidRPr="00381D29">
        <w:rPr>
          <w:rFonts w:ascii="仿宋_GB2312" w:eastAsia="仿宋_GB2312" w:hAnsi="仿宋" w:cs="仿宋_GB2312" w:hint="eastAsia"/>
          <w:sz w:val="28"/>
          <w:szCs w:val="28"/>
        </w:rPr>
        <w:t>赛场具备两个以上安全疏散通道，并设有应急疏散图，配备必要的灭火器材。颁奖场地、参赛队选手及指导教师休息场地另计。</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九、技术规范</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（一）职业素养</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1.敬业爱岗，忠于职守，严于律已，刻苦钻研；</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2.勤于学习，善于思考，勇于探索，敏于创新；</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lastRenderedPageBreak/>
        <w:t>3.认真负责，吃苦耐劳，团结协作，精益求精；</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4.遵守操作规程，安全、文明生产；</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5.着装规范整洁，爱护设备，保持工作环境清洁有序。</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（二）相关知识与技能</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1.电工与电子技术基础</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2.电子产品装接工艺与流程</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3.计算机应用技能</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4.计算机组装与测试</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5.操作系统与应用软件的安装</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6.计算机主板的故障检测与维修</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7.硬盘维修与数据恢复技术</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（三）相关职业标准</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1.家用电子产品维修工国家职业标准（职业编码4-07-10-01）</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2.计算机操作员国家职业标准（职业编码3-01-02-05）</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3.计算机（微机）维修工国家职业标准（职业编码6-08-05-01）</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4.计算机硬件技术人员国家职业标准（2-02-13-01）</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5.电子计算机装配调试员国家职业标准（职业编码6-08-04-07）</w:t>
      </w:r>
    </w:p>
    <w:p w:rsidR="00381D29" w:rsidRPr="00381D29" w:rsidRDefault="00381D29" w:rsidP="00381D29">
      <w:pPr>
        <w:snapToGrid w:val="0"/>
        <w:spacing w:line="48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6.电子设备装接工国家职业标准（职业编码6-08-04-02）</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十、技术平台</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（一）比赛器材及具体要求说明</w:t>
      </w:r>
    </w:p>
    <w:tbl>
      <w:tblPr>
        <w:tblW w:w="10736" w:type="dxa"/>
        <w:jc w:val="center"/>
        <w:tblLayout w:type="fixed"/>
        <w:tblLook w:val="04A0" w:firstRow="1" w:lastRow="0" w:firstColumn="1" w:lastColumn="0" w:noHBand="0" w:noVBand="1"/>
      </w:tblPr>
      <w:tblGrid>
        <w:gridCol w:w="789"/>
        <w:gridCol w:w="2249"/>
        <w:gridCol w:w="4060"/>
        <w:gridCol w:w="1485"/>
        <w:gridCol w:w="2153"/>
      </w:tblGrid>
      <w:tr w:rsidR="00381D29" w:rsidRPr="00381D29" w:rsidTr="005333AF">
        <w:trPr>
          <w:trHeight w:val="465"/>
          <w:jc w:val="center"/>
        </w:trPr>
        <w:tc>
          <w:tcPr>
            <w:tcW w:w="789"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560" w:lineRule="exact"/>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序号</w:t>
            </w:r>
          </w:p>
        </w:tc>
        <w:tc>
          <w:tcPr>
            <w:tcW w:w="2249" w:type="dxa"/>
            <w:tcBorders>
              <w:top w:val="single" w:sz="4" w:space="0" w:color="auto"/>
              <w:left w:val="nil"/>
              <w:bottom w:val="single" w:sz="4" w:space="0" w:color="auto"/>
              <w:right w:val="single" w:sz="4" w:space="0" w:color="auto"/>
            </w:tcBorders>
            <w:vAlign w:val="center"/>
          </w:tcPr>
          <w:p w:rsidR="00381D29" w:rsidRPr="00381D29" w:rsidRDefault="00381D29" w:rsidP="00381D29">
            <w:pPr>
              <w:spacing w:line="560" w:lineRule="exact"/>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仪器设备</w:t>
            </w:r>
          </w:p>
        </w:tc>
        <w:tc>
          <w:tcPr>
            <w:tcW w:w="4060" w:type="dxa"/>
            <w:tcBorders>
              <w:top w:val="single" w:sz="4" w:space="0" w:color="auto"/>
              <w:left w:val="nil"/>
              <w:bottom w:val="single" w:sz="4" w:space="0" w:color="auto"/>
              <w:right w:val="single" w:sz="4" w:space="0" w:color="auto"/>
            </w:tcBorders>
            <w:vAlign w:val="center"/>
          </w:tcPr>
          <w:p w:rsidR="00381D29" w:rsidRPr="00381D29" w:rsidRDefault="00381D29" w:rsidP="00381D29">
            <w:pPr>
              <w:spacing w:line="560" w:lineRule="exact"/>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规格说明</w:t>
            </w:r>
          </w:p>
        </w:tc>
        <w:tc>
          <w:tcPr>
            <w:tcW w:w="1485" w:type="dxa"/>
            <w:tcBorders>
              <w:top w:val="single" w:sz="4" w:space="0" w:color="auto"/>
              <w:left w:val="nil"/>
              <w:bottom w:val="single" w:sz="4" w:space="0" w:color="auto"/>
              <w:right w:val="single" w:sz="4" w:space="0" w:color="auto"/>
            </w:tcBorders>
            <w:vAlign w:val="center"/>
          </w:tcPr>
          <w:p w:rsidR="00381D29" w:rsidRPr="00381D29" w:rsidRDefault="00381D29" w:rsidP="00381D29">
            <w:pPr>
              <w:spacing w:line="560" w:lineRule="exact"/>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品牌</w:t>
            </w:r>
          </w:p>
        </w:tc>
        <w:tc>
          <w:tcPr>
            <w:tcW w:w="2153" w:type="dxa"/>
            <w:tcBorders>
              <w:top w:val="single" w:sz="4" w:space="0" w:color="auto"/>
              <w:left w:val="nil"/>
              <w:bottom w:val="single" w:sz="4" w:space="0" w:color="auto"/>
              <w:right w:val="single" w:sz="4" w:space="0" w:color="auto"/>
            </w:tcBorders>
          </w:tcPr>
          <w:p w:rsidR="00381D29" w:rsidRPr="00381D29" w:rsidRDefault="00381D29" w:rsidP="00381D29">
            <w:pPr>
              <w:spacing w:line="560" w:lineRule="exact"/>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说明</w:t>
            </w:r>
          </w:p>
        </w:tc>
      </w:tr>
      <w:tr w:rsidR="00F62D60" w:rsidRPr="00381D29" w:rsidTr="00F62D60">
        <w:trPr>
          <w:trHeight w:val="20"/>
          <w:jc w:val="center"/>
        </w:trPr>
        <w:tc>
          <w:tcPr>
            <w:tcW w:w="789" w:type="dxa"/>
            <w:tcBorders>
              <w:top w:val="nil"/>
              <w:left w:val="single" w:sz="4" w:space="0" w:color="auto"/>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w:t>
            </w:r>
          </w:p>
        </w:tc>
        <w:tc>
          <w:tcPr>
            <w:tcW w:w="2249" w:type="dxa"/>
            <w:tcBorders>
              <w:top w:val="nil"/>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维修工作台</w:t>
            </w:r>
          </w:p>
        </w:tc>
        <w:tc>
          <w:tcPr>
            <w:tcW w:w="4060" w:type="dxa"/>
            <w:tcBorders>
              <w:top w:val="nil"/>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防静电维修工作台</w:t>
            </w:r>
          </w:p>
        </w:tc>
        <w:tc>
          <w:tcPr>
            <w:tcW w:w="1485" w:type="dxa"/>
            <w:tcBorders>
              <w:top w:val="nil"/>
              <w:left w:val="nil"/>
              <w:bottom w:val="single" w:sz="4" w:space="0" w:color="auto"/>
              <w:right w:val="single" w:sz="4" w:space="0" w:color="auto"/>
            </w:tcBorders>
            <w:vAlign w:val="center"/>
          </w:tcPr>
          <w:p w:rsidR="00F62D60" w:rsidRDefault="00F62D60" w:rsidP="00F62D60">
            <w:pPr>
              <w:jc w:val="center"/>
            </w:pPr>
            <w:r w:rsidRPr="00FE5FEB">
              <w:rPr>
                <w:rFonts w:hint="eastAsia"/>
              </w:rPr>
              <w:t>多品牌适用</w:t>
            </w:r>
          </w:p>
        </w:tc>
        <w:tc>
          <w:tcPr>
            <w:tcW w:w="2153" w:type="dxa"/>
            <w:tcBorders>
              <w:top w:val="nil"/>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沿用2015、2016和2017届</w:t>
            </w:r>
          </w:p>
        </w:tc>
      </w:tr>
      <w:tr w:rsidR="00F62D60" w:rsidRPr="00381D29" w:rsidTr="00F62D60">
        <w:trPr>
          <w:trHeight w:val="20"/>
          <w:jc w:val="center"/>
        </w:trPr>
        <w:tc>
          <w:tcPr>
            <w:tcW w:w="789" w:type="dxa"/>
            <w:tcBorders>
              <w:top w:val="nil"/>
              <w:left w:val="single" w:sz="4" w:space="0" w:color="auto"/>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2</w:t>
            </w:r>
          </w:p>
        </w:tc>
        <w:tc>
          <w:tcPr>
            <w:tcW w:w="2249" w:type="dxa"/>
            <w:tcBorders>
              <w:top w:val="nil"/>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数字万用表</w:t>
            </w:r>
          </w:p>
        </w:tc>
        <w:tc>
          <w:tcPr>
            <w:tcW w:w="4060" w:type="dxa"/>
            <w:tcBorders>
              <w:top w:val="nil"/>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交流电压1000V±(0.8%+3)，直流电流20A±(0.8%+1)，直流电压1000V±(0.5%+1)，交流电流20A±(1%+3)，电阻200MW±(0.8%+1)，电容100mF±(4%+3)</w:t>
            </w:r>
          </w:p>
        </w:tc>
        <w:tc>
          <w:tcPr>
            <w:tcW w:w="1485" w:type="dxa"/>
            <w:tcBorders>
              <w:top w:val="nil"/>
              <w:left w:val="nil"/>
              <w:bottom w:val="single" w:sz="4" w:space="0" w:color="auto"/>
              <w:right w:val="single" w:sz="4" w:space="0" w:color="auto"/>
            </w:tcBorders>
            <w:vAlign w:val="center"/>
          </w:tcPr>
          <w:p w:rsidR="00F62D60" w:rsidRDefault="00F62D60" w:rsidP="00F62D60">
            <w:pPr>
              <w:jc w:val="center"/>
            </w:pPr>
            <w:r w:rsidRPr="00FE5FEB">
              <w:rPr>
                <w:rFonts w:hint="eastAsia"/>
              </w:rPr>
              <w:t>多品牌适用</w:t>
            </w:r>
          </w:p>
        </w:tc>
        <w:tc>
          <w:tcPr>
            <w:tcW w:w="2153" w:type="dxa"/>
            <w:tcBorders>
              <w:top w:val="nil"/>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沿用2015、2016和2017届</w:t>
            </w:r>
          </w:p>
        </w:tc>
      </w:tr>
      <w:tr w:rsidR="00F62D60" w:rsidRPr="00381D29" w:rsidTr="00F62D60">
        <w:trPr>
          <w:trHeight w:val="20"/>
          <w:jc w:val="center"/>
        </w:trPr>
        <w:tc>
          <w:tcPr>
            <w:tcW w:w="789" w:type="dxa"/>
            <w:tcBorders>
              <w:top w:val="nil"/>
              <w:left w:val="single" w:sz="4" w:space="0" w:color="auto"/>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3</w:t>
            </w:r>
          </w:p>
        </w:tc>
        <w:tc>
          <w:tcPr>
            <w:tcW w:w="2249" w:type="dxa"/>
            <w:tcBorders>
              <w:top w:val="nil"/>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数字示波器</w:t>
            </w:r>
          </w:p>
        </w:tc>
        <w:tc>
          <w:tcPr>
            <w:tcW w:w="4060" w:type="dxa"/>
            <w:tcBorders>
              <w:top w:val="nil"/>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100MHz以上双通道示波器</w:t>
            </w:r>
          </w:p>
        </w:tc>
        <w:tc>
          <w:tcPr>
            <w:tcW w:w="1485" w:type="dxa"/>
            <w:tcBorders>
              <w:top w:val="nil"/>
              <w:left w:val="nil"/>
              <w:bottom w:val="single" w:sz="4" w:space="0" w:color="auto"/>
              <w:right w:val="single" w:sz="4" w:space="0" w:color="auto"/>
            </w:tcBorders>
            <w:vAlign w:val="center"/>
          </w:tcPr>
          <w:p w:rsidR="00F62D60" w:rsidRDefault="00F62D60" w:rsidP="00F62D60">
            <w:pPr>
              <w:jc w:val="center"/>
            </w:pPr>
            <w:r w:rsidRPr="00FE5FEB">
              <w:rPr>
                <w:rFonts w:hint="eastAsia"/>
              </w:rPr>
              <w:t>多品牌适用</w:t>
            </w:r>
          </w:p>
        </w:tc>
        <w:tc>
          <w:tcPr>
            <w:tcW w:w="2153" w:type="dxa"/>
            <w:tcBorders>
              <w:top w:val="nil"/>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沿用2015、2016和2017届</w:t>
            </w:r>
          </w:p>
        </w:tc>
      </w:tr>
      <w:tr w:rsidR="00F62D60" w:rsidRPr="00381D29" w:rsidTr="00F62D60">
        <w:trPr>
          <w:trHeight w:val="20"/>
          <w:jc w:val="center"/>
        </w:trPr>
        <w:tc>
          <w:tcPr>
            <w:tcW w:w="789" w:type="dxa"/>
            <w:tcBorders>
              <w:top w:val="nil"/>
              <w:left w:val="single" w:sz="4" w:space="0" w:color="auto"/>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4</w:t>
            </w:r>
          </w:p>
        </w:tc>
        <w:tc>
          <w:tcPr>
            <w:tcW w:w="2249" w:type="dxa"/>
            <w:tcBorders>
              <w:top w:val="nil"/>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恒温烙铁</w:t>
            </w:r>
          </w:p>
        </w:tc>
        <w:tc>
          <w:tcPr>
            <w:tcW w:w="4060" w:type="dxa"/>
            <w:tcBorders>
              <w:top w:val="nil"/>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温度调节范围 150-450（℃）</w:t>
            </w:r>
          </w:p>
        </w:tc>
        <w:tc>
          <w:tcPr>
            <w:tcW w:w="1485" w:type="dxa"/>
            <w:tcBorders>
              <w:top w:val="nil"/>
              <w:left w:val="nil"/>
              <w:bottom w:val="single" w:sz="4" w:space="0" w:color="auto"/>
              <w:right w:val="single" w:sz="4" w:space="0" w:color="auto"/>
            </w:tcBorders>
            <w:vAlign w:val="center"/>
          </w:tcPr>
          <w:p w:rsidR="00F62D60" w:rsidRDefault="00F62D60" w:rsidP="00F62D60">
            <w:pPr>
              <w:jc w:val="center"/>
            </w:pPr>
            <w:r w:rsidRPr="00FE5FEB">
              <w:rPr>
                <w:rFonts w:hint="eastAsia"/>
              </w:rPr>
              <w:t>多品牌适用</w:t>
            </w:r>
          </w:p>
        </w:tc>
        <w:tc>
          <w:tcPr>
            <w:tcW w:w="2153" w:type="dxa"/>
            <w:tcBorders>
              <w:top w:val="nil"/>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w:t>
            </w:r>
            <w:r w:rsidRPr="00381D29">
              <w:rPr>
                <w:rFonts w:ascii="仿宋_GB2312" w:eastAsia="仿宋_GB2312" w:hAnsi="仿宋" w:cs="Times New Roman" w:hint="eastAsia"/>
                <w:sz w:val="24"/>
                <w:szCs w:val="24"/>
              </w:rPr>
              <w:lastRenderedPageBreak/>
              <w:t>和2017届</w:t>
            </w:r>
          </w:p>
        </w:tc>
      </w:tr>
      <w:tr w:rsidR="00F62D60" w:rsidRPr="00381D29" w:rsidTr="00F62D60">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5</w:t>
            </w:r>
          </w:p>
        </w:tc>
        <w:tc>
          <w:tcPr>
            <w:tcW w:w="2249"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热风焊台</w:t>
            </w:r>
          </w:p>
        </w:tc>
        <w:tc>
          <w:tcPr>
            <w:tcW w:w="4060"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温度调节范围：100～480℃</w:t>
            </w:r>
          </w:p>
        </w:tc>
        <w:tc>
          <w:tcPr>
            <w:tcW w:w="1485" w:type="dxa"/>
            <w:tcBorders>
              <w:top w:val="single" w:sz="4" w:space="0" w:color="auto"/>
              <w:left w:val="nil"/>
              <w:bottom w:val="single" w:sz="4" w:space="0" w:color="auto"/>
              <w:right w:val="single" w:sz="4" w:space="0" w:color="auto"/>
            </w:tcBorders>
            <w:vAlign w:val="center"/>
          </w:tcPr>
          <w:p w:rsidR="00F62D60" w:rsidRDefault="00F62D60" w:rsidP="00F62D60">
            <w:pPr>
              <w:jc w:val="center"/>
            </w:pPr>
            <w:r w:rsidRPr="00FE5FEB">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沿用2015、2016和2017届</w:t>
            </w:r>
          </w:p>
        </w:tc>
      </w:tr>
      <w:tr w:rsidR="00F62D60" w:rsidRPr="00381D29" w:rsidTr="00F62D60">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6</w:t>
            </w:r>
          </w:p>
        </w:tc>
        <w:tc>
          <w:tcPr>
            <w:tcW w:w="2249" w:type="dxa"/>
            <w:tcBorders>
              <w:top w:val="single" w:sz="4" w:space="0" w:color="auto"/>
              <w:left w:val="single" w:sz="4" w:space="0" w:color="auto"/>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直流稳压电源</w:t>
            </w:r>
          </w:p>
        </w:tc>
        <w:tc>
          <w:tcPr>
            <w:tcW w:w="4060" w:type="dxa"/>
            <w:tcBorders>
              <w:top w:val="single" w:sz="4" w:space="0" w:color="auto"/>
              <w:left w:val="single" w:sz="4" w:space="0" w:color="auto"/>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I路以上0-30 V可变电压输出</w:t>
            </w:r>
          </w:p>
        </w:tc>
        <w:tc>
          <w:tcPr>
            <w:tcW w:w="1485" w:type="dxa"/>
            <w:tcBorders>
              <w:top w:val="single" w:sz="4" w:space="0" w:color="auto"/>
              <w:left w:val="single" w:sz="4" w:space="0" w:color="auto"/>
              <w:bottom w:val="single" w:sz="4" w:space="0" w:color="auto"/>
              <w:right w:val="single" w:sz="4" w:space="0" w:color="auto"/>
            </w:tcBorders>
            <w:vAlign w:val="center"/>
          </w:tcPr>
          <w:p w:rsidR="00F62D60" w:rsidRDefault="00F62D60" w:rsidP="00F62D60">
            <w:pPr>
              <w:jc w:val="center"/>
            </w:pPr>
            <w:r w:rsidRPr="00FE5FEB">
              <w:rPr>
                <w:rFonts w:hint="eastAsia"/>
              </w:rPr>
              <w:t>多品牌适用</w:t>
            </w:r>
          </w:p>
        </w:tc>
        <w:tc>
          <w:tcPr>
            <w:tcW w:w="2153" w:type="dxa"/>
            <w:tcBorders>
              <w:top w:val="single" w:sz="4" w:space="0" w:color="auto"/>
              <w:left w:val="single" w:sz="4" w:space="0" w:color="auto"/>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沿用2015、2016和2017届</w:t>
            </w:r>
          </w:p>
        </w:tc>
      </w:tr>
      <w:tr w:rsidR="00F62D60" w:rsidRPr="00381D29" w:rsidTr="00F62D60">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7</w:t>
            </w:r>
          </w:p>
        </w:tc>
        <w:tc>
          <w:tcPr>
            <w:tcW w:w="2249"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放大镜台灯</w:t>
            </w:r>
          </w:p>
        </w:tc>
        <w:tc>
          <w:tcPr>
            <w:tcW w:w="4060"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高强照明、五倍放大功能</w:t>
            </w:r>
          </w:p>
        </w:tc>
        <w:tc>
          <w:tcPr>
            <w:tcW w:w="1485" w:type="dxa"/>
            <w:tcBorders>
              <w:top w:val="single" w:sz="4" w:space="0" w:color="auto"/>
              <w:left w:val="nil"/>
              <w:bottom w:val="single" w:sz="4" w:space="0" w:color="auto"/>
              <w:right w:val="single" w:sz="4" w:space="0" w:color="auto"/>
            </w:tcBorders>
            <w:vAlign w:val="center"/>
          </w:tcPr>
          <w:p w:rsidR="00F62D60" w:rsidRDefault="00F62D60" w:rsidP="00F62D60">
            <w:pPr>
              <w:jc w:val="center"/>
            </w:pPr>
            <w:r w:rsidRPr="00FE5FEB">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沿用2015、2016和2017届</w:t>
            </w:r>
          </w:p>
        </w:tc>
      </w:tr>
      <w:tr w:rsidR="00F62D60" w:rsidRPr="00381D29" w:rsidTr="00F62D60">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8</w:t>
            </w:r>
          </w:p>
        </w:tc>
        <w:tc>
          <w:tcPr>
            <w:tcW w:w="2249"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工具箱（含工具）</w:t>
            </w:r>
          </w:p>
        </w:tc>
        <w:tc>
          <w:tcPr>
            <w:tcW w:w="4060"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内含螺丝刀套件、毛刷、洗板水壶、吸锡枪、尖嘴钳、偏口钳、焊锡丝、防静电镊子</w:t>
            </w:r>
          </w:p>
        </w:tc>
        <w:tc>
          <w:tcPr>
            <w:tcW w:w="1485" w:type="dxa"/>
            <w:tcBorders>
              <w:top w:val="single" w:sz="4" w:space="0" w:color="auto"/>
              <w:left w:val="nil"/>
              <w:bottom w:val="single" w:sz="4" w:space="0" w:color="auto"/>
              <w:right w:val="single" w:sz="4" w:space="0" w:color="auto"/>
            </w:tcBorders>
            <w:vAlign w:val="center"/>
          </w:tcPr>
          <w:p w:rsidR="00F62D60" w:rsidRDefault="00F62D60" w:rsidP="00F62D60">
            <w:pPr>
              <w:jc w:val="center"/>
            </w:pPr>
            <w:r w:rsidRPr="00FE5FEB">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沿用2015、2016和2017届</w:t>
            </w:r>
          </w:p>
        </w:tc>
      </w:tr>
      <w:tr w:rsidR="00F62D60" w:rsidRPr="00381D29" w:rsidTr="00F62D60">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9</w:t>
            </w:r>
          </w:p>
        </w:tc>
        <w:tc>
          <w:tcPr>
            <w:tcW w:w="2249"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电脑主机</w:t>
            </w:r>
          </w:p>
        </w:tc>
        <w:tc>
          <w:tcPr>
            <w:tcW w:w="4060"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主频1GHz或以上CPU，1GB或以上内存，安装Win7操作系统。</w:t>
            </w:r>
          </w:p>
        </w:tc>
        <w:tc>
          <w:tcPr>
            <w:tcW w:w="1485" w:type="dxa"/>
            <w:tcBorders>
              <w:top w:val="single" w:sz="4" w:space="0" w:color="auto"/>
              <w:left w:val="nil"/>
              <w:bottom w:val="single" w:sz="4" w:space="0" w:color="auto"/>
              <w:right w:val="single" w:sz="4" w:space="0" w:color="auto"/>
            </w:tcBorders>
            <w:vAlign w:val="center"/>
          </w:tcPr>
          <w:p w:rsidR="00F62D60" w:rsidRDefault="00F62D60" w:rsidP="00F62D60">
            <w:pPr>
              <w:jc w:val="center"/>
            </w:pPr>
            <w:r w:rsidRPr="00FE5FEB">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沿用2015、2016和2017届</w:t>
            </w:r>
          </w:p>
        </w:tc>
      </w:tr>
      <w:tr w:rsidR="00F62D60" w:rsidRPr="00381D29" w:rsidTr="00F62D60">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10</w:t>
            </w:r>
          </w:p>
        </w:tc>
        <w:tc>
          <w:tcPr>
            <w:tcW w:w="2249"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电脑配件</w:t>
            </w:r>
          </w:p>
        </w:tc>
        <w:tc>
          <w:tcPr>
            <w:tcW w:w="4060"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CPU、内存、ATX电源等</w:t>
            </w:r>
          </w:p>
        </w:tc>
        <w:tc>
          <w:tcPr>
            <w:tcW w:w="1485" w:type="dxa"/>
            <w:tcBorders>
              <w:top w:val="single" w:sz="4" w:space="0" w:color="auto"/>
              <w:left w:val="nil"/>
              <w:bottom w:val="single" w:sz="4" w:space="0" w:color="auto"/>
              <w:right w:val="single" w:sz="4" w:space="0" w:color="auto"/>
            </w:tcBorders>
            <w:vAlign w:val="center"/>
          </w:tcPr>
          <w:p w:rsidR="00F62D60" w:rsidRDefault="00F62D60" w:rsidP="00F62D60">
            <w:pPr>
              <w:jc w:val="center"/>
            </w:pPr>
            <w:r w:rsidRPr="00FE5FEB">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F62D60" w:rsidRPr="00381D29" w:rsidRDefault="00F62D60"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沿用2015、2016和2017届</w:t>
            </w:r>
          </w:p>
        </w:tc>
      </w:tr>
      <w:tr w:rsidR="00381D29" w:rsidRPr="00381D29" w:rsidTr="00F62D60">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11</w:t>
            </w:r>
          </w:p>
        </w:tc>
        <w:tc>
          <w:tcPr>
            <w:tcW w:w="2249" w:type="dxa"/>
            <w:tcBorders>
              <w:top w:val="single" w:sz="4" w:space="0" w:color="auto"/>
              <w:left w:val="nil"/>
              <w:bottom w:val="single" w:sz="4" w:space="0" w:color="auto"/>
              <w:right w:val="single" w:sz="4" w:space="0" w:color="auto"/>
            </w:tcBorders>
            <w:vAlign w:val="center"/>
          </w:tcPr>
          <w:p w:rsidR="00381D29" w:rsidRPr="00381D29" w:rsidRDefault="00381D29" w:rsidP="00381D29">
            <w:pPr>
              <w:snapToGrid w:val="0"/>
              <w:jc w:val="center"/>
              <w:rPr>
                <w:rFonts w:ascii="仿宋_GB2312" w:eastAsia="仿宋_GB2312" w:hAnsi="仿宋" w:cs="Arial"/>
                <w:sz w:val="24"/>
                <w:szCs w:val="24"/>
              </w:rPr>
            </w:pPr>
            <w:r w:rsidRPr="00381D29">
              <w:rPr>
                <w:rFonts w:ascii="仿宋_GB2312" w:eastAsia="仿宋_GB2312" w:hAnsi="仿宋" w:cs="Arial" w:hint="eastAsia"/>
                <w:bCs/>
                <w:sz w:val="24"/>
                <w:szCs w:val="24"/>
              </w:rPr>
              <w:t>数据恢复平台</w:t>
            </w:r>
          </w:p>
        </w:tc>
        <w:tc>
          <w:tcPr>
            <w:tcW w:w="4060" w:type="dxa"/>
            <w:tcBorders>
              <w:top w:val="single" w:sz="4" w:space="0" w:color="auto"/>
              <w:left w:val="nil"/>
              <w:bottom w:val="single" w:sz="4" w:space="0" w:color="auto"/>
              <w:right w:val="single" w:sz="4" w:space="0" w:color="auto"/>
            </w:tcBorders>
            <w:vAlign w:val="center"/>
          </w:tcPr>
          <w:p w:rsidR="00381D29" w:rsidRPr="00381D29" w:rsidRDefault="00381D29" w:rsidP="00381D29">
            <w:pPr>
              <w:snapToGrid w:val="0"/>
              <w:jc w:val="center"/>
              <w:rPr>
                <w:rFonts w:ascii="仿宋_GB2312" w:eastAsia="仿宋_GB2312" w:hAnsi="仿宋" w:cs="Arial"/>
                <w:sz w:val="24"/>
                <w:szCs w:val="24"/>
              </w:rPr>
            </w:pPr>
            <w:r w:rsidRPr="00381D29">
              <w:rPr>
                <w:rFonts w:ascii="仿宋_GB2312" w:eastAsia="仿宋_GB2312" w:hAnsi="仿宋" w:cs="Arial" w:hint="eastAsia"/>
                <w:sz w:val="24"/>
                <w:szCs w:val="24"/>
              </w:rPr>
              <w:t>能够进行硬盘维修及数据恢复操作</w:t>
            </w:r>
          </w:p>
        </w:tc>
        <w:tc>
          <w:tcPr>
            <w:tcW w:w="1485" w:type="dxa"/>
            <w:tcBorders>
              <w:top w:val="single" w:sz="4" w:space="0" w:color="auto"/>
              <w:left w:val="nil"/>
              <w:bottom w:val="single" w:sz="4" w:space="0" w:color="auto"/>
              <w:right w:val="single" w:sz="4" w:space="0" w:color="auto"/>
            </w:tcBorders>
            <w:vAlign w:val="center"/>
          </w:tcPr>
          <w:p w:rsidR="00381D29" w:rsidRPr="00381D29" w:rsidRDefault="00381D29" w:rsidP="00F62D60">
            <w:pPr>
              <w:jc w:val="center"/>
              <w:rPr>
                <w:rFonts w:ascii="仿宋_GB2312" w:eastAsia="仿宋_GB2312" w:hAnsi="仿宋" w:cs="Times New Roman"/>
                <w:sz w:val="24"/>
                <w:szCs w:val="24"/>
              </w:rPr>
            </w:pPr>
            <w:r w:rsidRPr="00381D29">
              <w:rPr>
                <w:rFonts w:ascii="仿宋_GB2312" w:eastAsia="仿宋_GB2312" w:hAnsi="仿宋" w:cs="Arial" w:hint="eastAsia"/>
                <w:bCs/>
                <w:sz w:val="24"/>
                <w:szCs w:val="24"/>
              </w:rPr>
              <w:t>中盈创信</w:t>
            </w:r>
            <w:r w:rsidRPr="00381D29">
              <w:rPr>
                <w:rFonts w:ascii="仿宋_GB2312" w:eastAsia="仿宋_GB2312" w:hAnsi="仿宋" w:cs="Arial" w:hint="eastAsia"/>
                <w:sz w:val="24"/>
                <w:szCs w:val="24"/>
              </w:rPr>
              <w:t>SOL-DRFIX-802</w:t>
            </w:r>
          </w:p>
        </w:tc>
        <w:tc>
          <w:tcPr>
            <w:tcW w:w="2153" w:type="dxa"/>
            <w:tcBorders>
              <w:top w:val="single" w:sz="4" w:space="0" w:color="auto"/>
              <w:left w:val="nil"/>
              <w:bottom w:val="single" w:sz="4" w:space="0" w:color="auto"/>
              <w:right w:val="single" w:sz="4" w:space="0" w:color="auto"/>
            </w:tcBorders>
            <w:vAlign w:val="center"/>
          </w:tcPr>
          <w:p w:rsidR="00381D29" w:rsidRPr="00381D29" w:rsidRDefault="00381D29" w:rsidP="00381D29">
            <w:pPr>
              <w:jc w:val="center"/>
              <w:rPr>
                <w:rFonts w:ascii="仿宋_GB2312" w:eastAsia="仿宋_GB2312" w:hAnsi="仿宋" w:cs="Arial"/>
                <w:bCs/>
                <w:sz w:val="24"/>
                <w:szCs w:val="24"/>
              </w:rPr>
            </w:pPr>
            <w:r w:rsidRPr="00381D29">
              <w:rPr>
                <w:rFonts w:ascii="仿宋_GB2312" w:eastAsia="仿宋_GB2312" w:hAnsi="仿宋" w:cs="Times New Roman" w:hint="eastAsia"/>
                <w:sz w:val="24"/>
                <w:szCs w:val="24"/>
              </w:rPr>
              <w:t>沿用2015、2016和2017届</w:t>
            </w:r>
          </w:p>
        </w:tc>
      </w:tr>
    </w:tbl>
    <w:p w:rsidR="00381D29" w:rsidRPr="00381D29" w:rsidRDefault="00381D29" w:rsidP="00381D29">
      <w:pPr>
        <w:spacing w:line="560" w:lineRule="exact"/>
        <w:ind w:firstLineChars="150" w:firstLine="420"/>
        <w:rPr>
          <w:rFonts w:ascii="仿宋_GB2312" w:eastAsia="仿宋_GB2312" w:hAnsi="仿宋" w:cs="Times New Roman"/>
          <w:sz w:val="28"/>
          <w:szCs w:val="28"/>
        </w:rPr>
      </w:pPr>
      <w:r w:rsidRPr="00381D29">
        <w:rPr>
          <w:rFonts w:ascii="仿宋_GB2312" w:eastAsia="仿宋_GB2312" w:hAnsi="仿宋" w:cs="Times New Roman" w:hint="eastAsia"/>
          <w:sz w:val="28"/>
          <w:szCs w:val="28"/>
        </w:rPr>
        <w:t>（二）技术平台标准</w:t>
      </w: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07"/>
        <w:gridCol w:w="3102"/>
        <w:gridCol w:w="3102"/>
      </w:tblGrid>
      <w:tr w:rsidR="00381D29" w:rsidRPr="00381D29" w:rsidTr="005333AF">
        <w:trPr>
          <w:trHeight w:val="327"/>
          <w:jc w:val="center"/>
        </w:trPr>
        <w:tc>
          <w:tcPr>
            <w:tcW w:w="448" w:type="pct"/>
            <w:vAlign w:val="center"/>
          </w:tcPr>
          <w:p w:rsidR="00381D29" w:rsidRPr="00381D29" w:rsidRDefault="00381D29" w:rsidP="00381D29">
            <w:pPr>
              <w:spacing w:line="560" w:lineRule="exact"/>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序号</w:t>
            </w:r>
          </w:p>
        </w:tc>
        <w:tc>
          <w:tcPr>
            <w:tcW w:w="1418" w:type="pct"/>
            <w:vAlign w:val="center"/>
          </w:tcPr>
          <w:p w:rsidR="00381D29" w:rsidRPr="00381D29" w:rsidRDefault="00381D29" w:rsidP="00381D29">
            <w:pPr>
              <w:spacing w:line="560" w:lineRule="exact"/>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产品名称</w:t>
            </w:r>
          </w:p>
        </w:tc>
        <w:tc>
          <w:tcPr>
            <w:tcW w:w="1567" w:type="pct"/>
            <w:vAlign w:val="center"/>
          </w:tcPr>
          <w:p w:rsidR="00381D29" w:rsidRPr="00381D29" w:rsidRDefault="00381D29" w:rsidP="00381D29">
            <w:pPr>
              <w:spacing w:line="560" w:lineRule="exact"/>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规格说明</w:t>
            </w:r>
          </w:p>
        </w:tc>
        <w:tc>
          <w:tcPr>
            <w:tcW w:w="1567" w:type="pct"/>
          </w:tcPr>
          <w:p w:rsidR="00381D29" w:rsidRPr="00381D29" w:rsidRDefault="00381D29" w:rsidP="00381D29">
            <w:pPr>
              <w:spacing w:line="560" w:lineRule="exact"/>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说明</w:t>
            </w:r>
          </w:p>
        </w:tc>
      </w:tr>
      <w:tr w:rsidR="00381D29" w:rsidRPr="00381D29" w:rsidTr="005333AF">
        <w:trPr>
          <w:trHeight w:val="477"/>
          <w:jc w:val="center"/>
        </w:trPr>
        <w:tc>
          <w:tcPr>
            <w:tcW w:w="448"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w:t>
            </w:r>
          </w:p>
        </w:tc>
        <w:tc>
          <w:tcPr>
            <w:tcW w:w="1418"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智能检测平台中心管理系统</w:t>
            </w:r>
          </w:p>
        </w:tc>
        <w:tc>
          <w:tcPr>
            <w:tcW w:w="1567"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中盈创信SOL-MANAGER</w:t>
            </w:r>
          </w:p>
        </w:tc>
        <w:tc>
          <w:tcPr>
            <w:tcW w:w="1567"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沿用2015、2016和2017届</w:t>
            </w:r>
          </w:p>
        </w:tc>
      </w:tr>
      <w:tr w:rsidR="00381D29" w:rsidRPr="00381D29" w:rsidTr="005333AF">
        <w:trPr>
          <w:trHeight w:val="555"/>
          <w:jc w:val="center"/>
        </w:trPr>
        <w:tc>
          <w:tcPr>
            <w:tcW w:w="448"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2</w:t>
            </w:r>
          </w:p>
        </w:tc>
        <w:tc>
          <w:tcPr>
            <w:tcW w:w="1418"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智能检测软件</w:t>
            </w:r>
          </w:p>
        </w:tc>
        <w:tc>
          <w:tcPr>
            <w:tcW w:w="1567"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中盈创信SOL-SOFT-X</w:t>
            </w:r>
          </w:p>
        </w:tc>
        <w:tc>
          <w:tcPr>
            <w:tcW w:w="1567"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沿用2015、2016和2017届</w:t>
            </w:r>
          </w:p>
        </w:tc>
      </w:tr>
      <w:tr w:rsidR="00381D29" w:rsidRPr="00381D29" w:rsidTr="005333AF">
        <w:trPr>
          <w:trHeight w:val="549"/>
          <w:jc w:val="center"/>
        </w:trPr>
        <w:tc>
          <w:tcPr>
            <w:tcW w:w="448"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3</w:t>
            </w:r>
          </w:p>
        </w:tc>
        <w:tc>
          <w:tcPr>
            <w:tcW w:w="1418"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智能检测平台</w:t>
            </w:r>
          </w:p>
        </w:tc>
        <w:tc>
          <w:tcPr>
            <w:tcW w:w="1567"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中盈创信SOL-MONITOR</w:t>
            </w:r>
          </w:p>
        </w:tc>
        <w:tc>
          <w:tcPr>
            <w:tcW w:w="1567"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沿用2015、2016和2017届</w:t>
            </w:r>
          </w:p>
        </w:tc>
      </w:tr>
      <w:tr w:rsidR="00381D29" w:rsidRPr="00381D29" w:rsidTr="005333AF">
        <w:trPr>
          <w:trHeight w:val="557"/>
          <w:jc w:val="center"/>
        </w:trPr>
        <w:tc>
          <w:tcPr>
            <w:tcW w:w="448"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4</w:t>
            </w:r>
          </w:p>
        </w:tc>
        <w:tc>
          <w:tcPr>
            <w:tcW w:w="1418"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电脑内置操作系统软件</w:t>
            </w:r>
          </w:p>
        </w:tc>
        <w:tc>
          <w:tcPr>
            <w:tcW w:w="1567"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Windows 7家庭板或旗舰板</w:t>
            </w:r>
          </w:p>
        </w:tc>
        <w:tc>
          <w:tcPr>
            <w:tcW w:w="1567" w:type="pct"/>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沿用2015、2016和2017届</w:t>
            </w:r>
          </w:p>
        </w:tc>
      </w:tr>
    </w:tbl>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十一、成绩评定</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本赛项评分本着公平、公正、公开的原则。评分标准在注重对参赛队选手综合能力考察的同时,也能客观反映参赛队选手的技能水平及职业素养。</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（一）评分方法及裁判分工</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本赛项配备裁判长1人、加密裁判4人，现场裁判15人，评分裁判19人。其中评分包括机评分、客观结果性评分及主观结果性评分三种，评分裁判共分成5个评分小组，客观性评分小组2个，主观性评分小组3个。</w:t>
      </w:r>
    </w:p>
    <w:p w:rsidR="00381D29" w:rsidRPr="00381D29" w:rsidRDefault="00381D29" w:rsidP="00381D29">
      <w:pPr>
        <w:snapToGrid w:val="0"/>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1.机评分：由裁判长与评分小组直接从平台服务器中调取。</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对于竞赛任务1的维修结果，现场采用专用的检测平台及软件进行自动评</w:t>
      </w:r>
      <w:r w:rsidRPr="00381D29">
        <w:rPr>
          <w:rFonts w:ascii="仿宋_GB2312" w:eastAsia="仿宋_GB2312" w:hAnsi="仿宋" w:cs="仿宋_GB2312" w:hint="eastAsia"/>
          <w:sz w:val="28"/>
          <w:szCs w:val="28"/>
        </w:rPr>
        <w:lastRenderedPageBreak/>
        <w:t>分并记录成绩，参赛队选手在完成主板及功能板维修后，只需通过检测平台提交结果即可。</w:t>
      </w:r>
    </w:p>
    <w:p w:rsidR="00381D29" w:rsidRPr="00381D29" w:rsidRDefault="00381D29" w:rsidP="00381D29">
      <w:pPr>
        <w:snapToGrid w:val="0"/>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2.客观结果性评分：由2个裁判小组分别负责。</w:t>
      </w:r>
    </w:p>
    <w:p w:rsidR="00381D29" w:rsidRPr="00381D29" w:rsidRDefault="00381D29" w:rsidP="00381D29">
      <w:pPr>
        <w:snapToGrid w:val="0"/>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第一小组：由2名裁判组成，负责任务2的评分。评分方法：将参赛队选手对存储设备维修及数据恢复的结果与标准答案进行对照，即可确定得分。</w:t>
      </w:r>
    </w:p>
    <w:p w:rsidR="00381D29" w:rsidRPr="00381D29" w:rsidRDefault="00381D29" w:rsidP="00381D29">
      <w:pPr>
        <w:snapToGrid w:val="0"/>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第二小组：由2名裁判组成，负责任务3中“电脑组装结果”评分。评分方法：逐个赛位查看参赛队选手组装的电脑是否能正常开机，并且系统与程序是否可以正常运行, 即可确定选手得分。</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3.主观结果性评分：由三个裁判小组分别负责，每组5人。</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评分方法：对于竞赛任务中参赛队选手填写的维修报告，由5名评分裁判依照给定的参考答案，对选手填写的内容分别进行打分，取其中3名裁判的平均分（去掉最高分和最低分）作为参赛队选手本项得分。</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4.职业素养评分：由现场裁判打分。</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评分方法：由5名现场裁判组成一个打分小组，逐个赛位进行职业素养方面情况记录并在赛后由主观评分裁判评分。</w:t>
      </w:r>
    </w:p>
    <w:p w:rsidR="00381D29" w:rsidRPr="00381D29" w:rsidRDefault="00381D29" w:rsidP="00381D29">
      <w:pPr>
        <w:snapToGrid w:val="0"/>
        <w:spacing w:line="560" w:lineRule="exact"/>
        <w:ind w:firstLineChars="200" w:firstLine="560"/>
        <w:rPr>
          <w:rFonts w:ascii="仿宋_GB2312" w:eastAsia="仿宋_GB2312" w:hAnsi="仿宋" w:cs="仿宋_GB2312"/>
          <w:b/>
          <w:sz w:val="28"/>
          <w:szCs w:val="28"/>
        </w:rPr>
      </w:pPr>
      <w:r w:rsidRPr="00381D29">
        <w:rPr>
          <w:rFonts w:ascii="仿宋_GB2312" w:eastAsia="仿宋_GB2312" w:hAnsi="仿宋" w:cs="仿宋_GB2312" w:hint="eastAsia"/>
          <w:sz w:val="28"/>
          <w:szCs w:val="28"/>
        </w:rPr>
        <w:t>5.评分结果若出现分值相同情况，依据任务模块得分进行排名，先比较数据恢复部分得分，再比较板卡维修部分得分，然后比较计算机组装部分得分，最后比较竞赛工作报告部分得分。</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（二）评分标准</w:t>
      </w:r>
    </w:p>
    <w:tbl>
      <w:tblPr>
        <w:tblW w:w="0" w:type="auto"/>
        <w:jc w:val="center"/>
        <w:tblLayout w:type="fixed"/>
        <w:tblLook w:val="04A0" w:firstRow="1" w:lastRow="0" w:firstColumn="1" w:lastColumn="0" w:noHBand="0" w:noVBand="1"/>
      </w:tblPr>
      <w:tblGrid>
        <w:gridCol w:w="2198"/>
        <w:gridCol w:w="829"/>
        <w:gridCol w:w="3996"/>
        <w:gridCol w:w="766"/>
        <w:gridCol w:w="1596"/>
      </w:tblGrid>
      <w:tr w:rsidR="00381D29" w:rsidRPr="00381D29" w:rsidTr="005333AF">
        <w:trPr>
          <w:jc w:val="center"/>
        </w:trPr>
        <w:tc>
          <w:tcPr>
            <w:tcW w:w="2198" w:type="dxa"/>
            <w:tcBorders>
              <w:top w:val="single" w:sz="4" w:space="0" w:color="000000"/>
              <w:left w:val="single" w:sz="4" w:space="0" w:color="000000"/>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一级指标</w:t>
            </w:r>
          </w:p>
        </w:tc>
        <w:tc>
          <w:tcPr>
            <w:tcW w:w="829" w:type="dxa"/>
            <w:tcBorders>
              <w:top w:val="single" w:sz="4" w:space="0" w:color="000000"/>
              <w:left w:val="single" w:sz="4" w:space="0" w:color="000000"/>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比例</w:t>
            </w: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二级指标</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比例</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评分方法</w:t>
            </w:r>
          </w:p>
        </w:tc>
      </w:tr>
      <w:tr w:rsidR="00381D29" w:rsidRPr="00381D29" w:rsidTr="005333AF">
        <w:trPr>
          <w:jc w:val="center"/>
        </w:trPr>
        <w:tc>
          <w:tcPr>
            <w:tcW w:w="2198" w:type="dxa"/>
            <w:vMerge w:val="restart"/>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计算机主板及功能板的检测与维修</w:t>
            </w:r>
          </w:p>
        </w:tc>
        <w:tc>
          <w:tcPr>
            <w:tcW w:w="829" w:type="dxa"/>
            <w:vMerge w:val="restart"/>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35%</w:t>
            </w:r>
          </w:p>
        </w:tc>
        <w:tc>
          <w:tcPr>
            <w:tcW w:w="3996" w:type="dxa"/>
            <w:tcBorders>
              <w:top w:val="single" w:sz="4" w:space="0" w:color="000000"/>
              <w:left w:val="nil"/>
              <w:bottom w:val="single" w:sz="4" w:space="0" w:color="auto"/>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功能板故障检测维修结果</w:t>
            </w:r>
          </w:p>
        </w:tc>
        <w:tc>
          <w:tcPr>
            <w:tcW w:w="766" w:type="dxa"/>
            <w:tcBorders>
              <w:top w:val="single" w:sz="4" w:space="0" w:color="000000"/>
              <w:left w:val="nil"/>
              <w:bottom w:val="single" w:sz="4" w:space="0" w:color="auto"/>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10%</w:t>
            </w:r>
          </w:p>
        </w:tc>
        <w:tc>
          <w:tcPr>
            <w:tcW w:w="1596" w:type="dxa"/>
            <w:vMerge w:val="restart"/>
            <w:tcBorders>
              <w:top w:val="single" w:sz="4" w:space="0" w:color="000000"/>
              <w:left w:val="nil"/>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机评</w:t>
            </w:r>
          </w:p>
        </w:tc>
      </w:tr>
      <w:tr w:rsidR="00381D29" w:rsidRPr="00381D29" w:rsidTr="005333AF">
        <w:trPr>
          <w:jc w:val="center"/>
        </w:trPr>
        <w:tc>
          <w:tcPr>
            <w:tcW w:w="2198"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829"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auto"/>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计算机主板故障检测维修结果</w:t>
            </w:r>
          </w:p>
        </w:tc>
        <w:tc>
          <w:tcPr>
            <w:tcW w:w="766" w:type="dxa"/>
            <w:tcBorders>
              <w:top w:val="single" w:sz="4" w:space="0" w:color="000000"/>
              <w:left w:val="nil"/>
              <w:bottom w:val="single" w:sz="4" w:space="0" w:color="auto"/>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15%</w:t>
            </w:r>
          </w:p>
        </w:tc>
        <w:tc>
          <w:tcPr>
            <w:tcW w:w="1596" w:type="dxa"/>
            <w:vMerge/>
            <w:tcBorders>
              <w:left w:val="nil"/>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r>
      <w:tr w:rsidR="00381D29" w:rsidRPr="00381D29" w:rsidTr="005333AF">
        <w:trPr>
          <w:trHeight w:val="377"/>
          <w:jc w:val="center"/>
        </w:trPr>
        <w:tc>
          <w:tcPr>
            <w:tcW w:w="2198" w:type="dxa"/>
            <w:vMerge/>
            <w:tcBorders>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829" w:type="dxa"/>
            <w:vMerge/>
            <w:tcBorders>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auto"/>
              <w:left w:val="nil"/>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计算机主板及功能板维修检测报告</w:t>
            </w:r>
          </w:p>
        </w:tc>
        <w:tc>
          <w:tcPr>
            <w:tcW w:w="766" w:type="dxa"/>
            <w:tcBorders>
              <w:top w:val="single" w:sz="4" w:space="0" w:color="auto"/>
              <w:left w:val="nil"/>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10%</w:t>
            </w:r>
          </w:p>
        </w:tc>
        <w:tc>
          <w:tcPr>
            <w:tcW w:w="1596" w:type="dxa"/>
            <w:tcBorders>
              <w:top w:val="single" w:sz="4" w:space="0" w:color="auto"/>
              <w:left w:val="nil"/>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主观性评分</w:t>
            </w:r>
          </w:p>
        </w:tc>
      </w:tr>
      <w:tr w:rsidR="00381D29" w:rsidRPr="00381D29" w:rsidTr="005333AF">
        <w:trPr>
          <w:jc w:val="center"/>
        </w:trPr>
        <w:tc>
          <w:tcPr>
            <w:tcW w:w="2198" w:type="dxa"/>
            <w:vMerge w:val="restart"/>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r w:rsidRPr="00381D29">
              <w:rPr>
                <w:rFonts w:ascii="仿宋_GB2312" w:eastAsia="仿宋_GB2312" w:hAnsi="仿宋" w:cs="仿宋" w:hint="eastAsia"/>
                <w:sz w:val="24"/>
                <w:szCs w:val="24"/>
              </w:rPr>
              <w:t>存储设备维修及数据恢复</w:t>
            </w:r>
          </w:p>
        </w:tc>
        <w:tc>
          <w:tcPr>
            <w:tcW w:w="829" w:type="dxa"/>
            <w:vMerge w:val="restart"/>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40%</w:t>
            </w: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存储一数据恢复</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12%</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存储二数据恢复</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10%</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存储三数据恢复</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8%</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存储四数据恢复</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6%</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存储五数据恢复</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4%</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val="restart"/>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r w:rsidRPr="00381D29">
              <w:rPr>
                <w:rFonts w:ascii="仿宋_GB2312" w:eastAsia="仿宋_GB2312" w:hAnsi="仿宋" w:cs="仿宋" w:hint="eastAsia"/>
                <w:sz w:val="24"/>
                <w:szCs w:val="24"/>
              </w:rPr>
              <w:t>计算机的组装</w:t>
            </w:r>
          </w:p>
          <w:p w:rsidR="00381D29" w:rsidRPr="00381D29" w:rsidRDefault="00381D29" w:rsidP="00381D29">
            <w:pPr>
              <w:adjustRightInd w:val="0"/>
              <w:snapToGrid w:val="0"/>
              <w:jc w:val="center"/>
              <w:rPr>
                <w:rFonts w:ascii="仿宋_GB2312" w:eastAsia="仿宋_GB2312" w:hAnsi="仿宋" w:cs="仿宋"/>
                <w:sz w:val="24"/>
                <w:szCs w:val="24"/>
              </w:rPr>
            </w:pPr>
            <w:r w:rsidRPr="00381D29">
              <w:rPr>
                <w:rFonts w:ascii="仿宋_GB2312" w:eastAsia="仿宋_GB2312" w:hAnsi="仿宋" w:cs="仿宋" w:hint="eastAsia"/>
                <w:sz w:val="24"/>
                <w:szCs w:val="24"/>
              </w:rPr>
              <w:lastRenderedPageBreak/>
              <w:t>与检测</w:t>
            </w:r>
          </w:p>
        </w:tc>
        <w:tc>
          <w:tcPr>
            <w:tcW w:w="829" w:type="dxa"/>
            <w:vMerge w:val="restart"/>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lastRenderedPageBreak/>
              <w:t>20%</w:t>
            </w: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组装的电脑功能完好</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12%</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选用任务2修复的U盘</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8%</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val="restart"/>
            <w:tcBorders>
              <w:top w:val="single" w:sz="4" w:space="0" w:color="auto"/>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r w:rsidRPr="00381D29">
              <w:rPr>
                <w:rFonts w:ascii="仿宋_GB2312" w:eastAsia="仿宋_GB2312" w:hAnsi="仿宋" w:cs="仿宋" w:hint="eastAsia"/>
                <w:sz w:val="24"/>
                <w:szCs w:val="24"/>
              </w:rPr>
              <w:t>职业素养</w:t>
            </w:r>
          </w:p>
        </w:tc>
        <w:tc>
          <w:tcPr>
            <w:tcW w:w="829" w:type="dxa"/>
            <w:vMerge w:val="restart"/>
            <w:tcBorders>
              <w:top w:val="single" w:sz="4" w:space="0" w:color="auto"/>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5%</w:t>
            </w: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操作规范</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2%</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主观性评分</w:t>
            </w:r>
          </w:p>
        </w:tc>
      </w:tr>
      <w:tr w:rsidR="00381D29" w:rsidRPr="00381D29" w:rsidTr="005333AF">
        <w:trPr>
          <w:jc w:val="center"/>
        </w:trPr>
        <w:tc>
          <w:tcPr>
            <w:tcW w:w="2198" w:type="dxa"/>
            <w:vMerge/>
            <w:tcBorders>
              <w:top w:val="single" w:sz="4" w:space="0" w:color="auto"/>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top w:val="single" w:sz="4" w:space="0" w:color="auto"/>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工具箱整理</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1%</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主观性评分</w:t>
            </w:r>
          </w:p>
        </w:tc>
      </w:tr>
      <w:tr w:rsidR="00381D29" w:rsidRPr="00381D29" w:rsidTr="005333AF">
        <w:trPr>
          <w:jc w:val="center"/>
        </w:trPr>
        <w:tc>
          <w:tcPr>
            <w:tcW w:w="2198" w:type="dxa"/>
            <w:vMerge/>
            <w:tcBorders>
              <w:left w:val="single" w:sz="4" w:space="0" w:color="000000"/>
              <w:bottom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left w:val="single" w:sz="4" w:space="0" w:color="000000"/>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auto"/>
              <w:right w:val="single" w:sz="4" w:space="0" w:color="000000"/>
            </w:tcBorders>
            <w:shd w:val="clear" w:color="auto" w:fill="auto"/>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工位整洁</w:t>
            </w:r>
          </w:p>
        </w:tc>
        <w:tc>
          <w:tcPr>
            <w:tcW w:w="766" w:type="dxa"/>
            <w:tcBorders>
              <w:top w:val="single" w:sz="4" w:space="0" w:color="000000"/>
              <w:left w:val="nil"/>
              <w:bottom w:val="single" w:sz="4" w:space="0" w:color="000000"/>
              <w:right w:val="single" w:sz="4" w:space="0" w:color="000000"/>
            </w:tcBorders>
            <w:shd w:val="clear" w:color="auto" w:fill="auto"/>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2%</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主观性评分</w:t>
            </w:r>
          </w:p>
        </w:tc>
      </w:tr>
    </w:tbl>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（三）成绩复核与公布</w:t>
      </w:r>
    </w:p>
    <w:p w:rsidR="00381D29" w:rsidRPr="00381D29" w:rsidRDefault="00381D29" w:rsidP="00381D29">
      <w:pPr>
        <w:snapToGrid w:val="0"/>
        <w:spacing w:line="560" w:lineRule="exact"/>
        <w:ind w:firstLineChars="200" w:firstLine="560"/>
        <w:contextualSpacing/>
        <w:rPr>
          <w:rFonts w:ascii="仿宋_GB2312" w:eastAsia="仿宋_GB2312" w:hAnsi="仿宋" w:cs="仿宋_GB2312"/>
          <w:sz w:val="28"/>
          <w:szCs w:val="28"/>
        </w:rPr>
      </w:pPr>
      <w:r w:rsidRPr="00381D29">
        <w:rPr>
          <w:rFonts w:ascii="仿宋_GB2312" w:eastAsia="仿宋_GB2312" w:hAnsi="仿宋" w:cs="仿宋_GB2312" w:hint="eastAsia"/>
          <w:sz w:val="28"/>
          <w:szCs w:val="28"/>
        </w:rPr>
        <w:t>1.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2．竞赛成绩经复核无误后，由项目专家组长、裁判长、监督人员审核签字后确定。若有异议，经过规定程序仲裁后，按照仲裁结果公布比赛成绩。</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十二、奖项设定</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本赛项依照实际参赛队数量确定奖项：一等奖占参赛队总数的10%，二等奖占参赛队总数的20%，三等奖占参赛队总数的30%，小数点后四舍五入。</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获得一等奖参赛队选手的指导教师，由大赛组委会颁发优秀指导教师证书。</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国际参赛队参与成绩排名，但是不占用获奖名额。</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十三、赛项安全</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赛事安全是技能竞赛一切工作顺利开展的先决条件，是赛事筹备和运行工作必须考虑的核心问题。赛项执委会采取切实有效措施保障大赛期间参赛队选手、指导教师、裁判员、工作人员及观众的人身安全。</w:t>
      </w:r>
    </w:p>
    <w:p w:rsidR="00381D29" w:rsidRPr="00A351CC" w:rsidRDefault="00381D29" w:rsidP="00A351CC">
      <w:pPr>
        <w:spacing w:line="560" w:lineRule="exact"/>
        <w:ind w:firstLineChars="200" w:firstLine="560"/>
        <w:rPr>
          <w:rFonts w:ascii="仿宋_GB2312" w:eastAsia="仿宋_GB2312" w:hAnsi="仿宋" w:cs="仿宋_GB2312"/>
          <w:kern w:val="0"/>
          <w:sz w:val="28"/>
          <w:szCs w:val="28"/>
        </w:rPr>
      </w:pPr>
      <w:bookmarkStart w:id="2" w:name="_Toc361563584"/>
      <w:r w:rsidRPr="00A351CC">
        <w:rPr>
          <w:rFonts w:ascii="仿宋_GB2312" w:eastAsia="仿宋_GB2312" w:hAnsi="仿宋" w:cs="仿宋_GB2312" w:hint="eastAsia"/>
          <w:kern w:val="0"/>
          <w:sz w:val="28"/>
          <w:szCs w:val="28"/>
        </w:rPr>
        <w:t>（一）比赛环境</w:t>
      </w:r>
      <w:bookmarkEnd w:id="2"/>
    </w:p>
    <w:p w:rsidR="00381D29" w:rsidRPr="00A351CC" w:rsidRDefault="00A351CC" w:rsidP="00A351CC">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1</w:t>
      </w:r>
      <w:r>
        <w:rPr>
          <w:rFonts w:ascii="仿宋_GB2312" w:eastAsia="仿宋_GB2312" w:hAnsi="仿宋" w:cs="仿宋_GB2312"/>
          <w:kern w:val="0"/>
          <w:sz w:val="28"/>
          <w:szCs w:val="28"/>
        </w:rPr>
        <w:t>.</w:t>
      </w:r>
      <w:r w:rsidR="00381D29" w:rsidRPr="00A351CC">
        <w:rPr>
          <w:rFonts w:ascii="仿宋_GB2312" w:eastAsia="仿宋_GB2312" w:hAnsi="仿宋" w:cs="仿宋_GB2312" w:hint="eastAsia"/>
          <w:kern w:val="0"/>
          <w:sz w:val="28"/>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381D29" w:rsidRPr="00A351CC" w:rsidRDefault="00A351CC" w:rsidP="00A351CC">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2</w:t>
      </w:r>
      <w:r>
        <w:rPr>
          <w:rFonts w:ascii="仿宋_GB2312" w:eastAsia="仿宋_GB2312" w:hAnsi="仿宋" w:cs="仿宋_GB2312"/>
          <w:kern w:val="0"/>
          <w:sz w:val="28"/>
          <w:szCs w:val="28"/>
        </w:rPr>
        <w:t>.</w:t>
      </w:r>
      <w:r w:rsidR="00381D29" w:rsidRPr="00A351CC">
        <w:rPr>
          <w:rFonts w:ascii="仿宋_GB2312" w:eastAsia="仿宋_GB2312" w:hAnsi="仿宋" w:cs="仿宋_GB2312" w:hint="eastAsia"/>
          <w:kern w:val="0"/>
          <w:sz w:val="28"/>
          <w:szCs w:val="28"/>
        </w:rPr>
        <w:t>赛场周围要设立警戒线，防止无关人员进入发生意外事件。赛场内应参</w:t>
      </w:r>
      <w:r w:rsidR="00381D29" w:rsidRPr="00A351CC">
        <w:rPr>
          <w:rFonts w:ascii="仿宋_GB2312" w:eastAsia="仿宋_GB2312" w:hAnsi="仿宋" w:cs="仿宋_GB2312" w:hint="eastAsia"/>
          <w:kern w:val="0"/>
          <w:sz w:val="28"/>
          <w:szCs w:val="28"/>
        </w:rPr>
        <w:lastRenderedPageBreak/>
        <w:t>照相关职业岗位的要求为选手提供必要的劳动保护。在具有危险性的操作环节，裁判员要严防选手出现错误操作。</w:t>
      </w:r>
    </w:p>
    <w:p w:rsidR="00381D29" w:rsidRPr="00A351CC" w:rsidRDefault="00A351CC" w:rsidP="00A351CC">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3</w:t>
      </w:r>
      <w:r>
        <w:rPr>
          <w:rFonts w:ascii="仿宋_GB2312" w:eastAsia="仿宋_GB2312" w:hAnsi="仿宋" w:cs="仿宋_GB2312"/>
          <w:kern w:val="0"/>
          <w:sz w:val="28"/>
          <w:szCs w:val="28"/>
        </w:rPr>
        <w:t>.</w:t>
      </w:r>
      <w:r w:rsidR="00381D29" w:rsidRPr="00A351CC">
        <w:rPr>
          <w:rFonts w:ascii="仿宋_GB2312" w:eastAsia="仿宋_GB2312" w:hAnsi="仿宋" w:cs="仿宋_GB2312" w:hint="eastAsia"/>
          <w:kern w:val="0"/>
          <w:sz w:val="28"/>
          <w:szCs w:val="28"/>
        </w:rPr>
        <w:t>承办单位应提供保证应急预案实施的条件。对于比赛内容涉及高空作业、可能有坠物、大用电量、易发生火灾等情况的赛项，必须明确制度和预案，并配备急救人员与设施。</w:t>
      </w:r>
    </w:p>
    <w:p w:rsidR="00381D29" w:rsidRPr="00A351CC" w:rsidRDefault="00A351CC" w:rsidP="00A351CC">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4</w:t>
      </w:r>
      <w:r>
        <w:rPr>
          <w:rFonts w:ascii="仿宋_GB2312" w:eastAsia="仿宋_GB2312" w:hAnsi="仿宋" w:cs="仿宋_GB2312"/>
          <w:kern w:val="0"/>
          <w:sz w:val="28"/>
          <w:szCs w:val="28"/>
        </w:rPr>
        <w:t>.</w:t>
      </w:r>
      <w:r w:rsidR="00381D29" w:rsidRPr="00A351CC">
        <w:rPr>
          <w:rFonts w:ascii="仿宋_GB2312" w:eastAsia="仿宋_GB2312" w:hAnsi="仿宋" w:cs="仿宋_GB2312" w:hint="eastAsia"/>
          <w:kern w:val="0"/>
          <w:sz w:val="28"/>
          <w:szCs w:val="28"/>
        </w:rPr>
        <w:t>执委会须会同承办单位制定开放赛场和体验区的人员疏导方案。赛场环境中存在人员密集、车流人流交错的区域，除了设置齐全的指示标志外，须增加引导人员，并开辟备用通道。</w:t>
      </w:r>
    </w:p>
    <w:p w:rsidR="00381D29" w:rsidRPr="00A351CC" w:rsidRDefault="00A351CC" w:rsidP="00A351CC">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kern w:val="0"/>
          <w:sz w:val="28"/>
          <w:szCs w:val="28"/>
        </w:rPr>
        <w:t>5.</w:t>
      </w:r>
      <w:r w:rsidR="00381D29" w:rsidRPr="00A351CC">
        <w:rPr>
          <w:rFonts w:ascii="仿宋_GB2312" w:eastAsia="仿宋_GB2312" w:hAnsi="仿宋" w:cs="仿宋_GB2312" w:hint="eastAsia"/>
          <w:kern w:val="0"/>
          <w:sz w:val="28"/>
          <w:szCs w:val="28"/>
        </w:rPr>
        <w:t>大赛期间，承办单位须在赛场管理的关键岗位，增加力量，建立安全管理日志。</w:t>
      </w:r>
    </w:p>
    <w:p w:rsidR="00381D29" w:rsidRPr="00A351CC" w:rsidRDefault="00A351CC" w:rsidP="00A351CC">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kern w:val="0"/>
          <w:sz w:val="28"/>
          <w:szCs w:val="28"/>
        </w:rPr>
        <w:t>6.</w:t>
      </w:r>
      <w:r w:rsidR="00381D29" w:rsidRPr="00A351CC">
        <w:rPr>
          <w:rFonts w:ascii="仿宋_GB2312" w:eastAsia="仿宋_GB2312" w:hAnsi="仿宋" w:cs="仿宋_GB2312" w:hint="eastAsia"/>
          <w:kern w:val="0"/>
          <w:sz w:val="28"/>
          <w:szCs w:val="28"/>
        </w:rPr>
        <w:t>参赛队选手进入赛位、赛事裁判工作人员进入工作场所，严禁携带通讯、照相摄录设备，禁止携带记录用具。如确有需要，由赛场统一配置、统一管理。赛项可根据需要配置安检设备对进入赛场重要部位的人员进行安检。</w:t>
      </w:r>
    </w:p>
    <w:p w:rsidR="00381D29" w:rsidRPr="00A351CC" w:rsidRDefault="00381D29" w:rsidP="00A351CC">
      <w:pPr>
        <w:spacing w:line="560" w:lineRule="exact"/>
        <w:ind w:firstLineChars="200" w:firstLine="560"/>
        <w:rPr>
          <w:rFonts w:ascii="仿宋_GB2312" w:eastAsia="仿宋_GB2312" w:hAnsi="仿宋" w:cs="仿宋_GB2312"/>
          <w:kern w:val="0"/>
          <w:sz w:val="28"/>
          <w:szCs w:val="28"/>
        </w:rPr>
      </w:pPr>
      <w:bookmarkStart w:id="3" w:name="_Toc361563585"/>
      <w:r w:rsidRPr="00A351CC">
        <w:rPr>
          <w:rFonts w:ascii="仿宋_GB2312" w:eastAsia="仿宋_GB2312" w:hAnsi="仿宋" w:cs="仿宋_GB2312" w:hint="eastAsia"/>
          <w:kern w:val="0"/>
          <w:sz w:val="28"/>
          <w:szCs w:val="28"/>
        </w:rPr>
        <w:t>（二）生活条件</w:t>
      </w:r>
      <w:bookmarkEnd w:id="3"/>
    </w:p>
    <w:p w:rsidR="00381D29" w:rsidRPr="00A351CC" w:rsidRDefault="00A351CC" w:rsidP="00A351CC">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1</w:t>
      </w:r>
      <w:r>
        <w:rPr>
          <w:rFonts w:ascii="仿宋_GB2312" w:eastAsia="仿宋_GB2312" w:hAnsi="仿宋" w:cs="仿宋_GB2312"/>
          <w:kern w:val="0"/>
          <w:sz w:val="28"/>
          <w:szCs w:val="28"/>
        </w:rPr>
        <w:t>.</w:t>
      </w:r>
      <w:r w:rsidR="00381D29" w:rsidRPr="00A351CC">
        <w:rPr>
          <w:rFonts w:ascii="仿宋_GB2312" w:eastAsia="仿宋_GB2312" w:hAnsi="仿宋" w:cs="仿宋_GB2312" w:hint="eastAsia"/>
          <w:kern w:val="0"/>
          <w:sz w:val="28"/>
          <w:szCs w:val="28"/>
        </w:rPr>
        <w:t>比赛期间，原则上由执委会统一安排参赛队选手和指导教师食宿。承办单位须尊重少数民族的信仰及文化，根据国家相关的民族政策，安排好少数民族选手和教师的饮食起居。</w:t>
      </w:r>
    </w:p>
    <w:p w:rsidR="00381D29" w:rsidRPr="00A351CC" w:rsidRDefault="00A351CC" w:rsidP="00A351CC">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2</w:t>
      </w:r>
      <w:r>
        <w:rPr>
          <w:rFonts w:ascii="仿宋_GB2312" w:eastAsia="仿宋_GB2312" w:hAnsi="仿宋" w:cs="仿宋_GB2312"/>
          <w:kern w:val="0"/>
          <w:sz w:val="28"/>
          <w:szCs w:val="28"/>
        </w:rPr>
        <w:t>.</w:t>
      </w:r>
      <w:r w:rsidR="00381D29" w:rsidRPr="00A351CC">
        <w:rPr>
          <w:rFonts w:ascii="仿宋_GB2312" w:eastAsia="仿宋_GB2312" w:hAnsi="仿宋" w:cs="仿宋_GB2312" w:hint="eastAsia"/>
          <w:kern w:val="0"/>
          <w:sz w:val="28"/>
          <w:szCs w:val="28"/>
        </w:rPr>
        <w:t>比赛期间安排的住宿地应具有宾馆住宿经营许可资质。以学校宿舍作为住宿地的，大赛期间的住宿、卫生、饮食安全等由执委会和提供宿舍的学校共同负责。</w:t>
      </w:r>
    </w:p>
    <w:p w:rsidR="00381D29" w:rsidRPr="00A351CC" w:rsidRDefault="00A351CC" w:rsidP="00A351CC">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3</w:t>
      </w:r>
      <w:r>
        <w:rPr>
          <w:rFonts w:ascii="仿宋_GB2312" w:eastAsia="仿宋_GB2312" w:hAnsi="仿宋" w:cs="仿宋_GB2312"/>
          <w:kern w:val="0"/>
          <w:sz w:val="28"/>
          <w:szCs w:val="28"/>
        </w:rPr>
        <w:t>.</w:t>
      </w:r>
      <w:r w:rsidR="00381D29" w:rsidRPr="00A351CC">
        <w:rPr>
          <w:rFonts w:ascii="仿宋_GB2312" w:eastAsia="仿宋_GB2312" w:hAnsi="仿宋" w:cs="仿宋_GB2312" w:hint="eastAsia"/>
          <w:kern w:val="0"/>
          <w:sz w:val="28"/>
          <w:szCs w:val="28"/>
        </w:rPr>
        <w:t>大赛期间有组织的参观和观摩活动的交通安全由执委会负责。执委会和承办单位须保证比赛期间参赛队选手、指导教师和裁判员、工作人员的交通安全。</w:t>
      </w:r>
    </w:p>
    <w:p w:rsidR="00381D29" w:rsidRPr="00A351CC" w:rsidRDefault="00A351CC" w:rsidP="00A351CC">
      <w:pPr>
        <w:spacing w:line="560" w:lineRule="exact"/>
        <w:ind w:firstLineChars="200" w:firstLine="56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4</w:t>
      </w:r>
      <w:r>
        <w:rPr>
          <w:rFonts w:ascii="仿宋_GB2312" w:eastAsia="仿宋_GB2312" w:hAnsi="仿宋" w:cs="仿宋_GB2312"/>
          <w:kern w:val="0"/>
          <w:sz w:val="28"/>
          <w:szCs w:val="28"/>
        </w:rPr>
        <w:t>.</w:t>
      </w:r>
      <w:r w:rsidR="00381D29" w:rsidRPr="00A351CC">
        <w:rPr>
          <w:rFonts w:ascii="仿宋_GB2312" w:eastAsia="仿宋_GB2312" w:hAnsi="仿宋" w:cs="仿宋_GB2312" w:hint="eastAsia"/>
          <w:kern w:val="0"/>
          <w:sz w:val="28"/>
          <w:szCs w:val="28"/>
        </w:rPr>
        <w:t>各赛项的安全管理，除了可以采取必要的安全隔离措施外，应严格遵守</w:t>
      </w:r>
      <w:r w:rsidR="00381D29" w:rsidRPr="00A351CC">
        <w:rPr>
          <w:rFonts w:ascii="仿宋_GB2312" w:eastAsia="仿宋_GB2312" w:hAnsi="仿宋" w:cs="仿宋_GB2312" w:hint="eastAsia"/>
          <w:kern w:val="0"/>
          <w:sz w:val="28"/>
          <w:szCs w:val="28"/>
        </w:rPr>
        <w:lastRenderedPageBreak/>
        <w:t>国家相关法律法规，保护个人隐私和人身自由。</w:t>
      </w:r>
    </w:p>
    <w:p w:rsidR="00381D29" w:rsidRPr="00381D29" w:rsidRDefault="00381D29" w:rsidP="00381D29">
      <w:pPr>
        <w:spacing w:line="560" w:lineRule="exact"/>
        <w:ind w:firstLineChars="150" w:firstLine="420"/>
        <w:rPr>
          <w:rFonts w:ascii="仿宋_GB2312" w:eastAsia="仿宋_GB2312" w:hAnsi="仿宋" w:cs="仿宋_GB2312"/>
          <w:sz w:val="28"/>
          <w:szCs w:val="28"/>
        </w:rPr>
      </w:pPr>
      <w:bookmarkStart w:id="4" w:name="_Toc361563586"/>
      <w:r w:rsidRPr="00381D29">
        <w:rPr>
          <w:rFonts w:ascii="仿宋_GB2312" w:eastAsia="仿宋_GB2312" w:hAnsi="仿宋" w:cs="仿宋_GB2312" w:hint="eastAsia"/>
          <w:sz w:val="28"/>
          <w:szCs w:val="28"/>
        </w:rPr>
        <w:t>（三）组队责任</w:t>
      </w:r>
      <w:bookmarkEnd w:id="4"/>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1.各单位组织代表队时，须安排为参赛队选手购买大赛期间的人身意外伤害保险。</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2.各单位代表队组成后，须制定相关管理制度，并对所有选手、指导教师进行安全教育。</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3.各代表队须加强对参与比赛人员的安全管理，实现与赛场安全管理的对接。</w:t>
      </w:r>
    </w:p>
    <w:p w:rsidR="00381D29" w:rsidRPr="00381D29" w:rsidRDefault="00381D29" w:rsidP="00381D29">
      <w:pPr>
        <w:spacing w:line="560" w:lineRule="exact"/>
        <w:ind w:firstLineChars="150" w:firstLine="420"/>
        <w:rPr>
          <w:rFonts w:ascii="仿宋_GB2312" w:eastAsia="仿宋_GB2312" w:hAnsi="仿宋" w:cs="仿宋_GB2312"/>
          <w:sz w:val="28"/>
          <w:szCs w:val="28"/>
        </w:rPr>
      </w:pPr>
      <w:bookmarkStart w:id="5" w:name="_Toc361563587"/>
      <w:r w:rsidRPr="00381D29">
        <w:rPr>
          <w:rFonts w:ascii="仿宋_GB2312" w:eastAsia="仿宋_GB2312" w:hAnsi="仿宋" w:cs="仿宋_GB2312" w:hint="eastAsia"/>
          <w:sz w:val="28"/>
          <w:szCs w:val="28"/>
        </w:rPr>
        <w:t>（四）应急处理</w:t>
      </w:r>
      <w:bookmarkEnd w:id="5"/>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比赛期间发生意外事故，发现者应第一时间报告赛项执委会，同时采取措施避免事态扩大。赛项执委会应立即启动预案予以解决并报告赛区执委会。赛项出现重大安全问题可以停赛，是否停赛由赛区组委会决定。事后，赛区执委会应向大赛执委会报告详细情况。</w:t>
      </w:r>
    </w:p>
    <w:p w:rsidR="00381D29" w:rsidRPr="00381D29" w:rsidRDefault="00381D29" w:rsidP="00381D29">
      <w:pPr>
        <w:spacing w:line="560" w:lineRule="exact"/>
        <w:ind w:firstLineChars="150" w:firstLine="420"/>
        <w:rPr>
          <w:rFonts w:ascii="仿宋_GB2312" w:eastAsia="仿宋_GB2312" w:hAnsi="仿宋" w:cs="仿宋_GB2312"/>
          <w:sz w:val="28"/>
          <w:szCs w:val="28"/>
        </w:rPr>
      </w:pPr>
      <w:bookmarkStart w:id="6" w:name="_Toc361563588"/>
      <w:r w:rsidRPr="00381D29">
        <w:rPr>
          <w:rFonts w:ascii="仿宋_GB2312" w:eastAsia="仿宋_GB2312" w:hAnsi="仿宋" w:cs="仿宋_GB2312" w:hint="eastAsia"/>
          <w:sz w:val="28"/>
          <w:szCs w:val="28"/>
        </w:rPr>
        <w:t>（五）处罚措施</w:t>
      </w:r>
      <w:bookmarkEnd w:id="6"/>
    </w:p>
    <w:p w:rsidR="00381D29" w:rsidRPr="00381D29" w:rsidRDefault="00381D29" w:rsidP="00381D29">
      <w:pPr>
        <w:adjustRightInd w:val="0"/>
        <w:snapToGrid w:val="0"/>
        <w:spacing w:line="560" w:lineRule="exact"/>
        <w:ind w:left="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1.因参赛队选手原因造成重大安全事故的，取消其获奖资格。</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2.参赛队选手有发生重大安全事故隐患，经赛场工作人员提示、警告无效的，可取消其继续比赛的资格。</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3.赛事工作人员违规的，按照相应的制度追究责任。情节恶劣并造成重大安全事故的，由司法机关追究相应法律责任。</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十四、竞赛须知</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（一）参赛队须知</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1.参赛队名称：统一使用规定的地区代表队名称，不使用学校或其他组织、团体的名称。</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2.参赛队选手和指导教师报名获得确认后不得随意更换。如备赛过程中参</w:t>
      </w:r>
      <w:r w:rsidRPr="00381D29">
        <w:rPr>
          <w:rFonts w:ascii="仿宋_GB2312" w:eastAsia="仿宋_GB2312" w:hAnsi="仿宋" w:cs="仿宋_GB2312" w:hint="eastAsia"/>
          <w:sz w:val="28"/>
          <w:szCs w:val="28"/>
        </w:rPr>
        <w:lastRenderedPageBreak/>
        <w:t>赛</w:t>
      </w:r>
      <w:r w:rsidRPr="00381D29">
        <w:rPr>
          <w:rFonts w:ascii="仿宋_GB2312" w:eastAsia="仿宋_GB2312" w:hAnsi="仿宋" w:cs="仿宋_GB2312" w:hint="eastAsia"/>
          <w:szCs w:val="28"/>
        </w:rPr>
        <w:t>队</w:t>
      </w:r>
      <w:r w:rsidRPr="00381D29">
        <w:rPr>
          <w:rFonts w:ascii="仿宋_GB2312" w:eastAsia="仿宋_GB2312" w:hAnsi="仿宋" w:cs="仿宋_GB2312" w:hint="eastAsia"/>
          <w:sz w:val="28"/>
          <w:szCs w:val="28"/>
        </w:rPr>
        <w:t>选手和指导教师因故无法参赛，须由省级教育行政部门于相应赛项开赛10个工作日之前出具书面说明，经大赛执委会办公室核实后予以更换。</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3.符合下列情形之一的参赛队选手，经裁判组裁定后终止其竞赛:</w:t>
      </w:r>
    </w:p>
    <w:p w:rsidR="00381D29" w:rsidRPr="00381D29" w:rsidRDefault="00381D29" w:rsidP="00381D29">
      <w:pPr>
        <w:adjustRightInd w:val="0"/>
        <w:snapToGrid w:val="0"/>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（1）不服从裁判员/监考员管理、扰乱赛场秩序、干扰其他参赛队选手比赛，裁判员应提出警告，二次警告后无效，或情节特别严重，造成竞赛中止的，经裁判长确认，终止比赛，并取消比赛资格和竞赛成绩。</w:t>
      </w:r>
    </w:p>
    <w:p w:rsidR="00381D29" w:rsidRPr="00381D29" w:rsidRDefault="00381D29" w:rsidP="00381D29">
      <w:pPr>
        <w:adjustRightInd w:val="0"/>
        <w:snapToGrid w:val="0"/>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（2）竞赛过程中，由于选手技能不熟练或疏忽大意造成计算机、仪器设备及工具等严重损坏，由裁判组裁定其竞赛结束，保留竞赛资格，累计其有效竞赛成绩。</w:t>
      </w:r>
    </w:p>
    <w:p w:rsidR="00381D29" w:rsidRPr="00381D29" w:rsidRDefault="00381D29" w:rsidP="00381D29">
      <w:pPr>
        <w:adjustRightInd w:val="0"/>
        <w:snapToGrid w:val="0"/>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（3）竞赛过程中，产生重大安全事故、或有产生重大安全事故隐患，经裁判员提示没有采取措施的，裁判员可暂停其竞赛，由裁判组裁定其竞赛结束，保留竞赛资格和有效竞赛成绩。</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（二）指导教师须知</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1.各参赛代表队正式报名的指导教师，确定后不允许更换。</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2.要发扬良好道德风尚，听从指挥，服从裁判，不弄虚作假。如发现弄虚作假者，取消参赛资格，名次无效。</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3.各代表队领队要坚决执行竞赛的各项规定，加强对参赛人员的管理，做好赛前准备工作，督促选手带好证件等竞赛相关材料。</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4.竞赛过程中，除参加当场次竞赛的选手、执行裁判员、现场工作人员和经批准的人员外，领队、指导教师及其他人员一律不得进入竞赛现场。</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5.参赛代表队若对竞赛过程有异议，在规定的时间内由领队向赛项仲裁工作组提出书面报告。</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6.对申诉的仲裁结果，领队要带头服从和执行，并做好选手工作。</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kern w:val="0"/>
          <w:sz w:val="28"/>
          <w:szCs w:val="28"/>
        </w:rPr>
      </w:pPr>
      <w:r w:rsidRPr="00381D29">
        <w:rPr>
          <w:rFonts w:ascii="仿宋_GB2312" w:eastAsia="仿宋_GB2312" w:hAnsi="仿宋" w:cs="仿宋_GB2312" w:hint="eastAsia"/>
          <w:kern w:val="0"/>
          <w:sz w:val="28"/>
          <w:szCs w:val="28"/>
        </w:rPr>
        <w:t>7.指导老师应及时查看大赛专用网页有关赛项的通知和内容，认真研究和</w:t>
      </w:r>
      <w:r w:rsidRPr="00381D29">
        <w:rPr>
          <w:rFonts w:ascii="仿宋_GB2312" w:eastAsia="仿宋_GB2312" w:hAnsi="仿宋" w:cs="仿宋_GB2312" w:hint="eastAsia"/>
          <w:kern w:val="0"/>
          <w:sz w:val="28"/>
          <w:szCs w:val="28"/>
        </w:rPr>
        <w:lastRenderedPageBreak/>
        <w:t>掌握本赛项竞赛的规程、技术规范和赛场要求，指导选手做好赛前的一切技术准备和竞赛准备。</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（三）参赛队选手须知</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1.参赛队选手严格遵守赛场规章、操作规程和工艺准则，保证人身及设备安全，接受裁判员的监督和警示，文明竞赛。</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2.参赛队选手需同时携带身份证、学生证、参赛证入场，进行检录，抽取顺序号后，须将所有证件交给指导教师，不得带入赛场。参赛队选手凭证进入赛场，在场内操作期间应当始终佩带参赛凭证以备检查。</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3.参赛队选手进入赛场，不允许自行携带任何书籍和其他纸质资料（相关技术资料的电子文档由赛项执委会提供），不许携带通讯工具和存储设备（如U盘），不许携带任何检测设备和工具。</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4.各参赛队选手应在规定的时间段进入赛场熟悉环境，入场后，赛场工作人员与参赛队选手共同确认操作条件及设备状况。</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5.竞赛时，在收到开赛信号前不得启动操作，参赛选手按竞赛要求自行决定工作程序和时间安排，在指定赛位上完成竞赛项目，严禁作弊行为。</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6.竞赛过程中，因严重操作失误或安全事故不能进行比赛的（例如因操作原因发生短路导致赛场断电的、造成设备不能正常工作的），现场裁判员有权终止该队比赛。</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7.比赛期间，参赛队选手连续工作，饮水由赛场统一提供。参赛队选手休息、饮水和如厕时间均计算在比赛时间内。</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8.凡在竞赛期间内提前离开的参赛队选手，不得返回赛场。参赛队选手进出赛场不得携带任何与比赛有关的物品。</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 xml:space="preserve">9.在参赛期间，选手应注意保持工作环境及设备摆放符合生产操作规程。 </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10.在比赛中如遇非人为因素造成的设备故障，经裁判确认后，可向裁判</w:t>
      </w:r>
      <w:r w:rsidRPr="00381D29">
        <w:rPr>
          <w:rFonts w:ascii="仿宋_GB2312" w:eastAsia="仿宋_GB2312" w:hAnsi="仿宋" w:cs="仿宋_GB2312" w:hint="eastAsia"/>
          <w:sz w:val="28"/>
          <w:szCs w:val="28"/>
        </w:rPr>
        <w:lastRenderedPageBreak/>
        <w:t>长申请补足排除故障的时间。</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11.结束比赛后，参赛队选手不得再进行任何与比赛有关的操作。须根据现场裁判的指示进行板卡维修结果以及竞赛报告单的提交，在与现场裁判一起签字确认后方可离开赛位。</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12.因保密要求，参赛队选手提交的任何文件中不得出现单位名称、参赛者姓名。</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13.各参赛队选手需按照大赛要求和赛题要求提交竞赛成果，禁止在竞赛成果上做任何与竞赛无关的记号。</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（四）工作人员须知</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1.赛场工作人员由赛项执委会统一聘用并进行工作分工。</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2.赛场工作人员需服从赛项执委会的管理，严格执行赛项执委会制订的各项比赛规则，执行赛项执委会的工作安排，为赛场提供有序的服务。</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3.赛场工作人员要积极维护好赛场秩序，以利于参赛队选手正常发挥水平。</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4.赛场工作人员要坚守岗位，不得擅离职守。</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5.赛场工作人员在比赛中不回答选手提出的任何有关比赛技术问题，如遇争议问题，需上报执委会。</w:t>
      </w:r>
    </w:p>
    <w:p w:rsidR="00381D29" w:rsidRPr="00381D29" w:rsidRDefault="00381D29" w:rsidP="00381D29">
      <w:pPr>
        <w:adjustRightInd w:val="0"/>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6.工作人员要着赛项执委会统一提供的服装并佩戴胸卡。</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十五、申诉与仲裁</w:t>
      </w:r>
    </w:p>
    <w:p w:rsidR="00381D29" w:rsidRPr="00381D29" w:rsidRDefault="006863C4" w:rsidP="00381D29">
      <w:pPr>
        <w:spacing w:line="560" w:lineRule="exact"/>
        <w:ind w:firstLineChars="200" w:firstLine="560"/>
        <w:rPr>
          <w:rFonts w:ascii="仿宋_GB2312" w:eastAsia="仿宋_GB2312" w:hAnsi="仿宋" w:cs="仿宋_GB2312"/>
          <w:sz w:val="28"/>
          <w:szCs w:val="28"/>
        </w:rPr>
      </w:pPr>
      <w:bookmarkStart w:id="7" w:name="_Hlk509331311"/>
      <w:r w:rsidRPr="007307BF">
        <w:rPr>
          <w:rFonts w:ascii="仿宋_GB2312" w:eastAsia="仿宋_GB2312" w:hAnsi="仿宋" w:cs="仿宋_GB2312" w:hint="eastAsia"/>
          <w:sz w:val="28"/>
          <w:szCs w:val="28"/>
        </w:rPr>
        <w:t>各参赛队对不符合大赛和赛项规程规定的仪器、设备、工装、材料、物件、计算机软硬件、竞赛使用工具、用品，竞赛执裁、赛场管理，以及工作人员的不规范行为等，可向赛项仲裁组提出申诉。申诉主体为参赛队领队。</w:t>
      </w:r>
      <w:bookmarkEnd w:id="7"/>
      <w:r w:rsidR="00381D29" w:rsidRPr="00381D29">
        <w:rPr>
          <w:rFonts w:ascii="仿宋_GB2312" w:eastAsia="仿宋_GB2312" w:hAnsi="仿宋" w:cs="仿宋_GB2312" w:hint="eastAsia"/>
          <w:sz w:val="28"/>
          <w:szCs w:val="28"/>
        </w:rPr>
        <w:t>参赛队领队可在比赛结束后</w:t>
      </w:r>
      <w:bookmarkStart w:id="8" w:name="_Hlk509331324"/>
      <w:r w:rsidR="007307BF" w:rsidRPr="007307BF">
        <w:rPr>
          <w:rFonts w:ascii="仿宋_GB2312" w:eastAsia="仿宋_GB2312" w:hAnsi="仿宋" w:cs="仿宋_GB2312" w:hint="eastAsia"/>
          <w:sz w:val="28"/>
          <w:szCs w:val="28"/>
        </w:rPr>
        <w:t>（选手赛场比赛内容全部完成）</w:t>
      </w:r>
      <w:bookmarkEnd w:id="8"/>
      <w:r w:rsidR="00381D29" w:rsidRPr="00381D29">
        <w:rPr>
          <w:rFonts w:ascii="仿宋_GB2312" w:eastAsia="仿宋_GB2312" w:hAnsi="仿宋" w:cs="仿宋_GB2312" w:hint="eastAsia"/>
          <w:sz w:val="28"/>
          <w:szCs w:val="28"/>
        </w:rPr>
        <w:t>2小时之内向仲裁组提出书面申诉。</w:t>
      </w:r>
    </w:p>
    <w:p w:rsidR="00381D29" w:rsidRP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书面申诉应对申诉事件的现象、发生时间、涉及人员、申诉依据等进行充</w:t>
      </w:r>
      <w:r w:rsidRPr="00381D29">
        <w:rPr>
          <w:rFonts w:ascii="仿宋_GB2312" w:eastAsia="仿宋_GB2312" w:hAnsi="仿宋" w:cs="仿宋_GB2312" w:hint="eastAsia"/>
          <w:sz w:val="28"/>
          <w:szCs w:val="28"/>
        </w:rPr>
        <w:lastRenderedPageBreak/>
        <w:t xml:space="preserve">分、实事求是的叙述，并由领队亲笔签名。非书面申诉不予受理。 </w:t>
      </w:r>
    </w:p>
    <w:p w:rsidR="00381D29" w:rsidRDefault="00381D29" w:rsidP="00381D29">
      <w:pPr>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D839AF" w:rsidRPr="00D839AF" w:rsidRDefault="00D839AF" w:rsidP="00D839AF">
      <w:pPr>
        <w:spacing w:line="560" w:lineRule="exact"/>
        <w:ind w:firstLineChars="200" w:firstLine="560"/>
        <w:rPr>
          <w:rFonts w:ascii="仿宋_GB2312" w:eastAsia="仿宋_GB2312" w:hAnsi="仿宋" w:cs="仿宋_GB2312"/>
          <w:sz w:val="28"/>
          <w:szCs w:val="28"/>
        </w:rPr>
      </w:pPr>
      <w:r w:rsidRPr="00D839AF">
        <w:rPr>
          <w:rFonts w:ascii="仿宋_GB2312" w:eastAsia="仿宋_GB2312" w:hAnsi="仿宋" w:cs="仿宋_GB2312" w:hint="eastAsia"/>
          <w:sz w:val="28"/>
          <w:szCs w:val="28"/>
        </w:rPr>
        <w:t>仲裁结果由申诉人签收，不能代收，如在约定时间和地点申诉人离开，视为自行放弃申诉。</w:t>
      </w:r>
    </w:p>
    <w:p w:rsidR="00D839AF" w:rsidRPr="00D839AF" w:rsidRDefault="00D839AF" w:rsidP="00D839AF">
      <w:pPr>
        <w:spacing w:line="560" w:lineRule="exact"/>
        <w:ind w:firstLineChars="200" w:firstLine="560"/>
        <w:rPr>
          <w:rFonts w:ascii="仿宋_GB2312" w:eastAsia="仿宋_GB2312" w:hAnsi="仿宋" w:cs="仿宋_GB2312"/>
          <w:sz w:val="28"/>
          <w:szCs w:val="28"/>
        </w:rPr>
      </w:pPr>
      <w:r w:rsidRPr="00D839AF">
        <w:rPr>
          <w:rFonts w:ascii="仿宋_GB2312" w:eastAsia="仿宋_GB2312" w:hAnsi="仿宋" w:cs="仿宋_GB2312" w:hint="eastAsia"/>
          <w:sz w:val="28"/>
          <w:szCs w:val="28"/>
        </w:rPr>
        <w:t>申诉方可随时提出放弃申诉。</w:t>
      </w:r>
    </w:p>
    <w:p w:rsidR="00D839AF" w:rsidRPr="00381D29" w:rsidRDefault="00D839AF" w:rsidP="00D839AF">
      <w:pPr>
        <w:spacing w:line="560" w:lineRule="exact"/>
        <w:ind w:firstLineChars="200" w:firstLine="560"/>
        <w:rPr>
          <w:rFonts w:ascii="仿宋_GB2312" w:eastAsia="仿宋_GB2312" w:hAnsi="仿宋" w:cs="仿宋_GB2312"/>
          <w:sz w:val="28"/>
          <w:szCs w:val="28"/>
        </w:rPr>
      </w:pPr>
      <w:r w:rsidRPr="00D839AF">
        <w:rPr>
          <w:rFonts w:ascii="仿宋_GB2312" w:eastAsia="仿宋_GB2312" w:hAnsi="仿宋" w:cs="仿宋_GB2312" w:hint="eastAsia"/>
          <w:sz w:val="28"/>
          <w:szCs w:val="28"/>
        </w:rPr>
        <w:t>申诉方不得以任何理由采取过激行为扰乱赛场秩序。</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十六、竞赛观摩</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lang w:val="zh-CN"/>
        </w:rPr>
      </w:pPr>
      <w:r w:rsidRPr="00381D29">
        <w:rPr>
          <w:rFonts w:ascii="仿宋_GB2312" w:eastAsia="仿宋_GB2312" w:hAnsi="仿宋" w:cs="仿宋_GB2312" w:hint="eastAsia"/>
          <w:sz w:val="28"/>
          <w:szCs w:val="28"/>
          <w:lang w:val="zh-CN"/>
        </w:rPr>
        <w:t>竞赛现场设置相关技术展示角，展示职业教育教学改革成果；</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（一）观摩对象</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lang w:val="zh-CN"/>
        </w:rPr>
      </w:pPr>
      <w:r w:rsidRPr="00381D29">
        <w:rPr>
          <w:rFonts w:ascii="仿宋_GB2312" w:eastAsia="仿宋_GB2312" w:hAnsi="仿宋" w:cs="仿宋_GB2312" w:hint="eastAsia"/>
          <w:sz w:val="28"/>
          <w:szCs w:val="28"/>
          <w:lang w:val="zh-CN"/>
        </w:rPr>
        <w:t>与赛项相关的企业、单位、学院、行业协会等专家、技术人员、指导教师等。</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（二）观摩方法</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lang w:val="zh-CN"/>
        </w:rPr>
      </w:pPr>
      <w:r w:rsidRPr="00381D29">
        <w:rPr>
          <w:rFonts w:ascii="仿宋_GB2312" w:eastAsia="仿宋_GB2312" w:hAnsi="仿宋" w:cs="仿宋_GB2312" w:hint="eastAsia"/>
          <w:sz w:val="28"/>
          <w:szCs w:val="28"/>
          <w:lang w:val="zh-CN"/>
        </w:rPr>
        <w:t>观摩人员可在规定时间，以小组为单位，在赛场引导员的引导下，有序进入赛场观摩。</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（三）观摩纪律</w:t>
      </w:r>
    </w:p>
    <w:p w:rsidR="00381D29" w:rsidRPr="00381D29" w:rsidRDefault="00381D29" w:rsidP="00381D29">
      <w:pPr>
        <w:snapToGrid w:val="0"/>
        <w:spacing w:line="560" w:lineRule="exact"/>
        <w:ind w:firstLineChars="250" w:firstLine="700"/>
        <w:rPr>
          <w:rFonts w:ascii="仿宋_GB2312" w:eastAsia="仿宋_GB2312" w:hAnsi="仿宋" w:cs="仿宋_GB2312"/>
          <w:sz w:val="28"/>
          <w:szCs w:val="28"/>
          <w:lang w:val="zh-CN"/>
        </w:rPr>
      </w:pPr>
      <w:r w:rsidRPr="00381D29">
        <w:rPr>
          <w:rFonts w:ascii="仿宋_GB2312" w:eastAsia="仿宋_GB2312" w:hAnsi="仿宋" w:cs="仿宋_GB2312" w:hint="eastAsia"/>
          <w:sz w:val="28"/>
          <w:szCs w:val="28"/>
          <w:lang w:val="zh-CN"/>
        </w:rPr>
        <w:t>1</w:t>
      </w:r>
      <w:r w:rsidRPr="00381D29">
        <w:rPr>
          <w:rFonts w:ascii="仿宋_GB2312" w:eastAsia="仿宋_GB2312" w:hAnsi="仿宋" w:cs="仿宋_GB2312" w:hint="eastAsia"/>
          <w:sz w:val="28"/>
          <w:szCs w:val="28"/>
        </w:rPr>
        <w:t>.</w:t>
      </w:r>
      <w:r w:rsidRPr="00381D29">
        <w:rPr>
          <w:rFonts w:ascii="仿宋_GB2312" w:eastAsia="仿宋_GB2312" w:hAnsi="仿宋" w:cs="仿宋_GB2312" w:hint="eastAsia"/>
          <w:sz w:val="28"/>
          <w:szCs w:val="28"/>
          <w:lang w:val="zh-CN"/>
        </w:rPr>
        <w:t>观摩人员必须佩带观摩证。</w:t>
      </w:r>
    </w:p>
    <w:p w:rsidR="00381D29" w:rsidRPr="00381D29" w:rsidRDefault="00381D29" w:rsidP="00381D29">
      <w:pPr>
        <w:snapToGrid w:val="0"/>
        <w:spacing w:line="560" w:lineRule="exact"/>
        <w:ind w:firstLineChars="250" w:firstLine="700"/>
        <w:rPr>
          <w:rFonts w:ascii="仿宋_GB2312" w:eastAsia="仿宋_GB2312" w:hAnsi="仿宋" w:cs="仿宋_GB2312"/>
          <w:sz w:val="28"/>
          <w:szCs w:val="28"/>
          <w:lang w:val="zh-CN"/>
        </w:rPr>
      </w:pPr>
      <w:r w:rsidRPr="00381D29">
        <w:rPr>
          <w:rFonts w:ascii="仿宋_GB2312" w:eastAsia="仿宋_GB2312" w:hAnsi="仿宋" w:cs="仿宋_GB2312" w:hint="eastAsia"/>
          <w:sz w:val="28"/>
          <w:szCs w:val="28"/>
          <w:lang w:val="zh-CN"/>
        </w:rPr>
        <w:t>2</w:t>
      </w:r>
      <w:r w:rsidRPr="00381D29">
        <w:rPr>
          <w:rFonts w:ascii="仿宋_GB2312" w:eastAsia="仿宋_GB2312" w:hAnsi="仿宋" w:cs="仿宋_GB2312" w:hint="eastAsia"/>
          <w:sz w:val="28"/>
          <w:szCs w:val="28"/>
        </w:rPr>
        <w:t>.</w:t>
      </w:r>
      <w:r w:rsidRPr="00381D29">
        <w:rPr>
          <w:rFonts w:ascii="仿宋_GB2312" w:eastAsia="仿宋_GB2312" w:hAnsi="仿宋" w:cs="仿宋_GB2312" w:hint="eastAsia"/>
          <w:sz w:val="28"/>
          <w:szCs w:val="28"/>
          <w:lang w:val="zh-CN"/>
        </w:rPr>
        <w:t>观摩时不得议论、交谈，并严禁与选手进行交流。</w:t>
      </w:r>
    </w:p>
    <w:p w:rsidR="00381D29" w:rsidRPr="00381D29" w:rsidRDefault="00381D29" w:rsidP="00381D29">
      <w:pPr>
        <w:snapToGrid w:val="0"/>
        <w:spacing w:line="560" w:lineRule="exact"/>
        <w:ind w:firstLineChars="250" w:firstLine="700"/>
        <w:rPr>
          <w:rFonts w:ascii="仿宋_GB2312" w:eastAsia="仿宋_GB2312" w:hAnsi="仿宋" w:cs="仿宋_GB2312"/>
          <w:sz w:val="28"/>
          <w:szCs w:val="28"/>
          <w:lang w:val="zh-CN"/>
        </w:rPr>
      </w:pPr>
      <w:r w:rsidRPr="00381D29">
        <w:rPr>
          <w:rFonts w:ascii="仿宋_GB2312" w:eastAsia="仿宋_GB2312" w:hAnsi="仿宋" w:cs="仿宋_GB2312" w:hint="eastAsia"/>
          <w:sz w:val="28"/>
          <w:szCs w:val="28"/>
          <w:lang w:val="zh-CN"/>
        </w:rPr>
        <w:t>3</w:t>
      </w:r>
      <w:r w:rsidRPr="00381D29">
        <w:rPr>
          <w:rFonts w:ascii="仿宋_GB2312" w:eastAsia="仿宋_GB2312" w:hAnsi="仿宋" w:cs="仿宋_GB2312" w:hint="eastAsia"/>
          <w:sz w:val="28"/>
          <w:szCs w:val="28"/>
        </w:rPr>
        <w:t>.</w:t>
      </w:r>
      <w:r w:rsidRPr="00381D29">
        <w:rPr>
          <w:rFonts w:ascii="仿宋_GB2312" w:eastAsia="仿宋_GB2312" w:hAnsi="仿宋" w:cs="仿宋_GB2312" w:hint="eastAsia"/>
          <w:sz w:val="28"/>
          <w:szCs w:val="28"/>
          <w:lang w:val="zh-CN"/>
        </w:rPr>
        <w:t>观摩时不得在赛位前停留，以免影响选手比赛。</w:t>
      </w:r>
    </w:p>
    <w:p w:rsidR="00381D29" w:rsidRPr="00381D29" w:rsidRDefault="00381D29" w:rsidP="00381D29">
      <w:pPr>
        <w:snapToGrid w:val="0"/>
        <w:spacing w:line="560" w:lineRule="exact"/>
        <w:ind w:firstLineChars="250" w:firstLine="700"/>
        <w:rPr>
          <w:rFonts w:ascii="仿宋_GB2312" w:eastAsia="仿宋_GB2312" w:hAnsi="仿宋" w:cs="仿宋_GB2312"/>
          <w:sz w:val="28"/>
          <w:szCs w:val="28"/>
          <w:lang w:val="zh-CN"/>
        </w:rPr>
      </w:pPr>
      <w:r w:rsidRPr="00381D29">
        <w:rPr>
          <w:rFonts w:ascii="仿宋_GB2312" w:eastAsia="仿宋_GB2312" w:hAnsi="仿宋" w:cs="仿宋_GB2312" w:hint="eastAsia"/>
          <w:sz w:val="28"/>
          <w:szCs w:val="28"/>
          <w:lang w:val="zh-CN"/>
        </w:rPr>
        <w:t>4</w:t>
      </w:r>
      <w:r w:rsidRPr="00381D29">
        <w:rPr>
          <w:rFonts w:ascii="仿宋_GB2312" w:eastAsia="仿宋_GB2312" w:hAnsi="仿宋" w:cs="仿宋_GB2312" w:hint="eastAsia"/>
          <w:sz w:val="28"/>
          <w:szCs w:val="28"/>
        </w:rPr>
        <w:t>.</w:t>
      </w:r>
      <w:r w:rsidRPr="00381D29">
        <w:rPr>
          <w:rFonts w:ascii="仿宋_GB2312" w:eastAsia="仿宋_GB2312" w:hAnsi="仿宋" w:cs="仿宋_GB2312" w:hint="eastAsia"/>
          <w:sz w:val="28"/>
          <w:szCs w:val="28"/>
          <w:lang w:val="zh-CN"/>
        </w:rPr>
        <w:t>观摩时不准向场内裁判及工作人员提问。</w:t>
      </w:r>
    </w:p>
    <w:p w:rsidR="00381D29" w:rsidRPr="00381D29" w:rsidRDefault="00381D29" w:rsidP="00381D29">
      <w:pPr>
        <w:snapToGrid w:val="0"/>
        <w:spacing w:line="560" w:lineRule="exact"/>
        <w:ind w:firstLineChars="250" w:firstLine="700"/>
        <w:rPr>
          <w:rFonts w:ascii="仿宋_GB2312" w:eastAsia="仿宋_GB2312" w:hAnsi="仿宋" w:cs="仿宋_GB2312"/>
          <w:sz w:val="28"/>
          <w:szCs w:val="28"/>
          <w:lang w:val="zh-CN"/>
        </w:rPr>
      </w:pPr>
      <w:r w:rsidRPr="00381D29">
        <w:rPr>
          <w:rFonts w:ascii="仿宋_GB2312" w:eastAsia="仿宋_GB2312" w:hAnsi="仿宋" w:cs="仿宋_GB2312" w:hint="eastAsia"/>
          <w:sz w:val="28"/>
          <w:szCs w:val="28"/>
          <w:lang w:val="zh-CN"/>
        </w:rPr>
        <w:t>5</w:t>
      </w:r>
      <w:r w:rsidRPr="00381D29">
        <w:rPr>
          <w:rFonts w:ascii="仿宋_GB2312" w:eastAsia="仿宋_GB2312" w:hAnsi="仿宋" w:cs="仿宋_GB2312" w:hint="eastAsia"/>
          <w:sz w:val="28"/>
          <w:szCs w:val="28"/>
        </w:rPr>
        <w:t>.</w:t>
      </w:r>
      <w:r w:rsidRPr="00381D29">
        <w:rPr>
          <w:rFonts w:ascii="仿宋_GB2312" w:eastAsia="仿宋_GB2312" w:hAnsi="仿宋" w:cs="仿宋_GB2312" w:hint="eastAsia"/>
          <w:sz w:val="28"/>
          <w:szCs w:val="28"/>
          <w:lang w:val="zh-CN"/>
        </w:rPr>
        <w:t>观摩时禁止拍照。</w:t>
      </w:r>
    </w:p>
    <w:p w:rsidR="00381D29" w:rsidRPr="00381D29" w:rsidRDefault="00381D29" w:rsidP="00381D29">
      <w:pPr>
        <w:snapToGrid w:val="0"/>
        <w:spacing w:line="560" w:lineRule="exact"/>
        <w:ind w:firstLineChars="250" w:firstLine="700"/>
        <w:rPr>
          <w:rFonts w:ascii="仿宋_GB2312" w:eastAsia="仿宋_GB2312" w:hAnsi="仿宋" w:cs="仿宋_GB2312"/>
          <w:sz w:val="28"/>
          <w:szCs w:val="28"/>
        </w:rPr>
      </w:pPr>
      <w:r w:rsidRPr="00381D29">
        <w:rPr>
          <w:rFonts w:ascii="仿宋_GB2312" w:eastAsia="仿宋_GB2312" w:hAnsi="仿宋" w:cs="仿宋_GB2312" w:hint="eastAsia"/>
          <w:sz w:val="28"/>
          <w:szCs w:val="28"/>
          <w:lang w:val="zh-CN"/>
        </w:rPr>
        <w:t>6.凡违反以上规定者，立即取消观摩资格。</w:t>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t xml:space="preserve">     十七、竞赛直播</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lang w:val="zh-CN"/>
        </w:rPr>
      </w:pPr>
      <w:r w:rsidRPr="00381D29">
        <w:rPr>
          <w:rFonts w:ascii="仿宋_GB2312" w:eastAsia="仿宋_GB2312" w:hAnsi="仿宋" w:cs="仿宋_GB2312" w:hint="eastAsia"/>
          <w:sz w:val="28"/>
          <w:szCs w:val="28"/>
        </w:rPr>
        <w:lastRenderedPageBreak/>
        <w:t>1.</w:t>
      </w:r>
      <w:r w:rsidRPr="00381D29">
        <w:rPr>
          <w:rFonts w:ascii="仿宋_GB2312" w:eastAsia="仿宋_GB2312" w:hAnsi="仿宋" w:cs="仿宋_GB2312" w:hint="eastAsia"/>
          <w:sz w:val="28"/>
          <w:szCs w:val="28"/>
          <w:lang w:val="zh-CN"/>
        </w:rPr>
        <w:t>在大赛执委会统一安排下，利用现代网络传媒技术对赛场的全部比赛过程直播。</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lang w:val="zh-CN"/>
        </w:rPr>
      </w:pPr>
      <w:r w:rsidRPr="00381D29">
        <w:rPr>
          <w:rFonts w:ascii="仿宋_GB2312" w:eastAsia="仿宋_GB2312" w:hAnsi="仿宋" w:cs="仿宋_GB2312" w:hint="eastAsia"/>
          <w:sz w:val="28"/>
          <w:szCs w:val="28"/>
          <w:lang w:val="zh-CN"/>
        </w:rPr>
        <w:t>2.利用多媒体技术及设备录制视频资料，记录竞赛全过程，为宣传、仲裁、资源转化提供全面的信息资料，赛后制作课程流媒体资源。</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3.制作优秀参赛队选手、指导教师采访，制作裁判专家点评，在规定的网站公布，突出赛项的技能重点和优势特色，扩大赛项的影响力。</w:t>
      </w:r>
    </w:p>
    <w:p w:rsidR="00381D29" w:rsidRPr="00381D29" w:rsidRDefault="00381D29" w:rsidP="00381D29">
      <w:pPr>
        <w:adjustRightInd w:val="0"/>
        <w:snapToGrid w:val="0"/>
        <w:spacing w:line="560" w:lineRule="exact"/>
        <w:outlineLvl w:val="2"/>
        <w:rPr>
          <w:rFonts w:ascii="仿宋_GB2312" w:eastAsia="仿宋_GB2312" w:hAnsi="仿宋" w:cs="仿宋_GB2312"/>
          <w:b/>
          <w:bCs/>
          <w:sz w:val="28"/>
          <w:szCs w:val="28"/>
        </w:rPr>
      </w:pPr>
      <w:r w:rsidRPr="00381D29">
        <w:rPr>
          <w:rFonts w:ascii="仿宋_GB2312" w:eastAsia="仿宋_GB2312" w:hAnsi="仿宋" w:cs="仿宋_GB2312" w:hint="eastAsia"/>
          <w:b/>
          <w:kern w:val="0"/>
          <w:sz w:val="28"/>
          <w:szCs w:val="28"/>
        </w:rPr>
        <w:t xml:space="preserve">    十八、资源转化</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（一）主要内容</w:t>
      </w:r>
    </w:p>
    <w:p w:rsidR="00381D29" w:rsidRPr="00381D29" w:rsidRDefault="00381D29" w:rsidP="00381D29">
      <w:pPr>
        <w:spacing w:line="560" w:lineRule="exact"/>
        <w:ind w:left="420"/>
        <w:rPr>
          <w:rFonts w:ascii="仿宋_GB2312" w:eastAsia="仿宋_GB2312" w:hAnsi="仿宋" w:cs="仿宋_GB2312"/>
          <w:sz w:val="28"/>
          <w:szCs w:val="28"/>
        </w:rPr>
      </w:pPr>
      <w:r w:rsidRPr="00381D29">
        <w:rPr>
          <w:rFonts w:ascii="仿宋_GB2312" w:eastAsia="仿宋_GB2312" w:hAnsi="仿宋" w:cs="仿宋_GB2312" w:hint="eastAsia"/>
          <w:sz w:val="28"/>
          <w:szCs w:val="28"/>
        </w:rPr>
        <w:t xml:space="preserve">  1.基本资源</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80"/>
        <w:gridCol w:w="4236"/>
        <w:gridCol w:w="1701"/>
      </w:tblGrid>
      <w:tr w:rsidR="00381D29" w:rsidRPr="00381D29" w:rsidTr="005333AF">
        <w:trPr>
          <w:jc w:val="center"/>
        </w:trPr>
        <w:tc>
          <w:tcPr>
            <w:tcW w:w="1538" w:type="dxa"/>
            <w:shd w:val="clear" w:color="auto" w:fill="auto"/>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一级资源项</w:t>
            </w:r>
          </w:p>
        </w:tc>
        <w:tc>
          <w:tcPr>
            <w:tcW w:w="1580" w:type="dxa"/>
            <w:shd w:val="clear" w:color="auto" w:fill="auto"/>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二级资源项</w:t>
            </w:r>
          </w:p>
        </w:tc>
        <w:tc>
          <w:tcPr>
            <w:tcW w:w="4236" w:type="dxa"/>
            <w:shd w:val="clear" w:color="auto" w:fill="auto"/>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内容简述</w:t>
            </w:r>
          </w:p>
        </w:tc>
        <w:tc>
          <w:tcPr>
            <w:tcW w:w="1701" w:type="dxa"/>
            <w:shd w:val="clear" w:color="auto" w:fill="auto"/>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转化方式</w:t>
            </w:r>
          </w:p>
        </w:tc>
      </w:tr>
      <w:tr w:rsidR="00381D29" w:rsidRPr="00381D29" w:rsidTr="005333AF">
        <w:trPr>
          <w:jc w:val="center"/>
        </w:trPr>
        <w:tc>
          <w:tcPr>
            <w:tcW w:w="1538" w:type="dxa"/>
            <w:vMerge w:val="restart"/>
            <w:shd w:val="clear" w:color="auto" w:fill="auto"/>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风采展示</w:t>
            </w:r>
          </w:p>
        </w:tc>
        <w:tc>
          <w:tcPr>
            <w:tcW w:w="1580"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赛项宣传片</w:t>
            </w:r>
          </w:p>
        </w:tc>
        <w:tc>
          <w:tcPr>
            <w:tcW w:w="4236"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介绍大赛主题、目的、意义以及实施过程，突出展现参赛队选手同台竞技的风采。</w:t>
            </w:r>
          </w:p>
        </w:tc>
        <w:tc>
          <w:tcPr>
            <w:tcW w:w="1701"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15分钟视频</w:t>
            </w:r>
          </w:p>
        </w:tc>
      </w:tr>
      <w:tr w:rsidR="00381D29" w:rsidRPr="00381D29" w:rsidTr="005333AF">
        <w:trPr>
          <w:jc w:val="center"/>
        </w:trPr>
        <w:tc>
          <w:tcPr>
            <w:tcW w:w="1538" w:type="dxa"/>
            <w:vMerge/>
            <w:shd w:val="clear" w:color="auto" w:fill="auto"/>
            <w:vAlign w:val="center"/>
          </w:tcPr>
          <w:p w:rsidR="00381D29" w:rsidRPr="00381D29" w:rsidRDefault="00381D29" w:rsidP="00381D29">
            <w:pPr>
              <w:jc w:val="center"/>
              <w:rPr>
                <w:rFonts w:ascii="仿宋_GB2312" w:eastAsia="仿宋_GB2312" w:hAnsi="仿宋" w:cs="Times New Roman"/>
                <w:sz w:val="24"/>
                <w:szCs w:val="24"/>
              </w:rPr>
            </w:pPr>
          </w:p>
        </w:tc>
        <w:tc>
          <w:tcPr>
            <w:tcW w:w="1580"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获奖参赛队选手风采展示片</w:t>
            </w:r>
          </w:p>
        </w:tc>
        <w:tc>
          <w:tcPr>
            <w:tcW w:w="4236"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介绍选手日常学习、备赛、参赛、获奖等环节的感受。</w:t>
            </w:r>
          </w:p>
        </w:tc>
        <w:tc>
          <w:tcPr>
            <w:tcW w:w="1701"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10分钟视频</w:t>
            </w:r>
          </w:p>
        </w:tc>
      </w:tr>
      <w:tr w:rsidR="00381D29" w:rsidRPr="00381D29" w:rsidTr="005333AF">
        <w:trPr>
          <w:jc w:val="center"/>
        </w:trPr>
        <w:tc>
          <w:tcPr>
            <w:tcW w:w="1538" w:type="dxa"/>
            <w:vMerge w:val="restart"/>
            <w:shd w:val="clear" w:color="auto" w:fill="auto"/>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技能概要</w:t>
            </w:r>
          </w:p>
        </w:tc>
        <w:tc>
          <w:tcPr>
            <w:tcW w:w="1580"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技能介绍</w:t>
            </w:r>
          </w:p>
        </w:tc>
        <w:tc>
          <w:tcPr>
            <w:tcW w:w="4236"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介绍大赛相关技能。</w:t>
            </w:r>
          </w:p>
        </w:tc>
        <w:tc>
          <w:tcPr>
            <w:tcW w:w="1701"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编写相关文本资料</w:t>
            </w:r>
          </w:p>
        </w:tc>
      </w:tr>
      <w:tr w:rsidR="00381D29" w:rsidRPr="00381D29" w:rsidTr="005333AF">
        <w:trPr>
          <w:jc w:val="center"/>
        </w:trPr>
        <w:tc>
          <w:tcPr>
            <w:tcW w:w="1538" w:type="dxa"/>
            <w:vMerge/>
            <w:shd w:val="clear" w:color="auto" w:fill="auto"/>
          </w:tcPr>
          <w:p w:rsidR="00381D29" w:rsidRPr="00381D29" w:rsidRDefault="00381D29" w:rsidP="00381D29">
            <w:pPr>
              <w:rPr>
                <w:rFonts w:ascii="仿宋_GB2312" w:eastAsia="仿宋_GB2312" w:hAnsi="仿宋" w:cs="Times New Roman"/>
                <w:sz w:val="24"/>
                <w:szCs w:val="24"/>
              </w:rPr>
            </w:pPr>
          </w:p>
        </w:tc>
        <w:tc>
          <w:tcPr>
            <w:tcW w:w="1580"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训练大纲</w:t>
            </w:r>
          </w:p>
        </w:tc>
        <w:tc>
          <w:tcPr>
            <w:tcW w:w="4236"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介绍大赛训练过程要点。</w:t>
            </w:r>
          </w:p>
        </w:tc>
        <w:tc>
          <w:tcPr>
            <w:tcW w:w="1701"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编写相关文本资料</w:t>
            </w:r>
          </w:p>
        </w:tc>
      </w:tr>
      <w:tr w:rsidR="00381D29" w:rsidRPr="00381D29" w:rsidTr="005333AF">
        <w:trPr>
          <w:jc w:val="center"/>
        </w:trPr>
        <w:tc>
          <w:tcPr>
            <w:tcW w:w="1538" w:type="dxa"/>
            <w:vMerge/>
            <w:shd w:val="clear" w:color="auto" w:fill="auto"/>
          </w:tcPr>
          <w:p w:rsidR="00381D29" w:rsidRPr="00381D29" w:rsidRDefault="00381D29" w:rsidP="00381D29">
            <w:pPr>
              <w:rPr>
                <w:rFonts w:ascii="仿宋_GB2312" w:eastAsia="仿宋_GB2312" w:hAnsi="仿宋" w:cs="Times New Roman"/>
                <w:sz w:val="24"/>
                <w:szCs w:val="24"/>
              </w:rPr>
            </w:pPr>
          </w:p>
        </w:tc>
        <w:tc>
          <w:tcPr>
            <w:tcW w:w="1580"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评价指标</w:t>
            </w:r>
          </w:p>
        </w:tc>
        <w:tc>
          <w:tcPr>
            <w:tcW w:w="4236"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介绍大赛评价指标。</w:t>
            </w:r>
          </w:p>
        </w:tc>
        <w:tc>
          <w:tcPr>
            <w:tcW w:w="1701"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编写相关文本资料</w:t>
            </w:r>
          </w:p>
        </w:tc>
      </w:tr>
    </w:tbl>
    <w:p w:rsidR="00381D29" w:rsidRPr="00381D29" w:rsidRDefault="00381D29" w:rsidP="00381D29">
      <w:pPr>
        <w:spacing w:line="560" w:lineRule="exact"/>
        <w:ind w:left="420"/>
        <w:rPr>
          <w:rFonts w:ascii="仿宋_GB2312" w:eastAsia="仿宋_GB2312" w:hAnsi="仿宋" w:cs="Times New Roman"/>
          <w:sz w:val="28"/>
          <w:szCs w:val="28"/>
        </w:rPr>
      </w:pPr>
      <w:r w:rsidRPr="00381D29">
        <w:rPr>
          <w:rFonts w:ascii="仿宋_GB2312" w:eastAsia="仿宋_GB2312" w:hAnsi="仿宋" w:cs="Times New Roman" w:hint="eastAsia"/>
          <w:sz w:val="28"/>
          <w:szCs w:val="28"/>
        </w:rPr>
        <w:t xml:space="preserve">  2.拓展资源</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1701"/>
        <w:gridCol w:w="4446"/>
        <w:gridCol w:w="1447"/>
      </w:tblGrid>
      <w:tr w:rsidR="00381D29" w:rsidRPr="00381D29" w:rsidTr="005333AF">
        <w:trPr>
          <w:jc w:val="center"/>
        </w:trPr>
        <w:tc>
          <w:tcPr>
            <w:tcW w:w="1551" w:type="dxa"/>
            <w:shd w:val="clear" w:color="auto" w:fill="auto"/>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一级资源项</w:t>
            </w:r>
          </w:p>
        </w:tc>
        <w:tc>
          <w:tcPr>
            <w:tcW w:w="1701" w:type="dxa"/>
            <w:shd w:val="clear" w:color="auto" w:fill="auto"/>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二级资源项</w:t>
            </w:r>
          </w:p>
        </w:tc>
        <w:tc>
          <w:tcPr>
            <w:tcW w:w="4446" w:type="dxa"/>
            <w:shd w:val="clear" w:color="auto" w:fill="auto"/>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内容简述</w:t>
            </w:r>
          </w:p>
        </w:tc>
        <w:tc>
          <w:tcPr>
            <w:tcW w:w="1447" w:type="dxa"/>
            <w:shd w:val="clear" w:color="auto" w:fill="auto"/>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转化方式</w:t>
            </w:r>
          </w:p>
        </w:tc>
      </w:tr>
      <w:tr w:rsidR="00381D29" w:rsidRPr="00381D29" w:rsidTr="005333AF">
        <w:trPr>
          <w:jc w:val="center"/>
        </w:trPr>
        <w:tc>
          <w:tcPr>
            <w:tcW w:w="1551" w:type="dxa"/>
            <w:vMerge w:val="restart"/>
            <w:shd w:val="clear" w:color="auto" w:fill="auto"/>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拓展资源项</w:t>
            </w:r>
          </w:p>
        </w:tc>
        <w:tc>
          <w:tcPr>
            <w:tcW w:w="1701"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专家组长点评</w:t>
            </w:r>
          </w:p>
        </w:tc>
        <w:tc>
          <w:tcPr>
            <w:tcW w:w="4446"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介绍大赛筹备过程、意义与特色。</w:t>
            </w:r>
          </w:p>
        </w:tc>
        <w:tc>
          <w:tcPr>
            <w:tcW w:w="1447"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10分钟视频</w:t>
            </w:r>
          </w:p>
        </w:tc>
      </w:tr>
      <w:tr w:rsidR="00381D29" w:rsidRPr="00381D29" w:rsidTr="005333AF">
        <w:trPr>
          <w:jc w:val="center"/>
        </w:trPr>
        <w:tc>
          <w:tcPr>
            <w:tcW w:w="1551" w:type="dxa"/>
            <w:vMerge/>
            <w:shd w:val="clear" w:color="auto" w:fill="auto"/>
            <w:vAlign w:val="center"/>
          </w:tcPr>
          <w:p w:rsidR="00381D29" w:rsidRPr="00381D29" w:rsidRDefault="00381D29" w:rsidP="00381D29">
            <w:pPr>
              <w:jc w:val="center"/>
              <w:rPr>
                <w:rFonts w:ascii="仿宋_GB2312" w:eastAsia="仿宋_GB2312" w:hAnsi="仿宋" w:cs="Times New Roman"/>
                <w:sz w:val="24"/>
                <w:szCs w:val="24"/>
              </w:rPr>
            </w:pPr>
          </w:p>
        </w:tc>
        <w:tc>
          <w:tcPr>
            <w:tcW w:w="1701"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裁判长点评视频</w:t>
            </w:r>
          </w:p>
        </w:tc>
        <w:tc>
          <w:tcPr>
            <w:tcW w:w="4446"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点评大赛过程与结果，点评大赛参赛队选手。</w:t>
            </w:r>
          </w:p>
        </w:tc>
        <w:tc>
          <w:tcPr>
            <w:tcW w:w="1447"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10分钟视频</w:t>
            </w:r>
          </w:p>
        </w:tc>
      </w:tr>
      <w:tr w:rsidR="00381D29" w:rsidRPr="00381D29" w:rsidTr="005333AF">
        <w:trPr>
          <w:jc w:val="center"/>
        </w:trPr>
        <w:tc>
          <w:tcPr>
            <w:tcW w:w="1551" w:type="dxa"/>
            <w:vMerge/>
            <w:shd w:val="clear" w:color="auto" w:fill="auto"/>
          </w:tcPr>
          <w:p w:rsidR="00381D29" w:rsidRPr="00381D29" w:rsidRDefault="00381D29" w:rsidP="00381D29">
            <w:pPr>
              <w:jc w:val="center"/>
              <w:rPr>
                <w:rFonts w:ascii="仿宋_GB2312" w:eastAsia="仿宋_GB2312" w:hAnsi="仿宋" w:cs="Times New Roman"/>
                <w:sz w:val="24"/>
                <w:szCs w:val="24"/>
              </w:rPr>
            </w:pPr>
          </w:p>
        </w:tc>
        <w:tc>
          <w:tcPr>
            <w:tcW w:w="1701"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指导教师访谈视频</w:t>
            </w:r>
          </w:p>
        </w:tc>
        <w:tc>
          <w:tcPr>
            <w:tcW w:w="4446"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访问指导教师，介绍日常教学与备赛过程中的感受。</w:t>
            </w:r>
          </w:p>
        </w:tc>
        <w:tc>
          <w:tcPr>
            <w:tcW w:w="1447"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10分钟视频</w:t>
            </w:r>
          </w:p>
        </w:tc>
      </w:tr>
      <w:tr w:rsidR="00381D29" w:rsidRPr="00381D29" w:rsidTr="005333AF">
        <w:trPr>
          <w:jc w:val="center"/>
        </w:trPr>
        <w:tc>
          <w:tcPr>
            <w:tcW w:w="1551" w:type="dxa"/>
            <w:vMerge/>
            <w:shd w:val="clear" w:color="auto" w:fill="auto"/>
          </w:tcPr>
          <w:p w:rsidR="00381D29" w:rsidRPr="00381D29" w:rsidRDefault="00381D29" w:rsidP="00381D29">
            <w:pPr>
              <w:jc w:val="center"/>
              <w:rPr>
                <w:rFonts w:ascii="仿宋_GB2312" w:eastAsia="仿宋_GB2312" w:hAnsi="仿宋" w:cs="Times New Roman"/>
                <w:sz w:val="24"/>
                <w:szCs w:val="24"/>
              </w:rPr>
            </w:pPr>
          </w:p>
        </w:tc>
        <w:tc>
          <w:tcPr>
            <w:tcW w:w="1701"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企业工程师访谈视频</w:t>
            </w:r>
          </w:p>
        </w:tc>
        <w:tc>
          <w:tcPr>
            <w:tcW w:w="4446"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访问企业工程师，介绍岗位前沿技术需求。</w:t>
            </w:r>
          </w:p>
        </w:tc>
        <w:tc>
          <w:tcPr>
            <w:tcW w:w="1447" w:type="dxa"/>
            <w:shd w:val="clear" w:color="auto" w:fill="auto"/>
            <w:vAlign w:val="center"/>
          </w:tcPr>
          <w:p w:rsidR="00381D29" w:rsidRPr="00381D29" w:rsidRDefault="00381D29" w:rsidP="00381D29">
            <w:pPr>
              <w:rPr>
                <w:rFonts w:ascii="仿宋_GB2312" w:eastAsia="仿宋_GB2312" w:hAnsi="仿宋" w:cs="Times New Roman"/>
                <w:sz w:val="24"/>
                <w:szCs w:val="24"/>
              </w:rPr>
            </w:pPr>
            <w:r w:rsidRPr="00381D29">
              <w:rPr>
                <w:rFonts w:ascii="仿宋_GB2312" w:eastAsia="仿宋_GB2312" w:hAnsi="仿宋" w:cs="Times New Roman" w:hint="eastAsia"/>
                <w:sz w:val="24"/>
                <w:szCs w:val="24"/>
              </w:rPr>
              <w:t>5分钟视频</w:t>
            </w:r>
          </w:p>
        </w:tc>
      </w:tr>
    </w:tbl>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（二）方法途径</w:t>
      </w:r>
    </w:p>
    <w:p w:rsidR="00381D29" w:rsidRPr="00381D29" w:rsidRDefault="00381D29" w:rsidP="00381D29">
      <w:pPr>
        <w:snapToGrid w:val="0"/>
        <w:spacing w:line="560" w:lineRule="exact"/>
        <w:ind w:leftChars="200" w:left="420" w:firstLineChars="100" w:firstLine="280"/>
        <w:rPr>
          <w:rFonts w:ascii="仿宋_GB2312" w:eastAsia="仿宋_GB2312" w:hAnsi="仿宋" w:cs="仿宋_GB2312"/>
          <w:sz w:val="28"/>
          <w:szCs w:val="28"/>
        </w:rPr>
      </w:pPr>
      <w:r w:rsidRPr="00381D29">
        <w:rPr>
          <w:rFonts w:ascii="仿宋_GB2312" w:eastAsia="仿宋_GB2312" w:hAnsi="仿宋" w:cs="仿宋_GB2312" w:hint="eastAsia"/>
          <w:sz w:val="28"/>
          <w:szCs w:val="28"/>
        </w:rPr>
        <w:t>1.竞赛试题；</w:t>
      </w:r>
    </w:p>
    <w:p w:rsidR="00381D29" w:rsidRPr="00381D29" w:rsidRDefault="00381D29" w:rsidP="00381D29">
      <w:pPr>
        <w:snapToGrid w:val="0"/>
        <w:spacing w:line="560" w:lineRule="exact"/>
        <w:ind w:leftChars="200" w:left="420" w:firstLineChars="100" w:firstLine="280"/>
        <w:rPr>
          <w:rFonts w:ascii="仿宋_GB2312" w:eastAsia="仿宋_GB2312" w:hAnsi="仿宋" w:cs="仿宋_GB2312"/>
          <w:sz w:val="28"/>
          <w:szCs w:val="28"/>
        </w:rPr>
      </w:pPr>
      <w:r w:rsidRPr="00381D29">
        <w:rPr>
          <w:rFonts w:ascii="仿宋_GB2312" w:eastAsia="仿宋_GB2312" w:hAnsi="仿宋" w:cs="仿宋_GB2312" w:hint="eastAsia"/>
          <w:sz w:val="28"/>
          <w:szCs w:val="28"/>
        </w:rPr>
        <w:t>2.竞赛技能考核评分案例；</w:t>
      </w:r>
    </w:p>
    <w:p w:rsidR="00381D29" w:rsidRPr="00381D29" w:rsidRDefault="00381D29" w:rsidP="00381D29">
      <w:pPr>
        <w:snapToGrid w:val="0"/>
        <w:spacing w:line="560" w:lineRule="exact"/>
        <w:ind w:leftChars="200" w:left="420" w:firstLineChars="100" w:firstLine="280"/>
        <w:rPr>
          <w:rFonts w:ascii="仿宋_GB2312" w:eastAsia="仿宋_GB2312" w:hAnsi="仿宋" w:cs="仿宋_GB2312"/>
          <w:sz w:val="28"/>
          <w:szCs w:val="28"/>
        </w:rPr>
      </w:pPr>
      <w:r w:rsidRPr="00381D29">
        <w:rPr>
          <w:rFonts w:ascii="仿宋_GB2312" w:eastAsia="仿宋_GB2312" w:hAnsi="仿宋" w:cs="仿宋_GB2312" w:hint="eastAsia"/>
          <w:sz w:val="28"/>
          <w:szCs w:val="28"/>
        </w:rPr>
        <w:lastRenderedPageBreak/>
        <w:t>3.考核环境描述；</w:t>
      </w:r>
    </w:p>
    <w:p w:rsidR="00381D29" w:rsidRPr="00381D29" w:rsidRDefault="00381D29" w:rsidP="00381D29">
      <w:pPr>
        <w:snapToGrid w:val="0"/>
        <w:spacing w:line="560" w:lineRule="exact"/>
        <w:ind w:leftChars="200" w:left="420" w:firstLineChars="100" w:firstLine="280"/>
        <w:rPr>
          <w:rFonts w:ascii="仿宋_GB2312" w:eastAsia="仿宋_GB2312" w:hAnsi="仿宋" w:cs="仿宋_GB2312"/>
          <w:sz w:val="28"/>
          <w:szCs w:val="28"/>
        </w:rPr>
      </w:pPr>
      <w:r w:rsidRPr="00381D29">
        <w:rPr>
          <w:rFonts w:ascii="仿宋_GB2312" w:eastAsia="仿宋_GB2312" w:hAnsi="仿宋" w:cs="仿宋_GB2312" w:hint="eastAsia"/>
          <w:sz w:val="28"/>
          <w:szCs w:val="28"/>
        </w:rPr>
        <w:t>4.竞赛过程音视频记录；</w:t>
      </w:r>
    </w:p>
    <w:p w:rsidR="00381D29" w:rsidRPr="00381D29" w:rsidRDefault="00381D29" w:rsidP="00381D29">
      <w:pPr>
        <w:snapToGrid w:val="0"/>
        <w:spacing w:line="560" w:lineRule="exact"/>
        <w:ind w:leftChars="200" w:left="420" w:firstLineChars="100" w:firstLine="280"/>
        <w:rPr>
          <w:rFonts w:ascii="仿宋_GB2312" w:eastAsia="仿宋_GB2312" w:hAnsi="仿宋" w:cs="仿宋_GB2312"/>
          <w:sz w:val="28"/>
          <w:szCs w:val="28"/>
        </w:rPr>
      </w:pPr>
      <w:r w:rsidRPr="00381D29">
        <w:rPr>
          <w:rFonts w:ascii="仿宋_GB2312" w:eastAsia="仿宋_GB2312" w:hAnsi="仿宋" w:cs="仿宋_GB2312" w:hint="eastAsia"/>
          <w:sz w:val="28"/>
          <w:szCs w:val="28"/>
        </w:rPr>
        <w:t>5.裁判、专家点评；</w:t>
      </w:r>
    </w:p>
    <w:p w:rsidR="00381D29" w:rsidRPr="00381D29" w:rsidRDefault="00381D29" w:rsidP="00381D29">
      <w:pPr>
        <w:snapToGrid w:val="0"/>
        <w:spacing w:line="560" w:lineRule="exact"/>
        <w:ind w:leftChars="200" w:left="420" w:firstLineChars="100" w:firstLine="280"/>
        <w:rPr>
          <w:rFonts w:ascii="仿宋_GB2312" w:eastAsia="仿宋_GB2312" w:hAnsi="仿宋" w:cs="仿宋_GB2312"/>
          <w:sz w:val="28"/>
          <w:szCs w:val="28"/>
        </w:rPr>
      </w:pPr>
      <w:r w:rsidRPr="00381D29">
        <w:rPr>
          <w:rFonts w:ascii="仿宋_GB2312" w:eastAsia="仿宋_GB2312" w:hAnsi="仿宋" w:cs="仿宋_GB2312" w:hint="eastAsia"/>
          <w:sz w:val="28"/>
          <w:szCs w:val="28"/>
        </w:rPr>
        <w:t>6.优秀参赛队选手、指导教师、企业工程师访谈</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（三）预期效果</w:t>
      </w:r>
    </w:p>
    <w:p w:rsidR="00381D29" w:rsidRPr="00381D29" w:rsidRDefault="00381D29" w:rsidP="00381D29">
      <w:pPr>
        <w:snapToGrid w:val="0"/>
        <w:spacing w:line="560" w:lineRule="exact"/>
        <w:ind w:leftChars="100" w:left="210"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资源转化成果按照行业标准、契合课程标准、突出技能特色、展现竞赛优势，充分体现本赛项技能考核特点。形成满足职业教育教学需求、体现先进教学模式、反映职业教育先进水平的共享性职业教育教学资源。</w:t>
      </w:r>
    </w:p>
    <w:p w:rsidR="00381D29" w:rsidRPr="00381D29" w:rsidRDefault="00381D29" w:rsidP="00381D29">
      <w:pPr>
        <w:spacing w:line="560" w:lineRule="exact"/>
        <w:ind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（四）完成时间</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在大赛执委会的领导与监督下，赛后30日内向大赛执委会办公室提交资源转化方案，3个月内完成资源转化工作。</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（五）资源的提交方式与版权</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制作完成的资源上传大赛网站。赛项资源转化成果的版权由技能大赛执委会和赛项执委会共享。</w:t>
      </w:r>
    </w:p>
    <w:p w:rsidR="00381D29" w:rsidRPr="00381D29" w:rsidRDefault="00381D29" w:rsidP="00381D29">
      <w:pPr>
        <w:spacing w:line="560" w:lineRule="exact"/>
        <w:ind w:firstLineChars="150" w:firstLine="420"/>
        <w:rPr>
          <w:rFonts w:ascii="仿宋_GB2312" w:eastAsia="仿宋_GB2312" w:hAnsi="仿宋" w:cs="仿宋_GB2312"/>
          <w:sz w:val="28"/>
          <w:szCs w:val="28"/>
        </w:rPr>
      </w:pPr>
      <w:r w:rsidRPr="00381D29">
        <w:rPr>
          <w:rFonts w:ascii="仿宋_GB2312" w:eastAsia="仿宋_GB2312" w:hAnsi="仿宋" w:cs="仿宋_GB2312" w:hint="eastAsia"/>
          <w:sz w:val="28"/>
          <w:szCs w:val="28"/>
        </w:rPr>
        <w:t>（六）资源的使用与管理</w:t>
      </w:r>
    </w:p>
    <w:p w:rsidR="00381D29" w:rsidRPr="00381D29" w:rsidRDefault="00381D29" w:rsidP="00381D29">
      <w:pPr>
        <w:snapToGrid w:val="0"/>
        <w:spacing w:line="560" w:lineRule="exact"/>
        <w:ind w:firstLineChars="200" w:firstLine="560"/>
        <w:rPr>
          <w:rFonts w:ascii="仿宋_GB2312" w:eastAsia="仿宋_GB2312" w:hAnsi="仿宋" w:cs="仿宋_GB2312"/>
          <w:sz w:val="28"/>
          <w:szCs w:val="28"/>
        </w:rPr>
      </w:pPr>
      <w:r w:rsidRPr="00381D29">
        <w:rPr>
          <w:rFonts w:ascii="仿宋_GB2312" w:eastAsia="仿宋_GB2312" w:hAnsi="仿宋" w:cs="仿宋_GB2312" w:hint="eastAsia"/>
          <w:sz w:val="28"/>
          <w:szCs w:val="28"/>
        </w:rPr>
        <w:t>资源转化成果的使用与管理由大赛执委会统一使用与管理，会同赛项承办单位、赛项有关专家，联系出版社编辑出版有关赛项试题库、岗位典型操作流程等精品资源。</w:t>
      </w:r>
    </w:p>
    <w:p w:rsidR="00381D29" w:rsidRPr="00381D29" w:rsidRDefault="00381D29" w:rsidP="00381D29">
      <w:pPr>
        <w:widowControl/>
        <w:jc w:val="left"/>
        <w:rPr>
          <w:rFonts w:ascii="仿宋_GB2312" w:eastAsia="仿宋_GB2312" w:hAnsi="仿宋" w:cs="Arial"/>
          <w:sz w:val="28"/>
          <w:szCs w:val="28"/>
        </w:rPr>
      </w:pPr>
      <w:r w:rsidRPr="00381D29">
        <w:rPr>
          <w:rFonts w:ascii="仿宋_GB2312" w:eastAsia="仿宋_GB2312" w:hAnsi="仿宋" w:cs="Arial" w:hint="eastAsia"/>
          <w:sz w:val="28"/>
          <w:szCs w:val="28"/>
        </w:rPr>
        <w:br w:type="page"/>
      </w:r>
    </w:p>
    <w:p w:rsidR="00381D29" w:rsidRPr="00381D29" w:rsidRDefault="00381D29" w:rsidP="00381D29">
      <w:pPr>
        <w:adjustRightInd w:val="0"/>
        <w:snapToGrid w:val="0"/>
        <w:spacing w:line="560" w:lineRule="exact"/>
        <w:outlineLvl w:val="2"/>
        <w:rPr>
          <w:rFonts w:ascii="仿宋_GB2312" w:eastAsia="仿宋_GB2312" w:hAnsi="仿宋" w:cs="仿宋_GB2312"/>
          <w:b/>
          <w:kern w:val="0"/>
          <w:sz w:val="28"/>
          <w:szCs w:val="28"/>
        </w:rPr>
      </w:pPr>
      <w:r w:rsidRPr="00381D29">
        <w:rPr>
          <w:rFonts w:ascii="仿宋_GB2312" w:eastAsia="仿宋_GB2312" w:hAnsi="仿宋" w:cs="仿宋_GB2312" w:hint="eastAsia"/>
          <w:b/>
          <w:kern w:val="0"/>
          <w:sz w:val="28"/>
          <w:szCs w:val="28"/>
        </w:rPr>
        <w:lastRenderedPageBreak/>
        <w:t>附录1  竞赛</w:t>
      </w:r>
      <w:r w:rsidR="005B5BC6">
        <w:rPr>
          <w:rFonts w:ascii="仿宋_GB2312" w:eastAsia="仿宋_GB2312" w:hAnsi="仿宋" w:cs="仿宋_GB2312" w:hint="eastAsia"/>
          <w:b/>
          <w:kern w:val="0"/>
          <w:sz w:val="28"/>
          <w:szCs w:val="28"/>
        </w:rPr>
        <w:t>赛卷</w:t>
      </w:r>
      <w:r w:rsidRPr="00381D29">
        <w:rPr>
          <w:rFonts w:ascii="仿宋_GB2312" w:eastAsia="仿宋_GB2312" w:hAnsi="仿宋" w:cs="仿宋_GB2312" w:hint="eastAsia"/>
          <w:b/>
          <w:kern w:val="0"/>
          <w:sz w:val="28"/>
          <w:szCs w:val="28"/>
        </w:rPr>
        <w:t>样卷</w:t>
      </w:r>
    </w:p>
    <w:p w:rsidR="00381D29" w:rsidRPr="00381D29" w:rsidRDefault="00381D29" w:rsidP="00381D29">
      <w:pPr>
        <w:rPr>
          <w:rFonts w:ascii="仿宋_GB2312" w:eastAsia="仿宋_GB2312" w:hAnsi="仿宋" w:cs="Times New Roman"/>
          <w:szCs w:val="24"/>
        </w:rPr>
      </w:pPr>
    </w:p>
    <w:p w:rsidR="00381D29" w:rsidRPr="00381D29" w:rsidRDefault="00381D29" w:rsidP="00381D29">
      <w:pPr>
        <w:rPr>
          <w:rFonts w:ascii="仿宋_GB2312" w:eastAsia="仿宋_GB2312" w:hAnsi="仿宋" w:cs="Times New Roman"/>
          <w:szCs w:val="24"/>
        </w:rPr>
      </w:pPr>
    </w:p>
    <w:p w:rsidR="00381D29" w:rsidRPr="00381D29" w:rsidRDefault="00381D29" w:rsidP="00381D29">
      <w:pPr>
        <w:spacing w:line="360" w:lineRule="auto"/>
        <w:jc w:val="center"/>
        <w:rPr>
          <w:rFonts w:ascii="仿宋_GB2312" w:eastAsia="仿宋_GB2312" w:hAnsi="仿宋" w:cs="Times New Roman"/>
          <w:b/>
          <w:sz w:val="32"/>
          <w:szCs w:val="32"/>
        </w:rPr>
      </w:pPr>
      <w:r w:rsidRPr="00381D29">
        <w:rPr>
          <w:rFonts w:ascii="仿宋_GB2312" w:eastAsia="仿宋_GB2312" w:hAnsi="仿宋" w:cs="Times New Roman" w:hint="eastAsia"/>
          <w:b/>
          <w:sz w:val="32"/>
          <w:szCs w:val="32"/>
        </w:rPr>
        <w:t>XXX年全国职业院校技能大赛中职组</w:t>
      </w:r>
    </w:p>
    <w:p w:rsidR="00381D29" w:rsidRPr="00381D29" w:rsidRDefault="00381D29" w:rsidP="00381D29">
      <w:pPr>
        <w:spacing w:line="360" w:lineRule="auto"/>
        <w:jc w:val="center"/>
        <w:rPr>
          <w:rFonts w:ascii="仿宋_GB2312" w:eastAsia="仿宋_GB2312" w:hAnsi="仿宋" w:cs="Times New Roman"/>
          <w:b/>
          <w:sz w:val="32"/>
          <w:szCs w:val="32"/>
        </w:rPr>
      </w:pPr>
      <w:bookmarkStart w:id="9" w:name="_Toc326763368"/>
      <w:r w:rsidRPr="00381D29">
        <w:rPr>
          <w:rFonts w:ascii="仿宋_GB2312" w:eastAsia="仿宋_GB2312" w:hAnsi="仿宋" w:cs="Times New Roman" w:hint="eastAsia"/>
          <w:b/>
          <w:sz w:val="32"/>
          <w:szCs w:val="32"/>
        </w:rPr>
        <w:t>“计算机检测维修与数据恢复”项目竞赛</w:t>
      </w:r>
      <w:bookmarkEnd w:id="9"/>
      <w:r w:rsidRPr="00381D29">
        <w:rPr>
          <w:rFonts w:ascii="仿宋_GB2312" w:eastAsia="仿宋_GB2312" w:hAnsi="仿宋" w:cs="Times New Roman" w:hint="eastAsia"/>
          <w:b/>
          <w:sz w:val="32"/>
          <w:szCs w:val="32"/>
        </w:rPr>
        <w:t>任务书</w:t>
      </w:r>
    </w:p>
    <w:p w:rsidR="00381D29" w:rsidRPr="00381D29" w:rsidRDefault="00381D29" w:rsidP="00381D29">
      <w:pPr>
        <w:spacing w:line="360" w:lineRule="auto"/>
        <w:jc w:val="center"/>
        <w:rPr>
          <w:rFonts w:ascii="仿宋_GB2312" w:eastAsia="仿宋_GB2312" w:hAnsi="仿宋" w:cs="Times New Roman"/>
          <w:b/>
          <w:sz w:val="36"/>
          <w:szCs w:val="36"/>
        </w:rPr>
      </w:pPr>
    </w:p>
    <w:p w:rsidR="00381D29" w:rsidRPr="00381D29" w:rsidRDefault="00381D29" w:rsidP="00381D29">
      <w:pPr>
        <w:spacing w:line="360" w:lineRule="auto"/>
        <w:jc w:val="center"/>
        <w:rPr>
          <w:rFonts w:ascii="仿宋_GB2312" w:eastAsia="仿宋_GB2312" w:hAnsi="仿宋" w:cs="Times New Roman"/>
          <w:b/>
          <w:sz w:val="36"/>
          <w:szCs w:val="36"/>
        </w:rPr>
      </w:pPr>
    </w:p>
    <w:p w:rsidR="00381D29" w:rsidRPr="00381D29" w:rsidRDefault="00381D29" w:rsidP="00381D29">
      <w:pPr>
        <w:spacing w:line="360" w:lineRule="auto"/>
        <w:jc w:val="center"/>
        <w:rPr>
          <w:rFonts w:ascii="仿宋_GB2312" w:eastAsia="仿宋_GB2312" w:hAnsi="仿宋" w:cs="Times New Roman"/>
          <w:b/>
          <w:sz w:val="36"/>
          <w:szCs w:val="36"/>
        </w:rPr>
      </w:pPr>
    </w:p>
    <w:p w:rsidR="00381D29" w:rsidRPr="00381D29" w:rsidRDefault="00381D29" w:rsidP="00381D29">
      <w:pPr>
        <w:spacing w:line="360" w:lineRule="auto"/>
        <w:jc w:val="center"/>
        <w:rPr>
          <w:rFonts w:ascii="仿宋_GB2312" w:eastAsia="仿宋_GB2312" w:hAnsi="仿宋" w:cs="Times New Roman"/>
          <w:b/>
          <w:sz w:val="36"/>
          <w:szCs w:val="36"/>
        </w:rPr>
      </w:pPr>
    </w:p>
    <w:p w:rsidR="00381D29" w:rsidRPr="00381D29" w:rsidRDefault="00381D29" w:rsidP="00381D29">
      <w:pPr>
        <w:spacing w:line="360" w:lineRule="auto"/>
        <w:jc w:val="center"/>
        <w:rPr>
          <w:rFonts w:ascii="仿宋_GB2312" w:eastAsia="仿宋_GB2312" w:hAnsi="仿宋" w:cs="Times New Roman"/>
          <w:b/>
          <w:sz w:val="36"/>
          <w:szCs w:val="36"/>
        </w:rPr>
      </w:pPr>
    </w:p>
    <w:p w:rsidR="00381D29" w:rsidRPr="00381D29" w:rsidRDefault="00381D29" w:rsidP="00381D29">
      <w:pPr>
        <w:spacing w:line="360" w:lineRule="auto"/>
        <w:jc w:val="center"/>
        <w:rPr>
          <w:rFonts w:ascii="仿宋_GB2312" w:eastAsia="仿宋_GB2312" w:hAnsi="仿宋" w:cs="Times New Roman"/>
          <w:b/>
          <w:sz w:val="36"/>
          <w:szCs w:val="36"/>
        </w:rPr>
      </w:pPr>
    </w:p>
    <w:p w:rsidR="00381D29" w:rsidRPr="00381D29" w:rsidRDefault="00381D29" w:rsidP="00381D29">
      <w:pPr>
        <w:spacing w:line="360" w:lineRule="auto"/>
        <w:jc w:val="center"/>
        <w:rPr>
          <w:rFonts w:ascii="仿宋_GB2312" w:eastAsia="仿宋_GB2312" w:hAnsi="仿宋" w:cs="Times New Roman"/>
          <w:b/>
          <w:sz w:val="36"/>
          <w:szCs w:val="36"/>
        </w:rPr>
      </w:pPr>
    </w:p>
    <w:p w:rsidR="00381D29" w:rsidRPr="00381D29" w:rsidRDefault="00381D29" w:rsidP="00381D29">
      <w:pPr>
        <w:spacing w:line="360" w:lineRule="auto"/>
        <w:jc w:val="center"/>
        <w:rPr>
          <w:rFonts w:ascii="仿宋_GB2312" w:eastAsia="仿宋_GB2312" w:hAnsi="仿宋" w:cs="Times New Roman"/>
          <w:b/>
          <w:sz w:val="36"/>
          <w:szCs w:val="36"/>
        </w:rPr>
      </w:pPr>
    </w:p>
    <w:p w:rsidR="00381D29" w:rsidRPr="00381D29" w:rsidRDefault="00381D29" w:rsidP="00381D29">
      <w:pPr>
        <w:spacing w:line="360" w:lineRule="auto"/>
        <w:jc w:val="center"/>
        <w:rPr>
          <w:rFonts w:ascii="仿宋_GB2312" w:eastAsia="仿宋_GB2312" w:hAnsi="仿宋" w:cs="Times New Roman"/>
          <w:b/>
          <w:sz w:val="36"/>
          <w:szCs w:val="36"/>
        </w:rPr>
      </w:pPr>
    </w:p>
    <w:p w:rsidR="00381D29" w:rsidRPr="00381D29" w:rsidRDefault="00381D29" w:rsidP="00381D29">
      <w:pPr>
        <w:spacing w:line="360" w:lineRule="auto"/>
        <w:jc w:val="center"/>
        <w:rPr>
          <w:rFonts w:ascii="仿宋_GB2312" w:eastAsia="仿宋_GB2312" w:hAnsi="仿宋" w:cs="Times New Roman"/>
          <w:b/>
          <w:sz w:val="36"/>
          <w:szCs w:val="36"/>
        </w:rPr>
      </w:pPr>
    </w:p>
    <w:p w:rsidR="00381D29" w:rsidRPr="00381D29" w:rsidRDefault="00381D29" w:rsidP="00381D29">
      <w:pPr>
        <w:widowControl/>
        <w:spacing w:line="360" w:lineRule="auto"/>
        <w:jc w:val="center"/>
        <w:rPr>
          <w:rFonts w:ascii="仿宋_GB2312" w:eastAsia="仿宋_GB2312" w:hAnsi="仿宋" w:cs="Times New Roman"/>
          <w:b/>
          <w:sz w:val="36"/>
          <w:szCs w:val="36"/>
        </w:rPr>
      </w:pPr>
    </w:p>
    <w:p w:rsidR="00381D29" w:rsidRPr="00381D29" w:rsidRDefault="00381D29" w:rsidP="00381D29">
      <w:pPr>
        <w:widowControl/>
        <w:spacing w:line="360" w:lineRule="auto"/>
        <w:jc w:val="center"/>
        <w:rPr>
          <w:rFonts w:ascii="仿宋_GB2312" w:eastAsia="仿宋_GB2312" w:hAnsi="仿宋" w:cs="Times New Roman"/>
          <w:b/>
          <w:kern w:val="0"/>
          <w:sz w:val="30"/>
          <w:szCs w:val="30"/>
        </w:rPr>
      </w:pPr>
      <w:r w:rsidRPr="00381D29">
        <w:rPr>
          <w:rFonts w:ascii="仿宋_GB2312" w:eastAsia="仿宋_GB2312" w:hAnsi="仿宋" w:cs="Times New Roman" w:hint="eastAsia"/>
          <w:b/>
          <w:sz w:val="36"/>
          <w:szCs w:val="36"/>
        </w:rPr>
        <w:t xml:space="preserve"> </w:t>
      </w:r>
      <w:r w:rsidRPr="00381D29">
        <w:rPr>
          <w:rFonts w:ascii="仿宋_GB2312" w:eastAsia="仿宋_GB2312" w:hAnsi="仿宋" w:cs="Times New Roman" w:hint="eastAsia"/>
          <w:b/>
          <w:kern w:val="0"/>
          <w:sz w:val="30"/>
          <w:szCs w:val="30"/>
        </w:rPr>
        <w:t>XXX年全国职业院校技能大赛（中职组）</w:t>
      </w:r>
    </w:p>
    <w:p w:rsidR="00381D29" w:rsidRPr="00381D29" w:rsidRDefault="00381D29" w:rsidP="00381D29">
      <w:pPr>
        <w:widowControl/>
        <w:spacing w:line="360" w:lineRule="auto"/>
        <w:jc w:val="center"/>
        <w:rPr>
          <w:rFonts w:ascii="仿宋_GB2312" w:eastAsia="仿宋_GB2312" w:hAnsi="仿宋" w:cs="Times New Roman"/>
          <w:b/>
          <w:kern w:val="0"/>
          <w:sz w:val="30"/>
          <w:szCs w:val="30"/>
        </w:rPr>
      </w:pPr>
      <w:r w:rsidRPr="00381D29">
        <w:rPr>
          <w:rFonts w:ascii="仿宋_GB2312" w:eastAsia="仿宋_GB2312" w:hAnsi="仿宋" w:cs="Times New Roman" w:hint="eastAsia"/>
          <w:b/>
          <w:kern w:val="0"/>
          <w:sz w:val="30"/>
          <w:szCs w:val="30"/>
        </w:rPr>
        <w:t>“计算机检测维修与数据恢复”赛项执委会制</w:t>
      </w:r>
    </w:p>
    <w:p w:rsidR="00381D29" w:rsidRPr="00381D29" w:rsidRDefault="00381D29" w:rsidP="00381D29">
      <w:pPr>
        <w:spacing w:line="360" w:lineRule="auto"/>
        <w:jc w:val="center"/>
        <w:rPr>
          <w:rFonts w:ascii="仿宋_GB2312" w:eastAsia="仿宋_GB2312" w:hAnsi="仿宋" w:cs="Times New Roman"/>
          <w:b/>
          <w:sz w:val="24"/>
          <w:szCs w:val="24"/>
        </w:rPr>
      </w:pPr>
    </w:p>
    <w:p w:rsidR="00381D29" w:rsidRPr="00381D29" w:rsidRDefault="00381D29" w:rsidP="00381D29">
      <w:pPr>
        <w:jc w:val="center"/>
        <w:rPr>
          <w:rFonts w:ascii="仿宋_GB2312" w:eastAsia="仿宋_GB2312" w:hAnsi="仿宋" w:cs="Times New Roman"/>
          <w:b/>
          <w:sz w:val="30"/>
          <w:szCs w:val="30"/>
        </w:rPr>
      </w:pPr>
      <w:r w:rsidRPr="00381D29">
        <w:rPr>
          <w:rFonts w:ascii="仿宋_GB2312" w:eastAsia="仿宋_GB2312" w:hAnsi="仿宋" w:cs="Times New Roman" w:hint="eastAsia"/>
          <w:b/>
          <w:sz w:val="30"/>
          <w:szCs w:val="30"/>
        </w:rPr>
        <w:t>XXX年X月</w:t>
      </w:r>
    </w:p>
    <w:p w:rsidR="00381D29" w:rsidRPr="00381D29" w:rsidRDefault="00381D29" w:rsidP="00381D29">
      <w:pPr>
        <w:jc w:val="center"/>
        <w:rPr>
          <w:rFonts w:ascii="仿宋_GB2312" w:eastAsia="仿宋_GB2312" w:hAnsi="仿宋" w:cs="Times New Roman"/>
          <w:b/>
          <w:sz w:val="30"/>
          <w:szCs w:val="30"/>
        </w:rPr>
      </w:pPr>
    </w:p>
    <w:p w:rsidR="00381D29" w:rsidRPr="00381D29" w:rsidRDefault="00381D29" w:rsidP="00381D29">
      <w:pPr>
        <w:jc w:val="center"/>
        <w:rPr>
          <w:rFonts w:ascii="仿宋_GB2312" w:eastAsia="仿宋_GB2312" w:hAnsi="仿宋" w:cs="Times New Roman"/>
          <w:b/>
          <w:sz w:val="30"/>
          <w:szCs w:val="30"/>
        </w:rPr>
      </w:pPr>
    </w:p>
    <w:p w:rsidR="00381D29" w:rsidRPr="00381D29" w:rsidRDefault="00381D29" w:rsidP="00381D29">
      <w:pPr>
        <w:jc w:val="center"/>
        <w:rPr>
          <w:rFonts w:ascii="仿宋_GB2312" w:eastAsia="仿宋_GB2312" w:hAnsi="仿宋" w:cs="Times New Roman"/>
          <w:szCs w:val="24"/>
        </w:rPr>
      </w:pPr>
      <w:r w:rsidRPr="00381D29">
        <w:rPr>
          <w:rFonts w:ascii="仿宋_GB2312" w:eastAsia="仿宋_GB2312" w:hAnsi="仿宋" w:cs="Times New Roman" w:hint="eastAsia"/>
          <w:szCs w:val="24"/>
        </w:rPr>
        <w:br w:type="page"/>
      </w:r>
    </w:p>
    <w:p w:rsidR="00381D29" w:rsidRPr="00381D29" w:rsidRDefault="00381D29" w:rsidP="00381D29">
      <w:pPr>
        <w:spacing w:line="360" w:lineRule="auto"/>
        <w:jc w:val="center"/>
        <w:rPr>
          <w:rFonts w:ascii="仿宋_GB2312" w:eastAsia="仿宋_GB2312" w:hAnsi="仿宋" w:cs="Times New Roman"/>
          <w:b/>
          <w:sz w:val="32"/>
          <w:szCs w:val="32"/>
        </w:rPr>
      </w:pPr>
      <w:r w:rsidRPr="00381D29">
        <w:rPr>
          <w:rFonts w:ascii="仿宋_GB2312" w:eastAsia="仿宋_GB2312" w:hAnsi="仿宋" w:cs="Times New Roman" w:hint="eastAsia"/>
          <w:b/>
          <w:sz w:val="32"/>
          <w:szCs w:val="32"/>
        </w:rPr>
        <w:lastRenderedPageBreak/>
        <w:t>XXX年全国职业院校技能大赛中职组</w:t>
      </w:r>
    </w:p>
    <w:p w:rsidR="00381D29" w:rsidRPr="00381D29" w:rsidRDefault="00381D29" w:rsidP="00381D29">
      <w:pPr>
        <w:spacing w:line="360" w:lineRule="auto"/>
        <w:jc w:val="center"/>
        <w:rPr>
          <w:rFonts w:ascii="仿宋_GB2312" w:eastAsia="仿宋_GB2312" w:hAnsi="仿宋" w:cs="Times New Roman"/>
          <w:b/>
          <w:sz w:val="32"/>
          <w:szCs w:val="32"/>
        </w:rPr>
      </w:pPr>
      <w:r w:rsidRPr="00381D29">
        <w:rPr>
          <w:rFonts w:ascii="仿宋_GB2312" w:eastAsia="仿宋_GB2312" w:hAnsi="仿宋" w:cs="Times New Roman" w:hint="eastAsia"/>
          <w:b/>
          <w:sz w:val="32"/>
          <w:szCs w:val="32"/>
        </w:rPr>
        <w:t>“计算机检测维修与数据恢复”项目竞赛任务书</w:t>
      </w:r>
      <w:r w:rsidRPr="00381D29">
        <w:rPr>
          <w:rFonts w:ascii="仿宋_GB2312" w:eastAsia="仿宋_GB2312" w:hAnsi="仿宋" w:cs="Times New Roman" w:hint="eastAsia"/>
          <w:b/>
          <w:sz w:val="36"/>
          <w:szCs w:val="36"/>
        </w:rPr>
        <w:t xml:space="preserve"> </w:t>
      </w:r>
    </w:p>
    <w:p w:rsidR="00381D29" w:rsidRPr="00381D29" w:rsidRDefault="00381D29" w:rsidP="00381D29">
      <w:pPr>
        <w:spacing w:beforeLines="100" w:before="240" w:afterLines="100" w:after="240" w:line="360" w:lineRule="exact"/>
        <w:rPr>
          <w:rFonts w:ascii="仿宋_GB2312" w:eastAsia="仿宋_GB2312" w:hAnsi="仿宋" w:cs="Times New Roman"/>
          <w:b/>
          <w:sz w:val="28"/>
          <w:szCs w:val="28"/>
        </w:rPr>
      </w:pPr>
      <w:bookmarkStart w:id="10" w:name="_Toc446945488"/>
      <w:r w:rsidRPr="00381D29">
        <w:rPr>
          <w:rFonts w:ascii="仿宋_GB2312" w:eastAsia="仿宋_GB2312" w:hAnsi="仿宋" w:cs="Times New Roman" w:hint="eastAsia"/>
          <w:b/>
          <w:sz w:val="28"/>
          <w:szCs w:val="28"/>
        </w:rPr>
        <w:t>一、赛程说明</w:t>
      </w:r>
      <w:bookmarkEnd w:id="10"/>
    </w:p>
    <w:tbl>
      <w:tblPr>
        <w:tblW w:w="8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6"/>
        <w:gridCol w:w="2796"/>
        <w:gridCol w:w="4371"/>
      </w:tblGrid>
      <w:tr w:rsidR="00381D29" w:rsidRPr="00381D29" w:rsidTr="005333AF">
        <w:trPr>
          <w:jc w:val="center"/>
        </w:trPr>
        <w:tc>
          <w:tcPr>
            <w:tcW w:w="1716" w:type="dxa"/>
            <w:shd w:val="clear" w:color="auto" w:fill="D9D9D9"/>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时间</w:t>
            </w:r>
          </w:p>
        </w:tc>
        <w:tc>
          <w:tcPr>
            <w:tcW w:w="2796" w:type="dxa"/>
            <w:shd w:val="clear" w:color="auto" w:fill="D9D9D9"/>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赛程</w:t>
            </w:r>
          </w:p>
        </w:tc>
        <w:tc>
          <w:tcPr>
            <w:tcW w:w="4371" w:type="dxa"/>
            <w:shd w:val="clear" w:color="auto" w:fill="D9D9D9"/>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要求</w:t>
            </w:r>
          </w:p>
        </w:tc>
      </w:tr>
      <w:tr w:rsidR="00381D29" w:rsidRPr="00381D29" w:rsidTr="005333AF">
        <w:trPr>
          <w:jc w:val="center"/>
        </w:trPr>
        <w:tc>
          <w:tcPr>
            <w:tcW w:w="1716"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8:30-9:00</w:t>
            </w:r>
          </w:p>
        </w:tc>
        <w:tc>
          <w:tcPr>
            <w:tcW w:w="2796"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仿宋" w:hint="eastAsia"/>
                <w:sz w:val="24"/>
                <w:szCs w:val="24"/>
              </w:rPr>
              <w:t>完成赛前30分钟准备</w:t>
            </w:r>
          </w:p>
        </w:tc>
        <w:tc>
          <w:tcPr>
            <w:tcW w:w="4371" w:type="dxa"/>
            <w:vAlign w:val="center"/>
          </w:tcPr>
          <w:p w:rsidR="00381D29" w:rsidRPr="00381D29" w:rsidRDefault="00381D29" w:rsidP="00381D29">
            <w:pPr>
              <w:jc w:val="left"/>
              <w:rPr>
                <w:rFonts w:ascii="仿宋_GB2312" w:eastAsia="仿宋_GB2312" w:hAnsi="仿宋" w:cs="Times New Roman"/>
                <w:sz w:val="24"/>
                <w:szCs w:val="24"/>
              </w:rPr>
            </w:pPr>
            <w:r w:rsidRPr="00381D29">
              <w:rPr>
                <w:rFonts w:ascii="仿宋_GB2312" w:eastAsia="仿宋_GB2312" w:hAnsi="仿宋" w:cs="Times New Roman" w:hint="eastAsia"/>
                <w:sz w:val="24"/>
                <w:szCs w:val="24"/>
              </w:rPr>
              <w:t>竞赛开始前，完成附件2《</w:t>
            </w:r>
            <w:r w:rsidRPr="00381D29">
              <w:rPr>
                <w:rFonts w:ascii="仿宋_GB2312" w:eastAsia="仿宋_GB2312" w:hAnsi="仿宋" w:cs="Times New Roman" w:hint="eastAsia"/>
                <w:kern w:val="0"/>
                <w:sz w:val="24"/>
                <w:szCs w:val="24"/>
              </w:rPr>
              <w:t>竞赛器材确认表》的签字确认，并由现场裁判收回。</w:t>
            </w:r>
          </w:p>
        </w:tc>
      </w:tr>
      <w:tr w:rsidR="00381D29" w:rsidRPr="00381D29" w:rsidTr="005333AF">
        <w:trPr>
          <w:jc w:val="center"/>
        </w:trPr>
        <w:tc>
          <w:tcPr>
            <w:tcW w:w="1716"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9:00-12:00</w:t>
            </w:r>
          </w:p>
        </w:tc>
        <w:tc>
          <w:tcPr>
            <w:tcW w:w="2796"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完成竞赛任务</w:t>
            </w:r>
          </w:p>
        </w:tc>
        <w:tc>
          <w:tcPr>
            <w:tcW w:w="4371" w:type="dxa"/>
            <w:vAlign w:val="center"/>
          </w:tcPr>
          <w:p w:rsidR="00381D29" w:rsidRPr="00381D29" w:rsidRDefault="00381D29" w:rsidP="00381D29">
            <w:pPr>
              <w:jc w:val="left"/>
              <w:rPr>
                <w:rFonts w:ascii="仿宋_GB2312" w:eastAsia="仿宋_GB2312" w:hAnsi="仿宋" w:cs="Times New Roman"/>
                <w:sz w:val="24"/>
                <w:szCs w:val="24"/>
              </w:rPr>
            </w:pPr>
            <w:r w:rsidRPr="00381D29">
              <w:rPr>
                <w:rFonts w:ascii="仿宋_GB2312" w:eastAsia="仿宋_GB2312" w:hAnsi="仿宋" w:cs="Times New Roman" w:hint="eastAsia"/>
                <w:sz w:val="24"/>
                <w:szCs w:val="24"/>
              </w:rPr>
              <w:t>竞赛开始后，按照竞赛任务书中的说明及要求完成相关任务。</w:t>
            </w:r>
          </w:p>
        </w:tc>
      </w:tr>
      <w:tr w:rsidR="00381D29" w:rsidRPr="00381D29" w:rsidTr="005333AF">
        <w:trPr>
          <w:jc w:val="center"/>
        </w:trPr>
        <w:tc>
          <w:tcPr>
            <w:tcW w:w="1716"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12:00-13:00</w:t>
            </w:r>
          </w:p>
        </w:tc>
        <w:tc>
          <w:tcPr>
            <w:tcW w:w="2796"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完成竞赛提交结果确认</w:t>
            </w:r>
          </w:p>
        </w:tc>
        <w:tc>
          <w:tcPr>
            <w:tcW w:w="4371" w:type="dxa"/>
            <w:vAlign w:val="center"/>
          </w:tcPr>
          <w:p w:rsidR="00381D29" w:rsidRPr="00381D29" w:rsidRDefault="00381D29" w:rsidP="00381D29">
            <w:pPr>
              <w:jc w:val="left"/>
              <w:rPr>
                <w:rFonts w:ascii="仿宋_GB2312" w:eastAsia="仿宋_GB2312" w:hAnsi="仿宋" w:cs="Times New Roman"/>
                <w:sz w:val="24"/>
                <w:szCs w:val="24"/>
              </w:rPr>
            </w:pPr>
            <w:r w:rsidRPr="00381D29">
              <w:rPr>
                <w:rFonts w:ascii="仿宋_GB2312" w:eastAsia="仿宋_GB2312" w:hAnsi="仿宋" w:cs="Times New Roman" w:hint="eastAsia"/>
                <w:sz w:val="24"/>
                <w:szCs w:val="24"/>
              </w:rPr>
              <w:t xml:space="preserve">竞赛结束后，根据裁判指示进行板卡维修结果提交以及《计算机检测维修与数据恢复项目竞赛报告单》提交。 </w:t>
            </w:r>
          </w:p>
        </w:tc>
      </w:tr>
    </w:tbl>
    <w:p w:rsidR="00381D29" w:rsidRPr="00381D29" w:rsidRDefault="00381D29" w:rsidP="00381D29">
      <w:pPr>
        <w:spacing w:beforeLines="100" w:before="240" w:afterLines="100" w:after="240" w:line="360" w:lineRule="exact"/>
        <w:rPr>
          <w:rFonts w:ascii="仿宋_GB2312" w:eastAsia="仿宋_GB2312" w:hAnsi="仿宋" w:cs="Times New Roman"/>
          <w:b/>
          <w:sz w:val="28"/>
          <w:szCs w:val="28"/>
        </w:rPr>
      </w:pPr>
      <w:bookmarkStart w:id="11" w:name="_Toc446945489"/>
      <w:r w:rsidRPr="00381D29">
        <w:rPr>
          <w:rFonts w:ascii="仿宋_GB2312" w:eastAsia="仿宋_GB2312" w:hAnsi="仿宋" w:cs="Times New Roman" w:hint="eastAsia"/>
          <w:b/>
          <w:sz w:val="28"/>
          <w:szCs w:val="28"/>
        </w:rPr>
        <w:t>二、竞赛技术平台及资料说明</w:t>
      </w:r>
      <w:bookmarkEnd w:id="11"/>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“计算机检测维修与数据恢复”项目竞赛技术平台及资料说明见附件1。</w:t>
      </w:r>
    </w:p>
    <w:p w:rsidR="00381D29" w:rsidRPr="00381D29" w:rsidRDefault="00381D29" w:rsidP="00381D29">
      <w:pPr>
        <w:spacing w:beforeLines="100" w:before="240" w:afterLines="100" w:after="240" w:line="360" w:lineRule="exact"/>
        <w:rPr>
          <w:rFonts w:ascii="仿宋_GB2312" w:eastAsia="仿宋_GB2312" w:hAnsi="仿宋" w:cs="Times New Roman"/>
          <w:b/>
          <w:sz w:val="28"/>
          <w:szCs w:val="28"/>
        </w:rPr>
      </w:pPr>
      <w:bookmarkStart w:id="12" w:name="_Toc446945490"/>
      <w:r w:rsidRPr="00381D29">
        <w:rPr>
          <w:rFonts w:ascii="仿宋_GB2312" w:eastAsia="仿宋_GB2312" w:hAnsi="仿宋" w:cs="Times New Roman" w:hint="eastAsia"/>
          <w:b/>
          <w:sz w:val="28"/>
          <w:szCs w:val="28"/>
        </w:rPr>
        <w:t>三、竞赛时间、内容及总成绩</w:t>
      </w:r>
      <w:bookmarkEnd w:id="12"/>
    </w:p>
    <w:p w:rsidR="00381D29" w:rsidRPr="00381D29" w:rsidRDefault="00381D29" w:rsidP="00381D29">
      <w:pPr>
        <w:spacing w:beforeLines="100" w:before="240" w:afterLines="100" w:after="240" w:line="360" w:lineRule="atLeast"/>
        <w:rPr>
          <w:rFonts w:ascii="仿宋_GB2312" w:eastAsia="仿宋_GB2312" w:hAnsi="仿宋" w:cs="Times New Roman"/>
          <w:b/>
          <w:sz w:val="24"/>
          <w:szCs w:val="24"/>
        </w:rPr>
      </w:pPr>
      <w:bookmarkStart w:id="13" w:name="_Toc446945491"/>
      <w:r w:rsidRPr="00381D29">
        <w:rPr>
          <w:rFonts w:ascii="仿宋_GB2312" w:eastAsia="仿宋_GB2312" w:hAnsi="仿宋" w:cs="Times New Roman" w:hint="eastAsia"/>
          <w:b/>
          <w:sz w:val="24"/>
          <w:szCs w:val="24"/>
        </w:rPr>
        <w:t>（一）竞赛时间</w:t>
      </w:r>
      <w:bookmarkEnd w:id="13"/>
    </w:p>
    <w:p w:rsidR="00381D29" w:rsidRPr="00381D29" w:rsidRDefault="00381D29" w:rsidP="00381D29">
      <w:pPr>
        <w:spacing w:line="360" w:lineRule="auto"/>
        <w:ind w:firstLineChars="200" w:firstLine="480"/>
        <w:rPr>
          <w:rFonts w:ascii="仿宋_GB2312" w:eastAsia="仿宋_GB2312" w:hAnsi="仿宋" w:cs="Times New Roman"/>
          <w:szCs w:val="24"/>
        </w:rPr>
      </w:pPr>
      <w:r w:rsidRPr="00381D29">
        <w:rPr>
          <w:rFonts w:ascii="仿宋_GB2312" w:eastAsia="仿宋_GB2312" w:hAnsi="仿宋" w:cs="Times New Roman" w:hint="eastAsia"/>
          <w:sz w:val="24"/>
          <w:szCs w:val="24"/>
        </w:rPr>
        <w:t>竞赛时间共为3小时，参赛队选手自行安排任务进度，</w:t>
      </w:r>
      <w:r w:rsidRPr="00381D29">
        <w:rPr>
          <w:rFonts w:ascii="仿宋_GB2312" w:eastAsia="仿宋_GB2312" w:hAnsi="仿宋" w:cs="仿宋" w:hint="eastAsia"/>
          <w:sz w:val="24"/>
          <w:szCs w:val="24"/>
        </w:rPr>
        <w:t>休息、饮水、如厕等不设专门用时，统一含在竞赛时间内。</w:t>
      </w:r>
    </w:p>
    <w:p w:rsidR="00381D29" w:rsidRPr="00381D29" w:rsidRDefault="00381D29" w:rsidP="00381D29">
      <w:pPr>
        <w:spacing w:beforeLines="100" w:before="240" w:afterLines="100" w:after="240" w:line="360" w:lineRule="atLeast"/>
        <w:rPr>
          <w:rFonts w:ascii="仿宋_GB2312" w:eastAsia="仿宋_GB2312" w:hAnsi="仿宋" w:cs="Times New Roman"/>
          <w:b/>
          <w:sz w:val="24"/>
          <w:szCs w:val="24"/>
        </w:rPr>
      </w:pPr>
      <w:bookmarkStart w:id="14" w:name="_Toc446945492"/>
      <w:r w:rsidRPr="00381D29">
        <w:rPr>
          <w:rFonts w:ascii="仿宋_GB2312" w:eastAsia="仿宋_GB2312" w:hAnsi="仿宋" w:cs="Times New Roman" w:hint="eastAsia"/>
          <w:b/>
          <w:sz w:val="24"/>
          <w:szCs w:val="24"/>
        </w:rPr>
        <w:t>（二）竞赛内容概述</w:t>
      </w:r>
      <w:bookmarkEnd w:id="14"/>
    </w:p>
    <w:p w:rsidR="00381D29" w:rsidRPr="00381D29" w:rsidRDefault="00381D29" w:rsidP="00381D29">
      <w:pPr>
        <w:spacing w:line="360" w:lineRule="auto"/>
        <w:ind w:firstLine="480"/>
        <w:rPr>
          <w:rFonts w:ascii="仿宋_GB2312" w:eastAsia="仿宋_GB2312" w:hAnsi="仿宋" w:cs="Times New Roman"/>
          <w:sz w:val="24"/>
          <w:szCs w:val="24"/>
        </w:rPr>
      </w:pPr>
      <w:r w:rsidRPr="00381D29">
        <w:rPr>
          <w:rFonts w:ascii="仿宋_GB2312" w:eastAsia="仿宋_GB2312" w:hAnsi="仿宋" w:cs="Times New Roman" w:hint="eastAsia"/>
          <w:sz w:val="24"/>
          <w:szCs w:val="24"/>
        </w:rPr>
        <w:t>依据竞赛任务要求分别完成计算机主板及功能板检测与维修和存储设备检测维修及数据恢复,然后利用维修好的U盘，搭配其它计算机配件，组装一台完整的、可正常启动并运行的计算机系统，最后填写《计算机检测维修与数据恢复项目竞赛报告单》。竞赛共设置如下四项任务：</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任务一：计算机主板及功能板检测与维修</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任务二：存储设备检测维修及数据恢复</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任务三：计算机组装与检测</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任务四：填写竞赛报告单</w:t>
      </w:r>
    </w:p>
    <w:p w:rsidR="00381D29" w:rsidRPr="00381D29" w:rsidRDefault="00381D29" w:rsidP="00381D29">
      <w:pPr>
        <w:spacing w:beforeLines="100" w:before="240" w:afterLines="100" w:after="240" w:line="360" w:lineRule="atLeast"/>
        <w:rPr>
          <w:rFonts w:ascii="仿宋_GB2312" w:eastAsia="仿宋_GB2312" w:hAnsi="仿宋" w:cs="Times New Roman"/>
          <w:b/>
          <w:sz w:val="24"/>
          <w:szCs w:val="24"/>
        </w:rPr>
      </w:pPr>
      <w:bookmarkStart w:id="15" w:name="_Toc446945493"/>
      <w:r w:rsidRPr="00381D29">
        <w:rPr>
          <w:rFonts w:ascii="仿宋_GB2312" w:eastAsia="仿宋_GB2312" w:hAnsi="仿宋" w:cs="Times New Roman" w:hint="eastAsia"/>
          <w:b/>
          <w:sz w:val="24"/>
          <w:szCs w:val="24"/>
        </w:rPr>
        <w:t>（三）竞赛总成绩</w:t>
      </w:r>
      <w:bookmarkEnd w:id="15"/>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lastRenderedPageBreak/>
        <w:t>“计算机检测维修与数据恢复”项目竞赛总成绩为100分。</w:t>
      </w:r>
    </w:p>
    <w:p w:rsidR="00381D29" w:rsidRPr="00381D29" w:rsidRDefault="00381D29" w:rsidP="00381D29">
      <w:pPr>
        <w:spacing w:beforeLines="100" w:before="240" w:afterLines="100" w:after="240" w:line="360" w:lineRule="exact"/>
        <w:rPr>
          <w:rFonts w:ascii="仿宋_GB2312" w:eastAsia="仿宋_GB2312" w:hAnsi="仿宋" w:cs="Times New Roman"/>
          <w:b/>
          <w:sz w:val="28"/>
          <w:szCs w:val="28"/>
        </w:rPr>
      </w:pPr>
      <w:bookmarkStart w:id="16" w:name="_Toc446945494"/>
      <w:r w:rsidRPr="00381D29">
        <w:rPr>
          <w:rFonts w:ascii="仿宋_GB2312" w:eastAsia="仿宋_GB2312" w:hAnsi="仿宋" w:cs="Times New Roman" w:hint="eastAsia"/>
          <w:b/>
          <w:sz w:val="28"/>
          <w:szCs w:val="28"/>
        </w:rPr>
        <w:t>四、任务说明</w:t>
      </w:r>
      <w:bookmarkEnd w:id="16"/>
      <w:r w:rsidRPr="00381D29">
        <w:rPr>
          <w:rFonts w:ascii="仿宋_GB2312" w:eastAsia="仿宋_GB2312" w:hAnsi="仿宋" w:cs="Times New Roman" w:hint="eastAsia"/>
          <w:b/>
          <w:sz w:val="28"/>
          <w:szCs w:val="28"/>
        </w:rPr>
        <w:t xml:space="preserve">    </w:t>
      </w:r>
    </w:p>
    <w:p w:rsidR="00381D29" w:rsidRPr="00381D29" w:rsidRDefault="00381D29" w:rsidP="00381D29">
      <w:pPr>
        <w:spacing w:beforeLines="100" w:before="240" w:afterLines="100" w:after="240" w:line="360" w:lineRule="atLeast"/>
        <w:rPr>
          <w:rFonts w:ascii="仿宋_GB2312" w:eastAsia="仿宋_GB2312" w:hAnsi="仿宋" w:cs="Times New Roman"/>
          <w:b/>
          <w:sz w:val="24"/>
          <w:szCs w:val="24"/>
        </w:rPr>
      </w:pPr>
      <w:bookmarkStart w:id="17" w:name="_Toc446945495"/>
      <w:r w:rsidRPr="00381D29">
        <w:rPr>
          <w:rFonts w:ascii="仿宋_GB2312" w:eastAsia="仿宋_GB2312" w:hAnsi="仿宋" w:cs="Times New Roman" w:hint="eastAsia"/>
          <w:b/>
          <w:sz w:val="24"/>
          <w:szCs w:val="24"/>
        </w:rPr>
        <w:t>（一）任务一：计算机主板及功能板检测与维修</w:t>
      </w:r>
      <w:bookmarkEnd w:id="17"/>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1 任务描述</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在竞赛时间内，依据大赛赛项执委会提供的技术文件（包括电路板原理图、元器件资料等），完成指定电路板的故障检测并进行维修。维修结果在裁判长宣布比赛结束后，按口令及要求通过智能检测平台进行统一提交。</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大赛提供含有故障的5块电路板，其中1块为台式计算机主板，另外4块为功能性电路板，每块电路板均有若干不同的故障点，具体类型及要求如下：</w:t>
      </w:r>
    </w:p>
    <w:tbl>
      <w:tblPr>
        <w:tblW w:w="8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2450"/>
        <w:gridCol w:w="4610"/>
      </w:tblGrid>
      <w:tr w:rsidR="00381D29" w:rsidRPr="00381D29" w:rsidTr="005333AF">
        <w:trPr>
          <w:trHeight w:val="407"/>
          <w:jc w:val="center"/>
        </w:trPr>
        <w:tc>
          <w:tcPr>
            <w:tcW w:w="1220" w:type="dxa"/>
            <w:shd w:val="clear" w:color="auto" w:fill="D9D9D9"/>
            <w:vAlign w:val="center"/>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电路板</w:t>
            </w:r>
          </w:p>
        </w:tc>
        <w:tc>
          <w:tcPr>
            <w:tcW w:w="2450" w:type="dxa"/>
            <w:shd w:val="clear" w:color="auto" w:fill="D9D9D9"/>
            <w:vAlign w:val="center"/>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类型</w:t>
            </w:r>
          </w:p>
        </w:tc>
        <w:tc>
          <w:tcPr>
            <w:tcW w:w="4610" w:type="dxa"/>
            <w:shd w:val="clear" w:color="auto" w:fill="D9D9D9"/>
            <w:vAlign w:val="center"/>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要求</w:t>
            </w:r>
          </w:p>
        </w:tc>
      </w:tr>
      <w:tr w:rsidR="00381D29" w:rsidRPr="00381D29" w:rsidTr="005333AF">
        <w:trPr>
          <w:jc w:val="center"/>
        </w:trPr>
        <w:tc>
          <w:tcPr>
            <w:tcW w:w="1220" w:type="dxa"/>
            <w:vAlign w:val="center"/>
          </w:tcPr>
          <w:p w:rsidR="00381D29" w:rsidRPr="00381D29" w:rsidRDefault="00381D29" w:rsidP="00381D29">
            <w:pPr>
              <w:spacing w:line="360" w:lineRule="auto"/>
              <w:rPr>
                <w:rFonts w:ascii="仿宋_GB2312" w:eastAsia="仿宋_GB2312" w:hAnsi="仿宋" w:cs="Times New Roman"/>
                <w:sz w:val="24"/>
                <w:szCs w:val="24"/>
              </w:rPr>
            </w:pPr>
            <w:r w:rsidRPr="00381D29">
              <w:rPr>
                <w:rFonts w:ascii="仿宋_GB2312" w:eastAsia="仿宋_GB2312" w:hAnsi="仿宋" w:cs="Times New Roman" w:hint="eastAsia"/>
                <w:sz w:val="24"/>
                <w:szCs w:val="24"/>
              </w:rPr>
              <w:t>电路板1</w:t>
            </w:r>
          </w:p>
        </w:tc>
        <w:tc>
          <w:tcPr>
            <w:tcW w:w="2450" w:type="dxa"/>
            <w:vAlign w:val="center"/>
          </w:tcPr>
          <w:p w:rsidR="00381D29" w:rsidRPr="00381D29" w:rsidRDefault="00381D29" w:rsidP="00381D29">
            <w:pPr>
              <w:spacing w:line="360" w:lineRule="auto"/>
              <w:rPr>
                <w:rFonts w:ascii="仿宋_GB2312" w:eastAsia="仿宋_GB2312" w:hAnsi="仿宋" w:cs="Times New Roman"/>
                <w:sz w:val="24"/>
                <w:szCs w:val="24"/>
              </w:rPr>
            </w:pPr>
            <w:r w:rsidRPr="00381D29">
              <w:rPr>
                <w:rFonts w:ascii="仿宋_GB2312" w:eastAsia="仿宋_GB2312" w:hAnsi="仿宋" w:cs="Times New Roman" w:hint="eastAsia"/>
                <w:sz w:val="24"/>
                <w:szCs w:val="24"/>
              </w:rPr>
              <w:t xml:space="preserve">计算机主板  </w:t>
            </w:r>
          </w:p>
        </w:tc>
        <w:tc>
          <w:tcPr>
            <w:tcW w:w="4610" w:type="dxa"/>
          </w:tcPr>
          <w:p w:rsidR="00381D29" w:rsidRPr="00381D29" w:rsidRDefault="00381D29" w:rsidP="00381D29">
            <w:pPr>
              <w:rPr>
                <w:rFonts w:ascii="仿宋_GB2312" w:eastAsia="仿宋_GB2312" w:hAnsi="仿宋" w:cs="Times New Roman"/>
                <w:szCs w:val="24"/>
              </w:rPr>
            </w:pPr>
            <w:r w:rsidRPr="00381D29">
              <w:rPr>
                <w:rFonts w:ascii="仿宋_GB2312" w:eastAsia="仿宋_GB2312" w:hAnsi="仿宋" w:cs="Times New Roman" w:hint="eastAsia"/>
                <w:sz w:val="24"/>
                <w:szCs w:val="24"/>
              </w:rPr>
              <w:t>检测、维修该电路板，并填写《计算机检测维修与数据恢复项目竞赛报告单》（电子版）</w:t>
            </w:r>
          </w:p>
        </w:tc>
      </w:tr>
      <w:tr w:rsidR="00381D29" w:rsidRPr="00381D29" w:rsidTr="005333AF">
        <w:trPr>
          <w:jc w:val="center"/>
        </w:trPr>
        <w:tc>
          <w:tcPr>
            <w:tcW w:w="1220" w:type="dxa"/>
            <w:vAlign w:val="center"/>
          </w:tcPr>
          <w:p w:rsidR="00381D29" w:rsidRPr="00381D29" w:rsidRDefault="00381D29" w:rsidP="00381D29">
            <w:pPr>
              <w:spacing w:line="360" w:lineRule="auto"/>
              <w:rPr>
                <w:rFonts w:ascii="仿宋_GB2312" w:eastAsia="仿宋_GB2312" w:hAnsi="仿宋" w:cs="Times New Roman"/>
                <w:sz w:val="24"/>
                <w:szCs w:val="24"/>
              </w:rPr>
            </w:pPr>
            <w:r w:rsidRPr="00381D29">
              <w:rPr>
                <w:rFonts w:ascii="仿宋_GB2312" w:eastAsia="仿宋_GB2312" w:hAnsi="仿宋" w:cs="Times New Roman" w:hint="eastAsia"/>
                <w:sz w:val="24"/>
                <w:szCs w:val="24"/>
              </w:rPr>
              <w:t>电路板2</w:t>
            </w:r>
          </w:p>
        </w:tc>
        <w:tc>
          <w:tcPr>
            <w:tcW w:w="2450" w:type="dxa"/>
            <w:vAlign w:val="center"/>
          </w:tcPr>
          <w:p w:rsidR="00381D29" w:rsidRPr="00381D29" w:rsidRDefault="00381D29" w:rsidP="00381D29">
            <w:pPr>
              <w:spacing w:line="360" w:lineRule="auto"/>
              <w:rPr>
                <w:rFonts w:ascii="仿宋_GB2312" w:eastAsia="仿宋_GB2312" w:hAnsi="仿宋" w:cs="Times New Roman"/>
                <w:sz w:val="24"/>
                <w:szCs w:val="24"/>
              </w:rPr>
            </w:pPr>
            <w:r w:rsidRPr="00381D29">
              <w:rPr>
                <w:rFonts w:ascii="仿宋_GB2312" w:eastAsia="仿宋_GB2312" w:hAnsi="仿宋" w:cs="Times New Roman" w:hint="eastAsia"/>
                <w:sz w:val="24"/>
                <w:szCs w:val="24"/>
              </w:rPr>
              <w:t>台式机复位电路功能板</w:t>
            </w:r>
          </w:p>
        </w:tc>
        <w:tc>
          <w:tcPr>
            <w:tcW w:w="4610" w:type="dxa"/>
          </w:tcPr>
          <w:p w:rsidR="00381D29" w:rsidRPr="00381D29" w:rsidRDefault="00381D29" w:rsidP="00381D29">
            <w:pPr>
              <w:rPr>
                <w:rFonts w:ascii="仿宋_GB2312" w:eastAsia="仿宋_GB2312" w:hAnsi="仿宋" w:cs="Times New Roman"/>
                <w:szCs w:val="24"/>
              </w:rPr>
            </w:pPr>
            <w:r w:rsidRPr="00381D29">
              <w:rPr>
                <w:rFonts w:ascii="仿宋_GB2312" w:eastAsia="仿宋_GB2312" w:hAnsi="仿宋" w:cs="Times New Roman" w:hint="eastAsia"/>
                <w:sz w:val="24"/>
                <w:szCs w:val="24"/>
              </w:rPr>
              <w:t>检测、维修该电路板，并填写《计算机检测维修与数据恢复项目竞赛报告单》（电子版）</w:t>
            </w:r>
          </w:p>
        </w:tc>
      </w:tr>
      <w:tr w:rsidR="00381D29" w:rsidRPr="00381D29" w:rsidTr="005333AF">
        <w:trPr>
          <w:jc w:val="center"/>
        </w:trPr>
        <w:tc>
          <w:tcPr>
            <w:tcW w:w="1220" w:type="dxa"/>
            <w:vAlign w:val="center"/>
          </w:tcPr>
          <w:p w:rsidR="00381D29" w:rsidRPr="00381D29" w:rsidRDefault="00381D29" w:rsidP="00381D29">
            <w:pPr>
              <w:spacing w:line="360" w:lineRule="auto"/>
              <w:rPr>
                <w:rFonts w:ascii="仿宋_GB2312" w:eastAsia="仿宋_GB2312" w:hAnsi="仿宋" w:cs="Times New Roman"/>
                <w:sz w:val="24"/>
                <w:szCs w:val="24"/>
              </w:rPr>
            </w:pPr>
            <w:r w:rsidRPr="00381D29">
              <w:rPr>
                <w:rFonts w:ascii="仿宋_GB2312" w:eastAsia="仿宋_GB2312" w:hAnsi="仿宋" w:cs="Times New Roman" w:hint="eastAsia"/>
                <w:sz w:val="24"/>
                <w:szCs w:val="24"/>
              </w:rPr>
              <w:t>电路板3</w:t>
            </w:r>
          </w:p>
        </w:tc>
        <w:tc>
          <w:tcPr>
            <w:tcW w:w="2450" w:type="dxa"/>
            <w:vAlign w:val="center"/>
          </w:tcPr>
          <w:p w:rsidR="00381D29" w:rsidRPr="00381D29" w:rsidRDefault="00381D29" w:rsidP="00381D29">
            <w:pPr>
              <w:spacing w:line="360" w:lineRule="auto"/>
              <w:rPr>
                <w:rFonts w:ascii="仿宋_GB2312" w:eastAsia="仿宋_GB2312" w:hAnsi="仿宋" w:cs="Times New Roman"/>
                <w:sz w:val="24"/>
                <w:szCs w:val="24"/>
              </w:rPr>
            </w:pPr>
            <w:r w:rsidRPr="00381D29">
              <w:rPr>
                <w:rFonts w:ascii="仿宋_GB2312" w:eastAsia="仿宋_GB2312" w:hAnsi="仿宋" w:cs="Times New Roman" w:hint="eastAsia"/>
                <w:sz w:val="24"/>
                <w:szCs w:val="24"/>
              </w:rPr>
              <w:t>台式机南北桥供电电路功能板</w:t>
            </w:r>
          </w:p>
        </w:tc>
        <w:tc>
          <w:tcPr>
            <w:tcW w:w="4610" w:type="dxa"/>
          </w:tcPr>
          <w:p w:rsidR="00381D29" w:rsidRPr="00381D29" w:rsidRDefault="00381D29" w:rsidP="00381D29">
            <w:pPr>
              <w:rPr>
                <w:rFonts w:ascii="仿宋_GB2312" w:eastAsia="仿宋_GB2312" w:hAnsi="仿宋" w:cs="Times New Roman"/>
                <w:szCs w:val="24"/>
              </w:rPr>
            </w:pPr>
            <w:r w:rsidRPr="00381D29">
              <w:rPr>
                <w:rFonts w:ascii="仿宋_GB2312" w:eastAsia="仿宋_GB2312" w:hAnsi="仿宋" w:cs="Times New Roman" w:hint="eastAsia"/>
                <w:sz w:val="24"/>
                <w:szCs w:val="24"/>
              </w:rPr>
              <w:t>检测、维修该电路板，并填写《计算机检测维修与数据恢复项目竞赛报告单》（电子版）</w:t>
            </w:r>
          </w:p>
        </w:tc>
      </w:tr>
      <w:tr w:rsidR="00381D29" w:rsidRPr="00381D29" w:rsidTr="005333AF">
        <w:trPr>
          <w:jc w:val="center"/>
        </w:trPr>
        <w:tc>
          <w:tcPr>
            <w:tcW w:w="1220" w:type="dxa"/>
            <w:vAlign w:val="center"/>
          </w:tcPr>
          <w:p w:rsidR="00381D29" w:rsidRPr="00381D29" w:rsidRDefault="00381D29" w:rsidP="00381D29">
            <w:pPr>
              <w:spacing w:line="360" w:lineRule="auto"/>
              <w:rPr>
                <w:rFonts w:ascii="仿宋_GB2312" w:eastAsia="仿宋_GB2312" w:hAnsi="仿宋" w:cs="Times New Roman"/>
                <w:sz w:val="24"/>
                <w:szCs w:val="24"/>
              </w:rPr>
            </w:pPr>
            <w:r w:rsidRPr="00381D29">
              <w:rPr>
                <w:rFonts w:ascii="仿宋_GB2312" w:eastAsia="仿宋_GB2312" w:hAnsi="仿宋" w:cs="Times New Roman" w:hint="eastAsia"/>
                <w:sz w:val="24"/>
                <w:szCs w:val="24"/>
              </w:rPr>
              <w:t>电路板4</w:t>
            </w:r>
          </w:p>
        </w:tc>
        <w:tc>
          <w:tcPr>
            <w:tcW w:w="2450" w:type="dxa"/>
            <w:vAlign w:val="center"/>
          </w:tcPr>
          <w:p w:rsidR="00381D29" w:rsidRPr="00381D29" w:rsidRDefault="00381D29" w:rsidP="00381D29">
            <w:pPr>
              <w:spacing w:line="360" w:lineRule="auto"/>
              <w:rPr>
                <w:rFonts w:ascii="仿宋_GB2312" w:eastAsia="仿宋_GB2312" w:hAnsi="仿宋" w:cs="Times New Roman"/>
                <w:sz w:val="24"/>
                <w:szCs w:val="24"/>
              </w:rPr>
            </w:pPr>
            <w:r w:rsidRPr="00381D29">
              <w:rPr>
                <w:rFonts w:ascii="仿宋_GB2312" w:eastAsia="仿宋_GB2312" w:hAnsi="仿宋" w:cs="Times New Roman" w:hint="eastAsia"/>
                <w:sz w:val="24"/>
                <w:szCs w:val="24"/>
              </w:rPr>
              <w:t>笔记本内存供电电路功能板</w:t>
            </w:r>
          </w:p>
        </w:tc>
        <w:tc>
          <w:tcPr>
            <w:tcW w:w="4610" w:type="dxa"/>
          </w:tcPr>
          <w:p w:rsidR="00381D29" w:rsidRPr="00381D29" w:rsidRDefault="00381D29" w:rsidP="00381D29">
            <w:pPr>
              <w:rPr>
                <w:rFonts w:ascii="仿宋_GB2312" w:eastAsia="仿宋_GB2312" w:hAnsi="仿宋" w:cs="Times New Roman"/>
                <w:szCs w:val="24"/>
              </w:rPr>
            </w:pPr>
            <w:r w:rsidRPr="00381D29">
              <w:rPr>
                <w:rFonts w:ascii="仿宋_GB2312" w:eastAsia="仿宋_GB2312" w:hAnsi="仿宋" w:cs="Times New Roman" w:hint="eastAsia"/>
                <w:sz w:val="24"/>
                <w:szCs w:val="24"/>
              </w:rPr>
              <w:t>检测、维修该电路板，并填写《计算机检测维修与数据恢复项目竞赛报告单》（电子版）</w:t>
            </w:r>
          </w:p>
        </w:tc>
      </w:tr>
      <w:tr w:rsidR="00381D29" w:rsidRPr="00381D29" w:rsidTr="005333AF">
        <w:trPr>
          <w:trHeight w:val="764"/>
          <w:jc w:val="center"/>
        </w:trPr>
        <w:tc>
          <w:tcPr>
            <w:tcW w:w="1220" w:type="dxa"/>
            <w:vAlign w:val="center"/>
          </w:tcPr>
          <w:p w:rsidR="00381D29" w:rsidRPr="00381D29" w:rsidRDefault="00381D29" w:rsidP="00381D29">
            <w:pPr>
              <w:spacing w:line="360" w:lineRule="auto"/>
              <w:rPr>
                <w:rFonts w:ascii="仿宋_GB2312" w:eastAsia="仿宋_GB2312" w:hAnsi="仿宋" w:cs="Times New Roman"/>
                <w:sz w:val="24"/>
                <w:szCs w:val="24"/>
              </w:rPr>
            </w:pPr>
            <w:r w:rsidRPr="00381D29">
              <w:rPr>
                <w:rFonts w:ascii="仿宋_GB2312" w:eastAsia="仿宋_GB2312" w:hAnsi="仿宋" w:cs="Times New Roman" w:hint="eastAsia"/>
                <w:sz w:val="24"/>
                <w:szCs w:val="24"/>
              </w:rPr>
              <w:t>电路板5</w:t>
            </w:r>
          </w:p>
        </w:tc>
        <w:tc>
          <w:tcPr>
            <w:tcW w:w="2450" w:type="dxa"/>
            <w:vAlign w:val="center"/>
          </w:tcPr>
          <w:p w:rsidR="00381D29" w:rsidRPr="00381D29" w:rsidRDefault="00381D29" w:rsidP="00381D29">
            <w:pPr>
              <w:spacing w:line="360" w:lineRule="auto"/>
              <w:rPr>
                <w:rFonts w:ascii="仿宋_GB2312" w:eastAsia="仿宋_GB2312" w:hAnsi="仿宋" w:cs="Times New Roman"/>
                <w:sz w:val="24"/>
                <w:szCs w:val="24"/>
              </w:rPr>
            </w:pPr>
            <w:r w:rsidRPr="00381D29">
              <w:rPr>
                <w:rFonts w:ascii="仿宋_GB2312" w:eastAsia="仿宋_GB2312" w:hAnsi="仿宋" w:cs="Times New Roman" w:hint="eastAsia"/>
                <w:sz w:val="24"/>
                <w:szCs w:val="24"/>
              </w:rPr>
              <w:t>笔记本显示电路功能板</w:t>
            </w:r>
          </w:p>
        </w:tc>
        <w:tc>
          <w:tcPr>
            <w:tcW w:w="4610" w:type="dxa"/>
          </w:tcPr>
          <w:p w:rsidR="00381D29" w:rsidRPr="00381D29" w:rsidRDefault="00381D29" w:rsidP="00381D29">
            <w:pPr>
              <w:rPr>
                <w:rFonts w:ascii="仿宋_GB2312" w:eastAsia="仿宋_GB2312" w:hAnsi="仿宋" w:cs="Times New Roman"/>
                <w:szCs w:val="24"/>
              </w:rPr>
            </w:pPr>
            <w:r w:rsidRPr="00381D29">
              <w:rPr>
                <w:rFonts w:ascii="仿宋_GB2312" w:eastAsia="仿宋_GB2312" w:hAnsi="仿宋" w:cs="Times New Roman" w:hint="eastAsia"/>
                <w:sz w:val="24"/>
                <w:szCs w:val="24"/>
              </w:rPr>
              <w:t>检测、维修该电路板，并填写《计算机检测维修与数据恢复项目竞赛报告单》（电子版）</w:t>
            </w:r>
          </w:p>
        </w:tc>
      </w:tr>
    </w:tbl>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2 任务要求</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（1）使用万用表、示波器、直流稳压电源等工具进行故障检测；</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（2）选用相应的电子元器件进行故障维修；</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（3）参赛队选手维修过程中使用的元器件全部在大赛执委会提供的元件包中，每个可能的故障元器件均提供了2个备件，竞赛过程中不得再申领元器件。</w:t>
      </w:r>
    </w:p>
    <w:p w:rsidR="00381D29" w:rsidRPr="00381D29" w:rsidRDefault="00381D29" w:rsidP="00381D29">
      <w:pPr>
        <w:spacing w:beforeLines="100" w:before="240" w:afterLines="100" w:after="240" w:line="360" w:lineRule="atLeast"/>
        <w:rPr>
          <w:rFonts w:ascii="仿宋_GB2312" w:eastAsia="仿宋_GB2312" w:hAnsi="仿宋" w:cs="Times New Roman"/>
          <w:b/>
          <w:sz w:val="24"/>
          <w:szCs w:val="24"/>
        </w:rPr>
      </w:pPr>
      <w:bookmarkStart w:id="18" w:name="_Toc446945496"/>
      <w:r w:rsidRPr="00381D29">
        <w:rPr>
          <w:rFonts w:ascii="仿宋_GB2312" w:eastAsia="仿宋_GB2312" w:hAnsi="仿宋" w:cs="Times New Roman" w:hint="eastAsia"/>
          <w:b/>
          <w:sz w:val="24"/>
          <w:szCs w:val="24"/>
        </w:rPr>
        <w:t>（二）任务二：存储设备检测维修及数据恢复</w:t>
      </w:r>
      <w:bookmarkEnd w:id="18"/>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1 任务描述</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参赛队选手使用数据恢复平台、配套工具软件及技术文件（数据恢复平台使用说明），</w:t>
      </w:r>
      <w:r w:rsidRPr="00381D29">
        <w:rPr>
          <w:rFonts w:ascii="仿宋_GB2312" w:eastAsia="仿宋_GB2312" w:hAnsi="仿宋" w:cs="Times New Roman" w:hint="eastAsia"/>
          <w:sz w:val="24"/>
          <w:szCs w:val="24"/>
        </w:rPr>
        <w:lastRenderedPageBreak/>
        <w:t>依据赛题中的故障描述及要求，对现场提供的存储介质进行检测，并将存储介质中的指定文件资料恢复出来。指定文件在竞赛开始后由裁判长随机生成，并打印下发给参赛队选手。</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 xml:space="preserve">大赛提供含有故障的5个存储介质：2个台式计算机硬盘、2个笔记本硬盘以及1个U盘，每个存储介质均有不同的故障，具体型号、故障描述及要求如下： </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467"/>
        <w:gridCol w:w="3969"/>
        <w:gridCol w:w="3505"/>
      </w:tblGrid>
      <w:tr w:rsidR="00381D29" w:rsidRPr="00381D29" w:rsidTr="005333AF">
        <w:trPr>
          <w:jc w:val="center"/>
        </w:trPr>
        <w:tc>
          <w:tcPr>
            <w:tcW w:w="721" w:type="dxa"/>
            <w:tcBorders>
              <w:top w:val="single" w:sz="4" w:space="0" w:color="auto"/>
              <w:left w:val="single" w:sz="4" w:space="0" w:color="auto"/>
              <w:bottom w:val="single" w:sz="4" w:space="0" w:color="auto"/>
              <w:right w:val="single" w:sz="4" w:space="0" w:color="auto"/>
            </w:tcBorders>
            <w:shd w:val="clear" w:color="auto" w:fill="D9D9D9"/>
            <w:vAlign w:val="center"/>
          </w:tcPr>
          <w:p w:rsidR="00381D29" w:rsidRPr="00381D29" w:rsidRDefault="00381D29" w:rsidP="00381D29">
            <w:pPr>
              <w:spacing w:line="440" w:lineRule="exact"/>
              <w:jc w:val="center"/>
              <w:rPr>
                <w:rFonts w:ascii="仿宋_GB2312" w:eastAsia="仿宋_GB2312" w:hAnsi="仿宋" w:cs="Times New Roman"/>
                <w:b/>
                <w:kern w:val="0"/>
                <w:sz w:val="24"/>
                <w:szCs w:val="24"/>
              </w:rPr>
            </w:pPr>
            <w:r w:rsidRPr="00381D29">
              <w:rPr>
                <w:rFonts w:ascii="仿宋_GB2312" w:eastAsia="仿宋_GB2312" w:hAnsi="仿宋" w:cs="Times New Roman" w:hint="eastAsia"/>
                <w:b/>
                <w:kern w:val="0"/>
                <w:sz w:val="24"/>
                <w:szCs w:val="24"/>
              </w:rPr>
              <w:t>介质编号</w:t>
            </w:r>
          </w:p>
        </w:tc>
        <w:tc>
          <w:tcPr>
            <w:tcW w:w="1467" w:type="dxa"/>
            <w:tcBorders>
              <w:top w:val="single" w:sz="4" w:space="0" w:color="auto"/>
              <w:left w:val="single" w:sz="4" w:space="0" w:color="auto"/>
              <w:bottom w:val="single" w:sz="4" w:space="0" w:color="auto"/>
              <w:right w:val="single" w:sz="4" w:space="0" w:color="auto"/>
            </w:tcBorders>
            <w:shd w:val="clear" w:color="auto" w:fill="D9D9D9"/>
            <w:vAlign w:val="center"/>
          </w:tcPr>
          <w:p w:rsidR="00381D29" w:rsidRPr="00381D29" w:rsidRDefault="00381D29" w:rsidP="00381D29">
            <w:pPr>
              <w:spacing w:line="440" w:lineRule="exact"/>
              <w:jc w:val="center"/>
              <w:rPr>
                <w:rFonts w:ascii="仿宋_GB2312" w:eastAsia="仿宋_GB2312" w:hAnsi="仿宋" w:cs="Times New Roman"/>
                <w:b/>
                <w:kern w:val="0"/>
                <w:sz w:val="24"/>
                <w:szCs w:val="24"/>
              </w:rPr>
            </w:pPr>
            <w:r w:rsidRPr="00381D29">
              <w:rPr>
                <w:rFonts w:ascii="仿宋_GB2312" w:eastAsia="仿宋_GB2312" w:hAnsi="仿宋" w:cs="Times New Roman" w:hint="eastAsia"/>
                <w:b/>
                <w:kern w:val="0"/>
                <w:sz w:val="24"/>
                <w:szCs w:val="24"/>
              </w:rPr>
              <w:t>介质</w:t>
            </w:r>
          </w:p>
          <w:p w:rsidR="00381D29" w:rsidRPr="00381D29" w:rsidRDefault="00381D29" w:rsidP="00381D29">
            <w:pPr>
              <w:spacing w:line="440" w:lineRule="exact"/>
              <w:jc w:val="center"/>
              <w:rPr>
                <w:rFonts w:ascii="仿宋_GB2312" w:eastAsia="仿宋_GB2312" w:hAnsi="仿宋" w:cs="Times New Roman"/>
                <w:b/>
                <w:kern w:val="0"/>
                <w:sz w:val="24"/>
                <w:szCs w:val="24"/>
              </w:rPr>
            </w:pPr>
            <w:r w:rsidRPr="00381D29">
              <w:rPr>
                <w:rFonts w:ascii="仿宋_GB2312" w:eastAsia="仿宋_GB2312" w:hAnsi="仿宋" w:cs="Times New Roman" w:hint="eastAsia"/>
                <w:b/>
                <w:kern w:val="0"/>
                <w:sz w:val="24"/>
                <w:szCs w:val="24"/>
              </w:rPr>
              <w:t>类型</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381D29" w:rsidRPr="00381D29" w:rsidRDefault="00381D29" w:rsidP="00381D29">
            <w:pPr>
              <w:spacing w:line="440" w:lineRule="exact"/>
              <w:jc w:val="center"/>
              <w:rPr>
                <w:rFonts w:ascii="仿宋_GB2312" w:eastAsia="仿宋_GB2312" w:hAnsi="仿宋" w:cs="Times New Roman"/>
                <w:b/>
                <w:kern w:val="0"/>
                <w:sz w:val="24"/>
                <w:szCs w:val="24"/>
              </w:rPr>
            </w:pPr>
            <w:r w:rsidRPr="00381D29">
              <w:rPr>
                <w:rFonts w:ascii="仿宋_GB2312" w:eastAsia="仿宋_GB2312" w:hAnsi="仿宋" w:cs="Times New Roman" w:hint="eastAsia"/>
                <w:b/>
                <w:kern w:val="0"/>
                <w:sz w:val="24"/>
                <w:szCs w:val="24"/>
              </w:rPr>
              <w:t>故障描述</w:t>
            </w:r>
          </w:p>
        </w:tc>
        <w:tc>
          <w:tcPr>
            <w:tcW w:w="3505" w:type="dxa"/>
            <w:tcBorders>
              <w:top w:val="single" w:sz="4" w:space="0" w:color="auto"/>
              <w:left w:val="single" w:sz="4" w:space="0" w:color="auto"/>
              <w:bottom w:val="single" w:sz="4" w:space="0" w:color="auto"/>
              <w:right w:val="single" w:sz="4" w:space="0" w:color="auto"/>
            </w:tcBorders>
            <w:shd w:val="clear" w:color="auto" w:fill="D9D9D9"/>
            <w:vAlign w:val="center"/>
          </w:tcPr>
          <w:p w:rsidR="00381D29" w:rsidRPr="00381D29" w:rsidRDefault="00381D29" w:rsidP="00381D29">
            <w:pPr>
              <w:spacing w:line="440" w:lineRule="exact"/>
              <w:jc w:val="center"/>
              <w:rPr>
                <w:rFonts w:ascii="仿宋_GB2312" w:eastAsia="仿宋_GB2312" w:hAnsi="仿宋" w:cs="Times New Roman"/>
                <w:b/>
                <w:kern w:val="0"/>
                <w:sz w:val="24"/>
                <w:szCs w:val="24"/>
              </w:rPr>
            </w:pPr>
            <w:r w:rsidRPr="00381D29">
              <w:rPr>
                <w:rFonts w:ascii="仿宋_GB2312" w:eastAsia="仿宋_GB2312" w:hAnsi="仿宋" w:cs="Times New Roman" w:hint="eastAsia"/>
                <w:b/>
                <w:sz w:val="24"/>
                <w:szCs w:val="24"/>
              </w:rPr>
              <w:t>要求</w:t>
            </w:r>
          </w:p>
        </w:tc>
      </w:tr>
      <w:tr w:rsidR="00381D29" w:rsidRPr="00381D29" w:rsidTr="005333AF">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存储一</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西数3.5寸台式机硬盘</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left"/>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该硬盘中存放了1000个文件，由于病毒的破坏，系统提示硬盘需要初始化操作，用户随后进行了初始化操作，导致硬盘成为了基本硬盘类型，并且造成数据丢失。</w:t>
            </w:r>
          </w:p>
        </w:tc>
        <w:tc>
          <w:tcPr>
            <w:tcW w:w="3505"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left"/>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恢复指定文件且保存到数据恢复机的“D:\ 数据恢复成果”文件夹下，并填写《计算机检测维修与数据恢复项目竞赛报告单》（电子版）</w:t>
            </w:r>
          </w:p>
        </w:tc>
      </w:tr>
      <w:tr w:rsidR="00381D29" w:rsidRPr="00381D29" w:rsidTr="005333AF">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存储二</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希捷3.5寸台式机硬盘</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left"/>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该硬盘中存放了1000个文件，且包含3个主分区和2个逻辑分区，由于用户在还原系统时进行了误操作，将该硬盘还原成1个分区，造成数据丢失。</w:t>
            </w:r>
          </w:p>
        </w:tc>
        <w:tc>
          <w:tcPr>
            <w:tcW w:w="3505"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left"/>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恢复指定文件且保存到数据恢复机的“D:\ 数据恢复成果”文件夹下，并填写《计算机检测维修与数据恢复项目竞赛报告单》（电子版）</w:t>
            </w:r>
          </w:p>
        </w:tc>
      </w:tr>
      <w:tr w:rsidR="00381D29" w:rsidRPr="00381D29" w:rsidTr="005333AF">
        <w:trPr>
          <w:trHeight w:val="910"/>
          <w:jc w:val="center"/>
        </w:trPr>
        <w:tc>
          <w:tcPr>
            <w:tcW w:w="721"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存储三</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日立2.5寸笔记本硬盘</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left"/>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该硬盘中存放了100个文件，且包含1个分区，由于用户误操作将该分区中的100个文件删除，造成数据丢失。</w:t>
            </w:r>
          </w:p>
        </w:tc>
        <w:tc>
          <w:tcPr>
            <w:tcW w:w="3505"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left"/>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恢复指定文件且保存到数据恢复机的“D:\ 数据恢复成果”文件夹下，并填写《计算机检测维修与数据恢复项目竞赛报告单》（电子版）</w:t>
            </w:r>
          </w:p>
        </w:tc>
      </w:tr>
      <w:tr w:rsidR="00381D29" w:rsidRPr="00381D29" w:rsidTr="005333AF">
        <w:trPr>
          <w:trHeight w:val="910"/>
          <w:jc w:val="center"/>
        </w:trPr>
        <w:tc>
          <w:tcPr>
            <w:tcW w:w="721"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存储四</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日立2.5寸笔记本硬盘</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left"/>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该硬盘中存放了50个文件，且包含2个分区，由于用户误操作将第二个分区中的50个文件删除，造成数据丢失。</w:t>
            </w:r>
          </w:p>
        </w:tc>
        <w:tc>
          <w:tcPr>
            <w:tcW w:w="3505"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left"/>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恢复指定文件且保存到数据恢复机的“D:\ 数据恢复成果”文件夹下，并填写《计算机检测维修与数据恢复项目竞赛报告单》（电子版）</w:t>
            </w:r>
          </w:p>
        </w:tc>
      </w:tr>
      <w:tr w:rsidR="00381D29" w:rsidRPr="00381D29" w:rsidTr="005333AF">
        <w:trPr>
          <w:trHeight w:val="557"/>
          <w:jc w:val="center"/>
        </w:trPr>
        <w:tc>
          <w:tcPr>
            <w:tcW w:w="721"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存储五</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U盘</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left"/>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该U盘是一个可以自动启动的U盘，并可以通过GHOST方式安装Windows操作系统，同时U盘中还存放了1000个文件及“notepad”程序安装文件，但是由于用户非正常插拨操作，造成</w:t>
            </w:r>
            <w:r w:rsidRPr="00381D29">
              <w:rPr>
                <w:rFonts w:ascii="仿宋_GB2312" w:eastAsia="仿宋_GB2312" w:hAnsi="仿宋" w:cs="Times New Roman" w:hint="eastAsia"/>
                <w:kern w:val="0"/>
                <w:sz w:val="24"/>
                <w:szCs w:val="24"/>
              </w:rPr>
              <w:lastRenderedPageBreak/>
              <w:t>系统提示格式化，无法正常访问该U盘的数据。</w:t>
            </w:r>
          </w:p>
        </w:tc>
        <w:tc>
          <w:tcPr>
            <w:tcW w:w="3505"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left"/>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lastRenderedPageBreak/>
              <w:t>恢复指定文件且保存到数据恢复机的“D:\ 数据恢复成果”文件夹下，并填写《计算机检测维修与数据恢复项目竞赛报告单》（电子版）</w:t>
            </w:r>
          </w:p>
        </w:tc>
      </w:tr>
    </w:tbl>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2 任务要求</w:t>
      </w:r>
    </w:p>
    <w:p w:rsidR="00381D29" w:rsidRPr="00381D29" w:rsidRDefault="00381D29" w:rsidP="00381D29">
      <w:pPr>
        <w:spacing w:line="360" w:lineRule="auto"/>
        <w:ind w:firstLineChars="196" w:firstLine="470"/>
        <w:rPr>
          <w:rFonts w:ascii="仿宋_GB2312" w:eastAsia="仿宋_GB2312" w:hAnsi="仿宋" w:cs="Times New Roman"/>
          <w:kern w:val="0"/>
          <w:sz w:val="24"/>
          <w:szCs w:val="24"/>
        </w:rPr>
      </w:pPr>
      <w:r w:rsidRPr="00381D29">
        <w:rPr>
          <w:rFonts w:ascii="仿宋_GB2312" w:eastAsia="仿宋_GB2312" w:hAnsi="仿宋" w:cs="Times New Roman" w:hint="eastAsia"/>
          <w:sz w:val="24"/>
          <w:szCs w:val="24"/>
        </w:rPr>
        <w:t>（1）检测介质编号为“存储一”的硬盘，</w:t>
      </w:r>
      <w:r w:rsidRPr="00381D29">
        <w:rPr>
          <w:rFonts w:ascii="仿宋_GB2312" w:eastAsia="仿宋_GB2312" w:hAnsi="仿宋" w:cs="Times New Roman" w:hint="eastAsia"/>
          <w:kern w:val="0"/>
          <w:sz w:val="24"/>
          <w:szCs w:val="24"/>
        </w:rPr>
        <w:t>然后恢复名为</w:t>
      </w:r>
      <w:r w:rsidRPr="00381D29">
        <w:rPr>
          <w:rFonts w:ascii="仿宋_GB2312" w:eastAsia="仿宋_GB2312" w:hAnsi="仿宋" w:cs="Times New Roman" w:hint="eastAsia"/>
          <w:kern w:val="0"/>
          <w:sz w:val="24"/>
          <w:szCs w:val="24"/>
          <w:u w:val="single"/>
        </w:rPr>
        <w:t>“B001”</w:t>
      </w:r>
      <w:r w:rsidRPr="00381D29">
        <w:rPr>
          <w:rFonts w:ascii="仿宋_GB2312" w:eastAsia="仿宋_GB2312" w:hAnsi="仿宋" w:cs="Times New Roman" w:hint="eastAsia"/>
          <w:kern w:val="0"/>
          <w:sz w:val="24"/>
          <w:szCs w:val="24"/>
        </w:rPr>
        <w:t>的指定文件（B001为该存储介质中1000个文件中的某一个文件，其具体值在竞赛当天公布）并保存到数据恢复机的“D:\ 数据恢复成果”文件夹下；</w:t>
      </w:r>
    </w:p>
    <w:p w:rsidR="00381D29" w:rsidRPr="00381D29" w:rsidRDefault="00381D29" w:rsidP="00381D29">
      <w:pPr>
        <w:spacing w:line="360" w:lineRule="auto"/>
        <w:ind w:firstLineChars="196" w:firstLine="470"/>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（2）</w:t>
      </w:r>
      <w:r w:rsidRPr="00381D29">
        <w:rPr>
          <w:rFonts w:ascii="仿宋_GB2312" w:eastAsia="仿宋_GB2312" w:hAnsi="仿宋" w:cs="Times New Roman" w:hint="eastAsia"/>
          <w:sz w:val="24"/>
          <w:szCs w:val="24"/>
        </w:rPr>
        <w:t>检测介质编号为“存储二”的硬盘，</w:t>
      </w:r>
      <w:r w:rsidRPr="00381D29">
        <w:rPr>
          <w:rFonts w:ascii="仿宋_GB2312" w:eastAsia="仿宋_GB2312" w:hAnsi="仿宋" w:cs="Times New Roman" w:hint="eastAsia"/>
          <w:kern w:val="0"/>
          <w:sz w:val="24"/>
          <w:szCs w:val="24"/>
        </w:rPr>
        <w:t>然后恢复名为</w:t>
      </w:r>
      <w:r w:rsidRPr="00381D29">
        <w:rPr>
          <w:rFonts w:ascii="仿宋_GB2312" w:eastAsia="仿宋_GB2312" w:hAnsi="仿宋" w:cs="Times New Roman" w:hint="eastAsia"/>
          <w:kern w:val="0"/>
          <w:sz w:val="24"/>
          <w:szCs w:val="24"/>
          <w:u w:val="single"/>
        </w:rPr>
        <w:t>“B002”</w:t>
      </w:r>
      <w:r w:rsidRPr="00381D29">
        <w:rPr>
          <w:rFonts w:ascii="仿宋_GB2312" w:eastAsia="仿宋_GB2312" w:hAnsi="仿宋" w:cs="Times New Roman" w:hint="eastAsia"/>
          <w:kern w:val="0"/>
          <w:sz w:val="24"/>
          <w:szCs w:val="24"/>
        </w:rPr>
        <w:t>的指定文件（B002为该存储介质中1000个文件中的某一个文件，其具体值在竞赛当天公布）并保存到数据恢复机的“D:\ 数据恢复成果”文件夹下；</w:t>
      </w:r>
    </w:p>
    <w:p w:rsidR="00381D29" w:rsidRPr="00381D29" w:rsidRDefault="00381D29" w:rsidP="00381D29">
      <w:pPr>
        <w:spacing w:line="360" w:lineRule="auto"/>
        <w:ind w:firstLineChars="196" w:firstLine="470"/>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（3）</w:t>
      </w:r>
      <w:r w:rsidRPr="00381D29">
        <w:rPr>
          <w:rFonts w:ascii="仿宋_GB2312" w:eastAsia="仿宋_GB2312" w:hAnsi="仿宋" w:cs="Times New Roman" w:hint="eastAsia"/>
          <w:sz w:val="24"/>
          <w:szCs w:val="24"/>
        </w:rPr>
        <w:t>检测介质编号为“存储三”的硬盘，</w:t>
      </w:r>
      <w:r w:rsidRPr="00381D29">
        <w:rPr>
          <w:rFonts w:ascii="仿宋_GB2312" w:eastAsia="仿宋_GB2312" w:hAnsi="仿宋" w:cs="Times New Roman" w:hint="eastAsia"/>
          <w:kern w:val="0"/>
          <w:sz w:val="24"/>
          <w:szCs w:val="24"/>
        </w:rPr>
        <w:t>然后恢复名为</w:t>
      </w:r>
      <w:r w:rsidRPr="00381D29">
        <w:rPr>
          <w:rFonts w:ascii="仿宋_GB2312" w:eastAsia="仿宋_GB2312" w:hAnsi="仿宋" w:cs="Times New Roman" w:hint="eastAsia"/>
          <w:kern w:val="0"/>
          <w:sz w:val="24"/>
          <w:szCs w:val="24"/>
          <w:u w:val="single"/>
        </w:rPr>
        <w:t>“B003”</w:t>
      </w:r>
      <w:r w:rsidRPr="00381D29">
        <w:rPr>
          <w:rFonts w:ascii="仿宋_GB2312" w:eastAsia="仿宋_GB2312" w:hAnsi="仿宋" w:cs="Times New Roman" w:hint="eastAsia"/>
          <w:kern w:val="0"/>
          <w:sz w:val="24"/>
          <w:szCs w:val="24"/>
        </w:rPr>
        <w:t>的指定文件（B003为该存储介质中100个文件中的某一个文件，其具体值在竞赛当天公布）并保存到数据恢复机的“D:\ 数据恢复成果”文件夹下；</w:t>
      </w:r>
    </w:p>
    <w:p w:rsidR="00381D29" w:rsidRPr="00381D29" w:rsidRDefault="00381D29" w:rsidP="00381D29">
      <w:pPr>
        <w:spacing w:line="360" w:lineRule="auto"/>
        <w:ind w:firstLineChars="196" w:firstLine="470"/>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（4）</w:t>
      </w:r>
      <w:r w:rsidRPr="00381D29">
        <w:rPr>
          <w:rFonts w:ascii="仿宋_GB2312" w:eastAsia="仿宋_GB2312" w:hAnsi="仿宋" w:cs="Times New Roman" w:hint="eastAsia"/>
          <w:sz w:val="24"/>
          <w:szCs w:val="24"/>
        </w:rPr>
        <w:t>检测介质编号为“存储四”的硬盘，</w:t>
      </w:r>
      <w:r w:rsidRPr="00381D29">
        <w:rPr>
          <w:rFonts w:ascii="仿宋_GB2312" w:eastAsia="仿宋_GB2312" w:hAnsi="仿宋" w:cs="Times New Roman" w:hint="eastAsia"/>
          <w:kern w:val="0"/>
          <w:sz w:val="24"/>
          <w:szCs w:val="24"/>
        </w:rPr>
        <w:t>然后恢复名为</w:t>
      </w:r>
      <w:r w:rsidRPr="00381D29">
        <w:rPr>
          <w:rFonts w:ascii="仿宋_GB2312" w:eastAsia="仿宋_GB2312" w:hAnsi="仿宋" w:cs="Times New Roman" w:hint="eastAsia"/>
          <w:kern w:val="0"/>
          <w:sz w:val="24"/>
          <w:szCs w:val="24"/>
          <w:u w:val="single"/>
        </w:rPr>
        <w:t>“B004”</w:t>
      </w:r>
      <w:r w:rsidRPr="00381D29">
        <w:rPr>
          <w:rFonts w:ascii="仿宋_GB2312" w:eastAsia="仿宋_GB2312" w:hAnsi="仿宋" w:cs="Times New Roman" w:hint="eastAsia"/>
          <w:kern w:val="0"/>
          <w:sz w:val="24"/>
          <w:szCs w:val="24"/>
        </w:rPr>
        <w:t>的指定文件（B004为该存储介质中50个文件中的某一个文件，其具体值在竞赛当天公布）并保存到数据恢复机的“D:\ 数据恢复成果”文件夹下；</w:t>
      </w:r>
    </w:p>
    <w:p w:rsidR="00381D29" w:rsidRPr="00381D29" w:rsidRDefault="00381D29" w:rsidP="00381D29">
      <w:pPr>
        <w:spacing w:line="360" w:lineRule="auto"/>
        <w:ind w:firstLineChars="196" w:firstLine="470"/>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（5）</w:t>
      </w:r>
      <w:r w:rsidRPr="00381D29">
        <w:rPr>
          <w:rFonts w:ascii="仿宋_GB2312" w:eastAsia="仿宋_GB2312" w:hAnsi="仿宋" w:cs="Times New Roman" w:hint="eastAsia"/>
          <w:sz w:val="24"/>
          <w:szCs w:val="24"/>
        </w:rPr>
        <w:t>检测介质编号为“存储五”的U盘，</w:t>
      </w:r>
      <w:r w:rsidRPr="00381D29">
        <w:rPr>
          <w:rFonts w:ascii="仿宋_GB2312" w:eastAsia="仿宋_GB2312" w:hAnsi="仿宋" w:cs="Times New Roman" w:hint="eastAsia"/>
          <w:kern w:val="0"/>
          <w:sz w:val="24"/>
          <w:szCs w:val="24"/>
        </w:rPr>
        <w:t>使其能正常的进行Windows操作系统以及notepad应用程序的安装操作，然后恢复名为</w:t>
      </w:r>
      <w:r w:rsidRPr="00381D29">
        <w:rPr>
          <w:rFonts w:ascii="仿宋_GB2312" w:eastAsia="仿宋_GB2312" w:hAnsi="仿宋" w:cs="Times New Roman" w:hint="eastAsia"/>
          <w:kern w:val="0"/>
          <w:sz w:val="24"/>
          <w:szCs w:val="24"/>
          <w:u w:val="single"/>
        </w:rPr>
        <w:t>“B005”</w:t>
      </w:r>
      <w:r w:rsidRPr="00381D29">
        <w:rPr>
          <w:rFonts w:ascii="仿宋_GB2312" w:eastAsia="仿宋_GB2312" w:hAnsi="仿宋" w:cs="Times New Roman" w:hint="eastAsia"/>
          <w:kern w:val="0"/>
          <w:sz w:val="24"/>
          <w:szCs w:val="24"/>
        </w:rPr>
        <w:t>的指定文件（B005为该存储介质中1000个文件中的某一个文件，其具体值在竞赛当天公布）并保存到数据恢复机的“D:\ 数据恢复成果”文件夹下。</w:t>
      </w:r>
    </w:p>
    <w:p w:rsidR="00381D29" w:rsidRPr="00381D29" w:rsidRDefault="00381D29" w:rsidP="00381D29">
      <w:pPr>
        <w:spacing w:line="360" w:lineRule="auto"/>
        <w:ind w:firstLineChars="196" w:firstLine="472"/>
        <w:rPr>
          <w:rFonts w:ascii="仿宋_GB2312" w:eastAsia="仿宋_GB2312" w:hAnsi="仿宋" w:cs="Times New Roman"/>
          <w:kern w:val="0"/>
          <w:sz w:val="24"/>
          <w:szCs w:val="24"/>
        </w:rPr>
      </w:pPr>
      <w:r w:rsidRPr="00381D29">
        <w:rPr>
          <w:rFonts w:ascii="仿宋_GB2312" w:eastAsia="仿宋_GB2312" w:hAnsi="仿宋" w:cs="Times New Roman" w:hint="eastAsia"/>
          <w:b/>
          <w:kern w:val="0"/>
          <w:sz w:val="24"/>
          <w:szCs w:val="24"/>
        </w:rPr>
        <w:t>注意：</w:t>
      </w:r>
      <w:r w:rsidRPr="00381D29">
        <w:rPr>
          <w:rFonts w:ascii="仿宋_GB2312" w:eastAsia="仿宋_GB2312" w:hAnsi="仿宋" w:cs="Times New Roman" w:hint="eastAsia"/>
          <w:kern w:val="0"/>
          <w:sz w:val="24"/>
          <w:szCs w:val="24"/>
        </w:rPr>
        <w:t>上述指定文件名B001、B002、B003、B004和B005的具体值由裁判在竞赛当天随机产生并公布，并在竞赛开始后将《指定文件名表》下发给参赛队选手，该表示意如下。</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0"/>
        <w:gridCol w:w="3221"/>
        <w:gridCol w:w="3221"/>
      </w:tblGrid>
      <w:tr w:rsidR="00381D29" w:rsidRPr="00381D29" w:rsidTr="005333AF">
        <w:trPr>
          <w:trHeight w:val="397"/>
          <w:jc w:val="center"/>
        </w:trPr>
        <w:tc>
          <w:tcPr>
            <w:tcW w:w="9662" w:type="dxa"/>
            <w:gridSpan w:val="3"/>
            <w:shd w:val="clear" w:color="auto" w:fill="D9D9D9"/>
            <w:vAlign w:val="bottom"/>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《指定文件名表》</w:t>
            </w:r>
          </w:p>
        </w:tc>
      </w:tr>
      <w:tr w:rsidR="00381D29" w:rsidRPr="00381D29" w:rsidTr="005333AF">
        <w:trPr>
          <w:trHeight w:val="397"/>
          <w:jc w:val="center"/>
        </w:trPr>
        <w:tc>
          <w:tcPr>
            <w:tcW w:w="3220" w:type="dxa"/>
            <w:shd w:val="clear" w:color="auto" w:fill="D9D9D9"/>
            <w:vAlign w:val="bottom"/>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序号</w:t>
            </w:r>
          </w:p>
        </w:tc>
        <w:tc>
          <w:tcPr>
            <w:tcW w:w="3221" w:type="dxa"/>
            <w:shd w:val="clear" w:color="auto" w:fill="D9D9D9"/>
            <w:vAlign w:val="bottom"/>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编号</w:t>
            </w:r>
          </w:p>
        </w:tc>
        <w:tc>
          <w:tcPr>
            <w:tcW w:w="3221" w:type="dxa"/>
            <w:shd w:val="clear" w:color="auto" w:fill="D9D9D9"/>
            <w:vAlign w:val="bottom"/>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指定文件名</w:t>
            </w:r>
          </w:p>
        </w:tc>
      </w:tr>
      <w:tr w:rsidR="00381D29" w:rsidRPr="00381D29" w:rsidTr="005333AF">
        <w:trPr>
          <w:trHeight w:val="397"/>
          <w:jc w:val="center"/>
        </w:trPr>
        <w:tc>
          <w:tcPr>
            <w:tcW w:w="3220"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w:t>
            </w:r>
          </w:p>
        </w:tc>
        <w:tc>
          <w:tcPr>
            <w:tcW w:w="3221"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B001</w:t>
            </w:r>
          </w:p>
        </w:tc>
        <w:tc>
          <w:tcPr>
            <w:tcW w:w="3221"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5.doc（此为示例）</w:t>
            </w:r>
          </w:p>
        </w:tc>
      </w:tr>
      <w:tr w:rsidR="00381D29" w:rsidRPr="00381D29" w:rsidTr="005333AF">
        <w:trPr>
          <w:trHeight w:val="397"/>
          <w:jc w:val="center"/>
        </w:trPr>
        <w:tc>
          <w:tcPr>
            <w:tcW w:w="3220"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2</w:t>
            </w:r>
          </w:p>
        </w:tc>
        <w:tc>
          <w:tcPr>
            <w:tcW w:w="3221"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B002</w:t>
            </w:r>
          </w:p>
        </w:tc>
        <w:tc>
          <w:tcPr>
            <w:tcW w:w="3221"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23.xls（此为示例）</w:t>
            </w:r>
          </w:p>
        </w:tc>
      </w:tr>
      <w:tr w:rsidR="00381D29" w:rsidRPr="00381D29" w:rsidTr="005333AF">
        <w:trPr>
          <w:trHeight w:val="397"/>
          <w:jc w:val="center"/>
        </w:trPr>
        <w:tc>
          <w:tcPr>
            <w:tcW w:w="3220"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3</w:t>
            </w:r>
          </w:p>
        </w:tc>
        <w:tc>
          <w:tcPr>
            <w:tcW w:w="3221"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B003</w:t>
            </w:r>
          </w:p>
        </w:tc>
        <w:tc>
          <w:tcPr>
            <w:tcW w:w="3221"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98.txt（此为示例）</w:t>
            </w:r>
          </w:p>
        </w:tc>
      </w:tr>
      <w:tr w:rsidR="00381D29" w:rsidRPr="00381D29" w:rsidTr="005333AF">
        <w:trPr>
          <w:trHeight w:val="397"/>
          <w:jc w:val="center"/>
        </w:trPr>
        <w:tc>
          <w:tcPr>
            <w:tcW w:w="3220"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4</w:t>
            </w:r>
          </w:p>
        </w:tc>
        <w:tc>
          <w:tcPr>
            <w:tcW w:w="3221"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B004</w:t>
            </w:r>
          </w:p>
        </w:tc>
        <w:tc>
          <w:tcPr>
            <w:tcW w:w="3221"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5.txt（此为示例）</w:t>
            </w:r>
          </w:p>
        </w:tc>
      </w:tr>
      <w:tr w:rsidR="00381D29" w:rsidRPr="00381D29" w:rsidTr="005333AF">
        <w:trPr>
          <w:trHeight w:val="397"/>
          <w:jc w:val="center"/>
        </w:trPr>
        <w:tc>
          <w:tcPr>
            <w:tcW w:w="3220"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5</w:t>
            </w:r>
          </w:p>
        </w:tc>
        <w:tc>
          <w:tcPr>
            <w:tcW w:w="3221"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B005</w:t>
            </w:r>
          </w:p>
        </w:tc>
        <w:tc>
          <w:tcPr>
            <w:tcW w:w="3221"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6.txt（此为示例）</w:t>
            </w:r>
          </w:p>
        </w:tc>
      </w:tr>
    </w:tbl>
    <w:p w:rsidR="00381D29" w:rsidRPr="00381D29" w:rsidRDefault="00381D29" w:rsidP="00381D29">
      <w:pPr>
        <w:spacing w:beforeLines="100" w:before="240" w:afterLines="100" w:after="240" w:line="360" w:lineRule="atLeast"/>
        <w:rPr>
          <w:rFonts w:ascii="仿宋_GB2312" w:eastAsia="仿宋_GB2312" w:hAnsi="仿宋" w:cs="Times New Roman"/>
          <w:b/>
          <w:sz w:val="24"/>
          <w:szCs w:val="24"/>
        </w:rPr>
      </w:pPr>
      <w:bookmarkStart w:id="19" w:name="_Toc446945497"/>
      <w:r w:rsidRPr="00381D29">
        <w:rPr>
          <w:rFonts w:ascii="仿宋_GB2312" w:eastAsia="仿宋_GB2312" w:hAnsi="仿宋" w:cs="Times New Roman" w:hint="eastAsia"/>
          <w:b/>
          <w:sz w:val="24"/>
          <w:szCs w:val="24"/>
        </w:rPr>
        <w:t>（三）任务三：计算机组装与检测</w:t>
      </w:r>
      <w:bookmarkEnd w:id="19"/>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 xml:space="preserve">1 任务描述 </w:t>
      </w:r>
    </w:p>
    <w:p w:rsidR="00381D29" w:rsidRPr="00381D29" w:rsidRDefault="00381D29" w:rsidP="00381D29">
      <w:pPr>
        <w:spacing w:line="360" w:lineRule="auto"/>
        <w:ind w:firstLineChars="200" w:firstLine="480"/>
        <w:rPr>
          <w:rFonts w:ascii="仿宋_GB2312" w:eastAsia="仿宋_GB2312" w:hAnsi="仿宋" w:cs="Times New Roman"/>
          <w:sz w:val="24"/>
          <w:szCs w:val="24"/>
        </w:rPr>
      </w:pPr>
      <w:r w:rsidRPr="00381D29">
        <w:rPr>
          <w:rFonts w:ascii="仿宋_GB2312" w:eastAsia="仿宋_GB2312" w:hAnsi="仿宋" w:cs="Times New Roman" w:hint="eastAsia"/>
          <w:sz w:val="24"/>
          <w:szCs w:val="24"/>
        </w:rPr>
        <w:lastRenderedPageBreak/>
        <w:t>组装一台可以正常工作的计算机，并安装操作系统及应用程序。同时，大赛执委会以整机形式提供计算机备件，备件清单的名称、描述及要求如下：</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495"/>
        <w:gridCol w:w="2705"/>
        <w:gridCol w:w="4486"/>
      </w:tblGrid>
      <w:tr w:rsidR="00381D29" w:rsidRPr="00381D29" w:rsidTr="005333AF">
        <w:trPr>
          <w:trHeight w:val="20"/>
          <w:jc w:val="center"/>
        </w:trPr>
        <w:tc>
          <w:tcPr>
            <w:tcW w:w="731" w:type="dxa"/>
            <w:tcBorders>
              <w:top w:val="single" w:sz="4" w:space="0" w:color="auto"/>
              <w:left w:val="single" w:sz="4" w:space="0" w:color="auto"/>
              <w:bottom w:val="single" w:sz="4" w:space="0" w:color="auto"/>
              <w:right w:val="single" w:sz="4" w:space="0" w:color="auto"/>
            </w:tcBorders>
            <w:shd w:val="clear" w:color="auto" w:fill="D9D9D9"/>
            <w:vAlign w:val="center"/>
          </w:tcPr>
          <w:p w:rsidR="00381D29" w:rsidRPr="00381D29" w:rsidRDefault="00381D29" w:rsidP="00381D29">
            <w:pPr>
              <w:spacing w:line="440" w:lineRule="exact"/>
              <w:jc w:val="center"/>
              <w:rPr>
                <w:rFonts w:ascii="仿宋_GB2312" w:eastAsia="仿宋_GB2312" w:hAnsi="仿宋" w:cs="Times New Roman"/>
                <w:b/>
                <w:kern w:val="0"/>
                <w:sz w:val="24"/>
                <w:szCs w:val="24"/>
              </w:rPr>
            </w:pPr>
            <w:r w:rsidRPr="00381D29">
              <w:rPr>
                <w:rFonts w:ascii="仿宋_GB2312" w:eastAsia="仿宋_GB2312" w:hAnsi="仿宋" w:cs="Times New Roman" w:hint="eastAsia"/>
                <w:b/>
                <w:kern w:val="0"/>
                <w:sz w:val="24"/>
                <w:szCs w:val="24"/>
              </w:rPr>
              <w:t>序号</w:t>
            </w:r>
          </w:p>
        </w:tc>
        <w:tc>
          <w:tcPr>
            <w:tcW w:w="1495" w:type="dxa"/>
            <w:tcBorders>
              <w:top w:val="single" w:sz="4" w:space="0" w:color="auto"/>
              <w:left w:val="single" w:sz="4" w:space="0" w:color="auto"/>
              <w:bottom w:val="single" w:sz="4" w:space="0" w:color="auto"/>
              <w:right w:val="single" w:sz="4" w:space="0" w:color="auto"/>
            </w:tcBorders>
            <w:shd w:val="clear" w:color="auto" w:fill="D9D9D9"/>
            <w:vAlign w:val="center"/>
          </w:tcPr>
          <w:p w:rsidR="00381D29" w:rsidRPr="00381D29" w:rsidRDefault="00381D29" w:rsidP="00381D29">
            <w:pPr>
              <w:spacing w:line="440" w:lineRule="exact"/>
              <w:jc w:val="center"/>
              <w:rPr>
                <w:rFonts w:ascii="仿宋_GB2312" w:eastAsia="仿宋_GB2312" w:hAnsi="仿宋" w:cs="Times New Roman"/>
                <w:b/>
                <w:kern w:val="0"/>
                <w:sz w:val="24"/>
                <w:szCs w:val="24"/>
              </w:rPr>
            </w:pPr>
            <w:r w:rsidRPr="00381D29">
              <w:rPr>
                <w:rFonts w:ascii="仿宋_GB2312" w:eastAsia="仿宋_GB2312" w:hAnsi="仿宋" w:cs="Times New Roman" w:hint="eastAsia"/>
                <w:b/>
                <w:kern w:val="0"/>
                <w:sz w:val="24"/>
                <w:szCs w:val="24"/>
              </w:rPr>
              <w:t>名称</w:t>
            </w:r>
          </w:p>
        </w:tc>
        <w:tc>
          <w:tcPr>
            <w:tcW w:w="2705" w:type="dxa"/>
            <w:tcBorders>
              <w:top w:val="single" w:sz="4" w:space="0" w:color="auto"/>
              <w:left w:val="single" w:sz="4" w:space="0" w:color="auto"/>
              <w:bottom w:val="single" w:sz="4" w:space="0" w:color="auto"/>
              <w:right w:val="single" w:sz="4" w:space="0" w:color="auto"/>
            </w:tcBorders>
            <w:shd w:val="clear" w:color="auto" w:fill="D9D9D9"/>
            <w:vAlign w:val="center"/>
          </w:tcPr>
          <w:p w:rsidR="00381D29" w:rsidRPr="00381D29" w:rsidRDefault="00381D29" w:rsidP="00381D29">
            <w:pPr>
              <w:spacing w:line="440" w:lineRule="exact"/>
              <w:jc w:val="center"/>
              <w:rPr>
                <w:rFonts w:ascii="仿宋_GB2312" w:eastAsia="仿宋_GB2312" w:hAnsi="仿宋" w:cs="Times New Roman"/>
                <w:b/>
                <w:kern w:val="0"/>
                <w:sz w:val="24"/>
                <w:szCs w:val="24"/>
              </w:rPr>
            </w:pPr>
            <w:r w:rsidRPr="00381D29">
              <w:rPr>
                <w:rFonts w:ascii="仿宋_GB2312" w:eastAsia="仿宋_GB2312" w:hAnsi="仿宋" w:cs="Times New Roman" w:hint="eastAsia"/>
                <w:b/>
                <w:kern w:val="0"/>
                <w:sz w:val="24"/>
                <w:szCs w:val="24"/>
              </w:rPr>
              <w:t>描述</w:t>
            </w:r>
          </w:p>
        </w:tc>
        <w:tc>
          <w:tcPr>
            <w:tcW w:w="4486" w:type="dxa"/>
            <w:tcBorders>
              <w:top w:val="single" w:sz="4" w:space="0" w:color="auto"/>
              <w:left w:val="single" w:sz="4" w:space="0" w:color="auto"/>
              <w:bottom w:val="single" w:sz="4" w:space="0" w:color="auto"/>
              <w:right w:val="single" w:sz="4" w:space="0" w:color="auto"/>
            </w:tcBorders>
            <w:shd w:val="clear" w:color="auto" w:fill="D9D9D9"/>
            <w:vAlign w:val="center"/>
          </w:tcPr>
          <w:p w:rsidR="00381D29" w:rsidRPr="00381D29" w:rsidRDefault="00381D29" w:rsidP="00381D29">
            <w:pPr>
              <w:spacing w:line="440" w:lineRule="exact"/>
              <w:jc w:val="center"/>
              <w:rPr>
                <w:rFonts w:ascii="仿宋_GB2312" w:eastAsia="仿宋_GB2312" w:hAnsi="仿宋" w:cs="Times New Roman"/>
                <w:b/>
                <w:kern w:val="0"/>
                <w:sz w:val="24"/>
                <w:szCs w:val="24"/>
              </w:rPr>
            </w:pPr>
            <w:r w:rsidRPr="00381D29">
              <w:rPr>
                <w:rFonts w:ascii="仿宋_GB2312" w:eastAsia="仿宋_GB2312" w:hAnsi="仿宋" w:cs="Times New Roman" w:hint="eastAsia"/>
                <w:b/>
                <w:sz w:val="24"/>
                <w:szCs w:val="24"/>
              </w:rPr>
              <w:t>要求</w:t>
            </w:r>
          </w:p>
        </w:tc>
      </w:tr>
      <w:tr w:rsidR="00381D29" w:rsidRPr="00381D29" w:rsidTr="005333AF">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CPU</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完好的LGA77 CPU</w:t>
            </w:r>
          </w:p>
        </w:tc>
        <w:tc>
          <w:tcPr>
            <w:tcW w:w="4486"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完成任务三时需拆下使用，不会扣分</w:t>
            </w:r>
          </w:p>
        </w:tc>
      </w:tr>
      <w:tr w:rsidR="00381D29" w:rsidRPr="00381D29" w:rsidTr="005333AF">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2</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内存</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完好的2G内存</w:t>
            </w:r>
          </w:p>
        </w:tc>
        <w:tc>
          <w:tcPr>
            <w:tcW w:w="4486"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完成任务三时需拆下使用，不会扣分</w:t>
            </w:r>
          </w:p>
        </w:tc>
      </w:tr>
      <w:tr w:rsidR="00381D29" w:rsidRPr="00381D29" w:rsidTr="005333AF">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3</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CPU风扇</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完好的CPU风扇</w:t>
            </w:r>
          </w:p>
        </w:tc>
        <w:tc>
          <w:tcPr>
            <w:tcW w:w="4486"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完成任务三时需拆下使用，不会扣分</w:t>
            </w:r>
          </w:p>
        </w:tc>
      </w:tr>
      <w:tr w:rsidR="00381D29" w:rsidRPr="00381D29" w:rsidTr="005333AF">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4</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ATX电源</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完好的ATX电源</w:t>
            </w:r>
          </w:p>
        </w:tc>
        <w:tc>
          <w:tcPr>
            <w:tcW w:w="4486"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完成任务三时需拆下使用，不会扣分</w:t>
            </w:r>
          </w:p>
        </w:tc>
      </w:tr>
      <w:tr w:rsidR="00381D29" w:rsidRPr="00381D29" w:rsidTr="005333AF">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5</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鼠标/键盘</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完好的鼠标/键盘</w:t>
            </w:r>
          </w:p>
        </w:tc>
        <w:tc>
          <w:tcPr>
            <w:tcW w:w="4486"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完成任务三时需拆下使用，不会扣分</w:t>
            </w:r>
          </w:p>
        </w:tc>
      </w:tr>
      <w:tr w:rsidR="00381D29" w:rsidRPr="00381D29" w:rsidTr="005333AF">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6</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显示器</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完好的显示器</w:t>
            </w:r>
          </w:p>
        </w:tc>
        <w:tc>
          <w:tcPr>
            <w:tcW w:w="4486"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完成任务三时需拆下使用，不会扣分</w:t>
            </w:r>
          </w:p>
        </w:tc>
      </w:tr>
      <w:tr w:rsidR="00381D29" w:rsidRPr="00381D29" w:rsidTr="005333AF">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7</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sz w:val="24"/>
                <w:szCs w:val="24"/>
              </w:rPr>
              <w:t>完好的计算机主板</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left"/>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无故障的台式计算机主板，可用来组装计算机</w:t>
            </w:r>
          </w:p>
        </w:tc>
        <w:tc>
          <w:tcPr>
            <w:tcW w:w="4486"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完成任务三时需拆下使用，不会扣分</w:t>
            </w:r>
          </w:p>
        </w:tc>
      </w:tr>
      <w:tr w:rsidR="00381D29" w:rsidRPr="00381D29" w:rsidTr="005333AF">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88</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完好的U盘</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left"/>
              <w:rPr>
                <w:rFonts w:ascii="仿宋_GB2312" w:eastAsia="仿宋_GB2312" w:hAnsi="仿宋" w:cs="Times New Roman"/>
                <w:sz w:val="24"/>
                <w:szCs w:val="24"/>
              </w:rPr>
            </w:pPr>
            <w:r w:rsidRPr="00381D29">
              <w:rPr>
                <w:rFonts w:ascii="仿宋_GB2312" w:eastAsia="仿宋_GB2312" w:hAnsi="仿宋" w:cs="Times New Roman" w:hint="eastAsia"/>
                <w:kern w:val="0"/>
                <w:sz w:val="24"/>
                <w:szCs w:val="24"/>
              </w:rPr>
              <w:t>无故障的U盘，可用来安装Windows操作系统及“notepad”应用程序</w:t>
            </w:r>
          </w:p>
        </w:tc>
        <w:tc>
          <w:tcPr>
            <w:tcW w:w="4486"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left"/>
              <w:rPr>
                <w:rFonts w:ascii="仿宋_GB2312" w:eastAsia="仿宋_GB2312" w:hAnsi="仿宋" w:cs="Times New Roman"/>
                <w:sz w:val="24"/>
                <w:szCs w:val="24"/>
              </w:rPr>
            </w:pPr>
            <w:r w:rsidRPr="00381D29">
              <w:rPr>
                <w:rFonts w:ascii="仿宋_GB2312" w:eastAsia="仿宋_GB2312" w:hAnsi="仿宋" w:cs="Times New Roman" w:hint="eastAsia"/>
                <w:sz w:val="24"/>
                <w:szCs w:val="24"/>
              </w:rPr>
              <w:t>若任务二中“存储五”U盘没有维修成功，可以使用该U盘完成任务三</w:t>
            </w:r>
            <w:r w:rsidRPr="00381D29">
              <w:rPr>
                <w:rFonts w:ascii="仿宋_GB2312" w:eastAsia="仿宋_GB2312" w:hAnsi="仿宋" w:cs="Times New Roman" w:hint="eastAsia"/>
                <w:kern w:val="0"/>
                <w:sz w:val="24"/>
                <w:szCs w:val="24"/>
              </w:rPr>
              <w:t>，但会扣除相应分值</w:t>
            </w:r>
          </w:p>
        </w:tc>
      </w:tr>
    </w:tbl>
    <w:p w:rsidR="00381D29" w:rsidRPr="00381D29" w:rsidRDefault="00381D29" w:rsidP="00381D29">
      <w:pPr>
        <w:spacing w:line="360" w:lineRule="auto"/>
        <w:ind w:firstLineChars="196" w:firstLine="472"/>
        <w:rPr>
          <w:rFonts w:ascii="仿宋_GB2312" w:eastAsia="仿宋_GB2312" w:hAnsi="仿宋" w:cs="Times New Roman"/>
          <w:sz w:val="24"/>
          <w:szCs w:val="24"/>
        </w:rPr>
      </w:pPr>
      <w:r w:rsidRPr="00381D29">
        <w:rPr>
          <w:rFonts w:ascii="仿宋_GB2312" w:eastAsia="仿宋_GB2312" w:hAnsi="仿宋" w:cs="Times New Roman" w:hint="eastAsia"/>
          <w:b/>
          <w:kern w:val="0"/>
          <w:sz w:val="24"/>
          <w:szCs w:val="24"/>
        </w:rPr>
        <w:t>注意：</w:t>
      </w:r>
      <w:r w:rsidRPr="00381D29">
        <w:rPr>
          <w:rFonts w:ascii="仿宋_GB2312" w:eastAsia="仿宋_GB2312" w:hAnsi="仿宋" w:cs="Times New Roman" w:hint="eastAsia"/>
          <w:kern w:val="0"/>
          <w:sz w:val="24"/>
          <w:szCs w:val="24"/>
        </w:rPr>
        <w:t>上表中所列备件以整机形式提供，并保证系统是稳定运行的，同时“完好的U盘”将插在主机的USB接口上，保障正常识别、可用。</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2 任务要求</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（1）利用任务二中维修好的编号为“存储五”的U盘为组装好的计算机主机安装操作系统(自行定义分区过程、安装过程的信息，但是不准设置计算机账户登陆密码)及</w:t>
      </w:r>
      <w:r w:rsidRPr="00381D29">
        <w:rPr>
          <w:rFonts w:ascii="仿宋_GB2312" w:eastAsia="仿宋_GB2312" w:hAnsi="仿宋" w:cs="Times New Roman" w:hint="eastAsia"/>
          <w:kern w:val="0"/>
          <w:sz w:val="24"/>
          <w:szCs w:val="24"/>
        </w:rPr>
        <w:t>notepad</w:t>
      </w:r>
      <w:r w:rsidRPr="00381D29">
        <w:rPr>
          <w:rFonts w:ascii="仿宋_GB2312" w:eastAsia="仿宋_GB2312" w:hAnsi="仿宋" w:cs="Times New Roman" w:hint="eastAsia"/>
          <w:sz w:val="24"/>
          <w:szCs w:val="24"/>
        </w:rPr>
        <w:t>应用程序（默认安装即可），并确保操作系统及应用程序能正常运行，使其成为一套正常工作的计算机系统；</w:t>
      </w:r>
    </w:p>
    <w:p w:rsidR="00381D29" w:rsidRPr="00381D29" w:rsidRDefault="00381D29" w:rsidP="00381D29">
      <w:pPr>
        <w:spacing w:line="360" w:lineRule="auto"/>
        <w:ind w:firstLineChars="196" w:firstLine="472"/>
        <w:rPr>
          <w:rFonts w:ascii="仿宋_GB2312" w:eastAsia="仿宋_GB2312" w:hAnsi="仿宋" w:cs="Times New Roman"/>
          <w:sz w:val="24"/>
          <w:szCs w:val="24"/>
        </w:rPr>
      </w:pPr>
      <w:r w:rsidRPr="00381D29">
        <w:rPr>
          <w:rFonts w:ascii="仿宋_GB2312" w:eastAsia="仿宋_GB2312" w:hAnsi="仿宋" w:cs="Times New Roman" w:hint="eastAsia"/>
          <w:b/>
          <w:sz w:val="24"/>
          <w:szCs w:val="24"/>
        </w:rPr>
        <w:t>提示：</w:t>
      </w:r>
      <w:r w:rsidRPr="00381D29">
        <w:rPr>
          <w:rFonts w:ascii="仿宋_GB2312" w:eastAsia="仿宋_GB2312" w:hAnsi="仿宋" w:cs="Times New Roman" w:hint="eastAsia"/>
          <w:sz w:val="24"/>
          <w:szCs w:val="24"/>
        </w:rPr>
        <w:t>计算机启动时可以通过点击“Del”或“F11” 键进入BIOS设置系统启动优先级。</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（2）打开</w:t>
      </w:r>
      <w:r w:rsidRPr="00381D29">
        <w:rPr>
          <w:rFonts w:ascii="仿宋_GB2312" w:eastAsia="仿宋_GB2312" w:hAnsi="仿宋" w:cs="Times New Roman" w:hint="eastAsia"/>
          <w:kern w:val="0"/>
          <w:sz w:val="24"/>
          <w:szCs w:val="24"/>
        </w:rPr>
        <w:t>notepad</w:t>
      </w:r>
      <w:r w:rsidRPr="00381D29">
        <w:rPr>
          <w:rFonts w:ascii="仿宋_GB2312" w:eastAsia="仿宋_GB2312" w:hAnsi="仿宋" w:cs="Times New Roman" w:hint="eastAsia"/>
          <w:sz w:val="24"/>
          <w:szCs w:val="24"/>
        </w:rPr>
        <w:t>程序，新建一个文档将本赛位的“赛位号”输出到屏幕上，并始终保持程序打开；</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（3）参赛队选手若没有完成任务二中U盘设备的维修任务，则可以使用备用整机中的U盘备件，以便完成任务三，但是任务三中相应分值计为“0”。</w:t>
      </w:r>
    </w:p>
    <w:p w:rsidR="00381D29" w:rsidRPr="00381D29" w:rsidRDefault="00381D29" w:rsidP="00381D29">
      <w:pPr>
        <w:spacing w:beforeLines="100" w:before="240" w:afterLines="100" w:after="240" w:line="360" w:lineRule="atLeast"/>
        <w:rPr>
          <w:rFonts w:ascii="仿宋_GB2312" w:eastAsia="仿宋_GB2312" w:hAnsi="仿宋" w:cs="Times New Roman"/>
          <w:b/>
          <w:sz w:val="24"/>
          <w:szCs w:val="24"/>
        </w:rPr>
      </w:pPr>
      <w:bookmarkStart w:id="20" w:name="_Toc446945498"/>
      <w:r w:rsidRPr="00381D29">
        <w:rPr>
          <w:rFonts w:ascii="仿宋_GB2312" w:eastAsia="仿宋_GB2312" w:hAnsi="仿宋" w:cs="Times New Roman" w:hint="eastAsia"/>
          <w:b/>
          <w:sz w:val="24"/>
          <w:szCs w:val="24"/>
        </w:rPr>
        <w:t>（四）任务四：填写竞赛报告单</w:t>
      </w:r>
      <w:bookmarkEnd w:id="20"/>
    </w:p>
    <w:p w:rsidR="00381D29" w:rsidRPr="00381D29" w:rsidRDefault="00381D29" w:rsidP="00381D29">
      <w:pPr>
        <w:spacing w:line="360" w:lineRule="auto"/>
        <w:ind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1 任务描述</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lastRenderedPageBreak/>
        <w:t>依据任务要求完成《计算机检测维修与数据恢复项目竞赛报告单》（电子版）的填写，在裁判长宣布比赛结束后，按口令及要求通过智能检测软件进行统一提交。</w:t>
      </w:r>
    </w:p>
    <w:p w:rsidR="00381D29" w:rsidRPr="00381D29" w:rsidRDefault="00381D29" w:rsidP="00381D29">
      <w:pPr>
        <w:spacing w:line="360" w:lineRule="auto"/>
        <w:ind w:firstLine="470"/>
        <w:rPr>
          <w:rFonts w:ascii="仿宋_GB2312" w:eastAsia="仿宋_GB2312" w:hAnsi="仿宋" w:cs="Times New Roman"/>
          <w:sz w:val="24"/>
          <w:szCs w:val="24"/>
        </w:rPr>
      </w:pPr>
    </w:p>
    <w:p w:rsidR="00381D29" w:rsidRPr="00381D29" w:rsidRDefault="00381D29" w:rsidP="00381D29">
      <w:pPr>
        <w:spacing w:line="360" w:lineRule="auto"/>
        <w:ind w:firstLineChars="196" w:firstLine="470"/>
        <w:rPr>
          <w:rFonts w:ascii="仿宋_GB2312" w:eastAsia="仿宋_GB2312" w:hAnsi="仿宋" w:cs="Times New Roman"/>
          <w:szCs w:val="24"/>
        </w:rPr>
      </w:pPr>
      <w:r w:rsidRPr="00381D29">
        <w:rPr>
          <w:rFonts w:ascii="仿宋_GB2312" w:eastAsia="仿宋_GB2312" w:hAnsi="仿宋" w:cs="Times New Roman" w:hint="eastAsia"/>
          <w:sz w:val="24"/>
          <w:szCs w:val="24"/>
        </w:rPr>
        <w:t>2 任务要求</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《计算机检测维修与数据恢复项目竞赛报告单》由两部分组成，相关要求如下：</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（1）计算机主板及功能板检测与维修记录表</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将计算机主板及功能板的检测与维修信息分别记录在相应的表格中，语言描述应具体、准确，且言简意赅。</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（2）存储设备维修及数据恢复记录表</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kern w:val="0"/>
          <w:sz w:val="24"/>
          <w:szCs w:val="24"/>
        </w:rPr>
        <w:t>依次打开恢复的指定文件:“B001”、“B002”、“B003”、“B004” 、“B005”,将文件内容中字符串的前8位字符（字符为中文或英文，英文区分大小写）填写到《</w:t>
      </w:r>
      <w:r w:rsidRPr="00381D29">
        <w:rPr>
          <w:rFonts w:ascii="仿宋_GB2312" w:eastAsia="仿宋_GB2312" w:hAnsi="仿宋" w:cs="Times New Roman" w:hint="eastAsia"/>
          <w:sz w:val="24"/>
          <w:szCs w:val="24"/>
        </w:rPr>
        <w:t>存储设备维修及数据恢复记录表》</w:t>
      </w:r>
      <w:r w:rsidRPr="00381D29">
        <w:rPr>
          <w:rFonts w:ascii="仿宋_GB2312" w:eastAsia="仿宋_GB2312" w:hAnsi="仿宋" w:cs="Times New Roman" w:hint="eastAsia"/>
          <w:kern w:val="0"/>
          <w:sz w:val="24"/>
          <w:szCs w:val="24"/>
        </w:rPr>
        <w:t>中指定的位置</w:t>
      </w:r>
      <w:r w:rsidRPr="00381D29">
        <w:rPr>
          <w:rFonts w:ascii="仿宋_GB2312" w:eastAsia="仿宋_GB2312" w:hAnsi="仿宋" w:cs="Times New Roman" w:hint="eastAsia"/>
          <w:sz w:val="24"/>
          <w:szCs w:val="24"/>
        </w:rPr>
        <w:t>。</w:t>
      </w:r>
    </w:p>
    <w:p w:rsidR="00381D29" w:rsidRPr="00381D29" w:rsidRDefault="00381D29" w:rsidP="00381D29">
      <w:pPr>
        <w:spacing w:line="360" w:lineRule="auto"/>
        <w:ind w:firstLineChars="196" w:firstLine="472"/>
        <w:rPr>
          <w:rFonts w:ascii="仿宋_GB2312" w:eastAsia="仿宋_GB2312" w:hAnsi="仿宋" w:cs="Times New Roman"/>
          <w:sz w:val="24"/>
          <w:szCs w:val="24"/>
        </w:rPr>
      </w:pPr>
      <w:r w:rsidRPr="00381D29">
        <w:rPr>
          <w:rFonts w:ascii="仿宋_GB2312" w:eastAsia="仿宋_GB2312" w:hAnsi="仿宋" w:cs="Times New Roman" w:hint="eastAsia"/>
          <w:b/>
          <w:sz w:val="24"/>
          <w:szCs w:val="24"/>
        </w:rPr>
        <w:t>注意：</w:t>
      </w:r>
      <w:r w:rsidRPr="00381D29">
        <w:rPr>
          <w:rFonts w:ascii="仿宋_GB2312" w:eastAsia="仿宋_GB2312" w:hAnsi="仿宋" w:cs="Times New Roman" w:hint="eastAsia"/>
          <w:sz w:val="24"/>
          <w:szCs w:val="24"/>
        </w:rPr>
        <w:t>《计算机检测维修与数据恢复项目竞赛报告单》（电子版）模板在参赛机“D:\竞赛报告单”目录下，该报告单模板如下：</w:t>
      </w:r>
    </w:p>
    <w:p w:rsidR="00381D29" w:rsidRPr="00381D29" w:rsidRDefault="00381D29" w:rsidP="00381D29">
      <w:pPr>
        <w:spacing w:line="360" w:lineRule="auto"/>
        <w:ind w:firstLineChars="196" w:firstLine="470"/>
        <w:rPr>
          <w:rFonts w:ascii="仿宋_GB2312" w:eastAsia="仿宋_GB2312" w:hAnsi="仿宋" w:cs="Times New Roman"/>
          <w:sz w:val="24"/>
          <w:szCs w:val="24"/>
        </w:rPr>
        <w:sectPr w:rsidR="00381D29" w:rsidRPr="00381D29">
          <w:footerReference w:type="default" r:id="rId7"/>
          <w:pgSz w:w="11906" w:h="16838"/>
          <w:pgMar w:top="1440" w:right="1230" w:bottom="1440" w:left="1230" w:header="851" w:footer="992" w:gutter="0"/>
          <w:cols w:space="425"/>
          <w:docGrid w:linePitch="312"/>
        </w:sectPr>
      </w:pPr>
    </w:p>
    <w:p w:rsidR="00381D29" w:rsidRPr="00381D29" w:rsidRDefault="00381D29" w:rsidP="00381D29">
      <w:pPr>
        <w:jc w:val="center"/>
        <w:rPr>
          <w:rFonts w:ascii="仿宋_GB2312" w:eastAsia="仿宋_GB2312" w:hAnsi="仿宋" w:cs="Times New Roman"/>
          <w:b/>
          <w:sz w:val="30"/>
          <w:szCs w:val="30"/>
        </w:rPr>
      </w:pPr>
    </w:p>
    <w:p w:rsidR="00381D29" w:rsidRPr="00381D29" w:rsidRDefault="00381D29" w:rsidP="00381D29">
      <w:pPr>
        <w:jc w:val="center"/>
        <w:rPr>
          <w:rFonts w:ascii="仿宋_GB2312" w:eastAsia="仿宋_GB2312" w:hAnsi="仿宋" w:cs="Times New Roman"/>
          <w:b/>
          <w:sz w:val="30"/>
          <w:szCs w:val="30"/>
        </w:rPr>
      </w:pPr>
    </w:p>
    <w:p w:rsidR="00381D29" w:rsidRPr="00381D29" w:rsidRDefault="00381D29" w:rsidP="00381D29">
      <w:pPr>
        <w:jc w:val="center"/>
        <w:rPr>
          <w:rFonts w:ascii="仿宋_GB2312" w:eastAsia="仿宋_GB2312" w:hAnsi="仿宋" w:cs="Times New Roman"/>
          <w:b/>
          <w:sz w:val="30"/>
          <w:szCs w:val="30"/>
        </w:rPr>
      </w:pPr>
      <w:r w:rsidRPr="00381D29">
        <w:rPr>
          <w:rFonts w:ascii="仿宋_GB2312" w:eastAsia="仿宋_GB2312" w:hAnsi="仿宋" w:cs="Times New Roman" w:hint="eastAsia"/>
          <w:b/>
          <w:sz w:val="30"/>
          <w:szCs w:val="30"/>
        </w:rPr>
        <w:t>XXX年全国职业院校技能大赛（中职组）</w:t>
      </w:r>
    </w:p>
    <w:p w:rsidR="00381D29" w:rsidRPr="00381D29" w:rsidRDefault="00381D29" w:rsidP="00381D29">
      <w:pPr>
        <w:jc w:val="center"/>
        <w:rPr>
          <w:rFonts w:ascii="仿宋_GB2312" w:eastAsia="仿宋_GB2312" w:hAnsi="仿宋" w:cs="Times New Roman"/>
          <w:b/>
          <w:sz w:val="30"/>
          <w:szCs w:val="30"/>
        </w:rPr>
      </w:pPr>
      <w:r w:rsidRPr="00381D29">
        <w:rPr>
          <w:rFonts w:ascii="仿宋_GB2312" w:eastAsia="仿宋_GB2312" w:hAnsi="仿宋" w:cs="Times New Roman" w:hint="eastAsia"/>
          <w:b/>
          <w:sz w:val="30"/>
          <w:szCs w:val="30"/>
        </w:rPr>
        <w:t>“计算机检测维修与数据恢复”赛项竞赛</w:t>
      </w:r>
    </w:p>
    <w:p w:rsidR="00381D29" w:rsidRPr="00381D29" w:rsidRDefault="00381D29" w:rsidP="00381D29">
      <w:pPr>
        <w:jc w:val="center"/>
        <w:rPr>
          <w:rFonts w:ascii="仿宋_GB2312" w:eastAsia="仿宋_GB2312" w:hAnsi="仿宋" w:cs="Times New Roman"/>
          <w:b/>
          <w:sz w:val="30"/>
          <w:szCs w:val="30"/>
        </w:rPr>
      </w:pPr>
      <w:r w:rsidRPr="00381D29">
        <w:rPr>
          <w:rFonts w:ascii="仿宋_GB2312" w:eastAsia="仿宋_GB2312" w:hAnsi="仿宋" w:cs="Times New Roman" w:hint="eastAsia"/>
          <w:b/>
          <w:sz w:val="30"/>
          <w:szCs w:val="30"/>
        </w:rPr>
        <w:t>《计算机检测维修与数据恢复项目竞赛报告单》（电子版）</w:t>
      </w:r>
    </w:p>
    <w:p w:rsidR="00381D29" w:rsidRPr="00381D29" w:rsidRDefault="00381D29" w:rsidP="00381D29">
      <w:pPr>
        <w:jc w:val="center"/>
        <w:rPr>
          <w:rFonts w:ascii="仿宋_GB2312" w:eastAsia="仿宋_GB2312" w:hAnsi="仿宋" w:cs="Times New Roman"/>
          <w:b/>
          <w:sz w:val="30"/>
          <w:szCs w:val="30"/>
        </w:rPr>
      </w:pPr>
    </w:p>
    <w:p w:rsidR="00381D29" w:rsidRPr="00381D29" w:rsidRDefault="00381D29" w:rsidP="00381D29">
      <w:pPr>
        <w:rPr>
          <w:rFonts w:ascii="仿宋_GB2312" w:eastAsia="仿宋_GB2312" w:hAnsi="仿宋" w:cs="Times New Roman"/>
          <w:b/>
          <w:szCs w:val="24"/>
        </w:rPr>
      </w:pPr>
    </w:p>
    <w:p w:rsidR="00381D29" w:rsidRPr="00381D29" w:rsidRDefault="00381D29" w:rsidP="00381D29">
      <w:pPr>
        <w:rPr>
          <w:rFonts w:ascii="仿宋_GB2312" w:eastAsia="仿宋_GB2312" w:hAnsi="仿宋" w:cs="Times New Roman"/>
          <w:b/>
          <w:szCs w:val="24"/>
        </w:rPr>
      </w:pPr>
    </w:p>
    <w:p w:rsidR="00381D29" w:rsidRPr="00381D29" w:rsidRDefault="00381D29" w:rsidP="00381D29">
      <w:pPr>
        <w:jc w:val="center"/>
        <w:rPr>
          <w:rFonts w:ascii="仿宋_GB2312" w:eastAsia="仿宋_GB2312" w:hAnsi="仿宋" w:cs="Times New Roman"/>
          <w:b/>
          <w:sz w:val="30"/>
          <w:szCs w:val="30"/>
        </w:rPr>
      </w:pPr>
      <w:r w:rsidRPr="00381D29">
        <w:rPr>
          <w:rFonts w:ascii="仿宋_GB2312" w:eastAsia="仿宋_GB2312" w:hAnsi="仿宋" w:cs="Times New Roman" w:hint="eastAsia"/>
          <w:b/>
          <w:sz w:val="30"/>
          <w:szCs w:val="30"/>
        </w:rPr>
        <w:t>赛位</w:t>
      </w:r>
      <w:r w:rsidRPr="00381D29">
        <w:rPr>
          <w:rFonts w:ascii="仿宋_GB2312" w:eastAsia="仿宋_GB2312" w:hAnsi="仿宋" w:cs="Times New Roman" w:hint="eastAsia"/>
          <w:b/>
          <w:sz w:val="30"/>
          <w:szCs w:val="30"/>
          <w:u w:val="single"/>
        </w:rPr>
        <w:t xml:space="preserve">        </w:t>
      </w:r>
      <w:r w:rsidRPr="00381D29">
        <w:rPr>
          <w:rFonts w:ascii="仿宋_GB2312" w:eastAsia="仿宋_GB2312" w:hAnsi="仿宋" w:cs="Times New Roman" w:hint="eastAsia"/>
          <w:b/>
          <w:sz w:val="30"/>
          <w:szCs w:val="30"/>
        </w:rPr>
        <w:t>号</w:t>
      </w:r>
    </w:p>
    <w:p w:rsidR="00381D29" w:rsidRPr="00381D29" w:rsidRDefault="00381D29" w:rsidP="00381D29">
      <w:pPr>
        <w:jc w:val="center"/>
        <w:rPr>
          <w:rFonts w:ascii="仿宋_GB2312" w:eastAsia="仿宋_GB2312" w:hAnsi="仿宋" w:cs="Times New Roman"/>
          <w:sz w:val="30"/>
          <w:szCs w:val="30"/>
        </w:rPr>
      </w:pPr>
      <w:r w:rsidRPr="00381D29">
        <w:rPr>
          <w:rFonts w:ascii="仿宋_GB2312" w:eastAsia="仿宋_GB2312" w:hAnsi="仿宋" w:cs="Times New Roman" w:hint="eastAsia"/>
          <w:b/>
          <w:sz w:val="30"/>
          <w:szCs w:val="30"/>
        </w:rPr>
        <w:t>(请参赛队选手如实填写此处及页眉处的赛位号)</w:t>
      </w:r>
    </w:p>
    <w:p w:rsidR="00381D29" w:rsidRPr="00381D29" w:rsidRDefault="00381D29" w:rsidP="00381D29">
      <w:pPr>
        <w:rPr>
          <w:rFonts w:ascii="仿宋_GB2312" w:eastAsia="仿宋_GB2312" w:hAnsi="仿宋" w:cs="Times New Roman"/>
          <w:szCs w:val="24"/>
        </w:rPr>
      </w:pPr>
    </w:p>
    <w:p w:rsidR="00381D29" w:rsidRPr="00381D29" w:rsidRDefault="00381D29" w:rsidP="00381D29">
      <w:pPr>
        <w:rPr>
          <w:rFonts w:ascii="仿宋_GB2312" w:eastAsia="仿宋_GB2312" w:hAnsi="仿宋" w:cs="Times New Roman"/>
          <w:szCs w:val="24"/>
        </w:rPr>
      </w:pPr>
    </w:p>
    <w:p w:rsidR="00381D29" w:rsidRPr="00381D29" w:rsidRDefault="00381D29" w:rsidP="00381D29">
      <w:pPr>
        <w:rPr>
          <w:rFonts w:ascii="仿宋_GB2312" w:eastAsia="仿宋_GB2312" w:hAnsi="仿宋" w:cs="Times New Roman"/>
          <w:szCs w:val="24"/>
        </w:rPr>
      </w:pPr>
    </w:p>
    <w:p w:rsidR="00381D29" w:rsidRPr="00381D29" w:rsidRDefault="00381D29" w:rsidP="00381D29">
      <w:pPr>
        <w:rPr>
          <w:rFonts w:ascii="仿宋_GB2312" w:eastAsia="仿宋_GB2312" w:hAnsi="仿宋" w:cs="Times New Roman"/>
          <w:szCs w:val="24"/>
        </w:rPr>
      </w:pPr>
    </w:p>
    <w:p w:rsidR="00381D29" w:rsidRPr="00381D29" w:rsidRDefault="00381D29" w:rsidP="00381D29">
      <w:pPr>
        <w:rPr>
          <w:rFonts w:ascii="仿宋_GB2312" w:eastAsia="仿宋_GB2312" w:hAnsi="仿宋" w:cs="Times New Roman"/>
          <w:szCs w:val="24"/>
        </w:rPr>
      </w:pPr>
    </w:p>
    <w:p w:rsidR="00381D29" w:rsidRPr="00381D29" w:rsidRDefault="00381D29" w:rsidP="00381D29">
      <w:pPr>
        <w:rPr>
          <w:rFonts w:ascii="仿宋_GB2312" w:eastAsia="仿宋_GB2312" w:hAnsi="仿宋" w:cs="Times New Roman"/>
          <w:szCs w:val="24"/>
        </w:rPr>
      </w:pPr>
    </w:p>
    <w:p w:rsidR="00381D29" w:rsidRPr="00381D29" w:rsidRDefault="00381D29" w:rsidP="00381D29">
      <w:pPr>
        <w:rPr>
          <w:rFonts w:ascii="仿宋_GB2312" w:eastAsia="仿宋_GB2312" w:hAnsi="仿宋" w:cs="Times New Roman"/>
          <w:szCs w:val="24"/>
        </w:rPr>
      </w:pPr>
    </w:p>
    <w:p w:rsidR="00381D29" w:rsidRPr="00381D29" w:rsidRDefault="00381D29" w:rsidP="00381D29">
      <w:pPr>
        <w:rPr>
          <w:rFonts w:ascii="仿宋_GB2312" w:eastAsia="仿宋_GB2312" w:hAnsi="仿宋" w:cs="Times New Roman"/>
          <w:szCs w:val="24"/>
        </w:rPr>
      </w:pPr>
    </w:p>
    <w:p w:rsidR="00381D29" w:rsidRPr="00381D29" w:rsidRDefault="00381D29" w:rsidP="00381D29">
      <w:pPr>
        <w:jc w:val="center"/>
        <w:rPr>
          <w:rFonts w:ascii="仿宋_GB2312" w:eastAsia="仿宋_GB2312" w:hAnsi="仿宋" w:cs="Times New Roman"/>
          <w:b/>
          <w:sz w:val="30"/>
          <w:szCs w:val="30"/>
        </w:rPr>
      </w:pPr>
      <w:r w:rsidRPr="00381D29">
        <w:rPr>
          <w:rFonts w:ascii="仿宋_GB2312" w:eastAsia="仿宋_GB2312" w:hAnsi="仿宋" w:cs="Times New Roman" w:hint="eastAsia"/>
          <w:b/>
          <w:sz w:val="30"/>
          <w:szCs w:val="30"/>
        </w:rPr>
        <w:t>XXX年全国职业院校技能大赛（中职组）</w:t>
      </w:r>
    </w:p>
    <w:p w:rsidR="00381D29" w:rsidRPr="00381D29" w:rsidRDefault="00381D29" w:rsidP="00381D29">
      <w:pPr>
        <w:jc w:val="center"/>
        <w:rPr>
          <w:rFonts w:ascii="仿宋_GB2312" w:eastAsia="仿宋_GB2312" w:hAnsi="仿宋" w:cs="Times New Roman"/>
          <w:b/>
          <w:sz w:val="30"/>
          <w:szCs w:val="30"/>
        </w:rPr>
      </w:pPr>
      <w:r w:rsidRPr="00381D29">
        <w:rPr>
          <w:rFonts w:ascii="仿宋_GB2312" w:eastAsia="仿宋_GB2312" w:hAnsi="仿宋" w:cs="Times New Roman" w:hint="eastAsia"/>
          <w:b/>
          <w:sz w:val="30"/>
          <w:szCs w:val="30"/>
        </w:rPr>
        <w:t>“计算机检测维修与数据恢复”赛项执委会制</w:t>
      </w:r>
    </w:p>
    <w:p w:rsidR="00381D29" w:rsidRPr="00381D29" w:rsidRDefault="00381D29" w:rsidP="00381D29">
      <w:pPr>
        <w:jc w:val="center"/>
        <w:rPr>
          <w:rFonts w:ascii="仿宋_GB2312" w:eastAsia="仿宋_GB2312" w:hAnsi="仿宋" w:cs="Times New Roman"/>
          <w:b/>
          <w:sz w:val="30"/>
          <w:szCs w:val="30"/>
        </w:rPr>
      </w:pPr>
      <w:r w:rsidRPr="00381D29">
        <w:rPr>
          <w:rFonts w:ascii="仿宋_GB2312" w:eastAsia="仿宋_GB2312" w:hAnsi="仿宋" w:cs="Times New Roman" w:hint="eastAsia"/>
          <w:b/>
          <w:sz w:val="30"/>
          <w:szCs w:val="30"/>
        </w:rPr>
        <w:t>XXX年X月</w:t>
      </w:r>
    </w:p>
    <w:p w:rsidR="00381D29" w:rsidRPr="00381D29" w:rsidRDefault="00381D29" w:rsidP="00381D29">
      <w:pPr>
        <w:jc w:val="center"/>
        <w:rPr>
          <w:rFonts w:ascii="仿宋_GB2312" w:eastAsia="仿宋_GB2312" w:hAnsi="仿宋" w:cs="Times New Roman"/>
          <w:b/>
          <w:sz w:val="30"/>
          <w:szCs w:val="30"/>
        </w:rPr>
      </w:pPr>
    </w:p>
    <w:p w:rsidR="00381D29" w:rsidRPr="00381D29" w:rsidRDefault="00381D29" w:rsidP="00381D29">
      <w:pPr>
        <w:jc w:val="center"/>
        <w:rPr>
          <w:rFonts w:ascii="仿宋_GB2312" w:eastAsia="仿宋_GB2312" w:hAnsi="仿宋" w:cs="Times New Roman"/>
          <w:b/>
          <w:sz w:val="30"/>
          <w:szCs w:val="30"/>
        </w:rPr>
      </w:pPr>
    </w:p>
    <w:p w:rsidR="00381D29" w:rsidRPr="00381D29" w:rsidRDefault="00381D29" w:rsidP="00381D29">
      <w:pPr>
        <w:jc w:val="center"/>
        <w:rPr>
          <w:rFonts w:ascii="仿宋_GB2312" w:eastAsia="仿宋_GB2312" w:hAnsi="仿宋" w:cs="Times New Roman"/>
          <w:b/>
          <w:sz w:val="30"/>
          <w:szCs w:val="30"/>
        </w:rPr>
      </w:pPr>
    </w:p>
    <w:p w:rsidR="00381D29" w:rsidRPr="00381D29" w:rsidRDefault="00381D29" w:rsidP="00381D29">
      <w:pPr>
        <w:jc w:val="center"/>
        <w:rPr>
          <w:rFonts w:ascii="仿宋_GB2312" w:eastAsia="仿宋_GB2312" w:hAnsi="仿宋" w:cs="Times New Roman"/>
          <w:b/>
          <w:sz w:val="30"/>
          <w:szCs w:val="30"/>
        </w:rPr>
      </w:pPr>
    </w:p>
    <w:p w:rsidR="00381D29" w:rsidRPr="00381D29" w:rsidRDefault="00381D29" w:rsidP="00381D29">
      <w:pPr>
        <w:jc w:val="center"/>
        <w:rPr>
          <w:rFonts w:ascii="仿宋_GB2312" w:eastAsia="仿宋_GB2312" w:hAnsi="仿宋" w:cs="Times New Roman"/>
          <w:b/>
          <w:sz w:val="30"/>
          <w:szCs w:val="30"/>
        </w:rPr>
      </w:pPr>
    </w:p>
    <w:p w:rsidR="00381D29" w:rsidRPr="00381D29" w:rsidRDefault="00381D29" w:rsidP="00381D29">
      <w:pPr>
        <w:jc w:val="center"/>
        <w:rPr>
          <w:rFonts w:ascii="仿宋_GB2312" w:eastAsia="仿宋_GB2312" w:hAnsi="仿宋" w:cs="Times New Roman"/>
          <w:b/>
          <w:sz w:val="30"/>
          <w:szCs w:val="30"/>
        </w:rPr>
      </w:pPr>
    </w:p>
    <w:p w:rsidR="00381D29" w:rsidRPr="00381D29" w:rsidRDefault="00381D29" w:rsidP="00381D29">
      <w:pPr>
        <w:rPr>
          <w:rFonts w:ascii="仿宋_GB2312" w:eastAsia="仿宋_GB2312" w:hAnsi="仿宋" w:cs="Times New Roman"/>
          <w:szCs w:val="24"/>
        </w:rPr>
      </w:pPr>
    </w:p>
    <w:p w:rsidR="00381D29" w:rsidRPr="00381D29" w:rsidRDefault="00381D29" w:rsidP="00381D29">
      <w:pPr>
        <w:jc w:val="left"/>
        <w:rPr>
          <w:rFonts w:ascii="仿宋_GB2312" w:eastAsia="仿宋_GB2312" w:hAnsi="仿宋" w:cs="Times New Roman"/>
          <w:b/>
          <w:sz w:val="28"/>
          <w:szCs w:val="28"/>
        </w:rPr>
      </w:pPr>
      <w:r w:rsidRPr="00381D29">
        <w:rPr>
          <w:rFonts w:ascii="仿宋_GB2312" w:eastAsia="仿宋_GB2312" w:hAnsi="仿宋" w:cs="Times New Roman" w:hint="eastAsia"/>
          <w:b/>
          <w:sz w:val="28"/>
          <w:szCs w:val="28"/>
        </w:rPr>
        <w:t>一、</w:t>
      </w:r>
      <w:r w:rsidRPr="00381D29">
        <w:rPr>
          <w:rFonts w:ascii="仿宋_GB2312" w:eastAsia="仿宋_GB2312" w:hAnsi="仿宋" w:cs="Times New Roman" w:hint="eastAsia"/>
          <w:sz w:val="24"/>
          <w:szCs w:val="24"/>
        </w:rPr>
        <w:t xml:space="preserve"> </w:t>
      </w:r>
      <w:r w:rsidRPr="00381D29">
        <w:rPr>
          <w:rFonts w:ascii="仿宋_GB2312" w:eastAsia="仿宋_GB2312" w:hAnsi="仿宋" w:cs="Times New Roman" w:hint="eastAsia"/>
          <w:b/>
          <w:sz w:val="28"/>
          <w:szCs w:val="28"/>
        </w:rPr>
        <w:t xml:space="preserve">《计算机主板及功能板检测与维修记录表》 </w:t>
      </w:r>
    </w:p>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电路板1：计算机主板检测维修记录表</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1"/>
        <w:gridCol w:w="3012"/>
        <w:gridCol w:w="2837"/>
        <w:gridCol w:w="2837"/>
      </w:tblGrid>
      <w:tr w:rsidR="00381D29" w:rsidRPr="00381D29" w:rsidTr="005333AF">
        <w:trPr>
          <w:cantSplit/>
          <w:trHeight w:val="64"/>
          <w:jc w:val="center"/>
        </w:trPr>
        <w:tc>
          <w:tcPr>
            <w:tcW w:w="2991" w:type="dxa"/>
            <w:tcBorders>
              <w:tl2br w:val="single" w:sz="8" w:space="0" w:color="000000"/>
            </w:tcBorders>
            <w:shd w:val="clear" w:color="auto" w:fill="D9D9D9"/>
          </w:tcPr>
          <w:p w:rsidR="00381D29" w:rsidRPr="00381D29" w:rsidRDefault="00381D29" w:rsidP="00381D29">
            <w:pPr>
              <w:ind w:left="723" w:hangingChars="300" w:hanging="723"/>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故障</w:t>
            </w:r>
          </w:p>
          <w:p w:rsidR="00381D29" w:rsidRPr="00381D29" w:rsidRDefault="00381D29" w:rsidP="00381D29">
            <w:pPr>
              <w:ind w:leftChars="150" w:left="676" w:hangingChars="150" w:hanging="361"/>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项目</w:t>
            </w:r>
          </w:p>
        </w:tc>
        <w:tc>
          <w:tcPr>
            <w:tcW w:w="3012"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故障一</w:t>
            </w:r>
          </w:p>
        </w:tc>
        <w:tc>
          <w:tcPr>
            <w:tcW w:w="2837"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故障二</w:t>
            </w:r>
          </w:p>
        </w:tc>
        <w:tc>
          <w:tcPr>
            <w:tcW w:w="2837"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故障三</w:t>
            </w:r>
          </w:p>
        </w:tc>
      </w:tr>
      <w:tr w:rsidR="00381D29" w:rsidRPr="00381D29" w:rsidTr="005333AF">
        <w:trPr>
          <w:cantSplit/>
          <w:trHeight w:val="624"/>
          <w:jc w:val="center"/>
        </w:trPr>
        <w:tc>
          <w:tcPr>
            <w:tcW w:w="2991"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故障元器件编号</w:t>
            </w:r>
          </w:p>
        </w:tc>
        <w:tc>
          <w:tcPr>
            <w:tcW w:w="3012" w:type="dxa"/>
          </w:tcPr>
          <w:p w:rsidR="00381D29" w:rsidRPr="00381D29" w:rsidRDefault="00381D29" w:rsidP="00381D29">
            <w:pPr>
              <w:jc w:val="left"/>
              <w:rPr>
                <w:rFonts w:ascii="仿宋_GB2312" w:eastAsia="仿宋_GB2312" w:hAnsi="仿宋" w:cs="Times New Roman"/>
                <w:bCs/>
                <w:sz w:val="24"/>
                <w:szCs w:val="24"/>
              </w:rPr>
            </w:pPr>
            <w:r w:rsidRPr="00381D29">
              <w:rPr>
                <w:rFonts w:ascii="仿宋_GB2312" w:eastAsia="仿宋_GB2312" w:hAnsi="仿宋" w:cs="Times New Roman" w:hint="eastAsia"/>
                <w:bCs/>
                <w:sz w:val="24"/>
                <w:szCs w:val="24"/>
              </w:rPr>
              <w:t xml:space="preserve">　R1(此为示例，选手看明白后，将其删除)</w:t>
            </w:r>
          </w:p>
        </w:tc>
        <w:tc>
          <w:tcPr>
            <w:tcW w:w="2837"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837"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624"/>
          <w:jc w:val="center"/>
        </w:trPr>
        <w:tc>
          <w:tcPr>
            <w:tcW w:w="2991"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故障维修概述</w:t>
            </w:r>
          </w:p>
        </w:tc>
        <w:tc>
          <w:tcPr>
            <w:tcW w:w="3012" w:type="dxa"/>
          </w:tcPr>
          <w:p w:rsidR="00381D29" w:rsidRPr="00381D29" w:rsidRDefault="00381D29" w:rsidP="00381D29">
            <w:pPr>
              <w:jc w:val="left"/>
              <w:rPr>
                <w:rFonts w:ascii="仿宋_GB2312" w:eastAsia="仿宋_GB2312" w:hAnsi="仿宋" w:cs="Times New Roman"/>
                <w:bCs/>
                <w:sz w:val="24"/>
                <w:szCs w:val="24"/>
              </w:rPr>
            </w:pPr>
            <w:r w:rsidRPr="00381D29">
              <w:rPr>
                <w:rFonts w:ascii="仿宋_GB2312" w:eastAsia="仿宋_GB2312" w:hAnsi="仿宋" w:cs="Times New Roman" w:hint="eastAsia"/>
                <w:bCs/>
                <w:sz w:val="24"/>
                <w:szCs w:val="24"/>
              </w:rPr>
              <w:t xml:space="preserve">　R1 的1脚未与电源连接，为虚焊，重新焊接后解决此故障(此为示例，选手看明白后，将其删除)</w:t>
            </w:r>
          </w:p>
        </w:tc>
        <w:tc>
          <w:tcPr>
            <w:tcW w:w="2837"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837"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464"/>
          <w:jc w:val="center"/>
        </w:trPr>
        <w:tc>
          <w:tcPr>
            <w:tcW w:w="2991" w:type="dxa"/>
            <w:tcBorders>
              <w:tl2br w:val="single" w:sz="8" w:space="0" w:color="000000"/>
            </w:tcBorders>
            <w:shd w:val="clear" w:color="auto" w:fill="D9D9D9"/>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故障</w:t>
            </w:r>
            <w:r w:rsidRPr="00381D29">
              <w:rPr>
                <w:rFonts w:ascii="仿宋_GB2312" w:eastAsia="仿宋_GB2312" w:hAnsi="仿宋" w:cs="Times New Roman" w:hint="eastAsia"/>
                <w:b/>
                <w:bCs/>
                <w:sz w:val="24"/>
                <w:szCs w:val="24"/>
              </w:rPr>
              <w:br/>
              <w:t xml:space="preserve">   项目  </w:t>
            </w:r>
          </w:p>
        </w:tc>
        <w:tc>
          <w:tcPr>
            <w:tcW w:w="3012" w:type="dxa"/>
            <w:tcBorders>
              <w:bottom w:val="single" w:sz="8" w:space="0" w:color="000000"/>
            </w:tcBorders>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故障四</w:t>
            </w:r>
          </w:p>
        </w:tc>
        <w:tc>
          <w:tcPr>
            <w:tcW w:w="2837"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故障五</w:t>
            </w:r>
          </w:p>
        </w:tc>
        <w:tc>
          <w:tcPr>
            <w:tcW w:w="2837"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故障六</w:t>
            </w:r>
          </w:p>
        </w:tc>
      </w:tr>
      <w:tr w:rsidR="00381D29" w:rsidRPr="00381D29" w:rsidTr="005333AF">
        <w:trPr>
          <w:cantSplit/>
          <w:trHeight w:val="624"/>
          <w:jc w:val="center"/>
        </w:trPr>
        <w:tc>
          <w:tcPr>
            <w:tcW w:w="2991"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故障元器件编号</w:t>
            </w:r>
          </w:p>
        </w:tc>
        <w:tc>
          <w:tcPr>
            <w:tcW w:w="3012" w:type="dxa"/>
            <w:tcBorders>
              <w:top w:val="single" w:sz="8" w:space="0" w:color="000000"/>
            </w:tcBorders>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837"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837"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624"/>
          <w:jc w:val="center"/>
        </w:trPr>
        <w:tc>
          <w:tcPr>
            <w:tcW w:w="2991"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故障维修概述</w:t>
            </w:r>
          </w:p>
        </w:tc>
        <w:tc>
          <w:tcPr>
            <w:tcW w:w="3012"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837"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837"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bl>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电路板2：台式机复位电路功能板检测维修报告单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381D29" w:rsidRPr="00381D29" w:rsidTr="005333AF">
        <w:trPr>
          <w:cantSplit/>
          <w:trHeight w:val="64"/>
          <w:jc w:val="center"/>
        </w:trPr>
        <w:tc>
          <w:tcPr>
            <w:tcW w:w="2959" w:type="dxa"/>
            <w:tcBorders>
              <w:tl2br w:val="single" w:sz="8" w:space="0" w:color="000000"/>
            </w:tcBorders>
            <w:shd w:val="clear" w:color="auto" w:fill="D9D9D9"/>
          </w:tcPr>
          <w:p w:rsidR="00381D29" w:rsidRPr="00381D29" w:rsidRDefault="00381D29" w:rsidP="00381D29">
            <w:pPr>
              <w:ind w:left="723" w:hangingChars="300" w:hanging="723"/>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故障</w:t>
            </w:r>
          </w:p>
          <w:p w:rsidR="00381D29" w:rsidRPr="00381D29" w:rsidRDefault="00381D29" w:rsidP="00381D29">
            <w:pPr>
              <w:ind w:leftChars="150" w:left="676" w:hangingChars="150" w:hanging="361"/>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项目</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故障一</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故障二</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故障三</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故障元器件编号</w:t>
            </w:r>
          </w:p>
        </w:tc>
        <w:tc>
          <w:tcPr>
            <w:tcW w:w="2906" w:type="dxa"/>
          </w:tcPr>
          <w:p w:rsidR="00381D29" w:rsidRPr="00381D29" w:rsidRDefault="00381D29" w:rsidP="00381D29">
            <w:pPr>
              <w:jc w:val="left"/>
              <w:rPr>
                <w:rFonts w:ascii="仿宋_GB2312" w:eastAsia="仿宋_GB2312" w:hAnsi="仿宋" w:cs="Times New Roman"/>
                <w:bCs/>
                <w:sz w:val="24"/>
                <w:szCs w:val="24"/>
              </w:rPr>
            </w:pP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故障维修概述</w:t>
            </w:r>
          </w:p>
        </w:tc>
        <w:tc>
          <w:tcPr>
            <w:tcW w:w="2906" w:type="dxa"/>
          </w:tcPr>
          <w:p w:rsidR="00381D29" w:rsidRPr="00381D29" w:rsidRDefault="00381D29" w:rsidP="00381D29">
            <w:pPr>
              <w:jc w:val="left"/>
              <w:rPr>
                <w:rFonts w:ascii="仿宋_GB2312" w:eastAsia="仿宋_GB2312" w:hAnsi="仿宋" w:cs="Times New Roman"/>
                <w:bCs/>
                <w:sz w:val="24"/>
                <w:szCs w:val="24"/>
              </w:rPr>
            </w:pP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464"/>
          <w:jc w:val="center"/>
        </w:trPr>
        <w:tc>
          <w:tcPr>
            <w:tcW w:w="2959" w:type="dxa"/>
            <w:tcBorders>
              <w:tl2br w:val="single" w:sz="8" w:space="0" w:color="000000"/>
            </w:tcBorders>
            <w:shd w:val="clear" w:color="auto" w:fill="D9D9D9"/>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故障</w:t>
            </w:r>
            <w:r w:rsidRPr="00381D29">
              <w:rPr>
                <w:rFonts w:ascii="仿宋_GB2312" w:eastAsia="仿宋_GB2312" w:hAnsi="仿宋" w:cs="Times New Roman" w:hint="eastAsia"/>
                <w:b/>
                <w:bCs/>
                <w:sz w:val="24"/>
                <w:szCs w:val="24"/>
              </w:rPr>
              <w:br/>
              <w:t xml:space="preserve">   项目  </w:t>
            </w:r>
          </w:p>
        </w:tc>
        <w:tc>
          <w:tcPr>
            <w:tcW w:w="2906" w:type="dxa"/>
            <w:tcBorders>
              <w:bottom w:val="single" w:sz="8" w:space="0" w:color="000000"/>
            </w:tcBorders>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故障四</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故障五</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故障六</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故障元器件编号</w:t>
            </w:r>
          </w:p>
        </w:tc>
        <w:tc>
          <w:tcPr>
            <w:tcW w:w="2906" w:type="dxa"/>
            <w:tcBorders>
              <w:top w:val="single" w:sz="8" w:space="0" w:color="000000"/>
            </w:tcBorders>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lastRenderedPageBreak/>
              <w:t>故障维修概述</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bl>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电路板3：台式机南北桥供电电路功能板检测维修报告单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381D29" w:rsidRPr="00381D29" w:rsidTr="005333AF">
        <w:trPr>
          <w:cantSplit/>
          <w:trHeight w:val="64"/>
          <w:jc w:val="center"/>
        </w:trPr>
        <w:tc>
          <w:tcPr>
            <w:tcW w:w="2959" w:type="dxa"/>
            <w:tcBorders>
              <w:tl2br w:val="single" w:sz="8" w:space="0" w:color="000000"/>
            </w:tcBorders>
            <w:shd w:val="clear" w:color="auto" w:fill="D9D9D9"/>
          </w:tcPr>
          <w:p w:rsidR="00381D29" w:rsidRPr="00381D29" w:rsidRDefault="00381D29" w:rsidP="00381D29">
            <w:pPr>
              <w:ind w:left="723" w:hangingChars="300" w:hanging="723"/>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故障</w:t>
            </w:r>
          </w:p>
          <w:p w:rsidR="00381D29" w:rsidRPr="00381D29" w:rsidRDefault="00381D29" w:rsidP="00381D29">
            <w:pPr>
              <w:ind w:leftChars="150" w:left="676" w:hangingChars="150" w:hanging="361"/>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项目</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故障一</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故障二</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故障三</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故障元器件编号</w:t>
            </w:r>
          </w:p>
        </w:tc>
        <w:tc>
          <w:tcPr>
            <w:tcW w:w="2906" w:type="dxa"/>
          </w:tcPr>
          <w:p w:rsidR="00381D29" w:rsidRPr="00381D29" w:rsidRDefault="00381D29" w:rsidP="00381D29">
            <w:pPr>
              <w:jc w:val="left"/>
              <w:rPr>
                <w:rFonts w:ascii="仿宋_GB2312" w:eastAsia="仿宋_GB2312" w:hAnsi="仿宋" w:cs="Times New Roman"/>
                <w:bCs/>
                <w:sz w:val="24"/>
                <w:szCs w:val="24"/>
              </w:rPr>
            </w:pP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故障维修概述</w:t>
            </w:r>
          </w:p>
        </w:tc>
        <w:tc>
          <w:tcPr>
            <w:tcW w:w="2906" w:type="dxa"/>
          </w:tcPr>
          <w:p w:rsidR="00381D29" w:rsidRPr="00381D29" w:rsidRDefault="00381D29" w:rsidP="00381D29">
            <w:pPr>
              <w:jc w:val="left"/>
              <w:rPr>
                <w:rFonts w:ascii="仿宋_GB2312" w:eastAsia="仿宋_GB2312" w:hAnsi="仿宋" w:cs="Times New Roman"/>
                <w:bCs/>
                <w:sz w:val="24"/>
                <w:szCs w:val="24"/>
              </w:rPr>
            </w:pP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464"/>
          <w:jc w:val="center"/>
        </w:trPr>
        <w:tc>
          <w:tcPr>
            <w:tcW w:w="2959" w:type="dxa"/>
            <w:tcBorders>
              <w:tl2br w:val="single" w:sz="8" w:space="0" w:color="000000"/>
            </w:tcBorders>
            <w:shd w:val="clear" w:color="auto" w:fill="D9D9D9"/>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故障</w:t>
            </w:r>
            <w:r w:rsidRPr="00381D29">
              <w:rPr>
                <w:rFonts w:ascii="仿宋_GB2312" w:eastAsia="仿宋_GB2312" w:hAnsi="仿宋" w:cs="Times New Roman" w:hint="eastAsia"/>
                <w:b/>
                <w:bCs/>
                <w:sz w:val="24"/>
                <w:szCs w:val="24"/>
              </w:rPr>
              <w:br/>
              <w:t xml:space="preserve">   项目  </w:t>
            </w:r>
          </w:p>
        </w:tc>
        <w:tc>
          <w:tcPr>
            <w:tcW w:w="2906" w:type="dxa"/>
            <w:tcBorders>
              <w:bottom w:val="single" w:sz="8" w:space="0" w:color="000000"/>
            </w:tcBorders>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故障四</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故障五</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故障六</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故障元器件编号</w:t>
            </w:r>
          </w:p>
        </w:tc>
        <w:tc>
          <w:tcPr>
            <w:tcW w:w="2906" w:type="dxa"/>
            <w:tcBorders>
              <w:top w:val="single" w:sz="8" w:space="0" w:color="000000"/>
            </w:tcBorders>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故障维修概述</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bl>
    <w:p w:rsidR="00381D29" w:rsidRPr="00381D29" w:rsidRDefault="00381D29" w:rsidP="00381D29">
      <w:pPr>
        <w:jc w:val="center"/>
        <w:rPr>
          <w:rFonts w:ascii="仿宋_GB2312" w:eastAsia="仿宋_GB2312" w:hAnsi="仿宋" w:cs="Times New Roman"/>
          <w:b/>
          <w:sz w:val="24"/>
          <w:szCs w:val="24"/>
        </w:rPr>
      </w:pPr>
    </w:p>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电路板4：笔记本内存供电电路功能板检测维修报告单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381D29" w:rsidRPr="00381D29" w:rsidTr="005333AF">
        <w:trPr>
          <w:cantSplit/>
          <w:trHeight w:val="64"/>
          <w:jc w:val="center"/>
        </w:trPr>
        <w:tc>
          <w:tcPr>
            <w:tcW w:w="2959" w:type="dxa"/>
            <w:tcBorders>
              <w:tl2br w:val="single" w:sz="8" w:space="0" w:color="000000"/>
            </w:tcBorders>
            <w:shd w:val="clear" w:color="auto" w:fill="D9D9D9"/>
          </w:tcPr>
          <w:p w:rsidR="00381D29" w:rsidRPr="00381D29" w:rsidRDefault="00381D29" w:rsidP="00381D29">
            <w:pPr>
              <w:ind w:left="723" w:hangingChars="300" w:hanging="723"/>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故障</w:t>
            </w:r>
          </w:p>
          <w:p w:rsidR="00381D29" w:rsidRPr="00381D29" w:rsidRDefault="00381D29" w:rsidP="00381D29">
            <w:pPr>
              <w:ind w:leftChars="150" w:left="676" w:hangingChars="150" w:hanging="361"/>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项目</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故障一</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故障二</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故障三</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故障元器件编号</w:t>
            </w:r>
          </w:p>
        </w:tc>
        <w:tc>
          <w:tcPr>
            <w:tcW w:w="2906" w:type="dxa"/>
          </w:tcPr>
          <w:p w:rsidR="00381D29" w:rsidRPr="00381D29" w:rsidRDefault="00381D29" w:rsidP="00381D29">
            <w:pPr>
              <w:jc w:val="left"/>
              <w:rPr>
                <w:rFonts w:ascii="仿宋_GB2312" w:eastAsia="仿宋_GB2312" w:hAnsi="仿宋" w:cs="Times New Roman"/>
                <w:bCs/>
                <w:sz w:val="24"/>
                <w:szCs w:val="24"/>
              </w:rPr>
            </w:pP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故障维修概述</w:t>
            </w:r>
          </w:p>
        </w:tc>
        <w:tc>
          <w:tcPr>
            <w:tcW w:w="2906" w:type="dxa"/>
          </w:tcPr>
          <w:p w:rsidR="00381D29" w:rsidRPr="00381D29" w:rsidRDefault="00381D29" w:rsidP="00381D29">
            <w:pPr>
              <w:jc w:val="left"/>
              <w:rPr>
                <w:rFonts w:ascii="仿宋_GB2312" w:eastAsia="仿宋_GB2312" w:hAnsi="仿宋" w:cs="Times New Roman"/>
                <w:bCs/>
                <w:sz w:val="24"/>
                <w:szCs w:val="24"/>
              </w:rPr>
            </w:pP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464"/>
          <w:jc w:val="center"/>
        </w:trPr>
        <w:tc>
          <w:tcPr>
            <w:tcW w:w="2959" w:type="dxa"/>
            <w:tcBorders>
              <w:tl2br w:val="single" w:sz="8" w:space="0" w:color="000000"/>
            </w:tcBorders>
            <w:shd w:val="clear" w:color="auto" w:fill="D9D9D9"/>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故障</w:t>
            </w:r>
            <w:r w:rsidRPr="00381D29">
              <w:rPr>
                <w:rFonts w:ascii="仿宋_GB2312" w:eastAsia="仿宋_GB2312" w:hAnsi="仿宋" w:cs="Times New Roman" w:hint="eastAsia"/>
                <w:b/>
                <w:bCs/>
                <w:sz w:val="24"/>
                <w:szCs w:val="24"/>
              </w:rPr>
              <w:br/>
              <w:t xml:space="preserve">   项目  </w:t>
            </w:r>
          </w:p>
        </w:tc>
        <w:tc>
          <w:tcPr>
            <w:tcW w:w="2906" w:type="dxa"/>
            <w:tcBorders>
              <w:bottom w:val="single" w:sz="8" w:space="0" w:color="000000"/>
            </w:tcBorders>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故障四</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故障五</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故障六</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故障元器件编号</w:t>
            </w:r>
          </w:p>
        </w:tc>
        <w:tc>
          <w:tcPr>
            <w:tcW w:w="2906" w:type="dxa"/>
            <w:tcBorders>
              <w:top w:val="single" w:sz="8" w:space="0" w:color="000000"/>
            </w:tcBorders>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故障维修概述</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bl>
    <w:p w:rsidR="00381D29" w:rsidRPr="00381D29" w:rsidRDefault="00381D29" w:rsidP="00381D29">
      <w:pPr>
        <w:jc w:val="center"/>
        <w:rPr>
          <w:rFonts w:ascii="仿宋_GB2312" w:eastAsia="仿宋_GB2312" w:hAnsi="仿宋" w:cs="Times New Roman"/>
          <w:b/>
          <w:sz w:val="24"/>
          <w:szCs w:val="24"/>
        </w:rPr>
      </w:pPr>
    </w:p>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电路板5：笔记本显示电路功能板检测维修报告单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381D29" w:rsidRPr="00381D29" w:rsidTr="005333AF">
        <w:trPr>
          <w:cantSplit/>
          <w:trHeight w:val="64"/>
          <w:jc w:val="center"/>
        </w:trPr>
        <w:tc>
          <w:tcPr>
            <w:tcW w:w="2959" w:type="dxa"/>
            <w:tcBorders>
              <w:tl2br w:val="single" w:sz="8" w:space="0" w:color="000000"/>
            </w:tcBorders>
            <w:shd w:val="clear" w:color="auto" w:fill="D9D9D9"/>
          </w:tcPr>
          <w:p w:rsidR="00381D29" w:rsidRPr="00381D29" w:rsidRDefault="00381D29" w:rsidP="00381D29">
            <w:pPr>
              <w:ind w:left="723" w:hangingChars="300" w:hanging="723"/>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故障</w:t>
            </w:r>
          </w:p>
          <w:p w:rsidR="00381D29" w:rsidRPr="00381D29" w:rsidRDefault="00381D29" w:rsidP="00381D29">
            <w:pPr>
              <w:ind w:leftChars="150" w:left="676" w:hangingChars="150" w:hanging="361"/>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项目</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故障一</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故障二</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故障三</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故障元器件编号</w:t>
            </w:r>
          </w:p>
        </w:tc>
        <w:tc>
          <w:tcPr>
            <w:tcW w:w="2906" w:type="dxa"/>
          </w:tcPr>
          <w:p w:rsidR="00381D29" w:rsidRPr="00381D29" w:rsidRDefault="00381D29" w:rsidP="00381D29">
            <w:pPr>
              <w:jc w:val="left"/>
              <w:rPr>
                <w:rFonts w:ascii="仿宋_GB2312" w:eastAsia="仿宋_GB2312" w:hAnsi="仿宋" w:cs="Times New Roman"/>
                <w:bCs/>
                <w:sz w:val="24"/>
                <w:szCs w:val="24"/>
              </w:rPr>
            </w:pP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故障维修概述</w:t>
            </w:r>
          </w:p>
        </w:tc>
        <w:tc>
          <w:tcPr>
            <w:tcW w:w="2906" w:type="dxa"/>
          </w:tcPr>
          <w:p w:rsidR="00381D29" w:rsidRPr="00381D29" w:rsidRDefault="00381D29" w:rsidP="00381D29">
            <w:pPr>
              <w:jc w:val="left"/>
              <w:rPr>
                <w:rFonts w:ascii="仿宋_GB2312" w:eastAsia="仿宋_GB2312" w:hAnsi="仿宋" w:cs="Times New Roman"/>
                <w:bCs/>
                <w:sz w:val="24"/>
                <w:szCs w:val="24"/>
              </w:rPr>
            </w:pP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464"/>
          <w:jc w:val="center"/>
        </w:trPr>
        <w:tc>
          <w:tcPr>
            <w:tcW w:w="2959" w:type="dxa"/>
            <w:tcBorders>
              <w:tl2br w:val="single" w:sz="8" w:space="0" w:color="000000"/>
            </w:tcBorders>
            <w:shd w:val="clear" w:color="auto" w:fill="D9D9D9"/>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故障</w:t>
            </w:r>
            <w:r w:rsidRPr="00381D29">
              <w:rPr>
                <w:rFonts w:ascii="仿宋_GB2312" w:eastAsia="仿宋_GB2312" w:hAnsi="仿宋" w:cs="Times New Roman" w:hint="eastAsia"/>
                <w:b/>
                <w:bCs/>
                <w:sz w:val="24"/>
                <w:szCs w:val="24"/>
              </w:rPr>
              <w:br/>
              <w:t xml:space="preserve">   项目  </w:t>
            </w:r>
          </w:p>
        </w:tc>
        <w:tc>
          <w:tcPr>
            <w:tcW w:w="2906" w:type="dxa"/>
            <w:tcBorders>
              <w:bottom w:val="single" w:sz="8" w:space="0" w:color="000000"/>
            </w:tcBorders>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故障四</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故障五</w:t>
            </w:r>
          </w:p>
        </w:tc>
        <w:tc>
          <w:tcPr>
            <w:tcW w:w="2906" w:type="dxa"/>
            <w:shd w:val="clear" w:color="auto" w:fill="D9D9D9"/>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故障六</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故障元器件编号</w:t>
            </w:r>
          </w:p>
        </w:tc>
        <w:tc>
          <w:tcPr>
            <w:tcW w:w="2906" w:type="dxa"/>
            <w:tcBorders>
              <w:top w:val="single" w:sz="8" w:space="0" w:color="000000"/>
            </w:tcBorders>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r w:rsidR="00381D29" w:rsidRPr="00381D29" w:rsidTr="005333AF">
        <w:trPr>
          <w:cantSplit/>
          <w:trHeight w:val="624"/>
          <w:jc w:val="center"/>
        </w:trPr>
        <w:tc>
          <w:tcPr>
            <w:tcW w:w="2959" w:type="dxa"/>
            <w:vAlign w:val="center"/>
          </w:tcPr>
          <w:p w:rsidR="00381D29" w:rsidRPr="00381D29" w:rsidRDefault="00381D29" w:rsidP="00381D29">
            <w:pPr>
              <w:jc w:val="cente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故障维修概述</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c>
          <w:tcPr>
            <w:tcW w:w="2906" w:type="dxa"/>
          </w:tcPr>
          <w:p w:rsidR="00381D29" w:rsidRPr="00381D29" w:rsidRDefault="00381D29" w:rsidP="00381D29">
            <w:pPr>
              <w:rPr>
                <w:rFonts w:ascii="仿宋_GB2312" w:eastAsia="仿宋_GB2312" w:hAnsi="仿宋" w:cs="Times New Roman"/>
                <w:b/>
                <w:bCs/>
                <w:sz w:val="24"/>
                <w:szCs w:val="24"/>
              </w:rPr>
            </w:pPr>
            <w:r w:rsidRPr="00381D29">
              <w:rPr>
                <w:rFonts w:ascii="仿宋_GB2312" w:eastAsia="仿宋_GB2312" w:hAnsi="仿宋" w:cs="Times New Roman" w:hint="eastAsia"/>
                <w:b/>
                <w:bCs/>
                <w:sz w:val="24"/>
                <w:szCs w:val="24"/>
              </w:rPr>
              <w:t xml:space="preserve">　</w:t>
            </w:r>
          </w:p>
        </w:tc>
      </w:tr>
    </w:tbl>
    <w:p w:rsidR="00381D29" w:rsidRPr="00381D29" w:rsidRDefault="00381D29" w:rsidP="00381D29">
      <w:pPr>
        <w:rPr>
          <w:rFonts w:ascii="仿宋_GB2312" w:eastAsia="仿宋_GB2312" w:hAnsi="仿宋" w:cs="Times New Roman"/>
          <w:b/>
          <w:sz w:val="30"/>
          <w:szCs w:val="30"/>
        </w:rPr>
      </w:pPr>
      <w:r w:rsidRPr="00381D29">
        <w:rPr>
          <w:rFonts w:ascii="仿宋_GB2312" w:eastAsia="仿宋_GB2312" w:hAnsi="仿宋" w:cs="Times New Roman" w:hint="eastAsia"/>
          <w:b/>
          <w:sz w:val="28"/>
          <w:szCs w:val="28"/>
        </w:rPr>
        <w:t>二、《存储设备维修及数据恢复记录表》</w:t>
      </w:r>
    </w:p>
    <w:tbl>
      <w:tblPr>
        <w:tblW w:w="11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408"/>
        <w:gridCol w:w="6807"/>
      </w:tblGrid>
      <w:tr w:rsidR="00381D29" w:rsidRPr="00381D29" w:rsidTr="005333AF">
        <w:trPr>
          <w:jc w:val="center"/>
        </w:trPr>
        <w:tc>
          <w:tcPr>
            <w:tcW w:w="1872" w:type="dxa"/>
            <w:vMerge w:val="restart"/>
            <w:shd w:val="clear" w:color="auto" w:fill="D9D9D9"/>
            <w:vAlign w:val="center"/>
          </w:tcPr>
          <w:p w:rsidR="00381D29" w:rsidRPr="00381D29" w:rsidRDefault="00381D29" w:rsidP="00381D29">
            <w:pPr>
              <w:spacing w:line="360" w:lineRule="auto"/>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存储设备编号</w:t>
            </w:r>
          </w:p>
        </w:tc>
        <w:tc>
          <w:tcPr>
            <w:tcW w:w="9215" w:type="dxa"/>
            <w:gridSpan w:val="2"/>
            <w:shd w:val="clear" w:color="auto" w:fill="D9D9D9"/>
            <w:vAlign w:val="center"/>
          </w:tcPr>
          <w:p w:rsidR="00381D29" w:rsidRPr="00381D29" w:rsidRDefault="00381D29" w:rsidP="00381D29">
            <w:pPr>
              <w:spacing w:line="360" w:lineRule="auto"/>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恢复成果记录</w:t>
            </w:r>
          </w:p>
        </w:tc>
      </w:tr>
      <w:tr w:rsidR="00381D29" w:rsidRPr="00381D29" w:rsidTr="005333AF">
        <w:trPr>
          <w:jc w:val="center"/>
        </w:trPr>
        <w:tc>
          <w:tcPr>
            <w:tcW w:w="1872" w:type="dxa"/>
            <w:vMerge/>
            <w:shd w:val="clear" w:color="auto" w:fill="D9D9D9"/>
            <w:vAlign w:val="center"/>
          </w:tcPr>
          <w:p w:rsidR="00381D29" w:rsidRPr="00381D29" w:rsidRDefault="00381D29" w:rsidP="00381D29">
            <w:pPr>
              <w:spacing w:line="360" w:lineRule="auto"/>
              <w:jc w:val="center"/>
              <w:rPr>
                <w:rFonts w:ascii="仿宋_GB2312" w:eastAsia="仿宋_GB2312" w:hAnsi="仿宋" w:cs="Times New Roman"/>
                <w:b/>
                <w:sz w:val="24"/>
                <w:szCs w:val="24"/>
              </w:rPr>
            </w:pPr>
          </w:p>
        </w:tc>
        <w:tc>
          <w:tcPr>
            <w:tcW w:w="2408" w:type="dxa"/>
            <w:shd w:val="clear" w:color="auto" w:fill="D9D9D9"/>
            <w:vAlign w:val="center"/>
          </w:tcPr>
          <w:p w:rsidR="00381D29" w:rsidRPr="00381D29" w:rsidRDefault="00381D29" w:rsidP="00381D29">
            <w:pPr>
              <w:spacing w:line="360" w:lineRule="auto"/>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指定文件名称</w:t>
            </w:r>
          </w:p>
        </w:tc>
        <w:tc>
          <w:tcPr>
            <w:tcW w:w="6807" w:type="dxa"/>
            <w:shd w:val="clear" w:color="auto" w:fill="D9D9D9"/>
            <w:vAlign w:val="center"/>
          </w:tcPr>
          <w:p w:rsidR="00381D29" w:rsidRPr="00381D29" w:rsidRDefault="00381D29" w:rsidP="00381D29">
            <w:pPr>
              <w:spacing w:line="360" w:lineRule="auto"/>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前8位字符</w:t>
            </w:r>
          </w:p>
          <w:p w:rsidR="00381D29" w:rsidRPr="00381D29" w:rsidRDefault="00381D29" w:rsidP="00381D29">
            <w:pPr>
              <w:spacing w:line="360" w:lineRule="auto"/>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（字符为中文或英文，英文区分大小写）</w:t>
            </w:r>
          </w:p>
        </w:tc>
      </w:tr>
      <w:tr w:rsidR="00381D29" w:rsidRPr="00381D29" w:rsidTr="005333AF">
        <w:trPr>
          <w:trHeight w:hRule="exact" w:val="503"/>
          <w:jc w:val="center"/>
        </w:trPr>
        <w:tc>
          <w:tcPr>
            <w:tcW w:w="1872" w:type="dxa"/>
            <w:vAlign w:val="center"/>
          </w:tcPr>
          <w:p w:rsidR="00381D29" w:rsidRPr="00381D29" w:rsidRDefault="00381D29" w:rsidP="00381D29">
            <w:pPr>
              <w:spacing w:line="440" w:lineRule="exact"/>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存储一</w:t>
            </w:r>
          </w:p>
        </w:tc>
        <w:tc>
          <w:tcPr>
            <w:tcW w:w="2408"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（B001赛时提供）</w:t>
            </w:r>
          </w:p>
        </w:tc>
        <w:tc>
          <w:tcPr>
            <w:tcW w:w="6807"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Qw你r09好8</w:t>
            </w:r>
            <w:r w:rsidRPr="00381D29">
              <w:rPr>
                <w:rFonts w:ascii="仿宋_GB2312" w:eastAsia="仿宋_GB2312" w:hAnsi="仿宋" w:cs="Times New Roman" w:hint="eastAsia"/>
                <w:bCs/>
                <w:sz w:val="24"/>
                <w:szCs w:val="24"/>
              </w:rPr>
              <w:t>(此为示例，选手看明白后，将其删除)</w:t>
            </w:r>
          </w:p>
        </w:tc>
      </w:tr>
      <w:tr w:rsidR="00381D29" w:rsidRPr="00381D29" w:rsidTr="005333AF">
        <w:trPr>
          <w:trHeight w:hRule="exact" w:val="573"/>
          <w:jc w:val="center"/>
        </w:trPr>
        <w:tc>
          <w:tcPr>
            <w:tcW w:w="1872" w:type="dxa"/>
            <w:vAlign w:val="center"/>
          </w:tcPr>
          <w:p w:rsidR="00381D29" w:rsidRPr="00381D29" w:rsidRDefault="00381D29" w:rsidP="00381D29">
            <w:pPr>
              <w:spacing w:line="440" w:lineRule="exact"/>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存储二</w:t>
            </w:r>
          </w:p>
        </w:tc>
        <w:tc>
          <w:tcPr>
            <w:tcW w:w="2408"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（B002赛时提供）</w:t>
            </w:r>
          </w:p>
        </w:tc>
        <w:tc>
          <w:tcPr>
            <w:tcW w:w="6807" w:type="dxa"/>
            <w:vAlign w:val="center"/>
          </w:tcPr>
          <w:p w:rsidR="00381D29" w:rsidRPr="00381D29" w:rsidRDefault="00381D29" w:rsidP="00381D29">
            <w:pPr>
              <w:jc w:val="center"/>
              <w:rPr>
                <w:rFonts w:ascii="仿宋_GB2312" w:eastAsia="仿宋_GB2312" w:hAnsi="仿宋" w:cs="Times New Roman"/>
                <w:sz w:val="24"/>
                <w:szCs w:val="24"/>
              </w:rPr>
            </w:pPr>
          </w:p>
        </w:tc>
      </w:tr>
      <w:tr w:rsidR="00381D29" w:rsidRPr="00381D29" w:rsidTr="005333AF">
        <w:trPr>
          <w:trHeight w:hRule="exact" w:val="567"/>
          <w:jc w:val="center"/>
        </w:trPr>
        <w:tc>
          <w:tcPr>
            <w:tcW w:w="1872" w:type="dxa"/>
            <w:vAlign w:val="center"/>
          </w:tcPr>
          <w:p w:rsidR="00381D29" w:rsidRPr="00381D29" w:rsidRDefault="00381D29" w:rsidP="00381D29">
            <w:pPr>
              <w:spacing w:line="440" w:lineRule="exact"/>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存储三</w:t>
            </w:r>
          </w:p>
        </w:tc>
        <w:tc>
          <w:tcPr>
            <w:tcW w:w="2408"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（B003赛时提供）</w:t>
            </w:r>
          </w:p>
        </w:tc>
        <w:tc>
          <w:tcPr>
            <w:tcW w:w="6807" w:type="dxa"/>
            <w:vAlign w:val="center"/>
          </w:tcPr>
          <w:p w:rsidR="00381D29" w:rsidRPr="00381D29" w:rsidRDefault="00381D29" w:rsidP="00381D29">
            <w:pPr>
              <w:jc w:val="center"/>
              <w:rPr>
                <w:rFonts w:ascii="仿宋_GB2312" w:eastAsia="仿宋_GB2312" w:hAnsi="仿宋" w:cs="Times New Roman"/>
                <w:sz w:val="24"/>
                <w:szCs w:val="24"/>
              </w:rPr>
            </w:pPr>
          </w:p>
        </w:tc>
      </w:tr>
      <w:tr w:rsidR="00381D29" w:rsidRPr="00381D29" w:rsidTr="005333AF">
        <w:trPr>
          <w:trHeight w:hRule="exact" w:val="561"/>
          <w:jc w:val="center"/>
        </w:trPr>
        <w:tc>
          <w:tcPr>
            <w:tcW w:w="1872" w:type="dxa"/>
            <w:vAlign w:val="center"/>
          </w:tcPr>
          <w:p w:rsidR="00381D29" w:rsidRPr="00381D29" w:rsidRDefault="00381D29" w:rsidP="00381D29">
            <w:pPr>
              <w:spacing w:line="440" w:lineRule="exact"/>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存储四</w:t>
            </w:r>
          </w:p>
        </w:tc>
        <w:tc>
          <w:tcPr>
            <w:tcW w:w="2408"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（B004赛时提供）</w:t>
            </w:r>
          </w:p>
        </w:tc>
        <w:tc>
          <w:tcPr>
            <w:tcW w:w="6807" w:type="dxa"/>
            <w:vAlign w:val="center"/>
          </w:tcPr>
          <w:p w:rsidR="00381D29" w:rsidRPr="00381D29" w:rsidRDefault="00381D29" w:rsidP="00381D29">
            <w:pPr>
              <w:jc w:val="center"/>
              <w:rPr>
                <w:rFonts w:ascii="仿宋_GB2312" w:eastAsia="仿宋_GB2312" w:hAnsi="仿宋" w:cs="Times New Roman"/>
                <w:sz w:val="24"/>
                <w:szCs w:val="24"/>
              </w:rPr>
            </w:pPr>
          </w:p>
        </w:tc>
      </w:tr>
      <w:tr w:rsidR="00381D29" w:rsidRPr="00381D29" w:rsidTr="005333AF">
        <w:trPr>
          <w:trHeight w:hRule="exact" w:val="561"/>
          <w:jc w:val="center"/>
        </w:trPr>
        <w:tc>
          <w:tcPr>
            <w:tcW w:w="1872" w:type="dxa"/>
            <w:vAlign w:val="center"/>
          </w:tcPr>
          <w:p w:rsidR="00381D29" w:rsidRPr="00381D29" w:rsidRDefault="00381D29" w:rsidP="00381D29">
            <w:pPr>
              <w:spacing w:line="440" w:lineRule="exact"/>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存储五</w:t>
            </w:r>
          </w:p>
        </w:tc>
        <w:tc>
          <w:tcPr>
            <w:tcW w:w="2408"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（B005赛时提供）</w:t>
            </w:r>
          </w:p>
        </w:tc>
        <w:tc>
          <w:tcPr>
            <w:tcW w:w="6807" w:type="dxa"/>
            <w:vAlign w:val="center"/>
          </w:tcPr>
          <w:p w:rsidR="00381D29" w:rsidRPr="00381D29" w:rsidRDefault="00381D29" w:rsidP="00381D29">
            <w:pPr>
              <w:jc w:val="center"/>
              <w:rPr>
                <w:rFonts w:ascii="仿宋_GB2312" w:eastAsia="仿宋_GB2312" w:hAnsi="仿宋" w:cs="Times New Roman"/>
                <w:sz w:val="24"/>
                <w:szCs w:val="24"/>
              </w:rPr>
            </w:pPr>
          </w:p>
        </w:tc>
      </w:tr>
    </w:tbl>
    <w:p w:rsidR="00381D29" w:rsidRPr="00381D29" w:rsidRDefault="00381D29" w:rsidP="00381D29">
      <w:pPr>
        <w:rPr>
          <w:rFonts w:ascii="仿宋_GB2312" w:eastAsia="仿宋_GB2312" w:hAnsi="仿宋" w:cs="Times New Roman"/>
          <w:b/>
          <w:sz w:val="30"/>
          <w:szCs w:val="30"/>
        </w:rPr>
      </w:pPr>
    </w:p>
    <w:p w:rsidR="00381D29" w:rsidRPr="00381D29" w:rsidRDefault="00381D29" w:rsidP="00381D29">
      <w:pPr>
        <w:rPr>
          <w:rFonts w:ascii="仿宋_GB2312" w:eastAsia="仿宋_GB2312" w:hAnsi="仿宋" w:cs="Times New Roman"/>
          <w:b/>
          <w:sz w:val="30"/>
          <w:szCs w:val="30"/>
        </w:rPr>
      </w:pPr>
    </w:p>
    <w:p w:rsidR="00381D29" w:rsidRPr="00381D29" w:rsidRDefault="00381D29" w:rsidP="00381D29">
      <w:pPr>
        <w:keepNext/>
        <w:keepLines/>
        <w:spacing w:before="340" w:after="330" w:line="578" w:lineRule="auto"/>
        <w:outlineLvl w:val="0"/>
        <w:rPr>
          <w:rFonts w:ascii="仿宋_GB2312" w:eastAsia="仿宋_GB2312" w:hAnsi="仿宋" w:cs="Times New Roman"/>
          <w:b/>
          <w:bCs/>
          <w:kern w:val="44"/>
          <w:sz w:val="28"/>
          <w:szCs w:val="28"/>
        </w:rPr>
        <w:sectPr w:rsidR="00381D29" w:rsidRPr="00381D29">
          <w:headerReference w:type="default" r:id="rId8"/>
          <w:pgSz w:w="16838" w:h="11906" w:orient="landscape"/>
          <w:pgMar w:top="851" w:right="1440" w:bottom="851" w:left="1440" w:header="851" w:footer="992" w:gutter="0"/>
          <w:cols w:space="425"/>
          <w:docGrid w:linePitch="312"/>
        </w:sectPr>
      </w:pPr>
    </w:p>
    <w:p w:rsidR="00381D29" w:rsidRPr="00381D29" w:rsidRDefault="00381D29" w:rsidP="00381D29">
      <w:pPr>
        <w:spacing w:beforeLines="100" w:before="312" w:afterLines="100" w:after="312" w:line="360" w:lineRule="exact"/>
        <w:rPr>
          <w:rFonts w:ascii="仿宋_GB2312" w:eastAsia="仿宋_GB2312" w:hAnsi="仿宋" w:cs="Times New Roman"/>
          <w:b/>
          <w:sz w:val="28"/>
          <w:szCs w:val="28"/>
        </w:rPr>
      </w:pPr>
      <w:bookmarkStart w:id="21" w:name="_Toc446945499"/>
      <w:r w:rsidRPr="00381D29">
        <w:rPr>
          <w:rFonts w:ascii="仿宋_GB2312" w:eastAsia="仿宋_GB2312" w:hAnsi="仿宋" w:cs="Times New Roman" w:hint="eastAsia"/>
          <w:b/>
          <w:sz w:val="28"/>
          <w:szCs w:val="28"/>
        </w:rPr>
        <w:lastRenderedPageBreak/>
        <w:t>五、竞赛报告单提交要求</w:t>
      </w:r>
      <w:bookmarkEnd w:id="21"/>
      <w:r w:rsidRPr="00381D29">
        <w:rPr>
          <w:rFonts w:ascii="仿宋_GB2312" w:eastAsia="仿宋_GB2312" w:hAnsi="仿宋" w:cs="Times New Roman" w:hint="eastAsia"/>
          <w:b/>
          <w:sz w:val="28"/>
          <w:szCs w:val="28"/>
        </w:rPr>
        <w:t xml:space="preserve"> </w:t>
      </w:r>
    </w:p>
    <w:p w:rsidR="00381D29" w:rsidRPr="00381D29" w:rsidRDefault="00381D29" w:rsidP="00381D29">
      <w:pPr>
        <w:spacing w:line="360" w:lineRule="auto"/>
        <w:ind w:left="470"/>
        <w:rPr>
          <w:rFonts w:ascii="仿宋_GB2312" w:eastAsia="仿宋_GB2312" w:hAnsi="仿宋" w:cs="Times New Roman"/>
          <w:sz w:val="24"/>
          <w:szCs w:val="24"/>
        </w:rPr>
      </w:pPr>
      <w:r w:rsidRPr="00381D29">
        <w:rPr>
          <w:rFonts w:ascii="仿宋_GB2312" w:eastAsia="仿宋_GB2312" w:hAnsi="仿宋" w:cs="Times New Roman" w:hint="eastAsia"/>
          <w:sz w:val="24"/>
          <w:szCs w:val="24"/>
        </w:rPr>
        <w:t>1 提交的电子文档应按下述规则命名；</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969"/>
        <w:gridCol w:w="3111"/>
        <w:gridCol w:w="1908"/>
      </w:tblGrid>
      <w:tr w:rsidR="00381D29" w:rsidRPr="00381D29" w:rsidTr="005333AF">
        <w:trPr>
          <w:jc w:val="center"/>
        </w:trPr>
        <w:tc>
          <w:tcPr>
            <w:tcW w:w="1950" w:type="dxa"/>
            <w:shd w:val="clear" w:color="auto" w:fill="D9D9D9"/>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报告单</w:t>
            </w:r>
          </w:p>
        </w:tc>
        <w:tc>
          <w:tcPr>
            <w:tcW w:w="1969" w:type="dxa"/>
            <w:shd w:val="clear" w:color="auto" w:fill="D9D9D9"/>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命名规则</w:t>
            </w:r>
          </w:p>
        </w:tc>
        <w:tc>
          <w:tcPr>
            <w:tcW w:w="3111" w:type="dxa"/>
            <w:shd w:val="clear" w:color="auto" w:fill="D9D9D9"/>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示 例</w:t>
            </w:r>
          </w:p>
        </w:tc>
        <w:tc>
          <w:tcPr>
            <w:tcW w:w="1908" w:type="dxa"/>
            <w:shd w:val="clear" w:color="auto" w:fill="D9D9D9"/>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提交方式</w:t>
            </w:r>
          </w:p>
        </w:tc>
      </w:tr>
      <w:tr w:rsidR="00381D29" w:rsidRPr="00381D29" w:rsidTr="005333AF">
        <w:trPr>
          <w:jc w:val="center"/>
        </w:trPr>
        <w:tc>
          <w:tcPr>
            <w:tcW w:w="1950" w:type="dxa"/>
            <w:vAlign w:val="center"/>
          </w:tcPr>
          <w:p w:rsidR="00381D29" w:rsidRPr="00381D29" w:rsidRDefault="00381D29" w:rsidP="00381D29">
            <w:pPr>
              <w:spacing w:line="360" w:lineRule="auto"/>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《计算机检测维修与数据恢复项目竞赛报告单》</w:t>
            </w:r>
          </w:p>
        </w:tc>
        <w:tc>
          <w:tcPr>
            <w:tcW w:w="1969" w:type="dxa"/>
            <w:vAlign w:val="center"/>
          </w:tcPr>
          <w:p w:rsidR="00381D29" w:rsidRPr="00381D29" w:rsidRDefault="00381D29" w:rsidP="00381D29">
            <w:pPr>
              <w:spacing w:line="360" w:lineRule="auto"/>
              <w:rPr>
                <w:rFonts w:ascii="仿宋_GB2312" w:eastAsia="仿宋_GB2312" w:hAnsi="仿宋" w:cs="Times New Roman"/>
                <w:sz w:val="24"/>
                <w:szCs w:val="24"/>
              </w:rPr>
            </w:pPr>
            <w:r w:rsidRPr="00381D29">
              <w:rPr>
                <w:rFonts w:ascii="仿宋_GB2312" w:eastAsia="仿宋_GB2312" w:hAnsi="仿宋" w:cs="Times New Roman" w:hint="eastAsia"/>
                <w:sz w:val="24"/>
                <w:szCs w:val="24"/>
              </w:rPr>
              <w:t>《计算机检测维修与数据恢复项目竞赛报告单》</w:t>
            </w:r>
            <w:r w:rsidRPr="00381D29">
              <w:rPr>
                <w:rFonts w:ascii="仿宋_GB2312" w:eastAsia="仿宋_GB2312" w:hAnsi="仿宋" w:cs="Times New Roman" w:hint="eastAsia"/>
                <w:kern w:val="0"/>
                <w:sz w:val="24"/>
                <w:szCs w:val="24"/>
              </w:rPr>
              <w:t>_赛位号</w:t>
            </w:r>
          </w:p>
        </w:tc>
        <w:tc>
          <w:tcPr>
            <w:tcW w:w="3111" w:type="dxa"/>
            <w:vAlign w:val="center"/>
          </w:tcPr>
          <w:p w:rsidR="00381D29" w:rsidRPr="00381D29" w:rsidRDefault="00381D29" w:rsidP="00381D29">
            <w:pPr>
              <w:spacing w:line="360" w:lineRule="auto"/>
              <w:jc w:val="left"/>
              <w:rPr>
                <w:rFonts w:ascii="仿宋_GB2312" w:eastAsia="仿宋_GB2312" w:hAnsi="仿宋" w:cs="Times New Roman"/>
                <w:sz w:val="24"/>
                <w:szCs w:val="24"/>
              </w:rPr>
            </w:pPr>
            <w:r w:rsidRPr="00381D29">
              <w:rPr>
                <w:rFonts w:ascii="仿宋_GB2312" w:eastAsia="仿宋_GB2312" w:hAnsi="仿宋" w:cs="Times New Roman" w:hint="eastAsia"/>
                <w:sz w:val="24"/>
                <w:szCs w:val="24"/>
              </w:rPr>
              <w:t>《计算机主板及功能板检测与维修报告单》_1</w:t>
            </w:r>
          </w:p>
        </w:tc>
        <w:tc>
          <w:tcPr>
            <w:tcW w:w="1908" w:type="dxa"/>
            <w:vAlign w:val="center"/>
          </w:tcPr>
          <w:p w:rsidR="00381D29" w:rsidRPr="00381D29" w:rsidRDefault="00381D29" w:rsidP="00381D29">
            <w:pPr>
              <w:spacing w:line="360" w:lineRule="auto"/>
              <w:jc w:val="center"/>
              <w:rPr>
                <w:rFonts w:ascii="仿宋_GB2312" w:eastAsia="仿宋_GB2312" w:hAnsi="仿宋" w:cs="Times New Roman"/>
                <w:b/>
                <w:sz w:val="24"/>
                <w:szCs w:val="24"/>
              </w:rPr>
            </w:pPr>
            <w:r w:rsidRPr="00381D29">
              <w:rPr>
                <w:rFonts w:ascii="仿宋_GB2312" w:eastAsia="仿宋_GB2312" w:hAnsi="仿宋" w:cs="Times New Roman" w:hint="eastAsia"/>
                <w:b/>
                <w:kern w:val="0"/>
                <w:sz w:val="24"/>
                <w:szCs w:val="24"/>
              </w:rPr>
              <w:t>通过检测软件（SOL-SOFT-X）的“文件上传”功能上传至服务器</w:t>
            </w:r>
          </w:p>
        </w:tc>
      </w:tr>
    </w:tbl>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2 提交的《计算机检测维修与数据恢复项目竞赛报告单》（电子版）的</w:t>
      </w:r>
      <w:r w:rsidRPr="00381D29">
        <w:rPr>
          <w:rFonts w:ascii="仿宋_GB2312" w:eastAsia="仿宋_GB2312" w:hAnsi="仿宋" w:cs="Times New Roman" w:hint="eastAsia"/>
          <w:kern w:val="0"/>
          <w:sz w:val="24"/>
          <w:szCs w:val="24"/>
        </w:rPr>
        <w:t>首页与页眉要注明赛位号，否则此部分计“0”分</w:t>
      </w:r>
      <w:r w:rsidRPr="00381D29">
        <w:rPr>
          <w:rFonts w:ascii="仿宋_GB2312" w:eastAsia="仿宋_GB2312" w:hAnsi="仿宋" w:cs="Times New Roman" w:hint="eastAsia"/>
          <w:sz w:val="24"/>
          <w:szCs w:val="24"/>
        </w:rPr>
        <w:t>；</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3 提交的《计算机检测维修与数据恢复项目竞赛报告单》（电子版）中，不得出现除赛位号以外的各种关于参赛队选手的信息，否则视为作弊，整个竞赛成绩计为“0”分；</w:t>
      </w:r>
    </w:p>
    <w:p w:rsidR="00381D29" w:rsidRPr="00381D29" w:rsidRDefault="00381D29" w:rsidP="00381D29">
      <w:pPr>
        <w:spacing w:line="360" w:lineRule="auto"/>
        <w:ind w:firstLineChars="196" w:firstLine="470"/>
        <w:rPr>
          <w:rFonts w:ascii="仿宋_GB2312" w:eastAsia="仿宋_GB2312" w:hAnsi="仿宋" w:cs="Times New Roman"/>
          <w:sz w:val="24"/>
          <w:szCs w:val="24"/>
        </w:rPr>
      </w:pPr>
      <w:r w:rsidRPr="00381D29">
        <w:rPr>
          <w:rFonts w:ascii="仿宋_GB2312" w:eastAsia="仿宋_GB2312" w:hAnsi="仿宋" w:cs="Times New Roman" w:hint="eastAsia"/>
          <w:sz w:val="24"/>
          <w:szCs w:val="24"/>
        </w:rPr>
        <w:t>4 在裁判长宣布比赛结束后，按口令及要求通过智能检测软件进行统一提交。</w:t>
      </w:r>
    </w:p>
    <w:p w:rsidR="00381D29" w:rsidRPr="00381D29" w:rsidRDefault="00381D29" w:rsidP="00381D29">
      <w:pPr>
        <w:spacing w:beforeLines="100" w:before="312" w:afterLines="100" w:after="312" w:line="360" w:lineRule="exact"/>
        <w:rPr>
          <w:rFonts w:ascii="仿宋_GB2312" w:eastAsia="仿宋_GB2312" w:hAnsi="仿宋" w:cs="Times New Roman"/>
          <w:b/>
          <w:sz w:val="28"/>
          <w:szCs w:val="28"/>
        </w:rPr>
      </w:pPr>
      <w:bookmarkStart w:id="22" w:name="_Toc446945500"/>
      <w:r w:rsidRPr="00381D29">
        <w:rPr>
          <w:rFonts w:ascii="仿宋_GB2312" w:eastAsia="仿宋_GB2312" w:hAnsi="仿宋" w:cs="Times New Roman" w:hint="eastAsia"/>
          <w:b/>
          <w:sz w:val="28"/>
          <w:szCs w:val="28"/>
        </w:rPr>
        <w:t>六、评分标准</w:t>
      </w:r>
      <w:bookmarkEnd w:id="22"/>
    </w:p>
    <w:tbl>
      <w:tblPr>
        <w:tblW w:w="0" w:type="auto"/>
        <w:jc w:val="center"/>
        <w:tblLayout w:type="fixed"/>
        <w:tblLook w:val="04A0" w:firstRow="1" w:lastRow="0" w:firstColumn="1" w:lastColumn="0" w:noHBand="0" w:noVBand="1"/>
      </w:tblPr>
      <w:tblGrid>
        <w:gridCol w:w="2198"/>
        <w:gridCol w:w="829"/>
        <w:gridCol w:w="3996"/>
        <w:gridCol w:w="766"/>
        <w:gridCol w:w="1596"/>
      </w:tblGrid>
      <w:tr w:rsidR="00381D29" w:rsidRPr="00381D29" w:rsidTr="005333AF">
        <w:trPr>
          <w:jc w:val="center"/>
        </w:trPr>
        <w:tc>
          <w:tcPr>
            <w:tcW w:w="2198" w:type="dxa"/>
            <w:tcBorders>
              <w:top w:val="single" w:sz="4" w:space="0" w:color="000000"/>
              <w:left w:val="single" w:sz="4" w:space="0" w:color="000000"/>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一级指标</w:t>
            </w:r>
          </w:p>
        </w:tc>
        <w:tc>
          <w:tcPr>
            <w:tcW w:w="829" w:type="dxa"/>
            <w:tcBorders>
              <w:top w:val="single" w:sz="4" w:space="0" w:color="000000"/>
              <w:left w:val="single" w:sz="4" w:space="0" w:color="000000"/>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比例</w:t>
            </w: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二级指标</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比例</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
                <w:bCs/>
                <w:sz w:val="24"/>
                <w:szCs w:val="24"/>
              </w:rPr>
            </w:pPr>
            <w:r w:rsidRPr="00381D29">
              <w:rPr>
                <w:rFonts w:ascii="仿宋_GB2312" w:eastAsia="仿宋_GB2312" w:hAnsi="仿宋" w:cs="仿宋" w:hint="eastAsia"/>
                <w:b/>
                <w:bCs/>
                <w:sz w:val="24"/>
                <w:szCs w:val="24"/>
              </w:rPr>
              <w:t>评分方法</w:t>
            </w:r>
          </w:p>
        </w:tc>
      </w:tr>
      <w:tr w:rsidR="00381D29" w:rsidRPr="00381D29" w:rsidTr="005333AF">
        <w:trPr>
          <w:jc w:val="center"/>
        </w:trPr>
        <w:tc>
          <w:tcPr>
            <w:tcW w:w="2198" w:type="dxa"/>
            <w:vMerge w:val="restart"/>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计算机主板及功能板的检测与维修</w:t>
            </w:r>
          </w:p>
        </w:tc>
        <w:tc>
          <w:tcPr>
            <w:tcW w:w="829" w:type="dxa"/>
            <w:vMerge w:val="restart"/>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35%</w:t>
            </w:r>
          </w:p>
        </w:tc>
        <w:tc>
          <w:tcPr>
            <w:tcW w:w="3996" w:type="dxa"/>
            <w:tcBorders>
              <w:top w:val="single" w:sz="4" w:space="0" w:color="000000"/>
              <w:left w:val="nil"/>
              <w:bottom w:val="single" w:sz="4" w:space="0" w:color="auto"/>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功能板故障检测维修结果</w:t>
            </w:r>
          </w:p>
        </w:tc>
        <w:tc>
          <w:tcPr>
            <w:tcW w:w="766" w:type="dxa"/>
            <w:tcBorders>
              <w:top w:val="single" w:sz="4" w:space="0" w:color="000000"/>
              <w:left w:val="nil"/>
              <w:bottom w:val="single" w:sz="4" w:space="0" w:color="auto"/>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10%</w:t>
            </w:r>
          </w:p>
        </w:tc>
        <w:tc>
          <w:tcPr>
            <w:tcW w:w="1596" w:type="dxa"/>
            <w:vMerge w:val="restart"/>
            <w:tcBorders>
              <w:top w:val="single" w:sz="4" w:space="0" w:color="000000"/>
              <w:left w:val="nil"/>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机评</w:t>
            </w:r>
          </w:p>
        </w:tc>
      </w:tr>
      <w:tr w:rsidR="00381D29" w:rsidRPr="00381D29" w:rsidTr="005333AF">
        <w:trPr>
          <w:jc w:val="center"/>
        </w:trPr>
        <w:tc>
          <w:tcPr>
            <w:tcW w:w="2198"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829"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auto"/>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计算机主板故障检测维修结果</w:t>
            </w:r>
          </w:p>
        </w:tc>
        <w:tc>
          <w:tcPr>
            <w:tcW w:w="766" w:type="dxa"/>
            <w:tcBorders>
              <w:top w:val="single" w:sz="4" w:space="0" w:color="000000"/>
              <w:left w:val="nil"/>
              <w:bottom w:val="single" w:sz="4" w:space="0" w:color="auto"/>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15%</w:t>
            </w:r>
          </w:p>
        </w:tc>
        <w:tc>
          <w:tcPr>
            <w:tcW w:w="1596" w:type="dxa"/>
            <w:vMerge/>
            <w:tcBorders>
              <w:left w:val="nil"/>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r>
      <w:tr w:rsidR="00381D29" w:rsidRPr="00381D29" w:rsidTr="005333AF">
        <w:trPr>
          <w:trHeight w:val="377"/>
          <w:jc w:val="center"/>
        </w:trPr>
        <w:tc>
          <w:tcPr>
            <w:tcW w:w="2198" w:type="dxa"/>
            <w:vMerge/>
            <w:tcBorders>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829" w:type="dxa"/>
            <w:vMerge/>
            <w:tcBorders>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auto"/>
              <w:left w:val="nil"/>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计算机主板及功能板维修检测报告</w:t>
            </w:r>
          </w:p>
        </w:tc>
        <w:tc>
          <w:tcPr>
            <w:tcW w:w="766" w:type="dxa"/>
            <w:tcBorders>
              <w:top w:val="single" w:sz="4" w:space="0" w:color="auto"/>
              <w:left w:val="nil"/>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10%</w:t>
            </w:r>
          </w:p>
        </w:tc>
        <w:tc>
          <w:tcPr>
            <w:tcW w:w="1596" w:type="dxa"/>
            <w:tcBorders>
              <w:top w:val="single" w:sz="4" w:space="0" w:color="auto"/>
              <w:left w:val="nil"/>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主观性评分</w:t>
            </w:r>
          </w:p>
        </w:tc>
      </w:tr>
      <w:tr w:rsidR="00381D29" w:rsidRPr="00381D29" w:rsidTr="005333AF">
        <w:trPr>
          <w:jc w:val="center"/>
        </w:trPr>
        <w:tc>
          <w:tcPr>
            <w:tcW w:w="2198" w:type="dxa"/>
            <w:vMerge w:val="restart"/>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r w:rsidRPr="00381D29">
              <w:rPr>
                <w:rFonts w:ascii="仿宋_GB2312" w:eastAsia="仿宋_GB2312" w:hAnsi="仿宋" w:cs="仿宋" w:hint="eastAsia"/>
                <w:sz w:val="24"/>
                <w:szCs w:val="24"/>
              </w:rPr>
              <w:t>存储设备维修及数据恢复</w:t>
            </w:r>
          </w:p>
        </w:tc>
        <w:tc>
          <w:tcPr>
            <w:tcW w:w="829" w:type="dxa"/>
            <w:vMerge w:val="restart"/>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40%</w:t>
            </w: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存储一数据恢复</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12%</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存储二数据恢复</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10%</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存储三数据恢复</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8%</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存储四数据恢复</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6%</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存储五数据恢复</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4%</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val="restart"/>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r w:rsidRPr="00381D29">
              <w:rPr>
                <w:rFonts w:ascii="仿宋_GB2312" w:eastAsia="仿宋_GB2312" w:hAnsi="仿宋" w:cs="仿宋" w:hint="eastAsia"/>
                <w:sz w:val="24"/>
                <w:szCs w:val="24"/>
              </w:rPr>
              <w:t>计算机的组装</w:t>
            </w:r>
          </w:p>
          <w:p w:rsidR="00381D29" w:rsidRPr="00381D29" w:rsidRDefault="00381D29" w:rsidP="00381D29">
            <w:pPr>
              <w:adjustRightInd w:val="0"/>
              <w:snapToGrid w:val="0"/>
              <w:jc w:val="center"/>
              <w:rPr>
                <w:rFonts w:ascii="仿宋_GB2312" w:eastAsia="仿宋_GB2312" w:hAnsi="仿宋" w:cs="仿宋"/>
                <w:sz w:val="24"/>
                <w:szCs w:val="24"/>
              </w:rPr>
            </w:pPr>
            <w:r w:rsidRPr="00381D29">
              <w:rPr>
                <w:rFonts w:ascii="仿宋_GB2312" w:eastAsia="仿宋_GB2312" w:hAnsi="仿宋" w:cs="仿宋" w:hint="eastAsia"/>
                <w:sz w:val="24"/>
                <w:szCs w:val="24"/>
              </w:rPr>
              <w:t>与检测</w:t>
            </w:r>
          </w:p>
        </w:tc>
        <w:tc>
          <w:tcPr>
            <w:tcW w:w="829" w:type="dxa"/>
            <w:vMerge w:val="restart"/>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20%</w:t>
            </w: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组装的电脑功能完好</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12%</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tcBorders>
              <w:top w:val="single" w:sz="4" w:space="0" w:color="000000"/>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top w:val="single" w:sz="4" w:space="0" w:color="000000"/>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选用任务2修复的U盘</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8%</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客观性评分</w:t>
            </w:r>
          </w:p>
        </w:tc>
      </w:tr>
      <w:tr w:rsidR="00381D29" w:rsidRPr="00381D29" w:rsidTr="005333AF">
        <w:trPr>
          <w:jc w:val="center"/>
        </w:trPr>
        <w:tc>
          <w:tcPr>
            <w:tcW w:w="2198" w:type="dxa"/>
            <w:vMerge w:val="restart"/>
            <w:tcBorders>
              <w:top w:val="single" w:sz="4" w:space="0" w:color="auto"/>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r w:rsidRPr="00381D29">
              <w:rPr>
                <w:rFonts w:ascii="仿宋_GB2312" w:eastAsia="仿宋_GB2312" w:hAnsi="仿宋" w:cs="仿宋" w:hint="eastAsia"/>
                <w:sz w:val="24"/>
                <w:szCs w:val="24"/>
              </w:rPr>
              <w:t>职业素养</w:t>
            </w:r>
          </w:p>
        </w:tc>
        <w:tc>
          <w:tcPr>
            <w:tcW w:w="829" w:type="dxa"/>
            <w:vMerge w:val="restart"/>
            <w:tcBorders>
              <w:top w:val="single" w:sz="4" w:space="0" w:color="auto"/>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5%</w:t>
            </w: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操作规范</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2%</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主观性评分</w:t>
            </w:r>
          </w:p>
        </w:tc>
      </w:tr>
      <w:tr w:rsidR="00381D29" w:rsidRPr="00381D29" w:rsidTr="005333AF">
        <w:trPr>
          <w:jc w:val="center"/>
        </w:trPr>
        <w:tc>
          <w:tcPr>
            <w:tcW w:w="2198" w:type="dxa"/>
            <w:vMerge/>
            <w:tcBorders>
              <w:top w:val="single" w:sz="4" w:space="0" w:color="auto"/>
              <w:left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top w:val="single" w:sz="4" w:space="0" w:color="auto"/>
              <w:left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工具箱整理</w:t>
            </w:r>
          </w:p>
        </w:tc>
        <w:tc>
          <w:tcPr>
            <w:tcW w:w="76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1%</w:t>
            </w:r>
          </w:p>
        </w:tc>
        <w:tc>
          <w:tcPr>
            <w:tcW w:w="1596" w:type="dxa"/>
            <w:tcBorders>
              <w:top w:val="single" w:sz="4" w:space="0" w:color="000000"/>
              <w:left w:val="nil"/>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主观性评分</w:t>
            </w:r>
          </w:p>
        </w:tc>
      </w:tr>
      <w:tr w:rsidR="00381D29" w:rsidRPr="00381D29" w:rsidTr="005333AF">
        <w:trPr>
          <w:jc w:val="center"/>
        </w:trPr>
        <w:tc>
          <w:tcPr>
            <w:tcW w:w="2198" w:type="dxa"/>
            <w:vMerge/>
            <w:tcBorders>
              <w:left w:val="single" w:sz="4" w:space="0" w:color="000000"/>
              <w:bottom w:val="single" w:sz="4" w:space="0" w:color="000000"/>
              <w:right w:val="single" w:sz="4" w:space="0" w:color="000000"/>
            </w:tcBorders>
            <w:vAlign w:val="center"/>
          </w:tcPr>
          <w:p w:rsidR="00381D29" w:rsidRPr="00381D29" w:rsidRDefault="00381D29" w:rsidP="00381D29">
            <w:pPr>
              <w:adjustRightInd w:val="0"/>
              <w:snapToGrid w:val="0"/>
              <w:jc w:val="center"/>
              <w:rPr>
                <w:rFonts w:ascii="仿宋_GB2312" w:eastAsia="仿宋_GB2312" w:hAnsi="仿宋" w:cs="仿宋"/>
                <w:sz w:val="24"/>
                <w:szCs w:val="24"/>
              </w:rPr>
            </w:pPr>
          </w:p>
        </w:tc>
        <w:tc>
          <w:tcPr>
            <w:tcW w:w="829" w:type="dxa"/>
            <w:vMerge/>
            <w:tcBorders>
              <w:left w:val="single" w:sz="4" w:space="0" w:color="000000"/>
              <w:bottom w:val="single" w:sz="4" w:space="0" w:color="000000"/>
              <w:right w:val="single" w:sz="4" w:space="0" w:color="000000"/>
            </w:tcBorders>
            <w:vAlign w:val="center"/>
          </w:tcPr>
          <w:p w:rsidR="00381D29" w:rsidRPr="00381D29" w:rsidRDefault="00381D29" w:rsidP="00381D29">
            <w:pPr>
              <w:jc w:val="center"/>
              <w:rPr>
                <w:rFonts w:ascii="仿宋_GB2312" w:eastAsia="仿宋_GB2312" w:hAnsi="仿宋" w:cs="仿宋"/>
                <w:bCs/>
                <w:sz w:val="24"/>
                <w:szCs w:val="24"/>
              </w:rPr>
            </w:pPr>
          </w:p>
        </w:tc>
        <w:tc>
          <w:tcPr>
            <w:tcW w:w="3996" w:type="dxa"/>
            <w:tcBorders>
              <w:top w:val="single" w:sz="4" w:space="0" w:color="000000"/>
              <w:left w:val="nil"/>
              <w:bottom w:val="single" w:sz="4" w:space="0" w:color="auto"/>
              <w:right w:val="single" w:sz="4" w:space="0" w:color="000000"/>
            </w:tcBorders>
            <w:shd w:val="clear" w:color="auto" w:fill="auto"/>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工位整洁</w:t>
            </w:r>
          </w:p>
        </w:tc>
        <w:tc>
          <w:tcPr>
            <w:tcW w:w="766" w:type="dxa"/>
            <w:tcBorders>
              <w:top w:val="single" w:sz="4" w:space="0" w:color="000000"/>
              <w:left w:val="nil"/>
              <w:bottom w:val="single" w:sz="4" w:space="0" w:color="000000"/>
              <w:right w:val="single" w:sz="4" w:space="0" w:color="000000"/>
            </w:tcBorders>
            <w:shd w:val="clear" w:color="auto" w:fill="auto"/>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2%</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381D29" w:rsidRPr="00381D29" w:rsidRDefault="00381D29" w:rsidP="00381D29">
            <w:pPr>
              <w:jc w:val="center"/>
              <w:rPr>
                <w:rFonts w:ascii="仿宋_GB2312" w:eastAsia="仿宋_GB2312" w:hAnsi="仿宋" w:cs="仿宋"/>
                <w:bCs/>
                <w:sz w:val="24"/>
                <w:szCs w:val="24"/>
              </w:rPr>
            </w:pPr>
            <w:r w:rsidRPr="00381D29">
              <w:rPr>
                <w:rFonts w:ascii="仿宋_GB2312" w:eastAsia="仿宋_GB2312" w:hAnsi="仿宋" w:cs="仿宋" w:hint="eastAsia"/>
                <w:bCs/>
                <w:sz w:val="24"/>
                <w:szCs w:val="24"/>
              </w:rPr>
              <w:t>主观性评分</w:t>
            </w:r>
          </w:p>
        </w:tc>
      </w:tr>
    </w:tbl>
    <w:p w:rsidR="00381D29" w:rsidRPr="00381D29" w:rsidRDefault="00381D29" w:rsidP="00381D29">
      <w:pPr>
        <w:spacing w:beforeLines="100" w:before="312" w:afterLines="100" w:after="312" w:line="360" w:lineRule="exact"/>
        <w:rPr>
          <w:rFonts w:ascii="仿宋_GB2312" w:eastAsia="仿宋_GB2312" w:hAnsi="仿宋" w:cs="Times New Roman"/>
          <w:b/>
          <w:sz w:val="28"/>
          <w:szCs w:val="28"/>
        </w:rPr>
      </w:pPr>
    </w:p>
    <w:p w:rsidR="00381D29" w:rsidRPr="00381D29" w:rsidRDefault="00381D29" w:rsidP="00381D29">
      <w:pPr>
        <w:widowControl/>
        <w:jc w:val="left"/>
        <w:rPr>
          <w:rFonts w:ascii="仿宋_GB2312" w:eastAsia="仿宋_GB2312" w:hAnsi="仿宋" w:cs="Times New Roman"/>
          <w:b/>
          <w:sz w:val="28"/>
          <w:szCs w:val="28"/>
        </w:rPr>
      </w:pPr>
      <w:r w:rsidRPr="00381D29">
        <w:rPr>
          <w:rFonts w:ascii="仿宋_GB2312" w:eastAsia="仿宋_GB2312" w:hAnsi="仿宋" w:cs="Times New Roman" w:hint="eastAsia"/>
          <w:b/>
          <w:sz w:val="28"/>
          <w:szCs w:val="28"/>
        </w:rPr>
        <w:br w:type="page"/>
      </w:r>
    </w:p>
    <w:p w:rsidR="00381D29" w:rsidRPr="00381D29" w:rsidRDefault="00381D29" w:rsidP="00381D29">
      <w:pPr>
        <w:spacing w:beforeLines="100" w:before="312" w:afterLines="100" w:after="312" w:line="360" w:lineRule="exact"/>
        <w:rPr>
          <w:rFonts w:ascii="仿宋_GB2312" w:eastAsia="仿宋_GB2312" w:hAnsi="仿宋" w:cs="Times New Roman"/>
          <w:b/>
          <w:sz w:val="28"/>
          <w:szCs w:val="28"/>
        </w:rPr>
      </w:pPr>
      <w:bookmarkStart w:id="23" w:name="_Toc446945501"/>
      <w:r w:rsidRPr="00381D29">
        <w:rPr>
          <w:rFonts w:ascii="仿宋_GB2312" w:eastAsia="仿宋_GB2312" w:hAnsi="仿宋" w:cs="Times New Roman" w:hint="eastAsia"/>
          <w:b/>
          <w:sz w:val="28"/>
          <w:szCs w:val="28"/>
        </w:rPr>
        <w:lastRenderedPageBreak/>
        <w:t>附件1“计算机检测维修与数据恢复”项目竞赛技术平台及资料说明</w:t>
      </w:r>
      <w:bookmarkEnd w:id="23"/>
    </w:p>
    <w:p w:rsidR="00381D29" w:rsidRPr="00381D29" w:rsidRDefault="00381D29" w:rsidP="00381D29">
      <w:pPr>
        <w:spacing w:beforeLines="100" w:before="312" w:afterLines="100" w:after="312" w:line="360" w:lineRule="atLeast"/>
        <w:rPr>
          <w:rFonts w:ascii="仿宋_GB2312" w:eastAsia="仿宋_GB2312" w:hAnsi="仿宋" w:cs="Times New Roman"/>
          <w:b/>
          <w:sz w:val="24"/>
          <w:szCs w:val="24"/>
        </w:rPr>
      </w:pPr>
      <w:bookmarkStart w:id="24" w:name="_Toc446945502"/>
      <w:r w:rsidRPr="00381D29">
        <w:rPr>
          <w:rFonts w:ascii="仿宋_GB2312" w:eastAsia="仿宋_GB2312" w:hAnsi="仿宋" w:cs="Times New Roman" w:hint="eastAsia"/>
          <w:b/>
          <w:sz w:val="24"/>
          <w:szCs w:val="24"/>
        </w:rPr>
        <w:t>（一）竞赛器材及具体要求说明</w:t>
      </w:r>
      <w:bookmarkEnd w:id="24"/>
    </w:p>
    <w:tbl>
      <w:tblPr>
        <w:tblW w:w="9662" w:type="dxa"/>
        <w:jc w:val="center"/>
        <w:tblLayout w:type="fixed"/>
        <w:tblLook w:val="04A0" w:firstRow="1" w:lastRow="0" w:firstColumn="1" w:lastColumn="0" w:noHBand="0" w:noVBand="1"/>
      </w:tblPr>
      <w:tblGrid>
        <w:gridCol w:w="789"/>
        <w:gridCol w:w="2013"/>
        <w:gridCol w:w="4724"/>
        <w:gridCol w:w="2136"/>
      </w:tblGrid>
      <w:tr w:rsidR="00381D29" w:rsidRPr="00381D29" w:rsidTr="005333AF">
        <w:trPr>
          <w:trHeight w:val="20"/>
          <w:jc w:val="center"/>
        </w:trPr>
        <w:tc>
          <w:tcPr>
            <w:tcW w:w="789" w:type="dxa"/>
            <w:tcBorders>
              <w:top w:val="single" w:sz="4" w:space="0" w:color="auto"/>
              <w:left w:val="single" w:sz="4" w:space="0" w:color="auto"/>
              <w:bottom w:val="single" w:sz="4" w:space="0" w:color="auto"/>
              <w:right w:val="single" w:sz="4" w:space="0" w:color="auto"/>
            </w:tcBorders>
            <w:shd w:val="clear" w:color="auto" w:fill="D9D9D9"/>
            <w:vAlign w:val="center"/>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序号</w:t>
            </w:r>
          </w:p>
        </w:tc>
        <w:tc>
          <w:tcPr>
            <w:tcW w:w="2013" w:type="dxa"/>
            <w:tcBorders>
              <w:top w:val="single" w:sz="4" w:space="0" w:color="auto"/>
              <w:left w:val="nil"/>
              <w:bottom w:val="single" w:sz="4" w:space="0" w:color="auto"/>
              <w:right w:val="single" w:sz="4" w:space="0" w:color="auto"/>
            </w:tcBorders>
            <w:shd w:val="clear" w:color="auto" w:fill="D9D9D9"/>
            <w:vAlign w:val="center"/>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仪器设备</w:t>
            </w:r>
          </w:p>
        </w:tc>
        <w:tc>
          <w:tcPr>
            <w:tcW w:w="4724" w:type="dxa"/>
            <w:tcBorders>
              <w:top w:val="single" w:sz="4" w:space="0" w:color="auto"/>
              <w:left w:val="nil"/>
              <w:bottom w:val="single" w:sz="4" w:space="0" w:color="auto"/>
              <w:right w:val="single" w:sz="4" w:space="0" w:color="auto"/>
            </w:tcBorders>
            <w:shd w:val="clear" w:color="auto" w:fill="D9D9D9"/>
            <w:vAlign w:val="center"/>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规格说明</w:t>
            </w:r>
          </w:p>
        </w:tc>
        <w:tc>
          <w:tcPr>
            <w:tcW w:w="2136" w:type="dxa"/>
            <w:tcBorders>
              <w:top w:val="single" w:sz="4" w:space="0" w:color="auto"/>
              <w:left w:val="nil"/>
              <w:bottom w:val="single" w:sz="4" w:space="0" w:color="auto"/>
              <w:right w:val="single" w:sz="4" w:space="0" w:color="auto"/>
            </w:tcBorders>
            <w:shd w:val="clear" w:color="auto" w:fill="D9D9D9"/>
            <w:vAlign w:val="center"/>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品牌</w:t>
            </w:r>
          </w:p>
        </w:tc>
      </w:tr>
      <w:tr w:rsidR="00381D29" w:rsidRPr="00381D29" w:rsidTr="008F78C1">
        <w:trPr>
          <w:trHeight w:val="20"/>
          <w:jc w:val="center"/>
        </w:trPr>
        <w:tc>
          <w:tcPr>
            <w:tcW w:w="789" w:type="dxa"/>
            <w:tcBorders>
              <w:top w:val="nil"/>
              <w:left w:val="single" w:sz="4" w:space="0" w:color="auto"/>
              <w:bottom w:val="single" w:sz="4" w:space="0" w:color="auto"/>
              <w:right w:val="single" w:sz="4" w:space="0" w:color="auto"/>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w:t>
            </w:r>
          </w:p>
        </w:tc>
        <w:tc>
          <w:tcPr>
            <w:tcW w:w="2013" w:type="dxa"/>
            <w:tcBorders>
              <w:top w:val="nil"/>
              <w:left w:val="nil"/>
              <w:bottom w:val="single" w:sz="4" w:space="0" w:color="auto"/>
              <w:right w:val="single" w:sz="4" w:space="0" w:color="auto"/>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维修工作台</w:t>
            </w:r>
          </w:p>
        </w:tc>
        <w:tc>
          <w:tcPr>
            <w:tcW w:w="4724" w:type="dxa"/>
            <w:tcBorders>
              <w:top w:val="nil"/>
              <w:left w:val="nil"/>
              <w:bottom w:val="single" w:sz="4" w:space="0" w:color="auto"/>
              <w:right w:val="single" w:sz="4" w:space="0" w:color="auto"/>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防静电维修工作台</w:t>
            </w:r>
          </w:p>
        </w:tc>
        <w:tc>
          <w:tcPr>
            <w:tcW w:w="2136" w:type="dxa"/>
            <w:tcBorders>
              <w:top w:val="nil"/>
              <w:left w:val="nil"/>
              <w:bottom w:val="single" w:sz="4" w:space="0" w:color="auto"/>
              <w:right w:val="single" w:sz="4" w:space="0" w:color="auto"/>
            </w:tcBorders>
            <w:vAlign w:val="center"/>
          </w:tcPr>
          <w:p w:rsidR="00381D29" w:rsidRPr="00381D29" w:rsidRDefault="008F78C1" w:rsidP="008F78C1">
            <w:pPr>
              <w:jc w:val="center"/>
              <w:rPr>
                <w:rFonts w:ascii="仿宋_GB2312" w:eastAsia="仿宋_GB2312" w:hAnsi="仿宋" w:cs="Times New Roman"/>
                <w:sz w:val="24"/>
                <w:szCs w:val="24"/>
              </w:rPr>
            </w:pPr>
            <w:r w:rsidRPr="00D1755A">
              <w:rPr>
                <w:rFonts w:hint="eastAsia"/>
              </w:rPr>
              <w:t>多品牌适用</w:t>
            </w:r>
          </w:p>
        </w:tc>
      </w:tr>
      <w:tr w:rsidR="008F78C1" w:rsidRPr="00381D29" w:rsidTr="008F78C1">
        <w:trPr>
          <w:trHeight w:val="20"/>
          <w:jc w:val="center"/>
        </w:trPr>
        <w:tc>
          <w:tcPr>
            <w:tcW w:w="789" w:type="dxa"/>
            <w:tcBorders>
              <w:top w:val="nil"/>
              <w:left w:val="single" w:sz="4" w:space="0" w:color="auto"/>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2</w:t>
            </w:r>
          </w:p>
        </w:tc>
        <w:tc>
          <w:tcPr>
            <w:tcW w:w="2013" w:type="dxa"/>
            <w:tcBorders>
              <w:top w:val="nil"/>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数字万用表</w:t>
            </w:r>
          </w:p>
        </w:tc>
        <w:tc>
          <w:tcPr>
            <w:tcW w:w="4724" w:type="dxa"/>
            <w:tcBorders>
              <w:top w:val="nil"/>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交流电压1000V±(0.8%+3)，直流电流20A±(0.8%+1)，直流电压1000V±(0.5%+1)，交流电流20A±(1%+3)，电阻200MW±(0.8%+1)，电容100mF±(4%+3)</w:t>
            </w:r>
          </w:p>
        </w:tc>
        <w:tc>
          <w:tcPr>
            <w:tcW w:w="2136" w:type="dxa"/>
            <w:tcBorders>
              <w:top w:val="nil"/>
              <w:left w:val="nil"/>
              <w:bottom w:val="single" w:sz="4" w:space="0" w:color="auto"/>
              <w:right w:val="single" w:sz="4" w:space="0" w:color="auto"/>
            </w:tcBorders>
            <w:vAlign w:val="center"/>
          </w:tcPr>
          <w:p w:rsidR="008F78C1" w:rsidRDefault="008F78C1" w:rsidP="008F78C1">
            <w:pPr>
              <w:jc w:val="center"/>
            </w:pPr>
            <w:r w:rsidRPr="00D1755A">
              <w:rPr>
                <w:rFonts w:hint="eastAsia"/>
              </w:rPr>
              <w:t>多品牌适用</w:t>
            </w:r>
          </w:p>
        </w:tc>
      </w:tr>
      <w:tr w:rsidR="008F78C1" w:rsidRPr="00381D29" w:rsidTr="008F78C1">
        <w:trPr>
          <w:trHeight w:val="20"/>
          <w:jc w:val="center"/>
        </w:trPr>
        <w:tc>
          <w:tcPr>
            <w:tcW w:w="789" w:type="dxa"/>
            <w:tcBorders>
              <w:top w:val="nil"/>
              <w:left w:val="single" w:sz="4" w:space="0" w:color="auto"/>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3</w:t>
            </w:r>
          </w:p>
        </w:tc>
        <w:tc>
          <w:tcPr>
            <w:tcW w:w="2013" w:type="dxa"/>
            <w:tcBorders>
              <w:top w:val="nil"/>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数字示波器</w:t>
            </w:r>
          </w:p>
        </w:tc>
        <w:tc>
          <w:tcPr>
            <w:tcW w:w="4724" w:type="dxa"/>
            <w:tcBorders>
              <w:top w:val="nil"/>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100MHz以上双通道示波器</w:t>
            </w:r>
          </w:p>
        </w:tc>
        <w:tc>
          <w:tcPr>
            <w:tcW w:w="2136" w:type="dxa"/>
            <w:tcBorders>
              <w:top w:val="nil"/>
              <w:left w:val="nil"/>
              <w:bottom w:val="single" w:sz="4" w:space="0" w:color="auto"/>
              <w:right w:val="single" w:sz="4" w:space="0" w:color="auto"/>
            </w:tcBorders>
            <w:vAlign w:val="center"/>
          </w:tcPr>
          <w:p w:rsidR="008F78C1" w:rsidRDefault="008F78C1" w:rsidP="008F78C1">
            <w:pPr>
              <w:jc w:val="center"/>
            </w:pPr>
            <w:r w:rsidRPr="00D1755A">
              <w:rPr>
                <w:rFonts w:hint="eastAsia"/>
              </w:rPr>
              <w:t>多品牌适用</w:t>
            </w:r>
          </w:p>
        </w:tc>
      </w:tr>
      <w:tr w:rsidR="008F78C1" w:rsidRPr="00381D29" w:rsidTr="008F78C1">
        <w:trPr>
          <w:trHeight w:val="20"/>
          <w:jc w:val="center"/>
        </w:trPr>
        <w:tc>
          <w:tcPr>
            <w:tcW w:w="789" w:type="dxa"/>
            <w:tcBorders>
              <w:top w:val="nil"/>
              <w:left w:val="single" w:sz="4" w:space="0" w:color="auto"/>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4</w:t>
            </w:r>
          </w:p>
        </w:tc>
        <w:tc>
          <w:tcPr>
            <w:tcW w:w="2013" w:type="dxa"/>
            <w:tcBorders>
              <w:top w:val="nil"/>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恒温烙铁</w:t>
            </w:r>
          </w:p>
        </w:tc>
        <w:tc>
          <w:tcPr>
            <w:tcW w:w="4724" w:type="dxa"/>
            <w:tcBorders>
              <w:top w:val="nil"/>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温度调节范围 150-450（℃）</w:t>
            </w:r>
          </w:p>
        </w:tc>
        <w:tc>
          <w:tcPr>
            <w:tcW w:w="2136" w:type="dxa"/>
            <w:tcBorders>
              <w:top w:val="nil"/>
              <w:left w:val="nil"/>
              <w:bottom w:val="single" w:sz="4" w:space="0" w:color="auto"/>
              <w:right w:val="single" w:sz="4" w:space="0" w:color="auto"/>
            </w:tcBorders>
            <w:vAlign w:val="center"/>
          </w:tcPr>
          <w:p w:rsidR="008F78C1" w:rsidRDefault="008F78C1" w:rsidP="008F78C1">
            <w:pPr>
              <w:jc w:val="center"/>
            </w:pPr>
            <w:r w:rsidRPr="00D1755A">
              <w:rPr>
                <w:rFonts w:hint="eastAsia"/>
              </w:rPr>
              <w:t>多品牌适用</w:t>
            </w:r>
          </w:p>
        </w:tc>
      </w:tr>
      <w:tr w:rsidR="008F78C1" w:rsidRPr="00381D29" w:rsidTr="008F78C1">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5</w:t>
            </w:r>
          </w:p>
        </w:tc>
        <w:tc>
          <w:tcPr>
            <w:tcW w:w="2013" w:type="dxa"/>
            <w:tcBorders>
              <w:top w:val="single" w:sz="4" w:space="0" w:color="auto"/>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热风焊台</w:t>
            </w:r>
          </w:p>
        </w:tc>
        <w:tc>
          <w:tcPr>
            <w:tcW w:w="4724" w:type="dxa"/>
            <w:tcBorders>
              <w:top w:val="single" w:sz="4" w:space="0" w:color="auto"/>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温度调节范围：100～480℃</w:t>
            </w:r>
          </w:p>
        </w:tc>
        <w:tc>
          <w:tcPr>
            <w:tcW w:w="2136" w:type="dxa"/>
            <w:tcBorders>
              <w:top w:val="single" w:sz="4" w:space="0" w:color="auto"/>
              <w:left w:val="nil"/>
              <w:bottom w:val="single" w:sz="4" w:space="0" w:color="auto"/>
              <w:right w:val="single" w:sz="4" w:space="0" w:color="auto"/>
            </w:tcBorders>
            <w:vAlign w:val="center"/>
          </w:tcPr>
          <w:p w:rsidR="008F78C1" w:rsidRDefault="008F78C1" w:rsidP="008F78C1">
            <w:pPr>
              <w:jc w:val="center"/>
            </w:pPr>
            <w:r w:rsidRPr="00D1755A">
              <w:rPr>
                <w:rFonts w:hint="eastAsia"/>
              </w:rPr>
              <w:t>多品牌适用</w:t>
            </w:r>
          </w:p>
        </w:tc>
      </w:tr>
      <w:tr w:rsidR="008F78C1" w:rsidRPr="00381D29" w:rsidTr="008F78C1">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6</w:t>
            </w:r>
          </w:p>
        </w:tc>
        <w:tc>
          <w:tcPr>
            <w:tcW w:w="2013" w:type="dxa"/>
            <w:tcBorders>
              <w:top w:val="single" w:sz="4" w:space="0" w:color="auto"/>
              <w:left w:val="single" w:sz="4" w:space="0" w:color="auto"/>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直流稳压电源</w:t>
            </w:r>
          </w:p>
        </w:tc>
        <w:tc>
          <w:tcPr>
            <w:tcW w:w="4724" w:type="dxa"/>
            <w:tcBorders>
              <w:top w:val="single" w:sz="4" w:space="0" w:color="auto"/>
              <w:left w:val="single" w:sz="4" w:space="0" w:color="auto"/>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I路以上0-30 V可变电压输出（配鸭嘴线）</w:t>
            </w:r>
          </w:p>
        </w:tc>
        <w:tc>
          <w:tcPr>
            <w:tcW w:w="2136" w:type="dxa"/>
            <w:tcBorders>
              <w:top w:val="single" w:sz="4" w:space="0" w:color="auto"/>
              <w:left w:val="single" w:sz="4" w:space="0" w:color="auto"/>
              <w:bottom w:val="single" w:sz="4" w:space="0" w:color="auto"/>
              <w:right w:val="single" w:sz="4" w:space="0" w:color="auto"/>
            </w:tcBorders>
            <w:vAlign w:val="center"/>
          </w:tcPr>
          <w:p w:rsidR="008F78C1" w:rsidRDefault="008F78C1" w:rsidP="008F78C1">
            <w:pPr>
              <w:jc w:val="center"/>
            </w:pPr>
            <w:r w:rsidRPr="00D1755A">
              <w:rPr>
                <w:rFonts w:hint="eastAsia"/>
              </w:rPr>
              <w:t>多品牌适用</w:t>
            </w:r>
          </w:p>
        </w:tc>
      </w:tr>
      <w:tr w:rsidR="008F78C1" w:rsidRPr="00381D29" w:rsidTr="008F78C1">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7</w:t>
            </w:r>
          </w:p>
        </w:tc>
        <w:tc>
          <w:tcPr>
            <w:tcW w:w="2013" w:type="dxa"/>
            <w:tcBorders>
              <w:top w:val="single" w:sz="4" w:space="0" w:color="auto"/>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放大镜台灯</w:t>
            </w:r>
          </w:p>
        </w:tc>
        <w:tc>
          <w:tcPr>
            <w:tcW w:w="4724" w:type="dxa"/>
            <w:tcBorders>
              <w:top w:val="single" w:sz="4" w:space="0" w:color="auto"/>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高强照明、五倍放大功能</w:t>
            </w:r>
          </w:p>
        </w:tc>
        <w:tc>
          <w:tcPr>
            <w:tcW w:w="2136" w:type="dxa"/>
            <w:tcBorders>
              <w:top w:val="single" w:sz="4" w:space="0" w:color="auto"/>
              <w:left w:val="nil"/>
              <w:bottom w:val="single" w:sz="4" w:space="0" w:color="auto"/>
              <w:right w:val="single" w:sz="4" w:space="0" w:color="auto"/>
            </w:tcBorders>
            <w:vAlign w:val="center"/>
          </w:tcPr>
          <w:p w:rsidR="008F78C1" w:rsidRDefault="008F78C1" w:rsidP="008F78C1">
            <w:pPr>
              <w:jc w:val="center"/>
            </w:pPr>
            <w:r w:rsidRPr="00D1755A">
              <w:rPr>
                <w:rFonts w:hint="eastAsia"/>
              </w:rPr>
              <w:t>多品牌适用</w:t>
            </w:r>
          </w:p>
        </w:tc>
      </w:tr>
      <w:tr w:rsidR="008F78C1" w:rsidRPr="00381D29" w:rsidTr="008F78C1">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8</w:t>
            </w:r>
          </w:p>
        </w:tc>
        <w:tc>
          <w:tcPr>
            <w:tcW w:w="2013" w:type="dxa"/>
            <w:tcBorders>
              <w:top w:val="single" w:sz="4" w:space="0" w:color="auto"/>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工具箱（含工具）</w:t>
            </w:r>
          </w:p>
        </w:tc>
        <w:tc>
          <w:tcPr>
            <w:tcW w:w="4724" w:type="dxa"/>
            <w:tcBorders>
              <w:top w:val="single" w:sz="4" w:space="0" w:color="auto"/>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内含螺丝刀套件、芯片盒、细毛刷、含银硅脂、洗板水壶、吸锡枪、助焊膏、尖嘴钳、偏口钳、焊锡丝、吸锡带、飞线、刀片、粗毛刷、防静电镊子</w:t>
            </w:r>
          </w:p>
        </w:tc>
        <w:tc>
          <w:tcPr>
            <w:tcW w:w="2136" w:type="dxa"/>
            <w:tcBorders>
              <w:top w:val="single" w:sz="4" w:space="0" w:color="auto"/>
              <w:left w:val="nil"/>
              <w:bottom w:val="single" w:sz="4" w:space="0" w:color="auto"/>
              <w:right w:val="single" w:sz="4" w:space="0" w:color="auto"/>
            </w:tcBorders>
            <w:vAlign w:val="center"/>
          </w:tcPr>
          <w:p w:rsidR="008F78C1" w:rsidRDefault="008F78C1" w:rsidP="008F78C1">
            <w:pPr>
              <w:jc w:val="center"/>
            </w:pPr>
            <w:r w:rsidRPr="00D1755A">
              <w:rPr>
                <w:rFonts w:hint="eastAsia"/>
              </w:rPr>
              <w:t>多品牌适用</w:t>
            </w:r>
          </w:p>
        </w:tc>
      </w:tr>
      <w:tr w:rsidR="008F78C1" w:rsidRPr="00381D29" w:rsidTr="008F78C1">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9</w:t>
            </w:r>
          </w:p>
        </w:tc>
        <w:tc>
          <w:tcPr>
            <w:tcW w:w="2013" w:type="dxa"/>
            <w:tcBorders>
              <w:top w:val="single" w:sz="4" w:space="0" w:color="auto"/>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电脑主机</w:t>
            </w:r>
          </w:p>
        </w:tc>
        <w:tc>
          <w:tcPr>
            <w:tcW w:w="4724" w:type="dxa"/>
            <w:tcBorders>
              <w:top w:val="single" w:sz="4" w:space="0" w:color="auto"/>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主频1GHz或以上CPU，1GB或以上内存，安装Win7或XP操作系统</w:t>
            </w:r>
          </w:p>
        </w:tc>
        <w:tc>
          <w:tcPr>
            <w:tcW w:w="2136" w:type="dxa"/>
            <w:tcBorders>
              <w:top w:val="single" w:sz="4" w:space="0" w:color="auto"/>
              <w:left w:val="nil"/>
              <w:bottom w:val="single" w:sz="4" w:space="0" w:color="auto"/>
              <w:right w:val="single" w:sz="4" w:space="0" w:color="auto"/>
            </w:tcBorders>
            <w:vAlign w:val="center"/>
          </w:tcPr>
          <w:p w:rsidR="008F78C1" w:rsidRDefault="008F78C1" w:rsidP="008F78C1">
            <w:pPr>
              <w:jc w:val="center"/>
            </w:pPr>
            <w:r w:rsidRPr="00D1755A">
              <w:rPr>
                <w:rFonts w:hint="eastAsia"/>
              </w:rPr>
              <w:t>多品牌适用</w:t>
            </w:r>
          </w:p>
        </w:tc>
      </w:tr>
      <w:tr w:rsidR="008F78C1" w:rsidRPr="00381D29" w:rsidTr="008F78C1">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10</w:t>
            </w:r>
          </w:p>
        </w:tc>
        <w:tc>
          <w:tcPr>
            <w:tcW w:w="2013" w:type="dxa"/>
            <w:tcBorders>
              <w:top w:val="single" w:sz="4" w:space="0" w:color="auto"/>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电脑配件</w:t>
            </w:r>
          </w:p>
        </w:tc>
        <w:tc>
          <w:tcPr>
            <w:tcW w:w="4724" w:type="dxa"/>
            <w:tcBorders>
              <w:top w:val="single" w:sz="4" w:space="0" w:color="auto"/>
              <w:left w:val="nil"/>
              <w:bottom w:val="single" w:sz="4" w:space="0" w:color="auto"/>
              <w:right w:val="single" w:sz="4" w:space="0" w:color="auto"/>
            </w:tcBorders>
            <w:vAlign w:val="center"/>
          </w:tcPr>
          <w:p w:rsidR="008F78C1" w:rsidRPr="00381D29" w:rsidRDefault="008F78C1"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CPU、内存、ATX电源等</w:t>
            </w:r>
          </w:p>
        </w:tc>
        <w:tc>
          <w:tcPr>
            <w:tcW w:w="2136" w:type="dxa"/>
            <w:tcBorders>
              <w:top w:val="single" w:sz="4" w:space="0" w:color="auto"/>
              <w:left w:val="nil"/>
              <w:bottom w:val="single" w:sz="4" w:space="0" w:color="auto"/>
              <w:right w:val="single" w:sz="4" w:space="0" w:color="auto"/>
            </w:tcBorders>
            <w:vAlign w:val="center"/>
          </w:tcPr>
          <w:p w:rsidR="008F78C1" w:rsidRDefault="008F78C1" w:rsidP="008F78C1">
            <w:pPr>
              <w:jc w:val="center"/>
            </w:pPr>
            <w:r w:rsidRPr="00D1755A">
              <w:rPr>
                <w:rFonts w:hint="eastAsia"/>
              </w:rPr>
              <w:t>多品牌适用</w:t>
            </w:r>
          </w:p>
        </w:tc>
      </w:tr>
      <w:tr w:rsidR="00381D29" w:rsidRPr="00381D29" w:rsidTr="008F78C1">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11</w:t>
            </w:r>
          </w:p>
        </w:tc>
        <w:tc>
          <w:tcPr>
            <w:tcW w:w="2013" w:type="dxa"/>
            <w:tcBorders>
              <w:top w:val="single" w:sz="4" w:space="0" w:color="auto"/>
              <w:left w:val="nil"/>
              <w:bottom w:val="single" w:sz="4" w:space="0" w:color="auto"/>
              <w:right w:val="single" w:sz="4" w:space="0" w:color="auto"/>
            </w:tcBorders>
            <w:vAlign w:val="center"/>
          </w:tcPr>
          <w:p w:rsidR="00381D29" w:rsidRPr="00381D29" w:rsidRDefault="00381D29" w:rsidP="00381D29">
            <w:pPr>
              <w:snapToGrid w:val="0"/>
              <w:jc w:val="center"/>
              <w:rPr>
                <w:rFonts w:ascii="仿宋_GB2312" w:eastAsia="仿宋_GB2312" w:hAnsi="仿宋" w:cs="Arial"/>
                <w:sz w:val="24"/>
                <w:szCs w:val="24"/>
              </w:rPr>
            </w:pPr>
            <w:r w:rsidRPr="00381D29">
              <w:rPr>
                <w:rFonts w:ascii="仿宋_GB2312" w:eastAsia="仿宋_GB2312" w:hAnsi="仿宋" w:cs="Arial" w:hint="eastAsia"/>
                <w:bCs/>
                <w:sz w:val="24"/>
                <w:szCs w:val="24"/>
              </w:rPr>
              <w:t>数据恢复平台</w:t>
            </w:r>
          </w:p>
        </w:tc>
        <w:tc>
          <w:tcPr>
            <w:tcW w:w="4724" w:type="dxa"/>
            <w:tcBorders>
              <w:top w:val="single" w:sz="4" w:space="0" w:color="auto"/>
              <w:left w:val="nil"/>
              <w:bottom w:val="single" w:sz="4" w:space="0" w:color="auto"/>
              <w:right w:val="single" w:sz="4" w:space="0" w:color="auto"/>
            </w:tcBorders>
            <w:vAlign w:val="center"/>
          </w:tcPr>
          <w:p w:rsidR="00381D29" w:rsidRPr="00381D29" w:rsidRDefault="00381D29" w:rsidP="00381D29">
            <w:pPr>
              <w:snapToGrid w:val="0"/>
              <w:jc w:val="center"/>
              <w:rPr>
                <w:rFonts w:ascii="仿宋_GB2312" w:eastAsia="仿宋_GB2312" w:hAnsi="仿宋" w:cs="Arial"/>
                <w:sz w:val="24"/>
                <w:szCs w:val="24"/>
              </w:rPr>
            </w:pPr>
            <w:r w:rsidRPr="00381D29">
              <w:rPr>
                <w:rFonts w:ascii="仿宋_GB2312" w:eastAsia="仿宋_GB2312" w:hAnsi="仿宋" w:cs="Arial" w:hint="eastAsia"/>
                <w:sz w:val="24"/>
                <w:szCs w:val="24"/>
              </w:rPr>
              <w:t>能够进行硬盘维修及数据恢复操作</w:t>
            </w:r>
          </w:p>
        </w:tc>
        <w:tc>
          <w:tcPr>
            <w:tcW w:w="2136" w:type="dxa"/>
            <w:tcBorders>
              <w:top w:val="single" w:sz="4" w:space="0" w:color="auto"/>
              <w:left w:val="nil"/>
              <w:bottom w:val="single" w:sz="4" w:space="0" w:color="auto"/>
              <w:right w:val="single" w:sz="4" w:space="0" w:color="auto"/>
            </w:tcBorders>
            <w:vAlign w:val="center"/>
          </w:tcPr>
          <w:p w:rsidR="00381D29" w:rsidRPr="00381D29" w:rsidRDefault="00381D29" w:rsidP="008F78C1">
            <w:pPr>
              <w:jc w:val="center"/>
              <w:rPr>
                <w:rFonts w:ascii="仿宋_GB2312" w:eastAsia="仿宋_GB2312" w:hAnsi="仿宋" w:cs="Times New Roman"/>
                <w:sz w:val="24"/>
                <w:szCs w:val="24"/>
              </w:rPr>
            </w:pPr>
            <w:r w:rsidRPr="00381D29">
              <w:rPr>
                <w:rFonts w:ascii="仿宋_GB2312" w:eastAsia="仿宋_GB2312" w:hAnsi="仿宋" w:cs="Arial" w:hint="eastAsia"/>
                <w:bCs/>
                <w:sz w:val="24"/>
                <w:szCs w:val="24"/>
              </w:rPr>
              <w:t>中盈创信</w:t>
            </w:r>
            <w:r w:rsidRPr="00381D29">
              <w:rPr>
                <w:rFonts w:ascii="仿宋_GB2312" w:eastAsia="仿宋_GB2312" w:hAnsi="仿宋" w:cs="Arial" w:hint="eastAsia"/>
                <w:sz w:val="24"/>
                <w:szCs w:val="24"/>
              </w:rPr>
              <w:t>SOL-DRFIX-802</w:t>
            </w:r>
          </w:p>
        </w:tc>
      </w:tr>
    </w:tbl>
    <w:p w:rsidR="00381D29" w:rsidRPr="00381D29" w:rsidRDefault="00381D29" w:rsidP="00381D29">
      <w:pPr>
        <w:spacing w:beforeLines="100" w:before="312" w:afterLines="100" w:after="312" w:line="360" w:lineRule="atLeast"/>
        <w:rPr>
          <w:rFonts w:ascii="仿宋_GB2312" w:eastAsia="仿宋_GB2312" w:hAnsi="仿宋" w:cs="Times New Roman"/>
          <w:b/>
          <w:sz w:val="24"/>
          <w:szCs w:val="24"/>
        </w:rPr>
      </w:pPr>
      <w:bookmarkStart w:id="25" w:name="_Toc446945503"/>
      <w:r w:rsidRPr="00381D29">
        <w:rPr>
          <w:rFonts w:ascii="仿宋_GB2312" w:eastAsia="仿宋_GB2312" w:hAnsi="仿宋" w:cs="Times New Roman" w:hint="eastAsia"/>
          <w:b/>
          <w:sz w:val="24"/>
          <w:szCs w:val="24"/>
        </w:rPr>
        <w:t>（二）技术平台标准</w:t>
      </w:r>
      <w:bookmarkEnd w:id="25"/>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3772"/>
        <w:gridCol w:w="3766"/>
      </w:tblGrid>
      <w:tr w:rsidR="00381D29" w:rsidRPr="00381D29" w:rsidTr="005333AF">
        <w:trPr>
          <w:trHeight w:val="20"/>
          <w:jc w:val="center"/>
        </w:trPr>
        <w:tc>
          <w:tcPr>
            <w:tcW w:w="1299" w:type="dxa"/>
            <w:shd w:val="clear" w:color="auto" w:fill="D9D9D9"/>
            <w:vAlign w:val="center"/>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序号</w:t>
            </w:r>
          </w:p>
        </w:tc>
        <w:tc>
          <w:tcPr>
            <w:tcW w:w="3772" w:type="dxa"/>
            <w:shd w:val="clear" w:color="auto" w:fill="D9D9D9"/>
            <w:vAlign w:val="center"/>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产品名称</w:t>
            </w:r>
          </w:p>
        </w:tc>
        <w:tc>
          <w:tcPr>
            <w:tcW w:w="3766" w:type="dxa"/>
            <w:shd w:val="clear" w:color="auto" w:fill="D9D9D9"/>
            <w:vAlign w:val="center"/>
          </w:tcPr>
          <w:p w:rsidR="00381D29" w:rsidRPr="00381D29" w:rsidRDefault="00381D29" w:rsidP="00381D29">
            <w:pPr>
              <w:jc w:val="center"/>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规格说明</w:t>
            </w:r>
          </w:p>
        </w:tc>
      </w:tr>
      <w:tr w:rsidR="00381D29" w:rsidRPr="00381D29" w:rsidTr="005333AF">
        <w:trPr>
          <w:trHeight w:val="20"/>
          <w:jc w:val="center"/>
        </w:trPr>
        <w:tc>
          <w:tcPr>
            <w:tcW w:w="1299"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1</w:t>
            </w:r>
          </w:p>
        </w:tc>
        <w:tc>
          <w:tcPr>
            <w:tcW w:w="3772"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智能检测平台中心管理系统</w:t>
            </w:r>
          </w:p>
        </w:tc>
        <w:tc>
          <w:tcPr>
            <w:tcW w:w="3766"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中盈创信SOL-MANAGER</w:t>
            </w:r>
          </w:p>
        </w:tc>
      </w:tr>
      <w:tr w:rsidR="00381D29" w:rsidRPr="00381D29" w:rsidTr="005333AF">
        <w:trPr>
          <w:trHeight w:val="20"/>
          <w:jc w:val="center"/>
        </w:trPr>
        <w:tc>
          <w:tcPr>
            <w:tcW w:w="1299"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2</w:t>
            </w:r>
          </w:p>
        </w:tc>
        <w:tc>
          <w:tcPr>
            <w:tcW w:w="3772"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智能检测软件</w:t>
            </w:r>
          </w:p>
        </w:tc>
        <w:tc>
          <w:tcPr>
            <w:tcW w:w="3766"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中盈创信SOL-SOFT-X</w:t>
            </w:r>
          </w:p>
        </w:tc>
      </w:tr>
      <w:tr w:rsidR="00381D29" w:rsidRPr="00381D29" w:rsidTr="005333AF">
        <w:trPr>
          <w:trHeight w:val="20"/>
          <w:jc w:val="center"/>
        </w:trPr>
        <w:tc>
          <w:tcPr>
            <w:tcW w:w="1299"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3</w:t>
            </w:r>
          </w:p>
        </w:tc>
        <w:tc>
          <w:tcPr>
            <w:tcW w:w="3772"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智能检测平台</w:t>
            </w:r>
          </w:p>
        </w:tc>
        <w:tc>
          <w:tcPr>
            <w:tcW w:w="3766"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中盈创信SOL-MONITOR</w:t>
            </w:r>
          </w:p>
        </w:tc>
      </w:tr>
      <w:tr w:rsidR="00381D29" w:rsidRPr="00381D29" w:rsidTr="005333AF">
        <w:trPr>
          <w:trHeight w:val="20"/>
          <w:jc w:val="center"/>
        </w:trPr>
        <w:tc>
          <w:tcPr>
            <w:tcW w:w="1299"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4</w:t>
            </w:r>
          </w:p>
        </w:tc>
        <w:tc>
          <w:tcPr>
            <w:tcW w:w="3772"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电脑内置操作系统软件</w:t>
            </w:r>
          </w:p>
        </w:tc>
        <w:tc>
          <w:tcPr>
            <w:tcW w:w="3766" w:type="dxa"/>
            <w:vAlign w:val="center"/>
          </w:tcPr>
          <w:p w:rsidR="00381D29" w:rsidRPr="00381D29" w:rsidRDefault="00381D29" w:rsidP="00381D29">
            <w:pPr>
              <w:jc w:val="center"/>
              <w:rPr>
                <w:rFonts w:ascii="仿宋_GB2312" w:eastAsia="仿宋_GB2312" w:hAnsi="仿宋" w:cs="Times New Roman"/>
                <w:sz w:val="24"/>
                <w:szCs w:val="24"/>
              </w:rPr>
            </w:pPr>
            <w:r w:rsidRPr="00381D29">
              <w:rPr>
                <w:rFonts w:ascii="仿宋_GB2312" w:eastAsia="仿宋_GB2312" w:hAnsi="仿宋" w:cs="Times New Roman" w:hint="eastAsia"/>
                <w:sz w:val="24"/>
                <w:szCs w:val="24"/>
              </w:rPr>
              <w:t>安装Win7或XP操作系统</w:t>
            </w:r>
          </w:p>
        </w:tc>
      </w:tr>
    </w:tbl>
    <w:p w:rsidR="00381D29" w:rsidRPr="00381D29" w:rsidRDefault="00381D29" w:rsidP="00381D29">
      <w:pPr>
        <w:spacing w:beforeLines="100" w:before="312" w:afterLines="100" w:after="312" w:line="360" w:lineRule="atLeast"/>
        <w:rPr>
          <w:rFonts w:ascii="仿宋_GB2312" w:eastAsia="仿宋_GB2312" w:hAnsi="仿宋" w:cs="Times New Roman"/>
          <w:b/>
          <w:sz w:val="24"/>
          <w:szCs w:val="24"/>
        </w:rPr>
      </w:pPr>
      <w:bookmarkStart w:id="26" w:name="_Toc446945504"/>
    </w:p>
    <w:p w:rsidR="00381D29" w:rsidRPr="00381D29" w:rsidRDefault="00381D29" w:rsidP="00381D29">
      <w:pPr>
        <w:spacing w:beforeLines="100" w:before="312" w:afterLines="100" w:after="312" w:line="360" w:lineRule="atLeast"/>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（三）竞赛提供的计算机组装配件说明</w:t>
      </w:r>
      <w:bookmarkEnd w:id="26"/>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555"/>
        <w:gridCol w:w="4387"/>
        <w:gridCol w:w="1309"/>
      </w:tblGrid>
      <w:tr w:rsidR="00381D29" w:rsidRPr="00381D29" w:rsidTr="005333AF">
        <w:trPr>
          <w:trHeight w:val="20"/>
          <w:jc w:val="center"/>
        </w:trPr>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381D29" w:rsidRPr="00381D29" w:rsidRDefault="00381D29" w:rsidP="00381D29">
            <w:pPr>
              <w:spacing w:line="440" w:lineRule="exact"/>
              <w:jc w:val="center"/>
              <w:rPr>
                <w:rFonts w:ascii="仿宋_GB2312" w:eastAsia="仿宋_GB2312" w:hAnsi="仿宋" w:cs="Times New Roman"/>
                <w:b/>
                <w:kern w:val="0"/>
                <w:sz w:val="24"/>
                <w:szCs w:val="24"/>
              </w:rPr>
            </w:pPr>
            <w:r w:rsidRPr="00381D29">
              <w:rPr>
                <w:rFonts w:ascii="仿宋_GB2312" w:eastAsia="仿宋_GB2312" w:hAnsi="仿宋" w:cs="Times New Roman" w:hint="eastAsia"/>
                <w:b/>
                <w:kern w:val="0"/>
                <w:sz w:val="24"/>
                <w:szCs w:val="24"/>
              </w:rPr>
              <w:t>序号</w:t>
            </w:r>
          </w:p>
        </w:tc>
        <w:tc>
          <w:tcPr>
            <w:tcW w:w="1555" w:type="dxa"/>
            <w:tcBorders>
              <w:top w:val="single" w:sz="4" w:space="0" w:color="auto"/>
              <w:left w:val="single" w:sz="4" w:space="0" w:color="auto"/>
              <w:bottom w:val="single" w:sz="4" w:space="0" w:color="auto"/>
              <w:right w:val="single" w:sz="4" w:space="0" w:color="auto"/>
            </w:tcBorders>
            <w:shd w:val="clear" w:color="auto" w:fill="D9D9D9"/>
            <w:vAlign w:val="center"/>
          </w:tcPr>
          <w:p w:rsidR="00381D29" w:rsidRPr="00381D29" w:rsidRDefault="00381D29" w:rsidP="00381D29">
            <w:pPr>
              <w:spacing w:line="440" w:lineRule="exact"/>
              <w:jc w:val="center"/>
              <w:rPr>
                <w:rFonts w:ascii="仿宋_GB2312" w:eastAsia="仿宋_GB2312" w:hAnsi="仿宋" w:cs="Times New Roman"/>
                <w:b/>
                <w:kern w:val="0"/>
                <w:sz w:val="24"/>
                <w:szCs w:val="24"/>
              </w:rPr>
            </w:pPr>
            <w:r w:rsidRPr="00381D29">
              <w:rPr>
                <w:rFonts w:ascii="仿宋_GB2312" w:eastAsia="仿宋_GB2312" w:hAnsi="仿宋" w:cs="Times New Roman" w:hint="eastAsia"/>
                <w:b/>
                <w:kern w:val="0"/>
                <w:sz w:val="24"/>
                <w:szCs w:val="24"/>
              </w:rPr>
              <w:t>名称</w:t>
            </w:r>
          </w:p>
        </w:tc>
        <w:tc>
          <w:tcPr>
            <w:tcW w:w="4387" w:type="dxa"/>
            <w:tcBorders>
              <w:top w:val="single" w:sz="4" w:space="0" w:color="auto"/>
              <w:left w:val="single" w:sz="4" w:space="0" w:color="auto"/>
              <w:bottom w:val="single" w:sz="4" w:space="0" w:color="auto"/>
              <w:right w:val="single" w:sz="4" w:space="0" w:color="auto"/>
            </w:tcBorders>
            <w:shd w:val="clear" w:color="auto" w:fill="D9D9D9"/>
            <w:vAlign w:val="center"/>
          </w:tcPr>
          <w:p w:rsidR="00381D29" w:rsidRPr="00381D29" w:rsidRDefault="00381D29" w:rsidP="00381D29">
            <w:pPr>
              <w:spacing w:line="440" w:lineRule="exact"/>
              <w:jc w:val="center"/>
              <w:rPr>
                <w:rFonts w:ascii="仿宋_GB2312" w:eastAsia="仿宋_GB2312" w:hAnsi="仿宋" w:cs="Times New Roman"/>
                <w:b/>
                <w:kern w:val="0"/>
                <w:sz w:val="24"/>
                <w:szCs w:val="24"/>
              </w:rPr>
            </w:pPr>
            <w:r w:rsidRPr="00381D29">
              <w:rPr>
                <w:rFonts w:ascii="仿宋_GB2312" w:eastAsia="仿宋_GB2312" w:hAnsi="仿宋" w:cs="Times New Roman" w:hint="eastAsia"/>
                <w:b/>
                <w:kern w:val="0"/>
                <w:sz w:val="24"/>
                <w:szCs w:val="24"/>
              </w:rPr>
              <w:t>描述</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tcPr>
          <w:p w:rsidR="00381D29" w:rsidRPr="00381D29" w:rsidRDefault="00381D29" w:rsidP="00381D29">
            <w:pPr>
              <w:spacing w:line="440" w:lineRule="exact"/>
              <w:jc w:val="center"/>
              <w:rPr>
                <w:rFonts w:ascii="仿宋_GB2312" w:eastAsia="仿宋_GB2312" w:hAnsi="仿宋" w:cs="Times New Roman"/>
                <w:b/>
                <w:kern w:val="0"/>
                <w:sz w:val="24"/>
                <w:szCs w:val="24"/>
              </w:rPr>
            </w:pPr>
            <w:r w:rsidRPr="00381D29">
              <w:rPr>
                <w:rFonts w:ascii="仿宋_GB2312" w:eastAsia="仿宋_GB2312" w:hAnsi="仿宋" w:cs="Times New Roman" w:hint="eastAsia"/>
                <w:b/>
                <w:kern w:val="0"/>
                <w:sz w:val="24"/>
                <w:szCs w:val="24"/>
              </w:rPr>
              <w:t>数量</w:t>
            </w:r>
          </w:p>
        </w:tc>
      </w:tr>
      <w:tr w:rsidR="00381D29" w:rsidRPr="00381D29" w:rsidTr="005333AF">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CPU</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完好的LGA77 CPU</w:t>
            </w:r>
          </w:p>
        </w:tc>
        <w:tc>
          <w:tcPr>
            <w:tcW w:w="1309"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1</w:t>
            </w:r>
          </w:p>
        </w:tc>
      </w:tr>
      <w:tr w:rsidR="00381D29" w:rsidRPr="00381D29" w:rsidTr="005333AF">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内存</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完好的2G内存</w:t>
            </w:r>
          </w:p>
        </w:tc>
        <w:tc>
          <w:tcPr>
            <w:tcW w:w="1309"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1</w:t>
            </w:r>
          </w:p>
        </w:tc>
      </w:tr>
      <w:tr w:rsidR="00381D29" w:rsidRPr="00381D29" w:rsidTr="005333AF">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CPU风扇</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完好的CPU风扇</w:t>
            </w:r>
          </w:p>
        </w:tc>
        <w:tc>
          <w:tcPr>
            <w:tcW w:w="1309"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1</w:t>
            </w:r>
          </w:p>
        </w:tc>
      </w:tr>
      <w:tr w:rsidR="00381D29" w:rsidRPr="00381D29" w:rsidTr="005333AF">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lastRenderedPageBreak/>
              <w:t>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ATX电源</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完好的ATX电源</w:t>
            </w:r>
          </w:p>
        </w:tc>
        <w:tc>
          <w:tcPr>
            <w:tcW w:w="1309"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1</w:t>
            </w:r>
          </w:p>
        </w:tc>
      </w:tr>
      <w:tr w:rsidR="00381D29" w:rsidRPr="00381D29" w:rsidTr="005333AF">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鼠标/键盘</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完好的鼠标/键盘</w:t>
            </w:r>
          </w:p>
        </w:tc>
        <w:tc>
          <w:tcPr>
            <w:tcW w:w="1309"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1</w:t>
            </w:r>
          </w:p>
        </w:tc>
      </w:tr>
      <w:tr w:rsidR="00381D29" w:rsidRPr="00381D29" w:rsidTr="005333AF">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显示器</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完好的显示器</w:t>
            </w:r>
          </w:p>
        </w:tc>
        <w:tc>
          <w:tcPr>
            <w:tcW w:w="1309"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1</w:t>
            </w:r>
          </w:p>
        </w:tc>
      </w:tr>
      <w:tr w:rsidR="00381D29" w:rsidRPr="00381D29" w:rsidTr="005333AF">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sz w:val="24"/>
                <w:szCs w:val="24"/>
              </w:rPr>
              <w:t>完好的计算机主板</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left"/>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无故障的台式计算机主板，可用来组装计算机</w:t>
            </w:r>
          </w:p>
        </w:tc>
        <w:tc>
          <w:tcPr>
            <w:tcW w:w="1309"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1</w:t>
            </w:r>
          </w:p>
        </w:tc>
      </w:tr>
      <w:tr w:rsidR="00381D29" w:rsidRPr="00381D29" w:rsidTr="005333AF">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完好的U盘</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381D29" w:rsidRPr="00381D29" w:rsidRDefault="00381D29" w:rsidP="00381D29">
            <w:pPr>
              <w:spacing w:line="440" w:lineRule="exact"/>
              <w:jc w:val="left"/>
              <w:rPr>
                <w:rFonts w:ascii="仿宋_GB2312" w:eastAsia="仿宋_GB2312" w:hAnsi="仿宋" w:cs="Times New Roman"/>
                <w:sz w:val="24"/>
                <w:szCs w:val="24"/>
              </w:rPr>
            </w:pPr>
            <w:r w:rsidRPr="00381D29">
              <w:rPr>
                <w:rFonts w:ascii="仿宋_GB2312" w:eastAsia="仿宋_GB2312" w:hAnsi="仿宋" w:cs="Times New Roman" w:hint="eastAsia"/>
                <w:kern w:val="0"/>
                <w:sz w:val="24"/>
                <w:szCs w:val="24"/>
              </w:rPr>
              <w:t>无故障的U盘，可用来安装Windows操作系统及“notepad”应用程序</w:t>
            </w:r>
          </w:p>
        </w:tc>
        <w:tc>
          <w:tcPr>
            <w:tcW w:w="1309" w:type="dxa"/>
            <w:tcBorders>
              <w:top w:val="single" w:sz="4" w:space="0" w:color="auto"/>
              <w:left w:val="single" w:sz="4" w:space="0" w:color="auto"/>
              <w:bottom w:val="single" w:sz="4" w:space="0" w:color="auto"/>
              <w:right w:val="single" w:sz="4" w:space="0" w:color="auto"/>
            </w:tcBorders>
          </w:tcPr>
          <w:p w:rsidR="00381D29" w:rsidRPr="00381D29" w:rsidRDefault="00381D29" w:rsidP="00381D29">
            <w:pPr>
              <w:spacing w:line="440" w:lineRule="exact"/>
              <w:jc w:val="center"/>
              <w:rPr>
                <w:rFonts w:ascii="仿宋_GB2312" w:eastAsia="仿宋_GB2312" w:hAnsi="仿宋" w:cs="Times New Roman"/>
                <w:sz w:val="24"/>
                <w:szCs w:val="24"/>
              </w:rPr>
            </w:pPr>
            <w:r w:rsidRPr="00381D29">
              <w:rPr>
                <w:rFonts w:ascii="仿宋_GB2312" w:eastAsia="仿宋_GB2312" w:hAnsi="仿宋" w:cs="Times New Roman" w:hint="eastAsia"/>
                <w:kern w:val="0"/>
                <w:sz w:val="24"/>
                <w:szCs w:val="24"/>
              </w:rPr>
              <w:t>1</w:t>
            </w:r>
          </w:p>
        </w:tc>
      </w:tr>
    </w:tbl>
    <w:p w:rsidR="00381D29" w:rsidRPr="00381D29" w:rsidRDefault="00381D29" w:rsidP="00381D29">
      <w:pPr>
        <w:spacing w:line="360" w:lineRule="auto"/>
        <w:ind w:firstLineChars="196" w:firstLine="472"/>
        <w:rPr>
          <w:rFonts w:ascii="仿宋_GB2312" w:eastAsia="仿宋_GB2312" w:hAnsi="仿宋" w:cs="Times New Roman"/>
          <w:kern w:val="0"/>
          <w:sz w:val="24"/>
          <w:szCs w:val="24"/>
        </w:rPr>
      </w:pPr>
      <w:bookmarkStart w:id="27" w:name="_Toc446945505"/>
      <w:r w:rsidRPr="00381D29">
        <w:rPr>
          <w:rFonts w:ascii="仿宋_GB2312" w:eastAsia="仿宋_GB2312" w:hAnsi="仿宋" w:cs="Times New Roman" w:hint="eastAsia"/>
          <w:b/>
          <w:kern w:val="0"/>
          <w:sz w:val="24"/>
          <w:szCs w:val="24"/>
        </w:rPr>
        <w:t>注意：</w:t>
      </w:r>
      <w:r w:rsidRPr="00381D29">
        <w:rPr>
          <w:rFonts w:ascii="仿宋_GB2312" w:eastAsia="仿宋_GB2312" w:hAnsi="仿宋" w:cs="Times New Roman" w:hint="eastAsia"/>
          <w:kern w:val="0"/>
          <w:sz w:val="24"/>
          <w:szCs w:val="24"/>
        </w:rPr>
        <w:t>上表中所列备件以整机形式提供，并保证系统是稳定运行的，同时“完好的U盘”将插在主机的USB接口上，保障正常识别、可用。</w:t>
      </w:r>
    </w:p>
    <w:p w:rsidR="00381D29" w:rsidRPr="00381D29" w:rsidRDefault="00381D29" w:rsidP="00381D29">
      <w:pPr>
        <w:spacing w:beforeLines="100" w:before="312" w:afterLines="100" w:after="312" w:line="360" w:lineRule="atLeast"/>
        <w:rPr>
          <w:rFonts w:ascii="仿宋_GB2312" w:eastAsia="仿宋_GB2312" w:hAnsi="仿宋" w:cs="Times New Roman"/>
          <w:b/>
          <w:sz w:val="24"/>
          <w:szCs w:val="24"/>
        </w:rPr>
      </w:pPr>
      <w:r w:rsidRPr="00381D29">
        <w:rPr>
          <w:rFonts w:ascii="仿宋_GB2312" w:eastAsia="仿宋_GB2312" w:hAnsi="仿宋" w:cs="Times New Roman" w:hint="eastAsia"/>
          <w:b/>
          <w:sz w:val="24"/>
          <w:szCs w:val="24"/>
        </w:rPr>
        <w:t>（四）技术资料说明</w:t>
      </w:r>
      <w:bookmarkEnd w:id="27"/>
    </w:p>
    <w:p w:rsidR="00381D29" w:rsidRPr="00381D29" w:rsidRDefault="00381D29" w:rsidP="00381D29">
      <w:pPr>
        <w:widowControl/>
        <w:spacing w:line="360" w:lineRule="auto"/>
        <w:ind w:firstLineChars="200" w:firstLine="480"/>
        <w:jc w:val="left"/>
        <w:textAlignment w:val="baseline"/>
        <w:rPr>
          <w:rFonts w:ascii="仿宋_GB2312" w:eastAsia="仿宋_GB2312" w:hAnsi="仿宋" w:cs="Times New Roman"/>
          <w:szCs w:val="24"/>
        </w:rPr>
      </w:pPr>
      <w:r w:rsidRPr="00381D29">
        <w:rPr>
          <w:rFonts w:ascii="仿宋_GB2312" w:eastAsia="仿宋_GB2312" w:hAnsi="仿宋" w:cs="Times New Roman" w:hint="eastAsia"/>
          <w:kern w:val="0"/>
          <w:sz w:val="24"/>
          <w:szCs w:val="24"/>
        </w:rPr>
        <w:t>竞赛当天</w:t>
      </w:r>
      <w:r w:rsidRPr="00381D29">
        <w:rPr>
          <w:rFonts w:ascii="仿宋_GB2312" w:eastAsia="仿宋_GB2312" w:hAnsi="仿宋" w:cs="Times New Roman" w:hint="eastAsia"/>
          <w:sz w:val="24"/>
          <w:szCs w:val="24"/>
        </w:rPr>
        <w:t>“计算机检测维修与数据恢复”项目的技术资料</w:t>
      </w:r>
      <w:r w:rsidRPr="00381D29">
        <w:rPr>
          <w:rFonts w:ascii="仿宋_GB2312" w:eastAsia="仿宋_GB2312" w:hAnsi="仿宋" w:cs="Times New Roman" w:hint="eastAsia"/>
          <w:kern w:val="0"/>
          <w:sz w:val="24"/>
          <w:szCs w:val="24"/>
        </w:rPr>
        <w:t>均存放在参赛队选手的电脑中，存放路径为“D:\技术资料”目录下。</w:t>
      </w:r>
      <w:r w:rsidRPr="00381D29">
        <w:rPr>
          <w:rFonts w:ascii="仿宋_GB2312" w:eastAsia="仿宋_GB2312" w:hAnsi="仿宋" w:cs="Times New Roman" w:hint="eastAsia"/>
          <w:szCs w:val="24"/>
        </w:rPr>
        <w:tab/>
      </w:r>
    </w:p>
    <w:p w:rsidR="00381D29" w:rsidRPr="00381D29" w:rsidRDefault="00381D29" w:rsidP="00381D29">
      <w:pPr>
        <w:spacing w:beforeLines="100" w:before="312" w:afterLines="100" w:after="312" w:line="360" w:lineRule="exact"/>
        <w:rPr>
          <w:rFonts w:ascii="仿宋_GB2312" w:eastAsia="仿宋_GB2312" w:hAnsi="仿宋" w:cs="Times New Roman"/>
          <w:b/>
          <w:sz w:val="28"/>
          <w:szCs w:val="28"/>
        </w:rPr>
      </w:pPr>
      <w:bookmarkStart w:id="28" w:name="_Toc446945506"/>
      <w:r w:rsidRPr="00381D29">
        <w:rPr>
          <w:rFonts w:ascii="仿宋_GB2312" w:eastAsia="仿宋_GB2312" w:hAnsi="仿宋" w:cs="Times New Roman" w:hint="eastAsia"/>
          <w:b/>
          <w:sz w:val="28"/>
          <w:szCs w:val="28"/>
        </w:rPr>
        <w:t>附件2《竞赛器材确认表》</w:t>
      </w:r>
      <w:bookmarkEnd w:id="28"/>
    </w:p>
    <w:p w:rsidR="00381D29" w:rsidRPr="00381D29" w:rsidRDefault="00381D29" w:rsidP="00381D29">
      <w:pPr>
        <w:spacing w:beforeLines="100" w:before="312" w:afterLines="100" w:after="312" w:line="360" w:lineRule="atLeast"/>
        <w:rPr>
          <w:rFonts w:ascii="仿宋_GB2312" w:eastAsia="仿宋_GB2312" w:hAnsi="仿宋" w:cs="Times New Roman"/>
          <w:b/>
          <w:sz w:val="24"/>
          <w:szCs w:val="24"/>
        </w:rPr>
      </w:pPr>
      <w:bookmarkStart w:id="29" w:name="_Toc446945507"/>
      <w:r w:rsidRPr="00381D29">
        <w:rPr>
          <w:rFonts w:ascii="仿宋_GB2312" w:eastAsia="仿宋_GB2312" w:hAnsi="仿宋" w:cs="Times New Roman" w:hint="eastAsia"/>
          <w:b/>
          <w:sz w:val="24"/>
          <w:szCs w:val="24"/>
        </w:rPr>
        <w:t>（一）竞赛器材确认</w:t>
      </w:r>
      <w:bookmarkEnd w:id="29"/>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627"/>
        <w:gridCol w:w="699"/>
        <w:gridCol w:w="1328"/>
        <w:gridCol w:w="1328"/>
        <w:gridCol w:w="842"/>
      </w:tblGrid>
      <w:tr w:rsidR="00381D29" w:rsidRPr="00381D29" w:rsidTr="005333AF">
        <w:trPr>
          <w:trHeight w:val="397"/>
        </w:trPr>
        <w:tc>
          <w:tcPr>
            <w:tcW w:w="8522" w:type="dxa"/>
            <w:gridSpan w:val="6"/>
            <w:shd w:val="clear" w:color="auto" w:fill="D9D9D9"/>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竞赛器材确认表（工作台）</w:t>
            </w:r>
          </w:p>
        </w:tc>
      </w:tr>
      <w:tr w:rsidR="00381D29" w:rsidRPr="00381D29" w:rsidTr="005333AF">
        <w:trPr>
          <w:trHeight w:val="397"/>
        </w:trPr>
        <w:tc>
          <w:tcPr>
            <w:tcW w:w="698"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序号</w:t>
            </w:r>
          </w:p>
        </w:tc>
        <w:tc>
          <w:tcPr>
            <w:tcW w:w="3627"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设备名称</w:t>
            </w:r>
          </w:p>
        </w:tc>
        <w:tc>
          <w:tcPr>
            <w:tcW w:w="699"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数量</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是否正常</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选手签字</w:t>
            </w:r>
          </w:p>
        </w:tc>
        <w:tc>
          <w:tcPr>
            <w:tcW w:w="842"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备 注</w:t>
            </w:r>
          </w:p>
        </w:tc>
      </w:tr>
      <w:tr w:rsidR="00381D29" w:rsidRPr="00381D29" w:rsidTr="005333AF">
        <w:trPr>
          <w:trHeight w:val="397"/>
        </w:trPr>
        <w:tc>
          <w:tcPr>
            <w:tcW w:w="69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3627"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智能检测平台</w:t>
            </w:r>
          </w:p>
        </w:tc>
        <w:tc>
          <w:tcPr>
            <w:tcW w:w="69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正常　</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c>
          <w:tcPr>
            <w:tcW w:w="842"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r w:rsidR="00381D29" w:rsidRPr="00381D29" w:rsidTr="005333AF">
        <w:trPr>
          <w:trHeight w:val="397"/>
        </w:trPr>
        <w:tc>
          <w:tcPr>
            <w:tcW w:w="69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2</w:t>
            </w:r>
          </w:p>
        </w:tc>
        <w:tc>
          <w:tcPr>
            <w:tcW w:w="3627"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仿宋" w:hint="eastAsia"/>
                <w:bCs/>
                <w:kern w:val="24"/>
                <w:sz w:val="24"/>
                <w:szCs w:val="24"/>
              </w:rPr>
              <w:t>数据恢复平台</w:t>
            </w:r>
          </w:p>
        </w:tc>
        <w:tc>
          <w:tcPr>
            <w:tcW w:w="69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正常</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c>
          <w:tcPr>
            <w:tcW w:w="842"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r>
      <w:tr w:rsidR="00381D29" w:rsidRPr="00381D29" w:rsidTr="005333AF">
        <w:trPr>
          <w:trHeight w:val="397"/>
        </w:trPr>
        <w:tc>
          <w:tcPr>
            <w:tcW w:w="69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3</w:t>
            </w:r>
          </w:p>
        </w:tc>
        <w:tc>
          <w:tcPr>
            <w:tcW w:w="3627"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数字万用表</w:t>
            </w:r>
          </w:p>
        </w:tc>
        <w:tc>
          <w:tcPr>
            <w:tcW w:w="69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正常　</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c>
          <w:tcPr>
            <w:tcW w:w="842"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r w:rsidR="00381D29" w:rsidRPr="00381D29" w:rsidTr="005333AF">
        <w:trPr>
          <w:trHeight w:val="397"/>
        </w:trPr>
        <w:tc>
          <w:tcPr>
            <w:tcW w:w="69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4</w:t>
            </w:r>
          </w:p>
        </w:tc>
        <w:tc>
          <w:tcPr>
            <w:tcW w:w="3627"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数字示波器</w:t>
            </w:r>
          </w:p>
        </w:tc>
        <w:tc>
          <w:tcPr>
            <w:tcW w:w="69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正常　</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c>
          <w:tcPr>
            <w:tcW w:w="842"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r w:rsidR="00381D29" w:rsidRPr="00381D29" w:rsidTr="005333AF">
        <w:trPr>
          <w:trHeight w:val="397"/>
        </w:trPr>
        <w:tc>
          <w:tcPr>
            <w:tcW w:w="69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5</w:t>
            </w:r>
          </w:p>
        </w:tc>
        <w:tc>
          <w:tcPr>
            <w:tcW w:w="3627"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恒温烙铁</w:t>
            </w:r>
          </w:p>
        </w:tc>
        <w:tc>
          <w:tcPr>
            <w:tcW w:w="69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正常　</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c>
          <w:tcPr>
            <w:tcW w:w="842"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r w:rsidR="00381D29" w:rsidRPr="00381D29" w:rsidTr="005333AF">
        <w:trPr>
          <w:trHeight w:val="397"/>
        </w:trPr>
        <w:tc>
          <w:tcPr>
            <w:tcW w:w="69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6</w:t>
            </w:r>
          </w:p>
        </w:tc>
        <w:tc>
          <w:tcPr>
            <w:tcW w:w="3627"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热风焊台</w:t>
            </w:r>
          </w:p>
        </w:tc>
        <w:tc>
          <w:tcPr>
            <w:tcW w:w="69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正常</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c>
          <w:tcPr>
            <w:tcW w:w="842"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r w:rsidR="00381D29" w:rsidRPr="00381D29" w:rsidTr="005333AF">
        <w:trPr>
          <w:trHeight w:val="397"/>
        </w:trPr>
        <w:tc>
          <w:tcPr>
            <w:tcW w:w="69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7</w:t>
            </w:r>
          </w:p>
        </w:tc>
        <w:tc>
          <w:tcPr>
            <w:tcW w:w="3627"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直流稳压电源</w:t>
            </w:r>
          </w:p>
        </w:tc>
        <w:tc>
          <w:tcPr>
            <w:tcW w:w="69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正常　</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c>
          <w:tcPr>
            <w:tcW w:w="842"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r w:rsidR="00381D29" w:rsidRPr="00381D29" w:rsidTr="005333AF">
        <w:trPr>
          <w:trHeight w:val="397"/>
        </w:trPr>
        <w:tc>
          <w:tcPr>
            <w:tcW w:w="69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8</w:t>
            </w:r>
          </w:p>
        </w:tc>
        <w:tc>
          <w:tcPr>
            <w:tcW w:w="3627"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放大镜台灯</w:t>
            </w:r>
          </w:p>
        </w:tc>
        <w:tc>
          <w:tcPr>
            <w:tcW w:w="69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正常</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c>
          <w:tcPr>
            <w:tcW w:w="842"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r>
      <w:tr w:rsidR="00381D29" w:rsidRPr="00381D29" w:rsidTr="005333AF">
        <w:trPr>
          <w:trHeight w:val="397"/>
        </w:trPr>
        <w:tc>
          <w:tcPr>
            <w:tcW w:w="69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9</w:t>
            </w:r>
          </w:p>
        </w:tc>
        <w:tc>
          <w:tcPr>
            <w:tcW w:w="3627"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仿宋" w:hint="eastAsia"/>
                <w:sz w:val="24"/>
                <w:szCs w:val="24"/>
              </w:rPr>
              <w:t>工具箱（内含螺丝刀套件、毛刷、洗板水壶、吸锡枪、尖嘴钳、偏口钳、焊锡丝、防静电镊子）</w:t>
            </w:r>
          </w:p>
        </w:tc>
        <w:tc>
          <w:tcPr>
            <w:tcW w:w="69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正常　</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c>
          <w:tcPr>
            <w:tcW w:w="842"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r w:rsidR="00381D29" w:rsidRPr="00381D29" w:rsidTr="005333AF">
        <w:trPr>
          <w:trHeight w:val="397"/>
        </w:trPr>
        <w:tc>
          <w:tcPr>
            <w:tcW w:w="69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10</w:t>
            </w:r>
          </w:p>
        </w:tc>
        <w:tc>
          <w:tcPr>
            <w:tcW w:w="3627"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电脑主机</w:t>
            </w:r>
          </w:p>
        </w:tc>
        <w:tc>
          <w:tcPr>
            <w:tcW w:w="69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正常　</w:t>
            </w:r>
          </w:p>
        </w:tc>
        <w:tc>
          <w:tcPr>
            <w:tcW w:w="1328"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c>
          <w:tcPr>
            <w:tcW w:w="842"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bl>
    <w:p w:rsidR="00381D29" w:rsidRPr="00381D29" w:rsidRDefault="00381D29" w:rsidP="00381D29">
      <w:pPr>
        <w:spacing w:line="360" w:lineRule="auto"/>
        <w:ind w:firstLineChars="196" w:firstLine="472"/>
        <w:rPr>
          <w:rFonts w:ascii="仿宋_GB2312" w:eastAsia="仿宋_GB2312" w:hAnsi="仿宋" w:cs="Times New Roman"/>
          <w:sz w:val="24"/>
          <w:szCs w:val="24"/>
        </w:rPr>
      </w:pPr>
      <w:r w:rsidRPr="00381D29">
        <w:rPr>
          <w:rFonts w:ascii="仿宋_GB2312" w:eastAsia="仿宋_GB2312" w:hAnsi="仿宋" w:cs="Times New Roman" w:hint="eastAsia"/>
          <w:b/>
          <w:kern w:val="0"/>
          <w:sz w:val="24"/>
          <w:szCs w:val="24"/>
        </w:rPr>
        <w:t>注意：</w:t>
      </w:r>
      <w:r w:rsidRPr="00381D29">
        <w:rPr>
          <w:rFonts w:ascii="仿宋_GB2312" w:eastAsia="仿宋_GB2312" w:hAnsi="仿宋" w:cs="Times New Roman" w:hint="eastAsia"/>
          <w:kern w:val="0"/>
          <w:sz w:val="24"/>
          <w:szCs w:val="24"/>
        </w:rPr>
        <w:t>参赛队选手需要</w:t>
      </w:r>
      <w:r w:rsidRPr="00381D29">
        <w:rPr>
          <w:rFonts w:ascii="仿宋_GB2312" w:eastAsia="仿宋_GB2312" w:hAnsi="仿宋" w:cs="Times New Roman" w:hint="eastAsia"/>
          <w:sz w:val="24"/>
          <w:szCs w:val="24"/>
        </w:rPr>
        <w:t>确认竞赛器材是否完好并签字确认，若竞赛器材有问题，请及时向裁判申请更换竞赛器材，并在确认完好后签字。</w:t>
      </w:r>
    </w:p>
    <w:p w:rsidR="00381D29" w:rsidRPr="00381D29" w:rsidRDefault="00381D29" w:rsidP="00381D29">
      <w:pPr>
        <w:spacing w:beforeLines="100" w:before="312" w:afterLines="100" w:after="312" w:line="360" w:lineRule="atLeast"/>
        <w:rPr>
          <w:rFonts w:ascii="仿宋_GB2312" w:eastAsia="仿宋_GB2312" w:hAnsi="仿宋" w:cs="Times New Roman"/>
          <w:b/>
          <w:sz w:val="24"/>
          <w:szCs w:val="24"/>
        </w:rPr>
      </w:pPr>
      <w:bookmarkStart w:id="30" w:name="_Toc446945508"/>
      <w:r w:rsidRPr="00381D29">
        <w:rPr>
          <w:rFonts w:ascii="仿宋_GB2312" w:eastAsia="仿宋_GB2312" w:hAnsi="仿宋" w:cs="Times New Roman" w:hint="eastAsia"/>
          <w:b/>
          <w:sz w:val="24"/>
          <w:szCs w:val="24"/>
        </w:rPr>
        <w:lastRenderedPageBreak/>
        <w:t>（二）赛题提供板卡及辅助配件确认</w:t>
      </w:r>
      <w:bookmarkEnd w:id="30"/>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425"/>
        <w:gridCol w:w="729"/>
        <w:gridCol w:w="1020"/>
        <w:gridCol w:w="1263"/>
        <w:gridCol w:w="750"/>
      </w:tblGrid>
      <w:tr w:rsidR="00381D29" w:rsidRPr="00381D29" w:rsidTr="005333AF">
        <w:trPr>
          <w:trHeight w:val="397"/>
          <w:jc w:val="center"/>
        </w:trPr>
        <w:tc>
          <w:tcPr>
            <w:tcW w:w="8998" w:type="dxa"/>
            <w:gridSpan w:val="6"/>
            <w:shd w:val="clear" w:color="auto" w:fill="D9D9D9"/>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赛题提供板卡及辅助配件确认表（整理箱）</w:t>
            </w: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序号</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计算机主板及功能板卡</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数量</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是否收到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选手签字</w:t>
            </w: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备注</w:t>
            </w: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计算机主板</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2</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台式机复位电路功能板</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3</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台式机南北桥供电电路功能板</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4</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笔记本内存供电电路功能板</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5</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笔记本显示电路功能板</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序号</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存储介质</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数量</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是否收到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选手签字</w:t>
            </w: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备注</w:t>
            </w: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4425" w:type="dxa"/>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西数3.5寸台式机硬盘</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2</w:t>
            </w:r>
          </w:p>
        </w:tc>
        <w:tc>
          <w:tcPr>
            <w:tcW w:w="4425" w:type="dxa"/>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希捷3.5寸台式机硬盘</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3</w:t>
            </w:r>
          </w:p>
        </w:tc>
        <w:tc>
          <w:tcPr>
            <w:tcW w:w="4425" w:type="dxa"/>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日立2.5寸笔记本硬盘</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2</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4</w:t>
            </w:r>
          </w:p>
        </w:tc>
        <w:tc>
          <w:tcPr>
            <w:tcW w:w="4425" w:type="dxa"/>
            <w:shd w:val="clear" w:color="auto" w:fill="auto"/>
            <w:vAlign w:val="center"/>
          </w:tcPr>
          <w:p w:rsidR="00381D29" w:rsidRPr="00381D29" w:rsidRDefault="00381D29" w:rsidP="00381D29">
            <w:pPr>
              <w:spacing w:line="440" w:lineRule="exact"/>
              <w:jc w:val="center"/>
              <w:rPr>
                <w:rFonts w:ascii="仿宋_GB2312" w:eastAsia="仿宋_GB2312" w:hAnsi="仿宋" w:cs="Times New Roman"/>
                <w:kern w:val="0"/>
                <w:sz w:val="24"/>
                <w:szCs w:val="24"/>
              </w:rPr>
            </w:pPr>
            <w:r w:rsidRPr="00381D29">
              <w:rPr>
                <w:rFonts w:ascii="仿宋_GB2312" w:eastAsia="仿宋_GB2312" w:hAnsi="仿宋" w:cs="Times New Roman" w:hint="eastAsia"/>
                <w:kern w:val="0"/>
                <w:sz w:val="24"/>
                <w:szCs w:val="24"/>
              </w:rPr>
              <w:t>U盘</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序号</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计算机配件整机</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数量</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是否收到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选手签字</w:t>
            </w: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备注</w:t>
            </w: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配件整机是否运行正常</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正常　　</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2</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无故障的</w:t>
            </w:r>
            <w:r w:rsidRPr="00381D29">
              <w:rPr>
                <w:rFonts w:ascii="仿宋_GB2312" w:eastAsia="仿宋_GB2312" w:hAnsi="仿宋" w:cs="Times New Roman" w:hint="eastAsia"/>
                <w:sz w:val="24"/>
                <w:szCs w:val="24"/>
              </w:rPr>
              <w:t>U盘</w:t>
            </w:r>
            <w:r w:rsidRPr="00381D29">
              <w:rPr>
                <w:rFonts w:ascii="仿宋_GB2312" w:eastAsia="仿宋_GB2312" w:hAnsi="仿宋" w:cs="宋体" w:hint="eastAsia"/>
                <w:kern w:val="0"/>
                <w:sz w:val="24"/>
                <w:szCs w:val="24"/>
              </w:rPr>
              <w:t>是否正常识别</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正常　</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序号</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其他</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数量</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是否收到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选手签字</w:t>
            </w: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备注</w:t>
            </w: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bCs/>
                <w:kern w:val="0"/>
                <w:sz w:val="24"/>
                <w:szCs w:val="24"/>
              </w:rPr>
            </w:pPr>
            <w:r w:rsidRPr="00381D29">
              <w:rPr>
                <w:rFonts w:ascii="仿宋_GB2312" w:eastAsia="仿宋_GB2312" w:hAnsi="仿宋" w:cs="宋体" w:hint="eastAsia"/>
                <w:bCs/>
                <w:kern w:val="0"/>
                <w:sz w:val="24"/>
                <w:szCs w:val="24"/>
              </w:rPr>
              <w:t>1</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bCs/>
                <w:kern w:val="0"/>
                <w:sz w:val="24"/>
                <w:szCs w:val="24"/>
              </w:rPr>
            </w:pPr>
            <w:r w:rsidRPr="00381D29">
              <w:rPr>
                <w:rFonts w:ascii="仿宋_GB2312" w:eastAsia="仿宋_GB2312" w:hAnsi="仿宋" w:cs="宋体" w:hint="eastAsia"/>
                <w:bCs/>
                <w:kern w:val="0"/>
                <w:sz w:val="24"/>
                <w:szCs w:val="24"/>
              </w:rPr>
              <w:t>电子元件包</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bCs/>
                <w:kern w:val="0"/>
                <w:sz w:val="24"/>
                <w:szCs w:val="24"/>
              </w:rPr>
            </w:pPr>
            <w:r w:rsidRPr="00381D29">
              <w:rPr>
                <w:rFonts w:ascii="仿宋_GB2312" w:eastAsia="仿宋_GB2312" w:hAnsi="仿宋" w:cs="宋体" w:hint="eastAsia"/>
                <w:bCs/>
                <w:kern w:val="0"/>
                <w:sz w:val="24"/>
                <w:szCs w:val="24"/>
              </w:rPr>
              <w:t>1</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r w:rsidRPr="00381D29">
              <w:rPr>
                <w:rFonts w:ascii="仿宋_GB2312" w:eastAsia="仿宋_GB2312" w:hAnsi="仿宋" w:cs="宋体" w:hint="eastAsia"/>
                <w:kern w:val="0"/>
                <w:sz w:val="24"/>
                <w:szCs w:val="24"/>
              </w:rPr>
              <w:t>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b/>
                <w:bCs/>
                <w:kern w:val="0"/>
                <w:sz w:val="24"/>
                <w:szCs w:val="24"/>
              </w:rPr>
            </w:pP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2</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防静电工作服</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收到</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3</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防静电手环</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收到　</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r w:rsidR="00381D29" w:rsidRPr="00381D29" w:rsidTr="005333AF">
        <w:trPr>
          <w:trHeight w:val="397"/>
          <w:jc w:val="center"/>
        </w:trPr>
        <w:tc>
          <w:tcPr>
            <w:tcW w:w="811"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4</w:t>
            </w:r>
          </w:p>
        </w:tc>
        <w:tc>
          <w:tcPr>
            <w:tcW w:w="4425"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笔</w:t>
            </w:r>
          </w:p>
        </w:tc>
        <w:tc>
          <w:tcPr>
            <w:tcW w:w="729"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2</w:t>
            </w:r>
          </w:p>
        </w:tc>
        <w:tc>
          <w:tcPr>
            <w:tcW w:w="102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收到　</w:t>
            </w:r>
          </w:p>
        </w:tc>
        <w:tc>
          <w:tcPr>
            <w:tcW w:w="1263"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c>
          <w:tcPr>
            <w:tcW w:w="750" w:type="dxa"/>
            <w:shd w:val="clear" w:color="auto" w:fill="auto"/>
            <w:vAlign w:val="center"/>
          </w:tcPr>
          <w:p w:rsidR="00381D29" w:rsidRPr="00381D29" w:rsidRDefault="00381D29" w:rsidP="00381D29">
            <w:pPr>
              <w:widowControl/>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bl>
    <w:p w:rsidR="00381D29" w:rsidRPr="00381D29" w:rsidRDefault="00381D29" w:rsidP="00381D29">
      <w:pPr>
        <w:spacing w:line="360" w:lineRule="auto"/>
        <w:ind w:firstLineChars="196" w:firstLine="472"/>
        <w:rPr>
          <w:rFonts w:ascii="仿宋_GB2312" w:eastAsia="仿宋_GB2312" w:hAnsi="仿宋" w:cs="Arial"/>
          <w:sz w:val="30"/>
          <w:szCs w:val="30"/>
        </w:rPr>
      </w:pPr>
      <w:r w:rsidRPr="00381D29">
        <w:rPr>
          <w:rFonts w:ascii="仿宋_GB2312" w:eastAsia="仿宋_GB2312" w:hAnsi="仿宋" w:cs="Times New Roman" w:hint="eastAsia"/>
          <w:b/>
          <w:kern w:val="0"/>
          <w:sz w:val="24"/>
          <w:szCs w:val="24"/>
        </w:rPr>
        <w:t>注意：</w:t>
      </w:r>
      <w:r w:rsidRPr="00381D29">
        <w:rPr>
          <w:rFonts w:ascii="仿宋_GB2312" w:eastAsia="仿宋_GB2312" w:hAnsi="仿宋" w:cs="Times New Roman" w:hint="eastAsia"/>
          <w:kern w:val="0"/>
          <w:sz w:val="24"/>
          <w:szCs w:val="24"/>
        </w:rPr>
        <w:t>参赛队选手需要</w:t>
      </w:r>
      <w:r w:rsidRPr="00381D29">
        <w:rPr>
          <w:rFonts w:ascii="仿宋_GB2312" w:eastAsia="仿宋_GB2312" w:hAnsi="仿宋" w:cs="Times New Roman" w:hint="eastAsia"/>
          <w:sz w:val="24"/>
          <w:szCs w:val="24"/>
        </w:rPr>
        <w:t>确认上述表中物品是否收到并签字确认，若没有收到，请及时向裁判申请领取该物品，并在收到后签字。</w:t>
      </w:r>
    </w:p>
    <w:p w:rsidR="00381D29" w:rsidRPr="00381D29" w:rsidRDefault="00381D29" w:rsidP="00381D29">
      <w:pPr>
        <w:spacing w:beforeLines="100" w:before="312" w:afterLines="100" w:after="312" w:line="360" w:lineRule="atLeast"/>
        <w:rPr>
          <w:rFonts w:ascii="仿宋_GB2312" w:eastAsia="仿宋_GB2312" w:hAnsi="仿宋" w:cs="Times New Roman"/>
          <w:szCs w:val="24"/>
        </w:rPr>
      </w:pPr>
      <w:r w:rsidRPr="00381D29">
        <w:rPr>
          <w:rFonts w:ascii="仿宋_GB2312" w:eastAsia="仿宋_GB2312" w:hAnsi="仿宋" w:cs="Times New Roman" w:hint="eastAsia"/>
          <w:b/>
          <w:sz w:val="24"/>
          <w:szCs w:val="24"/>
        </w:rPr>
        <w:t>（三）故障区域是否建立</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641"/>
        <w:gridCol w:w="1625"/>
        <w:gridCol w:w="1200"/>
        <w:gridCol w:w="1249"/>
      </w:tblGrid>
      <w:tr w:rsidR="00381D29" w:rsidRPr="00381D29" w:rsidTr="005333AF">
        <w:trPr>
          <w:trHeight w:val="375"/>
          <w:jc w:val="center"/>
        </w:trPr>
        <w:tc>
          <w:tcPr>
            <w:tcW w:w="8795" w:type="dxa"/>
            <w:gridSpan w:val="5"/>
            <w:shd w:val="clear" w:color="auto" w:fill="D9D9D9"/>
            <w:vAlign w:val="center"/>
          </w:tcPr>
          <w:p w:rsidR="00381D29" w:rsidRPr="00381D29" w:rsidRDefault="00381D29" w:rsidP="00381D29">
            <w:pPr>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板卡故障与赛题一致性确认表</w:t>
            </w:r>
          </w:p>
        </w:tc>
      </w:tr>
      <w:tr w:rsidR="00381D29" w:rsidRPr="00381D29" w:rsidTr="005333AF">
        <w:trPr>
          <w:trHeight w:val="615"/>
          <w:jc w:val="center"/>
        </w:trPr>
        <w:tc>
          <w:tcPr>
            <w:tcW w:w="1080" w:type="dxa"/>
            <w:shd w:val="clear" w:color="auto" w:fill="auto"/>
            <w:vAlign w:val="center"/>
          </w:tcPr>
          <w:p w:rsidR="00381D29" w:rsidRPr="00381D29" w:rsidRDefault="00381D29" w:rsidP="00381D29">
            <w:pPr>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序号</w:t>
            </w:r>
          </w:p>
        </w:tc>
        <w:tc>
          <w:tcPr>
            <w:tcW w:w="3641" w:type="dxa"/>
            <w:shd w:val="clear" w:color="auto" w:fill="auto"/>
            <w:vAlign w:val="center"/>
          </w:tcPr>
          <w:p w:rsidR="00381D29" w:rsidRPr="00381D29" w:rsidRDefault="00381D29" w:rsidP="00381D29">
            <w:pPr>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电路板类型</w:t>
            </w:r>
          </w:p>
        </w:tc>
        <w:tc>
          <w:tcPr>
            <w:tcW w:w="1625" w:type="dxa"/>
            <w:shd w:val="clear" w:color="auto" w:fill="auto"/>
            <w:vAlign w:val="center"/>
          </w:tcPr>
          <w:p w:rsidR="00381D29" w:rsidRPr="00381D29" w:rsidRDefault="00381D29" w:rsidP="00381D29">
            <w:pPr>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故障区域是否已建立</w:t>
            </w:r>
          </w:p>
        </w:tc>
        <w:tc>
          <w:tcPr>
            <w:tcW w:w="1200" w:type="dxa"/>
            <w:shd w:val="clear" w:color="auto" w:fill="auto"/>
            <w:vAlign w:val="center"/>
          </w:tcPr>
          <w:p w:rsidR="00381D29" w:rsidRPr="00381D29" w:rsidRDefault="00381D29" w:rsidP="00381D29">
            <w:pPr>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选手签字</w:t>
            </w:r>
          </w:p>
        </w:tc>
        <w:tc>
          <w:tcPr>
            <w:tcW w:w="1249" w:type="dxa"/>
            <w:shd w:val="clear" w:color="auto" w:fill="auto"/>
            <w:vAlign w:val="center"/>
          </w:tcPr>
          <w:p w:rsidR="00381D29" w:rsidRPr="00381D29" w:rsidRDefault="00381D29" w:rsidP="00381D29">
            <w:pPr>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备注</w:t>
            </w:r>
          </w:p>
        </w:tc>
      </w:tr>
      <w:tr w:rsidR="00381D29" w:rsidRPr="00381D29" w:rsidTr="005333AF">
        <w:trPr>
          <w:trHeight w:val="615"/>
          <w:jc w:val="center"/>
        </w:trPr>
        <w:tc>
          <w:tcPr>
            <w:tcW w:w="1080"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1</w:t>
            </w:r>
          </w:p>
        </w:tc>
        <w:tc>
          <w:tcPr>
            <w:tcW w:w="3641" w:type="dxa"/>
            <w:shd w:val="clear" w:color="auto" w:fill="auto"/>
            <w:vAlign w:val="center"/>
          </w:tcPr>
          <w:p w:rsidR="00381D29" w:rsidRPr="00381D29" w:rsidRDefault="00381D29" w:rsidP="00381D29">
            <w:pPr>
              <w:spacing w:line="360" w:lineRule="auto"/>
              <w:jc w:val="center"/>
              <w:rPr>
                <w:rFonts w:ascii="仿宋_GB2312" w:eastAsia="仿宋_GB2312" w:hAnsi="仿宋" w:cs="Times New Roman"/>
                <w:sz w:val="24"/>
                <w:szCs w:val="24"/>
              </w:rPr>
            </w:pPr>
            <w:r w:rsidRPr="00381D29">
              <w:rPr>
                <w:rFonts w:ascii="仿宋_GB2312" w:eastAsia="仿宋_GB2312" w:hAnsi="仿宋" w:cs="宋体" w:hint="eastAsia"/>
                <w:kern w:val="0"/>
                <w:sz w:val="24"/>
                <w:szCs w:val="24"/>
              </w:rPr>
              <w:t>计算机主板</w:t>
            </w:r>
          </w:p>
        </w:tc>
        <w:tc>
          <w:tcPr>
            <w:tcW w:w="1625"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是　</w:t>
            </w:r>
          </w:p>
        </w:tc>
        <w:tc>
          <w:tcPr>
            <w:tcW w:w="1200" w:type="dxa"/>
            <w:shd w:val="clear" w:color="auto" w:fill="auto"/>
            <w:vAlign w:val="center"/>
          </w:tcPr>
          <w:p w:rsidR="00381D29" w:rsidRPr="00381D29" w:rsidRDefault="00381D29" w:rsidP="00381D29">
            <w:pPr>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 xml:space="preserve">　</w:t>
            </w:r>
          </w:p>
        </w:tc>
        <w:tc>
          <w:tcPr>
            <w:tcW w:w="1249"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r w:rsidR="00381D29" w:rsidRPr="00381D29" w:rsidTr="005333AF">
        <w:trPr>
          <w:trHeight w:val="615"/>
          <w:jc w:val="center"/>
        </w:trPr>
        <w:tc>
          <w:tcPr>
            <w:tcW w:w="1080"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lastRenderedPageBreak/>
              <w:t>2</w:t>
            </w:r>
          </w:p>
        </w:tc>
        <w:tc>
          <w:tcPr>
            <w:tcW w:w="3641" w:type="dxa"/>
            <w:shd w:val="clear" w:color="auto" w:fill="auto"/>
            <w:vAlign w:val="center"/>
          </w:tcPr>
          <w:p w:rsidR="00381D29" w:rsidRPr="00381D29" w:rsidRDefault="00381D29" w:rsidP="00381D29">
            <w:pPr>
              <w:spacing w:line="360" w:lineRule="auto"/>
              <w:jc w:val="center"/>
              <w:rPr>
                <w:rFonts w:ascii="仿宋_GB2312" w:eastAsia="仿宋_GB2312" w:hAnsi="仿宋" w:cs="Times New Roman"/>
                <w:sz w:val="24"/>
                <w:szCs w:val="24"/>
              </w:rPr>
            </w:pPr>
            <w:r w:rsidRPr="00381D29">
              <w:rPr>
                <w:rFonts w:ascii="仿宋_GB2312" w:eastAsia="仿宋_GB2312" w:hAnsi="仿宋" w:cs="宋体" w:hint="eastAsia"/>
                <w:kern w:val="0"/>
                <w:sz w:val="24"/>
                <w:szCs w:val="24"/>
              </w:rPr>
              <w:t>台式机复位电路功能板</w:t>
            </w:r>
          </w:p>
        </w:tc>
        <w:tc>
          <w:tcPr>
            <w:tcW w:w="1625"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是</w:t>
            </w:r>
          </w:p>
        </w:tc>
        <w:tc>
          <w:tcPr>
            <w:tcW w:w="1200" w:type="dxa"/>
            <w:shd w:val="clear" w:color="auto" w:fill="auto"/>
            <w:vAlign w:val="center"/>
          </w:tcPr>
          <w:p w:rsidR="00381D29" w:rsidRPr="00381D29" w:rsidRDefault="00381D29" w:rsidP="00381D29">
            <w:pPr>
              <w:jc w:val="center"/>
              <w:rPr>
                <w:rFonts w:ascii="仿宋_GB2312" w:eastAsia="仿宋_GB2312" w:hAnsi="仿宋" w:cs="宋体"/>
                <w:b/>
                <w:bCs/>
                <w:kern w:val="0"/>
                <w:sz w:val="24"/>
                <w:szCs w:val="24"/>
              </w:rPr>
            </w:pPr>
            <w:r w:rsidRPr="00381D29">
              <w:rPr>
                <w:rFonts w:ascii="仿宋_GB2312" w:eastAsia="仿宋_GB2312" w:hAnsi="仿宋" w:cs="宋体" w:hint="eastAsia"/>
                <w:b/>
                <w:bCs/>
                <w:kern w:val="0"/>
                <w:sz w:val="24"/>
                <w:szCs w:val="24"/>
              </w:rPr>
              <w:t xml:space="preserve">　</w:t>
            </w:r>
          </w:p>
        </w:tc>
        <w:tc>
          <w:tcPr>
            <w:tcW w:w="1249"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 xml:space="preserve">　</w:t>
            </w:r>
          </w:p>
        </w:tc>
      </w:tr>
      <w:tr w:rsidR="00381D29" w:rsidRPr="00381D29" w:rsidTr="005333AF">
        <w:trPr>
          <w:trHeight w:val="615"/>
          <w:jc w:val="center"/>
        </w:trPr>
        <w:tc>
          <w:tcPr>
            <w:tcW w:w="1080"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3</w:t>
            </w:r>
          </w:p>
        </w:tc>
        <w:tc>
          <w:tcPr>
            <w:tcW w:w="3641" w:type="dxa"/>
            <w:shd w:val="clear" w:color="auto" w:fill="auto"/>
            <w:vAlign w:val="center"/>
          </w:tcPr>
          <w:p w:rsidR="00381D29" w:rsidRPr="00381D29" w:rsidRDefault="00381D29" w:rsidP="00381D29">
            <w:pPr>
              <w:spacing w:line="360" w:lineRule="auto"/>
              <w:jc w:val="center"/>
              <w:rPr>
                <w:rFonts w:ascii="仿宋_GB2312" w:eastAsia="仿宋_GB2312" w:hAnsi="仿宋" w:cs="Times New Roman"/>
                <w:sz w:val="24"/>
                <w:szCs w:val="24"/>
              </w:rPr>
            </w:pPr>
            <w:r w:rsidRPr="00381D29">
              <w:rPr>
                <w:rFonts w:ascii="仿宋_GB2312" w:eastAsia="仿宋_GB2312" w:hAnsi="仿宋" w:cs="宋体" w:hint="eastAsia"/>
                <w:kern w:val="0"/>
                <w:sz w:val="24"/>
                <w:szCs w:val="24"/>
              </w:rPr>
              <w:t>台式机南北桥供电电路功能板</w:t>
            </w:r>
          </w:p>
        </w:tc>
        <w:tc>
          <w:tcPr>
            <w:tcW w:w="1625"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是</w:t>
            </w:r>
          </w:p>
        </w:tc>
        <w:tc>
          <w:tcPr>
            <w:tcW w:w="1200" w:type="dxa"/>
            <w:shd w:val="clear" w:color="auto" w:fill="auto"/>
            <w:vAlign w:val="center"/>
          </w:tcPr>
          <w:p w:rsidR="00381D29" w:rsidRPr="00381D29" w:rsidRDefault="00381D29" w:rsidP="00381D29">
            <w:pPr>
              <w:jc w:val="center"/>
              <w:rPr>
                <w:rFonts w:ascii="仿宋_GB2312" w:eastAsia="仿宋_GB2312" w:hAnsi="仿宋" w:cs="宋体"/>
                <w:b/>
                <w:bCs/>
                <w:kern w:val="0"/>
                <w:sz w:val="24"/>
                <w:szCs w:val="24"/>
              </w:rPr>
            </w:pPr>
          </w:p>
        </w:tc>
        <w:tc>
          <w:tcPr>
            <w:tcW w:w="1249"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p>
        </w:tc>
      </w:tr>
      <w:tr w:rsidR="00381D29" w:rsidRPr="00381D29" w:rsidTr="005333AF">
        <w:trPr>
          <w:trHeight w:val="615"/>
          <w:jc w:val="center"/>
        </w:trPr>
        <w:tc>
          <w:tcPr>
            <w:tcW w:w="1080"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4</w:t>
            </w:r>
          </w:p>
        </w:tc>
        <w:tc>
          <w:tcPr>
            <w:tcW w:w="3641" w:type="dxa"/>
            <w:shd w:val="clear" w:color="auto" w:fill="auto"/>
            <w:vAlign w:val="center"/>
          </w:tcPr>
          <w:p w:rsidR="00381D29" w:rsidRPr="00381D29" w:rsidRDefault="00381D29" w:rsidP="00381D29">
            <w:pPr>
              <w:spacing w:line="360" w:lineRule="auto"/>
              <w:jc w:val="center"/>
              <w:rPr>
                <w:rFonts w:ascii="仿宋_GB2312" w:eastAsia="仿宋_GB2312" w:hAnsi="仿宋" w:cs="Times New Roman"/>
                <w:sz w:val="24"/>
                <w:szCs w:val="24"/>
              </w:rPr>
            </w:pPr>
            <w:r w:rsidRPr="00381D29">
              <w:rPr>
                <w:rFonts w:ascii="仿宋_GB2312" w:eastAsia="仿宋_GB2312" w:hAnsi="仿宋" w:cs="宋体" w:hint="eastAsia"/>
                <w:kern w:val="0"/>
                <w:sz w:val="24"/>
                <w:szCs w:val="24"/>
              </w:rPr>
              <w:t>笔记本内存供电电路功能板</w:t>
            </w:r>
          </w:p>
        </w:tc>
        <w:tc>
          <w:tcPr>
            <w:tcW w:w="1625"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是</w:t>
            </w:r>
          </w:p>
        </w:tc>
        <w:tc>
          <w:tcPr>
            <w:tcW w:w="1200" w:type="dxa"/>
            <w:shd w:val="clear" w:color="auto" w:fill="auto"/>
            <w:vAlign w:val="center"/>
          </w:tcPr>
          <w:p w:rsidR="00381D29" w:rsidRPr="00381D29" w:rsidRDefault="00381D29" w:rsidP="00381D29">
            <w:pPr>
              <w:jc w:val="center"/>
              <w:rPr>
                <w:rFonts w:ascii="仿宋_GB2312" w:eastAsia="仿宋_GB2312" w:hAnsi="仿宋" w:cs="宋体"/>
                <w:b/>
                <w:bCs/>
                <w:kern w:val="0"/>
                <w:sz w:val="24"/>
                <w:szCs w:val="24"/>
              </w:rPr>
            </w:pPr>
          </w:p>
        </w:tc>
        <w:tc>
          <w:tcPr>
            <w:tcW w:w="1249"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p>
        </w:tc>
      </w:tr>
      <w:tr w:rsidR="00381D29" w:rsidRPr="00381D29" w:rsidTr="005333AF">
        <w:trPr>
          <w:trHeight w:val="615"/>
          <w:jc w:val="center"/>
        </w:trPr>
        <w:tc>
          <w:tcPr>
            <w:tcW w:w="1080"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5</w:t>
            </w:r>
          </w:p>
        </w:tc>
        <w:tc>
          <w:tcPr>
            <w:tcW w:w="3641" w:type="dxa"/>
            <w:shd w:val="clear" w:color="auto" w:fill="auto"/>
            <w:vAlign w:val="center"/>
          </w:tcPr>
          <w:p w:rsidR="00381D29" w:rsidRPr="00381D29" w:rsidRDefault="00381D29" w:rsidP="00381D29">
            <w:pPr>
              <w:spacing w:line="360" w:lineRule="auto"/>
              <w:jc w:val="center"/>
              <w:rPr>
                <w:rFonts w:ascii="仿宋_GB2312" w:eastAsia="仿宋_GB2312" w:hAnsi="仿宋" w:cs="Times New Roman"/>
                <w:sz w:val="24"/>
                <w:szCs w:val="24"/>
              </w:rPr>
            </w:pPr>
            <w:r w:rsidRPr="00381D29">
              <w:rPr>
                <w:rFonts w:ascii="仿宋_GB2312" w:eastAsia="仿宋_GB2312" w:hAnsi="仿宋" w:cs="宋体" w:hint="eastAsia"/>
                <w:kern w:val="0"/>
                <w:sz w:val="24"/>
                <w:szCs w:val="24"/>
              </w:rPr>
              <w:t>笔记本显示电路功能板</w:t>
            </w:r>
          </w:p>
        </w:tc>
        <w:tc>
          <w:tcPr>
            <w:tcW w:w="1625"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r w:rsidRPr="00381D29">
              <w:rPr>
                <w:rFonts w:ascii="仿宋_GB2312" w:eastAsia="仿宋_GB2312" w:hAnsi="仿宋" w:cs="宋体" w:hint="eastAsia"/>
                <w:kern w:val="0"/>
                <w:sz w:val="24"/>
                <w:szCs w:val="24"/>
              </w:rPr>
              <w:t>是</w:t>
            </w:r>
          </w:p>
        </w:tc>
        <w:tc>
          <w:tcPr>
            <w:tcW w:w="1200" w:type="dxa"/>
            <w:shd w:val="clear" w:color="auto" w:fill="auto"/>
            <w:vAlign w:val="center"/>
          </w:tcPr>
          <w:p w:rsidR="00381D29" w:rsidRPr="00381D29" w:rsidRDefault="00381D29" w:rsidP="00381D29">
            <w:pPr>
              <w:jc w:val="center"/>
              <w:rPr>
                <w:rFonts w:ascii="仿宋_GB2312" w:eastAsia="仿宋_GB2312" w:hAnsi="仿宋" w:cs="宋体"/>
                <w:b/>
                <w:bCs/>
                <w:kern w:val="0"/>
                <w:sz w:val="24"/>
                <w:szCs w:val="24"/>
              </w:rPr>
            </w:pPr>
          </w:p>
        </w:tc>
        <w:tc>
          <w:tcPr>
            <w:tcW w:w="1249" w:type="dxa"/>
            <w:shd w:val="clear" w:color="auto" w:fill="auto"/>
            <w:vAlign w:val="center"/>
          </w:tcPr>
          <w:p w:rsidR="00381D29" w:rsidRPr="00381D29" w:rsidRDefault="00381D29" w:rsidP="00381D29">
            <w:pPr>
              <w:jc w:val="center"/>
              <w:rPr>
                <w:rFonts w:ascii="仿宋_GB2312" w:eastAsia="仿宋_GB2312" w:hAnsi="仿宋" w:cs="宋体"/>
                <w:kern w:val="0"/>
                <w:sz w:val="24"/>
                <w:szCs w:val="24"/>
              </w:rPr>
            </w:pPr>
          </w:p>
        </w:tc>
      </w:tr>
    </w:tbl>
    <w:p w:rsidR="00381D29" w:rsidRPr="00381D29" w:rsidRDefault="00381D29" w:rsidP="00381D29">
      <w:pPr>
        <w:rPr>
          <w:rFonts w:ascii="仿宋_GB2312" w:eastAsia="仿宋_GB2312" w:hAnsi="仿宋" w:cs="Times New Roman"/>
          <w:szCs w:val="24"/>
        </w:rPr>
      </w:pPr>
    </w:p>
    <w:p w:rsidR="00235AAD" w:rsidRDefault="00235AAD"/>
    <w:sectPr w:rsidR="00235AAD" w:rsidSect="005333AF">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D05" w:rsidRDefault="00081D05">
      <w:r>
        <w:separator/>
      </w:r>
    </w:p>
  </w:endnote>
  <w:endnote w:type="continuationSeparator" w:id="0">
    <w:p w:rsidR="00081D05" w:rsidRDefault="0008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AF" w:rsidRDefault="005333AF">
    <w:pPr>
      <w:pStyle w:val="a8"/>
      <w:jc w:val="center"/>
    </w:pPr>
    <w:r>
      <w:rPr>
        <w:lang w:val="zh-CN"/>
      </w:rPr>
      <w:t xml:space="preserve"> </w:t>
    </w:r>
    <w:r>
      <w:rPr>
        <w:b/>
        <w:sz w:val="24"/>
        <w:szCs w:val="24"/>
      </w:rPr>
      <w:fldChar w:fldCharType="begin"/>
    </w:r>
    <w:r>
      <w:rPr>
        <w:b/>
      </w:rPr>
      <w:instrText>PAGE</w:instrText>
    </w:r>
    <w:r>
      <w:rPr>
        <w:b/>
        <w:sz w:val="24"/>
        <w:szCs w:val="24"/>
      </w:rPr>
      <w:fldChar w:fldCharType="separate"/>
    </w:r>
    <w:r w:rsidR="00F62D60">
      <w:rPr>
        <w:b/>
        <w:noProof/>
      </w:rPr>
      <w:t>10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62D60">
      <w:rPr>
        <w:b/>
        <w:noProof/>
      </w:rPr>
      <w:t>37</w:t>
    </w:r>
    <w:r>
      <w:rPr>
        <w:b/>
        <w:sz w:val="24"/>
        <w:szCs w:val="24"/>
      </w:rPr>
      <w:fldChar w:fldCharType="end"/>
    </w:r>
  </w:p>
  <w:p w:rsidR="005333AF" w:rsidRDefault="005333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D05" w:rsidRDefault="00081D05">
      <w:r>
        <w:separator/>
      </w:r>
    </w:p>
  </w:footnote>
  <w:footnote w:type="continuationSeparator" w:id="0">
    <w:p w:rsidR="00081D05" w:rsidRDefault="00081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AF" w:rsidRDefault="005333AF">
    <w:pPr>
      <w:pStyle w:val="aa"/>
      <w:wordWrap w:val="0"/>
      <w:jc w:val="right"/>
      <w:rPr>
        <w:b/>
        <w:color w:val="FF0000"/>
        <w:sz w:val="21"/>
        <w:szCs w:val="21"/>
      </w:rPr>
    </w:pPr>
    <w:r>
      <w:rPr>
        <w:rFonts w:hint="eastAsia"/>
        <w:b/>
        <w:color w:val="FF0000"/>
        <w:sz w:val="21"/>
        <w:szCs w:val="21"/>
      </w:rPr>
      <w:t>赛位</w:t>
    </w:r>
    <w:r>
      <w:rPr>
        <w:rFonts w:hint="eastAsia"/>
        <w:b/>
        <w:color w:val="FF0000"/>
        <w:sz w:val="21"/>
        <w:szCs w:val="21"/>
        <w:u w:val="single"/>
      </w:rPr>
      <w:t xml:space="preserve">     </w:t>
    </w:r>
    <w:r>
      <w:rPr>
        <w:rFonts w:hint="eastAsia"/>
        <w:b/>
        <w:color w:val="FF0000"/>
        <w:sz w:val="21"/>
        <w:szCs w:val="21"/>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AF" w:rsidRDefault="005333AF">
    <w:pPr>
      <w:pStyle w:val="aa"/>
      <w:wordWrap w:val="0"/>
      <w:jc w:val="right"/>
      <w:rPr>
        <w:b/>
        <w:color w:val="FF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833D5"/>
    <w:multiLevelType w:val="multilevel"/>
    <w:tmpl w:val="37C833D5"/>
    <w:lvl w:ilvl="0">
      <w:start w:val="1"/>
      <w:numFmt w:val="decimal"/>
      <w:lvlText w:val="%1."/>
      <w:lvlJc w:val="left"/>
      <w:pPr>
        <w:ind w:left="840" w:hanging="420"/>
      </w:pPr>
      <w:rPr>
        <w:rFonts w:hint="eastAsia"/>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3C9610AF"/>
    <w:multiLevelType w:val="multilevel"/>
    <w:tmpl w:val="3C9610AF"/>
    <w:lvl w:ilvl="0">
      <w:start w:val="1"/>
      <w:numFmt w:val="decimal"/>
      <w:lvlText w:val="%1."/>
      <w:lvlJc w:val="left"/>
      <w:pPr>
        <w:ind w:left="840" w:hanging="420"/>
      </w:pPr>
      <w:rPr>
        <w:rFonts w:hint="eastAsia"/>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D29"/>
    <w:rsid w:val="00081D05"/>
    <w:rsid w:val="001A31C1"/>
    <w:rsid w:val="00235AAD"/>
    <w:rsid w:val="00381D29"/>
    <w:rsid w:val="00482249"/>
    <w:rsid w:val="005233FE"/>
    <w:rsid w:val="005333AF"/>
    <w:rsid w:val="005B5BC6"/>
    <w:rsid w:val="006863C4"/>
    <w:rsid w:val="006F48E5"/>
    <w:rsid w:val="007307BF"/>
    <w:rsid w:val="007535A8"/>
    <w:rsid w:val="007A3A77"/>
    <w:rsid w:val="007A43D8"/>
    <w:rsid w:val="008164CE"/>
    <w:rsid w:val="008F64B1"/>
    <w:rsid w:val="008F78C1"/>
    <w:rsid w:val="00A0207E"/>
    <w:rsid w:val="00A351CC"/>
    <w:rsid w:val="00CA0316"/>
    <w:rsid w:val="00D839AF"/>
    <w:rsid w:val="00DE3B25"/>
    <w:rsid w:val="00F62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071C4"/>
  <w15:docId w15:val="{463FBB72-97FF-43CC-9D68-96411071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1"/>
    <w:uiPriority w:val="9"/>
    <w:qFormat/>
    <w:rsid w:val="00381D29"/>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1"/>
    <w:uiPriority w:val="9"/>
    <w:qFormat/>
    <w:rsid w:val="00381D29"/>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
    <w:next w:val="a"/>
    <w:link w:val="31"/>
    <w:uiPriority w:val="9"/>
    <w:qFormat/>
    <w:rsid w:val="00381D29"/>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
    <w:link w:val="41"/>
    <w:uiPriority w:val="9"/>
    <w:qFormat/>
    <w:rsid w:val="00381D29"/>
    <w:pPr>
      <w:keepNext/>
      <w:keepLines/>
      <w:spacing w:before="280" w:after="290" w:line="376" w:lineRule="auto"/>
      <w:outlineLvl w:val="3"/>
    </w:pPr>
    <w:rPr>
      <w:rFonts w:ascii="Cambria" w:eastAsia="宋体"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basedOn w:val="a0"/>
    <w:link w:val="1"/>
    <w:uiPriority w:val="9"/>
    <w:qFormat/>
    <w:rsid w:val="00381D29"/>
    <w:rPr>
      <w:rFonts w:ascii="Calibri" w:eastAsia="宋体" w:hAnsi="Calibri" w:cs="Times New Roman"/>
      <w:b/>
      <w:bCs/>
      <w:kern w:val="44"/>
      <w:sz w:val="44"/>
      <w:szCs w:val="44"/>
    </w:rPr>
  </w:style>
  <w:style w:type="character" w:customStyle="1" w:styleId="21">
    <w:name w:val="标题 2 字符1"/>
    <w:basedOn w:val="a0"/>
    <w:link w:val="2"/>
    <w:uiPriority w:val="9"/>
    <w:qFormat/>
    <w:rsid w:val="00381D29"/>
    <w:rPr>
      <w:rFonts w:ascii="Cambria" w:eastAsia="宋体" w:hAnsi="Cambria" w:cs="Times New Roman"/>
      <w:b/>
      <w:bCs/>
      <w:kern w:val="0"/>
      <w:sz w:val="32"/>
      <w:szCs w:val="32"/>
    </w:rPr>
  </w:style>
  <w:style w:type="character" w:customStyle="1" w:styleId="3Char">
    <w:name w:val="标题 3 Char"/>
    <w:basedOn w:val="a0"/>
    <w:uiPriority w:val="9"/>
    <w:rsid w:val="00381D29"/>
    <w:rPr>
      <w:b/>
      <w:bCs/>
      <w:sz w:val="32"/>
      <w:szCs w:val="32"/>
    </w:rPr>
  </w:style>
  <w:style w:type="character" w:customStyle="1" w:styleId="41">
    <w:name w:val="标题 4 字符1"/>
    <w:basedOn w:val="a0"/>
    <w:link w:val="4"/>
    <w:uiPriority w:val="9"/>
    <w:qFormat/>
    <w:rsid w:val="00381D29"/>
    <w:rPr>
      <w:rFonts w:ascii="Cambria" w:eastAsia="宋体" w:hAnsi="Cambria" w:cs="Times New Roman"/>
      <w:b/>
      <w:bCs/>
      <w:kern w:val="0"/>
      <w:sz w:val="28"/>
      <w:szCs w:val="28"/>
    </w:rPr>
  </w:style>
  <w:style w:type="numbering" w:customStyle="1" w:styleId="10">
    <w:name w:val="无列表1"/>
    <w:next w:val="a2"/>
    <w:uiPriority w:val="99"/>
    <w:semiHidden/>
    <w:unhideWhenUsed/>
    <w:rsid w:val="00381D29"/>
  </w:style>
  <w:style w:type="paragraph" w:styleId="a3">
    <w:name w:val="annotation text"/>
    <w:basedOn w:val="a"/>
    <w:link w:val="12"/>
    <w:uiPriority w:val="99"/>
    <w:unhideWhenUsed/>
    <w:qFormat/>
    <w:rsid w:val="00381D29"/>
    <w:pPr>
      <w:jc w:val="left"/>
    </w:pPr>
    <w:rPr>
      <w:rFonts w:ascii="Times New Roman" w:eastAsia="宋体" w:hAnsi="Times New Roman" w:cs="Times New Roman"/>
      <w:szCs w:val="24"/>
    </w:rPr>
  </w:style>
  <w:style w:type="character" w:customStyle="1" w:styleId="12">
    <w:name w:val="批注文字 字符1"/>
    <w:basedOn w:val="a0"/>
    <w:link w:val="a3"/>
    <w:uiPriority w:val="99"/>
    <w:qFormat/>
    <w:rsid w:val="00381D29"/>
    <w:rPr>
      <w:rFonts w:ascii="Times New Roman" w:eastAsia="宋体" w:hAnsi="Times New Roman" w:cs="Times New Roman"/>
      <w:szCs w:val="24"/>
    </w:rPr>
  </w:style>
  <w:style w:type="paragraph" w:styleId="a4">
    <w:name w:val="annotation subject"/>
    <w:basedOn w:val="a3"/>
    <w:next w:val="a3"/>
    <w:link w:val="13"/>
    <w:uiPriority w:val="99"/>
    <w:unhideWhenUsed/>
    <w:rsid w:val="00381D29"/>
    <w:rPr>
      <w:rFonts w:ascii="Calibri" w:hAnsi="Calibri"/>
      <w:b/>
      <w:bCs/>
      <w:kern w:val="0"/>
      <w:sz w:val="20"/>
      <w:szCs w:val="20"/>
    </w:rPr>
  </w:style>
  <w:style w:type="character" w:customStyle="1" w:styleId="13">
    <w:name w:val="批注主题 字符1"/>
    <w:basedOn w:val="12"/>
    <w:link w:val="a4"/>
    <w:uiPriority w:val="99"/>
    <w:qFormat/>
    <w:rsid w:val="00381D29"/>
    <w:rPr>
      <w:rFonts w:ascii="Calibri" w:eastAsia="宋体" w:hAnsi="Calibri" w:cs="Times New Roman"/>
      <w:b/>
      <w:bCs/>
      <w:kern w:val="0"/>
      <w:sz w:val="20"/>
      <w:szCs w:val="20"/>
    </w:rPr>
  </w:style>
  <w:style w:type="paragraph" w:styleId="a5">
    <w:name w:val="Document Map"/>
    <w:basedOn w:val="a"/>
    <w:link w:val="14"/>
    <w:uiPriority w:val="99"/>
    <w:unhideWhenUsed/>
    <w:rsid w:val="00381D29"/>
    <w:rPr>
      <w:rFonts w:ascii="宋体" w:eastAsia="宋体" w:hAnsi="Calibri" w:cs="Times New Roman"/>
      <w:sz w:val="18"/>
      <w:szCs w:val="18"/>
    </w:rPr>
  </w:style>
  <w:style w:type="character" w:customStyle="1" w:styleId="14">
    <w:name w:val="文档结构图 字符1"/>
    <w:basedOn w:val="a0"/>
    <w:link w:val="a5"/>
    <w:uiPriority w:val="99"/>
    <w:qFormat/>
    <w:rsid w:val="00381D29"/>
    <w:rPr>
      <w:rFonts w:ascii="宋体" w:eastAsia="宋体" w:hAnsi="Calibri" w:cs="Times New Roman"/>
      <w:sz w:val="18"/>
      <w:szCs w:val="18"/>
    </w:rPr>
  </w:style>
  <w:style w:type="paragraph" w:styleId="30">
    <w:name w:val="toc 3"/>
    <w:basedOn w:val="a"/>
    <w:next w:val="a"/>
    <w:uiPriority w:val="39"/>
    <w:rsid w:val="00381D29"/>
    <w:pPr>
      <w:ind w:leftChars="400" w:left="840"/>
    </w:pPr>
    <w:rPr>
      <w:rFonts w:ascii="Calibri" w:eastAsia="宋体" w:hAnsi="Calibri" w:cs="Times New Roman"/>
    </w:rPr>
  </w:style>
  <w:style w:type="paragraph" w:styleId="a6">
    <w:name w:val="Date"/>
    <w:basedOn w:val="a"/>
    <w:next w:val="a"/>
    <w:link w:val="15"/>
    <w:uiPriority w:val="99"/>
    <w:unhideWhenUsed/>
    <w:rsid w:val="00381D29"/>
    <w:pPr>
      <w:ind w:leftChars="2500" w:left="100"/>
    </w:pPr>
    <w:rPr>
      <w:rFonts w:ascii="Calibri" w:eastAsia="宋体" w:hAnsi="Calibri" w:cs="Times New Roman"/>
    </w:rPr>
  </w:style>
  <w:style w:type="character" w:customStyle="1" w:styleId="15">
    <w:name w:val="日期 字符1"/>
    <w:basedOn w:val="a0"/>
    <w:link w:val="a6"/>
    <w:uiPriority w:val="99"/>
    <w:qFormat/>
    <w:rsid w:val="00381D29"/>
    <w:rPr>
      <w:rFonts w:ascii="Calibri" w:eastAsia="宋体" w:hAnsi="Calibri" w:cs="Times New Roman"/>
    </w:rPr>
  </w:style>
  <w:style w:type="paragraph" w:styleId="a7">
    <w:name w:val="Balloon Text"/>
    <w:basedOn w:val="a"/>
    <w:link w:val="16"/>
    <w:uiPriority w:val="99"/>
    <w:unhideWhenUsed/>
    <w:qFormat/>
    <w:rsid w:val="00381D29"/>
    <w:rPr>
      <w:rFonts w:ascii="Calibri" w:eastAsia="宋体" w:hAnsi="Calibri" w:cs="Times New Roman"/>
      <w:sz w:val="18"/>
      <w:szCs w:val="18"/>
    </w:rPr>
  </w:style>
  <w:style w:type="character" w:customStyle="1" w:styleId="16">
    <w:name w:val="批注框文本 字符1"/>
    <w:basedOn w:val="a0"/>
    <w:link w:val="a7"/>
    <w:uiPriority w:val="99"/>
    <w:qFormat/>
    <w:rsid w:val="00381D29"/>
    <w:rPr>
      <w:rFonts w:ascii="Calibri" w:eastAsia="宋体" w:hAnsi="Calibri" w:cs="Times New Roman"/>
      <w:sz w:val="18"/>
      <w:szCs w:val="18"/>
    </w:rPr>
  </w:style>
  <w:style w:type="paragraph" w:styleId="a8">
    <w:name w:val="footer"/>
    <w:basedOn w:val="a"/>
    <w:link w:val="a9"/>
    <w:uiPriority w:val="99"/>
    <w:unhideWhenUsed/>
    <w:qFormat/>
    <w:rsid w:val="00381D2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uiPriority w:val="99"/>
    <w:qFormat/>
    <w:rsid w:val="00381D29"/>
    <w:rPr>
      <w:sz w:val="18"/>
      <w:szCs w:val="18"/>
    </w:rPr>
  </w:style>
  <w:style w:type="paragraph" w:styleId="aa">
    <w:name w:val="header"/>
    <w:basedOn w:val="a"/>
    <w:link w:val="ab"/>
    <w:uiPriority w:val="99"/>
    <w:unhideWhenUsed/>
    <w:rsid w:val="00381D2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uiPriority w:val="99"/>
    <w:qFormat/>
    <w:rsid w:val="00381D29"/>
    <w:rPr>
      <w:sz w:val="18"/>
      <w:szCs w:val="18"/>
    </w:rPr>
  </w:style>
  <w:style w:type="paragraph" w:styleId="17">
    <w:name w:val="toc 1"/>
    <w:basedOn w:val="a"/>
    <w:next w:val="a"/>
    <w:uiPriority w:val="39"/>
    <w:qFormat/>
    <w:rsid w:val="00381D29"/>
    <w:rPr>
      <w:rFonts w:ascii="Calibri" w:eastAsia="宋体" w:hAnsi="Calibri" w:cs="Times New Roman"/>
    </w:rPr>
  </w:style>
  <w:style w:type="character" w:styleId="ac">
    <w:name w:val="Hyperlink"/>
    <w:uiPriority w:val="99"/>
    <w:rsid w:val="00381D29"/>
    <w:rPr>
      <w:color w:val="0000FF"/>
      <w:u w:val="single"/>
    </w:rPr>
  </w:style>
  <w:style w:type="character" w:styleId="ad">
    <w:name w:val="annotation reference"/>
    <w:uiPriority w:val="99"/>
    <w:unhideWhenUsed/>
    <w:rsid w:val="00381D29"/>
    <w:rPr>
      <w:sz w:val="21"/>
      <w:szCs w:val="21"/>
    </w:rPr>
  </w:style>
  <w:style w:type="table" w:styleId="ae">
    <w:name w:val="Table Grid"/>
    <w:basedOn w:val="a1"/>
    <w:uiPriority w:val="59"/>
    <w:rsid w:val="00381D2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标题 3 字符"/>
    <w:basedOn w:val="a0"/>
    <w:uiPriority w:val="9"/>
    <w:semiHidden/>
    <w:rsid w:val="00381D29"/>
    <w:rPr>
      <w:rFonts w:ascii="Times New Roman" w:eastAsia="宋体" w:hAnsi="Times New Roman" w:cs="Times New Roman"/>
      <w:b/>
      <w:bCs/>
      <w:sz w:val="32"/>
      <w:szCs w:val="32"/>
    </w:rPr>
  </w:style>
  <w:style w:type="character" w:customStyle="1" w:styleId="31">
    <w:name w:val="标题 3 字符1"/>
    <w:link w:val="3"/>
    <w:uiPriority w:val="9"/>
    <w:qFormat/>
    <w:rsid w:val="00381D29"/>
    <w:rPr>
      <w:rFonts w:ascii="Times New Roman" w:eastAsia="宋体" w:hAnsi="Times New Roman" w:cs="Times New Roman"/>
      <w:b/>
      <w:bCs/>
      <w:sz w:val="32"/>
      <w:szCs w:val="32"/>
    </w:rPr>
  </w:style>
  <w:style w:type="character" w:customStyle="1" w:styleId="ab">
    <w:name w:val="页眉 字符"/>
    <w:basedOn w:val="a0"/>
    <w:link w:val="aa"/>
    <w:uiPriority w:val="99"/>
    <w:qFormat/>
    <w:rsid w:val="00381D29"/>
    <w:rPr>
      <w:rFonts w:ascii="Times New Roman" w:eastAsia="宋体" w:hAnsi="Times New Roman" w:cs="Times New Roman"/>
      <w:sz w:val="18"/>
      <w:szCs w:val="18"/>
    </w:rPr>
  </w:style>
  <w:style w:type="character" w:customStyle="1" w:styleId="a9">
    <w:name w:val="页脚 字符"/>
    <w:basedOn w:val="a0"/>
    <w:link w:val="a8"/>
    <w:uiPriority w:val="99"/>
    <w:qFormat/>
    <w:rsid w:val="00381D29"/>
    <w:rPr>
      <w:rFonts w:ascii="Times New Roman" w:eastAsia="宋体" w:hAnsi="Times New Roman" w:cs="Times New Roman"/>
      <w:sz w:val="18"/>
      <w:szCs w:val="18"/>
    </w:rPr>
  </w:style>
  <w:style w:type="character" w:customStyle="1" w:styleId="5-Char">
    <w:name w:val="5-内文 Char"/>
    <w:link w:val="5-"/>
    <w:locked/>
    <w:rsid w:val="00381D29"/>
    <w:rPr>
      <w:rFonts w:eastAsia="仿宋_GB2312"/>
      <w:sz w:val="28"/>
    </w:rPr>
  </w:style>
  <w:style w:type="paragraph" w:customStyle="1" w:styleId="5-">
    <w:name w:val="5-内文"/>
    <w:basedOn w:val="a"/>
    <w:link w:val="5-Char"/>
    <w:qFormat/>
    <w:rsid w:val="00381D29"/>
    <w:pPr>
      <w:spacing w:beforeLines="25" w:afterLines="25" w:line="300" w:lineRule="auto"/>
      <w:ind w:firstLineChars="200" w:firstLine="200"/>
    </w:pPr>
    <w:rPr>
      <w:rFonts w:eastAsia="仿宋_GB2312"/>
      <w:sz w:val="28"/>
    </w:rPr>
  </w:style>
  <w:style w:type="character" w:customStyle="1" w:styleId="18">
    <w:name w:val="标题 1 字符"/>
    <w:basedOn w:val="a0"/>
    <w:uiPriority w:val="9"/>
    <w:qFormat/>
    <w:rsid w:val="00381D29"/>
    <w:rPr>
      <w:rFonts w:ascii="Times New Roman" w:eastAsia="宋体" w:hAnsi="Times New Roman" w:cs="Times New Roman"/>
      <w:b/>
      <w:bCs/>
      <w:kern w:val="44"/>
      <w:sz w:val="44"/>
      <w:szCs w:val="44"/>
    </w:rPr>
  </w:style>
  <w:style w:type="character" w:customStyle="1" w:styleId="20">
    <w:name w:val="标题 2 字符"/>
    <w:basedOn w:val="a0"/>
    <w:uiPriority w:val="9"/>
    <w:semiHidden/>
    <w:qFormat/>
    <w:rsid w:val="00381D29"/>
    <w:rPr>
      <w:rFonts w:ascii="等线 Light" w:eastAsia="等线 Light" w:hAnsi="等线 Light" w:cs="Times New Roman"/>
      <w:b/>
      <w:bCs/>
      <w:sz w:val="32"/>
      <w:szCs w:val="32"/>
    </w:rPr>
  </w:style>
  <w:style w:type="character" w:customStyle="1" w:styleId="40">
    <w:name w:val="标题 4 字符"/>
    <w:basedOn w:val="a0"/>
    <w:uiPriority w:val="9"/>
    <w:semiHidden/>
    <w:qFormat/>
    <w:rsid w:val="00381D29"/>
    <w:rPr>
      <w:rFonts w:ascii="等线 Light" w:eastAsia="等线 Light" w:hAnsi="等线 Light" w:cs="Times New Roman"/>
      <w:b/>
      <w:bCs/>
      <w:sz w:val="28"/>
      <w:szCs w:val="28"/>
    </w:rPr>
  </w:style>
  <w:style w:type="character" w:customStyle="1" w:styleId="af">
    <w:name w:val="文档结构图 字符"/>
    <w:basedOn w:val="a0"/>
    <w:uiPriority w:val="99"/>
    <w:semiHidden/>
    <w:qFormat/>
    <w:rsid w:val="00381D29"/>
    <w:rPr>
      <w:rFonts w:ascii="Microsoft YaHei UI" w:eastAsia="Microsoft YaHei UI" w:hAnsi="Times New Roman" w:cs="Times New Roman"/>
      <w:sz w:val="18"/>
      <w:szCs w:val="18"/>
    </w:rPr>
  </w:style>
  <w:style w:type="character" w:customStyle="1" w:styleId="af0">
    <w:name w:val="批注框文本 字符"/>
    <w:basedOn w:val="a0"/>
    <w:uiPriority w:val="99"/>
    <w:semiHidden/>
    <w:qFormat/>
    <w:rsid w:val="00381D29"/>
    <w:rPr>
      <w:rFonts w:ascii="Times New Roman" w:eastAsia="宋体" w:hAnsi="Times New Roman" w:cs="Times New Roman"/>
      <w:sz w:val="18"/>
      <w:szCs w:val="18"/>
    </w:rPr>
  </w:style>
  <w:style w:type="paragraph" w:customStyle="1" w:styleId="19">
    <w:name w:val="列出段落1"/>
    <w:basedOn w:val="a"/>
    <w:uiPriority w:val="34"/>
    <w:qFormat/>
    <w:rsid w:val="00381D29"/>
    <w:pPr>
      <w:ind w:firstLineChars="200" w:firstLine="420"/>
    </w:pPr>
    <w:rPr>
      <w:rFonts w:ascii="Calibri" w:eastAsia="宋体" w:hAnsi="Calibri" w:cs="Times New Roman"/>
    </w:rPr>
  </w:style>
  <w:style w:type="character" w:customStyle="1" w:styleId="af1">
    <w:name w:val="批注文字 字符"/>
    <w:basedOn w:val="a0"/>
    <w:uiPriority w:val="99"/>
    <w:semiHidden/>
    <w:qFormat/>
    <w:rsid w:val="00381D29"/>
    <w:rPr>
      <w:rFonts w:ascii="Times New Roman" w:eastAsia="宋体" w:hAnsi="Times New Roman" w:cs="Times New Roman"/>
      <w:szCs w:val="24"/>
    </w:rPr>
  </w:style>
  <w:style w:type="character" w:customStyle="1" w:styleId="af2">
    <w:name w:val="批注主题 字符"/>
    <w:basedOn w:val="af1"/>
    <w:uiPriority w:val="99"/>
    <w:semiHidden/>
    <w:qFormat/>
    <w:rsid w:val="00381D29"/>
    <w:rPr>
      <w:rFonts w:ascii="Times New Roman" w:eastAsia="宋体" w:hAnsi="Times New Roman" w:cs="Times New Roman"/>
      <w:b/>
      <w:bCs/>
      <w:szCs w:val="24"/>
    </w:rPr>
  </w:style>
  <w:style w:type="table" w:customStyle="1" w:styleId="1a">
    <w:name w:val="浅色网格1"/>
    <w:basedOn w:val="a1"/>
    <w:uiPriority w:val="62"/>
    <w:qFormat/>
    <w:rsid w:val="00381D29"/>
    <w:rPr>
      <w:rFonts w:ascii="Calibri" w:eastAsia="宋体" w:hAnsi="Calibri" w:cs="Times New Roman"/>
      <w:kern w:val="0"/>
      <w:sz w:val="20"/>
      <w:szCs w:val="2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等线" w:eastAsia="宋体" w:hAnsi="等线"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paragraph" w:customStyle="1" w:styleId="af3">
    <w:name w:val="正文(首行缩进)"/>
    <w:basedOn w:val="a"/>
    <w:link w:val="Char1"/>
    <w:qFormat/>
    <w:rsid w:val="00381D29"/>
    <w:pPr>
      <w:widowControl/>
      <w:spacing w:line="300" w:lineRule="auto"/>
      <w:ind w:firstLineChars="200" w:firstLine="420"/>
    </w:pPr>
    <w:rPr>
      <w:rFonts w:ascii="Arial" w:eastAsia="宋体" w:hAnsi="Arial" w:cs="Times New Roman"/>
      <w:kern w:val="0"/>
      <w:sz w:val="20"/>
      <w:szCs w:val="21"/>
    </w:rPr>
  </w:style>
  <w:style w:type="character" w:customStyle="1" w:styleId="Char1">
    <w:name w:val="正文(首行缩进) Char"/>
    <w:link w:val="af3"/>
    <w:qFormat/>
    <w:locked/>
    <w:rsid w:val="00381D29"/>
    <w:rPr>
      <w:rFonts w:ascii="Arial" w:eastAsia="宋体" w:hAnsi="Arial" w:cs="Times New Roman"/>
      <w:kern w:val="0"/>
      <w:sz w:val="20"/>
      <w:szCs w:val="21"/>
    </w:rPr>
  </w:style>
  <w:style w:type="paragraph" w:customStyle="1" w:styleId="110">
    <w:name w:val="列出段落11"/>
    <w:basedOn w:val="a"/>
    <w:uiPriority w:val="34"/>
    <w:qFormat/>
    <w:rsid w:val="00381D29"/>
    <w:pPr>
      <w:spacing w:line="360" w:lineRule="auto"/>
      <w:ind w:left="720"/>
      <w:contextualSpacing/>
    </w:pPr>
    <w:rPr>
      <w:rFonts w:ascii="Arial" w:eastAsia="宋体" w:hAnsi="Arial" w:cs="Times New Roman"/>
      <w:sz w:val="24"/>
      <w:szCs w:val="24"/>
    </w:rPr>
  </w:style>
  <w:style w:type="character" w:customStyle="1" w:styleId="af4">
    <w:name w:val="日期 字符"/>
    <w:basedOn w:val="a0"/>
    <w:uiPriority w:val="99"/>
    <w:semiHidden/>
    <w:qFormat/>
    <w:rsid w:val="00381D2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2825</Words>
  <Characters>16105</Characters>
  <Application>Microsoft Office Word</Application>
  <DocSecurity>0</DocSecurity>
  <Lines>134</Lines>
  <Paragraphs>37</Paragraphs>
  <ScaleCrop>false</ScaleCrop>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tmj</dc:creator>
  <cp:lastModifiedBy>许超</cp:lastModifiedBy>
  <cp:revision>6</cp:revision>
  <dcterms:created xsi:type="dcterms:W3CDTF">2018-03-21T06:58:00Z</dcterms:created>
  <dcterms:modified xsi:type="dcterms:W3CDTF">2018-03-25T05:48:00Z</dcterms:modified>
</cp:coreProperties>
</file>