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264" w:rsidRPr="008B4EB3" w:rsidRDefault="00654FEC">
      <w:pPr>
        <w:rPr>
          <w:rFonts w:ascii="仿宋_GB2312" w:eastAsia="仿宋_GB2312"/>
          <w:color w:val="000000" w:themeColor="text1"/>
          <w:sz w:val="28"/>
          <w:szCs w:val="28"/>
        </w:rPr>
      </w:pPr>
      <w:r w:rsidRPr="008B4EB3">
        <w:rPr>
          <w:rFonts w:ascii="仿宋_GB2312" w:eastAsia="仿宋_GB2312" w:hint="eastAsia"/>
          <w:color w:val="000000" w:themeColor="text1"/>
          <w:sz w:val="28"/>
          <w:szCs w:val="28"/>
        </w:rPr>
        <w:t>附件：</w:t>
      </w:r>
    </w:p>
    <w:p w:rsidR="00F35264" w:rsidRPr="008B4EB3" w:rsidRDefault="00F35264">
      <w:pPr>
        <w:snapToGrid w:val="0"/>
        <w:spacing w:line="540" w:lineRule="exact"/>
        <w:jc w:val="center"/>
        <w:rPr>
          <w:rFonts w:ascii="Arial Narrow" w:eastAsia="仿宋_GB2312" w:hAnsi="Arial Narrow" w:cs="宋体"/>
          <w:color w:val="000000" w:themeColor="text1"/>
          <w:sz w:val="30"/>
          <w:szCs w:val="30"/>
        </w:rPr>
      </w:pPr>
    </w:p>
    <w:p w:rsidR="00F35264" w:rsidRPr="008B4EB3" w:rsidRDefault="00654FEC">
      <w:pPr>
        <w:snapToGrid w:val="0"/>
        <w:spacing w:line="540" w:lineRule="exact"/>
        <w:jc w:val="center"/>
        <w:rPr>
          <w:rFonts w:ascii="Arial Narrow" w:eastAsia="黑体" w:hAnsi="Arial Narrow"/>
          <w:b/>
          <w:color w:val="000000" w:themeColor="text1"/>
          <w:sz w:val="36"/>
          <w:szCs w:val="36"/>
        </w:rPr>
      </w:pPr>
      <w:r w:rsidRPr="008B4EB3">
        <w:rPr>
          <w:rFonts w:ascii="Arial Narrow" w:eastAsia="黑体" w:hAnsi="黑体"/>
          <w:b/>
          <w:color w:val="000000" w:themeColor="text1"/>
          <w:sz w:val="36"/>
          <w:szCs w:val="36"/>
        </w:rPr>
        <w:t>2018</w:t>
      </w:r>
      <w:r w:rsidRPr="008B4EB3">
        <w:rPr>
          <w:rFonts w:ascii="Arial Narrow" w:eastAsia="黑体" w:hAnsi="黑体" w:hint="eastAsia"/>
          <w:b/>
          <w:color w:val="000000" w:themeColor="text1"/>
          <w:sz w:val="36"/>
          <w:szCs w:val="36"/>
        </w:rPr>
        <w:t>年全国职业院校技能大赛</w:t>
      </w:r>
    </w:p>
    <w:p w:rsidR="00F35264" w:rsidRPr="008B4EB3" w:rsidRDefault="00654FEC">
      <w:pPr>
        <w:snapToGrid w:val="0"/>
        <w:spacing w:line="540" w:lineRule="exact"/>
        <w:jc w:val="center"/>
        <w:rPr>
          <w:rFonts w:ascii="Arial Narrow" w:eastAsia="黑体" w:hAnsi="Arial Narrow"/>
          <w:b/>
          <w:color w:val="000000" w:themeColor="text1"/>
          <w:sz w:val="36"/>
          <w:szCs w:val="36"/>
        </w:rPr>
      </w:pPr>
      <w:r w:rsidRPr="008B4EB3">
        <w:rPr>
          <w:rFonts w:ascii="Arial Narrow" w:eastAsia="黑体" w:hAnsi="黑体" w:hint="eastAsia"/>
          <w:b/>
          <w:color w:val="000000" w:themeColor="text1"/>
          <w:sz w:val="36"/>
          <w:szCs w:val="36"/>
        </w:rPr>
        <w:t>赛项申报书</w:t>
      </w:r>
    </w:p>
    <w:p w:rsidR="00F35264" w:rsidRPr="008B4EB3" w:rsidRDefault="00F35264">
      <w:pPr>
        <w:snapToGrid w:val="0"/>
        <w:spacing w:line="560" w:lineRule="exact"/>
        <w:rPr>
          <w:rFonts w:ascii="Arial Narrow" w:eastAsia="仿宋_GB2312" w:hAnsi="Arial Narrow"/>
          <w:color w:val="000000" w:themeColor="text1"/>
          <w:sz w:val="30"/>
          <w:szCs w:val="30"/>
        </w:rPr>
      </w:pP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赛项名称：</w:t>
      </w:r>
      <w:r w:rsidRPr="008B4EB3">
        <w:rPr>
          <w:rFonts w:ascii="仿宋_GB2312" w:eastAsia="仿宋_GB2312" w:hAnsi="Arial Narrow" w:hint="eastAsia"/>
          <w:color w:val="000000" w:themeColor="text1"/>
          <w:sz w:val="30"/>
          <w:szCs w:val="30"/>
        </w:rPr>
        <w:t xml:space="preserve">   </w:t>
      </w:r>
      <w:r w:rsidRPr="008B4EB3">
        <w:rPr>
          <w:rFonts w:ascii="仿宋_GB2312" w:eastAsia="仿宋_GB2312" w:hAnsi="Arial Narrow" w:hint="eastAsia"/>
          <w:color w:val="000000" w:themeColor="text1"/>
          <w:sz w:val="30"/>
          <w:szCs w:val="30"/>
          <w:u w:val="single"/>
        </w:rPr>
        <w:t>学前教育</w:t>
      </w:r>
      <w:r w:rsidRPr="008B4EB3">
        <w:rPr>
          <w:rFonts w:ascii="仿宋_GB2312" w:eastAsia="仿宋_GB2312" w:hAnsi="Arial Narrow"/>
          <w:color w:val="000000" w:themeColor="text1"/>
          <w:sz w:val="30"/>
          <w:szCs w:val="30"/>
          <w:u w:val="single"/>
        </w:rPr>
        <w:t>专业教育技能</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赛项类别：常规赛项□√</w:t>
      </w:r>
      <w:r w:rsidRPr="008B4EB3">
        <w:rPr>
          <w:rFonts w:ascii="仿宋_GB2312" w:eastAsia="仿宋_GB2312" w:hAnsi="Arial Narrow" w:hint="eastAsia"/>
          <w:color w:val="000000" w:themeColor="text1"/>
          <w:sz w:val="30"/>
          <w:szCs w:val="30"/>
        </w:rPr>
        <w:t xml:space="preserve">     </w:t>
      </w:r>
      <w:r w:rsidRPr="008B4EB3">
        <w:rPr>
          <w:rFonts w:ascii="仿宋_GB2312" w:eastAsia="仿宋_GB2312" w:hAnsi="Arial Narrow" w:hint="eastAsia"/>
          <w:color w:val="000000" w:themeColor="text1"/>
          <w:sz w:val="30"/>
          <w:szCs w:val="30"/>
        </w:rPr>
        <w:t>行业特色赛项□</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赛项组别：中职组□</w:t>
      </w:r>
      <w:r w:rsidRPr="008B4EB3">
        <w:rPr>
          <w:rFonts w:ascii="仿宋_GB2312" w:eastAsia="仿宋_GB2312" w:hAnsi="Arial Narrow" w:hint="eastAsia"/>
          <w:color w:val="000000" w:themeColor="text1"/>
          <w:sz w:val="30"/>
          <w:szCs w:val="30"/>
        </w:rPr>
        <w:t xml:space="preserve">       </w:t>
      </w:r>
      <w:r w:rsidRPr="008B4EB3">
        <w:rPr>
          <w:rFonts w:ascii="仿宋_GB2312" w:eastAsia="仿宋_GB2312" w:hAnsi="Arial Narrow" w:hint="eastAsia"/>
          <w:color w:val="000000" w:themeColor="text1"/>
          <w:sz w:val="30"/>
          <w:szCs w:val="30"/>
        </w:rPr>
        <w:t>高职组□√</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涉及的专业大类</w:t>
      </w:r>
      <w:r w:rsidRPr="008B4EB3">
        <w:rPr>
          <w:rFonts w:ascii="仿宋_GB2312" w:eastAsia="仿宋_GB2312" w:hAnsi="Arial Narrow" w:hint="eastAsia"/>
          <w:color w:val="000000" w:themeColor="text1"/>
          <w:sz w:val="30"/>
          <w:szCs w:val="30"/>
        </w:rPr>
        <w:t>/</w:t>
      </w:r>
      <w:r w:rsidRPr="008B4EB3">
        <w:rPr>
          <w:rFonts w:ascii="仿宋_GB2312" w:eastAsia="仿宋_GB2312" w:hAnsi="Arial Narrow" w:hint="eastAsia"/>
          <w:color w:val="000000" w:themeColor="text1"/>
          <w:sz w:val="30"/>
          <w:szCs w:val="30"/>
        </w:rPr>
        <w:t>类：</w:t>
      </w:r>
      <w:r w:rsidRPr="008B4EB3">
        <w:rPr>
          <w:rFonts w:ascii="仿宋_GB2312" w:eastAsia="仿宋_GB2312" w:hAnsi="Arial Narrow" w:hint="eastAsia"/>
          <w:color w:val="000000" w:themeColor="text1"/>
          <w:sz w:val="30"/>
          <w:szCs w:val="30"/>
          <w:u w:val="single"/>
        </w:rPr>
        <w:t>教育与体育大类</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方案设计专家组组长：</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手机号码：</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u w:val="single"/>
        </w:rPr>
      </w:pPr>
      <w:r w:rsidRPr="008B4EB3">
        <w:rPr>
          <w:rFonts w:ascii="仿宋_GB2312" w:eastAsia="仿宋_GB2312" w:hAnsi="Arial Narrow" w:hint="eastAsia"/>
          <w:color w:val="000000" w:themeColor="text1"/>
          <w:sz w:val="30"/>
          <w:szCs w:val="30"/>
        </w:rPr>
        <w:t>方案申报单位（盖章）：</w:t>
      </w:r>
      <w:r w:rsidRPr="008B4EB3">
        <w:rPr>
          <w:rFonts w:ascii="仿宋_GB2312" w:eastAsia="仿宋_GB2312" w:hAnsi="Arial Narrow" w:hint="eastAsia"/>
          <w:color w:val="000000" w:themeColor="text1"/>
          <w:sz w:val="30"/>
          <w:szCs w:val="30"/>
          <w:u w:val="single"/>
        </w:rPr>
        <w:t>教育部职业院校教育类专业</w:t>
      </w:r>
    </w:p>
    <w:p w:rsidR="00F35264" w:rsidRPr="008B4EB3" w:rsidRDefault="00654FEC">
      <w:pPr>
        <w:snapToGrid w:val="0"/>
        <w:spacing w:line="560" w:lineRule="exact"/>
        <w:ind w:firstLineChars="1500" w:firstLine="4500"/>
        <w:rPr>
          <w:rFonts w:ascii="仿宋_GB2312" w:eastAsia="仿宋_GB2312" w:hAnsi="Arial Narrow"/>
          <w:color w:val="000000" w:themeColor="text1"/>
          <w:sz w:val="30"/>
          <w:szCs w:val="30"/>
          <w:u w:val="single"/>
        </w:rPr>
      </w:pPr>
      <w:r w:rsidRPr="008B4EB3">
        <w:rPr>
          <w:rFonts w:ascii="仿宋_GB2312" w:eastAsia="仿宋_GB2312" w:hAnsi="Arial Narrow" w:hint="eastAsia"/>
          <w:color w:val="000000" w:themeColor="text1"/>
          <w:sz w:val="30"/>
          <w:szCs w:val="30"/>
          <w:u w:val="single"/>
        </w:rPr>
        <w:t>教学指导委员会</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方案申报负责人：</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方案申报单位联络人：</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联络人手机号码：</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电子邮箱：</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通讯地址：</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邮政编码：</w:t>
      </w:r>
    </w:p>
    <w:p w:rsidR="00F35264" w:rsidRPr="008B4EB3" w:rsidRDefault="00654FEC">
      <w:pPr>
        <w:snapToGrid w:val="0"/>
        <w:spacing w:line="560" w:lineRule="exact"/>
        <w:ind w:firstLineChars="200" w:firstLine="600"/>
        <w:rPr>
          <w:rFonts w:ascii="仿宋_GB2312" w:eastAsia="仿宋_GB2312" w:hAnsi="Arial Narrow"/>
          <w:color w:val="000000" w:themeColor="text1"/>
          <w:sz w:val="30"/>
          <w:szCs w:val="30"/>
        </w:rPr>
      </w:pPr>
      <w:r w:rsidRPr="008B4EB3">
        <w:rPr>
          <w:rFonts w:ascii="仿宋_GB2312" w:eastAsia="仿宋_GB2312" w:hAnsi="Arial Narrow" w:hint="eastAsia"/>
          <w:color w:val="000000" w:themeColor="text1"/>
          <w:sz w:val="30"/>
          <w:szCs w:val="30"/>
        </w:rPr>
        <w:t>申报日期：</w:t>
      </w:r>
    </w:p>
    <w:p w:rsidR="00F35264" w:rsidRPr="008B4EB3" w:rsidRDefault="00F35264">
      <w:pPr>
        <w:snapToGrid w:val="0"/>
        <w:spacing w:line="560" w:lineRule="exact"/>
        <w:rPr>
          <w:rFonts w:ascii="Arial Narrow" w:eastAsia="仿宋_GB2312" w:hAnsi="Arial Narrow"/>
          <w:color w:val="000000" w:themeColor="text1"/>
          <w:sz w:val="30"/>
          <w:szCs w:val="30"/>
        </w:rPr>
      </w:pPr>
    </w:p>
    <w:p w:rsidR="00F35264" w:rsidRPr="008B4EB3" w:rsidRDefault="00F35264">
      <w:pPr>
        <w:widowControl/>
        <w:jc w:val="left"/>
        <w:rPr>
          <w:rFonts w:ascii="Arial Narrow" w:eastAsia="仿宋_GB2312" w:hAnsi="Arial Narrow" w:cs="Arial"/>
          <w:color w:val="000000" w:themeColor="text1"/>
          <w:sz w:val="30"/>
          <w:szCs w:val="30"/>
        </w:rPr>
        <w:sectPr w:rsidR="00F35264" w:rsidRPr="008B4EB3">
          <w:pgSz w:w="11906" w:h="16838"/>
          <w:pgMar w:top="1440" w:right="1800" w:bottom="1440" w:left="1800" w:header="851" w:footer="992" w:gutter="0"/>
          <w:cols w:space="720"/>
          <w:docGrid w:type="lines" w:linePitch="312"/>
        </w:sectPr>
      </w:pPr>
    </w:p>
    <w:p w:rsidR="00F35264" w:rsidRPr="008B4EB3" w:rsidRDefault="00654FEC">
      <w:pPr>
        <w:snapToGrid w:val="0"/>
        <w:spacing w:line="540" w:lineRule="exact"/>
        <w:jc w:val="center"/>
        <w:rPr>
          <w:rFonts w:ascii="Arial Narrow" w:eastAsia="黑体" w:hAnsi="Arial Narrow"/>
          <w:b/>
          <w:color w:val="000000" w:themeColor="text1"/>
          <w:sz w:val="36"/>
          <w:szCs w:val="36"/>
        </w:rPr>
      </w:pPr>
      <w:r w:rsidRPr="008B4EB3">
        <w:rPr>
          <w:rFonts w:ascii="Arial Narrow" w:eastAsia="黑体" w:hAnsi="黑体"/>
          <w:b/>
          <w:color w:val="000000" w:themeColor="text1"/>
          <w:sz w:val="36"/>
          <w:szCs w:val="36"/>
        </w:rPr>
        <w:lastRenderedPageBreak/>
        <w:t>2018</w:t>
      </w:r>
      <w:r w:rsidRPr="008B4EB3">
        <w:rPr>
          <w:rFonts w:ascii="Arial Narrow" w:eastAsia="黑体" w:hAnsi="黑体" w:hint="eastAsia"/>
          <w:b/>
          <w:color w:val="000000" w:themeColor="text1"/>
          <w:sz w:val="36"/>
          <w:szCs w:val="36"/>
        </w:rPr>
        <w:t>年全国职业院校技能大赛</w:t>
      </w:r>
    </w:p>
    <w:p w:rsidR="00F35264" w:rsidRPr="008B4EB3" w:rsidRDefault="00654FEC">
      <w:pPr>
        <w:snapToGrid w:val="0"/>
        <w:spacing w:line="540" w:lineRule="exact"/>
        <w:jc w:val="center"/>
        <w:rPr>
          <w:rFonts w:ascii="Arial Narrow" w:eastAsia="黑体" w:hAnsi="Arial Narrow"/>
          <w:b/>
          <w:color w:val="000000" w:themeColor="text1"/>
          <w:sz w:val="36"/>
          <w:szCs w:val="36"/>
        </w:rPr>
      </w:pPr>
      <w:r w:rsidRPr="008B4EB3">
        <w:rPr>
          <w:rFonts w:ascii="Arial Narrow" w:eastAsia="黑体" w:hAnsi="黑体" w:hint="eastAsia"/>
          <w:b/>
          <w:color w:val="000000" w:themeColor="text1"/>
          <w:sz w:val="36"/>
          <w:szCs w:val="36"/>
        </w:rPr>
        <w:t>赛项申报方案</w:t>
      </w:r>
    </w:p>
    <w:p w:rsidR="00F35264" w:rsidRPr="008B4EB3" w:rsidRDefault="00654FEC">
      <w:pPr>
        <w:pStyle w:val="1"/>
        <w:rPr>
          <w:color w:val="000000" w:themeColor="text1"/>
        </w:rPr>
      </w:pPr>
      <w:r w:rsidRPr="008B4EB3">
        <w:rPr>
          <w:color w:val="000000" w:themeColor="text1"/>
        </w:rPr>
        <w:t>一、赛项名称</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（一）赛项名称</w:t>
      </w:r>
      <w:r w:rsidRPr="008B4EB3">
        <w:rPr>
          <w:rFonts w:ascii="仿宋" w:eastAsia="仿宋" w:hAnsi="仿宋" w:cs="Arial" w:hint="eastAsia"/>
          <w:color w:val="000000" w:themeColor="text1"/>
          <w:kern w:val="0"/>
          <w:sz w:val="30"/>
          <w:szCs w:val="30"/>
        </w:rPr>
        <w:t>学前教育专业教育技能</w:t>
      </w:r>
    </w:p>
    <w:p w:rsidR="00F35264" w:rsidRPr="008B4EB3" w:rsidRDefault="00654FEC">
      <w:pPr>
        <w:adjustRightInd w:val="0"/>
        <w:snapToGrid w:val="0"/>
        <w:spacing w:line="560" w:lineRule="exact"/>
        <w:ind w:firstLineChars="200" w:firstLine="600"/>
        <w:jc w:val="left"/>
        <w:rPr>
          <w:rFonts w:ascii="仿宋" w:eastAsia="仿宋" w:hAnsi="仿宋" w:cs="Arial"/>
          <w:color w:val="000000" w:themeColor="text1"/>
          <w:kern w:val="0"/>
          <w:sz w:val="30"/>
          <w:szCs w:val="30"/>
        </w:rPr>
      </w:pPr>
      <w:r w:rsidRPr="008B4EB3">
        <w:rPr>
          <w:rFonts w:ascii="仿宋" w:eastAsia="仿宋" w:hAnsi="仿宋" w:cs="Arial" w:hint="eastAsia"/>
          <w:color w:val="000000" w:themeColor="text1"/>
          <w:kern w:val="0"/>
          <w:sz w:val="30"/>
          <w:szCs w:val="30"/>
        </w:rPr>
        <w:t>该赛项设置一个综合项目</w:t>
      </w:r>
      <w:r w:rsidRPr="008B4EB3">
        <w:rPr>
          <w:rFonts w:ascii="仿宋" w:eastAsia="仿宋" w:hAnsi="仿宋" w:cs="Arial" w:hint="eastAsia"/>
          <w:color w:val="000000" w:themeColor="text1"/>
          <w:kern w:val="0"/>
          <w:sz w:val="30"/>
          <w:szCs w:val="30"/>
        </w:rPr>
        <w:t xml:space="preserve">, </w:t>
      </w:r>
      <w:r w:rsidRPr="008B4EB3">
        <w:rPr>
          <w:rFonts w:ascii="仿宋" w:eastAsia="仿宋" w:hAnsi="仿宋" w:cs="Arial" w:hint="eastAsia"/>
          <w:color w:val="000000" w:themeColor="text1"/>
          <w:kern w:val="0"/>
          <w:sz w:val="30"/>
          <w:szCs w:val="30"/>
        </w:rPr>
        <w:t>每个参赛队由</w:t>
      </w:r>
      <w:r w:rsidRPr="008B4EB3">
        <w:rPr>
          <w:rFonts w:ascii="仿宋" w:eastAsia="仿宋" w:hAnsi="仿宋" w:cs="Times New Roman"/>
          <w:color w:val="000000" w:themeColor="text1"/>
          <w:kern w:val="0"/>
          <w:sz w:val="30"/>
          <w:szCs w:val="30"/>
        </w:rPr>
        <w:t>A</w:t>
      </w:r>
      <w:r w:rsidRPr="008B4EB3">
        <w:rPr>
          <w:rFonts w:ascii="仿宋" w:eastAsia="仿宋" w:hAnsi="仿宋" w:cs="Times New Roman"/>
          <w:color w:val="000000" w:themeColor="text1"/>
          <w:kern w:val="0"/>
          <w:sz w:val="30"/>
          <w:szCs w:val="30"/>
        </w:rPr>
        <w:t>、</w:t>
      </w:r>
      <w:r w:rsidRPr="008B4EB3">
        <w:rPr>
          <w:rFonts w:ascii="仿宋" w:eastAsia="仿宋" w:hAnsi="仿宋" w:cs="Times New Roman"/>
          <w:color w:val="000000" w:themeColor="text1"/>
          <w:kern w:val="0"/>
          <w:sz w:val="30"/>
          <w:szCs w:val="30"/>
        </w:rPr>
        <w:t>B</w:t>
      </w:r>
      <w:r w:rsidRPr="008B4EB3">
        <w:rPr>
          <w:rFonts w:ascii="仿宋" w:eastAsia="仿宋" w:hAnsi="仿宋" w:cs="Times New Roman" w:hint="eastAsia"/>
          <w:color w:val="000000" w:themeColor="text1"/>
          <w:kern w:val="0"/>
          <w:sz w:val="30"/>
          <w:szCs w:val="30"/>
        </w:rPr>
        <w:t>两个选手组成</w:t>
      </w:r>
      <w:r w:rsidRPr="008B4EB3">
        <w:rPr>
          <w:rFonts w:ascii="仿宋" w:eastAsia="仿宋" w:hAnsi="仿宋" w:cs="Times New Roman"/>
          <w:color w:val="000000" w:themeColor="text1"/>
          <w:kern w:val="0"/>
          <w:sz w:val="30"/>
          <w:szCs w:val="30"/>
        </w:rPr>
        <w:t>，</w:t>
      </w:r>
      <w:r w:rsidRPr="008B4EB3">
        <w:rPr>
          <w:rFonts w:ascii="仿宋" w:eastAsia="仿宋" w:hAnsi="仿宋" w:cs="Arial" w:hint="eastAsia"/>
          <w:color w:val="000000" w:themeColor="text1"/>
          <w:kern w:val="0"/>
          <w:sz w:val="30"/>
          <w:szCs w:val="30"/>
        </w:rPr>
        <w:t>采用团体计分竞赛的方式，总分</w:t>
      </w:r>
      <w:r w:rsidRPr="008B4EB3">
        <w:rPr>
          <w:rFonts w:ascii="仿宋" w:eastAsia="仿宋" w:hAnsi="仿宋" w:cs="Arial" w:hint="eastAsia"/>
          <w:color w:val="000000" w:themeColor="text1"/>
          <w:kern w:val="0"/>
          <w:sz w:val="30"/>
          <w:szCs w:val="30"/>
        </w:rPr>
        <w:t>100</w:t>
      </w:r>
      <w:r w:rsidRPr="008B4EB3">
        <w:rPr>
          <w:rFonts w:ascii="仿宋" w:eastAsia="仿宋" w:hAnsi="仿宋" w:cs="Arial" w:hint="eastAsia"/>
          <w:color w:val="000000" w:themeColor="text1"/>
          <w:kern w:val="0"/>
          <w:sz w:val="30"/>
          <w:szCs w:val="30"/>
        </w:rPr>
        <w:t>分，设置以下三个子项目：</w:t>
      </w:r>
    </w:p>
    <w:p w:rsidR="00F35264" w:rsidRPr="008B4EB3" w:rsidRDefault="00654FEC">
      <w:pPr>
        <w:adjustRightInd w:val="0"/>
        <w:snapToGrid w:val="0"/>
        <w:spacing w:line="560" w:lineRule="exact"/>
        <w:ind w:firstLineChars="100" w:firstLine="300"/>
        <w:jc w:val="left"/>
        <w:rPr>
          <w:rFonts w:ascii="仿宋" w:eastAsia="仿宋" w:hAnsi="仿宋" w:cs="Arial"/>
          <w:color w:val="000000" w:themeColor="text1"/>
          <w:kern w:val="0"/>
          <w:sz w:val="30"/>
          <w:szCs w:val="30"/>
        </w:rPr>
      </w:pPr>
      <w:r w:rsidRPr="008B4EB3">
        <w:rPr>
          <w:rFonts w:ascii="仿宋" w:eastAsia="仿宋" w:hAnsi="仿宋" w:cs="Arial" w:hint="eastAsia"/>
          <w:color w:val="000000" w:themeColor="text1"/>
          <w:kern w:val="0"/>
          <w:sz w:val="30"/>
          <w:szCs w:val="30"/>
        </w:rPr>
        <w:t>1</w:t>
      </w:r>
      <w:r w:rsidRPr="008B4EB3">
        <w:rPr>
          <w:rFonts w:ascii="仿宋" w:eastAsia="仿宋" w:hAnsi="仿宋" w:cs="Arial" w:hint="eastAsia"/>
          <w:color w:val="000000" w:themeColor="text1"/>
          <w:kern w:val="0"/>
          <w:sz w:val="30"/>
          <w:szCs w:val="30"/>
        </w:rPr>
        <w:t>．幼儿园教师综合技能</w:t>
      </w:r>
      <w:r w:rsidRPr="008B4EB3">
        <w:rPr>
          <w:rFonts w:ascii="仿宋" w:eastAsia="仿宋" w:hAnsi="仿宋" w:cs="Arial" w:hint="eastAsia"/>
          <w:color w:val="000000" w:themeColor="text1"/>
          <w:kern w:val="0"/>
          <w:sz w:val="30"/>
          <w:szCs w:val="30"/>
        </w:rPr>
        <w:t>测评</w:t>
      </w:r>
      <w:r w:rsidRPr="008B4EB3">
        <w:rPr>
          <w:rFonts w:ascii="仿宋" w:eastAsia="仿宋" w:hAnsi="仿宋" w:cs="Arial" w:hint="eastAsia"/>
          <w:color w:val="000000" w:themeColor="text1"/>
          <w:kern w:val="0"/>
          <w:sz w:val="30"/>
          <w:szCs w:val="30"/>
        </w:rPr>
        <w:t>（基本功）（</w:t>
      </w:r>
      <w:r w:rsidRPr="008B4EB3">
        <w:rPr>
          <w:rFonts w:ascii="仿宋" w:eastAsia="仿宋" w:hAnsi="仿宋" w:cs="Arial" w:hint="eastAsia"/>
          <w:color w:val="000000" w:themeColor="text1"/>
          <w:kern w:val="0"/>
          <w:sz w:val="30"/>
          <w:szCs w:val="30"/>
        </w:rPr>
        <w:t>35</w:t>
      </w:r>
      <w:r w:rsidRPr="008B4EB3">
        <w:rPr>
          <w:rFonts w:ascii="仿宋" w:eastAsia="仿宋" w:hAnsi="仿宋" w:cs="Arial" w:hint="eastAsia"/>
          <w:color w:val="000000" w:themeColor="text1"/>
          <w:kern w:val="0"/>
          <w:sz w:val="30"/>
          <w:szCs w:val="30"/>
        </w:rPr>
        <w:t>分）</w:t>
      </w:r>
    </w:p>
    <w:p w:rsidR="00F35264" w:rsidRPr="008B4EB3" w:rsidRDefault="00654FEC">
      <w:pPr>
        <w:adjustRightInd w:val="0"/>
        <w:snapToGrid w:val="0"/>
        <w:spacing w:line="560" w:lineRule="exact"/>
        <w:ind w:firstLineChars="100" w:firstLine="300"/>
        <w:jc w:val="left"/>
        <w:rPr>
          <w:rFonts w:ascii="仿宋" w:eastAsia="仿宋" w:hAnsi="仿宋" w:cs="Arial"/>
          <w:color w:val="000000" w:themeColor="text1"/>
          <w:kern w:val="0"/>
          <w:sz w:val="30"/>
          <w:szCs w:val="30"/>
        </w:rPr>
      </w:pPr>
      <w:r w:rsidRPr="008B4EB3">
        <w:rPr>
          <w:rFonts w:ascii="仿宋" w:eastAsia="仿宋" w:hAnsi="仿宋" w:cs="Arial" w:hint="eastAsia"/>
          <w:color w:val="000000" w:themeColor="text1"/>
          <w:kern w:val="0"/>
          <w:sz w:val="30"/>
          <w:szCs w:val="30"/>
        </w:rPr>
        <w:t>2</w:t>
      </w:r>
      <w:r w:rsidRPr="008B4EB3">
        <w:rPr>
          <w:rFonts w:ascii="仿宋" w:eastAsia="仿宋" w:hAnsi="仿宋" w:cs="Arial" w:hint="eastAsia"/>
          <w:color w:val="000000" w:themeColor="text1"/>
          <w:kern w:val="0"/>
          <w:sz w:val="30"/>
          <w:szCs w:val="30"/>
        </w:rPr>
        <w:t>．幼儿园保教活动分析与</w:t>
      </w:r>
      <w:r w:rsidRPr="008B4EB3">
        <w:rPr>
          <w:rFonts w:ascii="仿宋" w:eastAsia="仿宋" w:hAnsi="仿宋" w:cs="Arial"/>
          <w:color w:val="000000" w:themeColor="text1"/>
          <w:kern w:val="0"/>
          <w:sz w:val="30"/>
          <w:szCs w:val="30"/>
        </w:rPr>
        <w:t>幼儿教师职业素养测评</w:t>
      </w:r>
      <w:r w:rsidRPr="008B4EB3">
        <w:rPr>
          <w:rFonts w:ascii="仿宋" w:eastAsia="仿宋" w:hAnsi="仿宋" w:cs="Arial" w:hint="eastAsia"/>
          <w:color w:val="000000" w:themeColor="text1"/>
          <w:kern w:val="0"/>
          <w:sz w:val="30"/>
          <w:szCs w:val="30"/>
        </w:rPr>
        <w:t>（</w:t>
      </w:r>
      <w:r w:rsidRPr="008B4EB3">
        <w:rPr>
          <w:rFonts w:ascii="仿宋" w:eastAsia="仿宋" w:hAnsi="仿宋" w:cs="Arial"/>
          <w:color w:val="000000" w:themeColor="text1"/>
          <w:kern w:val="0"/>
          <w:sz w:val="30"/>
          <w:szCs w:val="30"/>
        </w:rPr>
        <w:t>30</w:t>
      </w:r>
      <w:r w:rsidRPr="008B4EB3">
        <w:rPr>
          <w:rFonts w:ascii="仿宋" w:eastAsia="仿宋" w:hAnsi="仿宋" w:cs="Arial" w:hint="eastAsia"/>
          <w:color w:val="000000" w:themeColor="text1"/>
          <w:kern w:val="0"/>
          <w:sz w:val="30"/>
          <w:szCs w:val="30"/>
        </w:rPr>
        <w:t>分）</w:t>
      </w:r>
    </w:p>
    <w:p w:rsidR="00F35264" w:rsidRPr="008B4EB3" w:rsidRDefault="00654FEC">
      <w:pPr>
        <w:adjustRightInd w:val="0"/>
        <w:snapToGrid w:val="0"/>
        <w:spacing w:line="560" w:lineRule="exact"/>
        <w:ind w:firstLineChars="100" w:firstLine="300"/>
        <w:jc w:val="left"/>
        <w:rPr>
          <w:rFonts w:ascii="仿宋" w:eastAsia="仿宋" w:hAnsi="仿宋" w:cs="Arial"/>
          <w:color w:val="000000" w:themeColor="text1"/>
          <w:kern w:val="0"/>
          <w:sz w:val="30"/>
          <w:szCs w:val="30"/>
        </w:rPr>
      </w:pPr>
      <w:r w:rsidRPr="008B4EB3">
        <w:rPr>
          <w:rFonts w:ascii="仿宋" w:eastAsia="仿宋" w:hAnsi="仿宋" w:cs="Arial" w:hint="eastAsia"/>
          <w:color w:val="000000" w:themeColor="text1"/>
          <w:kern w:val="0"/>
          <w:sz w:val="30"/>
          <w:szCs w:val="30"/>
        </w:rPr>
        <w:t>3</w:t>
      </w:r>
      <w:r w:rsidRPr="008B4EB3">
        <w:rPr>
          <w:rFonts w:ascii="仿宋" w:eastAsia="仿宋" w:hAnsi="仿宋" w:cs="Arial" w:hint="eastAsia"/>
          <w:color w:val="000000" w:themeColor="text1"/>
          <w:kern w:val="0"/>
          <w:sz w:val="30"/>
          <w:szCs w:val="30"/>
        </w:rPr>
        <w:t>．幼儿园教育活动设计（</w:t>
      </w:r>
      <w:r w:rsidRPr="008B4EB3">
        <w:rPr>
          <w:rFonts w:ascii="仿宋" w:eastAsia="仿宋" w:hAnsi="仿宋" w:cs="Arial"/>
          <w:color w:val="000000" w:themeColor="text1"/>
          <w:kern w:val="0"/>
          <w:sz w:val="30"/>
          <w:szCs w:val="30"/>
        </w:rPr>
        <w:t>35</w:t>
      </w:r>
      <w:r w:rsidRPr="008B4EB3">
        <w:rPr>
          <w:rFonts w:ascii="仿宋" w:eastAsia="仿宋" w:hAnsi="仿宋" w:cs="Arial" w:hint="eastAsia"/>
          <w:color w:val="000000" w:themeColor="text1"/>
          <w:kern w:val="0"/>
          <w:sz w:val="30"/>
          <w:szCs w:val="30"/>
        </w:rPr>
        <w:t>分）</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（二）压题彩照</w:t>
      </w:r>
    </w:p>
    <w:p w:rsidR="00F35264" w:rsidRPr="008B4EB3" w:rsidRDefault="00654FEC">
      <w:pPr>
        <w:snapToGrid w:val="0"/>
        <w:spacing w:line="360" w:lineRule="auto"/>
        <w:ind w:firstLineChars="200" w:firstLine="420"/>
        <w:jc w:val="right"/>
        <w:rPr>
          <w:rFonts w:ascii="Arial Narrow" w:eastAsia="仿宋_GB2312" w:hAnsi="Arial Narrow" w:cs="Arial"/>
          <w:color w:val="000000" w:themeColor="text1"/>
          <w:sz w:val="30"/>
          <w:szCs w:val="30"/>
        </w:rPr>
      </w:pPr>
      <w:r w:rsidRPr="008B4EB3">
        <w:rPr>
          <w:noProof/>
          <w:color w:val="000000" w:themeColor="text1"/>
        </w:rPr>
        <w:drawing>
          <wp:inline distT="0" distB="0" distL="0" distR="0">
            <wp:extent cx="4798060" cy="27863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4802701" cy="2789336"/>
                    </a:xfrm>
                    <a:prstGeom prst="rect">
                      <a:avLst/>
                    </a:prstGeom>
                  </pic:spPr>
                </pic:pic>
              </a:graphicData>
            </a:graphic>
          </wp:inline>
        </w:drawing>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（三）赛项归属产业类型</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教育文化</w:t>
      </w:r>
      <w:r w:rsidRPr="008B4EB3">
        <w:rPr>
          <w:rFonts w:ascii="仿宋" w:eastAsia="仿宋" w:hAnsi="仿宋" w:cs="Arial" w:hint="eastAsia"/>
          <w:color w:val="000000" w:themeColor="text1"/>
          <w:sz w:val="30"/>
          <w:szCs w:val="30"/>
        </w:rPr>
        <w:t>产业</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（四）赛项归属专业大类</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教育与体育大类（</w:t>
      </w:r>
      <w:r w:rsidRPr="008B4EB3">
        <w:rPr>
          <w:rFonts w:ascii="仿宋" w:eastAsia="仿宋" w:hAnsi="仿宋" w:cs="Arial" w:hint="eastAsia"/>
          <w:color w:val="000000" w:themeColor="text1"/>
          <w:sz w:val="30"/>
          <w:szCs w:val="30"/>
        </w:rPr>
        <w:t>67</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学前教育专业（</w:t>
      </w:r>
      <w:r w:rsidRPr="008B4EB3">
        <w:rPr>
          <w:rFonts w:ascii="仿宋" w:eastAsia="仿宋" w:hAnsi="仿宋" w:cs="Arial" w:hint="eastAsia"/>
          <w:color w:val="000000" w:themeColor="text1"/>
          <w:sz w:val="30"/>
          <w:szCs w:val="30"/>
        </w:rPr>
        <w:t>670102k</w:t>
      </w:r>
      <w:r w:rsidRPr="008B4EB3">
        <w:rPr>
          <w:rFonts w:ascii="仿宋" w:eastAsia="仿宋" w:hAnsi="仿宋" w:cs="Arial" w:hint="eastAsia"/>
          <w:color w:val="000000" w:themeColor="text1"/>
          <w:sz w:val="30"/>
          <w:szCs w:val="30"/>
        </w:rPr>
        <w:t>）</w:t>
      </w:r>
    </w:p>
    <w:p w:rsidR="00F35264" w:rsidRPr="008B4EB3" w:rsidRDefault="00654FEC">
      <w:pPr>
        <w:pStyle w:val="1"/>
        <w:rPr>
          <w:color w:val="000000" w:themeColor="text1"/>
        </w:rPr>
      </w:pPr>
      <w:r w:rsidRPr="008B4EB3">
        <w:rPr>
          <w:color w:val="000000" w:themeColor="text1"/>
        </w:rPr>
        <w:t>二、赛项申报专家组</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专家组成员共</w:t>
      </w:r>
      <w:r w:rsidRPr="008B4EB3">
        <w:rPr>
          <w:rFonts w:ascii="仿宋" w:eastAsia="仿宋" w:hAnsi="仿宋" w:cs="Arial" w:hint="eastAsia"/>
          <w:color w:val="000000" w:themeColor="text1"/>
          <w:sz w:val="30"/>
          <w:szCs w:val="30"/>
        </w:rPr>
        <w:t>11</w:t>
      </w:r>
      <w:r w:rsidRPr="008B4EB3">
        <w:rPr>
          <w:rFonts w:ascii="仿宋" w:eastAsia="仿宋" w:hAnsi="仿宋" w:cs="Arial" w:hint="eastAsia"/>
          <w:color w:val="000000" w:themeColor="text1"/>
          <w:sz w:val="30"/>
          <w:szCs w:val="30"/>
        </w:rPr>
        <w:t>人，其中行业、企业人员占</w:t>
      </w:r>
      <w:r w:rsidRPr="008B4EB3">
        <w:rPr>
          <w:rFonts w:ascii="仿宋" w:eastAsia="仿宋" w:hAnsi="仿宋" w:cs="Arial" w:hint="eastAsia"/>
          <w:color w:val="000000" w:themeColor="text1"/>
          <w:sz w:val="30"/>
          <w:szCs w:val="30"/>
        </w:rPr>
        <w:t>30%</w:t>
      </w:r>
      <w:r w:rsidRPr="008B4EB3">
        <w:rPr>
          <w:rFonts w:ascii="仿宋" w:eastAsia="仿宋" w:hAnsi="仿宋" w:cs="Arial" w:hint="eastAsia"/>
          <w:color w:val="000000" w:themeColor="text1"/>
          <w:sz w:val="30"/>
          <w:szCs w:val="30"/>
        </w:rPr>
        <w:t>，职业院校人员占</w:t>
      </w:r>
      <w:r w:rsidRPr="008B4EB3">
        <w:rPr>
          <w:rFonts w:ascii="仿宋" w:eastAsia="仿宋" w:hAnsi="仿宋" w:cs="Arial" w:hint="eastAsia"/>
          <w:color w:val="000000" w:themeColor="text1"/>
          <w:sz w:val="30"/>
          <w:szCs w:val="30"/>
        </w:rPr>
        <w:t>70%</w:t>
      </w:r>
      <w:r w:rsidRPr="008B4EB3">
        <w:rPr>
          <w:rFonts w:ascii="仿宋" w:eastAsia="仿宋" w:hAnsi="仿宋" w:cs="Arial" w:hint="eastAsia"/>
          <w:color w:val="000000" w:themeColor="text1"/>
          <w:sz w:val="30"/>
          <w:szCs w:val="30"/>
        </w:rPr>
        <w:t>。</w:t>
      </w:r>
    </w:p>
    <w:p w:rsidR="00F35264" w:rsidRPr="008B4EB3" w:rsidRDefault="00654FEC">
      <w:pPr>
        <w:pStyle w:val="1"/>
        <w:rPr>
          <w:color w:val="000000" w:themeColor="text1"/>
        </w:rPr>
      </w:pPr>
      <w:r w:rsidRPr="008B4EB3">
        <w:rPr>
          <w:color w:val="000000" w:themeColor="text1"/>
        </w:rPr>
        <w:t>三、赛项目的</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当前我国学前教育的发展已上升为国家战略，党的十七大、十八大、都明确提出要重视办好学前教育，十九大报告提出：幼有所育、学有所成。办好学前教育，关系亿万儿童的健康成长，关系千家万户的切身利益，关系国家和民族的未来。近年来，幼儿在园人数几乎是直线上升的发展趋势，</w:t>
      </w:r>
      <w:r w:rsidRPr="008B4EB3">
        <w:rPr>
          <w:rFonts w:ascii="仿宋" w:eastAsia="仿宋" w:hAnsi="仿宋" w:cs="Arial" w:hint="eastAsia"/>
          <w:color w:val="000000" w:themeColor="text1"/>
          <w:sz w:val="30"/>
          <w:szCs w:val="30"/>
        </w:rPr>
        <w:t>2015</w:t>
      </w:r>
      <w:r w:rsidRPr="008B4EB3">
        <w:rPr>
          <w:rFonts w:ascii="仿宋" w:eastAsia="仿宋" w:hAnsi="仿宋" w:cs="Arial" w:hint="eastAsia"/>
          <w:color w:val="000000" w:themeColor="text1"/>
          <w:sz w:val="30"/>
          <w:szCs w:val="30"/>
        </w:rPr>
        <w:t>年幼儿毛入园率为</w:t>
      </w:r>
      <w:r w:rsidRPr="008B4EB3">
        <w:rPr>
          <w:rFonts w:ascii="仿宋" w:eastAsia="仿宋" w:hAnsi="仿宋" w:cs="Arial" w:hint="eastAsia"/>
          <w:color w:val="000000" w:themeColor="text1"/>
          <w:sz w:val="30"/>
          <w:szCs w:val="30"/>
        </w:rPr>
        <w:t>70.5%</w:t>
      </w:r>
      <w:r w:rsidRPr="008B4EB3">
        <w:rPr>
          <w:rFonts w:ascii="仿宋" w:eastAsia="仿宋" w:hAnsi="仿宋" w:cs="Arial" w:hint="eastAsia"/>
          <w:color w:val="000000" w:themeColor="text1"/>
          <w:sz w:val="30"/>
          <w:szCs w:val="30"/>
        </w:rPr>
        <w:t>，“入园难”得到有效缓解。但是还有接近</w:t>
      </w:r>
      <w:r w:rsidRPr="008B4EB3">
        <w:rPr>
          <w:rFonts w:ascii="仿宋" w:eastAsia="仿宋" w:hAnsi="仿宋" w:cs="Arial" w:hint="eastAsia"/>
          <w:color w:val="000000" w:themeColor="text1"/>
          <w:sz w:val="30"/>
          <w:szCs w:val="30"/>
        </w:rPr>
        <w:t>30%</w:t>
      </w:r>
      <w:r w:rsidRPr="008B4EB3">
        <w:rPr>
          <w:rFonts w:ascii="仿宋" w:eastAsia="仿宋" w:hAnsi="仿宋" w:cs="Arial" w:hint="eastAsia"/>
          <w:color w:val="000000" w:themeColor="text1"/>
          <w:sz w:val="30"/>
          <w:szCs w:val="30"/>
        </w:rPr>
        <w:t>的孩子没有入园，</w:t>
      </w:r>
      <w:r w:rsidRPr="008B4EB3">
        <w:rPr>
          <w:rFonts w:ascii="仿宋" w:eastAsia="仿宋" w:hAnsi="仿宋" w:cs="Arial" w:hint="eastAsia"/>
          <w:color w:val="000000" w:themeColor="text1"/>
          <w:sz w:val="30"/>
          <w:szCs w:val="30"/>
        </w:rPr>
        <w:t>1800</w:t>
      </w:r>
      <w:r w:rsidRPr="008B4EB3">
        <w:rPr>
          <w:rFonts w:ascii="仿宋" w:eastAsia="仿宋" w:hAnsi="仿宋" w:cs="Arial" w:hint="eastAsia"/>
          <w:color w:val="000000" w:themeColor="text1"/>
          <w:sz w:val="30"/>
          <w:szCs w:val="30"/>
        </w:rPr>
        <w:t>万幼儿尚未入园，还需建设</w:t>
      </w:r>
      <w:r w:rsidRPr="008B4EB3">
        <w:rPr>
          <w:rFonts w:ascii="仿宋" w:eastAsia="仿宋" w:hAnsi="仿宋" w:cs="Arial" w:hint="eastAsia"/>
          <w:color w:val="000000" w:themeColor="text1"/>
          <w:sz w:val="30"/>
          <w:szCs w:val="30"/>
        </w:rPr>
        <w:t>10</w:t>
      </w:r>
      <w:r w:rsidRPr="008B4EB3">
        <w:rPr>
          <w:rFonts w:ascii="仿宋" w:eastAsia="仿宋" w:hAnsi="仿宋" w:cs="Arial" w:hint="eastAsia"/>
          <w:color w:val="000000" w:themeColor="text1"/>
          <w:sz w:val="30"/>
          <w:szCs w:val="30"/>
        </w:rPr>
        <w:t>万所幼儿园才能解决问题。随着二胎政策放开</w:t>
      </w:r>
      <w:r w:rsidRPr="008B4EB3">
        <w:rPr>
          <w:rFonts w:ascii="仿宋" w:eastAsia="仿宋" w:hAnsi="仿宋" w:cs="Arial" w:hint="eastAsia"/>
          <w:color w:val="000000" w:themeColor="text1"/>
          <w:sz w:val="30"/>
          <w:szCs w:val="30"/>
        </w:rPr>
        <w:t>，每年将增加</w:t>
      </w:r>
      <w:r w:rsidRPr="008B4EB3">
        <w:rPr>
          <w:rFonts w:ascii="仿宋" w:eastAsia="仿宋" w:hAnsi="仿宋" w:cs="Arial" w:hint="eastAsia"/>
          <w:color w:val="000000" w:themeColor="text1"/>
          <w:sz w:val="30"/>
          <w:szCs w:val="30"/>
        </w:rPr>
        <w:t>100</w:t>
      </w:r>
      <w:r w:rsidRPr="008B4EB3">
        <w:rPr>
          <w:rFonts w:ascii="仿宋" w:eastAsia="仿宋" w:hAnsi="仿宋" w:cs="Arial" w:hint="eastAsia"/>
          <w:color w:val="000000" w:themeColor="text1"/>
          <w:sz w:val="30"/>
          <w:szCs w:val="30"/>
        </w:rPr>
        <w:t>万婴儿，需要的幼儿园将会更多。社会对幼儿教师数量和质量需求随之剧增，全面提高幼儿教师专业化水平和职业技能成为当务之急。举办赛项，是对学前教师教育事业和学前教育专业发展的使命担当。其目的在于：</w:t>
      </w:r>
    </w:p>
    <w:p w:rsidR="00F35264" w:rsidRPr="008B4EB3" w:rsidRDefault="00654FEC">
      <w:pPr>
        <w:adjustRightInd w:val="0"/>
        <w:snapToGrid w:val="0"/>
        <w:spacing w:line="560" w:lineRule="exac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w:t>
      </w:r>
      <w:r w:rsidRPr="008B4EB3">
        <w:rPr>
          <w:rFonts w:ascii="仿宋" w:eastAsia="仿宋" w:hAnsi="仿宋" w:cs="Arial" w:hint="eastAsia"/>
          <w:color w:val="000000" w:themeColor="text1"/>
          <w:sz w:val="30"/>
          <w:szCs w:val="30"/>
        </w:rPr>
        <w:t>落实《幼儿教师专业标准》，</w:t>
      </w:r>
      <w:r w:rsidRPr="008B4EB3">
        <w:rPr>
          <w:rFonts w:ascii="仿宋" w:eastAsia="仿宋" w:hAnsi="仿宋" w:cs="Arial" w:hint="eastAsia"/>
          <w:color w:val="000000" w:themeColor="text1"/>
          <w:sz w:val="30"/>
          <w:szCs w:val="30"/>
        </w:rPr>
        <w:t>助推学前教师教育事业发展</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全国职业院校技能大赛的举行，可以持续激发高职院校与相关部门对幼儿教师专业标准的研究，确保竞赛的正面导向作用，从而全面</w:t>
      </w:r>
      <w:r w:rsidRPr="008B4EB3">
        <w:rPr>
          <w:rFonts w:ascii="仿宋" w:eastAsia="仿宋" w:hAnsi="仿宋" w:cs="Arial"/>
          <w:color w:val="000000" w:themeColor="text1"/>
          <w:sz w:val="30"/>
          <w:szCs w:val="30"/>
        </w:rPr>
        <w:t>落实教育部《中小学和幼儿园教师专业标准（试行）》</w:t>
      </w:r>
      <w:r w:rsidRPr="008B4EB3">
        <w:rPr>
          <w:rFonts w:ascii="仿宋" w:eastAsia="仿宋" w:hAnsi="仿宋" w:cs="Arial" w:hint="eastAsia"/>
          <w:color w:val="000000" w:themeColor="text1"/>
          <w:sz w:val="30"/>
          <w:szCs w:val="30"/>
        </w:rPr>
        <w:t>（以下简称《专业标准》）《幼儿园</w:t>
      </w:r>
      <w:r w:rsidRPr="008B4EB3">
        <w:rPr>
          <w:rFonts w:ascii="仿宋" w:eastAsia="仿宋" w:hAnsi="仿宋" w:cs="Arial"/>
          <w:color w:val="000000" w:themeColor="text1"/>
          <w:sz w:val="30"/>
          <w:szCs w:val="30"/>
        </w:rPr>
        <w:t>教育指导纲要</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（以下简称《纲</w:t>
      </w:r>
      <w:r w:rsidRPr="008B4EB3">
        <w:rPr>
          <w:rFonts w:ascii="仿宋" w:eastAsia="仿宋" w:hAnsi="仿宋" w:cs="Arial" w:hint="eastAsia"/>
          <w:color w:val="000000" w:themeColor="text1"/>
          <w:sz w:val="30"/>
          <w:szCs w:val="30"/>
        </w:rPr>
        <w:lastRenderedPageBreak/>
        <w:t>要》）</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3-6</w:t>
      </w:r>
      <w:r w:rsidRPr="008B4EB3">
        <w:rPr>
          <w:rFonts w:ascii="仿宋" w:eastAsia="仿宋" w:hAnsi="仿宋" w:cs="Arial" w:hint="eastAsia"/>
          <w:color w:val="000000" w:themeColor="text1"/>
          <w:sz w:val="30"/>
          <w:szCs w:val="30"/>
        </w:rPr>
        <w:t>岁儿童</w:t>
      </w:r>
      <w:r w:rsidRPr="008B4EB3">
        <w:rPr>
          <w:rFonts w:ascii="仿宋" w:eastAsia="仿宋" w:hAnsi="仿宋" w:cs="Arial" w:hint="eastAsia"/>
          <w:color w:val="000000" w:themeColor="text1"/>
          <w:sz w:val="30"/>
          <w:szCs w:val="30"/>
        </w:rPr>
        <w:t>学习与发展指南》（以下简称《指南》）</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教师教育课程标准</w:t>
      </w:r>
      <w:r w:rsidRPr="008B4EB3">
        <w:rPr>
          <w:rFonts w:ascii="仿宋" w:eastAsia="仿宋" w:hAnsi="仿宋" w:cs="Arial"/>
          <w:color w:val="000000" w:themeColor="text1"/>
          <w:sz w:val="30"/>
          <w:szCs w:val="30"/>
        </w:rPr>
        <w:t>》和《中小学和幼儿园教师资格考试标准（试行）》等精神</w:t>
      </w:r>
      <w:r w:rsidRPr="008B4EB3">
        <w:rPr>
          <w:rFonts w:ascii="仿宋" w:eastAsia="仿宋" w:hAnsi="仿宋" w:cs="Arial" w:hint="eastAsia"/>
          <w:color w:val="000000" w:themeColor="text1"/>
          <w:sz w:val="30"/>
          <w:szCs w:val="30"/>
        </w:rPr>
        <w:t>，助推学前教师教育事业蓬勃发展。</w:t>
      </w:r>
    </w:p>
    <w:p w:rsidR="00F35264" w:rsidRPr="008B4EB3" w:rsidRDefault="00654FEC">
      <w:pPr>
        <w:adjustRightInd w:val="0"/>
        <w:snapToGrid w:val="0"/>
        <w:spacing w:line="560" w:lineRule="exac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（二）检验学生适岗综合能力，促进人才培养质量的提升</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全国职业院校技能大赛学前教育专业教育技能</w:t>
      </w:r>
      <w:r w:rsidRPr="008B4EB3">
        <w:rPr>
          <w:rFonts w:ascii="仿宋" w:eastAsia="仿宋" w:hAnsi="仿宋" w:cs="Arial"/>
          <w:color w:val="000000" w:themeColor="text1"/>
          <w:sz w:val="30"/>
          <w:szCs w:val="30"/>
        </w:rPr>
        <w:t>赛项</w:t>
      </w:r>
      <w:r w:rsidRPr="008B4EB3">
        <w:rPr>
          <w:rFonts w:ascii="仿宋" w:eastAsia="仿宋" w:hAnsi="仿宋" w:cs="Arial" w:hint="eastAsia"/>
          <w:color w:val="000000" w:themeColor="text1"/>
          <w:sz w:val="30"/>
          <w:szCs w:val="30"/>
        </w:rPr>
        <w:t>的举行，能</w:t>
      </w:r>
      <w:r w:rsidRPr="008B4EB3">
        <w:rPr>
          <w:rFonts w:ascii="仿宋" w:eastAsia="仿宋" w:hAnsi="仿宋" w:cs="Arial"/>
          <w:color w:val="000000" w:themeColor="text1"/>
          <w:sz w:val="30"/>
          <w:szCs w:val="30"/>
        </w:rPr>
        <w:t>检验师资培养质量</w:t>
      </w:r>
      <w:r w:rsidRPr="008B4EB3">
        <w:rPr>
          <w:rFonts w:ascii="仿宋" w:eastAsia="仿宋" w:hAnsi="仿宋" w:cs="Arial" w:hint="eastAsia"/>
          <w:color w:val="000000" w:themeColor="text1"/>
          <w:sz w:val="30"/>
          <w:szCs w:val="30"/>
        </w:rPr>
        <w:t>，更大范围</w:t>
      </w:r>
      <w:r w:rsidRPr="008B4EB3">
        <w:rPr>
          <w:rFonts w:ascii="仿宋" w:eastAsia="仿宋" w:hAnsi="仿宋" w:cs="Arial"/>
          <w:color w:val="000000" w:themeColor="text1"/>
          <w:sz w:val="30"/>
          <w:szCs w:val="30"/>
        </w:rPr>
        <w:t>为学前教育专业</w:t>
      </w:r>
      <w:r w:rsidRPr="008B4EB3">
        <w:rPr>
          <w:rFonts w:ascii="仿宋" w:eastAsia="仿宋" w:hAnsi="仿宋" w:cs="Arial" w:hint="eastAsia"/>
          <w:color w:val="000000" w:themeColor="text1"/>
          <w:sz w:val="30"/>
          <w:szCs w:val="30"/>
        </w:rPr>
        <w:t>在校生</w:t>
      </w:r>
      <w:r w:rsidRPr="008B4EB3">
        <w:rPr>
          <w:rFonts w:ascii="仿宋" w:eastAsia="仿宋" w:hAnsi="仿宋" w:cs="Arial"/>
          <w:color w:val="000000" w:themeColor="text1"/>
          <w:sz w:val="30"/>
          <w:szCs w:val="30"/>
        </w:rPr>
        <w:t>提供职业素养与实践技能训练</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展示与交流平台</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以赛促教、以赛促学、以赛促练、以赛</w:t>
      </w:r>
      <w:bookmarkStart w:id="0" w:name="_GoBack"/>
      <w:bookmarkEnd w:id="0"/>
      <w:r w:rsidRPr="008B4EB3">
        <w:rPr>
          <w:rFonts w:ascii="仿宋" w:eastAsia="仿宋" w:hAnsi="仿宋" w:cs="Arial" w:hint="eastAsia"/>
          <w:color w:val="000000" w:themeColor="text1"/>
          <w:sz w:val="30"/>
          <w:szCs w:val="30"/>
        </w:rPr>
        <w:t>促改，促进整个</w:t>
      </w:r>
      <w:r w:rsidRPr="008B4EB3">
        <w:rPr>
          <w:rFonts w:ascii="仿宋" w:eastAsia="仿宋" w:hAnsi="仿宋" w:cs="Arial"/>
          <w:color w:val="000000" w:themeColor="text1"/>
          <w:sz w:val="30"/>
          <w:szCs w:val="30"/>
        </w:rPr>
        <w:t>学前教育专业师</w:t>
      </w:r>
      <w:r w:rsidRPr="008B4EB3">
        <w:rPr>
          <w:rFonts w:ascii="仿宋" w:eastAsia="仿宋" w:hAnsi="仿宋" w:cs="Arial" w:hint="eastAsia"/>
          <w:color w:val="000000" w:themeColor="text1"/>
          <w:sz w:val="30"/>
          <w:szCs w:val="30"/>
        </w:rPr>
        <w:t>资培养质量的提升，</w:t>
      </w:r>
      <w:r w:rsidRPr="008B4EB3">
        <w:rPr>
          <w:rFonts w:ascii="仿宋" w:eastAsia="仿宋" w:hAnsi="仿宋" w:cs="Arial"/>
          <w:color w:val="000000" w:themeColor="text1"/>
          <w:sz w:val="30"/>
          <w:szCs w:val="30"/>
        </w:rPr>
        <w:t>促进</w:t>
      </w:r>
      <w:r w:rsidRPr="008B4EB3">
        <w:rPr>
          <w:rFonts w:ascii="仿宋" w:eastAsia="仿宋" w:hAnsi="仿宋" w:cs="Arial" w:hint="eastAsia"/>
          <w:color w:val="000000" w:themeColor="text1"/>
          <w:sz w:val="30"/>
          <w:szCs w:val="30"/>
        </w:rPr>
        <w:t>学生的专业成长。</w:t>
      </w:r>
    </w:p>
    <w:p w:rsidR="00F35264" w:rsidRPr="008B4EB3" w:rsidRDefault="00654FEC">
      <w:pPr>
        <w:adjustRightInd w:val="0"/>
        <w:snapToGrid w:val="0"/>
        <w:spacing w:line="560" w:lineRule="exac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（三）增进校际办学经验交流，助推学前教育专业的均衡发展</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全国职业院校技能大赛学前教育专业教育技能赛项的举行，能展示职教学前教育专业的办学成果，密切高校之间的交流、学习与合作，推动各学校加强教育教学改革，尤其是对中西部地区的辐射和引领作用，最终实现我国学前教育专业的均衡发展。</w:t>
      </w:r>
    </w:p>
    <w:p w:rsidR="00F35264" w:rsidRPr="008B4EB3" w:rsidRDefault="00654FEC">
      <w:pPr>
        <w:pStyle w:val="1"/>
        <w:rPr>
          <w:color w:val="000000" w:themeColor="text1"/>
        </w:rPr>
      </w:pPr>
      <w:r w:rsidRPr="008B4EB3">
        <w:rPr>
          <w:color w:val="000000" w:themeColor="text1"/>
        </w:rPr>
        <w:t>四、赛项设计原则</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（一）公开公平公正原则</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通过公开赛项的技术文件或比赛样题，使参赛院校全面了解比赛的规则、程序和标准。</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制定科学合理的评分方法、评分细则和成绩产生流程，杜绝人为因素对选手比赛成绩的影响。</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严格选聘命题专家和命题的保密制度、实行裁判人员回避等措施，认真执行全国职业院校技能大赛组</w:t>
      </w:r>
      <w:r w:rsidRPr="008B4EB3">
        <w:rPr>
          <w:rFonts w:ascii="仿宋" w:eastAsia="仿宋" w:hAnsi="仿宋" w:cs="Arial" w:hint="eastAsia"/>
          <w:color w:val="000000" w:themeColor="text1"/>
          <w:sz w:val="30"/>
          <w:szCs w:val="30"/>
        </w:rPr>
        <w:t>委会的相关规定，确保比赛获得圆满成功。</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（二）专业引领原则</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大赛项目设计注重专业引领的作用。大赛项目与题库设计，体现行业发展的前瞻性，体现专业与职业发展的导向，尊重教师成长规律，突出大赛对职业教育教学改革的引领作用。</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（三）贴近岗位原则</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赛项内容贴近岗位需求。选择幼儿园教师岗位所需要的核心技能，着眼于考查教师对幼儿集体教育活动、游戏活动及一日生活组织的职业素养，使技能大赛能够更好的体现幼儿教师的职业能力及职业精神。</w:t>
      </w:r>
    </w:p>
    <w:p w:rsidR="00F35264" w:rsidRPr="008B4EB3" w:rsidRDefault="00654FEC">
      <w:pPr>
        <w:pStyle w:val="1"/>
        <w:rPr>
          <w:color w:val="000000" w:themeColor="text1"/>
        </w:rPr>
      </w:pPr>
      <w:r w:rsidRPr="008B4EB3">
        <w:rPr>
          <w:color w:val="000000" w:themeColor="text1"/>
        </w:rPr>
        <w:t>五、赛项方案的特色与创新点</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（一）竞赛组织管理：专业性强的行业组织管理实施</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bookmarkStart w:id="1" w:name="_Toc418888504"/>
      <w:r w:rsidRPr="008B4EB3">
        <w:rPr>
          <w:rFonts w:ascii="仿宋" w:eastAsia="仿宋" w:hAnsi="仿宋" w:cs="Arial" w:hint="eastAsia"/>
          <w:color w:val="000000" w:themeColor="text1"/>
          <w:sz w:val="30"/>
          <w:szCs w:val="30"/>
        </w:rPr>
        <w:t>本次赛项由教育部</w:t>
      </w:r>
      <w:r w:rsidRPr="008B4EB3">
        <w:rPr>
          <w:rFonts w:ascii="仿宋" w:eastAsia="仿宋" w:hAnsi="仿宋" w:cs="Arial" w:hint="eastAsia"/>
          <w:color w:val="000000" w:themeColor="text1"/>
          <w:sz w:val="30"/>
          <w:szCs w:val="30"/>
        </w:rPr>
        <w:t>职业院校教育类专业教学指导委员会组织管理实施，</w:t>
      </w:r>
      <w:r w:rsidRPr="008B4EB3">
        <w:rPr>
          <w:rFonts w:ascii="仿宋" w:eastAsia="仿宋" w:hAnsi="仿宋" w:cs="Arial"/>
          <w:color w:val="000000" w:themeColor="text1"/>
          <w:sz w:val="30"/>
          <w:szCs w:val="30"/>
        </w:rPr>
        <w:t>承担</w:t>
      </w:r>
      <w:r w:rsidRPr="008B4EB3">
        <w:rPr>
          <w:rFonts w:ascii="仿宋" w:eastAsia="仿宋" w:hAnsi="仿宋" w:cs="Arial" w:hint="eastAsia"/>
          <w:color w:val="000000" w:themeColor="text1"/>
          <w:sz w:val="30"/>
          <w:szCs w:val="30"/>
        </w:rPr>
        <w:t>教育</w:t>
      </w:r>
      <w:r w:rsidRPr="008B4EB3">
        <w:rPr>
          <w:rFonts w:ascii="仿宋" w:eastAsia="仿宋" w:hAnsi="仿宋" w:cs="Arial"/>
          <w:color w:val="000000" w:themeColor="text1"/>
          <w:sz w:val="30"/>
          <w:szCs w:val="30"/>
        </w:rPr>
        <w:t>大类的研究、咨询</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指导、服务职责</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为推进</w:t>
      </w:r>
      <w:r w:rsidRPr="008B4EB3">
        <w:rPr>
          <w:rFonts w:ascii="仿宋" w:eastAsia="仿宋" w:hAnsi="仿宋" w:cs="Arial" w:hint="eastAsia"/>
          <w:color w:val="000000" w:themeColor="text1"/>
          <w:sz w:val="30"/>
          <w:szCs w:val="30"/>
        </w:rPr>
        <w:t>学前教育专业</w:t>
      </w:r>
      <w:r w:rsidRPr="008B4EB3">
        <w:rPr>
          <w:rFonts w:ascii="仿宋" w:eastAsia="仿宋" w:hAnsi="仿宋" w:cs="Arial"/>
          <w:color w:val="000000" w:themeColor="text1"/>
          <w:sz w:val="30"/>
          <w:szCs w:val="30"/>
        </w:rPr>
        <w:t>人才培养质量和教育教学水平提高</w:t>
      </w:r>
      <w:r w:rsidRPr="008B4EB3">
        <w:rPr>
          <w:rFonts w:ascii="仿宋" w:eastAsia="仿宋" w:hAnsi="仿宋" w:cs="Arial" w:hint="eastAsia"/>
          <w:color w:val="000000" w:themeColor="text1"/>
          <w:sz w:val="30"/>
          <w:szCs w:val="30"/>
        </w:rPr>
        <w:t>起到</w:t>
      </w:r>
      <w:r w:rsidRPr="008B4EB3">
        <w:rPr>
          <w:rFonts w:ascii="仿宋" w:eastAsia="仿宋" w:hAnsi="仿宋" w:cs="Arial"/>
          <w:color w:val="000000" w:themeColor="text1"/>
          <w:sz w:val="30"/>
          <w:szCs w:val="30"/>
        </w:rPr>
        <w:t>引领</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示范的作用。教指委了解学前教育的专业特点，掌握学前教育</w:t>
      </w:r>
      <w:r w:rsidRPr="008B4EB3">
        <w:rPr>
          <w:rFonts w:ascii="仿宋" w:eastAsia="仿宋" w:hAnsi="仿宋" w:cs="Arial" w:hint="eastAsia"/>
          <w:color w:val="000000" w:themeColor="text1"/>
          <w:sz w:val="30"/>
          <w:szCs w:val="30"/>
        </w:rPr>
        <w:t>的</w:t>
      </w:r>
      <w:r w:rsidRPr="008B4EB3">
        <w:rPr>
          <w:rFonts w:ascii="仿宋" w:eastAsia="仿宋" w:hAnsi="仿宋" w:cs="Arial"/>
          <w:color w:val="000000" w:themeColor="text1"/>
          <w:sz w:val="30"/>
          <w:szCs w:val="30"/>
        </w:rPr>
        <w:t>核心技能点，拥有全国学前教育专业</w:t>
      </w:r>
      <w:r w:rsidRPr="008B4EB3">
        <w:rPr>
          <w:rFonts w:ascii="仿宋" w:eastAsia="仿宋" w:hAnsi="仿宋" w:cs="Arial" w:hint="eastAsia"/>
          <w:color w:val="000000" w:themeColor="text1"/>
          <w:sz w:val="30"/>
          <w:szCs w:val="30"/>
        </w:rPr>
        <w:t>教师与幼儿园一线教学名师组成的专家型</w:t>
      </w:r>
      <w:r w:rsidRPr="008B4EB3">
        <w:rPr>
          <w:rFonts w:ascii="仿宋" w:eastAsia="仿宋" w:hAnsi="仿宋" w:cs="Arial"/>
          <w:color w:val="000000" w:themeColor="text1"/>
          <w:sz w:val="30"/>
          <w:szCs w:val="30"/>
        </w:rPr>
        <w:t>师资队伍</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承担</w:t>
      </w:r>
      <w:r w:rsidRPr="008B4EB3">
        <w:rPr>
          <w:rFonts w:ascii="仿宋" w:eastAsia="仿宋" w:hAnsi="仿宋" w:cs="Arial" w:hint="eastAsia"/>
          <w:color w:val="000000" w:themeColor="text1"/>
          <w:sz w:val="30"/>
          <w:szCs w:val="30"/>
        </w:rPr>
        <w:t>过</w:t>
      </w:r>
      <w:r w:rsidRPr="008B4EB3">
        <w:rPr>
          <w:rFonts w:ascii="仿宋" w:eastAsia="仿宋" w:hAnsi="仿宋" w:cs="Arial"/>
          <w:color w:val="000000" w:themeColor="text1"/>
          <w:sz w:val="30"/>
          <w:szCs w:val="30"/>
        </w:rPr>
        <w:t>全国中、高职学前教育专业目录相关制定工作。并</w:t>
      </w:r>
      <w:r w:rsidRPr="008B4EB3">
        <w:rPr>
          <w:rFonts w:ascii="仿宋" w:eastAsia="仿宋" w:hAnsi="仿宋" w:cs="Arial" w:hint="eastAsia"/>
          <w:color w:val="000000" w:themeColor="text1"/>
          <w:sz w:val="30"/>
          <w:szCs w:val="30"/>
        </w:rPr>
        <w:t>有两次以上成功</w:t>
      </w:r>
      <w:r w:rsidRPr="008B4EB3">
        <w:rPr>
          <w:rFonts w:ascii="仿宋" w:eastAsia="仿宋" w:hAnsi="仿宋" w:cs="Arial"/>
          <w:color w:val="000000" w:themeColor="text1"/>
          <w:sz w:val="30"/>
          <w:szCs w:val="30"/>
        </w:rPr>
        <w:t>举办省赛和全国比赛的</w:t>
      </w:r>
      <w:r w:rsidRPr="008B4EB3">
        <w:rPr>
          <w:rFonts w:ascii="仿宋" w:eastAsia="仿宋" w:hAnsi="仿宋" w:cs="Arial" w:hint="eastAsia"/>
          <w:color w:val="000000" w:themeColor="text1"/>
          <w:sz w:val="30"/>
          <w:szCs w:val="30"/>
        </w:rPr>
        <w:t>成功</w:t>
      </w:r>
      <w:r w:rsidRPr="008B4EB3">
        <w:rPr>
          <w:rFonts w:ascii="仿宋" w:eastAsia="仿宋" w:hAnsi="仿宋" w:cs="Arial"/>
          <w:color w:val="000000" w:themeColor="text1"/>
          <w:sz w:val="30"/>
          <w:szCs w:val="30"/>
        </w:rPr>
        <w:t>经验</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尤其是</w:t>
      </w:r>
      <w:r w:rsidRPr="008B4EB3">
        <w:rPr>
          <w:rFonts w:ascii="仿宋" w:eastAsia="仿宋" w:hAnsi="仿宋" w:cs="Arial" w:hint="eastAsia"/>
          <w:color w:val="000000" w:themeColor="text1"/>
          <w:sz w:val="30"/>
          <w:szCs w:val="30"/>
        </w:rPr>
        <w:t>2017</w:t>
      </w:r>
      <w:r w:rsidRPr="008B4EB3">
        <w:rPr>
          <w:rFonts w:ascii="仿宋" w:eastAsia="仿宋" w:hAnsi="仿宋" w:cs="Arial" w:hint="eastAsia"/>
          <w:color w:val="000000" w:themeColor="text1"/>
          <w:sz w:val="30"/>
          <w:szCs w:val="30"/>
        </w:rPr>
        <w:t>年</w:t>
      </w:r>
      <w:r w:rsidRPr="008B4EB3">
        <w:rPr>
          <w:rFonts w:ascii="仿宋" w:eastAsia="仿宋" w:hAnsi="仿宋" w:cs="Arial" w:hint="eastAsia"/>
          <w:color w:val="000000" w:themeColor="text1"/>
          <w:sz w:val="30"/>
          <w:szCs w:val="30"/>
        </w:rPr>
        <w:t>5</w:t>
      </w:r>
      <w:r w:rsidRPr="008B4EB3">
        <w:rPr>
          <w:rFonts w:ascii="仿宋" w:eastAsia="仿宋" w:hAnsi="仿宋" w:cs="Arial" w:hint="eastAsia"/>
          <w:color w:val="000000" w:themeColor="text1"/>
          <w:sz w:val="30"/>
          <w:szCs w:val="30"/>
        </w:rPr>
        <w:t>月</w:t>
      </w:r>
      <w:r w:rsidRPr="008B4EB3">
        <w:rPr>
          <w:rFonts w:ascii="仿宋" w:eastAsia="仿宋" w:hAnsi="仿宋" w:cs="Arial" w:hint="eastAsia"/>
          <w:color w:val="000000" w:themeColor="text1"/>
          <w:sz w:val="30"/>
          <w:szCs w:val="30"/>
        </w:rPr>
        <w:t>17</w:t>
      </w:r>
      <w:r w:rsidRPr="008B4EB3">
        <w:rPr>
          <w:rFonts w:ascii="仿宋" w:eastAsia="仿宋" w:hAnsi="仿宋" w:cs="Arial" w:hint="eastAsia"/>
          <w:color w:val="000000" w:themeColor="text1"/>
          <w:sz w:val="30"/>
          <w:szCs w:val="30"/>
        </w:rPr>
        <w:t>日至</w:t>
      </w:r>
      <w:r w:rsidRPr="008B4EB3">
        <w:rPr>
          <w:rFonts w:ascii="仿宋" w:eastAsia="仿宋" w:hAnsi="仿宋" w:cs="Arial" w:hint="eastAsia"/>
          <w:color w:val="000000" w:themeColor="text1"/>
          <w:sz w:val="30"/>
          <w:szCs w:val="30"/>
        </w:rPr>
        <w:t>19</w:t>
      </w:r>
      <w:r w:rsidRPr="008B4EB3">
        <w:rPr>
          <w:rFonts w:ascii="仿宋" w:eastAsia="仿宋" w:hAnsi="仿宋" w:cs="Arial" w:hint="eastAsia"/>
          <w:color w:val="000000" w:themeColor="text1"/>
          <w:sz w:val="30"/>
          <w:szCs w:val="30"/>
        </w:rPr>
        <w:t>日，全国职业院校技能大赛</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（高职组）学前教育专业教育技能赛项在金华职业技术学院举行，主题凸显</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共筑学前梦，</w:t>
      </w:r>
      <w:r w:rsidRPr="008B4EB3">
        <w:rPr>
          <w:rFonts w:ascii="仿宋" w:eastAsia="仿宋" w:hAnsi="仿宋" w:cs="Arial" w:hint="eastAsia"/>
          <w:color w:val="000000" w:themeColor="text1"/>
          <w:sz w:val="30"/>
          <w:szCs w:val="30"/>
        </w:rPr>
        <w:t>喜迎十九大。来自全国</w:t>
      </w:r>
      <w:r w:rsidRPr="008B4EB3">
        <w:rPr>
          <w:rFonts w:ascii="仿宋" w:eastAsia="仿宋" w:hAnsi="仿宋" w:cs="Arial" w:hint="eastAsia"/>
          <w:color w:val="000000" w:themeColor="text1"/>
          <w:sz w:val="30"/>
          <w:szCs w:val="30"/>
        </w:rPr>
        <w:t>29</w:t>
      </w:r>
      <w:r w:rsidRPr="008B4EB3">
        <w:rPr>
          <w:rFonts w:ascii="仿宋" w:eastAsia="仿宋" w:hAnsi="仿宋" w:cs="Arial" w:hint="eastAsia"/>
          <w:color w:val="000000" w:themeColor="text1"/>
          <w:sz w:val="30"/>
          <w:szCs w:val="30"/>
        </w:rPr>
        <w:t>个省、市、自治区的</w:t>
      </w:r>
      <w:r w:rsidRPr="008B4EB3">
        <w:rPr>
          <w:rFonts w:ascii="仿宋" w:eastAsia="仿宋" w:hAnsi="仿宋" w:cs="Arial" w:hint="eastAsia"/>
          <w:color w:val="000000" w:themeColor="text1"/>
          <w:sz w:val="30"/>
          <w:szCs w:val="30"/>
        </w:rPr>
        <w:t>56</w:t>
      </w:r>
      <w:r w:rsidRPr="008B4EB3">
        <w:rPr>
          <w:rFonts w:ascii="仿宋" w:eastAsia="仿宋" w:hAnsi="仿宋" w:cs="Arial" w:hint="eastAsia"/>
          <w:color w:val="000000" w:themeColor="text1"/>
          <w:sz w:val="30"/>
          <w:szCs w:val="30"/>
        </w:rPr>
        <w:t>支代表队，</w:t>
      </w:r>
      <w:r w:rsidRPr="008B4EB3">
        <w:rPr>
          <w:rFonts w:ascii="仿宋" w:eastAsia="仿宋" w:hAnsi="仿宋" w:cs="Arial"/>
          <w:color w:val="000000" w:themeColor="text1"/>
          <w:sz w:val="30"/>
          <w:szCs w:val="30"/>
        </w:rPr>
        <w:t>共</w:t>
      </w:r>
      <w:r w:rsidRPr="008B4EB3">
        <w:rPr>
          <w:rFonts w:ascii="仿宋" w:eastAsia="仿宋" w:hAnsi="仿宋" w:cs="Arial" w:hint="eastAsia"/>
          <w:color w:val="000000" w:themeColor="text1"/>
          <w:sz w:val="30"/>
          <w:szCs w:val="30"/>
        </w:rPr>
        <w:t>102</w:t>
      </w:r>
      <w:r w:rsidRPr="008B4EB3">
        <w:rPr>
          <w:rFonts w:ascii="仿宋" w:eastAsia="仿宋" w:hAnsi="仿宋" w:cs="Arial" w:hint="eastAsia"/>
          <w:color w:val="000000" w:themeColor="text1"/>
          <w:sz w:val="30"/>
          <w:szCs w:val="30"/>
        </w:rPr>
        <w:t>位参赛选手参与角逐。为体现大赛的普惠性、开放性，使更多人能够分享到学前教育专业人才培养</w:t>
      </w:r>
      <w:r w:rsidRPr="008B4EB3">
        <w:rPr>
          <w:rFonts w:ascii="仿宋" w:eastAsia="仿宋" w:hAnsi="仿宋" w:cs="Arial" w:hint="eastAsia"/>
          <w:color w:val="000000" w:themeColor="text1"/>
          <w:sz w:val="30"/>
          <w:szCs w:val="30"/>
        </w:rPr>
        <w:lastRenderedPageBreak/>
        <w:t>的优秀经验，本届大赛还特别设置了观摩环节，对赛事进行全程实时直播，吸引了</w:t>
      </w:r>
      <w:r w:rsidRPr="008B4EB3">
        <w:rPr>
          <w:rFonts w:ascii="仿宋" w:eastAsia="仿宋" w:hAnsi="仿宋" w:cs="Arial" w:hint="eastAsia"/>
          <w:color w:val="000000" w:themeColor="text1"/>
          <w:sz w:val="30"/>
          <w:szCs w:val="30"/>
        </w:rPr>
        <w:t>70</w:t>
      </w:r>
      <w:r w:rsidRPr="008B4EB3">
        <w:rPr>
          <w:rFonts w:ascii="仿宋" w:eastAsia="仿宋" w:hAnsi="仿宋" w:cs="Arial" w:hint="eastAsia"/>
          <w:color w:val="000000" w:themeColor="text1"/>
          <w:sz w:val="30"/>
          <w:szCs w:val="30"/>
        </w:rPr>
        <w:t>多家单位以及家长</w:t>
      </w:r>
      <w:r w:rsidRPr="008B4EB3">
        <w:rPr>
          <w:rFonts w:ascii="仿宋" w:eastAsia="仿宋" w:hAnsi="仿宋" w:cs="Arial" w:hint="eastAsia"/>
          <w:color w:val="000000" w:themeColor="text1"/>
          <w:sz w:val="30"/>
          <w:szCs w:val="30"/>
        </w:rPr>
        <w:t>200</w:t>
      </w:r>
      <w:r w:rsidRPr="008B4EB3">
        <w:rPr>
          <w:rFonts w:ascii="仿宋" w:eastAsia="仿宋" w:hAnsi="仿宋" w:cs="Arial" w:hint="eastAsia"/>
          <w:color w:val="000000" w:themeColor="text1"/>
          <w:sz w:val="30"/>
          <w:szCs w:val="30"/>
        </w:rPr>
        <w:t>余人观摩赛事。大赛做到了高水平、高规格、高标准的赛事设计，做到了</w:t>
      </w:r>
      <w:r w:rsidRPr="008B4EB3">
        <w:rPr>
          <w:rFonts w:ascii="仿宋" w:eastAsia="仿宋" w:hAnsi="仿宋" w:cs="Arial"/>
          <w:color w:val="000000" w:themeColor="text1"/>
          <w:sz w:val="30"/>
          <w:szCs w:val="30"/>
        </w:rPr>
        <w:t>严肃</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严谨</w:t>
      </w:r>
      <w:r w:rsidRPr="008B4EB3">
        <w:rPr>
          <w:rFonts w:ascii="仿宋" w:eastAsia="仿宋" w:hAnsi="仿宋" w:cs="Arial" w:hint="eastAsia"/>
          <w:color w:val="000000" w:themeColor="text1"/>
          <w:sz w:val="30"/>
          <w:szCs w:val="30"/>
        </w:rPr>
        <w:t>和</w:t>
      </w:r>
      <w:r w:rsidRPr="008B4EB3">
        <w:rPr>
          <w:rFonts w:ascii="仿宋" w:eastAsia="仿宋" w:hAnsi="仿宋" w:cs="Arial"/>
          <w:color w:val="000000" w:themeColor="text1"/>
          <w:sz w:val="30"/>
          <w:szCs w:val="30"/>
        </w:rPr>
        <w:t>严密</w:t>
      </w:r>
      <w:r w:rsidRPr="008B4EB3">
        <w:rPr>
          <w:rFonts w:ascii="仿宋" w:eastAsia="仿宋" w:hAnsi="仿宋" w:cs="Arial" w:hint="eastAsia"/>
          <w:color w:val="000000" w:themeColor="text1"/>
          <w:sz w:val="30"/>
          <w:szCs w:val="30"/>
        </w:rPr>
        <w:t>的赛事组织，赛项运作零失误，参赛选手零投诉，赛事安全零事故，达到了预期效果。</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（二）竞</w:t>
      </w:r>
      <w:bookmarkEnd w:id="1"/>
      <w:r w:rsidRPr="008B4EB3">
        <w:rPr>
          <w:rFonts w:ascii="仿宋" w:eastAsia="仿宋" w:hAnsi="仿宋" w:cs="Arial" w:hint="eastAsia"/>
          <w:color w:val="000000" w:themeColor="text1"/>
          <w:sz w:val="30"/>
          <w:szCs w:val="30"/>
        </w:rPr>
        <w:t>赛内容选择：引导人才培养贴近行业需求</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竞赛内容以《</w:t>
      </w:r>
      <w:r w:rsidRPr="008B4EB3">
        <w:rPr>
          <w:rFonts w:ascii="仿宋" w:eastAsia="仿宋" w:hAnsi="仿宋" w:cs="Arial"/>
          <w:color w:val="000000" w:themeColor="text1"/>
          <w:sz w:val="30"/>
          <w:szCs w:val="30"/>
        </w:rPr>
        <w:t>指南》</w:t>
      </w:r>
      <w:r w:rsidRPr="008B4EB3">
        <w:rPr>
          <w:rFonts w:ascii="仿宋" w:eastAsia="仿宋" w:hAnsi="仿宋" w:cs="Arial" w:hint="eastAsia"/>
          <w:color w:val="000000" w:themeColor="text1"/>
          <w:sz w:val="30"/>
          <w:szCs w:val="30"/>
        </w:rPr>
        <w:t>为</w:t>
      </w:r>
      <w:r w:rsidRPr="008B4EB3">
        <w:rPr>
          <w:rFonts w:ascii="仿宋" w:eastAsia="仿宋" w:hAnsi="仿宋" w:cs="Arial"/>
          <w:color w:val="000000" w:themeColor="text1"/>
          <w:sz w:val="30"/>
          <w:szCs w:val="30"/>
        </w:rPr>
        <w:t>指导，</w:t>
      </w:r>
      <w:r w:rsidRPr="008B4EB3">
        <w:rPr>
          <w:rFonts w:ascii="仿宋" w:eastAsia="仿宋" w:hAnsi="仿宋" w:cs="Arial" w:hint="eastAsia"/>
          <w:color w:val="000000" w:themeColor="text1"/>
          <w:sz w:val="30"/>
          <w:szCs w:val="30"/>
        </w:rPr>
        <w:t>综合设计项目，体现学前教育专业综合培养人才的理念，《纲要》和《专业标准》都对幼儿教</w:t>
      </w:r>
      <w:r w:rsidRPr="008B4EB3">
        <w:rPr>
          <w:rFonts w:ascii="仿宋" w:eastAsia="仿宋" w:hAnsi="仿宋" w:cs="Arial" w:hint="eastAsia"/>
          <w:color w:val="000000" w:themeColor="text1"/>
          <w:sz w:val="30"/>
          <w:szCs w:val="30"/>
        </w:rPr>
        <w:t>师提出了综合培养、全面发展的要求。比赛</w:t>
      </w:r>
      <w:r w:rsidRPr="008B4EB3">
        <w:rPr>
          <w:rFonts w:ascii="仿宋" w:eastAsia="仿宋" w:hAnsi="仿宋" w:cs="Arial"/>
          <w:color w:val="000000" w:themeColor="text1"/>
          <w:sz w:val="30"/>
          <w:szCs w:val="30"/>
        </w:rPr>
        <w:t>内容涵盖幼儿</w:t>
      </w:r>
      <w:r w:rsidRPr="008B4EB3">
        <w:rPr>
          <w:rFonts w:ascii="仿宋" w:eastAsia="仿宋" w:hAnsi="仿宋" w:cs="Arial" w:hint="eastAsia"/>
          <w:color w:val="000000" w:themeColor="text1"/>
          <w:sz w:val="30"/>
          <w:szCs w:val="30"/>
        </w:rPr>
        <w:t>教师</w:t>
      </w:r>
      <w:r w:rsidRPr="008B4EB3">
        <w:rPr>
          <w:rFonts w:ascii="仿宋" w:eastAsia="仿宋" w:hAnsi="仿宋" w:cs="Arial"/>
          <w:color w:val="000000" w:themeColor="text1"/>
          <w:sz w:val="30"/>
          <w:szCs w:val="30"/>
        </w:rPr>
        <w:t>应该具备</w:t>
      </w:r>
      <w:r w:rsidRPr="008B4EB3">
        <w:rPr>
          <w:rFonts w:ascii="仿宋" w:eastAsia="仿宋" w:hAnsi="仿宋" w:cs="Arial" w:hint="eastAsia"/>
          <w:color w:val="000000" w:themeColor="text1"/>
          <w:sz w:val="30"/>
          <w:szCs w:val="30"/>
        </w:rPr>
        <w:t>的保教活动的观察分析及设计实施、</w:t>
      </w:r>
      <w:r w:rsidRPr="008B4EB3">
        <w:rPr>
          <w:rFonts w:ascii="仿宋" w:eastAsia="仿宋" w:hAnsi="仿宋" w:cs="Arial"/>
          <w:color w:val="000000" w:themeColor="text1"/>
          <w:sz w:val="30"/>
          <w:szCs w:val="30"/>
        </w:rPr>
        <w:t>语言</w:t>
      </w:r>
      <w:r w:rsidRPr="008B4EB3">
        <w:rPr>
          <w:rFonts w:ascii="仿宋" w:eastAsia="仿宋" w:hAnsi="仿宋" w:cs="Arial" w:hint="eastAsia"/>
          <w:color w:val="000000" w:themeColor="text1"/>
          <w:sz w:val="30"/>
          <w:szCs w:val="30"/>
        </w:rPr>
        <w:t>的</w:t>
      </w:r>
      <w:r w:rsidRPr="008B4EB3">
        <w:rPr>
          <w:rFonts w:ascii="仿宋" w:eastAsia="仿宋" w:hAnsi="仿宋" w:cs="Arial"/>
          <w:color w:val="000000" w:themeColor="text1"/>
          <w:sz w:val="30"/>
          <w:szCs w:val="30"/>
        </w:rPr>
        <w:t>听说</w:t>
      </w:r>
      <w:r w:rsidRPr="008B4EB3">
        <w:rPr>
          <w:rFonts w:ascii="仿宋" w:eastAsia="仿宋" w:hAnsi="仿宋" w:cs="Arial" w:hint="eastAsia"/>
          <w:color w:val="000000" w:themeColor="text1"/>
          <w:sz w:val="30"/>
          <w:szCs w:val="30"/>
        </w:rPr>
        <w:t>与</w:t>
      </w:r>
      <w:r w:rsidRPr="008B4EB3">
        <w:rPr>
          <w:rFonts w:ascii="仿宋" w:eastAsia="仿宋" w:hAnsi="仿宋" w:cs="Arial"/>
          <w:color w:val="000000" w:themeColor="text1"/>
          <w:sz w:val="30"/>
          <w:szCs w:val="30"/>
        </w:rPr>
        <w:t>阅读</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艺术</w:t>
      </w:r>
      <w:r w:rsidRPr="008B4EB3">
        <w:rPr>
          <w:rFonts w:ascii="仿宋" w:eastAsia="仿宋" w:hAnsi="仿宋" w:cs="Arial" w:hint="eastAsia"/>
          <w:color w:val="000000" w:themeColor="text1"/>
          <w:sz w:val="30"/>
          <w:szCs w:val="30"/>
        </w:rPr>
        <w:t>的</w:t>
      </w:r>
      <w:r w:rsidRPr="008B4EB3">
        <w:rPr>
          <w:rFonts w:ascii="仿宋" w:eastAsia="仿宋" w:hAnsi="仿宋" w:cs="Arial"/>
          <w:color w:val="000000" w:themeColor="text1"/>
          <w:sz w:val="30"/>
          <w:szCs w:val="30"/>
        </w:rPr>
        <w:t>感受欣赏及表现创造等</w:t>
      </w:r>
      <w:r w:rsidRPr="008B4EB3">
        <w:rPr>
          <w:rFonts w:ascii="仿宋" w:eastAsia="仿宋" w:hAnsi="仿宋" w:cs="Arial" w:hint="eastAsia"/>
          <w:color w:val="000000" w:themeColor="text1"/>
          <w:sz w:val="30"/>
          <w:szCs w:val="30"/>
        </w:rPr>
        <w:t>主题内容，将很好的考查选手的专业理论基础知识、教育</w:t>
      </w:r>
      <w:r w:rsidRPr="008B4EB3">
        <w:rPr>
          <w:rFonts w:ascii="仿宋" w:eastAsia="仿宋" w:hAnsi="仿宋" w:cs="Arial"/>
          <w:color w:val="000000" w:themeColor="text1"/>
          <w:sz w:val="30"/>
          <w:szCs w:val="30"/>
        </w:rPr>
        <w:t>教</w:t>
      </w:r>
      <w:r w:rsidRPr="008B4EB3">
        <w:rPr>
          <w:rFonts w:ascii="仿宋" w:eastAsia="仿宋" w:hAnsi="仿宋" w:cs="Arial" w:hint="eastAsia"/>
          <w:color w:val="000000" w:themeColor="text1"/>
          <w:sz w:val="30"/>
          <w:szCs w:val="30"/>
        </w:rPr>
        <w:t>学</w:t>
      </w:r>
      <w:r w:rsidRPr="008B4EB3">
        <w:rPr>
          <w:rFonts w:ascii="仿宋" w:eastAsia="仿宋" w:hAnsi="仿宋" w:cs="Arial"/>
          <w:color w:val="000000" w:themeColor="text1"/>
          <w:sz w:val="30"/>
          <w:szCs w:val="30"/>
        </w:rPr>
        <w:t>能力</w:t>
      </w:r>
      <w:r w:rsidRPr="008B4EB3">
        <w:rPr>
          <w:rFonts w:ascii="仿宋" w:eastAsia="仿宋" w:hAnsi="仿宋" w:cs="Arial" w:hint="eastAsia"/>
          <w:color w:val="000000" w:themeColor="text1"/>
          <w:sz w:val="30"/>
          <w:szCs w:val="30"/>
        </w:rPr>
        <w:t>及现场表演操作能力和创新、应变能力等，这些环节可以有效检验学生的综合专业素质，引导人才培养贴近行业需求。</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（三）竞赛过程安排：严谨、有序、规范、公开</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赛项执委会将严格按照大赛各项规章制度要求组织比赛，确保赛事的顺利进行。</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建立有效</w:t>
      </w:r>
      <w:r w:rsidRPr="008B4EB3">
        <w:rPr>
          <w:rFonts w:ascii="仿宋" w:eastAsia="仿宋" w:hAnsi="仿宋" w:cs="Arial"/>
          <w:color w:val="000000" w:themeColor="text1"/>
          <w:sz w:val="30"/>
          <w:szCs w:val="30"/>
        </w:rPr>
        <w:t>的</w:t>
      </w:r>
      <w:r w:rsidRPr="008B4EB3">
        <w:rPr>
          <w:rFonts w:ascii="仿宋" w:eastAsia="仿宋" w:hAnsi="仿宋" w:cs="Arial" w:hint="eastAsia"/>
          <w:color w:val="000000" w:themeColor="text1"/>
          <w:sz w:val="30"/>
          <w:szCs w:val="30"/>
        </w:rPr>
        <w:t>专家组与裁判组的联系沟通机制。竞赛设计及比赛筹备由专家组全面负责，竞赛全过程实行裁判长负责制。比赛期间专家组协助裁判组进行比赛场地检查、设施设备准备、裁判员培训及完成现场需协助的其他工作等。</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保证比赛组织的公平性，加强比赛组织的严密性。检录、抽签、加密环节将安排专项裁判员组织完成，严格执行保密制度。通过二次加密环节，确保比赛组织的公开、公平和公正。一次加</w:t>
      </w:r>
      <w:r w:rsidRPr="008B4EB3">
        <w:rPr>
          <w:rFonts w:ascii="仿宋" w:eastAsia="仿宋" w:hAnsi="仿宋" w:cs="Arial" w:hint="eastAsia"/>
          <w:color w:val="000000" w:themeColor="text1"/>
          <w:sz w:val="30"/>
          <w:szCs w:val="30"/>
        </w:rPr>
        <w:lastRenderedPageBreak/>
        <w:t>密：通过检录的参赛选手，由第一名加密裁判组织第一次抽签，产生参赛编号，用其替换选手参赛证等个人身份信息，填写《一次加密记录表》，并当即装入一次加密结果</w:t>
      </w:r>
      <w:r w:rsidRPr="008B4EB3">
        <w:rPr>
          <w:rFonts w:ascii="仿宋" w:eastAsia="仿宋" w:hAnsi="仿宋" w:cs="Arial" w:hint="eastAsia"/>
          <w:color w:val="000000" w:themeColor="text1"/>
          <w:sz w:val="30"/>
          <w:szCs w:val="30"/>
        </w:rPr>
        <w:t>密封袋中。二次加密：进入备考室的参赛选手，由第二名加密裁判组织第二次抽签，确定赛位号，用其替换选手参赛编号，填写《二次加密记录表》，并当即装入二次加密结果密封袋中。所有加密结果密封袋的封条均由相应加密裁判和监督人员签字。密封袋在监督人员监督下由加密裁判放置于保密室的保险柜中保存。</w:t>
      </w: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组选手的竞赛内容由组委会统一提供教育活动设计素材包、幼儿故事、幼儿歌曲等素材，选手准备时间合计为</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小时，时间一到，依次进入竞赛室</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，进行“幼儿园教育活动设计”的比赛，完成后进入竞赛室</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，进行故事、自弹自唱、歌表演比赛，完成比赛。</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组选手有三项竞赛内容在竞赛室</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（机房）进行：“幼儿园保教活动课件制作、“幼儿园保教活动分析”和“幼儿教师职业素养测评”，</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“主题简笔画”在竞赛室</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进行。</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比赛现场规范。根据专家组和</w:t>
      </w:r>
      <w:r w:rsidRPr="008B4EB3">
        <w:rPr>
          <w:rFonts w:ascii="仿宋" w:eastAsia="仿宋" w:hAnsi="仿宋" w:cs="Arial"/>
          <w:color w:val="000000" w:themeColor="text1"/>
          <w:sz w:val="30"/>
          <w:szCs w:val="30"/>
        </w:rPr>
        <w:t>裁判</w:t>
      </w:r>
      <w:r w:rsidRPr="008B4EB3">
        <w:rPr>
          <w:rFonts w:ascii="仿宋" w:eastAsia="仿宋" w:hAnsi="仿宋" w:cs="Arial" w:hint="eastAsia"/>
          <w:color w:val="000000" w:themeColor="text1"/>
          <w:sz w:val="30"/>
          <w:szCs w:val="30"/>
        </w:rPr>
        <w:t>组要求，严格比赛场地规划，合理设计比赛区与观摩区，有效规划赛场内人员流动，确定合理的走动区域，既保证比赛顺利进行，又能够提供良好的学习交流环境。</w:t>
      </w:r>
    </w:p>
    <w:p w:rsidR="00F35264" w:rsidRPr="008B4EB3" w:rsidRDefault="00654FEC">
      <w:pPr>
        <w:adjustRightInd w:val="0"/>
        <w:snapToGrid w:val="0"/>
        <w:spacing w:line="560" w:lineRule="exact"/>
        <w:ind w:firstLineChars="200" w:firstLine="600"/>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（四）竞赛结果评判：全面权威公开公平公正</w:t>
      </w:r>
    </w:p>
    <w:p w:rsidR="00F35264" w:rsidRPr="008B4EB3" w:rsidRDefault="00654FEC">
      <w:pPr>
        <w:adjustRightInd w:val="0"/>
        <w:snapToGrid w:val="0"/>
        <w:spacing w:line="46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裁判组成员包括专业教授、行业专家和企业负责人，每位裁判独立打分</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去掉最高分，去掉最低分，平均计分、保留小数点两位数。确保成绩评判的权威性；</w:t>
      </w:r>
      <w:r w:rsidRPr="008B4EB3">
        <w:rPr>
          <w:rFonts w:ascii="仿宋" w:eastAsia="仿宋" w:hAnsi="仿宋" w:cs="Arial" w:hint="eastAsia"/>
          <w:color w:val="000000" w:themeColor="text1"/>
          <w:sz w:val="30"/>
          <w:szCs w:val="30"/>
        </w:rPr>
        <w:t>比赛现场全程开放，比赛结束后现场公示总分，</w:t>
      </w:r>
      <w:r w:rsidRPr="008B4EB3">
        <w:rPr>
          <w:rFonts w:ascii="仿宋" w:eastAsia="仿宋" w:hAnsi="仿宋" w:cs="Arial" w:hint="eastAsia"/>
          <w:color w:val="000000" w:themeColor="text1"/>
          <w:sz w:val="30"/>
          <w:szCs w:val="30"/>
        </w:rPr>
        <w:t>有效引入了现场监督机制，确保比赛的公正公平。</w:t>
      </w:r>
    </w:p>
    <w:p w:rsidR="00F35264" w:rsidRPr="008B4EB3" w:rsidRDefault="00654FEC">
      <w:pPr>
        <w:adjustRightInd w:val="0"/>
        <w:snapToGrid w:val="0"/>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（五）竞赛资源转化：实时有效系统规范</w:t>
      </w:r>
    </w:p>
    <w:p w:rsidR="00F35264" w:rsidRPr="008B4EB3" w:rsidRDefault="00654FEC">
      <w:pPr>
        <w:adjustRightInd w:val="0"/>
        <w:snapToGrid w:val="0"/>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由于学前教育专业理论性和技能性要求都很高，本次比赛将理论知识融入比赛项目之中，并将知识点、技能点通过具体化、模拟化、视频化、标准化，形成一整套立体化教学资源，以帮助本学段其他学生更好地掌握与学习本专业的基本技能。比赛赛项都具有极强的操作性和观赏性。本赛事的举办，能展示职业教育发展成果，进一步增强职业教育吸引力，形成全社会关心、重视和支持职业教育发展的良好氛围。因此，拟邀请部分高职院校的相关领导和教师、幼儿园园长前来观摩。比赛现场合理安装摄像头，转播比赛全过程，供领导、嘉宾、领队、指导教师和部分学生代表在观摩</w:t>
      </w:r>
      <w:r w:rsidRPr="008B4EB3">
        <w:rPr>
          <w:rFonts w:ascii="仿宋" w:eastAsia="仿宋" w:hAnsi="仿宋" w:cs="Arial" w:hint="eastAsia"/>
          <w:color w:val="000000" w:themeColor="text1"/>
          <w:sz w:val="30"/>
          <w:szCs w:val="30"/>
        </w:rPr>
        <w:t>室观看。</w:t>
      </w:r>
    </w:p>
    <w:p w:rsidR="00F35264" w:rsidRPr="008B4EB3" w:rsidRDefault="00654FEC">
      <w:pPr>
        <w:pStyle w:val="1"/>
        <w:rPr>
          <w:rFonts w:ascii="Arial Narrow" w:eastAsia="仿宋_GB2312" w:hAnsi="Arial Narrow" w:cs="Arial"/>
          <w:b w:val="0"/>
          <w:color w:val="000000" w:themeColor="text1"/>
          <w:sz w:val="30"/>
          <w:szCs w:val="30"/>
        </w:rPr>
      </w:pPr>
      <w:r w:rsidRPr="008B4EB3">
        <w:rPr>
          <w:color w:val="000000" w:themeColor="text1"/>
        </w:rPr>
        <w:t>六、竞赛内容简介（须附英文对照简介）</w:t>
      </w:r>
    </w:p>
    <w:p w:rsidR="00F35264" w:rsidRPr="008B4EB3" w:rsidRDefault="00654FEC">
      <w:pPr>
        <w:adjustRightInd w:val="0"/>
        <w:snapToGrid w:val="0"/>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根据幼儿园保教工作基本规范，结合当前幼儿园保教工作现状与发展需要，通过赛项更好的提升学生综合职业能力，全国职业院校技能大赛学前教育专业教育技能赛项内容设置如下：</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项目</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：幼儿园教师综合技能测评（基本功）</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运用相关的知识与能力，表达对素材、作品的理解，表现出较强的儿童意识，作品适宜幼儿欣赏与学习。</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项目</w:t>
      </w:r>
      <w:r w:rsidRPr="008B4EB3">
        <w:rPr>
          <w:rFonts w:ascii="仿宋" w:eastAsia="仿宋" w:hAnsi="仿宋" w:cs="Arial" w:hint="eastAsia"/>
          <w:color w:val="000000" w:themeColor="text1"/>
          <w:sz w:val="30"/>
          <w:szCs w:val="30"/>
        </w:rPr>
        <w:t>1-1</w:t>
      </w:r>
      <w:r w:rsidRPr="008B4EB3">
        <w:rPr>
          <w:rFonts w:ascii="仿宋" w:eastAsia="仿宋" w:hAnsi="仿宋" w:cs="Arial" w:hint="eastAsia"/>
          <w:color w:val="000000" w:themeColor="text1"/>
          <w:sz w:val="30"/>
          <w:szCs w:val="30"/>
        </w:rPr>
        <w:t>：幼儿园保教活动课件制作</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运用现代教育信息技术手段，制作保教活动辅助课件。项目提供包括图片、文字、视频等在内的素材包。</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项目</w:t>
      </w:r>
      <w:r w:rsidRPr="008B4EB3">
        <w:rPr>
          <w:rFonts w:ascii="仿宋" w:eastAsia="仿宋" w:hAnsi="仿宋" w:cs="Arial" w:hint="eastAsia"/>
          <w:color w:val="000000" w:themeColor="text1"/>
          <w:sz w:val="30"/>
          <w:szCs w:val="30"/>
        </w:rPr>
        <w:t>1-2</w:t>
      </w:r>
      <w:r w:rsidRPr="008B4EB3">
        <w:rPr>
          <w:rFonts w:ascii="仿宋" w:eastAsia="仿宋" w:hAnsi="仿宋" w:cs="Arial" w:hint="eastAsia"/>
          <w:color w:val="000000" w:themeColor="text1"/>
          <w:sz w:val="30"/>
          <w:szCs w:val="30"/>
        </w:rPr>
        <w:t>：幼儿故事讲述</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运用口语表</w:t>
      </w:r>
      <w:r w:rsidRPr="008B4EB3">
        <w:rPr>
          <w:rFonts w:ascii="仿宋" w:eastAsia="仿宋" w:hAnsi="仿宋" w:cs="Arial" w:hint="eastAsia"/>
          <w:color w:val="000000" w:themeColor="text1"/>
          <w:sz w:val="30"/>
          <w:szCs w:val="30"/>
        </w:rPr>
        <w:t>达对文学作品的理解，考查语言表现力。项目提供幼儿故事。</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lastRenderedPageBreak/>
        <w:t>项目</w:t>
      </w:r>
      <w:r w:rsidRPr="008B4EB3">
        <w:rPr>
          <w:rFonts w:ascii="仿宋" w:eastAsia="仿宋" w:hAnsi="仿宋" w:cs="Arial" w:hint="eastAsia"/>
          <w:color w:val="000000" w:themeColor="text1"/>
          <w:sz w:val="30"/>
          <w:szCs w:val="30"/>
        </w:rPr>
        <w:t>1-3</w:t>
      </w:r>
      <w:r w:rsidRPr="008B4EB3">
        <w:rPr>
          <w:rFonts w:ascii="仿宋" w:eastAsia="仿宋" w:hAnsi="仿宋" w:cs="Arial" w:hint="eastAsia"/>
          <w:color w:val="000000" w:themeColor="text1"/>
          <w:sz w:val="30"/>
          <w:szCs w:val="30"/>
        </w:rPr>
        <w:t>：幼儿歌曲弹唱与歌表演</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运用弹唱技能与歌表演表达对作品理解，考查音乐表现力。两个项目运用同一音乐素材，故组合呈现。</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项目</w:t>
      </w:r>
      <w:r w:rsidRPr="008B4EB3">
        <w:rPr>
          <w:rFonts w:ascii="仿宋" w:eastAsia="仿宋" w:hAnsi="仿宋" w:cs="Arial" w:hint="eastAsia"/>
          <w:color w:val="000000" w:themeColor="text1"/>
          <w:sz w:val="30"/>
          <w:szCs w:val="30"/>
        </w:rPr>
        <w:t>1-4</w:t>
      </w:r>
      <w:r w:rsidRPr="008B4EB3">
        <w:rPr>
          <w:rFonts w:ascii="仿宋" w:eastAsia="仿宋" w:hAnsi="仿宋" w:cs="Arial" w:hint="eastAsia"/>
          <w:color w:val="000000" w:themeColor="text1"/>
          <w:sz w:val="30"/>
          <w:szCs w:val="30"/>
        </w:rPr>
        <w:t>：主题简笔画</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运用简笔画技能表现命题内容，考察美术表现力。项目提供主题内容和绘画工具（</w:t>
      </w:r>
      <w:r w:rsidRPr="008B4EB3">
        <w:rPr>
          <w:rFonts w:ascii="仿宋" w:eastAsia="仿宋" w:hAnsi="仿宋" w:cs="Arial" w:hint="eastAsia"/>
          <w:color w:val="000000" w:themeColor="text1"/>
          <w:sz w:val="30"/>
          <w:szCs w:val="30"/>
        </w:rPr>
        <w:t>8</w:t>
      </w:r>
      <w:r w:rsidRPr="008B4EB3">
        <w:rPr>
          <w:rFonts w:ascii="仿宋" w:eastAsia="仿宋" w:hAnsi="仿宋" w:cs="Arial" w:hint="eastAsia"/>
          <w:color w:val="000000" w:themeColor="text1"/>
          <w:sz w:val="30"/>
          <w:szCs w:val="30"/>
        </w:rPr>
        <w:t>开图画纸、</w:t>
      </w:r>
      <w:r w:rsidRPr="008B4EB3">
        <w:rPr>
          <w:rFonts w:ascii="仿宋" w:eastAsia="仿宋" w:hAnsi="仿宋" w:cs="Arial" w:hint="eastAsia"/>
          <w:color w:val="000000" w:themeColor="text1"/>
          <w:sz w:val="30"/>
          <w:szCs w:val="30"/>
        </w:rPr>
        <w:t>2B</w:t>
      </w:r>
      <w:r w:rsidRPr="008B4EB3">
        <w:rPr>
          <w:rFonts w:ascii="仿宋" w:eastAsia="仿宋" w:hAnsi="仿宋" w:cs="Arial" w:hint="eastAsia"/>
          <w:color w:val="000000" w:themeColor="text1"/>
          <w:sz w:val="30"/>
          <w:szCs w:val="30"/>
        </w:rPr>
        <w:t>铅笔、高级绘图橡皮擦）。</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项目</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：幼儿园保教活动分析与</w:t>
      </w:r>
      <w:r w:rsidRPr="008B4EB3">
        <w:rPr>
          <w:rFonts w:ascii="仿宋" w:eastAsia="仿宋" w:hAnsi="仿宋" w:cs="Arial"/>
          <w:color w:val="000000" w:themeColor="text1"/>
          <w:sz w:val="30"/>
          <w:szCs w:val="30"/>
        </w:rPr>
        <w:t>幼儿教师职业素养测评</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保教活动分析</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通过观看视频，对师幼互动中幼儿的心理发展，如认知，情感，意志等心理过程以及个性、社会性发展、学习心理等特点进行分析，并对教师的保</w:t>
      </w:r>
      <w:r w:rsidRPr="008B4EB3">
        <w:rPr>
          <w:rFonts w:ascii="仿宋" w:eastAsia="仿宋" w:hAnsi="仿宋" w:cs="Arial"/>
          <w:color w:val="000000" w:themeColor="text1"/>
          <w:sz w:val="30"/>
          <w:szCs w:val="30"/>
        </w:rPr>
        <w:t>教言行进行评价分析，提出建议。项目提供</w:t>
      </w:r>
      <w:r w:rsidRPr="008B4EB3">
        <w:rPr>
          <w:rFonts w:ascii="仿宋" w:eastAsia="仿宋" w:hAnsi="仿宋" w:cs="Arial"/>
          <w:color w:val="000000" w:themeColor="text1"/>
          <w:sz w:val="30"/>
          <w:szCs w:val="30"/>
        </w:rPr>
        <w:t>5</w:t>
      </w:r>
      <w:r w:rsidRPr="008B4EB3">
        <w:rPr>
          <w:rFonts w:ascii="仿宋" w:eastAsia="仿宋" w:hAnsi="仿宋" w:cs="Arial"/>
          <w:color w:val="000000" w:themeColor="text1"/>
          <w:sz w:val="30"/>
          <w:szCs w:val="30"/>
        </w:rPr>
        <w:t>分钟左右时长的师幼互动视频。</w:t>
      </w:r>
    </w:p>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幼儿教师职业素养测评</w:t>
      </w:r>
      <w:r w:rsidRPr="008B4EB3">
        <w:rPr>
          <w:rFonts w:ascii="仿宋" w:eastAsia="仿宋" w:hAnsi="仿宋" w:cs="Arial" w:hint="eastAsia"/>
          <w:color w:val="000000" w:themeColor="text1"/>
          <w:sz w:val="30"/>
          <w:szCs w:val="30"/>
        </w:rPr>
        <w:t>部分</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50</w:t>
      </w:r>
      <w:r w:rsidRPr="008B4EB3">
        <w:rPr>
          <w:rFonts w:ascii="仿宋" w:eastAsia="仿宋" w:hAnsi="仿宋" w:cs="Arial"/>
          <w:color w:val="000000" w:themeColor="text1"/>
          <w:sz w:val="30"/>
          <w:szCs w:val="30"/>
        </w:rPr>
        <w:t>道选择题</w:t>
      </w:r>
      <w:r w:rsidRPr="008B4EB3">
        <w:rPr>
          <w:rFonts w:ascii="仿宋" w:eastAsia="仿宋" w:hAnsi="仿宋" w:cs="Arial" w:hint="eastAsia"/>
          <w:color w:val="000000" w:themeColor="text1"/>
          <w:sz w:val="30"/>
          <w:szCs w:val="30"/>
        </w:rPr>
        <w:t>和</w:t>
      </w:r>
      <w:r w:rsidRPr="008B4EB3">
        <w:rPr>
          <w:rFonts w:ascii="仿宋" w:eastAsia="仿宋" w:hAnsi="仿宋" w:cs="Arial"/>
          <w:color w:val="000000" w:themeColor="text1"/>
          <w:sz w:val="30"/>
          <w:szCs w:val="30"/>
        </w:rPr>
        <w:t>1</w:t>
      </w:r>
      <w:r w:rsidRPr="008B4EB3">
        <w:rPr>
          <w:rFonts w:ascii="仿宋" w:eastAsia="仿宋" w:hAnsi="仿宋" w:cs="Arial"/>
          <w:color w:val="000000" w:themeColor="text1"/>
          <w:sz w:val="30"/>
          <w:szCs w:val="30"/>
        </w:rPr>
        <w:t>道材料分析题</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试题均在大赛</w:t>
      </w:r>
      <w:r w:rsidRPr="008B4EB3">
        <w:rPr>
          <w:rFonts w:ascii="仿宋" w:eastAsia="仿宋" w:hAnsi="仿宋" w:cs="Arial" w:hint="eastAsia"/>
          <w:color w:val="000000" w:themeColor="text1"/>
          <w:sz w:val="30"/>
          <w:szCs w:val="30"/>
        </w:rPr>
        <w:t>试题库</w:t>
      </w:r>
      <w:r w:rsidRPr="008B4EB3">
        <w:rPr>
          <w:rFonts w:ascii="仿宋" w:eastAsia="仿宋" w:hAnsi="仿宋" w:cs="Arial"/>
          <w:color w:val="000000" w:themeColor="text1"/>
          <w:sz w:val="30"/>
          <w:szCs w:val="30"/>
        </w:rPr>
        <w:t>软件中抽取，其中选择题包含职业基本素养与保育</w:t>
      </w:r>
      <w:r w:rsidRPr="008B4EB3">
        <w:rPr>
          <w:rFonts w:ascii="仿宋" w:eastAsia="仿宋" w:hAnsi="仿宋" w:cs="Arial" w:hint="eastAsia"/>
          <w:color w:val="000000" w:themeColor="text1"/>
          <w:sz w:val="30"/>
          <w:szCs w:val="30"/>
        </w:rPr>
        <w:t>教育</w:t>
      </w:r>
      <w:r w:rsidRPr="008B4EB3">
        <w:rPr>
          <w:rFonts w:ascii="仿宋" w:eastAsia="仿宋" w:hAnsi="仿宋" w:cs="Arial"/>
          <w:color w:val="000000" w:themeColor="text1"/>
          <w:sz w:val="30"/>
          <w:szCs w:val="30"/>
        </w:rPr>
        <w:t>两个类别，根据</w:t>
      </w:r>
      <w:r w:rsidRPr="008B4EB3">
        <w:rPr>
          <w:rFonts w:ascii="仿宋" w:eastAsia="仿宋" w:hAnsi="仿宋" w:cs="Arial" w:hint="eastAsia"/>
          <w:color w:val="000000" w:themeColor="text1"/>
          <w:sz w:val="30"/>
          <w:szCs w:val="30"/>
        </w:rPr>
        <w:t>答题</w:t>
      </w:r>
      <w:r w:rsidRPr="008B4EB3">
        <w:rPr>
          <w:rFonts w:ascii="仿宋" w:eastAsia="仿宋" w:hAnsi="仿宋" w:cs="Arial"/>
          <w:color w:val="000000" w:themeColor="text1"/>
          <w:sz w:val="30"/>
          <w:szCs w:val="30"/>
        </w:rPr>
        <w:t>正确率、时间计算得分；材料分析题主要考察选手的职业认知、职业道德和思维品质。</w:t>
      </w:r>
    </w:p>
    <w:p w:rsidR="00F35264" w:rsidRPr="008B4EB3" w:rsidRDefault="00654FEC">
      <w:pPr>
        <w:adjustRightInd w:val="0"/>
        <w:snapToGrid w:val="0"/>
        <w:spacing w:line="540" w:lineRule="exact"/>
        <w:ind w:left="1"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项目</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：幼儿园教育活动设计</w:t>
      </w:r>
    </w:p>
    <w:p w:rsidR="00F35264" w:rsidRPr="008B4EB3" w:rsidRDefault="00654FEC">
      <w:pPr>
        <w:adjustRightInd w:val="0"/>
        <w:snapToGrid w:val="0"/>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该项目以主题为切入点，选手根据给定的素材与幼儿年龄段，进行幼儿园教育活动设计，主要考查选手的主题网络图设计、集体教学活动设计、说课等综合能力。</w:t>
      </w:r>
    </w:p>
    <w:p w:rsidR="00F35264" w:rsidRPr="008B4EB3" w:rsidRDefault="00654FEC">
      <w:pPr>
        <w:shd w:val="clear" w:color="auto" w:fill="FFFFFF"/>
        <w:adjustRightInd w:val="0"/>
        <w:snapToGrid w:val="0"/>
        <w:spacing w:line="320" w:lineRule="exact"/>
        <w:ind w:firstLineChars="200" w:firstLine="482"/>
        <w:textAlignment w:val="top"/>
        <w:rPr>
          <w:rFonts w:ascii="Times New Roman" w:hAnsi="Times New Roman"/>
          <w:b/>
          <w:color w:val="000000" w:themeColor="text1"/>
          <w:sz w:val="24"/>
          <w:szCs w:val="24"/>
        </w:rPr>
      </w:pPr>
      <w:r w:rsidRPr="008B4EB3">
        <w:rPr>
          <w:rFonts w:ascii="Times New Roman" w:hAnsi="Times New Roman" w:hint="eastAsia"/>
          <w:b/>
          <w:color w:val="000000" w:themeColor="text1"/>
          <w:sz w:val="24"/>
          <w:szCs w:val="24"/>
        </w:rPr>
        <w:t>English:</w:t>
      </w:r>
    </w:p>
    <w:p w:rsidR="00F35264" w:rsidRPr="008B4EB3" w:rsidRDefault="00654FEC">
      <w:pPr>
        <w:shd w:val="clear" w:color="auto" w:fill="FFFFFF"/>
        <w:adjustRightInd w:val="0"/>
        <w:snapToGrid w:val="0"/>
        <w:spacing w:line="320" w:lineRule="exact"/>
        <w:ind w:firstLineChars="150" w:firstLine="36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 xml:space="preserve">VI. Introduction </w:t>
      </w:r>
      <w:r w:rsidRPr="008B4EB3">
        <w:rPr>
          <w:rFonts w:ascii="Times New Roman" w:hAnsi="Times New Roman"/>
          <w:color w:val="000000" w:themeColor="text1"/>
          <w:sz w:val="24"/>
          <w:szCs w:val="24"/>
        </w:rPr>
        <w:t>of Competition Content</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In accordance with the basic specification for health care and education work in kindergartens and the current situation and development needs of health care and education work in kindergartens, the competition items for professional</w:t>
      </w:r>
      <w:r w:rsidRPr="008B4EB3">
        <w:rPr>
          <w:rFonts w:ascii="Times New Roman" w:hAnsi="Times New Roman"/>
          <w:color w:val="000000" w:themeColor="text1"/>
          <w:sz w:val="24"/>
          <w:szCs w:val="24"/>
        </w:rPr>
        <w:t xml:space="preserve"> education skills in preschool education at the National Vocational Students Skills Competition are set as follows, with an aim to further promote comprehensive vocational ability of students through various competition items: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1: Preschool teachers’ c</w:t>
      </w:r>
      <w:r w:rsidRPr="008B4EB3">
        <w:rPr>
          <w:rFonts w:ascii="Times New Roman" w:hAnsi="Times New Roman"/>
          <w:color w:val="000000" w:themeColor="text1"/>
          <w:sz w:val="24"/>
          <w:szCs w:val="24"/>
        </w:rPr>
        <w:t>omprehensive skills ( basic skills)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 xml:space="preserve">The item’s aim is to investigate preschool teachers’ capability of applying relevant knowledge and ability to express understanding of the material and the works. </w:t>
      </w:r>
      <w:r w:rsidRPr="008B4EB3">
        <w:rPr>
          <w:rFonts w:ascii="Times New Roman" w:hAnsi="Times New Roman"/>
          <w:color w:val="000000" w:themeColor="text1"/>
          <w:sz w:val="24"/>
          <w:szCs w:val="24"/>
        </w:rPr>
        <w:lastRenderedPageBreak/>
        <w:t>The candidate should show strong awareness of children an</w:t>
      </w:r>
      <w:r w:rsidRPr="008B4EB3">
        <w:rPr>
          <w:rFonts w:ascii="Times New Roman" w:hAnsi="Times New Roman"/>
          <w:color w:val="000000" w:themeColor="text1"/>
          <w:sz w:val="24"/>
          <w:szCs w:val="24"/>
        </w:rPr>
        <w:t>d the works should be suitable for children to enjoy and learn.</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1-1: Production of courseware for health care and education activities in kindergartens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 xml:space="preserve">  Modern education technologies and means are applied for the production of auxiliary courseware of</w:t>
      </w:r>
      <w:r w:rsidRPr="008B4EB3">
        <w:rPr>
          <w:rFonts w:ascii="Times New Roman" w:hAnsi="Times New Roman"/>
          <w:color w:val="000000" w:themeColor="text1"/>
          <w:sz w:val="24"/>
          <w:szCs w:val="24"/>
        </w:rPr>
        <w:t xml:space="preserve"> health care and education activities. Resources packages including pictures, words and videos will be provided in this item.</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1-2: Telling of stories for children</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Spoken language is applied to express the understanding of literary works, so that langu</w:t>
      </w:r>
      <w:r w:rsidRPr="008B4EB3">
        <w:rPr>
          <w:rFonts w:ascii="Times New Roman" w:hAnsi="Times New Roman"/>
          <w:color w:val="000000" w:themeColor="text1"/>
          <w:sz w:val="24"/>
          <w:szCs w:val="24"/>
        </w:rPr>
        <w:t>age expressiveness of candidates is examined. Stories for children will be provided in this item.</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1-3: Playing and singing children songs and Performance of songs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Skills of playing, singing and performing of songs are applied to express the understand</w:t>
      </w:r>
      <w:r w:rsidRPr="008B4EB3">
        <w:rPr>
          <w:rFonts w:ascii="Times New Roman" w:hAnsi="Times New Roman"/>
          <w:color w:val="000000" w:themeColor="text1"/>
          <w:sz w:val="24"/>
          <w:szCs w:val="24"/>
        </w:rPr>
        <w:t>ing of works, so that the candidates’ performance abilities of music is examined. The same music material is used in these two items and the combined form of displaying is required.</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1-4: Topic stick pictures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Skills of stick pictures are applied to dis</w:t>
      </w:r>
      <w:r w:rsidRPr="008B4EB3">
        <w:rPr>
          <w:rFonts w:ascii="Times New Roman" w:hAnsi="Times New Roman"/>
          <w:color w:val="000000" w:themeColor="text1"/>
          <w:sz w:val="24"/>
          <w:szCs w:val="24"/>
        </w:rPr>
        <w:t>play the content of topics assigned, so that artistic expressiveness of candidates is examined. The topic content and drawing tools (octavo drawing paper, 2B pencils, high-grade drawing erasers) will be provided in this item.</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2: Analysis of health car</w:t>
      </w:r>
      <w:r w:rsidRPr="008B4EB3">
        <w:rPr>
          <w:rFonts w:ascii="Times New Roman" w:hAnsi="Times New Roman"/>
          <w:color w:val="000000" w:themeColor="text1"/>
          <w:sz w:val="24"/>
          <w:szCs w:val="24"/>
        </w:rPr>
        <w:t>e and education activities in kindergartens and assessment of vocational competence of preschool teachers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Analysis of health care and education activities: Through video watching, the psychological development of children during interaction between teacher</w:t>
      </w:r>
      <w:r w:rsidRPr="008B4EB3">
        <w:rPr>
          <w:rFonts w:ascii="Times New Roman" w:hAnsi="Times New Roman"/>
          <w:color w:val="000000" w:themeColor="text1"/>
          <w:sz w:val="24"/>
          <w:szCs w:val="24"/>
        </w:rPr>
        <w:t>s and children, including such psychological processes as cognition, emotion and will, as well as personality, social development, learning psychology and other features, is analyzed, the words and actions of teachers during their health care and education</w:t>
      </w:r>
      <w:r w:rsidRPr="008B4EB3">
        <w:rPr>
          <w:rFonts w:ascii="Times New Roman" w:hAnsi="Times New Roman"/>
          <w:color w:val="000000" w:themeColor="text1"/>
          <w:sz w:val="24"/>
          <w:szCs w:val="24"/>
        </w:rPr>
        <w:t xml:space="preserve"> of children are evaluated and analyzed, and suggestions are brought forward. Videos of interaction between teachers and children with a length of about 5 minutes will be provided in this item.</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 xml:space="preserve">The assessment of vocational competence of preschool teachers </w:t>
      </w:r>
      <w:r w:rsidRPr="008B4EB3">
        <w:rPr>
          <w:rFonts w:ascii="Times New Roman" w:hAnsi="Times New Roman"/>
          <w:color w:val="000000" w:themeColor="text1"/>
          <w:sz w:val="24"/>
          <w:szCs w:val="24"/>
        </w:rPr>
        <w:t xml:space="preserve">consists of 50 choice questions and 1 material analysis question. These questions are taken from the question database for the competition. Among them, the choice questions fall into two types such as basic vocational competence and nursery education, and </w:t>
      </w:r>
      <w:r w:rsidRPr="008B4EB3">
        <w:rPr>
          <w:rFonts w:ascii="Times New Roman" w:hAnsi="Times New Roman"/>
          <w:color w:val="000000" w:themeColor="text1"/>
          <w:sz w:val="24"/>
          <w:szCs w:val="24"/>
        </w:rPr>
        <w:t xml:space="preserve">scores are obtained on the basis of the correctness rate and time; while the material analysis question mainly focuses on the examination of vocational cognition, vocational morality and thinking quality of candidates. </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Item 3: Design of education activiti</w:t>
      </w:r>
      <w:r w:rsidRPr="008B4EB3">
        <w:rPr>
          <w:rFonts w:ascii="Times New Roman" w:hAnsi="Times New Roman"/>
          <w:color w:val="000000" w:themeColor="text1"/>
          <w:sz w:val="24"/>
          <w:szCs w:val="24"/>
        </w:rPr>
        <w:t>es in kindergartens</w:t>
      </w:r>
    </w:p>
    <w:p w:rsidR="00F35264" w:rsidRPr="008B4EB3" w:rsidRDefault="00654FEC">
      <w:pPr>
        <w:shd w:val="clear" w:color="auto" w:fill="FFFFFF"/>
        <w:adjustRightInd w:val="0"/>
        <w:snapToGrid w:val="0"/>
        <w:spacing w:line="320" w:lineRule="exact"/>
        <w:ind w:firstLineChars="200" w:firstLine="480"/>
        <w:textAlignment w:val="top"/>
        <w:rPr>
          <w:rFonts w:ascii="Times New Roman" w:hAnsi="Times New Roman"/>
          <w:color w:val="000000" w:themeColor="text1"/>
          <w:sz w:val="24"/>
          <w:szCs w:val="24"/>
        </w:rPr>
      </w:pPr>
      <w:r w:rsidRPr="008B4EB3">
        <w:rPr>
          <w:rFonts w:ascii="Times New Roman" w:hAnsi="Times New Roman"/>
          <w:color w:val="000000" w:themeColor="text1"/>
          <w:sz w:val="24"/>
          <w:szCs w:val="24"/>
        </w:rPr>
        <w:t xml:space="preserve">In this topic-centered item, the candidates should design education activities in kindergartens according to the given material and age group of children, so that comprehensive ability of candidates in designing topic network diagrams, </w:t>
      </w:r>
      <w:r w:rsidRPr="008B4EB3">
        <w:rPr>
          <w:rFonts w:ascii="Times New Roman" w:hAnsi="Times New Roman"/>
          <w:color w:val="000000" w:themeColor="text1"/>
          <w:sz w:val="24"/>
          <w:szCs w:val="24"/>
        </w:rPr>
        <w:t>designing collective teaching activities and giving lessons is examined</w:t>
      </w:r>
      <w:r w:rsidRPr="008B4EB3">
        <w:rPr>
          <w:rFonts w:ascii="Times New Roman" w:hAnsi="Times New Roman" w:hint="eastAsia"/>
          <w:color w:val="000000" w:themeColor="text1"/>
          <w:sz w:val="24"/>
          <w:szCs w:val="24"/>
        </w:rPr>
        <w:t>.</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lastRenderedPageBreak/>
        <w:t>七、竞赛方式（含组队要求、是否邀请境外代表队参赛）</w:t>
      </w:r>
    </w:p>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大赛设置一个综合项目（包含三个子项目），分为</w:t>
      </w: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两个选手，采用</w:t>
      </w:r>
      <w:r w:rsidRPr="008B4EB3">
        <w:rPr>
          <w:rFonts w:ascii="仿宋" w:eastAsia="仿宋" w:hAnsi="仿宋" w:cs="Arial"/>
          <w:color w:val="000000" w:themeColor="text1"/>
          <w:sz w:val="30"/>
          <w:szCs w:val="30"/>
        </w:rPr>
        <w:t>团体计分竞赛方式</w:t>
      </w:r>
      <w:r w:rsidRPr="008B4EB3">
        <w:rPr>
          <w:rFonts w:ascii="仿宋" w:eastAsia="仿宋" w:hAnsi="仿宋" w:cs="Arial" w:hint="eastAsia"/>
          <w:color w:val="000000" w:themeColor="text1"/>
          <w:sz w:val="30"/>
          <w:szCs w:val="30"/>
        </w:rPr>
        <w:t>。各</w:t>
      </w:r>
      <w:r w:rsidRPr="008B4EB3">
        <w:rPr>
          <w:rFonts w:ascii="仿宋" w:eastAsia="仿宋" w:hAnsi="仿宋" w:cs="Arial" w:hint="eastAsia"/>
          <w:color w:val="000000" w:themeColor="text1"/>
          <w:sz w:val="30"/>
          <w:szCs w:val="30"/>
        </w:rPr>
        <w:t>省教育厅（或直辖市）</w:t>
      </w:r>
      <w:r w:rsidRPr="008B4EB3">
        <w:rPr>
          <w:rFonts w:ascii="仿宋" w:eastAsia="仿宋" w:hAnsi="仿宋" w:cs="Arial" w:hint="eastAsia"/>
          <w:color w:val="000000" w:themeColor="text1"/>
          <w:sz w:val="30"/>
          <w:szCs w:val="30"/>
        </w:rPr>
        <w:t>均可在选拔的基础上，推荐</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所院校，每所院校派</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名（</w:t>
      </w: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选手）共</w:t>
      </w: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名学生参赛。</w:t>
      </w:r>
    </w:p>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参赛选手须为在校在籍的学前教育专业的学生（年级和性别不限），其他专业的学生不参赛。不符合参赛资格的学生不得参赛，一经发现即取消参赛</w:t>
      </w:r>
      <w:r w:rsidRPr="008B4EB3">
        <w:rPr>
          <w:rFonts w:ascii="仿宋" w:eastAsia="仿宋" w:hAnsi="仿宋" w:cs="Arial" w:hint="eastAsia"/>
          <w:color w:val="000000" w:themeColor="text1"/>
          <w:sz w:val="30"/>
          <w:szCs w:val="30"/>
        </w:rPr>
        <w:t>资格，退回已经获得的有关荣誉和奖品，并予以通报。</w:t>
      </w:r>
    </w:p>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本次比赛暂不邀请境外代表队参赛</w:t>
      </w:r>
      <w:r w:rsidRPr="008B4EB3">
        <w:rPr>
          <w:rFonts w:ascii="仿宋" w:eastAsia="仿宋" w:hAnsi="仿宋" w:cs="Arial" w:hint="eastAsia"/>
          <w:color w:val="000000" w:themeColor="text1"/>
          <w:sz w:val="30"/>
          <w:szCs w:val="30"/>
        </w:rPr>
        <w:t>。</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八、竞赛时间安排与流程</w:t>
      </w:r>
    </w:p>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（一）竞赛流程</w:t>
      </w:r>
    </w:p>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 A</w:t>
      </w:r>
      <w:r w:rsidRPr="008B4EB3">
        <w:rPr>
          <w:rFonts w:ascii="仿宋" w:eastAsia="仿宋" w:hAnsi="仿宋" w:cs="Arial" w:hint="eastAsia"/>
          <w:color w:val="000000" w:themeColor="text1"/>
          <w:sz w:val="30"/>
          <w:szCs w:val="30"/>
        </w:rPr>
        <w:t>选手竞赛流程</w:t>
      </w:r>
    </w:p>
    <w:p w:rsidR="00F35264" w:rsidRPr="008B4EB3" w:rsidRDefault="00F35264">
      <w:pPr>
        <w:rPr>
          <w:color w:val="000000" w:themeColor="text1"/>
          <w:sz w:val="24"/>
          <w:szCs w:val="24"/>
        </w:rPr>
      </w:pPr>
    </w:p>
    <w:p w:rsidR="00F35264" w:rsidRPr="008B4EB3" w:rsidRDefault="00654FEC">
      <w:pPr>
        <w:rPr>
          <w:color w:val="000000" w:themeColor="text1"/>
          <w:sz w:val="24"/>
          <w:szCs w:val="24"/>
        </w:rPr>
      </w:pPr>
      <w:r w:rsidRPr="008B4EB3">
        <w:rPr>
          <w:noProof/>
          <w:color w:val="000000" w:themeColor="text1"/>
          <w:sz w:val="24"/>
          <w:szCs w:val="24"/>
        </w:rPr>
        <w:drawing>
          <wp:inline distT="0" distB="0" distL="0" distR="0">
            <wp:extent cx="5610860" cy="3076575"/>
            <wp:effectExtent l="0" t="19050" r="0" b="0"/>
            <wp:docPr id="17" name="图示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35264" w:rsidRPr="008B4EB3" w:rsidRDefault="00F35264">
      <w:pPr>
        <w:rPr>
          <w:color w:val="000000" w:themeColor="text1"/>
          <w:sz w:val="24"/>
          <w:szCs w:val="24"/>
        </w:rPr>
      </w:pPr>
    </w:p>
    <w:p w:rsidR="00F35264" w:rsidRPr="008B4EB3" w:rsidRDefault="00654FEC">
      <w:pPr>
        <w:ind w:firstLineChars="200" w:firstLine="600"/>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2.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选手竞赛流程</w:t>
      </w:r>
    </w:p>
    <w:p w:rsidR="00F35264" w:rsidRPr="008B4EB3" w:rsidRDefault="00654FEC">
      <w:pPr>
        <w:rPr>
          <w:rFonts w:ascii="仿宋" w:eastAsia="仿宋" w:hAnsi="仿宋" w:cs="Arial"/>
          <w:color w:val="000000" w:themeColor="text1"/>
          <w:sz w:val="30"/>
          <w:szCs w:val="30"/>
        </w:rPr>
      </w:pPr>
      <w:r w:rsidRPr="008B4EB3">
        <w:rPr>
          <w:rFonts w:ascii="仿宋" w:eastAsia="仿宋" w:hAnsi="仿宋" w:cs="Arial"/>
          <w:noProof/>
          <w:color w:val="000000" w:themeColor="text1"/>
          <w:sz w:val="30"/>
          <w:szCs w:val="30"/>
        </w:rPr>
        <w:drawing>
          <wp:inline distT="0" distB="0" distL="0" distR="0">
            <wp:extent cx="5962650" cy="1679575"/>
            <wp:effectExtent l="19050" t="38100" r="0" b="3492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35264" w:rsidRPr="008B4EB3" w:rsidRDefault="00F35264">
      <w:pPr>
        <w:rPr>
          <w:color w:val="000000" w:themeColor="text1"/>
          <w:sz w:val="24"/>
          <w:szCs w:val="24"/>
        </w:rPr>
      </w:pPr>
    </w:p>
    <w:p w:rsidR="00F35264" w:rsidRPr="008B4EB3" w:rsidRDefault="00654FEC">
      <w:pPr>
        <w:adjustRightInd w:val="0"/>
        <w:snapToGrid w:val="0"/>
        <w:spacing w:line="560" w:lineRule="exact"/>
        <w:ind w:firstLineChars="200" w:firstLine="560"/>
        <w:jc w:val="left"/>
        <w:rPr>
          <w:rFonts w:ascii="仿宋_GB2312" w:eastAsia="仿宋_GB2312" w:hAnsi="宋体" w:cs="Arial"/>
          <w:color w:val="000000" w:themeColor="text1"/>
          <w:kern w:val="0"/>
          <w:sz w:val="28"/>
          <w:szCs w:val="28"/>
        </w:rPr>
      </w:pPr>
      <w:r w:rsidRPr="008B4EB3">
        <w:rPr>
          <w:rFonts w:ascii="仿宋_GB2312" w:eastAsia="仿宋_GB2312" w:hAnsi="宋体" w:cs="Arial" w:hint="eastAsia"/>
          <w:color w:val="000000" w:themeColor="text1"/>
          <w:kern w:val="0"/>
          <w:sz w:val="28"/>
          <w:szCs w:val="28"/>
        </w:rPr>
        <w:t>（二）</w:t>
      </w:r>
      <w:r w:rsidRPr="008B4EB3">
        <w:rPr>
          <w:rFonts w:ascii="仿宋_GB2312" w:eastAsia="仿宋_GB2312" w:hAnsi="宋体" w:cs="Arial" w:hint="eastAsia"/>
          <w:color w:val="000000" w:themeColor="text1"/>
          <w:kern w:val="0"/>
          <w:sz w:val="28"/>
          <w:szCs w:val="28"/>
        </w:rPr>
        <w:t>竞赛时间安排（以竞赛指南为准）</w:t>
      </w:r>
    </w:p>
    <w:p w:rsidR="00F35264" w:rsidRPr="008B4EB3" w:rsidRDefault="00F35264">
      <w:pPr>
        <w:adjustRightInd w:val="0"/>
        <w:snapToGrid w:val="0"/>
        <w:spacing w:line="560" w:lineRule="exact"/>
        <w:ind w:firstLineChars="200" w:firstLine="560"/>
        <w:jc w:val="left"/>
        <w:rPr>
          <w:rFonts w:ascii="仿宋_GB2312" w:eastAsia="仿宋_GB2312" w:hAnsi="宋体" w:cs="Arial"/>
          <w:color w:val="000000" w:themeColor="text1"/>
          <w:kern w:val="0"/>
          <w:sz w:val="28"/>
          <w:szCs w:val="28"/>
        </w:rPr>
      </w:pPr>
    </w:p>
    <w:p w:rsidR="00F35264" w:rsidRPr="008B4EB3" w:rsidRDefault="00F35264">
      <w:pPr>
        <w:adjustRightInd w:val="0"/>
        <w:snapToGrid w:val="0"/>
        <w:spacing w:line="560" w:lineRule="exact"/>
        <w:ind w:firstLineChars="200" w:firstLine="560"/>
        <w:jc w:val="left"/>
        <w:rPr>
          <w:rFonts w:ascii="仿宋_GB2312" w:eastAsia="仿宋_GB2312" w:hAnsi="宋体" w:cs="Arial"/>
          <w:color w:val="000000" w:themeColor="text1"/>
          <w:kern w:val="0"/>
          <w:sz w:val="28"/>
          <w:szCs w:val="28"/>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808"/>
        <w:gridCol w:w="1701"/>
        <w:gridCol w:w="6190"/>
      </w:tblGrid>
      <w:tr w:rsidR="008B4EB3" w:rsidRPr="008B4EB3">
        <w:trPr>
          <w:trHeight w:val="513"/>
          <w:jc w:val="center"/>
        </w:trPr>
        <w:tc>
          <w:tcPr>
            <w:tcW w:w="764" w:type="dxa"/>
            <w:vAlign w:val="center"/>
          </w:tcPr>
          <w:p w:rsidR="00F35264" w:rsidRPr="008B4EB3" w:rsidRDefault="00654FEC">
            <w:pPr>
              <w:widowControl/>
              <w:adjustRightInd w:val="0"/>
              <w:snapToGrid w:val="0"/>
              <w:spacing w:line="260" w:lineRule="exact"/>
              <w:jc w:val="center"/>
              <w:rPr>
                <w:rFonts w:asciiTheme="minorEastAsia" w:hAnsiTheme="minorEastAsia" w:cs="Arial"/>
                <w:b/>
                <w:color w:val="000000" w:themeColor="text1"/>
                <w:kern w:val="0"/>
                <w:sz w:val="24"/>
              </w:rPr>
            </w:pPr>
            <w:r w:rsidRPr="008B4EB3">
              <w:rPr>
                <w:rFonts w:asciiTheme="minorEastAsia" w:hAnsiTheme="minorEastAsia" w:cs="Arial" w:hint="eastAsia"/>
                <w:b/>
                <w:color w:val="000000" w:themeColor="text1"/>
                <w:kern w:val="0"/>
                <w:sz w:val="24"/>
              </w:rPr>
              <w:t>日程</w:t>
            </w:r>
          </w:p>
        </w:tc>
        <w:tc>
          <w:tcPr>
            <w:tcW w:w="808" w:type="dxa"/>
            <w:vAlign w:val="center"/>
          </w:tcPr>
          <w:p w:rsidR="00F35264" w:rsidRPr="008B4EB3" w:rsidRDefault="00654FEC">
            <w:pPr>
              <w:widowControl/>
              <w:adjustRightInd w:val="0"/>
              <w:snapToGrid w:val="0"/>
              <w:spacing w:line="260" w:lineRule="exact"/>
              <w:jc w:val="center"/>
              <w:rPr>
                <w:rFonts w:asciiTheme="minorEastAsia" w:hAnsiTheme="minorEastAsia" w:cs="Arial"/>
                <w:b/>
                <w:color w:val="000000" w:themeColor="text1"/>
                <w:kern w:val="0"/>
                <w:sz w:val="24"/>
              </w:rPr>
            </w:pPr>
            <w:r w:rsidRPr="008B4EB3">
              <w:rPr>
                <w:rFonts w:asciiTheme="minorEastAsia" w:hAnsiTheme="minorEastAsia" w:cs="Arial" w:hint="eastAsia"/>
                <w:b/>
                <w:color w:val="000000" w:themeColor="text1"/>
                <w:kern w:val="0"/>
                <w:sz w:val="24"/>
              </w:rPr>
              <w:t>环节</w:t>
            </w:r>
          </w:p>
        </w:tc>
        <w:tc>
          <w:tcPr>
            <w:tcW w:w="1701" w:type="dxa"/>
            <w:vAlign w:val="center"/>
          </w:tcPr>
          <w:p w:rsidR="00F35264" w:rsidRPr="008B4EB3" w:rsidRDefault="00654FEC">
            <w:pPr>
              <w:widowControl/>
              <w:adjustRightInd w:val="0"/>
              <w:snapToGrid w:val="0"/>
              <w:spacing w:line="260" w:lineRule="exact"/>
              <w:jc w:val="center"/>
              <w:rPr>
                <w:rFonts w:asciiTheme="minorEastAsia" w:hAnsiTheme="minorEastAsia" w:cs="Arial"/>
                <w:b/>
                <w:color w:val="000000" w:themeColor="text1"/>
                <w:kern w:val="0"/>
                <w:sz w:val="24"/>
              </w:rPr>
            </w:pPr>
            <w:r w:rsidRPr="008B4EB3">
              <w:rPr>
                <w:rFonts w:asciiTheme="minorEastAsia" w:hAnsiTheme="minorEastAsia" w:cs="Arial" w:hint="eastAsia"/>
                <w:b/>
                <w:color w:val="000000" w:themeColor="text1"/>
                <w:kern w:val="0"/>
                <w:sz w:val="24"/>
              </w:rPr>
              <w:t>时间</w:t>
            </w:r>
          </w:p>
        </w:tc>
        <w:tc>
          <w:tcPr>
            <w:tcW w:w="6190" w:type="dxa"/>
            <w:vAlign w:val="center"/>
          </w:tcPr>
          <w:p w:rsidR="00F35264" w:rsidRPr="008B4EB3" w:rsidRDefault="00654FEC">
            <w:pPr>
              <w:widowControl/>
              <w:adjustRightInd w:val="0"/>
              <w:snapToGrid w:val="0"/>
              <w:spacing w:line="260" w:lineRule="exact"/>
              <w:jc w:val="center"/>
              <w:rPr>
                <w:rFonts w:asciiTheme="minorEastAsia" w:hAnsiTheme="minorEastAsia" w:cs="Arial"/>
                <w:b/>
                <w:color w:val="000000" w:themeColor="text1"/>
                <w:kern w:val="0"/>
                <w:sz w:val="24"/>
              </w:rPr>
            </w:pPr>
            <w:r w:rsidRPr="008B4EB3">
              <w:rPr>
                <w:rFonts w:asciiTheme="minorEastAsia" w:hAnsiTheme="minorEastAsia" w:cs="Arial" w:hint="eastAsia"/>
                <w:b/>
                <w:color w:val="000000" w:themeColor="text1"/>
                <w:kern w:val="0"/>
                <w:sz w:val="24"/>
              </w:rPr>
              <w:t>内容</w:t>
            </w:r>
          </w:p>
        </w:tc>
      </w:tr>
      <w:tr w:rsidR="008B4EB3" w:rsidRPr="008B4EB3">
        <w:trPr>
          <w:trHeight w:val="513"/>
          <w:jc w:val="center"/>
        </w:trPr>
        <w:tc>
          <w:tcPr>
            <w:tcW w:w="764" w:type="dxa"/>
            <w:vMerge w:val="restart"/>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第</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一</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天</w:t>
            </w: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报到</w:t>
            </w:r>
          </w:p>
        </w:tc>
        <w:tc>
          <w:tcPr>
            <w:tcW w:w="1701"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9:30—15:00</w:t>
            </w:r>
          </w:p>
        </w:tc>
        <w:tc>
          <w:tcPr>
            <w:tcW w:w="6190" w:type="dxa"/>
            <w:vAlign w:val="center"/>
          </w:tcPr>
          <w:p w:rsidR="00F35264" w:rsidRPr="008B4EB3" w:rsidRDefault="00654FEC">
            <w:pPr>
              <w:widowControl/>
              <w:adjustRightInd w:val="0"/>
              <w:snapToGrid w:val="0"/>
              <w:jc w:val="left"/>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报到，领取竞赛资料</w:t>
            </w:r>
          </w:p>
        </w:tc>
      </w:tr>
      <w:tr w:rsidR="008B4EB3" w:rsidRPr="008B4EB3">
        <w:trPr>
          <w:trHeight w:val="513"/>
          <w:jc w:val="center"/>
        </w:trPr>
        <w:tc>
          <w:tcPr>
            <w:tcW w:w="764"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领队</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会议</w:t>
            </w:r>
          </w:p>
        </w:tc>
        <w:tc>
          <w:tcPr>
            <w:tcW w:w="1701"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15:30</w:t>
            </w:r>
          </w:p>
        </w:tc>
        <w:tc>
          <w:tcPr>
            <w:tcW w:w="6190" w:type="dxa"/>
            <w:vAlign w:val="center"/>
          </w:tcPr>
          <w:p w:rsidR="00F35264" w:rsidRPr="008B4EB3" w:rsidRDefault="00654FEC">
            <w:pPr>
              <w:widowControl/>
              <w:adjustRightInd w:val="0"/>
              <w:snapToGrid w:val="0"/>
              <w:jc w:val="left"/>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1</w:t>
            </w:r>
            <w:r w:rsidRPr="008B4EB3">
              <w:rPr>
                <w:rFonts w:asciiTheme="minorEastAsia" w:hAnsiTheme="minorEastAsia" w:cs="Arial" w:hint="eastAsia"/>
                <w:color w:val="000000" w:themeColor="text1"/>
                <w:kern w:val="0"/>
                <w:sz w:val="24"/>
                <w:szCs w:val="24"/>
              </w:rPr>
              <w:t>．赛前说明会，</w:t>
            </w:r>
            <w:r w:rsidRPr="008B4EB3">
              <w:rPr>
                <w:rFonts w:asciiTheme="minorEastAsia" w:hAnsiTheme="minorEastAsia" w:cs="Arial"/>
                <w:color w:val="000000" w:themeColor="text1"/>
                <w:kern w:val="0"/>
                <w:sz w:val="24"/>
                <w:szCs w:val="24"/>
              </w:rPr>
              <w:t>A</w:t>
            </w:r>
            <w:r w:rsidRPr="008B4EB3">
              <w:rPr>
                <w:rFonts w:asciiTheme="minorEastAsia" w:hAnsiTheme="minorEastAsia" w:cs="Arial" w:hint="eastAsia"/>
                <w:color w:val="000000" w:themeColor="text1"/>
                <w:kern w:val="0"/>
                <w:sz w:val="24"/>
                <w:szCs w:val="24"/>
              </w:rPr>
              <w:t>选手抽取比赛组别。第一天上午</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组（约</w:t>
            </w:r>
            <w:r w:rsidRPr="008B4EB3">
              <w:rPr>
                <w:rFonts w:asciiTheme="minorEastAsia" w:hAnsiTheme="minorEastAsia" w:cs="Arial"/>
                <w:color w:val="000000" w:themeColor="text1"/>
                <w:kern w:val="0"/>
                <w:sz w:val="24"/>
                <w:szCs w:val="24"/>
              </w:rPr>
              <w:t>23</w:t>
            </w:r>
            <w:r w:rsidRPr="008B4EB3">
              <w:rPr>
                <w:rFonts w:asciiTheme="minorEastAsia" w:hAnsiTheme="minorEastAsia" w:cs="Arial" w:hint="eastAsia"/>
                <w:color w:val="000000" w:themeColor="text1"/>
                <w:kern w:val="0"/>
                <w:sz w:val="24"/>
                <w:szCs w:val="24"/>
              </w:rPr>
              <w:t>人），下午</w:t>
            </w:r>
            <w:r w:rsidRPr="008B4EB3">
              <w:rPr>
                <w:rFonts w:asciiTheme="minorEastAsia" w:hAnsiTheme="minorEastAsia" w:cs="Arial"/>
                <w:color w:val="000000" w:themeColor="text1"/>
                <w:kern w:val="0"/>
                <w:sz w:val="24"/>
                <w:szCs w:val="24"/>
              </w:rPr>
              <w:t>A2</w:t>
            </w:r>
            <w:r w:rsidRPr="008B4EB3">
              <w:rPr>
                <w:rFonts w:asciiTheme="minorEastAsia" w:hAnsiTheme="minorEastAsia" w:cs="Arial" w:hint="eastAsia"/>
                <w:color w:val="000000" w:themeColor="text1"/>
                <w:kern w:val="0"/>
                <w:sz w:val="24"/>
                <w:szCs w:val="24"/>
              </w:rPr>
              <w:t>组（约</w:t>
            </w:r>
            <w:r w:rsidRPr="008B4EB3">
              <w:rPr>
                <w:rFonts w:asciiTheme="minorEastAsia" w:hAnsiTheme="minorEastAsia" w:cs="Arial"/>
                <w:color w:val="000000" w:themeColor="text1"/>
                <w:kern w:val="0"/>
                <w:sz w:val="24"/>
                <w:szCs w:val="24"/>
              </w:rPr>
              <w:t>33</w:t>
            </w:r>
            <w:r w:rsidRPr="008B4EB3">
              <w:rPr>
                <w:rFonts w:asciiTheme="minorEastAsia" w:hAnsiTheme="minorEastAsia" w:cs="Arial" w:hint="eastAsia"/>
                <w:color w:val="000000" w:themeColor="text1"/>
                <w:kern w:val="0"/>
                <w:sz w:val="24"/>
                <w:szCs w:val="24"/>
              </w:rPr>
              <w:t>人）。</w:t>
            </w:r>
            <w:r w:rsidRPr="008B4EB3">
              <w:rPr>
                <w:rFonts w:asciiTheme="minorEastAsia" w:hAnsiTheme="minorEastAsia" w:cs="Arial" w:hint="eastAsia"/>
                <w:color w:val="000000" w:themeColor="text1"/>
                <w:kern w:val="0"/>
                <w:sz w:val="24"/>
                <w:szCs w:val="24"/>
              </w:rPr>
              <w:t>2</w:t>
            </w:r>
            <w:r w:rsidRPr="008B4EB3">
              <w:rPr>
                <w:rFonts w:asciiTheme="minorEastAsia" w:hAnsiTheme="minorEastAsia" w:cs="Arial" w:hint="eastAsia"/>
                <w:color w:val="000000" w:themeColor="text1"/>
                <w:kern w:val="0"/>
                <w:sz w:val="24"/>
                <w:szCs w:val="24"/>
              </w:rPr>
              <w:t>．选手熟悉考场</w:t>
            </w:r>
          </w:p>
        </w:tc>
      </w:tr>
      <w:tr w:rsidR="008B4EB3" w:rsidRPr="008B4EB3">
        <w:trPr>
          <w:trHeight w:val="416"/>
          <w:jc w:val="center"/>
        </w:trPr>
        <w:tc>
          <w:tcPr>
            <w:tcW w:w="764" w:type="dxa"/>
            <w:vMerge w:val="restart"/>
            <w:vAlign w:val="center"/>
          </w:tcPr>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F35264">
            <w:pPr>
              <w:widowControl/>
              <w:adjustRightInd w:val="0"/>
              <w:snapToGrid w:val="0"/>
              <w:ind w:firstLineChars="50" w:firstLine="120"/>
              <w:jc w:val="center"/>
              <w:rPr>
                <w:rFonts w:asciiTheme="minorEastAsia" w:hAnsiTheme="minorEastAsia" w:cs="Arial"/>
                <w:color w:val="000000" w:themeColor="text1"/>
                <w:kern w:val="0"/>
                <w:sz w:val="24"/>
                <w:szCs w:val="24"/>
              </w:rPr>
            </w:pPr>
          </w:p>
          <w:p w:rsidR="00F35264" w:rsidRPr="008B4EB3" w:rsidRDefault="00654FEC">
            <w:pPr>
              <w:widowControl/>
              <w:adjustRightInd w:val="0"/>
              <w:snapToGrid w:val="0"/>
              <w:ind w:firstLineChars="50" w:firstLine="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第</w:t>
            </w:r>
          </w:p>
          <w:p w:rsidR="00F35264" w:rsidRPr="008B4EB3" w:rsidRDefault="00654FEC">
            <w:pPr>
              <w:widowControl/>
              <w:adjustRightInd w:val="0"/>
              <w:snapToGrid w:val="0"/>
              <w:ind w:firstLineChars="50" w:firstLine="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二</w:t>
            </w:r>
          </w:p>
          <w:p w:rsidR="00F35264" w:rsidRPr="008B4EB3" w:rsidRDefault="00654FEC">
            <w:pPr>
              <w:widowControl/>
              <w:adjustRightInd w:val="0"/>
              <w:snapToGrid w:val="0"/>
              <w:ind w:firstLineChars="50" w:firstLine="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天</w:t>
            </w:r>
          </w:p>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699" w:type="dxa"/>
            <w:gridSpan w:val="3"/>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B</w:t>
            </w:r>
            <w:r w:rsidRPr="008B4EB3">
              <w:rPr>
                <w:rFonts w:asciiTheme="minorEastAsia" w:hAnsiTheme="minorEastAsia" w:cs="Arial" w:hint="eastAsia"/>
                <w:color w:val="000000" w:themeColor="text1"/>
                <w:kern w:val="0"/>
                <w:sz w:val="24"/>
                <w:szCs w:val="24"/>
              </w:rPr>
              <w:t>组选手赛项</w:t>
            </w:r>
          </w:p>
        </w:tc>
      </w:tr>
      <w:tr w:rsidR="008B4EB3" w:rsidRPr="008B4EB3">
        <w:trPr>
          <w:trHeight w:val="446"/>
          <w:jc w:val="center"/>
        </w:trPr>
        <w:tc>
          <w:tcPr>
            <w:tcW w:w="764" w:type="dxa"/>
            <w:vMerge/>
            <w:vAlign w:val="center"/>
          </w:tcPr>
          <w:p w:rsidR="00F35264" w:rsidRPr="008B4EB3" w:rsidRDefault="00F35264">
            <w:pPr>
              <w:widowControl/>
              <w:adjustRightInd w:val="0"/>
              <w:snapToGrid w:val="0"/>
              <w:ind w:firstLineChars="100" w:firstLine="240"/>
              <w:jc w:val="center"/>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B</w:t>
            </w:r>
            <w:r w:rsidRPr="008B4EB3">
              <w:rPr>
                <w:rFonts w:asciiTheme="minorEastAsia" w:hAnsiTheme="minorEastAsia" w:cs="Arial"/>
                <w:color w:val="000000" w:themeColor="text1"/>
                <w:kern w:val="0"/>
                <w:sz w:val="24"/>
                <w:szCs w:val="24"/>
              </w:rPr>
              <w:t>组</w:t>
            </w:r>
            <w:r w:rsidRPr="008B4EB3">
              <w:rPr>
                <w:rFonts w:asciiTheme="minorEastAsia" w:hAnsiTheme="minorEastAsia" w:cs="Arial" w:hint="eastAsia"/>
                <w:color w:val="000000" w:themeColor="text1"/>
                <w:kern w:val="0"/>
                <w:sz w:val="24"/>
                <w:szCs w:val="24"/>
              </w:rPr>
              <w:t>候考</w:t>
            </w:r>
          </w:p>
        </w:tc>
        <w:tc>
          <w:tcPr>
            <w:tcW w:w="1701"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7:00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1.B</w:t>
            </w:r>
            <w:r w:rsidRPr="008B4EB3">
              <w:rPr>
                <w:rFonts w:asciiTheme="minorEastAsia" w:hAnsiTheme="minorEastAsia" w:cs="Arial" w:hint="eastAsia"/>
                <w:color w:val="000000" w:themeColor="text1"/>
                <w:kern w:val="0"/>
                <w:sz w:val="24"/>
                <w:szCs w:val="24"/>
              </w:rPr>
              <w:t>选手检录、一次加密，等待室二次加密、宣讲竞赛纪律（各类通讯工具、储存设备和参考资料禁用）</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选手抽取比赛考场和座位号</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restart"/>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B</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比赛</w:t>
            </w:r>
          </w:p>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8:00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进入竞赛室</w:t>
            </w:r>
            <w:r w:rsidRPr="008B4EB3">
              <w:rPr>
                <w:rFonts w:asciiTheme="minorEastAsia" w:hAnsiTheme="minorEastAsia" w:cs="Arial" w:hint="eastAsia"/>
                <w:color w:val="000000" w:themeColor="text1"/>
                <w:kern w:val="0"/>
                <w:sz w:val="24"/>
                <w:szCs w:val="24"/>
              </w:rPr>
              <w:t>1</w:t>
            </w:r>
            <w:r w:rsidRPr="008B4EB3">
              <w:rPr>
                <w:rFonts w:asciiTheme="minorEastAsia" w:hAnsiTheme="minorEastAsia" w:cs="Arial" w:hint="eastAsia"/>
                <w:color w:val="000000" w:themeColor="text1"/>
                <w:kern w:val="0"/>
                <w:sz w:val="24"/>
                <w:szCs w:val="24"/>
              </w:rPr>
              <w:t>，等候比赛</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8:10—9:10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比赛项目</w:t>
            </w: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：幼儿园保教活动课件制作</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9:10—9:30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原地等候</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9:30—10:10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比赛项目</w:t>
            </w: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：幼儿园保教活动分析</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10:10—10:30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原地等候</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10:30—11:10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比赛项目</w:t>
            </w:r>
            <w:r w:rsidRPr="008B4EB3">
              <w:rPr>
                <w:rFonts w:asciiTheme="minorEastAsia" w:hAnsiTheme="minorEastAsia" w:cs="Arial" w:hint="eastAsia"/>
                <w:color w:val="000000" w:themeColor="text1"/>
                <w:kern w:val="0"/>
                <w:sz w:val="24"/>
                <w:szCs w:val="24"/>
              </w:rPr>
              <w:t>3</w:t>
            </w:r>
            <w:r w:rsidRPr="008B4EB3">
              <w:rPr>
                <w:rFonts w:asciiTheme="minorEastAsia" w:hAnsiTheme="minorEastAsia" w:cs="Arial" w:hint="eastAsia"/>
                <w:color w:val="000000" w:themeColor="text1"/>
                <w:kern w:val="0"/>
                <w:sz w:val="24"/>
                <w:szCs w:val="24"/>
              </w:rPr>
              <w:t>：幼儿教师职业素养测评</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1:</w:t>
            </w: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0</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hint="eastAsia"/>
                <w:color w:val="000000" w:themeColor="text1"/>
                <w:kern w:val="0"/>
                <w:sz w:val="24"/>
                <w:szCs w:val="24"/>
              </w:rPr>
              <w:t>11:30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进入休息室，等候比赛</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11:30</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12</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进入竞赛室</w:t>
            </w:r>
            <w:r w:rsidRPr="008B4EB3">
              <w:rPr>
                <w:rFonts w:asciiTheme="minorEastAsia" w:hAnsiTheme="minorEastAsia" w:cs="Arial" w:hint="eastAsia"/>
                <w:color w:val="000000" w:themeColor="text1"/>
                <w:kern w:val="0"/>
                <w:sz w:val="24"/>
                <w:szCs w:val="24"/>
              </w:rPr>
              <w:t>2</w:t>
            </w:r>
            <w:r w:rsidRPr="008B4EB3">
              <w:rPr>
                <w:rFonts w:asciiTheme="minorEastAsia" w:hAnsiTheme="minorEastAsia" w:cs="Arial" w:hint="eastAsia"/>
                <w:color w:val="000000" w:themeColor="text1"/>
                <w:kern w:val="0"/>
                <w:sz w:val="24"/>
                <w:szCs w:val="24"/>
              </w:rPr>
              <w:t>，比赛项目</w:t>
            </w:r>
            <w:r w:rsidRPr="008B4EB3">
              <w:rPr>
                <w:rFonts w:asciiTheme="minorEastAsia" w:hAnsiTheme="minorEastAsia" w:cs="Arial" w:hint="eastAsia"/>
                <w:color w:val="000000" w:themeColor="text1"/>
                <w:kern w:val="0"/>
                <w:sz w:val="24"/>
                <w:szCs w:val="24"/>
              </w:rPr>
              <w:t>3</w:t>
            </w:r>
            <w:r w:rsidRPr="008B4EB3">
              <w:rPr>
                <w:rFonts w:asciiTheme="minorEastAsia" w:hAnsiTheme="minorEastAsia" w:cs="Arial" w:hint="eastAsia"/>
                <w:color w:val="000000" w:themeColor="text1"/>
                <w:kern w:val="0"/>
                <w:sz w:val="24"/>
                <w:szCs w:val="24"/>
              </w:rPr>
              <w:t>：主题简笔画</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699" w:type="dxa"/>
            <w:gridSpan w:val="3"/>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w:t>
            </w:r>
            <w:r w:rsidRPr="008B4EB3">
              <w:rPr>
                <w:rFonts w:asciiTheme="minorEastAsia" w:hAnsiTheme="minorEastAsia" w:cs="Arial" w:hint="eastAsia"/>
                <w:color w:val="000000" w:themeColor="text1"/>
                <w:kern w:val="0"/>
                <w:sz w:val="24"/>
                <w:szCs w:val="24"/>
              </w:rPr>
              <w:t>组选手赛项</w:t>
            </w:r>
          </w:p>
        </w:tc>
      </w:tr>
      <w:tr w:rsidR="008B4EB3" w:rsidRPr="008B4EB3">
        <w:trPr>
          <w:trHeight w:val="852"/>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候考</w:t>
            </w: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6:10-7:00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1.A1</w:t>
            </w:r>
            <w:r w:rsidRPr="008B4EB3">
              <w:rPr>
                <w:rFonts w:asciiTheme="minorEastAsia" w:hAnsiTheme="minorEastAsia" w:cs="Arial" w:hint="eastAsia"/>
                <w:color w:val="000000" w:themeColor="text1"/>
                <w:kern w:val="0"/>
                <w:sz w:val="24"/>
                <w:szCs w:val="24"/>
              </w:rPr>
              <w:t>组参赛选手进入等待室检录，抽取竞赛顺序，依次进入备考室封闭式候考（各类通讯工具、储存设备和</w:t>
            </w:r>
            <w:r w:rsidRPr="008B4EB3">
              <w:rPr>
                <w:rFonts w:asciiTheme="minorEastAsia" w:hAnsiTheme="minorEastAsia" w:cs="Arial"/>
                <w:color w:val="000000" w:themeColor="text1"/>
                <w:kern w:val="0"/>
                <w:sz w:val="24"/>
                <w:szCs w:val="24"/>
              </w:rPr>
              <w:t>参考资</w:t>
            </w:r>
            <w:r w:rsidRPr="008B4EB3">
              <w:rPr>
                <w:rFonts w:asciiTheme="minorEastAsia" w:hAnsiTheme="minorEastAsia" w:cs="Arial"/>
                <w:color w:val="000000" w:themeColor="text1"/>
                <w:kern w:val="0"/>
                <w:sz w:val="24"/>
                <w:szCs w:val="24"/>
              </w:rPr>
              <w:lastRenderedPageBreak/>
              <w:t>料</w:t>
            </w:r>
            <w:r w:rsidRPr="008B4EB3">
              <w:rPr>
                <w:rFonts w:asciiTheme="minorEastAsia" w:hAnsiTheme="minorEastAsia" w:cs="Arial" w:hint="eastAsia"/>
                <w:color w:val="000000" w:themeColor="text1"/>
                <w:kern w:val="0"/>
                <w:sz w:val="24"/>
                <w:szCs w:val="24"/>
              </w:rPr>
              <w:t>禁用）。</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赛项执委会抽取</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组（上午场）的考题（本组考题</w:t>
            </w:r>
            <w:r w:rsidRPr="008B4EB3">
              <w:rPr>
                <w:rFonts w:asciiTheme="minorEastAsia" w:hAnsiTheme="minorEastAsia" w:cs="Arial"/>
                <w:color w:val="000000" w:themeColor="text1"/>
                <w:kern w:val="0"/>
                <w:sz w:val="24"/>
                <w:szCs w:val="24"/>
              </w:rPr>
              <w:t>相同，</w:t>
            </w:r>
            <w:r w:rsidRPr="008B4EB3">
              <w:rPr>
                <w:rFonts w:asciiTheme="minorEastAsia" w:hAnsiTheme="minorEastAsia" w:cs="Arial" w:hint="eastAsia"/>
                <w:color w:val="000000" w:themeColor="text1"/>
                <w:kern w:val="0"/>
                <w:sz w:val="24"/>
                <w:szCs w:val="24"/>
              </w:rPr>
              <w:t>但</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w:t>
            </w:r>
            <w:r w:rsidRPr="008B4EB3">
              <w:rPr>
                <w:rFonts w:asciiTheme="minorEastAsia" w:hAnsiTheme="minorEastAsia" w:cs="Arial" w:hint="eastAsia"/>
                <w:color w:val="000000" w:themeColor="text1"/>
                <w:kern w:val="0"/>
                <w:sz w:val="24"/>
                <w:szCs w:val="24"/>
              </w:rPr>
              <w:t>A2</w:t>
            </w:r>
            <w:r w:rsidRPr="008B4EB3">
              <w:rPr>
                <w:rFonts w:asciiTheme="minorEastAsia" w:hAnsiTheme="minorEastAsia" w:cs="Arial" w:hint="eastAsia"/>
                <w:color w:val="000000" w:themeColor="text1"/>
                <w:kern w:val="0"/>
                <w:sz w:val="24"/>
                <w:szCs w:val="24"/>
              </w:rPr>
              <w:t>组两组</w:t>
            </w:r>
            <w:r w:rsidRPr="008B4EB3">
              <w:rPr>
                <w:rFonts w:asciiTheme="minorEastAsia" w:hAnsiTheme="minorEastAsia" w:cs="Arial"/>
                <w:color w:val="000000" w:themeColor="text1"/>
                <w:kern w:val="0"/>
                <w:sz w:val="24"/>
                <w:szCs w:val="24"/>
              </w:rPr>
              <w:t>考题</w:t>
            </w:r>
            <w:r w:rsidRPr="008B4EB3">
              <w:rPr>
                <w:rFonts w:asciiTheme="minorEastAsia" w:hAnsiTheme="minorEastAsia" w:cs="Arial" w:hint="eastAsia"/>
                <w:color w:val="000000" w:themeColor="text1"/>
                <w:kern w:val="0"/>
                <w:sz w:val="24"/>
                <w:szCs w:val="24"/>
              </w:rPr>
              <w:t>不相同）</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准备</w:t>
            </w: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7:00-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7:00</w:t>
            </w:r>
            <w:r w:rsidRPr="008B4EB3">
              <w:rPr>
                <w:rFonts w:asciiTheme="minorEastAsia" w:hAnsiTheme="minorEastAsia" w:cs="Arial" w:hint="eastAsia"/>
                <w:color w:val="000000" w:themeColor="text1"/>
                <w:kern w:val="0"/>
                <w:sz w:val="24"/>
                <w:szCs w:val="24"/>
              </w:rPr>
              <w:t>开始，</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w:t>
            </w: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号选手进入备考室，赛项执委会公布竞赛题目，选手开始准备，准备时间</w:t>
            </w:r>
            <w:r w:rsidRPr="008B4EB3">
              <w:rPr>
                <w:rFonts w:asciiTheme="minorEastAsia" w:hAnsiTheme="minorEastAsia" w:cs="Arial"/>
                <w:color w:val="000000" w:themeColor="text1"/>
                <w:kern w:val="0"/>
                <w:sz w:val="24"/>
                <w:szCs w:val="24"/>
              </w:rPr>
              <w:t>120</w:t>
            </w:r>
            <w:r w:rsidRPr="008B4EB3">
              <w:rPr>
                <w:rFonts w:asciiTheme="minorEastAsia" w:hAnsiTheme="minorEastAsia" w:cs="Arial" w:hint="eastAsia"/>
                <w:color w:val="000000" w:themeColor="text1"/>
                <w:kern w:val="0"/>
                <w:sz w:val="24"/>
                <w:szCs w:val="24"/>
              </w:rPr>
              <w:t>分钟（各类通讯工具和储存设备禁用、参考资料禁用）</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每隔</w:t>
            </w:r>
            <w:r w:rsidRPr="008B4EB3">
              <w:rPr>
                <w:rFonts w:asciiTheme="minorEastAsia" w:hAnsiTheme="minorEastAsia" w:cs="Arial"/>
                <w:color w:val="000000" w:themeColor="text1"/>
                <w:kern w:val="0"/>
                <w:sz w:val="24"/>
                <w:szCs w:val="24"/>
              </w:rPr>
              <w:t>8</w:t>
            </w:r>
            <w:r w:rsidRPr="008B4EB3">
              <w:rPr>
                <w:rFonts w:asciiTheme="minorEastAsia" w:hAnsiTheme="minorEastAsia" w:cs="Arial" w:hint="eastAsia"/>
                <w:color w:val="000000" w:themeColor="text1"/>
                <w:kern w:val="0"/>
                <w:sz w:val="24"/>
                <w:szCs w:val="24"/>
              </w:rPr>
              <w:t>分钟，后面的选手依次进入备考室，公布竞赛题目，开始准备，以此类推</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比赛</w:t>
            </w: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9:00-12:20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 9:00</w:t>
            </w:r>
            <w:r w:rsidRPr="008B4EB3">
              <w:rPr>
                <w:rFonts w:asciiTheme="minorEastAsia" w:hAnsiTheme="minorEastAsia" w:cs="Arial" w:hint="eastAsia"/>
                <w:color w:val="000000" w:themeColor="text1"/>
                <w:kern w:val="0"/>
                <w:sz w:val="24"/>
                <w:szCs w:val="24"/>
              </w:rPr>
              <w:t>开始，</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w:t>
            </w: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号选手进入竞赛室</w:t>
            </w: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，进行“幼儿园教育活动设计”赛项的竞赛，完成该赛项后，进入竞赛室</w:t>
            </w: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，进行“幼儿故事讲述”、“幼儿歌曲弹唱与歌表演”赛项的比赛。</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每隔</w:t>
            </w:r>
            <w:r w:rsidRPr="008B4EB3">
              <w:rPr>
                <w:rFonts w:asciiTheme="minorEastAsia" w:hAnsiTheme="minorEastAsia" w:cs="Arial"/>
                <w:color w:val="000000" w:themeColor="text1"/>
                <w:kern w:val="0"/>
                <w:sz w:val="24"/>
                <w:szCs w:val="24"/>
              </w:rPr>
              <w:t>8</w:t>
            </w:r>
            <w:r w:rsidRPr="008B4EB3">
              <w:rPr>
                <w:rFonts w:asciiTheme="minorEastAsia" w:hAnsiTheme="minorEastAsia" w:cs="Arial" w:hint="eastAsia"/>
                <w:color w:val="000000" w:themeColor="text1"/>
                <w:kern w:val="0"/>
                <w:sz w:val="24"/>
                <w:szCs w:val="24"/>
              </w:rPr>
              <w:t>分钟，后面选手依次进入竞赛室竞赛，以此类推</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3</w:t>
            </w:r>
            <w:r w:rsidRPr="008B4EB3">
              <w:rPr>
                <w:rFonts w:asciiTheme="minorEastAsia" w:hAnsiTheme="minorEastAsia" w:cs="Arial" w:hint="eastAsia"/>
                <w:color w:val="000000" w:themeColor="text1"/>
                <w:kern w:val="0"/>
                <w:sz w:val="24"/>
                <w:szCs w:val="24"/>
              </w:rPr>
              <w:t>．每位</w:t>
            </w:r>
            <w:r w:rsidRPr="008B4EB3">
              <w:rPr>
                <w:rFonts w:asciiTheme="minorEastAsia" w:hAnsiTheme="minorEastAsia" w:cs="Arial"/>
                <w:color w:val="000000" w:themeColor="text1"/>
                <w:kern w:val="0"/>
                <w:sz w:val="24"/>
                <w:szCs w:val="24"/>
              </w:rPr>
              <w:t>选手赛完要在休息室等候，待同</w:t>
            </w:r>
            <w:r w:rsidRPr="008B4EB3">
              <w:rPr>
                <w:rFonts w:asciiTheme="minorEastAsia" w:hAnsiTheme="minorEastAsia" w:cs="Arial" w:hint="eastAsia"/>
                <w:color w:val="000000" w:themeColor="text1"/>
                <w:kern w:val="0"/>
                <w:sz w:val="24"/>
                <w:szCs w:val="24"/>
              </w:rPr>
              <w:t>一</w:t>
            </w:r>
            <w:r w:rsidRPr="008B4EB3">
              <w:rPr>
                <w:rFonts w:asciiTheme="minorEastAsia" w:hAnsiTheme="minorEastAsia" w:cs="Arial"/>
                <w:color w:val="000000" w:themeColor="text1"/>
                <w:kern w:val="0"/>
                <w:sz w:val="24"/>
                <w:szCs w:val="24"/>
              </w:rPr>
              <w:t>组考生</w:t>
            </w:r>
            <w:r w:rsidRPr="008B4EB3">
              <w:rPr>
                <w:rFonts w:asciiTheme="minorEastAsia" w:hAnsiTheme="minorEastAsia" w:cs="Arial" w:hint="eastAsia"/>
                <w:color w:val="000000" w:themeColor="text1"/>
                <w:kern w:val="0"/>
                <w:sz w:val="24"/>
                <w:szCs w:val="24"/>
              </w:rPr>
              <w:t>全部赛完之后方能</w:t>
            </w:r>
            <w:r w:rsidRPr="008B4EB3">
              <w:rPr>
                <w:rFonts w:asciiTheme="minorEastAsia" w:hAnsiTheme="minorEastAsia" w:cs="Arial"/>
                <w:color w:val="000000" w:themeColor="text1"/>
                <w:kern w:val="0"/>
                <w:sz w:val="24"/>
                <w:szCs w:val="24"/>
              </w:rPr>
              <w:t>离开</w:t>
            </w:r>
            <w:r w:rsidRPr="008B4EB3">
              <w:rPr>
                <w:rFonts w:asciiTheme="minorEastAsia" w:hAnsiTheme="minorEastAsia" w:cs="Arial" w:hint="eastAsia"/>
                <w:color w:val="000000" w:themeColor="text1"/>
                <w:kern w:val="0"/>
                <w:sz w:val="24"/>
                <w:szCs w:val="24"/>
              </w:rPr>
              <w:t>赛场</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A2</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候考</w:t>
            </w: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11:00-12:00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程序与“</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组候考”相同</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A2</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准备</w:t>
            </w: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12:00-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11:30</w:t>
            </w:r>
            <w:r w:rsidRPr="008B4EB3">
              <w:rPr>
                <w:rFonts w:asciiTheme="minorEastAsia" w:hAnsiTheme="minorEastAsia" w:cs="Arial" w:hint="eastAsia"/>
                <w:color w:val="000000" w:themeColor="text1"/>
                <w:kern w:val="0"/>
                <w:sz w:val="24"/>
                <w:szCs w:val="24"/>
              </w:rPr>
              <w:t>开始，程序与“</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组准备”相同</w:t>
            </w:r>
          </w:p>
        </w:tc>
      </w:tr>
      <w:tr w:rsidR="008B4EB3" w:rsidRPr="008B4EB3">
        <w:trPr>
          <w:trHeight w:val="454"/>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Align w:val="center"/>
          </w:tcPr>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A2</w:t>
            </w:r>
            <w:r w:rsidRPr="008B4EB3">
              <w:rPr>
                <w:rFonts w:asciiTheme="minorEastAsia" w:hAnsiTheme="minorEastAsia" w:cs="Arial" w:hint="eastAsia"/>
                <w:color w:val="000000" w:themeColor="text1"/>
                <w:kern w:val="0"/>
                <w:sz w:val="24"/>
                <w:szCs w:val="24"/>
              </w:rPr>
              <w:t>组</w:t>
            </w:r>
          </w:p>
          <w:p w:rsidR="00F35264" w:rsidRPr="008B4EB3" w:rsidRDefault="00654FEC">
            <w:pPr>
              <w:widowControl/>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竞赛</w:t>
            </w: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14:00-18:30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13:30</w:t>
            </w:r>
            <w:r w:rsidRPr="008B4EB3">
              <w:rPr>
                <w:rFonts w:asciiTheme="minorEastAsia" w:hAnsiTheme="minorEastAsia" w:cs="Arial" w:hint="eastAsia"/>
                <w:color w:val="000000" w:themeColor="text1"/>
                <w:kern w:val="0"/>
                <w:sz w:val="24"/>
                <w:szCs w:val="24"/>
              </w:rPr>
              <w:t>开始，程序与“</w:t>
            </w:r>
            <w:r w:rsidRPr="008B4EB3">
              <w:rPr>
                <w:rFonts w:asciiTheme="minorEastAsia" w:hAnsiTheme="minorEastAsia" w:cs="Arial"/>
                <w:color w:val="000000" w:themeColor="text1"/>
                <w:kern w:val="0"/>
                <w:sz w:val="24"/>
                <w:szCs w:val="24"/>
              </w:rPr>
              <w:t>A1</w:t>
            </w:r>
            <w:r w:rsidRPr="008B4EB3">
              <w:rPr>
                <w:rFonts w:asciiTheme="minorEastAsia" w:hAnsiTheme="minorEastAsia" w:cs="Arial" w:hint="eastAsia"/>
                <w:color w:val="000000" w:themeColor="text1"/>
                <w:kern w:val="0"/>
                <w:sz w:val="24"/>
                <w:szCs w:val="24"/>
              </w:rPr>
              <w:t>组竞赛”相同</w:t>
            </w:r>
          </w:p>
        </w:tc>
      </w:tr>
      <w:tr w:rsidR="008B4EB3" w:rsidRPr="008B4EB3">
        <w:trPr>
          <w:trHeight w:val="315"/>
          <w:jc w:val="center"/>
        </w:trPr>
        <w:tc>
          <w:tcPr>
            <w:tcW w:w="764" w:type="dxa"/>
            <w:vMerge w:val="restart"/>
            <w:vAlign w:val="center"/>
          </w:tcPr>
          <w:p w:rsidR="00F35264" w:rsidRPr="008B4EB3" w:rsidRDefault="00654FEC">
            <w:pPr>
              <w:widowControl/>
              <w:adjustRightInd w:val="0"/>
              <w:snapToGrid w:val="0"/>
              <w:ind w:firstLineChars="50" w:firstLine="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第</w:t>
            </w:r>
          </w:p>
          <w:p w:rsidR="00F35264" w:rsidRPr="008B4EB3" w:rsidRDefault="00654FEC">
            <w:pPr>
              <w:widowControl/>
              <w:adjustRightInd w:val="0"/>
              <w:snapToGrid w:val="0"/>
              <w:ind w:firstLineChars="50" w:firstLine="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三</w:t>
            </w:r>
          </w:p>
          <w:p w:rsidR="00F35264" w:rsidRPr="008B4EB3" w:rsidRDefault="00654FEC">
            <w:pPr>
              <w:widowControl/>
              <w:adjustRightInd w:val="0"/>
              <w:snapToGrid w:val="0"/>
              <w:ind w:firstLineChars="50" w:firstLine="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天</w:t>
            </w:r>
          </w:p>
        </w:tc>
        <w:tc>
          <w:tcPr>
            <w:tcW w:w="808" w:type="dxa"/>
            <w:vMerge w:val="restart"/>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9:00-10:00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大赛成绩公示</w:t>
            </w:r>
          </w:p>
        </w:tc>
      </w:tr>
      <w:tr w:rsidR="008B4EB3" w:rsidRPr="008B4EB3">
        <w:trPr>
          <w:trHeight w:val="465"/>
          <w:jc w:val="center"/>
        </w:trPr>
        <w:tc>
          <w:tcPr>
            <w:tcW w:w="764" w:type="dxa"/>
            <w:vMerge/>
            <w:vAlign w:val="center"/>
          </w:tcPr>
          <w:p w:rsidR="00F35264" w:rsidRPr="008B4EB3" w:rsidRDefault="00F35264">
            <w:pPr>
              <w:widowControl/>
              <w:adjustRightInd w:val="0"/>
              <w:snapToGrid w:val="0"/>
              <w:rPr>
                <w:rFonts w:asciiTheme="minorEastAsia" w:hAnsiTheme="minorEastAsia" w:cs="Arial"/>
                <w:color w:val="000000" w:themeColor="text1"/>
                <w:kern w:val="0"/>
                <w:sz w:val="24"/>
                <w:szCs w:val="24"/>
              </w:rPr>
            </w:pPr>
          </w:p>
        </w:tc>
        <w:tc>
          <w:tcPr>
            <w:tcW w:w="808" w:type="dxa"/>
            <w:vMerge/>
            <w:vAlign w:val="center"/>
          </w:tcPr>
          <w:p w:rsidR="00F35264" w:rsidRPr="008B4EB3" w:rsidRDefault="00F35264">
            <w:pPr>
              <w:widowControl/>
              <w:adjustRightInd w:val="0"/>
              <w:snapToGrid w:val="0"/>
              <w:jc w:val="center"/>
              <w:rPr>
                <w:rFonts w:asciiTheme="minorEastAsia" w:hAnsiTheme="minorEastAsia" w:cs="Arial"/>
                <w:color w:val="000000" w:themeColor="text1"/>
                <w:kern w:val="0"/>
                <w:sz w:val="24"/>
                <w:szCs w:val="24"/>
              </w:rPr>
            </w:pPr>
          </w:p>
        </w:tc>
        <w:tc>
          <w:tcPr>
            <w:tcW w:w="1701"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10:00-11:30</w:t>
            </w:r>
          </w:p>
        </w:tc>
        <w:tc>
          <w:tcPr>
            <w:tcW w:w="6190"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大赛点评、颁奖、闭赛式</w:t>
            </w:r>
          </w:p>
        </w:tc>
      </w:tr>
    </w:tbl>
    <w:p w:rsidR="00F35264" w:rsidRPr="008B4EB3" w:rsidRDefault="00654FEC">
      <w:pPr>
        <w:widowControl/>
        <w:spacing w:line="54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说明：</w:t>
      </w:r>
      <w:r w:rsidRPr="008B4EB3">
        <w:rPr>
          <w:rFonts w:ascii="仿宋" w:eastAsia="仿宋" w:hAnsi="仿宋" w:cs="Arial"/>
          <w:color w:val="000000" w:themeColor="text1"/>
          <w:sz w:val="30"/>
          <w:szCs w:val="30"/>
        </w:rPr>
        <w:t>B</w:t>
      </w:r>
      <w:r w:rsidRPr="008B4EB3">
        <w:rPr>
          <w:rFonts w:ascii="仿宋" w:eastAsia="仿宋" w:hAnsi="仿宋" w:cs="Arial" w:hint="eastAsia"/>
          <w:color w:val="000000" w:themeColor="text1"/>
          <w:sz w:val="30"/>
          <w:szCs w:val="30"/>
        </w:rPr>
        <w:t>组选手在竞赛结束时要及时保存，并提交“活动课件”和“幼儿园保教活动分析和</w:t>
      </w:r>
      <w:r w:rsidRPr="008B4EB3">
        <w:rPr>
          <w:rFonts w:ascii="仿宋" w:eastAsia="仿宋" w:hAnsi="仿宋" w:cs="Arial"/>
          <w:color w:val="000000" w:themeColor="text1"/>
          <w:sz w:val="30"/>
          <w:szCs w:val="30"/>
        </w:rPr>
        <w:t>幼儿教师职业素养测评</w:t>
      </w:r>
      <w:r w:rsidRPr="008B4EB3">
        <w:rPr>
          <w:rFonts w:ascii="仿宋" w:eastAsia="仿宋" w:hAnsi="仿宋" w:cs="Arial" w:hint="eastAsia"/>
          <w:color w:val="000000" w:themeColor="text1"/>
          <w:sz w:val="30"/>
          <w:szCs w:val="30"/>
        </w:rPr>
        <w:t>”书面材料和主题简笔画作品，竞赛后评委集中对选手书面材料</w:t>
      </w:r>
      <w:r w:rsidRPr="008B4EB3">
        <w:rPr>
          <w:rFonts w:ascii="仿宋" w:eastAsia="仿宋" w:hAnsi="仿宋" w:cs="Arial"/>
          <w:color w:val="000000" w:themeColor="text1"/>
          <w:sz w:val="30"/>
          <w:szCs w:val="30"/>
        </w:rPr>
        <w:t>和</w:t>
      </w:r>
      <w:r w:rsidRPr="008B4EB3">
        <w:rPr>
          <w:rFonts w:ascii="仿宋" w:eastAsia="仿宋" w:hAnsi="仿宋" w:cs="Arial" w:hint="eastAsia"/>
          <w:color w:val="000000" w:themeColor="text1"/>
          <w:sz w:val="30"/>
          <w:szCs w:val="30"/>
        </w:rPr>
        <w:t>作品予以评分。</w:t>
      </w: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组选手在完成“主题网络图、教学设计、说课、幼儿故事讲述、幼儿歌曲弹唱与歌表演”等赛项后，评委随即对选手予以评分。</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九、竞赛试题</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（一）幼儿园保教活动课件制作</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试卷序号：第</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题目：主题活动——可爱的兔子（具体见素材包附件</w:t>
      </w:r>
      <w:r w:rsidRPr="008B4EB3">
        <w:rPr>
          <w:rFonts w:ascii="仿宋" w:eastAsia="仿宋" w:hAnsi="仿宋" w:cs="Arial"/>
          <w:color w:val="000000" w:themeColor="text1"/>
          <w:sz w:val="30"/>
          <w:szCs w:val="30"/>
        </w:rPr>
        <w:t>一</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3.</w:t>
      </w:r>
      <w:r w:rsidRPr="008B4EB3">
        <w:rPr>
          <w:rFonts w:ascii="仿宋" w:eastAsia="仿宋" w:hAnsi="仿宋" w:cs="Arial" w:hint="eastAsia"/>
          <w:color w:val="000000" w:themeColor="text1"/>
          <w:sz w:val="30"/>
          <w:szCs w:val="30"/>
        </w:rPr>
        <w:t>内容：“片段教学”课件制作</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基本要求：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）内容要求：根据给定的素材包中的素材，完成“片段教学”课件设计，内容相对完整；</w:t>
      </w:r>
      <w:r w:rsidRPr="008B4EB3">
        <w:rPr>
          <w:rFonts w:ascii="仿宋" w:eastAsia="仿宋" w:hAnsi="仿宋" w:cs="Arial" w:hint="eastAsia"/>
          <w:color w:val="000000" w:themeColor="text1"/>
          <w:sz w:val="30"/>
          <w:szCs w:val="30"/>
        </w:rPr>
        <w:t>PPT</w:t>
      </w:r>
      <w:r w:rsidRPr="008B4EB3">
        <w:rPr>
          <w:rFonts w:ascii="仿宋" w:eastAsia="仿宋" w:hAnsi="仿宋" w:cs="Arial" w:hint="eastAsia"/>
          <w:color w:val="000000" w:themeColor="text1"/>
          <w:sz w:val="30"/>
          <w:szCs w:val="30"/>
        </w:rPr>
        <w:t>首页注明“片段教学”的内容主题，适用年龄段及活动领域。</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）技术要求：利用给定的素材包中的素材，适当处理文字、图片、声音、视频等素材，合理</w:t>
      </w:r>
      <w:r w:rsidRPr="008B4EB3">
        <w:rPr>
          <w:rFonts w:ascii="仿宋" w:eastAsia="仿宋" w:hAnsi="仿宋" w:cs="Arial" w:hint="eastAsia"/>
          <w:color w:val="000000" w:themeColor="text1"/>
          <w:sz w:val="30"/>
          <w:szCs w:val="30"/>
        </w:rPr>
        <w:t>运用超链接、切换、动画效果等技术，操作简便，运行稳定</w:t>
      </w:r>
      <w:r w:rsidRPr="008B4EB3">
        <w:rPr>
          <w:rFonts w:ascii="仿宋" w:eastAsia="仿宋" w:hAnsi="仿宋" w:cs="Arial"/>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）课件效果：形象、直观，能服务于“片段教学”所需，以及符合所注明的年龄段及活动领域。</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）课件制作时间在</w:t>
      </w:r>
      <w:r w:rsidRPr="008B4EB3">
        <w:rPr>
          <w:rFonts w:ascii="仿宋" w:eastAsia="仿宋" w:hAnsi="仿宋" w:cs="Arial"/>
          <w:color w:val="000000" w:themeColor="text1"/>
          <w:sz w:val="30"/>
          <w:szCs w:val="30"/>
        </w:rPr>
        <w:t>60</w:t>
      </w:r>
      <w:r w:rsidRPr="008B4EB3">
        <w:rPr>
          <w:rFonts w:ascii="仿宋" w:eastAsia="仿宋" w:hAnsi="仿宋" w:cs="Arial" w:hint="eastAsia"/>
          <w:color w:val="000000" w:themeColor="text1"/>
          <w:sz w:val="30"/>
          <w:szCs w:val="30"/>
        </w:rPr>
        <w:t>分钟内完成</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（二）幼儿园保教活动分析与</w:t>
      </w:r>
      <w:r w:rsidRPr="008B4EB3">
        <w:rPr>
          <w:rFonts w:ascii="仿宋" w:eastAsia="仿宋" w:hAnsi="仿宋" w:cs="Arial"/>
          <w:color w:val="000000" w:themeColor="text1"/>
          <w:sz w:val="30"/>
          <w:szCs w:val="30"/>
        </w:rPr>
        <w:t>幼儿教师职业素养测评</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试卷序号：第</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幼儿园</w:t>
      </w:r>
      <w:r w:rsidRPr="008B4EB3">
        <w:rPr>
          <w:rFonts w:ascii="仿宋" w:eastAsia="仿宋" w:hAnsi="仿宋" w:cs="Arial"/>
          <w:color w:val="000000" w:themeColor="text1"/>
          <w:sz w:val="30"/>
          <w:szCs w:val="30"/>
        </w:rPr>
        <w:t>保教活动分析</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2.1.1</w:t>
      </w:r>
      <w:r w:rsidRPr="008B4EB3">
        <w:rPr>
          <w:rFonts w:ascii="仿宋" w:eastAsia="仿宋" w:hAnsi="仿宋" w:cs="Arial" w:hint="eastAsia"/>
          <w:color w:val="000000" w:themeColor="text1"/>
          <w:sz w:val="30"/>
          <w:szCs w:val="30"/>
        </w:rPr>
        <w:t>幼儿园保教活动分析题目：</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区域一角</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（视频内容描述）</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林林（化名）在美食林门口卖力吆喝着，美食林今天推出了“电话预订”与“宅急送”的新业务，有小朋友问“电话是多少啊？”林林挠了挠头说：“电话么？</w:t>
      </w:r>
      <w:r w:rsidRPr="008B4EB3">
        <w:rPr>
          <w:rFonts w:ascii="仿宋" w:eastAsia="仿宋" w:hAnsi="仿宋" w:cs="Arial" w:hint="eastAsia"/>
          <w:color w:val="000000" w:themeColor="text1"/>
          <w:sz w:val="30"/>
          <w:szCs w:val="30"/>
        </w:rPr>
        <w:t>400-823-823</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小雨（化名）重复林林的话，在玩具柜里找出一个纸背包，用水笔写上了一串数字“</w:t>
      </w:r>
      <w:r w:rsidRPr="008B4EB3">
        <w:rPr>
          <w:rFonts w:ascii="仿宋" w:eastAsia="仿宋" w:hAnsi="仿宋" w:cs="Arial" w:hint="eastAsia"/>
          <w:color w:val="000000" w:themeColor="text1"/>
          <w:sz w:val="30"/>
          <w:szCs w:val="30"/>
        </w:rPr>
        <w:t>400-823-823</w:t>
      </w:r>
      <w:r w:rsidRPr="008B4EB3">
        <w:rPr>
          <w:rFonts w:ascii="仿宋" w:eastAsia="仿宋" w:hAnsi="仿宋" w:cs="Arial" w:hint="eastAsia"/>
          <w:color w:val="000000" w:themeColor="text1"/>
          <w:sz w:val="30"/>
          <w:szCs w:val="30"/>
        </w:rPr>
        <w:t>”，说：“我是肯德基宅急送的送货员，我保证又快又好地把肯德基送到！”</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老师在一边看到了，简单画了一张写有“宅急送热线电话”的海报贴到美食林旁边墙壁上，林林的吆喝声吸引了很多孩子的</w:t>
      </w:r>
      <w:r w:rsidRPr="008B4EB3">
        <w:rPr>
          <w:rFonts w:ascii="仿宋" w:eastAsia="仿宋" w:hAnsi="仿宋" w:cs="Arial" w:hint="eastAsia"/>
          <w:color w:val="000000" w:themeColor="text1"/>
          <w:sz w:val="30"/>
          <w:szCs w:val="30"/>
        </w:rPr>
        <w:lastRenderedPageBreak/>
        <w:t>注意，老师的海报更招来不少用餐的顾客，更多的孩子异口同声的唱起“</w:t>
      </w:r>
      <w:r w:rsidRPr="008B4EB3">
        <w:rPr>
          <w:rFonts w:ascii="仿宋" w:eastAsia="仿宋" w:hAnsi="仿宋" w:cs="Arial" w:hint="eastAsia"/>
          <w:color w:val="000000" w:themeColor="text1"/>
          <w:sz w:val="30"/>
          <w:szCs w:val="30"/>
        </w:rPr>
        <w:t>400-823-823</w:t>
      </w:r>
      <w:r w:rsidRPr="008B4EB3">
        <w:rPr>
          <w:rFonts w:ascii="仿宋" w:eastAsia="仿宋" w:hAnsi="仿宋" w:cs="Arial" w:hint="eastAsia"/>
          <w:color w:val="000000" w:themeColor="text1"/>
          <w:sz w:val="30"/>
          <w:szCs w:val="30"/>
        </w:rPr>
        <w:t>”，……小雨用来替代肯德基宅急送的纸背包更是受到了孩子们的热捧，他们除了热情地拨打热线电话要求送餐，还抢着担任送餐员……</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——内容提要选自《学前教育学》</w:t>
      </w:r>
      <w:r w:rsidRPr="008B4EB3">
        <w:rPr>
          <w:rFonts w:ascii="仿宋" w:eastAsia="仿宋" w:hAnsi="仿宋" w:cs="Arial" w:hint="eastAsia"/>
          <w:color w:val="000000" w:themeColor="text1"/>
          <w:sz w:val="30"/>
          <w:szCs w:val="30"/>
        </w:rPr>
        <w:t>朱宗顺主编</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北京师范大学出版社</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第</w:t>
      </w:r>
      <w:r w:rsidRPr="008B4EB3">
        <w:rPr>
          <w:rFonts w:ascii="仿宋" w:eastAsia="仿宋" w:hAnsi="仿宋" w:cs="Arial" w:hint="eastAsia"/>
          <w:color w:val="000000" w:themeColor="text1"/>
          <w:sz w:val="30"/>
          <w:szCs w:val="30"/>
        </w:rPr>
        <w:t>140-141</w:t>
      </w:r>
      <w:r w:rsidRPr="008B4EB3">
        <w:rPr>
          <w:rFonts w:ascii="仿宋" w:eastAsia="仿宋" w:hAnsi="仿宋" w:cs="Arial" w:hint="eastAsia"/>
          <w:color w:val="000000" w:themeColor="text1"/>
          <w:sz w:val="30"/>
          <w:szCs w:val="30"/>
        </w:rPr>
        <w:t>页</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1.</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内容：观看视频，分析视频的师幼行为，根据分析结果提出保教建议。</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color w:val="000000" w:themeColor="text1"/>
          <w:sz w:val="30"/>
          <w:szCs w:val="30"/>
        </w:rPr>
        <w:t>1.</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基本要求：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）选手通过观察给定的师幼互动视频，对师幼互动中幼儿的心理发展，如认知，情感，意志等心理过程以及个性社会性发展等特点进行分析，并对教师的保教言行进行判断分析，提出指导建议。</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）结合视频案例合理分析，观点明确，条理清晰，言之成理。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）观看视频和撰写时间在</w:t>
      </w:r>
      <w:r w:rsidRPr="008B4EB3">
        <w:rPr>
          <w:rFonts w:ascii="仿宋" w:eastAsia="仿宋" w:hAnsi="仿宋" w:cs="Arial" w:hint="eastAsia"/>
          <w:color w:val="000000" w:themeColor="text1"/>
          <w:sz w:val="30"/>
          <w:szCs w:val="30"/>
        </w:rPr>
        <w:t>40</w:t>
      </w:r>
      <w:r w:rsidRPr="008B4EB3">
        <w:rPr>
          <w:rFonts w:ascii="仿宋" w:eastAsia="仿宋" w:hAnsi="仿宋" w:cs="Arial" w:hint="eastAsia"/>
          <w:color w:val="000000" w:themeColor="text1"/>
          <w:sz w:val="30"/>
          <w:szCs w:val="30"/>
        </w:rPr>
        <w:t>分钟内完成。</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2.2.</w:t>
      </w:r>
      <w:r w:rsidRPr="008B4EB3">
        <w:rPr>
          <w:rFonts w:ascii="仿宋" w:eastAsia="仿宋" w:hAnsi="仿宋" w:cs="Arial"/>
          <w:color w:val="000000" w:themeColor="text1"/>
          <w:sz w:val="30"/>
          <w:szCs w:val="30"/>
        </w:rPr>
        <w:t>1</w:t>
      </w:r>
      <w:r w:rsidRPr="008B4EB3">
        <w:rPr>
          <w:rFonts w:ascii="仿宋" w:eastAsia="仿宋" w:hAnsi="仿宋" w:cs="Arial"/>
          <w:color w:val="000000" w:themeColor="text1"/>
          <w:sz w:val="30"/>
          <w:szCs w:val="30"/>
        </w:rPr>
        <w:t>幼儿教师职业素养测评</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该项目由</w:t>
      </w:r>
      <w:r w:rsidRPr="008B4EB3">
        <w:rPr>
          <w:rFonts w:ascii="仿宋" w:eastAsia="仿宋" w:hAnsi="仿宋" w:cs="Arial" w:hint="eastAsia"/>
          <w:color w:val="000000" w:themeColor="text1"/>
          <w:sz w:val="30"/>
          <w:szCs w:val="30"/>
        </w:rPr>
        <w:t>51</w:t>
      </w:r>
      <w:r w:rsidRPr="008B4EB3">
        <w:rPr>
          <w:rFonts w:ascii="仿宋" w:eastAsia="仿宋" w:hAnsi="仿宋" w:cs="Arial" w:hint="eastAsia"/>
          <w:color w:val="000000" w:themeColor="text1"/>
          <w:sz w:val="30"/>
          <w:szCs w:val="30"/>
        </w:rPr>
        <w:t>道试题组成，选择题</w:t>
      </w:r>
      <w:r w:rsidRPr="008B4EB3">
        <w:rPr>
          <w:rFonts w:ascii="仿宋" w:eastAsia="仿宋" w:hAnsi="仿宋" w:cs="Arial" w:hint="eastAsia"/>
          <w:color w:val="000000" w:themeColor="text1"/>
          <w:sz w:val="30"/>
          <w:szCs w:val="30"/>
        </w:rPr>
        <w:t>50</w:t>
      </w:r>
      <w:r w:rsidRPr="008B4EB3">
        <w:rPr>
          <w:rFonts w:ascii="仿宋" w:eastAsia="仿宋" w:hAnsi="仿宋" w:cs="Arial" w:hint="eastAsia"/>
          <w:color w:val="000000" w:themeColor="text1"/>
          <w:sz w:val="30"/>
          <w:szCs w:val="30"/>
        </w:rPr>
        <w:t>道，材料分析题</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道。试题均在大赛考核软件中抽取，其中选择题包含职业基本素养与</w:t>
      </w:r>
      <w:r w:rsidRPr="008B4EB3">
        <w:rPr>
          <w:rFonts w:ascii="仿宋" w:eastAsia="仿宋" w:hAnsi="仿宋" w:cs="Arial" w:hint="eastAsia"/>
          <w:color w:val="000000" w:themeColor="text1"/>
          <w:sz w:val="30"/>
          <w:szCs w:val="30"/>
        </w:rPr>
        <w:t>保育教育</w:t>
      </w:r>
      <w:r w:rsidRPr="008B4EB3">
        <w:rPr>
          <w:rFonts w:ascii="仿宋" w:eastAsia="仿宋" w:hAnsi="仿宋" w:cs="Arial" w:hint="eastAsia"/>
          <w:color w:val="000000" w:themeColor="text1"/>
          <w:sz w:val="30"/>
          <w:szCs w:val="30"/>
        </w:rPr>
        <w:t>两个类别，根据正确率、时间计算得分；材料分析题主要考察选手的职业认知、职业道德和思维品质，根据参考答案得分。答题时间在</w:t>
      </w:r>
      <w:r w:rsidRPr="008B4EB3">
        <w:rPr>
          <w:rFonts w:ascii="仿宋" w:eastAsia="仿宋" w:hAnsi="仿宋" w:cs="Arial" w:hint="eastAsia"/>
          <w:color w:val="000000" w:themeColor="text1"/>
          <w:sz w:val="30"/>
          <w:szCs w:val="30"/>
        </w:rPr>
        <w:t>40</w:t>
      </w:r>
      <w:r w:rsidRPr="008B4EB3">
        <w:rPr>
          <w:rFonts w:ascii="仿宋" w:eastAsia="仿宋" w:hAnsi="仿宋" w:cs="Arial" w:hint="eastAsia"/>
          <w:color w:val="000000" w:themeColor="text1"/>
          <w:sz w:val="30"/>
          <w:szCs w:val="30"/>
        </w:rPr>
        <w:t>分钟内完成。</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2.2.2</w:t>
      </w:r>
      <w:r w:rsidRPr="008B4EB3">
        <w:rPr>
          <w:rFonts w:ascii="仿宋" w:eastAsia="仿宋" w:hAnsi="仿宋" w:cs="Arial"/>
          <w:color w:val="000000" w:themeColor="text1"/>
          <w:sz w:val="30"/>
          <w:szCs w:val="30"/>
        </w:rPr>
        <w:t>幼儿教师职业素养测评题目</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一、单项选择题（在下列每小题列出的四个选项中只有一个</w:t>
      </w:r>
      <w:r w:rsidRPr="008B4EB3">
        <w:rPr>
          <w:rFonts w:ascii="仿宋" w:eastAsia="仿宋" w:hAnsi="仿宋" w:cs="Arial" w:hint="eastAsia"/>
          <w:color w:val="000000" w:themeColor="text1"/>
          <w:sz w:val="30"/>
          <w:szCs w:val="30"/>
        </w:rPr>
        <w:lastRenderedPageBreak/>
        <w:t>是正确的，请将其代码填在括号内。错选、多选或未选均不得分。本大题共</w:t>
      </w:r>
      <w:r w:rsidRPr="008B4EB3">
        <w:rPr>
          <w:rFonts w:ascii="仿宋" w:eastAsia="仿宋" w:hAnsi="仿宋" w:cs="Arial"/>
          <w:color w:val="000000" w:themeColor="text1"/>
          <w:sz w:val="30"/>
          <w:szCs w:val="30"/>
        </w:rPr>
        <w:t>50</w:t>
      </w:r>
      <w:r w:rsidRPr="008B4EB3">
        <w:rPr>
          <w:rFonts w:ascii="仿宋" w:eastAsia="仿宋" w:hAnsi="仿宋" w:cs="Arial" w:hint="eastAsia"/>
          <w:color w:val="000000" w:themeColor="text1"/>
          <w:sz w:val="30"/>
          <w:szCs w:val="30"/>
        </w:rPr>
        <w:t>小题）</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w:t>
      </w:r>
      <w:r w:rsidRPr="008B4EB3">
        <w:rPr>
          <w:rFonts w:ascii="仿宋" w:eastAsia="仿宋" w:hAnsi="仿宋" w:cs="Arial" w:hint="eastAsia"/>
          <w:color w:val="000000" w:themeColor="text1"/>
          <w:sz w:val="30"/>
          <w:szCs w:val="30"/>
        </w:rPr>
        <w:t>王老师得知红红拿了同伴的玩具，没有当着全班幼儿的面批评红红，而是把红红叫到办公室耐心引导。王老师的做法（）</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正确，幼儿需要赏识</w:t>
      </w:r>
      <w:r w:rsidRPr="008B4EB3">
        <w:rPr>
          <w:rFonts w:ascii="仿宋" w:eastAsia="仿宋" w:hAnsi="仿宋" w:cs="Arial"/>
          <w:color w:val="000000" w:themeColor="text1"/>
          <w:sz w:val="30"/>
          <w:szCs w:val="30"/>
        </w:rPr>
        <w:t xml:space="preserve"> B.</w:t>
      </w:r>
      <w:r w:rsidRPr="008B4EB3">
        <w:rPr>
          <w:rFonts w:ascii="仿宋" w:eastAsia="仿宋" w:hAnsi="仿宋" w:cs="Arial" w:hint="eastAsia"/>
          <w:color w:val="000000" w:themeColor="text1"/>
          <w:sz w:val="30"/>
          <w:szCs w:val="30"/>
        </w:rPr>
        <w:t>不正确，幼儿是有个性的人</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C.</w:t>
      </w:r>
      <w:r w:rsidRPr="008B4EB3">
        <w:rPr>
          <w:rFonts w:ascii="仿宋" w:eastAsia="仿宋" w:hAnsi="仿宋" w:cs="Arial" w:hint="eastAsia"/>
          <w:color w:val="000000" w:themeColor="text1"/>
          <w:sz w:val="30"/>
          <w:szCs w:val="30"/>
        </w:rPr>
        <w:t>正确，幼儿需要尊重</w:t>
      </w:r>
      <w:r w:rsidRPr="008B4EB3">
        <w:rPr>
          <w:rFonts w:ascii="仿宋" w:eastAsia="仿宋" w:hAnsi="仿宋" w:cs="Arial"/>
          <w:color w:val="000000" w:themeColor="text1"/>
          <w:sz w:val="30"/>
          <w:szCs w:val="30"/>
        </w:rPr>
        <w:t xml:space="preserve"> D.</w:t>
      </w:r>
      <w:r w:rsidRPr="008B4EB3">
        <w:rPr>
          <w:rFonts w:ascii="仿宋" w:eastAsia="仿宋" w:hAnsi="仿宋" w:cs="Arial" w:hint="eastAsia"/>
          <w:color w:val="000000" w:themeColor="text1"/>
          <w:sz w:val="30"/>
          <w:szCs w:val="30"/>
        </w:rPr>
        <w:t>不正确，幼儿是有发展潜能的人</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2. </w:t>
      </w:r>
      <w:r w:rsidRPr="008B4EB3">
        <w:rPr>
          <w:rFonts w:ascii="仿宋" w:eastAsia="仿宋" w:hAnsi="仿宋" w:cs="Arial" w:hint="eastAsia"/>
          <w:color w:val="000000" w:themeColor="text1"/>
          <w:sz w:val="30"/>
          <w:szCs w:val="30"/>
        </w:rPr>
        <w:t>“身教胜于言教。”这句话体现了教师职业道德要求的（）特点。</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针对性</w:t>
      </w:r>
      <w:r w:rsidRPr="008B4EB3">
        <w:rPr>
          <w:rFonts w:ascii="仿宋" w:eastAsia="仿宋" w:hAnsi="仿宋" w:cs="Arial"/>
          <w:color w:val="000000" w:themeColor="text1"/>
          <w:sz w:val="30"/>
          <w:szCs w:val="30"/>
        </w:rPr>
        <w:t xml:space="preserve">     B.</w:t>
      </w:r>
      <w:r w:rsidRPr="008B4EB3">
        <w:rPr>
          <w:rFonts w:ascii="仿宋" w:eastAsia="仿宋" w:hAnsi="仿宋" w:cs="Arial" w:hint="eastAsia"/>
          <w:color w:val="000000" w:themeColor="text1"/>
          <w:sz w:val="30"/>
          <w:szCs w:val="30"/>
        </w:rPr>
        <w:t>双重性</w:t>
      </w:r>
      <w:r w:rsidRPr="008B4EB3">
        <w:rPr>
          <w:rFonts w:ascii="仿宋" w:eastAsia="仿宋" w:hAnsi="仿宋" w:cs="Arial"/>
          <w:color w:val="000000" w:themeColor="text1"/>
          <w:sz w:val="30"/>
          <w:szCs w:val="30"/>
        </w:rPr>
        <w:t xml:space="preserve">     C.</w:t>
      </w:r>
      <w:r w:rsidRPr="008B4EB3">
        <w:rPr>
          <w:rFonts w:ascii="仿宋" w:eastAsia="仿宋" w:hAnsi="仿宋" w:cs="Arial" w:hint="eastAsia"/>
          <w:color w:val="000000" w:themeColor="text1"/>
          <w:sz w:val="30"/>
          <w:szCs w:val="30"/>
        </w:rPr>
        <w:t>全面性</w:t>
      </w:r>
      <w:r w:rsidRPr="008B4EB3">
        <w:rPr>
          <w:rFonts w:ascii="仿宋" w:eastAsia="仿宋" w:hAnsi="仿宋" w:cs="Arial"/>
          <w:color w:val="000000" w:themeColor="text1"/>
          <w:sz w:val="30"/>
          <w:szCs w:val="30"/>
        </w:rPr>
        <w:t xml:space="preserve">      D.</w:t>
      </w:r>
      <w:r w:rsidRPr="008B4EB3">
        <w:rPr>
          <w:rFonts w:ascii="仿宋" w:eastAsia="仿宋" w:hAnsi="仿宋" w:cs="Arial" w:hint="eastAsia"/>
          <w:color w:val="000000" w:themeColor="text1"/>
          <w:sz w:val="30"/>
          <w:szCs w:val="30"/>
        </w:rPr>
        <w:t>示范性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3. </w:t>
      </w:r>
      <w:r w:rsidRPr="008B4EB3">
        <w:rPr>
          <w:rFonts w:ascii="仿宋" w:eastAsia="仿宋" w:hAnsi="仿宋" w:cs="Arial" w:hint="eastAsia"/>
          <w:color w:val="000000" w:themeColor="text1"/>
          <w:sz w:val="30"/>
          <w:szCs w:val="30"/>
        </w:rPr>
        <w:t>以下关于言谈礼仪哪项是错误的</w:t>
      </w:r>
      <w:r w:rsidRPr="008B4EB3">
        <w:rPr>
          <w:rFonts w:ascii="仿宋" w:eastAsia="仿宋" w:hAnsi="仿宋" w:cs="Arial"/>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认真聆听对方的谈话，适时发问</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B.</w:t>
      </w:r>
      <w:r w:rsidRPr="008B4EB3">
        <w:rPr>
          <w:rFonts w:ascii="仿宋" w:eastAsia="仿宋" w:hAnsi="仿宋" w:cs="Arial" w:hint="eastAsia"/>
          <w:color w:val="000000" w:themeColor="text1"/>
          <w:sz w:val="30"/>
          <w:szCs w:val="30"/>
        </w:rPr>
        <w:t>与人交谈时少讲自己</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C.</w:t>
      </w:r>
      <w:r w:rsidRPr="008B4EB3">
        <w:rPr>
          <w:rFonts w:ascii="仿宋" w:eastAsia="仿宋" w:hAnsi="仿宋" w:cs="Arial" w:hint="eastAsia"/>
          <w:color w:val="000000" w:themeColor="text1"/>
          <w:sz w:val="30"/>
          <w:szCs w:val="30"/>
        </w:rPr>
        <w:t>拟好了话题后不要轻易改变，要让对方顺着你的思路走</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D.</w:t>
      </w:r>
      <w:r w:rsidRPr="008B4EB3">
        <w:rPr>
          <w:rFonts w:ascii="仿宋" w:eastAsia="仿宋" w:hAnsi="仿宋" w:cs="Arial" w:hint="eastAsia"/>
          <w:color w:val="000000" w:themeColor="text1"/>
          <w:sz w:val="30"/>
          <w:szCs w:val="30"/>
        </w:rPr>
        <w:t>设法让在座的每一位都有机会参与谈话</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w:t>
      </w:r>
      <w:r w:rsidRPr="008B4EB3">
        <w:rPr>
          <w:rFonts w:ascii="仿宋" w:eastAsia="仿宋" w:hAnsi="仿宋" w:cs="Arial" w:hint="eastAsia"/>
          <w:color w:val="000000" w:themeColor="text1"/>
          <w:sz w:val="30"/>
          <w:szCs w:val="30"/>
        </w:rPr>
        <w:t>下面哪一个是职业基本素养的基本特征（）。</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．职业性</w:t>
      </w:r>
      <w:r w:rsidRPr="008B4EB3">
        <w:rPr>
          <w:rFonts w:ascii="仿宋" w:eastAsia="仿宋" w:hAnsi="仿宋" w:cs="Arial"/>
          <w:color w:val="000000" w:themeColor="text1"/>
          <w:sz w:val="30"/>
          <w:szCs w:val="30"/>
        </w:rPr>
        <w:t>B</w:t>
      </w:r>
      <w:r w:rsidRPr="008B4EB3">
        <w:rPr>
          <w:rFonts w:ascii="仿宋" w:eastAsia="仿宋" w:hAnsi="仿宋" w:cs="Arial" w:hint="eastAsia"/>
          <w:color w:val="000000" w:themeColor="text1"/>
          <w:sz w:val="30"/>
          <w:szCs w:val="30"/>
        </w:rPr>
        <w:t>．关联性</w:t>
      </w:r>
      <w:r w:rsidRPr="008B4EB3">
        <w:rPr>
          <w:rFonts w:ascii="仿宋" w:eastAsia="仿宋" w:hAnsi="仿宋" w:cs="Arial"/>
          <w:color w:val="000000" w:themeColor="text1"/>
          <w:sz w:val="30"/>
          <w:szCs w:val="30"/>
        </w:rPr>
        <w:t>C</w:t>
      </w:r>
      <w:r w:rsidRPr="008B4EB3">
        <w:rPr>
          <w:rFonts w:ascii="仿宋" w:eastAsia="仿宋" w:hAnsi="仿宋" w:cs="Arial" w:hint="eastAsia"/>
          <w:color w:val="000000" w:themeColor="text1"/>
          <w:sz w:val="30"/>
          <w:szCs w:val="30"/>
        </w:rPr>
        <w:t>．可能性</w:t>
      </w:r>
      <w:r w:rsidRPr="008B4EB3">
        <w:rPr>
          <w:rFonts w:ascii="仿宋" w:eastAsia="仿宋" w:hAnsi="仿宋" w:cs="Arial"/>
          <w:color w:val="000000" w:themeColor="text1"/>
          <w:sz w:val="30"/>
          <w:szCs w:val="30"/>
        </w:rPr>
        <w:t>D</w:t>
      </w:r>
      <w:r w:rsidRPr="008B4EB3">
        <w:rPr>
          <w:rFonts w:ascii="仿宋" w:eastAsia="仿宋" w:hAnsi="仿宋" w:cs="Arial" w:hint="eastAsia"/>
          <w:color w:val="000000" w:themeColor="text1"/>
          <w:sz w:val="30"/>
          <w:szCs w:val="30"/>
        </w:rPr>
        <w:t>．实在性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5.</w:t>
      </w:r>
      <w:r w:rsidRPr="008B4EB3">
        <w:rPr>
          <w:rFonts w:ascii="仿宋" w:eastAsia="仿宋" w:hAnsi="仿宋" w:cs="Arial" w:hint="eastAsia"/>
          <w:color w:val="000000" w:themeColor="text1"/>
          <w:sz w:val="30"/>
          <w:szCs w:val="30"/>
        </w:rPr>
        <w:t>残疾儿童接受学前教育，并确保其不受教师、同学的歧视，体现了《儿童权利公约》中的（）</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儿童最大利益的原则</w:t>
      </w:r>
      <w:r w:rsidRPr="008B4EB3">
        <w:rPr>
          <w:rFonts w:ascii="仿宋" w:eastAsia="仿宋" w:hAnsi="仿宋" w:cs="Arial"/>
          <w:color w:val="000000" w:themeColor="text1"/>
          <w:sz w:val="30"/>
          <w:szCs w:val="30"/>
        </w:rPr>
        <w:t xml:space="preserve">      B.</w:t>
      </w:r>
      <w:r w:rsidRPr="008B4EB3">
        <w:rPr>
          <w:rFonts w:ascii="仿宋" w:eastAsia="仿宋" w:hAnsi="仿宋" w:cs="Arial" w:hint="eastAsia"/>
          <w:color w:val="000000" w:themeColor="text1"/>
          <w:sz w:val="30"/>
          <w:szCs w:val="30"/>
        </w:rPr>
        <w:t>儿童权利与尊严原则</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C.</w:t>
      </w:r>
      <w:r w:rsidRPr="008B4EB3">
        <w:rPr>
          <w:rFonts w:ascii="仿宋" w:eastAsia="仿宋" w:hAnsi="仿宋" w:cs="Arial" w:hint="eastAsia"/>
          <w:color w:val="000000" w:themeColor="text1"/>
          <w:sz w:val="30"/>
          <w:szCs w:val="30"/>
        </w:rPr>
        <w:t>无歧视原则</w:t>
      </w:r>
      <w:r w:rsidRPr="008B4EB3">
        <w:rPr>
          <w:rFonts w:ascii="仿宋" w:eastAsia="仿宋" w:hAnsi="仿宋" w:cs="Arial"/>
          <w:color w:val="000000" w:themeColor="text1"/>
          <w:sz w:val="30"/>
          <w:szCs w:val="30"/>
        </w:rPr>
        <w:t xml:space="preserve">              D.</w:t>
      </w:r>
      <w:r w:rsidRPr="008B4EB3">
        <w:rPr>
          <w:rFonts w:ascii="仿宋" w:eastAsia="仿宋" w:hAnsi="仿宋" w:cs="Arial" w:hint="eastAsia"/>
          <w:color w:val="000000" w:themeColor="text1"/>
          <w:sz w:val="30"/>
          <w:szCs w:val="30"/>
        </w:rPr>
        <w:t>尊重儿童观点的原则</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6.</w:t>
      </w:r>
      <w:r w:rsidRPr="008B4EB3">
        <w:rPr>
          <w:rFonts w:ascii="仿宋" w:eastAsia="仿宋" w:hAnsi="仿宋" w:cs="Arial" w:hint="eastAsia"/>
          <w:color w:val="000000" w:themeColor="text1"/>
          <w:sz w:val="30"/>
          <w:szCs w:val="30"/>
        </w:rPr>
        <w:t>荀子在《劝学》中说：“骐骥一跃，不能十步；驽马十驾，功在不舍。”说的就是（）的重要性。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A. </w:t>
      </w:r>
      <w:r w:rsidRPr="008B4EB3">
        <w:rPr>
          <w:rFonts w:ascii="仿宋" w:eastAsia="仿宋" w:hAnsi="仿宋" w:cs="Arial" w:hint="eastAsia"/>
          <w:color w:val="000000" w:themeColor="text1"/>
          <w:sz w:val="30"/>
          <w:szCs w:val="30"/>
        </w:rPr>
        <w:t>勤劳</w:t>
      </w:r>
      <w:r w:rsidRPr="008B4EB3">
        <w:rPr>
          <w:rFonts w:ascii="仿宋" w:eastAsia="仿宋" w:hAnsi="仿宋" w:cs="Arial"/>
          <w:color w:val="000000" w:themeColor="text1"/>
          <w:sz w:val="30"/>
          <w:szCs w:val="30"/>
        </w:rPr>
        <w:t xml:space="preserve">   B. </w:t>
      </w:r>
      <w:r w:rsidRPr="008B4EB3">
        <w:rPr>
          <w:rFonts w:ascii="仿宋" w:eastAsia="仿宋" w:hAnsi="仿宋" w:cs="Arial" w:hint="eastAsia"/>
          <w:color w:val="000000" w:themeColor="text1"/>
          <w:sz w:val="30"/>
          <w:szCs w:val="30"/>
        </w:rPr>
        <w:t>智慧</w:t>
      </w:r>
      <w:r w:rsidRPr="008B4EB3">
        <w:rPr>
          <w:rFonts w:ascii="仿宋" w:eastAsia="仿宋" w:hAnsi="仿宋" w:cs="Arial"/>
          <w:color w:val="000000" w:themeColor="text1"/>
          <w:sz w:val="30"/>
          <w:szCs w:val="30"/>
        </w:rPr>
        <w:t xml:space="preserve">   C.</w:t>
      </w:r>
      <w:r w:rsidRPr="008B4EB3">
        <w:rPr>
          <w:rFonts w:ascii="仿宋" w:eastAsia="仿宋" w:hAnsi="仿宋" w:cs="Arial" w:hint="eastAsia"/>
          <w:color w:val="000000" w:themeColor="text1"/>
          <w:sz w:val="30"/>
          <w:szCs w:val="30"/>
        </w:rPr>
        <w:t>敬业</w:t>
      </w:r>
      <w:r w:rsidRPr="008B4EB3">
        <w:rPr>
          <w:rFonts w:ascii="仿宋" w:eastAsia="仿宋" w:hAnsi="仿宋" w:cs="Arial"/>
          <w:color w:val="000000" w:themeColor="text1"/>
          <w:sz w:val="30"/>
          <w:szCs w:val="30"/>
        </w:rPr>
        <w:t xml:space="preserve">    D.</w:t>
      </w:r>
      <w:r w:rsidRPr="008B4EB3">
        <w:rPr>
          <w:rFonts w:ascii="仿宋" w:eastAsia="仿宋" w:hAnsi="仿宋" w:cs="Arial" w:hint="eastAsia"/>
          <w:color w:val="000000" w:themeColor="text1"/>
          <w:sz w:val="30"/>
          <w:szCs w:val="30"/>
        </w:rPr>
        <w:t>坚持</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7. </w:t>
      </w:r>
      <w:r w:rsidRPr="008B4EB3">
        <w:rPr>
          <w:rFonts w:ascii="仿宋" w:eastAsia="仿宋" w:hAnsi="仿宋" w:cs="Arial" w:hint="eastAsia"/>
          <w:color w:val="000000" w:themeColor="text1"/>
          <w:sz w:val="30"/>
          <w:szCs w:val="30"/>
        </w:rPr>
        <w:t>为了对学生意外伤害事故进行救助，教育部提出每个学</w:t>
      </w:r>
      <w:r w:rsidRPr="008B4EB3">
        <w:rPr>
          <w:rFonts w:ascii="仿宋" w:eastAsia="仿宋" w:hAnsi="仿宋" w:cs="Arial" w:hint="eastAsia"/>
          <w:color w:val="000000" w:themeColor="text1"/>
          <w:sz w:val="30"/>
          <w:szCs w:val="30"/>
        </w:rPr>
        <w:lastRenderedPageBreak/>
        <w:t>校应尽可能购买“校方责任险”，该保险的资金应该由（）购买。</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学生家长</w:t>
      </w:r>
      <w:r w:rsidRPr="008B4EB3">
        <w:rPr>
          <w:rFonts w:ascii="仿宋" w:eastAsia="仿宋" w:hAnsi="仿宋" w:cs="Arial"/>
          <w:color w:val="000000" w:themeColor="text1"/>
          <w:sz w:val="30"/>
          <w:szCs w:val="30"/>
        </w:rPr>
        <w:t xml:space="preserve">   B.</w:t>
      </w:r>
      <w:r w:rsidRPr="008B4EB3">
        <w:rPr>
          <w:rFonts w:ascii="仿宋" w:eastAsia="仿宋" w:hAnsi="仿宋" w:cs="Arial" w:hint="eastAsia"/>
          <w:color w:val="000000" w:themeColor="text1"/>
          <w:sz w:val="30"/>
          <w:szCs w:val="30"/>
        </w:rPr>
        <w:t>学校</w:t>
      </w:r>
      <w:r w:rsidRPr="008B4EB3">
        <w:rPr>
          <w:rFonts w:ascii="仿宋" w:eastAsia="仿宋" w:hAnsi="仿宋" w:cs="Arial"/>
          <w:color w:val="000000" w:themeColor="text1"/>
          <w:sz w:val="30"/>
          <w:szCs w:val="30"/>
        </w:rPr>
        <w:t xml:space="preserve">   C.</w:t>
      </w:r>
      <w:r w:rsidRPr="008B4EB3">
        <w:rPr>
          <w:rFonts w:ascii="仿宋" w:eastAsia="仿宋" w:hAnsi="仿宋" w:cs="Arial" w:hint="eastAsia"/>
          <w:color w:val="000000" w:themeColor="text1"/>
          <w:sz w:val="30"/>
          <w:szCs w:val="30"/>
        </w:rPr>
        <w:t>政府</w:t>
      </w:r>
      <w:r w:rsidRPr="008B4EB3">
        <w:rPr>
          <w:rFonts w:ascii="仿宋" w:eastAsia="仿宋" w:hAnsi="仿宋" w:cs="Arial"/>
          <w:color w:val="000000" w:themeColor="text1"/>
          <w:sz w:val="30"/>
          <w:szCs w:val="30"/>
        </w:rPr>
        <w:t xml:space="preserve">    D.</w:t>
      </w:r>
      <w:r w:rsidRPr="008B4EB3">
        <w:rPr>
          <w:rFonts w:ascii="仿宋" w:eastAsia="仿宋" w:hAnsi="仿宋" w:cs="Arial" w:hint="eastAsia"/>
          <w:color w:val="000000" w:themeColor="text1"/>
          <w:sz w:val="30"/>
          <w:szCs w:val="30"/>
        </w:rPr>
        <w:t>学校举办者</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8.</w:t>
      </w:r>
      <w:r w:rsidRPr="008B4EB3">
        <w:rPr>
          <w:rFonts w:ascii="仿宋" w:eastAsia="仿宋" w:hAnsi="仿宋" w:cs="Arial" w:hint="eastAsia"/>
          <w:color w:val="000000" w:themeColor="text1"/>
          <w:sz w:val="30"/>
          <w:szCs w:val="30"/>
        </w:rPr>
        <w:t>敬业度表现为（）</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A </w:t>
      </w:r>
      <w:r w:rsidRPr="008B4EB3">
        <w:rPr>
          <w:rFonts w:ascii="仿宋" w:eastAsia="仿宋" w:hAnsi="仿宋" w:cs="Arial" w:hint="eastAsia"/>
          <w:color w:val="000000" w:themeColor="text1"/>
          <w:sz w:val="30"/>
          <w:szCs w:val="30"/>
        </w:rPr>
        <w:t>不拿公共财产</w:t>
      </w:r>
      <w:r w:rsidRPr="008B4EB3">
        <w:rPr>
          <w:rFonts w:ascii="仿宋" w:eastAsia="仿宋" w:hAnsi="仿宋" w:cs="Arial"/>
          <w:color w:val="000000" w:themeColor="text1"/>
          <w:sz w:val="30"/>
          <w:szCs w:val="30"/>
        </w:rPr>
        <w:t xml:space="preserve">B </w:t>
      </w:r>
      <w:r w:rsidRPr="008B4EB3">
        <w:rPr>
          <w:rFonts w:ascii="仿宋" w:eastAsia="仿宋" w:hAnsi="仿宋" w:cs="Arial" w:hint="eastAsia"/>
          <w:color w:val="000000" w:themeColor="text1"/>
          <w:sz w:val="30"/>
          <w:szCs w:val="30"/>
        </w:rPr>
        <w:t>把工作目标放在第一位</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C </w:t>
      </w:r>
      <w:r w:rsidRPr="008B4EB3">
        <w:rPr>
          <w:rFonts w:ascii="仿宋" w:eastAsia="仿宋" w:hAnsi="仿宋" w:cs="Arial" w:hint="eastAsia"/>
          <w:color w:val="000000" w:themeColor="text1"/>
          <w:sz w:val="30"/>
          <w:szCs w:val="30"/>
        </w:rPr>
        <w:t>得不到相应奖励有消极心理</w:t>
      </w:r>
      <w:r w:rsidRPr="008B4EB3">
        <w:rPr>
          <w:rFonts w:ascii="仿宋" w:eastAsia="仿宋" w:hAnsi="仿宋" w:cs="Arial"/>
          <w:color w:val="000000" w:themeColor="text1"/>
          <w:sz w:val="30"/>
          <w:szCs w:val="30"/>
        </w:rPr>
        <w:t>D</w:t>
      </w:r>
      <w:r w:rsidRPr="008B4EB3">
        <w:rPr>
          <w:rFonts w:ascii="仿宋" w:eastAsia="仿宋" w:hAnsi="仿宋" w:cs="Arial" w:hint="eastAsia"/>
          <w:color w:val="000000" w:themeColor="text1"/>
          <w:sz w:val="30"/>
          <w:szCs w:val="30"/>
        </w:rPr>
        <w:t>不干小事</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9.</w:t>
      </w:r>
      <w:r w:rsidRPr="008B4EB3">
        <w:rPr>
          <w:rFonts w:ascii="仿宋" w:eastAsia="仿宋" w:hAnsi="仿宋" w:cs="Arial" w:hint="eastAsia"/>
          <w:color w:val="000000" w:themeColor="text1"/>
          <w:sz w:val="30"/>
          <w:szCs w:val="30"/>
        </w:rPr>
        <w:t>团队的核心在于（）</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、协作和沟通</w:t>
      </w:r>
      <w:r w:rsidRPr="008B4EB3">
        <w:rPr>
          <w:rFonts w:ascii="仿宋" w:eastAsia="仿宋" w:hAnsi="仿宋" w:cs="Arial"/>
          <w:color w:val="000000" w:themeColor="text1"/>
          <w:sz w:val="30"/>
          <w:szCs w:val="30"/>
        </w:rPr>
        <w:t>B</w:t>
      </w:r>
      <w:r w:rsidRPr="008B4EB3">
        <w:rPr>
          <w:rFonts w:ascii="仿宋" w:eastAsia="仿宋" w:hAnsi="仿宋" w:cs="Arial" w:hint="eastAsia"/>
          <w:color w:val="000000" w:themeColor="text1"/>
          <w:sz w:val="30"/>
          <w:szCs w:val="30"/>
        </w:rPr>
        <w:t>、了解和尊重</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C</w:t>
      </w:r>
      <w:r w:rsidRPr="008B4EB3">
        <w:rPr>
          <w:rFonts w:ascii="仿宋" w:eastAsia="仿宋" w:hAnsi="仿宋" w:cs="Arial" w:hint="eastAsia"/>
          <w:color w:val="000000" w:themeColor="text1"/>
          <w:sz w:val="30"/>
          <w:szCs w:val="30"/>
        </w:rPr>
        <w:t>、竞争与竞合</w:t>
      </w:r>
      <w:r w:rsidRPr="008B4EB3">
        <w:rPr>
          <w:rFonts w:ascii="仿宋" w:eastAsia="仿宋" w:hAnsi="仿宋" w:cs="Arial"/>
          <w:color w:val="000000" w:themeColor="text1"/>
          <w:sz w:val="30"/>
          <w:szCs w:val="30"/>
        </w:rPr>
        <w:t>D</w:t>
      </w:r>
      <w:r w:rsidRPr="008B4EB3">
        <w:rPr>
          <w:rFonts w:ascii="仿宋" w:eastAsia="仿宋" w:hAnsi="仿宋" w:cs="Arial" w:hint="eastAsia"/>
          <w:color w:val="000000" w:themeColor="text1"/>
          <w:sz w:val="30"/>
          <w:szCs w:val="30"/>
        </w:rPr>
        <w:t>、了解和互赖</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10.</w:t>
      </w:r>
      <w:r w:rsidRPr="008B4EB3">
        <w:rPr>
          <w:rFonts w:ascii="仿宋" w:eastAsia="仿宋" w:hAnsi="仿宋" w:cs="Arial" w:hint="eastAsia"/>
          <w:color w:val="000000" w:themeColor="text1"/>
          <w:sz w:val="30"/>
          <w:szCs w:val="30"/>
        </w:rPr>
        <w:t>教师在职提升个人素质的发展方向应该是（）</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hint="eastAsia"/>
          <w:color w:val="000000" w:themeColor="text1"/>
          <w:sz w:val="30"/>
          <w:szCs w:val="30"/>
        </w:rPr>
        <w:t>、情绪化</w:t>
      </w:r>
      <w:r w:rsidRPr="008B4EB3">
        <w:rPr>
          <w:rFonts w:ascii="仿宋" w:eastAsia="仿宋" w:hAnsi="仿宋" w:cs="Arial"/>
          <w:color w:val="000000" w:themeColor="text1"/>
          <w:sz w:val="30"/>
          <w:szCs w:val="30"/>
        </w:rPr>
        <w:t>B</w:t>
      </w:r>
      <w:r w:rsidRPr="008B4EB3">
        <w:rPr>
          <w:rFonts w:ascii="仿宋" w:eastAsia="仿宋" w:hAnsi="仿宋" w:cs="Arial" w:hint="eastAsia"/>
          <w:color w:val="000000" w:themeColor="text1"/>
          <w:sz w:val="30"/>
          <w:szCs w:val="30"/>
        </w:rPr>
        <w:t>、社会化</w:t>
      </w:r>
      <w:r w:rsidRPr="008B4EB3">
        <w:rPr>
          <w:rFonts w:ascii="仿宋" w:eastAsia="仿宋" w:hAnsi="仿宋" w:cs="Arial"/>
          <w:color w:val="000000" w:themeColor="text1"/>
          <w:sz w:val="30"/>
          <w:szCs w:val="30"/>
        </w:rPr>
        <w:t>C</w:t>
      </w:r>
      <w:r w:rsidRPr="008B4EB3">
        <w:rPr>
          <w:rFonts w:ascii="仿宋" w:eastAsia="仿宋" w:hAnsi="仿宋" w:cs="Arial" w:hint="eastAsia"/>
          <w:color w:val="000000" w:themeColor="text1"/>
          <w:sz w:val="30"/>
          <w:szCs w:val="30"/>
        </w:rPr>
        <w:t>、专业化</w:t>
      </w:r>
      <w:r w:rsidRPr="008B4EB3">
        <w:rPr>
          <w:rFonts w:ascii="仿宋" w:eastAsia="仿宋" w:hAnsi="仿宋" w:cs="Arial"/>
          <w:color w:val="000000" w:themeColor="text1"/>
          <w:sz w:val="30"/>
          <w:szCs w:val="30"/>
        </w:rPr>
        <w:t>D</w:t>
      </w:r>
      <w:r w:rsidRPr="008B4EB3">
        <w:rPr>
          <w:rFonts w:ascii="仿宋" w:eastAsia="仿宋" w:hAnsi="仿宋" w:cs="Arial" w:hint="eastAsia"/>
          <w:color w:val="000000" w:themeColor="text1"/>
          <w:sz w:val="30"/>
          <w:szCs w:val="30"/>
        </w:rPr>
        <w:t>、职业化</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．下列疾病中，不属于传染病的是</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．水痘</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．儿童湿疹</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．手足口病</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．猩红热</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12.</w:t>
      </w:r>
      <w:r w:rsidRPr="008B4EB3">
        <w:rPr>
          <w:rFonts w:ascii="仿宋" w:eastAsia="仿宋" w:hAnsi="仿宋" w:cs="Arial" w:hint="eastAsia"/>
          <w:color w:val="000000" w:themeColor="text1"/>
          <w:sz w:val="30"/>
          <w:szCs w:val="30"/>
        </w:rPr>
        <w:t>一名幼儿画妈妈，将妈妈的嘴画得很大很红，这说明了幼儿绘画特点具有</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形象性</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抽象性</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象征性</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夸张性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13</w:t>
      </w:r>
      <w:r w:rsidRPr="008B4EB3">
        <w:rPr>
          <w:rFonts w:ascii="仿宋" w:eastAsia="仿宋" w:hAnsi="仿宋" w:cs="Arial" w:hint="eastAsia"/>
          <w:color w:val="000000" w:themeColor="text1"/>
          <w:sz w:val="30"/>
          <w:szCs w:val="30"/>
        </w:rPr>
        <w:t>．为了测定婴儿依恋类型，心理学家利用母婴分离反应设计</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视觉悬崖实验</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投射测验</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陌生情景测验</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定势想像实验</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14</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人们吃过糖以后再吃桔子，会感到桔子很酸，这种现象属于</w:t>
      </w:r>
      <w:r w:rsidRPr="008B4EB3">
        <w:rPr>
          <w:rFonts w:ascii="仿宋" w:eastAsia="仿宋" w:hAnsi="仿宋" w:cs="Arial" w:hint="eastAsia"/>
          <w:color w:val="000000" w:themeColor="text1"/>
          <w:sz w:val="30"/>
          <w:szCs w:val="30"/>
        </w:rPr>
        <w:t>(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感觉适应</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相继对比</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同时对比</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感觉相互作用</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15</w:t>
      </w:r>
      <w:r w:rsidRPr="008B4EB3">
        <w:rPr>
          <w:rFonts w:ascii="仿宋" w:eastAsia="仿宋" w:hAnsi="仿宋" w:cs="Arial" w:hint="eastAsia"/>
          <w:color w:val="000000" w:themeColor="text1"/>
          <w:sz w:val="30"/>
          <w:szCs w:val="30"/>
        </w:rPr>
        <w:t>．“绘人测验”所使用的研究方法属于</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观察法</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访谈法</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作品分析法</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实验</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lastRenderedPageBreak/>
        <w:t>16</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生长发育评价中最重要的和最常用的形态指标是</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．身高、胸围</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．头围、胸围</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．身高、体重</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．体重、头围</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17</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幼儿突然出现剧烈呛咳，伴有呼吸困难，面色青紫。这种情况可能是</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 xml:space="preserve">急性肠胃炎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异物落入气管</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急性喉炎</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支气管哮喘</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18</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教师拟定教育活动目标时，以幼儿现有发展水平与可以达到水平之间的距离为依据，这种做法体现的是</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 xml:space="preserve">维果斯基的最近发展区理论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班社拉的观察学习理论</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皮亚杰的认知发展理论</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布鲁纳的发展教学法</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19</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学前儿童养成良好的用眼习惯，以下说法正确的是</w:t>
      </w:r>
      <w:r w:rsidRPr="008B4EB3">
        <w:rPr>
          <w:rFonts w:ascii="仿宋" w:eastAsia="仿宋" w:hAnsi="仿宋" w:cs="Arial" w:hint="eastAsia"/>
          <w:color w:val="000000" w:themeColor="text1"/>
          <w:sz w:val="30"/>
          <w:szCs w:val="30"/>
        </w:rPr>
        <w:t>(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．儿童应尽量在强光下阅读</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．在阅读和写字时，光线应从后方照入</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．眼距书本一尺远，胸部距桌缘约一拳距离</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．只要保持正确的看书姿势，长时间的阅读并不会导致儿童眼睛疲劳</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20</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幼儿在游戏、运动中发生关节扭伤后，检查没有发现骨折，那么最适宜急救的方法是（），</w:t>
      </w:r>
      <w:r w:rsidRPr="008B4EB3">
        <w:rPr>
          <w:rFonts w:ascii="仿宋" w:eastAsia="仿宋" w:hAnsi="仿宋" w:cs="Arial" w:hint="eastAsia"/>
          <w:color w:val="000000" w:themeColor="text1"/>
          <w:sz w:val="30"/>
          <w:szCs w:val="30"/>
        </w:rPr>
        <w:t>24</w:t>
      </w:r>
      <w:r w:rsidRPr="008B4EB3">
        <w:rPr>
          <w:rFonts w:ascii="仿宋" w:eastAsia="仿宋" w:hAnsi="仿宋" w:cs="Arial" w:hint="eastAsia"/>
          <w:color w:val="000000" w:themeColor="text1"/>
          <w:sz w:val="30"/>
          <w:szCs w:val="30"/>
        </w:rPr>
        <w:t>小时后可选择（</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止血，冷敷</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冷敷，热敷</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热敷，冷敷</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热敷，固定</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color w:val="000000" w:themeColor="text1"/>
          <w:sz w:val="30"/>
          <w:szCs w:val="30"/>
        </w:rPr>
        <w:t>1</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一个小孩在动物园看到梅花鹿时问妈妈，“如果天天往它头顶浇水，那树枝一定能长出树叶来的，是吧？”这些说法体现的幼儿思维特点是</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转导推理</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演绎推理</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归纳推理</w:t>
      </w:r>
      <w:r w:rsidRPr="008B4EB3">
        <w:rPr>
          <w:rFonts w:ascii="仿宋" w:eastAsia="仿宋" w:hAnsi="仿宋" w:cs="Arial" w:hint="eastAsia"/>
          <w:color w:val="000000" w:themeColor="text1"/>
          <w:sz w:val="30"/>
          <w:szCs w:val="30"/>
        </w:rPr>
        <w:t xml:space="preserve"> D. </w:t>
      </w:r>
      <w:r w:rsidRPr="008B4EB3">
        <w:rPr>
          <w:rFonts w:ascii="仿宋" w:eastAsia="仿宋" w:hAnsi="仿宋" w:cs="Arial" w:hint="eastAsia"/>
          <w:color w:val="000000" w:themeColor="text1"/>
          <w:sz w:val="30"/>
          <w:szCs w:val="30"/>
        </w:rPr>
        <w:t>逻辑</w:t>
      </w:r>
      <w:r w:rsidRPr="008B4EB3">
        <w:rPr>
          <w:rFonts w:ascii="仿宋" w:eastAsia="仿宋" w:hAnsi="仿宋" w:cs="Arial" w:hint="eastAsia"/>
          <w:color w:val="000000" w:themeColor="text1"/>
          <w:sz w:val="30"/>
          <w:szCs w:val="30"/>
        </w:rPr>
        <w:t>推理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22</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有的幼儿擅长独立思考，有的幼儿思考问题经常受到环</w:t>
      </w:r>
      <w:r w:rsidRPr="008B4EB3">
        <w:rPr>
          <w:rFonts w:ascii="仿宋" w:eastAsia="仿宋" w:hAnsi="仿宋" w:cs="Arial" w:hint="eastAsia"/>
          <w:color w:val="000000" w:themeColor="text1"/>
          <w:sz w:val="30"/>
          <w:szCs w:val="30"/>
        </w:rPr>
        <w:lastRenderedPageBreak/>
        <w:t>境的影响。这体现了幼儿（</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认知风格的差异</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能力发展速度的差异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能力类型的差异</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能力水平的差异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23</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儿童的数概念的形成，经历的四个阶段分别是</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．口头数数—按数取物—给物说数—掌握数概念</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．口头数数—给物说数—按数取物—掌握数概念</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．按数取物—口头数数—给物说数—掌握数概念</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．按数取物—给物说数—口头数数—掌握数概念</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24</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“男孩摔倒，从来不哭。”是家长、教师等对儿童自我情绪控制的</w:t>
      </w:r>
      <w:r w:rsidRPr="008B4EB3">
        <w:rPr>
          <w:rFonts w:ascii="仿宋" w:eastAsia="仿宋" w:hAnsi="仿宋" w:cs="Arial" w:hint="eastAsia"/>
          <w:color w:val="000000" w:themeColor="text1"/>
          <w:sz w:val="30"/>
          <w:szCs w:val="30"/>
        </w:rPr>
        <w:t>有效</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．鼓励</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．转移</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．暗示</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．自我说服</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25.</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小班幼儿往往对某个故事百听不厌，其原因主要是（</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．以想像过程为满足</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．想像的内容零散</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．想像受情绪影响</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．想像具有夸张性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26</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幼儿园与小学衔接的实质问题是（</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幼儿园小学化的问题</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幼儿心理的问题</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主体的适应性问题</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幼儿的读写算问题</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27</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陶行知的生活教育理论注重“教学做”合一，强调（）。</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做是中心</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学是中心</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教与学是中心</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教是中心</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28</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教育活动的多样化，取决于教育内容的（</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知识性</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科学性</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丰富性</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专业性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29</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幼儿教师不仅要关心孩子的吃、喝、拉、撒、睡和玩，而且还要关心孩子学习环节中的每一个环节，这体现了（</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艰巨性</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复杂性</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细致性</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系统性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lastRenderedPageBreak/>
        <w:t xml:space="preserve">30. </w:t>
      </w:r>
      <w:r w:rsidRPr="008B4EB3">
        <w:rPr>
          <w:rFonts w:ascii="仿宋" w:eastAsia="仿宋" w:hAnsi="仿宋" w:cs="Arial"/>
          <w:color w:val="000000" w:themeColor="text1"/>
          <w:sz w:val="30"/>
          <w:szCs w:val="30"/>
        </w:rPr>
        <w:t>幼儿不断重复敲打桌子，在房间里跑来跑去</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在椅子上摇来揺去，这类游戏属于</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color w:val="000000" w:themeColor="text1"/>
          <w:sz w:val="30"/>
          <w:szCs w:val="30"/>
        </w:rPr>
        <w:t>结构游戏</w:t>
      </w:r>
      <w:r w:rsidRPr="008B4EB3">
        <w:rPr>
          <w:rFonts w:ascii="仿宋" w:eastAsia="仿宋" w:hAnsi="仿宋" w:cs="Arial"/>
          <w:color w:val="000000" w:themeColor="text1"/>
          <w:sz w:val="30"/>
          <w:szCs w:val="30"/>
        </w:rPr>
        <w:t>B.</w:t>
      </w:r>
      <w:r w:rsidRPr="008B4EB3">
        <w:rPr>
          <w:rFonts w:ascii="仿宋" w:eastAsia="仿宋" w:hAnsi="仿宋" w:cs="Arial"/>
          <w:color w:val="000000" w:themeColor="text1"/>
          <w:sz w:val="30"/>
          <w:szCs w:val="30"/>
        </w:rPr>
        <w:t>象征性游戏</w:t>
      </w:r>
      <w:r w:rsidRPr="008B4EB3">
        <w:rPr>
          <w:rFonts w:ascii="仿宋" w:eastAsia="仿宋" w:hAnsi="仿宋" w:cs="Arial"/>
          <w:color w:val="000000" w:themeColor="text1"/>
          <w:sz w:val="30"/>
          <w:szCs w:val="30"/>
        </w:rPr>
        <w:t xml:space="preserve"> C.</w:t>
      </w:r>
      <w:r w:rsidRPr="008B4EB3">
        <w:rPr>
          <w:rFonts w:ascii="仿宋" w:eastAsia="仿宋" w:hAnsi="仿宋" w:cs="Arial"/>
          <w:color w:val="000000" w:themeColor="text1"/>
          <w:sz w:val="30"/>
          <w:szCs w:val="30"/>
        </w:rPr>
        <w:t>规则游戏</w:t>
      </w:r>
      <w:r w:rsidRPr="008B4EB3">
        <w:rPr>
          <w:rFonts w:ascii="仿宋" w:eastAsia="仿宋" w:hAnsi="仿宋" w:cs="Arial"/>
          <w:color w:val="000000" w:themeColor="text1"/>
          <w:sz w:val="30"/>
          <w:szCs w:val="30"/>
        </w:rPr>
        <w:t xml:space="preserve">  D</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机能性游戏</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31.</w:t>
      </w:r>
      <w:r w:rsidRPr="008B4EB3">
        <w:rPr>
          <w:rFonts w:ascii="仿宋" w:eastAsia="仿宋" w:hAnsi="仿宋" w:cs="Arial" w:hint="eastAsia"/>
          <w:color w:val="000000" w:themeColor="text1"/>
          <w:sz w:val="30"/>
          <w:szCs w:val="30"/>
        </w:rPr>
        <w:t>“孟母三迁”的故事，说明（</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）对儿童的影响。</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 xml:space="preserve">A. </w:t>
      </w:r>
      <w:r w:rsidRPr="008B4EB3">
        <w:rPr>
          <w:rFonts w:ascii="仿宋" w:eastAsia="仿宋" w:hAnsi="仿宋" w:cs="Arial" w:hint="eastAsia"/>
          <w:color w:val="000000" w:themeColor="text1"/>
          <w:sz w:val="30"/>
          <w:szCs w:val="30"/>
        </w:rPr>
        <w:t>家庭教育</w:t>
      </w:r>
      <w:r w:rsidRPr="008B4EB3">
        <w:rPr>
          <w:rFonts w:ascii="仿宋" w:eastAsia="仿宋" w:hAnsi="仿宋" w:cs="Arial"/>
          <w:color w:val="000000" w:themeColor="text1"/>
          <w:sz w:val="30"/>
          <w:szCs w:val="30"/>
        </w:rPr>
        <w:t xml:space="preserve"> B. </w:t>
      </w:r>
      <w:r w:rsidRPr="008B4EB3">
        <w:rPr>
          <w:rFonts w:ascii="仿宋" w:eastAsia="仿宋" w:hAnsi="仿宋" w:cs="Arial" w:hint="eastAsia"/>
          <w:color w:val="000000" w:themeColor="text1"/>
          <w:sz w:val="30"/>
          <w:szCs w:val="30"/>
        </w:rPr>
        <w:t>环境</w:t>
      </w:r>
      <w:r w:rsidRPr="008B4EB3">
        <w:rPr>
          <w:rFonts w:ascii="仿宋" w:eastAsia="仿宋" w:hAnsi="仿宋" w:cs="Arial" w:hint="eastAsia"/>
          <w:color w:val="000000" w:themeColor="text1"/>
          <w:sz w:val="30"/>
          <w:szCs w:val="30"/>
        </w:rPr>
        <w:t xml:space="preserve"> </w:t>
      </w:r>
      <w:r w:rsidRPr="008B4EB3">
        <w:rPr>
          <w:rFonts w:ascii="仿宋" w:eastAsia="仿宋" w:hAnsi="仿宋" w:cs="Arial"/>
          <w:color w:val="000000" w:themeColor="text1"/>
          <w:sz w:val="30"/>
          <w:szCs w:val="30"/>
        </w:rPr>
        <w:t xml:space="preserve"> C. </w:t>
      </w:r>
      <w:r w:rsidRPr="008B4EB3">
        <w:rPr>
          <w:rFonts w:ascii="仿宋" w:eastAsia="仿宋" w:hAnsi="仿宋" w:cs="Arial" w:hint="eastAsia"/>
          <w:color w:val="000000" w:themeColor="text1"/>
          <w:sz w:val="30"/>
          <w:szCs w:val="30"/>
        </w:rPr>
        <w:t>社区</w:t>
      </w:r>
      <w:r w:rsidRPr="008B4EB3">
        <w:rPr>
          <w:rFonts w:ascii="仿宋" w:eastAsia="仿宋" w:hAnsi="仿宋" w:cs="Arial"/>
          <w:color w:val="000000" w:themeColor="text1"/>
          <w:sz w:val="30"/>
          <w:szCs w:val="30"/>
        </w:rPr>
        <w:t>教育</w:t>
      </w:r>
      <w:r w:rsidRPr="008B4EB3">
        <w:rPr>
          <w:rFonts w:ascii="仿宋" w:eastAsia="仿宋" w:hAnsi="仿宋" w:cs="Arial"/>
          <w:color w:val="000000" w:themeColor="text1"/>
          <w:sz w:val="30"/>
          <w:szCs w:val="30"/>
        </w:rPr>
        <w:t xml:space="preserve"> D. </w:t>
      </w:r>
      <w:r w:rsidRPr="008B4EB3">
        <w:rPr>
          <w:rFonts w:ascii="仿宋" w:eastAsia="仿宋" w:hAnsi="仿宋" w:cs="Arial" w:hint="eastAsia"/>
          <w:color w:val="000000" w:themeColor="text1"/>
          <w:sz w:val="30"/>
          <w:szCs w:val="30"/>
        </w:rPr>
        <w:t>学校</w:t>
      </w:r>
      <w:r w:rsidRPr="008B4EB3">
        <w:rPr>
          <w:rFonts w:ascii="仿宋" w:eastAsia="仿宋" w:hAnsi="仿宋" w:cs="Arial"/>
          <w:color w:val="000000" w:themeColor="text1"/>
          <w:sz w:val="30"/>
          <w:szCs w:val="30"/>
        </w:rPr>
        <w:t>教育</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32</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幼儿教师选择教学内容最主要的依据是</w:t>
      </w:r>
      <w:r w:rsidRPr="008B4EB3">
        <w:rPr>
          <w:rFonts w:ascii="仿宋" w:eastAsia="仿宋" w:hAnsi="仿宋" w:cs="Arial"/>
          <w:color w:val="000000" w:themeColor="text1"/>
          <w:sz w:val="30"/>
          <w:szCs w:val="30"/>
        </w:rPr>
        <w:t>(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幼儿发展</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社会需求</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学科知识</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教师特长</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33</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“矮子里找高个”、“水涨船高”是一种</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．相对评价</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．绝对评价</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．定性评价</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．定量评价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34</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全日制幼儿园，幼儿午睡时间根据季节每日以</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为宜，</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岁以下儿童日间睡眠可以适当延长。</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A.1-</w:t>
      </w:r>
      <w:r w:rsidRPr="008B4EB3">
        <w:rPr>
          <w:rFonts w:ascii="仿宋" w:eastAsia="仿宋" w:hAnsi="仿宋" w:cs="Arial"/>
          <w:color w:val="000000" w:themeColor="text1"/>
          <w:sz w:val="30"/>
          <w:szCs w:val="30"/>
        </w:rPr>
        <w:t>1.5</w:t>
      </w:r>
      <w:r w:rsidRPr="008B4EB3">
        <w:rPr>
          <w:rFonts w:ascii="仿宋" w:eastAsia="仿宋" w:hAnsi="仿宋" w:cs="Arial"/>
          <w:color w:val="000000" w:themeColor="text1"/>
          <w:sz w:val="30"/>
          <w:szCs w:val="30"/>
        </w:rPr>
        <w:t>小时</w:t>
      </w:r>
      <w:r w:rsidRPr="008B4EB3">
        <w:rPr>
          <w:rFonts w:ascii="仿宋" w:eastAsia="仿宋" w:hAnsi="仿宋" w:cs="Arial" w:hint="eastAsia"/>
          <w:color w:val="000000" w:themeColor="text1"/>
          <w:sz w:val="30"/>
          <w:szCs w:val="30"/>
        </w:rPr>
        <w:t xml:space="preserve">    B. </w:t>
      </w:r>
      <w:r w:rsidRPr="008B4EB3">
        <w:rPr>
          <w:rFonts w:ascii="仿宋" w:eastAsia="仿宋" w:hAnsi="仿宋" w:cs="Arial"/>
          <w:color w:val="000000" w:themeColor="text1"/>
          <w:sz w:val="30"/>
          <w:szCs w:val="30"/>
        </w:rPr>
        <w:t>2</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2.5</w:t>
      </w:r>
      <w:r w:rsidRPr="008B4EB3">
        <w:rPr>
          <w:rFonts w:ascii="仿宋" w:eastAsia="仿宋" w:hAnsi="仿宋" w:cs="Arial"/>
          <w:color w:val="000000" w:themeColor="text1"/>
          <w:sz w:val="30"/>
          <w:szCs w:val="30"/>
        </w:rPr>
        <w:t>小时</w:t>
      </w:r>
      <w:r w:rsidRPr="008B4EB3">
        <w:rPr>
          <w:rFonts w:ascii="仿宋" w:eastAsia="仿宋" w:hAnsi="仿宋" w:cs="Arial" w:hint="eastAsia"/>
          <w:color w:val="000000" w:themeColor="text1"/>
          <w:sz w:val="30"/>
          <w:szCs w:val="30"/>
        </w:rPr>
        <w:t xml:space="preserve">    C. </w:t>
      </w:r>
      <w:r w:rsidRPr="008B4EB3">
        <w:rPr>
          <w:rFonts w:ascii="仿宋" w:eastAsia="仿宋" w:hAnsi="仿宋" w:cs="Arial"/>
          <w:color w:val="000000" w:themeColor="text1"/>
          <w:sz w:val="30"/>
          <w:szCs w:val="30"/>
        </w:rPr>
        <w:t>2</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3</w:t>
      </w:r>
      <w:r w:rsidRPr="008B4EB3">
        <w:rPr>
          <w:rFonts w:ascii="仿宋" w:eastAsia="仿宋" w:hAnsi="仿宋" w:cs="Arial"/>
          <w:color w:val="000000" w:themeColor="text1"/>
          <w:sz w:val="30"/>
          <w:szCs w:val="30"/>
        </w:rPr>
        <w:t>小时</w:t>
      </w:r>
      <w:r w:rsidRPr="008B4EB3">
        <w:rPr>
          <w:rFonts w:ascii="仿宋" w:eastAsia="仿宋" w:hAnsi="仿宋" w:cs="Arial" w:hint="eastAsia"/>
          <w:color w:val="000000" w:themeColor="text1"/>
          <w:sz w:val="30"/>
          <w:szCs w:val="30"/>
        </w:rPr>
        <w:t xml:space="preserve">    D.3</w:t>
      </w:r>
      <w:r w:rsidRPr="008B4EB3">
        <w:rPr>
          <w:rFonts w:ascii="仿宋" w:eastAsia="仿宋" w:hAnsi="仿宋" w:cs="Arial" w:hint="eastAsia"/>
          <w:color w:val="000000" w:themeColor="text1"/>
          <w:sz w:val="30"/>
          <w:szCs w:val="30"/>
        </w:rPr>
        <w:t>小时</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35</w:t>
      </w:r>
      <w:r w:rsidRPr="008B4EB3">
        <w:rPr>
          <w:rFonts w:ascii="仿宋" w:eastAsia="仿宋" w:hAnsi="仿宋" w:cs="Arial" w:hint="eastAsia"/>
          <w:color w:val="000000" w:themeColor="text1"/>
          <w:sz w:val="30"/>
          <w:szCs w:val="30"/>
        </w:rPr>
        <w:t>．幼儿教师晨间接待幼儿入园工作的重点是</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．提醒幼儿尽早进入学习状态</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．与家长交流，沟通情感</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．检查孩子的身心状况</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．督促孩子完成家庭作业</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36</w:t>
      </w:r>
      <w:r w:rsidRPr="008B4EB3">
        <w:rPr>
          <w:rFonts w:ascii="仿宋" w:eastAsia="仿宋" w:hAnsi="仿宋" w:cs="Arial" w:hint="eastAsia"/>
          <w:color w:val="000000" w:themeColor="text1"/>
          <w:sz w:val="30"/>
          <w:szCs w:val="30"/>
        </w:rPr>
        <w:t>．为婴幼儿选择玩具和游戏材料的注意事项，正确的描述是</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玩具应高档化</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废旧材料，如空纸盒、碎花布等不适合作为婴幼儿游戏材料</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应根据婴幼儿年龄特点选择玩具</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给婴幼儿选择的玩具越小越好</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37</w:t>
      </w:r>
      <w:r w:rsidRPr="008B4EB3">
        <w:rPr>
          <w:rFonts w:ascii="仿宋" w:eastAsia="仿宋" w:hAnsi="仿宋" w:cs="Arial" w:hint="eastAsia"/>
          <w:color w:val="000000" w:themeColor="text1"/>
          <w:sz w:val="30"/>
          <w:szCs w:val="30"/>
        </w:rPr>
        <w:t>．《幼儿园工作规程》规定：幼儿园中班幼儿人数一般为</w:t>
      </w:r>
      <w:r w:rsidRPr="008B4EB3">
        <w:rPr>
          <w:rFonts w:ascii="仿宋" w:eastAsia="仿宋" w:hAnsi="仿宋" w:cs="Arial" w:hint="eastAsia"/>
          <w:color w:val="000000" w:themeColor="text1"/>
          <w:sz w:val="30"/>
          <w:szCs w:val="30"/>
        </w:rPr>
        <w:lastRenderedPageBreak/>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20</w:t>
      </w:r>
      <w:r w:rsidRPr="008B4EB3">
        <w:rPr>
          <w:rFonts w:ascii="仿宋" w:eastAsia="仿宋" w:hAnsi="仿宋" w:cs="Arial" w:hint="eastAsia"/>
          <w:color w:val="000000" w:themeColor="text1"/>
          <w:sz w:val="30"/>
          <w:szCs w:val="30"/>
        </w:rPr>
        <w:t>人</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color w:val="000000" w:themeColor="text1"/>
          <w:sz w:val="30"/>
          <w:szCs w:val="30"/>
        </w:rPr>
        <w:t>5</w:t>
      </w:r>
      <w:r w:rsidRPr="008B4EB3">
        <w:rPr>
          <w:rFonts w:ascii="仿宋" w:eastAsia="仿宋" w:hAnsi="仿宋" w:cs="Arial" w:hint="eastAsia"/>
          <w:color w:val="000000" w:themeColor="text1"/>
          <w:sz w:val="30"/>
          <w:szCs w:val="30"/>
        </w:rPr>
        <w:t>人</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30</w:t>
      </w:r>
      <w:r w:rsidRPr="008B4EB3">
        <w:rPr>
          <w:rFonts w:ascii="仿宋" w:eastAsia="仿宋" w:hAnsi="仿宋" w:cs="Arial" w:hint="eastAsia"/>
          <w:color w:val="000000" w:themeColor="text1"/>
          <w:sz w:val="30"/>
          <w:szCs w:val="30"/>
        </w:rPr>
        <w:t>人</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3</w:t>
      </w:r>
      <w:r w:rsidRPr="008B4EB3">
        <w:rPr>
          <w:rFonts w:ascii="仿宋" w:eastAsia="仿宋" w:hAnsi="仿宋" w:cs="Arial"/>
          <w:color w:val="000000" w:themeColor="text1"/>
          <w:sz w:val="30"/>
          <w:szCs w:val="30"/>
        </w:rPr>
        <w:t>5</w:t>
      </w:r>
      <w:r w:rsidRPr="008B4EB3">
        <w:rPr>
          <w:rFonts w:ascii="仿宋" w:eastAsia="仿宋" w:hAnsi="仿宋" w:cs="Arial" w:hint="eastAsia"/>
          <w:color w:val="000000" w:themeColor="text1"/>
          <w:sz w:val="30"/>
          <w:szCs w:val="30"/>
        </w:rPr>
        <w:t>人</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38.</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在刚入园时，幼儿与家人暂时分离后，会出现情绪不安的表现，这种表现称为</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．分离依恋</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．分离异常</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．分离焦虑</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．分离断乳</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39</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积木、积塑、金属材料、竹制材料、黏土和纸浆等是儿童（</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）游戏的绝佳材料。</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．角色游戏</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．表演游戏</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．结构游戏</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．合作游戏</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40</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某小朋友在暑假期间擅自钻幼儿园的铁门，导致右腿划伤。对于该小朋友所受伤害，下列选项中正确的是（</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幼儿园存在过错，应当承担赔偿责任</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幼儿园没有过错，但要承担赔偿责任</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幼儿园没有过错，无需承担赔偿责任</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幼儿园存在过错，但可免除赔偿责任</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41</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听了“白雪公主”的故事后，幼儿自觉模仿“小矮人”说话的口气和用词，以及“小矮人”的动作，这类游戏属于</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角色游戏</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表演游戏</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规则游戏</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建构游戏</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42</w:t>
      </w:r>
      <w:r w:rsidRPr="008B4EB3">
        <w:rPr>
          <w:rFonts w:ascii="仿宋" w:eastAsia="仿宋" w:hAnsi="仿宋" w:cs="Arial" w:hint="eastAsia"/>
          <w:color w:val="000000" w:themeColor="text1"/>
          <w:sz w:val="30"/>
          <w:szCs w:val="30"/>
        </w:rPr>
        <w:t xml:space="preserve">. </w:t>
      </w:r>
      <w:r w:rsidRPr="008B4EB3">
        <w:rPr>
          <w:rFonts w:ascii="仿宋" w:eastAsia="仿宋" w:hAnsi="仿宋" w:cs="Arial"/>
          <w:color w:val="000000" w:themeColor="text1"/>
          <w:sz w:val="30"/>
          <w:szCs w:val="30"/>
        </w:rPr>
        <w:t>(     )</w:t>
      </w:r>
      <w:r w:rsidRPr="008B4EB3">
        <w:rPr>
          <w:rFonts w:ascii="仿宋" w:eastAsia="仿宋" w:hAnsi="仿宋" w:cs="Arial" w:hint="eastAsia"/>
          <w:color w:val="000000" w:themeColor="text1"/>
          <w:sz w:val="30"/>
          <w:szCs w:val="30"/>
        </w:rPr>
        <w:t>是幼儿园心理环境的核心。</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同事关系</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园长理念</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师幼关系</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教育态度</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43</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让儿童扮演站岗的哨兵，结果发现，孩子们竟能原地不动地“守卫”很长时间，这在平时是绝对不可能的。这里用的训练方法是（</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．环境体验法</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．行动操作法</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．角色扮演法</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．移情法</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lastRenderedPageBreak/>
        <w:t>44</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幼儿园教育工作的出发点和归宿是（</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．教育内容</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．教育目标</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．教育手段</w:t>
      </w:r>
      <w:r w:rsidRPr="008B4EB3">
        <w:rPr>
          <w:rFonts w:ascii="仿宋" w:eastAsia="仿宋" w:hAnsi="仿宋" w:cs="Arial" w:hint="eastAsia"/>
          <w:color w:val="000000" w:themeColor="text1"/>
          <w:sz w:val="30"/>
          <w:szCs w:val="30"/>
        </w:rPr>
        <w:t xml:space="preserve"> </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．教育评价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45.</w:t>
      </w:r>
      <w:r w:rsidRPr="008B4EB3">
        <w:rPr>
          <w:rFonts w:ascii="仿宋" w:eastAsia="仿宋" w:hAnsi="仿宋" w:cs="Arial" w:hint="eastAsia"/>
          <w:color w:val="000000" w:themeColor="text1"/>
          <w:sz w:val="30"/>
          <w:szCs w:val="30"/>
        </w:rPr>
        <w:t>由美国斯坦福大学教授艾新纳首先提出的课程是</w:t>
      </w:r>
      <w:r w:rsidRPr="008B4EB3">
        <w:rPr>
          <w:rFonts w:ascii="仿宋" w:eastAsia="仿宋" w:hAnsi="仿宋" w:cs="Arial"/>
          <w:color w:val="000000" w:themeColor="text1"/>
          <w:sz w:val="30"/>
          <w:szCs w:val="30"/>
        </w:rPr>
        <w:t>(</w:t>
      </w:r>
      <w:r w:rsidRPr="008B4EB3">
        <w:rPr>
          <w:rFonts w:ascii="Calibri" w:eastAsia="仿宋" w:hAnsi="Calibri" w:cs="Calibri"/>
          <w:color w:val="000000" w:themeColor="text1"/>
          <w:sz w:val="30"/>
          <w:szCs w:val="30"/>
        </w:rPr>
        <w:t>  </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悬缺课程</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德育课程</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综合课程</w:t>
      </w:r>
      <w:r w:rsidRPr="008B4EB3">
        <w:rPr>
          <w:rFonts w:ascii="Calibri" w:eastAsia="仿宋" w:hAnsi="Calibri" w:cs="Calibri"/>
          <w:color w:val="000000" w:themeColor="text1"/>
          <w:sz w:val="30"/>
          <w:szCs w:val="30"/>
        </w:rPr>
        <w:t>  </w:t>
      </w:r>
      <w:r w:rsidRPr="008B4EB3">
        <w:rPr>
          <w:rFonts w:ascii="仿宋" w:eastAsia="仿宋" w:hAnsi="仿宋" w:cs="Arial"/>
          <w:color w:val="000000" w:themeColor="text1"/>
          <w:sz w:val="30"/>
          <w:szCs w:val="30"/>
        </w:rPr>
        <w:t>D.</w:t>
      </w:r>
      <w:r w:rsidRPr="008B4EB3">
        <w:rPr>
          <w:rFonts w:ascii="仿宋" w:eastAsia="仿宋" w:hAnsi="仿宋" w:cs="Arial" w:hint="eastAsia"/>
          <w:color w:val="000000" w:themeColor="text1"/>
          <w:sz w:val="30"/>
          <w:szCs w:val="30"/>
        </w:rPr>
        <w:t>隐性课程</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46</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教师充分利用饮料瓶、烟盒、瓶盖等废旧物品装饰布置活动室，这遵循了幼儿园环境创设的（</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A</w:t>
      </w:r>
      <w:r w:rsidRPr="008B4EB3">
        <w:rPr>
          <w:rFonts w:ascii="仿宋" w:eastAsia="仿宋" w:hAnsi="仿宋" w:cs="Arial" w:hint="eastAsia"/>
          <w:color w:val="000000" w:themeColor="text1"/>
          <w:sz w:val="30"/>
          <w:szCs w:val="30"/>
        </w:rPr>
        <w:t>．参与性原则</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B</w:t>
      </w:r>
      <w:r w:rsidRPr="008B4EB3">
        <w:rPr>
          <w:rFonts w:ascii="仿宋" w:eastAsia="仿宋" w:hAnsi="仿宋" w:cs="Arial" w:hint="eastAsia"/>
          <w:color w:val="000000" w:themeColor="text1"/>
          <w:sz w:val="30"/>
          <w:szCs w:val="30"/>
        </w:rPr>
        <w:t>．开放性原则</w:t>
      </w:r>
      <w:r w:rsidRPr="008B4EB3">
        <w:rPr>
          <w:rFonts w:ascii="Calibri" w:eastAsia="仿宋" w:hAnsi="Calibri" w:cs="Calibri"/>
          <w:color w:val="000000" w:themeColor="text1"/>
          <w:sz w:val="30"/>
          <w:szCs w:val="30"/>
        </w:rPr>
        <w:t>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C</w:t>
      </w:r>
      <w:r w:rsidRPr="008B4EB3">
        <w:rPr>
          <w:rFonts w:ascii="仿宋" w:eastAsia="仿宋" w:hAnsi="仿宋" w:cs="Arial" w:hint="eastAsia"/>
          <w:color w:val="000000" w:themeColor="text1"/>
          <w:sz w:val="30"/>
          <w:szCs w:val="30"/>
        </w:rPr>
        <w:t>．经济性原则</w:t>
      </w:r>
      <w:r w:rsidRPr="008B4EB3">
        <w:rPr>
          <w:rFonts w:ascii="Calibri" w:eastAsia="仿宋" w:hAnsi="Calibri" w:cs="Calibri"/>
          <w:color w:val="000000" w:themeColor="text1"/>
          <w:sz w:val="30"/>
          <w:szCs w:val="30"/>
        </w:rPr>
        <w:t>  </w:t>
      </w:r>
      <w:r w:rsidRPr="008B4EB3">
        <w:rPr>
          <w:rFonts w:ascii="仿宋" w:eastAsia="仿宋" w:hAnsi="仿宋" w:cs="Arial" w:hint="eastAsia"/>
          <w:color w:val="000000" w:themeColor="text1"/>
          <w:sz w:val="30"/>
          <w:szCs w:val="30"/>
        </w:rPr>
        <w:t>D</w:t>
      </w:r>
      <w:r w:rsidRPr="008B4EB3">
        <w:rPr>
          <w:rFonts w:ascii="仿宋" w:eastAsia="仿宋" w:hAnsi="仿宋" w:cs="Arial" w:hint="eastAsia"/>
          <w:color w:val="000000" w:themeColor="text1"/>
          <w:sz w:val="30"/>
          <w:szCs w:val="30"/>
        </w:rPr>
        <w:t>．发展适宜性原则</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47</w:t>
      </w:r>
      <w:r w:rsidRPr="008B4EB3">
        <w:rPr>
          <w:rFonts w:ascii="仿宋" w:eastAsia="仿宋" w:hAnsi="仿宋" w:cs="Arial" w:hint="eastAsia"/>
          <w:color w:val="000000" w:themeColor="text1"/>
          <w:sz w:val="30"/>
          <w:szCs w:val="30"/>
        </w:rPr>
        <w:t xml:space="preserve">. </w:t>
      </w:r>
      <w:r w:rsidRPr="008B4EB3">
        <w:rPr>
          <w:rFonts w:ascii="仿宋" w:eastAsia="仿宋" w:hAnsi="仿宋" w:cs="Arial"/>
          <w:color w:val="000000" w:themeColor="text1"/>
          <w:sz w:val="30"/>
          <w:szCs w:val="30"/>
        </w:rPr>
        <w:t>人际交往和社会适应是幼儿社会学习的主要内容，也是（</w:t>
      </w:r>
      <w:r w:rsidRPr="008B4EB3">
        <w:rPr>
          <w:rFonts w:ascii="仿宋" w:eastAsia="仿宋" w:hAnsi="仿宋" w:cs="Arial"/>
          <w:color w:val="000000" w:themeColor="text1"/>
          <w:sz w:val="30"/>
          <w:szCs w:val="30"/>
        </w:rPr>
        <w:t xml:space="preserve"> </w:t>
      </w:r>
      <w:r w:rsidRPr="008B4EB3">
        <w:rPr>
          <w:rFonts w:ascii="仿宋" w:eastAsia="仿宋" w:hAnsi="仿宋" w:cs="Arial"/>
          <w:color w:val="000000" w:themeColor="text1"/>
          <w:sz w:val="30"/>
          <w:szCs w:val="30"/>
        </w:rPr>
        <w:t xml:space="preserve">   </w:t>
      </w:r>
      <w:r w:rsidRPr="008B4EB3">
        <w:rPr>
          <w:rFonts w:ascii="仿宋" w:eastAsia="仿宋" w:hAnsi="仿宋" w:cs="Arial"/>
          <w:color w:val="000000" w:themeColor="text1"/>
          <w:sz w:val="30"/>
          <w:szCs w:val="30"/>
        </w:rPr>
        <w:t>）发展的基本途径</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color w:val="000000" w:themeColor="text1"/>
          <w:sz w:val="30"/>
          <w:szCs w:val="30"/>
        </w:rPr>
        <w:t>．社会性</w:t>
      </w:r>
      <w:r w:rsidRPr="008B4EB3">
        <w:rPr>
          <w:rFonts w:ascii="仿宋" w:eastAsia="仿宋" w:hAnsi="仿宋" w:cs="Arial"/>
          <w:color w:val="000000" w:themeColor="text1"/>
          <w:sz w:val="30"/>
          <w:szCs w:val="30"/>
        </w:rPr>
        <w:t xml:space="preserve"> B</w:t>
      </w:r>
      <w:r w:rsidRPr="008B4EB3">
        <w:rPr>
          <w:rFonts w:ascii="仿宋" w:eastAsia="仿宋" w:hAnsi="仿宋" w:cs="Arial"/>
          <w:color w:val="000000" w:themeColor="text1"/>
          <w:sz w:val="30"/>
          <w:szCs w:val="30"/>
        </w:rPr>
        <w:t>．语言</w:t>
      </w:r>
      <w:r w:rsidRPr="008B4EB3">
        <w:rPr>
          <w:rFonts w:ascii="仿宋" w:eastAsia="仿宋" w:hAnsi="仿宋" w:cs="Arial"/>
          <w:color w:val="000000" w:themeColor="text1"/>
          <w:sz w:val="30"/>
          <w:szCs w:val="30"/>
        </w:rPr>
        <w:t xml:space="preserve">   C</w:t>
      </w:r>
      <w:r w:rsidRPr="008B4EB3">
        <w:rPr>
          <w:rFonts w:ascii="仿宋" w:eastAsia="仿宋" w:hAnsi="仿宋" w:cs="Arial"/>
          <w:color w:val="000000" w:themeColor="text1"/>
          <w:sz w:val="30"/>
          <w:szCs w:val="30"/>
        </w:rPr>
        <w:t>．沟通能力</w:t>
      </w:r>
      <w:r w:rsidRPr="008B4EB3">
        <w:rPr>
          <w:rFonts w:ascii="仿宋" w:eastAsia="仿宋" w:hAnsi="仿宋" w:cs="Arial"/>
          <w:color w:val="000000" w:themeColor="text1"/>
          <w:sz w:val="30"/>
          <w:szCs w:val="30"/>
        </w:rPr>
        <w:t xml:space="preserve"> D</w:t>
      </w:r>
      <w:r w:rsidRPr="008B4EB3">
        <w:rPr>
          <w:rFonts w:ascii="仿宋" w:eastAsia="仿宋" w:hAnsi="仿宋" w:cs="Arial"/>
          <w:color w:val="000000" w:themeColor="text1"/>
          <w:sz w:val="30"/>
          <w:szCs w:val="30"/>
        </w:rPr>
        <w:t>．身体健康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48</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在学前儿童体育锻炼中，应重视（</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）素质的练习。</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 xml:space="preserve">A. </w:t>
      </w:r>
      <w:r w:rsidRPr="008B4EB3">
        <w:rPr>
          <w:rFonts w:ascii="仿宋" w:eastAsia="仿宋" w:hAnsi="仿宋" w:cs="Arial" w:hint="eastAsia"/>
          <w:color w:val="000000" w:themeColor="text1"/>
          <w:sz w:val="30"/>
          <w:szCs w:val="30"/>
        </w:rPr>
        <w:t>耐力</w:t>
      </w:r>
      <w:r w:rsidRPr="008B4EB3">
        <w:rPr>
          <w:rFonts w:ascii="仿宋" w:eastAsia="仿宋" w:hAnsi="仿宋" w:cs="Arial" w:hint="eastAsia"/>
          <w:color w:val="000000" w:themeColor="text1"/>
          <w:sz w:val="30"/>
          <w:szCs w:val="30"/>
        </w:rPr>
        <w:t xml:space="preserve">     B.</w:t>
      </w:r>
      <w:r w:rsidRPr="008B4EB3">
        <w:rPr>
          <w:rFonts w:ascii="仿宋" w:eastAsia="仿宋" w:hAnsi="仿宋" w:cs="Arial" w:hint="eastAsia"/>
          <w:color w:val="000000" w:themeColor="text1"/>
          <w:sz w:val="30"/>
          <w:szCs w:val="30"/>
        </w:rPr>
        <w:t>速度</w:t>
      </w:r>
      <w:r w:rsidRPr="008B4EB3">
        <w:rPr>
          <w:rFonts w:ascii="仿宋" w:eastAsia="仿宋" w:hAnsi="仿宋" w:cs="Arial" w:hint="eastAsia"/>
          <w:color w:val="000000" w:themeColor="text1"/>
          <w:sz w:val="30"/>
          <w:szCs w:val="30"/>
        </w:rPr>
        <w:t xml:space="preserve">    C.</w:t>
      </w:r>
      <w:r w:rsidRPr="008B4EB3">
        <w:rPr>
          <w:rFonts w:ascii="仿宋" w:eastAsia="仿宋" w:hAnsi="仿宋" w:cs="Arial" w:hint="eastAsia"/>
          <w:color w:val="000000" w:themeColor="text1"/>
          <w:sz w:val="30"/>
          <w:szCs w:val="30"/>
        </w:rPr>
        <w:t>协调性</w:t>
      </w:r>
      <w:r w:rsidRPr="008B4EB3">
        <w:rPr>
          <w:rFonts w:ascii="仿宋" w:eastAsia="仿宋" w:hAnsi="仿宋" w:cs="Arial" w:hint="eastAsia"/>
          <w:color w:val="000000" w:themeColor="text1"/>
          <w:sz w:val="30"/>
          <w:szCs w:val="30"/>
        </w:rPr>
        <w:t xml:space="preserve">      D.</w:t>
      </w:r>
      <w:r w:rsidRPr="008B4EB3">
        <w:rPr>
          <w:rFonts w:ascii="仿宋" w:eastAsia="仿宋" w:hAnsi="仿宋" w:cs="Arial" w:hint="eastAsia"/>
          <w:color w:val="000000" w:themeColor="text1"/>
          <w:sz w:val="30"/>
          <w:szCs w:val="30"/>
        </w:rPr>
        <w:t>力量</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49</w:t>
      </w:r>
      <w:r w:rsidRPr="008B4EB3">
        <w:rPr>
          <w:rFonts w:ascii="仿宋" w:eastAsia="仿宋" w:hAnsi="仿宋" w:cs="Arial" w:hint="eastAsia"/>
          <w:color w:val="000000" w:themeColor="text1"/>
          <w:sz w:val="30"/>
          <w:szCs w:val="30"/>
        </w:rPr>
        <w:t>.</w:t>
      </w:r>
      <w:r w:rsidRPr="008B4EB3">
        <w:rPr>
          <w:rFonts w:ascii="仿宋" w:eastAsia="仿宋" w:hAnsi="仿宋" w:cs="Arial"/>
          <w:color w:val="000000" w:themeColor="text1"/>
          <w:sz w:val="30"/>
          <w:szCs w:val="30"/>
        </w:rPr>
        <w:t xml:space="preserve"> </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3-</w:t>
      </w:r>
      <w:r w:rsidRPr="008B4EB3">
        <w:rPr>
          <w:rFonts w:ascii="仿宋" w:eastAsia="仿宋" w:hAnsi="仿宋" w:cs="Arial"/>
          <w:color w:val="000000" w:themeColor="text1"/>
          <w:sz w:val="30"/>
          <w:szCs w:val="30"/>
        </w:rPr>
        <w:t>6</w:t>
      </w:r>
      <w:r w:rsidRPr="008B4EB3">
        <w:rPr>
          <w:rFonts w:ascii="仿宋" w:eastAsia="仿宋" w:hAnsi="仿宋" w:cs="Arial"/>
          <w:color w:val="000000" w:themeColor="text1"/>
          <w:sz w:val="30"/>
          <w:szCs w:val="30"/>
        </w:rPr>
        <w:t>岁儿童学习与发展指南》以（</w:t>
      </w:r>
      <w:r w:rsidRPr="008B4EB3">
        <w:rPr>
          <w:rFonts w:ascii="仿宋" w:eastAsia="仿宋" w:hAnsi="仿宋" w:cs="Arial"/>
          <w:color w:val="000000" w:themeColor="text1"/>
          <w:sz w:val="30"/>
          <w:szCs w:val="30"/>
        </w:rPr>
        <w:t xml:space="preserve">    </w:t>
      </w:r>
      <w:r w:rsidRPr="008B4EB3">
        <w:rPr>
          <w:rFonts w:ascii="仿宋" w:eastAsia="仿宋" w:hAnsi="仿宋" w:cs="Arial"/>
          <w:color w:val="000000" w:themeColor="text1"/>
          <w:sz w:val="30"/>
          <w:szCs w:val="30"/>
        </w:rPr>
        <w:t>）为目标</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A</w:t>
      </w:r>
      <w:r w:rsidRPr="008B4EB3">
        <w:rPr>
          <w:rFonts w:ascii="仿宋" w:eastAsia="仿宋" w:hAnsi="仿宋" w:cs="Arial"/>
          <w:color w:val="000000" w:themeColor="text1"/>
          <w:sz w:val="30"/>
          <w:szCs w:val="30"/>
        </w:rPr>
        <w:t>．促进幼儿体、智、德、美各方面的协调发展</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B</w:t>
      </w:r>
      <w:r w:rsidRPr="008B4EB3">
        <w:rPr>
          <w:rFonts w:ascii="仿宋" w:eastAsia="仿宋" w:hAnsi="仿宋" w:cs="Arial"/>
          <w:color w:val="000000" w:themeColor="text1"/>
          <w:sz w:val="30"/>
          <w:szCs w:val="30"/>
        </w:rPr>
        <w:t>．促进幼儿学习与发展的教育途径与方法</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C</w:t>
      </w:r>
      <w:r w:rsidRPr="008B4EB3">
        <w:rPr>
          <w:rFonts w:ascii="仿宋" w:eastAsia="仿宋" w:hAnsi="仿宋" w:cs="Arial"/>
          <w:color w:val="000000" w:themeColor="text1"/>
          <w:sz w:val="30"/>
          <w:szCs w:val="30"/>
        </w:rPr>
        <w:t>．帮助幼儿园教师和家长了解</w:t>
      </w:r>
      <w:r w:rsidRPr="008B4EB3">
        <w:rPr>
          <w:rFonts w:ascii="仿宋" w:eastAsia="仿宋" w:hAnsi="仿宋" w:cs="Arial"/>
          <w:color w:val="000000" w:themeColor="text1"/>
          <w:sz w:val="30"/>
          <w:szCs w:val="30"/>
        </w:rPr>
        <w:t>3-6</w:t>
      </w:r>
      <w:r w:rsidRPr="008B4EB3">
        <w:rPr>
          <w:rFonts w:ascii="仿宋" w:eastAsia="仿宋" w:hAnsi="仿宋" w:cs="Arial"/>
          <w:color w:val="000000" w:themeColor="text1"/>
          <w:sz w:val="30"/>
          <w:szCs w:val="30"/>
        </w:rPr>
        <w:t>岁幼儿学习与发展的基本规律和特点</w:t>
      </w:r>
      <w:r w:rsidRPr="008B4EB3">
        <w:rPr>
          <w:rFonts w:ascii="仿宋" w:eastAsia="仿宋" w:hAnsi="仿宋" w:cs="Arial"/>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D</w:t>
      </w:r>
      <w:r w:rsidRPr="008B4EB3">
        <w:rPr>
          <w:rFonts w:ascii="仿宋" w:eastAsia="仿宋" w:hAnsi="仿宋" w:cs="Arial"/>
          <w:color w:val="000000" w:themeColor="text1"/>
          <w:sz w:val="30"/>
          <w:szCs w:val="30"/>
        </w:rPr>
        <w:t>．为幼儿后继学习和终身发展奠定良好素质基础</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50</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在歌唱活动中，帮助幼儿清晰准确地表现内容和富于感染力地表达情感的方法，主要是（　　）。</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 xml:space="preserve">A. </w:t>
      </w:r>
      <w:r w:rsidRPr="008B4EB3">
        <w:rPr>
          <w:rFonts w:ascii="仿宋" w:eastAsia="仿宋" w:hAnsi="仿宋" w:cs="Arial" w:hint="eastAsia"/>
          <w:color w:val="000000" w:themeColor="text1"/>
          <w:sz w:val="30"/>
          <w:szCs w:val="30"/>
        </w:rPr>
        <w:t>倾听录音范唱</w:t>
      </w:r>
      <w:r w:rsidRPr="008B4EB3">
        <w:rPr>
          <w:rFonts w:ascii="仿宋" w:eastAsia="仿宋" w:hAnsi="仿宋" w:cs="Arial" w:hint="eastAsia"/>
          <w:color w:val="000000" w:themeColor="text1"/>
          <w:sz w:val="30"/>
          <w:szCs w:val="30"/>
        </w:rPr>
        <w:t xml:space="preserve">         B. </w:t>
      </w:r>
      <w:r w:rsidRPr="008B4EB3">
        <w:rPr>
          <w:rFonts w:ascii="仿宋" w:eastAsia="仿宋" w:hAnsi="仿宋" w:cs="Arial" w:hint="eastAsia"/>
          <w:color w:val="000000" w:themeColor="text1"/>
          <w:sz w:val="30"/>
          <w:szCs w:val="30"/>
        </w:rPr>
        <w:t>欣赏录像带中的优秀表演</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 xml:space="preserve">C. </w:t>
      </w:r>
      <w:r w:rsidRPr="008B4EB3">
        <w:rPr>
          <w:rFonts w:ascii="仿宋" w:eastAsia="仿宋" w:hAnsi="仿宋" w:cs="Arial" w:hint="eastAsia"/>
          <w:color w:val="000000" w:themeColor="text1"/>
          <w:sz w:val="30"/>
          <w:szCs w:val="30"/>
        </w:rPr>
        <w:t>倾听教师精湛的弹奏</w:t>
      </w:r>
      <w:r w:rsidRPr="008B4EB3">
        <w:rPr>
          <w:rFonts w:ascii="仿宋" w:eastAsia="仿宋" w:hAnsi="仿宋" w:cs="Arial" w:hint="eastAsia"/>
          <w:color w:val="000000" w:themeColor="text1"/>
          <w:sz w:val="30"/>
          <w:szCs w:val="30"/>
        </w:rPr>
        <w:t xml:space="preserve">   D. </w:t>
      </w:r>
      <w:r w:rsidRPr="008B4EB3">
        <w:rPr>
          <w:rFonts w:ascii="仿宋" w:eastAsia="仿宋" w:hAnsi="仿宋" w:cs="Arial" w:hint="eastAsia"/>
          <w:color w:val="000000" w:themeColor="text1"/>
          <w:sz w:val="30"/>
          <w:szCs w:val="30"/>
        </w:rPr>
        <w:t>教师正确的范唱</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二、材料分析题（本大题共</w:t>
      </w:r>
      <w:r w:rsidRPr="008B4EB3">
        <w:rPr>
          <w:rFonts w:ascii="仿宋" w:eastAsia="仿宋" w:hAnsi="仿宋" w:cs="Arial"/>
          <w:color w:val="000000" w:themeColor="text1"/>
          <w:sz w:val="30"/>
          <w:szCs w:val="30"/>
        </w:rPr>
        <w:t>1</w:t>
      </w:r>
      <w:r w:rsidRPr="008B4EB3">
        <w:rPr>
          <w:rFonts w:ascii="仿宋" w:eastAsia="仿宋" w:hAnsi="仿宋" w:cs="Arial" w:hint="eastAsia"/>
          <w:color w:val="000000" w:themeColor="text1"/>
          <w:sz w:val="30"/>
          <w:szCs w:val="30"/>
        </w:rPr>
        <w:t>小题）阅读材料，并回答问题。</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活动开始了，教师请幼儿轻轻搬椅子到老师身旁来</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这时，有的幼儿抱着椅子，有的幼儿推着椅子，有的幼儿拖着椅子往老师身边挤，活动室里一片混乱。</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看到这幅情景，教师轻轻走到一位推着椅子的幼儿跟前，抱起他的椅子，说：“哎呀，小椅子，对不起，你的腿很疼，</w:t>
      </w:r>
      <w:r w:rsidRPr="008B4EB3">
        <w:rPr>
          <w:rFonts w:ascii="仿宋" w:eastAsia="仿宋" w:hAnsi="仿宋" w:cs="Arial" w:hint="eastAsia"/>
          <w:color w:val="000000" w:themeColor="text1"/>
          <w:sz w:val="30"/>
          <w:szCs w:val="30"/>
        </w:rPr>
        <w:t>是吗</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我帮你揉揉。”教师充满关爱的神情和言语引起幼儿的注意，活动室一下子静了下来</w:t>
      </w:r>
      <w:r w:rsidRPr="008B4EB3">
        <w:rPr>
          <w:rFonts w:ascii="仿宋" w:eastAsia="仿宋" w:hAnsi="仿宋" w:cs="Arial"/>
          <w:color w:val="000000" w:themeColor="text1"/>
          <w:sz w:val="30"/>
          <w:szCs w:val="30"/>
        </w:rPr>
        <w:t>.</w:t>
      </w:r>
      <w:r w:rsidRPr="008B4EB3">
        <w:rPr>
          <w:rFonts w:ascii="仿宋" w:eastAsia="仿宋" w:hAnsi="仿宋" w:cs="Arial" w:hint="eastAsia"/>
          <w:color w:val="000000" w:themeColor="text1"/>
          <w:sz w:val="30"/>
          <w:szCs w:val="30"/>
        </w:rPr>
        <w:t>“老师，我不推椅子的”“老师，我会抱起椅子的”……推着椅子和拖着椅子的幼儿小心翼翼地抱起椅子，轻轻将椅子放下。教师作出询间小椅子的样子，说：“现在椅子很高兴，他说谢谢大家爱护他</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问题：请从教师职业道德素质角度，评价教师的教育行为。</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（三）幼儿园教育活动设计</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试卷序号：第</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题目：主题活动—“动物王国”（具体见素材</w:t>
      </w:r>
      <w:r w:rsidRPr="008B4EB3">
        <w:rPr>
          <w:rFonts w:ascii="仿宋" w:eastAsia="仿宋" w:hAnsi="仿宋" w:cs="Arial"/>
          <w:color w:val="000000" w:themeColor="text1"/>
          <w:sz w:val="30"/>
          <w:szCs w:val="30"/>
        </w:rPr>
        <w:t>包</w:t>
      </w:r>
      <w:r w:rsidRPr="008B4EB3">
        <w:rPr>
          <w:rFonts w:ascii="仿宋" w:eastAsia="仿宋" w:hAnsi="仿宋" w:cs="Arial" w:hint="eastAsia"/>
          <w:color w:val="000000" w:themeColor="text1"/>
          <w:sz w:val="30"/>
          <w:szCs w:val="30"/>
        </w:rPr>
        <w:t>附件</w:t>
      </w:r>
      <w:r w:rsidRPr="008B4EB3">
        <w:rPr>
          <w:rFonts w:ascii="仿宋" w:eastAsia="仿宋" w:hAnsi="仿宋" w:cs="Arial"/>
          <w:color w:val="000000" w:themeColor="text1"/>
          <w:sz w:val="30"/>
          <w:szCs w:val="30"/>
        </w:rPr>
        <w:t>二</w:t>
      </w:r>
      <w:r w:rsidRPr="008B4EB3">
        <w:rPr>
          <w:rFonts w:ascii="仿宋" w:eastAsia="仿宋" w:hAnsi="仿宋" w:cs="Arial" w:hint="eastAsia"/>
          <w:color w:val="000000" w:themeColor="text1"/>
          <w:sz w:val="30"/>
          <w:szCs w:val="30"/>
        </w:rPr>
        <w:t>）</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内容：</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）主题网络图设计（</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）集体教学活动设计（</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）说课</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基本要求：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）根据给</w:t>
      </w:r>
      <w:r w:rsidRPr="008B4EB3">
        <w:rPr>
          <w:rFonts w:ascii="仿宋" w:eastAsia="仿宋" w:hAnsi="仿宋" w:cs="Arial" w:hint="eastAsia"/>
          <w:color w:val="000000" w:themeColor="text1"/>
          <w:sz w:val="30"/>
          <w:szCs w:val="30"/>
        </w:rPr>
        <w:t>定的素材包中的素材，确定主题活动适合的年龄段，综合幼儿发展各领域以及幼儿园活动的类型，围绕主题设计主题网络图。主题网络图绘制应具有丰富性、科学性、具体化和操作性强等特点，充分考虑到生活化、兴趣性、适宜性、幼儿的主体性和家园合作等因素。</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）根据主题素材与年龄段，设计一课时（</w:t>
      </w:r>
      <w:r w:rsidRPr="008B4EB3">
        <w:rPr>
          <w:rFonts w:ascii="仿宋" w:eastAsia="仿宋" w:hAnsi="仿宋" w:cs="Arial" w:hint="eastAsia"/>
          <w:color w:val="000000" w:themeColor="text1"/>
          <w:sz w:val="30"/>
          <w:szCs w:val="30"/>
        </w:rPr>
        <w:t>30</w:t>
      </w:r>
      <w:r w:rsidRPr="008B4EB3">
        <w:rPr>
          <w:rFonts w:ascii="仿宋" w:eastAsia="仿宋" w:hAnsi="仿宋" w:cs="Arial" w:hint="eastAsia"/>
          <w:color w:val="000000" w:themeColor="text1"/>
          <w:sz w:val="30"/>
          <w:szCs w:val="30"/>
        </w:rPr>
        <w:t>分钟左右）集体教学活动的教案。教案格式完整规范，语言清晰、简洁、明</w:t>
      </w:r>
      <w:r w:rsidRPr="008B4EB3">
        <w:rPr>
          <w:rFonts w:ascii="仿宋" w:eastAsia="仿宋" w:hAnsi="仿宋" w:cs="Arial" w:hint="eastAsia"/>
          <w:color w:val="000000" w:themeColor="text1"/>
          <w:sz w:val="30"/>
          <w:szCs w:val="30"/>
        </w:rPr>
        <w:lastRenderedPageBreak/>
        <w:t>了，目标设计、内容选择、方法等运用符合幼儿年龄特征和领域特点。</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）根据已设计的教案，就内容、目标、方法、过程设计等进行说课，说清楚“学什么、教什么”、“怎么学、怎</w:t>
      </w:r>
      <w:r w:rsidRPr="008B4EB3">
        <w:rPr>
          <w:rFonts w:ascii="仿宋" w:eastAsia="仿宋" w:hAnsi="仿宋" w:cs="Arial" w:hint="eastAsia"/>
          <w:color w:val="000000" w:themeColor="text1"/>
          <w:sz w:val="30"/>
          <w:szCs w:val="30"/>
        </w:rPr>
        <w:t>么教”、以及“为什么”等问题，语言规范，条理清楚，逻辑性强，表达流畅。说课时间在</w:t>
      </w:r>
      <w:r w:rsidRPr="008B4EB3">
        <w:rPr>
          <w:rFonts w:ascii="仿宋" w:eastAsia="仿宋" w:hAnsi="仿宋" w:cs="Arial" w:hint="eastAsia"/>
          <w:color w:val="000000" w:themeColor="text1"/>
          <w:sz w:val="30"/>
          <w:szCs w:val="30"/>
        </w:rPr>
        <w:t>7</w:t>
      </w:r>
      <w:r w:rsidRPr="008B4EB3">
        <w:rPr>
          <w:rFonts w:ascii="仿宋" w:eastAsia="仿宋" w:hAnsi="仿宋" w:cs="Arial" w:hint="eastAsia"/>
          <w:color w:val="000000" w:themeColor="text1"/>
          <w:sz w:val="30"/>
          <w:szCs w:val="30"/>
        </w:rPr>
        <w:t>分钟内完成。</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（四）幼儿歌曲弹唱与歌表演</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试卷序号：第</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题目：歌曲《玩具进行曲》</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内容：（</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）弹唱歌曲</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）歌表演</w:t>
      </w:r>
    </w:p>
    <w:p w:rsidR="00F35264" w:rsidRPr="008B4EB3" w:rsidRDefault="00F35264">
      <w:pPr>
        <w:adjustRightInd w:val="0"/>
        <w:snapToGrid w:val="0"/>
        <w:spacing w:line="360" w:lineRule="auto"/>
        <w:jc w:val="left"/>
        <w:rPr>
          <w:rFonts w:ascii="仿宋" w:eastAsia="仿宋" w:hAnsi="仿宋" w:cs="Arial"/>
          <w:color w:val="000000" w:themeColor="text1"/>
          <w:sz w:val="30"/>
          <w:szCs w:val="30"/>
        </w:rPr>
      </w:pPr>
    </w:p>
    <w:p w:rsidR="00F35264" w:rsidRPr="008B4EB3" w:rsidRDefault="00654FEC">
      <w:pPr>
        <w:adjustRightInd w:val="0"/>
        <w:snapToGrid w:val="0"/>
        <w:spacing w:line="500" w:lineRule="exact"/>
        <w:ind w:firstLineChars="200" w:firstLine="420"/>
        <w:jc w:val="left"/>
        <w:rPr>
          <w:rFonts w:ascii="仿宋_GB2312" w:eastAsia="仿宋_GB2312" w:hAnsi="宋体" w:cs="Arial"/>
          <w:color w:val="000000" w:themeColor="text1"/>
          <w:kern w:val="0"/>
          <w:sz w:val="28"/>
          <w:szCs w:val="28"/>
        </w:rPr>
      </w:pPr>
      <w:r w:rsidRPr="008B4EB3">
        <w:rPr>
          <w:noProof/>
          <w:color w:val="000000" w:themeColor="text1"/>
        </w:rPr>
        <w:drawing>
          <wp:anchor distT="0" distB="0" distL="114300" distR="114300" simplePos="0" relativeHeight="251661312" behindDoc="0" locked="0" layoutInCell="1" allowOverlap="0">
            <wp:simplePos x="0" y="0"/>
            <wp:positionH relativeFrom="column">
              <wp:posOffset>432435</wp:posOffset>
            </wp:positionH>
            <wp:positionV relativeFrom="paragraph">
              <wp:posOffset>-1270</wp:posOffset>
            </wp:positionV>
            <wp:extent cx="4171950" cy="1943100"/>
            <wp:effectExtent l="0" t="0" r="0" b="0"/>
            <wp:wrapNone/>
            <wp:docPr id="8" name="图片 8" descr="QQ图片2015051911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50519114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71950" cy="1943100"/>
                    </a:xfrm>
                    <a:prstGeom prst="rect">
                      <a:avLst/>
                    </a:prstGeom>
                    <a:noFill/>
                    <a:ln>
                      <a:noFill/>
                    </a:ln>
                  </pic:spPr>
                </pic:pic>
              </a:graphicData>
            </a:graphic>
          </wp:anchor>
        </w:drawing>
      </w:r>
    </w:p>
    <w:p w:rsidR="00F35264" w:rsidRPr="008B4EB3" w:rsidRDefault="00F35264">
      <w:pPr>
        <w:adjustRightInd w:val="0"/>
        <w:snapToGrid w:val="0"/>
        <w:spacing w:line="500" w:lineRule="exact"/>
        <w:ind w:firstLineChars="200" w:firstLine="560"/>
        <w:jc w:val="left"/>
        <w:rPr>
          <w:rFonts w:ascii="仿宋_GB2312" w:eastAsia="仿宋_GB2312" w:hAnsi="宋体" w:cs="Arial"/>
          <w:color w:val="000000" w:themeColor="text1"/>
          <w:kern w:val="0"/>
          <w:sz w:val="28"/>
          <w:szCs w:val="28"/>
        </w:rPr>
      </w:pPr>
    </w:p>
    <w:p w:rsidR="00F35264" w:rsidRPr="008B4EB3" w:rsidRDefault="00F35264">
      <w:pPr>
        <w:adjustRightInd w:val="0"/>
        <w:snapToGrid w:val="0"/>
        <w:spacing w:line="360" w:lineRule="auto"/>
        <w:jc w:val="left"/>
        <w:rPr>
          <w:rFonts w:ascii="仿宋_GB2312" w:eastAsia="仿宋_GB2312" w:hAnsi="宋体" w:cs="Arial"/>
          <w:color w:val="000000" w:themeColor="text1"/>
          <w:kern w:val="0"/>
          <w:sz w:val="28"/>
          <w:szCs w:val="28"/>
        </w:rPr>
      </w:pPr>
    </w:p>
    <w:p w:rsidR="00F35264" w:rsidRPr="008B4EB3" w:rsidRDefault="00F35264">
      <w:pPr>
        <w:adjustRightInd w:val="0"/>
        <w:snapToGrid w:val="0"/>
        <w:spacing w:line="360" w:lineRule="auto"/>
        <w:jc w:val="left"/>
        <w:rPr>
          <w:rFonts w:ascii="仿宋_GB2312" w:eastAsia="仿宋_GB2312" w:hAnsi="宋体" w:cs="Arial"/>
          <w:color w:val="000000" w:themeColor="text1"/>
          <w:kern w:val="0"/>
          <w:sz w:val="28"/>
          <w:szCs w:val="28"/>
        </w:rPr>
      </w:pPr>
    </w:p>
    <w:p w:rsidR="00F35264" w:rsidRPr="008B4EB3" w:rsidRDefault="00F35264">
      <w:pPr>
        <w:adjustRightInd w:val="0"/>
        <w:snapToGrid w:val="0"/>
        <w:spacing w:line="360" w:lineRule="auto"/>
        <w:jc w:val="left"/>
        <w:rPr>
          <w:rFonts w:ascii="仿宋_GB2312" w:eastAsia="仿宋_GB2312" w:hAnsi="宋体" w:cs="Arial"/>
          <w:color w:val="000000" w:themeColor="text1"/>
          <w:kern w:val="0"/>
          <w:sz w:val="28"/>
          <w:szCs w:val="28"/>
        </w:rPr>
      </w:pPr>
    </w:p>
    <w:p w:rsidR="00F35264" w:rsidRPr="008B4EB3" w:rsidRDefault="00F35264">
      <w:pPr>
        <w:adjustRightInd w:val="0"/>
        <w:snapToGrid w:val="0"/>
        <w:spacing w:line="360" w:lineRule="auto"/>
        <w:jc w:val="left"/>
        <w:rPr>
          <w:rFonts w:ascii="仿宋_GB2312" w:eastAsia="仿宋_GB2312" w:hAnsi="宋体" w:cs="Arial"/>
          <w:color w:val="000000" w:themeColor="text1"/>
          <w:kern w:val="0"/>
          <w:sz w:val="28"/>
          <w:szCs w:val="28"/>
        </w:rPr>
      </w:pPr>
    </w:p>
    <w:p w:rsidR="00F35264" w:rsidRPr="008B4EB3" w:rsidRDefault="00F35264">
      <w:pPr>
        <w:adjustRightInd w:val="0"/>
        <w:snapToGrid w:val="0"/>
        <w:spacing w:line="360" w:lineRule="auto"/>
        <w:jc w:val="left"/>
        <w:rPr>
          <w:rFonts w:ascii="仿宋_GB2312" w:eastAsia="仿宋_GB2312" w:hAnsi="宋体" w:cs="Arial"/>
          <w:color w:val="000000" w:themeColor="text1"/>
          <w:kern w:val="0"/>
          <w:sz w:val="28"/>
          <w:szCs w:val="28"/>
        </w:rPr>
      </w:pP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基本要求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弹唱歌曲：</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）完整流畅地弹奏：和声编配、织体选用、触键技巧合理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）有表情地歌唱：音准节奏准确，咬字吐字清晰，声音流畅自然</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）弹唱协调：钢琴伴奏能很好地烘托歌唱</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歌表演：</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）肢体动作协调，动作连接顺畅，舞蹈动作优美。</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）能合理运用各种舞蹈语汇进行创编。</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）表情适宜，表演与歌曲情绪相一致。</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（五）幼儿故事讲述</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试卷序号：第</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故事内容：小象的大便（（日本）角野荣子佐佐木洋子</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故事内容梗概：</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今天空地上非常臭。“哪里臭？哪里臭？”河马边问边找。</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鳄鱼、狮子、猴子和刺猬也都围了过来。“哪里臭？哪里臭？”大家正找着，只见几个大便落在了空地的中央。于是，它们一起站在空地上往天上看。</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“对不起，是我的大便。”小象急冲冲地跑来，“我马上打扫干净。”“等一下。”猴子说，“我也想拉这么大的粪便。”“我也想。”“我也想。”大家一个接一个地说。</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小象告诉他们是因为自己吃得多。于是，河马、鳄鱼、狮子、刺猬还有猴子回到家就不停地吃。</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第二天早上，大家在空地集合。“一、二、三！”最后还是小象拉的大便个头最大。</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这时，妈妈和爸爸们赶来了，说：“你们干了什么呀，空地上这么臭！打扫干净！赶快打扫！今天就打扫！”大家吓得跳了起来，慌忙开始打扫。那么，这次谁是第一呢？得第一的是粪便最小的刺猬。</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3.</w:t>
      </w:r>
      <w:r w:rsidRPr="008B4EB3">
        <w:rPr>
          <w:rFonts w:ascii="仿宋" w:eastAsia="仿宋" w:hAnsi="仿宋" w:cs="Arial" w:hint="eastAsia"/>
          <w:color w:val="000000" w:themeColor="text1"/>
          <w:sz w:val="30"/>
          <w:szCs w:val="30"/>
        </w:rPr>
        <w:t>内容来源：方美</w:t>
      </w:r>
      <w:r w:rsidRPr="008B4EB3">
        <w:rPr>
          <w:rFonts w:ascii="仿宋" w:eastAsia="仿宋" w:hAnsi="仿宋" w:cs="Arial" w:hint="eastAsia"/>
          <w:color w:val="000000" w:themeColor="text1"/>
          <w:sz w:val="30"/>
          <w:szCs w:val="30"/>
        </w:rPr>
        <w:t>波等编著</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幼儿文学作品导引</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杭州：浙江大学出社</w:t>
      </w:r>
      <w:r w:rsidRPr="008B4EB3">
        <w:rPr>
          <w:rFonts w:ascii="仿宋" w:eastAsia="仿宋" w:hAnsi="仿宋" w:cs="Arial" w:hint="eastAsia"/>
          <w:color w:val="000000" w:themeColor="text1"/>
          <w:sz w:val="30"/>
          <w:szCs w:val="30"/>
        </w:rPr>
        <w:t>.2009</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基本要求：讲述故事。普通话标准，能运用一定的语言技巧，动作、表情符合角色形象；根据提供的故事内容，能进行合理加工，富有童趣，表现具有个性；脱稿讲述。</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（六）主题简笔画</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试卷序号：第</w:t>
      </w: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卷</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主题内容：快乐运动会</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基本要求：使用铅笔作画，线条简洁流畅，主题突出，构图美观，造型生动，形象表现主题内容，画面丰富、富有儿童趣味，有创新和个性表现。在</w:t>
      </w:r>
      <w:r w:rsidRPr="008B4EB3">
        <w:rPr>
          <w:rFonts w:ascii="仿宋" w:eastAsia="仿宋" w:hAnsi="仿宋" w:cs="Arial" w:hint="eastAsia"/>
          <w:color w:val="000000" w:themeColor="text1"/>
          <w:sz w:val="30"/>
          <w:szCs w:val="30"/>
        </w:rPr>
        <w:t>30</w:t>
      </w:r>
      <w:r w:rsidRPr="008B4EB3">
        <w:rPr>
          <w:rFonts w:ascii="仿宋" w:eastAsia="仿宋" w:hAnsi="仿宋" w:cs="Arial" w:hint="eastAsia"/>
          <w:color w:val="000000" w:themeColor="text1"/>
          <w:sz w:val="30"/>
          <w:szCs w:val="30"/>
        </w:rPr>
        <w:t>分钟内完成。</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十、评分标准制定原则、评分方法、评分细则</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（一）评分标准制订原则</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根据高等职业学校</w:t>
      </w:r>
      <w:r w:rsidRPr="008B4EB3">
        <w:rPr>
          <w:rFonts w:ascii="仿宋" w:eastAsia="仿宋" w:hAnsi="仿宋" w:cs="Arial" w:hint="eastAsia"/>
          <w:color w:val="000000" w:themeColor="text1"/>
          <w:sz w:val="30"/>
          <w:szCs w:val="30"/>
        </w:rPr>
        <w:t>学前教育专业特点，以教育教学能力考核为主组织专家制订竞赛规程、实施方案与各项评分细则，邀请有关职业院校、学前教育学会和幼儿园的专家组成评委专家组，对选手技能进行公平、公正的评判。</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制订评分标准，一般应遵循如下原则：</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以客观事实为依据</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评分细则应尽可能以客观存在为评分依据，根据不同的项目确定不同的评价要素，明确规定各评价要素在各种具体客观情况下的得分值。</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评分细则可以对每个具体要素给出恰当的、量化的评分标准。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lastRenderedPageBreak/>
        <w:t>2.</w:t>
      </w:r>
      <w:r w:rsidRPr="008B4EB3">
        <w:rPr>
          <w:rFonts w:ascii="仿宋" w:eastAsia="仿宋" w:hAnsi="仿宋" w:cs="Arial" w:hint="eastAsia"/>
          <w:color w:val="000000" w:themeColor="text1"/>
          <w:sz w:val="30"/>
          <w:szCs w:val="30"/>
        </w:rPr>
        <w:t>严格控制自由裁量权</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在评分细则中应尽可能少出现“由评委根据某某情况酌情打分”的字样，对个</w:t>
      </w:r>
      <w:r w:rsidRPr="008B4EB3">
        <w:rPr>
          <w:rFonts w:ascii="仿宋" w:eastAsia="仿宋" w:hAnsi="仿宋" w:cs="Arial" w:hint="eastAsia"/>
          <w:color w:val="000000" w:themeColor="text1"/>
          <w:sz w:val="30"/>
          <w:szCs w:val="30"/>
        </w:rPr>
        <w:t>别确实不好用客观依据量化、细化的评分要素，也应将评委的自由裁量权控制在最小范围内。如果有确实无法描述的评分要素，评分细则应设定该因素的最低得分值，且最低得分不得少于该因素满分值的</w:t>
      </w:r>
      <w:r w:rsidRPr="008B4EB3">
        <w:rPr>
          <w:rFonts w:ascii="仿宋" w:eastAsia="仿宋" w:hAnsi="仿宋" w:cs="Arial" w:hint="eastAsia"/>
          <w:color w:val="000000" w:themeColor="text1"/>
          <w:sz w:val="30"/>
          <w:szCs w:val="30"/>
        </w:rPr>
        <w:t>50%</w:t>
      </w:r>
      <w:r w:rsidRPr="008B4EB3">
        <w:rPr>
          <w:rFonts w:ascii="仿宋" w:eastAsia="仿宋" w:hAnsi="仿宋" w:cs="Arial" w:hint="eastAsia"/>
          <w:color w:val="000000" w:themeColor="text1"/>
          <w:sz w:val="30"/>
          <w:szCs w:val="30"/>
        </w:rPr>
        <w:t>。如果有赛项未完成的，则该赛项成绩为</w:t>
      </w:r>
      <w:r w:rsidRPr="008B4EB3">
        <w:rPr>
          <w:rFonts w:ascii="仿宋" w:eastAsia="仿宋" w:hAnsi="仿宋" w:cs="Arial" w:hint="eastAsia"/>
          <w:color w:val="000000" w:themeColor="text1"/>
          <w:sz w:val="30"/>
          <w:szCs w:val="30"/>
        </w:rPr>
        <w:t>0</w:t>
      </w:r>
      <w:r w:rsidRPr="008B4EB3">
        <w:rPr>
          <w:rFonts w:ascii="仿宋" w:eastAsia="仿宋" w:hAnsi="仿宋" w:cs="Arial" w:hint="eastAsia"/>
          <w:color w:val="000000" w:themeColor="text1"/>
          <w:sz w:val="30"/>
          <w:szCs w:val="30"/>
        </w:rPr>
        <w:t>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评分标准合理体现区分度</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每一个评分要素的评分细则都尽可能合理分档、科学分值。评分标准简明、易把握，不要太繁琐，也不要以不便审定的事实为评分依据。评分细则规定的得分档次不要太多，以</w:t>
      </w: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档左右为宜。</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对于总分相同的团体，按照“幼儿园教育活动设计”</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、“幼儿园保教活动分析与综合</w:t>
      </w:r>
      <w:r w:rsidRPr="008B4EB3">
        <w:rPr>
          <w:rFonts w:ascii="仿宋" w:eastAsia="仿宋" w:hAnsi="仿宋" w:cs="Arial"/>
          <w:color w:val="000000" w:themeColor="text1"/>
          <w:sz w:val="30"/>
          <w:szCs w:val="30"/>
        </w:rPr>
        <w:t>测评</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 xml:space="preserve"> </w:t>
      </w:r>
      <w:r w:rsidRPr="008B4EB3">
        <w:rPr>
          <w:rFonts w:ascii="仿宋" w:eastAsia="仿宋" w:hAnsi="仿宋" w:cs="Arial" w:hint="eastAsia"/>
          <w:color w:val="000000" w:themeColor="text1"/>
          <w:sz w:val="30"/>
          <w:szCs w:val="30"/>
        </w:rPr>
        <w:t>、“幼儿园教师综合技能测评”赛项的顺序，依次比较各项目得分，得分高者排在前面。如果每项的得分都一样，名次并列。</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评分标准具备正确的教学导向</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本次竞赛为职业院校高职组学前教育专业教育技能竞赛，非艺术类或文艺类的竞赛，各项目评分标准的制订均应以此为前提。应引导各学校坚持综合培养，全面发展的理念。</w:t>
      </w:r>
      <w:r w:rsidRPr="008B4EB3">
        <w:rPr>
          <w:rFonts w:ascii="仿宋" w:eastAsia="仿宋" w:hAnsi="仿宋" w:cs="Arial" w:hint="eastAsia"/>
          <w:color w:val="000000" w:themeColor="text1"/>
          <w:sz w:val="30"/>
          <w:szCs w:val="30"/>
        </w:rPr>
        <w:t xml:space="preserve"> </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制定评分标准的过程实际上是一个反复研究、不断完善的过程，上述原则也不是截然分开的，它是一个有机的整体，在确定评分要素时要考虑它的权重及评分细则，在制定评分细则时有可能发现新的需要，增加新的评分要素。必要时，还可以对各评分</w:t>
      </w:r>
      <w:r w:rsidRPr="008B4EB3">
        <w:rPr>
          <w:rFonts w:ascii="仿宋" w:eastAsia="仿宋" w:hAnsi="仿宋" w:cs="Arial" w:hint="eastAsia"/>
          <w:color w:val="000000" w:themeColor="text1"/>
          <w:sz w:val="30"/>
          <w:szCs w:val="30"/>
        </w:rPr>
        <w:lastRenderedPageBreak/>
        <w:t>要素的评分细则进行横向比较，有可能发现某些评分要素的评分细则有缺陷，需要调整，甚至要对评分要素的权重进行重新分配。只有通过反复研究、不断完善才能制定出科学合理的评分标准。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（二）评分方法</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1.</w:t>
      </w:r>
      <w:r w:rsidRPr="008B4EB3">
        <w:rPr>
          <w:rFonts w:ascii="仿宋" w:eastAsia="仿宋" w:hAnsi="仿宋" w:cs="Arial" w:hint="eastAsia"/>
          <w:color w:val="000000" w:themeColor="text1"/>
          <w:sz w:val="30"/>
          <w:szCs w:val="30"/>
        </w:rPr>
        <w:t>每个项目均采取分步得分、累计总分的计分方式。按规定比例计入总分。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2.</w:t>
      </w:r>
      <w:r w:rsidRPr="008B4EB3">
        <w:rPr>
          <w:rFonts w:ascii="仿宋" w:eastAsia="仿宋" w:hAnsi="仿宋" w:cs="Arial" w:hint="eastAsia"/>
          <w:color w:val="000000" w:themeColor="text1"/>
          <w:sz w:val="30"/>
          <w:szCs w:val="30"/>
        </w:rPr>
        <w:t>竞赛项目总分为</w:t>
      </w:r>
      <w:r w:rsidRPr="008B4EB3">
        <w:rPr>
          <w:rFonts w:ascii="仿宋" w:eastAsia="仿宋" w:hAnsi="仿宋" w:cs="Arial" w:hint="eastAsia"/>
          <w:color w:val="000000" w:themeColor="text1"/>
          <w:sz w:val="30"/>
          <w:szCs w:val="30"/>
        </w:rPr>
        <w:t>100</w:t>
      </w:r>
      <w:r w:rsidRPr="008B4EB3">
        <w:rPr>
          <w:rFonts w:ascii="仿宋" w:eastAsia="仿宋" w:hAnsi="仿宋" w:cs="Arial" w:hint="eastAsia"/>
          <w:color w:val="000000" w:themeColor="text1"/>
          <w:sz w:val="30"/>
          <w:szCs w:val="30"/>
        </w:rPr>
        <w:t>分（其中，</w:t>
      </w:r>
      <w:r w:rsidRPr="008B4EB3">
        <w:rPr>
          <w:rFonts w:ascii="仿宋" w:eastAsia="仿宋" w:hAnsi="仿宋" w:cs="Arial" w:hint="eastAsia"/>
          <w:color w:val="000000" w:themeColor="text1"/>
          <w:sz w:val="30"/>
          <w:szCs w:val="30"/>
        </w:rPr>
        <w:t>“幼儿园教育活动设计”赛项总分</w:t>
      </w:r>
      <w:r w:rsidRPr="008B4EB3">
        <w:rPr>
          <w:rFonts w:ascii="仿宋" w:eastAsia="仿宋" w:hAnsi="仿宋" w:cs="Arial"/>
          <w:color w:val="000000" w:themeColor="text1"/>
          <w:sz w:val="30"/>
          <w:szCs w:val="30"/>
        </w:rPr>
        <w:t>35</w:t>
      </w:r>
      <w:r w:rsidRPr="008B4EB3">
        <w:rPr>
          <w:rFonts w:ascii="仿宋" w:eastAsia="仿宋" w:hAnsi="仿宋" w:cs="Arial" w:hint="eastAsia"/>
          <w:color w:val="000000" w:themeColor="text1"/>
          <w:sz w:val="30"/>
          <w:szCs w:val="30"/>
        </w:rPr>
        <w:t>分，“幼儿园教师综合技能测评（基本功）”赛项总分</w:t>
      </w:r>
      <w:r w:rsidRPr="008B4EB3">
        <w:rPr>
          <w:rFonts w:ascii="仿宋" w:eastAsia="仿宋" w:hAnsi="仿宋" w:cs="Arial" w:hint="eastAsia"/>
          <w:color w:val="000000" w:themeColor="text1"/>
          <w:sz w:val="30"/>
          <w:szCs w:val="30"/>
        </w:rPr>
        <w:t>35</w:t>
      </w:r>
      <w:r w:rsidRPr="008B4EB3">
        <w:rPr>
          <w:rFonts w:ascii="仿宋" w:eastAsia="仿宋" w:hAnsi="仿宋" w:cs="Arial" w:hint="eastAsia"/>
          <w:color w:val="000000" w:themeColor="text1"/>
          <w:sz w:val="30"/>
          <w:szCs w:val="30"/>
        </w:rPr>
        <w:t>分，“幼儿园保教活动分析与</w:t>
      </w:r>
      <w:r w:rsidRPr="008B4EB3">
        <w:rPr>
          <w:rFonts w:ascii="仿宋" w:eastAsia="仿宋" w:hAnsi="仿宋" w:cs="Arial"/>
          <w:color w:val="000000" w:themeColor="text1"/>
          <w:sz w:val="30"/>
          <w:szCs w:val="30"/>
        </w:rPr>
        <w:t>幼儿教师职业素养测评</w:t>
      </w:r>
      <w:r w:rsidRPr="008B4EB3">
        <w:rPr>
          <w:rFonts w:ascii="仿宋" w:eastAsia="仿宋" w:hAnsi="仿宋" w:cs="Arial" w:hint="eastAsia"/>
          <w:color w:val="000000" w:themeColor="text1"/>
          <w:sz w:val="30"/>
          <w:szCs w:val="30"/>
        </w:rPr>
        <w:t>”赛项总分</w:t>
      </w:r>
      <w:r w:rsidRPr="008B4EB3">
        <w:rPr>
          <w:rFonts w:ascii="仿宋" w:eastAsia="仿宋" w:hAnsi="仿宋" w:cs="Arial" w:hint="eastAsia"/>
          <w:color w:val="000000" w:themeColor="text1"/>
          <w:sz w:val="30"/>
          <w:szCs w:val="30"/>
        </w:rPr>
        <w:t>30</w:t>
      </w:r>
      <w:r w:rsidRPr="008B4EB3">
        <w:rPr>
          <w:rFonts w:ascii="仿宋" w:eastAsia="仿宋" w:hAnsi="仿宋" w:cs="Arial" w:hint="eastAsia"/>
          <w:color w:val="000000" w:themeColor="text1"/>
          <w:sz w:val="30"/>
          <w:szCs w:val="30"/>
        </w:rPr>
        <w:t>分，各项目分数之和为竞赛团体总分。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3.</w:t>
      </w:r>
      <w:r w:rsidRPr="008B4EB3">
        <w:rPr>
          <w:rFonts w:ascii="仿宋" w:eastAsia="仿宋" w:hAnsi="仿宋" w:cs="Arial" w:hint="eastAsia"/>
          <w:color w:val="000000" w:themeColor="text1"/>
          <w:sz w:val="30"/>
          <w:szCs w:val="30"/>
        </w:rPr>
        <w:t>在竞赛时段，参赛选手如出现扰乱赛场秩序、干扰裁判和监考正常工作等不文明行为的，由专项裁判长扣减该专项相应分数，情节严重的取消竞赛资格，该专项成绩为</w:t>
      </w:r>
      <w:r w:rsidRPr="008B4EB3">
        <w:rPr>
          <w:rFonts w:ascii="仿宋" w:eastAsia="仿宋" w:hAnsi="仿宋" w:cs="Arial" w:hint="eastAsia"/>
          <w:color w:val="000000" w:themeColor="text1"/>
          <w:sz w:val="30"/>
          <w:szCs w:val="30"/>
        </w:rPr>
        <w:t>0</w:t>
      </w:r>
      <w:r w:rsidRPr="008B4EB3">
        <w:rPr>
          <w:rFonts w:ascii="仿宋" w:eastAsia="仿宋" w:hAnsi="仿宋" w:cs="Arial" w:hint="eastAsia"/>
          <w:color w:val="000000" w:themeColor="text1"/>
          <w:sz w:val="30"/>
          <w:szCs w:val="30"/>
        </w:rPr>
        <w:t>分。参赛选手有作弊行为的，取消竞赛资格，该专项成绩为</w:t>
      </w:r>
      <w:r w:rsidRPr="008B4EB3">
        <w:rPr>
          <w:rFonts w:ascii="仿宋" w:eastAsia="仿宋" w:hAnsi="仿宋" w:cs="Arial" w:hint="eastAsia"/>
          <w:color w:val="000000" w:themeColor="text1"/>
          <w:sz w:val="30"/>
          <w:szCs w:val="30"/>
        </w:rPr>
        <w:t>0</w:t>
      </w:r>
      <w:r w:rsidRPr="008B4EB3">
        <w:rPr>
          <w:rFonts w:ascii="仿宋" w:eastAsia="仿宋" w:hAnsi="仿宋" w:cs="Arial" w:hint="eastAsia"/>
          <w:color w:val="000000" w:themeColor="text1"/>
          <w:sz w:val="30"/>
          <w:szCs w:val="30"/>
        </w:rPr>
        <w:t>分。</w:t>
      </w:r>
    </w:p>
    <w:p w:rsidR="00F35264" w:rsidRPr="008B4EB3" w:rsidRDefault="00654FEC">
      <w:pPr>
        <w:adjustRightInd w:val="0"/>
        <w:snapToGrid w:val="0"/>
        <w:spacing w:line="360" w:lineRule="auto"/>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．参赛选手不得在竞赛过程及结果上暗示、提示或者标注含有本参赛队信息的讯号或记号，一经发现违规，即给予降低获奖等次直至</w:t>
      </w:r>
      <w:r w:rsidRPr="008B4EB3">
        <w:rPr>
          <w:rFonts w:ascii="仿宋" w:eastAsia="仿宋" w:hAnsi="仿宋" w:cs="Arial" w:hint="eastAsia"/>
          <w:color w:val="000000" w:themeColor="text1"/>
          <w:sz w:val="30"/>
          <w:szCs w:val="30"/>
        </w:rPr>
        <w:t>取消奖项评比资格的处罚。</w:t>
      </w:r>
    </w:p>
    <w:p w:rsidR="00F35264" w:rsidRPr="008B4EB3" w:rsidRDefault="00654FEC">
      <w:pPr>
        <w:adjustRightInd w:val="0"/>
        <w:snapToGrid w:val="0"/>
        <w:spacing w:line="460" w:lineRule="exact"/>
        <w:ind w:firstLineChars="200" w:firstLine="600"/>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（三）评分细则</w:t>
      </w:r>
    </w:p>
    <w:p w:rsidR="00F35264" w:rsidRPr="008B4EB3" w:rsidRDefault="00654FEC">
      <w:pPr>
        <w:adjustRightInd w:val="0"/>
        <w:snapToGrid w:val="0"/>
        <w:spacing w:line="460" w:lineRule="exact"/>
        <w:jc w:val="center"/>
        <w:rPr>
          <w:rFonts w:ascii="仿宋_GB2312" w:eastAsia="仿宋_GB2312" w:hAnsi="宋体" w:cs="Arial"/>
          <w:b/>
          <w:color w:val="000000" w:themeColor="text1"/>
          <w:kern w:val="0"/>
          <w:sz w:val="24"/>
        </w:rPr>
      </w:pPr>
      <w:r w:rsidRPr="008B4EB3">
        <w:rPr>
          <w:rFonts w:ascii="仿宋_GB2312" w:eastAsia="仿宋_GB2312" w:hAnsi="宋体" w:cs="Arial" w:hint="eastAsia"/>
          <w:b/>
          <w:color w:val="000000" w:themeColor="text1"/>
          <w:kern w:val="0"/>
          <w:sz w:val="24"/>
        </w:rPr>
        <w:t>项目</w:t>
      </w:r>
      <w:r w:rsidRPr="008B4EB3">
        <w:rPr>
          <w:rFonts w:ascii="仿宋_GB2312" w:eastAsia="仿宋_GB2312" w:hAnsi="宋体" w:cs="Arial"/>
          <w:b/>
          <w:color w:val="000000" w:themeColor="text1"/>
          <w:kern w:val="0"/>
          <w:sz w:val="24"/>
        </w:rPr>
        <w:t xml:space="preserve">1  </w:t>
      </w:r>
      <w:r w:rsidRPr="008B4EB3">
        <w:rPr>
          <w:rFonts w:ascii="仿宋_GB2312" w:eastAsia="仿宋_GB2312" w:hAnsi="宋体" w:cs="Arial" w:hint="eastAsia"/>
          <w:b/>
          <w:color w:val="000000" w:themeColor="text1"/>
          <w:kern w:val="0"/>
          <w:sz w:val="24"/>
        </w:rPr>
        <w:t>幼儿园教师综合技能测评（基本功）（共</w:t>
      </w:r>
      <w:r w:rsidRPr="008B4EB3">
        <w:rPr>
          <w:rFonts w:ascii="仿宋_GB2312" w:eastAsia="仿宋_GB2312" w:hAnsi="宋体" w:cs="Arial"/>
          <w:b/>
          <w:color w:val="000000" w:themeColor="text1"/>
          <w:kern w:val="0"/>
          <w:sz w:val="24"/>
        </w:rPr>
        <w:t>35</w:t>
      </w:r>
      <w:r w:rsidRPr="008B4EB3">
        <w:rPr>
          <w:rFonts w:ascii="仿宋_GB2312" w:eastAsia="仿宋_GB2312" w:hAnsi="宋体" w:cs="Arial" w:hint="eastAsia"/>
          <w:b/>
          <w:color w:val="000000" w:themeColor="text1"/>
          <w:kern w:val="0"/>
          <w:sz w:val="24"/>
        </w:rPr>
        <w:t>分）</w:t>
      </w:r>
    </w:p>
    <w:p w:rsidR="00F35264" w:rsidRPr="008B4EB3" w:rsidRDefault="00654FEC">
      <w:pPr>
        <w:adjustRightInd w:val="0"/>
        <w:snapToGrid w:val="0"/>
        <w:spacing w:line="460" w:lineRule="exact"/>
        <w:jc w:val="center"/>
        <w:rPr>
          <w:rFonts w:ascii="仿宋_GB2312" w:eastAsia="仿宋_GB2312" w:hAnsi="宋体" w:cs="Arial"/>
          <w:b/>
          <w:color w:val="000000" w:themeColor="text1"/>
          <w:kern w:val="0"/>
          <w:sz w:val="24"/>
        </w:rPr>
      </w:pPr>
      <w:r w:rsidRPr="008B4EB3">
        <w:rPr>
          <w:rFonts w:ascii="仿宋_GB2312" w:eastAsia="仿宋_GB2312" w:hAnsi="宋体" w:cs="Arial" w:hint="eastAsia"/>
          <w:b/>
          <w:color w:val="000000" w:themeColor="text1"/>
          <w:kern w:val="0"/>
          <w:sz w:val="24"/>
        </w:rPr>
        <w:t>项目</w:t>
      </w:r>
      <w:r w:rsidRPr="008B4EB3">
        <w:rPr>
          <w:rFonts w:ascii="仿宋_GB2312" w:eastAsia="仿宋_GB2312" w:hAnsi="宋体" w:cs="Arial"/>
          <w:b/>
          <w:color w:val="000000" w:themeColor="text1"/>
          <w:kern w:val="0"/>
          <w:sz w:val="24"/>
        </w:rPr>
        <w:t xml:space="preserve">1-1  </w:t>
      </w:r>
      <w:r w:rsidRPr="008B4EB3">
        <w:rPr>
          <w:rFonts w:ascii="仿宋_GB2312" w:eastAsia="仿宋_GB2312" w:hAnsi="宋体" w:cs="Arial" w:hint="eastAsia"/>
          <w:b/>
          <w:color w:val="000000" w:themeColor="text1"/>
          <w:kern w:val="0"/>
          <w:sz w:val="24"/>
        </w:rPr>
        <w:t>幼儿园保教活动课件制作（共</w:t>
      </w:r>
      <w:r w:rsidRPr="008B4EB3">
        <w:rPr>
          <w:rFonts w:ascii="仿宋_GB2312" w:eastAsia="仿宋_GB2312" w:hAnsi="宋体" w:cs="Arial"/>
          <w:b/>
          <w:color w:val="000000" w:themeColor="text1"/>
          <w:kern w:val="0"/>
          <w:sz w:val="24"/>
        </w:rPr>
        <w:t>10</w:t>
      </w:r>
      <w:r w:rsidRPr="008B4EB3">
        <w:rPr>
          <w:rFonts w:ascii="仿宋_GB2312" w:eastAsia="仿宋_GB2312" w:hAnsi="宋体" w:cs="Arial" w:hint="eastAsia"/>
          <w:b/>
          <w:color w:val="000000" w:themeColor="text1"/>
          <w:kern w:val="0"/>
          <w:sz w:val="24"/>
        </w:rPr>
        <w:t>分）</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1"/>
        <w:gridCol w:w="851"/>
        <w:gridCol w:w="6378"/>
        <w:gridCol w:w="710"/>
      </w:tblGrid>
      <w:tr w:rsidR="008B4EB3" w:rsidRPr="008B4EB3">
        <w:trPr>
          <w:trHeight w:val="567"/>
          <w:jc w:val="center"/>
        </w:trPr>
        <w:tc>
          <w:tcPr>
            <w:tcW w:w="701" w:type="dxa"/>
            <w:vAlign w:val="center"/>
          </w:tcPr>
          <w:p w:rsidR="00F35264" w:rsidRPr="008B4EB3" w:rsidRDefault="00654FEC">
            <w:pPr>
              <w:adjustRightInd w:val="0"/>
              <w:snapToGrid w:val="0"/>
              <w:spacing w:line="240" w:lineRule="exact"/>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内容</w:t>
            </w:r>
          </w:p>
        </w:tc>
        <w:tc>
          <w:tcPr>
            <w:tcW w:w="7229" w:type="dxa"/>
            <w:gridSpan w:val="2"/>
            <w:vAlign w:val="center"/>
          </w:tcPr>
          <w:p w:rsidR="00F35264" w:rsidRPr="008B4EB3" w:rsidRDefault="00654FEC">
            <w:pPr>
              <w:adjustRightInd w:val="0"/>
              <w:snapToGrid w:val="0"/>
              <w:spacing w:line="240" w:lineRule="exact"/>
              <w:jc w:val="center"/>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评分标准</w:t>
            </w:r>
          </w:p>
        </w:tc>
        <w:tc>
          <w:tcPr>
            <w:tcW w:w="710" w:type="dxa"/>
            <w:vAlign w:val="center"/>
          </w:tcPr>
          <w:p w:rsidR="00F35264" w:rsidRPr="008B4EB3" w:rsidRDefault="00654FEC">
            <w:pPr>
              <w:adjustRightInd w:val="0"/>
              <w:snapToGrid w:val="0"/>
              <w:spacing w:line="240" w:lineRule="exact"/>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分值</w:t>
            </w:r>
          </w:p>
        </w:tc>
      </w:tr>
      <w:tr w:rsidR="008B4EB3" w:rsidRPr="008B4EB3">
        <w:trPr>
          <w:trHeight w:val="682"/>
          <w:jc w:val="center"/>
        </w:trPr>
        <w:tc>
          <w:tcPr>
            <w:tcW w:w="701" w:type="dxa"/>
            <w:vMerge w:val="restart"/>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课件</w:t>
            </w:r>
          </w:p>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制作</w:t>
            </w:r>
          </w:p>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10</w:t>
            </w:r>
            <w:r w:rsidRPr="008B4EB3">
              <w:rPr>
                <w:rFonts w:asciiTheme="minorEastAsia" w:hAnsiTheme="minorEastAsia" w:cs="Arial" w:hint="eastAsia"/>
                <w:color w:val="000000" w:themeColor="text1"/>
                <w:kern w:val="0"/>
                <w:sz w:val="24"/>
              </w:rPr>
              <w:t>分</w:t>
            </w:r>
          </w:p>
        </w:tc>
        <w:tc>
          <w:tcPr>
            <w:tcW w:w="851" w:type="dxa"/>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科学性</w:t>
            </w:r>
          </w:p>
        </w:tc>
        <w:tc>
          <w:tcPr>
            <w:tcW w:w="6378"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取材适宜，内容科学、正确、规范，体现幼儿年龄和领域适宜性</w:t>
            </w:r>
          </w:p>
        </w:tc>
        <w:tc>
          <w:tcPr>
            <w:tcW w:w="710"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p>
        </w:tc>
      </w:tr>
      <w:tr w:rsidR="008B4EB3" w:rsidRPr="008B4EB3">
        <w:trPr>
          <w:trHeight w:val="837"/>
          <w:jc w:val="center"/>
        </w:trPr>
        <w:tc>
          <w:tcPr>
            <w:tcW w:w="701" w:type="dxa"/>
            <w:vMerge/>
            <w:vAlign w:val="center"/>
          </w:tcPr>
          <w:p w:rsidR="00F35264" w:rsidRPr="008B4EB3" w:rsidRDefault="00F35264">
            <w:pPr>
              <w:adjustRightInd w:val="0"/>
              <w:snapToGrid w:val="0"/>
              <w:rPr>
                <w:rFonts w:asciiTheme="minorEastAsia" w:hAnsiTheme="minorEastAsia" w:cs="Arial"/>
                <w:color w:val="000000" w:themeColor="text1"/>
                <w:kern w:val="0"/>
                <w:sz w:val="24"/>
              </w:rPr>
            </w:pPr>
          </w:p>
        </w:tc>
        <w:tc>
          <w:tcPr>
            <w:tcW w:w="851" w:type="dxa"/>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教育性</w:t>
            </w:r>
          </w:p>
        </w:tc>
        <w:tc>
          <w:tcPr>
            <w:tcW w:w="6378"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片段教学内容设计完整，符合幼儿园保教活动</w:t>
            </w:r>
            <w:r w:rsidRPr="008B4EB3">
              <w:rPr>
                <w:rFonts w:asciiTheme="minorEastAsia" w:hAnsiTheme="minorEastAsia" w:cs="Arial" w:hint="eastAsia"/>
                <w:color w:val="000000" w:themeColor="text1"/>
                <w:kern w:val="0"/>
                <w:sz w:val="24"/>
                <w:szCs w:val="24"/>
              </w:rPr>
              <w:t>的主题</w:t>
            </w:r>
            <w:r w:rsidRPr="008B4EB3">
              <w:rPr>
                <w:rFonts w:asciiTheme="minorEastAsia" w:hAnsiTheme="minorEastAsia" w:cs="Arial" w:hint="eastAsia"/>
                <w:color w:val="000000" w:themeColor="text1"/>
                <w:kern w:val="0"/>
                <w:sz w:val="24"/>
              </w:rPr>
              <w:t>要求，结构清晰，能激发幼儿兴趣</w:t>
            </w:r>
          </w:p>
        </w:tc>
        <w:tc>
          <w:tcPr>
            <w:tcW w:w="710" w:type="dxa"/>
            <w:tcBorders>
              <w:top w:val="single" w:sz="4" w:space="0" w:color="auto"/>
              <w:bottom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3</w:t>
            </w:r>
          </w:p>
        </w:tc>
      </w:tr>
      <w:tr w:rsidR="008B4EB3" w:rsidRPr="008B4EB3">
        <w:trPr>
          <w:trHeight w:val="833"/>
          <w:jc w:val="center"/>
        </w:trPr>
        <w:tc>
          <w:tcPr>
            <w:tcW w:w="701" w:type="dxa"/>
            <w:vMerge/>
            <w:vAlign w:val="center"/>
          </w:tcPr>
          <w:p w:rsidR="00F35264" w:rsidRPr="008B4EB3" w:rsidRDefault="00F35264">
            <w:pPr>
              <w:adjustRightInd w:val="0"/>
              <w:snapToGrid w:val="0"/>
              <w:rPr>
                <w:rFonts w:asciiTheme="minorEastAsia" w:hAnsiTheme="minorEastAsia" w:cs="Arial"/>
                <w:color w:val="000000" w:themeColor="text1"/>
                <w:kern w:val="0"/>
                <w:sz w:val="24"/>
              </w:rPr>
            </w:pPr>
          </w:p>
        </w:tc>
        <w:tc>
          <w:tcPr>
            <w:tcW w:w="851" w:type="dxa"/>
            <w:vAlign w:val="center"/>
          </w:tcPr>
          <w:p w:rsidR="00F35264" w:rsidRPr="008B4EB3" w:rsidRDefault="00654FEC">
            <w:pPr>
              <w:adjustRightInd w:val="0"/>
              <w:snapToGrid w:val="0"/>
              <w:ind w:left="120" w:hangingChars="50" w:hanging="120"/>
              <w:jc w:val="center"/>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技术性</w:t>
            </w:r>
          </w:p>
        </w:tc>
        <w:tc>
          <w:tcPr>
            <w:tcW w:w="6378" w:type="dxa"/>
            <w:vAlign w:val="center"/>
          </w:tcPr>
          <w:p w:rsidR="00F35264" w:rsidRPr="008B4EB3" w:rsidRDefault="00654FEC">
            <w:pPr>
              <w:widowControl/>
              <w:adjustRightInd w:val="0"/>
              <w:snapToGrid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r w:rsidRPr="008B4EB3">
              <w:rPr>
                <w:rFonts w:asciiTheme="minorEastAsia" w:hAnsiTheme="minorEastAsia" w:cs="Arial" w:hint="eastAsia"/>
                <w:color w:val="000000" w:themeColor="text1"/>
                <w:kern w:val="0"/>
                <w:sz w:val="24"/>
              </w:rPr>
              <w:t>课件的制作和使用，满足各项技术性要求</w:t>
            </w:r>
          </w:p>
          <w:p w:rsidR="00F35264" w:rsidRPr="008B4EB3" w:rsidRDefault="00654FEC">
            <w:pPr>
              <w:widowControl/>
              <w:adjustRightInd w:val="0"/>
              <w:snapToGrid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r w:rsidRPr="008B4EB3">
              <w:rPr>
                <w:rFonts w:asciiTheme="minorEastAsia" w:hAnsiTheme="minorEastAsia" w:cs="Arial" w:hint="eastAsia"/>
                <w:color w:val="000000" w:themeColor="text1"/>
                <w:kern w:val="0"/>
                <w:sz w:val="24"/>
              </w:rPr>
              <w:t>操作简便、快捷、</w:t>
            </w:r>
            <w:r w:rsidRPr="008B4EB3">
              <w:rPr>
                <w:rFonts w:asciiTheme="minorEastAsia" w:hAnsiTheme="minorEastAsia" w:cs="Arial" w:hint="eastAsia"/>
                <w:color w:val="000000" w:themeColor="text1"/>
                <w:kern w:val="0"/>
                <w:sz w:val="24"/>
                <w:szCs w:val="24"/>
              </w:rPr>
              <w:t>演示流畅、结构合理，</w:t>
            </w:r>
            <w:r w:rsidRPr="008B4EB3">
              <w:rPr>
                <w:rFonts w:asciiTheme="minorEastAsia" w:hAnsiTheme="minorEastAsia" w:cs="Arial" w:hint="eastAsia"/>
                <w:color w:val="000000" w:themeColor="text1"/>
                <w:kern w:val="0"/>
                <w:sz w:val="24"/>
              </w:rPr>
              <w:t>能较好服务于保教活动</w:t>
            </w:r>
          </w:p>
        </w:tc>
        <w:tc>
          <w:tcPr>
            <w:tcW w:w="710" w:type="dxa"/>
            <w:tcBorders>
              <w:top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3</w:t>
            </w:r>
          </w:p>
        </w:tc>
      </w:tr>
      <w:tr w:rsidR="008B4EB3" w:rsidRPr="008B4EB3">
        <w:trPr>
          <w:trHeight w:val="567"/>
          <w:jc w:val="center"/>
        </w:trPr>
        <w:tc>
          <w:tcPr>
            <w:tcW w:w="701" w:type="dxa"/>
            <w:vMerge/>
          </w:tcPr>
          <w:p w:rsidR="00F35264" w:rsidRPr="008B4EB3" w:rsidRDefault="00F35264">
            <w:pPr>
              <w:adjustRightInd w:val="0"/>
              <w:snapToGrid w:val="0"/>
              <w:rPr>
                <w:rFonts w:asciiTheme="minorEastAsia" w:hAnsiTheme="minorEastAsia" w:cs="Arial"/>
                <w:color w:val="000000" w:themeColor="text1"/>
                <w:kern w:val="0"/>
                <w:sz w:val="24"/>
              </w:rPr>
            </w:pPr>
          </w:p>
        </w:tc>
        <w:tc>
          <w:tcPr>
            <w:tcW w:w="851"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艺术性</w:t>
            </w:r>
          </w:p>
        </w:tc>
        <w:tc>
          <w:tcPr>
            <w:tcW w:w="6378" w:type="dxa"/>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r w:rsidRPr="008B4EB3">
              <w:rPr>
                <w:rFonts w:asciiTheme="minorEastAsia" w:hAnsiTheme="minorEastAsia" w:cs="Arial" w:hint="eastAsia"/>
                <w:color w:val="000000" w:themeColor="text1"/>
                <w:kern w:val="0"/>
                <w:sz w:val="24"/>
              </w:rPr>
              <w:t>色彩协调，风格统一</w:t>
            </w:r>
          </w:p>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r w:rsidRPr="008B4EB3">
              <w:rPr>
                <w:rFonts w:asciiTheme="minorEastAsia" w:hAnsiTheme="minorEastAsia" w:cs="Arial" w:hint="eastAsia"/>
                <w:color w:val="000000" w:themeColor="text1"/>
                <w:kern w:val="0"/>
                <w:sz w:val="24"/>
              </w:rPr>
              <w:t>画面设计新颖，富有童趣</w:t>
            </w:r>
          </w:p>
        </w:tc>
        <w:tc>
          <w:tcPr>
            <w:tcW w:w="710"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p>
        </w:tc>
      </w:tr>
      <w:tr w:rsidR="008B4EB3" w:rsidRPr="008B4EB3">
        <w:trPr>
          <w:trHeight w:hRule="exact" w:val="606"/>
          <w:jc w:val="center"/>
        </w:trPr>
        <w:tc>
          <w:tcPr>
            <w:tcW w:w="701" w:type="dxa"/>
            <w:vMerge w:val="restart"/>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评分</w:t>
            </w:r>
          </w:p>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分档</w:t>
            </w:r>
          </w:p>
          <w:p w:rsidR="00F35264" w:rsidRPr="008B4EB3" w:rsidRDefault="00F35264">
            <w:pPr>
              <w:adjustRightInd w:val="0"/>
              <w:snapToGrid w:val="0"/>
              <w:rPr>
                <w:rFonts w:asciiTheme="minorEastAsia" w:hAnsiTheme="minorEastAsia" w:cs="Arial"/>
                <w:color w:val="000000" w:themeColor="text1"/>
                <w:kern w:val="0"/>
                <w:sz w:val="24"/>
              </w:rPr>
            </w:pPr>
          </w:p>
        </w:tc>
        <w:tc>
          <w:tcPr>
            <w:tcW w:w="7229"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科学性高，教育性好，技术性强，富有艺术性，符合幼儿学习特点</w:t>
            </w:r>
          </w:p>
        </w:tc>
        <w:tc>
          <w:tcPr>
            <w:tcW w:w="710"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9-10</w:t>
            </w:r>
          </w:p>
        </w:tc>
      </w:tr>
      <w:tr w:rsidR="008B4EB3" w:rsidRPr="008B4EB3">
        <w:trPr>
          <w:trHeight w:hRule="exact" w:val="658"/>
          <w:jc w:val="center"/>
        </w:trPr>
        <w:tc>
          <w:tcPr>
            <w:tcW w:w="701" w:type="dxa"/>
            <w:vMerge/>
          </w:tcPr>
          <w:p w:rsidR="00F35264" w:rsidRPr="008B4EB3" w:rsidRDefault="00F35264">
            <w:pPr>
              <w:adjustRightInd w:val="0"/>
              <w:snapToGrid w:val="0"/>
              <w:rPr>
                <w:rFonts w:asciiTheme="minorEastAsia" w:hAnsiTheme="minorEastAsia" w:cs="Arial"/>
                <w:color w:val="000000" w:themeColor="text1"/>
                <w:kern w:val="0"/>
                <w:sz w:val="24"/>
              </w:rPr>
            </w:pPr>
          </w:p>
        </w:tc>
        <w:tc>
          <w:tcPr>
            <w:tcW w:w="7229"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科学性较高，教育性较好，技术质量较强，有一定艺术性，基本符合幼儿学习特点</w:t>
            </w:r>
          </w:p>
        </w:tc>
        <w:tc>
          <w:tcPr>
            <w:tcW w:w="710"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7-8</w:t>
            </w:r>
          </w:p>
        </w:tc>
      </w:tr>
      <w:tr w:rsidR="008B4EB3" w:rsidRPr="008B4EB3">
        <w:trPr>
          <w:trHeight w:hRule="exact" w:val="540"/>
          <w:jc w:val="center"/>
        </w:trPr>
        <w:tc>
          <w:tcPr>
            <w:tcW w:w="701" w:type="dxa"/>
            <w:vMerge/>
          </w:tcPr>
          <w:p w:rsidR="00F35264" w:rsidRPr="008B4EB3" w:rsidRDefault="00F35264">
            <w:pPr>
              <w:adjustRightInd w:val="0"/>
              <w:snapToGrid w:val="0"/>
              <w:rPr>
                <w:rFonts w:asciiTheme="minorEastAsia" w:hAnsiTheme="minorEastAsia" w:cs="Arial"/>
                <w:color w:val="000000" w:themeColor="text1"/>
                <w:kern w:val="0"/>
                <w:sz w:val="24"/>
              </w:rPr>
            </w:pPr>
          </w:p>
        </w:tc>
        <w:tc>
          <w:tcPr>
            <w:tcW w:w="7229"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科学性、教育性、技术性、艺术性均一般，不太符合幼儿学习特点</w:t>
            </w:r>
          </w:p>
        </w:tc>
        <w:tc>
          <w:tcPr>
            <w:tcW w:w="710"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5-6</w:t>
            </w:r>
          </w:p>
        </w:tc>
      </w:tr>
      <w:tr w:rsidR="00F35264" w:rsidRPr="008B4EB3">
        <w:trPr>
          <w:trHeight w:hRule="exact" w:val="576"/>
          <w:jc w:val="center"/>
        </w:trPr>
        <w:tc>
          <w:tcPr>
            <w:tcW w:w="701" w:type="dxa"/>
            <w:vMerge/>
          </w:tcPr>
          <w:p w:rsidR="00F35264" w:rsidRPr="008B4EB3" w:rsidRDefault="00F35264">
            <w:pPr>
              <w:adjustRightInd w:val="0"/>
              <w:snapToGrid w:val="0"/>
              <w:rPr>
                <w:rFonts w:asciiTheme="minorEastAsia" w:hAnsiTheme="minorEastAsia" w:cs="Arial"/>
                <w:color w:val="000000" w:themeColor="text1"/>
                <w:kern w:val="0"/>
                <w:sz w:val="24"/>
              </w:rPr>
            </w:pPr>
          </w:p>
        </w:tc>
        <w:tc>
          <w:tcPr>
            <w:tcW w:w="7229"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该项课件内容不完整或提交未成功</w:t>
            </w:r>
          </w:p>
        </w:tc>
        <w:tc>
          <w:tcPr>
            <w:tcW w:w="710"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0-4</w:t>
            </w:r>
          </w:p>
        </w:tc>
      </w:tr>
    </w:tbl>
    <w:p w:rsidR="00F35264" w:rsidRPr="008B4EB3" w:rsidRDefault="00F35264">
      <w:pPr>
        <w:adjustRightInd w:val="0"/>
        <w:snapToGrid w:val="0"/>
        <w:spacing w:beforeLines="50" w:before="156" w:afterLines="50" w:after="156" w:line="288" w:lineRule="auto"/>
        <w:jc w:val="center"/>
        <w:rPr>
          <w:rFonts w:ascii="仿宋" w:eastAsia="仿宋" w:hAnsi="仿宋" w:cs="Arial"/>
          <w:b/>
          <w:color w:val="000000" w:themeColor="text1"/>
          <w:kern w:val="0"/>
          <w:sz w:val="24"/>
        </w:rPr>
      </w:pPr>
    </w:p>
    <w:p w:rsidR="00F35264" w:rsidRPr="008B4EB3" w:rsidRDefault="00654FEC">
      <w:pPr>
        <w:widowControl/>
        <w:jc w:val="left"/>
        <w:rPr>
          <w:rFonts w:ascii="仿宋" w:eastAsia="仿宋" w:hAnsi="仿宋" w:cs="Arial"/>
          <w:b/>
          <w:color w:val="000000" w:themeColor="text1"/>
          <w:kern w:val="0"/>
          <w:sz w:val="24"/>
        </w:rPr>
      </w:pPr>
      <w:r w:rsidRPr="008B4EB3">
        <w:rPr>
          <w:rFonts w:ascii="仿宋" w:eastAsia="仿宋" w:hAnsi="仿宋" w:cs="Arial"/>
          <w:b/>
          <w:color w:val="000000" w:themeColor="text1"/>
          <w:kern w:val="0"/>
          <w:sz w:val="24"/>
        </w:rPr>
        <w:br w:type="page"/>
      </w:r>
    </w:p>
    <w:p w:rsidR="00F35264" w:rsidRPr="008B4EB3" w:rsidRDefault="00654FEC">
      <w:pPr>
        <w:adjustRightInd w:val="0"/>
        <w:snapToGrid w:val="0"/>
        <w:spacing w:beforeLines="50" w:before="156" w:afterLines="50" w:after="156" w:line="288" w:lineRule="auto"/>
        <w:jc w:val="center"/>
        <w:rPr>
          <w:rFonts w:ascii="仿宋" w:eastAsia="仿宋" w:hAnsi="仿宋" w:cs="Arial"/>
          <w:b/>
          <w:color w:val="000000" w:themeColor="text1"/>
          <w:kern w:val="0"/>
          <w:sz w:val="24"/>
        </w:rPr>
      </w:pPr>
      <w:r w:rsidRPr="008B4EB3">
        <w:rPr>
          <w:rFonts w:ascii="仿宋" w:eastAsia="仿宋" w:hAnsi="仿宋" w:cs="Arial" w:hint="eastAsia"/>
          <w:b/>
          <w:color w:val="000000" w:themeColor="text1"/>
          <w:kern w:val="0"/>
          <w:sz w:val="24"/>
        </w:rPr>
        <w:lastRenderedPageBreak/>
        <w:t>项目</w:t>
      </w:r>
      <w:r w:rsidRPr="008B4EB3">
        <w:rPr>
          <w:rFonts w:ascii="仿宋" w:eastAsia="仿宋" w:hAnsi="仿宋" w:cs="Arial"/>
          <w:b/>
          <w:color w:val="000000" w:themeColor="text1"/>
          <w:kern w:val="0"/>
          <w:sz w:val="24"/>
        </w:rPr>
        <w:t xml:space="preserve">1-2  </w:t>
      </w:r>
      <w:r w:rsidRPr="008B4EB3">
        <w:rPr>
          <w:rFonts w:ascii="仿宋" w:eastAsia="仿宋" w:hAnsi="仿宋" w:cs="Arial" w:hint="eastAsia"/>
          <w:b/>
          <w:color w:val="000000" w:themeColor="text1"/>
          <w:kern w:val="0"/>
          <w:sz w:val="24"/>
        </w:rPr>
        <w:t>幼儿故事讲述（共</w:t>
      </w:r>
      <w:r w:rsidRPr="008B4EB3">
        <w:rPr>
          <w:rFonts w:ascii="仿宋" w:eastAsia="仿宋" w:hAnsi="仿宋" w:cs="Arial"/>
          <w:b/>
          <w:color w:val="000000" w:themeColor="text1"/>
          <w:kern w:val="0"/>
          <w:sz w:val="24"/>
        </w:rPr>
        <w:t>5</w:t>
      </w:r>
      <w:r w:rsidRPr="008B4EB3">
        <w:rPr>
          <w:rFonts w:ascii="仿宋" w:eastAsia="仿宋" w:hAnsi="仿宋" w:cs="Arial" w:hint="eastAsia"/>
          <w:b/>
          <w:color w:val="000000" w:themeColor="text1"/>
          <w:kern w:val="0"/>
          <w:sz w:val="24"/>
        </w:rPr>
        <w:t>分）</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939"/>
        <w:gridCol w:w="6379"/>
        <w:gridCol w:w="766"/>
      </w:tblGrid>
      <w:tr w:rsidR="008B4EB3" w:rsidRPr="008B4EB3">
        <w:trPr>
          <w:trHeight w:val="553"/>
          <w:jc w:val="center"/>
        </w:trPr>
        <w:tc>
          <w:tcPr>
            <w:tcW w:w="737" w:type="dxa"/>
            <w:vAlign w:val="center"/>
          </w:tcPr>
          <w:p w:rsidR="00F35264" w:rsidRPr="008B4EB3" w:rsidRDefault="00654FEC">
            <w:pPr>
              <w:adjustRightInd w:val="0"/>
              <w:snapToGrid w:val="0"/>
              <w:spacing w:line="240" w:lineRule="exact"/>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内容</w:t>
            </w:r>
          </w:p>
        </w:tc>
        <w:tc>
          <w:tcPr>
            <w:tcW w:w="7318" w:type="dxa"/>
            <w:gridSpan w:val="2"/>
            <w:vAlign w:val="center"/>
          </w:tcPr>
          <w:p w:rsidR="00F35264" w:rsidRPr="008B4EB3" w:rsidRDefault="00654FEC">
            <w:pPr>
              <w:adjustRightInd w:val="0"/>
              <w:snapToGrid w:val="0"/>
              <w:spacing w:line="240" w:lineRule="exact"/>
              <w:jc w:val="center"/>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评分标准</w:t>
            </w:r>
          </w:p>
        </w:tc>
        <w:tc>
          <w:tcPr>
            <w:tcW w:w="766" w:type="dxa"/>
            <w:vAlign w:val="center"/>
          </w:tcPr>
          <w:p w:rsidR="00F35264" w:rsidRPr="008B4EB3" w:rsidRDefault="00654FEC">
            <w:pPr>
              <w:adjustRightInd w:val="0"/>
              <w:snapToGrid w:val="0"/>
              <w:spacing w:line="240" w:lineRule="exact"/>
              <w:jc w:val="center"/>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分值</w:t>
            </w:r>
          </w:p>
        </w:tc>
      </w:tr>
      <w:tr w:rsidR="008B4EB3" w:rsidRPr="008B4EB3">
        <w:trPr>
          <w:trHeight w:val="428"/>
          <w:jc w:val="center"/>
        </w:trPr>
        <w:tc>
          <w:tcPr>
            <w:tcW w:w="737" w:type="dxa"/>
            <w:vMerge w:val="restart"/>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幼儿</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故事</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讲述</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5</w:t>
            </w:r>
            <w:r w:rsidRPr="008B4EB3">
              <w:rPr>
                <w:rFonts w:asciiTheme="minorEastAsia" w:hAnsiTheme="minorEastAsia" w:cs="Arial" w:hint="eastAsia"/>
                <w:color w:val="000000" w:themeColor="text1"/>
                <w:kern w:val="0"/>
                <w:sz w:val="24"/>
              </w:rPr>
              <w:t>分</w:t>
            </w:r>
          </w:p>
        </w:tc>
        <w:tc>
          <w:tcPr>
            <w:tcW w:w="939" w:type="dxa"/>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w:t>
            </w:r>
          </w:p>
        </w:tc>
        <w:tc>
          <w:tcPr>
            <w:tcW w:w="6379" w:type="dxa"/>
            <w:tcBorders>
              <w:top w:val="nil"/>
            </w:tcBorders>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r w:rsidRPr="008B4EB3">
              <w:rPr>
                <w:rFonts w:asciiTheme="minorEastAsia" w:hAnsiTheme="minorEastAsia" w:cs="Arial" w:hint="eastAsia"/>
                <w:color w:val="000000" w:themeColor="text1"/>
                <w:kern w:val="0"/>
                <w:sz w:val="24"/>
              </w:rPr>
              <w:t>语音标准，口齿清晰，语速适宜，表达流畅，内容完整</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r w:rsidRPr="008B4EB3">
              <w:rPr>
                <w:rFonts w:asciiTheme="minorEastAsia" w:hAnsiTheme="minorEastAsia" w:cs="Arial" w:hint="eastAsia"/>
                <w:color w:val="000000" w:themeColor="text1"/>
                <w:kern w:val="0"/>
                <w:sz w:val="24"/>
              </w:rPr>
              <w:t>恰当、自然地运用语言技巧；感情充沛、精神饱满、抑扬顿挫</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3.</w:t>
            </w:r>
            <w:r w:rsidRPr="008B4EB3">
              <w:rPr>
                <w:rFonts w:asciiTheme="minorEastAsia" w:hAnsiTheme="minorEastAsia" w:cs="Arial" w:hint="eastAsia"/>
                <w:color w:val="000000" w:themeColor="text1"/>
                <w:kern w:val="0"/>
                <w:sz w:val="24"/>
              </w:rPr>
              <w:t>脱稿讲述</w:t>
            </w:r>
          </w:p>
        </w:tc>
        <w:tc>
          <w:tcPr>
            <w:tcW w:w="766"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p>
        </w:tc>
      </w:tr>
      <w:tr w:rsidR="008B4EB3" w:rsidRPr="008B4EB3">
        <w:trPr>
          <w:trHeight w:val="816"/>
          <w:jc w:val="center"/>
        </w:trPr>
        <w:tc>
          <w:tcPr>
            <w:tcW w:w="737" w:type="dxa"/>
            <w:vMerge/>
            <w:vAlign w:val="center"/>
          </w:tcPr>
          <w:p w:rsidR="00F35264" w:rsidRPr="008B4EB3" w:rsidRDefault="00F35264">
            <w:pPr>
              <w:adjustRightInd w:val="0"/>
              <w:snapToGrid w:val="0"/>
              <w:outlineLvl w:val="0"/>
              <w:rPr>
                <w:rFonts w:asciiTheme="minorEastAsia" w:hAnsiTheme="minorEastAsia" w:cs="Arial"/>
                <w:color w:val="000000" w:themeColor="text1"/>
                <w:kern w:val="0"/>
                <w:sz w:val="24"/>
              </w:rPr>
            </w:pPr>
          </w:p>
        </w:tc>
        <w:tc>
          <w:tcPr>
            <w:tcW w:w="939" w:type="dxa"/>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表现力</w:t>
            </w:r>
          </w:p>
        </w:tc>
        <w:tc>
          <w:tcPr>
            <w:tcW w:w="6379" w:type="dxa"/>
            <w:tcBorders>
              <w:top w:val="nil"/>
            </w:tcBorders>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r w:rsidRPr="008B4EB3">
              <w:rPr>
                <w:rFonts w:asciiTheme="minorEastAsia" w:hAnsiTheme="minorEastAsia" w:cs="Arial" w:hint="eastAsia"/>
                <w:color w:val="000000" w:themeColor="text1"/>
                <w:kern w:val="0"/>
                <w:sz w:val="24"/>
              </w:rPr>
              <w:t>语气、语调、动作、表情符合角色形象，符合故事内容和特点，有感染力</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r w:rsidRPr="008B4EB3">
              <w:rPr>
                <w:rFonts w:asciiTheme="minorEastAsia" w:hAnsiTheme="minorEastAsia" w:cs="Arial" w:hint="eastAsia"/>
                <w:color w:val="000000" w:themeColor="text1"/>
                <w:kern w:val="0"/>
                <w:sz w:val="24"/>
              </w:rPr>
              <w:t>故事内容加工合理，表现具有个性</w:t>
            </w:r>
          </w:p>
        </w:tc>
        <w:tc>
          <w:tcPr>
            <w:tcW w:w="766"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p>
        </w:tc>
      </w:tr>
      <w:tr w:rsidR="008B4EB3" w:rsidRPr="008B4EB3">
        <w:trPr>
          <w:trHeight w:val="525"/>
          <w:jc w:val="center"/>
        </w:trPr>
        <w:tc>
          <w:tcPr>
            <w:tcW w:w="737" w:type="dxa"/>
            <w:vMerge/>
            <w:vAlign w:val="center"/>
          </w:tcPr>
          <w:p w:rsidR="00F35264" w:rsidRPr="008B4EB3" w:rsidRDefault="00F35264">
            <w:pPr>
              <w:adjustRightInd w:val="0"/>
              <w:snapToGrid w:val="0"/>
              <w:outlineLvl w:val="0"/>
              <w:rPr>
                <w:rFonts w:asciiTheme="minorEastAsia" w:hAnsiTheme="minorEastAsia" w:cs="Arial"/>
                <w:color w:val="000000" w:themeColor="text1"/>
                <w:kern w:val="0"/>
                <w:sz w:val="24"/>
              </w:rPr>
            </w:pPr>
          </w:p>
        </w:tc>
        <w:tc>
          <w:tcPr>
            <w:tcW w:w="939" w:type="dxa"/>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儿童化</w:t>
            </w:r>
          </w:p>
        </w:tc>
        <w:tc>
          <w:tcPr>
            <w:tcW w:w="6379" w:type="dxa"/>
            <w:tcBorders>
              <w:top w:val="nil"/>
            </w:tcBorders>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r w:rsidRPr="008B4EB3">
              <w:rPr>
                <w:rFonts w:asciiTheme="minorEastAsia" w:hAnsiTheme="minorEastAsia" w:cs="Arial" w:hint="eastAsia"/>
                <w:color w:val="000000" w:themeColor="text1"/>
                <w:kern w:val="0"/>
                <w:sz w:val="24"/>
              </w:rPr>
              <w:t>讲述富有童趣，适合幼儿学习与欣赏</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r w:rsidRPr="008B4EB3">
              <w:rPr>
                <w:rFonts w:asciiTheme="minorEastAsia" w:hAnsiTheme="minorEastAsia" w:cs="Arial" w:hint="eastAsia"/>
                <w:color w:val="000000" w:themeColor="text1"/>
                <w:kern w:val="0"/>
                <w:sz w:val="24"/>
              </w:rPr>
              <w:t>恰当运用态势语言，能激发幼儿倾听兴趣，亲和力好</w:t>
            </w:r>
          </w:p>
        </w:tc>
        <w:tc>
          <w:tcPr>
            <w:tcW w:w="766"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p>
        </w:tc>
      </w:tr>
      <w:tr w:rsidR="008B4EB3" w:rsidRPr="008B4EB3">
        <w:trPr>
          <w:trHeight w:hRule="exact" w:val="567"/>
          <w:jc w:val="center"/>
        </w:trPr>
        <w:tc>
          <w:tcPr>
            <w:tcW w:w="737" w:type="dxa"/>
            <w:vMerge w:val="restart"/>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评分分档</w:t>
            </w:r>
          </w:p>
        </w:tc>
        <w:tc>
          <w:tcPr>
            <w:tcW w:w="7318"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基本功扎实，表现力好，创意好，幼儿意识好</w:t>
            </w:r>
          </w:p>
        </w:tc>
        <w:tc>
          <w:tcPr>
            <w:tcW w:w="766"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4-5</w:t>
            </w:r>
          </w:p>
        </w:tc>
      </w:tr>
      <w:tr w:rsidR="008B4EB3" w:rsidRPr="008B4EB3">
        <w:trPr>
          <w:trHeight w:hRule="exact" w:val="567"/>
          <w:jc w:val="center"/>
        </w:trPr>
        <w:tc>
          <w:tcPr>
            <w:tcW w:w="737" w:type="dxa"/>
            <w:vMerge/>
            <w:vAlign w:val="center"/>
          </w:tcPr>
          <w:p w:rsidR="00F35264" w:rsidRPr="008B4EB3" w:rsidRDefault="00F35264">
            <w:pPr>
              <w:adjustRightInd w:val="0"/>
              <w:snapToGrid w:val="0"/>
              <w:outlineLvl w:val="0"/>
              <w:rPr>
                <w:rFonts w:asciiTheme="minorEastAsia" w:hAnsiTheme="minorEastAsia" w:cs="Arial"/>
                <w:color w:val="000000" w:themeColor="text1"/>
                <w:kern w:val="0"/>
                <w:sz w:val="24"/>
              </w:rPr>
            </w:pPr>
          </w:p>
        </w:tc>
        <w:tc>
          <w:tcPr>
            <w:tcW w:w="7318"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基本功较扎实，表现力较好，创意较好，幼儿意识较好</w:t>
            </w:r>
          </w:p>
        </w:tc>
        <w:tc>
          <w:tcPr>
            <w:tcW w:w="766"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3-4</w:t>
            </w:r>
          </w:p>
        </w:tc>
      </w:tr>
      <w:tr w:rsidR="008B4EB3" w:rsidRPr="008B4EB3">
        <w:trPr>
          <w:trHeight w:hRule="exact" w:val="567"/>
          <w:jc w:val="center"/>
        </w:trPr>
        <w:tc>
          <w:tcPr>
            <w:tcW w:w="737" w:type="dxa"/>
            <w:vMerge/>
            <w:vAlign w:val="center"/>
          </w:tcPr>
          <w:p w:rsidR="00F35264" w:rsidRPr="008B4EB3" w:rsidRDefault="00F35264">
            <w:pPr>
              <w:adjustRightInd w:val="0"/>
              <w:snapToGrid w:val="0"/>
              <w:outlineLvl w:val="0"/>
              <w:rPr>
                <w:rFonts w:asciiTheme="minorEastAsia" w:hAnsiTheme="minorEastAsia" w:cs="Arial"/>
                <w:color w:val="000000" w:themeColor="text1"/>
                <w:kern w:val="0"/>
                <w:sz w:val="24"/>
              </w:rPr>
            </w:pPr>
          </w:p>
        </w:tc>
        <w:tc>
          <w:tcPr>
            <w:tcW w:w="7318"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基本功较一般，表现力一般，创意一般，幼儿意识一般</w:t>
            </w:r>
          </w:p>
        </w:tc>
        <w:tc>
          <w:tcPr>
            <w:tcW w:w="766"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2-3</w:t>
            </w:r>
          </w:p>
        </w:tc>
      </w:tr>
      <w:tr w:rsidR="008B4EB3" w:rsidRPr="008B4EB3">
        <w:trPr>
          <w:trHeight w:hRule="exact" w:val="567"/>
          <w:jc w:val="center"/>
        </w:trPr>
        <w:tc>
          <w:tcPr>
            <w:tcW w:w="737" w:type="dxa"/>
            <w:vMerge/>
            <w:vAlign w:val="center"/>
          </w:tcPr>
          <w:p w:rsidR="00F35264" w:rsidRPr="008B4EB3" w:rsidRDefault="00F35264">
            <w:pPr>
              <w:adjustRightInd w:val="0"/>
              <w:snapToGrid w:val="0"/>
              <w:outlineLvl w:val="0"/>
              <w:rPr>
                <w:rFonts w:asciiTheme="minorEastAsia" w:hAnsiTheme="minorEastAsia" w:cs="Arial"/>
                <w:color w:val="000000" w:themeColor="text1"/>
                <w:kern w:val="0"/>
                <w:sz w:val="24"/>
              </w:rPr>
            </w:pPr>
          </w:p>
        </w:tc>
        <w:tc>
          <w:tcPr>
            <w:tcW w:w="7318"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该项未完成</w:t>
            </w:r>
          </w:p>
        </w:tc>
        <w:tc>
          <w:tcPr>
            <w:tcW w:w="766"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0-1</w:t>
            </w:r>
          </w:p>
        </w:tc>
      </w:tr>
    </w:tbl>
    <w:p w:rsidR="00F35264" w:rsidRPr="008B4EB3" w:rsidRDefault="00654FEC">
      <w:pPr>
        <w:adjustRightInd w:val="0"/>
        <w:snapToGrid w:val="0"/>
        <w:spacing w:beforeLines="50" w:before="156" w:afterLines="50" w:after="156" w:line="288" w:lineRule="auto"/>
        <w:jc w:val="center"/>
        <w:rPr>
          <w:rFonts w:ascii="仿宋" w:eastAsia="仿宋" w:hAnsi="仿宋" w:cs="Arial"/>
          <w:b/>
          <w:color w:val="000000" w:themeColor="text1"/>
          <w:kern w:val="0"/>
          <w:sz w:val="24"/>
        </w:rPr>
      </w:pPr>
      <w:r w:rsidRPr="008B4EB3">
        <w:rPr>
          <w:rFonts w:ascii="仿宋" w:eastAsia="仿宋" w:hAnsi="仿宋" w:cs="Arial" w:hint="eastAsia"/>
          <w:b/>
          <w:color w:val="000000" w:themeColor="text1"/>
          <w:kern w:val="0"/>
          <w:sz w:val="24"/>
        </w:rPr>
        <w:t>项目</w:t>
      </w:r>
      <w:r w:rsidRPr="008B4EB3">
        <w:rPr>
          <w:rFonts w:ascii="仿宋" w:eastAsia="仿宋" w:hAnsi="仿宋" w:cs="Arial"/>
          <w:b/>
          <w:color w:val="000000" w:themeColor="text1"/>
          <w:kern w:val="0"/>
          <w:sz w:val="24"/>
        </w:rPr>
        <w:t xml:space="preserve">1-3  </w:t>
      </w:r>
      <w:r w:rsidRPr="008B4EB3">
        <w:rPr>
          <w:rFonts w:ascii="仿宋" w:eastAsia="仿宋" w:hAnsi="仿宋" w:cs="Arial" w:hint="eastAsia"/>
          <w:b/>
          <w:color w:val="000000" w:themeColor="text1"/>
          <w:kern w:val="0"/>
          <w:sz w:val="24"/>
        </w:rPr>
        <w:t>幼儿歌曲弹唱与歌表演（共</w:t>
      </w:r>
      <w:r w:rsidRPr="008B4EB3">
        <w:rPr>
          <w:rFonts w:ascii="仿宋" w:eastAsia="仿宋" w:hAnsi="仿宋" w:cs="Arial"/>
          <w:b/>
          <w:color w:val="000000" w:themeColor="text1"/>
          <w:kern w:val="0"/>
          <w:sz w:val="24"/>
        </w:rPr>
        <w:t>15</w:t>
      </w:r>
      <w:r w:rsidRPr="008B4EB3">
        <w:rPr>
          <w:rFonts w:ascii="仿宋" w:eastAsia="仿宋" w:hAnsi="仿宋" w:cs="Arial" w:hint="eastAsia"/>
          <w:b/>
          <w:color w:val="000000" w:themeColor="text1"/>
          <w:kern w:val="0"/>
          <w:sz w:val="24"/>
        </w:rPr>
        <w:t>分）</w:t>
      </w:r>
    </w:p>
    <w:tbl>
      <w:tblPr>
        <w:tblW w:w="88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003"/>
        <w:gridCol w:w="6043"/>
        <w:gridCol w:w="974"/>
      </w:tblGrid>
      <w:tr w:rsidR="008B4EB3" w:rsidRPr="008B4EB3">
        <w:trPr>
          <w:trHeight w:val="530"/>
          <w:jc w:val="center"/>
        </w:trPr>
        <w:tc>
          <w:tcPr>
            <w:tcW w:w="850" w:type="dxa"/>
            <w:vAlign w:val="center"/>
          </w:tcPr>
          <w:p w:rsidR="00F35264" w:rsidRPr="008B4EB3" w:rsidRDefault="00654FEC">
            <w:pPr>
              <w:adjustRightInd w:val="0"/>
              <w:snapToGrid w:val="0"/>
              <w:spacing w:line="380" w:lineRule="exact"/>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内容</w:t>
            </w:r>
          </w:p>
        </w:tc>
        <w:tc>
          <w:tcPr>
            <w:tcW w:w="7046" w:type="dxa"/>
            <w:gridSpan w:val="2"/>
            <w:vAlign w:val="center"/>
          </w:tcPr>
          <w:p w:rsidR="00F35264" w:rsidRPr="008B4EB3" w:rsidRDefault="00654FEC">
            <w:pPr>
              <w:adjustRightInd w:val="0"/>
              <w:snapToGrid w:val="0"/>
              <w:spacing w:line="380" w:lineRule="exact"/>
              <w:jc w:val="center"/>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评分标准</w:t>
            </w:r>
          </w:p>
        </w:tc>
        <w:tc>
          <w:tcPr>
            <w:tcW w:w="974" w:type="dxa"/>
            <w:vAlign w:val="center"/>
          </w:tcPr>
          <w:p w:rsidR="00F35264" w:rsidRPr="008B4EB3" w:rsidRDefault="00654FEC">
            <w:pPr>
              <w:adjustRightInd w:val="0"/>
              <w:snapToGrid w:val="0"/>
              <w:spacing w:line="380" w:lineRule="exact"/>
              <w:jc w:val="center"/>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分值</w:t>
            </w:r>
          </w:p>
        </w:tc>
      </w:tr>
      <w:tr w:rsidR="008B4EB3" w:rsidRPr="008B4EB3">
        <w:trPr>
          <w:trHeight w:val="1635"/>
          <w:jc w:val="center"/>
        </w:trPr>
        <w:tc>
          <w:tcPr>
            <w:tcW w:w="850" w:type="dxa"/>
            <w:vMerge w:val="restart"/>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幼儿</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歌曲</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弹唱</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8</w:t>
            </w:r>
            <w:r w:rsidRPr="008B4EB3">
              <w:rPr>
                <w:rFonts w:asciiTheme="majorEastAsia" w:eastAsiaTheme="majorEastAsia" w:hAnsiTheme="majorEastAsia" w:cs="Arial" w:hint="eastAsia"/>
                <w:color w:val="000000" w:themeColor="text1"/>
                <w:kern w:val="0"/>
                <w:sz w:val="24"/>
              </w:rPr>
              <w:t>分</w:t>
            </w:r>
          </w:p>
        </w:tc>
        <w:tc>
          <w:tcPr>
            <w:tcW w:w="1003"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基本功</w:t>
            </w:r>
          </w:p>
        </w:tc>
        <w:tc>
          <w:tcPr>
            <w:tcW w:w="6043"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r w:rsidRPr="008B4EB3">
              <w:rPr>
                <w:rFonts w:asciiTheme="majorEastAsia" w:eastAsiaTheme="majorEastAsia" w:hAnsiTheme="majorEastAsia" w:cs="Arial" w:hint="eastAsia"/>
                <w:color w:val="000000" w:themeColor="text1"/>
                <w:kern w:val="0"/>
                <w:sz w:val="24"/>
              </w:rPr>
              <w:t>儿童歌曲演唱完整，音准节奏准确，咬字吐字清晰，歌词准确无误；真假声结合自然，声音通畅</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r w:rsidRPr="008B4EB3">
              <w:rPr>
                <w:rFonts w:asciiTheme="majorEastAsia" w:eastAsiaTheme="majorEastAsia" w:hAnsiTheme="majorEastAsia" w:cs="Arial" w:hint="eastAsia"/>
                <w:color w:val="000000" w:themeColor="text1"/>
                <w:kern w:val="0"/>
                <w:sz w:val="24"/>
              </w:rPr>
              <w:t>根据儿童歌曲的原调准确弹奏，指法、触键规范；和弦编配、和声织体运用恰当</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3.</w:t>
            </w:r>
            <w:r w:rsidRPr="008B4EB3">
              <w:rPr>
                <w:rFonts w:asciiTheme="majorEastAsia" w:eastAsiaTheme="majorEastAsia" w:hAnsiTheme="majorEastAsia" w:cs="Arial" w:hint="eastAsia"/>
                <w:color w:val="000000" w:themeColor="text1"/>
                <w:kern w:val="0"/>
                <w:sz w:val="24"/>
              </w:rPr>
              <w:t>弹唱配合协调，声部平衡，弹唱流畅、完整</w:t>
            </w:r>
          </w:p>
        </w:tc>
        <w:tc>
          <w:tcPr>
            <w:tcW w:w="974"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p>
        </w:tc>
      </w:tr>
      <w:tr w:rsidR="008B4EB3" w:rsidRPr="008B4EB3">
        <w:trPr>
          <w:trHeight w:val="1049"/>
          <w:jc w:val="center"/>
        </w:trPr>
        <w:tc>
          <w:tcPr>
            <w:tcW w:w="850" w:type="dxa"/>
            <w:vMerge/>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1003"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表现力</w:t>
            </w:r>
          </w:p>
        </w:tc>
        <w:tc>
          <w:tcPr>
            <w:tcW w:w="6043"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r w:rsidRPr="008B4EB3">
              <w:rPr>
                <w:rFonts w:asciiTheme="majorEastAsia" w:eastAsiaTheme="majorEastAsia" w:hAnsiTheme="majorEastAsia" w:cs="Arial" w:hint="eastAsia"/>
                <w:color w:val="000000" w:themeColor="text1"/>
                <w:kern w:val="0"/>
                <w:sz w:val="24"/>
              </w:rPr>
              <w:t>演唱情绪的处理独到，彰显歌曲个性。</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r w:rsidRPr="008B4EB3">
              <w:rPr>
                <w:rFonts w:asciiTheme="majorEastAsia" w:eastAsiaTheme="majorEastAsia" w:hAnsiTheme="majorEastAsia" w:cs="Arial" w:hint="eastAsia"/>
                <w:color w:val="000000" w:themeColor="text1"/>
                <w:kern w:val="0"/>
                <w:sz w:val="24"/>
              </w:rPr>
              <w:t>根据歌曲意境编配和声织体，旋律演奏具有美感；准确处理伴奏音色，合理配合歌曲演唱</w:t>
            </w:r>
          </w:p>
        </w:tc>
        <w:tc>
          <w:tcPr>
            <w:tcW w:w="974"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p>
        </w:tc>
      </w:tr>
      <w:tr w:rsidR="008B4EB3" w:rsidRPr="008B4EB3">
        <w:trPr>
          <w:trHeight w:hRule="exact" w:val="2101"/>
          <w:jc w:val="center"/>
        </w:trPr>
        <w:tc>
          <w:tcPr>
            <w:tcW w:w="850" w:type="dxa"/>
            <w:vMerge/>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1003"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儿童化</w:t>
            </w:r>
          </w:p>
        </w:tc>
        <w:tc>
          <w:tcPr>
            <w:tcW w:w="6043"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r w:rsidRPr="008B4EB3">
              <w:rPr>
                <w:rFonts w:asciiTheme="majorEastAsia" w:eastAsiaTheme="majorEastAsia" w:hAnsiTheme="majorEastAsia" w:cs="Arial" w:hint="eastAsia"/>
                <w:color w:val="000000" w:themeColor="text1"/>
                <w:kern w:val="0"/>
                <w:sz w:val="24"/>
              </w:rPr>
              <w:t>歌曲弹唱富有美感和童趣，能引发幼儿欣赏的兴趣</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r w:rsidRPr="008B4EB3">
              <w:rPr>
                <w:rFonts w:asciiTheme="majorEastAsia" w:eastAsiaTheme="majorEastAsia" w:hAnsiTheme="majorEastAsia" w:cs="Arial" w:hint="eastAsia"/>
                <w:color w:val="000000" w:themeColor="text1"/>
                <w:kern w:val="0"/>
                <w:sz w:val="24"/>
              </w:rPr>
              <w:t>设计的前奏、间奏、尾奏符合歌曲特点，适合幼儿感受与欣赏、表现与创造</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3.</w:t>
            </w:r>
            <w:r w:rsidRPr="008B4EB3">
              <w:rPr>
                <w:rFonts w:asciiTheme="majorEastAsia" w:eastAsiaTheme="majorEastAsia" w:hAnsiTheme="majorEastAsia" w:cs="Arial" w:hint="eastAsia"/>
                <w:color w:val="000000" w:themeColor="text1"/>
                <w:kern w:val="0"/>
                <w:sz w:val="24"/>
              </w:rPr>
              <w:t>声音能准确表达歌曲情感，塑造儿童歌曲音乐形象，适合幼儿感受与欣赏、表现与创造</w:t>
            </w:r>
          </w:p>
        </w:tc>
        <w:tc>
          <w:tcPr>
            <w:tcW w:w="974"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4</w:t>
            </w:r>
          </w:p>
        </w:tc>
      </w:tr>
      <w:tr w:rsidR="008B4EB3" w:rsidRPr="008B4EB3">
        <w:trPr>
          <w:trHeight w:hRule="exact" w:val="1610"/>
          <w:jc w:val="center"/>
        </w:trPr>
        <w:tc>
          <w:tcPr>
            <w:tcW w:w="850" w:type="dxa"/>
            <w:vMerge w:val="restart"/>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歌表演</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7</w:t>
            </w:r>
            <w:r w:rsidRPr="008B4EB3">
              <w:rPr>
                <w:rFonts w:asciiTheme="majorEastAsia" w:eastAsiaTheme="majorEastAsia" w:hAnsiTheme="majorEastAsia" w:cs="Arial" w:hint="eastAsia"/>
                <w:color w:val="000000" w:themeColor="text1"/>
                <w:kern w:val="0"/>
                <w:sz w:val="24"/>
              </w:rPr>
              <w:t>分</w:t>
            </w:r>
          </w:p>
        </w:tc>
        <w:tc>
          <w:tcPr>
            <w:tcW w:w="1003"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基本功</w:t>
            </w:r>
          </w:p>
        </w:tc>
        <w:tc>
          <w:tcPr>
            <w:tcW w:w="6043"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r w:rsidRPr="008B4EB3">
              <w:rPr>
                <w:rFonts w:asciiTheme="majorEastAsia" w:eastAsiaTheme="majorEastAsia" w:hAnsiTheme="majorEastAsia" w:cs="Arial" w:hint="eastAsia"/>
                <w:color w:val="000000" w:themeColor="text1"/>
                <w:kern w:val="0"/>
                <w:sz w:val="24"/>
              </w:rPr>
              <w:t>肢体动作协调、优美，动作连接顺畅</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r w:rsidRPr="008B4EB3">
              <w:rPr>
                <w:rFonts w:asciiTheme="majorEastAsia" w:eastAsiaTheme="majorEastAsia" w:hAnsiTheme="majorEastAsia" w:cs="Arial" w:hint="eastAsia"/>
                <w:color w:val="000000" w:themeColor="text1"/>
                <w:kern w:val="0"/>
                <w:sz w:val="24"/>
              </w:rPr>
              <w:t>能合理运用各种舞蹈语汇进行创编</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3.</w:t>
            </w:r>
            <w:r w:rsidRPr="008B4EB3">
              <w:rPr>
                <w:rFonts w:asciiTheme="majorEastAsia" w:eastAsiaTheme="majorEastAsia" w:hAnsiTheme="majorEastAsia" w:cs="Arial" w:hint="eastAsia"/>
                <w:color w:val="000000" w:themeColor="text1"/>
                <w:kern w:val="0"/>
                <w:sz w:val="24"/>
              </w:rPr>
              <w:t>儿童歌曲演唱完整，音准节奏准确，演唱时气息稳定，歌曲演唱情绪与舞蹈动作所表达的情绪相一致</w:t>
            </w:r>
          </w:p>
        </w:tc>
        <w:tc>
          <w:tcPr>
            <w:tcW w:w="974"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p>
        </w:tc>
      </w:tr>
      <w:tr w:rsidR="008B4EB3" w:rsidRPr="008B4EB3">
        <w:trPr>
          <w:trHeight w:hRule="exact" w:val="1008"/>
          <w:jc w:val="center"/>
        </w:trPr>
        <w:tc>
          <w:tcPr>
            <w:tcW w:w="850" w:type="dxa"/>
            <w:vMerge/>
          </w:tcPr>
          <w:p w:rsidR="00F35264" w:rsidRPr="008B4EB3" w:rsidRDefault="00F35264">
            <w:pPr>
              <w:adjustRightInd w:val="0"/>
              <w:snapToGrid w:val="0"/>
              <w:spacing w:line="380" w:lineRule="exact"/>
              <w:outlineLvl w:val="0"/>
              <w:rPr>
                <w:rFonts w:ascii="仿宋" w:eastAsia="仿宋" w:hAnsi="仿宋" w:cs="Arial"/>
                <w:color w:val="000000" w:themeColor="text1"/>
                <w:kern w:val="0"/>
                <w:sz w:val="24"/>
              </w:rPr>
            </w:pPr>
          </w:p>
        </w:tc>
        <w:tc>
          <w:tcPr>
            <w:tcW w:w="1003"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表现力</w:t>
            </w:r>
          </w:p>
        </w:tc>
        <w:tc>
          <w:tcPr>
            <w:tcW w:w="6043" w:type="dxa"/>
            <w:vAlign w:val="center"/>
          </w:tcPr>
          <w:p w:rsidR="00F35264" w:rsidRPr="008B4EB3" w:rsidRDefault="00654FEC">
            <w:pPr>
              <w:adjustRightInd w:val="0"/>
              <w:snapToGrid w:val="0"/>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歌曲所表达的情绪与意境把握准确，体现儿童歌曲的风格特点</w:t>
            </w: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动作流畅，能够把握儿童的年龄特点</w:t>
            </w:r>
          </w:p>
        </w:tc>
        <w:tc>
          <w:tcPr>
            <w:tcW w:w="974"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p>
        </w:tc>
      </w:tr>
      <w:tr w:rsidR="008B4EB3" w:rsidRPr="008B4EB3">
        <w:trPr>
          <w:trHeight w:hRule="exact" w:val="1610"/>
          <w:jc w:val="center"/>
        </w:trPr>
        <w:tc>
          <w:tcPr>
            <w:tcW w:w="850" w:type="dxa"/>
            <w:vMerge/>
          </w:tcPr>
          <w:p w:rsidR="00F35264" w:rsidRPr="008B4EB3" w:rsidRDefault="00F35264">
            <w:pPr>
              <w:adjustRightInd w:val="0"/>
              <w:snapToGrid w:val="0"/>
              <w:spacing w:line="380" w:lineRule="exact"/>
              <w:outlineLvl w:val="0"/>
              <w:rPr>
                <w:rFonts w:ascii="仿宋" w:eastAsia="仿宋" w:hAnsi="仿宋" w:cs="Arial"/>
                <w:color w:val="000000" w:themeColor="text1"/>
                <w:kern w:val="0"/>
                <w:sz w:val="24"/>
              </w:rPr>
            </w:pPr>
          </w:p>
        </w:tc>
        <w:tc>
          <w:tcPr>
            <w:tcW w:w="1003" w:type="dxa"/>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儿童化</w:t>
            </w:r>
          </w:p>
        </w:tc>
        <w:tc>
          <w:tcPr>
            <w:tcW w:w="6043" w:type="dxa"/>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w:t>
            </w:r>
            <w:r w:rsidRPr="008B4EB3">
              <w:rPr>
                <w:rFonts w:asciiTheme="minorEastAsia" w:hAnsiTheme="minorEastAsia" w:cs="Arial" w:hint="eastAsia"/>
                <w:color w:val="000000" w:themeColor="text1"/>
                <w:kern w:val="0"/>
                <w:sz w:val="24"/>
              </w:rPr>
              <w:t>歌表演富有美感和童趣</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2.</w:t>
            </w:r>
            <w:r w:rsidRPr="008B4EB3">
              <w:rPr>
                <w:rFonts w:asciiTheme="minorEastAsia" w:hAnsiTheme="minorEastAsia" w:cs="Arial" w:hint="eastAsia"/>
                <w:color w:val="000000" w:themeColor="text1"/>
                <w:kern w:val="0"/>
                <w:sz w:val="24"/>
              </w:rPr>
              <w:t>歌曲演唱能准确表达歌曲情感，舞蹈动作创编符合歌曲特点</w:t>
            </w:r>
          </w:p>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3.</w:t>
            </w:r>
            <w:r w:rsidRPr="008B4EB3">
              <w:rPr>
                <w:rFonts w:asciiTheme="minorEastAsia" w:hAnsiTheme="minorEastAsia" w:cs="Arial" w:hint="eastAsia"/>
                <w:color w:val="000000" w:themeColor="text1"/>
                <w:kern w:val="0"/>
                <w:sz w:val="24"/>
              </w:rPr>
              <w:t>适合幼儿感受与欣赏、表现与创造</w:t>
            </w:r>
          </w:p>
        </w:tc>
        <w:tc>
          <w:tcPr>
            <w:tcW w:w="974"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3</w:t>
            </w:r>
          </w:p>
        </w:tc>
      </w:tr>
      <w:tr w:rsidR="008B4EB3" w:rsidRPr="008B4EB3">
        <w:trPr>
          <w:trHeight w:hRule="exact" w:val="428"/>
          <w:jc w:val="center"/>
        </w:trPr>
        <w:tc>
          <w:tcPr>
            <w:tcW w:w="850" w:type="dxa"/>
            <w:vMerge w:val="restart"/>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评分</w:t>
            </w:r>
          </w:p>
          <w:p w:rsidR="00F35264" w:rsidRPr="008B4EB3" w:rsidRDefault="00654FEC">
            <w:pPr>
              <w:adjustRightInd w:val="0"/>
              <w:snapToGrid w:val="0"/>
              <w:outlineLvl w:val="0"/>
              <w:rPr>
                <w:rFonts w:ascii="仿宋" w:eastAsia="仿宋" w:hAnsi="仿宋" w:cs="Arial"/>
                <w:color w:val="000000" w:themeColor="text1"/>
                <w:kern w:val="0"/>
                <w:sz w:val="24"/>
              </w:rPr>
            </w:pPr>
            <w:r w:rsidRPr="008B4EB3">
              <w:rPr>
                <w:rFonts w:asciiTheme="minorEastAsia" w:hAnsiTheme="minorEastAsia" w:cs="Arial" w:hint="eastAsia"/>
                <w:color w:val="000000" w:themeColor="text1"/>
                <w:kern w:val="0"/>
                <w:sz w:val="24"/>
              </w:rPr>
              <w:t>分档</w:t>
            </w:r>
          </w:p>
        </w:tc>
        <w:tc>
          <w:tcPr>
            <w:tcW w:w="7046"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基本功扎实，表现力好，创意好，符合幼儿学习特点</w:t>
            </w:r>
          </w:p>
        </w:tc>
        <w:tc>
          <w:tcPr>
            <w:tcW w:w="974"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13-15</w:t>
            </w:r>
          </w:p>
        </w:tc>
      </w:tr>
      <w:tr w:rsidR="008B4EB3" w:rsidRPr="008B4EB3">
        <w:trPr>
          <w:trHeight w:hRule="exact" w:val="561"/>
          <w:jc w:val="center"/>
        </w:trPr>
        <w:tc>
          <w:tcPr>
            <w:tcW w:w="850" w:type="dxa"/>
            <w:vMerge/>
          </w:tcPr>
          <w:p w:rsidR="00F35264" w:rsidRPr="008B4EB3" w:rsidRDefault="00F35264">
            <w:pPr>
              <w:adjustRightInd w:val="0"/>
              <w:snapToGrid w:val="0"/>
              <w:spacing w:line="380" w:lineRule="exact"/>
              <w:outlineLvl w:val="0"/>
              <w:rPr>
                <w:rFonts w:ascii="仿宋" w:eastAsia="仿宋" w:hAnsi="仿宋" w:cs="Arial"/>
                <w:color w:val="000000" w:themeColor="text1"/>
                <w:kern w:val="0"/>
                <w:sz w:val="24"/>
              </w:rPr>
            </w:pPr>
          </w:p>
        </w:tc>
        <w:tc>
          <w:tcPr>
            <w:tcW w:w="7046"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基本功较扎实，表现力较好，创意较好，基本符合幼儿学习特点</w:t>
            </w:r>
          </w:p>
        </w:tc>
        <w:tc>
          <w:tcPr>
            <w:tcW w:w="974"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10-12</w:t>
            </w:r>
          </w:p>
        </w:tc>
      </w:tr>
      <w:tr w:rsidR="008B4EB3" w:rsidRPr="008B4EB3">
        <w:trPr>
          <w:trHeight w:hRule="exact" w:val="427"/>
          <w:jc w:val="center"/>
        </w:trPr>
        <w:tc>
          <w:tcPr>
            <w:tcW w:w="850" w:type="dxa"/>
            <w:vMerge/>
          </w:tcPr>
          <w:p w:rsidR="00F35264" w:rsidRPr="008B4EB3" w:rsidRDefault="00F35264">
            <w:pPr>
              <w:adjustRightInd w:val="0"/>
              <w:snapToGrid w:val="0"/>
              <w:spacing w:line="380" w:lineRule="exact"/>
              <w:outlineLvl w:val="0"/>
              <w:rPr>
                <w:rFonts w:ascii="仿宋" w:eastAsia="仿宋" w:hAnsi="仿宋" w:cs="Arial"/>
                <w:color w:val="000000" w:themeColor="text1"/>
                <w:kern w:val="0"/>
                <w:sz w:val="24"/>
              </w:rPr>
            </w:pPr>
          </w:p>
        </w:tc>
        <w:tc>
          <w:tcPr>
            <w:tcW w:w="7046"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基本功较一般，表现力一般，创意一般，不太符合幼儿学习特点</w:t>
            </w:r>
          </w:p>
        </w:tc>
        <w:tc>
          <w:tcPr>
            <w:tcW w:w="974"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7-9</w:t>
            </w:r>
          </w:p>
        </w:tc>
      </w:tr>
      <w:tr w:rsidR="008B4EB3" w:rsidRPr="008B4EB3">
        <w:trPr>
          <w:trHeight w:hRule="exact" w:val="567"/>
          <w:jc w:val="center"/>
        </w:trPr>
        <w:tc>
          <w:tcPr>
            <w:tcW w:w="850" w:type="dxa"/>
            <w:vMerge/>
          </w:tcPr>
          <w:p w:rsidR="00F35264" w:rsidRPr="008B4EB3" w:rsidRDefault="00F35264">
            <w:pPr>
              <w:adjustRightInd w:val="0"/>
              <w:snapToGrid w:val="0"/>
              <w:spacing w:line="380" w:lineRule="exact"/>
              <w:outlineLvl w:val="0"/>
              <w:rPr>
                <w:rFonts w:ascii="仿宋" w:eastAsia="仿宋" w:hAnsi="仿宋" w:cs="Arial"/>
                <w:color w:val="000000" w:themeColor="text1"/>
                <w:kern w:val="0"/>
                <w:sz w:val="24"/>
              </w:rPr>
            </w:pPr>
          </w:p>
        </w:tc>
        <w:tc>
          <w:tcPr>
            <w:tcW w:w="7046" w:type="dxa"/>
            <w:gridSpan w:val="2"/>
            <w:vAlign w:val="center"/>
          </w:tcPr>
          <w:p w:rsidR="00F35264" w:rsidRPr="008B4EB3" w:rsidRDefault="00654FEC">
            <w:pPr>
              <w:adjustRightInd w:val="0"/>
              <w:snapToGrid w:val="0"/>
              <w:outlineLvl w:val="0"/>
              <w:rPr>
                <w:rFonts w:asciiTheme="minorEastAsia" w:hAnsiTheme="minorEastAsia" w:cs="Arial"/>
                <w:color w:val="000000" w:themeColor="text1"/>
                <w:kern w:val="0"/>
                <w:sz w:val="24"/>
              </w:rPr>
            </w:pPr>
            <w:r w:rsidRPr="008B4EB3">
              <w:rPr>
                <w:rFonts w:asciiTheme="minorEastAsia" w:hAnsiTheme="minorEastAsia" w:cs="Arial" w:hint="eastAsia"/>
                <w:color w:val="000000" w:themeColor="text1"/>
                <w:kern w:val="0"/>
                <w:sz w:val="24"/>
              </w:rPr>
              <w:t>该项未完成</w:t>
            </w:r>
          </w:p>
        </w:tc>
        <w:tc>
          <w:tcPr>
            <w:tcW w:w="974" w:type="dxa"/>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rPr>
            </w:pPr>
            <w:r w:rsidRPr="008B4EB3">
              <w:rPr>
                <w:rFonts w:asciiTheme="minorEastAsia" w:hAnsiTheme="minorEastAsia" w:cs="Arial"/>
                <w:color w:val="000000" w:themeColor="text1"/>
                <w:kern w:val="0"/>
                <w:sz w:val="24"/>
              </w:rPr>
              <w:t>0-6</w:t>
            </w:r>
          </w:p>
        </w:tc>
      </w:tr>
    </w:tbl>
    <w:p w:rsidR="00F35264" w:rsidRPr="008B4EB3" w:rsidRDefault="00654FEC">
      <w:pPr>
        <w:adjustRightInd w:val="0"/>
        <w:snapToGrid w:val="0"/>
        <w:spacing w:beforeLines="50" w:before="156" w:afterLines="50" w:after="156" w:line="288" w:lineRule="auto"/>
        <w:jc w:val="center"/>
        <w:rPr>
          <w:rFonts w:ascii="仿宋" w:eastAsia="仿宋" w:hAnsi="仿宋" w:cs="Arial"/>
          <w:b/>
          <w:color w:val="000000" w:themeColor="text1"/>
          <w:kern w:val="0"/>
          <w:sz w:val="24"/>
        </w:rPr>
      </w:pPr>
      <w:r w:rsidRPr="008B4EB3">
        <w:rPr>
          <w:rFonts w:ascii="仿宋" w:eastAsia="仿宋" w:hAnsi="仿宋" w:cs="Arial" w:hint="eastAsia"/>
          <w:b/>
          <w:color w:val="000000" w:themeColor="text1"/>
          <w:kern w:val="0"/>
          <w:sz w:val="24"/>
        </w:rPr>
        <w:t>项目</w:t>
      </w:r>
      <w:r w:rsidRPr="008B4EB3">
        <w:rPr>
          <w:rFonts w:ascii="仿宋" w:eastAsia="仿宋" w:hAnsi="仿宋" w:cs="Arial"/>
          <w:b/>
          <w:color w:val="000000" w:themeColor="text1"/>
          <w:kern w:val="0"/>
          <w:sz w:val="24"/>
        </w:rPr>
        <w:t xml:space="preserve">1-4  </w:t>
      </w:r>
      <w:r w:rsidRPr="008B4EB3">
        <w:rPr>
          <w:rFonts w:ascii="仿宋" w:eastAsia="仿宋" w:hAnsi="仿宋" w:cs="Arial" w:hint="eastAsia"/>
          <w:b/>
          <w:color w:val="000000" w:themeColor="text1"/>
          <w:kern w:val="0"/>
          <w:sz w:val="24"/>
        </w:rPr>
        <w:t>主题简笔画（共</w:t>
      </w:r>
      <w:r w:rsidRPr="008B4EB3">
        <w:rPr>
          <w:rFonts w:ascii="仿宋" w:eastAsia="仿宋" w:hAnsi="仿宋" w:cs="Arial"/>
          <w:b/>
          <w:color w:val="000000" w:themeColor="text1"/>
          <w:kern w:val="0"/>
          <w:sz w:val="24"/>
        </w:rPr>
        <w:t>5</w:t>
      </w:r>
      <w:r w:rsidRPr="008B4EB3">
        <w:rPr>
          <w:rFonts w:ascii="仿宋" w:eastAsia="仿宋" w:hAnsi="仿宋" w:cs="Arial" w:hint="eastAsia"/>
          <w:b/>
          <w:color w:val="000000" w:themeColor="text1"/>
          <w:kern w:val="0"/>
          <w:sz w:val="24"/>
        </w:rPr>
        <w:t>分）</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939"/>
        <w:gridCol w:w="6379"/>
        <w:gridCol w:w="766"/>
      </w:tblGrid>
      <w:tr w:rsidR="008B4EB3" w:rsidRPr="008B4EB3">
        <w:trPr>
          <w:trHeight w:val="417"/>
          <w:jc w:val="center"/>
        </w:trPr>
        <w:tc>
          <w:tcPr>
            <w:tcW w:w="737" w:type="dxa"/>
            <w:vAlign w:val="center"/>
          </w:tcPr>
          <w:p w:rsidR="00F35264" w:rsidRPr="008B4EB3" w:rsidRDefault="00654FEC">
            <w:pPr>
              <w:adjustRightInd w:val="0"/>
              <w:snapToGrid w:val="0"/>
              <w:spacing w:line="240" w:lineRule="exact"/>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内容</w:t>
            </w:r>
          </w:p>
        </w:tc>
        <w:tc>
          <w:tcPr>
            <w:tcW w:w="7318" w:type="dxa"/>
            <w:gridSpan w:val="2"/>
            <w:vAlign w:val="center"/>
          </w:tcPr>
          <w:p w:rsidR="00F35264" w:rsidRPr="008B4EB3" w:rsidRDefault="00654FEC">
            <w:pPr>
              <w:adjustRightInd w:val="0"/>
              <w:snapToGrid w:val="0"/>
              <w:spacing w:line="240" w:lineRule="exact"/>
              <w:jc w:val="center"/>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评分标准</w:t>
            </w:r>
          </w:p>
        </w:tc>
        <w:tc>
          <w:tcPr>
            <w:tcW w:w="766" w:type="dxa"/>
            <w:vAlign w:val="center"/>
          </w:tcPr>
          <w:p w:rsidR="00F35264" w:rsidRPr="008B4EB3" w:rsidRDefault="00654FEC">
            <w:pPr>
              <w:adjustRightInd w:val="0"/>
              <w:snapToGrid w:val="0"/>
              <w:spacing w:line="240" w:lineRule="exact"/>
              <w:jc w:val="center"/>
              <w:outlineLvl w:val="0"/>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分值</w:t>
            </w:r>
          </w:p>
        </w:tc>
      </w:tr>
      <w:tr w:rsidR="008B4EB3" w:rsidRPr="008B4EB3">
        <w:trPr>
          <w:trHeight w:val="428"/>
          <w:jc w:val="center"/>
        </w:trPr>
        <w:tc>
          <w:tcPr>
            <w:tcW w:w="737" w:type="dxa"/>
            <w:vMerge w:val="restart"/>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主题简笔画</w:t>
            </w:r>
          </w:p>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5</w:t>
            </w:r>
            <w:r w:rsidRPr="008B4EB3">
              <w:rPr>
                <w:rFonts w:asciiTheme="majorEastAsia" w:eastAsiaTheme="majorEastAsia" w:hAnsiTheme="majorEastAsia" w:cs="Arial" w:hint="eastAsia"/>
                <w:color w:val="000000" w:themeColor="text1"/>
                <w:kern w:val="0"/>
                <w:sz w:val="24"/>
              </w:rPr>
              <w:t>分</w:t>
            </w:r>
          </w:p>
        </w:tc>
        <w:tc>
          <w:tcPr>
            <w:tcW w:w="939"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基本功</w:t>
            </w:r>
          </w:p>
        </w:tc>
        <w:tc>
          <w:tcPr>
            <w:tcW w:w="6379" w:type="dxa"/>
            <w:tcBorders>
              <w:top w:val="nil"/>
            </w:tcBorders>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r w:rsidRPr="008B4EB3">
              <w:rPr>
                <w:rFonts w:asciiTheme="majorEastAsia" w:eastAsiaTheme="majorEastAsia" w:hAnsiTheme="majorEastAsia" w:cs="Arial" w:hint="eastAsia"/>
                <w:color w:val="000000" w:themeColor="text1"/>
                <w:kern w:val="0"/>
                <w:sz w:val="24"/>
              </w:rPr>
              <w:t>构图合理，线条简洁、流畅</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r w:rsidRPr="008B4EB3">
              <w:rPr>
                <w:rFonts w:asciiTheme="majorEastAsia" w:eastAsiaTheme="majorEastAsia" w:hAnsiTheme="majorEastAsia" w:cs="Arial" w:hint="eastAsia"/>
                <w:color w:val="000000" w:themeColor="text1"/>
                <w:kern w:val="0"/>
                <w:sz w:val="24"/>
              </w:rPr>
              <w:t>造型形象、生动，主题鲜明，画面丰富</w:t>
            </w:r>
          </w:p>
        </w:tc>
        <w:tc>
          <w:tcPr>
            <w:tcW w:w="766"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p>
        </w:tc>
      </w:tr>
      <w:tr w:rsidR="008B4EB3" w:rsidRPr="008B4EB3">
        <w:trPr>
          <w:trHeight w:val="634"/>
          <w:jc w:val="center"/>
        </w:trPr>
        <w:tc>
          <w:tcPr>
            <w:tcW w:w="737" w:type="dxa"/>
            <w:vMerge/>
            <w:vAlign w:val="center"/>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939"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表现力</w:t>
            </w:r>
          </w:p>
        </w:tc>
        <w:tc>
          <w:tcPr>
            <w:tcW w:w="6379" w:type="dxa"/>
            <w:tcBorders>
              <w:top w:val="nil"/>
            </w:tcBorders>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画面富有美感，具有新颖性和个性表现</w:t>
            </w:r>
          </w:p>
        </w:tc>
        <w:tc>
          <w:tcPr>
            <w:tcW w:w="766"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p>
        </w:tc>
      </w:tr>
      <w:tr w:rsidR="008B4EB3" w:rsidRPr="008B4EB3">
        <w:trPr>
          <w:trHeight w:val="525"/>
          <w:jc w:val="center"/>
        </w:trPr>
        <w:tc>
          <w:tcPr>
            <w:tcW w:w="737" w:type="dxa"/>
            <w:vMerge/>
            <w:vAlign w:val="center"/>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939" w:type="dxa"/>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儿童化</w:t>
            </w:r>
          </w:p>
        </w:tc>
        <w:tc>
          <w:tcPr>
            <w:tcW w:w="6379" w:type="dxa"/>
            <w:tcBorders>
              <w:top w:val="nil"/>
            </w:tcBorders>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1.</w:t>
            </w:r>
            <w:r w:rsidRPr="008B4EB3">
              <w:rPr>
                <w:rFonts w:asciiTheme="majorEastAsia" w:eastAsiaTheme="majorEastAsia" w:hAnsiTheme="majorEastAsia" w:cs="Arial" w:hint="eastAsia"/>
                <w:color w:val="000000" w:themeColor="text1"/>
                <w:kern w:val="0"/>
                <w:sz w:val="24"/>
              </w:rPr>
              <w:t>画面生动，富有童趣，适合幼儿欣赏</w:t>
            </w:r>
          </w:p>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r w:rsidRPr="008B4EB3">
              <w:rPr>
                <w:rFonts w:asciiTheme="majorEastAsia" w:eastAsiaTheme="majorEastAsia" w:hAnsiTheme="majorEastAsia" w:cs="Arial" w:hint="eastAsia"/>
                <w:color w:val="000000" w:themeColor="text1"/>
                <w:kern w:val="0"/>
                <w:sz w:val="24"/>
              </w:rPr>
              <w:t>巧妙运用铅笔画技能，充满儿童稚朴纯真之美</w:t>
            </w:r>
          </w:p>
        </w:tc>
        <w:tc>
          <w:tcPr>
            <w:tcW w:w="766" w:type="dxa"/>
            <w:vAlign w:val="center"/>
          </w:tcPr>
          <w:p w:rsidR="00F35264" w:rsidRPr="008B4EB3" w:rsidRDefault="00654FEC">
            <w:pPr>
              <w:adjustRightInd w:val="0"/>
              <w:snapToGrid w:val="0"/>
              <w:jc w:val="center"/>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w:t>
            </w:r>
          </w:p>
        </w:tc>
      </w:tr>
      <w:tr w:rsidR="008B4EB3" w:rsidRPr="008B4EB3">
        <w:trPr>
          <w:trHeight w:hRule="exact" w:val="567"/>
          <w:jc w:val="center"/>
        </w:trPr>
        <w:tc>
          <w:tcPr>
            <w:tcW w:w="737" w:type="dxa"/>
            <w:vMerge w:val="restart"/>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评分分档</w:t>
            </w:r>
          </w:p>
        </w:tc>
        <w:tc>
          <w:tcPr>
            <w:tcW w:w="7318" w:type="dxa"/>
            <w:gridSpan w:val="2"/>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基本功扎实，表现力好，创意好，幼儿意识好</w:t>
            </w:r>
          </w:p>
        </w:tc>
        <w:tc>
          <w:tcPr>
            <w:tcW w:w="766" w:type="dxa"/>
            <w:vAlign w:val="center"/>
          </w:tcPr>
          <w:p w:rsidR="00F35264" w:rsidRPr="008B4EB3" w:rsidRDefault="00654FEC">
            <w:pPr>
              <w:adjustRightInd w:val="0"/>
              <w:snapToGrid w:val="0"/>
              <w:jc w:val="center"/>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4-5</w:t>
            </w:r>
          </w:p>
        </w:tc>
      </w:tr>
      <w:tr w:rsidR="008B4EB3" w:rsidRPr="008B4EB3">
        <w:trPr>
          <w:trHeight w:hRule="exact" w:val="567"/>
          <w:jc w:val="center"/>
        </w:trPr>
        <w:tc>
          <w:tcPr>
            <w:tcW w:w="737" w:type="dxa"/>
            <w:vMerge/>
            <w:vAlign w:val="center"/>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7318" w:type="dxa"/>
            <w:gridSpan w:val="2"/>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基本功较扎实，表现力较好，创意较好，幼儿意识较好</w:t>
            </w:r>
          </w:p>
        </w:tc>
        <w:tc>
          <w:tcPr>
            <w:tcW w:w="766" w:type="dxa"/>
            <w:vAlign w:val="center"/>
          </w:tcPr>
          <w:p w:rsidR="00F35264" w:rsidRPr="008B4EB3" w:rsidRDefault="00654FEC">
            <w:pPr>
              <w:adjustRightInd w:val="0"/>
              <w:snapToGrid w:val="0"/>
              <w:jc w:val="center"/>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3-4</w:t>
            </w:r>
          </w:p>
        </w:tc>
      </w:tr>
      <w:tr w:rsidR="008B4EB3" w:rsidRPr="008B4EB3">
        <w:trPr>
          <w:trHeight w:hRule="exact" w:val="567"/>
          <w:jc w:val="center"/>
        </w:trPr>
        <w:tc>
          <w:tcPr>
            <w:tcW w:w="737" w:type="dxa"/>
            <w:vMerge/>
            <w:vAlign w:val="center"/>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7318" w:type="dxa"/>
            <w:gridSpan w:val="2"/>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基本功较一般，表现力一般，创意一般，幼儿意识一般</w:t>
            </w:r>
          </w:p>
        </w:tc>
        <w:tc>
          <w:tcPr>
            <w:tcW w:w="766" w:type="dxa"/>
            <w:vAlign w:val="center"/>
          </w:tcPr>
          <w:p w:rsidR="00F35264" w:rsidRPr="008B4EB3" w:rsidRDefault="00654FEC">
            <w:pPr>
              <w:adjustRightInd w:val="0"/>
              <w:snapToGrid w:val="0"/>
              <w:jc w:val="center"/>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2-3</w:t>
            </w:r>
          </w:p>
        </w:tc>
      </w:tr>
      <w:tr w:rsidR="008B4EB3" w:rsidRPr="008B4EB3">
        <w:trPr>
          <w:trHeight w:hRule="exact" w:val="567"/>
          <w:jc w:val="center"/>
        </w:trPr>
        <w:tc>
          <w:tcPr>
            <w:tcW w:w="737" w:type="dxa"/>
            <w:vMerge/>
            <w:vAlign w:val="center"/>
          </w:tcPr>
          <w:p w:rsidR="00F35264" w:rsidRPr="008B4EB3" w:rsidRDefault="00F35264">
            <w:pPr>
              <w:adjustRightInd w:val="0"/>
              <w:snapToGrid w:val="0"/>
              <w:outlineLvl w:val="0"/>
              <w:rPr>
                <w:rFonts w:asciiTheme="majorEastAsia" w:eastAsiaTheme="majorEastAsia" w:hAnsiTheme="majorEastAsia" w:cs="Arial"/>
                <w:color w:val="000000" w:themeColor="text1"/>
                <w:kern w:val="0"/>
                <w:sz w:val="24"/>
              </w:rPr>
            </w:pPr>
          </w:p>
        </w:tc>
        <w:tc>
          <w:tcPr>
            <w:tcW w:w="7318" w:type="dxa"/>
            <w:gridSpan w:val="2"/>
            <w:vAlign w:val="center"/>
          </w:tcPr>
          <w:p w:rsidR="00F35264" w:rsidRPr="008B4EB3" w:rsidRDefault="00654FEC">
            <w:pPr>
              <w:adjustRightInd w:val="0"/>
              <w:snapToGrid w:val="0"/>
              <w:outlineLvl w:val="0"/>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hint="eastAsia"/>
                <w:color w:val="000000" w:themeColor="text1"/>
                <w:kern w:val="0"/>
                <w:sz w:val="24"/>
              </w:rPr>
              <w:t>该项未完成</w:t>
            </w:r>
          </w:p>
        </w:tc>
        <w:tc>
          <w:tcPr>
            <w:tcW w:w="766" w:type="dxa"/>
            <w:vAlign w:val="center"/>
          </w:tcPr>
          <w:p w:rsidR="00F35264" w:rsidRPr="008B4EB3" w:rsidRDefault="00654FEC">
            <w:pPr>
              <w:adjustRightInd w:val="0"/>
              <w:snapToGrid w:val="0"/>
              <w:jc w:val="center"/>
              <w:rPr>
                <w:rFonts w:asciiTheme="majorEastAsia" w:eastAsiaTheme="majorEastAsia" w:hAnsiTheme="majorEastAsia" w:cs="Arial"/>
                <w:color w:val="000000" w:themeColor="text1"/>
                <w:kern w:val="0"/>
                <w:sz w:val="24"/>
              </w:rPr>
            </w:pPr>
            <w:r w:rsidRPr="008B4EB3">
              <w:rPr>
                <w:rFonts w:asciiTheme="majorEastAsia" w:eastAsiaTheme="majorEastAsia" w:hAnsiTheme="majorEastAsia" w:cs="Arial"/>
                <w:color w:val="000000" w:themeColor="text1"/>
                <w:kern w:val="0"/>
                <w:sz w:val="24"/>
              </w:rPr>
              <w:t>0-1</w:t>
            </w:r>
          </w:p>
        </w:tc>
      </w:tr>
    </w:tbl>
    <w:p w:rsidR="00F35264" w:rsidRPr="008B4EB3" w:rsidRDefault="00654FEC">
      <w:pPr>
        <w:adjustRightInd w:val="0"/>
        <w:snapToGrid w:val="0"/>
        <w:spacing w:beforeLines="50" w:before="156" w:afterLines="50" w:after="156" w:line="288" w:lineRule="auto"/>
        <w:jc w:val="center"/>
        <w:rPr>
          <w:rFonts w:ascii="仿宋" w:eastAsia="仿宋" w:hAnsi="仿宋" w:cs="Arial"/>
          <w:b/>
          <w:color w:val="000000" w:themeColor="text1"/>
          <w:kern w:val="0"/>
          <w:sz w:val="24"/>
        </w:rPr>
      </w:pPr>
      <w:r w:rsidRPr="008B4EB3">
        <w:rPr>
          <w:rFonts w:ascii="仿宋" w:eastAsia="仿宋" w:hAnsi="仿宋" w:cs="Arial" w:hint="eastAsia"/>
          <w:b/>
          <w:color w:val="000000" w:themeColor="text1"/>
          <w:kern w:val="0"/>
          <w:sz w:val="24"/>
        </w:rPr>
        <w:t>项目</w:t>
      </w:r>
      <w:r w:rsidRPr="008B4EB3">
        <w:rPr>
          <w:rFonts w:ascii="仿宋" w:eastAsia="仿宋" w:hAnsi="仿宋" w:cs="Arial"/>
          <w:b/>
          <w:color w:val="000000" w:themeColor="text1"/>
          <w:kern w:val="0"/>
          <w:sz w:val="24"/>
        </w:rPr>
        <w:t xml:space="preserve">2  </w:t>
      </w:r>
      <w:r w:rsidRPr="008B4EB3">
        <w:rPr>
          <w:rFonts w:ascii="仿宋" w:eastAsia="仿宋" w:hAnsi="仿宋" w:cs="Arial" w:hint="eastAsia"/>
          <w:b/>
          <w:color w:val="000000" w:themeColor="text1"/>
          <w:kern w:val="0"/>
          <w:sz w:val="24"/>
        </w:rPr>
        <w:t>幼儿园保教活动分析与幼儿教师职业素养测评（共</w:t>
      </w:r>
      <w:r w:rsidRPr="008B4EB3">
        <w:rPr>
          <w:rFonts w:ascii="仿宋" w:eastAsia="仿宋" w:hAnsi="仿宋" w:cs="Arial"/>
          <w:b/>
          <w:color w:val="000000" w:themeColor="text1"/>
          <w:kern w:val="0"/>
          <w:sz w:val="24"/>
        </w:rPr>
        <w:t>30</w:t>
      </w:r>
      <w:r w:rsidRPr="008B4EB3">
        <w:rPr>
          <w:rFonts w:ascii="仿宋" w:eastAsia="仿宋" w:hAnsi="仿宋" w:cs="Arial" w:hint="eastAsia"/>
          <w:b/>
          <w:color w:val="000000" w:themeColor="text1"/>
          <w:kern w:val="0"/>
          <w:sz w:val="24"/>
        </w:rPr>
        <w:t>分）</w:t>
      </w:r>
    </w:p>
    <w:tbl>
      <w:tblPr>
        <w:tblW w:w="9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8"/>
        <w:gridCol w:w="708"/>
        <w:gridCol w:w="851"/>
        <w:gridCol w:w="5812"/>
        <w:gridCol w:w="384"/>
        <w:gridCol w:w="608"/>
      </w:tblGrid>
      <w:tr w:rsidR="008B4EB3" w:rsidRPr="008B4EB3">
        <w:trPr>
          <w:trHeight w:val="567"/>
          <w:jc w:val="center"/>
        </w:trPr>
        <w:tc>
          <w:tcPr>
            <w:tcW w:w="728" w:type="dxa"/>
            <w:vAlign w:val="center"/>
          </w:tcPr>
          <w:p w:rsidR="00F35264" w:rsidRPr="008B4EB3" w:rsidRDefault="00654FEC">
            <w:pPr>
              <w:adjustRightInd w:val="0"/>
              <w:snapToGrid w:val="0"/>
              <w:spacing w:line="420" w:lineRule="exact"/>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内容</w:t>
            </w:r>
          </w:p>
        </w:tc>
        <w:tc>
          <w:tcPr>
            <w:tcW w:w="7371" w:type="dxa"/>
            <w:gridSpan w:val="3"/>
            <w:vAlign w:val="center"/>
          </w:tcPr>
          <w:p w:rsidR="00F35264" w:rsidRPr="008B4EB3" w:rsidRDefault="00654FEC">
            <w:pPr>
              <w:adjustRightInd w:val="0"/>
              <w:snapToGrid w:val="0"/>
              <w:spacing w:line="420" w:lineRule="exact"/>
              <w:jc w:val="center"/>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评分标准</w:t>
            </w:r>
          </w:p>
        </w:tc>
        <w:tc>
          <w:tcPr>
            <w:tcW w:w="992" w:type="dxa"/>
            <w:gridSpan w:val="2"/>
            <w:vAlign w:val="center"/>
          </w:tcPr>
          <w:p w:rsidR="00F35264" w:rsidRPr="008B4EB3" w:rsidRDefault="00654FEC">
            <w:pPr>
              <w:adjustRightInd w:val="0"/>
              <w:snapToGrid w:val="0"/>
              <w:spacing w:line="420" w:lineRule="exact"/>
              <w:jc w:val="center"/>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分值</w:t>
            </w:r>
          </w:p>
        </w:tc>
      </w:tr>
      <w:tr w:rsidR="008B4EB3" w:rsidRPr="008B4EB3">
        <w:trPr>
          <w:trHeight w:val="564"/>
          <w:jc w:val="center"/>
        </w:trPr>
        <w:tc>
          <w:tcPr>
            <w:tcW w:w="728" w:type="dxa"/>
            <w:vMerge w:val="restart"/>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幼儿园保教活动分析</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15</w:t>
            </w:r>
            <w:r w:rsidRPr="008B4EB3">
              <w:rPr>
                <w:rFonts w:asciiTheme="minorEastAsia" w:hAnsiTheme="minorEastAsia" w:cs="Arial" w:hint="eastAsia"/>
                <w:color w:val="000000" w:themeColor="text1"/>
                <w:kern w:val="0"/>
                <w:sz w:val="24"/>
                <w:szCs w:val="24"/>
              </w:rPr>
              <w:t>分</w:t>
            </w:r>
          </w:p>
        </w:tc>
        <w:tc>
          <w:tcPr>
            <w:tcW w:w="708" w:type="dxa"/>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思维</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品质</w:t>
            </w:r>
          </w:p>
        </w:tc>
        <w:tc>
          <w:tcPr>
            <w:tcW w:w="6663" w:type="dxa"/>
            <w:gridSpan w:val="2"/>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观点正确鲜明，思路清晰，分析透彻，内容详尽，逻辑性好</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用词准确，语句通顺，格式规范、条理清楚、卷面整洁</w:t>
            </w:r>
          </w:p>
        </w:tc>
        <w:tc>
          <w:tcPr>
            <w:tcW w:w="992"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p>
        </w:tc>
      </w:tr>
      <w:tr w:rsidR="008B4EB3" w:rsidRPr="008B4EB3">
        <w:trPr>
          <w:trHeight w:val="396"/>
          <w:jc w:val="center"/>
        </w:trPr>
        <w:tc>
          <w:tcPr>
            <w:tcW w:w="72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08" w:type="dxa"/>
            <w:vMerge w:val="restart"/>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教育</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理念</w:t>
            </w:r>
          </w:p>
        </w:tc>
        <w:tc>
          <w:tcPr>
            <w:tcW w:w="6663" w:type="dxa"/>
            <w:gridSpan w:val="2"/>
            <w:tcBorders>
              <w:bottom w:val="single" w:sz="4" w:space="0" w:color="auto"/>
            </w:tcBorders>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具有科学儿童观，对幼儿心理发展水平或特点分析正确</w:t>
            </w:r>
          </w:p>
        </w:tc>
        <w:tc>
          <w:tcPr>
            <w:tcW w:w="384" w:type="dxa"/>
            <w:tcBorders>
              <w:top w:val="single" w:sz="4" w:space="0" w:color="auto"/>
              <w:bottom w:val="single" w:sz="4" w:space="0" w:color="auto"/>
              <w:right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c>
          <w:tcPr>
            <w:tcW w:w="608" w:type="dxa"/>
            <w:vMerge w:val="restart"/>
            <w:tcBorders>
              <w:top w:val="single" w:sz="4" w:space="0" w:color="auto"/>
              <w:left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6</w:t>
            </w:r>
          </w:p>
        </w:tc>
      </w:tr>
      <w:tr w:rsidR="008B4EB3" w:rsidRPr="008B4EB3">
        <w:trPr>
          <w:trHeight w:val="1272"/>
          <w:jc w:val="center"/>
        </w:trPr>
        <w:tc>
          <w:tcPr>
            <w:tcW w:w="72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08" w:type="dxa"/>
            <w:vMerge/>
            <w:vAlign w:val="center"/>
          </w:tcPr>
          <w:p w:rsidR="00F35264" w:rsidRPr="008B4EB3" w:rsidRDefault="00F35264">
            <w:pPr>
              <w:widowControl/>
              <w:adjustRightInd w:val="0"/>
              <w:snapToGrid w:val="0"/>
              <w:ind w:left="120" w:hangingChars="50" w:hanging="120"/>
              <w:jc w:val="center"/>
              <w:rPr>
                <w:rFonts w:asciiTheme="minorEastAsia" w:hAnsiTheme="minorEastAsia" w:cs="Arial"/>
                <w:color w:val="000000" w:themeColor="text1"/>
                <w:kern w:val="0"/>
                <w:sz w:val="24"/>
                <w:szCs w:val="24"/>
              </w:rPr>
            </w:pPr>
          </w:p>
        </w:tc>
        <w:tc>
          <w:tcPr>
            <w:tcW w:w="6663" w:type="dxa"/>
            <w:gridSpan w:val="2"/>
            <w:tcBorders>
              <w:top w:val="single" w:sz="4" w:space="0" w:color="auto"/>
            </w:tcBorders>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具有科学教育观、教师观，能对教师的保教言行、职业道德作出正确判断与分析，理由科学、充分，符合《纲要》、《指南》精神</w:t>
            </w:r>
          </w:p>
        </w:tc>
        <w:tc>
          <w:tcPr>
            <w:tcW w:w="384" w:type="dxa"/>
            <w:tcBorders>
              <w:top w:val="single" w:sz="4" w:space="0" w:color="auto"/>
              <w:bottom w:val="single" w:sz="4" w:space="0" w:color="auto"/>
              <w:right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p>
        </w:tc>
        <w:tc>
          <w:tcPr>
            <w:tcW w:w="608" w:type="dxa"/>
            <w:vMerge/>
            <w:tcBorders>
              <w:left w:val="single" w:sz="4" w:space="0" w:color="auto"/>
              <w:bottom w:val="single" w:sz="4" w:space="0" w:color="auto"/>
            </w:tcBorders>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val="384"/>
          <w:jc w:val="center"/>
        </w:trPr>
        <w:tc>
          <w:tcPr>
            <w:tcW w:w="72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08" w:type="dxa"/>
            <w:vMerge w:val="restart"/>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教育</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建议</w:t>
            </w:r>
          </w:p>
        </w:tc>
        <w:tc>
          <w:tcPr>
            <w:tcW w:w="6663" w:type="dxa"/>
            <w:gridSpan w:val="2"/>
            <w:tcBorders>
              <w:bottom w:val="single" w:sz="4" w:space="0" w:color="auto"/>
            </w:tcBorders>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有建设性或创新性的观点和建议</w:t>
            </w:r>
          </w:p>
        </w:tc>
        <w:tc>
          <w:tcPr>
            <w:tcW w:w="384" w:type="dxa"/>
            <w:tcBorders>
              <w:top w:val="single" w:sz="4" w:space="0" w:color="auto"/>
              <w:bottom w:val="single" w:sz="4" w:space="0" w:color="auto"/>
              <w:right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p>
        </w:tc>
        <w:tc>
          <w:tcPr>
            <w:tcW w:w="608" w:type="dxa"/>
            <w:vMerge w:val="restart"/>
            <w:tcBorders>
              <w:top w:val="single" w:sz="4" w:space="0" w:color="auto"/>
              <w:left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5</w:t>
            </w:r>
          </w:p>
        </w:tc>
      </w:tr>
      <w:tr w:rsidR="008B4EB3" w:rsidRPr="008B4EB3">
        <w:trPr>
          <w:trHeight w:val="444"/>
          <w:jc w:val="center"/>
        </w:trPr>
        <w:tc>
          <w:tcPr>
            <w:tcW w:w="72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08" w:type="dxa"/>
            <w:vMerge/>
            <w:vAlign w:val="center"/>
          </w:tcPr>
          <w:p w:rsidR="00F35264" w:rsidRPr="008B4EB3" w:rsidRDefault="00F35264">
            <w:pPr>
              <w:widowControl/>
              <w:adjustRightInd w:val="0"/>
              <w:snapToGrid w:val="0"/>
              <w:ind w:left="120" w:hangingChars="50" w:hanging="120"/>
              <w:jc w:val="center"/>
              <w:rPr>
                <w:rFonts w:asciiTheme="minorEastAsia" w:hAnsiTheme="minorEastAsia" w:cs="Arial"/>
                <w:color w:val="000000" w:themeColor="text1"/>
                <w:kern w:val="0"/>
                <w:sz w:val="24"/>
                <w:szCs w:val="24"/>
              </w:rPr>
            </w:pPr>
          </w:p>
        </w:tc>
        <w:tc>
          <w:tcPr>
            <w:tcW w:w="6663" w:type="dxa"/>
            <w:gridSpan w:val="2"/>
            <w:tcBorders>
              <w:top w:val="single" w:sz="4" w:space="0" w:color="auto"/>
            </w:tcBorders>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建议具有针对性、科学性、合理性，能促进幼儿发展</w:t>
            </w:r>
          </w:p>
        </w:tc>
        <w:tc>
          <w:tcPr>
            <w:tcW w:w="384" w:type="dxa"/>
            <w:tcBorders>
              <w:top w:val="single" w:sz="4" w:space="0" w:color="auto"/>
              <w:bottom w:val="single" w:sz="4" w:space="0" w:color="auto"/>
              <w:right w:val="single" w:sz="4" w:space="0" w:color="auto"/>
            </w:tcBorders>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c>
          <w:tcPr>
            <w:tcW w:w="608" w:type="dxa"/>
            <w:vMerge/>
            <w:tcBorders>
              <w:left w:val="single" w:sz="4" w:space="0" w:color="auto"/>
              <w:bottom w:val="single" w:sz="4" w:space="0" w:color="auto"/>
            </w:tcBorders>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hRule="exact" w:val="574"/>
          <w:jc w:val="center"/>
        </w:trPr>
        <w:tc>
          <w:tcPr>
            <w:tcW w:w="728" w:type="dxa"/>
            <w:vMerge w:val="restart"/>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评分</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分档</w:t>
            </w:r>
          </w:p>
        </w:tc>
        <w:tc>
          <w:tcPr>
            <w:tcW w:w="7371" w:type="dxa"/>
            <w:gridSpan w:val="3"/>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教育理念科学，教育建议符合幼儿特点，思维品质优秀</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13-15</w:t>
            </w:r>
          </w:p>
        </w:tc>
      </w:tr>
      <w:tr w:rsidR="008B4EB3" w:rsidRPr="008B4EB3">
        <w:trPr>
          <w:trHeight w:hRule="exact" w:val="554"/>
          <w:jc w:val="center"/>
        </w:trPr>
        <w:tc>
          <w:tcPr>
            <w:tcW w:w="728" w:type="dxa"/>
            <w:vMerge/>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371" w:type="dxa"/>
            <w:gridSpan w:val="3"/>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教育理念较科学，教育建议基本符合幼儿特点，思维品质较不错</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10-12</w:t>
            </w:r>
          </w:p>
        </w:tc>
      </w:tr>
      <w:tr w:rsidR="008B4EB3" w:rsidRPr="008B4EB3">
        <w:trPr>
          <w:trHeight w:hRule="exact" w:val="470"/>
          <w:jc w:val="center"/>
        </w:trPr>
        <w:tc>
          <w:tcPr>
            <w:tcW w:w="728" w:type="dxa"/>
            <w:vMerge/>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371" w:type="dxa"/>
            <w:gridSpan w:val="3"/>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教育理念科学性一般，教育建议不太符合幼儿特点，思维品质一般</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7-9</w:t>
            </w:r>
          </w:p>
        </w:tc>
      </w:tr>
      <w:tr w:rsidR="008B4EB3" w:rsidRPr="008B4EB3">
        <w:trPr>
          <w:trHeight w:hRule="exact" w:val="576"/>
          <w:jc w:val="center"/>
        </w:trPr>
        <w:tc>
          <w:tcPr>
            <w:tcW w:w="728" w:type="dxa"/>
            <w:vMerge/>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7371" w:type="dxa"/>
            <w:gridSpan w:val="3"/>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该项未完成</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0-6</w:t>
            </w:r>
          </w:p>
        </w:tc>
      </w:tr>
      <w:tr w:rsidR="008B4EB3" w:rsidRPr="008B4EB3">
        <w:trPr>
          <w:trHeight w:hRule="exact" w:val="1249"/>
          <w:jc w:val="center"/>
        </w:trPr>
        <w:tc>
          <w:tcPr>
            <w:tcW w:w="728"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幼儿教师职业素养</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测评</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15</w:t>
            </w:r>
            <w:r w:rsidRPr="008B4EB3">
              <w:rPr>
                <w:rFonts w:asciiTheme="minorEastAsia" w:hAnsiTheme="minorEastAsia" w:cs="Arial" w:hint="eastAsia"/>
                <w:color w:val="000000" w:themeColor="text1"/>
                <w:kern w:val="0"/>
                <w:sz w:val="24"/>
                <w:szCs w:val="24"/>
              </w:rPr>
              <w:t>分</w:t>
            </w:r>
          </w:p>
        </w:tc>
        <w:tc>
          <w:tcPr>
            <w:tcW w:w="708" w:type="dxa"/>
            <w:tcBorders>
              <w:right w:val="single" w:sz="4" w:space="0" w:color="auto"/>
            </w:tcBorders>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选</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择</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题</w:t>
            </w:r>
          </w:p>
        </w:tc>
        <w:tc>
          <w:tcPr>
            <w:tcW w:w="6663" w:type="dxa"/>
            <w:gridSpan w:val="2"/>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大赛的考核系统根据参赛选手</w:t>
            </w:r>
            <w:r w:rsidRPr="008B4EB3">
              <w:rPr>
                <w:rFonts w:asciiTheme="minorEastAsia" w:hAnsiTheme="minorEastAsia" w:cs="Arial"/>
                <w:color w:val="000000" w:themeColor="text1"/>
                <w:kern w:val="0"/>
                <w:sz w:val="24"/>
                <w:szCs w:val="24"/>
              </w:rPr>
              <w:t>50</w:t>
            </w:r>
            <w:r w:rsidRPr="008B4EB3">
              <w:rPr>
                <w:rFonts w:asciiTheme="minorEastAsia" w:hAnsiTheme="minorEastAsia" w:cs="Arial" w:hint="eastAsia"/>
                <w:color w:val="000000" w:themeColor="text1"/>
                <w:kern w:val="0"/>
                <w:sz w:val="24"/>
                <w:szCs w:val="24"/>
              </w:rPr>
              <w:t>道题目（选择题）作答的正确率自动计分，每答对一题得</w:t>
            </w:r>
            <w:r w:rsidRPr="008B4EB3">
              <w:rPr>
                <w:rFonts w:asciiTheme="minorEastAsia" w:hAnsiTheme="minorEastAsia" w:cs="Arial"/>
                <w:color w:val="000000" w:themeColor="text1"/>
                <w:kern w:val="0"/>
                <w:sz w:val="24"/>
                <w:szCs w:val="24"/>
              </w:rPr>
              <w:t>0.2</w:t>
            </w:r>
            <w:r w:rsidRPr="008B4EB3">
              <w:rPr>
                <w:rFonts w:asciiTheme="minorEastAsia" w:hAnsiTheme="minorEastAsia" w:cs="Arial" w:hint="eastAsia"/>
                <w:color w:val="000000" w:themeColor="text1"/>
                <w:kern w:val="0"/>
                <w:sz w:val="24"/>
                <w:szCs w:val="24"/>
              </w:rPr>
              <w:t>分，包含职业基本素养与保教保育两大类别</w:t>
            </w:r>
          </w:p>
        </w:tc>
        <w:tc>
          <w:tcPr>
            <w:tcW w:w="992"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10</w:t>
            </w:r>
          </w:p>
        </w:tc>
      </w:tr>
      <w:tr w:rsidR="008B4EB3" w:rsidRPr="008B4EB3">
        <w:trPr>
          <w:trHeight w:val="660"/>
          <w:jc w:val="center"/>
        </w:trPr>
        <w:tc>
          <w:tcPr>
            <w:tcW w:w="72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708" w:type="dxa"/>
            <w:vMerge w:val="restart"/>
            <w:tcBorders>
              <w:right w:val="single" w:sz="4" w:space="0" w:color="auto"/>
            </w:tcBorders>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材</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料</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分</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析</w:t>
            </w:r>
          </w:p>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题</w:t>
            </w:r>
          </w:p>
        </w:tc>
        <w:tc>
          <w:tcPr>
            <w:tcW w:w="851" w:type="dxa"/>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职</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业</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素</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养</w:t>
            </w:r>
          </w:p>
        </w:tc>
        <w:tc>
          <w:tcPr>
            <w:tcW w:w="5812" w:type="dxa"/>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具有科学儿童观，对幼儿心理发展水平或特点分析正确</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具有科学的职业认知，能对教师的保教言行、职业道德、职业礼仪作出正确的判断与分析，理由科学、充分，符合《纲要》、《指南》等精神</w:t>
            </w:r>
          </w:p>
        </w:tc>
        <w:tc>
          <w:tcPr>
            <w:tcW w:w="992"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p>
        </w:tc>
      </w:tr>
      <w:tr w:rsidR="008B4EB3" w:rsidRPr="008B4EB3">
        <w:trPr>
          <w:trHeight w:val="660"/>
          <w:jc w:val="center"/>
        </w:trPr>
        <w:tc>
          <w:tcPr>
            <w:tcW w:w="72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708" w:type="dxa"/>
            <w:vMerge/>
            <w:tcBorders>
              <w:right w:val="single" w:sz="4" w:space="0" w:color="auto"/>
            </w:tcBorders>
            <w:vAlign w:val="center"/>
          </w:tcPr>
          <w:p w:rsidR="00F35264" w:rsidRPr="008B4EB3" w:rsidRDefault="00F35264">
            <w:pPr>
              <w:widowControl/>
              <w:adjustRightInd w:val="0"/>
              <w:snapToGrid w:val="0"/>
              <w:ind w:left="120" w:hangingChars="50" w:hanging="120"/>
              <w:jc w:val="center"/>
              <w:rPr>
                <w:rFonts w:asciiTheme="minorEastAsia" w:hAnsiTheme="minorEastAsia" w:cs="Arial"/>
                <w:color w:val="000000" w:themeColor="text1"/>
                <w:kern w:val="0"/>
                <w:sz w:val="24"/>
                <w:szCs w:val="24"/>
              </w:rPr>
            </w:pPr>
          </w:p>
        </w:tc>
        <w:tc>
          <w:tcPr>
            <w:tcW w:w="851" w:type="dxa"/>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思维</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品质</w:t>
            </w:r>
          </w:p>
        </w:tc>
        <w:tc>
          <w:tcPr>
            <w:tcW w:w="5812" w:type="dxa"/>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观点正确鲜明，思路清晰，分析透彻，逻辑性好</w:t>
            </w:r>
          </w:p>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用词准确，语句通顺，格式规范、条理清楚、卷面整洁</w:t>
            </w:r>
          </w:p>
        </w:tc>
        <w:tc>
          <w:tcPr>
            <w:tcW w:w="992"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r>
      <w:tr w:rsidR="008B4EB3" w:rsidRPr="008B4EB3">
        <w:trPr>
          <w:trHeight w:hRule="exact" w:val="576"/>
          <w:jc w:val="center"/>
        </w:trPr>
        <w:tc>
          <w:tcPr>
            <w:tcW w:w="72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708" w:type="dxa"/>
            <w:vMerge w:val="restart"/>
            <w:tcBorders>
              <w:right w:val="single" w:sz="4" w:space="0" w:color="auto"/>
            </w:tcBorders>
            <w:vAlign w:val="center"/>
          </w:tcPr>
          <w:p w:rsidR="00F35264" w:rsidRPr="008B4EB3" w:rsidRDefault="00654FEC">
            <w:pPr>
              <w:widowControl/>
              <w:adjustRightInd w:val="0"/>
              <w:snapToGrid w:val="0"/>
              <w:ind w:left="120" w:hangingChars="50" w:hanging="12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评分分档</w:t>
            </w:r>
          </w:p>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6663" w:type="dxa"/>
            <w:gridSpan w:val="2"/>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职业认知好，职业道德好，思维品质优秀</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4-5</w:t>
            </w:r>
          </w:p>
        </w:tc>
      </w:tr>
      <w:tr w:rsidR="008B4EB3" w:rsidRPr="008B4EB3">
        <w:trPr>
          <w:trHeight w:hRule="exact" w:val="570"/>
          <w:jc w:val="center"/>
        </w:trPr>
        <w:tc>
          <w:tcPr>
            <w:tcW w:w="72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708" w:type="dxa"/>
            <w:vMerge/>
            <w:tcBorders>
              <w:right w:val="single" w:sz="4" w:space="0" w:color="auto"/>
            </w:tcBorders>
            <w:vAlign w:val="center"/>
          </w:tcPr>
          <w:p w:rsidR="00F35264" w:rsidRPr="008B4EB3" w:rsidRDefault="00F35264">
            <w:pPr>
              <w:adjustRightInd w:val="0"/>
              <w:snapToGrid w:val="0"/>
              <w:ind w:left="120" w:hangingChars="50" w:hanging="120"/>
              <w:jc w:val="center"/>
              <w:rPr>
                <w:rFonts w:asciiTheme="minorEastAsia" w:hAnsiTheme="minorEastAsia" w:cs="Arial"/>
                <w:color w:val="000000" w:themeColor="text1"/>
                <w:kern w:val="0"/>
                <w:sz w:val="24"/>
                <w:szCs w:val="24"/>
              </w:rPr>
            </w:pPr>
          </w:p>
        </w:tc>
        <w:tc>
          <w:tcPr>
            <w:tcW w:w="6663" w:type="dxa"/>
            <w:gridSpan w:val="2"/>
            <w:tcBorders>
              <w:left w:val="single" w:sz="4" w:space="0" w:color="auto"/>
            </w:tcBorders>
            <w:vAlign w:val="center"/>
          </w:tcPr>
          <w:p w:rsidR="00F35264" w:rsidRPr="008B4EB3" w:rsidRDefault="00654FEC">
            <w:pPr>
              <w:rPr>
                <w:rFonts w:asciiTheme="minorEastAsia" w:hAnsiTheme="minorEastAsia" w:cs="Arial"/>
                <w:b/>
                <w:color w:val="000000" w:themeColor="text1"/>
                <w:kern w:val="0"/>
                <w:sz w:val="24"/>
                <w:szCs w:val="24"/>
              </w:rPr>
            </w:pPr>
            <w:r w:rsidRPr="008B4EB3">
              <w:rPr>
                <w:rFonts w:asciiTheme="minorEastAsia" w:hAnsiTheme="minorEastAsia" w:cs="Arial" w:hint="eastAsia"/>
                <w:color w:val="000000" w:themeColor="text1"/>
                <w:kern w:val="0"/>
                <w:sz w:val="24"/>
                <w:szCs w:val="24"/>
              </w:rPr>
              <w:t>职业认知较好，职业道德较好，思维品质较优秀</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3-4</w:t>
            </w:r>
          </w:p>
        </w:tc>
      </w:tr>
      <w:tr w:rsidR="008B4EB3" w:rsidRPr="008B4EB3">
        <w:trPr>
          <w:trHeight w:hRule="exact" w:val="657"/>
          <w:jc w:val="center"/>
        </w:trPr>
        <w:tc>
          <w:tcPr>
            <w:tcW w:w="72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708" w:type="dxa"/>
            <w:vMerge/>
            <w:tcBorders>
              <w:right w:val="single" w:sz="4" w:space="0" w:color="auto"/>
            </w:tcBorders>
            <w:vAlign w:val="center"/>
          </w:tcPr>
          <w:p w:rsidR="00F35264" w:rsidRPr="008B4EB3" w:rsidRDefault="00F35264">
            <w:pPr>
              <w:adjustRightInd w:val="0"/>
              <w:snapToGrid w:val="0"/>
              <w:ind w:left="120" w:hangingChars="50" w:hanging="120"/>
              <w:jc w:val="center"/>
              <w:rPr>
                <w:rFonts w:asciiTheme="minorEastAsia" w:hAnsiTheme="minorEastAsia" w:cs="Arial"/>
                <w:color w:val="000000" w:themeColor="text1"/>
                <w:kern w:val="0"/>
                <w:sz w:val="24"/>
                <w:szCs w:val="24"/>
              </w:rPr>
            </w:pPr>
          </w:p>
        </w:tc>
        <w:tc>
          <w:tcPr>
            <w:tcW w:w="6663" w:type="dxa"/>
            <w:gridSpan w:val="2"/>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职业认知一般，职业道德一般，思维品质一般</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2-3</w:t>
            </w:r>
          </w:p>
        </w:tc>
      </w:tr>
      <w:tr w:rsidR="008B4EB3" w:rsidRPr="008B4EB3">
        <w:trPr>
          <w:trHeight w:hRule="exact" w:val="657"/>
          <w:jc w:val="center"/>
        </w:trPr>
        <w:tc>
          <w:tcPr>
            <w:tcW w:w="72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708" w:type="dxa"/>
            <w:vMerge/>
            <w:tcBorders>
              <w:right w:val="single" w:sz="4" w:space="0" w:color="auto"/>
            </w:tcBorders>
            <w:vAlign w:val="center"/>
          </w:tcPr>
          <w:p w:rsidR="00F35264" w:rsidRPr="008B4EB3" w:rsidRDefault="00F35264">
            <w:pPr>
              <w:widowControl/>
              <w:adjustRightInd w:val="0"/>
              <w:snapToGrid w:val="0"/>
              <w:ind w:left="120" w:hangingChars="50" w:hanging="120"/>
              <w:jc w:val="center"/>
              <w:rPr>
                <w:rFonts w:asciiTheme="minorEastAsia" w:hAnsiTheme="minorEastAsia" w:cs="Arial"/>
                <w:color w:val="000000" w:themeColor="text1"/>
                <w:kern w:val="0"/>
                <w:sz w:val="24"/>
                <w:szCs w:val="24"/>
              </w:rPr>
            </w:pPr>
          </w:p>
        </w:tc>
        <w:tc>
          <w:tcPr>
            <w:tcW w:w="6663" w:type="dxa"/>
            <w:gridSpan w:val="2"/>
            <w:tcBorders>
              <w:left w:val="single" w:sz="4" w:space="0" w:color="auto"/>
            </w:tcBorders>
            <w:vAlign w:val="center"/>
          </w:tcPr>
          <w:p w:rsidR="00F35264" w:rsidRPr="008B4EB3" w:rsidRDefault="00654FEC">
            <w:pPr>
              <w:widowControl/>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该项未完成</w:t>
            </w:r>
          </w:p>
        </w:tc>
        <w:tc>
          <w:tcPr>
            <w:tcW w:w="992" w:type="dxa"/>
            <w:gridSpan w:val="2"/>
            <w:vAlign w:val="center"/>
          </w:tcPr>
          <w:p w:rsidR="00F35264" w:rsidRPr="008B4EB3" w:rsidRDefault="00654FEC">
            <w:pPr>
              <w:adjustRightInd w:val="0"/>
              <w:snapToGrid w:val="0"/>
              <w:jc w:val="center"/>
              <w:outlineLvl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0-1</w:t>
            </w:r>
          </w:p>
        </w:tc>
      </w:tr>
    </w:tbl>
    <w:p w:rsidR="00F35264" w:rsidRPr="008B4EB3" w:rsidRDefault="00654FEC">
      <w:pPr>
        <w:adjustRightInd w:val="0"/>
        <w:snapToGrid w:val="0"/>
        <w:spacing w:beforeLines="50" w:before="156" w:afterLines="50" w:after="156" w:line="288" w:lineRule="auto"/>
        <w:jc w:val="center"/>
        <w:rPr>
          <w:rFonts w:ascii="仿宋" w:eastAsia="仿宋" w:hAnsi="仿宋" w:cs="Arial"/>
          <w:b/>
          <w:color w:val="000000" w:themeColor="text1"/>
          <w:kern w:val="0"/>
          <w:sz w:val="24"/>
        </w:rPr>
      </w:pPr>
      <w:r w:rsidRPr="008B4EB3">
        <w:rPr>
          <w:rFonts w:ascii="仿宋" w:eastAsia="仿宋" w:hAnsi="仿宋" w:cs="Arial" w:hint="eastAsia"/>
          <w:b/>
          <w:color w:val="000000" w:themeColor="text1"/>
          <w:kern w:val="0"/>
          <w:sz w:val="24"/>
        </w:rPr>
        <w:t>项目</w:t>
      </w:r>
      <w:r w:rsidRPr="008B4EB3">
        <w:rPr>
          <w:rFonts w:ascii="仿宋" w:eastAsia="仿宋" w:hAnsi="仿宋" w:cs="Arial"/>
          <w:b/>
          <w:color w:val="000000" w:themeColor="text1"/>
          <w:kern w:val="0"/>
          <w:sz w:val="24"/>
        </w:rPr>
        <w:t xml:space="preserve">3  </w:t>
      </w:r>
      <w:r w:rsidRPr="008B4EB3">
        <w:rPr>
          <w:rFonts w:ascii="仿宋" w:eastAsia="仿宋" w:hAnsi="仿宋" w:cs="Arial" w:hint="eastAsia"/>
          <w:b/>
          <w:color w:val="000000" w:themeColor="text1"/>
          <w:kern w:val="0"/>
          <w:sz w:val="24"/>
        </w:rPr>
        <w:t>幼儿园教育活动设计（共</w:t>
      </w:r>
      <w:r w:rsidRPr="008B4EB3">
        <w:rPr>
          <w:rFonts w:ascii="仿宋" w:eastAsia="仿宋" w:hAnsi="仿宋" w:cs="Arial"/>
          <w:b/>
          <w:color w:val="000000" w:themeColor="text1"/>
          <w:kern w:val="0"/>
          <w:sz w:val="24"/>
        </w:rPr>
        <w:t>35</w:t>
      </w:r>
      <w:r w:rsidRPr="008B4EB3">
        <w:rPr>
          <w:rFonts w:ascii="仿宋" w:eastAsia="仿宋" w:hAnsi="仿宋" w:cs="Arial" w:hint="eastAsia"/>
          <w:b/>
          <w:color w:val="000000" w:themeColor="text1"/>
          <w:kern w:val="0"/>
          <w:sz w:val="24"/>
        </w:rPr>
        <w:t>分）</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68"/>
        <w:gridCol w:w="6113"/>
        <w:gridCol w:w="324"/>
        <w:gridCol w:w="480"/>
      </w:tblGrid>
      <w:tr w:rsidR="008B4EB3" w:rsidRPr="008B4EB3">
        <w:trPr>
          <w:trHeight w:hRule="exact" w:val="592"/>
          <w:jc w:val="center"/>
        </w:trPr>
        <w:tc>
          <w:tcPr>
            <w:tcW w:w="828" w:type="dxa"/>
            <w:vAlign w:val="center"/>
          </w:tcPr>
          <w:p w:rsidR="00F35264" w:rsidRPr="008B4EB3" w:rsidRDefault="00654FEC">
            <w:pPr>
              <w:adjustRightInd w:val="0"/>
              <w:snapToGrid w:val="0"/>
              <w:spacing w:line="420" w:lineRule="exact"/>
              <w:jc w:val="center"/>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内容</w:t>
            </w:r>
          </w:p>
        </w:tc>
        <w:tc>
          <w:tcPr>
            <w:tcW w:w="868" w:type="dxa"/>
            <w:vAlign w:val="center"/>
          </w:tcPr>
          <w:p w:rsidR="00F35264" w:rsidRPr="008B4EB3" w:rsidRDefault="00F35264">
            <w:pPr>
              <w:adjustRightInd w:val="0"/>
              <w:snapToGrid w:val="0"/>
              <w:spacing w:line="420" w:lineRule="exact"/>
              <w:jc w:val="center"/>
              <w:rPr>
                <w:rFonts w:asciiTheme="majorEastAsia" w:eastAsiaTheme="majorEastAsia" w:hAnsiTheme="majorEastAsia" w:cs="Arial"/>
                <w:b/>
                <w:color w:val="000000" w:themeColor="text1"/>
                <w:kern w:val="0"/>
                <w:sz w:val="24"/>
              </w:rPr>
            </w:pPr>
          </w:p>
        </w:tc>
        <w:tc>
          <w:tcPr>
            <w:tcW w:w="6113" w:type="dxa"/>
            <w:vAlign w:val="center"/>
          </w:tcPr>
          <w:p w:rsidR="00F35264" w:rsidRPr="008B4EB3" w:rsidRDefault="00654FEC">
            <w:pPr>
              <w:adjustRightInd w:val="0"/>
              <w:snapToGrid w:val="0"/>
              <w:spacing w:line="420" w:lineRule="exact"/>
              <w:jc w:val="center"/>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评价标准</w:t>
            </w:r>
          </w:p>
        </w:tc>
        <w:tc>
          <w:tcPr>
            <w:tcW w:w="804" w:type="dxa"/>
            <w:gridSpan w:val="2"/>
            <w:vAlign w:val="center"/>
          </w:tcPr>
          <w:p w:rsidR="00F35264" w:rsidRPr="008B4EB3" w:rsidRDefault="00654FEC">
            <w:pPr>
              <w:adjustRightInd w:val="0"/>
              <w:snapToGrid w:val="0"/>
              <w:spacing w:line="420" w:lineRule="exact"/>
              <w:jc w:val="center"/>
              <w:rPr>
                <w:rFonts w:asciiTheme="majorEastAsia" w:eastAsiaTheme="majorEastAsia" w:hAnsiTheme="majorEastAsia" w:cs="Arial"/>
                <w:b/>
                <w:color w:val="000000" w:themeColor="text1"/>
                <w:kern w:val="0"/>
                <w:sz w:val="24"/>
              </w:rPr>
            </w:pPr>
            <w:r w:rsidRPr="008B4EB3">
              <w:rPr>
                <w:rFonts w:asciiTheme="majorEastAsia" w:eastAsiaTheme="majorEastAsia" w:hAnsiTheme="majorEastAsia" w:cs="Arial" w:hint="eastAsia"/>
                <w:b/>
                <w:color w:val="000000" w:themeColor="text1"/>
                <w:kern w:val="0"/>
                <w:sz w:val="24"/>
              </w:rPr>
              <w:t>分值</w:t>
            </w:r>
          </w:p>
        </w:tc>
      </w:tr>
      <w:tr w:rsidR="008B4EB3" w:rsidRPr="008B4EB3">
        <w:trPr>
          <w:trHeight w:val="828"/>
          <w:jc w:val="center"/>
        </w:trPr>
        <w:tc>
          <w:tcPr>
            <w:tcW w:w="828" w:type="dxa"/>
            <w:vMerge w:val="restart"/>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教学</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活动</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设计</w:t>
            </w:r>
          </w:p>
          <w:p w:rsidR="00F35264" w:rsidRPr="008B4EB3" w:rsidRDefault="00654FEC">
            <w:pPr>
              <w:adjustRightInd w:val="0"/>
              <w:snapToGrid w:val="0"/>
              <w:ind w:left="775" w:hangingChars="323" w:hanging="775"/>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15</w:t>
            </w:r>
            <w:r w:rsidRPr="008B4EB3">
              <w:rPr>
                <w:rFonts w:asciiTheme="minorEastAsia" w:hAnsiTheme="minorEastAsia" w:cs="Arial" w:hint="eastAsia"/>
                <w:color w:val="000000" w:themeColor="text1"/>
                <w:kern w:val="0"/>
                <w:sz w:val="24"/>
                <w:szCs w:val="24"/>
              </w:rPr>
              <w:t>分</w:t>
            </w:r>
          </w:p>
        </w:tc>
        <w:tc>
          <w:tcPr>
            <w:tcW w:w="868"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主题</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网络图</w:t>
            </w: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能充分运用给定的资源，并能依据自己对主题的认识，拓展相关的资源</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c>
          <w:tcPr>
            <w:tcW w:w="480"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5</w:t>
            </w:r>
          </w:p>
        </w:tc>
      </w:tr>
      <w:tr w:rsidR="008B4EB3" w:rsidRPr="008B4EB3">
        <w:trPr>
          <w:trHeight w:val="1260"/>
          <w:jc w:val="center"/>
        </w:trPr>
        <w:tc>
          <w:tcPr>
            <w:tcW w:w="82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86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主题网络图绘制具有丰富性、科学性、具体化和操作性强等特点，充分考虑到生活化、兴趣性、适宜性、幼儿主体性和家园合作等因素</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p>
        </w:tc>
        <w:tc>
          <w:tcPr>
            <w:tcW w:w="480"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jc w:val="center"/>
        </w:trPr>
        <w:tc>
          <w:tcPr>
            <w:tcW w:w="828" w:type="dxa"/>
            <w:vMerge/>
            <w:vAlign w:val="center"/>
          </w:tcPr>
          <w:p w:rsidR="00F35264" w:rsidRPr="008B4EB3" w:rsidRDefault="00F35264">
            <w:pPr>
              <w:adjustRightInd w:val="0"/>
              <w:snapToGrid w:val="0"/>
              <w:ind w:left="775" w:hangingChars="323" w:hanging="775"/>
              <w:rPr>
                <w:rFonts w:asciiTheme="minorEastAsia" w:hAnsiTheme="minorEastAsia" w:cs="Arial"/>
                <w:color w:val="000000" w:themeColor="text1"/>
                <w:kern w:val="0"/>
                <w:sz w:val="24"/>
                <w:szCs w:val="24"/>
              </w:rPr>
            </w:pPr>
          </w:p>
        </w:tc>
        <w:tc>
          <w:tcPr>
            <w:tcW w:w="868"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活动</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目标</w:t>
            </w:r>
          </w:p>
        </w:tc>
        <w:tc>
          <w:tcPr>
            <w:tcW w:w="6113" w:type="dxa"/>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活动目标符合《纲要》和《指南》精神，符合各领域的总目标和幼儿年龄阶段特点，切合儿童的发展水平和发展需要</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lastRenderedPageBreak/>
              <w:t>2.</w:t>
            </w:r>
            <w:r w:rsidRPr="008B4EB3">
              <w:rPr>
                <w:rFonts w:asciiTheme="minorEastAsia" w:hAnsiTheme="minorEastAsia" w:cs="Arial" w:hint="eastAsia"/>
                <w:color w:val="000000" w:themeColor="text1"/>
                <w:kern w:val="0"/>
                <w:sz w:val="24"/>
                <w:szCs w:val="24"/>
              </w:rPr>
              <w:t>具有全面性，能围绕给定的主题，难度适当，对整个活动具有导向作用</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r w:rsidRPr="008B4EB3">
              <w:rPr>
                <w:rFonts w:asciiTheme="minorEastAsia" w:hAnsiTheme="minorEastAsia" w:cs="Arial" w:hint="eastAsia"/>
                <w:color w:val="000000" w:themeColor="text1"/>
                <w:kern w:val="0"/>
                <w:sz w:val="24"/>
                <w:szCs w:val="24"/>
              </w:rPr>
              <w:t>陈述简洁明了、主体统一、针对性强、具体可操作，充分体现本领域特点，能考虑到各领域间相互渗透</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lastRenderedPageBreak/>
              <w:t>2</w:t>
            </w:r>
          </w:p>
        </w:tc>
      </w:tr>
      <w:tr w:rsidR="008B4EB3" w:rsidRPr="008B4EB3">
        <w:trPr>
          <w:trHeight w:val="1044"/>
          <w:jc w:val="center"/>
        </w:trPr>
        <w:tc>
          <w:tcPr>
            <w:tcW w:w="828" w:type="dxa"/>
            <w:vMerge/>
            <w:vAlign w:val="center"/>
          </w:tcPr>
          <w:p w:rsidR="00F35264" w:rsidRPr="008B4EB3" w:rsidRDefault="00F35264">
            <w:pPr>
              <w:widowControl/>
              <w:adjustRightInd w:val="0"/>
              <w:snapToGrid w:val="0"/>
              <w:jc w:val="left"/>
              <w:rPr>
                <w:rFonts w:asciiTheme="minorEastAsia" w:hAnsiTheme="minorEastAsia" w:cs="Arial"/>
                <w:color w:val="000000" w:themeColor="text1"/>
                <w:kern w:val="0"/>
                <w:sz w:val="24"/>
                <w:szCs w:val="24"/>
              </w:rPr>
            </w:pPr>
          </w:p>
        </w:tc>
        <w:tc>
          <w:tcPr>
            <w:tcW w:w="868"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活动</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准备</w:t>
            </w:r>
          </w:p>
        </w:tc>
        <w:tc>
          <w:tcPr>
            <w:tcW w:w="6113" w:type="dxa"/>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活动前的知识储备、环境创设（墙饰布置、区域材料准备、活动材料准备、空间安排等）均符合实现教学活动目标的要求</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环境材料适宜，最大程度地支持和满足幼儿学习、探索、操作活动的需要</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r w:rsidRPr="008B4EB3">
              <w:rPr>
                <w:rFonts w:asciiTheme="minorEastAsia" w:hAnsiTheme="minorEastAsia" w:cs="Arial" w:hint="eastAsia"/>
                <w:color w:val="000000" w:themeColor="text1"/>
                <w:kern w:val="0"/>
                <w:sz w:val="24"/>
                <w:szCs w:val="24"/>
              </w:rPr>
              <w:t>有效利用现代化教学手段，适用、适时、适当地增加活动的实效性和趣味性</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r>
      <w:tr w:rsidR="008B4EB3" w:rsidRPr="008B4EB3">
        <w:trPr>
          <w:trHeight w:val="828"/>
          <w:jc w:val="center"/>
        </w:trPr>
        <w:tc>
          <w:tcPr>
            <w:tcW w:w="828" w:type="dxa"/>
            <w:vMerge/>
            <w:vAlign w:val="center"/>
          </w:tcPr>
          <w:p w:rsidR="00F35264" w:rsidRPr="008B4EB3" w:rsidRDefault="00F35264">
            <w:pPr>
              <w:widowControl/>
              <w:adjustRightInd w:val="0"/>
              <w:snapToGrid w:val="0"/>
              <w:jc w:val="left"/>
              <w:rPr>
                <w:rFonts w:asciiTheme="minorEastAsia" w:hAnsiTheme="minorEastAsia" w:cs="Arial"/>
                <w:color w:val="000000" w:themeColor="text1"/>
                <w:kern w:val="0"/>
                <w:sz w:val="24"/>
                <w:szCs w:val="24"/>
              </w:rPr>
            </w:pPr>
          </w:p>
        </w:tc>
        <w:tc>
          <w:tcPr>
            <w:tcW w:w="868" w:type="dxa"/>
            <w:vMerge w:val="restart"/>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活动</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过程</w:t>
            </w:r>
          </w:p>
        </w:tc>
        <w:tc>
          <w:tcPr>
            <w:tcW w:w="6113" w:type="dxa"/>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过程设计结构严谨，层次清晰，各环节之间过渡自然流畅，体现循序渐进，有层次感</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p>
        </w:tc>
        <w:tc>
          <w:tcPr>
            <w:tcW w:w="480"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p>
        </w:tc>
      </w:tr>
      <w:tr w:rsidR="008B4EB3" w:rsidRPr="008B4EB3">
        <w:trPr>
          <w:trHeight w:val="1224"/>
          <w:jc w:val="center"/>
        </w:trPr>
        <w:tc>
          <w:tcPr>
            <w:tcW w:w="828" w:type="dxa"/>
            <w:vMerge/>
            <w:vAlign w:val="center"/>
          </w:tcPr>
          <w:p w:rsidR="00F35264" w:rsidRPr="008B4EB3" w:rsidRDefault="00F35264">
            <w:pPr>
              <w:widowControl/>
              <w:adjustRightInd w:val="0"/>
              <w:snapToGrid w:val="0"/>
              <w:jc w:val="left"/>
              <w:rPr>
                <w:rFonts w:asciiTheme="minorEastAsia" w:hAnsiTheme="minorEastAsia" w:cs="Arial"/>
                <w:color w:val="000000" w:themeColor="text1"/>
                <w:kern w:val="0"/>
                <w:sz w:val="24"/>
                <w:szCs w:val="24"/>
              </w:rPr>
            </w:pPr>
          </w:p>
        </w:tc>
        <w:tc>
          <w:tcPr>
            <w:tcW w:w="86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6113" w:type="dxa"/>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教学方法和活动组织形式选择适宜，能体现幼儿的主体性，为幼儿提供感知与操作的机会，安排充分的思考和探索时间</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p>
        </w:tc>
        <w:tc>
          <w:tcPr>
            <w:tcW w:w="480"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val="888"/>
          <w:jc w:val="center"/>
        </w:trPr>
        <w:tc>
          <w:tcPr>
            <w:tcW w:w="828" w:type="dxa"/>
            <w:vMerge/>
            <w:vAlign w:val="center"/>
          </w:tcPr>
          <w:p w:rsidR="00F35264" w:rsidRPr="008B4EB3" w:rsidRDefault="00F35264">
            <w:pPr>
              <w:widowControl/>
              <w:adjustRightInd w:val="0"/>
              <w:snapToGrid w:val="0"/>
              <w:jc w:val="left"/>
              <w:rPr>
                <w:rFonts w:asciiTheme="minorEastAsia" w:hAnsiTheme="minorEastAsia" w:cs="Arial"/>
                <w:color w:val="000000" w:themeColor="text1"/>
                <w:kern w:val="0"/>
                <w:sz w:val="24"/>
                <w:szCs w:val="24"/>
              </w:rPr>
            </w:pPr>
          </w:p>
        </w:tc>
        <w:tc>
          <w:tcPr>
            <w:tcW w:w="86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6113" w:type="dxa"/>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r w:rsidRPr="008B4EB3">
              <w:rPr>
                <w:rFonts w:asciiTheme="minorEastAsia" w:hAnsiTheme="minorEastAsia" w:cs="Arial" w:hint="eastAsia"/>
                <w:color w:val="000000" w:themeColor="text1"/>
                <w:kern w:val="0"/>
                <w:sz w:val="24"/>
                <w:szCs w:val="24"/>
              </w:rPr>
              <w:t>提问具有思考性、启发性、开放性特点；能预测教学活动过程可能出现的问题并能设计出相应教学活动策略</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p>
        </w:tc>
        <w:tc>
          <w:tcPr>
            <w:tcW w:w="480"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val="1224"/>
          <w:jc w:val="center"/>
        </w:trPr>
        <w:tc>
          <w:tcPr>
            <w:tcW w:w="828" w:type="dxa"/>
            <w:vMerge/>
            <w:vAlign w:val="center"/>
          </w:tcPr>
          <w:p w:rsidR="00F35264" w:rsidRPr="008B4EB3" w:rsidRDefault="00F35264">
            <w:pPr>
              <w:widowControl/>
              <w:adjustRightInd w:val="0"/>
              <w:snapToGrid w:val="0"/>
              <w:jc w:val="left"/>
              <w:rPr>
                <w:rFonts w:asciiTheme="minorEastAsia" w:hAnsiTheme="minorEastAsia" w:cs="Arial"/>
                <w:color w:val="000000" w:themeColor="text1"/>
                <w:kern w:val="0"/>
                <w:sz w:val="24"/>
                <w:szCs w:val="24"/>
              </w:rPr>
            </w:pPr>
          </w:p>
        </w:tc>
        <w:tc>
          <w:tcPr>
            <w:tcW w:w="868" w:type="dxa"/>
            <w:vMerge/>
            <w:vAlign w:val="center"/>
          </w:tcPr>
          <w:p w:rsidR="00F35264" w:rsidRPr="008B4EB3" w:rsidRDefault="00F35264">
            <w:pPr>
              <w:adjustRightInd w:val="0"/>
              <w:snapToGrid w:val="0"/>
              <w:rPr>
                <w:rFonts w:asciiTheme="minorEastAsia" w:hAnsiTheme="minorEastAsia" w:cs="Arial"/>
                <w:color w:val="000000" w:themeColor="text1"/>
                <w:kern w:val="0"/>
                <w:sz w:val="24"/>
                <w:szCs w:val="24"/>
              </w:rPr>
            </w:pPr>
          </w:p>
        </w:tc>
        <w:tc>
          <w:tcPr>
            <w:tcW w:w="6113" w:type="dxa"/>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r w:rsidRPr="008B4EB3">
              <w:rPr>
                <w:rFonts w:asciiTheme="minorEastAsia" w:hAnsiTheme="minorEastAsia" w:cs="Arial" w:hint="eastAsia"/>
                <w:color w:val="000000" w:themeColor="text1"/>
                <w:kern w:val="0"/>
                <w:sz w:val="24"/>
                <w:szCs w:val="24"/>
              </w:rPr>
              <w:t>活动详略得当，重难点突破时间充分，能较好的突出重点，突破难点；教学手段设计针对性强，既适合于幼儿的认知特点，支持儿童的学习，又有利于学习目标的达成</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p>
        </w:tc>
        <w:tc>
          <w:tcPr>
            <w:tcW w:w="480"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val="708"/>
          <w:jc w:val="center"/>
        </w:trPr>
        <w:tc>
          <w:tcPr>
            <w:tcW w:w="828" w:type="dxa"/>
            <w:vMerge/>
            <w:vAlign w:val="center"/>
          </w:tcPr>
          <w:p w:rsidR="00F35264" w:rsidRPr="008B4EB3" w:rsidRDefault="00F35264">
            <w:pPr>
              <w:widowControl/>
              <w:adjustRightInd w:val="0"/>
              <w:snapToGrid w:val="0"/>
              <w:jc w:val="left"/>
              <w:rPr>
                <w:rFonts w:asciiTheme="minorEastAsia" w:hAnsiTheme="minorEastAsia" w:cs="Arial"/>
                <w:color w:val="000000" w:themeColor="text1"/>
                <w:kern w:val="0"/>
                <w:sz w:val="24"/>
                <w:szCs w:val="24"/>
              </w:rPr>
            </w:pPr>
          </w:p>
        </w:tc>
        <w:tc>
          <w:tcPr>
            <w:tcW w:w="868"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其它</w:t>
            </w: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文字表述逻辑清楚，格式规范完整，无错别字</w:t>
            </w:r>
          </w:p>
          <w:p w:rsidR="00F35264" w:rsidRPr="008B4EB3" w:rsidRDefault="00654FEC">
            <w:pPr>
              <w:adjustRightInd w:val="0"/>
              <w:snapToGrid w:val="0"/>
              <w:ind w:left="240" w:hangingChars="100" w:hanging="24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活动设计新颖，教学方法巧妙独特，有一定创新和突破</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r>
      <w:tr w:rsidR="008B4EB3" w:rsidRPr="008B4EB3">
        <w:trPr>
          <w:jc w:val="center"/>
        </w:trPr>
        <w:tc>
          <w:tcPr>
            <w:tcW w:w="828"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说课</w:t>
            </w:r>
            <w:r w:rsidRPr="008B4EB3">
              <w:rPr>
                <w:rFonts w:asciiTheme="minorEastAsia" w:hAnsiTheme="minorEastAsia" w:cs="Arial"/>
                <w:color w:val="000000" w:themeColor="text1"/>
                <w:kern w:val="0"/>
                <w:sz w:val="24"/>
                <w:szCs w:val="24"/>
              </w:rPr>
              <w:t>20</w:t>
            </w:r>
            <w:r w:rsidRPr="008B4EB3">
              <w:rPr>
                <w:rFonts w:asciiTheme="minorEastAsia" w:hAnsiTheme="minorEastAsia" w:cs="Arial" w:hint="eastAsia"/>
                <w:color w:val="000000" w:themeColor="text1"/>
                <w:kern w:val="0"/>
                <w:sz w:val="24"/>
                <w:szCs w:val="24"/>
              </w:rPr>
              <w:t>分</w:t>
            </w:r>
          </w:p>
        </w:tc>
        <w:tc>
          <w:tcPr>
            <w:tcW w:w="868"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说</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内</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容</w:t>
            </w: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能结合主题网络图、根据幼儿年龄特征和发展水平阐述内容选择的理由</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能正确分析、理解教学活动内容（素材），在客观分析幼儿的发展状况和已有经验的基础上，充分挖掘教材的价值，选取适合幼儿学习的内容</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p>
        </w:tc>
      </w:tr>
      <w:tr w:rsidR="008B4EB3" w:rsidRPr="008B4EB3">
        <w:trPr>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868"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说</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目</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标</w:t>
            </w: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阐述目标的具体内容并说明目标制定的理由和依据</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准确把握重点和难点，说明确定重难点的理由和解决重难点的方法和策略</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p>
        </w:tc>
      </w:tr>
      <w:tr w:rsidR="008B4EB3" w:rsidRPr="008B4EB3">
        <w:trPr>
          <w:trHeight w:val="408"/>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868"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说过程</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和方法</w:t>
            </w: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能清晰说明各环节的设计与目标达成的关系</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p>
        </w:tc>
        <w:tc>
          <w:tcPr>
            <w:tcW w:w="480"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8</w:t>
            </w:r>
          </w:p>
        </w:tc>
      </w:tr>
      <w:tr w:rsidR="008B4EB3" w:rsidRPr="008B4EB3">
        <w:trPr>
          <w:trHeight w:val="432"/>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86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能清楚阐述主要的教学方法及选用的理由</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p>
        </w:tc>
        <w:tc>
          <w:tcPr>
            <w:tcW w:w="480"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val="1116"/>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868"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113" w:type="dxa"/>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r w:rsidRPr="008B4EB3">
              <w:rPr>
                <w:rFonts w:asciiTheme="minorEastAsia" w:hAnsiTheme="minorEastAsia" w:cs="Arial" w:hint="eastAsia"/>
                <w:color w:val="000000" w:themeColor="text1"/>
                <w:kern w:val="0"/>
                <w:sz w:val="24"/>
                <w:szCs w:val="24"/>
              </w:rPr>
              <w:t>合理设计，准确预估教学效果，措施得当，应变性强</w:t>
            </w:r>
          </w:p>
        </w:tc>
        <w:tc>
          <w:tcPr>
            <w:tcW w:w="32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p>
        </w:tc>
        <w:tc>
          <w:tcPr>
            <w:tcW w:w="480" w:type="dxa"/>
            <w:vMerge/>
            <w:vAlign w:val="center"/>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r>
      <w:tr w:rsidR="008B4EB3" w:rsidRPr="008B4EB3">
        <w:trPr>
          <w:trHeight w:val="570"/>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868"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现场</w:t>
            </w:r>
          </w:p>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表现</w:t>
            </w:r>
          </w:p>
        </w:tc>
        <w:tc>
          <w:tcPr>
            <w:tcW w:w="6113" w:type="dxa"/>
            <w:vAlign w:val="center"/>
          </w:tcPr>
          <w:p w:rsidR="00F35264" w:rsidRPr="008B4EB3" w:rsidRDefault="00654FEC">
            <w:pPr>
              <w:adjustRightInd w:val="0"/>
              <w:snapToGrid w:val="0"/>
              <w:ind w:left="240" w:hangingChars="100" w:hanging="24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w:t>
            </w:r>
            <w:r w:rsidRPr="008B4EB3">
              <w:rPr>
                <w:rFonts w:asciiTheme="minorEastAsia" w:hAnsiTheme="minorEastAsia" w:cs="Arial" w:hint="eastAsia"/>
                <w:color w:val="000000" w:themeColor="text1"/>
                <w:kern w:val="0"/>
                <w:sz w:val="24"/>
                <w:szCs w:val="24"/>
              </w:rPr>
              <w:t>仪表大方，举止文雅，表情自然、丰富，有亲和力。</w:t>
            </w:r>
          </w:p>
          <w:p w:rsidR="00F35264" w:rsidRPr="008B4EB3" w:rsidRDefault="00654FEC">
            <w:pPr>
              <w:adjustRightInd w:val="0"/>
              <w:snapToGrid w:val="0"/>
              <w:ind w:left="240" w:hangingChars="100" w:hanging="24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w:t>
            </w:r>
            <w:r w:rsidRPr="008B4EB3">
              <w:rPr>
                <w:rFonts w:asciiTheme="minorEastAsia" w:hAnsiTheme="minorEastAsia" w:cs="Arial" w:hint="eastAsia"/>
                <w:color w:val="000000" w:themeColor="text1"/>
                <w:kern w:val="0"/>
                <w:sz w:val="24"/>
                <w:szCs w:val="24"/>
              </w:rPr>
              <w:t>语言规范，条理清楚，逻辑性强，表达流畅，有感染力</w:t>
            </w:r>
          </w:p>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w:t>
            </w:r>
            <w:r w:rsidRPr="008B4EB3">
              <w:rPr>
                <w:rFonts w:asciiTheme="minorEastAsia" w:hAnsiTheme="minorEastAsia" w:cs="Arial" w:hint="eastAsia"/>
                <w:color w:val="000000" w:themeColor="text1"/>
                <w:kern w:val="0"/>
                <w:sz w:val="24"/>
                <w:szCs w:val="24"/>
              </w:rPr>
              <w:t>时间把握准确（超时相应扣分）</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4</w:t>
            </w:r>
          </w:p>
        </w:tc>
      </w:tr>
      <w:tr w:rsidR="008B4EB3" w:rsidRPr="008B4EB3">
        <w:trPr>
          <w:trHeight w:hRule="exact" w:val="567"/>
          <w:jc w:val="center"/>
        </w:trPr>
        <w:tc>
          <w:tcPr>
            <w:tcW w:w="828" w:type="dxa"/>
            <w:vMerge w:val="restart"/>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lastRenderedPageBreak/>
              <w:t>评分分档</w:t>
            </w:r>
          </w:p>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981"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思路清晰合理，符合领域特点和幼儿特点</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30-35</w:t>
            </w:r>
          </w:p>
        </w:tc>
      </w:tr>
      <w:tr w:rsidR="008B4EB3" w:rsidRPr="008B4EB3">
        <w:trPr>
          <w:trHeight w:hRule="exact" w:val="567"/>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981"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思路较清晰合理，基本符合领域特点和幼儿特点</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24-29</w:t>
            </w:r>
          </w:p>
        </w:tc>
      </w:tr>
      <w:tr w:rsidR="008B4EB3" w:rsidRPr="008B4EB3">
        <w:trPr>
          <w:trHeight w:hRule="exact" w:val="567"/>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981"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思路清晰合理欠缺，不太符合领域特点和幼儿特点</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18-23</w:t>
            </w:r>
          </w:p>
        </w:tc>
      </w:tr>
      <w:tr w:rsidR="00F35264" w:rsidRPr="008B4EB3">
        <w:trPr>
          <w:trHeight w:hRule="exact" w:val="567"/>
          <w:jc w:val="center"/>
        </w:trPr>
        <w:tc>
          <w:tcPr>
            <w:tcW w:w="828" w:type="dxa"/>
            <w:vMerge/>
          </w:tcPr>
          <w:p w:rsidR="00F35264" w:rsidRPr="008B4EB3" w:rsidRDefault="00F35264">
            <w:pPr>
              <w:adjustRightInd w:val="0"/>
              <w:snapToGrid w:val="0"/>
              <w:jc w:val="center"/>
              <w:rPr>
                <w:rFonts w:asciiTheme="minorEastAsia" w:hAnsiTheme="minorEastAsia" w:cs="Arial"/>
                <w:color w:val="000000" w:themeColor="text1"/>
                <w:kern w:val="0"/>
                <w:sz w:val="24"/>
                <w:szCs w:val="24"/>
              </w:rPr>
            </w:pPr>
          </w:p>
        </w:tc>
        <w:tc>
          <w:tcPr>
            <w:tcW w:w="6981" w:type="dxa"/>
            <w:gridSpan w:val="2"/>
            <w:vAlign w:val="center"/>
          </w:tcPr>
          <w:p w:rsidR="00F35264" w:rsidRPr="008B4EB3" w:rsidRDefault="00654FEC">
            <w:pPr>
              <w:adjustRightInd w:val="0"/>
              <w:snapToGrid w:val="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该项未完成</w:t>
            </w:r>
          </w:p>
        </w:tc>
        <w:tc>
          <w:tcPr>
            <w:tcW w:w="804"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0-17</w:t>
            </w:r>
          </w:p>
        </w:tc>
      </w:tr>
    </w:tbl>
    <w:p w:rsidR="00F35264" w:rsidRPr="008B4EB3" w:rsidRDefault="00F35264">
      <w:pPr>
        <w:adjustRightInd w:val="0"/>
        <w:snapToGrid w:val="0"/>
        <w:spacing w:line="460" w:lineRule="exact"/>
        <w:ind w:firstLineChars="200" w:firstLine="602"/>
        <w:jc w:val="left"/>
        <w:rPr>
          <w:rFonts w:ascii="仿宋" w:eastAsia="仿宋" w:hAnsi="仿宋" w:cs="Arial"/>
          <w:b/>
          <w:color w:val="000000" w:themeColor="text1"/>
          <w:sz w:val="30"/>
          <w:szCs w:val="30"/>
        </w:rPr>
      </w:pPr>
    </w:p>
    <w:p w:rsidR="00F35264" w:rsidRPr="008B4EB3" w:rsidRDefault="00F35264">
      <w:pPr>
        <w:adjustRightInd w:val="0"/>
        <w:snapToGrid w:val="0"/>
        <w:spacing w:line="360" w:lineRule="auto"/>
        <w:ind w:firstLineChars="200" w:firstLine="600"/>
        <w:jc w:val="left"/>
        <w:rPr>
          <w:rFonts w:ascii="仿宋" w:eastAsia="仿宋" w:hAnsi="仿宋" w:cs="Arial"/>
          <w:color w:val="000000" w:themeColor="text1"/>
          <w:sz w:val="30"/>
          <w:szCs w:val="30"/>
        </w:rPr>
      </w:pPr>
    </w:p>
    <w:p w:rsidR="00F35264" w:rsidRPr="008B4EB3" w:rsidRDefault="00654FEC">
      <w:pPr>
        <w:snapToGrid w:val="0"/>
        <w:spacing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十一、奖项设置</w:t>
      </w:r>
    </w:p>
    <w:p w:rsidR="00F35264" w:rsidRPr="008B4EB3" w:rsidRDefault="00654FEC">
      <w:pPr>
        <w:snapToGrid w:val="0"/>
        <w:spacing w:line="560" w:lineRule="exact"/>
        <w:ind w:firstLineChars="200" w:firstLine="600"/>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按照执行《全国职业院校技能大赛奖惩办法》的有关规定。</w:t>
      </w:r>
    </w:p>
    <w:p w:rsidR="00F35264" w:rsidRPr="008B4EB3" w:rsidRDefault="00654FEC">
      <w:pPr>
        <w:snapToGrid w:val="0"/>
        <w:spacing w:line="360" w:lineRule="auto"/>
        <w:ind w:firstLineChars="202" w:firstLine="566"/>
        <w:jc w:val="left"/>
        <w:rPr>
          <w:rFonts w:ascii="仿宋_GB2312" w:eastAsia="仿宋_GB2312" w:hAnsi="宋体" w:cs="Arial"/>
          <w:color w:val="000000" w:themeColor="text1"/>
          <w:kern w:val="0"/>
          <w:sz w:val="28"/>
          <w:szCs w:val="28"/>
        </w:rPr>
      </w:pPr>
      <w:r w:rsidRPr="008B4EB3">
        <w:rPr>
          <w:rFonts w:ascii="仿宋_GB2312" w:eastAsia="仿宋_GB2312" w:hAnsi="宋体" w:cs="Arial" w:hint="eastAsia"/>
          <w:color w:val="000000" w:themeColor="text1"/>
          <w:kern w:val="0"/>
          <w:sz w:val="28"/>
          <w:szCs w:val="28"/>
        </w:rPr>
        <w:t>大赛设团体奖。分别设立团队一等奖、二等奖、三等奖，获奖比例分别为：</w:t>
      </w:r>
      <w:r w:rsidRPr="008B4EB3">
        <w:rPr>
          <w:rFonts w:ascii="仿宋_GB2312" w:eastAsia="仿宋_GB2312" w:hAnsi="宋体" w:cs="Arial" w:hint="eastAsia"/>
          <w:color w:val="000000" w:themeColor="text1"/>
          <w:kern w:val="0"/>
          <w:sz w:val="28"/>
          <w:szCs w:val="28"/>
        </w:rPr>
        <w:t>10%</w:t>
      </w:r>
      <w:r w:rsidRPr="008B4EB3">
        <w:rPr>
          <w:rFonts w:ascii="仿宋_GB2312" w:eastAsia="仿宋_GB2312" w:hAnsi="宋体" w:cs="Arial" w:hint="eastAsia"/>
          <w:color w:val="000000" w:themeColor="text1"/>
          <w:kern w:val="0"/>
          <w:sz w:val="28"/>
          <w:szCs w:val="28"/>
        </w:rPr>
        <w:t>，</w:t>
      </w:r>
      <w:r w:rsidRPr="008B4EB3">
        <w:rPr>
          <w:rFonts w:ascii="仿宋_GB2312" w:eastAsia="仿宋_GB2312" w:hAnsi="宋体" w:cs="Arial" w:hint="eastAsia"/>
          <w:color w:val="000000" w:themeColor="text1"/>
          <w:kern w:val="0"/>
          <w:sz w:val="28"/>
          <w:szCs w:val="28"/>
        </w:rPr>
        <w:t>20%</w:t>
      </w:r>
      <w:r w:rsidRPr="008B4EB3">
        <w:rPr>
          <w:rFonts w:ascii="仿宋_GB2312" w:eastAsia="仿宋_GB2312" w:hAnsi="宋体" w:cs="Arial" w:hint="eastAsia"/>
          <w:color w:val="000000" w:themeColor="text1"/>
          <w:kern w:val="0"/>
          <w:sz w:val="28"/>
          <w:szCs w:val="28"/>
        </w:rPr>
        <w:t>，</w:t>
      </w:r>
      <w:r w:rsidRPr="008B4EB3">
        <w:rPr>
          <w:rFonts w:ascii="仿宋_GB2312" w:eastAsia="仿宋_GB2312" w:hAnsi="宋体" w:cs="Arial" w:hint="eastAsia"/>
          <w:color w:val="000000" w:themeColor="text1"/>
          <w:kern w:val="0"/>
          <w:sz w:val="28"/>
          <w:szCs w:val="28"/>
        </w:rPr>
        <w:t>30%</w:t>
      </w:r>
      <w:r w:rsidRPr="008B4EB3">
        <w:rPr>
          <w:rFonts w:ascii="仿宋_GB2312" w:eastAsia="仿宋_GB2312" w:hAnsi="宋体" w:cs="Arial" w:hint="eastAsia"/>
          <w:color w:val="000000" w:themeColor="text1"/>
          <w:kern w:val="0"/>
          <w:sz w:val="28"/>
          <w:szCs w:val="28"/>
        </w:rPr>
        <w:t>。获得团体一等奖项学生的指导老师，为优秀指导教师。</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十二、技术规范</w:t>
      </w:r>
    </w:p>
    <w:p w:rsidR="00F35264" w:rsidRPr="008B4EB3" w:rsidRDefault="00654FEC">
      <w:pPr>
        <w:adjustRightInd w:val="0"/>
        <w:snapToGrid w:val="0"/>
        <w:spacing w:line="360" w:lineRule="auto"/>
        <w:ind w:left="1" w:firstLineChars="202" w:firstLine="485"/>
        <w:jc w:val="left"/>
        <w:rPr>
          <w:rFonts w:ascii="仿宋" w:eastAsia="仿宋" w:hAnsi="仿宋" w:cs="Arial"/>
          <w:color w:val="000000" w:themeColor="text1"/>
          <w:kern w:val="0"/>
          <w:sz w:val="24"/>
          <w:szCs w:val="24"/>
        </w:rPr>
      </w:pPr>
      <w:r w:rsidRPr="008B4EB3">
        <w:rPr>
          <w:rFonts w:ascii="仿宋" w:eastAsia="仿宋" w:hAnsi="仿宋" w:cs="Arial" w:hint="eastAsia"/>
          <w:color w:val="000000" w:themeColor="text1"/>
          <w:kern w:val="0"/>
          <w:sz w:val="24"/>
          <w:szCs w:val="24"/>
        </w:rPr>
        <w:t>本赛项设计符合《幼儿园教师专业标准》，各竞赛项目相应学科知识及技能方面的教学要求和技术规范如下：</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8951"/>
      </w:tblGrid>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儿童发展心理学</w:t>
            </w:r>
          </w:p>
        </w:tc>
        <w:tc>
          <w:tcPr>
            <w:tcW w:w="8951" w:type="dxa"/>
          </w:tcPr>
          <w:p w:rsidR="00F35264" w:rsidRPr="008B4EB3" w:rsidRDefault="00654FEC">
            <w:pPr>
              <w:widowControl/>
              <w:shd w:val="clear" w:color="auto" w:fill="FFFFFF"/>
              <w:jc w:val="left"/>
              <w:rPr>
                <w:rFonts w:asciiTheme="minorEastAsia" w:hAnsiTheme="minorEastAsia" w:cs="宋体"/>
                <w:color w:val="000000" w:themeColor="text1"/>
                <w:kern w:val="0"/>
                <w:sz w:val="24"/>
                <w:szCs w:val="24"/>
              </w:rPr>
            </w:pPr>
            <w:r w:rsidRPr="008B4EB3">
              <w:rPr>
                <w:rFonts w:asciiTheme="minorEastAsia" w:hAnsiTheme="minorEastAsia" w:cs="宋体" w:hint="eastAsia"/>
                <w:color w:val="000000" w:themeColor="text1"/>
                <w:kern w:val="0"/>
                <w:sz w:val="24"/>
                <w:szCs w:val="24"/>
              </w:rPr>
              <w:t>关爱幼儿，重视幼儿身心健康</w:t>
            </w:r>
            <w:r w:rsidRPr="008B4EB3">
              <w:rPr>
                <w:rFonts w:asciiTheme="minorEastAsia" w:hAnsiTheme="minorEastAsia" w:cs="宋体" w:hint="eastAsia"/>
                <w:color w:val="000000" w:themeColor="text1"/>
                <w:kern w:val="0"/>
                <w:sz w:val="24"/>
                <w:szCs w:val="24"/>
              </w:rPr>
              <w:t>,</w:t>
            </w:r>
            <w:r w:rsidRPr="008B4EB3">
              <w:rPr>
                <w:rFonts w:asciiTheme="minorEastAsia" w:hAnsiTheme="minorEastAsia" w:cs="宋体" w:hint="eastAsia"/>
                <w:color w:val="000000" w:themeColor="text1"/>
                <w:kern w:val="0"/>
                <w:sz w:val="24"/>
                <w:szCs w:val="24"/>
              </w:rPr>
              <w:t>将保护幼儿生命安全放在首位。尊重幼儿人格，维护幼儿合法权益，平等对待每一个幼儿。不讽刺、挖苦、歧视幼儿，不体罚或变相体罚幼儿。信任幼儿</w:t>
            </w:r>
            <w:r w:rsidRPr="008B4EB3">
              <w:rPr>
                <w:rFonts w:asciiTheme="minorEastAsia" w:hAnsiTheme="minorEastAsia" w:cs="宋体" w:hint="eastAsia"/>
                <w:color w:val="000000" w:themeColor="text1"/>
                <w:kern w:val="0"/>
                <w:sz w:val="24"/>
                <w:szCs w:val="24"/>
              </w:rPr>
              <w:t>,</w:t>
            </w:r>
            <w:r w:rsidRPr="008B4EB3">
              <w:rPr>
                <w:rFonts w:asciiTheme="minorEastAsia" w:hAnsiTheme="minorEastAsia" w:cs="宋体" w:hint="eastAsia"/>
                <w:color w:val="000000" w:themeColor="text1"/>
                <w:kern w:val="0"/>
                <w:sz w:val="24"/>
                <w:szCs w:val="24"/>
              </w:rPr>
              <w:t>尊重个体差异，主动了解和满足有益于幼儿身心发展的不同需求。</w:t>
            </w:r>
            <w:r w:rsidRPr="008B4EB3">
              <w:rPr>
                <w:rFonts w:asciiTheme="minorEastAsia" w:hAnsiTheme="minorEastAsia" w:cs="Arial" w:hint="eastAsia"/>
                <w:color w:val="000000" w:themeColor="text1"/>
                <w:kern w:val="0"/>
                <w:sz w:val="24"/>
                <w:szCs w:val="24"/>
              </w:rPr>
              <w:t>能运用学前儿童心理发</w:t>
            </w:r>
            <w:r w:rsidRPr="008B4EB3">
              <w:rPr>
                <w:rFonts w:asciiTheme="minorEastAsia" w:hAnsiTheme="minorEastAsia" w:cs="Arial" w:hint="eastAsia"/>
                <w:color w:val="000000" w:themeColor="text1"/>
                <w:kern w:val="0"/>
                <w:sz w:val="24"/>
                <w:szCs w:val="24"/>
              </w:rPr>
              <w:t>展的年龄阶段特征分析教育的适宜性，熟悉学前儿童动作发展、认知发展、情绪情感发展、个性、社会性发展的基本规律和特点，能运用观察、谈话、作品分析、实验等基本研究方法初步了解幼儿的发展状况和教育需求。建立对幼儿发展的合理期望，实施科学的保育和教育，促进幼儿身心全面协调发展</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宋体" w:hint="eastAsia"/>
                <w:color w:val="000000" w:themeColor="text1"/>
                <w:kern w:val="0"/>
                <w:sz w:val="24"/>
                <w:szCs w:val="24"/>
              </w:rPr>
              <w:t>让幼儿拥有快乐的幼儿园生活。</w:t>
            </w:r>
          </w:p>
        </w:tc>
      </w:tr>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学前教育学</w:t>
            </w:r>
          </w:p>
        </w:tc>
        <w:tc>
          <w:tcPr>
            <w:tcW w:w="8951" w:type="dxa"/>
          </w:tcPr>
          <w:p w:rsidR="00F35264" w:rsidRPr="008B4EB3" w:rsidRDefault="00654FEC">
            <w:pPr>
              <w:adjustRightInd w:val="0"/>
              <w:snapToGrid w:val="0"/>
              <w:ind w:firstLine="482"/>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了解并逐步树立正确的儿童观和教育观；了解学前教育工作者的基本职责。掌握儿童观内涵、基本观点；理解幼儿园教师的角色素质结构与要求</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hint="eastAsia"/>
                <w:color w:val="000000" w:themeColor="text1"/>
                <w:kern w:val="0"/>
                <w:sz w:val="24"/>
                <w:szCs w:val="24"/>
              </w:rPr>
              <w:t>重视自身日常态度言行对幼儿发展的重要影响与作用。富有爱心、责任心、耐心和细心。乐观向上、热情开朗，有亲和力。善于自我调节情绪，保持平和心态。理解我国学前教育目标与内容的基本观点；掌握幼儿园环境的概念、作用与创设方法；了解幼儿园生活活动、游戏与教学的基本观点；珍视游戏和生活的独特价值，重视环境和游戏对幼儿发展的独特作用，创设富有教育意义的环境氛围，将游戏作为幼儿的主要活动。创设丰富的</w:t>
            </w:r>
            <w:r w:rsidRPr="008B4EB3">
              <w:rPr>
                <w:rFonts w:asciiTheme="minorEastAsia" w:hAnsiTheme="minorEastAsia" w:cs="Arial" w:hint="eastAsia"/>
                <w:color w:val="000000" w:themeColor="text1"/>
                <w:kern w:val="0"/>
                <w:sz w:val="24"/>
                <w:szCs w:val="24"/>
              </w:rPr>
              <w:t>教育环境，合理安排一日生活，重视丰富幼儿多方面的直接经验，将探索、交往等实践活动作为幼儿最重要的学习方式。最大限度地支持和满足幼儿通过直接</w:t>
            </w:r>
            <w:r w:rsidRPr="008B4EB3">
              <w:rPr>
                <w:rFonts w:asciiTheme="minorEastAsia" w:hAnsiTheme="minorEastAsia" w:cs="Arial" w:hint="eastAsia"/>
                <w:color w:val="000000" w:themeColor="text1"/>
                <w:kern w:val="0"/>
                <w:sz w:val="24"/>
                <w:szCs w:val="24"/>
              </w:rPr>
              <w:lastRenderedPageBreak/>
              <w:t>感知、实际操作和亲身体验获取经验的需要。了解</w:t>
            </w:r>
            <w:r w:rsidRPr="008B4EB3">
              <w:rPr>
                <w:rFonts w:asciiTheme="minorEastAsia" w:hAnsiTheme="minorEastAsia" w:cs="Arial" w:hint="eastAsia"/>
                <w:color w:val="000000" w:themeColor="text1"/>
                <w:sz w:val="24"/>
                <w:szCs w:val="24"/>
              </w:rPr>
              <w:t>家园合作、幼小衔接的</w:t>
            </w:r>
            <w:r w:rsidRPr="008B4EB3">
              <w:rPr>
                <w:rFonts w:asciiTheme="minorEastAsia" w:hAnsiTheme="minorEastAsia" w:cs="Arial" w:hint="eastAsia"/>
                <w:color w:val="000000" w:themeColor="text1"/>
                <w:kern w:val="0"/>
                <w:sz w:val="24"/>
                <w:szCs w:val="24"/>
              </w:rPr>
              <w:t>方法</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hint="eastAsia"/>
                <w:color w:val="000000" w:themeColor="text1"/>
                <w:kern w:val="0"/>
                <w:sz w:val="24"/>
                <w:szCs w:val="24"/>
              </w:rPr>
              <w:t>重视幼儿园、家庭和社区的合作，综合利用各种资源。</w:t>
            </w:r>
          </w:p>
        </w:tc>
      </w:tr>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lastRenderedPageBreak/>
              <w:t>教育活动的设计与实施</w:t>
            </w:r>
          </w:p>
        </w:tc>
        <w:tc>
          <w:tcPr>
            <w:tcW w:w="8951" w:type="dxa"/>
          </w:tcPr>
          <w:p w:rsidR="00F35264" w:rsidRPr="008B4EB3" w:rsidRDefault="00654FEC">
            <w:pPr>
              <w:autoSpaceDE w:val="0"/>
              <w:autoSpaceDN w:val="0"/>
              <w:adjustRightInd w:val="0"/>
              <w:snapToGrid w:val="0"/>
              <w:ind w:firstLineChars="200" w:firstLine="480"/>
              <w:jc w:val="left"/>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掌握幼儿园领域教育的特点与基本知识。包括</w:t>
            </w:r>
            <w:r w:rsidRPr="008B4EB3">
              <w:rPr>
                <w:rFonts w:asciiTheme="minorEastAsia" w:hAnsiTheme="minorEastAsia" w:cs="Arial"/>
                <w:color w:val="000000" w:themeColor="text1"/>
                <w:kern w:val="0"/>
                <w:sz w:val="24"/>
                <w:szCs w:val="24"/>
              </w:rPr>
              <w:t>幼儿园教育活动的概念、类型</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目的、内容、实施、评价的概念、特点，教育活动设计的具体要求</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掌握不同领域的幼儿园教育活动设计的流程、思路，熟悉幼儿园教育活动实施的策略</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掌握幼儿园一日生活活动的目的、内容、组织策略与指导策略</w:t>
            </w:r>
            <w:r w:rsidRPr="008B4EB3">
              <w:rPr>
                <w:rFonts w:asciiTheme="minorEastAsia" w:hAnsiTheme="minorEastAsia" w:cs="Arial" w:hint="eastAsia"/>
                <w:color w:val="000000" w:themeColor="text1"/>
                <w:kern w:val="0"/>
                <w:sz w:val="24"/>
                <w:szCs w:val="24"/>
              </w:rPr>
              <w:t>；在教育活动的设计和实施中体现趣味性、综合性和生活化，灵活运用各种组织形式和适宜的教育方式。</w:t>
            </w:r>
            <w:r w:rsidRPr="008B4EB3">
              <w:rPr>
                <w:rFonts w:asciiTheme="minorEastAsia" w:hAnsiTheme="minorEastAsia" w:cs="Arial"/>
                <w:color w:val="000000" w:themeColor="text1"/>
                <w:kern w:val="0"/>
                <w:sz w:val="24"/>
                <w:szCs w:val="24"/>
              </w:rPr>
              <w:t>了解幼儿园教育活动的新趋势，具有幼儿园教育活动新理念。</w:t>
            </w:r>
            <w:r w:rsidRPr="008B4EB3">
              <w:rPr>
                <w:rFonts w:asciiTheme="minorEastAsia" w:hAnsiTheme="minorEastAsia" w:cs="Arial" w:hint="eastAsia"/>
                <w:color w:val="000000" w:themeColor="text1"/>
                <w:kern w:val="0"/>
                <w:sz w:val="24"/>
                <w:szCs w:val="24"/>
              </w:rPr>
              <w:t>在教育活动中观察幼儿，根据幼儿的表现和需要，调整活动，给予适宜的指导。要充分尊重和保护幼儿的好奇心和学习兴趣，帮助幼儿逐步养成积极主动、认真专注、不怕困难、敢于探究和尝试、乐于想象和创造等良好学习品质，提供更多的操作探索、交流合作、表达表现的机会，支持和促进幼儿主动学习。</w:t>
            </w:r>
          </w:p>
        </w:tc>
      </w:tr>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幼儿</w:t>
            </w:r>
          </w:p>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教师</w:t>
            </w:r>
          </w:p>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口语</w:t>
            </w:r>
          </w:p>
        </w:tc>
        <w:tc>
          <w:tcPr>
            <w:tcW w:w="8951" w:type="dxa"/>
          </w:tcPr>
          <w:p w:rsidR="00F35264" w:rsidRPr="008B4EB3" w:rsidRDefault="00654FEC">
            <w:pPr>
              <w:tabs>
                <w:tab w:val="left" w:pos="1155"/>
              </w:tabs>
              <w:adjustRightInd w:val="0"/>
              <w:snapToGrid w:val="0"/>
              <w:ind w:firstLineChars="200" w:firstLine="48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普通话发音标准，达</w:t>
            </w:r>
            <w:r w:rsidRPr="008B4EB3">
              <w:rPr>
                <w:rFonts w:asciiTheme="minorEastAsia" w:hAnsiTheme="minorEastAsia" w:cs="Arial" w:hint="eastAsia"/>
                <w:color w:val="000000" w:themeColor="text1"/>
                <w:kern w:val="0"/>
                <w:sz w:val="24"/>
                <w:szCs w:val="24"/>
              </w:rPr>
              <w:t>到普通话水平测试二级乙等以上水平；掌握诗歌散文和儿童诗歌散文的朗诵技巧；掌握态势语的使用要求和技巧，并能够在演讲、朗诵、讲故事等口语表达形式中恰当使用态势语配合；掌握即兴发言、演讲、交谈、讨论和辩论等一般口语表达和交流能力；掌握幼儿教师职业口语能力，能够在各教学环节得体表达；能够与幼儿进行有效的沟通；尊重和接纳幼儿的说话方式，认真地倾听并给予积极的回应，鼓励和支持幼儿与同伴一起玩耍、交谈；能够与家长进行良好的沟通与交流。</w:t>
            </w:r>
          </w:p>
        </w:tc>
      </w:tr>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幼儿歌曲弹唱</w:t>
            </w:r>
          </w:p>
        </w:tc>
        <w:tc>
          <w:tcPr>
            <w:tcW w:w="8951" w:type="dxa"/>
          </w:tcPr>
          <w:p w:rsidR="00F35264" w:rsidRPr="008B4EB3" w:rsidRDefault="00654FEC">
            <w:pPr>
              <w:tabs>
                <w:tab w:val="left" w:pos="1155"/>
              </w:tabs>
              <w:adjustRightInd w:val="0"/>
              <w:snapToGrid w:val="0"/>
              <w:ind w:firstLineChars="200" w:firstLine="48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具有相应的艺术欣赏与表现知识。掌握声乐基础理论和技能技巧，逐步树立正确的声音概念；能以正确姿势，积极心理状态歌唱，逐步养成良好的歌唱习惯；能运用正确的呼吸方法，体会气息对声音的支持；能分析处理一般声乐作品，有一定歌唱能力；具有对歌曲美的感受、体验和表现；能够手口一致边弹边唱。</w:t>
            </w:r>
          </w:p>
        </w:tc>
      </w:tr>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幼儿</w:t>
            </w:r>
          </w:p>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歌表演</w:t>
            </w:r>
          </w:p>
        </w:tc>
        <w:tc>
          <w:tcPr>
            <w:tcW w:w="8951" w:type="dxa"/>
          </w:tcPr>
          <w:p w:rsidR="00F35264" w:rsidRPr="008B4EB3" w:rsidRDefault="00654FEC">
            <w:pPr>
              <w:tabs>
                <w:tab w:val="left" w:pos="1155"/>
              </w:tabs>
              <w:adjustRightInd w:val="0"/>
              <w:snapToGrid w:val="0"/>
              <w:ind w:firstLineChars="200" w:firstLine="48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掌握歌表演的基本舞汇和表演技能，能合理运用各种舞蹈语汇进行创编和表演；肢体动作协调，动作连接顺畅，舞蹈动作优美；表情适宜，表演与歌曲情绪相一致，适合幼儿学习与欣赏。</w:t>
            </w:r>
          </w:p>
        </w:tc>
      </w:tr>
      <w:tr w:rsidR="008B4EB3"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主题</w:t>
            </w:r>
          </w:p>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简笔画</w:t>
            </w:r>
          </w:p>
        </w:tc>
        <w:tc>
          <w:tcPr>
            <w:tcW w:w="8951" w:type="dxa"/>
          </w:tcPr>
          <w:p w:rsidR="00F35264" w:rsidRPr="008B4EB3" w:rsidRDefault="00654FEC">
            <w:pPr>
              <w:tabs>
                <w:tab w:val="left" w:pos="1155"/>
              </w:tabs>
              <w:adjustRightInd w:val="0"/>
              <w:snapToGrid w:val="0"/>
              <w:ind w:firstLineChars="200" w:firstLine="480"/>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掌握简笔绘画的基本知识和技能；能合理</w:t>
            </w:r>
            <w:r w:rsidRPr="008B4EB3">
              <w:rPr>
                <w:rFonts w:asciiTheme="minorEastAsia" w:hAnsiTheme="minorEastAsia" w:cs="Arial" w:hint="eastAsia"/>
                <w:color w:val="000000" w:themeColor="text1"/>
                <w:kern w:val="0"/>
                <w:sz w:val="24"/>
                <w:szCs w:val="24"/>
              </w:rPr>
              <w:t>运用绘画技巧进行命题简笔作画，构图美观，造型生动，主题鲜明，线条简洁、流畅，画面内容丰富，富有美感和儿童趣味，具有新颖性和个性表现。</w:t>
            </w:r>
          </w:p>
        </w:tc>
      </w:tr>
      <w:tr w:rsidR="00F35264" w:rsidRPr="008B4EB3">
        <w:trPr>
          <w:jc w:val="center"/>
        </w:trPr>
        <w:tc>
          <w:tcPr>
            <w:tcW w:w="1016" w:type="dxa"/>
            <w:vAlign w:val="center"/>
          </w:tcPr>
          <w:p w:rsidR="00F35264" w:rsidRPr="008B4EB3" w:rsidRDefault="00654FEC">
            <w:pPr>
              <w:widowControl/>
              <w:tabs>
                <w:tab w:val="left" w:pos="1155"/>
              </w:tabs>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现代教育技术</w:t>
            </w:r>
          </w:p>
        </w:tc>
        <w:tc>
          <w:tcPr>
            <w:tcW w:w="8951" w:type="dxa"/>
          </w:tcPr>
          <w:p w:rsidR="00F35264" w:rsidRPr="008B4EB3" w:rsidRDefault="00654FEC">
            <w:pPr>
              <w:tabs>
                <w:tab w:val="left" w:pos="1155"/>
              </w:tabs>
              <w:adjustRightInd w:val="0"/>
              <w:snapToGrid w:val="0"/>
              <w:ind w:firstLineChars="214" w:firstLine="514"/>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具有一定的现代信息技术知识。掌握教学资源获取与利用、幼儿园课件的设计与开发的基本能力；能根据幼儿年龄阶段及活动领域，设计和处理文字、图片、声音、视频等素材，合理运用超链接、切换、动画效果等技术制作课，效果效果形象直观，幼儿喜闻乐见。熟悉信息化教学环境及其教学应用，掌握信息化教学设计的一般过程，提高幼儿教师现代教育技术的运用水平。</w:t>
            </w:r>
          </w:p>
        </w:tc>
      </w:tr>
    </w:tbl>
    <w:p w:rsidR="00F35264" w:rsidRPr="008B4EB3" w:rsidRDefault="00F35264">
      <w:pPr>
        <w:snapToGrid w:val="0"/>
        <w:spacing w:line="560" w:lineRule="exact"/>
        <w:ind w:firstLineChars="200" w:firstLine="600"/>
        <w:rPr>
          <w:rFonts w:ascii="Arial Narrow" w:eastAsia="仿宋_GB2312" w:hAnsi="Arial Narrow" w:cs="Arial"/>
          <w:color w:val="000000" w:themeColor="text1"/>
          <w:sz w:val="30"/>
          <w:szCs w:val="30"/>
        </w:rPr>
      </w:pP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十三、建议使用的比赛器材、技术平台和场地要求</w:t>
      </w:r>
    </w:p>
    <w:p w:rsidR="00F35264" w:rsidRPr="008B4EB3" w:rsidRDefault="00654FEC">
      <w:pPr>
        <w:snapToGrid w:val="0"/>
        <w:spacing w:line="560" w:lineRule="exact"/>
        <w:ind w:firstLineChars="200" w:firstLine="600"/>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比赛器材</w:t>
      </w:r>
      <w:r w:rsidRPr="008B4EB3">
        <w:rPr>
          <w:rFonts w:ascii="Arial Narrow" w:eastAsia="仿宋_GB2312" w:hAnsi="Arial Narrow" w:cs="Arial" w:hint="eastAsia"/>
          <w:b/>
          <w:color w:val="000000" w:themeColor="text1"/>
          <w:sz w:val="30"/>
          <w:szCs w:val="30"/>
        </w:rPr>
        <w:t>：</w:t>
      </w:r>
      <w:r w:rsidRPr="008B4EB3">
        <w:rPr>
          <w:rFonts w:ascii="Arial Narrow" w:eastAsia="仿宋_GB2312" w:hAnsi="Arial Narrow" w:cs="Arial" w:hint="eastAsia"/>
          <w:color w:val="000000" w:themeColor="text1"/>
          <w:sz w:val="30"/>
          <w:szCs w:val="30"/>
        </w:rPr>
        <w:t>竞赛室，组委会提供品牌钢琴一架；备考室，组委会提供课桌椅一套，签字笔（红黑各一支）、</w:t>
      </w:r>
      <w:r w:rsidRPr="008B4EB3">
        <w:rPr>
          <w:rFonts w:ascii="Arial Narrow" w:eastAsia="仿宋_GB2312" w:hAnsi="Arial Narrow" w:cs="Arial" w:hint="eastAsia"/>
          <w:color w:val="000000" w:themeColor="text1"/>
          <w:sz w:val="30"/>
          <w:szCs w:val="30"/>
        </w:rPr>
        <w:t>HB</w:t>
      </w:r>
      <w:r w:rsidRPr="008B4EB3">
        <w:rPr>
          <w:rFonts w:ascii="Arial Narrow" w:eastAsia="仿宋_GB2312" w:hAnsi="Arial Narrow" w:cs="Arial" w:hint="eastAsia"/>
          <w:color w:val="000000" w:themeColor="text1"/>
          <w:sz w:val="30"/>
          <w:szCs w:val="30"/>
        </w:rPr>
        <w:t>铅笔、高级绘</w:t>
      </w:r>
      <w:r w:rsidRPr="008B4EB3">
        <w:rPr>
          <w:rFonts w:ascii="Arial Narrow" w:eastAsia="仿宋_GB2312" w:hAnsi="Arial Narrow" w:cs="Arial" w:hint="eastAsia"/>
          <w:color w:val="000000" w:themeColor="text1"/>
          <w:sz w:val="30"/>
          <w:szCs w:val="30"/>
        </w:rPr>
        <w:lastRenderedPageBreak/>
        <w:t>图橡皮擦，数量各</w:t>
      </w: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A4</w:t>
      </w:r>
      <w:r w:rsidRPr="008B4EB3">
        <w:rPr>
          <w:rFonts w:ascii="Arial Narrow" w:eastAsia="仿宋_GB2312" w:hAnsi="Arial Narrow" w:cs="Arial" w:hint="eastAsia"/>
          <w:color w:val="000000" w:themeColor="text1"/>
          <w:sz w:val="30"/>
          <w:szCs w:val="30"/>
        </w:rPr>
        <w:t>试题纸</w:t>
      </w: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张、</w:t>
      </w:r>
      <w:r w:rsidRPr="008B4EB3">
        <w:rPr>
          <w:rFonts w:ascii="Arial Narrow" w:eastAsia="仿宋_GB2312" w:hAnsi="Arial Narrow" w:cs="Arial" w:hint="eastAsia"/>
          <w:color w:val="000000" w:themeColor="text1"/>
          <w:sz w:val="30"/>
          <w:szCs w:val="30"/>
        </w:rPr>
        <w:t>A4</w:t>
      </w:r>
      <w:r w:rsidRPr="008B4EB3">
        <w:rPr>
          <w:rFonts w:ascii="Arial Narrow" w:eastAsia="仿宋_GB2312" w:hAnsi="Arial Narrow" w:cs="Arial" w:hint="eastAsia"/>
          <w:color w:val="000000" w:themeColor="text1"/>
          <w:sz w:val="30"/>
          <w:szCs w:val="30"/>
        </w:rPr>
        <w:t>草稿纸</w:t>
      </w: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张。</w:t>
      </w: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张</w:t>
      </w:r>
      <w:r w:rsidRPr="008B4EB3">
        <w:rPr>
          <w:rFonts w:ascii="Arial Narrow" w:eastAsia="仿宋_GB2312" w:hAnsi="Arial Narrow" w:cs="Arial" w:hint="eastAsia"/>
          <w:color w:val="000000" w:themeColor="text1"/>
          <w:sz w:val="30"/>
          <w:szCs w:val="30"/>
        </w:rPr>
        <w:t>8</w:t>
      </w:r>
      <w:r w:rsidRPr="008B4EB3">
        <w:rPr>
          <w:rFonts w:ascii="Arial Narrow" w:eastAsia="仿宋_GB2312" w:hAnsi="Arial Narrow" w:cs="Arial" w:hint="eastAsia"/>
          <w:color w:val="000000" w:themeColor="text1"/>
          <w:sz w:val="30"/>
          <w:szCs w:val="30"/>
        </w:rPr>
        <w:t>开图画纸，</w:t>
      </w:r>
      <w:r w:rsidRPr="008B4EB3">
        <w:rPr>
          <w:rFonts w:ascii="Arial Narrow" w:eastAsia="仿宋_GB2312" w:hAnsi="Arial Narrow" w:cs="Arial" w:hint="eastAsia"/>
          <w:color w:val="000000" w:themeColor="text1"/>
          <w:sz w:val="30"/>
          <w:szCs w:val="30"/>
        </w:rPr>
        <w:t>2B</w:t>
      </w:r>
      <w:r w:rsidRPr="008B4EB3">
        <w:rPr>
          <w:rFonts w:ascii="Arial Narrow" w:eastAsia="仿宋_GB2312" w:hAnsi="Arial Narrow" w:cs="Arial" w:hint="eastAsia"/>
          <w:color w:val="000000" w:themeColor="text1"/>
          <w:sz w:val="30"/>
          <w:szCs w:val="30"/>
        </w:rPr>
        <w:t>铅笔</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YLM-01</w:t>
      </w:r>
      <w:r w:rsidRPr="008B4EB3">
        <w:rPr>
          <w:rFonts w:ascii="Arial Narrow" w:eastAsia="仿宋_GB2312" w:hAnsi="Arial Narrow" w:cs="Arial" w:hint="eastAsia"/>
          <w:color w:val="000000" w:themeColor="text1"/>
          <w:sz w:val="30"/>
          <w:szCs w:val="30"/>
        </w:rPr>
        <w:t>技能大赛考核系统》。</w:t>
      </w:r>
    </w:p>
    <w:p w:rsidR="00F35264" w:rsidRPr="008B4EB3" w:rsidRDefault="00654FEC">
      <w:pPr>
        <w:snapToGrid w:val="0"/>
        <w:spacing w:line="560" w:lineRule="exact"/>
        <w:ind w:firstLineChars="200" w:firstLine="600"/>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场地要求</w:t>
      </w:r>
      <w:r w:rsidRPr="008B4EB3">
        <w:rPr>
          <w:rFonts w:ascii="Arial Narrow" w:eastAsia="仿宋_GB2312" w:hAnsi="Arial Narrow" w:cs="Arial" w:hint="eastAsia"/>
          <w:b/>
          <w:color w:val="000000" w:themeColor="text1"/>
          <w:sz w:val="30"/>
          <w:szCs w:val="30"/>
        </w:rPr>
        <w:t>：</w:t>
      </w:r>
      <w:r w:rsidRPr="008B4EB3">
        <w:rPr>
          <w:rFonts w:ascii="Arial Narrow" w:eastAsia="仿宋_GB2312" w:hAnsi="Arial Narrow" w:cs="Arial" w:hint="eastAsia"/>
          <w:color w:val="000000" w:themeColor="text1"/>
          <w:sz w:val="30"/>
          <w:szCs w:val="30"/>
        </w:rPr>
        <w:t>多媒体教室、普通教室、琴房的数量要与参赛选手人数相匹配，各场地根据要求在适当的位置配备录像设备、钢琴，并有能容纳师生共同观摩的场地。</w:t>
      </w:r>
    </w:p>
    <w:p w:rsidR="00F35264" w:rsidRPr="008B4EB3" w:rsidRDefault="00654FEC">
      <w:pPr>
        <w:snapToGrid w:val="0"/>
        <w:spacing w:line="560" w:lineRule="exact"/>
        <w:ind w:firstLineChars="200" w:firstLine="600"/>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机房软件环境（项目</w:t>
      </w:r>
      <w:r w:rsidRPr="008B4EB3">
        <w:rPr>
          <w:rFonts w:ascii="Arial Narrow" w:eastAsia="仿宋_GB2312" w:hAnsi="Arial Narrow" w:cs="Arial" w:hint="eastAsia"/>
          <w:color w:val="000000" w:themeColor="text1"/>
          <w:sz w:val="30"/>
          <w:szCs w:val="30"/>
        </w:rPr>
        <w:t>1-1</w:t>
      </w:r>
      <w:r w:rsidRPr="008B4EB3">
        <w:rPr>
          <w:rFonts w:ascii="Arial Narrow" w:eastAsia="仿宋_GB2312" w:hAnsi="Arial Narrow" w:cs="Arial" w:hint="eastAsia"/>
          <w:color w:val="000000" w:themeColor="text1"/>
          <w:sz w:val="30"/>
          <w:szCs w:val="30"/>
        </w:rPr>
        <w:t>“幼儿园保教活动课件制作”及项目</w:t>
      </w:r>
      <w:r w:rsidRPr="008B4EB3">
        <w:rPr>
          <w:rFonts w:ascii="Arial Narrow" w:eastAsia="仿宋_GB2312" w:hAnsi="Arial Narrow" w:cs="Arial" w:hint="eastAsia"/>
          <w:color w:val="000000" w:themeColor="text1"/>
          <w:sz w:val="30"/>
          <w:szCs w:val="30"/>
        </w:rPr>
        <w:t>2</w:t>
      </w:r>
      <w:r w:rsidRPr="008B4EB3">
        <w:rPr>
          <w:rFonts w:ascii="Arial Narrow" w:eastAsia="仿宋_GB2312" w:hAnsi="Arial Narrow" w:cs="Arial" w:hint="eastAsia"/>
          <w:color w:val="000000" w:themeColor="text1"/>
          <w:sz w:val="30"/>
          <w:szCs w:val="30"/>
        </w:rPr>
        <w:t>“幼儿园保教活动分析与幼儿教师职业素养测评”需要）：</w:t>
      </w:r>
      <w:r w:rsidRPr="008B4EB3">
        <w:rPr>
          <w:rFonts w:ascii="Arial Narrow" w:eastAsia="仿宋_GB2312" w:hAnsi="Arial Narrow" w:cs="Arial" w:hint="eastAsia"/>
          <w:color w:val="000000" w:themeColor="text1"/>
          <w:sz w:val="30"/>
          <w:szCs w:val="30"/>
        </w:rPr>
        <w:t>Windows 7</w:t>
      </w:r>
      <w:r w:rsidRPr="008B4EB3">
        <w:rPr>
          <w:rFonts w:ascii="Arial Narrow" w:eastAsia="仿宋_GB2312" w:hAnsi="Arial Narrow" w:cs="Arial" w:hint="eastAsia"/>
          <w:color w:val="000000" w:themeColor="text1"/>
          <w:sz w:val="30"/>
          <w:szCs w:val="30"/>
        </w:rPr>
        <w:t>及以上、</w:t>
      </w:r>
      <w:r w:rsidRPr="008B4EB3">
        <w:rPr>
          <w:rFonts w:ascii="Arial Narrow" w:eastAsia="仿宋_GB2312" w:hAnsi="Arial Narrow" w:cs="Arial" w:hint="eastAsia"/>
          <w:color w:val="000000" w:themeColor="text1"/>
          <w:sz w:val="30"/>
          <w:szCs w:val="30"/>
        </w:rPr>
        <w:t> Office 2010</w:t>
      </w:r>
      <w:r w:rsidRPr="008B4EB3">
        <w:rPr>
          <w:rFonts w:ascii="Arial Narrow" w:eastAsia="仿宋_GB2312" w:hAnsi="Arial Narrow" w:cs="Arial" w:hint="eastAsia"/>
          <w:color w:val="000000" w:themeColor="text1"/>
          <w:sz w:val="30"/>
          <w:szCs w:val="30"/>
        </w:rPr>
        <w:t>及以上（含</w:t>
      </w:r>
      <w:r w:rsidRPr="008B4EB3">
        <w:rPr>
          <w:rFonts w:ascii="Arial Narrow" w:eastAsia="仿宋_GB2312" w:hAnsi="Arial Narrow" w:cs="Arial" w:hint="eastAsia"/>
          <w:color w:val="000000" w:themeColor="text1"/>
          <w:sz w:val="30"/>
          <w:szCs w:val="30"/>
        </w:rPr>
        <w:t>Word</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Excel</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PowerPoint</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Flash  8</w:t>
      </w:r>
      <w:r w:rsidRPr="008B4EB3">
        <w:rPr>
          <w:rFonts w:ascii="Arial Narrow" w:eastAsia="仿宋_GB2312" w:hAnsi="Arial Narrow" w:cs="Arial" w:hint="eastAsia"/>
          <w:color w:val="000000" w:themeColor="text1"/>
          <w:sz w:val="30"/>
          <w:szCs w:val="30"/>
        </w:rPr>
        <w:t>及以上、</w:t>
      </w:r>
      <w:r w:rsidRPr="008B4EB3">
        <w:rPr>
          <w:rFonts w:ascii="Arial Narrow" w:eastAsia="仿宋_GB2312" w:hAnsi="Arial Narrow" w:cs="Arial" w:hint="eastAsia"/>
          <w:color w:val="000000" w:themeColor="text1"/>
          <w:sz w:val="30"/>
          <w:szCs w:val="30"/>
        </w:rPr>
        <w:t xml:space="preserve">Windows </w:t>
      </w:r>
      <w:r w:rsidRPr="008B4EB3">
        <w:rPr>
          <w:rFonts w:ascii="Arial Narrow" w:eastAsia="仿宋_GB2312" w:hAnsi="Arial Narrow" w:cs="Arial" w:hint="eastAsia"/>
          <w:color w:val="000000" w:themeColor="text1"/>
          <w:sz w:val="30"/>
          <w:szCs w:val="30"/>
        </w:rPr>
        <w:t>图片查看器、</w:t>
      </w:r>
      <w:r w:rsidRPr="008B4EB3">
        <w:rPr>
          <w:rFonts w:ascii="Arial Narrow" w:eastAsia="仿宋_GB2312" w:hAnsi="Arial Narrow" w:cs="Arial" w:hint="eastAsia"/>
          <w:color w:val="000000" w:themeColor="text1"/>
          <w:sz w:val="30"/>
          <w:szCs w:val="30"/>
        </w:rPr>
        <w:t>Photoshop CS5</w:t>
      </w:r>
      <w:r w:rsidRPr="008B4EB3">
        <w:rPr>
          <w:rFonts w:ascii="Arial Narrow" w:eastAsia="仿宋_GB2312" w:hAnsi="Arial Narrow" w:cs="Arial" w:hint="eastAsia"/>
          <w:color w:val="000000" w:themeColor="text1"/>
          <w:sz w:val="30"/>
          <w:szCs w:val="30"/>
        </w:rPr>
        <w:t>及以上。输入法包括：搜狗拼音输入法、微软拼音</w:t>
      </w:r>
      <w:r w:rsidRPr="008B4EB3">
        <w:rPr>
          <w:rFonts w:ascii="Arial Narrow" w:eastAsia="仿宋_GB2312" w:hAnsi="Arial Narrow" w:cs="Arial" w:hint="eastAsia"/>
          <w:color w:val="000000" w:themeColor="text1"/>
          <w:sz w:val="30"/>
          <w:szCs w:val="30"/>
        </w:rPr>
        <w:t>2010</w:t>
      </w:r>
      <w:r w:rsidRPr="008B4EB3">
        <w:rPr>
          <w:rFonts w:ascii="Arial Narrow" w:eastAsia="仿宋_GB2312" w:hAnsi="Arial Narrow" w:cs="Arial" w:hint="eastAsia"/>
          <w:color w:val="000000" w:themeColor="text1"/>
          <w:sz w:val="30"/>
          <w:szCs w:val="30"/>
        </w:rPr>
        <w:t>、万能五笔输入法、智能</w:t>
      </w:r>
      <w:r w:rsidRPr="008B4EB3">
        <w:rPr>
          <w:rFonts w:ascii="Arial Narrow" w:eastAsia="仿宋_GB2312" w:hAnsi="Arial Narrow" w:cs="Arial" w:hint="eastAsia"/>
          <w:color w:val="000000" w:themeColor="text1"/>
          <w:sz w:val="30"/>
          <w:szCs w:val="30"/>
        </w:rPr>
        <w:t>ABC</w:t>
      </w:r>
      <w:r w:rsidRPr="008B4EB3">
        <w:rPr>
          <w:rFonts w:ascii="Arial Narrow" w:eastAsia="仿宋_GB2312" w:hAnsi="Arial Narrow" w:cs="Arial" w:hint="eastAsia"/>
          <w:color w:val="000000" w:themeColor="text1"/>
          <w:sz w:val="30"/>
          <w:szCs w:val="30"/>
        </w:rPr>
        <w:t>。</w:t>
      </w:r>
    </w:p>
    <w:p w:rsidR="00F35264" w:rsidRPr="008B4EB3" w:rsidRDefault="00654FEC">
      <w:pPr>
        <w:snapToGrid w:val="0"/>
        <w:spacing w:line="560" w:lineRule="exact"/>
        <w:ind w:firstLineChars="200" w:firstLine="602"/>
        <w:rPr>
          <w:rFonts w:ascii="Arial Narrow" w:eastAsia="仿宋_GB2312" w:hAnsi="Arial Narrow" w:cs="Arial"/>
          <w:color w:val="000000" w:themeColor="text1"/>
          <w:sz w:val="30"/>
          <w:szCs w:val="30"/>
        </w:rPr>
      </w:pPr>
      <w:r w:rsidRPr="008B4EB3">
        <w:rPr>
          <w:rFonts w:ascii="Arial Narrow" w:eastAsia="仿宋_GB2312" w:hAnsi="Arial Narrow" w:cs="Arial" w:hint="eastAsia"/>
          <w:b/>
          <w:color w:val="000000" w:themeColor="text1"/>
          <w:sz w:val="30"/>
          <w:szCs w:val="30"/>
        </w:rPr>
        <w:t>技术：</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YLM-02</w:t>
      </w:r>
      <w:r w:rsidRPr="008B4EB3">
        <w:rPr>
          <w:rFonts w:ascii="Arial Narrow" w:eastAsia="仿宋_GB2312" w:hAnsi="Arial Narrow" w:cs="Arial" w:hint="eastAsia"/>
          <w:color w:val="000000" w:themeColor="text1"/>
          <w:sz w:val="30"/>
          <w:szCs w:val="30"/>
        </w:rPr>
        <w:t>技能大赛培训系统》专业的摄录系统，高清的多媒体投影系统，能实现远程竞赛直播。</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十四、安全保障</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按照《全国职业院校技</w:t>
      </w:r>
      <w:r w:rsidRPr="008B4EB3">
        <w:rPr>
          <w:rFonts w:ascii="Arial Narrow" w:eastAsia="仿宋_GB2312" w:hAnsi="Arial Narrow" w:cs="Arial" w:hint="eastAsia"/>
          <w:color w:val="000000" w:themeColor="text1"/>
          <w:sz w:val="30"/>
          <w:szCs w:val="30"/>
        </w:rPr>
        <w:t>能大赛安全管理规定》的有关要求，大赛期间安保工作，将在赛事组织委员会的领导下成立安全保卫工作小组，按照赛事组织委员会的要求，围绕“保安全、保畅通、保稳定”的总目标，制定周密详细的工作方案，确保大赛顺利进行。</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（一）所有人员必须凭证件进入赛场，按规定配合做好安检工作。</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（二）参赛选手除按赛项规程规定的竞赛用具外，不能携带与参赛无关的物品入场，不得将竞赛承办单位提供的工具、材料等物品带出赛场。</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lastRenderedPageBreak/>
        <w:t>（三）服从命令，听从指挥，在规定区域值班、活动，不得擅自离开。</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（四）选手对竞赛过程安排或竞赛结果有异议，须通过领队向仲裁组反映。对于违反赛场纪律、扰乱赛场秩序者，将视情节给予处理，直至终止竞赛、取消竞赛资格。</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（五）竞赛期间如发生特殊情况，要保持镇静，服从现场工作人员指挥。遇紧急情况，服从安保人员统一指挥，有序撤离。</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（六）所有人员要妥善保管好自身携带的物品，贵重物品（含钱款）妥善存放。</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（七）制定突发事件应急预案，提前公布联系方式及联系人名单。</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w:t>
      </w:r>
      <w:r w:rsidRPr="008B4EB3">
        <w:rPr>
          <w:rFonts w:eastAsia="黑体" w:hint="eastAsia"/>
          <w:b/>
          <w:bCs/>
          <w:color w:val="000000" w:themeColor="text1"/>
          <w:kern w:val="44"/>
          <w:sz w:val="36"/>
          <w:szCs w:val="44"/>
        </w:rPr>
        <w:t>五</w:t>
      </w:r>
      <w:r w:rsidRPr="008B4EB3">
        <w:rPr>
          <w:rFonts w:eastAsia="黑体"/>
          <w:b/>
          <w:bCs/>
          <w:color w:val="000000" w:themeColor="text1"/>
          <w:kern w:val="44"/>
          <w:sz w:val="36"/>
          <w:szCs w:val="44"/>
        </w:rPr>
        <w:t>、经费</w:t>
      </w:r>
      <w:r w:rsidRPr="008B4EB3">
        <w:rPr>
          <w:rFonts w:eastAsia="黑体" w:hint="eastAsia"/>
          <w:b/>
          <w:bCs/>
          <w:color w:val="000000" w:themeColor="text1"/>
          <w:kern w:val="44"/>
          <w:sz w:val="36"/>
          <w:szCs w:val="44"/>
        </w:rPr>
        <w:t>概算</w:t>
      </w:r>
    </w:p>
    <w:p w:rsidR="00F35264" w:rsidRPr="008B4EB3" w:rsidRDefault="00654FEC">
      <w:pPr>
        <w:snapToGrid w:val="0"/>
        <w:spacing w:line="560" w:lineRule="exact"/>
        <w:ind w:firstLineChars="200" w:firstLine="600"/>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按照《全国职业院校技能大赛经费管理暂行办法》的有关要求，制定赛项经费概算。</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3374"/>
        <w:gridCol w:w="3219"/>
      </w:tblGrid>
      <w:tr w:rsidR="008B4EB3" w:rsidRPr="008B4EB3">
        <w:trPr>
          <w:trHeight w:val="421"/>
          <w:jc w:val="center"/>
        </w:trPr>
        <w:tc>
          <w:tcPr>
            <w:tcW w:w="1199" w:type="dxa"/>
            <w:vAlign w:val="center"/>
          </w:tcPr>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hint="eastAsia"/>
                <w:b/>
                <w:color w:val="000000" w:themeColor="text1"/>
                <w:kern w:val="0"/>
                <w:sz w:val="24"/>
                <w:szCs w:val="24"/>
              </w:rPr>
              <w:t>序号</w:t>
            </w:r>
          </w:p>
        </w:tc>
        <w:tc>
          <w:tcPr>
            <w:tcW w:w="3374" w:type="dxa"/>
            <w:vAlign w:val="center"/>
          </w:tcPr>
          <w:p w:rsidR="00F35264" w:rsidRPr="008B4EB3" w:rsidRDefault="00654FEC">
            <w:pPr>
              <w:adjustRightInd w:val="0"/>
              <w:snapToGrid w:val="0"/>
              <w:ind w:firstLineChars="200" w:firstLine="482"/>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hint="eastAsia"/>
                <w:b/>
                <w:color w:val="000000" w:themeColor="text1"/>
                <w:kern w:val="0"/>
                <w:sz w:val="24"/>
                <w:szCs w:val="24"/>
              </w:rPr>
              <w:t>项目</w:t>
            </w:r>
          </w:p>
        </w:tc>
        <w:tc>
          <w:tcPr>
            <w:tcW w:w="3219" w:type="dxa"/>
            <w:vAlign w:val="center"/>
          </w:tcPr>
          <w:p w:rsidR="00F35264" w:rsidRPr="008B4EB3" w:rsidRDefault="00654FEC">
            <w:pPr>
              <w:adjustRightInd w:val="0"/>
              <w:snapToGrid w:val="0"/>
              <w:ind w:firstLineChars="200" w:firstLine="482"/>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hint="eastAsia"/>
                <w:b/>
                <w:color w:val="000000" w:themeColor="text1"/>
                <w:kern w:val="0"/>
                <w:sz w:val="24"/>
                <w:szCs w:val="24"/>
              </w:rPr>
              <w:t>预算（万元）</w:t>
            </w:r>
          </w:p>
        </w:tc>
      </w:tr>
      <w:tr w:rsidR="008B4EB3" w:rsidRPr="008B4EB3">
        <w:trPr>
          <w:trHeight w:val="464"/>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1</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大赛材料及题库开发</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12</w:t>
            </w:r>
          </w:p>
        </w:tc>
      </w:tr>
      <w:tr w:rsidR="008B4EB3" w:rsidRPr="008B4EB3">
        <w:trPr>
          <w:trHeight w:val="450"/>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2</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大赛媒体报道及资源转化</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6</w:t>
            </w:r>
          </w:p>
        </w:tc>
      </w:tr>
      <w:tr w:rsidR="008B4EB3" w:rsidRPr="008B4EB3">
        <w:trPr>
          <w:trHeight w:val="450"/>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3</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大赛专家费用</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18</w:t>
            </w:r>
          </w:p>
        </w:tc>
      </w:tr>
      <w:tr w:rsidR="008B4EB3" w:rsidRPr="008B4EB3">
        <w:trPr>
          <w:trHeight w:val="450"/>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4</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大赛交通费</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6</w:t>
            </w:r>
          </w:p>
        </w:tc>
      </w:tr>
      <w:tr w:rsidR="008B4EB3" w:rsidRPr="008B4EB3">
        <w:trPr>
          <w:trHeight w:val="440"/>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5</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大赛奖品</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3</w:t>
            </w:r>
          </w:p>
        </w:tc>
      </w:tr>
      <w:tr w:rsidR="008B4EB3" w:rsidRPr="008B4EB3">
        <w:trPr>
          <w:trHeight w:val="450"/>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6</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餐费、劳务费</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5</w:t>
            </w:r>
          </w:p>
        </w:tc>
      </w:tr>
      <w:tr w:rsidR="008B4EB3" w:rsidRPr="008B4EB3">
        <w:trPr>
          <w:trHeight w:val="450"/>
          <w:jc w:val="center"/>
        </w:trPr>
        <w:tc>
          <w:tcPr>
            <w:tcW w:w="119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7</w:t>
            </w:r>
          </w:p>
        </w:tc>
        <w:tc>
          <w:tcPr>
            <w:tcW w:w="3374"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机动费用</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6</w:t>
            </w:r>
          </w:p>
        </w:tc>
      </w:tr>
      <w:tr w:rsidR="008B4EB3" w:rsidRPr="008B4EB3">
        <w:trPr>
          <w:trHeight w:val="138"/>
          <w:jc w:val="center"/>
        </w:trPr>
        <w:tc>
          <w:tcPr>
            <w:tcW w:w="4573" w:type="dxa"/>
            <w:gridSpan w:val="2"/>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合</w:t>
            </w:r>
            <w:r w:rsidRPr="008B4EB3">
              <w:rPr>
                <w:rFonts w:asciiTheme="minorEastAsia" w:hAnsiTheme="minorEastAsia" w:cs="Arial" w:hint="eastAsia"/>
                <w:color w:val="000000" w:themeColor="text1"/>
                <w:kern w:val="0"/>
                <w:sz w:val="24"/>
                <w:szCs w:val="24"/>
              </w:rPr>
              <w:t xml:space="preserve"> </w:t>
            </w:r>
            <w:r w:rsidRPr="008B4EB3">
              <w:rPr>
                <w:rFonts w:asciiTheme="minorEastAsia" w:hAnsiTheme="minorEastAsia" w:cs="Arial" w:hint="eastAsia"/>
                <w:color w:val="000000" w:themeColor="text1"/>
                <w:kern w:val="0"/>
                <w:sz w:val="24"/>
                <w:szCs w:val="24"/>
              </w:rPr>
              <w:t>计</w:t>
            </w:r>
          </w:p>
        </w:tc>
        <w:tc>
          <w:tcPr>
            <w:tcW w:w="3219" w:type="dxa"/>
            <w:vAlign w:val="center"/>
          </w:tcPr>
          <w:p w:rsidR="00F35264" w:rsidRPr="008B4EB3" w:rsidRDefault="00654FEC">
            <w:pPr>
              <w:adjustRightInd w:val="0"/>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hint="eastAsia"/>
                <w:color w:val="000000" w:themeColor="text1"/>
                <w:kern w:val="0"/>
                <w:sz w:val="24"/>
                <w:szCs w:val="24"/>
              </w:rPr>
              <w:t>56</w:t>
            </w:r>
          </w:p>
        </w:tc>
      </w:tr>
    </w:tbl>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w:t>
      </w:r>
      <w:r w:rsidRPr="008B4EB3">
        <w:rPr>
          <w:rFonts w:eastAsia="黑体" w:hint="eastAsia"/>
          <w:b/>
          <w:bCs/>
          <w:color w:val="000000" w:themeColor="text1"/>
          <w:kern w:val="44"/>
          <w:sz w:val="36"/>
          <w:szCs w:val="44"/>
        </w:rPr>
        <w:t>六</w:t>
      </w:r>
      <w:r w:rsidRPr="008B4EB3">
        <w:rPr>
          <w:rFonts w:eastAsia="黑体"/>
          <w:b/>
          <w:bCs/>
          <w:color w:val="000000" w:themeColor="text1"/>
          <w:kern w:val="44"/>
          <w:sz w:val="36"/>
          <w:szCs w:val="44"/>
        </w:rPr>
        <w:t>、比赛组织与管理</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（一）组织单位</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lastRenderedPageBreak/>
        <w:t>教育部职业院校教育类专业教学指导委员会</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（二）承办单位资质要求</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学校为国家示范性高职院校。</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2.</w:t>
      </w:r>
      <w:r w:rsidRPr="008B4EB3">
        <w:rPr>
          <w:rFonts w:ascii="Arial Narrow" w:eastAsia="仿宋_GB2312" w:hAnsi="Arial Narrow" w:cs="Arial" w:hint="eastAsia"/>
          <w:color w:val="000000" w:themeColor="text1"/>
          <w:sz w:val="30"/>
          <w:szCs w:val="30"/>
        </w:rPr>
        <w:t>学校领导重视，能给予相应经费支持。</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学校具有一定举办国家级或省级大赛的经验，有良好的校园网络系统和多媒体教学场地设施、硬件设备，能够承担和落实大赛各项赛程任务，保证大赛顺利进行。</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（三）任务分工</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 xml:space="preserve">1. </w:t>
      </w:r>
      <w:r w:rsidRPr="008B4EB3">
        <w:rPr>
          <w:rFonts w:ascii="Arial Narrow" w:eastAsia="仿宋_GB2312" w:hAnsi="Arial Narrow" w:cs="Arial" w:hint="eastAsia"/>
          <w:color w:val="000000" w:themeColor="text1"/>
          <w:sz w:val="30"/>
          <w:szCs w:val="30"/>
        </w:rPr>
        <w:t>教育部职业院校教育类专业教学指导委员会</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全面负责本赛项的筹备与实施工作，在大赛执委会领导下，制定可操作性强的赛项竞赛组织与管理方案，具体包括：</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）领导、协调赛项专家组和赛项承办院校开展本赛项的组织工作；</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2</w:t>
      </w:r>
      <w:r w:rsidRPr="008B4EB3">
        <w:rPr>
          <w:rFonts w:ascii="Arial Narrow" w:eastAsia="仿宋_GB2312" w:hAnsi="Arial Narrow" w:cs="Arial" w:hint="eastAsia"/>
          <w:color w:val="000000" w:themeColor="text1"/>
          <w:sz w:val="30"/>
          <w:szCs w:val="30"/>
        </w:rPr>
        <w:t>）确定撰写竞赛方案、制定竞赛规程、技术流程及评审标准；</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）根据竞赛方案制定实施竞赛各环节工作；</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4</w:t>
      </w:r>
      <w:r w:rsidRPr="008B4EB3">
        <w:rPr>
          <w:rFonts w:ascii="Arial Narrow" w:eastAsia="仿宋_GB2312" w:hAnsi="Arial Narrow" w:cs="Arial" w:hint="eastAsia"/>
          <w:color w:val="000000" w:themeColor="text1"/>
          <w:sz w:val="30"/>
          <w:szCs w:val="30"/>
        </w:rPr>
        <w:t>）竞赛过程中的专业指导、技术支持；</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5</w:t>
      </w:r>
      <w:r w:rsidRPr="008B4EB3">
        <w:rPr>
          <w:rFonts w:ascii="Arial Narrow" w:eastAsia="仿宋_GB2312" w:hAnsi="Arial Narrow" w:cs="Arial" w:hint="eastAsia"/>
          <w:color w:val="000000" w:themeColor="text1"/>
          <w:sz w:val="30"/>
          <w:szCs w:val="30"/>
        </w:rPr>
        <w:t>）各竞赛阶段的评审工作；</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6</w:t>
      </w:r>
      <w:r w:rsidRPr="008B4EB3">
        <w:rPr>
          <w:rFonts w:ascii="Arial Narrow" w:eastAsia="仿宋_GB2312" w:hAnsi="Arial Narrow" w:cs="Arial" w:hint="eastAsia"/>
          <w:color w:val="000000" w:themeColor="text1"/>
          <w:sz w:val="30"/>
          <w:szCs w:val="30"/>
        </w:rPr>
        <w:t>）由教育类专业教学指导委员会把关的其他事项。</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 xml:space="preserve">2. </w:t>
      </w:r>
      <w:r w:rsidRPr="008B4EB3">
        <w:rPr>
          <w:rFonts w:ascii="Arial Narrow" w:eastAsia="仿宋_GB2312" w:hAnsi="Arial Narrow" w:cs="Arial" w:hint="eastAsia"/>
          <w:color w:val="000000" w:themeColor="text1"/>
          <w:sz w:val="30"/>
          <w:szCs w:val="30"/>
        </w:rPr>
        <w:t>承办单位</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）承担和落实大赛各项赛程任务，保证大赛顺利进行。</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2</w:t>
      </w:r>
      <w:r w:rsidRPr="008B4EB3">
        <w:rPr>
          <w:rFonts w:ascii="Arial Narrow" w:eastAsia="仿宋_GB2312" w:hAnsi="Arial Narrow" w:cs="Arial" w:hint="eastAsia"/>
          <w:color w:val="000000" w:themeColor="text1"/>
          <w:sz w:val="30"/>
          <w:szCs w:val="30"/>
        </w:rPr>
        <w:t>）提供场地和技术支持。</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）取得当地政府及省教育厅支持。</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 xml:space="preserve">3. </w:t>
      </w:r>
      <w:r w:rsidRPr="008B4EB3">
        <w:rPr>
          <w:rFonts w:ascii="Arial Narrow" w:eastAsia="仿宋_GB2312" w:hAnsi="Arial Narrow" w:cs="Arial" w:hint="eastAsia"/>
          <w:color w:val="000000" w:themeColor="text1"/>
          <w:sz w:val="30"/>
          <w:szCs w:val="30"/>
        </w:rPr>
        <w:t>企业赞助商</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）制作大赛专题网站，目的是大赛宣传、选手线上竞赛、赛事报道、公布竞赛结果、选手互动等；</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2</w:t>
      </w:r>
      <w:r w:rsidRPr="008B4EB3">
        <w:rPr>
          <w:rFonts w:ascii="Arial Narrow" w:eastAsia="仿宋_GB2312" w:hAnsi="Arial Narrow" w:cs="Arial" w:hint="eastAsia"/>
          <w:color w:val="000000" w:themeColor="text1"/>
          <w:sz w:val="30"/>
          <w:szCs w:val="30"/>
        </w:rPr>
        <w:t>）大赛市场宣传活动，包括校园巡讲、媒体报刊发稿、</w:t>
      </w:r>
      <w:r w:rsidRPr="008B4EB3">
        <w:rPr>
          <w:rFonts w:ascii="Arial Narrow" w:eastAsia="仿宋_GB2312" w:hAnsi="Arial Narrow" w:cs="Arial" w:hint="eastAsia"/>
          <w:color w:val="000000" w:themeColor="text1"/>
          <w:sz w:val="30"/>
          <w:szCs w:val="30"/>
        </w:rPr>
        <w:lastRenderedPageBreak/>
        <w:t>市场预热活动、宣传资料印发，大赛成果资源转化。</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）为大赛提供技术平台；</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4</w:t>
      </w:r>
      <w:r w:rsidRPr="008B4EB3">
        <w:rPr>
          <w:rFonts w:ascii="Arial Narrow" w:eastAsia="仿宋_GB2312" w:hAnsi="Arial Narrow" w:cs="Arial" w:hint="eastAsia"/>
          <w:color w:val="000000" w:themeColor="text1"/>
          <w:sz w:val="30"/>
          <w:szCs w:val="30"/>
        </w:rPr>
        <w:t>）为大赛提供技术支持及客户服务工作。</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w:t>
      </w:r>
      <w:r w:rsidRPr="008B4EB3">
        <w:rPr>
          <w:rFonts w:eastAsia="黑体" w:hint="eastAsia"/>
          <w:b/>
          <w:bCs/>
          <w:color w:val="000000" w:themeColor="text1"/>
          <w:kern w:val="44"/>
          <w:sz w:val="36"/>
          <w:szCs w:val="44"/>
        </w:rPr>
        <w:t>七</w:t>
      </w:r>
      <w:r w:rsidRPr="008B4EB3">
        <w:rPr>
          <w:rFonts w:eastAsia="黑体"/>
          <w:b/>
          <w:bCs/>
          <w:color w:val="000000" w:themeColor="text1"/>
          <w:kern w:val="44"/>
          <w:sz w:val="36"/>
          <w:szCs w:val="44"/>
        </w:rPr>
        <w:t>、教学资源转化建设方案</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充分发挥大赛的引领作用，促进高职院校学前教育专业综合培养模式的改革与发展，进一步提高教</w:t>
      </w:r>
      <w:r w:rsidRPr="008B4EB3">
        <w:rPr>
          <w:rFonts w:ascii="Arial Narrow" w:eastAsia="仿宋_GB2312" w:hAnsi="Arial Narrow" w:cs="Arial" w:hint="eastAsia"/>
          <w:color w:val="000000" w:themeColor="text1"/>
          <w:sz w:val="30"/>
          <w:szCs w:val="30"/>
        </w:rPr>
        <w:t>育教学质量。计划建立专门的教学资源转化小组，积极推进教学资源转化，力求使大赛创造的好经验好做法尽快得到推广。</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（一）本赛项资源转化工作由本赛项组委会、赛项承办校与企业赞助商共同负责，于赛后</w:t>
      </w:r>
      <w:r w:rsidRPr="008B4EB3">
        <w:rPr>
          <w:rFonts w:ascii="Arial Narrow" w:eastAsia="仿宋_GB2312" w:hAnsi="Arial Narrow" w:cs="Arial" w:hint="eastAsia"/>
          <w:color w:val="000000" w:themeColor="text1"/>
          <w:sz w:val="30"/>
          <w:szCs w:val="30"/>
        </w:rPr>
        <w:t>15</w:t>
      </w:r>
      <w:r w:rsidRPr="008B4EB3">
        <w:rPr>
          <w:rFonts w:ascii="Arial Narrow" w:eastAsia="仿宋_GB2312" w:hAnsi="Arial Narrow" w:cs="Arial" w:hint="eastAsia"/>
          <w:color w:val="000000" w:themeColor="text1"/>
          <w:sz w:val="30"/>
          <w:szCs w:val="30"/>
        </w:rPr>
        <w:t>日向大赛组委会办公室提交资源转化方案，</w:t>
      </w:r>
      <w:r w:rsidRPr="008B4EB3">
        <w:rPr>
          <w:rFonts w:ascii="Arial Narrow" w:eastAsia="仿宋_GB2312" w:hAnsi="Arial Narrow" w:cs="Arial" w:hint="eastAsia"/>
          <w:color w:val="000000" w:themeColor="text1"/>
          <w:sz w:val="30"/>
          <w:szCs w:val="30"/>
        </w:rPr>
        <w:t>60</w:t>
      </w:r>
      <w:r w:rsidRPr="008B4EB3">
        <w:rPr>
          <w:rFonts w:ascii="Arial Narrow" w:eastAsia="仿宋_GB2312" w:hAnsi="Arial Narrow" w:cs="Arial" w:hint="eastAsia"/>
          <w:color w:val="000000" w:themeColor="text1"/>
          <w:sz w:val="30"/>
          <w:szCs w:val="30"/>
        </w:rPr>
        <w:t>天内完成资源转化工作。</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二）本赛项资源转化的内容包括竞赛通知、竞赛规程、竞赛题库等赛事指导性资源以及竞赛获奖选手的优秀作品和过程视频类资源。资源转化成果应符合行业标准，契合课程标准，突出技能特色，展现竞争优势，形成满足职业教育教学需求、体现先进教学模式、反映职业教育先进水平的</w:t>
      </w:r>
      <w:r w:rsidRPr="008B4EB3">
        <w:rPr>
          <w:rFonts w:ascii="Arial Narrow" w:eastAsia="仿宋_GB2312" w:hAnsi="Arial Narrow" w:cs="Arial" w:hint="eastAsia"/>
          <w:color w:val="000000" w:themeColor="text1"/>
          <w:sz w:val="30"/>
          <w:szCs w:val="30"/>
        </w:rPr>
        <w:t>共享性职业教育教学资源。</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三）建设相关的网站，用于职业学校学前教育专业相关知识与信息的发布，方便大家相互学习与交流，达到共同提高的目的。网站同时可以作为学前教育专业教育技能大赛信息发布的平台，以便及时引领、指导各地学校的技能训练。</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（四）本赛项资源转化成果包含基本资源和拓展资源，充分体现本赛项教育技能考核特点。资源转化成果具体如下：</w:t>
      </w:r>
    </w:p>
    <w:p w:rsidR="00F35264" w:rsidRPr="008B4EB3" w:rsidRDefault="00654FEC">
      <w:pPr>
        <w:adjustRightInd w:val="0"/>
        <w:snapToGrid w:val="0"/>
        <w:spacing w:line="500" w:lineRule="exact"/>
        <w:ind w:leftChars="100" w:left="210"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研究建立学前教育专业教育技能比赛的题库。邀请学前教育专业专家和各高职院校参与建设，以期在建设过程中锻炼队伍、培养人才，促进各校交流，提高教育教学质量。</w:t>
      </w:r>
    </w:p>
    <w:p w:rsidR="00F35264" w:rsidRPr="008B4EB3" w:rsidRDefault="00654FEC">
      <w:pPr>
        <w:adjustRightInd w:val="0"/>
        <w:snapToGrid w:val="0"/>
        <w:spacing w:line="500" w:lineRule="exact"/>
        <w:ind w:leftChars="100" w:left="210"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color w:val="000000" w:themeColor="text1"/>
          <w:sz w:val="30"/>
          <w:szCs w:val="30"/>
        </w:rPr>
        <w:lastRenderedPageBreak/>
        <w:t>2.</w:t>
      </w:r>
      <w:r w:rsidRPr="008B4EB3">
        <w:rPr>
          <w:rFonts w:ascii="Arial Narrow" w:eastAsia="仿宋_GB2312" w:hAnsi="Arial Narrow" w:cs="Arial" w:hint="eastAsia"/>
          <w:color w:val="000000" w:themeColor="text1"/>
          <w:sz w:val="30"/>
          <w:szCs w:val="30"/>
        </w:rPr>
        <w:t>竞赛当年的学前</w:t>
      </w:r>
      <w:r w:rsidRPr="008B4EB3">
        <w:rPr>
          <w:rFonts w:ascii="Arial Narrow" w:eastAsia="仿宋_GB2312" w:hAnsi="Arial Narrow" w:cs="Arial" w:hint="eastAsia"/>
          <w:color w:val="000000" w:themeColor="text1"/>
          <w:sz w:val="30"/>
          <w:szCs w:val="30"/>
        </w:rPr>
        <w:t>教育专业教育技能比赛一等奖获得者的获奖影音资料，分项优秀作品的影音资料（数字化教学资源）。</w:t>
      </w:r>
    </w:p>
    <w:p w:rsidR="00F35264" w:rsidRPr="008B4EB3" w:rsidRDefault="00654FEC">
      <w:pPr>
        <w:adjustRightInd w:val="0"/>
        <w:snapToGrid w:val="0"/>
        <w:spacing w:line="360" w:lineRule="auto"/>
        <w:ind w:leftChars="100" w:left="210" w:firstLineChars="202" w:firstLine="606"/>
        <w:jc w:val="left"/>
        <w:rPr>
          <w:rFonts w:ascii="仿宋" w:eastAsia="仿宋" w:hAnsi="仿宋" w:cs="Arial"/>
          <w:color w:val="000000" w:themeColor="text1"/>
          <w:sz w:val="30"/>
          <w:szCs w:val="30"/>
        </w:rPr>
      </w:pP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学前教育专业教育技能比赛相关培训资料。</w:t>
      </w:r>
      <w:r w:rsidRPr="008B4EB3">
        <w:rPr>
          <w:rFonts w:ascii="仿宋" w:eastAsia="仿宋" w:hAnsi="仿宋" w:cs="Arial" w:hint="eastAsia"/>
          <w:color w:val="000000" w:themeColor="text1"/>
          <w:sz w:val="30"/>
          <w:szCs w:val="30"/>
        </w:rPr>
        <w:t>含赛项技能要点解析、获奖选手体会等。</w:t>
      </w:r>
    </w:p>
    <w:p w:rsidR="00F35264" w:rsidRPr="008B4EB3" w:rsidRDefault="00654FEC">
      <w:pPr>
        <w:adjustRightInd w:val="0"/>
        <w:snapToGrid w:val="0"/>
        <w:spacing w:line="360" w:lineRule="auto"/>
        <w:ind w:leftChars="100" w:left="210" w:firstLineChars="202" w:firstLine="606"/>
        <w:jc w:val="left"/>
        <w:rPr>
          <w:rFonts w:ascii="仿宋" w:eastAsia="仿宋" w:hAnsi="仿宋" w:cs="Arial"/>
          <w:color w:val="000000" w:themeColor="text1"/>
          <w:sz w:val="30"/>
          <w:szCs w:val="30"/>
        </w:rPr>
      </w:pPr>
      <w:r w:rsidRPr="008B4EB3">
        <w:rPr>
          <w:rFonts w:ascii="仿宋" w:eastAsia="仿宋" w:hAnsi="仿宋" w:cs="Arial" w:hint="eastAsia"/>
          <w:color w:val="000000" w:themeColor="text1"/>
          <w:sz w:val="30"/>
          <w:szCs w:val="30"/>
        </w:rPr>
        <w:t>4.</w:t>
      </w:r>
      <w:r w:rsidRPr="008B4EB3">
        <w:rPr>
          <w:rFonts w:ascii="仿宋" w:eastAsia="仿宋" w:hAnsi="仿宋" w:cs="Arial" w:hint="eastAsia"/>
          <w:color w:val="000000" w:themeColor="text1"/>
          <w:sz w:val="30"/>
          <w:szCs w:val="30"/>
        </w:rPr>
        <w:t>制作赛项技能要点。包括技能介绍、技能要点、评价指标等，出版赛项手册，包括技能介绍、技能操作要点、评价指标等，将其链接到学前教育专业教学资源库，为学前教育人才培养建立开放的公共教育平台。</w:t>
      </w:r>
    </w:p>
    <w:p w:rsidR="00F35264" w:rsidRPr="008B4EB3" w:rsidRDefault="00654FEC">
      <w:pPr>
        <w:adjustRightInd w:val="0"/>
        <w:snapToGrid w:val="0"/>
        <w:spacing w:line="360" w:lineRule="auto"/>
        <w:ind w:leftChars="100" w:left="210"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5.</w:t>
      </w:r>
      <w:r w:rsidRPr="008B4EB3">
        <w:rPr>
          <w:rFonts w:ascii="仿宋" w:eastAsia="仿宋" w:hAnsi="仿宋" w:cs="Arial" w:hint="eastAsia"/>
          <w:color w:val="000000" w:themeColor="text1"/>
          <w:sz w:val="30"/>
          <w:szCs w:val="30"/>
        </w:rPr>
        <w:t>编写年度赛事分析报告，就单项得分进行数据分析，进一步指导、改进教学，为今后比赛、优化赛项内容提供数据对比分析资料。</w:t>
      </w:r>
    </w:p>
    <w:p w:rsidR="00F35264" w:rsidRPr="008B4EB3" w:rsidRDefault="00654FEC">
      <w:pPr>
        <w:adjustRightInd w:val="0"/>
        <w:snapToGrid w:val="0"/>
        <w:spacing w:line="360" w:lineRule="auto"/>
        <w:ind w:leftChars="100" w:left="210" w:firstLineChars="202" w:firstLine="606"/>
        <w:jc w:val="left"/>
        <w:rPr>
          <w:rFonts w:ascii="仿宋" w:eastAsia="仿宋" w:hAnsi="仿宋" w:cs="Arial"/>
          <w:color w:val="000000" w:themeColor="text1"/>
          <w:sz w:val="30"/>
          <w:szCs w:val="30"/>
        </w:rPr>
      </w:pPr>
      <w:r w:rsidRPr="008B4EB3">
        <w:rPr>
          <w:rFonts w:ascii="仿宋" w:eastAsia="仿宋" w:hAnsi="仿宋" w:cs="Arial"/>
          <w:color w:val="000000" w:themeColor="text1"/>
          <w:sz w:val="30"/>
          <w:szCs w:val="30"/>
        </w:rPr>
        <w:t>6.</w:t>
      </w:r>
      <w:r w:rsidRPr="008B4EB3">
        <w:rPr>
          <w:rFonts w:ascii="仿宋" w:eastAsia="仿宋" w:hAnsi="仿宋" w:cs="Arial" w:hint="eastAsia"/>
          <w:color w:val="000000" w:themeColor="text1"/>
          <w:sz w:val="30"/>
          <w:szCs w:val="30"/>
        </w:rPr>
        <w:t>制作大赛宣传片、主要获奖代表队的风采展示片。制作时长</w:t>
      </w:r>
      <w:r w:rsidRPr="008B4EB3">
        <w:rPr>
          <w:rFonts w:ascii="仿宋" w:eastAsia="仿宋" w:hAnsi="仿宋" w:cs="Arial" w:hint="eastAsia"/>
          <w:color w:val="000000" w:themeColor="text1"/>
          <w:sz w:val="30"/>
          <w:szCs w:val="30"/>
        </w:rPr>
        <w:t xml:space="preserve"> 15 </w:t>
      </w:r>
      <w:r w:rsidRPr="008B4EB3">
        <w:rPr>
          <w:rFonts w:ascii="仿宋" w:eastAsia="仿宋" w:hAnsi="仿宋" w:cs="Arial" w:hint="eastAsia"/>
          <w:color w:val="000000" w:themeColor="text1"/>
          <w:sz w:val="30"/>
          <w:szCs w:val="30"/>
        </w:rPr>
        <w:t>分钟左右的赛项宣传片，让更多的院校了解赛事、分享赛事经验，进而更好的参与赛事，扩大学前教育技能大赛的影响力；制作时长</w:t>
      </w:r>
      <w:r w:rsidRPr="008B4EB3">
        <w:rPr>
          <w:rFonts w:ascii="仿宋" w:eastAsia="仿宋" w:hAnsi="仿宋" w:cs="Arial" w:hint="eastAsia"/>
          <w:color w:val="000000" w:themeColor="text1"/>
          <w:sz w:val="30"/>
          <w:szCs w:val="30"/>
        </w:rPr>
        <w:t xml:space="preserve"> 10 </w:t>
      </w:r>
      <w:r w:rsidRPr="008B4EB3">
        <w:rPr>
          <w:rFonts w:ascii="仿宋" w:eastAsia="仿宋" w:hAnsi="仿宋" w:cs="Arial" w:hint="eastAsia"/>
          <w:color w:val="000000" w:themeColor="text1"/>
          <w:sz w:val="30"/>
          <w:szCs w:val="30"/>
        </w:rPr>
        <w:t>分钟左右的获奖代表队（选手）的风采展示片</w:t>
      </w:r>
      <w:r w:rsidRPr="008B4EB3">
        <w:rPr>
          <w:rFonts w:ascii="仿宋" w:eastAsia="仿宋" w:hAnsi="仿宋" w:cs="Arial" w:hint="eastAsia"/>
          <w:color w:val="000000" w:themeColor="text1"/>
          <w:sz w:val="30"/>
          <w:szCs w:val="30"/>
        </w:rPr>
        <w:t>,</w:t>
      </w:r>
      <w:r w:rsidRPr="008B4EB3">
        <w:rPr>
          <w:rFonts w:ascii="仿宋" w:eastAsia="仿宋" w:hAnsi="仿宋" w:cs="Arial" w:hint="eastAsia"/>
          <w:color w:val="000000" w:themeColor="text1"/>
          <w:sz w:val="30"/>
          <w:szCs w:val="30"/>
        </w:rPr>
        <w:t>供媒体进行宣传播放。为全国各院校学前教育专业人才培养提供教育教学辅导材料。</w:t>
      </w:r>
    </w:p>
    <w:p w:rsidR="00F35264" w:rsidRPr="008B4EB3" w:rsidRDefault="00F35264">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b/>
          <w:bCs/>
          <w:color w:val="000000" w:themeColor="text1"/>
          <w:kern w:val="44"/>
          <w:sz w:val="36"/>
          <w:szCs w:val="44"/>
        </w:rPr>
        <w:t>十</w:t>
      </w:r>
      <w:r w:rsidRPr="008B4EB3">
        <w:rPr>
          <w:rFonts w:eastAsia="黑体" w:hint="eastAsia"/>
          <w:b/>
          <w:bCs/>
          <w:color w:val="000000" w:themeColor="text1"/>
          <w:kern w:val="44"/>
          <w:sz w:val="36"/>
          <w:szCs w:val="44"/>
        </w:rPr>
        <w:t>八</w:t>
      </w:r>
      <w:r w:rsidRPr="008B4EB3">
        <w:rPr>
          <w:rFonts w:eastAsia="黑体"/>
          <w:b/>
          <w:bCs/>
          <w:color w:val="000000" w:themeColor="text1"/>
          <w:kern w:val="44"/>
          <w:sz w:val="36"/>
          <w:szCs w:val="44"/>
        </w:rPr>
        <w:t>、筹备工作进度时间表</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依据赛项筹备工作，制定筹备工作时间进度表。</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4457"/>
        <w:gridCol w:w="1986"/>
      </w:tblGrid>
      <w:tr w:rsidR="008B4EB3" w:rsidRPr="008B4EB3">
        <w:trPr>
          <w:jc w:val="center"/>
        </w:trPr>
        <w:tc>
          <w:tcPr>
            <w:tcW w:w="2067" w:type="dxa"/>
          </w:tcPr>
          <w:p w:rsidR="00F35264" w:rsidRPr="008B4EB3" w:rsidRDefault="00654FEC">
            <w:pPr>
              <w:adjustRightInd w:val="0"/>
              <w:snapToGrid w:val="0"/>
              <w:spacing w:line="500" w:lineRule="exact"/>
              <w:jc w:val="center"/>
              <w:rPr>
                <w:rFonts w:ascii="宋体" w:eastAsia="宋体" w:hAnsi="Times New Roman" w:cs="Times New Roman"/>
                <w:b/>
                <w:color w:val="000000" w:themeColor="text1"/>
                <w:sz w:val="24"/>
                <w:szCs w:val="24"/>
              </w:rPr>
            </w:pPr>
            <w:r w:rsidRPr="008B4EB3">
              <w:rPr>
                <w:rFonts w:ascii="宋体" w:eastAsia="宋体" w:hAnsi="宋体" w:cs="Times New Roman" w:hint="eastAsia"/>
                <w:b/>
                <w:color w:val="000000" w:themeColor="text1"/>
                <w:sz w:val="24"/>
                <w:szCs w:val="24"/>
              </w:rPr>
              <w:t>时间</w:t>
            </w:r>
          </w:p>
        </w:tc>
        <w:tc>
          <w:tcPr>
            <w:tcW w:w="4457" w:type="dxa"/>
          </w:tcPr>
          <w:p w:rsidR="00F35264" w:rsidRPr="008B4EB3" w:rsidRDefault="00654FEC">
            <w:pPr>
              <w:adjustRightInd w:val="0"/>
              <w:snapToGrid w:val="0"/>
              <w:spacing w:line="500" w:lineRule="exact"/>
              <w:ind w:firstLineChars="100" w:firstLine="241"/>
              <w:jc w:val="center"/>
              <w:rPr>
                <w:rFonts w:ascii="宋体" w:eastAsia="宋体" w:hAnsi="Times New Roman" w:cs="Times New Roman"/>
                <w:b/>
                <w:color w:val="000000" w:themeColor="text1"/>
                <w:sz w:val="24"/>
                <w:szCs w:val="24"/>
              </w:rPr>
            </w:pPr>
            <w:r w:rsidRPr="008B4EB3">
              <w:rPr>
                <w:rFonts w:ascii="宋体" w:eastAsia="宋体" w:hAnsi="宋体" w:cs="Times New Roman" w:hint="eastAsia"/>
                <w:b/>
                <w:color w:val="000000" w:themeColor="text1"/>
                <w:sz w:val="24"/>
                <w:szCs w:val="24"/>
              </w:rPr>
              <w:t>内容</w:t>
            </w:r>
          </w:p>
        </w:tc>
        <w:tc>
          <w:tcPr>
            <w:tcW w:w="1986" w:type="dxa"/>
          </w:tcPr>
          <w:p w:rsidR="00F35264" w:rsidRPr="008B4EB3" w:rsidRDefault="00654FEC">
            <w:pPr>
              <w:adjustRightInd w:val="0"/>
              <w:snapToGrid w:val="0"/>
              <w:spacing w:line="500" w:lineRule="exact"/>
              <w:jc w:val="center"/>
              <w:rPr>
                <w:rFonts w:ascii="宋体" w:eastAsia="宋体" w:hAnsi="Times New Roman" w:cs="Times New Roman"/>
                <w:b/>
                <w:color w:val="000000" w:themeColor="text1"/>
                <w:sz w:val="24"/>
                <w:szCs w:val="24"/>
              </w:rPr>
            </w:pPr>
            <w:r w:rsidRPr="008B4EB3">
              <w:rPr>
                <w:rFonts w:ascii="宋体" w:eastAsia="宋体" w:hAnsi="宋体" w:cs="Times New Roman" w:hint="eastAsia"/>
                <w:b/>
                <w:color w:val="000000" w:themeColor="text1"/>
                <w:sz w:val="24"/>
                <w:szCs w:val="24"/>
              </w:rPr>
              <w:t>责任人</w:t>
            </w:r>
          </w:p>
        </w:tc>
      </w:tr>
      <w:tr w:rsidR="008B4EB3" w:rsidRPr="008B4EB3">
        <w:trPr>
          <w:jc w:val="center"/>
        </w:trPr>
        <w:tc>
          <w:tcPr>
            <w:tcW w:w="206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color w:val="000000" w:themeColor="text1"/>
                <w:sz w:val="24"/>
                <w:szCs w:val="24"/>
              </w:rPr>
              <w:t>2017</w:t>
            </w:r>
            <w:r w:rsidRPr="008B4EB3">
              <w:rPr>
                <w:rFonts w:ascii="宋体" w:eastAsia="宋体" w:hAnsi="宋体" w:cs="Arial" w:hint="eastAsia"/>
                <w:color w:val="000000" w:themeColor="text1"/>
                <w:sz w:val="24"/>
                <w:szCs w:val="24"/>
              </w:rPr>
              <w:t>年</w:t>
            </w:r>
            <w:r w:rsidRPr="008B4EB3">
              <w:rPr>
                <w:rFonts w:ascii="宋体" w:eastAsia="宋体" w:hAnsi="宋体" w:cs="Arial"/>
                <w:color w:val="000000" w:themeColor="text1"/>
                <w:sz w:val="24"/>
                <w:szCs w:val="24"/>
              </w:rPr>
              <w:t>9</w:t>
            </w:r>
            <w:r w:rsidRPr="008B4EB3">
              <w:rPr>
                <w:rFonts w:ascii="宋体" w:eastAsia="宋体" w:hAnsi="宋体" w:cs="Arial" w:hint="eastAsia"/>
                <w:color w:val="000000" w:themeColor="text1"/>
                <w:sz w:val="24"/>
                <w:szCs w:val="24"/>
              </w:rPr>
              <w:t>月</w:t>
            </w:r>
          </w:p>
        </w:tc>
        <w:tc>
          <w:tcPr>
            <w:tcW w:w="445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构建竞赛相关机构、撰写并提交竞赛申请文件</w:t>
            </w:r>
          </w:p>
        </w:tc>
        <w:tc>
          <w:tcPr>
            <w:tcW w:w="1986"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李国桢、</w:t>
            </w:r>
            <w:r w:rsidRPr="008B4EB3">
              <w:rPr>
                <w:rFonts w:ascii="宋体" w:eastAsia="宋体" w:hAnsi="宋体" w:cs="Arial"/>
                <w:color w:val="000000" w:themeColor="text1"/>
                <w:sz w:val="24"/>
                <w:szCs w:val="24"/>
              </w:rPr>
              <w:t>蔡飞</w:t>
            </w:r>
          </w:p>
        </w:tc>
      </w:tr>
      <w:tr w:rsidR="008B4EB3" w:rsidRPr="008B4EB3">
        <w:trPr>
          <w:jc w:val="center"/>
        </w:trPr>
        <w:tc>
          <w:tcPr>
            <w:tcW w:w="206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color w:val="000000" w:themeColor="text1"/>
                <w:sz w:val="24"/>
                <w:szCs w:val="24"/>
              </w:rPr>
              <w:t>2018</w:t>
            </w:r>
            <w:r w:rsidRPr="008B4EB3">
              <w:rPr>
                <w:rFonts w:ascii="宋体" w:eastAsia="宋体" w:hAnsi="宋体" w:cs="Arial" w:hint="eastAsia"/>
                <w:color w:val="000000" w:themeColor="text1"/>
                <w:sz w:val="24"/>
                <w:szCs w:val="24"/>
              </w:rPr>
              <w:t>年</w:t>
            </w:r>
            <w:r w:rsidRPr="008B4EB3">
              <w:rPr>
                <w:rFonts w:ascii="宋体" w:eastAsia="宋体" w:hAnsi="宋体" w:cs="Arial"/>
                <w:color w:val="000000" w:themeColor="text1"/>
                <w:sz w:val="24"/>
                <w:szCs w:val="24"/>
              </w:rPr>
              <w:t>1</w:t>
            </w:r>
            <w:r w:rsidRPr="008B4EB3">
              <w:rPr>
                <w:rFonts w:ascii="宋体" w:eastAsia="宋体" w:hAnsi="宋体" w:cs="Arial" w:hint="eastAsia"/>
                <w:color w:val="000000" w:themeColor="text1"/>
                <w:sz w:val="24"/>
                <w:szCs w:val="24"/>
              </w:rPr>
              <w:t>月</w:t>
            </w:r>
            <w:r w:rsidRPr="008B4EB3">
              <w:rPr>
                <w:rFonts w:ascii="宋体" w:eastAsia="宋体" w:hAnsi="宋体" w:cs="Arial"/>
                <w:color w:val="000000" w:themeColor="text1"/>
                <w:sz w:val="24"/>
                <w:szCs w:val="24"/>
              </w:rPr>
              <w:t>-2</w:t>
            </w:r>
            <w:r w:rsidRPr="008B4EB3">
              <w:rPr>
                <w:rFonts w:ascii="宋体" w:eastAsia="宋体" w:hAnsi="宋体" w:cs="Arial" w:hint="eastAsia"/>
                <w:color w:val="000000" w:themeColor="text1"/>
                <w:sz w:val="24"/>
                <w:szCs w:val="24"/>
              </w:rPr>
              <w:t>月</w:t>
            </w:r>
          </w:p>
        </w:tc>
        <w:tc>
          <w:tcPr>
            <w:tcW w:w="4457" w:type="dxa"/>
          </w:tcPr>
          <w:p w:rsidR="00F35264" w:rsidRPr="008B4EB3" w:rsidRDefault="00654FEC">
            <w:pPr>
              <w:adjustRightInd w:val="0"/>
              <w:snapToGrid w:val="0"/>
              <w:jc w:val="center"/>
              <w:rPr>
                <w:rFonts w:ascii="宋体" w:eastAsia="宋体" w:hAnsi="Calibri" w:cs="Arial"/>
                <w:color w:val="000000" w:themeColor="text1"/>
                <w:sz w:val="24"/>
                <w:szCs w:val="24"/>
              </w:rPr>
            </w:pPr>
            <w:r w:rsidRPr="008B4EB3">
              <w:rPr>
                <w:rFonts w:ascii="宋体" w:eastAsia="宋体" w:hAnsi="宋体" w:cs="Arial" w:hint="eastAsia"/>
                <w:color w:val="000000" w:themeColor="text1"/>
                <w:sz w:val="24"/>
                <w:szCs w:val="24"/>
              </w:rPr>
              <w:t>成立竞赛组委会及秘书处、</w:t>
            </w:r>
          </w:p>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制定竞赛工作条例及具体细则要求</w:t>
            </w:r>
          </w:p>
        </w:tc>
        <w:tc>
          <w:tcPr>
            <w:tcW w:w="1986"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陈雅芳、刘泓蔚等</w:t>
            </w:r>
          </w:p>
        </w:tc>
      </w:tr>
      <w:tr w:rsidR="008B4EB3" w:rsidRPr="008B4EB3">
        <w:trPr>
          <w:jc w:val="center"/>
        </w:trPr>
        <w:tc>
          <w:tcPr>
            <w:tcW w:w="206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color w:val="000000" w:themeColor="text1"/>
                <w:sz w:val="24"/>
                <w:szCs w:val="24"/>
              </w:rPr>
              <w:lastRenderedPageBreak/>
              <w:t>2018</w:t>
            </w:r>
            <w:r w:rsidRPr="008B4EB3">
              <w:rPr>
                <w:rFonts w:ascii="宋体" w:eastAsia="宋体" w:hAnsi="宋体" w:cs="Arial" w:hint="eastAsia"/>
                <w:color w:val="000000" w:themeColor="text1"/>
                <w:sz w:val="24"/>
                <w:szCs w:val="24"/>
              </w:rPr>
              <w:t>年</w:t>
            </w:r>
            <w:r w:rsidRPr="008B4EB3">
              <w:rPr>
                <w:rFonts w:ascii="宋体" w:eastAsia="宋体" w:hAnsi="宋体" w:cs="Arial"/>
                <w:color w:val="000000" w:themeColor="text1"/>
                <w:sz w:val="24"/>
                <w:szCs w:val="24"/>
              </w:rPr>
              <w:t>2</w:t>
            </w:r>
            <w:r w:rsidRPr="008B4EB3">
              <w:rPr>
                <w:rFonts w:ascii="宋体" w:eastAsia="宋体" w:hAnsi="宋体" w:cs="Arial" w:hint="eastAsia"/>
                <w:color w:val="000000" w:themeColor="text1"/>
                <w:sz w:val="24"/>
                <w:szCs w:val="24"/>
              </w:rPr>
              <w:t>月</w:t>
            </w:r>
            <w:r w:rsidRPr="008B4EB3">
              <w:rPr>
                <w:rFonts w:ascii="宋体" w:eastAsia="宋体" w:hAnsi="宋体" w:cs="Arial"/>
                <w:color w:val="000000" w:themeColor="text1"/>
                <w:sz w:val="24"/>
                <w:szCs w:val="24"/>
              </w:rPr>
              <w:t>-3</w:t>
            </w:r>
            <w:r w:rsidRPr="008B4EB3">
              <w:rPr>
                <w:rFonts w:ascii="宋体" w:eastAsia="宋体" w:hAnsi="宋体" w:cs="Arial" w:hint="eastAsia"/>
                <w:color w:val="000000" w:themeColor="text1"/>
                <w:sz w:val="24"/>
                <w:szCs w:val="24"/>
              </w:rPr>
              <w:t>月</w:t>
            </w:r>
          </w:p>
        </w:tc>
        <w:tc>
          <w:tcPr>
            <w:tcW w:w="445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联系参赛院校，下发竞赛文件试题及评分标准的准备</w:t>
            </w:r>
          </w:p>
        </w:tc>
        <w:tc>
          <w:tcPr>
            <w:tcW w:w="1986"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霍丽娟、陈蕊花等</w:t>
            </w:r>
          </w:p>
        </w:tc>
      </w:tr>
      <w:tr w:rsidR="008B4EB3" w:rsidRPr="008B4EB3">
        <w:trPr>
          <w:jc w:val="center"/>
        </w:trPr>
        <w:tc>
          <w:tcPr>
            <w:tcW w:w="206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color w:val="000000" w:themeColor="text1"/>
                <w:sz w:val="24"/>
                <w:szCs w:val="24"/>
              </w:rPr>
              <w:t>2018</w:t>
            </w:r>
            <w:r w:rsidRPr="008B4EB3">
              <w:rPr>
                <w:rFonts w:ascii="宋体" w:eastAsia="宋体" w:hAnsi="宋体" w:cs="Arial" w:hint="eastAsia"/>
                <w:color w:val="000000" w:themeColor="text1"/>
                <w:sz w:val="24"/>
                <w:szCs w:val="24"/>
              </w:rPr>
              <w:t>年</w:t>
            </w:r>
            <w:r w:rsidRPr="008B4EB3">
              <w:rPr>
                <w:rFonts w:ascii="宋体" w:eastAsia="宋体" w:hAnsi="宋体" w:cs="Arial"/>
                <w:color w:val="000000" w:themeColor="text1"/>
                <w:sz w:val="24"/>
                <w:szCs w:val="24"/>
              </w:rPr>
              <w:t>3</w:t>
            </w:r>
            <w:r w:rsidRPr="008B4EB3">
              <w:rPr>
                <w:rFonts w:ascii="宋体" w:eastAsia="宋体" w:hAnsi="宋体" w:cs="Arial" w:hint="eastAsia"/>
                <w:color w:val="000000" w:themeColor="text1"/>
                <w:sz w:val="24"/>
                <w:szCs w:val="24"/>
              </w:rPr>
              <w:t>月</w:t>
            </w:r>
            <w:r w:rsidRPr="008B4EB3">
              <w:rPr>
                <w:rFonts w:ascii="宋体" w:eastAsia="宋体" w:hAnsi="宋体" w:cs="Arial"/>
                <w:color w:val="000000" w:themeColor="text1"/>
                <w:sz w:val="24"/>
                <w:szCs w:val="24"/>
              </w:rPr>
              <w:t>-4</w:t>
            </w:r>
            <w:r w:rsidRPr="008B4EB3">
              <w:rPr>
                <w:rFonts w:ascii="宋体" w:eastAsia="宋体" w:hAnsi="宋体" w:cs="Arial" w:hint="eastAsia"/>
                <w:color w:val="000000" w:themeColor="text1"/>
                <w:sz w:val="24"/>
                <w:szCs w:val="24"/>
              </w:rPr>
              <w:t>月</w:t>
            </w:r>
          </w:p>
        </w:tc>
        <w:tc>
          <w:tcPr>
            <w:tcW w:w="445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培训有关人员，指导各省市完成竞赛准备</w:t>
            </w:r>
          </w:p>
        </w:tc>
        <w:tc>
          <w:tcPr>
            <w:tcW w:w="1986"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蔡飞</w:t>
            </w:r>
            <w:r w:rsidRPr="008B4EB3">
              <w:rPr>
                <w:rFonts w:ascii="宋体" w:eastAsia="宋体" w:hAnsi="宋体" w:cs="Arial"/>
                <w:color w:val="000000" w:themeColor="text1"/>
                <w:sz w:val="24"/>
                <w:szCs w:val="24"/>
              </w:rPr>
              <w:t>、</w:t>
            </w:r>
            <w:r w:rsidRPr="008B4EB3">
              <w:rPr>
                <w:rFonts w:ascii="宋体" w:eastAsia="宋体" w:hAnsi="宋体" w:cs="Arial" w:hint="eastAsia"/>
                <w:color w:val="000000" w:themeColor="text1"/>
                <w:sz w:val="24"/>
                <w:szCs w:val="24"/>
              </w:rPr>
              <w:t>成军等</w:t>
            </w:r>
          </w:p>
        </w:tc>
      </w:tr>
      <w:tr w:rsidR="008B4EB3" w:rsidRPr="008B4EB3">
        <w:trPr>
          <w:trHeight w:val="494"/>
          <w:jc w:val="center"/>
        </w:trPr>
        <w:tc>
          <w:tcPr>
            <w:tcW w:w="206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color w:val="000000" w:themeColor="text1"/>
                <w:sz w:val="24"/>
                <w:szCs w:val="24"/>
              </w:rPr>
              <w:t>2018</w:t>
            </w:r>
            <w:r w:rsidRPr="008B4EB3">
              <w:rPr>
                <w:rFonts w:ascii="宋体" w:eastAsia="宋体" w:hAnsi="宋体" w:cs="Arial" w:hint="eastAsia"/>
                <w:color w:val="000000" w:themeColor="text1"/>
                <w:sz w:val="24"/>
                <w:szCs w:val="24"/>
              </w:rPr>
              <w:t>年</w:t>
            </w:r>
            <w:r w:rsidRPr="008B4EB3">
              <w:rPr>
                <w:rFonts w:ascii="宋体" w:eastAsia="宋体" w:hAnsi="宋体" w:cs="Arial"/>
                <w:color w:val="000000" w:themeColor="text1"/>
                <w:sz w:val="24"/>
                <w:szCs w:val="24"/>
              </w:rPr>
              <w:t>4</w:t>
            </w:r>
            <w:r w:rsidRPr="008B4EB3">
              <w:rPr>
                <w:rFonts w:ascii="宋体" w:eastAsia="宋体" w:hAnsi="宋体" w:cs="Arial" w:hint="eastAsia"/>
                <w:color w:val="000000" w:themeColor="text1"/>
                <w:sz w:val="24"/>
                <w:szCs w:val="24"/>
              </w:rPr>
              <w:t>月</w:t>
            </w:r>
          </w:p>
        </w:tc>
        <w:tc>
          <w:tcPr>
            <w:tcW w:w="4457" w:type="dxa"/>
          </w:tcPr>
          <w:p w:rsidR="00F35264" w:rsidRPr="008B4EB3" w:rsidRDefault="00654FEC">
            <w:pPr>
              <w:adjustRightInd w:val="0"/>
              <w:snapToGrid w:val="0"/>
              <w:jc w:val="center"/>
              <w:rPr>
                <w:rFonts w:ascii="宋体" w:eastAsia="宋体" w:hAnsi="宋体" w:cs="Arial"/>
                <w:color w:val="000000" w:themeColor="text1"/>
                <w:sz w:val="24"/>
                <w:szCs w:val="24"/>
              </w:rPr>
            </w:pPr>
            <w:r w:rsidRPr="008B4EB3">
              <w:rPr>
                <w:rFonts w:ascii="宋体" w:eastAsia="宋体" w:hAnsi="宋体" w:cs="Arial" w:hint="eastAsia"/>
                <w:color w:val="000000" w:themeColor="text1"/>
                <w:sz w:val="24"/>
                <w:szCs w:val="24"/>
              </w:rPr>
              <w:t>召开赛前说明会等，完成全国职业院校技能大赛各项准备工作</w:t>
            </w:r>
          </w:p>
        </w:tc>
        <w:tc>
          <w:tcPr>
            <w:tcW w:w="1986"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竞赛组委会</w:t>
            </w:r>
          </w:p>
        </w:tc>
      </w:tr>
      <w:tr w:rsidR="00F35264" w:rsidRPr="008B4EB3">
        <w:trPr>
          <w:trHeight w:val="494"/>
          <w:jc w:val="center"/>
        </w:trPr>
        <w:tc>
          <w:tcPr>
            <w:tcW w:w="206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color w:val="000000" w:themeColor="text1"/>
                <w:sz w:val="24"/>
                <w:szCs w:val="24"/>
              </w:rPr>
              <w:t>2018</w:t>
            </w:r>
            <w:r w:rsidRPr="008B4EB3">
              <w:rPr>
                <w:rFonts w:ascii="宋体" w:eastAsia="宋体" w:hAnsi="宋体" w:cs="Arial" w:hint="eastAsia"/>
                <w:color w:val="000000" w:themeColor="text1"/>
                <w:sz w:val="24"/>
                <w:szCs w:val="24"/>
              </w:rPr>
              <w:t>年</w:t>
            </w:r>
            <w:r w:rsidRPr="008B4EB3">
              <w:rPr>
                <w:rFonts w:ascii="宋体" w:eastAsia="宋体" w:hAnsi="宋体" w:cs="Arial"/>
                <w:color w:val="000000" w:themeColor="text1"/>
                <w:sz w:val="24"/>
                <w:szCs w:val="24"/>
              </w:rPr>
              <w:t>5</w:t>
            </w:r>
            <w:r w:rsidRPr="008B4EB3">
              <w:rPr>
                <w:rFonts w:ascii="宋体" w:eastAsia="宋体" w:hAnsi="宋体" w:cs="Arial" w:hint="eastAsia"/>
                <w:color w:val="000000" w:themeColor="text1"/>
                <w:sz w:val="24"/>
                <w:szCs w:val="24"/>
              </w:rPr>
              <w:t>月</w:t>
            </w:r>
          </w:p>
        </w:tc>
        <w:tc>
          <w:tcPr>
            <w:tcW w:w="4457"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竞赛执行</w:t>
            </w:r>
          </w:p>
        </w:tc>
        <w:tc>
          <w:tcPr>
            <w:tcW w:w="1986" w:type="dxa"/>
          </w:tcPr>
          <w:p w:rsidR="00F35264" w:rsidRPr="008B4EB3" w:rsidRDefault="00654FEC">
            <w:pPr>
              <w:adjustRightInd w:val="0"/>
              <w:snapToGrid w:val="0"/>
              <w:jc w:val="center"/>
              <w:rPr>
                <w:rFonts w:ascii="宋体" w:eastAsia="宋体" w:hAnsi="Times New Roman" w:cs="Arial"/>
                <w:color w:val="000000" w:themeColor="text1"/>
                <w:sz w:val="24"/>
                <w:szCs w:val="24"/>
              </w:rPr>
            </w:pPr>
            <w:r w:rsidRPr="008B4EB3">
              <w:rPr>
                <w:rFonts w:ascii="宋体" w:eastAsia="宋体" w:hAnsi="宋体" w:cs="Arial" w:hint="eastAsia"/>
                <w:color w:val="000000" w:themeColor="text1"/>
                <w:sz w:val="24"/>
                <w:szCs w:val="24"/>
              </w:rPr>
              <w:t>竞赛组委会</w:t>
            </w:r>
          </w:p>
        </w:tc>
      </w:tr>
    </w:tbl>
    <w:p w:rsidR="00F35264" w:rsidRPr="008B4EB3" w:rsidRDefault="00F35264">
      <w:pPr>
        <w:snapToGrid w:val="0"/>
        <w:spacing w:line="560" w:lineRule="exact"/>
        <w:ind w:firstLineChars="200" w:firstLine="600"/>
        <w:rPr>
          <w:rFonts w:ascii="Arial Narrow" w:eastAsia="仿宋_GB2312" w:hAnsi="Arial Narrow" w:cs="Arial"/>
          <w:color w:val="000000" w:themeColor="text1"/>
          <w:sz w:val="30"/>
          <w:szCs w:val="30"/>
        </w:rPr>
      </w:pPr>
    </w:p>
    <w:p w:rsidR="00F35264" w:rsidRPr="008B4EB3" w:rsidRDefault="00654FEC">
      <w:pPr>
        <w:snapToGrid w:val="0"/>
        <w:spacing w:line="560" w:lineRule="exact"/>
        <w:rPr>
          <w:rFonts w:eastAsia="黑体"/>
          <w:b/>
          <w:bCs/>
          <w:color w:val="000000" w:themeColor="text1"/>
          <w:kern w:val="44"/>
          <w:sz w:val="36"/>
          <w:szCs w:val="44"/>
        </w:rPr>
      </w:pPr>
      <w:r w:rsidRPr="008B4EB3">
        <w:rPr>
          <w:rFonts w:eastAsia="黑体" w:hint="eastAsia"/>
          <w:b/>
          <w:bCs/>
          <w:color w:val="000000" w:themeColor="text1"/>
          <w:kern w:val="44"/>
          <w:sz w:val="36"/>
          <w:szCs w:val="44"/>
        </w:rPr>
        <w:t>十九</w:t>
      </w:r>
      <w:r w:rsidRPr="008B4EB3">
        <w:rPr>
          <w:rFonts w:eastAsia="黑体"/>
          <w:b/>
          <w:bCs/>
          <w:color w:val="000000" w:themeColor="text1"/>
          <w:kern w:val="44"/>
          <w:sz w:val="36"/>
          <w:szCs w:val="44"/>
        </w:rPr>
        <w:t>、裁判人员建议</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按照管理办法要求，竞赛下设三个专家组，由来自学前教育学会、高职院校、幼儿园的专家组成。分别为：</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（一）专家指导组：</w:t>
      </w:r>
      <w:r w:rsidRPr="008B4EB3">
        <w:rPr>
          <w:rFonts w:ascii="Arial Narrow" w:eastAsia="仿宋_GB2312" w:hAnsi="Arial Narrow" w:cs="Arial" w:hint="eastAsia"/>
          <w:color w:val="000000" w:themeColor="text1"/>
          <w:sz w:val="30"/>
          <w:szCs w:val="30"/>
        </w:rPr>
        <w:t>6-12</w:t>
      </w:r>
      <w:r w:rsidRPr="008B4EB3">
        <w:rPr>
          <w:rFonts w:ascii="Arial Narrow" w:eastAsia="仿宋_GB2312" w:hAnsi="Arial Narrow" w:cs="Arial" w:hint="eastAsia"/>
          <w:color w:val="000000" w:themeColor="text1"/>
          <w:sz w:val="30"/>
          <w:szCs w:val="30"/>
        </w:rPr>
        <w:t>人</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（二）大赛仲裁组：</w:t>
      </w:r>
      <w:r w:rsidRPr="008B4EB3">
        <w:rPr>
          <w:rFonts w:ascii="Arial Narrow" w:eastAsia="仿宋_GB2312" w:hAnsi="Arial Narrow" w:cs="Arial" w:hint="eastAsia"/>
          <w:color w:val="000000" w:themeColor="text1"/>
          <w:sz w:val="30"/>
          <w:szCs w:val="30"/>
        </w:rPr>
        <w:t>3</w:t>
      </w:r>
      <w:r w:rsidRPr="008B4EB3">
        <w:rPr>
          <w:rFonts w:ascii="Arial Narrow" w:eastAsia="仿宋_GB2312" w:hAnsi="Arial Narrow" w:cs="Arial" w:hint="eastAsia"/>
          <w:color w:val="000000" w:themeColor="text1"/>
          <w:sz w:val="30"/>
          <w:szCs w:val="30"/>
        </w:rPr>
        <w:t>或</w:t>
      </w:r>
      <w:r w:rsidRPr="008B4EB3">
        <w:rPr>
          <w:rFonts w:ascii="Arial Narrow" w:eastAsia="仿宋_GB2312" w:hAnsi="Arial Narrow" w:cs="Arial" w:hint="eastAsia"/>
          <w:color w:val="000000" w:themeColor="text1"/>
          <w:sz w:val="30"/>
          <w:szCs w:val="30"/>
        </w:rPr>
        <w:t>5</w:t>
      </w:r>
      <w:r w:rsidRPr="008B4EB3">
        <w:rPr>
          <w:rFonts w:ascii="Arial Narrow" w:eastAsia="仿宋_GB2312" w:hAnsi="Arial Narrow" w:cs="Arial" w:hint="eastAsia"/>
          <w:color w:val="000000" w:themeColor="text1"/>
          <w:sz w:val="30"/>
          <w:szCs w:val="30"/>
        </w:rPr>
        <w:t>人</w:t>
      </w:r>
    </w:p>
    <w:p w:rsidR="00F35264" w:rsidRPr="008B4EB3" w:rsidRDefault="00654FEC">
      <w:pPr>
        <w:adjustRightInd w:val="0"/>
        <w:snapToGrid w:val="0"/>
        <w:spacing w:line="500" w:lineRule="exact"/>
        <w:ind w:left="1" w:firstLineChars="202" w:firstLine="606"/>
        <w:jc w:val="left"/>
        <w:rPr>
          <w:rFonts w:ascii="Arial Narrow" w:eastAsia="仿宋_GB2312" w:hAnsi="Arial Narrow" w:cs="Arial"/>
          <w:color w:val="000000" w:themeColor="text1"/>
          <w:sz w:val="30"/>
          <w:szCs w:val="30"/>
        </w:rPr>
      </w:pPr>
      <w:r w:rsidRPr="008B4EB3">
        <w:rPr>
          <w:rFonts w:ascii="Arial Narrow" w:eastAsia="仿宋_GB2312" w:hAnsi="Arial Narrow" w:cs="Arial" w:hint="eastAsia"/>
          <w:color w:val="000000" w:themeColor="text1"/>
          <w:sz w:val="30"/>
          <w:szCs w:val="30"/>
        </w:rPr>
        <w:t>（三）大赛裁判组：大赛裁判共</w:t>
      </w:r>
      <w:r w:rsidRPr="008B4EB3">
        <w:rPr>
          <w:rFonts w:ascii="Arial Narrow" w:eastAsia="仿宋_GB2312" w:hAnsi="Arial Narrow" w:cs="Arial"/>
          <w:color w:val="000000" w:themeColor="text1"/>
          <w:sz w:val="30"/>
          <w:szCs w:val="30"/>
        </w:rPr>
        <w:t>20</w:t>
      </w:r>
      <w:r w:rsidRPr="008B4EB3">
        <w:rPr>
          <w:rFonts w:ascii="Arial Narrow" w:eastAsia="仿宋_GB2312" w:hAnsi="Arial Narrow" w:cs="Arial" w:hint="eastAsia"/>
          <w:color w:val="000000" w:themeColor="text1"/>
          <w:sz w:val="30"/>
          <w:szCs w:val="30"/>
        </w:rPr>
        <w:t>人。其中，裁判长</w:t>
      </w:r>
      <w:r w:rsidRPr="008B4EB3">
        <w:rPr>
          <w:rFonts w:ascii="Arial Narrow" w:eastAsia="仿宋_GB2312" w:hAnsi="Arial Narrow" w:cs="Arial" w:hint="eastAsia"/>
          <w:color w:val="000000" w:themeColor="text1"/>
          <w:sz w:val="30"/>
          <w:szCs w:val="30"/>
        </w:rPr>
        <w:t>1</w:t>
      </w:r>
      <w:r w:rsidRPr="008B4EB3">
        <w:rPr>
          <w:rFonts w:ascii="Arial Narrow" w:eastAsia="仿宋_GB2312" w:hAnsi="Arial Narrow" w:cs="Arial" w:hint="eastAsia"/>
          <w:color w:val="000000" w:themeColor="text1"/>
          <w:sz w:val="30"/>
          <w:szCs w:val="30"/>
        </w:rPr>
        <w:t>人，全面负责赛事裁判工作；现场评分裁判</w:t>
      </w:r>
      <w:r w:rsidRPr="008B4EB3">
        <w:rPr>
          <w:rFonts w:ascii="Arial Narrow" w:eastAsia="仿宋_GB2312" w:hAnsi="Arial Narrow" w:cs="Arial" w:hint="eastAsia"/>
          <w:color w:val="000000" w:themeColor="text1"/>
          <w:sz w:val="30"/>
          <w:szCs w:val="30"/>
        </w:rPr>
        <w:t>10</w:t>
      </w:r>
      <w:r w:rsidRPr="008B4EB3">
        <w:rPr>
          <w:rFonts w:ascii="Arial Narrow" w:eastAsia="仿宋_GB2312" w:hAnsi="Arial Narrow" w:cs="Arial" w:hint="eastAsia"/>
          <w:color w:val="000000" w:themeColor="text1"/>
          <w:sz w:val="30"/>
          <w:szCs w:val="30"/>
        </w:rPr>
        <w:t>人：</w:t>
      </w:r>
      <w:r w:rsidRPr="008B4EB3">
        <w:rPr>
          <w:rFonts w:ascii="Arial Narrow" w:eastAsia="仿宋_GB2312" w:hAnsi="Arial Narrow" w:cs="Arial" w:hint="eastAsia"/>
          <w:color w:val="000000" w:themeColor="text1"/>
          <w:sz w:val="30"/>
          <w:szCs w:val="30"/>
        </w:rPr>
        <w:t>5</w:t>
      </w:r>
      <w:r w:rsidRPr="008B4EB3">
        <w:rPr>
          <w:rFonts w:ascii="Arial Narrow" w:eastAsia="仿宋_GB2312" w:hAnsi="Arial Narrow" w:cs="Arial" w:hint="eastAsia"/>
          <w:color w:val="000000" w:themeColor="text1"/>
          <w:sz w:val="30"/>
          <w:szCs w:val="30"/>
        </w:rPr>
        <w:t>人负责“幼儿园教育活动设计”，</w:t>
      </w:r>
      <w:r w:rsidRPr="008B4EB3">
        <w:rPr>
          <w:rFonts w:ascii="Arial Narrow" w:eastAsia="仿宋_GB2312" w:hAnsi="Arial Narrow" w:cs="Arial" w:hint="eastAsia"/>
          <w:color w:val="000000" w:themeColor="text1"/>
          <w:sz w:val="30"/>
          <w:szCs w:val="30"/>
        </w:rPr>
        <w:t>5</w:t>
      </w:r>
      <w:r w:rsidRPr="008B4EB3">
        <w:rPr>
          <w:rFonts w:ascii="Arial Narrow" w:eastAsia="仿宋_GB2312" w:hAnsi="Arial Narrow" w:cs="Arial" w:hint="eastAsia"/>
          <w:color w:val="000000" w:themeColor="text1"/>
          <w:sz w:val="30"/>
          <w:szCs w:val="30"/>
        </w:rPr>
        <w:t>人负责“幼儿故事讲述、幼儿歌曲弹唱与歌表演”等赛项的评分；结果评分的裁判</w:t>
      </w:r>
      <w:r w:rsidRPr="008B4EB3">
        <w:rPr>
          <w:rFonts w:ascii="Arial Narrow" w:eastAsia="仿宋_GB2312" w:hAnsi="Arial Narrow" w:cs="Arial" w:hint="eastAsia"/>
          <w:color w:val="000000" w:themeColor="text1"/>
          <w:sz w:val="30"/>
          <w:szCs w:val="30"/>
        </w:rPr>
        <w:t>5</w:t>
      </w:r>
      <w:r w:rsidRPr="008B4EB3">
        <w:rPr>
          <w:rFonts w:ascii="Arial Narrow" w:eastAsia="仿宋_GB2312" w:hAnsi="Arial Narrow" w:cs="Arial" w:hint="eastAsia"/>
          <w:color w:val="000000" w:themeColor="text1"/>
          <w:sz w:val="30"/>
          <w:szCs w:val="30"/>
        </w:rPr>
        <w:t>人，负责“幼儿园保教活动分析与</w:t>
      </w:r>
      <w:r w:rsidRPr="008B4EB3">
        <w:rPr>
          <w:rFonts w:ascii="Arial Narrow" w:eastAsia="仿宋_GB2312" w:hAnsi="Arial Narrow" w:cs="Arial"/>
          <w:color w:val="000000" w:themeColor="text1"/>
          <w:sz w:val="30"/>
          <w:szCs w:val="30"/>
        </w:rPr>
        <w:t>幼儿教师职业素养测评</w:t>
      </w:r>
      <w:r w:rsidRPr="008B4EB3">
        <w:rPr>
          <w:rFonts w:ascii="Arial Narrow" w:eastAsia="仿宋_GB2312" w:hAnsi="Arial Narrow" w:cs="Arial" w:hint="eastAsia"/>
          <w:color w:val="000000" w:themeColor="text1"/>
          <w:sz w:val="30"/>
          <w:szCs w:val="30"/>
        </w:rPr>
        <w:t>”、“幼儿园保教活动课件制作”“主题简笔画”等赛项评分</w:t>
      </w:r>
      <w:r w:rsidRPr="008B4EB3">
        <w:rPr>
          <w:rFonts w:ascii="Arial Narrow" w:eastAsia="仿宋_GB2312" w:hAnsi="Arial Narrow" w:cs="Arial" w:hint="eastAsia"/>
          <w:color w:val="000000" w:themeColor="text1"/>
          <w:sz w:val="30"/>
          <w:szCs w:val="30"/>
        </w:rPr>
        <w:t>;</w:t>
      </w:r>
      <w:r w:rsidRPr="008B4EB3">
        <w:rPr>
          <w:rFonts w:ascii="Arial Narrow" w:eastAsia="仿宋_GB2312" w:hAnsi="Arial Narrow" w:cs="Arial" w:hint="eastAsia"/>
          <w:color w:val="000000" w:themeColor="text1"/>
          <w:sz w:val="30"/>
          <w:szCs w:val="30"/>
        </w:rPr>
        <w:t>加密裁判</w:t>
      </w:r>
      <w:r w:rsidRPr="008B4EB3">
        <w:rPr>
          <w:rFonts w:ascii="Arial Narrow" w:eastAsia="仿宋_GB2312" w:hAnsi="Arial Narrow" w:cs="Arial" w:hint="eastAsia"/>
          <w:color w:val="000000" w:themeColor="text1"/>
          <w:sz w:val="30"/>
          <w:szCs w:val="30"/>
        </w:rPr>
        <w:t>4</w:t>
      </w:r>
      <w:r w:rsidRPr="008B4EB3">
        <w:rPr>
          <w:rFonts w:ascii="Arial Narrow" w:eastAsia="仿宋_GB2312" w:hAnsi="Arial Narrow" w:cs="Arial" w:hint="eastAsia"/>
          <w:color w:val="000000" w:themeColor="text1"/>
          <w:sz w:val="30"/>
          <w:szCs w:val="30"/>
        </w:rPr>
        <w:t>人：负责检录与加密解密环节的裁判工作。</w:t>
      </w:r>
    </w:p>
    <w:p w:rsidR="00F35264" w:rsidRPr="008B4EB3" w:rsidRDefault="00F35264">
      <w:pPr>
        <w:adjustRightInd w:val="0"/>
        <w:snapToGrid w:val="0"/>
        <w:spacing w:line="500" w:lineRule="exact"/>
        <w:jc w:val="left"/>
        <w:rPr>
          <w:rFonts w:ascii="Arial Narrow" w:eastAsia="仿宋_GB2312" w:hAnsi="Arial Narrow" w:cs="Arial"/>
          <w:color w:val="000000" w:themeColor="text1"/>
          <w:sz w:val="30"/>
          <w:szCs w:val="30"/>
        </w:rPr>
      </w:pPr>
    </w:p>
    <w:tbl>
      <w:tblPr>
        <w:tblStyle w:val="af2"/>
        <w:tblW w:w="8451" w:type="dxa"/>
        <w:tblInd w:w="7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48"/>
        <w:gridCol w:w="1134"/>
        <w:gridCol w:w="3686"/>
        <w:gridCol w:w="1772"/>
        <w:gridCol w:w="811"/>
      </w:tblGrid>
      <w:tr w:rsidR="008B4EB3" w:rsidRPr="008B4EB3">
        <w:tc>
          <w:tcPr>
            <w:tcW w:w="1048" w:type="dxa"/>
            <w:tcBorders>
              <w:tl2br w:val="nil"/>
              <w:tr2bl w:val="nil"/>
            </w:tcBorders>
            <w:vAlign w:val="center"/>
          </w:tcPr>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b/>
                <w:color w:val="000000" w:themeColor="text1"/>
                <w:kern w:val="0"/>
                <w:sz w:val="24"/>
                <w:szCs w:val="24"/>
              </w:rPr>
              <w:t>序号</w:t>
            </w:r>
          </w:p>
        </w:tc>
        <w:tc>
          <w:tcPr>
            <w:tcW w:w="1134" w:type="dxa"/>
            <w:tcBorders>
              <w:tl2br w:val="nil"/>
              <w:tr2bl w:val="nil"/>
            </w:tcBorders>
            <w:vAlign w:val="center"/>
          </w:tcPr>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b/>
                <w:color w:val="000000" w:themeColor="text1"/>
                <w:kern w:val="0"/>
                <w:sz w:val="24"/>
                <w:szCs w:val="24"/>
              </w:rPr>
              <w:t>专业技术方向</w:t>
            </w:r>
          </w:p>
        </w:tc>
        <w:tc>
          <w:tcPr>
            <w:tcW w:w="3686" w:type="dxa"/>
            <w:tcBorders>
              <w:tl2br w:val="nil"/>
              <w:tr2bl w:val="nil"/>
            </w:tcBorders>
            <w:vAlign w:val="center"/>
          </w:tcPr>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b/>
                <w:color w:val="000000" w:themeColor="text1"/>
                <w:kern w:val="0"/>
                <w:sz w:val="24"/>
                <w:szCs w:val="24"/>
              </w:rPr>
              <w:t>知识能力要求</w:t>
            </w:r>
          </w:p>
        </w:tc>
        <w:tc>
          <w:tcPr>
            <w:tcW w:w="1772" w:type="dxa"/>
            <w:tcBorders>
              <w:tl2br w:val="nil"/>
              <w:tr2bl w:val="nil"/>
            </w:tcBorders>
            <w:vAlign w:val="center"/>
          </w:tcPr>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b/>
                <w:color w:val="000000" w:themeColor="text1"/>
                <w:kern w:val="0"/>
                <w:sz w:val="24"/>
                <w:szCs w:val="24"/>
              </w:rPr>
              <w:t>专业技术职称</w:t>
            </w:r>
          </w:p>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b/>
                <w:color w:val="000000" w:themeColor="text1"/>
                <w:kern w:val="0"/>
                <w:sz w:val="24"/>
                <w:szCs w:val="24"/>
              </w:rPr>
              <w:t>（职业资格等级）</w:t>
            </w:r>
          </w:p>
        </w:tc>
        <w:tc>
          <w:tcPr>
            <w:tcW w:w="811" w:type="dxa"/>
            <w:tcBorders>
              <w:tl2br w:val="nil"/>
              <w:tr2bl w:val="nil"/>
            </w:tcBorders>
            <w:vAlign w:val="center"/>
          </w:tcPr>
          <w:p w:rsidR="00F35264" w:rsidRPr="008B4EB3" w:rsidRDefault="00654FEC">
            <w:pPr>
              <w:adjustRightInd w:val="0"/>
              <w:snapToGrid w:val="0"/>
              <w:jc w:val="center"/>
              <w:rPr>
                <w:rFonts w:asciiTheme="majorEastAsia" w:eastAsiaTheme="majorEastAsia" w:hAnsiTheme="majorEastAsia" w:cs="Arial"/>
                <w:b/>
                <w:color w:val="000000" w:themeColor="text1"/>
                <w:kern w:val="0"/>
                <w:sz w:val="24"/>
                <w:szCs w:val="24"/>
              </w:rPr>
            </w:pPr>
            <w:r w:rsidRPr="008B4EB3">
              <w:rPr>
                <w:rFonts w:asciiTheme="majorEastAsia" w:eastAsiaTheme="majorEastAsia" w:hAnsiTheme="majorEastAsia" w:cs="Arial"/>
                <w:b/>
                <w:color w:val="000000" w:themeColor="text1"/>
                <w:kern w:val="0"/>
                <w:sz w:val="24"/>
                <w:szCs w:val="24"/>
              </w:rPr>
              <w:t>人数</w:t>
            </w:r>
          </w:p>
        </w:tc>
      </w:tr>
      <w:tr w:rsidR="008B4EB3" w:rsidRPr="008B4EB3">
        <w:tc>
          <w:tcPr>
            <w:tcW w:w="1048"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1</w:t>
            </w:r>
          </w:p>
        </w:tc>
        <w:tc>
          <w:tcPr>
            <w:tcW w:w="1134" w:type="dxa"/>
            <w:tcBorders>
              <w:tl2br w:val="nil"/>
              <w:tr2bl w:val="nil"/>
            </w:tcBorders>
            <w:vAlign w:val="center"/>
          </w:tcPr>
          <w:p w:rsidR="00F35264" w:rsidRPr="008B4EB3" w:rsidRDefault="00654FEC">
            <w:pPr>
              <w:adjustRightInd w:val="0"/>
              <w:snapToGrid w:val="0"/>
              <w:rPr>
                <w:rFonts w:asciiTheme="minorEastAsia" w:hAnsiTheme="minorEastAsia"/>
                <w:color w:val="000000" w:themeColor="text1"/>
                <w:kern w:val="0"/>
                <w:sz w:val="24"/>
                <w:szCs w:val="24"/>
              </w:rPr>
            </w:pPr>
            <w:r w:rsidRPr="008B4EB3">
              <w:rPr>
                <w:rFonts w:asciiTheme="minorEastAsia" w:hAnsiTheme="minorEastAsia"/>
                <w:color w:val="000000" w:themeColor="text1"/>
                <w:kern w:val="0"/>
                <w:sz w:val="24"/>
                <w:szCs w:val="24"/>
              </w:rPr>
              <w:t>学前教育</w:t>
            </w:r>
          </w:p>
        </w:tc>
        <w:tc>
          <w:tcPr>
            <w:tcW w:w="3686" w:type="dxa"/>
            <w:tcBorders>
              <w:tl2br w:val="nil"/>
              <w:tr2bl w:val="nil"/>
            </w:tcBorders>
          </w:tcPr>
          <w:p w:rsidR="00F35264" w:rsidRPr="008B4EB3" w:rsidRDefault="00654FEC">
            <w:pPr>
              <w:adjustRightInd w:val="0"/>
              <w:snapToGrid w:val="0"/>
              <w:spacing w:line="276" w:lineRule="auto"/>
              <w:jc w:val="left"/>
              <w:rPr>
                <w:rFonts w:asciiTheme="minorEastAsia" w:hAnsiTheme="minorEastAsia"/>
                <w:color w:val="000000" w:themeColor="text1"/>
                <w:kern w:val="0"/>
                <w:sz w:val="24"/>
                <w:szCs w:val="24"/>
              </w:rPr>
            </w:pPr>
            <w:r w:rsidRPr="008B4EB3">
              <w:rPr>
                <w:rFonts w:asciiTheme="minorEastAsia" w:hAnsiTheme="minorEastAsia"/>
                <w:color w:val="000000" w:themeColor="text1"/>
                <w:kern w:val="0"/>
                <w:sz w:val="24"/>
                <w:szCs w:val="24"/>
              </w:rPr>
              <w:t>熟悉幼儿园教师岗位工作要求</w:t>
            </w:r>
            <w:r w:rsidRPr="008B4EB3">
              <w:rPr>
                <w:rFonts w:asciiTheme="minorEastAsia" w:hAnsiTheme="minorEastAsia" w:hint="eastAsia"/>
                <w:color w:val="000000" w:themeColor="text1"/>
                <w:kern w:val="0"/>
                <w:sz w:val="24"/>
                <w:szCs w:val="24"/>
              </w:rPr>
              <w:t>，</w:t>
            </w:r>
            <w:r w:rsidRPr="008B4EB3">
              <w:rPr>
                <w:rFonts w:asciiTheme="minorEastAsia" w:hAnsiTheme="minorEastAsia"/>
                <w:color w:val="000000" w:themeColor="text1"/>
                <w:kern w:val="0"/>
                <w:sz w:val="24"/>
                <w:szCs w:val="24"/>
              </w:rPr>
              <w:t>具有丰富的学前教育理论知识和</w:t>
            </w:r>
            <w:r w:rsidRPr="008B4EB3">
              <w:rPr>
                <w:rFonts w:asciiTheme="minorEastAsia" w:hAnsiTheme="minorEastAsia" w:hint="eastAsia"/>
                <w:color w:val="000000" w:themeColor="text1"/>
                <w:kern w:val="0"/>
                <w:sz w:val="24"/>
                <w:szCs w:val="24"/>
              </w:rPr>
              <w:t>实践</w:t>
            </w:r>
            <w:r w:rsidRPr="008B4EB3">
              <w:rPr>
                <w:rFonts w:asciiTheme="minorEastAsia" w:hAnsiTheme="minorEastAsia"/>
                <w:color w:val="000000" w:themeColor="text1"/>
                <w:kern w:val="0"/>
                <w:sz w:val="24"/>
                <w:szCs w:val="24"/>
              </w:rPr>
              <w:t>指导能力</w:t>
            </w:r>
            <w:r w:rsidRPr="008B4EB3">
              <w:rPr>
                <w:rFonts w:asciiTheme="minorEastAsia" w:hAnsiTheme="minorEastAsia" w:hint="eastAsia"/>
                <w:color w:val="000000" w:themeColor="text1"/>
                <w:kern w:val="0"/>
                <w:sz w:val="24"/>
                <w:szCs w:val="24"/>
              </w:rPr>
              <w:t>，较高的</w:t>
            </w:r>
            <w:r w:rsidRPr="008B4EB3">
              <w:rPr>
                <w:rFonts w:asciiTheme="minorEastAsia" w:hAnsiTheme="minorEastAsia"/>
                <w:color w:val="000000" w:themeColor="text1"/>
                <w:kern w:val="0"/>
                <w:sz w:val="24"/>
                <w:szCs w:val="24"/>
              </w:rPr>
              <w:t>执裁工作能力</w:t>
            </w:r>
            <w:r w:rsidRPr="008B4EB3">
              <w:rPr>
                <w:rFonts w:asciiTheme="minorEastAsia" w:hAnsiTheme="minorEastAsia" w:hint="eastAsia"/>
                <w:color w:val="000000" w:themeColor="text1"/>
                <w:kern w:val="0"/>
                <w:sz w:val="24"/>
                <w:szCs w:val="24"/>
              </w:rPr>
              <w:t>。</w:t>
            </w:r>
          </w:p>
        </w:tc>
        <w:tc>
          <w:tcPr>
            <w:tcW w:w="1772"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副高及以上（裁判长为正高职称）</w:t>
            </w:r>
          </w:p>
        </w:tc>
        <w:tc>
          <w:tcPr>
            <w:tcW w:w="811"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10-12</w:t>
            </w:r>
          </w:p>
        </w:tc>
      </w:tr>
      <w:tr w:rsidR="008B4EB3" w:rsidRPr="008B4EB3">
        <w:tc>
          <w:tcPr>
            <w:tcW w:w="1048"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2</w:t>
            </w:r>
          </w:p>
        </w:tc>
        <w:tc>
          <w:tcPr>
            <w:tcW w:w="1134" w:type="dxa"/>
            <w:tcBorders>
              <w:tl2br w:val="nil"/>
              <w:tr2bl w:val="nil"/>
            </w:tcBorders>
            <w:vAlign w:val="center"/>
          </w:tcPr>
          <w:p w:rsidR="00F35264" w:rsidRPr="008B4EB3" w:rsidRDefault="00654FEC">
            <w:pPr>
              <w:adjustRightInd w:val="0"/>
              <w:snapToGrid w:val="0"/>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幼儿园</w:t>
            </w:r>
          </w:p>
          <w:p w:rsidR="00F35264" w:rsidRPr="008B4EB3" w:rsidRDefault="00654FEC">
            <w:pPr>
              <w:adjustRightInd w:val="0"/>
              <w:snapToGrid w:val="0"/>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一线教师</w:t>
            </w:r>
          </w:p>
        </w:tc>
        <w:tc>
          <w:tcPr>
            <w:tcW w:w="3686" w:type="dxa"/>
            <w:tcBorders>
              <w:tl2br w:val="nil"/>
              <w:tr2bl w:val="nil"/>
            </w:tcBorders>
          </w:tcPr>
          <w:p w:rsidR="00F35264" w:rsidRPr="008B4EB3" w:rsidRDefault="00654FEC">
            <w:pPr>
              <w:adjustRightInd w:val="0"/>
              <w:snapToGrid w:val="0"/>
              <w:spacing w:line="276" w:lineRule="auto"/>
              <w:jc w:val="left"/>
              <w:rPr>
                <w:rFonts w:asciiTheme="minorEastAsia" w:hAnsiTheme="minorEastAsia"/>
                <w:color w:val="000000" w:themeColor="text1"/>
                <w:kern w:val="0"/>
                <w:sz w:val="24"/>
                <w:szCs w:val="24"/>
              </w:rPr>
            </w:pPr>
            <w:r w:rsidRPr="008B4EB3">
              <w:rPr>
                <w:rFonts w:asciiTheme="minorEastAsia" w:hAnsiTheme="minorEastAsia"/>
                <w:color w:val="000000" w:themeColor="text1"/>
                <w:kern w:val="0"/>
                <w:sz w:val="24"/>
                <w:szCs w:val="24"/>
              </w:rPr>
              <w:t>熟悉幼儿园教师岗位工作要求</w:t>
            </w:r>
            <w:r w:rsidRPr="008B4EB3">
              <w:rPr>
                <w:rFonts w:asciiTheme="minorEastAsia" w:hAnsiTheme="minorEastAsia" w:hint="eastAsia"/>
                <w:color w:val="000000" w:themeColor="text1"/>
                <w:kern w:val="0"/>
                <w:sz w:val="24"/>
                <w:szCs w:val="24"/>
              </w:rPr>
              <w:t>，</w:t>
            </w:r>
            <w:r w:rsidRPr="008B4EB3">
              <w:rPr>
                <w:rFonts w:asciiTheme="minorEastAsia" w:hAnsiTheme="minorEastAsia"/>
                <w:color w:val="000000" w:themeColor="text1"/>
                <w:kern w:val="0"/>
                <w:sz w:val="24"/>
                <w:szCs w:val="24"/>
              </w:rPr>
              <w:t>具有丰富的幼儿园保教工作经验和较高的执裁工作能力</w:t>
            </w:r>
            <w:r w:rsidRPr="008B4EB3">
              <w:rPr>
                <w:rFonts w:asciiTheme="minorEastAsia" w:hAnsiTheme="minorEastAsia" w:hint="eastAsia"/>
                <w:color w:val="000000" w:themeColor="text1"/>
                <w:kern w:val="0"/>
                <w:sz w:val="24"/>
                <w:szCs w:val="24"/>
              </w:rPr>
              <w:t>。</w:t>
            </w:r>
          </w:p>
        </w:tc>
        <w:tc>
          <w:tcPr>
            <w:tcW w:w="1772"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副高及以上</w:t>
            </w:r>
          </w:p>
        </w:tc>
        <w:tc>
          <w:tcPr>
            <w:tcW w:w="811"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3-5</w:t>
            </w:r>
          </w:p>
        </w:tc>
      </w:tr>
      <w:tr w:rsidR="008B4EB3" w:rsidRPr="008B4EB3">
        <w:tc>
          <w:tcPr>
            <w:tcW w:w="1048"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3</w:t>
            </w:r>
          </w:p>
        </w:tc>
        <w:tc>
          <w:tcPr>
            <w:tcW w:w="1134" w:type="dxa"/>
            <w:tcBorders>
              <w:tl2br w:val="nil"/>
              <w:tr2bl w:val="nil"/>
            </w:tcBorders>
            <w:vAlign w:val="center"/>
          </w:tcPr>
          <w:p w:rsidR="00F35264" w:rsidRPr="008B4EB3" w:rsidRDefault="00654FEC">
            <w:pPr>
              <w:adjustRightInd w:val="0"/>
              <w:snapToGrid w:val="0"/>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教育</w:t>
            </w:r>
            <w:r w:rsidRPr="008B4EB3">
              <w:rPr>
                <w:rFonts w:asciiTheme="minorEastAsia" w:hAnsiTheme="minorEastAsia"/>
                <w:color w:val="000000" w:themeColor="text1"/>
                <w:kern w:val="0"/>
                <w:sz w:val="24"/>
                <w:szCs w:val="24"/>
              </w:rPr>
              <w:t>技术</w:t>
            </w:r>
          </w:p>
        </w:tc>
        <w:tc>
          <w:tcPr>
            <w:tcW w:w="3686" w:type="dxa"/>
            <w:tcBorders>
              <w:tl2br w:val="nil"/>
              <w:tr2bl w:val="nil"/>
            </w:tcBorders>
          </w:tcPr>
          <w:p w:rsidR="00F35264" w:rsidRPr="008B4EB3" w:rsidRDefault="00654FEC">
            <w:pPr>
              <w:adjustRightInd w:val="0"/>
              <w:snapToGrid w:val="0"/>
              <w:spacing w:line="276" w:lineRule="auto"/>
              <w:jc w:val="left"/>
              <w:rPr>
                <w:rFonts w:asciiTheme="minorEastAsia" w:hAnsiTheme="minorEastAsia"/>
                <w:color w:val="000000" w:themeColor="text1"/>
                <w:kern w:val="0"/>
                <w:sz w:val="24"/>
                <w:szCs w:val="24"/>
              </w:rPr>
            </w:pPr>
            <w:r w:rsidRPr="008B4EB3">
              <w:rPr>
                <w:rFonts w:asciiTheme="minorEastAsia" w:hAnsiTheme="minorEastAsia"/>
                <w:color w:val="000000" w:themeColor="text1"/>
                <w:kern w:val="0"/>
                <w:sz w:val="24"/>
                <w:szCs w:val="24"/>
              </w:rPr>
              <w:t>熟悉幼儿园教师岗位工作要求</w:t>
            </w:r>
            <w:r w:rsidRPr="008B4EB3">
              <w:rPr>
                <w:rFonts w:asciiTheme="minorEastAsia" w:hAnsiTheme="minorEastAsia" w:hint="eastAsia"/>
                <w:color w:val="000000" w:themeColor="text1"/>
                <w:kern w:val="0"/>
                <w:sz w:val="24"/>
                <w:szCs w:val="24"/>
              </w:rPr>
              <w:t>，</w:t>
            </w:r>
            <w:r w:rsidRPr="008B4EB3">
              <w:rPr>
                <w:rFonts w:asciiTheme="minorEastAsia" w:hAnsiTheme="minorEastAsia"/>
                <w:color w:val="000000" w:themeColor="text1"/>
                <w:kern w:val="0"/>
                <w:sz w:val="24"/>
                <w:szCs w:val="24"/>
              </w:rPr>
              <w:t>具有较高的</w:t>
            </w:r>
            <w:r w:rsidRPr="008B4EB3">
              <w:rPr>
                <w:rFonts w:asciiTheme="minorEastAsia" w:hAnsiTheme="minorEastAsia" w:hint="eastAsia"/>
                <w:color w:val="000000" w:themeColor="text1"/>
                <w:kern w:val="0"/>
                <w:sz w:val="24"/>
                <w:szCs w:val="24"/>
              </w:rPr>
              <w:t>教育技术</w:t>
            </w:r>
            <w:r w:rsidRPr="008B4EB3">
              <w:rPr>
                <w:rFonts w:asciiTheme="minorEastAsia" w:hAnsiTheme="minorEastAsia"/>
                <w:color w:val="000000" w:themeColor="text1"/>
                <w:kern w:val="0"/>
                <w:sz w:val="24"/>
                <w:szCs w:val="24"/>
              </w:rPr>
              <w:t>技能</w:t>
            </w:r>
            <w:r w:rsidRPr="008B4EB3">
              <w:rPr>
                <w:rFonts w:asciiTheme="minorEastAsia" w:hAnsiTheme="minorEastAsia" w:hint="eastAsia"/>
                <w:color w:val="000000" w:themeColor="text1"/>
                <w:kern w:val="0"/>
                <w:sz w:val="24"/>
                <w:szCs w:val="24"/>
              </w:rPr>
              <w:t>、</w:t>
            </w:r>
            <w:r w:rsidRPr="008B4EB3">
              <w:rPr>
                <w:rFonts w:asciiTheme="minorEastAsia" w:hAnsiTheme="minorEastAsia"/>
                <w:color w:val="000000" w:themeColor="text1"/>
                <w:kern w:val="0"/>
                <w:sz w:val="24"/>
                <w:szCs w:val="24"/>
              </w:rPr>
              <w:t>执裁工作能力</w:t>
            </w:r>
            <w:r w:rsidRPr="008B4EB3">
              <w:rPr>
                <w:rFonts w:asciiTheme="minorEastAsia" w:hAnsiTheme="minorEastAsia" w:hint="eastAsia"/>
                <w:color w:val="000000" w:themeColor="text1"/>
                <w:kern w:val="0"/>
                <w:sz w:val="24"/>
                <w:szCs w:val="24"/>
              </w:rPr>
              <w:t>。</w:t>
            </w:r>
          </w:p>
        </w:tc>
        <w:tc>
          <w:tcPr>
            <w:tcW w:w="1772"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副高及以上</w:t>
            </w:r>
          </w:p>
        </w:tc>
        <w:tc>
          <w:tcPr>
            <w:tcW w:w="811" w:type="dxa"/>
            <w:tcBorders>
              <w:tl2br w:val="nil"/>
              <w:tr2bl w:val="nil"/>
            </w:tcBorders>
            <w:vAlign w:val="center"/>
          </w:tcPr>
          <w:p w:rsidR="00F35264" w:rsidRPr="008B4EB3" w:rsidRDefault="00654FEC">
            <w:pPr>
              <w:adjustRightInd w:val="0"/>
              <w:snapToGrid w:val="0"/>
              <w:jc w:val="center"/>
              <w:rPr>
                <w:rFonts w:asciiTheme="minorEastAsia" w:hAnsiTheme="minorEastAsia"/>
                <w:color w:val="000000" w:themeColor="text1"/>
                <w:kern w:val="0"/>
                <w:sz w:val="24"/>
                <w:szCs w:val="24"/>
              </w:rPr>
            </w:pPr>
            <w:r w:rsidRPr="008B4EB3">
              <w:rPr>
                <w:rFonts w:asciiTheme="minorEastAsia" w:hAnsiTheme="minorEastAsia" w:hint="eastAsia"/>
                <w:color w:val="000000" w:themeColor="text1"/>
                <w:kern w:val="0"/>
                <w:sz w:val="24"/>
                <w:szCs w:val="24"/>
              </w:rPr>
              <w:t>2-3</w:t>
            </w:r>
          </w:p>
        </w:tc>
      </w:tr>
      <w:tr w:rsidR="00F35264" w:rsidRPr="008B4EB3">
        <w:tc>
          <w:tcPr>
            <w:tcW w:w="1048" w:type="dxa"/>
            <w:tcBorders>
              <w:tl2br w:val="nil"/>
              <w:tr2bl w:val="nil"/>
            </w:tcBorders>
            <w:vAlign w:val="center"/>
          </w:tcPr>
          <w:p w:rsidR="00F35264" w:rsidRPr="008B4EB3" w:rsidRDefault="00654FEC">
            <w:pPr>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lastRenderedPageBreak/>
              <w:t>裁判总人数</w:t>
            </w:r>
          </w:p>
        </w:tc>
        <w:tc>
          <w:tcPr>
            <w:tcW w:w="7403" w:type="dxa"/>
            <w:gridSpan w:val="4"/>
            <w:tcBorders>
              <w:tl2br w:val="nil"/>
              <w:tr2bl w:val="nil"/>
            </w:tcBorders>
            <w:vAlign w:val="center"/>
          </w:tcPr>
          <w:p w:rsidR="00F35264" w:rsidRPr="008B4EB3" w:rsidRDefault="00654FEC">
            <w:pPr>
              <w:snapToGrid w:val="0"/>
              <w:jc w:val="center"/>
              <w:rPr>
                <w:rFonts w:asciiTheme="minorEastAsia" w:hAnsiTheme="minorEastAsia" w:cs="Arial"/>
                <w:color w:val="000000" w:themeColor="text1"/>
                <w:kern w:val="0"/>
                <w:sz w:val="24"/>
                <w:szCs w:val="24"/>
              </w:rPr>
            </w:pPr>
            <w:r w:rsidRPr="008B4EB3">
              <w:rPr>
                <w:rFonts w:asciiTheme="minorEastAsia" w:hAnsiTheme="minorEastAsia" w:cs="Arial"/>
                <w:color w:val="000000" w:themeColor="text1"/>
                <w:kern w:val="0"/>
                <w:sz w:val="24"/>
                <w:szCs w:val="24"/>
              </w:rPr>
              <w:t>15</w:t>
            </w:r>
            <w:r w:rsidRPr="008B4EB3">
              <w:rPr>
                <w:rFonts w:asciiTheme="minorEastAsia" w:hAnsiTheme="minorEastAsia" w:cs="Arial" w:hint="eastAsia"/>
                <w:color w:val="000000" w:themeColor="text1"/>
                <w:kern w:val="0"/>
                <w:sz w:val="24"/>
                <w:szCs w:val="24"/>
              </w:rPr>
              <w:t>-</w:t>
            </w:r>
            <w:r w:rsidRPr="008B4EB3">
              <w:rPr>
                <w:rFonts w:asciiTheme="minorEastAsia" w:hAnsiTheme="minorEastAsia" w:cs="Arial"/>
                <w:color w:val="000000" w:themeColor="text1"/>
                <w:kern w:val="0"/>
                <w:sz w:val="24"/>
                <w:szCs w:val="24"/>
              </w:rPr>
              <w:t>20</w:t>
            </w:r>
            <w:r w:rsidRPr="008B4EB3">
              <w:rPr>
                <w:rFonts w:asciiTheme="minorEastAsia" w:hAnsiTheme="minorEastAsia" w:cs="Arial"/>
                <w:color w:val="000000" w:themeColor="text1"/>
                <w:kern w:val="0"/>
                <w:sz w:val="24"/>
                <w:szCs w:val="24"/>
              </w:rPr>
              <w:t>人</w:t>
            </w:r>
          </w:p>
        </w:tc>
      </w:tr>
    </w:tbl>
    <w:p w:rsidR="00F35264" w:rsidRPr="008B4EB3" w:rsidRDefault="00F35264">
      <w:pPr>
        <w:adjustRightInd w:val="0"/>
        <w:snapToGrid w:val="0"/>
        <w:spacing w:line="360" w:lineRule="auto"/>
        <w:rPr>
          <w:rFonts w:ascii="Arial Narrow" w:eastAsia="仿宋_GB2312" w:hAnsi="Arial Narrow" w:cs="Arial"/>
          <w:b/>
          <w:color w:val="000000" w:themeColor="text1"/>
          <w:sz w:val="30"/>
          <w:szCs w:val="30"/>
        </w:rPr>
      </w:pPr>
    </w:p>
    <w:p w:rsidR="00F35264" w:rsidRPr="008B4EB3" w:rsidRDefault="00654FEC">
      <w:pPr>
        <w:snapToGrid w:val="0"/>
        <w:spacing w:line="560" w:lineRule="exact"/>
        <w:rPr>
          <w:rFonts w:eastAsia="黑体"/>
          <w:b/>
          <w:bCs/>
          <w:color w:val="000000" w:themeColor="text1"/>
          <w:kern w:val="44"/>
          <w:sz w:val="36"/>
          <w:szCs w:val="44"/>
        </w:rPr>
      </w:pPr>
      <w:r w:rsidRPr="008B4EB3">
        <w:rPr>
          <w:rFonts w:eastAsia="黑体" w:hint="eastAsia"/>
          <w:b/>
          <w:bCs/>
          <w:color w:val="000000" w:themeColor="text1"/>
          <w:kern w:val="44"/>
          <w:sz w:val="36"/>
          <w:szCs w:val="44"/>
        </w:rPr>
        <w:t>二十、赛题公开承诺</w:t>
      </w:r>
    </w:p>
    <w:p w:rsidR="00F35264" w:rsidRPr="008B4EB3" w:rsidRDefault="00654FEC">
      <w:pPr>
        <w:widowControl/>
        <w:snapToGrid w:val="0"/>
        <w:spacing w:before="100" w:beforeAutospacing="1" w:after="100" w:afterAutospacing="1" w:line="560" w:lineRule="exact"/>
        <w:ind w:firstLineChars="200" w:firstLine="600"/>
        <w:rPr>
          <w:rFonts w:ascii="宋体" w:eastAsia="宋体" w:hAnsi="宋体" w:cs="宋体"/>
          <w:color w:val="000000" w:themeColor="text1"/>
          <w:kern w:val="0"/>
          <w:sz w:val="24"/>
          <w:szCs w:val="24"/>
        </w:rPr>
      </w:pPr>
      <w:r w:rsidRPr="008B4EB3">
        <w:rPr>
          <w:rFonts w:ascii="仿宋_GB2312" w:eastAsia="仿宋_GB2312" w:hAnsi="宋体" w:cs="仿宋_GB2312" w:hint="eastAsia"/>
          <w:color w:val="000000" w:themeColor="text1"/>
          <w:kern w:val="0"/>
          <w:sz w:val="30"/>
          <w:szCs w:val="30"/>
        </w:rPr>
        <w:t>承诺保证于开赛</w:t>
      </w:r>
      <w:r w:rsidRPr="008B4EB3">
        <w:rPr>
          <w:rFonts w:ascii="仿宋_GB2312" w:eastAsia="仿宋_GB2312" w:hAnsi="宋体" w:cs="仿宋_GB2312" w:hint="eastAsia"/>
          <w:color w:val="000000" w:themeColor="text1"/>
          <w:kern w:val="0"/>
          <w:sz w:val="30"/>
          <w:szCs w:val="30"/>
        </w:rPr>
        <w:t>1</w:t>
      </w:r>
      <w:r w:rsidRPr="008B4EB3">
        <w:rPr>
          <w:rFonts w:ascii="仿宋_GB2312" w:eastAsia="仿宋_GB2312" w:hAnsi="宋体" w:cs="仿宋_GB2312" w:hint="eastAsia"/>
          <w:color w:val="000000" w:themeColor="text1"/>
          <w:kern w:val="0"/>
          <w:sz w:val="30"/>
          <w:szCs w:val="30"/>
        </w:rPr>
        <w:t>个月前在大赛网络信息发布平台上（</w:t>
      </w:r>
      <w:r w:rsidRPr="008B4EB3">
        <w:rPr>
          <w:rFonts w:ascii="仿宋_GB2312" w:eastAsia="仿宋_GB2312" w:hAnsi="宋体" w:cs="仿宋_GB2312" w:hint="eastAsia"/>
          <w:color w:val="000000" w:themeColor="text1"/>
          <w:kern w:val="0"/>
          <w:sz w:val="30"/>
          <w:szCs w:val="30"/>
        </w:rPr>
        <w:t>www.chinaskills-jsw.org</w:t>
      </w:r>
      <w:r w:rsidRPr="008B4EB3">
        <w:rPr>
          <w:rFonts w:ascii="仿宋_GB2312" w:eastAsia="仿宋_GB2312" w:hAnsi="宋体" w:cs="仿宋_GB2312" w:hint="eastAsia"/>
          <w:color w:val="000000" w:themeColor="text1"/>
          <w:kern w:val="0"/>
          <w:sz w:val="30"/>
          <w:szCs w:val="30"/>
        </w:rPr>
        <w:t>）公开赛题或赛题库。</w:t>
      </w:r>
    </w:p>
    <w:p w:rsidR="00F35264" w:rsidRPr="008B4EB3" w:rsidRDefault="00654FEC">
      <w:pPr>
        <w:snapToGrid w:val="0"/>
        <w:spacing w:before="340" w:after="330" w:line="560" w:lineRule="exact"/>
        <w:rPr>
          <w:rFonts w:eastAsia="黑体"/>
          <w:b/>
          <w:bCs/>
          <w:color w:val="000000" w:themeColor="text1"/>
          <w:kern w:val="44"/>
          <w:sz w:val="36"/>
          <w:szCs w:val="44"/>
        </w:rPr>
      </w:pPr>
      <w:r w:rsidRPr="008B4EB3">
        <w:rPr>
          <w:rFonts w:eastAsia="黑体" w:hint="eastAsia"/>
          <w:b/>
          <w:bCs/>
          <w:color w:val="000000" w:themeColor="text1"/>
          <w:kern w:val="44"/>
          <w:sz w:val="36"/>
          <w:szCs w:val="44"/>
        </w:rPr>
        <w:t>二十一、</w:t>
      </w:r>
      <w:r w:rsidRPr="008B4EB3">
        <w:rPr>
          <w:rFonts w:eastAsia="黑体"/>
          <w:b/>
          <w:bCs/>
          <w:color w:val="000000" w:themeColor="text1"/>
          <w:kern w:val="44"/>
          <w:sz w:val="36"/>
          <w:szCs w:val="44"/>
        </w:rPr>
        <w:t>其他</w:t>
      </w:r>
    </w:p>
    <w:p w:rsidR="00F35264" w:rsidRPr="008B4EB3" w:rsidRDefault="00654FEC">
      <w:pPr>
        <w:adjustRightInd w:val="0"/>
        <w:snapToGrid w:val="0"/>
        <w:spacing w:line="500" w:lineRule="exact"/>
        <w:ind w:left="1" w:firstLineChars="202" w:firstLine="608"/>
        <w:jc w:val="left"/>
        <w:rPr>
          <w:rFonts w:ascii="Arial Narrow" w:eastAsia="仿宋_GB2312" w:hAnsi="Arial Narrow" w:cs="Arial"/>
          <w:b/>
          <w:color w:val="000000" w:themeColor="text1"/>
          <w:sz w:val="30"/>
          <w:szCs w:val="30"/>
        </w:rPr>
      </w:pPr>
      <w:r w:rsidRPr="008B4EB3">
        <w:rPr>
          <w:rFonts w:ascii="Arial Narrow" w:eastAsia="仿宋_GB2312" w:hAnsi="Arial Narrow" w:cs="Arial" w:hint="eastAsia"/>
          <w:b/>
          <w:color w:val="000000" w:themeColor="text1"/>
          <w:sz w:val="30"/>
          <w:szCs w:val="30"/>
        </w:rPr>
        <w:t>附：竞赛项目申报联系人</w:t>
      </w:r>
    </w:p>
    <w:p w:rsidR="00F35264" w:rsidRPr="008B4EB3" w:rsidRDefault="00F35264">
      <w:pPr>
        <w:rPr>
          <w:rFonts w:ascii="仿宋" w:eastAsia="仿宋" w:hAnsi="仿宋"/>
          <w:b/>
          <w:color w:val="000000" w:themeColor="text1"/>
          <w:sz w:val="32"/>
          <w:szCs w:val="32"/>
        </w:rPr>
      </w:pPr>
    </w:p>
    <w:p w:rsidR="00F35264" w:rsidRPr="008B4EB3" w:rsidRDefault="00F35264">
      <w:pPr>
        <w:rPr>
          <w:rFonts w:ascii="仿宋" w:eastAsia="仿宋" w:hAnsi="仿宋"/>
          <w:b/>
          <w:color w:val="000000" w:themeColor="text1"/>
          <w:sz w:val="32"/>
          <w:szCs w:val="32"/>
        </w:rPr>
      </w:pPr>
    </w:p>
    <w:p w:rsidR="00F35264" w:rsidRPr="008B4EB3" w:rsidRDefault="00654FEC">
      <w:pPr>
        <w:widowControl/>
        <w:jc w:val="left"/>
        <w:rPr>
          <w:rFonts w:ascii="仿宋" w:eastAsia="仿宋" w:hAnsi="仿宋"/>
          <w:b/>
          <w:color w:val="000000" w:themeColor="text1"/>
          <w:sz w:val="32"/>
          <w:szCs w:val="32"/>
        </w:rPr>
      </w:pPr>
      <w:r w:rsidRPr="008B4EB3">
        <w:rPr>
          <w:rFonts w:ascii="仿宋" w:eastAsia="仿宋" w:hAnsi="仿宋"/>
          <w:b/>
          <w:color w:val="000000" w:themeColor="text1"/>
          <w:sz w:val="32"/>
          <w:szCs w:val="32"/>
        </w:rPr>
        <w:br w:type="page"/>
      </w:r>
    </w:p>
    <w:p w:rsidR="00F35264" w:rsidRPr="008B4EB3" w:rsidRDefault="00654FEC">
      <w:pPr>
        <w:jc w:val="center"/>
        <w:rPr>
          <w:rFonts w:ascii="仿宋" w:eastAsia="仿宋" w:hAnsi="仿宋"/>
          <w:b/>
          <w:color w:val="000000" w:themeColor="text1"/>
          <w:sz w:val="32"/>
          <w:szCs w:val="32"/>
        </w:rPr>
      </w:pPr>
      <w:r w:rsidRPr="008B4EB3">
        <w:rPr>
          <w:rFonts w:ascii="仿宋" w:eastAsia="仿宋" w:hAnsi="仿宋" w:hint="eastAsia"/>
          <w:b/>
          <w:color w:val="000000" w:themeColor="text1"/>
          <w:sz w:val="32"/>
          <w:szCs w:val="32"/>
        </w:rPr>
        <w:lastRenderedPageBreak/>
        <w:t>素材</w:t>
      </w:r>
      <w:r w:rsidRPr="008B4EB3">
        <w:rPr>
          <w:rFonts w:ascii="仿宋" w:eastAsia="仿宋" w:hAnsi="仿宋"/>
          <w:b/>
          <w:color w:val="000000" w:themeColor="text1"/>
          <w:sz w:val="32"/>
          <w:szCs w:val="32"/>
        </w:rPr>
        <w:t>包</w:t>
      </w:r>
      <w:r w:rsidRPr="008B4EB3">
        <w:rPr>
          <w:rFonts w:ascii="仿宋" w:eastAsia="仿宋" w:hAnsi="仿宋" w:hint="eastAsia"/>
          <w:b/>
          <w:color w:val="000000" w:themeColor="text1"/>
          <w:sz w:val="32"/>
          <w:szCs w:val="32"/>
        </w:rPr>
        <w:t>附件</w:t>
      </w: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t>附件</w:t>
      </w:r>
      <w:r w:rsidRPr="008B4EB3">
        <w:rPr>
          <w:rFonts w:ascii="仿宋" w:eastAsia="仿宋" w:hAnsi="仿宋"/>
          <w:b/>
          <w:color w:val="000000" w:themeColor="text1"/>
          <w:sz w:val="28"/>
          <w:szCs w:val="28"/>
        </w:rPr>
        <w:t>一：</w:t>
      </w:r>
      <w:r w:rsidRPr="008B4EB3">
        <w:rPr>
          <w:rFonts w:ascii="仿宋_GB2312" w:eastAsia="仿宋_GB2312" w:hAnsi="宋体" w:cs="Arial" w:hint="eastAsia"/>
          <w:b/>
          <w:color w:val="000000" w:themeColor="text1"/>
          <w:kern w:val="0"/>
          <w:sz w:val="28"/>
          <w:szCs w:val="28"/>
        </w:rPr>
        <w:t>主题活动——“可爱的兔子”素材包</w:t>
      </w: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t>一</w:t>
      </w:r>
      <w:r w:rsidRPr="008B4EB3">
        <w:rPr>
          <w:rFonts w:ascii="仿宋" w:eastAsia="仿宋" w:hAnsi="仿宋"/>
          <w:b/>
          <w:color w:val="000000" w:themeColor="text1"/>
          <w:sz w:val="28"/>
          <w:szCs w:val="28"/>
        </w:rPr>
        <w:t>、</w:t>
      </w:r>
      <w:r w:rsidRPr="008B4EB3">
        <w:rPr>
          <w:rFonts w:ascii="仿宋" w:eastAsia="仿宋" w:hAnsi="仿宋" w:hint="eastAsia"/>
          <w:b/>
          <w:color w:val="000000" w:themeColor="text1"/>
          <w:sz w:val="28"/>
          <w:szCs w:val="28"/>
        </w:rPr>
        <w:t>背景</w:t>
      </w:r>
      <w:r w:rsidRPr="008B4EB3">
        <w:rPr>
          <w:rFonts w:ascii="仿宋" w:eastAsia="仿宋" w:hAnsi="仿宋"/>
          <w:b/>
          <w:color w:val="000000" w:themeColor="text1"/>
          <w:sz w:val="28"/>
          <w:szCs w:val="28"/>
        </w:rPr>
        <w:t>类</w:t>
      </w:r>
      <w:r w:rsidRPr="008B4EB3">
        <w:rPr>
          <w:rFonts w:ascii="仿宋" w:eastAsia="仿宋" w:hAnsi="仿宋" w:hint="eastAsia"/>
          <w:b/>
          <w:color w:val="000000" w:themeColor="text1"/>
          <w:sz w:val="28"/>
          <w:szCs w:val="28"/>
        </w:rPr>
        <w:t>图片</w:t>
      </w:r>
    </w:p>
    <w:p w:rsidR="00F35264" w:rsidRPr="008B4EB3" w:rsidRDefault="00654FEC">
      <w:pPr>
        <w:rPr>
          <w:color w:val="000000" w:themeColor="text1"/>
        </w:rPr>
      </w:pPr>
      <w:r w:rsidRPr="008B4EB3">
        <w:rPr>
          <w:noProof/>
          <w:color w:val="000000" w:themeColor="text1"/>
        </w:rPr>
        <w:drawing>
          <wp:inline distT="0" distB="0" distL="0" distR="0">
            <wp:extent cx="5553075" cy="32480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53075" cy="3248025"/>
                    </a:xfrm>
                    <a:prstGeom prst="rect">
                      <a:avLst/>
                    </a:prstGeom>
                    <a:noFill/>
                    <a:ln>
                      <a:noFill/>
                    </a:ln>
                  </pic:spPr>
                </pic:pic>
              </a:graphicData>
            </a:graphic>
          </wp:inline>
        </w:drawing>
      </w: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t>二</w:t>
      </w:r>
      <w:r w:rsidRPr="008B4EB3">
        <w:rPr>
          <w:rFonts w:ascii="仿宋" w:eastAsia="仿宋" w:hAnsi="仿宋"/>
          <w:b/>
          <w:color w:val="000000" w:themeColor="text1"/>
          <w:sz w:val="28"/>
          <w:szCs w:val="28"/>
        </w:rPr>
        <w:t>、</w:t>
      </w:r>
      <w:r w:rsidRPr="008B4EB3">
        <w:rPr>
          <w:rFonts w:ascii="仿宋" w:eastAsia="仿宋" w:hAnsi="仿宋" w:hint="eastAsia"/>
          <w:b/>
          <w:color w:val="000000" w:themeColor="text1"/>
          <w:sz w:val="28"/>
          <w:szCs w:val="28"/>
        </w:rPr>
        <w:t>科学类</w:t>
      </w:r>
      <w:r w:rsidRPr="008B4EB3">
        <w:rPr>
          <w:rFonts w:ascii="仿宋" w:eastAsia="仿宋" w:hAnsi="仿宋"/>
          <w:b/>
          <w:color w:val="000000" w:themeColor="text1"/>
          <w:sz w:val="28"/>
          <w:szCs w:val="28"/>
        </w:rPr>
        <w:t>图片</w:t>
      </w:r>
    </w:p>
    <w:p w:rsidR="00F35264" w:rsidRPr="008B4EB3" w:rsidRDefault="00654FEC">
      <w:pPr>
        <w:rPr>
          <w:color w:val="000000" w:themeColor="text1"/>
        </w:rPr>
      </w:pPr>
      <w:r w:rsidRPr="008B4EB3">
        <w:rPr>
          <w:noProof/>
          <w:color w:val="000000" w:themeColor="text1"/>
        </w:rPr>
        <w:drawing>
          <wp:inline distT="0" distB="0" distL="0" distR="0">
            <wp:extent cx="5753100" cy="2886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53100" cy="2886075"/>
                    </a:xfrm>
                    <a:prstGeom prst="rect">
                      <a:avLst/>
                    </a:prstGeom>
                    <a:noFill/>
                    <a:ln>
                      <a:noFill/>
                    </a:ln>
                  </pic:spPr>
                </pic:pic>
              </a:graphicData>
            </a:graphic>
          </wp:inline>
        </w:drawing>
      </w:r>
    </w:p>
    <w:p w:rsidR="00F35264" w:rsidRPr="008B4EB3" w:rsidRDefault="00F35264">
      <w:pPr>
        <w:rPr>
          <w:rFonts w:ascii="仿宋" w:eastAsia="仿宋" w:hAnsi="仿宋"/>
          <w:b/>
          <w:color w:val="000000" w:themeColor="text1"/>
          <w:sz w:val="28"/>
          <w:szCs w:val="28"/>
        </w:rPr>
      </w:pPr>
    </w:p>
    <w:p w:rsidR="00F35264" w:rsidRPr="008B4EB3" w:rsidRDefault="00F35264">
      <w:pPr>
        <w:rPr>
          <w:rFonts w:ascii="仿宋" w:eastAsia="仿宋" w:hAnsi="仿宋"/>
          <w:b/>
          <w:color w:val="000000" w:themeColor="text1"/>
          <w:sz w:val="28"/>
          <w:szCs w:val="28"/>
        </w:rPr>
      </w:pP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lastRenderedPageBreak/>
        <w:t>三</w:t>
      </w:r>
      <w:r w:rsidRPr="008B4EB3">
        <w:rPr>
          <w:rFonts w:ascii="仿宋" w:eastAsia="仿宋" w:hAnsi="仿宋"/>
          <w:b/>
          <w:color w:val="000000" w:themeColor="text1"/>
          <w:sz w:val="28"/>
          <w:szCs w:val="28"/>
        </w:rPr>
        <w:t>、</w:t>
      </w:r>
      <w:r w:rsidRPr="008B4EB3">
        <w:rPr>
          <w:rFonts w:ascii="仿宋" w:eastAsia="仿宋" w:hAnsi="仿宋" w:hint="eastAsia"/>
          <w:b/>
          <w:color w:val="000000" w:themeColor="text1"/>
          <w:sz w:val="28"/>
          <w:szCs w:val="28"/>
        </w:rPr>
        <w:t>动画</w:t>
      </w:r>
      <w:r w:rsidRPr="008B4EB3">
        <w:rPr>
          <w:rFonts w:ascii="仿宋" w:eastAsia="仿宋" w:hAnsi="仿宋"/>
          <w:b/>
          <w:color w:val="000000" w:themeColor="text1"/>
          <w:sz w:val="28"/>
          <w:szCs w:val="28"/>
        </w:rPr>
        <w:t>视频</w:t>
      </w:r>
      <w:r w:rsidRPr="008B4EB3">
        <w:rPr>
          <w:rFonts w:ascii="仿宋" w:eastAsia="仿宋" w:hAnsi="仿宋" w:hint="eastAsia"/>
          <w:b/>
          <w:color w:val="000000" w:themeColor="text1"/>
          <w:sz w:val="28"/>
          <w:szCs w:val="28"/>
        </w:rPr>
        <w:t>文件</w:t>
      </w:r>
    </w:p>
    <w:p w:rsidR="00F35264" w:rsidRPr="008B4EB3" w:rsidRDefault="00654FEC">
      <w:pPr>
        <w:rPr>
          <w:color w:val="000000" w:themeColor="text1"/>
        </w:rPr>
      </w:pPr>
      <w:r w:rsidRPr="008B4EB3">
        <w:rPr>
          <w:noProof/>
          <w:color w:val="000000" w:themeColor="text1"/>
        </w:rPr>
        <w:drawing>
          <wp:inline distT="0" distB="0" distL="0" distR="0">
            <wp:extent cx="234315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43150" cy="2228850"/>
                    </a:xfrm>
                    <a:prstGeom prst="rect">
                      <a:avLst/>
                    </a:prstGeom>
                    <a:noFill/>
                    <a:ln>
                      <a:noFill/>
                    </a:ln>
                  </pic:spPr>
                </pic:pic>
              </a:graphicData>
            </a:graphic>
          </wp:inline>
        </w:drawing>
      </w:r>
      <w:r w:rsidRPr="008B4EB3">
        <w:rPr>
          <w:noProof/>
          <w:color w:val="000000" w:themeColor="text1"/>
        </w:rPr>
        <w:drawing>
          <wp:inline distT="0" distB="0" distL="0" distR="0">
            <wp:extent cx="2381250" cy="2238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81250" cy="2238375"/>
                    </a:xfrm>
                    <a:prstGeom prst="rect">
                      <a:avLst/>
                    </a:prstGeom>
                    <a:noFill/>
                    <a:ln>
                      <a:noFill/>
                    </a:ln>
                  </pic:spPr>
                </pic:pic>
              </a:graphicData>
            </a:graphic>
          </wp:inline>
        </w:drawing>
      </w: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t>四</w:t>
      </w:r>
      <w:r w:rsidRPr="008B4EB3">
        <w:rPr>
          <w:rFonts w:ascii="仿宋" w:eastAsia="仿宋" w:hAnsi="仿宋"/>
          <w:b/>
          <w:color w:val="000000" w:themeColor="text1"/>
          <w:sz w:val="28"/>
          <w:szCs w:val="28"/>
        </w:rPr>
        <w:t>、</w:t>
      </w:r>
      <w:r w:rsidRPr="008B4EB3">
        <w:rPr>
          <w:rFonts w:ascii="仿宋" w:eastAsia="仿宋" w:hAnsi="仿宋" w:hint="eastAsia"/>
          <w:b/>
          <w:color w:val="000000" w:themeColor="text1"/>
          <w:sz w:val="28"/>
          <w:szCs w:val="28"/>
        </w:rPr>
        <w:t>声音素材</w:t>
      </w:r>
    </w:p>
    <w:p w:rsidR="00F35264" w:rsidRPr="008B4EB3" w:rsidRDefault="00654FEC">
      <w:pPr>
        <w:rPr>
          <w:color w:val="000000" w:themeColor="text1"/>
        </w:rPr>
      </w:pPr>
      <w:r w:rsidRPr="008B4EB3">
        <w:rPr>
          <w:noProof/>
          <w:color w:val="000000" w:themeColor="text1"/>
        </w:rPr>
        <w:drawing>
          <wp:inline distT="0" distB="0" distL="0" distR="0">
            <wp:extent cx="1428750" cy="466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28750" cy="466725"/>
                    </a:xfrm>
                    <a:prstGeom prst="rect">
                      <a:avLst/>
                    </a:prstGeom>
                    <a:noFill/>
                    <a:ln>
                      <a:noFill/>
                    </a:ln>
                  </pic:spPr>
                </pic:pic>
              </a:graphicData>
            </a:graphic>
          </wp:inline>
        </w:drawing>
      </w: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t>五</w:t>
      </w:r>
      <w:r w:rsidRPr="008B4EB3">
        <w:rPr>
          <w:rFonts w:ascii="仿宋" w:eastAsia="仿宋" w:hAnsi="仿宋"/>
          <w:b/>
          <w:color w:val="000000" w:themeColor="text1"/>
          <w:sz w:val="28"/>
          <w:szCs w:val="28"/>
        </w:rPr>
        <w:t>、</w:t>
      </w:r>
      <w:r w:rsidRPr="008B4EB3">
        <w:rPr>
          <w:rFonts w:ascii="仿宋" w:eastAsia="仿宋" w:hAnsi="仿宋" w:hint="eastAsia"/>
          <w:b/>
          <w:color w:val="000000" w:themeColor="text1"/>
          <w:sz w:val="28"/>
          <w:szCs w:val="28"/>
        </w:rPr>
        <w:t>文字素材</w:t>
      </w:r>
    </w:p>
    <w:p w:rsidR="00F35264" w:rsidRPr="008B4EB3" w:rsidRDefault="00654FEC">
      <w:pPr>
        <w:adjustRightInd w:val="0"/>
        <w:snapToGrid w:val="0"/>
        <w:spacing w:line="560" w:lineRule="exact"/>
        <w:jc w:val="center"/>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龟兔赛跑</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从前，一只兔子看不起乌龟，觉得乌龟跑得太慢了。它们俩决定比赛跑步，看谁先跑到山顶上。比赛开始了。兔子一开始就像离弦的箭一样向前冲去，乌龟一步一步的向前爬去。眼看兔子就超过乌龟一大段，兔子高兴极了，心想：“我美美的睡上一大觉，它也不会追上来的。”就在兔子睡觉的时候，乌龟却一刻不停地向前爬着，当乌龟爬到兔子面前说：“你太懒惰了。”说完就向山顶爬去。兔子睡醒后看到乌龟快到山顶了，他再追上去。可是已经太晚了。乌龟取得了胜利，兔子不再看不起乌龟了。</w:t>
      </w:r>
    </w:p>
    <w:p w:rsidR="00F35264" w:rsidRPr="008B4EB3" w:rsidRDefault="00F35264">
      <w:pPr>
        <w:adjustRightInd w:val="0"/>
        <w:snapToGrid w:val="0"/>
        <w:spacing w:line="560" w:lineRule="exact"/>
        <w:jc w:val="center"/>
        <w:rPr>
          <w:rFonts w:ascii="仿宋" w:eastAsia="仿宋" w:hAnsi="仿宋"/>
          <w:b/>
          <w:color w:val="000000" w:themeColor="text1"/>
          <w:sz w:val="30"/>
          <w:szCs w:val="30"/>
        </w:rPr>
      </w:pPr>
    </w:p>
    <w:p w:rsidR="00F35264" w:rsidRPr="008B4EB3" w:rsidRDefault="00654FEC">
      <w:pPr>
        <w:adjustRightInd w:val="0"/>
        <w:snapToGrid w:val="0"/>
        <w:spacing w:line="560" w:lineRule="exact"/>
        <w:ind w:firstLineChars="200" w:firstLine="602"/>
        <w:jc w:val="center"/>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彩虹兔</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从前，在森林里住着一只叫伍迪的兔子，他有着像彩虹一样的七色</w:t>
      </w:r>
      <w:r w:rsidRPr="008B4EB3">
        <w:rPr>
          <w:rFonts w:ascii="仿宋" w:eastAsia="仿宋" w:hAnsi="仿宋"/>
          <w:color w:val="000000" w:themeColor="text1"/>
          <w:sz w:val="30"/>
          <w:szCs w:val="30"/>
        </w:rPr>
        <w:t>皮毛，因此他被认为是森林里最漂亮的动物。</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lastRenderedPageBreak/>
        <w:t>一天，当伍迪在森林里溜达的时候，华生，一只有教养的地鼠，看到了他。</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哇，伍迪，你今天看起来非常漂亮！</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华生说道。</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这我知道，遗憾的是你不如我漂亮。</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伍迪答道。伍迪的话让华生感到不太舒服。但是伍迪没有注意到。他在森林里继续逛，碰到了马丁，一只友善的乌鸦。</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哇，伍迪，你今天看起来真的很漂亮！</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马丁说道。</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是的，我是世界上最漂亮的动物，遗憾的是你不如我漂亮。</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伍迪答道。伍迪的话让马丁感到不太高兴。但是伍迪才不管这些。他继续在森林里走，遇见了丽莎，一只可爱的的青蛙。</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哇，伍迪，你今天看起来特别漂亮！</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丽莎说道。</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这是当然，每个人都这么说，遗憾的是你不如我漂亮。</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伍迪答道。伍迪的话让丽莎感到不太愉快。</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这一天，华生、马丁和丽莎不约而同聚在了森林里最老的松树下面。大家的心情都很低落。互相一打听，原来都是因为伍迪的回答让大家不开心。</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看来，我们不要理会伍迪的美丽才对。</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华生提议道。马丁和丽莎马上同意了这个建议。</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第二天，伍迪又在森林里逛了起来，但是这一次，大家都没有赞美他的美丽。伍迪开始疑惑起来，</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难道我今天不美吗？</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他想。这时，他看到华生、马丁和丽莎正在一起玩耍，于是伍迪就跳了过去。</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为什么你们今天对我的美丽都视而不见？</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他问道。</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你也许有着最漂亮的皮毛，但是你对别人的赞美却连一声</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谢谢</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都不说，这说明你的内心并不美，所以我们觉得你并不</w:t>
      </w:r>
      <w:r w:rsidRPr="008B4EB3">
        <w:rPr>
          <w:rFonts w:ascii="仿宋" w:eastAsia="仿宋" w:hAnsi="仿宋"/>
          <w:color w:val="000000" w:themeColor="text1"/>
          <w:sz w:val="30"/>
          <w:szCs w:val="30"/>
        </w:rPr>
        <w:lastRenderedPageBreak/>
        <w:t>美丽。</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华生解释道。</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你对我们的赞美连一声</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谢谢</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都不说，这说明你是一只粗鲁而又自负的兔子。</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马丁接着说道。</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对，如果你能对我们的赞美说一声</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谢谢</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，那么我们也就不会这样对</w:t>
      </w:r>
      <w:r w:rsidRPr="008B4EB3">
        <w:rPr>
          <w:rFonts w:ascii="仿宋" w:eastAsia="仿宋" w:hAnsi="仿宋"/>
          <w:color w:val="000000" w:themeColor="text1"/>
          <w:sz w:val="30"/>
          <w:szCs w:val="30"/>
        </w:rPr>
        <w:t>待你了。</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丽莎补充道。</w:t>
      </w:r>
    </w:p>
    <w:p w:rsidR="00F35264" w:rsidRPr="008B4EB3" w:rsidRDefault="00654FEC">
      <w:pPr>
        <w:adjustRightInd w:val="0"/>
        <w:snapToGrid w:val="0"/>
        <w:spacing w:line="560" w:lineRule="exact"/>
        <w:ind w:firstLineChars="100" w:firstLine="300"/>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　听了三位好朋友的话，伍迪才认识到自己是多么的不礼貌。他的脸红得和他的眼睛一样。</w:t>
      </w:r>
    </w:p>
    <w:p w:rsidR="00F35264" w:rsidRPr="008B4EB3" w:rsidRDefault="00654FEC">
      <w:pPr>
        <w:adjustRightInd w:val="0"/>
        <w:snapToGrid w:val="0"/>
        <w:spacing w:line="560" w:lineRule="exact"/>
        <w:ind w:firstLineChars="200" w:firstLine="600"/>
        <w:rPr>
          <w:rFonts w:ascii="仿宋" w:eastAsia="仿宋" w:hAnsi="仿宋"/>
          <w:color w:val="000000" w:themeColor="text1"/>
          <w:sz w:val="30"/>
          <w:szCs w:val="30"/>
        </w:rPr>
      </w:pP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谢谢你们给我提的意见，以后我一定改正。你们今天都很漂亮，和我一样漂亮，不是吗？</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 xml:space="preserve">　听了伍迪的话，华生、马丁和丽莎都笑了。</w:t>
      </w:r>
    </w:p>
    <w:p w:rsidR="00F35264" w:rsidRPr="008B4EB3" w:rsidRDefault="00F35264">
      <w:pPr>
        <w:adjustRightInd w:val="0"/>
        <w:snapToGrid w:val="0"/>
        <w:spacing w:line="560" w:lineRule="exact"/>
        <w:rPr>
          <w:rFonts w:ascii="仿宋" w:eastAsia="仿宋" w:hAnsi="仿宋"/>
          <w:color w:val="000000" w:themeColor="text1"/>
          <w:sz w:val="30"/>
          <w:szCs w:val="30"/>
        </w:rPr>
      </w:pPr>
    </w:p>
    <w:p w:rsidR="00F35264" w:rsidRPr="008B4EB3" w:rsidRDefault="00654FEC">
      <w:pPr>
        <w:widowControl/>
        <w:adjustRightInd w:val="0"/>
        <w:snapToGrid w:val="0"/>
        <w:spacing w:line="560" w:lineRule="exact"/>
        <w:ind w:firstLineChars="200" w:firstLine="602"/>
        <w:jc w:val="center"/>
        <w:rPr>
          <w:rFonts w:ascii="仿宋" w:eastAsia="仿宋" w:hAnsi="仿宋" w:cs="宋体"/>
          <w:b/>
          <w:color w:val="000000" w:themeColor="text1"/>
          <w:kern w:val="0"/>
          <w:sz w:val="30"/>
          <w:szCs w:val="30"/>
        </w:rPr>
      </w:pPr>
      <w:r w:rsidRPr="008B4EB3">
        <w:rPr>
          <w:rFonts w:ascii="仿宋" w:eastAsia="仿宋" w:hAnsi="仿宋" w:cs="宋体" w:hint="eastAsia"/>
          <w:b/>
          <w:color w:val="000000" w:themeColor="text1"/>
          <w:kern w:val="0"/>
          <w:sz w:val="30"/>
          <w:szCs w:val="30"/>
        </w:rPr>
        <w:t>三只小兔</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森林里有一座小房子，里面住着三只小兔，看见小兔大灰狼馋得流口水，他说：“我要把小兔全吃掉！”</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春天，山坡绿了，树叶绿了，三只小兔穿上了绿衣服。大灰狼找不到小兔……。</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夏天，山坡上开满了花，树上开满了花，三只小兔穿上了花衣服。大灰狼找不到小兔……。</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秋天，山坡上的草变成了金黄色，树上的果实变成了金黄色，三只小兔穿上了金黄色的衣服。大灰狼找不到小兔……。</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冬天，下了大雪。山坡和森林一片白茫茫……三只小兔穿上了白色的棉衣。</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一年四季，春夏秋冬，大灰狼总也找不到小兔。</w:t>
      </w:r>
    </w:p>
    <w:p w:rsidR="00F35264" w:rsidRPr="008B4EB3" w:rsidRDefault="00F35264">
      <w:pPr>
        <w:adjustRightInd w:val="0"/>
        <w:snapToGrid w:val="0"/>
        <w:spacing w:line="560" w:lineRule="exact"/>
        <w:rPr>
          <w:rFonts w:ascii="仿宋" w:eastAsia="仿宋" w:hAnsi="仿宋"/>
          <w:color w:val="000000" w:themeColor="text1"/>
          <w:sz w:val="30"/>
          <w:szCs w:val="30"/>
        </w:rPr>
      </w:pPr>
    </w:p>
    <w:p w:rsidR="00F35264" w:rsidRPr="008B4EB3" w:rsidRDefault="00654FEC">
      <w:pPr>
        <w:adjustRightInd w:val="0"/>
        <w:snapToGrid w:val="0"/>
        <w:spacing w:line="560" w:lineRule="exact"/>
        <w:ind w:left="420" w:firstLineChars="1100" w:firstLine="3313"/>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lastRenderedPageBreak/>
        <w:t>萝卜兔</w:t>
      </w:r>
    </w:p>
    <w:p w:rsidR="00F35264" w:rsidRPr="008B4EB3" w:rsidRDefault="00654FEC">
      <w:pPr>
        <w:widowControl/>
        <w:adjustRightInd w:val="0"/>
        <w:snapToGrid w:val="0"/>
        <w:spacing w:line="560" w:lineRule="exact"/>
        <w:ind w:firstLineChars="200" w:firstLine="600"/>
        <w:jc w:val="left"/>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森林里，住着一只兔子，他非常喜欢吃萝卜，小伙伴们给她取了个名字叫萝卜兔。萝卜兔在自家门口种了很多萝卜，她每天给萝卜拔草，浇水，一天天过去了，萝卜长得又大又多，萝卜兔非常地开心。有一天，天气很好。</w:t>
      </w:r>
      <w:r w:rsidRPr="008B4EB3">
        <w:rPr>
          <w:rFonts w:ascii="仿宋" w:eastAsia="仿宋" w:hAnsi="仿宋" w:cs="宋体"/>
          <w:color w:val="000000" w:themeColor="text1"/>
          <w:kern w:val="0"/>
          <w:sz w:val="30"/>
          <w:szCs w:val="30"/>
        </w:rPr>
        <w:t>萝卜兔</w:t>
      </w:r>
      <w:r w:rsidRPr="008B4EB3">
        <w:rPr>
          <w:rFonts w:ascii="仿宋" w:eastAsia="仿宋" w:hAnsi="仿宋" w:cs="宋体" w:hint="eastAsia"/>
          <w:color w:val="000000" w:themeColor="text1"/>
          <w:kern w:val="0"/>
          <w:sz w:val="30"/>
          <w:szCs w:val="30"/>
        </w:rPr>
        <w:t>想</w:t>
      </w:r>
      <w:r w:rsidRPr="008B4EB3">
        <w:rPr>
          <w:rFonts w:ascii="仿宋" w:eastAsia="仿宋" w:hAnsi="仿宋" w:cs="宋体"/>
          <w:color w:val="000000" w:themeColor="text1"/>
          <w:kern w:val="0"/>
          <w:sz w:val="30"/>
          <w:szCs w:val="30"/>
        </w:rPr>
        <w:t>去旅行，</w:t>
      </w:r>
      <w:r w:rsidRPr="008B4EB3">
        <w:rPr>
          <w:rFonts w:ascii="仿宋" w:eastAsia="仿宋" w:hAnsi="仿宋" w:cs="宋体" w:hint="eastAsia"/>
          <w:color w:val="000000" w:themeColor="text1"/>
          <w:kern w:val="0"/>
          <w:sz w:val="30"/>
          <w:szCs w:val="30"/>
        </w:rPr>
        <w:t>可是没有车怎么办呢，</w:t>
      </w:r>
      <w:r w:rsidRPr="008B4EB3">
        <w:rPr>
          <w:rFonts w:ascii="仿宋" w:eastAsia="仿宋" w:hAnsi="仿宋" w:cs="宋体"/>
          <w:color w:val="000000" w:themeColor="text1"/>
          <w:kern w:val="0"/>
          <w:sz w:val="30"/>
          <w:szCs w:val="30"/>
        </w:rPr>
        <w:t>它用最大的一个萝卜做了</w:t>
      </w:r>
      <w:r w:rsidRPr="008B4EB3">
        <w:rPr>
          <w:rFonts w:ascii="仿宋" w:eastAsia="仿宋" w:hAnsi="仿宋" w:cs="宋体" w:hint="eastAsia"/>
          <w:color w:val="000000" w:themeColor="text1"/>
          <w:kern w:val="0"/>
          <w:sz w:val="30"/>
          <w:szCs w:val="30"/>
        </w:rPr>
        <w:t>一</w:t>
      </w:r>
      <w:r w:rsidRPr="008B4EB3">
        <w:rPr>
          <w:rFonts w:ascii="仿宋" w:eastAsia="仿宋" w:hAnsi="仿宋" w:cs="宋体"/>
          <w:color w:val="000000" w:themeColor="text1"/>
          <w:kern w:val="0"/>
          <w:sz w:val="30"/>
          <w:szCs w:val="30"/>
        </w:rPr>
        <w:t>辆萝卜车，开着萝卜车去旅行。</w:t>
      </w:r>
      <w:r w:rsidRPr="008B4EB3">
        <w:rPr>
          <w:rFonts w:ascii="仿宋" w:eastAsia="仿宋" w:hAnsi="仿宋" w:cs="宋体" w:hint="eastAsia"/>
          <w:color w:val="000000" w:themeColor="text1"/>
          <w:kern w:val="0"/>
          <w:sz w:val="30"/>
          <w:szCs w:val="30"/>
        </w:rPr>
        <w:t>突</w:t>
      </w:r>
      <w:r w:rsidRPr="008B4EB3">
        <w:rPr>
          <w:rFonts w:ascii="仿宋" w:eastAsia="仿宋" w:hAnsi="仿宋" w:cs="宋体" w:hint="eastAsia"/>
          <w:color w:val="000000" w:themeColor="text1"/>
          <w:kern w:val="0"/>
          <w:sz w:val="30"/>
          <w:szCs w:val="30"/>
        </w:rPr>
        <w:t>然</w:t>
      </w:r>
      <w:r w:rsidRPr="008B4EB3">
        <w:rPr>
          <w:rFonts w:ascii="仿宋" w:eastAsia="仿宋" w:hAnsi="仿宋" w:cs="宋体"/>
          <w:color w:val="000000" w:themeColor="text1"/>
          <w:kern w:val="0"/>
          <w:sz w:val="30"/>
          <w:szCs w:val="30"/>
        </w:rPr>
        <w:t>前面</w:t>
      </w:r>
      <w:r w:rsidRPr="008B4EB3">
        <w:rPr>
          <w:rFonts w:ascii="仿宋" w:eastAsia="仿宋" w:hAnsi="仿宋" w:cs="宋体" w:hint="eastAsia"/>
          <w:color w:val="000000" w:themeColor="text1"/>
          <w:kern w:val="0"/>
          <w:sz w:val="30"/>
          <w:szCs w:val="30"/>
        </w:rPr>
        <w:t>的</w:t>
      </w:r>
      <w:r w:rsidRPr="008B4EB3">
        <w:rPr>
          <w:rFonts w:ascii="仿宋" w:eastAsia="仿宋" w:hAnsi="仿宋" w:cs="宋体"/>
          <w:color w:val="000000" w:themeColor="text1"/>
          <w:kern w:val="0"/>
          <w:sz w:val="30"/>
          <w:szCs w:val="30"/>
        </w:rPr>
        <w:t>一条沟档住了萝卜车的去路，</w:t>
      </w:r>
      <w:r w:rsidRPr="008B4EB3">
        <w:rPr>
          <w:rFonts w:ascii="仿宋" w:eastAsia="仿宋" w:hAnsi="仿宋" w:cs="宋体" w:hint="eastAsia"/>
          <w:color w:val="000000" w:themeColor="text1"/>
          <w:kern w:val="0"/>
          <w:sz w:val="30"/>
          <w:szCs w:val="30"/>
        </w:rPr>
        <w:t>怎么办呢？</w:t>
      </w:r>
      <w:r w:rsidRPr="008B4EB3">
        <w:rPr>
          <w:rFonts w:ascii="仿宋" w:eastAsia="仿宋" w:hAnsi="仿宋" w:cs="宋体"/>
          <w:color w:val="000000" w:themeColor="text1"/>
          <w:kern w:val="0"/>
          <w:sz w:val="30"/>
          <w:szCs w:val="30"/>
        </w:rPr>
        <w:t>萝卜兔用一块小木板放在沟上，推着萝卜车前</w:t>
      </w:r>
      <w:r w:rsidRPr="008B4EB3">
        <w:rPr>
          <w:rFonts w:ascii="仿宋" w:eastAsia="仿宋" w:hAnsi="仿宋" w:cs="宋体" w:hint="eastAsia"/>
          <w:color w:val="000000" w:themeColor="text1"/>
          <w:kern w:val="0"/>
          <w:sz w:val="30"/>
          <w:szCs w:val="30"/>
        </w:rPr>
        <w:t>进</w:t>
      </w:r>
      <w:r w:rsidRPr="008B4EB3">
        <w:rPr>
          <w:rFonts w:ascii="仿宋" w:eastAsia="仿宋" w:hAnsi="仿宋" w:cs="宋体"/>
          <w:color w:val="000000" w:themeColor="text1"/>
          <w:kern w:val="0"/>
          <w:sz w:val="30"/>
          <w:szCs w:val="30"/>
        </w:rPr>
        <w:t>。</w:t>
      </w:r>
      <w:r w:rsidRPr="008B4EB3">
        <w:rPr>
          <w:rFonts w:ascii="仿宋" w:eastAsia="仿宋" w:hAnsi="仿宋" w:cs="宋体" w:hint="eastAsia"/>
          <w:color w:val="000000" w:themeColor="text1"/>
          <w:kern w:val="0"/>
          <w:sz w:val="30"/>
          <w:szCs w:val="30"/>
        </w:rPr>
        <w:t>突然</w:t>
      </w:r>
      <w:r w:rsidRPr="008B4EB3">
        <w:rPr>
          <w:rFonts w:ascii="仿宋" w:eastAsia="仿宋" w:hAnsi="仿宋" w:cs="宋体"/>
          <w:color w:val="000000" w:themeColor="text1"/>
          <w:kern w:val="0"/>
          <w:sz w:val="30"/>
          <w:szCs w:val="30"/>
        </w:rPr>
        <w:t>，</w:t>
      </w:r>
      <w:r w:rsidRPr="008B4EB3">
        <w:rPr>
          <w:rFonts w:ascii="仿宋" w:eastAsia="仿宋" w:hAnsi="仿宋" w:cs="宋体" w:hint="eastAsia"/>
          <w:color w:val="000000" w:themeColor="text1"/>
          <w:kern w:val="0"/>
          <w:sz w:val="30"/>
          <w:szCs w:val="30"/>
        </w:rPr>
        <w:t>咯吱一声，哎呀，不好了，</w:t>
      </w:r>
      <w:r w:rsidRPr="008B4EB3">
        <w:rPr>
          <w:rFonts w:ascii="仿宋" w:eastAsia="仿宋" w:hAnsi="仿宋" w:cs="宋体"/>
          <w:color w:val="000000" w:themeColor="text1"/>
          <w:kern w:val="0"/>
          <w:sz w:val="30"/>
          <w:szCs w:val="30"/>
        </w:rPr>
        <w:t>小木板断了，萝卜车掉进了沟里，萝卜兔心里真着急，怎么办呢？有了，给萝卜车浇水，萝卜车长出叶子啦。它抓住萝卜叶，用力往上拉，哈哈，萝卜车上来了。这次萝卜兔用一块大木板放在沟上，推着萝卜车过</w:t>
      </w:r>
      <w:r w:rsidRPr="008B4EB3">
        <w:rPr>
          <w:rFonts w:ascii="仿宋" w:eastAsia="仿宋" w:hAnsi="仿宋" w:cs="宋体" w:hint="eastAsia"/>
          <w:color w:val="000000" w:themeColor="text1"/>
          <w:kern w:val="0"/>
          <w:sz w:val="30"/>
          <w:szCs w:val="30"/>
        </w:rPr>
        <w:t>去</w:t>
      </w:r>
      <w:r w:rsidRPr="008B4EB3">
        <w:rPr>
          <w:rFonts w:ascii="仿宋" w:eastAsia="仿宋" w:hAnsi="仿宋" w:cs="宋体"/>
          <w:color w:val="000000" w:themeColor="text1"/>
          <w:kern w:val="0"/>
          <w:sz w:val="30"/>
          <w:szCs w:val="30"/>
        </w:rPr>
        <w:t>了。</w:t>
      </w:r>
    </w:p>
    <w:p w:rsidR="00F35264" w:rsidRPr="008B4EB3" w:rsidRDefault="00F35264">
      <w:pPr>
        <w:widowControl/>
        <w:adjustRightInd w:val="0"/>
        <w:snapToGrid w:val="0"/>
        <w:spacing w:line="560" w:lineRule="exact"/>
        <w:jc w:val="left"/>
        <w:rPr>
          <w:rFonts w:ascii="仿宋" w:eastAsia="仿宋" w:hAnsi="仿宋"/>
          <w:color w:val="000000" w:themeColor="text1"/>
          <w:sz w:val="30"/>
          <w:szCs w:val="30"/>
        </w:rPr>
      </w:pPr>
    </w:p>
    <w:p w:rsidR="00F35264" w:rsidRPr="008B4EB3" w:rsidRDefault="00654FEC">
      <w:pPr>
        <w:adjustRightInd w:val="0"/>
        <w:snapToGrid w:val="0"/>
        <w:spacing w:line="560" w:lineRule="exact"/>
        <w:ind w:firstLineChars="200" w:firstLine="602"/>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儿童诗：</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b/>
          <w:color w:val="000000" w:themeColor="text1"/>
          <w:sz w:val="30"/>
          <w:szCs w:val="30"/>
        </w:rPr>
      </w:pPr>
      <w:r w:rsidRPr="008B4EB3">
        <w:rPr>
          <w:rFonts w:ascii="仿宋" w:eastAsia="仿宋" w:hAnsi="仿宋"/>
          <w:b/>
          <w:color w:val="000000" w:themeColor="text1"/>
          <w:sz w:val="30"/>
          <w:szCs w:val="30"/>
        </w:rPr>
        <w:t>兔跳歌</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小手小手做对长耳朵</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小嘴小嘴唱支兔跳歌</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跳过沟</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跳过河</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勇敢的小兔就是我</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小手小手做对长耳朵</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小嘴小嘴唱支兔跳歌</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跳的高</w:t>
      </w:r>
      <w:r w:rsidRPr="008B4EB3">
        <w:rPr>
          <w:rFonts w:ascii="仿宋" w:eastAsia="仿宋" w:hAnsi="仿宋"/>
          <w:color w:val="000000" w:themeColor="text1"/>
          <w:sz w:val="30"/>
          <w:szCs w:val="30"/>
        </w:rPr>
        <w:t>,</w:t>
      </w:r>
      <w:r w:rsidRPr="008B4EB3">
        <w:rPr>
          <w:rFonts w:ascii="仿宋" w:eastAsia="仿宋" w:hAnsi="仿宋"/>
          <w:color w:val="000000" w:themeColor="text1"/>
          <w:sz w:val="30"/>
          <w:szCs w:val="30"/>
        </w:rPr>
        <w:t>跳的远</w:t>
      </w:r>
      <w:r w:rsidRPr="008B4EB3">
        <w:rPr>
          <w:rFonts w:ascii="仿宋" w:eastAsia="仿宋" w:hAnsi="仿宋"/>
          <w:color w:val="000000" w:themeColor="text1"/>
          <w:sz w:val="30"/>
          <w:szCs w:val="30"/>
        </w:rPr>
        <w:t>,</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快乐的小兔就是我</w:t>
      </w:r>
      <w:r w:rsidRPr="008B4EB3">
        <w:rPr>
          <w:rFonts w:ascii="仿宋" w:eastAsia="仿宋" w:hAnsi="仿宋"/>
          <w:color w:val="000000" w:themeColor="text1"/>
          <w:sz w:val="30"/>
          <w:szCs w:val="30"/>
        </w:rPr>
        <w:t>.</w:t>
      </w:r>
    </w:p>
    <w:p w:rsidR="00F35264" w:rsidRPr="008B4EB3" w:rsidRDefault="00F35264">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p>
    <w:p w:rsidR="00F35264" w:rsidRPr="008B4EB3" w:rsidRDefault="00654FEC">
      <w:pPr>
        <w:widowControl/>
        <w:adjustRightInd w:val="0"/>
        <w:snapToGrid w:val="0"/>
        <w:spacing w:line="560" w:lineRule="exact"/>
        <w:jc w:val="center"/>
        <w:rPr>
          <w:rFonts w:ascii="仿宋" w:eastAsia="仿宋" w:hAnsi="仿宋" w:cs="宋体"/>
          <w:b/>
          <w:color w:val="000000" w:themeColor="text1"/>
          <w:kern w:val="0"/>
          <w:sz w:val="30"/>
          <w:szCs w:val="30"/>
        </w:rPr>
      </w:pPr>
      <w:r w:rsidRPr="008B4EB3">
        <w:rPr>
          <w:rFonts w:ascii="仿宋" w:eastAsia="仿宋" w:hAnsi="仿宋" w:cs="宋体" w:hint="eastAsia"/>
          <w:b/>
          <w:color w:val="000000" w:themeColor="text1"/>
          <w:kern w:val="0"/>
          <w:sz w:val="30"/>
          <w:szCs w:val="30"/>
        </w:rPr>
        <w:lastRenderedPageBreak/>
        <w:t>虎和兔</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坡上有只大老虎，</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坡下有只小灰兔，　　</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老虎饿肚肚，　　</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想吃灰兔兔。　　</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虎追兔，兔躲虎，老虎满坡找灰兔，　　</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兔钻窝，虎扑兔，刺儿扎痛虎屁股。　　</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 xml:space="preserve">气坏了虎，乐坏了兔，　　</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饿虎肚里咕咕咕，笑坏窝里小灰兔。</w:t>
      </w:r>
    </w:p>
    <w:p w:rsidR="00F35264" w:rsidRPr="008B4EB3" w:rsidRDefault="00F35264">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p>
    <w:p w:rsidR="00F35264" w:rsidRPr="008B4EB3" w:rsidRDefault="00654FEC">
      <w:pPr>
        <w:adjustRightInd w:val="0"/>
        <w:snapToGrid w:val="0"/>
        <w:spacing w:line="560" w:lineRule="exact"/>
        <w:ind w:firstLineChars="900" w:firstLine="3431"/>
        <w:rPr>
          <w:rFonts w:ascii="仿宋" w:eastAsia="仿宋" w:hAnsi="仿宋" w:cs="宋体"/>
          <w:b/>
          <w:color w:val="000000" w:themeColor="text1"/>
          <w:kern w:val="0"/>
          <w:sz w:val="30"/>
          <w:szCs w:val="30"/>
        </w:rPr>
      </w:pPr>
      <w:r w:rsidRPr="008B4EB3">
        <w:rPr>
          <w:rFonts w:ascii="仿宋" w:eastAsia="仿宋" w:hAnsi="仿宋"/>
          <w:b/>
          <w:color w:val="000000" w:themeColor="text1"/>
          <w:spacing w:val="40"/>
          <w:sz w:val="30"/>
          <w:szCs w:val="30"/>
        </w:rPr>
        <w:t>拦兔追鹿</w:t>
      </w:r>
    </w:p>
    <w:p w:rsidR="00F35264" w:rsidRPr="008B4EB3" w:rsidRDefault="00654FEC">
      <w:pPr>
        <w:pStyle w:val="ad"/>
        <w:adjustRightInd w:val="0"/>
        <w:snapToGrid w:val="0"/>
        <w:spacing w:before="0" w:beforeAutospacing="0" w:after="0" w:afterAutospacing="0" w:line="560" w:lineRule="exact"/>
        <w:jc w:val="center"/>
        <w:rPr>
          <w:rFonts w:ascii="仿宋" w:eastAsia="仿宋" w:hAnsi="仿宋"/>
          <w:color w:val="000000" w:themeColor="text1"/>
          <w:sz w:val="30"/>
          <w:szCs w:val="30"/>
        </w:rPr>
      </w:pPr>
      <w:r w:rsidRPr="008B4EB3">
        <w:rPr>
          <w:rFonts w:ascii="仿宋" w:eastAsia="仿宋" w:hAnsi="仿宋"/>
          <w:color w:val="000000" w:themeColor="text1"/>
          <w:sz w:val="30"/>
          <w:szCs w:val="30"/>
        </w:rPr>
        <w:t>老虎拦住鹿和兔的路，</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张着嘴巴要吃兔。</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兔了捂着肚子呜呜哭，</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说是吃草中了毒。</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老虎放开兔子去追鹿，</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左找右找找不着鹿，</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回头再来抓小兔，</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没了兔，没了鹿，</w:t>
      </w:r>
      <w:r w:rsidRPr="008B4EB3">
        <w:rPr>
          <w:rFonts w:ascii="仿宋" w:eastAsia="仿宋" w:hAnsi="仿宋"/>
          <w:color w:val="000000" w:themeColor="text1"/>
          <w:sz w:val="30"/>
          <w:szCs w:val="30"/>
        </w:rPr>
        <w:br/>
      </w:r>
      <w:r w:rsidRPr="008B4EB3">
        <w:rPr>
          <w:rFonts w:ascii="仿宋" w:eastAsia="仿宋" w:hAnsi="仿宋"/>
          <w:color w:val="000000" w:themeColor="text1"/>
          <w:sz w:val="30"/>
          <w:szCs w:val="30"/>
        </w:rPr>
        <w:t>气得老虎直发怒</w:t>
      </w:r>
    </w:p>
    <w:p w:rsidR="00F35264" w:rsidRPr="008B4EB3" w:rsidRDefault="00F35264">
      <w:pPr>
        <w:spacing w:line="560" w:lineRule="exact"/>
        <w:jc w:val="center"/>
        <w:rPr>
          <w:color w:val="000000" w:themeColor="text1"/>
        </w:rPr>
      </w:pPr>
    </w:p>
    <w:p w:rsidR="00F35264" w:rsidRPr="008B4EB3" w:rsidRDefault="00654FEC">
      <w:pPr>
        <w:widowControl/>
        <w:jc w:val="left"/>
        <w:rPr>
          <w:rFonts w:ascii="仿宋" w:eastAsia="仿宋" w:hAnsi="仿宋"/>
          <w:b/>
          <w:color w:val="000000" w:themeColor="text1"/>
          <w:sz w:val="28"/>
          <w:szCs w:val="28"/>
        </w:rPr>
      </w:pPr>
      <w:r w:rsidRPr="008B4EB3">
        <w:rPr>
          <w:rFonts w:ascii="仿宋" w:eastAsia="仿宋" w:hAnsi="仿宋"/>
          <w:b/>
          <w:color w:val="000000" w:themeColor="text1"/>
          <w:sz w:val="28"/>
          <w:szCs w:val="28"/>
        </w:rPr>
        <w:br w:type="page"/>
      </w:r>
    </w:p>
    <w:p w:rsidR="00F35264" w:rsidRPr="008B4EB3" w:rsidRDefault="00654FEC">
      <w:pPr>
        <w:rPr>
          <w:rFonts w:ascii="仿宋" w:eastAsia="仿宋" w:hAnsi="仿宋"/>
          <w:b/>
          <w:color w:val="000000" w:themeColor="text1"/>
          <w:sz w:val="28"/>
          <w:szCs w:val="28"/>
        </w:rPr>
      </w:pPr>
      <w:r w:rsidRPr="008B4EB3">
        <w:rPr>
          <w:rFonts w:ascii="仿宋" w:eastAsia="仿宋" w:hAnsi="仿宋" w:hint="eastAsia"/>
          <w:b/>
          <w:color w:val="000000" w:themeColor="text1"/>
          <w:sz w:val="28"/>
          <w:szCs w:val="28"/>
        </w:rPr>
        <w:lastRenderedPageBreak/>
        <w:t>附件二</w:t>
      </w:r>
      <w:r w:rsidRPr="008B4EB3">
        <w:rPr>
          <w:rFonts w:ascii="仿宋" w:eastAsia="仿宋" w:hAnsi="仿宋"/>
          <w:b/>
          <w:color w:val="000000" w:themeColor="text1"/>
          <w:sz w:val="28"/>
          <w:szCs w:val="28"/>
        </w:rPr>
        <w:t>：</w:t>
      </w:r>
      <w:r w:rsidRPr="008B4EB3">
        <w:rPr>
          <w:rFonts w:ascii="仿宋" w:eastAsia="仿宋" w:hAnsi="仿宋" w:hint="eastAsia"/>
          <w:b/>
          <w:color w:val="000000" w:themeColor="text1"/>
          <w:sz w:val="28"/>
          <w:szCs w:val="28"/>
        </w:rPr>
        <w:t>主题活动——“动物王国”素材包</w:t>
      </w:r>
    </w:p>
    <w:p w:rsidR="00F35264" w:rsidRPr="008B4EB3" w:rsidRDefault="00F35264">
      <w:pPr>
        <w:spacing w:line="300" w:lineRule="auto"/>
        <w:ind w:firstLineChars="200" w:firstLine="422"/>
        <w:rPr>
          <w:rFonts w:ascii="Times New Roman" w:hAnsi="Times New Roman"/>
          <w:b/>
          <w:color w:val="000000" w:themeColor="text1"/>
          <w:szCs w:val="24"/>
        </w:rPr>
      </w:pPr>
    </w:p>
    <w:p w:rsidR="00F35264" w:rsidRPr="008B4EB3" w:rsidRDefault="00654FEC">
      <w:pPr>
        <w:numPr>
          <w:ilvl w:val="0"/>
          <w:numId w:val="1"/>
        </w:numPr>
        <w:spacing w:line="300" w:lineRule="auto"/>
        <w:rPr>
          <w:rFonts w:ascii="仿宋" w:eastAsia="仿宋" w:hAnsi="仿宋" w:cs="Arial"/>
          <w:b/>
          <w:color w:val="000000" w:themeColor="text1"/>
          <w:sz w:val="30"/>
          <w:szCs w:val="30"/>
        </w:rPr>
      </w:pPr>
      <w:r w:rsidRPr="008B4EB3">
        <w:rPr>
          <w:rFonts w:ascii="仿宋" w:eastAsia="仿宋" w:hAnsi="仿宋" w:cs="Arial" w:hint="eastAsia"/>
          <w:b/>
          <w:color w:val="000000" w:themeColor="text1"/>
          <w:sz w:val="30"/>
          <w:szCs w:val="30"/>
        </w:rPr>
        <w:t>故事《勇敢的小刺猬》</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在这么多的小伙伴中</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小猴顶顶瞧不起的就是小刺猬了。瞧他那丑样儿</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满身插着大针，又尖又小的脑袋</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老是缩在肚子下面</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一副胆小怕事的样子。</w:t>
      </w:r>
      <w:r w:rsidRPr="008B4EB3">
        <w:rPr>
          <w:rFonts w:ascii="Calibri" w:eastAsia="仿宋" w:hAnsi="Calibri" w:cs="Calibri"/>
          <w:color w:val="000000" w:themeColor="text1"/>
          <w:sz w:val="30"/>
          <w:szCs w:val="30"/>
        </w:rPr>
        <w:t> </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有一天</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小伙伴们在玩捉迷藏</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小刺猬也想参加</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小猴不高兴了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去去去</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你凑什么热闹</w:t>
      </w:r>
      <w:r w:rsidRPr="008B4EB3">
        <w:rPr>
          <w:rFonts w:ascii="仿宋" w:eastAsia="仿宋" w:hAnsi="仿宋"/>
          <w:color w:val="000000" w:themeColor="text1"/>
          <w:sz w:val="30"/>
          <w:szCs w:val="30"/>
        </w:rPr>
        <w:t xml:space="preserve">?” </w:t>
      </w:r>
      <w:r w:rsidRPr="008B4EB3">
        <w:rPr>
          <w:rFonts w:ascii="仿宋" w:eastAsia="仿宋" w:hAnsi="仿宋" w:hint="eastAsia"/>
          <w:color w:val="000000" w:themeColor="text1"/>
          <w:sz w:val="30"/>
          <w:szCs w:val="30"/>
        </w:rPr>
        <w:t>小鹿和小松鼠都为小刺猬求情道</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让小刺猬来吧</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小猴</w:t>
      </w:r>
      <w:r w:rsidRPr="008B4EB3">
        <w:rPr>
          <w:rFonts w:ascii="仿宋" w:eastAsia="仿宋" w:hAnsi="仿宋"/>
          <w:color w:val="000000" w:themeColor="text1"/>
          <w:sz w:val="30"/>
          <w:szCs w:val="30"/>
        </w:rPr>
        <w:t>!”  “</w:t>
      </w:r>
      <w:r w:rsidRPr="008B4EB3">
        <w:rPr>
          <w:rFonts w:ascii="仿宋" w:eastAsia="仿宋" w:hAnsi="仿宋" w:hint="eastAsia"/>
          <w:color w:val="000000" w:themeColor="text1"/>
          <w:sz w:val="30"/>
          <w:szCs w:val="30"/>
        </w:rPr>
        <w:t>哼</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让他来</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他能干什么</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呆头笨脑的。</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小猴叽咕道。这话太不公平了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小白兔跳出来打抱不平</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小刺猬并不笨</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每天夜里他都能捉几只老鼠。</w:t>
      </w:r>
      <w:r w:rsidRPr="008B4EB3">
        <w:rPr>
          <w:rFonts w:ascii="仿宋" w:eastAsia="仿宋" w:hAnsi="仿宋"/>
          <w:color w:val="000000" w:themeColor="text1"/>
          <w:sz w:val="30"/>
          <w:szCs w:val="30"/>
        </w:rPr>
        <w:t>” “</w:t>
      </w:r>
      <w:r w:rsidRPr="008B4EB3">
        <w:rPr>
          <w:rFonts w:ascii="仿宋" w:eastAsia="仿宋" w:hAnsi="仿宋" w:hint="eastAsia"/>
          <w:color w:val="000000" w:themeColor="text1"/>
          <w:sz w:val="30"/>
          <w:szCs w:val="30"/>
        </w:rPr>
        <w:t>捉老鼠有什么了不起</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小猴提高了嗓门窗道</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他能像我跑得那样快吗</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能像我一样爬上这棵树吗</w:t>
      </w:r>
      <w:r w:rsidRPr="008B4EB3">
        <w:rPr>
          <w:rFonts w:ascii="仿宋" w:eastAsia="仿宋" w:hAnsi="仿宋"/>
          <w:color w:val="000000" w:themeColor="text1"/>
          <w:sz w:val="30"/>
          <w:szCs w:val="30"/>
        </w:rPr>
        <w:t xml:space="preserve">?” </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大伙儿不吭声了。小刺猬那圆乎乎的身子动了动</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悄悄地退到一边去了。</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捉迷藏开始了。小白兔撒腿往草丛里跑</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雪白的身子被长长的草遮住了。忽然</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小白兔惊惶地尖叫起来</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蛇</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蛇</w:t>
      </w:r>
      <w:r w:rsidRPr="008B4EB3">
        <w:rPr>
          <w:rFonts w:ascii="仿宋" w:eastAsia="仿宋" w:hAnsi="仿宋"/>
          <w:color w:val="000000" w:themeColor="text1"/>
          <w:sz w:val="30"/>
          <w:szCs w:val="30"/>
        </w:rPr>
        <w:t xml:space="preserve">!” </w:t>
      </w:r>
      <w:r w:rsidRPr="008B4EB3">
        <w:rPr>
          <w:rFonts w:ascii="仿宋" w:eastAsia="仿宋" w:hAnsi="仿宋" w:hint="eastAsia"/>
          <w:color w:val="000000" w:themeColor="text1"/>
          <w:sz w:val="30"/>
          <w:szCs w:val="30"/>
        </w:rPr>
        <w:t>小伙伴们都从藏身的地方跑出来</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问蛇在哪儿</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不等小白兔回答</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只听得</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刚刚</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一阵响</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那条蛇已经爬到他们跟前了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身体又粗又长</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三角形脑袋</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嘴里的毒芯一伸一伸</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还发出了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唿唿</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的声音</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怪吓人的。小猴大喊一声</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快跑</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他第一个转身就跑。小白兔、小松鼠和小鹿跟在后边。蛇拉直了身体</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拼命朝前追。经过小刺猬跟前</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小刺猬一下子咬住了蛇的尾巴</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然后把头缩进肚</w:t>
      </w:r>
      <w:r w:rsidRPr="008B4EB3">
        <w:rPr>
          <w:rFonts w:ascii="仿宋" w:eastAsia="仿宋" w:hAnsi="仿宋" w:hint="eastAsia"/>
          <w:color w:val="000000" w:themeColor="text1"/>
          <w:sz w:val="30"/>
          <w:szCs w:val="30"/>
        </w:rPr>
        <w:t>子底下。蛇把头抬得高高的</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凶狠地摇了摇</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想咬死小刺猬。小刺猬一点儿也</w:t>
      </w:r>
      <w:r w:rsidRPr="008B4EB3">
        <w:rPr>
          <w:rFonts w:ascii="仿宋" w:eastAsia="仿宋" w:hAnsi="仿宋" w:hint="eastAsia"/>
          <w:color w:val="000000" w:themeColor="text1"/>
          <w:sz w:val="30"/>
          <w:szCs w:val="30"/>
        </w:rPr>
        <w:lastRenderedPageBreak/>
        <w:t>不害怕</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还是紧紧地咬住蛇尾巴不放</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蛇盘成一团</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想绞死小刺猬。小刺猬鼓足劲</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弓起背</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全身的尖刺都竖起来。蛇的身上被刺了无数个小洞</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挣扎几下</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最后一动也不动了。</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小伙伴们都回来了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看到小刺猬把凶恶的大毒蛇给刺死了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七嘴八舌地夸奖起来</w:t>
      </w:r>
      <w:r w:rsidRPr="008B4EB3">
        <w:rPr>
          <w:rFonts w:ascii="仿宋" w:eastAsia="仿宋" w:hAnsi="仿宋"/>
          <w:color w:val="000000" w:themeColor="text1"/>
          <w:sz w:val="30"/>
          <w:szCs w:val="30"/>
        </w:rPr>
        <w:t>:  “</w:t>
      </w:r>
      <w:r w:rsidRPr="008B4EB3">
        <w:rPr>
          <w:rFonts w:ascii="仿宋" w:eastAsia="仿宋" w:hAnsi="仿宋" w:hint="eastAsia"/>
          <w:color w:val="000000" w:themeColor="text1"/>
          <w:sz w:val="30"/>
          <w:szCs w:val="30"/>
        </w:rPr>
        <w:t>多亏你救我们</w:t>
      </w:r>
      <w:r w:rsidRPr="008B4EB3">
        <w:rPr>
          <w:rFonts w:ascii="仿宋" w:eastAsia="仿宋" w:hAnsi="仿宋"/>
          <w:color w:val="000000" w:themeColor="text1"/>
          <w:sz w:val="30"/>
          <w:szCs w:val="30"/>
        </w:rPr>
        <w:t>!”  “</w:t>
      </w:r>
      <w:r w:rsidRPr="008B4EB3">
        <w:rPr>
          <w:rFonts w:ascii="仿宋" w:eastAsia="仿宋" w:hAnsi="仿宋" w:hint="eastAsia"/>
          <w:color w:val="000000" w:themeColor="text1"/>
          <w:sz w:val="30"/>
          <w:szCs w:val="30"/>
        </w:rPr>
        <w:t>小刺猬不但能捉老鼠</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还能斗毒蛇</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真了不起</w:t>
      </w:r>
      <w:r w:rsidRPr="008B4EB3">
        <w:rPr>
          <w:rFonts w:ascii="仿宋" w:eastAsia="仿宋" w:hAnsi="仿宋"/>
          <w:color w:val="000000" w:themeColor="text1"/>
          <w:sz w:val="30"/>
          <w:szCs w:val="30"/>
        </w:rPr>
        <w:t xml:space="preserve">!”  </w:t>
      </w:r>
      <w:r w:rsidRPr="008B4EB3">
        <w:rPr>
          <w:rFonts w:ascii="仿宋" w:eastAsia="仿宋" w:hAnsi="仿宋" w:hint="eastAsia"/>
          <w:color w:val="000000" w:themeColor="text1"/>
          <w:sz w:val="30"/>
          <w:szCs w:val="30"/>
        </w:rPr>
        <w:t>小猴红着脸</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低着头说</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小刺猬</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你勇敢</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我以前小看你了</w:t>
      </w:r>
      <w:r w:rsidRPr="008B4EB3">
        <w:rPr>
          <w:rFonts w:ascii="仿宋" w:eastAsia="仿宋" w:hAnsi="仿宋"/>
          <w:color w:val="000000" w:themeColor="text1"/>
          <w:sz w:val="30"/>
          <w:szCs w:val="30"/>
        </w:rPr>
        <w:t>,</w:t>
      </w:r>
      <w:r w:rsidRPr="008B4EB3">
        <w:rPr>
          <w:rFonts w:ascii="仿宋" w:eastAsia="仿宋" w:hAnsi="仿宋" w:hint="eastAsia"/>
          <w:color w:val="000000" w:themeColor="text1"/>
          <w:sz w:val="30"/>
          <w:szCs w:val="30"/>
        </w:rPr>
        <w:t>请原谅我吧</w:t>
      </w:r>
      <w:r w:rsidRPr="008B4EB3">
        <w:rPr>
          <w:rFonts w:ascii="仿宋" w:eastAsia="仿宋" w:hAnsi="仿宋"/>
          <w:color w:val="000000" w:themeColor="text1"/>
          <w:sz w:val="30"/>
          <w:szCs w:val="30"/>
        </w:rPr>
        <w:t>!”</w:t>
      </w:r>
    </w:p>
    <w:p w:rsidR="00F35264" w:rsidRPr="008B4EB3" w:rsidRDefault="00F35264">
      <w:pPr>
        <w:spacing w:line="300" w:lineRule="auto"/>
        <w:ind w:firstLineChars="200" w:firstLine="602"/>
        <w:rPr>
          <w:rFonts w:ascii="仿宋" w:eastAsia="仿宋" w:hAnsi="仿宋"/>
          <w:b/>
          <w:color w:val="000000" w:themeColor="text1"/>
          <w:sz w:val="30"/>
          <w:szCs w:val="30"/>
        </w:rPr>
      </w:pPr>
    </w:p>
    <w:p w:rsidR="00F35264" w:rsidRPr="008B4EB3" w:rsidRDefault="00654FEC">
      <w:pPr>
        <w:numPr>
          <w:ilvl w:val="0"/>
          <w:numId w:val="2"/>
        </w:numPr>
        <w:spacing w:line="560" w:lineRule="exact"/>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动物的尾巴</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雄孔雀的尾巴吸引注意力</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响尾蛇的尾巴警报器</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食猫鼠的尾巴发出毒气</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狗摇尾巴表示亲热</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猴子的尾巴调节体温</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袋鼠的尾巴当凳子</w:t>
      </w:r>
    </w:p>
    <w:p w:rsidR="00F35264" w:rsidRPr="008B4EB3" w:rsidRDefault="00F35264">
      <w:pPr>
        <w:pStyle w:val="ad"/>
        <w:adjustRightInd w:val="0"/>
        <w:snapToGrid w:val="0"/>
        <w:spacing w:before="0" w:beforeAutospacing="0" w:after="0" w:afterAutospacing="0" w:line="560" w:lineRule="exact"/>
        <w:rPr>
          <w:rFonts w:ascii="仿宋" w:eastAsia="仿宋" w:hAnsi="仿宋"/>
          <w:color w:val="000000" w:themeColor="text1"/>
          <w:sz w:val="30"/>
          <w:szCs w:val="30"/>
        </w:rPr>
      </w:pPr>
    </w:p>
    <w:p w:rsidR="00F35264" w:rsidRPr="008B4EB3" w:rsidRDefault="00654FEC">
      <w:pPr>
        <w:numPr>
          <w:ilvl w:val="0"/>
          <w:numId w:val="3"/>
        </w:numPr>
        <w:spacing w:line="560" w:lineRule="exact"/>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动物是人类的朋友</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动物是人类的好朋友，小鸟带给我们歌声，小狗是我们忠诚的朋友，我们应该如何关爱小动物，如何和动物和谐相处？</w:t>
      </w:r>
    </w:p>
    <w:p w:rsidR="00F35264" w:rsidRPr="008B4EB3" w:rsidRDefault="00654FEC">
      <w:pPr>
        <w:spacing w:line="560" w:lineRule="exact"/>
        <w:ind w:firstLineChars="200" w:firstLine="602"/>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w:t>
      </w:r>
      <w:r w:rsidRPr="008B4EB3">
        <w:rPr>
          <w:rFonts w:ascii="仿宋" w:eastAsia="仿宋" w:hAnsi="仿宋" w:hint="eastAsia"/>
          <w:b/>
          <w:color w:val="000000" w:themeColor="text1"/>
          <w:sz w:val="30"/>
          <w:szCs w:val="30"/>
        </w:rPr>
        <w:t xml:space="preserve"> </w:t>
      </w:r>
      <w:r w:rsidRPr="008B4EB3">
        <w:rPr>
          <w:rFonts w:ascii="仿宋" w:eastAsia="仿宋" w:hAnsi="仿宋" w:hint="eastAsia"/>
          <w:b/>
          <w:color w:val="000000" w:themeColor="text1"/>
          <w:sz w:val="30"/>
          <w:szCs w:val="30"/>
        </w:rPr>
        <w:t>爬行动物运动会</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小乌龟、壁虎、变色龙等小动物都是爬行动物，今天，爬行动物们要比比看，看谁爬的即协调又快速。</w:t>
      </w:r>
    </w:p>
    <w:p w:rsidR="00F35264" w:rsidRPr="008B4EB3" w:rsidRDefault="00654FEC">
      <w:pPr>
        <w:numPr>
          <w:ilvl w:val="0"/>
          <w:numId w:val="4"/>
        </w:numPr>
        <w:spacing w:line="560" w:lineRule="exact"/>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美丽的动物</w:t>
      </w:r>
    </w:p>
    <w:p w:rsidR="00F35264" w:rsidRPr="008B4EB3" w:rsidRDefault="00654FEC">
      <w:pPr>
        <w:pStyle w:val="ad"/>
        <w:adjustRightInd w:val="0"/>
        <w:snapToGrid w:val="0"/>
        <w:spacing w:before="0" w:beforeAutospacing="0" w:after="0" w:afterAutospacing="0"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lastRenderedPageBreak/>
        <w:t>在大自然中，有很多美丽的动物，高贵的天鹅、开屏的孔雀、色彩斑斓的鱼、展翅的雄鹰、威武俊朗的老虎……，我们可以用画笔、用泥塑、用纸张塑造出最美的动物。</w:t>
      </w:r>
    </w:p>
    <w:p w:rsidR="00F35264" w:rsidRPr="008B4EB3" w:rsidRDefault="00654FEC">
      <w:pPr>
        <w:numPr>
          <w:ilvl w:val="0"/>
          <w:numId w:val="4"/>
        </w:numPr>
        <w:adjustRightInd w:val="0"/>
        <w:snapToGrid w:val="0"/>
        <w:spacing w:beforeLines="50" w:before="156" w:afterLines="50" w:after="156" w:line="560" w:lineRule="exact"/>
        <w:rPr>
          <w:rFonts w:ascii="仿宋" w:eastAsia="仿宋" w:hAnsi="仿宋"/>
          <w:b/>
          <w:color w:val="000000" w:themeColor="text1"/>
          <w:sz w:val="30"/>
          <w:szCs w:val="30"/>
        </w:rPr>
      </w:pPr>
      <w:r w:rsidRPr="008B4EB3">
        <w:rPr>
          <w:rFonts w:ascii="仿宋" w:eastAsia="仿宋" w:hAnsi="仿宋" w:hint="eastAsia"/>
          <w:b/>
          <w:color w:val="000000" w:themeColor="text1"/>
          <w:sz w:val="30"/>
          <w:szCs w:val="30"/>
        </w:rPr>
        <w:t>歌曲：《小花猫和小老鼠》</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 xml:space="preserve">1=F </w:t>
      </w:r>
      <w:r w:rsidRPr="008B4EB3">
        <w:rPr>
          <w:rFonts w:ascii="仿宋" w:eastAsia="仿宋" w:hAnsi="仿宋" w:hint="eastAsia"/>
          <w:color w:val="000000" w:themeColor="text1"/>
          <w:sz w:val="30"/>
          <w:szCs w:val="30"/>
        </w:rPr>
        <w:t>2/4</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5 .</w:t>
      </w:r>
      <w:r w:rsidRPr="008B4EB3">
        <w:rPr>
          <w:rFonts w:ascii="仿宋" w:eastAsia="仿宋" w:hAnsi="仿宋" w:hint="eastAsia"/>
          <w:color w:val="000000" w:themeColor="text1"/>
          <w:sz w:val="30"/>
          <w:szCs w:val="30"/>
          <w:u w:val="double"/>
        </w:rPr>
        <w:t xml:space="preserve"> 5</w:t>
      </w:r>
      <w:r w:rsidRPr="008B4EB3">
        <w:rPr>
          <w:rFonts w:ascii="仿宋" w:eastAsia="仿宋" w:hAnsi="仿宋" w:hint="eastAsia"/>
          <w:color w:val="000000" w:themeColor="text1"/>
          <w:sz w:val="30"/>
          <w:szCs w:val="30"/>
          <w:u w:val="single"/>
        </w:rPr>
        <w:t>5 5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5 .</w:t>
      </w:r>
      <w:r w:rsidRPr="008B4EB3">
        <w:rPr>
          <w:rFonts w:ascii="仿宋" w:eastAsia="仿宋" w:hAnsi="仿宋" w:hint="eastAsia"/>
          <w:color w:val="000000" w:themeColor="text1"/>
          <w:sz w:val="30"/>
          <w:szCs w:val="30"/>
          <w:u w:val="double"/>
        </w:rPr>
        <w:t>5</w:t>
      </w:r>
      <w:r w:rsidRPr="008B4EB3">
        <w:rPr>
          <w:rFonts w:ascii="仿宋" w:eastAsia="仿宋" w:hAnsi="仿宋" w:hint="eastAsia"/>
          <w:color w:val="000000" w:themeColor="text1"/>
          <w:sz w:val="30"/>
          <w:szCs w:val="30"/>
          <w:u w:val="single"/>
        </w:rPr>
        <w:t>5 5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2</w:t>
      </w:r>
      <w:r w:rsidRPr="008B4EB3">
        <w:rPr>
          <w:rFonts w:ascii="仿宋" w:eastAsia="仿宋" w:hAnsi="仿宋" w:hint="eastAsia"/>
          <w:color w:val="000000" w:themeColor="text1"/>
          <w:sz w:val="30"/>
          <w:szCs w:val="30"/>
          <w:u w:val="single"/>
        </w:rPr>
        <w:t>3 5</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double"/>
        </w:rPr>
        <w:t>2321</w:t>
      </w:r>
      <w:r w:rsidRPr="008B4EB3">
        <w:rPr>
          <w:rFonts w:ascii="仿宋" w:eastAsia="仿宋" w:hAnsi="仿宋" w:hint="eastAsia"/>
          <w:color w:val="000000" w:themeColor="text1"/>
          <w:sz w:val="30"/>
          <w:szCs w:val="30"/>
          <w:u w:val="single"/>
          <w:em w:val="dot"/>
        </w:rPr>
        <w:t>5 7</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 xml:space="preserve">1  0 </w:t>
      </w:r>
      <w:r w:rsidRPr="008B4EB3">
        <w:rPr>
          <w:rFonts w:ascii="仿宋" w:eastAsia="仿宋" w:hAnsi="仿宋" w:hint="eastAsia"/>
          <w:color w:val="000000" w:themeColor="text1"/>
          <w:sz w:val="30"/>
          <w:szCs w:val="30"/>
        </w:rPr>
        <w:t>｜）</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2</w:t>
      </w:r>
      <w:r w:rsidRPr="008B4EB3">
        <w:rPr>
          <w:rFonts w:ascii="仿宋" w:eastAsia="仿宋" w:hAnsi="仿宋" w:hint="eastAsia"/>
          <w:color w:val="000000" w:themeColor="text1"/>
          <w:sz w:val="30"/>
          <w:szCs w:val="30"/>
          <w:u w:val="single"/>
        </w:rPr>
        <w:t>3 5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2 .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5 7</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 xml:space="preserve"> 1  0  </w:t>
      </w:r>
      <w:r w:rsidRPr="008B4EB3">
        <w:rPr>
          <w:rFonts w:ascii="仿宋" w:eastAsia="仿宋" w:hAnsi="仿宋" w:hint="eastAsia"/>
          <w:color w:val="000000" w:themeColor="text1"/>
          <w:sz w:val="30"/>
          <w:szCs w:val="30"/>
        </w:rPr>
        <w:t>｜</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一只小老鼠，瞪着小眼珠，吱着两只小牙长着八字胡。</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2</w:t>
      </w:r>
      <w:r w:rsidRPr="008B4EB3">
        <w:rPr>
          <w:rFonts w:ascii="仿宋" w:eastAsia="仿宋" w:hAnsi="仿宋" w:hint="eastAsia"/>
          <w:color w:val="000000" w:themeColor="text1"/>
          <w:sz w:val="30"/>
          <w:szCs w:val="30"/>
          <w:u w:val="single"/>
        </w:rPr>
        <w:t>3 5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double"/>
        </w:rPr>
        <w:t>2321</w:t>
      </w:r>
      <w:r w:rsidRPr="008B4EB3">
        <w:rPr>
          <w:rFonts w:ascii="仿宋" w:eastAsia="仿宋" w:hAnsi="仿宋" w:hint="eastAsia"/>
          <w:color w:val="000000" w:themeColor="text1"/>
          <w:sz w:val="30"/>
          <w:szCs w:val="30"/>
          <w:u w:val="single"/>
          <w:em w:val="dot"/>
        </w:rPr>
        <w:t>5 7</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5 .</w:t>
      </w:r>
      <w:r w:rsidRPr="008B4EB3">
        <w:rPr>
          <w:rFonts w:ascii="仿宋" w:eastAsia="仿宋" w:hAnsi="仿宋" w:hint="eastAsia"/>
          <w:color w:val="000000" w:themeColor="text1"/>
          <w:sz w:val="30"/>
          <w:szCs w:val="30"/>
          <w:u w:val="double"/>
        </w:rPr>
        <w:t xml:space="preserve"> 5</w:t>
      </w:r>
      <w:r w:rsidRPr="008B4EB3">
        <w:rPr>
          <w:rFonts w:ascii="仿宋" w:eastAsia="仿宋" w:hAnsi="仿宋" w:hint="eastAsia"/>
          <w:color w:val="000000" w:themeColor="text1"/>
          <w:sz w:val="30"/>
          <w:szCs w:val="30"/>
          <w:u w:val="single"/>
        </w:rPr>
        <w:t>5 5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2 .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rPr>
        <w:t>2 3</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 xml:space="preserve">1  0 </w:t>
      </w:r>
      <w:r w:rsidRPr="008B4EB3">
        <w:rPr>
          <w:rFonts w:ascii="仿宋" w:eastAsia="仿宋" w:hAnsi="仿宋" w:hint="eastAsia"/>
          <w:color w:val="000000" w:themeColor="text1"/>
          <w:sz w:val="30"/>
          <w:szCs w:val="30"/>
        </w:rPr>
        <w:t>｜</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一只小花</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猫，</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喵喵喵喵喵，</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2</w:t>
      </w:r>
      <w:r w:rsidRPr="008B4EB3">
        <w:rPr>
          <w:rFonts w:ascii="仿宋" w:eastAsia="仿宋" w:hAnsi="仿宋" w:hint="eastAsia"/>
          <w:color w:val="000000" w:themeColor="text1"/>
          <w:sz w:val="30"/>
          <w:szCs w:val="30"/>
          <w:u w:val="single"/>
        </w:rPr>
        <w:t>3 5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2 .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5 7</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 xml:space="preserve"> 1  0</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5 6</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1 .</w:t>
      </w:r>
      <w:r w:rsidRPr="008B4EB3">
        <w:rPr>
          <w:rFonts w:ascii="仿宋" w:eastAsia="仿宋" w:hAnsi="仿宋" w:hint="eastAsia"/>
          <w:color w:val="000000" w:themeColor="text1"/>
          <w:sz w:val="30"/>
          <w:szCs w:val="30"/>
          <w:u w:val="double"/>
        </w:rPr>
        <w:t>2</w:t>
      </w:r>
      <w:r w:rsidRPr="008B4EB3">
        <w:rPr>
          <w:rFonts w:ascii="仿宋" w:eastAsia="仿宋" w:hAnsi="仿宋" w:hint="eastAsia"/>
          <w:color w:val="000000" w:themeColor="text1"/>
          <w:sz w:val="30"/>
          <w:szCs w:val="30"/>
          <w:u w:val="single"/>
        </w:rPr>
        <w:t>3 5</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u w:val="single"/>
        </w:rPr>
        <w:t>2 .</w:t>
      </w:r>
      <w:r w:rsidRPr="008B4EB3">
        <w:rPr>
          <w:rFonts w:ascii="仿宋" w:eastAsia="仿宋" w:hAnsi="仿宋" w:hint="eastAsia"/>
          <w:color w:val="000000" w:themeColor="text1"/>
          <w:sz w:val="30"/>
          <w:szCs w:val="30"/>
          <w:u w:val="double"/>
        </w:rPr>
        <w:t>1</w:t>
      </w:r>
      <w:r w:rsidRPr="008B4EB3">
        <w:rPr>
          <w:rFonts w:ascii="仿宋" w:eastAsia="仿宋" w:hAnsi="仿宋" w:hint="eastAsia"/>
          <w:color w:val="000000" w:themeColor="text1"/>
          <w:sz w:val="30"/>
          <w:szCs w:val="30"/>
          <w:u w:val="single"/>
          <w:em w:val="dot"/>
        </w:rPr>
        <w:t>5 7</w:t>
      </w:r>
      <w:r w:rsidRPr="008B4EB3">
        <w:rPr>
          <w:rFonts w:ascii="仿宋" w:eastAsia="仿宋" w:hAnsi="仿宋" w:hint="eastAsia"/>
          <w:color w:val="000000" w:themeColor="text1"/>
          <w:sz w:val="30"/>
          <w:szCs w:val="30"/>
        </w:rPr>
        <w:t>｜</w:t>
      </w:r>
      <w:r w:rsidRPr="008B4EB3">
        <w:rPr>
          <w:rFonts w:ascii="仿宋" w:eastAsia="仿宋" w:hAnsi="仿宋" w:hint="eastAsia"/>
          <w:color w:val="000000" w:themeColor="text1"/>
          <w:sz w:val="30"/>
          <w:szCs w:val="30"/>
        </w:rPr>
        <w:t xml:space="preserve"> 1  0 </w:t>
      </w:r>
      <w:r w:rsidRPr="008B4EB3">
        <w:rPr>
          <w:rFonts w:ascii="仿宋" w:eastAsia="仿宋" w:hAnsi="仿宋" w:hint="eastAsia"/>
          <w:color w:val="000000" w:themeColor="text1"/>
          <w:sz w:val="30"/>
          <w:szCs w:val="30"/>
        </w:rPr>
        <w:t>｜）</w:t>
      </w:r>
    </w:p>
    <w:p w:rsidR="00F35264" w:rsidRPr="008B4EB3" w:rsidRDefault="00654FEC">
      <w:pPr>
        <w:spacing w:line="560" w:lineRule="exact"/>
        <w:ind w:firstLineChars="200" w:firstLine="600"/>
        <w:rPr>
          <w:rFonts w:ascii="仿宋" w:eastAsia="仿宋" w:hAnsi="仿宋"/>
          <w:color w:val="000000" w:themeColor="text1"/>
          <w:sz w:val="30"/>
          <w:szCs w:val="30"/>
        </w:rPr>
      </w:pPr>
      <w:r w:rsidRPr="008B4EB3">
        <w:rPr>
          <w:rFonts w:ascii="仿宋" w:eastAsia="仿宋" w:hAnsi="仿宋" w:hint="eastAsia"/>
          <w:color w:val="000000" w:themeColor="text1"/>
          <w:sz w:val="30"/>
          <w:szCs w:val="30"/>
        </w:rPr>
        <w:t>吓得老鼠</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赶</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快</w:t>
      </w:r>
      <w:r w:rsidRPr="008B4EB3">
        <w:rPr>
          <w:rFonts w:ascii="仿宋" w:eastAsia="仿宋" w:hAnsi="仿宋" w:hint="eastAsia"/>
          <w:color w:val="000000" w:themeColor="text1"/>
          <w:sz w:val="30"/>
          <w:szCs w:val="30"/>
        </w:rPr>
        <w:t xml:space="preserve">   </w:t>
      </w:r>
      <w:r w:rsidRPr="008B4EB3">
        <w:rPr>
          <w:rFonts w:ascii="仿宋" w:eastAsia="仿宋" w:hAnsi="仿宋"/>
          <w:color w:val="000000" w:themeColor="text1"/>
          <w:sz w:val="30"/>
          <w:szCs w:val="30"/>
        </w:rPr>
        <w:t xml:space="preserve">     </w:t>
      </w:r>
      <w:r w:rsidRPr="008B4EB3">
        <w:rPr>
          <w:rFonts w:ascii="仿宋" w:eastAsia="仿宋" w:hAnsi="仿宋" w:hint="eastAsia"/>
          <w:color w:val="000000" w:themeColor="text1"/>
          <w:sz w:val="30"/>
          <w:szCs w:val="30"/>
        </w:rPr>
        <w:t>往</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回</w:t>
      </w:r>
      <w:r w:rsidRPr="008B4EB3">
        <w:rPr>
          <w:rFonts w:ascii="仿宋" w:eastAsia="仿宋" w:hAnsi="仿宋" w:hint="eastAsia"/>
          <w:color w:val="000000" w:themeColor="text1"/>
          <w:sz w:val="30"/>
          <w:szCs w:val="30"/>
        </w:rPr>
        <w:t xml:space="preserve">   </w:t>
      </w:r>
      <w:r w:rsidRPr="008B4EB3">
        <w:rPr>
          <w:rFonts w:ascii="仿宋" w:eastAsia="仿宋" w:hAnsi="仿宋" w:hint="eastAsia"/>
          <w:color w:val="000000" w:themeColor="text1"/>
          <w:sz w:val="30"/>
          <w:szCs w:val="30"/>
        </w:rPr>
        <w:t>跑。</w:t>
      </w:r>
    </w:p>
    <w:p w:rsidR="00F35264" w:rsidRPr="008B4EB3" w:rsidRDefault="00F35264">
      <w:pPr>
        <w:spacing w:line="560" w:lineRule="exact"/>
        <w:ind w:firstLineChars="200" w:firstLine="600"/>
        <w:rPr>
          <w:rFonts w:ascii="仿宋" w:eastAsia="仿宋" w:hAnsi="仿宋"/>
          <w:color w:val="000000" w:themeColor="text1"/>
          <w:sz w:val="30"/>
          <w:szCs w:val="30"/>
        </w:rPr>
      </w:pPr>
    </w:p>
    <w:p w:rsidR="00F35264" w:rsidRPr="008B4EB3" w:rsidRDefault="00654FEC">
      <w:pPr>
        <w:spacing w:line="560" w:lineRule="exact"/>
        <w:ind w:firstLineChars="200" w:firstLine="600"/>
        <w:rPr>
          <w:rFonts w:ascii="仿宋" w:eastAsia="仿宋" w:hAnsi="仿宋" w:cs="宋体"/>
          <w:color w:val="000000" w:themeColor="text1"/>
          <w:kern w:val="0"/>
          <w:sz w:val="30"/>
          <w:szCs w:val="30"/>
        </w:rPr>
      </w:pPr>
      <w:r w:rsidRPr="008B4EB3">
        <w:rPr>
          <w:rFonts w:ascii="仿宋" w:eastAsia="仿宋" w:hAnsi="仿宋" w:cs="宋体" w:hint="eastAsia"/>
          <w:color w:val="000000" w:themeColor="text1"/>
          <w:kern w:val="0"/>
          <w:sz w:val="30"/>
          <w:szCs w:val="30"/>
        </w:rPr>
        <w:t>温馨提示：歌曲由起承转合四个乐句构成，宫调式，每句句末都落在宫音（</w:t>
      </w:r>
      <w:r w:rsidRPr="008B4EB3">
        <w:rPr>
          <w:rFonts w:ascii="仿宋" w:eastAsia="仿宋" w:hAnsi="仿宋" w:cs="宋体" w:hint="eastAsia"/>
          <w:color w:val="000000" w:themeColor="text1"/>
          <w:kern w:val="0"/>
          <w:sz w:val="30"/>
          <w:szCs w:val="30"/>
        </w:rPr>
        <w:t>1</w:t>
      </w:r>
      <w:r w:rsidRPr="008B4EB3">
        <w:rPr>
          <w:rFonts w:ascii="仿宋" w:eastAsia="仿宋" w:hAnsi="仿宋" w:cs="宋体" w:hint="eastAsia"/>
          <w:color w:val="000000" w:themeColor="text1"/>
          <w:kern w:val="0"/>
          <w:sz w:val="30"/>
          <w:szCs w:val="30"/>
        </w:rPr>
        <w:t>）上，很有特点。歌曲故事性很强，旋律流畅，情绪诙谐、风趣。本歌附点音符较多，教学中要多练习，可以带小朋友先做节奏练习，休止符要休止准确。演唱时，前奏、间奏和尾奏要请小朋友分辨清楚，并准确演唱。</w:t>
      </w:r>
    </w:p>
    <w:p w:rsidR="00F35264" w:rsidRPr="008B4EB3" w:rsidRDefault="00F35264">
      <w:pPr>
        <w:snapToGrid w:val="0"/>
        <w:spacing w:line="560" w:lineRule="exact"/>
        <w:rPr>
          <w:color w:val="000000" w:themeColor="text1"/>
        </w:rPr>
      </w:pPr>
    </w:p>
    <w:sectPr w:rsidR="00F35264" w:rsidRPr="008B4EB3">
      <w:footerReference w:type="default" r:id="rId25"/>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FEC" w:rsidRDefault="00654FEC">
      <w:r>
        <w:separator/>
      </w:r>
    </w:p>
  </w:endnote>
  <w:endnote w:type="continuationSeparator" w:id="0">
    <w:p w:rsidR="00654FEC" w:rsidRDefault="0065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264" w:rsidRDefault="00654FEC">
    <w:pPr>
      <w:pStyle w:val="a9"/>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8B4EB3" w:rsidRPr="008B4EB3">
      <w:rPr>
        <w:rFonts w:ascii="仿宋_GB2312" w:eastAsia="仿宋_GB2312"/>
        <w:noProof/>
        <w:sz w:val="24"/>
        <w:szCs w:val="24"/>
        <w:lang w:val="zh-CN"/>
      </w:rPr>
      <w:t>8</w:t>
    </w:r>
    <w:r>
      <w:rPr>
        <w:rFonts w:ascii="仿宋_GB2312" w:eastAsia="仿宋_GB2312" w:hint="eastAsia"/>
        <w:sz w:val="24"/>
        <w:szCs w:val="24"/>
      </w:rPr>
      <w:fldChar w:fldCharType="end"/>
    </w:r>
  </w:p>
  <w:p w:rsidR="00F35264" w:rsidRDefault="00F352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FEC" w:rsidRDefault="00654FEC">
      <w:r>
        <w:separator/>
      </w:r>
    </w:p>
  </w:footnote>
  <w:footnote w:type="continuationSeparator" w:id="0">
    <w:p w:rsidR="00654FEC" w:rsidRDefault="00654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26D9"/>
    <w:multiLevelType w:val="multilevel"/>
    <w:tmpl w:val="021926D9"/>
    <w:lvl w:ilvl="0">
      <w:start w:val="2"/>
      <w:numFmt w:val="bullet"/>
      <w:lvlText w:val="★"/>
      <w:lvlJc w:val="left"/>
      <w:pPr>
        <w:ind w:left="782" w:hanging="360"/>
      </w:pPr>
      <w:rPr>
        <w:rFonts w:ascii="宋体" w:eastAsia="宋体" w:hAnsi="宋体" w:cs="Times New Roman" w:hint="eastAsia"/>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1" w15:restartNumberingAfterBreak="0">
    <w:nsid w:val="05F70533"/>
    <w:multiLevelType w:val="multilevel"/>
    <w:tmpl w:val="05F70533"/>
    <w:lvl w:ilvl="0">
      <w:start w:val="2"/>
      <w:numFmt w:val="bullet"/>
      <w:lvlText w:val="★"/>
      <w:lvlJc w:val="left"/>
      <w:pPr>
        <w:ind w:left="782" w:hanging="360"/>
      </w:pPr>
      <w:rPr>
        <w:rFonts w:ascii="宋体" w:eastAsia="宋体" w:hAnsi="宋体" w:cs="Times New Roman" w:hint="eastAsia"/>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2" w15:restartNumberingAfterBreak="0">
    <w:nsid w:val="146E0306"/>
    <w:multiLevelType w:val="multilevel"/>
    <w:tmpl w:val="146E0306"/>
    <w:lvl w:ilvl="0">
      <w:start w:val="2"/>
      <w:numFmt w:val="bullet"/>
      <w:lvlText w:val="★"/>
      <w:lvlJc w:val="left"/>
      <w:pPr>
        <w:ind w:left="885" w:hanging="360"/>
      </w:pPr>
      <w:rPr>
        <w:rFonts w:ascii="宋体" w:eastAsia="宋体" w:hAnsi="宋体" w:cs="Arial" w:hint="eastAsia"/>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3" w15:restartNumberingAfterBreak="0">
    <w:nsid w:val="4F8A2F06"/>
    <w:multiLevelType w:val="multilevel"/>
    <w:tmpl w:val="4F8A2F06"/>
    <w:lvl w:ilvl="0">
      <w:start w:val="2"/>
      <w:numFmt w:val="bullet"/>
      <w:lvlText w:val="★"/>
      <w:lvlJc w:val="left"/>
      <w:pPr>
        <w:ind w:left="782" w:hanging="360"/>
      </w:pPr>
      <w:rPr>
        <w:rFonts w:ascii="宋体" w:eastAsia="宋体" w:hAnsi="宋体" w:cs="Times New Roman" w:hint="eastAsia"/>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E6751"/>
    <w:rsid w:val="00016596"/>
    <w:rsid w:val="00017F33"/>
    <w:rsid w:val="00031971"/>
    <w:rsid w:val="00042DB6"/>
    <w:rsid w:val="00050003"/>
    <w:rsid w:val="00050347"/>
    <w:rsid w:val="00060926"/>
    <w:rsid w:val="00062D9B"/>
    <w:rsid w:val="0007341E"/>
    <w:rsid w:val="00083F77"/>
    <w:rsid w:val="000909A8"/>
    <w:rsid w:val="00095F01"/>
    <w:rsid w:val="000A6515"/>
    <w:rsid w:val="000B727A"/>
    <w:rsid w:val="000C3F98"/>
    <w:rsid w:val="000D7922"/>
    <w:rsid w:val="000E6A11"/>
    <w:rsid w:val="00110125"/>
    <w:rsid w:val="00111960"/>
    <w:rsid w:val="001129F8"/>
    <w:rsid w:val="00112F66"/>
    <w:rsid w:val="00127136"/>
    <w:rsid w:val="00131109"/>
    <w:rsid w:val="001330F1"/>
    <w:rsid w:val="001359F2"/>
    <w:rsid w:val="00145904"/>
    <w:rsid w:val="00150904"/>
    <w:rsid w:val="001543BD"/>
    <w:rsid w:val="001578BD"/>
    <w:rsid w:val="00166890"/>
    <w:rsid w:val="001A1792"/>
    <w:rsid w:val="001B59BC"/>
    <w:rsid w:val="001C26AD"/>
    <w:rsid w:val="001C3DB8"/>
    <w:rsid w:val="001D2CC4"/>
    <w:rsid w:val="001E3D1C"/>
    <w:rsid w:val="001F5948"/>
    <w:rsid w:val="001F7499"/>
    <w:rsid w:val="0021154A"/>
    <w:rsid w:val="0021348B"/>
    <w:rsid w:val="002247AD"/>
    <w:rsid w:val="00234A93"/>
    <w:rsid w:val="0023702A"/>
    <w:rsid w:val="00244E04"/>
    <w:rsid w:val="00257FCC"/>
    <w:rsid w:val="002664CB"/>
    <w:rsid w:val="00272EA9"/>
    <w:rsid w:val="00273147"/>
    <w:rsid w:val="00282BA9"/>
    <w:rsid w:val="002849F0"/>
    <w:rsid w:val="00287DE4"/>
    <w:rsid w:val="002B65B5"/>
    <w:rsid w:val="002B6B17"/>
    <w:rsid w:val="002B7FBE"/>
    <w:rsid w:val="002C0F29"/>
    <w:rsid w:val="002C4817"/>
    <w:rsid w:val="002D31A3"/>
    <w:rsid w:val="002D3920"/>
    <w:rsid w:val="002D3FBD"/>
    <w:rsid w:val="002D5C8E"/>
    <w:rsid w:val="002E0086"/>
    <w:rsid w:val="002E4F09"/>
    <w:rsid w:val="002F443E"/>
    <w:rsid w:val="002F62B5"/>
    <w:rsid w:val="003452F7"/>
    <w:rsid w:val="00353669"/>
    <w:rsid w:val="00357AD0"/>
    <w:rsid w:val="003672B2"/>
    <w:rsid w:val="00373149"/>
    <w:rsid w:val="0037459C"/>
    <w:rsid w:val="003768A9"/>
    <w:rsid w:val="00380D9A"/>
    <w:rsid w:val="00393526"/>
    <w:rsid w:val="003B0263"/>
    <w:rsid w:val="003B1F9D"/>
    <w:rsid w:val="003D427D"/>
    <w:rsid w:val="003F13E4"/>
    <w:rsid w:val="003F2649"/>
    <w:rsid w:val="0042076D"/>
    <w:rsid w:val="00425BA6"/>
    <w:rsid w:val="00432B12"/>
    <w:rsid w:val="0043416E"/>
    <w:rsid w:val="004541E8"/>
    <w:rsid w:val="00463912"/>
    <w:rsid w:val="00463D76"/>
    <w:rsid w:val="0046548F"/>
    <w:rsid w:val="00493C50"/>
    <w:rsid w:val="004961BD"/>
    <w:rsid w:val="0049621E"/>
    <w:rsid w:val="004C1D59"/>
    <w:rsid w:val="004D7D62"/>
    <w:rsid w:val="004D7F80"/>
    <w:rsid w:val="004F1E42"/>
    <w:rsid w:val="0050042D"/>
    <w:rsid w:val="00501BB3"/>
    <w:rsid w:val="00502AF4"/>
    <w:rsid w:val="0050662A"/>
    <w:rsid w:val="005366EE"/>
    <w:rsid w:val="00543CCD"/>
    <w:rsid w:val="005516F7"/>
    <w:rsid w:val="00551EAD"/>
    <w:rsid w:val="00553AC5"/>
    <w:rsid w:val="00563EB4"/>
    <w:rsid w:val="005747B0"/>
    <w:rsid w:val="00596189"/>
    <w:rsid w:val="005A0BD1"/>
    <w:rsid w:val="005A273A"/>
    <w:rsid w:val="005A494A"/>
    <w:rsid w:val="005C2CE5"/>
    <w:rsid w:val="005C3824"/>
    <w:rsid w:val="005D28FF"/>
    <w:rsid w:val="005E3D8B"/>
    <w:rsid w:val="006127E2"/>
    <w:rsid w:val="0061753D"/>
    <w:rsid w:val="00625D89"/>
    <w:rsid w:val="00643F63"/>
    <w:rsid w:val="00650F12"/>
    <w:rsid w:val="00653B47"/>
    <w:rsid w:val="00654FEC"/>
    <w:rsid w:val="00673BB7"/>
    <w:rsid w:val="00683B47"/>
    <w:rsid w:val="0068605F"/>
    <w:rsid w:val="00686C76"/>
    <w:rsid w:val="00694D30"/>
    <w:rsid w:val="006A06A1"/>
    <w:rsid w:val="006B3721"/>
    <w:rsid w:val="006D12AA"/>
    <w:rsid w:val="006D260E"/>
    <w:rsid w:val="006D29AF"/>
    <w:rsid w:val="007334FA"/>
    <w:rsid w:val="007376F8"/>
    <w:rsid w:val="007405A4"/>
    <w:rsid w:val="0075278C"/>
    <w:rsid w:val="00755A4B"/>
    <w:rsid w:val="00755FDE"/>
    <w:rsid w:val="007643B3"/>
    <w:rsid w:val="00770E78"/>
    <w:rsid w:val="00782845"/>
    <w:rsid w:val="00790618"/>
    <w:rsid w:val="00796092"/>
    <w:rsid w:val="007A0C7F"/>
    <w:rsid w:val="007A22C9"/>
    <w:rsid w:val="007C00C2"/>
    <w:rsid w:val="007C23FB"/>
    <w:rsid w:val="007C4120"/>
    <w:rsid w:val="007E344F"/>
    <w:rsid w:val="008069A1"/>
    <w:rsid w:val="00814510"/>
    <w:rsid w:val="00836237"/>
    <w:rsid w:val="00840451"/>
    <w:rsid w:val="00852111"/>
    <w:rsid w:val="00860712"/>
    <w:rsid w:val="0087377E"/>
    <w:rsid w:val="00874C68"/>
    <w:rsid w:val="0087606B"/>
    <w:rsid w:val="00877E23"/>
    <w:rsid w:val="0089477A"/>
    <w:rsid w:val="00896B7F"/>
    <w:rsid w:val="008A46EE"/>
    <w:rsid w:val="008A595D"/>
    <w:rsid w:val="008A6856"/>
    <w:rsid w:val="008B2463"/>
    <w:rsid w:val="008B4EB3"/>
    <w:rsid w:val="008B72F4"/>
    <w:rsid w:val="008C0ABE"/>
    <w:rsid w:val="008E4C6C"/>
    <w:rsid w:val="008F5B04"/>
    <w:rsid w:val="008F7031"/>
    <w:rsid w:val="0090462D"/>
    <w:rsid w:val="00905CA9"/>
    <w:rsid w:val="009108F5"/>
    <w:rsid w:val="00912919"/>
    <w:rsid w:val="00912EAA"/>
    <w:rsid w:val="0092010F"/>
    <w:rsid w:val="00926B25"/>
    <w:rsid w:val="009479C4"/>
    <w:rsid w:val="009505B5"/>
    <w:rsid w:val="0095259B"/>
    <w:rsid w:val="009644D4"/>
    <w:rsid w:val="009728C0"/>
    <w:rsid w:val="00974300"/>
    <w:rsid w:val="00980522"/>
    <w:rsid w:val="00984F2E"/>
    <w:rsid w:val="009860D8"/>
    <w:rsid w:val="009870CE"/>
    <w:rsid w:val="00992E9C"/>
    <w:rsid w:val="00994F26"/>
    <w:rsid w:val="009A311C"/>
    <w:rsid w:val="009A6BE4"/>
    <w:rsid w:val="009C2C8D"/>
    <w:rsid w:val="009C3616"/>
    <w:rsid w:val="009C3FFD"/>
    <w:rsid w:val="009D5976"/>
    <w:rsid w:val="009D7DBB"/>
    <w:rsid w:val="009E21C2"/>
    <w:rsid w:val="009E2830"/>
    <w:rsid w:val="009F11FA"/>
    <w:rsid w:val="00A1060E"/>
    <w:rsid w:val="00A42B2D"/>
    <w:rsid w:val="00A451DC"/>
    <w:rsid w:val="00A530E7"/>
    <w:rsid w:val="00A62BB3"/>
    <w:rsid w:val="00A74222"/>
    <w:rsid w:val="00A763CE"/>
    <w:rsid w:val="00A8351C"/>
    <w:rsid w:val="00A85AFE"/>
    <w:rsid w:val="00A94882"/>
    <w:rsid w:val="00AA48C3"/>
    <w:rsid w:val="00AA792F"/>
    <w:rsid w:val="00AA7D7B"/>
    <w:rsid w:val="00AB5585"/>
    <w:rsid w:val="00AD4144"/>
    <w:rsid w:val="00AE10E4"/>
    <w:rsid w:val="00AF19F0"/>
    <w:rsid w:val="00AF701D"/>
    <w:rsid w:val="00B0780D"/>
    <w:rsid w:val="00B13CFA"/>
    <w:rsid w:val="00B27DA5"/>
    <w:rsid w:val="00B43889"/>
    <w:rsid w:val="00B9480A"/>
    <w:rsid w:val="00BB7DC2"/>
    <w:rsid w:val="00BD6C41"/>
    <w:rsid w:val="00BE0678"/>
    <w:rsid w:val="00BE489E"/>
    <w:rsid w:val="00BF2F9C"/>
    <w:rsid w:val="00BF3D47"/>
    <w:rsid w:val="00BF40FF"/>
    <w:rsid w:val="00C05649"/>
    <w:rsid w:val="00C11076"/>
    <w:rsid w:val="00C41BA8"/>
    <w:rsid w:val="00C45814"/>
    <w:rsid w:val="00C72140"/>
    <w:rsid w:val="00C829F7"/>
    <w:rsid w:val="00C95F27"/>
    <w:rsid w:val="00CA0B4D"/>
    <w:rsid w:val="00CA21E1"/>
    <w:rsid w:val="00CB73FE"/>
    <w:rsid w:val="00CC2648"/>
    <w:rsid w:val="00CD47B5"/>
    <w:rsid w:val="00CE08CA"/>
    <w:rsid w:val="00CF7F0E"/>
    <w:rsid w:val="00D0006A"/>
    <w:rsid w:val="00D000A7"/>
    <w:rsid w:val="00D019A8"/>
    <w:rsid w:val="00D101B5"/>
    <w:rsid w:val="00D13FAE"/>
    <w:rsid w:val="00D152D0"/>
    <w:rsid w:val="00D3333B"/>
    <w:rsid w:val="00D33478"/>
    <w:rsid w:val="00D544BF"/>
    <w:rsid w:val="00D60A06"/>
    <w:rsid w:val="00D77338"/>
    <w:rsid w:val="00D8384D"/>
    <w:rsid w:val="00D9031E"/>
    <w:rsid w:val="00D94726"/>
    <w:rsid w:val="00D969EF"/>
    <w:rsid w:val="00DA140E"/>
    <w:rsid w:val="00DA2D24"/>
    <w:rsid w:val="00DA566D"/>
    <w:rsid w:val="00DA6E9F"/>
    <w:rsid w:val="00DB2DED"/>
    <w:rsid w:val="00DB5E67"/>
    <w:rsid w:val="00DB79A8"/>
    <w:rsid w:val="00DC176C"/>
    <w:rsid w:val="00DD362F"/>
    <w:rsid w:val="00DD44B7"/>
    <w:rsid w:val="00DE2504"/>
    <w:rsid w:val="00DE2C7E"/>
    <w:rsid w:val="00DE5568"/>
    <w:rsid w:val="00DF2085"/>
    <w:rsid w:val="00DF3361"/>
    <w:rsid w:val="00E00581"/>
    <w:rsid w:val="00E013EA"/>
    <w:rsid w:val="00E05324"/>
    <w:rsid w:val="00E0660C"/>
    <w:rsid w:val="00E34ECA"/>
    <w:rsid w:val="00E40E0E"/>
    <w:rsid w:val="00E75983"/>
    <w:rsid w:val="00E93244"/>
    <w:rsid w:val="00EA42FF"/>
    <w:rsid w:val="00EA5E21"/>
    <w:rsid w:val="00EB0414"/>
    <w:rsid w:val="00EB096C"/>
    <w:rsid w:val="00EB0A05"/>
    <w:rsid w:val="00EB1132"/>
    <w:rsid w:val="00EC0046"/>
    <w:rsid w:val="00ED147C"/>
    <w:rsid w:val="00EF393B"/>
    <w:rsid w:val="00EF5B1F"/>
    <w:rsid w:val="00F021CC"/>
    <w:rsid w:val="00F23324"/>
    <w:rsid w:val="00F249B7"/>
    <w:rsid w:val="00F35264"/>
    <w:rsid w:val="00F4023F"/>
    <w:rsid w:val="00F41A9F"/>
    <w:rsid w:val="00F4317C"/>
    <w:rsid w:val="00F704B9"/>
    <w:rsid w:val="00F856AD"/>
    <w:rsid w:val="00FC34CC"/>
    <w:rsid w:val="00FD3F4F"/>
    <w:rsid w:val="00FD6441"/>
    <w:rsid w:val="00FE05AE"/>
    <w:rsid w:val="00FE6751"/>
    <w:rsid w:val="00FF0F03"/>
    <w:rsid w:val="22095F51"/>
    <w:rsid w:val="32DC18D4"/>
    <w:rsid w:val="76CC02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0C620C1-3623-4D0A-893B-586C4306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pPr>
      <w:keepNext/>
      <w:keepLines/>
      <w:spacing w:before="340" w:after="330"/>
      <w:outlineLvl w:val="0"/>
    </w:pPr>
    <w:rPr>
      <w:rFonts w:eastAsia="黑体"/>
      <w:b/>
      <w:bCs/>
      <w:kern w:val="44"/>
      <w:sz w:val="36"/>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Pr>
      <w:b/>
      <w:bCs/>
    </w:rPr>
  </w:style>
  <w:style w:type="paragraph" w:styleId="a4">
    <w:name w:val="annotation text"/>
    <w:basedOn w:val="a"/>
    <w:link w:val="a6"/>
    <w:uiPriority w:val="99"/>
    <w:unhideWhenUsed/>
    <w:pPr>
      <w:jc w:val="left"/>
    </w:pPr>
  </w:style>
  <w:style w:type="paragraph" w:styleId="a7">
    <w:name w:val="Balloon Text"/>
    <w:basedOn w:val="a"/>
    <w:link w:val="a8"/>
    <w:uiPriority w:val="99"/>
    <w:unhideWhenUsed/>
    <w:rPr>
      <w:sz w:val="18"/>
      <w:szCs w:val="18"/>
    </w:rPr>
  </w:style>
  <w:style w:type="paragraph" w:styleId="a9">
    <w:name w:val="footer"/>
    <w:basedOn w:val="a"/>
    <w:link w:val="aa"/>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Normal (Web)"/>
    <w:basedOn w:val="a"/>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af"/>
    <w:uiPriority w:val="10"/>
    <w:qFormat/>
    <w:pPr>
      <w:spacing w:before="240" w:after="60"/>
      <w:jc w:val="center"/>
      <w:outlineLvl w:val="0"/>
    </w:pPr>
    <w:rPr>
      <w:rFonts w:asciiTheme="majorHAnsi" w:eastAsia="宋体" w:hAnsiTheme="majorHAnsi" w:cstheme="majorBidi"/>
      <w:b/>
      <w:bCs/>
      <w:sz w:val="32"/>
      <w:szCs w:val="32"/>
    </w:rPr>
  </w:style>
  <w:style w:type="character" w:styleId="af0">
    <w:name w:val="Hyperlink"/>
    <w:basedOn w:val="a0"/>
    <w:uiPriority w:val="99"/>
    <w:unhideWhenUsed/>
    <w:rPr>
      <w:color w:val="0000FF" w:themeColor="hyperlink"/>
      <w:u w:val="single"/>
    </w:rPr>
  </w:style>
  <w:style w:type="character" w:styleId="af1">
    <w:name w:val="annotation reference"/>
    <w:basedOn w:val="a0"/>
    <w:uiPriority w:val="99"/>
    <w:unhideWhenUsed/>
    <w:rPr>
      <w:sz w:val="21"/>
      <w:szCs w:val="21"/>
    </w:rPr>
  </w:style>
  <w:style w:type="table" w:styleId="af2">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脚 字符"/>
    <w:basedOn w:val="a0"/>
    <w:link w:val="a9"/>
    <w:rPr>
      <w:sz w:val="18"/>
      <w:szCs w:val="18"/>
    </w:rPr>
  </w:style>
  <w:style w:type="paragraph" w:styleId="af3">
    <w:name w:val="List Paragraph"/>
    <w:basedOn w:val="a"/>
    <w:qFormat/>
    <w:pPr>
      <w:ind w:firstLineChars="200" w:firstLine="420"/>
    </w:pPr>
    <w:rPr>
      <w:rFonts w:ascii="Times New Roman" w:eastAsia="宋体" w:hAnsi="Times New Roman" w:cs="Times New Roman"/>
      <w:szCs w:val="20"/>
    </w:rPr>
  </w:style>
  <w:style w:type="paragraph" w:customStyle="1" w:styleId="Default">
    <w:name w:val="Default"/>
    <w:qFormat/>
    <w:pPr>
      <w:widowControl w:val="0"/>
      <w:autoSpaceDE w:val="0"/>
      <w:autoSpaceDN w:val="0"/>
      <w:adjustRightInd w:val="0"/>
    </w:pPr>
    <w:rPr>
      <w:rFonts w:ascii="宋体" w:eastAsia="宋体" w:hAnsi="宋体" w:cs="宋体"/>
      <w:color w:val="000000"/>
      <w:sz w:val="24"/>
      <w:szCs w:val="24"/>
    </w:rPr>
  </w:style>
  <w:style w:type="character" w:customStyle="1" w:styleId="ac">
    <w:name w:val="页眉 字符"/>
    <w:basedOn w:val="a0"/>
    <w:link w:val="ab"/>
    <w:uiPriority w:val="99"/>
    <w:qFormat/>
    <w:rPr>
      <w:sz w:val="18"/>
      <w:szCs w:val="18"/>
    </w:rPr>
  </w:style>
  <w:style w:type="character" w:customStyle="1" w:styleId="hps">
    <w:name w:val="hps"/>
    <w:basedOn w:val="a0"/>
    <w:qFormat/>
  </w:style>
  <w:style w:type="character" w:customStyle="1" w:styleId="a8">
    <w:name w:val="批注框文本 字符"/>
    <w:basedOn w:val="a0"/>
    <w:link w:val="a7"/>
    <w:uiPriority w:val="99"/>
    <w:semiHidden/>
    <w:qFormat/>
    <w:rPr>
      <w:sz w:val="18"/>
      <w:szCs w:val="18"/>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character" w:customStyle="1" w:styleId="10">
    <w:name w:val="标题 1 字符"/>
    <w:basedOn w:val="a0"/>
    <w:link w:val="1"/>
    <w:uiPriority w:val="9"/>
    <w:qFormat/>
    <w:rPr>
      <w:rFonts w:eastAsia="黑体"/>
      <w:b/>
      <w:bCs/>
      <w:kern w:val="44"/>
      <w:sz w:val="36"/>
      <w:szCs w:val="44"/>
    </w:rPr>
  </w:style>
  <w:style w:type="character" w:customStyle="1" w:styleId="af">
    <w:name w:val="标题 字符"/>
    <w:basedOn w:val="a0"/>
    <w:link w:val="ae"/>
    <w:uiPriority w:val="10"/>
    <w:qFormat/>
    <w:rPr>
      <w:rFonts w:asciiTheme="majorHAnsi" w:eastAsia="宋体" w:hAnsiTheme="majorHAnsi" w:cstheme="majorBidi"/>
      <w:b/>
      <w:bCs/>
      <w:sz w:val="32"/>
      <w:szCs w:val="3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png"/><Relationship Id="rId10" Type="http://schemas.openxmlformats.org/officeDocument/2006/relationships/diagramLayout" Target="diagrams/layout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B0CD363-CA7B-4C1D-A885-DB2B63D0DC68}" type="doc">
      <dgm:prSet loTypeId="urn:microsoft.com/office/officeart/2005/8/layout/process1" loCatId="process" qsTypeId="urn:microsoft.com/office/officeart/2005/8/quickstyle/simple1#1" qsCatId="simple" csTypeId="urn:microsoft.com/office/officeart/2005/8/colors/accent0_1#1" csCatId="mainScheme" phldr="1"/>
      <dgm:spPr/>
    </dgm:pt>
    <dgm:pt modelId="{4F002B3F-E13A-4F80-AD01-F8E7DFDF96FD}">
      <dgm:prSet phldrT="[文本]" custT="1"/>
      <dgm:spPr/>
      <dgm:t>
        <a:bodyPr/>
        <a:lstStyle/>
        <a:p>
          <a:r>
            <a:rPr lang="zh-CN" altLang="en-US" sz="1400">
              <a:solidFill>
                <a:sysClr val="windowText" lastClr="000000"/>
              </a:solidFill>
            </a:rPr>
            <a:t>选手抽取参赛组别</a:t>
          </a:r>
        </a:p>
      </dgm:t>
    </dgm:pt>
    <dgm:pt modelId="{DE4E11F9-0D2C-4D38-AFCB-EBDC7FA6BBE7}" type="parTrans" cxnId="{C2A7E839-B5E4-40DF-952E-8A86B2559853}">
      <dgm:prSet/>
      <dgm:spPr/>
      <dgm:t>
        <a:bodyPr/>
        <a:lstStyle/>
        <a:p>
          <a:endParaRPr lang="zh-CN" altLang="en-US">
            <a:solidFill>
              <a:sysClr val="windowText" lastClr="000000"/>
            </a:solidFill>
          </a:endParaRPr>
        </a:p>
      </dgm:t>
    </dgm:pt>
    <dgm:pt modelId="{ABD2E6EB-DEE7-4F84-9484-AAED50C324BD}" type="sibTrans" cxnId="{C2A7E839-B5E4-40DF-952E-8A86B2559853}">
      <dgm:prSet/>
      <dgm:spPr/>
      <dgm:t>
        <a:bodyPr/>
        <a:lstStyle/>
        <a:p>
          <a:endParaRPr lang="zh-CN" altLang="en-US">
            <a:solidFill>
              <a:sysClr val="windowText" lastClr="000000"/>
            </a:solidFill>
          </a:endParaRPr>
        </a:p>
      </dgm:t>
    </dgm:pt>
    <dgm:pt modelId="{29C2B863-3E89-4B31-A055-9D9E6A64BAC6}">
      <dgm:prSet phldrT="[文本]" custT="1"/>
      <dgm:spPr/>
      <dgm:t>
        <a:bodyPr/>
        <a:lstStyle/>
        <a:p>
          <a:r>
            <a:rPr lang="zh-CN" altLang="en-US" sz="1400">
              <a:solidFill>
                <a:sysClr val="windowText" lastClr="000000"/>
              </a:solidFill>
            </a:rPr>
            <a:t>检录</a:t>
          </a:r>
          <a:endParaRPr lang="en-US" altLang="zh-CN" sz="1400">
            <a:solidFill>
              <a:sysClr val="windowText" lastClr="000000"/>
            </a:solidFill>
          </a:endParaRPr>
        </a:p>
        <a:p>
          <a:r>
            <a:rPr lang="zh-CN" altLang="en-US" sz="1400">
              <a:solidFill>
                <a:sysClr val="windowText" lastClr="000000"/>
              </a:solidFill>
            </a:rPr>
            <a:t>一次加密</a:t>
          </a:r>
        </a:p>
      </dgm:t>
    </dgm:pt>
    <dgm:pt modelId="{65C57C65-9667-4FD1-B242-87B7C5F7C88A}" type="parTrans" cxnId="{A4F3F5DF-754F-4D04-B3C6-FB3086DDCE10}">
      <dgm:prSet/>
      <dgm:spPr/>
      <dgm:t>
        <a:bodyPr/>
        <a:lstStyle/>
        <a:p>
          <a:endParaRPr lang="zh-CN" altLang="en-US">
            <a:solidFill>
              <a:sysClr val="windowText" lastClr="000000"/>
            </a:solidFill>
          </a:endParaRPr>
        </a:p>
      </dgm:t>
    </dgm:pt>
    <dgm:pt modelId="{8A47ABC8-4F81-48A2-98DF-713664CF9559}" type="sibTrans" cxnId="{A4F3F5DF-754F-4D04-B3C6-FB3086DDCE10}">
      <dgm:prSet/>
      <dgm:spPr/>
      <dgm:t>
        <a:bodyPr/>
        <a:lstStyle/>
        <a:p>
          <a:endParaRPr lang="zh-CN" altLang="en-US">
            <a:solidFill>
              <a:sysClr val="windowText" lastClr="000000"/>
            </a:solidFill>
          </a:endParaRPr>
        </a:p>
      </dgm:t>
    </dgm:pt>
    <dgm:pt modelId="{D19A4074-CAF4-40D8-AD5A-E262F357EF9D}">
      <dgm:prSet phldrT="[文本]" custT="1"/>
      <dgm:spPr/>
      <dgm:t>
        <a:bodyPr/>
        <a:lstStyle/>
        <a:p>
          <a:r>
            <a:rPr lang="zh-CN" altLang="en-US" sz="1400">
              <a:solidFill>
                <a:sysClr val="windowText" lastClr="000000"/>
              </a:solidFill>
            </a:rPr>
            <a:t>等待室</a:t>
          </a:r>
          <a:endParaRPr lang="en-US" altLang="zh-CN" sz="1400">
            <a:solidFill>
              <a:sysClr val="windowText" lastClr="000000"/>
            </a:solidFill>
          </a:endParaRPr>
        </a:p>
        <a:p>
          <a:endParaRPr lang="en-US" altLang="zh-CN" sz="1400">
            <a:solidFill>
              <a:sysClr val="windowText" lastClr="000000"/>
            </a:solidFill>
          </a:endParaRPr>
        </a:p>
        <a:p>
          <a:r>
            <a:rPr lang="zh-CN" altLang="en-US" sz="1400">
              <a:solidFill>
                <a:sysClr val="windowText" lastClr="000000"/>
              </a:solidFill>
            </a:rPr>
            <a:t>二次加密</a:t>
          </a:r>
        </a:p>
      </dgm:t>
    </dgm:pt>
    <dgm:pt modelId="{9B06F7A0-BD57-48E1-AD10-AE71D19DB4A3}" type="parTrans" cxnId="{A0DFCAD8-C9CD-48EA-9DF1-602B444852D3}">
      <dgm:prSet/>
      <dgm:spPr/>
      <dgm:t>
        <a:bodyPr/>
        <a:lstStyle/>
        <a:p>
          <a:endParaRPr lang="zh-CN" altLang="en-US">
            <a:solidFill>
              <a:sysClr val="windowText" lastClr="000000"/>
            </a:solidFill>
          </a:endParaRPr>
        </a:p>
      </dgm:t>
    </dgm:pt>
    <dgm:pt modelId="{2E35544D-8788-40F9-B4EC-5EFEA9CC14F4}" type="sibTrans" cxnId="{A0DFCAD8-C9CD-48EA-9DF1-602B444852D3}">
      <dgm:prSet/>
      <dgm:spPr/>
      <dgm:t>
        <a:bodyPr/>
        <a:lstStyle/>
        <a:p>
          <a:endParaRPr lang="zh-CN" altLang="en-US">
            <a:solidFill>
              <a:sysClr val="windowText" lastClr="000000"/>
            </a:solidFill>
          </a:endParaRPr>
        </a:p>
      </dgm:t>
    </dgm:pt>
    <dgm:pt modelId="{961B2CAD-47E9-46C4-B304-43F4E5BDE4E7}">
      <dgm:prSet custT="1"/>
      <dgm:spPr/>
      <dgm:t>
        <a:bodyPr/>
        <a:lstStyle/>
        <a:p>
          <a:pPr>
            <a:lnSpc>
              <a:spcPct val="90000"/>
            </a:lnSpc>
          </a:pPr>
          <a:r>
            <a:rPr lang="zh-CN" altLang="en-US" sz="1400">
              <a:solidFill>
                <a:sysClr val="windowText" lastClr="000000"/>
              </a:solidFill>
            </a:rPr>
            <a:t>备考室</a:t>
          </a:r>
          <a:endParaRPr lang="en-US" altLang="zh-CN" sz="1400">
            <a:solidFill>
              <a:sysClr val="windowText" lastClr="000000"/>
            </a:solidFill>
          </a:endParaRPr>
        </a:p>
        <a:p>
          <a:pPr>
            <a:lnSpc>
              <a:spcPct val="90000"/>
            </a:lnSpc>
          </a:pPr>
          <a:endParaRPr lang="en-US" altLang="zh-CN" sz="1400">
            <a:solidFill>
              <a:sysClr val="windowText" lastClr="000000"/>
            </a:solidFill>
          </a:endParaRPr>
        </a:p>
        <a:p>
          <a:pPr>
            <a:lnSpc>
              <a:spcPct val="90000"/>
            </a:lnSpc>
          </a:pPr>
          <a:r>
            <a:rPr lang="zh-CN" altLang="en-US" sz="1400">
              <a:solidFill>
                <a:sysClr val="windowText" lastClr="000000"/>
              </a:solidFill>
            </a:rPr>
            <a:t>选手准备</a:t>
          </a:r>
          <a:endParaRPr lang="en-US" altLang="zh-CN" sz="1400">
            <a:solidFill>
              <a:sysClr val="windowText" lastClr="000000"/>
            </a:solidFill>
          </a:endParaRPr>
        </a:p>
      </dgm:t>
    </dgm:pt>
    <dgm:pt modelId="{1D47DE43-D825-4FA4-B4CC-B2AFAD349DAA}" type="parTrans" cxnId="{4D6B3F42-6784-4621-99C0-93AF7294EE5D}">
      <dgm:prSet/>
      <dgm:spPr/>
      <dgm:t>
        <a:bodyPr/>
        <a:lstStyle/>
        <a:p>
          <a:endParaRPr lang="zh-CN" altLang="en-US">
            <a:solidFill>
              <a:sysClr val="windowText" lastClr="000000"/>
            </a:solidFill>
          </a:endParaRPr>
        </a:p>
      </dgm:t>
    </dgm:pt>
    <dgm:pt modelId="{C00F0A4A-D2E8-4A63-B525-04FCC861FC28}" type="sibTrans" cxnId="{4D6B3F42-6784-4621-99C0-93AF7294EE5D}">
      <dgm:prSet/>
      <dgm:spPr/>
      <dgm:t>
        <a:bodyPr/>
        <a:lstStyle/>
        <a:p>
          <a:endParaRPr lang="zh-CN" altLang="en-US">
            <a:solidFill>
              <a:sysClr val="windowText" lastClr="000000"/>
            </a:solidFill>
          </a:endParaRPr>
        </a:p>
      </dgm:t>
    </dgm:pt>
    <dgm:pt modelId="{84D75A88-3BE3-4A94-88FC-B882AADDBDB9}">
      <dgm:prSet custT="1"/>
      <dgm:spPr/>
      <dgm:t>
        <a:bodyPr/>
        <a:lstStyle/>
        <a:p>
          <a:r>
            <a:rPr lang="zh-CN" altLang="en-US" sz="1400">
              <a:solidFill>
                <a:sysClr val="windowText" lastClr="000000"/>
              </a:solidFill>
            </a:rPr>
            <a:t>竞赛室</a:t>
          </a:r>
          <a:r>
            <a:rPr lang="en-US" altLang="zh-CN" sz="1400">
              <a:solidFill>
                <a:sysClr val="windowText" lastClr="000000"/>
              </a:solidFill>
            </a:rPr>
            <a:t>1</a:t>
          </a:r>
        </a:p>
        <a:p>
          <a:endParaRPr lang="en-US" altLang="zh-CN" sz="1400">
            <a:solidFill>
              <a:sysClr val="windowText" lastClr="000000"/>
            </a:solidFill>
          </a:endParaRPr>
        </a:p>
        <a:p>
          <a:r>
            <a:rPr lang="en-US" altLang="zh-CN" sz="1400">
              <a:solidFill>
                <a:sysClr val="windowText" lastClr="000000"/>
              </a:solidFill>
            </a:rPr>
            <a:t>1.</a:t>
          </a:r>
          <a:r>
            <a:rPr lang="zh-CN" altLang="en-US" sz="1400">
              <a:solidFill>
                <a:sysClr val="windowText" lastClr="000000"/>
              </a:solidFill>
            </a:rPr>
            <a:t>幼儿园教育活动设计</a:t>
          </a:r>
        </a:p>
      </dgm:t>
    </dgm:pt>
    <dgm:pt modelId="{14F7DA3E-378F-47C5-89EA-77A070C4D609}" type="parTrans" cxnId="{C3BBAAFA-D268-4CE7-A4AC-8338EEA1784E}">
      <dgm:prSet/>
      <dgm:spPr/>
      <dgm:t>
        <a:bodyPr/>
        <a:lstStyle/>
        <a:p>
          <a:endParaRPr lang="zh-CN" altLang="en-US">
            <a:solidFill>
              <a:sysClr val="windowText" lastClr="000000"/>
            </a:solidFill>
          </a:endParaRPr>
        </a:p>
      </dgm:t>
    </dgm:pt>
    <dgm:pt modelId="{B766D5D6-54C8-43FB-AB56-B3541773ED2D}" type="sibTrans" cxnId="{C3BBAAFA-D268-4CE7-A4AC-8338EEA1784E}">
      <dgm:prSet/>
      <dgm:spPr/>
      <dgm:t>
        <a:bodyPr/>
        <a:lstStyle/>
        <a:p>
          <a:endParaRPr lang="zh-CN" altLang="en-US">
            <a:solidFill>
              <a:sysClr val="windowText" lastClr="000000"/>
            </a:solidFill>
          </a:endParaRPr>
        </a:p>
      </dgm:t>
    </dgm:pt>
    <dgm:pt modelId="{6743ECE7-CA1F-4EE5-877F-B7B9AF7A27C8}">
      <dgm:prSet custT="1"/>
      <dgm:spPr/>
      <dgm:t>
        <a:bodyPr/>
        <a:lstStyle/>
        <a:p>
          <a:r>
            <a:rPr lang="zh-CN" altLang="en-US" sz="1400">
              <a:solidFill>
                <a:sysClr val="windowText" lastClr="000000"/>
              </a:solidFill>
            </a:rPr>
            <a:t>竞赛室</a:t>
          </a:r>
          <a:r>
            <a:rPr lang="en-US" altLang="zh-CN" sz="1400">
              <a:solidFill>
                <a:sysClr val="windowText" lastClr="000000"/>
              </a:solidFill>
            </a:rPr>
            <a:t>2 </a:t>
          </a:r>
        </a:p>
        <a:p>
          <a:r>
            <a:rPr lang="en-US" altLang="zh-CN" sz="1400">
              <a:solidFill>
                <a:sysClr val="windowText" lastClr="000000"/>
              </a:solidFill>
            </a:rPr>
            <a:t>2.</a:t>
          </a:r>
          <a:r>
            <a:rPr lang="zh-CN" altLang="en-US" sz="1400">
              <a:solidFill>
                <a:sysClr val="windowText" lastClr="000000"/>
              </a:solidFill>
            </a:rPr>
            <a:t>幼儿故事讲述</a:t>
          </a:r>
          <a:endParaRPr lang="en-US" altLang="zh-CN" sz="1400">
            <a:solidFill>
              <a:sysClr val="windowText" lastClr="000000"/>
            </a:solidFill>
          </a:endParaRPr>
        </a:p>
        <a:p>
          <a:r>
            <a:rPr lang="en-US" altLang="zh-CN" sz="1400">
              <a:solidFill>
                <a:sysClr val="windowText" lastClr="000000"/>
              </a:solidFill>
            </a:rPr>
            <a:t>3.</a:t>
          </a:r>
          <a:r>
            <a:rPr lang="zh-CN" altLang="en-US" sz="1400">
              <a:solidFill>
                <a:sysClr val="windowText" lastClr="000000"/>
              </a:solidFill>
            </a:rPr>
            <a:t>幼儿歌曲弹唱与歌表演</a:t>
          </a:r>
          <a:endParaRPr lang="en-US" altLang="zh-CN" sz="1400">
            <a:solidFill>
              <a:sysClr val="windowText" lastClr="000000"/>
            </a:solidFill>
          </a:endParaRPr>
        </a:p>
        <a:p>
          <a:endParaRPr lang="zh-CN" altLang="en-US" sz="1400">
            <a:solidFill>
              <a:sysClr val="windowText" lastClr="000000"/>
            </a:solidFill>
          </a:endParaRPr>
        </a:p>
      </dgm:t>
    </dgm:pt>
    <dgm:pt modelId="{B117ED65-B38A-448C-9B18-149E4184CB35}" type="parTrans" cxnId="{8E25B9D5-CB9B-41A5-BF3E-55529EADB6F2}">
      <dgm:prSet/>
      <dgm:spPr/>
      <dgm:t>
        <a:bodyPr/>
        <a:lstStyle/>
        <a:p>
          <a:endParaRPr lang="zh-CN" altLang="en-US">
            <a:solidFill>
              <a:sysClr val="windowText" lastClr="000000"/>
            </a:solidFill>
          </a:endParaRPr>
        </a:p>
      </dgm:t>
    </dgm:pt>
    <dgm:pt modelId="{49E81806-F0A0-4EE9-9CDD-7CCB6A1D99AA}" type="sibTrans" cxnId="{8E25B9D5-CB9B-41A5-BF3E-55529EADB6F2}">
      <dgm:prSet/>
      <dgm:spPr/>
      <dgm:t>
        <a:bodyPr/>
        <a:lstStyle/>
        <a:p>
          <a:endParaRPr lang="zh-CN" altLang="en-US">
            <a:solidFill>
              <a:sysClr val="windowText" lastClr="000000"/>
            </a:solidFill>
          </a:endParaRPr>
        </a:p>
      </dgm:t>
    </dgm:pt>
    <dgm:pt modelId="{578074C7-B1FF-4B64-AA69-B2CE086F4C75}">
      <dgm:prSet custT="1"/>
      <dgm:spPr/>
      <dgm:t>
        <a:bodyPr/>
        <a:lstStyle/>
        <a:p>
          <a:r>
            <a:rPr lang="zh-CN" altLang="en-US" sz="1400">
              <a:solidFill>
                <a:sysClr val="windowText" lastClr="000000"/>
              </a:solidFill>
            </a:rPr>
            <a:t>休息室</a:t>
          </a:r>
          <a:endParaRPr lang="en-US" altLang="zh-CN" sz="1400">
            <a:solidFill>
              <a:sysClr val="windowText" lastClr="000000"/>
            </a:solidFill>
          </a:endParaRPr>
        </a:p>
        <a:p>
          <a:r>
            <a:rPr lang="zh-CN" altLang="en-US" sz="1400">
              <a:solidFill>
                <a:sysClr val="windowText" lastClr="000000"/>
              </a:solidFill>
            </a:rPr>
            <a:t>选手隔离</a:t>
          </a:r>
        </a:p>
      </dgm:t>
    </dgm:pt>
    <dgm:pt modelId="{20957A0B-044F-45B5-8772-7CA43840BAF4}" type="parTrans" cxnId="{C3C5E5EE-4275-4546-ADFA-FE09A3D68E3A}">
      <dgm:prSet/>
      <dgm:spPr/>
      <dgm:t>
        <a:bodyPr/>
        <a:lstStyle/>
        <a:p>
          <a:endParaRPr lang="zh-CN" altLang="en-US">
            <a:solidFill>
              <a:sysClr val="windowText" lastClr="000000"/>
            </a:solidFill>
          </a:endParaRPr>
        </a:p>
      </dgm:t>
    </dgm:pt>
    <dgm:pt modelId="{B3D40DDB-193E-4ADC-9795-517078A03D05}" type="sibTrans" cxnId="{C3C5E5EE-4275-4546-ADFA-FE09A3D68E3A}">
      <dgm:prSet/>
      <dgm:spPr/>
      <dgm:t>
        <a:bodyPr/>
        <a:lstStyle/>
        <a:p>
          <a:endParaRPr lang="zh-CN" altLang="en-US">
            <a:solidFill>
              <a:sysClr val="windowText" lastClr="000000"/>
            </a:solidFill>
          </a:endParaRPr>
        </a:p>
      </dgm:t>
    </dgm:pt>
    <dgm:pt modelId="{63FB8B72-7928-44FE-860A-B84BD5DC0B4D}" type="pres">
      <dgm:prSet presAssocID="{DB0CD363-CA7B-4C1D-A885-DB2B63D0DC68}" presName="Name0" presStyleCnt="0">
        <dgm:presLayoutVars>
          <dgm:dir/>
          <dgm:resizeHandles val="exact"/>
        </dgm:presLayoutVars>
      </dgm:prSet>
      <dgm:spPr/>
    </dgm:pt>
    <dgm:pt modelId="{C6C1E384-7812-4C88-BDF1-3AF21837E78C}" type="pres">
      <dgm:prSet presAssocID="{4F002B3F-E13A-4F80-AD01-F8E7DFDF96FD}" presName="node" presStyleLbl="node1" presStyleIdx="0" presStyleCnt="7" custLinFactNeighborX="7323" custLinFactNeighborY="1238">
        <dgm:presLayoutVars>
          <dgm:bulletEnabled val="1"/>
        </dgm:presLayoutVars>
      </dgm:prSet>
      <dgm:spPr/>
    </dgm:pt>
    <dgm:pt modelId="{454697A9-FCA2-408A-875F-907B7CEA2417}" type="pres">
      <dgm:prSet presAssocID="{ABD2E6EB-DEE7-4F84-9484-AAED50C324BD}" presName="sibTrans" presStyleLbl="sibTrans2D1" presStyleIdx="0" presStyleCnt="6"/>
      <dgm:spPr/>
    </dgm:pt>
    <dgm:pt modelId="{FAFF3884-82E9-4D05-A9BB-43C68EB61A2B}" type="pres">
      <dgm:prSet presAssocID="{ABD2E6EB-DEE7-4F84-9484-AAED50C324BD}" presName="connectorText" presStyleLbl="sibTrans2D1" presStyleIdx="0" presStyleCnt="6"/>
      <dgm:spPr/>
    </dgm:pt>
    <dgm:pt modelId="{41957840-B4AB-407B-B74F-865ED47E59BB}" type="pres">
      <dgm:prSet presAssocID="{29C2B863-3E89-4B31-A055-9D9E6A64BAC6}" presName="node" presStyleLbl="node1" presStyleIdx="1" presStyleCnt="7" custLinFactNeighborX="-6131" custLinFactNeighborY="476">
        <dgm:presLayoutVars>
          <dgm:bulletEnabled val="1"/>
        </dgm:presLayoutVars>
      </dgm:prSet>
      <dgm:spPr/>
    </dgm:pt>
    <dgm:pt modelId="{C5DB91C0-12A5-4716-B8AD-A587F99BA414}" type="pres">
      <dgm:prSet presAssocID="{8A47ABC8-4F81-48A2-98DF-713664CF9559}" presName="sibTrans" presStyleLbl="sibTrans2D1" presStyleIdx="1" presStyleCnt="6"/>
      <dgm:spPr/>
    </dgm:pt>
    <dgm:pt modelId="{9EEA96FD-78AB-4EA2-BCAA-897AE23464E9}" type="pres">
      <dgm:prSet presAssocID="{8A47ABC8-4F81-48A2-98DF-713664CF9559}" presName="connectorText" presStyleLbl="sibTrans2D1" presStyleIdx="1" presStyleCnt="6"/>
      <dgm:spPr/>
    </dgm:pt>
    <dgm:pt modelId="{847895DC-02F7-41BF-8BFE-A7E4FE144D04}" type="pres">
      <dgm:prSet presAssocID="{D19A4074-CAF4-40D8-AD5A-E262F357EF9D}" presName="node" presStyleLbl="node1" presStyleIdx="2" presStyleCnt="7">
        <dgm:presLayoutVars>
          <dgm:bulletEnabled val="1"/>
        </dgm:presLayoutVars>
      </dgm:prSet>
      <dgm:spPr/>
    </dgm:pt>
    <dgm:pt modelId="{2BA44042-A75E-4EAB-B288-6C8FE521BC7A}" type="pres">
      <dgm:prSet presAssocID="{2E35544D-8788-40F9-B4EC-5EFEA9CC14F4}" presName="sibTrans" presStyleLbl="sibTrans2D1" presStyleIdx="2" presStyleCnt="6"/>
      <dgm:spPr/>
    </dgm:pt>
    <dgm:pt modelId="{B1C77A40-BAEE-4E05-ACB9-D8D9D918291E}" type="pres">
      <dgm:prSet presAssocID="{2E35544D-8788-40F9-B4EC-5EFEA9CC14F4}" presName="connectorText" presStyleLbl="sibTrans2D1" presStyleIdx="2" presStyleCnt="6"/>
      <dgm:spPr/>
    </dgm:pt>
    <dgm:pt modelId="{A7C8648D-DEF6-4C44-94B5-4DE9677F6DB5}" type="pres">
      <dgm:prSet presAssocID="{961B2CAD-47E9-46C4-B304-43F4E5BDE4E7}" presName="node" presStyleLbl="node1" presStyleIdx="3" presStyleCnt="7">
        <dgm:presLayoutVars>
          <dgm:bulletEnabled val="1"/>
        </dgm:presLayoutVars>
      </dgm:prSet>
      <dgm:spPr/>
    </dgm:pt>
    <dgm:pt modelId="{32AB7341-A7FD-4A6E-B5FB-706F5B7F38A1}" type="pres">
      <dgm:prSet presAssocID="{C00F0A4A-D2E8-4A63-B525-04FCC861FC28}" presName="sibTrans" presStyleLbl="sibTrans2D1" presStyleIdx="3" presStyleCnt="6"/>
      <dgm:spPr/>
    </dgm:pt>
    <dgm:pt modelId="{4575CB38-5A03-4D1E-8F9A-556E4BBEA47A}" type="pres">
      <dgm:prSet presAssocID="{C00F0A4A-D2E8-4A63-B525-04FCC861FC28}" presName="connectorText" presStyleLbl="sibTrans2D1" presStyleIdx="3" presStyleCnt="6"/>
      <dgm:spPr/>
    </dgm:pt>
    <dgm:pt modelId="{AEC87623-F531-4C8A-8242-95FB77C6DFAC}" type="pres">
      <dgm:prSet presAssocID="{84D75A88-3BE3-4A94-88FC-B882AADDBDB9}" presName="node" presStyleLbl="node1" presStyleIdx="4" presStyleCnt="7">
        <dgm:presLayoutVars>
          <dgm:bulletEnabled val="1"/>
        </dgm:presLayoutVars>
      </dgm:prSet>
      <dgm:spPr/>
    </dgm:pt>
    <dgm:pt modelId="{5566EA62-7CDF-437E-8B2A-47928CB8DE95}" type="pres">
      <dgm:prSet presAssocID="{B766D5D6-54C8-43FB-AB56-B3541773ED2D}" presName="sibTrans" presStyleLbl="sibTrans2D1" presStyleIdx="4" presStyleCnt="6"/>
      <dgm:spPr/>
    </dgm:pt>
    <dgm:pt modelId="{6283C403-9062-4838-94B8-FE51EC5D3B37}" type="pres">
      <dgm:prSet presAssocID="{B766D5D6-54C8-43FB-AB56-B3541773ED2D}" presName="connectorText" presStyleLbl="sibTrans2D1" presStyleIdx="4" presStyleCnt="6"/>
      <dgm:spPr/>
    </dgm:pt>
    <dgm:pt modelId="{90E33917-E63B-44C6-963E-6ECB53AB1CD5}" type="pres">
      <dgm:prSet presAssocID="{6743ECE7-CA1F-4EE5-877F-B7B9AF7A27C8}" presName="node" presStyleLbl="node1" presStyleIdx="5" presStyleCnt="7">
        <dgm:presLayoutVars>
          <dgm:bulletEnabled val="1"/>
        </dgm:presLayoutVars>
      </dgm:prSet>
      <dgm:spPr/>
    </dgm:pt>
    <dgm:pt modelId="{427C0422-D5CD-4589-9AFC-9E11DD27A758}" type="pres">
      <dgm:prSet presAssocID="{49E81806-F0A0-4EE9-9CDD-7CCB6A1D99AA}" presName="sibTrans" presStyleLbl="sibTrans2D1" presStyleIdx="5" presStyleCnt="6"/>
      <dgm:spPr/>
    </dgm:pt>
    <dgm:pt modelId="{2EE6EDA3-C480-4010-A6BE-BA160A886730}" type="pres">
      <dgm:prSet presAssocID="{49E81806-F0A0-4EE9-9CDD-7CCB6A1D99AA}" presName="connectorText" presStyleLbl="sibTrans2D1" presStyleIdx="5" presStyleCnt="6"/>
      <dgm:spPr/>
    </dgm:pt>
    <dgm:pt modelId="{98DABF96-A33F-4E31-9706-F1D4FEB7DFFB}" type="pres">
      <dgm:prSet presAssocID="{578074C7-B1FF-4B64-AA69-B2CE086F4C75}" presName="node" presStyleLbl="node1" presStyleIdx="6" presStyleCnt="7">
        <dgm:presLayoutVars>
          <dgm:bulletEnabled val="1"/>
        </dgm:presLayoutVars>
      </dgm:prSet>
      <dgm:spPr/>
    </dgm:pt>
  </dgm:ptLst>
  <dgm:cxnLst>
    <dgm:cxn modelId="{08612E20-FCF7-41D0-AA75-9069C0D620A9}" type="presOf" srcId="{578074C7-B1FF-4B64-AA69-B2CE086F4C75}" destId="{98DABF96-A33F-4E31-9706-F1D4FEB7DFFB}" srcOrd="0" destOrd="0" presId="urn:microsoft.com/office/officeart/2005/8/layout/process1"/>
    <dgm:cxn modelId="{B3ADEC29-0652-4896-AC42-E3E22D76F855}" type="presOf" srcId="{D19A4074-CAF4-40D8-AD5A-E262F357EF9D}" destId="{847895DC-02F7-41BF-8BFE-A7E4FE144D04}" srcOrd="0" destOrd="0" presId="urn:microsoft.com/office/officeart/2005/8/layout/process1"/>
    <dgm:cxn modelId="{7336012B-7D18-4FFA-A153-F0E5206DC497}" type="presOf" srcId="{8A47ABC8-4F81-48A2-98DF-713664CF9559}" destId="{C5DB91C0-12A5-4716-B8AD-A587F99BA414}" srcOrd="0" destOrd="0" presId="urn:microsoft.com/office/officeart/2005/8/layout/process1"/>
    <dgm:cxn modelId="{D2740A2E-8378-4A56-AFA8-8027CA9717F4}" type="presOf" srcId="{C00F0A4A-D2E8-4A63-B525-04FCC861FC28}" destId="{4575CB38-5A03-4D1E-8F9A-556E4BBEA47A}" srcOrd="1" destOrd="0" presId="urn:microsoft.com/office/officeart/2005/8/layout/process1"/>
    <dgm:cxn modelId="{CA1F0F2E-82A1-4AB0-86AE-17933E1A1003}" type="presOf" srcId="{84D75A88-3BE3-4A94-88FC-B882AADDBDB9}" destId="{AEC87623-F531-4C8A-8242-95FB77C6DFAC}" srcOrd="0" destOrd="0" presId="urn:microsoft.com/office/officeart/2005/8/layout/process1"/>
    <dgm:cxn modelId="{20ABF132-07F8-4D2C-BA23-75E58A449DB3}" type="presOf" srcId="{C00F0A4A-D2E8-4A63-B525-04FCC861FC28}" destId="{32AB7341-A7FD-4A6E-B5FB-706F5B7F38A1}" srcOrd="0" destOrd="0" presId="urn:microsoft.com/office/officeart/2005/8/layout/process1"/>
    <dgm:cxn modelId="{C2A7E839-B5E4-40DF-952E-8A86B2559853}" srcId="{DB0CD363-CA7B-4C1D-A885-DB2B63D0DC68}" destId="{4F002B3F-E13A-4F80-AD01-F8E7DFDF96FD}" srcOrd="0" destOrd="0" parTransId="{DE4E11F9-0D2C-4D38-AFCB-EBDC7FA6BBE7}" sibTransId="{ABD2E6EB-DEE7-4F84-9484-AAED50C324BD}"/>
    <dgm:cxn modelId="{4D6B3F42-6784-4621-99C0-93AF7294EE5D}" srcId="{DB0CD363-CA7B-4C1D-A885-DB2B63D0DC68}" destId="{961B2CAD-47E9-46C4-B304-43F4E5BDE4E7}" srcOrd="3" destOrd="0" parTransId="{1D47DE43-D825-4FA4-B4CC-B2AFAD349DAA}" sibTransId="{C00F0A4A-D2E8-4A63-B525-04FCC861FC28}"/>
    <dgm:cxn modelId="{4EBC8963-90D3-44B9-B568-0E26C8B0E3F4}" type="presOf" srcId="{B766D5D6-54C8-43FB-AB56-B3541773ED2D}" destId="{6283C403-9062-4838-94B8-FE51EC5D3B37}" srcOrd="1" destOrd="0" presId="urn:microsoft.com/office/officeart/2005/8/layout/process1"/>
    <dgm:cxn modelId="{045AEE4A-D5E5-4B1D-A5E7-C1FE5778C1CD}" type="presOf" srcId="{8A47ABC8-4F81-48A2-98DF-713664CF9559}" destId="{9EEA96FD-78AB-4EA2-BCAA-897AE23464E9}" srcOrd="1" destOrd="0" presId="urn:microsoft.com/office/officeart/2005/8/layout/process1"/>
    <dgm:cxn modelId="{523E2672-0B6B-4547-AC58-41728B5786A9}" type="presOf" srcId="{DB0CD363-CA7B-4C1D-A885-DB2B63D0DC68}" destId="{63FB8B72-7928-44FE-860A-B84BD5DC0B4D}" srcOrd="0" destOrd="0" presId="urn:microsoft.com/office/officeart/2005/8/layout/process1"/>
    <dgm:cxn modelId="{A9779E57-AE23-4277-AAB0-94C6F559BE4A}" type="presOf" srcId="{B766D5D6-54C8-43FB-AB56-B3541773ED2D}" destId="{5566EA62-7CDF-437E-8B2A-47928CB8DE95}" srcOrd="0" destOrd="0" presId="urn:microsoft.com/office/officeart/2005/8/layout/process1"/>
    <dgm:cxn modelId="{90ADFA57-EA38-44D9-A4F2-FC2AEAB6258B}" type="presOf" srcId="{49E81806-F0A0-4EE9-9CDD-7CCB6A1D99AA}" destId="{427C0422-D5CD-4589-9AFC-9E11DD27A758}" srcOrd="0" destOrd="0" presId="urn:microsoft.com/office/officeart/2005/8/layout/process1"/>
    <dgm:cxn modelId="{92E7D27A-342B-41BC-902C-5EFDF6CA796C}" type="presOf" srcId="{961B2CAD-47E9-46C4-B304-43F4E5BDE4E7}" destId="{A7C8648D-DEF6-4C44-94B5-4DE9677F6DB5}" srcOrd="0" destOrd="0" presId="urn:microsoft.com/office/officeart/2005/8/layout/process1"/>
    <dgm:cxn modelId="{8DDD427F-24F9-4FD5-8694-554D418A905B}" type="presOf" srcId="{49E81806-F0A0-4EE9-9CDD-7CCB6A1D99AA}" destId="{2EE6EDA3-C480-4010-A6BE-BA160A886730}" srcOrd="1" destOrd="0" presId="urn:microsoft.com/office/officeart/2005/8/layout/process1"/>
    <dgm:cxn modelId="{0F41C087-6683-4780-AB2A-9C556C335C77}" type="presOf" srcId="{ABD2E6EB-DEE7-4F84-9484-AAED50C324BD}" destId="{454697A9-FCA2-408A-875F-907B7CEA2417}" srcOrd="0" destOrd="0" presId="urn:microsoft.com/office/officeart/2005/8/layout/process1"/>
    <dgm:cxn modelId="{BF536FA3-EEE1-4FDD-BEF5-F7D984D333D0}" type="presOf" srcId="{2E35544D-8788-40F9-B4EC-5EFEA9CC14F4}" destId="{2BA44042-A75E-4EAB-B288-6C8FE521BC7A}" srcOrd="0" destOrd="0" presId="urn:microsoft.com/office/officeart/2005/8/layout/process1"/>
    <dgm:cxn modelId="{1C677DA3-89AD-4279-B38D-5AFA9D20AAED}" type="presOf" srcId="{ABD2E6EB-DEE7-4F84-9484-AAED50C324BD}" destId="{FAFF3884-82E9-4D05-A9BB-43C68EB61A2B}" srcOrd="1" destOrd="0" presId="urn:microsoft.com/office/officeart/2005/8/layout/process1"/>
    <dgm:cxn modelId="{4DAC5EBD-6FF4-4E61-8B55-46DA2105E5B3}" type="presOf" srcId="{29C2B863-3E89-4B31-A055-9D9E6A64BAC6}" destId="{41957840-B4AB-407B-B74F-865ED47E59BB}" srcOrd="0" destOrd="0" presId="urn:microsoft.com/office/officeart/2005/8/layout/process1"/>
    <dgm:cxn modelId="{A8E026C5-E6D7-4B6B-B85C-F1AE0BB5BE05}" type="presOf" srcId="{6743ECE7-CA1F-4EE5-877F-B7B9AF7A27C8}" destId="{90E33917-E63B-44C6-963E-6ECB53AB1CD5}" srcOrd="0" destOrd="0" presId="urn:microsoft.com/office/officeart/2005/8/layout/process1"/>
    <dgm:cxn modelId="{F6C9E1C5-9572-487E-A5DA-99B539EE20FF}" type="presOf" srcId="{4F002B3F-E13A-4F80-AD01-F8E7DFDF96FD}" destId="{C6C1E384-7812-4C88-BDF1-3AF21837E78C}" srcOrd="0" destOrd="0" presId="urn:microsoft.com/office/officeart/2005/8/layout/process1"/>
    <dgm:cxn modelId="{82B44ACD-9DF3-4F00-B502-EEC5E8853EEE}" type="presOf" srcId="{2E35544D-8788-40F9-B4EC-5EFEA9CC14F4}" destId="{B1C77A40-BAEE-4E05-ACB9-D8D9D918291E}" srcOrd="1" destOrd="0" presId="urn:microsoft.com/office/officeart/2005/8/layout/process1"/>
    <dgm:cxn modelId="{8E25B9D5-CB9B-41A5-BF3E-55529EADB6F2}" srcId="{DB0CD363-CA7B-4C1D-A885-DB2B63D0DC68}" destId="{6743ECE7-CA1F-4EE5-877F-B7B9AF7A27C8}" srcOrd="5" destOrd="0" parTransId="{B117ED65-B38A-448C-9B18-149E4184CB35}" sibTransId="{49E81806-F0A0-4EE9-9CDD-7CCB6A1D99AA}"/>
    <dgm:cxn modelId="{A0DFCAD8-C9CD-48EA-9DF1-602B444852D3}" srcId="{DB0CD363-CA7B-4C1D-A885-DB2B63D0DC68}" destId="{D19A4074-CAF4-40D8-AD5A-E262F357EF9D}" srcOrd="2" destOrd="0" parTransId="{9B06F7A0-BD57-48E1-AD10-AE71D19DB4A3}" sibTransId="{2E35544D-8788-40F9-B4EC-5EFEA9CC14F4}"/>
    <dgm:cxn modelId="{A4F3F5DF-754F-4D04-B3C6-FB3086DDCE10}" srcId="{DB0CD363-CA7B-4C1D-A885-DB2B63D0DC68}" destId="{29C2B863-3E89-4B31-A055-9D9E6A64BAC6}" srcOrd="1" destOrd="0" parTransId="{65C57C65-9667-4FD1-B242-87B7C5F7C88A}" sibTransId="{8A47ABC8-4F81-48A2-98DF-713664CF9559}"/>
    <dgm:cxn modelId="{C3C5E5EE-4275-4546-ADFA-FE09A3D68E3A}" srcId="{DB0CD363-CA7B-4C1D-A885-DB2B63D0DC68}" destId="{578074C7-B1FF-4B64-AA69-B2CE086F4C75}" srcOrd="6" destOrd="0" parTransId="{20957A0B-044F-45B5-8772-7CA43840BAF4}" sibTransId="{B3D40DDB-193E-4ADC-9795-517078A03D05}"/>
    <dgm:cxn modelId="{C3BBAAFA-D268-4CE7-A4AC-8338EEA1784E}" srcId="{DB0CD363-CA7B-4C1D-A885-DB2B63D0DC68}" destId="{84D75A88-3BE3-4A94-88FC-B882AADDBDB9}" srcOrd="4" destOrd="0" parTransId="{14F7DA3E-378F-47C5-89EA-77A070C4D609}" sibTransId="{B766D5D6-54C8-43FB-AB56-B3541773ED2D}"/>
    <dgm:cxn modelId="{89C4B9C4-959F-43D8-985E-3487D5C769C4}" type="presParOf" srcId="{63FB8B72-7928-44FE-860A-B84BD5DC0B4D}" destId="{C6C1E384-7812-4C88-BDF1-3AF21837E78C}" srcOrd="0" destOrd="0" presId="urn:microsoft.com/office/officeart/2005/8/layout/process1"/>
    <dgm:cxn modelId="{94DC1E78-EAC4-4E9E-AE16-D119F9FFBC64}" type="presParOf" srcId="{63FB8B72-7928-44FE-860A-B84BD5DC0B4D}" destId="{454697A9-FCA2-408A-875F-907B7CEA2417}" srcOrd="1" destOrd="0" presId="urn:microsoft.com/office/officeart/2005/8/layout/process1"/>
    <dgm:cxn modelId="{D4A64C5E-B0AA-4556-A03C-0B433C061A63}" type="presParOf" srcId="{454697A9-FCA2-408A-875F-907B7CEA2417}" destId="{FAFF3884-82E9-4D05-A9BB-43C68EB61A2B}" srcOrd="0" destOrd="0" presId="urn:microsoft.com/office/officeart/2005/8/layout/process1"/>
    <dgm:cxn modelId="{EE86ED97-49ED-41E1-B92E-94473B7F0218}" type="presParOf" srcId="{63FB8B72-7928-44FE-860A-B84BD5DC0B4D}" destId="{41957840-B4AB-407B-B74F-865ED47E59BB}" srcOrd="2" destOrd="0" presId="urn:microsoft.com/office/officeart/2005/8/layout/process1"/>
    <dgm:cxn modelId="{72C9C763-9865-47CD-ABF6-1A9B5DE40BB4}" type="presParOf" srcId="{63FB8B72-7928-44FE-860A-B84BD5DC0B4D}" destId="{C5DB91C0-12A5-4716-B8AD-A587F99BA414}" srcOrd="3" destOrd="0" presId="urn:microsoft.com/office/officeart/2005/8/layout/process1"/>
    <dgm:cxn modelId="{0B303DFE-0AAE-404E-8827-7B2B07922E34}" type="presParOf" srcId="{C5DB91C0-12A5-4716-B8AD-A587F99BA414}" destId="{9EEA96FD-78AB-4EA2-BCAA-897AE23464E9}" srcOrd="0" destOrd="0" presId="urn:microsoft.com/office/officeart/2005/8/layout/process1"/>
    <dgm:cxn modelId="{C537664F-3B92-47CF-B532-DB23493732D6}" type="presParOf" srcId="{63FB8B72-7928-44FE-860A-B84BD5DC0B4D}" destId="{847895DC-02F7-41BF-8BFE-A7E4FE144D04}" srcOrd="4" destOrd="0" presId="urn:microsoft.com/office/officeart/2005/8/layout/process1"/>
    <dgm:cxn modelId="{7C4F461B-4C67-4EF3-854F-CF69C2D467C9}" type="presParOf" srcId="{63FB8B72-7928-44FE-860A-B84BD5DC0B4D}" destId="{2BA44042-A75E-4EAB-B288-6C8FE521BC7A}" srcOrd="5" destOrd="0" presId="urn:microsoft.com/office/officeart/2005/8/layout/process1"/>
    <dgm:cxn modelId="{6BFAD9A6-28DB-4FC3-9614-FF28D04F90F9}" type="presParOf" srcId="{2BA44042-A75E-4EAB-B288-6C8FE521BC7A}" destId="{B1C77A40-BAEE-4E05-ACB9-D8D9D918291E}" srcOrd="0" destOrd="0" presId="urn:microsoft.com/office/officeart/2005/8/layout/process1"/>
    <dgm:cxn modelId="{53BFE295-EF57-41B8-9E14-B066A4944F13}" type="presParOf" srcId="{63FB8B72-7928-44FE-860A-B84BD5DC0B4D}" destId="{A7C8648D-DEF6-4C44-94B5-4DE9677F6DB5}" srcOrd="6" destOrd="0" presId="urn:microsoft.com/office/officeart/2005/8/layout/process1"/>
    <dgm:cxn modelId="{B417A96D-05D6-49AF-A084-E466E75AD705}" type="presParOf" srcId="{63FB8B72-7928-44FE-860A-B84BD5DC0B4D}" destId="{32AB7341-A7FD-4A6E-B5FB-706F5B7F38A1}" srcOrd="7" destOrd="0" presId="urn:microsoft.com/office/officeart/2005/8/layout/process1"/>
    <dgm:cxn modelId="{F74F6956-4B27-4976-8E31-DB4F8A91755A}" type="presParOf" srcId="{32AB7341-A7FD-4A6E-B5FB-706F5B7F38A1}" destId="{4575CB38-5A03-4D1E-8F9A-556E4BBEA47A}" srcOrd="0" destOrd="0" presId="urn:microsoft.com/office/officeart/2005/8/layout/process1"/>
    <dgm:cxn modelId="{D937AD96-A9F0-4915-BF14-0F8595FADDAF}" type="presParOf" srcId="{63FB8B72-7928-44FE-860A-B84BD5DC0B4D}" destId="{AEC87623-F531-4C8A-8242-95FB77C6DFAC}" srcOrd="8" destOrd="0" presId="urn:microsoft.com/office/officeart/2005/8/layout/process1"/>
    <dgm:cxn modelId="{4FC07887-3C5E-41AA-9E8B-08135943085C}" type="presParOf" srcId="{63FB8B72-7928-44FE-860A-B84BD5DC0B4D}" destId="{5566EA62-7CDF-437E-8B2A-47928CB8DE95}" srcOrd="9" destOrd="0" presId="urn:microsoft.com/office/officeart/2005/8/layout/process1"/>
    <dgm:cxn modelId="{1C9CEC06-9446-4D9F-94FA-691BE25CB131}" type="presParOf" srcId="{5566EA62-7CDF-437E-8B2A-47928CB8DE95}" destId="{6283C403-9062-4838-94B8-FE51EC5D3B37}" srcOrd="0" destOrd="0" presId="urn:microsoft.com/office/officeart/2005/8/layout/process1"/>
    <dgm:cxn modelId="{D60CFD90-5879-4DD3-A66C-731382B0467E}" type="presParOf" srcId="{63FB8B72-7928-44FE-860A-B84BD5DC0B4D}" destId="{90E33917-E63B-44C6-963E-6ECB53AB1CD5}" srcOrd="10" destOrd="0" presId="urn:microsoft.com/office/officeart/2005/8/layout/process1"/>
    <dgm:cxn modelId="{D0692014-CED8-4291-AE8A-411F4E57CCE0}" type="presParOf" srcId="{63FB8B72-7928-44FE-860A-B84BD5DC0B4D}" destId="{427C0422-D5CD-4589-9AFC-9E11DD27A758}" srcOrd="11" destOrd="0" presId="urn:microsoft.com/office/officeart/2005/8/layout/process1"/>
    <dgm:cxn modelId="{E9944C7D-A439-4808-B86A-90CD9B8E95E6}" type="presParOf" srcId="{427C0422-D5CD-4589-9AFC-9E11DD27A758}" destId="{2EE6EDA3-C480-4010-A6BE-BA160A886730}" srcOrd="0" destOrd="0" presId="urn:microsoft.com/office/officeart/2005/8/layout/process1"/>
    <dgm:cxn modelId="{FF6CE5E8-AB57-4E96-81BC-8894392EE96E}" type="presParOf" srcId="{63FB8B72-7928-44FE-860A-B84BD5DC0B4D}" destId="{98DABF96-A33F-4E31-9706-F1D4FEB7DFFB}" srcOrd="12"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B36F38-41BD-4FA9-913F-0020BE4E3F36}" type="doc">
      <dgm:prSet loTypeId="urn:microsoft.com/office/officeart/2005/8/layout/process1" loCatId="process" qsTypeId="urn:microsoft.com/office/officeart/2005/8/quickstyle/simple1#2" qsCatId="simple" csTypeId="urn:microsoft.com/office/officeart/2005/8/colors/accent0_1#2" csCatId="mainScheme" phldr="1"/>
      <dgm:spPr/>
      <dgm:t>
        <a:bodyPr/>
        <a:lstStyle/>
        <a:p>
          <a:endParaRPr lang="zh-CN" altLang="en-US"/>
        </a:p>
      </dgm:t>
    </dgm:pt>
    <dgm:pt modelId="{411B2140-A744-4464-B150-78D7D7ACBD88}">
      <dgm:prSet phldrT="[文本]" custT="1"/>
      <dgm:spPr/>
      <dgm:t>
        <a:bodyPr/>
        <a:lstStyle/>
        <a:p>
          <a:r>
            <a:rPr lang="zh-CN" altLang="en-US" sz="1400">
              <a:solidFill>
                <a:sysClr val="windowText" lastClr="000000"/>
              </a:solidFill>
            </a:rPr>
            <a:t>选手检录</a:t>
          </a:r>
          <a:endParaRPr lang="en-US" altLang="zh-CN" sz="1400">
            <a:solidFill>
              <a:sysClr val="windowText" lastClr="000000"/>
            </a:solidFill>
          </a:endParaRPr>
        </a:p>
        <a:p>
          <a:r>
            <a:rPr lang="zh-CN" altLang="en-US" sz="1400">
              <a:solidFill>
                <a:sysClr val="windowText" lastClr="000000"/>
              </a:solidFill>
            </a:rPr>
            <a:t>一次加密</a:t>
          </a:r>
        </a:p>
      </dgm:t>
    </dgm:pt>
    <dgm:pt modelId="{0328B0B3-DE3A-4A9B-B707-9F498221C529}" type="parTrans" cxnId="{C65AD046-BF63-47D2-8F49-2CF6CB6E9059}">
      <dgm:prSet/>
      <dgm:spPr/>
      <dgm:t>
        <a:bodyPr/>
        <a:lstStyle/>
        <a:p>
          <a:endParaRPr lang="zh-CN" altLang="en-US">
            <a:solidFill>
              <a:srgbClr val="C00000"/>
            </a:solidFill>
          </a:endParaRPr>
        </a:p>
      </dgm:t>
    </dgm:pt>
    <dgm:pt modelId="{50E833C3-2085-4596-936F-D852963DD034}" type="sibTrans" cxnId="{C65AD046-BF63-47D2-8F49-2CF6CB6E9059}">
      <dgm:prSet/>
      <dgm:spPr/>
      <dgm:t>
        <a:bodyPr/>
        <a:lstStyle/>
        <a:p>
          <a:endParaRPr lang="zh-CN" altLang="en-US">
            <a:solidFill>
              <a:srgbClr val="C00000"/>
            </a:solidFill>
          </a:endParaRPr>
        </a:p>
      </dgm:t>
    </dgm:pt>
    <dgm:pt modelId="{63DE88DF-A7D3-4973-A519-DFECDD0B52F0}">
      <dgm:prSet phldrT="[文本]" custT="1"/>
      <dgm:spPr/>
      <dgm:t>
        <a:bodyPr/>
        <a:lstStyle/>
        <a:p>
          <a:r>
            <a:rPr lang="zh-CN" altLang="en-US" sz="1400">
              <a:solidFill>
                <a:sysClr val="windowText" lastClr="000000"/>
              </a:solidFill>
            </a:rPr>
            <a:t>等待室</a:t>
          </a:r>
          <a:endParaRPr lang="en-US" altLang="zh-CN" sz="1400">
            <a:solidFill>
              <a:sysClr val="windowText" lastClr="000000"/>
            </a:solidFill>
          </a:endParaRPr>
        </a:p>
        <a:p>
          <a:r>
            <a:rPr lang="zh-CN" altLang="en-US" sz="1400">
              <a:solidFill>
                <a:sysClr val="windowText" lastClr="000000"/>
              </a:solidFill>
            </a:rPr>
            <a:t>二次加密</a:t>
          </a:r>
        </a:p>
      </dgm:t>
    </dgm:pt>
    <dgm:pt modelId="{731ADD4E-7671-4670-8B19-52EA629C6241}" type="parTrans" cxnId="{B2235113-DD62-42A1-829D-AF40B4E977FF}">
      <dgm:prSet/>
      <dgm:spPr/>
      <dgm:t>
        <a:bodyPr/>
        <a:lstStyle/>
        <a:p>
          <a:endParaRPr lang="zh-CN" altLang="en-US">
            <a:solidFill>
              <a:srgbClr val="C00000"/>
            </a:solidFill>
          </a:endParaRPr>
        </a:p>
      </dgm:t>
    </dgm:pt>
    <dgm:pt modelId="{0C343B36-FCC5-4E5B-988E-D31A67D51215}" type="sibTrans" cxnId="{B2235113-DD62-42A1-829D-AF40B4E977FF}">
      <dgm:prSet/>
      <dgm:spPr/>
      <dgm:t>
        <a:bodyPr/>
        <a:lstStyle/>
        <a:p>
          <a:endParaRPr lang="zh-CN" altLang="en-US">
            <a:solidFill>
              <a:srgbClr val="C00000"/>
            </a:solidFill>
          </a:endParaRPr>
        </a:p>
      </dgm:t>
    </dgm:pt>
    <dgm:pt modelId="{02A33835-5B5D-4FAC-8999-5580B145796D}">
      <dgm:prSet phldrT="[文本]" custT="1"/>
      <dgm:spPr/>
      <dgm:t>
        <a:bodyPr/>
        <a:lstStyle/>
        <a:p>
          <a:pPr algn="ctr"/>
          <a:r>
            <a:rPr lang="zh-CN" altLang="en-US" sz="1400">
              <a:solidFill>
                <a:sysClr val="windowText" lastClr="000000"/>
              </a:solidFill>
            </a:rPr>
            <a:t>竞赛室</a:t>
          </a:r>
          <a:r>
            <a:rPr lang="en-US" altLang="zh-CN" sz="1400">
              <a:solidFill>
                <a:sysClr val="windowText" lastClr="000000"/>
              </a:solidFill>
            </a:rPr>
            <a:t>1</a:t>
          </a:r>
        </a:p>
        <a:p>
          <a:pPr algn="l"/>
          <a:r>
            <a:rPr lang="en-US" altLang="zh-CN" sz="1400">
              <a:solidFill>
                <a:sysClr val="windowText" lastClr="000000"/>
              </a:solidFill>
            </a:rPr>
            <a:t>1.</a:t>
          </a:r>
          <a:r>
            <a:rPr lang="zh-CN" altLang="zh-CN" sz="1400">
              <a:solidFill>
                <a:sysClr val="windowText" lastClr="000000"/>
              </a:solidFill>
            </a:rPr>
            <a:t>幼儿园保教活动课件制作</a:t>
          </a:r>
          <a:endParaRPr lang="en-US" altLang="zh-CN" sz="1400">
            <a:solidFill>
              <a:sysClr val="windowText" lastClr="000000"/>
            </a:solidFill>
          </a:endParaRPr>
        </a:p>
        <a:p>
          <a:pPr algn="l"/>
          <a:r>
            <a:rPr lang="en-US" altLang="zh-CN" sz="1400">
              <a:solidFill>
                <a:sysClr val="windowText" lastClr="000000"/>
              </a:solidFill>
            </a:rPr>
            <a:t>2.</a:t>
          </a:r>
          <a:r>
            <a:rPr lang="zh-CN" altLang="zh-CN" sz="1400">
              <a:solidFill>
                <a:sysClr val="windowText" lastClr="000000"/>
              </a:solidFill>
            </a:rPr>
            <a:t>幼儿园保教活动分析</a:t>
          </a:r>
          <a:endParaRPr lang="en-US" altLang="zh-CN" sz="1400">
            <a:solidFill>
              <a:sysClr val="windowText" lastClr="000000"/>
            </a:solidFill>
          </a:endParaRPr>
        </a:p>
        <a:p>
          <a:pPr algn="l"/>
          <a:r>
            <a:rPr lang="en-US" altLang="zh-CN" sz="1400">
              <a:solidFill>
                <a:sysClr val="windowText" lastClr="000000"/>
              </a:solidFill>
            </a:rPr>
            <a:t>3.</a:t>
          </a:r>
          <a:r>
            <a:rPr lang="zh-CN" altLang="zh-CN" sz="1400">
              <a:solidFill>
                <a:sysClr val="windowText" lastClr="000000"/>
              </a:solidFill>
            </a:rPr>
            <a:t>幼儿教师职业素养测评</a:t>
          </a:r>
          <a:endParaRPr lang="zh-CN" altLang="en-US" sz="1400">
            <a:solidFill>
              <a:sysClr val="windowText" lastClr="000000"/>
            </a:solidFill>
          </a:endParaRPr>
        </a:p>
      </dgm:t>
    </dgm:pt>
    <dgm:pt modelId="{DAC240C6-C2B5-4F63-8141-B4FDB85E486B}" type="parTrans" cxnId="{663C040A-B0DC-470E-B1B8-6DD7E3976CE6}">
      <dgm:prSet/>
      <dgm:spPr/>
      <dgm:t>
        <a:bodyPr/>
        <a:lstStyle/>
        <a:p>
          <a:endParaRPr lang="zh-CN" altLang="en-US">
            <a:solidFill>
              <a:srgbClr val="C00000"/>
            </a:solidFill>
          </a:endParaRPr>
        </a:p>
      </dgm:t>
    </dgm:pt>
    <dgm:pt modelId="{62FA1C45-D9D7-479E-AEC9-4173B7E9D39F}" type="sibTrans" cxnId="{663C040A-B0DC-470E-B1B8-6DD7E3976CE6}">
      <dgm:prSet/>
      <dgm:spPr/>
      <dgm:t>
        <a:bodyPr/>
        <a:lstStyle/>
        <a:p>
          <a:endParaRPr lang="zh-CN" altLang="en-US">
            <a:solidFill>
              <a:srgbClr val="C00000"/>
            </a:solidFill>
          </a:endParaRPr>
        </a:p>
      </dgm:t>
    </dgm:pt>
    <dgm:pt modelId="{5A6140A6-17A0-4C09-B107-0672BDBFF255}">
      <dgm:prSet custT="1"/>
      <dgm:spPr/>
      <dgm:t>
        <a:bodyPr/>
        <a:lstStyle/>
        <a:p>
          <a:pPr>
            <a:lnSpc>
              <a:spcPct val="90000"/>
            </a:lnSpc>
          </a:pPr>
          <a:r>
            <a:rPr lang="zh-CN" altLang="en-US" sz="1400">
              <a:solidFill>
                <a:sysClr val="windowText" lastClr="000000"/>
              </a:solidFill>
            </a:rPr>
            <a:t>休息室</a:t>
          </a:r>
          <a:r>
            <a:rPr lang="en-US" altLang="zh-CN" sz="1400">
              <a:solidFill>
                <a:sysClr val="windowText" lastClr="000000"/>
              </a:solidFill>
            </a:rPr>
            <a:t> </a:t>
          </a:r>
        </a:p>
      </dgm:t>
    </dgm:pt>
    <dgm:pt modelId="{6067F4C5-26A3-486A-96DD-325D2FF6BA42}" type="parTrans" cxnId="{327EDFAA-AB2B-43CD-AEE4-24CB0E0C06A1}">
      <dgm:prSet/>
      <dgm:spPr/>
      <dgm:t>
        <a:bodyPr/>
        <a:lstStyle/>
        <a:p>
          <a:endParaRPr lang="zh-CN" altLang="en-US">
            <a:solidFill>
              <a:srgbClr val="C00000"/>
            </a:solidFill>
          </a:endParaRPr>
        </a:p>
      </dgm:t>
    </dgm:pt>
    <dgm:pt modelId="{E4895311-658B-4F77-9A3D-ED3D28CAFD0E}" type="sibTrans" cxnId="{327EDFAA-AB2B-43CD-AEE4-24CB0E0C06A1}">
      <dgm:prSet/>
      <dgm:spPr/>
      <dgm:t>
        <a:bodyPr/>
        <a:lstStyle/>
        <a:p>
          <a:endParaRPr lang="zh-CN" altLang="en-US">
            <a:solidFill>
              <a:srgbClr val="C00000"/>
            </a:solidFill>
          </a:endParaRPr>
        </a:p>
      </dgm:t>
    </dgm:pt>
    <dgm:pt modelId="{9B43541F-E2A3-4A80-8EDB-72DEC6531A6E}">
      <dgm:prSet/>
      <dgm:spPr/>
      <dgm:t>
        <a:bodyPr/>
        <a:lstStyle/>
        <a:p>
          <a:r>
            <a:rPr lang="zh-CN" altLang="en-US">
              <a:solidFill>
                <a:sysClr val="windowText" lastClr="000000"/>
              </a:solidFill>
            </a:rPr>
            <a:t>竞赛室</a:t>
          </a:r>
          <a:r>
            <a:rPr lang="en-US" altLang="zh-CN">
              <a:solidFill>
                <a:sysClr val="windowText" lastClr="000000"/>
              </a:solidFill>
            </a:rPr>
            <a:t>2 </a:t>
          </a:r>
        </a:p>
        <a:p>
          <a:r>
            <a:rPr lang="zh-CN" altLang="en-US">
              <a:solidFill>
                <a:sysClr val="windowText" lastClr="000000"/>
              </a:solidFill>
            </a:rPr>
            <a:t>主题</a:t>
          </a:r>
          <a:endParaRPr lang="en-US" altLang="zh-CN">
            <a:solidFill>
              <a:sysClr val="windowText" lastClr="000000"/>
            </a:solidFill>
          </a:endParaRPr>
        </a:p>
        <a:p>
          <a:r>
            <a:rPr lang="zh-CN" altLang="en-US">
              <a:solidFill>
                <a:sysClr val="windowText" lastClr="000000"/>
              </a:solidFill>
            </a:rPr>
            <a:t>简笔画</a:t>
          </a:r>
          <a:endParaRPr lang="en-US" altLang="zh-CN">
            <a:solidFill>
              <a:sysClr val="windowText" lastClr="000000"/>
            </a:solidFill>
          </a:endParaRPr>
        </a:p>
      </dgm:t>
    </dgm:pt>
    <dgm:pt modelId="{D36A440B-2BD4-43B3-9C2A-36AEA0EE641D}" type="parTrans" cxnId="{E00AF2AA-C57A-4CBC-B40B-22D04480C598}">
      <dgm:prSet/>
      <dgm:spPr/>
      <dgm:t>
        <a:bodyPr/>
        <a:lstStyle/>
        <a:p>
          <a:endParaRPr lang="zh-CN" altLang="en-US">
            <a:solidFill>
              <a:srgbClr val="C00000"/>
            </a:solidFill>
          </a:endParaRPr>
        </a:p>
      </dgm:t>
    </dgm:pt>
    <dgm:pt modelId="{BE462D16-0EC8-4077-9CA2-505997B1256E}" type="sibTrans" cxnId="{E00AF2AA-C57A-4CBC-B40B-22D04480C598}">
      <dgm:prSet/>
      <dgm:spPr/>
      <dgm:t>
        <a:bodyPr/>
        <a:lstStyle/>
        <a:p>
          <a:endParaRPr lang="zh-CN" altLang="en-US">
            <a:solidFill>
              <a:srgbClr val="C00000"/>
            </a:solidFill>
          </a:endParaRPr>
        </a:p>
      </dgm:t>
    </dgm:pt>
    <dgm:pt modelId="{16D98E79-B559-4135-9C19-FF4F3E19891F}" type="pres">
      <dgm:prSet presAssocID="{DFB36F38-41BD-4FA9-913F-0020BE4E3F36}" presName="Name0" presStyleCnt="0">
        <dgm:presLayoutVars>
          <dgm:dir/>
          <dgm:resizeHandles val="exact"/>
        </dgm:presLayoutVars>
      </dgm:prSet>
      <dgm:spPr/>
    </dgm:pt>
    <dgm:pt modelId="{D40366CC-A2BF-4158-A8D6-EA1046BC90A8}" type="pres">
      <dgm:prSet presAssocID="{411B2140-A744-4464-B150-78D7D7ACBD88}" presName="node" presStyleLbl="node1" presStyleIdx="0" presStyleCnt="5" custScaleX="39626" custScaleY="82629" custLinFactNeighborX="-512" custLinFactNeighborY="2717">
        <dgm:presLayoutVars>
          <dgm:bulletEnabled val="1"/>
        </dgm:presLayoutVars>
      </dgm:prSet>
      <dgm:spPr/>
    </dgm:pt>
    <dgm:pt modelId="{FE400315-1F7D-4548-AD65-2DC4EE6EBB90}" type="pres">
      <dgm:prSet presAssocID="{50E833C3-2085-4596-936F-D852963DD034}" presName="sibTrans" presStyleLbl="sibTrans2D1" presStyleIdx="0" presStyleCnt="4" custScaleY="33751" custLinFactNeighborX="-29930" custLinFactNeighborY="-6266"/>
      <dgm:spPr/>
    </dgm:pt>
    <dgm:pt modelId="{D85136B8-41CA-4A39-9BEA-49AA43A178E3}" type="pres">
      <dgm:prSet presAssocID="{50E833C3-2085-4596-936F-D852963DD034}" presName="connectorText" presStyleLbl="sibTrans2D1" presStyleIdx="0" presStyleCnt="4"/>
      <dgm:spPr/>
    </dgm:pt>
    <dgm:pt modelId="{551B0666-46D0-4351-A75F-FB3031A08B3B}" type="pres">
      <dgm:prSet presAssocID="{63DE88DF-A7D3-4973-A519-DFECDD0B52F0}" presName="node" presStyleLbl="node1" presStyleIdx="1" presStyleCnt="5" custScaleX="45821" custScaleY="85762" custLinFactNeighborX="-50366" custLinFactNeighborY="1910">
        <dgm:presLayoutVars>
          <dgm:bulletEnabled val="1"/>
        </dgm:presLayoutVars>
      </dgm:prSet>
      <dgm:spPr/>
    </dgm:pt>
    <dgm:pt modelId="{8D91CF4A-60AA-4F94-A06F-C37CB84B5F93}" type="pres">
      <dgm:prSet presAssocID="{0C343B36-FCC5-4E5B-988E-D31A67D51215}" presName="sibTrans" presStyleLbl="sibTrans2D1" presStyleIdx="1" presStyleCnt="4" custScaleY="34961" custLinFactNeighborX="-26719" custLinFactNeighborY="-2089"/>
      <dgm:spPr/>
    </dgm:pt>
    <dgm:pt modelId="{EEEDACC8-B8DA-4F16-983E-2891323318CA}" type="pres">
      <dgm:prSet presAssocID="{0C343B36-FCC5-4E5B-988E-D31A67D51215}" presName="connectorText" presStyleLbl="sibTrans2D1" presStyleIdx="1" presStyleCnt="4"/>
      <dgm:spPr/>
    </dgm:pt>
    <dgm:pt modelId="{191D16D6-2B4C-4051-903F-B36D650D4029}" type="pres">
      <dgm:prSet presAssocID="{02A33835-5B5D-4FAC-8999-5580B145796D}" presName="node" presStyleLbl="node1" presStyleIdx="2" presStyleCnt="5" custScaleX="123679" custScaleY="103792" custLinFactNeighborX="-84861" custLinFactNeighborY="-904">
        <dgm:presLayoutVars>
          <dgm:bulletEnabled val="1"/>
        </dgm:presLayoutVars>
      </dgm:prSet>
      <dgm:spPr/>
    </dgm:pt>
    <dgm:pt modelId="{CCE4D3A4-9C0D-40CB-8600-BE7757FB6B33}" type="pres">
      <dgm:prSet presAssocID="{62FA1C45-D9D7-479E-AEC9-4173B7E9D39F}" presName="sibTrans" presStyleLbl="sibTrans2D1" presStyleIdx="2" presStyleCnt="4" custScaleY="29922" custLinFactNeighborX="-41349" custLinFactNeighborY="7847"/>
      <dgm:spPr/>
    </dgm:pt>
    <dgm:pt modelId="{C72C5D4B-7773-4137-BBDE-D28E43BDE856}" type="pres">
      <dgm:prSet presAssocID="{62FA1C45-D9D7-479E-AEC9-4173B7E9D39F}" presName="connectorText" presStyleLbl="sibTrans2D1" presStyleIdx="2" presStyleCnt="4"/>
      <dgm:spPr/>
    </dgm:pt>
    <dgm:pt modelId="{4AC77982-E50F-4931-8E67-D5C5D589B71D}" type="pres">
      <dgm:prSet presAssocID="{5A6140A6-17A0-4C09-B107-0672BDBFF255}" presName="node" presStyleLbl="node1" presStyleIdx="3" presStyleCnt="5" custScaleX="45083" custLinFactNeighborX="-59481" custLinFactNeighborY="540">
        <dgm:presLayoutVars>
          <dgm:bulletEnabled val="1"/>
        </dgm:presLayoutVars>
      </dgm:prSet>
      <dgm:spPr/>
    </dgm:pt>
    <dgm:pt modelId="{7A971184-947B-4E9F-B596-1BF3EE27BCE5}" type="pres">
      <dgm:prSet presAssocID="{E4895311-658B-4F77-9A3D-ED3D28CAFD0E}" presName="sibTrans" presStyleLbl="sibTrans2D1" presStyleIdx="3" presStyleCnt="4" custFlipVert="1" custScaleX="83295" custScaleY="35415"/>
      <dgm:spPr/>
    </dgm:pt>
    <dgm:pt modelId="{0D1039F4-743A-470E-A49B-A8529ED7981E}" type="pres">
      <dgm:prSet presAssocID="{E4895311-658B-4F77-9A3D-ED3D28CAFD0E}" presName="connectorText" presStyleLbl="sibTrans2D1" presStyleIdx="3" presStyleCnt="4"/>
      <dgm:spPr/>
    </dgm:pt>
    <dgm:pt modelId="{6CD8AEE3-5AB2-4787-A324-A97A4E60D49C}" type="pres">
      <dgm:prSet presAssocID="{9B43541F-E2A3-4A80-8EDB-72DEC6531A6E}" presName="node" presStyleLbl="node1" presStyleIdx="4" presStyleCnt="5" custScaleX="45083" custLinFactNeighborX="-42037" custLinFactNeighborY="-816">
        <dgm:presLayoutVars>
          <dgm:bulletEnabled val="1"/>
        </dgm:presLayoutVars>
      </dgm:prSet>
      <dgm:spPr/>
    </dgm:pt>
  </dgm:ptLst>
  <dgm:cxnLst>
    <dgm:cxn modelId="{663C040A-B0DC-470E-B1B8-6DD7E3976CE6}" srcId="{DFB36F38-41BD-4FA9-913F-0020BE4E3F36}" destId="{02A33835-5B5D-4FAC-8999-5580B145796D}" srcOrd="2" destOrd="0" parTransId="{DAC240C6-C2B5-4F63-8141-B4FDB85E486B}" sibTransId="{62FA1C45-D9D7-479E-AEC9-4173B7E9D39F}"/>
    <dgm:cxn modelId="{B2235113-DD62-42A1-829D-AF40B4E977FF}" srcId="{DFB36F38-41BD-4FA9-913F-0020BE4E3F36}" destId="{63DE88DF-A7D3-4973-A519-DFECDD0B52F0}" srcOrd="1" destOrd="0" parTransId="{731ADD4E-7671-4670-8B19-52EA629C6241}" sibTransId="{0C343B36-FCC5-4E5B-988E-D31A67D51215}"/>
    <dgm:cxn modelId="{2FD55E1A-E7A0-4F03-88D4-D094F5EF5A54}" type="presOf" srcId="{DFB36F38-41BD-4FA9-913F-0020BE4E3F36}" destId="{16D98E79-B559-4135-9C19-FF4F3E19891F}" srcOrd="0" destOrd="0" presId="urn:microsoft.com/office/officeart/2005/8/layout/process1"/>
    <dgm:cxn modelId="{53460D20-4BB7-4379-8BCC-2AB6AEB6477F}" type="presOf" srcId="{5A6140A6-17A0-4C09-B107-0672BDBFF255}" destId="{4AC77982-E50F-4931-8E67-D5C5D589B71D}" srcOrd="0" destOrd="0" presId="urn:microsoft.com/office/officeart/2005/8/layout/process1"/>
    <dgm:cxn modelId="{612C5826-D9E4-40B3-BDCD-111CC605449A}" type="presOf" srcId="{62FA1C45-D9D7-479E-AEC9-4173B7E9D39F}" destId="{C72C5D4B-7773-4137-BBDE-D28E43BDE856}" srcOrd="1" destOrd="0" presId="urn:microsoft.com/office/officeart/2005/8/layout/process1"/>
    <dgm:cxn modelId="{AD4F9E2C-D980-42F3-A3E2-223790B24632}" type="presOf" srcId="{62FA1C45-D9D7-479E-AEC9-4173B7E9D39F}" destId="{CCE4D3A4-9C0D-40CB-8600-BE7757FB6B33}" srcOrd="0" destOrd="0" presId="urn:microsoft.com/office/officeart/2005/8/layout/process1"/>
    <dgm:cxn modelId="{3705E33C-35EC-4EAE-AD61-7E0EB90C3700}" type="presOf" srcId="{0C343B36-FCC5-4E5B-988E-D31A67D51215}" destId="{EEEDACC8-B8DA-4F16-983E-2891323318CA}" srcOrd="1" destOrd="0" presId="urn:microsoft.com/office/officeart/2005/8/layout/process1"/>
    <dgm:cxn modelId="{786D6D3E-8FF2-4FCB-882B-5BACA35C6D3A}" type="presOf" srcId="{50E833C3-2085-4596-936F-D852963DD034}" destId="{D85136B8-41CA-4A39-9BEA-49AA43A178E3}" srcOrd="1" destOrd="0" presId="urn:microsoft.com/office/officeart/2005/8/layout/process1"/>
    <dgm:cxn modelId="{C65AD046-BF63-47D2-8F49-2CF6CB6E9059}" srcId="{DFB36F38-41BD-4FA9-913F-0020BE4E3F36}" destId="{411B2140-A744-4464-B150-78D7D7ACBD88}" srcOrd="0" destOrd="0" parTransId="{0328B0B3-DE3A-4A9B-B707-9F498221C529}" sibTransId="{50E833C3-2085-4596-936F-D852963DD034}"/>
    <dgm:cxn modelId="{2372C778-1BFC-4017-ADFD-9099B4B7AC8E}" type="presOf" srcId="{63DE88DF-A7D3-4973-A519-DFECDD0B52F0}" destId="{551B0666-46D0-4351-A75F-FB3031A08B3B}" srcOrd="0" destOrd="0" presId="urn:microsoft.com/office/officeart/2005/8/layout/process1"/>
    <dgm:cxn modelId="{F04C1199-0C4F-47B0-9A06-FBBDB6ED9BCB}" type="presOf" srcId="{02A33835-5B5D-4FAC-8999-5580B145796D}" destId="{191D16D6-2B4C-4051-903F-B36D650D4029}" srcOrd="0" destOrd="0" presId="urn:microsoft.com/office/officeart/2005/8/layout/process1"/>
    <dgm:cxn modelId="{327EDFAA-AB2B-43CD-AEE4-24CB0E0C06A1}" srcId="{DFB36F38-41BD-4FA9-913F-0020BE4E3F36}" destId="{5A6140A6-17A0-4C09-B107-0672BDBFF255}" srcOrd="3" destOrd="0" parTransId="{6067F4C5-26A3-486A-96DD-325D2FF6BA42}" sibTransId="{E4895311-658B-4F77-9A3D-ED3D28CAFD0E}"/>
    <dgm:cxn modelId="{E00AF2AA-C57A-4CBC-B40B-22D04480C598}" srcId="{DFB36F38-41BD-4FA9-913F-0020BE4E3F36}" destId="{9B43541F-E2A3-4A80-8EDB-72DEC6531A6E}" srcOrd="4" destOrd="0" parTransId="{D36A440B-2BD4-43B3-9C2A-36AEA0EE641D}" sibTransId="{BE462D16-0EC8-4077-9CA2-505997B1256E}"/>
    <dgm:cxn modelId="{F280CEAF-EFE3-419B-80A5-25517EBF6FD0}" type="presOf" srcId="{411B2140-A744-4464-B150-78D7D7ACBD88}" destId="{D40366CC-A2BF-4158-A8D6-EA1046BC90A8}" srcOrd="0" destOrd="0" presId="urn:microsoft.com/office/officeart/2005/8/layout/process1"/>
    <dgm:cxn modelId="{4B909CC3-647B-419B-8999-356808BEE3FF}" type="presOf" srcId="{E4895311-658B-4F77-9A3D-ED3D28CAFD0E}" destId="{7A971184-947B-4E9F-B596-1BF3EE27BCE5}" srcOrd="0" destOrd="0" presId="urn:microsoft.com/office/officeart/2005/8/layout/process1"/>
    <dgm:cxn modelId="{CAA39BC9-1046-4918-82A2-F573834D41FA}" type="presOf" srcId="{50E833C3-2085-4596-936F-D852963DD034}" destId="{FE400315-1F7D-4548-AD65-2DC4EE6EBB90}" srcOrd="0" destOrd="0" presId="urn:microsoft.com/office/officeart/2005/8/layout/process1"/>
    <dgm:cxn modelId="{14B583DF-65BE-4111-976C-1E9F27BC2B69}" type="presOf" srcId="{9B43541F-E2A3-4A80-8EDB-72DEC6531A6E}" destId="{6CD8AEE3-5AB2-4787-A324-A97A4E60D49C}" srcOrd="0" destOrd="0" presId="urn:microsoft.com/office/officeart/2005/8/layout/process1"/>
    <dgm:cxn modelId="{38C7A3E7-7473-4E18-90AE-3B7DBF5D7CEF}" type="presOf" srcId="{0C343B36-FCC5-4E5B-988E-D31A67D51215}" destId="{8D91CF4A-60AA-4F94-A06F-C37CB84B5F93}" srcOrd="0" destOrd="0" presId="urn:microsoft.com/office/officeart/2005/8/layout/process1"/>
    <dgm:cxn modelId="{A5E0DBF2-B469-4B03-BE67-B3349158900D}" type="presOf" srcId="{E4895311-658B-4F77-9A3D-ED3D28CAFD0E}" destId="{0D1039F4-743A-470E-A49B-A8529ED7981E}" srcOrd="1" destOrd="0" presId="urn:microsoft.com/office/officeart/2005/8/layout/process1"/>
    <dgm:cxn modelId="{2A0225B5-8891-4E36-8EF3-22C3A0A1A6D0}" type="presParOf" srcId="{16D98E79-B559-4135-9C19-FF4F3E19891F}" destId="{D40366CC-A2BF-4158-A8D6-EA1046BC90A8}" srcOrd="0" destOrd="0" presId="urn:microsoft.com/office/officeart/2005/8/layout/process1"/>
    <dgm:cxn modelId="{37D3A82B-752F-4789-AC6D-8356071E62FD}" type="presParOf" srcId="{16D98E79-B559-4135-9C19-FF4F3E19891F}" destId="{FE400315-1F7D-4548-AD65-2DC4EE6EBB90}" srcOrd="1" destOrd="0" presId="urn:microsoft.com/office/officeart/2005/8/layout/process1"/>
    <dgm:cxn modelId="{99BF3E67-CA0E-45FD-8069-709115372F7D}" type="presParOf" srcId="{FE400315-1F7D-4548-AD65-2DC4EE6EBB90}" destId="{D85136B8-41CA-4A39-9BEA-49AA43A178E3}" srcOrd="0" destOrd="0" presId="urn:microsoft.com/office/officeart/2005/8/layout/process1"/>
    <dgm:cxn modelId="{CE391CDF-9A11-46A0-A389-C57F820446C1}" type="presParOf" srcId="{16D98E79-B559-4135-9C19-FF4F3E19891F}" destId="{551B0666-46D0-4351-A75F-FB3031A08B3B}" srcOrd="2" destOrd="0" presId="urn:microsoft.com/office/officeart/2005/8/layout/process1"/>
    <dgm:cxn modelId="{368A9C44-3E59-4149-A340-C4165FE57C28}" type="presParOf" srcId="{16D98E79-B559-4135-9C19-FF4F3E19891F}" destId="{8D91CF4A-60AA-4F94-A06F-C37CB84B5F93}" srcOrd="3" destOrd="0" presId="urn:microsoft.com/office/officeart/2005/8/layout/process1"/>
    <dgm:cxn modelId="{F80C3689-7794-4FA6-A6FF-C2CDAFD4CC7A}" type="presParOf" srcId="{8D91CF4A-60AA-4F94-A06F-C37CB84B5F93}" destId="{EEEDACC8-B8DA-4F16-983E-2891323318CA}" srcOrd="0" destOrd="0" presId="urn:microsoft.com/office/officeart/2005/8/layout/process1"/>
    <dgm:cxn modelId="{313C90F9-328E-4F03-AFE9-C48EDCA352F6}" type="presParOf" srcId="{16D98E79-B559-4135-9C19-FF4F3E19891F}" destId="{191D16D6-2B4C-4051-903F-B36D650D4029}" srcOrd="4" destOrd="0" presId="urn:microsoft.com/office/officeart/2005/8/layout/process1"/>
    <dgm:cxn modelId="{8D6A0279-97C1-4DE6-9738-762D177F847A}" type="presParOf" srcId="{16D98E79-B559-4135-9C19-FF4F3E19891F}" destId="{CCE4D3A4-9C0D-40CB-8600-BE7757FB6B33}" srcOrd="5" destOrd="0" presId="urn:microsoft.com/office/officeart/2005/8/layout/process1"/>
    <dgm:cxn modelId="{28E26736-B01B-415F-9721-7E4FE1020872}" type="presParOf" srcId="{CCE4D3A4-9C0D-40CB-8600-BE7757FB6B33}" destId="{C72C5D4B-7773-4137-BBDE-D28E43BDE856}" srcOrd="0" destOrd="0" presId="urn:microsoft.com/office/officeart/2005/8/layout/process1"/>
    <dgm:cxn modelId="{FA4ACCA9-B43C-4A8F-A20A-7B27DEE5C4E7}" type="presParOf" srcId="{16D98E79-B559-4135-9C19-FF4F3E19891F}" destId="{4AC77982-E50F-4931-8E67-D5C5D589B71D}" srcOrd="6" destOrd="0" presId="urn:microsoft.com/office/officeart/2005/8/layout/process1"/>
    <dgm:cxn modelId="{067F7A51-72AF-49D4-A78F-4CDE58D979B4}" type="presParOf" srcId="{16D98E79-B559-4135-9C19-FF4F3E19891F}" destId="{7A971184-947B-4E9F-B596-1BF3EE27BCE5}" srcOrd="7" destOrd="0" presId="urn:microsoft.com/office/officeart/2005/8/layout/process1"/>
    <dgm:cxn modelId="{3C9DF7EB-8C1D-4AA2-A511-6FEEB031DA8B}" type="presParOf" srcId="{7A971184-947B-4E9F-B596-1BF3EE27BCE5}" destId="{0D1039F4-743A-470E-A49B-A8529ED7981E}" srcOrd="0" destOrd="0" presId="urn:microsoft.com/office/officeart/2005/8/layout/process1"/>
    <dgm:cxn modelId="{5FBBCA3C-D2BA-473D-896E-93A9CF911D0D}" type="presParOf" srcId="{16D98E79-B559-4135-9C19-FF4F3E19891F}" destId="{6CD8AEE3-5AB2-4787-A324-A97A4E60D49C}"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1E384-7812-4C88-BDF1-3AF21837E78C}">
      <dsp:nvSpPr>
        <dsp:cNvPr id="0" name=""/>
        <dsp:cNvSpPr/>
      </dsp:nvSpPr>
      <dsp:spPr>
        <a:xfrm>
          <a:off x="19049"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选手抽取参赛组别</a:t>
          </a:r>
        </a:p>
      </dsp:txBody>
      <dsp:txXfrm>
        <a:off x="36522" y="17473"/>
        <a:ext cx="561618" cy="3041628"/>
      </dsp:txXfrm>
    </dsp:sp>
    <dsp:sp modelId="{454697A9-FCA2-408A-875F-907B7CEA2417}">
      <dsp:nvSpPr>
        <dsp:cNvPr id="0" name=""/>
        <dsp:cNvSpPr/>
      </dsp:nvSpPr>
      <dsp:spPr>
        <a:xfrm>
          <a:off x="667245" y="1464313"/>
          <a:ext cx="109456" cy="1479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solidFill>
              <a:sysClr val="windowText" lastClr="000000"/>
            </a:solidFill>
          </a:endParaRPr>
        </a:p>
      </dsp:txBody>
      <dsp:txXfrm>
        <a:off x="667245" y="1493903"/>
        <a:ext cx="76619" cy="88768"/>
      </dsp:txXfrm>
    </dsp:sp>
    <dsp:sp modelId="{41957840-B4AB-407B-B74F-865ED47E59BB}">
      <dsp:nvSpPr>
        <dsp:cNvPr id="0" name=""/>
        <dsp:cNvSpPr/>
      </dsp:nvSpPr>
      <dsp:spPr>
        <a:xfrm>
          <a:off x="822135"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检录</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zh-CN" altLang="en-US" sz="1400" kern="1200">
              <a:solidFill>
                <a:sysClr val="windowText" lastClr="000000"/>
              </a:solidFill>
            </a:rPr>
            <a:t>一次加密</a:t>
          </a:r>
        </a:p>
      </dsp:txBody>
      <dsp:txXfrm>
        <a:off x="839608" y="17473"/>
        <a:ext cx="561618" cy="3041628"/>
      </dsp:txXfrm>
    </dsp:sp>
    <dsp:sp modelId="{C5DB91C0-12A5-4716-B8AD-A587F99BA414}">
      <dsp:nvSpPr>
        <dsp:cNvPr id="0" name=""/>
        <dsp:cNvSpPr/>
      </dsp:nvSpPr>
      <dsp:spPr>
        <a:xfrm>
          <a:off x="1482014" y="1464313"/>
          <a:ext cx="134225" cy="1479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solidFill>
              <a:sysClr val="windowText" lastClr="000000"/>
            </a:solidFill>
          </a:endParaRPr>
        </a:p>
      </dsp:txBody>
      <dsp:txXfrm>
        <a:off x="1482014" y="1493903"/>
        <a:ext cx="93958" cy="88768"/>
      </dsp:txXfrm>
    </dsp:sp>
    <dsp:sp modelId="{847895DC-02F7-41BF-8BFE-A7E4FE144D04}">
      <dsp:nvSpPr>
        <dsp:cNvPr id="0" name=""/>
        <dsp:cNvSpPr/>
      </dsp:nvSpPr>
      <dsp:spPr>
        <a:xfrm>
          <a:off x="1671956"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等待室</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zh-CN" altLang="en-US" sz="1400" kern="1200">
              <a:solidFill>
                <a:sysClr val="windowText" lastClr="000000"/>
              </a:solidFill>
            </a:rPr>
            <a:t>二次加密</a:t>
          </a:r>
        </a:p>
      </dsp:txBody>
      <dsp:txXfrm>
        <a:off x="1689429" y="17473"/>
        <a:ext cx="561618" cy="3041628"/>
      </dsp:txXfrm>
    </dsp:sp>
    <dsp:sp modelId="{2BA44042-A75E-4EAB-B288-6C8FE521BC7A}">
      <dsp:nvSpPr>
        <dsp:cNvPr id="0" name=""/>
        <dsp:cNvSpPr/>
      </dsp:nvSpPr>
      <dsp:spPr>
        <a:xfrm>
          <a:off x="2328178" y="1464313"/>
          <a:ext cx="126471" cy="1479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solidFill>
              <a:sysClr val="windowText" lastClr="000000"/>
            </a:solidFill>
          </a:endParaRPr>
        </a:p>
      </dsp:txBody>
      <dsp:txXfrm>
        <a:off x="2328178" y="1493903"/>
        <a:ext cx="88530" cy="88768"/>
      </dsp:txXfrm>
    </dsp:sp>
    <dsp:sp modelId="{A7C8648D-DEF6-4C44-94B5-4DE9677F6DB5}">
      <dsp:nvSpPr>
        <dsp:cNvPr id="0" name=""/>
        <dsp:cNvSpPr/>
      </dsp:nvSpPr>
      <dsp:spPr>
        <a:xfrm>
          <a:off x="2507147"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备考室</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zh-CN" altLang="en-US" sz="1400" kern="1200">
              <a:solidFill>
                <a:sysClr val="windowText" lastClr="000000"/>
              </a:solidFill>
            </a:rPr>
            <a:t>选手准备</a:t>
          </a:r>
          <a:endParaRPr lang="en-US" altLang="zh-CN" sz="1400" kern="1200">
            <a:solidFill>
              <a:sysClr val="windowText" lastClr="000000"/>
            </a:solidFill>
          </a:endParaRPr>
        </a:p>
      </dsp:txBody>
      <dsp:txXfrm>
        <a:off x="2524620" y="17473"/>
        <a:ext cx="561618" cy="3041628"/>
      </dsp:txXfrm>
    </dsp:sp>
    <dsp:sp modelId="{32AB7341-A7FD-4A6E-B5FB-706F5B7F38A1}">
      <dsp:nvSpPr>
        <dsp:cNvPr id="0" name=""/>
        <dsp:cNvSpPr/>
      </dsp:nvSpPr>
      <dsp:spPr>
        <a:xfrm>
          <a:off x="3163368" y="1464313"/>
          <a:ext cx="126471" cy="1479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solidFill>
              <a:sysClr val="windowText" lastClr="000000"/>
            </a:solidFill>
          </a:endParaRPr>
        </a:p>
      </dsp:txBody>
      <dsp:txXfrm>
        <a:off x="3163368" y="1493903"/>
        <a:ext cx="88530" cy="88768"/>
      </dsp:txXfrm>
    </dsp:sp>
    <dsp:sp modelId="{AEC87623-F531-4C8A-8242-95FB77C6DFAC}">
      <dsp:nvSpPr>
        <dsp:cNvPr id="0" name=""/>
        <dsp:cNvSpPr/>
      </dsp:nvSpPr>
      <dsp:spPr>
        <a:xfrm>
          <a:off x="3342338"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竞赛室</a:t>
          </a:r>
          <a:r>
            <a:rPr lang="en-US" altLang="zh-CN" sz="1400" kern="1200">
              <a:solidFill>
                <a:sysClr val="windowText" lastClr="000000"/>
              </a:solidFill>
            </a:rPr>
            <a:t>1</a:t>
          </a:r>
        </a:p>
        <a:p>
          <a:pPr marL="0" lvl="0" indent="0" algn="ctr" defTabSz="622300">
            <a:lnSpc>
              <a:spcPct val="90000"/>
            </a:lnSpc>
            <a:spcBef>
              <a:spcPct val="0"/>
            </a:spcBef>
            <a:spcAft>
              <a:spcPct val="35000"/>
            </a:spcAft>
            <a:buNone/>
          </a:pP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en-US" altLang="zh-CN" sz="1400" kern="1200">
              <a:solidFill>
                <a:sysClr val="windowText" lastClr="000000"/>
              </a:solidFill>
            </a:rPr>
            <a:t>1.</a:t>
          </a:r>
          <a:r>
            <a:rPr lang="zh-CN" altLang="en-US" sz="1400" kern="1200">
              <a:solidFill>
                <a:sysClr val="windowText" lastClr="000000"/>
              </a:solidFill>
            </a:rPr>
            <a:t>幼儿园教育活动设计</a:t>
          </a:r>
        </a:p>
      </dsp:txBody>
      <dsp:txXfrm>
        <a:off x="3359811" y="17473"/>
        <a:ext cx="561618" cy="3041628"/>
      </dsp:txXfrm>
    </dsp:sp>
    <dsp:sp modelId="{5566EA62-7CDF-437E-8B2A-47928CB8DE95}">
      <dsp:nvSpPr>
        <dsp:cNvPr id="0" name=""/>
        <dsp:cNvSpPr/>
      </dsp:nvSpPr>
      <dsp:spPr>
        <a:xfrm>
          <a:off x="3998559" y="1464313"/>
          <a:ext cx="126471" cy="1479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solidFill>
              <a:sysClr val="windowText" lastClr="000000"/>
            </a:solidFill>
          </a:endParaRPr>
        </a:p>
      </dsp:txBody>
      <dsp:txXfrm>
        <a:off x="3998559" y="1493903"/>
        <a:ext cx="88530" cy="88768"/>
      </dsp:txXfrm>
    </dsp:sp>
    <dsp:sp modelId="{90E33917-E63B-44C6-963E-6ECB53AB1CD5}">
      <dsp:nvSpPr>
        <dsp:cNvPr id="0" name=""/>
        <dsp:cNvSpPr/>
      </dsp:nvSpPr>
      <dsp:spPr>
        <a:xfrm>
          <a:off x="4177529"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竞赛室</a:t>
          </a:r>
          <a:r>
            <a:rPr lang="en-US" altLang="zh-CN" sz="1400" kern="1200">
              <a:solidFill>
                <a:sysClr val="windowText" lastClr="000000"/>
              </a:solidFill>
            </a:rPr>
            <a:t>2 </a:t>
          </a:r>
        </a:p>
        <a:p>
          <a:pPr marL="0" lvl="0" indent="0" algn="ctr" defTabSz="622300">
            <a:lnSpc>
              <a:spcPct val="90000"/>
            </a:lnSpc>
            <a:spcBef>
              <a:spcPct val="0"/>
            </a:spcBef>
            <a:spcAft>
              <a:spcPct val="35000"/>
            </a:spcAft>
            <a:buNone/>
          </a:pPr>
          <a:r>
            <a:rPr lang="en-US" altLang="zh-CN" sz="1400" kern="1200">
              <a:solidFill>
                <a:sysClr val="windowText" lastClr="000000"/>
              </a:solidFill>
            </a:rPr>
            <a:t>2.</a:t>
          </a:r>
          <a:r>
            <a:rPr lang="zh-CN" altLang="en-US" sz="1400" kern="1200">
              <a:solidFill>
                <a:sysClr val="windowText" lastClr="000000"/>
              </a:solidFill>
            </a:rPr>
            <a:t>幼儿故事讲述</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en-US" altLang="zh-CN" sz="1400" kern="1200">
              <a:solidFill>
                <a:sysClr val="windowText" lastClr="000000"/>
              </a:solidFill>
            </a:rPr>
            <a:t>3.</a:t>
          </a:r>
          <a:r>
            <a:rPr lang="zh-CN" altLang="en-US" sz="1400" kern="1200">
              <a:solidFill>
                <a:sysClr val="windowText" lastClr="000000"/>
              </a:solidFill>
            </a:rPr>
            <a:t>幼儿歌曲弹唱与歌表演</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endParaRPr lang="zh-CN" altLang="en-US" sz="1400" kern="1200">
            <a:solidFill>
              <a:sysClr val="windowText" lastClr="000000"/>
            </a:solidFill>
          </a:endParaRPr>
        </a:p>
      </dsp:txBody>
      <dsp:txXfrm>
        <a:off x="4195002" y="17473"/>
        <a:ext cx="561618" cy="3041628"/>
      </dsp:txXfrm>
    </dsp:sp>
    <dsp:sp modelId="{427C0422-D5CD-4589-9AFC-9E11DD27A758}">
      <dsp:nvSpPr>
        <dsp:cNvPr id="0" name=""/>
        <dsp:cNvSpPr/>
      </dsp:nvSpPr>
      <dsp:spPr>
        <a:xfrm>
          <a:off x="4833750" y="1464313"/>
          <a:ext cx="126471" cy="1479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solidFill>
              <a:sysClr val="windowText" lastClr="000000"/>
            </a:solidFill>
          </a:endParaRPr>
        </a:p>
      </dsp:txBody>
      <dsp:txXfrm>
        <a:off x="4833750" y="1493903"/>
        <a:ext cx="88530" cy="88768"/>
      </dsp:txXfrm>
    </dsp:sp>
    <dsp:sp modelId="{98DABF96-A33F-4E31-9706-F1D4FEB7DFFB}">
      <dsp:nvSpPr>
        <dsp:cNvPr id="0" name=""/>
        <dsp:cNvSpPr/>
      </dsp:nvSpPr>
      <dsp:spPr>
        <a:xfrm>
          <a:off x="5012719" y="0"/>
          <a:ext cx="596564" cy="3076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休息室</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zh-CN" altLang="en-US" sz="1400" kern="1200">
              <a:solidFill>
                <a:sysClr val="windowText" lastClr="000000"/>
              </a:solidFill>
            </a:rPr>
            <a:t>选手隔离</a:t>
          </a:r>
        </a:p>
      </dsp:txBody>
      <dsp:txXfrm>
        <a:off x="5030192" y="17473"/>
        <a:ext cx="561618" cy="30416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366CC-A2BF-4158-A8D6-EA1046BC90A8}">
      <dsp:nvSpPr>
        <dsp:cNvPr id="0" name=""/>
        <dsp:cNvSpPr/>
      </dsp:nvSpPr>
      <dsp:spPr>
        <a:xfrm>
          <a:off x="2954" y="215195"/>
          <a:ext cx="513467" cy="133711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选手检录</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zh-CN" altLang="en-US" sz="1400" kern="1200">
              <a:solidFill>
                <a:sysClr val="windowText" lastClr="000000"/>
              </a:solidFill>
            </a:rPr>
            <a:t>一次加密</a:t>
          </a:r>
        </a:p>
      </dsp:txBody>
      <dsp:txXfrm>
        <a:off x="17993" y="230234"/>
        <a:ext cx="483389" cy="1307039"/>
      </dsp:txXfrm>
    </dsp:sp>
    <dsp:sp modelId="{FE400315-1F7D-4548-AD65-2DC4EE6EBB90}">
      <dsp:nvSpPr>
        <dsp:cNvPr id="0" name=""/>
        <dsp:cNvSpPr/>
      </dsp:nvSpPr>
      <dsp:spPr>
        <a:xfrm rot="21544820">
          <a:off x="540156" y="803118"/>
          <a:ext cx="137771" cy="1084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rgbClr val="C00000"/>
            </a:solidFill>
          </a:endParaRPr>
        </a:p>
      </dsp:txBody>
      <dsp:txXfrm>
        <a:off x="540158" y="825071"/>
        <a:ext cx="105233" cy="65076"/>
      </dsp:txXfrm>
    </dsp:sp>
    <dsp:sp modelId="{551B0666-46D0-4351-A75F-FB3031A08B3B}">
      <dsp:nvSpPr>
        <dsp:cNvPr id="0" name=""/>
        <dsp:cNvSpPr/>
      </dsp:nvSpPr>
      <dsp:spPr>
        <a:xfrm>
          <a:off x="776335" y="176787"/>
          <a:ext cx="593741" cy="138781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等待室</a:t>
          </a:r>
          <a:endParaRPr lang="en-US" altLang="zh-CN" sz="1400" kern="1200">
            <a:solidFill>
              <a:sysClr val="windowText" lastClr="000000"/>
            </a:solidFill>
          </a:endParaRPr>
        </a:p>
        <a:p>
          <a:pPr marL="0" lvl="0" indent="0" algn="ctr" defTabSz="622300">
            <a:lnSpc>
              <a:spcPct val="90000"/>
            </a:lnSpc>
            <a:spcBef>
              <a:spcPct val="0"/>
            </a:spcBef>
            <a:spcAft>
              <a:spcPct val="35000"/>
            </a:spcAft>
            <a:buNone/>
          </a:pPr>
          <a:r>
            <a:rPr lang="zh-CN" altLang="en-US" sz="1400" kern="1200">
              <a:solidFill>
                <a:sysClr val="windowText" lastClr="000000"/>
              </a:solidFill>
            </a:rPr>
            <a:t>二次加密</a:t>
          </a:r>
        </a:p>
      </dsp:txBody>
      <dsp:txXfrm>
        <a:off x="793725" y="194177"/>
        <a:ext cx="558961" cy="1353036"/>
      </dsp:txXfrm>
    </dsp:sp>
    <dsp:sp modelId="{8D91CF4A-60AA-4F94-A06F-C37CB84B5F93}">
      <dsp:nvSpPr>
        <dsp:cNvPr id="0" name=""/>
        <dsp:cNvSpPr/>
      </dsp:nvSpPr>
      <dsp:spPr>
        <a:xfrm rot="21526106">
          <a:off x="1406845" y="797666"/>
          <a:ext cx="179987" cy="1123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rgbClr val="C00000"/>
            </a:solidFill>
          </a:endParaRPr>
        </a:p>
      </dsp:txBody>
      <dsp:txXfrm>
        <a:off x="1406849" y="820498"/>
        <a:ext cx="146283" cy="67408"/>
      </dsp:txXfrm>
    </dsp:sp>
    <dsp:sp modelId="{191D16D6-2B4C-4051-903F-B36D650D4029}">
      <dsp:nvSpPr>
        <dsp:cNvPr id="0" name=""/>
        <dsp:cNvSpPr/>
      </dsp:nvSpPr>
      <dsp:spPr>
        <a:xfrm>
          <a:off x="1709598" y="-2"/>
          <a:ext cx="1602613" cy="16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竞赛室</a:t>
          </a:r>
          <a:r>
            <a:rPr lang="en-US" altLang="zh-CN" sz="1400" kern="1200">
              <a:solidFill>
                <a:sysClr val="windowText" lastClr="000000"/>
              </a:solidFill>
            </a:rPr>
            <a:t>1</a:t>
          </a:r>
        </a:p>
        <a:p>
          <a:pPr marL="0" lvl="0" indent="0" algn="l" defTabSz="622300">
            <a:lnSpc>
              <a:spcPct val="90000"/>
            </a:lnSpc>
            <a:spcBef>
              <a:spcPct val="0"/>
            </a:spcBef>
            <a:spcAft>
              <a:spcPct val="35000"/>
            </a:spcAft>
            <a:buNone/>
          </a:pPr>
          <a:r>
            <a:rPr lang="en-US" altLang="zh-CN" sz="1400" kern="1200">
              <a:solidFill>
                <a:sysClr val="windowText" lastClr="000000"/>
              </a:solidFill>
            </a:rPr>
            <a:t>1.</a:t>
          </a:r>
          <a:r>
            <a:rPr lang="zh-CN" altLang="zh-CN" sz="1400" kern="1200">
              <a:solidFill>
                <a:sysClr val="windowText" lastClr="000000"/>
              </a:solidFill>
            </a:rPr>
            <a:t>幼儿园保教活动课件制作</a:t>
          </a:r>
          <a:endParaRPr lang="en-US" altLang="zh-CN" sz="1400" kern="1200">
            <a:solidFill>
              <a:sysClr val="windowText" lastClr="000000"/>
            </a:solidFill>
          </a:endParaRPr>
        </a:p>
        <a:p>
          <a:pPr marL="0" lvl="0" indent="0" algn="l" defTabSz="622300">
            <a:lnSpc>
              <a:spcPct val="90000"/>
            </a:lnSpc>
            <a:spcBef>
              <a:spcPct val="0"/>
            </a:spcBef>
            <a:spcAft>
              <a:spcPct val="35000"/>
            </a:spcAft>
            <a:buNone/>
          </a:pPr>
          <a:r>
            <a:rPr lang="en-US" altLang="zh-CN" sz="1400" kern="1200">
              <a:solidFill>
                <a:sysClr val="windowText" lastClr="000000"/>
              </a:solidFill>
            </a:rPr>
            <a:t>2.</a:t>
          </a:r>
          <a:r>
            <a:rPr lang="zh-CN" altLang="zh-CN" sz="1400" kern="1200">
              <a:solidFill>
                <a:sysClr val="windowText" lastClr="000000"/>
              </a:solidFill>
            </a:rPr>
            <a:t>幼儿园保教活动分析</a:t>
          </a:r>
          <a:endParaRPr lang="en-US" altLang="zh-CN" sz="1400" kern="1200">
            <a:solidFill>
              <a:sysClr val="windowText" lastClr="000000"/>
            </a:solidFill>
          </a:endParaRPr>
        </a:p>
        <a:p>
          <a:pPr marL="0" lvl="0" indent="0" algn="l" defTabSz="622300">
            <a:lnSpc>
              <a:spcPct val="90000"/>
            </a:lnSpc>
            <a:spcBef>
              <a:spcPct val="0"/>
            </a:spcBef>
            <a:spcAft>
              <a:spcPct val="35000"/>
            </a:spcAft>
            <a:buNone/>
          </a:pPr>
          <a:r>
            <a:rPr lang="en-US" altLang="zh-CN" sz="1400" kern="1200">
              <a:solidFill>
                <a:sysClr val="windowText" lastClr="000000"/>
              </a:solidFill>
            </a:rPr>
            <a:t>3.</a:t>
          </a:r>
          <a:r>
            <a:rPr lang="zh-CN" altLang="zh-CN" sz="1400" kern="1200">
              <a:solidFill>
                <a:sysClr val="windowText" lastClr="000000"/>
              </a:solidFill>
            </a:rPr>
            <a:t>幼儿教师职业素养测评</a:t>
          </a:r>
          <a:endParaRPr lang="zh-CN" altLang="en-US" sz="1400" kern="1200">
            <a:solidFill>
              <a:sysClr val="windowText" lastClr="000000"/>
            </a:solidFill>
          </a:endParaRPr>
        </a:p>
      </dsp:txBody>
      <dsp:txXfrm>
        <a:off x="1756537" y="46937"/>
        <a:ext cx="1508735" cy="1585702"/>
      </dsp:txXfrm>
    </dsp:sp>
    <dsp:sp modelId="{CCE4D3A4-9C0D-40CB-8600-BE7757FB6B33}">
      <dsp:nvSpPr>
        <dsp:cNvPr id="0" name=""/>
        <dsp:cNvSpPr/>
      </dsp:nvSpPr>
      <dsp:spPr>
        <a:xfrm rot="17866">
          <a:off x="3330348" y="822664"/>
          <a:ext cx="311661" cy="9615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rgbClr val="C00000"/>
            </a:solidFill>
          </a:endParaRPr>
        </a:p>
      </dsp:txBody>
      <dsp:txXfrm>
        <a:off x="3330348" y="841820"/>
        <a:ext cx="282815" cy="57693"/>
      </dsp:txXfrm>
    </dsp:sp>
    <dsp:sp modelId="{4AC77982-E50F-4931-8E67-D5C5D589B71D}">
      <dsp:nvSpPr>
        <dsp:cNvPr id="0" name=""/>
        <dsp:cNvSpPr/>
      </dsp:nvSpPr>
      <dsp:spPr>
        <a:xfrm>
          <a:off x="3900243" y="39416"/>
          <a:ext cx="584178" cy="161821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solidFill>
            </a:rPr>
            <a:t>休息室</a:t>
          </a:r>
          <a:r>
            <a:rPr lang="en-US" altLang="zh-CN" sz="1400" kern="1200">
              <a:solidFill>
                <a:sysClr val="windowText" lastClr="000000"/>
              </a:solidFill>
            </a:rPr>
            <a:t> </a:t>
          </a:r>
        </a:p>
      </dsp:txBody>
      <dsp:txXfrm>
        <a:off x="3917353" y="56526"/>
        <a:ext cx="549958" cy="1583997"/>
      </dsp:txXfrm>
    </dsp:sp>
    <dsp:sp modelId="{7A971184-947B-4E9F-B596-1BF3EE27BCE5}">
      <dsp:nvSpPr>
        <dsp:cNvPr id="0" name=""/>
        <dsp:cNvSpPr/>
      </dsp:nvSpPr>
      <dsp:spPr>
        <a:xfrm rot="62282" flipV="1">
          <a:off x="4668864" y="780480"/>
          <a:ext cx="276781" cy="11380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rgbClr val="C00000"/>
            </a:solidFill>
          </a:endParaRPr>
        </a:p>
      </dsp:txBody>
      <dsp:txXfrm rot="10800000">
        <a:off x="4668867" y="802932"/>
        <a:ext cx="242639" cy="68285"/>
      </dsp:txXfrm>
    </dsp:sp>
    <dsp:sp modelId="{6CD8AEE3-5AB2-4787-A324-A97A4E60D49C}">
      <dsp:nvSpPr>
        <dsp:cNvPr id="0" name=""/>
        <dsp:cNvSpPr/>
      </dsp:nvSpPr>
      <dsp:spPr>
        <a:xfrm>
          <a:off x="5111282" y="17473"/>
          <a:ext cx="584178" cy="161821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solidFill>
                <a:sysClr val="windowText" lastClr="000000"/>
              </a:solidFill>
            </a:rPr>
            <a:t>竞赛室</a:t>
          </a:r>
          <a:r>
            <a:rPr lang="en-US" altLang="zh-CN" sz="1600" kern="1200">
              <a:solidFill>
                <a:sysClr val="windowText" lastClr="000000"/>
              </a:solidFill>
            </a:rPr>
            <a:t>2 </a:t>
          </a:r>
        </a:p>
        <a:p>
          <a:pPr marL="0" lvl="0" indent="0" algn="ctr" defTabSz="711200">
            <a:lnSpc>
              <a:spcPct val="90000"/>
            </a:lnSpc>
            <a:spcBef>
              <a:spcPct val="0"/>
            </a:spcBef>
            <a:spcAft>
              <a:spcPct val="35000"/>
            </a:spcAft>
            <a:buNone/>
          </a:pPr>
          <a:r>
            <a:rPr lang="zh-CN" altLang="en-US" sz="1600" kern="1200">
              <a:solidFill>
                <a:sysClr val="windowText" lastClr="000000"/>
              </a:solidFill>
            </a:rPr>
            <a:t>主题</a:t>
          </a:r>
          <a:endParaRPr lang="en-US" altLang="zh-CN" sz="1600" kern="1200">
            <a:solidFill>
              <a:sysClr val="windowText" lastClr="000000"/>
            </a:solidFill>
          </a:endParaRPr>
        </a:p>
        <a:p>
          <a:pPr marL="0" lvl="0" indent="0" algn="ctr" defTabSz="711200">
            <a:lnSpc>
              <a:spcPct val="90000"/>
            </a:lnSpc>
            <a:spcBef>
              <a:spcPct val="0"/>
            </a:spcBef>
            <a:spcAft>
              <a:spcPct val="35000"/>
            </a:spcAft>
            <a:buNone/>
          </a:pPr>
          <a:r>
            <a:rPr lang="zh-CN" altLang="en-US" sz="1600" kern="1200">
              <a:solidFill>
                <a:sysClr val="windowText" lastClr="000000"/>
              </a:solidFill>
            </a:rPr>
            <a:t>简笔画</a:t>
          </a:r>
          <a:endParaRPr lang="en-US" altLang="zh-CN" sz="1600" kern="1200">
            <a:solidFill>
              <a:sysClr val="windowText" lastClr="000000"/>
            </a:solidFill>
          </a:endParaRPr>
        </a:p>
      </dsp:txBody>
      <dsp:txXfrm>
        <a:off x="5128392" y="34583"/>
        <a:ext cx="549958" cy="15839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4476</Words>
  <Characters>25515</Characters>
  <Application>Microsoft Office Word</Application>
  <DocSecurity>0</DocSecurity>
  <Lines>212</Lines>
  <Paragraphs>59</Paragraphs>
  <ScaleCrop>false</ScaleCrop>
  <Company>Hewlett-Packard Company</Company>
  <LinksUpToDate>false</LinksUpToDate>
  <CharactersWithSpaces>29932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许超</cp:lastModifiedBy>
  <cp:revision>11</cp:revision>
  <cp:lastPrinted>2017-11-14T02:26:00Z</cp:lastPrinted>
  <dcterms:created xsi:type="dcterms:W3CDTF">2017-11-14T02:06:00Z</dcterms:created>
  <dcterms:modified xsi:type="dcterms:W3CDTF">2018-01-03T07:28:00Z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