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DC2" w:rsidRPr="002A1C5B" w:rsidRDefault="00396DC2" w:rsidP="003F11B8">
      <w:pPr>
        <w:snapToGrid w:val="0"/>
        <w:spacing w:line="540" w:lineRule="exact"/>
        <w:jc w:val="center"/>
        <w:rPr>
          <w:rFonts w:ascii="Arial Narrow" w:eastAsia="黑体" w:hAnsi="Arial Narrow"/>
          <w:b/>
          <w:sz w:val="36"/>
          <w:szCs w:val="36"/>
        </w:rPr>
      </w:pPr>
      <w:r w:rsidRPr="002A1C5B">
        <w:rPr>
          <w:rFonts w:ascii="Arial Narrow" w:eastAsia="黑体" w:hAnsi="黑体"/>
          <w:b/>
          <w:sz w:val="36"/>
          <w:szCs w:val="36"/>
        </w:rPr>
        <w:t>2018</w:t>
      </w:r>
      <w:r w:rsidRPr="002A1C5B">
        <w:rPr>
          <w:rFonts w:ascii="Arial Narrow" w:eastAsia="黑体" w:hAnsi="黑体" w:hint="eastAsia"/>
          <w:b/>
          <w:sz w:val="36"/>
          <w:szCs w:val="36"/>
        </w:rPr>
        <w:t>年全国职业院校技能大赛</w:t>
      </w:r>
    </w:p>
    <w:p w:rsidR="00396DC2" w:rsidRPr="002A1C5B" w:rsidRDefault="00396DC2" w:rsidP="003F11B8">
      <w:pPr>
        <w:snapToGrid w:val="0"/>
        <w:spacing w:line="540" w:lineRule="exact"/>
        <w:jc w:val="center"/>
        <w:rPr>
          <w:rFonts w:ascii="Arial Narrow" w:eastAsia="黑体" w:hAnsi="Arial Narrow"/>
          <w:b/>
          <w:sz w:val="36"/>
          <w:szCs w:val="36"/>
        </w:rPr>
      </w:pPr>
      <w:r w:rsidRPr="002A1C5B">
        <w:rPr>
          <w:rFonts w:ascii="Arial Narrow" w:eastAsia="黑体" w:hAnsi="黑体" w:hint="eastAsia"/>
          <w:b/>
          <w:sz w:val="36"/>
          <w:szCs w:val="36"/>
        </w:rPr>
        <w:t>赛项申报书</w:t>
      </w:r>
    </w:p>
    <w:p w:rsidR="00396DC2" w:rsidRPr="002A1C5B" w:rsidRDefault="00396DC2" w:rsidP="003F11B8">
      <w:pPr>
        <w:snapToGrid w:val="0"/>
        <w:spacing w:line="560" w:lineRule="exact"/>
        <w:rPr>
          <w:rFonts w:ascii="Arial Narrow" w:eastAsia="仿宋_GB2312" w:hAnsi="Arial Narrow"/>
          <w:sz w:val="30"/>
          <w:szCs w:val="30"/>
        </w:rPr>
      </w:pP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赛项名称：智能微电网系统安装与调试</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赛项类别：常规赛项</w:t>
      </w:r>
      <w:r w:rsidR="00AB1A29" w:rsidRPr="002A1C5B">
        <w:rPr>
          <w:rFonts w:ascii="仿宋_GB2312" w:eastAsia="仿宋_GB2312" w:hAnsi="Arial Narrow" w:hint="eastAsia"/>
          <w:sz w:val="30"/>
          <w:szCs w:val="30"/>
        </w:rPr>
        <w:t>□</w:t>
      </w:r>
      <w:r w:rsidRPr="002A1C5B">
        <w:rPr>
          <w:rFonts w:ascii="仿宋_GB2312" w:eastAsia="仿宋_GB2312" w:hAnsi="Arial Narrow"/>
          <w:sz w:val="30"/>
          <w:szCs w:val="30"/>
        </w:rPr>
        <w:t xml:space="preserve">     </w:t>
      </w:r>
      <w:r w:rsidRPr="002A1C5B">
        <w:rPr>
          <w:rFonts w:ascii="仿宋_GB2312" w:eastAsia="仿宋_GB2312" w:hAnsi="Arial Narrow" w:hint="eastAsia"/>
          <w:sz w:val="30"/>
          <w:szCs w:val="30"/>
        </w:rPr>
        <w:t>行业特色赛项</w:t>
      </w:r>
      <w:r w:rsidR="00AB1A29">
        <w:rPr>
          <w:rFonts w:ascii="仿宋_GB2312" w:eastAsia="仿宋_GB2312" w:hAnsi="Arial Narrow" w:hint="eastAsia"/>
          <w:sz w:val="30"/>
          <w:szCs w:val="30"/>
        </w:rPr>
        <w:sym w:font="Wingdings" w:char="F0FE"/>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赛项组别：中职组□</w:t>
      </w:r>
      <w:r w:rsidRPr="002A1C5B">
        <w:rPr>
          <w:rFonts w:ascii="仿宋_GB2312" w:eastAsia="仿宋_GB2312" w:hAnsi="Arial Narrow"/>
          <w:sz w:val="30"/>
          <w:szCs w:val="30"/>
        </w:rPr>
        <w:t xml:space="preserve">       </w:t>
      </w:r>
      <w:r w:rsidRPr="002A1C5B">
        <w:rPr>
          <w:rFonts w:ascii="仿宋_GB2312" w:eastAsia="仿宋_GB2312" w:hAnsi="Arial Narrow" w:hint="eastAsia"/>
          <w:sz w:val="30"/>
          <w:szCs w:val="30"/>
        </w:rPr>
        <w:t>高职组■</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涉及的专业大类</w:t>
      </w:r>
      <w:r w:rsidRPr="002A1C5B">
        <w:rPr>
          <w:rFonts w:ascii="仿宋_GB2312" w:eastAsia="仿宋_GB2312" w:hAnsi="Arial Narrow"/>
          <w:sz w:val="30"/>
          <w:szCs w:val="30"/>
        </w:rPr>
        <w:t>/</w:t>
      </w:r>
      <w:r w:rsidRPr="002A1C5B">
        <w:rPr>
          <w:rFonts w:ascii="仿宋_GB2312" w:eastAsia="仿宋_GB2312" w:hAnsi="Arial Narrow" w:hint="eastAsia"/>
          <w:sz w:val="30"/>
          <w:szCs w:val="30"/>
        </w:rPr>
        <w:t>类：</w:t>
      </w:r>
    </w:p>
    <w:p w:rsidR="00396DC2" w:rsidRPr="00071492"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能源动力与材料大类</w:t>
      </w:r>
      <w:r w:rsidRPr="002A1C5B">
        <w:rPr>
          <w:rFonts w:ascii="仿宋_GB2312" w:eastAsia="仿宋_GB2312" w:hAnsi="Arial Narrow"/>
          <w:sz w:val="30"/>
          <w:szCs w:val="30"/>
        </w:rPr>
        <w:t>/</w:t>
      </w:r>
      <w:r w:rsidRPr="00071492">
        <w:rPr>
          <w:rFonts w:ascii="仿宋_GB2312" w:eastAsia="仿宋_GB2312" w:hAnsi="Arial Narrow" w:hint="eastAsia"/>
          <w:sz w:val="30"/>
          <w:szCs w:val="30"/>
        </w:rPr>
        <w:t>电力技术类、新能源发电工程类</w:t>
      </w:r>
    </w:p>
    <w:p w:rsidR="002D12B7" w:rsidRDefault="002D12B7" w:rsidP="00071492">
      <w:pPr>
        <w:snapToGrid w:val="0"/>
        <w:spacing w:line="360" w:lineRule="auto"/>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方案设计专家组组长：</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手机号码：</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方案申报单位（盖章）：全国电力职业教育教学指导委员会</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方案申报负责人：</w:t>
      </w:r>
      <w:r w:rsidRPr="002A1C5B">
        <w:rPr>
          <w:rFonts w:ascii="仿宋_GB2312" w:eastAsia="仿宋_GB2312" w:hAnsi="Arial Narrow"/>
          <w:sz w:val="30"/>
          <w:szCs w:val="30"/>
        </w:rPr>
        <w:t xml:space="preserve"> </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方案申报单位联络人：</w:t>
      </w:r>
      <w:r w:rsidR="002D12B7" w:rsidRPr="002A1C5B">
        <w:rPr>
          <w:rFonts w:ascii="仿宋_GB2312" w:eastAsia="仿宋_GB2312" w:hAnsi="Arial Narrow"/>
          <w:sz w:val="30"/>
          <w:szCs w:val="30"/>
        </w:rPr>
        <w:t xml:space="preserve"> </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联络人手机号码：</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邮箱号码：</w:t>
      </w:r>
      <w:r w:rsidRPr="002A1C5B">
        <w:rPr>
          <w:rFonts w:ascii="仿宋_GB2312" w:eastAsia="仿宋_GB2312" w:hAnsi="Arial Narrow"/>
          <w:sz w:val="30"/>
          <w:szCs w:val="30"/>
        </w:rPr>
        <w:tab/>
        <w:t xml:space="preserve">          </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通讯地址：</w:t>
      </w:r>
      <w:r w:rsidRPr="002A1C5B">
        <w:rPr>
          <w:rFonts w:ascii="仿宋_GB2312" w:eastAsia="仿宋_GB2312" w:hAnsi="Arial Narrow"/>
          <w:sz w:val="30"/>
          <w:szCs w:val="30"/>
        </w:rPr>
        <w:t xml:space="preserve">   </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邮政编码：</w:t>
      </w:r>
      <w:r w:rsidRPr="002A1C5B">
        <w:rPr>
          <w:rFonts w:ascii="仿宋_GB2312" w:eastAsia="仿宋_GB2312" w:hAnsi="Arial Narrow"/>
          <w:sz w:val="30"/>
          <w:szCs w:val="30"/>
        </w:rPr>
        <w:t xml:space="preserve">  </w:t>
      </w:r>
    </w:p>
    <w:p w:rsidR="00396DC2" w:rsidRPr="002A1C5B" w:rsidRDefault="00396DC2" w:rsidP="00071492">
      <w:pPr>
        <w:snapToGrid w:val="0"/>
        <w:spacing w:line="360" w:lineRule="auto"/>
        <w:ind w:firstLineChars="200" w:firstLine="600"/>
        <w:rPr>
          <w:rFonts w:ascii="仿宋_GB2312" w:eastAsia="仿宋_GB2312" w:hAnsi="Arial Narrow"/>
          <w:sz w:val="30"/>
          <w:szCs w:val="30"/>
        </w:rPr>
      </w:pPr>
      <w:r w:rsidRPr="002A1C5B">
        <w:rPr>
          <w:rFonts w:ascii="仿宋_GB2312" w:eastAsia="仿宋_GB2312" w:hAnsi="Arial Narrow" w:hint="eastAsia"/>
          <w:sz w:val="30"/>
          <w:szCs w:val="30"/>
        </w:rPr>
        <w:t>申报日期：</w:t>
      </w:r>
      <w:smartTag w:uri="urn:schemas-microsoft-com:office:smarttags" w:element="chsdate">
        <w:smartTagPr>
          <w:attr w:name="Year" w:val="2017"/>
          <w:attr w:name="Month" w:val="9"/>
          <w:attr w:name="Day" w:val="1"/>
          <w:attr w:name="IsLunarDate" w:val="False"/>
          <w:attr w:name="IsROCDate" w:val="False"/>
        </w:smartTagPr>
        <w:r w:rsidRPr="002A1C5B">
          <w:rPr>
            <w:rFonts w:ascii="仿宋_GB2312" w:eastAsia="仿宋_GB2312" w:hAnsi="Arial Narrow"/>
            <w:sz w:val="30"/>
            <w:szCs w:val="30"/>
          </w:rPr>
          <w:t>2017</w:t>
        </w:r>
        <w:r w:rsidRPr="002A1C5B">
          <w:rPr>
            <w:rFonts w:ascii="仿宋_GB2312" w:eastAsia="仿宋_GB2312" w:hAnsi="Arial Narrow" w:hint="eastAsia"/>
            <w:sz w:val="30"/>
            <w:szCs w:val="30"/>
          </w:rPr>
          <w:t>年</w:t>
        </w:r>
        <w:r w:rsidRPr="002A1C5B">
          <w:rPr>
            <w:rFonts w:ascii="仿宋_GB2312" w:eastAsia="仿宋_GB2312" w:hAnsi="Arial Narrow"/>
            <w:sz w:val="30"/>
            <w:szCs w:val="30"/>
          </w:rPr>
          <w:t>9</w:t>
        </w:r>
        <w:r w:rsidRPr="002A1C5B">
          <w:rPr>
            <w:rFonts w:ascii="仿宋_GB2312" w:eastAsia="仿宋_GB2312" w:hAnsi="Arial Narrow" w:hint="eastAsia"/>
            <w:sz w:val="30"/>
            <w:szCs w:val="30"/>
          </w:rPr>
          <w:t>月</w:t>
        </w:r>
        <w:r w:rsidRPr="002A1C5B">
          <w:rPr>
            <w:rFonts w:ascii="仿宋_GB2312" w:eastAsia="仿宋_GB2312" w:hAnsi="Arial Narrow"/>
            <w:sz w:val="30"/>
            <w:szCs w:val="30"/>
          </w:rPr>
          <w:t>1</w:t>
        </w:r>
        <w:r w:rsidRPr="002A1C5B">
          <w:rPr>
            <w:rFonts w:ascii="仿宋_GB2312" w:eastAsia="仿宋_GB2312" w:hAnsi="Arial Narrow" w:hint="eastAsia"/>
            <w:sz w:val="30"/>
            <w:szCs w:val="30"/>
          </w:rPr>
          <w:t>日</w:t>
        </w:r>
      </w:smartTag>
    </w:p>
    <w:p w:rsidR="00396DC2" w:rsidRPr="002A1C5B" w:rsidRDefault="00396DC2" w:rsidP="000E0925">
      <w:pPr>
        <w:snapToGrid w:val="0"/>
        <w:spacing w:line="360" w:lineRule="auto"/>
        <w:ind w:firstLineChars="200" w:firstLine="600"/>
        <w:rPr>
          <w:rFonts w:ascii="微软雅黑" w:eastAsia="微软雅黑" w:hAnsi="微软雅黑"/>
          <w:sz w:val="30"/>
          <w:szCs w:val="30"/>
        </w:rPr>
      </w:pPr>
    </w:p>
    <w:p w:rsidR="007D65A6" w:rsidRDefault="007D65A6" w:rsidP="00FE6751">
      <w:pPr>
        <w:snapToGrid w:val="0"/>
        <w:spacing w:line="540" w:lineRule="exact"/>
        <w:jc w:val="center"/>
        <w:rPr>
          <w:rFonts w:ascii="Arial Narrow" w:eastAsia="黑体" w:hAnsi="黑体"/>
          <w:b/>
          <w:sz w:val="36"/>
          <w:szCs w:val="36"/>
        </w:rPr>
      </w:pPr>
    </w:p>
    <w:p w:rsidR="007D65A6" w:rsidRDefault="007D65A6" w:rsidP="00FE6751">
      <w:pPr>
        <w:snapToGrid w:val="0"/>
        <w:spacing w:line="540" w:lineRule="exact"/>
        <w:jc w:val="center"/>
        <w:rPr>
          <w:rFonts w:ascii="Arial Narrow" w:eastAsia="黑体" w:hAnsi="黑体"/>
          <w:b/>
          <w:sz w:val="36"/>
          <w:szCs w:val="36"/>
        </w:rPr>
      </w:pPr>
    </w:p>
    <w:p w:rsidR="007D65A6" w:rsidRDefault="007D65A6" w:rsidP="00FE6751">
      <w:pPr>
        <w:snapToGrid w:val="0"/>
        <w:spacing w:line="540" w:lineRule="exact"/>
        <w:jc w:val="center"/>
        <w:rPr>
          <w:rFonts w:ascii="Arial Narrow" w:eastAsia="黑体" w:hAnsi="黑体"/>
          <w:b/>
          <w:sz w:val="36"/>
          <w:szCs w:val="36"/>
        </w:rPr>
      </w:pPr>
    </w:p>
    <w:p w:rsidR="007D65A6" w:rsidRDefault="007D65A6" w:rsidP="00FE6751">
      <w:pPr>
        <w:snapToGrid w:val="0"/>
        <w:spacing w:line="540" w:lineRule="exact"/>
        <w:jc w:val="center"/>
        <w:rPr>
          <w:rFonts w:ascii="Arial Narrow" w:eastAsia="黑体" w:hAnsi="黑体"/>
          <w:b/>
          <w:sz w:val="36"/>
          <w:szCs w:val="36"/>
        </w:rPr>
      </w:pPr>
    </w:p>
    <w:p w:rsidR="007D65A6" w:rsidRDefault="007D65A6" w:rsidP="00FE6751">
      <w:pPr>
        <w:snapToGrid w:val="0"/>
        <w:spacing w:line="540" w:lineRule="exact"/>
        <w:jc w:val="center"/>
        <w:rPr>
          <w:rFonts w:ascii="Arial Narrow" w:eastAsia="黑体" w:hAnsi="黑体"/>
          <w:b/>
          <w:sz w:val="36"/>
          <w:szCs w:val="36"/>
        </w:rPr>
      </w:pPr>
    </w:p>
    <w:p w:rsidR="00396DC2" w:rsidRPr="002A1C5B" w:rsidRDefault="00396DC2" w:rsidP="00FE6751">
      <w:pPr>
        <w:snapToGrid w:val="0"/>
        <w:spacing w:line="540" w:lineRule="exact"/>
        <w:jc w:val="center"/>
        <w:rPr>
          <w:rFonts w:ascii="Arial Narrow" w:eastAsia="黑体" w:hAnsi="黑体"/>
          <w:b/>
          <w:sz w:val="36"/>
          <w:szCs w:val="36"/>
        </w:rPr>
      </w:pPr>
      <w:r w:rsidRPr="002A1C5B">
        <w:rPr>
          <w:rFonts w:ascii="Arial Narrow" w:eastAsia="黑体" w:hAnsi="黑体"/>
          <w:b/>
          <w:sz w:val="36"/>
          <w:szCs w:val="36"/>
        </w:rPr>
        <w:lastRenderedPageBreak/>
        <w:t>2018</w:t>
      </w:r>
      <w:r w:rsidRPr="002A1C5B">
        <w:rPr>
          <w:rFonts w:ascii="Arial Narrow" w:eastAsia="黑体" w:hAnsi="黑体" w:hint="eastAsia"/>
          <w:b/>
          <w:sz w:val="36"/>
          <w:szCs w:val="36"/>
        </w:rPr>
        <w:t>年全国职业院校技能大赛</w:t>
      </w:r>
    </w:p>
    <w:p w:rsidR="00396DC2" w:rsidRPr="002A1C5B" w:rsidRDefault="00396DC2" w:rsidP="00FE6751">
      <w:pPr>
        <w:snapToGrid w:val="0"/>
        <w:spacing w:line="540" w:lineRule="exact"/>
        <w:jc w:val="center"/>
        <w:rPr>
          <w:rFonts w:ascii="Arial Narrow" w:eastAsia="黑体" w:hAnsi="黑体"/>
          <w:b/>
          <w:sz w:val="36"/>
          <w:szCs w:val="36"/>
        </w:rPr>
      </w:pPr>
      <w:r w:rsidRPr="002A1C5B">
        <w:rPr>
          <w:rFonts w:ascii="Arial Narrow" w:eastAsia="黑体" w:hAnsi="黑体" w:hint="eastAsia"/>
          <w:b/>
          <w:sz w:val="36"/>
          <w:szCs w:val="36"/>
        </w:rPr>
        <w:t>竞赛项目方案</w:t>
      </w:r>
    </w:p>
    <w:p w:rsidR="00396DC2" w:rsidRPr="002A1C5B" w:rsidRDefault="00396DC2" w:rsidP="00071492">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一、赛项名称</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（一）赛项名称</w:t>
      </w:r>
    </w:p>
    <w:p w:rsidR="00396DC2" w:rsidRPr="002A1C5B" w:rsidRDefault="00396DC2" w:rsidP="00DD2769">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赛项名称：智能微电网系统安装与调试</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（二）</w:t>
      </w:r>
      <w:r w:rsidRPr="002A1C5B">
        <w:rPr>
          <w:rFonts w:ascii="仿宋_GB2312" w:eastAsia="仿宋_GB2312" w:hAnsi="仿宋_GB2312" w:cs="仿宋_GB2312" w:hint="eastAsia"/>
          <w:sz w:val="30"/>
          <w:szCs w:val="30"/>
        </w:rPr>
        <w:t>赛项设备照片</w:t>
      </w:r>
    </w:p>
    <w:p w:rsidR="00396DC2" w:rsidRPr="002A1C5B" w:rsidRDefault="00D628AA" w:rsidP="00DD2769">
      <w:pPr>
        <w:snapToGrid w:val="0"/>
        <w:spacing w:line="560" w:lineRule="exact"/>
        <w:ind w:firstLineChars="200" w:firstLine="420"/>
        <w:rPr>
          <w:rFonts w:ascii="Arial Narrow" w:eastAsia="仿宋_GB2312" w:hAnsi="Arial Narrow" w:cs="Arial"/>
          <w:sz w:val="30"/>
          <w:szCs w:val="3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pt;margin-top:2pt;width:415.5pt;height:215.25pt;z-index:251657216">
            <v:imagedata r:id="rId7" o:title=""/>
          </v:shape>
          <o:OLEObject Type="Embed" ProgID="PBrush" ShapeID="_x0000_s1026" DrawAspect="Content" ObjectID="_1566991384" r:id="rId8"/>
        </w:objec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p>
    <w:p w:rsidR="00396DC2" w:rsidRPr="002A1C5B" w:rsidRDefault="00396DC2" w:rsidP="003369D5">
      <w:pPr>
        <w:snapToGrid w:val="0"/>
        <w:spacing w:line="560" w:lineRule="exact"/>
        <w:ind w:firstLineChars="200" w:firstLine="600"/>
        <w:jc w:val="center"/>
        <w:rPr>
          <w:rFonts w:ascii="Arial Narrow" w:eastAsia="仿宋_GB2312" w:hAnsi="Arial Narrow" w:cs="Arial"/>
          <w:sz w:val="30"/>
          <w:szCs w:val="30"/>
        </w:rPr>
      </w:pPr>
      <w:r w:rsidRPr="002A1C5B">
        <w:rPr>
          <w:rFonts w:ascii="仿宋_GB2312" w:eastAsia="仿宋_GB2312" w:hAnsi="仿宋_GB2312" w:cs="仿宋_GB2312" w:hint="eastAsia"/>
          <w:sz w:val="30"/>
          <w:szCs w:val="30"/>
        </w:rPr>
        <w:t>图</w:t>
      </w:r>
      <w:r w:rsidRPr="002A1C5B">
        <w:rPr>
          <w:rFonts w:ascii="仿宋_GB2312" w:eastAsia="仿宋_GB2312" w:hAnsi="仿宋_GB2312" w:cs="仿宋_GB2312"/>
          <w:sz w:val="30"/>
          <w:szCs w:val="30"/>
        </w:rPr>
        <w:t xml:space="preserve">1.1  </w:t>
      </w:r>
      <w:r w:rsidRPr="002A1C5B">
        <w:rPr>
          <w:rFonts w:ascii="仿宋_GB2312" w:eastAsia="仿宋_GB2312" w:hAnsi="仿宋_GB2312" w:cs="仿宋_GB2312" w:hint="eastAsia"/>
          <w:sz w:val="30"/>
          <w:szCs w:val="30"/>
        </w:rPr>
        <w:t>赛项设备照片</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（三）赛项归属产业类型</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新能源产业、先进制造产业、电子信息产业、电力产业。</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（四）赛项归属专业大类</w:t>
      </w:r>
    </w:p>
    <w:p w:rsidR="00396DC2" w:rsidRPr="002A1C5B" w:rsidRDefault="00396DC2" w:rsidP="00071492">
      <w:pPr>
        <w:snapToGrid w:val="0"/>
        <w:spacing w:line="560" w:lineRule="exact"/>
        <w:ind w:firstLineChars="300" w:firstLine="904"/>
        <w:rPr>
          <w:rFonts w:ascii="Arial Narrow" w:eastAsia="仿宋_GB2312" w:hAnsi="Arial Narrow" w:cs="Arial"/>
          <w:b/>
          <w:sz w:val="30"/>
          <w:szCs w:val="30"/>
        </w:rPr>
      </w:pPr>
      <w:r w:rsidRPr="002A1C5B">
        <w:rPr>
          <w:rFonts w:ascii="Arial Narrow" w:eastAsia="仿宋_GB2312" w:hAnsi="Arial Narrow" w:cs="Arial"/>
          <w:b/>
          <w:sz w:val="30"/>
          <w:szCs w:val="30"/>
        </w:rPr>
        <w:t>53</w:t>
      </w:r>
      <w:r w:rsidRPr="002A1C5B">
        <w:rPr>
          <w:rFonts w:ascii="Arial Narrow" w:eastAsia="仿宋_GB2312" w:hAnsi="Arial Narrow" w:cs="Arial" w:hint="eastAsia"/>
          <w:b/>
          <w:sz w:val="30"/>
          <w:szCs w:val="30"/>
        </w:rPr>
        <w:t>能源动力与材料大类</w:t>
      </w:r>
    </w:p>
    <w:p w:rsidR="00396DC2" w:rsidRPr="002A1C5B" w:rsidRDefault="00396DC2" w:rsidP="003F11B8">
      <w:pPr>
        <w:snapToGrid w:val="0"/>
        <w:spacing w:line="560" w:lineRule="exact"/>
        <w:ind w:firstLineChars="300" w:firstLine="900"/>
        <w:rPr>
          <w:rFonts w:ascii="Arial Narrow" w:eastAsia="仿宋_GB2312" w:hAnsi="Arial Narrow" w:cs="Arial"/>
          <w:sz w:val="30"/>
          <w:szCs w:val="30"/>
        </w:rPr>
      </w:pPr>
      <w:r w:rsidRPr="002A1C5B">
        <w:rPr>
          <w:rFonts w:ascii="Arial Narrow" w:eastAsia="仿宋_GB2312" w:hAnsi="Arial Narrow" w:cs="Arial"/>
          <w:sz w:val="30"/>
          <w:szCs w:val="30"/>
        </w:rPr>
        <w:t>5301</w:t>
      </w:r>
      <w:r w:rsidRPr="002A1C5B">
        <w:rPr>
          <w:rFonts w:ascii="Arial Narrow" w:eastAsia="仿宋_GB2312" w:hAnsi="Arial Narrow" w:cs="Arial" w:hint="eastAsia"/>
          <w:sz w:val="30"/>
          <w:szCs w:val="30"/>
        </w:rPr>
        <w:t>电力技术类</w:t>
      </w:r>
    </w:p>
    <w:p w:rsidR="00396DC2" w:rsidRPr="002A1C5B" w:rsidRDefault="00396DC2" w:rsidP="003F11B8">
      <w:pPr>
        <w:snapToGrid w:val="0"/>
        <w:spacing w:line="560" w:lineRule="exact"/>
        <w:ind w:firstLineChars="250" w:firstLine="750"/>
        <w:rPr>
          <w:rFonts w:ascii="Arial Narrow" w:eastAsia="仿宋_GB2312" w:hAnsi="Arial Narrow" w:cs="Arial"/>
          <w:sz w:val="30"/>
          <w:szCs w:val="30"/>
        </w:rPr>
      </w:pPr>
      <w:r w:rsidRPr="002A1C5B">
        <w:rPr>
          <w:rFonts w:ascii="Arial Narrow" w:eastAsia="仿宋_GB2312" w:hAnsi="Arial Narrow" w:cs="Arial"/>
          <w:sz w:val="30"/>
          <w:szCs w:val="30"/>
        </w:rPr>
        <w:t xml:space="preserve">530103 </w:t>
      </w:r>
      <w:r w:rsidRPr="002A1C5B">
        <w:rPr>
          <w:rFonts w:ascii="Arial Narrow" w:eastAsia="仿宋_GB2312" w:hAnsi="Arial Narrow" w:cs="Arial" w:hint="eastAsia"/>
          <w:sz w:val="30"/>
          <w:szCs w:val="30"/>
        </w:rPr>
        <w:t>电力系统自动化技术</w:t>
      </w:r>
    </w:p>
    <w:p w:rsidR="00396DC2" w:rsidRPr="002A1C5B" w:rsidRDefault="00396DC2" w:rsidP="003369D5">
      <w:pPr>
        <w:snapToGrid w:val="0"/>
        <w:spacing w:line="560" w:lineRule="exact"/>
        <w:ind w:firstLineChars="250" w:firstLine="750"/>
        <w:rPr>
          <w:rFonts w:ascii="Arial Narrow" w:eastAsia="仿宋_GB2312" w:hAnsi="Arial Narrow" w:cs="Arial"/>
          <w:sz w:val="30"/>
          <w:szCs w:val="30"/>
        </w:rPr>
      </w:pPr>
      <w:r w:rsidRPr="002A1C5B">
        <w:rPr>
          <w:rFonts w:ascii="Arial Narrow" w:eastAsia="仿宋_GB2312" w:hAnsi="Arial Narrow" w:cs="Arial"/>
          <w:sz w:val="30"/>
          <w:szCs w:val="30"/>
        </w:rPr>
        <w:t xml:space="preserve">530110 </w:t>
      </w:r>
      <w:r w:rsidRPr="002A1C5B">
        <w:rPr>
          <w:rFonts w:ascii="Arial Narrow" w:eastAsia="仿宋_GB2312" w:hAnsi="Arial Narrow" w:cs="Arial" w:hint="eastAsia"/>
          <w:sz w:val="30"/>
          <w:szCs w:val="30"/>
        </w:rPr>
        <w:t>电源变换技术与应用</w:t>
      </w:r>
    </w:p>
    <w:p w:rsidR="00396DC2" w:rsidRPr="002A1C5B" w:rsidRDefault="00396DC2" w:rsidP="003369D5">
      <w:pPr>
        <w:snapToGrid w:val="0"/>
        <w:spacing w:line="560" w:lineRule="exact"/>
        <w:ind w:firstLineChars="250" w:firstLine="750"/>
        <w:rPr>
          <w:rFonts w:ascii="Arial Narrow" w:eastAsia="仿宋_GB2312" w:hAnsi="Arial Narrow" w:cs="Arial"/>
          <w:sz w:val="30"/>
          <w:szCs w:val="30"/>
        </w:rPr>
      </w:pPr>
      <w:r w:rsidRPr="002A1C5B">
        <w:rPr>
          <w:rFonts w:ascii="Arial Narrow" w:eastAsia="仿宋_GB2312" w:hAnsi="Arial Narrow" w:cs="Arial"/>
          <w:sz w:val="30"/>
          <w:szCs w:val="30"/>
        </w:rPr>
        <w:t xml:space="preserve">530112 </w:t>
      </w:r>
      <w:r w:rsidRPr="002A1C5B">
        <w:rPr>
          <w:rFonts w:ascii="Arial Narrow" w:eastAsia="仿宋_GB2312" w:hAnsi="Arial Narrow" w:cs="Arial" w:hint="eastAsia"/>
          <w:sz w:val="30"/>
          <w:szCs w:val="30"/>
        </w:rPr>
        <w:t>分布式发电与微电网技术</w:t>
      </w:r>
    </w:p>
    <w:p w:rsidR="00396DC2" w:rsidRPr="002A1C5B" w:rsidRDefault="00396DC2" w:rsidP="003E6FFB">
      <w:pPr>
        <w:snapToGrid w:val="0"/>
        <w:spacing w:line="560" w:lineRule="exact"/>
        <w:ind w:firstLineChars="250" w:firstLine="750"/>
        <w:rPr>
          <w:rFonts w:ascii="Arial Narrow" w:eastAsia="仿宋_GB2312" w:hAnsi="Arial Narrow" w:cs="Arial"/>
          <w:sz w:val="30"/>
          <w:szCs w:val="30"/>
        </w:rPr>
      </w:pPr>
      <w:r w:rsidRPr="002A1C5B">
        <w:rPr>
          <w:rFonts w:ascii="Arial Narrow" w:eastAsia="仿宋_GB2312" w:hAnsi="Arial Narrow" w:cs="Arial"/>
          <w:sz w:val="30"/>
          <w:szCs w:val="30"/>
        </w:rPr>
        <w:t xml:space="preserve">5303 </w:t>
      </w:r>
      <w:r w:rsidRPr="002A1C5B">
        <w:rPr>
          <w:rFonts w:ascii="Arial Narrow" w:eastAsia="仿宋_GB2312" w:hAnsi="Arial Narrow" w:cs="Arial" w:hint="eastAsia"/>
          <w:sz w:val="30"/>
          <w:szCs w:val="30"/>
        </w:rPr>
        <w:t>新能源发电工程类</w:t>
      </w:r>
    </w:p>
    <w:p w:rsidR="00396DC2" w:rsidRPr="002A1C5B" w:rsidRDefault="00396DC2" w:rsidP="003F11B8">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lastRenderedPageBreak/>
        <w:t xml:space="preserve">530301 </w:t>
      </w:r>
      <w:r w:rsidRPr="002A1C5B">
        <w:rPr>
          <w:rFonts w:ascii="Arial Narrow" w:eastAsia="仿宋_GB2312" w:hAnsi="Arial Narrow" w:cs="Arial" w:hint="eastAsia"/>
          <w:sz w:val="30"/>
          <w:szCs w:val="30"/>
        </w:rPr>
        <w:t>风力发电工程技术</w:t>
      </w:r>
    </w:p>
    <w:p w:rsidR="00396DC2" w:rsidRPr="002A1C5B" w:rsidRDefault="00396DC2" w:rsidP="003F11B8">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t xml:space="preserve">530302 </w:t>
      </w:r>
      <w:r w:rsidRPr="002A1C5B">
        <w:rPr>
          <w:rFonts w:ascii="Arial Narrow" w:eastAsia="仿宋_GB2312" w:hAnsi="Arial Narrow" w:cs="Arial" w:hint="eastAsia"/>
          <w:sz w:val="30"/>
          <w:szCs w:val="30"/>
        </w:rPr>
        <w:t>风电系统运行与维护</w:t>
      </w:r>
    </w:p>
    <w:p w:rsidR="00396DC2" w:rsidRPr="002A1C5B" w:rsidRDefault="00396DC2" w:rsidP="003F11B8">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t xml:space="preserve">530304 </w:t>
      </w:r>
      <w:r w:rsidRPr="002A1C5B">
        <w:rPr>
          <w:rFonts w:ascii="Arial Narrow" w:eastAsia="仿宋_GB2312" w:hAnsi="Arial Narrow" w:cs="Arial" w:hint="eastAsia"/>
          <w:sz w:val="30"/>
          <w:szCs w:val="30"/>
        </w:rPr>
        <w:t>光伏发电技术与应用</w:t>
      </w:r>
    </w:p>
    <w:p w:rsidR="00396DC2" w:rsidRPr="002A1C5B" w:rsidRDefault="00396DC2" w:rsidP="00071492">
      <w:pPr>
        <w:snapToGrid w:val="0"/>
        <w:spacing w:line="560" w:lineRule="exact"/>
        <w:ind w:firstLineChars="200" w:firstLine="602"/>
        <w:rPr>
          <w:rFonts w:ascii="仿宋_GB2312" w:eastAsia="仿宋_GB2312" w:hAnsi="Arial Narrow" w:cs="Arial"/>
          <w:b/>
          <w:sz w:val="30"/>
          <w:szCs w:val="30"/>
        </w:rPr>
      </w:pPr>
      <w:r w:rsidRPr="002A1C5B">
        <w:rPr>
          <w:rFonts w:ascii="仿宋_GB2312" w:eastAsia="仿宋_GB2312" w:hAnsi="Arial Narrow" w:cs="Arial"/>
          <w:b/>
          <w:sz w:val="30"/>
          <w:szCs w:val="30"/>
        </w:rPr>
        <w:t xml:space="preserve">56 </w:t>
      </w:r>
      <w:r w:rsidRPr="002A1C5B">
        <w:rPr>
          <w:rFonts w:ascii="仿宋_GB2312" w:eastAsia="仿宋_GB2312" w:hAnsi="Arial Narrow" w:cs="Arial" w:hint="eastAsia"/>
          <w:b/>
          <w:sz w:val="30"/>
          <w:szCs w:val="30"/>
        </w:rPr>
        <w:t>装备制造大类</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t xml:space="preserve">5602 </w:t>
      </w:r>
      <w:r w:rsidRPr="002A1C5B">
        <w:rPr>
          <w:rFonts w:ascii="Arial Narrow" w:eastAsia="仿宋_GB2312" w:hAnsi="Arial Narrow" w:cs="Arial" w:hint="eastAsia"/>
          <w:sz w:val="30"/>
          <w:szCs w:val="30"/>
        </w:rPr>
        <w:t>机电设备类</w:t>
      </w:r>
    </w:p>
    <w:p w:rsidR="00396DC2" w:rsidRPr="002A1C5B" w:rsidRDefault="00396DC2" w:rsidP="003F11B8">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t xml:space="preserve">560203 </w:t>
      </w:r>
      <w:r w:rsidRPr="002A1C5B">
        <w:rPr>
          <w:rFonts w:ascii="Arial Narrow" w:eastAsia="仿宋_GB2312" w:hAnsi="Arial Narrow" w:cs="Arial" w:hint="eastAsia"/>
          <w:sz w:val="30"/>
          <w:szCs w:val="30"/>
        </w:rPr>
        <w:t>机电设备维修与管理</w:t>
      </w:r>
    </w:p>
    <w:p w:rsidR="00396DC2" w:rsidRPr="002A1C5B" w:rsidRDefault="00396DC2" w:rsidP="003F11B8">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t xml:space="preserve">560207 </w:t>
      </w:r>
      <w:r w:rsidRPr="002A1C5B">
        <w:rPr>
          <w:rFonts w:ascii="Arial Narrow" w:eastAsia="仿宋_GB2312" w:hAnsi="Arial Narrow" w:cs="Arial" w:hint="eastAsia"/>
          <w:sz w:val="30"/>
          <w:szCs w:val="30"/>
        </w:rPr>
        <w:t>新能源装备技术</w:t>
      </w:r>
    </w:p>
    <w:p w:rsidR="00396DC2" w:rsidRPr="002A1C5B" w:rsidRDefault="00396DC2" w:rsidP="00071492">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b/>
          <w:sz w:val="30"/>
          <w:szCs w:val="30"/>
        </w:rPr>
        <w:t xml:space="preserve">61 </w:t>
      </w:r>
      <w:r w:rsidRPr="002A1C5B">
        <w:rPr>
          <w:rFonts w:ascii="Arial Narrow" w:eastAsia="仿宋_GB2312" w:hAnsi="Arial Narrow" w:cs="Arial" w:hint="eastAsia"/>
          <w:b/>
          <w:sz w:val="30"/>
          <w:szCs w:val="30"/>
        </w:rPr>
        <w:t>电子信息大类</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t xml:space="preserve">6101 </w:t>
      </w:r>
      <w:r w:rsidRPr="002A1C5B">
        <w:rPr>
          <w:rFonts w:ascii="Arial Narrow" w:eastAsia="仿宋_GB2312" w:hAnsi="Arial Narrow" w:cs="Arial" w:hint="eastAsia"/>
          <w:sz w:val="30"/>
          <w:szCs w:val="30"/>
        </w:rPr>
        <w:t>电子信息类</w:t>
      </w:r>
    </w:p>
    <w:p w:rsidR="00396DC2" w:rsidRPr="002A1C5B" w:rsidRDefault="00396DC2" w:rsidP="005C2ED8">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sz w:val="30"/>
          <w:szCs w:val="30"/>
        </w:rPr>
        <w:t xml:space="preserve">610117 </w:t>
      </w:r>
      <w:r w:rsidRPr="002A1C5B">
        <w:rPr>
          <w:rFonts w:ascii="Arial Narrow" w:eastAsia="仿宋_GB2312" w:hAnsi="Arial Narrow" w:cs="Arial" w:hint="eastAsia"/>
          <w:sz w:val="30"/>
          <w:szCs w:val="30"/>
        </w:rPr>
        <w:t>光伏工程技术</w:t>
      </w:r>
    </w:p>
    <w:p w:rsidR="00396DC2" w:rsidRPr="002A1C5B" w:rsidRDefault="00396DC2" w:rsidP="00071492">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二、赛项申报专家组</w:t>
      </w:r>
    </w:p>
    <w:p w:rsidR="00396DC2" w:rsidRPr="002A1C5B" w:rsidRDefault="00396DC2" w:rsidP="00071492">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三、赛项目的</w:t>
      </w:r>
    </w:p>
    <w:p w:rsidR="00396DC2" w:rsidRPr="002A1C5B" w:rsidRDefault="00396DC2" w:rsidP="000E7F9D">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_GB2312" w:cs="仿宋_GB2312" w:hint="eastAsia"/>
          <w:sz w:val="30"/>
          <w:szCs w:val="30"/>
        </w:rPr>
        <w:t>该赛项于</w:t>
      </w:r>
      <w:r w:rsidRPr="002A1C5B">
        <w:rPr>
          <w:rFonts w:ascii="仿宋_GB2312" w:eastAsia="仿宋_GB2312" w:hAnsi="仿宋_GB2312" w:cs="仿宋_GB2312"/>
          <w:sz w:val="30"/>
          <w:szCs w:val="30"/>
        </w:rPr>
        <w:t>2014</w:t>
      </w:r>
      <w:r w:rsidRPr="002A1C5B">
        <w:rPr>
          <w:rFonts w:ascii="仿宋_GB2312" w:eastAsia="仿宋_GB2312" w:hAnsi="仿宋_GB2312" w:cs="仿宋_GB2312" w:hint="eastAsia"/>
          <w:sz w:val="30"/>
          <w:szCs w:val="30"/>
        </w:rPr>
        <w:t>年和</w:t>
      </w:r>
      <w:r w:rsidRPr="002A1C5B">
        <w:rPr>
          <w:rFonts w:ascii="仿宋_GB2312" w:eastAsia="仿宋_GB2312" w:hAnsi="仿宋_GB2312" w:cs="仿宋_GB2312"/>
          <w:sz w:val="30"/>
          <w:szCs w:val="30"/>
        </w:rPr>
        <w:t>2016</w:t>
      </w:r>
      <w:r w:rsidRPr="002A1C5B">
        <w:rPr>
          <w:rFonts w:ascii="仿宋_GB2312" w:eastAsia="仿宋_GB2312" w:hAnsi="仿宋_GB2312" w:cs="仿宋_GB2312" w:hint="eastAsia"/>
          <w:sz w:val="30"/>
          <w:szCs w:val="30"/>
        </w:rPr>
        <w:t>年由教育部高等学校电气类专业教指委、中国自动化学会、全国电力行指委联合主办第八届和第十届“三菱电机杯”全国大学生电气与自动化大赛。至今已成功举办</w:t>
      </w: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届，赛项流程与竞赛内容日渐成熟。并于</w:t>
      </w:r>
      <w:r w:rsidRPr="002A1C5B">
        <w:rPr>
          <w:rFonts w:ascii="仿宋_GB2312" w:eastAsia="仿宋_GB2312" w:hAnsi="仿宋_GB2312" w:cs="仿宋_GB2312"/>
          <w:sz w:val="30"/>
          <w:szCs w:val="30"/>
        </w:rPr>
        <w:t>2016</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2017</w:t>
      </w:r>
      <w:r w:rsidRPr="002A1C5B">
        <w:rPr>
          <w:rFonts w:ascii="仿宋_GB2312" w:eastAsia="仿宋_GB2312" w:hAnsi="仿宋_GB2312" w:cs="仿宋_GB2312" w:hint="eastAsia"/>
          <w:sz w:val="30"/>
          <w:szCs w:val="30"/>
        </w:rPr>
        <w:t>年由电力行指委举办过行指委比赛。通过技能竞赛，促进高职院校在新能</w:t>
      </w:r>
      <w:r w:rsidRPr="002A1C5B">
        <w:rPr>
          <w:rFonts w:ascii="Arial Narrow" w:eastAsia="仿宋_GB2312" w:hAnsi="Arial Narrow" w:cs="Arial" w:hint="eastAsia"/>
          <w:sz w:val="30"/>
          <w:szCs w:val="30"/>
        </w:rPr>
        <w:t>源产业发展的基础上，培养适应新能源产业发展和分布式发电技术应用需求的技术技能型人才。推动高职院校分布式发电专业建设，展示高职院校分布式发电专业教学改革和实践成果。提升高职院校学生的综合素质、团队合作精神。展示高职院校学生的创新能力。</w:t>
      </w:r>
    </w:p>
    <w:p w:rsidR="00396DC2" w:rsidRPr="002A1C5B" w:rsidRDefault="00396DC2" w:rsidP="003369D5">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通过技能竞赛，积极推进高职院校与企业的深入合作，并谋求如何更好的与实际先进的新能源应用技术接轨，探索“能源互</w:t>
      </w:r>
      <w:r w:rsidRPr="002A1C5B">
        <w:rPr>
          <w:rFonts w:ascii="Arial Narrow" w:eastAsia="仿宋_GB2312" w:hAnsi="Arial Narrow" w:cs="Arial" w:hint="eastAsia"/>
          <w:sz w:val="30"/>
          <w:szCs w:val="30"/>
        </w:rPr>
        <w:lastRenderedPageBreak/>
        <w:t>联网”在能源领域创新应用的途径和方法。</w:t>
      </w:r>
    </w:p>
    <w:p w:rsidR="00396DC2" w:rsidRPr="002A1C5B" w:rsidRDefault="00396DC2" w:rsidP="00071492">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四、赛项设计原则</w:t>
      </w:r>
    </w:p>
    <w:p w:rsidR="00396DC2" w:rsidRPr="002A1C5B" w:rsidRDefault="00396DC2" w:rsidP="003369D5">
      <w:pPr>
        <w:snapToGrid w:val="0"/>
        <w:spacing w:line="560" w:lineRule="exact"/>
        <w:ind w:firstLineChars="150" w:firstLine="450"/>
        <w:jc w:val="left"/>
        <w:rPr>
          <w:rFonts w:ascii="Arial Narrow" w:eastAsia="仿宋_GB2312" w:hAnsi="Arial Narrow" w:cs="Arial"/>
          <w:sz w:val="30"/>
          <w:szCs w:val="30"/>
        </w:rPr>
      </w:pPr>
      <w:r w:rsidRPr="002A1C5B">
        <w:rPr>
          <w:rFonts w:ascii="Arial Narrow" w:eastAsia="仿宋_GB2312" w:hAnsi="Arial Narrow" w:cs="Arial" w:hint="eastAsia"/>
          <w:sz w:val="30"/>
          <w:szCs w:val="30"/>
        </w:rPr>
        <w:t>（一）赛项意义</w:t>
      </w:r>
    </w:p>
    <w:p w:rsidR="00396DC2" w:rsidRPr="002A1C5B" w:rsidRDefault="00396DC2" w:rsidP="003369D5">
      <w:pPr>
        <w:spacing w:line="560" w:lineRule="exact"/>
        <w:ind w:firstLine="570"/>
        <w:rPr>
          <w:rFonts w:ascii="仿宋_GB2312" w:eastAsia="仿宋_GB2312" w:hAnsi="Arial Narrow" w:cs="Arial"/>
          <w:sz w:val="30"/>
          <w:szCs w:val="30"/>
        </w:rPr>
      </w:pP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智能微电网是“能源互联网”在能源领域的创新应用。是指由分布式电源、储能装置、能量转换装置、相关负荷和监控、保护装置汇集而成的小型发配电系统，是一个能够实现自我控制、保护和管理的自治系统，既可以与外部电网并网运行，也可以孤立运行。</w:t>
      </w:r>
    </w:p>
    <w:p w:rsidR="00396DC2" w:rsidRPr="002A1C5B" w:rsidRDefault="00396DC2" w:rsidP="003369D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国家可再生能源发展规划中明确提出，分布式发电按照“因地制宜、多能互补、灵活配置、经济高效”的原则，在可再生能源资源丰富和具备多元化利用条件的地区，开展以智能电网、储能技术为支撑、新能源发挥重要作用的微电网示范工程，智能微电网已提升为国家层面战略重点建设项目。</w:t>
      </w:r>
    </w:p>
    <w:p w:rsidR="00396DC2" w:rsidRPr="002A1C5B" w:rsidRDefault="00396DC2" w:rsidP="005452FB">
      <w:pPr>
        <w:spacing w:line="560" w:lineRule="exact"/>
        <w:ind w:firstLine="570"/>
        <w:rPr>
          <w:rFonts w:ascii="仿宋_GB2312" w:eastAsia="仿宋_GB2312" w:hAnsi="Arial Narrow" w:cs="Arial"/>
          <w:sz w:val="30"/>
          <w:szCs w:val="30"/>
        </w:rPr>
      </w:pPr>
      <w:r w:rsidRPr="002A1C5B">
        <w:rPr>
          <w:rFonts w:ascii="仿宋_GB2312" w:eastAsia="仿宋_GB2312" w:hAnsi="Arial Narrow" w:cs="Arial"/>
          <w:sz w:val="30"/>
          <w:szCs w:val="30"/>
        </w:rPr>
        <w:t>3.</w:t>
      </w:r>
      <w:r w:rsidRPr="002A1C5B">
        <w:rPr>
          <w:rFonts w:ascii="仿宋_GB2312" w:eastAsia="仿宋_GB2312" w:hAnsi="Arial Narrow" w:cs="Arial" w:hint="eastAsia"/>
          <w:sz w:val="30"/>
          <w:szCs w:val="30"/>
        </w:rPr>
        <w:t>赛项设置促进高职新能源类专业建设，新的高职专业目录根据行业发展需求，把原来新能源应用技术专业调整为分布式发电与微电网技术专业，电力行指委牵头组织高职院校制定专业基建设标准和课程体系，已连续多年举办</w:t>
      </w:r>
      <w:r w:rsidR="002A1C5B" w:rsidRPr="002A1C5B">
        <w:rPr>
          <w:rFonts w:ascii="仿宋_GB2312" w:eastAsia="仿宋_GB2312" w:hAnsi="Arial Narrow" w:cs="Arial" w:hint="eastAsia"/>
          <w:sz w:val="30"/>
          <w:szCs w:val="30"/>
        </w:rPr>
        <w:t>“</w:t>
      </w:r>
      <w:r w:rsidRPr="002A1C5B">
        <w:rPr>
          <w:rFonts w:ascii="仿宋_GB2312" w:eastAsia="仿宋_GB2312" w:hAnsi="Arial Narrow" w:cs="Arial" w:hint="eastAsia"/>
          <w:sz w:val="30"/>
          <w:szCs w:val="30"/>
        </w:rPr>
        <w:t>智能微电网系统安装与调试”赛项推进高职院校分布式发电与微电网技术及相关专业的建设与发展，提升新能源专业建设层次，促使院校和企业发展方向接轨，与世界先进电力技术发展接轨。通过技能竞赛，将会进一步展示高职院校分布式发电与微电网技术专业及相关专业人才培养的特点，引领职业院校新能源专业及相关专业教学改革，促进职业院校学生的创新意识、实践能力和技术综合应用能力的培养。</w:t>
      </w:r>
    </w:p>
    <w:p w:rsidR="00396DC2" w:rsidRPr="002A1C5B" w:rsidRDefault="00396DC2" w:rsidP="003369D5">
      <w:pPr>
        <w:snapToGrid w:val="0"/>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hint="eastAsia"/>
          <w:sz w:val="30"/>
          <w:szCs w:val="30"/>
        </w:rPr>
        <w:lastRenderedPageBreak/>
        <w:t>（二）设计原则</w:t>
      </w:r>
    </w:p>
    <w:p w:rsidR="00396DC2" w:rsidRPr="002A1C5B" w:rsidRDefault="00396DC2" w:rsidP="00773E2D">
      <w:pPr>
        <w:spacing w:line="560" w:lineRule="exact"/>
        <w:ind w:firstLineChars="200" w:firstLine="600"/>
        <w:rPr>
          <w:rFonts w:ascii="仿宋_GB2312" w:eastAsia="仿宋_GB2312" w:hAnsi="仿宋_GB2312" w:cs="仿宋_GB2312"/>
          <w:bCs/>
          <w:sz w:val="30"/>
          <w:szCs w:val="30"/>
        </w:rPr>
      </w:pPr>
      <w:r w:rsidRPr="002A1C5B">
        <w:rPr>
          <w:rFonts w:ascii="仿宋_GB2312" w:eastAsia="仿宋_GB2312" w:hAnsi="Arial Narrow" w:cs="Arial"/>
          <w:sz w:val="30"/>
          <w:szCs w:val="30"/>
        </w:rPr>
        <w:t>1.</w:t>
      </w:r>
      <w:r w:rsidRPr="002A1C5B">
        <w:rPr>
          <w:rFonts w:ascii="仿宋_GB2312" w:eastAsia="仿宋_GB2312" w:hAnsi="仿宋_GB2312" w:cs="仿宋_GB2312"/>
          <w:sz w:val="30"/>
          <w:szCs w:val="30"/>
        </w:rPr>
        <w:t xml:space="preserve"> </w:t>
      </w:r>
      <w:r w:rsidRPr="002A1C5B">
        <w:rPr>
          <w:rFonts w:ascii="仿宋_GB2312" w:eastAsia="仿宋_GB2312" w:hAnsi="仿宋_GB2312" w:cs="仿宋_GB2312" w:hint="eastAsia"/>
          <w:sz w:val="30"/>
          <w:szCs w:val="30"/>
        </w:rPr>
        <w:t>公开、公平、公正原则</w:t>
      </w:r>
      <w:r w:rsidRPr="002A1C5B">
        <w:rPr>
          <w:rFonts w:ascii="仿宋_GB2312" w:eastAsia="仿宋_GB2312" w:hAnsi="Arial Narrow" w:cs="Arial" w:hint="eastAsia"/>
          <w:sz w:val="30"/>
          <w:szCs w:val="30"/>
        </w:rPr>
        <w:t>：赛项设计源于新能源类微电网的机械工程技术、电气工程技术、电力工程技术、电子工程技术和信息与通信工程技术等人员职业岗位具体要求，能够展现通用性与选手能力。比赛过程在公平和不干扰比赛选手的前提下向公众开放，并采取部分场次比赛全过程视频直播。在赛项组织与筹备的各环节遵循公平、</w:t>
      </w:r>
      <w:r w:rsidRPr="002A1C5B">
        <w:rPr>
          <w:rFonts w:ascii="仿宋_GB2312" w:eastAsia="仿宋_GB2312" w:hAnsi="仿宋_GB2312" w:cs="仿宋_GB2312" w:hint="eastAsia"/>
          <w:bCs/>
          <w:sz w:val="30"/>
          <w:szCs w:val="30"/>
        </w:rPr>
        <w:t>公正的原则。通过赛前公布技术平台、附件工具、技术文件、比赛样题、比赛题库等，合理设计竞赛规程、程序、标准，公开执行过程，严格命题、裁判回避制度、选手操作裁判现场打分并按手印、比赛过程与打分过程全程录像等措施，保证比赛公平、公正。</w:t>
      </w:r>
    </w:p>
    <w:p w:rsidR="00396DC2" w:rsidRPr="002A1C5B" w:rsidRDefault="00396DC2" w:rsidP="00773E2D">
      <w:pPr>
        <w:spacing w:line="560" w:lineRule="exact"/>
        <w:ind w:firstLineChars="200" w:firstLine="600"/>
        <w:rPr>
          <w:rFonts w:ascii="仿宋_GB2312" w:eastAsia="仿宋_GB2312" w:hAnsi="Arial Narrow" w:cs="Arial"/>
          <w:sz w:val="30"/>
          <w:szCs w:val="30"/>
        </w:rPr>
      </w:pPr>
      <w:r w:rsidRPr="002A1C5B">
        <w:rPr>
          <w:rFonts w:ascii="仿宋_GB2312" w:eastAsia="仿宋_GB2312" w:hAnsi="仿宋_GB2312" w:cs="仿宋_GB2312"/>
          <w:bCs/>
          <w:sz w:val="30"/>
          <w:szCs w:val="30"/>
        </w:rPr>
        <w:t>2.</w:t>
      </w:r>
      <w:r w:rsidRPr="002A1C5B">
        <w:rPr>
          <w:rFonts w:ascii="Arial Narrow" w:eastAsia="仿宋_GB2312" w:hAnsi="Arial Narrow" w:cs="Arial"/>
          <w:sz w:val="30"/>
          <w:szCs w:val="30"/>
        </w:rPr>
        <w:t xml:space="preserve"> </w:t>
      </w:r>
      <w:r w:rsidRPr="002A1C5B">
        <w:rPr>
          <w:rFonts w:ascii="Arial Narrow" w:eastAsia="仿宋_GB2312" w:hAnsi="Arial Narrow" w:cs="Arial" w:hint="eastAsia"/>
          <w:sz w:val="30"/>
          <w:szCs w:val="30"/>
        </w:rPr>
        <w:t>赛项</w:t>
      </w:r>
      <w:r w:rsidRPr="002A1C5B">
        <w:rPr>
          <w:rFonts w:ascii="仿宋_GB2312" w:eastAsia="仿宋_GB2312" w:hAnsi="Arial Narrow" w:cs="Arial" w:hint="eastAsia"/>
          <w:sz w:val="30"/>
          <w:szCs w:val="30"/>
        </w:rPr>
        <w:t>体现了“能源互联网”在能源领域的创新应用，国家可再生能源发展规划中明确提出，分布式发电按照“因地制宜、多能互补、灵活配置、经济高效”的原则，在可再生能源资源丰富和具备多元化利用条件的地区，开展以智能电网、储能技术为支撑、新能源发挥重要作用的微电网示范工程，智能微电网已提升为国家层面战略重点建设项目；目前微电网的机械工程技术、电气工程技术、电力工程技术、电子工程技术和信息与通信工程技术等人才需求量巨大。</w:t>
      </w:r>
    </w:p>
    <w:p w:rsidR="00396DC2" w:rsidRPr="002A1C5B" w:rsidRDefault="00396DC2" w:rsidP="003369D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3.</w:t>
      </w:r>
      <w:r w:rsidRPr="002A1C5B">
        <w:rPr>
          <w:rFonts w:ascii="仿宋_GB2312" w:eastAsia="仿宋_GB2312" w:hAnsi="仿宋_GB2312" w:cs="仿宋_GB2312" w:hint="eastAsia"/>
          <w:sz w:val="30"/>
          <w:szCs w:val="30"/>
        </w:rPr>
        <w:t>赛项体现智能微电网系统工作过程中的设计、安装、调试、排故、分析、安全与职业素养等主要内容，以实际工作任务为载体，以模块划分实施环节，综合考核高职学生团队协作完成系统工程的能力。考核设计体现多学科、跨专业、覆盖多工种技能的特点。</w:t>
      </w:r>
    </w:p>
    <w:p w:rsidR="00396DC2" w:rsidRPr="002A1C5B" w:rsidRDefault="00396DC2" w:rsidP="003369D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lastRenderedPageBreak/>
        <w:t>4.</w:t>
      </w:r>
      <w:r w:rsidRPr="002A1C5B">
        <w:rPr>
          <w:rFonts w:ascii="仿宋_GB2312" w:eastAsia="仿宋_GB2312" w:hAnsi="仿宋_GB2312" w:cs="仿宋_GB2312" w:hint="eastAsia"/>
          <w:sz w:val="30"/>
          <w:szCs w:val="30"/>
        </w:rPr>
        <w:t>竞赛平台贴近工业现场，融入当前行业发展的“互联网</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”技术和最新的分布式发电智能微电网技术，满足职业院校在电力技术、装备制造、电子信息类专业的综合实训要求。</w:t>
      </w:r>
    </w:p>
    <w:p w:rsidR="00396DC2" w:rsidRPr="002A1C5B" w:rsidRDefault="00396DC2" w:rsidP="00071492">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五、赛项方案的特色与创新点</w:t>
      </w:r>
    </w:p>
    <w:p w:rsidR="00396DC2" w:rsidRPr="002A1C5B" w:rsidRDefault="00396DC2" w:rsidP="00071492">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（一）赛项方案的特色</w:t>
      </w:r>
    </w:p>
    <w:p w:rsidR="00396DC2" w:rsidRPr="002A1C5B" w:rsidRDefault="00396DC2" w:rsidP="003369D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1.</w:t>
      </w:r>
      <w:r w:rsidRPr="002A1C5B">
        <w:rPr>
          <w:rFonts w:ascii="仿宋_GB2312" w:eastAsia="仿宋_GB2312" w:hAnsi="仿宋_GB2312" w:cs="仿宋_GB2312" w:hint="eastAsia"/>
          <w:sz w:val="30"/>
          <w:szCs w:val="30"/>
        </w:rPr>
        <w:t>赛项方案与新能源分布式发电应用技术相衔接，适应我国新能源产业在新材料、新技术的新形势下的国家战略发展需求。</w:t>
      </w:r>
    </w:p>
    <w:p w:rsidR="00396DC2" w:rsidRPr="002A1C5B" w:rsidRDefault="00396DC2" w:rsidP="003369D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赛项方案侧重微电网发电系统的安装和调试，对设计、检测和分析思考有一定的要求。</w:t>
      </w:r>
    </w:p>
    <w:p w:rsidR="00396DC2" w:rsidRPr="002A1C5B" w:rsidRDefault="00396DC2" w:rsidP="003369D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3.</w:t>
      </w:r>
      <w:r w:rsidRPr="002A1C5B">
        <w:rPr>
          <w:rFonts w:ascii="仿宋_GB2312" w:eastAsia="仿宋_GB2312" w:hAnsi="仿宋_GB2312" w:cs="仿宋_GB2312" w:hint="eastAsia"/>
          <w:sz w:val="30"/>
          <w:szCs w:val="30"/>
        </w:rPr>
        <w:t>赛项方案体现微电网发电系统过程的真实性，综合了传感器、</w:t>
      </w:r>
      <w:r w:rsidRPr="002A1C5B">
        <w:rPr>
          <w:rFonts w:ascii="仿宋_GB2312" w:eastAsia="仿宋_GB2312" w:hAnsi="仿宋_GB2312" w:cs="仿宋_GB2312"/>
          <w:sz w:val="30"/>
          <w:szCs w:val="30"/>
        </w:rPr>
        <w:t>PLC</w:t>
      </w:r>
      <w:r w:rsidRPr="002A1C5B">
        <w:rPr>
          <w:rFonts w:ascii="仿宋_GB2312" w:eastAsia="仿宋_GB2312" w:hAnsi="仿宋_GB2312" w:cs="仿宋_GB2312" w:hint="eastAsia"/>
          <w:sz w:val="30"/>
          <w:szCs w:val="30"/>
        </w:rPr>
        <w:t>、电能转换技术、模电与数电技术、电力电子技术、计算机控制技术、自动控制技术、智能仪表技术、通信技术、检测技术等多学科知识。赛项方案侧重基础知识运用与实践能力考核，凸显高职教育特色和要求。</w:t>
      </w:r>
    </w:p>
    <w:p w:rsidR="00396DC2" w:rsidRPr="002A1C5B" w:rsidRDefault="00396DC2" w:rsidP="003369D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4.</w:t>
      </w:r>
      <w:r w:rsidRPr="002A1C5B">
        <w:rPr>
          <w:rFonts w:ascii="仿宋_GB2312" w:eastAsia="仿宋_GB2312" w:hAnsi="仿宋_GB2312" w:cs="仿宋_GB2312" w:hint="eastAsia"/>
          <w:sz w:val="30"/>
          <w:szCs w:val="30"/>
        </w:rPr>
        <w:t>赛项平台和比赛内容涵盖真实微电网系统的各种发电和用电模式，并将各种状态下的故障形态进行展示，考核的知识点丰富。</w:t>
      </w:r>
    </w:p>
    <w:p w:rsidR="00396DC2" w:rsidRPr="002A1C5B" w:rsidRDefault="00396DC2" w:rsidP="003369D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5.</w:t>
      </w:r>
      <w:r w:rsidRPr="002A1C5B">
        <w:rPr>
          <w:rFonts w:ascii="仿宋_GB2312" w:eastAsia="仿宋_GB2312" w:hAnsi="仿宋_GB2312" w:cs="仿宋_GB2312" w:hint="eastAsia"/>
          <w:sz w:val="30"/>
          <w:szCs w:val="30"/>
        </w:rPr>
        <w:t>赛项根据大赛制度汇编要求，细化组织安排，分工协作，并遵循节俭办赛原则。在保证赛项过程圆满的前提下，制定合理费用预算。</w:t>
      </w:r>
    </w:p>
    <w:p w:rsidR="00396DC2" w:rsidRPr="002A1C5B" w:rsidRDefault="00396DC2" w:rsidP="00071492">
      <w:pPr>
        <w:snapToGrid w:val="0"/>
        <w:spacing w:line="560" w:lineRule="exact"/>
        <w:ind w:firstLineChars="200" w:firstLine="600"/>
        <w:rPr>
          <w:rFonts w:ascii="Arial Narrow" w:eastAsia="仿宋_GB2312" w:hAnsi="Arial Narrow" w:cs="Arial"/>
          <w:sz w:val="30"/>
          <w:szCs w:val="30"/>
        </w:rPr>
      </w:pPr>
      <w:r w:rsidRPr="002A1C5B">
        <w:rPr>
          <w:rFonts w:ascii="Arial Narrow" w:eastAsia="仿宋_GB2312" w:hAnsi="Arial Narrow" w:cs="Arial" w:hint="eastAsia"/>
          <w:sz w:val="30"/>
          <w:szCs w:val="30"/>
        </w:rPr>
        <w:t>（二）赛项方案的创新点</w:t>
      </w:r>
    </w:p>
    <w:p w:rsidR="00396DC2" w:rsidRPr="002A1C5B" w:rsidRDefault="00396DC2" w:rsidP="003369D5">
      <w:pPr>
        <w:spacing w:line="560" w:lineRule="exact"/>
        <w:ind w:firstLineChars="200" w:firstLine="600"/>
        <w:outlineLvl w:val="1"/>
        <w:rPr>
          <w:rFonts w:ascii="仿宋_GB2312" w:eastAsia="仿宋_GB2312" w:hAnsi="Arial Narrow" w:cs="Arial"/>
          <w:sz w:val="30"/>
          <w:szCs w:val="30"/>
        </w:rPr>
      </w:pP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．赛项平台提供系统的远程能源管理解决方案（</w:t>
      </w:r>
      <w:r w:rsidRPr="002A1C5B">
        <w:rPr>
          <w:rFonts w:ascii="仿宋_GB2312" w:eastAsia="仿宋_GB2312" w:hAnsi="Arial Narrow" w:cs="Arial"/>
          <w:sz w:val="30"/>
          <w:szCs w:val="30"/>
        </w:rPr>
        <w:t>REM</w:t>
      </w:r>
      <w:r w:rsidRPr="002A1C5B">
        <w:rPr>
          <w:rFonts w:ascii="仿宋_GB2312" w:eastAsia="仿宋_GB2312" w:hAnsi="Arial Narrow" w:cs="Arial" w:hint="eastAsia"/>
          <w:sz w:val="30"/>
          <w:szCs w:val="30"/>
        </w:rPr>
        <w:t>）。搭建</w:t>
      </w:r>
      <w:r w:rsidRPr="002A1C5B">
        <w:rPr>
          <w:rFonts w:ascii="仿宋_GB2312" w:eastAsia="仿宋_GB2312" w:hAnsi="Arial Narrow" w:cs="Arial"/>
          <w:sz w:val="30"/>
          <w:szCs w:val="30"/>
        </w:rPr>
        <w:t>REM</w:t>
      </w:r>
      <w:r w:rsidRPr="002A1C5B">
        <w:rPr>
          <w:rFonts w:ascii="仿宋_GB2312" w:eastAsia="仿宋_GB2312" w:hAnsi="Arial Narrow" w:cs="Arial" w:hint="eastAsia"/>
          <w:sz w:val="30"/>
          <w:szCs w:val="30"/>
        </w:rPr>
        <w:t>平台，旨在提升智能电网需求侧管理特别是能源管理能力，</w:t>
      </w:r>
      <w:r w:rsidRPr="002A1C5B">
        <w:rPr>
          <w:rFonts w:ascii="仿宋_GB2312" w:eastAsia="仿宋_GB2312" w:hAnsi="Arial Narrow" w:cs="Arial" w:hint="eastAsia"/>
          <w:sz w:val="30"/>
          <w:szCs w:val="30"/>
        </w:rPr>
        <w:lastRenderedPageBreak/>
        <w:t>实现对电网发电、配电用电端控制的智能化。</w:t>
      </w:r>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bookmarkStart w:id="0" w:name="OLE_LINK3"/>
      <w:bookmarkStart w:id="1" w:name="OLE_LINK4"/>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．赛项方案提供微电网系统全景仿真平台。通过对智能微电网系统全景仿真平台的搭建，提供从发电</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输电</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变电</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配电</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用电全部环节的微电网系统全景展示，以更具体、直观的形式提供教学与科研手段，将实际微电网运行项目与教学科研平台相结合。</w:t>
      </w:r>
      <w:bookmarkEnd w:id="0"/>
      <w:bookmarkEnd w:id="1"/>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3</w:t>
      </w:r>
      <w:r w:rsidRPr="002A1C5B">
        <w:rPr>
          <w:rFonts w:ascii="仿宋_GB2312" w:eastAsia="仿宋_GB2312" w:hAnsi="Arial Narrow" w:cs="Arial" w:hint="eastAsia"/>
          <w:sz w:val="30"/>
          <w:szCs w:val="30"/>
        </w:rPr>
        <w:t>．赛项时间安排采用一天两赛、两次抽签、二次加密、双封闭原则，即同一天进行两场比赛，每场比赛两次抽签，每场比赛两次加密，第二场比赛选手和裁判均从第一场比赛开始就封闭的原则，在保证赛事的公平公正性同时，对裁判和选手的综合能力与应变能力提出考验。</w:t>
      </w:r>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4</w:t>
      </w:r>
      <w:r w:rsidRPr="002A1C5B">
        <w:rPr>
          <w:rFonts w:ascii="仿宋_GB2312" w:eastAsia="仿宋_GB2312" w:hAnsi="Arial Narrow" w:cs="Arial" w:hint="eastAsia"/>
          <w:sz w:val="30"/>
          <w:szCs w:val="30"/>
        </w:rPr>
        <w:t>．赛题与评分标准均具备客观性评价条件，且裁判赛前均进行工作要求培训。竞赛成绩评判采用裁判面对选手进行结果评分机制。选手直接进行赛事设备操作，裁判根据选手完成情况进行客观性结果评分，并让参赛选手对评分结果疑义评价，在评分表上按手印的方式确认比赛成绩，评分过程全程录像，保证赛事公平公正。</w:t>
      </w:r>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5</w:t>
      </w:r>
      <w:r w:rsidRPr="002A1C5B">
        <w:rPr>
          <w:rFonts w:ascii="仿宋_GB2312" w:eastAsia="仿宋_GB2312" w:hAnsi="Arial Narrow" w:cs="Arial" w:hint="eastAsia"/>
          <w:sz w:val="30"/>
          <w:szCs w:val="30"/>
        </w:rPr>
        <w:t>．赛项坚持做好赛后总结和赛后资源转换工作，并将获奖院校赛前训练大纲与训练视频和比赛过程视频、评分标准等相关资料形成整体资源包发布在公共平台供参赛院校和相关学校分享。</w:t>
      </w:r>
    </w:p>
    <w:p w:rsidR="00396DC2" w:rsidRPr="002A1C5B" w:rsidRDefault="00396DC2" w:rsidP="00071492">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六、竞赛内容简介</w:t>
      </w:r>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 xml:space="preserve"> </w:t>
      </w:r>
      <w:r w:rsidRPr="002A1C5B">
        <w:rPr>
          <w:rFonts w:ascii="仿宋_GB2312" w:eastAsia="仿宋_GB2312" w:hAnsi="Arial Narrow" w:cs="Arial" w:hint="eastAsia"/>
          <w:sz w:val="30"/>
          <w:szCs w:val="30"/>
        </w:rPr>
        <w:t>“智能微电网系统安装与调试”赛项是为了适应新能源产业和电力产业发展，建设节能、环保、高效、可靠、稳定的现代化电网目标，推动低碳社会和经济结构调整而设计。通过技能竞</w:t>
      </w:r>
      <w:r w:rsidRPr="002A1C5B">
        <w:rPr>
          <w:rFonts w:ascii="仿宋_GB2312" w:eastAsia="仿宋_GB2312" w:hAnsi="Arial Narrow" w:cs="Arial" w:hint="eastAsia"/>
          <w:sz w:val="30"/>
          <w:szCs w:val="30"/>
        </w:rPr>
        <w:lastRenderedPageBreak/>
        <w:t>赛，促进职业院校紧贴新能源产业和电力产业发展与需求，培养产业发展需要的高技能人才，推动职业院校新能源技术应用专业及电力专业的建设。</w:t>
      </w:r>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Competition item of "Intelligent Micro Grid System Installation and Adjustment" is designed to adapt for the development of new energy and power industry, to achieve environmentally-friendly, high-efficient, reliable and stable modern grid as well as to promote construction of low-carbon society and economic restructuring. With the help of skill competition, higher vocational colleges can have a comprehensive understand about the newest development and requirement in new energy and power industry, also can cultivate high-skilled talents needed in relevant industries, and , furthermore, the new energy technology application major and relevant majors can be developed in higher vocational colleges.</w:t>
      </w:r>
    </w:p>
    <w:p w:rsidR="00396DC2" w:rsidRPr="002A1C5B" w:rsidRDefault="00396DC2" w:rsidP="002A362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赛项设备主要由发电柜、储能柜、控制与负载柜、远程监控台组成。赛项设计侧重离网发电系统和并网发电系统的安装和调试，对设计、检测和分析思考有一定的要求。赛项方案体现离网发电系统和并网发电系统过程的真实性，综合了光电材料、风电材料、传感器、</w:t>
      </w: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、电能转换技术、模拟电子技术和数子电子技术、电力电子技术、计算机控制技术、自动控制技术、智能仪表技术、通信技术、检测技术等多学科知识。</w:t>
      </w:r>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lastRenderedPageBreak/>
        <w:t>Disciplines device which is mainly composed of power cabinets, storage cabinets, control and load ark, remote monitoring station. The competition item design highlights the installation and commissioning of PV and wind power equipment, with certain requirements for design, detection and analysis ideas. The competition item plan embodies truth of PV and wind power generation process and integrates photoelectric materials, wind power materials, sensors, PLC, conversion of electric energy, analog electronics technology, digital electronics technology, power electronics technology, computer control technology, automatic control technology, intelligent instrument technology, communication technology, detection technology, etc.</w:t>
      </w:r>
    </w:p>
    <w:p w:rsidR="00396DC2" w:rsidRPr="002A1C5B" w:rsidRDefault="00396DC2" w:rsidP="002A362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赛项的内容主要涉及：</w:t>
      </w:r>
    </w:p>
    <w:p w:rsidR="00396DC2" w:rsidRPr="002A1C5B" w:rsidRDefault="00396DC2" w:rsidP="003369D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The main contents of the competition include:</w:t>
      </w:r>
    </w:p>
    <w:p w:rsidR="00396DC2" w:rsidRPr="002A1C5B" w:rsidRDefault="00396DC2" w:rsidP="003369D5">
      <w:pPr>
        <w:pStyle w:val="a6"/>
        <w:spacing w:line="560" w:lineRule="exact"/>
        <w:ind w:firstLine="640"/>
        <w:rPr>
          <w:rFonts w:ascii="仿宋_GB2312" w:eastAsia="仿宋_GB2312" w:hAnsi="Arial Narrow" w:cs="Arial"/>
          <w:sz w:val="30"/>
          <w:szCs w:val="30"/>
        </w:rPr>
      </w:pP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）智能微网光伏电站的组建</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可调开关电源、光伏控制器、变频器、卸荷电阻、智能电表的安装、接线和测试；</w:t>
      </w:r>
    </w:p>
    <w:p w:rsidR="00396DC2" w:rsidRPr="002A1C5B" w:rsidRDefault="00396DC2" w:rsidP="003369D5">
      <w:pPr>
        <w:pStyle w:val="a6"/>
        <w:spacing w:line="560" w:lineRule="exact"/>
        <w:ind w:firstLine="640"/>
        <w:rPr>
          <w:rFonts w:ascii="仿宋_GB2312" w:eastAsia="仿宋_GB2312" w:hAnsi="Arial Narrow" w:cs="Arial"/>
          <w:sz w:val="30"/>
          <w:szCs w:val="30"/>
        </w:rPr>
      </w:pPr>
      <w:r w:rsidRPr="002A1C5B">
        <w:rPr>
          <w:rFonts w:ascii="仿宋_GB2312" w:eastAsia="仿宋_GB2312" w:hAnsi="Arial Narrow" w:cs="Arial"/>
          <w:sz w:val="30"/>
          <w:szCs w:val="30"/>
        </w:rPr>
        <w:t>Intelligent network form of photovoltaic power station, adjustable switching power supply, solar controller, inverter, unloading resistance, smart meters installation, wiring and testing</w:t>
      </w:r>
      <w:r w:rsidRPr="002A1C5B">
        <w:rPr>
          <w:rFonts w:ascii="仿宋_GB2312" w:eastAsia="仿宋_GB2312" w:hAnsi="Arial Narrow" w:cs="Arial" w:hint="eastAsia"/>
          <w:sz w:val="30"/>
          <w:szCs w:val="30"/>
        </w:rPr>
        <w:t>；</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）智能微网风电场的组建</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可调开关电源、风力发电机、风力控制器、卸荷电阻、智能电表的安装、接线和测试；</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lastRenderedPageBreak/>
        <w:t>Intelligent the formation of the piconets wind farms, the adjustable switching power supply, wind turbines, wind power controller, unloading resistance, smart meters installation, wiring and testing</w:t>
      </w:r>
      <w:r w:rsidRPr="002A1C5B">
        <w:rPr>
          <w:rFonts w:ascii="仿宋_GB2312" w:eastAsia="仿宋_GB2312" w:hAnsi="Arial Narrow" w:cs="Arial" w:hint="eastAsia"/>
          <w:sz w:val="30"/>
          <w:szCs w:val="30"/>
        </w:rPr>
        <w:t>；</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3</w:t>
      </w:r>
      <w:r w:rsidRPr="002A1C5B">
        <w:rPr>
          <w:rFonts w:ascii="仿宋_GB2312" w:eastAsia="仿宋_GB2312" w:hAnsi="Arial Narrow" w:cs="Arial" w:hint="eastAsia"/>
          <w:sz w:val="30"/>
          <w:szCs w:val="30"/>
        </w:rPr>
        <w:t>）智能微网储能系统安装与调试</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Intelligent micro network storage system installation and debugging</w:t>
      </w:r>
      <w:r w:rsidRPr="002A1C5B">
        <w:rPr>
          <w:rFonts w:ascii="仿宋_GB2312" w:eastAsia="仿宋_GB2312" w:hAnsi="Arial Narrow" w:cs="Arial" w:hint="eastAsia"/>
          <w:sz w:val="30"/>
          <w:szCs w:val="30"/>
        </w:rPr>
        <w:t>；</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4</w:t>
      </w:r>
      <w:r w:rsidRPr="002A1C5B">
        <w:rPr>
          <w:rFonts w:ascii="仿宋_GB2312" w:eastAsia="仿宋_GB2312" w:hAnsi="Arial Narrow" w:cs="Arial" w:hint="eastAsia"/>
          <w:sz w:val="30"/>
          <w:szCs w:val="30"/>
        </w:rPr>
        <w:t>）智能微网控制与负载系统安装与调试</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Intelligent network control and load system installation and debugging</w:t>
      </w:r>
      <w:r w:rsidRPr="002A1C5B">
        <w:rPr>
          <w:rFonts w:ascii="仿宋_GB2312" w:eastAsia="仿宋_GB2312" w:hAnsi="Arial Narrow" w:cs="Arial" w:hint="eastAsia"/>
          <w:sz w:val="30"/>
          <w:szCs w:val="30"/>
        </w:rPr>
        <w:t>；</w:t>
      </w:r>
    </w:p>
    <w:p w:rsidR="00396DC2" w:rsidRPr="002A1C5B" w:rsidRDefault="00396DC2" w:rsidP="002A3629">
      <w:pPr>
        <w:pStyle w:val="a6"/>
        <w:spacing w:line="560" w:lineRule="exact"/>
        <w:ind w:firstLineChars="250" w:firstLine="750"/>
        <w:rPr>
          <w:rFonts w:ascii="仿宋_GB2312" w:eastAsia="仿宋_GB2312" w:hAnsi="Arial Narrow" w:cs="Arial"/>
          <w:sz w:val="30"/>
          <w:szCs w:val="30"/>
        </w:rPr>
      </w:pPr>
      <w:r w:rsidRPr="002A1C5B">
        <w:rPr>
          <w:rFonts w:ascii="仿宋_GB2312" w:eastAsia="仿宋_GB2312" w:hAnsi="Arial Narrow" w:cs="Arial"/>
          <w:sz w:val="30"/>
          <w:szCs w:val="30"/>
        </w:rPr>
        <w:t>(5)</w:t>
      </w:r>
      <w:r w:rsidRPr="002A1C5B">
        <w:rPr>
          <w:rFonts w:ascii="仿宋_GB2312" w:eastAsia="仿宋_GB2312" w:hAnsi="Arial Narrow" w:cs="Arial" w:hint="eastAsia"/>
          <w:sz w:val="30"/>
          <w:szCs w:val="30"/>
        </w:rPr>
        <w:t>智能微网系统的构建</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双向离网逆变器、并网逆变器的安装、接线和测试</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监控系统的安装与调试；</w:t>
      </w:r>
    </w:p>
    <w:p w:rsidR="00396DC2" w:rsidRPr="002A1C5B" w:rsidRDefault="00396DC2" w:rsidP="002A3629">
      <w:pPr>
        <w:pStyle w:val="a6"/>
        <w:spacing w:line="560" w:lineRule="exact"/>
        <w:ind w:firstLineChars="250" w:firstLine="750"/>
        <w:rPr>
          <w:rFonts w:ascii="仿宋_GB2312" w:eastAsia="仿宋_GB2312" w:hAnsi="Arial Narrow" w:cs="Arial"/>
          <w:sz w:val="30"/>
          <w:szCs w:val="30"/>
        </w:rPr>
      </w:pPr>
      <w:r w:rsidRPr="002A1C5B">
        <w:rPr>
          <w:rFonts w:ascii="仿宋_GB2312" w:eastAsia="仿宋_GB2312" w:hAnsi="Arial Narrow" w:cs="Arial"/>
          <w:sz w:val="30"/>
          <w:szCs w:val="30"/>
        </w:rPr>
        <w:t>The construction of intelligent network system, two-way off-grid inverter, grid inverter installation, wiring and testing, monitoring and control system installation and debugging</w:t>
      </w:r>
      <w:r w:rsidRPr="002A1C5B">
        <w:rPr>
          <w:rFonts w:ascii="仿宋_GB2312" w:eastAsia="仿宋_GB2312" w:hAnsi="Arial Narrow" w:cs="Arial" w:hint="eastAsia"/>
          <w:sz w:val="30"/>
          <w:szCs w:val="30"/>
        </w:rPr>
        <w:t>；</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6</w:t>
      </w:r>
      <w:r w:rsidRPr="002A1C5B">
        <w:rPr>
          <w:rFonts w:ascii="仿宋_GB2312" w:eastAsia="仿宋_GB2312" w:hAnsi="Arial Narrow" w:cs="Arial" w:hint="eastAsia"/>
          <w:sz w:val="30"/>
          <w:szCs w:val="30"/>
        </w:rPr>
        <w:t>）后台监控软件的设计与测试；</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Background monitoring software design and test</w:t>
      </w:r>
      <w:r w:rsidRPr="002A1C5B">
        <w:rPr>
          <w:rFonts w:ascii="仿宋_GB2312" w:eastAsia="仿宋_GB2312" w:hAnsi="Arial Narrow" w:cs="Arial" w:hint="eastAsia"/>
          <w:sz w:val="30"/>
          <w:szCs w:val="30"/>
        </w:rPr>
        <w:t>；</w:t>
      </w:r>
    </w:p>
    <w:p w:rsidR="00396DC2" w:rsidRPr="002A1C5B" w:rsidRDefault="00396DC2" w:rsidP="002A362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7</w:t>
      </w:r>
      <w:r w:rsidRPr="002A1C5B">
        <w:rPr>
          <w:rFonts w:ascii="仿宋_GB2312" w:eastAsia="仿宋_GB2312" w:hAnsi="Arial Narrow" w:cs="Arial" w:hint="eastAsia"/>
          <w:sz w:val="30"/>
          <w:szCs w:val="30"/>
        </w:rPr>
        <w:t>）微电网运行控制调试分析；</w:t>
      </w:r>
    </w:p>
    <w:p w:rsidR="00396DC2" w:rsidRPr="002A1C5B" w:rsidRDefault="00396DC2" w:rsidP="002A362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Micro power grid operation control debugging analysis</w:t>
      </w:r>
      <w:r w:rsidRPr="002A1C5B">
        <w:rPr>
          <w:rFonts w:ascii="仿宋_GB2312" w:eastAsia="仿宋_GB2312" w:hAnsi="Arial Narrow" w:cs="Arial" w:hint="eastAsia"/>
          <w:sz w:val="30"/>
          <w:szCs w:val="30"/>
        </w:rPr>
        <w:t>；</w:t>
      </w:r>
    </w:p>
    <w:p w:rsidR="00396DC2" w:rsidRPr="002A1C5B" w:rsidRDefault="00396DC2" w:rsidP="002A362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8</w:t>
      </w:r>
      <w:r w:rsidRPr="002A1C5B">
        <w:rPr>
          <w:rFonts w:ascii="仿宋_GB2312" w:eastAsia="仿宋_GB2312" w:hAnsi="Arial Narrow" w:cs="Arial" w:hint="eastAsia"/>
          <w:sz w:val="30"/>
          <w:szCs w:val="30"/>
        </w:rPr>
        <w:t>）智能微网系统的主电路设计；</w:t>
      </w:r>
    </w:p>
    <w:p w:rsidR="00396DC2" w:rsidRPr="002A1C5B" w:rsidRDefault="00396DC2" w:rsidP="002A362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The main circuit design of intelligent micro network system</w:t>
      </w:r>
      <w:r w:rsidRPr="002A1C5B">
        <w:rPr>
          <w:rFonts w:ascii="仿宋_GB2312" w:eastAsia="仿宋_GB2312" w:hAnsi="Arial Narrow" w:cs="Arial" w:hint="eastAsia"/>
          <w:sz w:val="30"/>
          <w:szCs w:val="30"/>
        </w:rPr>
        <w:t>；</w:t>
      </w:r>
    </w:p>
    <w:p w:rsidR="00396DC2" w:rsidRPr="002A1C5B" w:rsidRDefault="00396DC2" w:rsidP="00C95765">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lastRenderedPageBreak/>
        <w:t>本赛项适用于分布式发电与微电网技术专业、电力技术类专业、新能源发电工程类专业、非金属材料类专业、机械设计制造类专业、机电设备类专业、自动化类专业、电子信息类专业、计算机类专业及通信类专业的高等职业院校学生，赛项采取团队比赛方式，每个参赛队由</w:t>
      </w:r>
      <w:r w:rsidRPr="002A1C5B">
        <w:rPr>
          <w:rFonts w:ascii="仿宋_GB2312" w:eastAsia="仿宋_GB2312" w:hAnsi="Arial Narrow" w:cs="Arial"/>
          <w:sz w:val="30"/>
          <w:szCs w:val="30"/>
        </w:rPr>
        <w:t>3</w:t>
      </w:r>
      <w:r w:rsidRPr="002A1C5B">
        <w:rPr>
          <w:rFonts w:ascii="仿宋_GB2312" w:eastAsia="仿宋_GB2312" w:hAnsi="Arial Narrow" w:cs="Arial" w:hint="eastAsia"/>
          <w:sz w:val="30"/>
          <w:szCs w:val="30"/>
        </w:rPr>
        <w:t>名在籍高等职业院校同校学生组成，性别不限，每校限报一队。每个参赛队可配备指导教师</w:t>
      </w: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名。竞赛时间为</w:t>
      </w:r>
      <w:r w:rsidRPr="002A1C5B">
        <w:rPr>
          <w:rFonts w:ascii="仿宋_GB2312" w:eastAsia="仿宋_GB2312" w:hAnsi="Arial Narrow" w:cs="Arial"/>
          <w:sz w:val="30"/>
          <w:szCs w:val="30"/>
        </w:rPr>
        <w:t>4</w:t>
      </w:r>
      <w:r w:rsidRPr="002A1C5B">
        <w:rPr>
          <w:rFonts w:ascii="仿宋_GB2312" w:eastAsia="仿宋_GB2312" w:hAnsi="Arial Narrow" w:cs="Arial" w:hint="eastAsia"/>
          <w:sz w:val="30"/>
          <w:szCs w:val="30"/>
        </w:rPr>
        <w:t>小时，包括系统安装时间、接线时间、编程时间、设计时间、调试时间及提交成果时间等。</w:t>
      </w:r>
    </w:p>
    <w:p w:rsidR="00396DC2" w:rsidRPr="002A1C5B" w:rsidRDefault="00396DC2" w:rsidP="00C95765">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Trade item is applicable to electric power technical professional, new energy power generation engineering specialty, non-metallic materials, electrical equipment, mechanical design and manufacturing engineering, electronic information engineering, automation engineering and communication engineering, computer engineering major of higher vocational college students, in the form of team competition. Each competition team consists of 3 enrolled students from the same higher vocational school without gender limit. Each competition team may be assigned with 2 instructors. The competition time is 4h, including the system installation time, the wiring time, the programming time, the design time, the commissioning time, the results submission time, etc.</w:t>
      </w:r>
    </w:p>
    <w:p w:rsidR="00396DC2" w:rsidRPr="002A1C5B" w:rsidRDefault="00396DC2" w:rsidP="002A362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竞赛方案、题目和评分标准由相关企业、行业和院校专家共</w:t>
      </w:r>
      <w:r w:rsidRPr="002A1C5B">
        <w:rPr>
          <w:rFonts w:ascii="仿宋_GB2312" w:eastAsia="仿宋_GB2312" w:hAnsi="Arial Narrow" w:cs="Arial" w:hint="eastAsia"/>
          <w:sz w:val="30"/>
          <w:szCs w:val="30"/>
        </w:rPr>
        <w:lastRenderedPageBreak/>
        <w:t>同设计，竞赛题目以实际项目为基础，注重知识和能力并重，重点考核安装、操作和调试，体现微电网发电系统的先进技术和应用。裁判人员由行业、企业的专家和院校具有高级职称的教师组成。</w:t>
      </w:r>
    </w:p>
    <w:p w:rsidR="00396DC2" w:rsidRPr="002A1C5B" w:rsidRDefault="00396DC2" w:rsidP="003369D5">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 xml:space="preserve">The competition plan, subject and scoring standard are jointly designed by relevant enterprises, industries and experts from schools. The competition subject is based on actual projects, highlights both knowledge and capability, mainly examines the installation, operation and commissioning and embodies the advanced technology of The micro grid power generation </w:t>
      </w:r>
      <w:proofErr w:type="spellStart"/>
      <w:r w:rsidRPr="002A1C5B">
        <w:rPr>
          <w:rFonts w:ascii="仿宋_GB2312" w:eastAsia="仿宋_GB2312" w:hAnsi="Arial Narrow" w:cs="Arial"/>
          <w:sz w:val="30"/>
          <w:szCs w:val="30"/>
        </w:rPr>
        <w:t>systemand</w:t>
      </w:r>
      <w:proofErr w:type="spellEnd"/>
      <w:r w:rsidRPr="002A1C5B">
        <w:rPr>
          <w:rFonts w:ascii="仿宋_GB2312" w:eastAsia="仿宋_GB2312" w:hAnsi="Arial Narrow" w:cs="Arial"/>
          <w:sz w:val="30"/>
          <w:szCs w:val="30"/>
        </w:rPr>
        <w:t xml:space="preserve"> its application. The judges include experts from the industries and enterprises as well as teachers from schools with senior titles.</w:t>
      </w:r>
    </w:p>
    <w:p w:rsidR="00396DC2" w:rsidRPr="002A1C5B" w:rsidRDefault="00396DC2" w:rsidP="00071492">
      <w:pPr>
        <w:snapToGrid w:val="0"/>
        <w:spacing w:line="560" w:lineRule="exact"/>
        <w:ind w:firstLineChars="200" w:firstLine="602"/>
        <w:rPr>
          <w:rFonts w:ascii="仿宋_GB2312" w:eastAsia="仿宋_GB2312" w:hAnsi="Arial Narrow" w:cs="Arial"/>
          <w:sz w:val="30"/>
          <w:szCs w:val="30"/>
        </w:rPr>
      </w:pPr>
      <w:r w:rsidRPr="002A1C5B">
        <w:rPr>
          <w:rFonts w:ascii="仿宋_GB2312" w:eastAsia="仿宋_GB2312" w:hAnsi="Arial Narrow" w:cs="Arial" w:hint="eastAsia"/>
          <w:b/>
          <w:sz w:val="30"/>
          <w:szCs w:val="30"/>
        </w:rPr>
        <w:t>七、竞赛方式</w:t>
      </w:r>
      <w:r w:rsidRPr="002A1C5B">
        <w:rPr>
          <w:rFonts w:ascii="仿宋_GB2312" w:eastAsia="仿宋_GB2312" w:hAnsi="Arial Narrow" w:cs="Arial" w:hint="eastAsia"/>
          <w:sz w:val="30"/>
          <w:szCs w:val="30"/>
        </w:rPr>
        <w:t>（含组队要求、是否邀请境外代表队参赛）</w:t>
      </w:r>
    </w:p>
    <w:p w:rsidR="00071492" w:rsidRDefault="00071492" w:rsidP="000714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w:t>
      </w:r>
      <w:r w:rsidRPr="00081F11">
        <w:rPr>
          <w:rFonts w:ascii="Arial Narrow" w:eastAsia="仿宋_GB2312" w:hAnsi="Arial Narrow" w:cs="Arial" w:hint="eastAsia"/>
          <w:sz w:val="30"/>
          <w:szCs w:val="30"/>
        </w:rPr>
        <w:t>竞赛以团体赛方式进行。每个参赛队</w:t>
      </w:r>
      <w:r w:rsidRPr="00081F11">
        <w:rPr>
          <w:rFonts w:ascii="Arial Narrow" w:eastAsia="仿宋_GB2312" w:hAnsi="Arial Narrow" w:cs="Arial" w:hint="eastAsia"/>
          <w:sz w:val="30"/>
          <w:szCs w:val="30"/>
        </w:rPr>
        <w:t>3</w:t>
      </w:r>
      <w:r w:rsidRPr="00081F11">
        <w:rPr>
          <w:rFonts w:ascii="Arial Narrow" w:eastAsia="仿宋_GB2312" w:hAnsi="Arial Narrow" w:cs="Arial" w:hint="eastAsia"/>
          <w:sz w:val="30"/>
          <w:szCs w:val="30"/>
        </w:rPr>
        <w:t>名选手，参赛选手必须是</w:t>
      </w:r>
      <w:r w:rsidRPr="00081F11">
        <w:rPr>
          <w:rFonts w:ascii="Arial Narrow" w:eastAsia="仿宋_GB2312" w:hAnsi="Arial Narrow" w:cs="Arial" w:hint="eastAsia"/>
          <w:sz w:val="30"/>
          <w:szCs w:val="30"/>
        </w:rPr>
        <w:t>201</w:t>
      </w:r>
      <w:r>
        <w:rPr>
          <w:rFonts w:ascii="Arial Narrow" w:eastAsia="仿宋_GB2312" w:hAnsi="Arial Narrow" w:cs="Arial"/>
          <w:sz w:val="30"/>
          <w:szCs w:val="30"/>
        </w:rPr>
        <w:t>8</w:t>
      </w:r>
      <w:r w:rsidRPr="00081F11">
        <w:rPr>
          <w:rFonts w:ascii="Arial Narrow" w:eastAsia="仿宋_GB2312" w:hAnsi="Arial Narrow" w:cs="Arial" w:hint="eastAsia"/>
          <w:sz w:val="30"/>
          <w:szCs w:val="30"/>
        </w:rPr>
        <w:t>年度高等职业学校</w:t>
      </w:r>
      <w:r>
        <w:rPr>
          <w:rFonts w:ascii="Arial Narrow" w:eastAsia="仿宋_GB2312" w:hAnsi="Arial Narrow" w:cs="Arial" w:hint="eastAsia"/>
          <w:sz w:val="30"/>
          <w:szCs w:val="30"/>
        </w:rPr>
        <w:t>全日制</w:t>
      </w:r>
      <w:r w:rsidRPr="00081F11">
        <w:rPr>
          <w:rFonts w:ascii="Arial Narrow" w:eastAsia="仿宋_GB2312" w:hAnsi="Arial Narrow" w:cs="Arial" w:hint="eastAsia"/>
          <w:sz w:val="30"/>
          <w:szCs w:val="30"/>
        </w:rPr>
        <w:t>在籍学生</w:t>
      </w:r>
      <w:r>
        <w:rPr>
          <w:rFonts w:ascii="Arial Narrow" w:eastAsia="仿宋_GB2312" w:hAnsi="Arial Narrow" w:cs="Arial" w:hint="eastAsia"/>
          <w:sz w:val="30"/>
          <w:szCs w:val="30"/>
        </w:rPr>
        <w:t>或</w:t>
      </w:r>
      <w:r w:rsidRPr="00081F11">
        <w:rPr>
          <w:rFonts w:ascii="Arial Narrow" w:eastAsia="仿宋_GB2312" w:hAnsi="Arial Narrow" w:cs="Arial" w:hint="eastAsia"/>
          <w:sz w:val="30"/>
          <w:szCs w:val="30"/>
        </w:rPr>
        <w:t>五年制高职中四至五年级（含四年级）的</w:t>
      </w:r>
      <w:r>
        <w:rPr>
          <w:rFonts w:ascii="Arial Narrow" w:eastAsia="仿宋_GB2312" w:hAnsi="Arial Narrow" w:cs="Arial" w:hint="eastAsia"/>
          <w:sz w:val="30"/>
          <w:szCs w:val="30"/>
        </w:rPr>
        <w:t>全日制</w:t>
      </w:r>
      <w:r w:rsidRPr="00081F11">
        <w:rPr>
          <w:rFonts w:ascii="Arial Narrow" w:eastAsia="仿宋_GB2312" w:hAnsi="Arial Narrow" w:cs="Arial" w:hint="eastAsia"/>
          <w:sz w:val="30"/>
          <w:szCs w:val="30"/>
        </w:rPr>
        <w:t>在籍学生</w:t>
      </w:r>
      <w:r>
        <w:rPr>
          <w:rFonts w:ascii="Arial Narrow" w:eastAsia="仿宋_GB2312" w:hAnsi="Arial Narrow" w:cs="Arial" w:hint="eastAsia"/>
          <w:sz w:val="30"/>
          <w:szCs w:val="30"/>
        </w:rPr>
        <w:t>，</w:t>
      </w:r>
      <w:r w:rsidRPr="00081F11">
        <w:rPr>
          <w:rFonts w:ascii="Arial Narrow" w:eastAsia="仿宋_GB2312" w:hAnsi="Arial Narrow" w:cs="Arial" w:hint="eastAsia"/>
          <w:sz w:val="30"/>
          <w:szCs w:val="30"/>
        </w:rPr>
        <w:t>不限性别，年龄须不超过</w:t>
      </w:r>
      <w:r w:rsidRPr="00081F11">
        <w:rPr>
          <w:rFonts w:ascii="Arial Narrow" w:eastAsia="仿宋_GB2312" w:hAnsi="Arial Narrow" w:cs="Arial" w:hint="eastAsia"/>
          <w:sz w:val="30"/>
          <w:szCs w:val="30"/>
        </w:rPr>
        <w:t>25</w:t>
      </w:r>
      <w:r w:rsidRPr="00081F11">
        <w:rPr>
          <w:rFonts w:ascii="Arial Narrow" w:eastAsia="仿宋_GB2312" w:hAnsi="Arial Narrow" w:cs="Arial" w:hint="eastAsia"/>
          <w:sz w:val="30"/>
          <w:szCs w:val="30"/>
        </w:rPr>
        <w:t>周岁</w:t>
      </w:r>
      <w:r>
        <w:rPr>
          <w:rFonts w:ascii="Arial Narrow" w:eastAsia="仿宋_GB2312" w:hAnsi="Arial Narrow" w:cs="Arial" w:hint="eastAsia"/>
          <w:sz w:val="30"/>
          <w:szCs w:val="30"/>
        </w:rPr>
        <w:t>，</w:t>
      </w:r>
      <w:r>
        <w:rPr>
          <w:rFonts w:ascii="Arial Narrow" w:eastAsia="仿宋_GB2312" w:hAnsi="Arial Narrow" w:cs="Arial"/>
          <w:sz w:val="30"/>
          <w:szCs w:val="30"/>
        </w:rPr>
        <w:t>年龄计算的截止时间以比赛当年的</w:t>
      </w:r>
      <w:smartTag w:uri="urn:schemas-microsoft-com:office:smarttags" w:element="chsdate">
        <w:smartTagPr>
          <w:attr w:name="Year" w:val="2017"/>
          <w:attr w:name="Month" w:val="5"/>
          <w:attr w:name="Day" w:val="1"/>
          <w:attr w:name="IsLunarDate" w:val="False"/>
          <w:attr w:name="IsROCDate" w:val="False"/>
        </w:smartTagPr>
        <w:r>
          <w:rPr>
            <w:rFonts w:ascii="Arial Narrow" w:eastAsia="仿宋_GB2312" w:hAnsi="Arial Narrow" w:cs="Arial" w:hint="eastAsia"/>
            <w:sz w:val="30"/>
            <w:szCs w:val="30"/>
          </w:rPr>
          <w:t>5</w:t>
        </w:r>
        <w:r>
          <w:rPr>
            <w:rFonts w:ascii="Arial Narrow" w:eastAsia="仿宋_GB2312" w:hAnsi="Arial Narrow" w:cs="Arial" w:hint="eastAsia"/>
            <w:sz w:val="30"/>
            <w:szCs w:val="30"/>
          </w:rPr>
          <w:t>月</w:t>
        </w:r>
        <w:r>
          <w:rPr>
            <w:rFonts w:ascii="Arial Narrow" w:eastAsia="仿宋_GB2312" w:hAnsi="Arial Narrow" w:cs="Arial" w:hint="eastAsia"/>
            <w:sz w:val="30"/>
            <w:szCs w:val="30"/>
          </w:rPr>
          <w:t>1</w:t>
        </w:r>
        <w:r>
          <w:rPr>
            <w:rFonts w:ascii="Arial Narrow" w:eastAsia="仿宋_GB2312" w:hAnsi="Arial Narrow" w:cs="Arial" w:hint="eastAsia"/>
            <w:sz w:val="30"/>
            <w:szCs w:val="30"/>
          </w:rPr>
          <w:t>日</w:t>
        </w:r>
      </w:smartTag>
      <w:r>
        <w:rPr>
          <w:rFonts w:ascii="Arial Narrow" w:eastAsia="仿宋_GB2312" w:hAnsi="Arial Narrow" w:cs="Arial"/>
          <w:sz w:val="30"/>
          <w:szCs w:val="30"/>
        </w:rPr>
        <w:t>为准</w:t>
      </w:r>
      <w:r w:rsidRPr="00081F11">
        <w:rPr>
          <w:rFonts w:ascii="Arial Narrow" w:eastAsia="仿宋_GB2312" w:hAnsi="Arial Narrow" w:cs="Arial" w:hint="eastAsia"/>
          <w:sz w:val="30"/>
          <w:szCs w:val="30"/>
        </w:rPr>
        <w:t>。往届全国职业院校技能大赛同类赛项中获一等奖的选手，不得参加同一项目同一组别的赛项。</w:t>
      </w:r>
    </w:p>
    <w:p w:rsidR="00071492" w:rsidRDefault="00071492" w:rsidP="000714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w:t>
      </w:r>
      <w:r w:rsidRPr="00081F11">
        <w:rPr>
          <w:rFonts w:ascii="Arial Narrow" w:eastAsia="仿宋_GB2312" w:hAnsi="Arial Narrow" w:cs="Arial" w:hint="eastAsia"/>
          <w:sz w:val="30"/>
          <w:szCs w:val="30"/>
        </w:rPr>
        <w:t>竞赛队伍组成：由各省、自治区</w:t>
      </w:r>
      <w:r>
        <w:rPr>
          <w:rFonts w:ascii="Arial Narrow" w:eastAsia="仿宋_GB2312" w:hAnsi="Arial Narrow" w:cs="Arial" w:hint="eastAsia"/>
          <w:sz w:val="30"/>
          <w:szCs w:val="30"/>
        </w:rPr>
        <w:t>和直辖市</w:t>
      </w:r>
      <w:r w:rsidRPr="00081F11">
        <w:rPr>
          <w:rFonts w:ascii="Arial Narrow" w:eastAsia="仿宋_GB2312" w:hAnsi="Arial Narrow" w:cs="Arial" w:hint="eastAsia"/>
          <w:sz w:val="30"/>
          <w:szCs w:val="30"/>
        </w:rPr>
        <w:t>为单位组队参赛，</w:t>
      </w:r>
      <w:r>
        <w:rPr>
          <w:rFonts w:ascii="Arial Narrow" w:eastAsia="仿宋_GB2312" w:hAnsi="Arial Narrow" w:cs="Arial" w:hint="eastAsia"/>
          <w:sz w:val="30"/>
          <w:szCs w:val="30"/>
        </w:rPr>
        <w:t>同一学校</w:t>
      </w:r>
      <w:r>
        <w:rPr>
          <w:rFonts w:ascii="Arial Narrow" w:eastAsia="仿宋_GB2312" w:hAnsi="Arial Narrow" w:cs="Arial"/>
          <w:sz w:val="30"/>
          <w:szCs w:val="30"/>
        </w:rPr>
        <w:t>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r>
        <w:rPr>
          <w:rFonts w:ascii="Arial Narrow" w:eastAsia="仿宋_GB2312" w:hAnsi="Arial Narrow" w:cs="Arial"/>
          <w:sz w:val="30"/>
          <w:szCs w:val="30"/>
        </w:rPr>
        <w:t>，不得跨校组队</w:t>
      </w:r>
      <w:r>
        <w:rPr>
          <w:rFonts w:ascii="Arial Narrow" w:eastAsia="仿宋_GB2312" w:hAnsi="Arial Narrow" w:cs="Arial" w:hint="eastAsia"/>
          <w:sz w:val="30"/>
          <w:szCs w:val="30"/>
        </w:rPr>
        <w:t>；指导教师</w:t>
      </w:r>
      <w:r>
        <w:rPr>
          <w:rFonts w:ascii="Arial Narrow" w:eastAsia="仿宋_GB2312" w:hAnsi="Arial Narrow" w:cs="Arial"/>
          <w:sz w:val="30"/>
          <w:szCs w:val="30"/>
        </w:rPr>
        <w:t>须为本校专兼职教师，每队限报</w:t>
      </w:r>
      <w:r>
        <w:rPr>
          <w:rFonts w:ascii="Arial Narrow" w:eastAsia="仿宋_GB2312" w:hAnsi="Arial Narrow" w:cs="Arial" w:hint="eastAsia"/>
          <w:sz w:val="30"/>
          <w:szCs w:val="30"/>
        </w:rPr>
        <w:t>2</w:t>
      </w:r>
      <w:r>
        <w:rPr>
          <w:rFonts w:ascii="Arial Narrow" w:eastAsia="仿宋_GB2312" w:hAnsi="Arial Narrow" w:cs="Arial" w:hint="eastAsia"/>
          <w:sz w:val="30"/>
          <w:szCs w:val="30"/>
        </w:rPr>
        <w:t>名</w:t>
      </w:r>
      <w:r>
        <w:rPr>
          <w:rFonts w:ascii="Arial Narrow" w:eastAsia="仿宋_GB2312" w:hAnsi="Arial Narrow" w:cs="Arial"/>
          <w:sz w:val="30"/>
          <w:szCs w:val="30"/>
        </w:rPr>
        <w:t>指导教师。</w:t>
      </w:r>
    </w:p>
    <w:p w:rsidR="00071492" w:rsidRPr="003C2B66" w:rsidRDefault="00071492" w:rsidP="0007149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（三）</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w:t>
      </w:r>
      <w:r>
        <w:rPr>
          <w:rFonts w:ascii="仿宋_GB2312" w:eastAsia="仿宋_GB2312" w:hAnsi="仿宋_GB2312" w:cs="仿宋_GB2312" w:hint="eastAsia"/>
          <w:kern w:val="0"/>
          <w:sz w:val="30"/>
          <w:szCs w:val="30"/>
        </w:rPr>
        <w:t>本赛项</w:t>
      </w:r>
      <w:r w:rsidRPr="00BC0C79">
        <w:rPr>
          <w:rFonts w:ascii="仿宋_GB2312" w:eastAsia="仿宋_GB2312" w:hAnsi="仿宋_GB2312" w:cs="仿宋_GB2312" w:hint="eastAsia"/>
          <w:kern w:val="0"/>
          <w:sz w:val="30"/>
          <w:szCs w:val="30"/>
        </w:rPr>
        <w:t>不</w:t>
      </w:r>
      <w:r>
        <w:rPr>
          <w:rFonts w:ascii="仿宋_GB2312" w:eastAsia="仿宋_GB2312" w:hAnsi="仿宋_GB2312" w:cs="仿宋_GB2312"/>
          <w:kern w:val="0"/>
          <w:sz w:val="30"/>
          <w:szCs w:val="30"/>
        </w:rPr>
        <w:t>邀请国际团队参赛，</w:t>
      </w:r>
      <w:r>
        <w:rPr>
          <w:rFonts w:ascii="仿宋_GB2312" w:eastAsia="仿宋_GB2312" w:hAnsi="仿宋_GB2312" w:cs="仿宋_GB2312" w:hint="eastAsia"/>
          <w:kern w:val="0"/>
          <w:sz w:val="30"/>
          <w:szCs w:val="30"/>
        </w:rPr>
        <w:t>欢迎境外代表队</w:t>
      </w:r>
      <w:r w:rsidRPr="00081F11">
        <w:rPr>
          <w:rFonts w:ascii="Arial Narrow" w:eastAsia="仿宋_GB2312" w:hAnsi="Arial Narrow" w:cs="Arial" w:hint="eastAsia"/>
          <w:sz w:val="30"/>
          <w:szCs w:val="30"/>
        </w:rPr>
        <w:t>到场有序</w:t>
      </w:r>
      <w:r>
        <w:rPr>
          <w:rFonts w:ascii="仿宋_GB2312" w:eastAsia="仿宋_GB2312" w:hAnsi="仿宋_GB2312" w:cs="仿宋_GB2312" w:hint="eastAsia"/>
          <w:kern w:val="0"/>
          <w:sz w:val="30"/>
          <w:szCs w:val="30"/>
        </w:rPr>
        <w:t>观摩。</w:t>
      </w:r>
    </w:p>
    <w:p w:rsidR="00396DC2" w:rsidRPr="002A1C5B" w:rsidRDefault="00396DC2" w:rsidP="00071492">
      <w:pPr>
        <w:snapToGrid w:val="0"/>
        <w:spacing w:line="560" w:lineRule="exact"/>
        <w:ind w:firstLineChars="200" w:firstLine="602"/>
        <w:rPr>
          <w:rFonts w:ascii="仿宋_GB2312" w:eastAsia="仿宋_GB2312" w:hAnsi="Arial Narrow" w:cs="Arial"/>
          <w:b/>
          <w:sz w:val="30"/>
          <w:szCs w:val="30"/>
        </w:rPr>
      </w:pPr>
      <w:r w:rsidRPr="002A1C5B">
        <w:rPr>
          <w:rFonts w:ascii="仿宋_GB2312" w:eastAsia="仿宋_GB2312" w:hAnsi="Arial Narrow" w:cs="Arial" w:hint="eastAsia"/>
          <w:b/>
          <w:sz w:val="30"/>
          <w:szCs w:val="30"/>
        </w:rPr>
        <w:t>八、竞赛时间安排与流程</w:t>
      </w:r>
    </w:p>
    <w:p w:rsidR="00396DC2" w:rsidRPr="002A1C5B" w:rsidRDefault="00396DC2" w:rsidP="002A3629">
      <w:pPr>
        <w:pStyle w:val="a6"/>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（一）比赛时间安排。比赛时间共</w:t>
      </w:r>
      <w:r w:rsidRPr="002A1C5B">
        <w:rPr>
          <w:rFonts w:ascii="仿宋_GB2312" w:eastAsia="仿宋_GB2312" w:hAnsi="Arial Narrow" w:cs="Arial"/>
          <w:sz w:val="30"/>
          <w:szCs w:val="30"/>
        </w:rPr>
        <w:t>4</w:t>
      </w:r>
      <w:r w:rsidRPr="002A1C5B">
        <w:rPr>
          <w:rFonts w:ascii="仿宋_GB2312" w:eastAsia="仿宋_GB2312" w:hAnsi="Arial Narrow" w:cs="Arial" w:hint="eastAsia"/>
          <w:sz w:val="30"/>
          <w:szCs w:val="30"/>
        </w:rPr>
        <w:t>小时，包括系统安装时间、接线时间、编程时间、设计时间、调试时间及提交成果时间等。具体的竞赛日期，由全国职业院校技能大赛执委会及赛区执委会统一规定，以下所列为竞赛期间的日程安排。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1591"/>
        <w:gridCol w:w="1952"/>
        <w:gridCol w:w="1641"/>
        <w:gridCol w:w="1969"/>
      </w:tblGrid>
      <w:tr w:rsidR="00396DC2" w:rsidRPr="002A1C5B" w:rsidTr="00217859">
        <w:trPr>
          <w:trHeight w:val="502"/>
          <w:jc w:val="center"/>
        </w:trPr>
        <w:tc>
          <w:tcPr>
            <w:tcW w:w="1088" w:type="dxa"/>
            <w:vAlign w:val="center"/>
          </w:tcPr>
          <w:p w:rsidR="00396DC2" w:rsidRPr="002A1C5B" w:rsidRDefault="00396DC2" w:rsidP="00217859">
            <w:pPr>
              <w:spacing w:line="60" w:lineRule="atLeast"/>
              <w:jc w:val="center"/>
              <w:rPr>
                <w:rFonts w:ascii="宋体" w:cs="宋体"/>
                <w:b/>
                <w:kern w:val="0"/>
                <w:sz w:val="24"/>
                <w:szCs w:val="24"/>
                <w:shd w:val="clear" w:color="auto" w:fill="FFFFFF"/>
              </w:rPr>
            </w:pPr>
            <w:r w:rsidRPr="002A1C5B">
              <w:rPr>
                <w:rFonts w:ascii="宋体" w:hAnsi="宋体" w:cs="宋体" w:hint="eastAsia"/>
                <w:b/>
                <w:kern w:val="0"/>
                <w:sz w:val="24"/>
                <w:szCs w:val="24"/>
                <w:shd w:val="clear" w:color="auto" w:fill="FFFFFF"/>
              </w:rPr>
              <w:t>日</w:t>
            </w:r>
            <w:r w:rsidRPr="002A1C5B">
              <w:rPr>
                <w:rFonts w:ascii="宋体" w:hAnsi="宋体" w:cs="宋体"/>
                <w:b/>
                <w:kern w:val="0"/>
                <w:sz w:val="24"/>
                <w:szCs w:val="24"/>
                <w:shd w:val="clear" w:color="auto" w:fill="FFFFFF"/>
              </w:rPr>
              <w:t xml:space="preserve"> </w:t>
            </w:r>
            <w:r w:rsidRPr="002A1C5B">
              <w:rPr>
                <w:rFonts w:ascii="宋体" w:hAnsi="宋体" w:cs="宋体" w:hint="eastAsia"/>
                <w:b/>
                <w:kern w:val="0"/>
                <w:sz w:val="24"/>
                <w:szCs w:val="24"/>
                <w:shd w:val="clear" w:color="auto" w:fill="FFFFFF"/>
              </w:rPr>
              <w:t>期</w:t>
            </w:r>
          </w:p>
        </w:tc>
        <w:tc>
          <w:tcPr>
            <w:tcW w:w="1591" w:type="dxa"/>
            <w:vAlign w:val="center"/>
          </w:tcPr>
          <w:p w:rsidR="00396DC2" w:rsidRPr="002A1C5B" w:rsidRDefault="00396DC2" w:rsidP="00217859">
            <w:pPr>
              <w:spacing w:line="60" w:lineRule="atLeast"/>
              <w:jc w:val="center"/>
              <w:rPr>
                <w:rFonts w:ascii="宋体" w:cs="宋体"/>
                <w:b/>
                <w:kern w:val="0"/>
                <w:sz w:val="24"/>
                <w:szCs w:val="24"/>
                <w:shd w:val="clear" w:color="auto" w:fill="FFFFFF"/>
              </w:rPr>
            </w:pPr>
            <w:r w:rsidRPr="002A1C5B">
              <w:rPr>
                <w:rFonts w:ascii="宋体" w:hAnsi="宋体" w:cs="宋体" w:hint="eastAsia"/>
                <w:b/>
                <w:kern w:val="0"/>
                <w:sz w:val="24"/>
                <w:szCs w:val="24"/>
                <w:shd w:val="clear" w:color="auto" w:fill="FFFFFF"/>
              </w:rPr>
              <w:t>时</w:t>
            </w:r>
            <w:r w:rsidRPr="002A1C5B">
              <w:rPr>
                <w:rFonts w:ascii="宋体" w:hAnsi="宋体" w:cs="宋体"/>
                <w:b/>
                <w:kern w:val="0"/>
                <w:sz w:val="24"/>
                <w:szCs w:val="24"/>
                <w:shd w:val="clear" w:color="auto" w:fill="FFFFFF"/>
              </w:rPr>
              <w:t xml:space="preserve">  </w:t>
            </w:r>
            <w:r w:rsidRPr="002A1C5B">
              <w:rPr>
                <w:rFonts w:ascii="宋体" w:hAnsi="宋体" w:cs="宋体" w:hint="eastAsia"/>
                <w:b/>
                <w:kern w:val="0"/>
                <w:sz w:val="24"/>
                <w:szCs w:val="24"/>
                <w:shd w:val="clear" w:color="auto" w:fill="FFFFFF"/>
              </w:rPr>
              <w:t>间</w:t>
            </w:r>
          </w:p>
        </w:tc>
        <w:tc>
          <w:tcPr>
            <w:tcW w:w="1952" w:type="dxa"/>
            <w:vAlign w:val="center"/>
          </w:tcPr>
          <w:p w:rsidR="00396DC2" w:rsidRPr="002A1C5B" w:rsidRDefault="00396DC2" w:rsidP="00217859">
            <w:pPr>
              <w:spacing w:line="60" w:lineRule="atLeast"/>
              <w:jc w:val="center"/>
              <w:rPr>
                <w:rFonts w:ascii="宋体" w:cs="宋体"/>
                <w:b/>
                <w:kern w:val="0"/>
                <w:sz w:val="24"/>
                <w:szCs w:val="24"/>
                <w:shd w:val="clear" w:color="auto" w:fill="FFFFFF"/>
              </w:rPr>
            </w:pPr>
            <w:r w:rsidRPr="002A1C5B">
              <w:rPr>
                <w:rFonts w:ascii="宋体" w:hAnsi="宋体" w:cs="宋体" w:hint="eastAsia"/>
                <w:b/>
                <w:kern w:val="0"/>
                <w:sz w:val="24"/>
                <w:szCs w:val="24"/>
                <w:shd w:val="clear" w:color="auto" w:fill="FFFFFF"/>
              </w:rPr>
              <w:t>内</w:t>
            </w:r>
            <w:r w:rsidRPr="002A1C5B">
              <w:rPr>
                <w:rFonts w:ascii="宋体" w:hAnsi="宋体" w:cs="宋体"/>
                <w:b/>
                <w:kern w:val="0"/>
                <w:sz w:val="24"/>
                <w:szCs w:val="24"/>
                <w:shd w:val="clear" w:color="auto" w:fill="FFFFFF"/>
              </w:rPr>
              <w:t xml:space="preserve">    </w:t>
            </w:r>
            <w:r w:rsidRPr="002A1C5B">
              <w:rPr>
                <w:rFonts w:ascii="宋体" w:hAnsi="宋体" w:cs="宋体" w:hint="eastAsia"/>
                <w:b/>
                <w:kern w:val="0"/>
                <w:sz w:val="24"/>
                <w:szCs w:val="24"/>
                <w:shd w:val="clear" w:color="auto" w:fill="FFFFFF"/>
              </w:rPr>
              <w:t>容</w:t>
            </w:r>
          </w:p>
        </w:tc>
        <w:tc>
          <w:tcPr>
            <w:tcW w:w="1641" w:type="dxa"/>
            <w:vAlign w:val="center"/>
          </w:tcPr>
          <w:p w:rsidR="00396DC2" w:rsidRPr="002A1C5B" w:rsidRDefault="00396DC2" w:rsidP="00217859">
            <w:pPr>
              <w:spacing w:line="60" w:lineRule="atLeast"/>
              <w:jc w:val="center"/>
              <w:rPr>
                <w:rFonts w:ascii="宋体" w:cs="宋体"/>
                <w:b/>
                <w:kern w:val="0"/>
                <w:sz w:val="24"/>
                <w:szCs w:val="24"/>
                <w:shd w:val="clear" w:color="auto" w:fill="FFFFFF"/>
              </w:rPr>
            </w:pPr>
            <w:r w:rsidRPr="002A1C5B">
              <w:rPr>
                <w:rFonts w:ascii="宋体" w:hAnsi="宋体" w:cs="宋体" w:hint="eastAsia"/>
                <w:b/>
                <w:kern w:val="0"/>
                <w:sz w:val="24"/>
                <w:szCs w:val="24"/>
                <w:shd w:val="clear" w:color="auto" w:fill="FFFFFF"/>
              </w:rPr>
              <w:t>地</w:t>
            </w:r>
            <w:r w:rsidRPr="002A1C5B">
              <w:rPr>
                <w:rFonts w:ascii="宋体" w:hAnsi="宋体" w:cs="宋体"/>
                <w:b/>
                <w:kern w:val="0"/>
                <w:sz w:val="24"/>
                <w:szCs w:val="24"/>
                <w:shd w:val="clear" w:color="auto" w:fill="FFFFFF"/>
              </w:rPr>
              <w:t xml:space="preserve">  </w:t>
            </w:r>
            <w:r w:rsidRPr="002A1C5B">
              <w:rPr>
                <w:rFonts w:ascii="宋体" w:hAnsi="宋体" w:cs="宋体" w:hint="eastAsia"/>
                <w:b/>
                <w:kern w:val="0"/>
                <w:sz w:val="24"/>
                <w:szCs w:val="24"/>
                <w:shd w:val="clear" w:color="auto" w:fill="FFFFFF"/>
              </w:rPr>
              <w:t>点</w:t>
            </w:r>
          </w:p>
        </w:tc>
        <w:tc>
          <w:tcPr>
            <w:tcW w:w="1969" w:type="dxa"/>
            <w:vAlign w:val="center"/>
          </w:tcPr>
          <w:p w:rsidR="00396DC2" w:rsidRPr="002A1C5B" w:rsidRDefault="00396DC2" w:rsidP="00217859">
            <w:pPr>
              <w:spacing w:line="60" w:lineRule="atLeast"/>
              <w:jc w:val="center"/>
              <w:rPr>
                <w:rFonts w:ascii="宋体" w:cs="宋体"/>
                <w:b/>
                <w:kern w:val="0"/>
                <w:sz w:val="24"/>
                <w:szCs w:val="24"/>
                <w:shd w:val="clear" w:color="auto" w:fill="FFFFFF"/>
              </w:rPr>
            </w:pPr>
            <w:r w:rsidRPr="002A1C5B">
              <w:rPr>
                <w:rFonts w:ascii="宋体" w:hAnsi="宋体" w:cs="宋体" w:hint="eastAsia"/>
                <w:b/>
                <w:kern w:val="0"/>
                <w:sz w:val="24"/>
                <w:szCs w:val="24"/>
                <w:shd w:val="clear" w:color="auto" w:fill="FFFFFF"/>
              </w:rPr>
              <w:t>备注</w:t>
            </w:r>
          </w:p>
        </w:tc>
      </w:tr>
      <w:tr w:rsidR="00396DC2" w:rsidRPr="002A1C5B" w:rsidTr="00217859">
        <w:trPr>
          <w:trHeight w:val="452"/>
          <w:jc w:val="center"/>
        </w:trPr>
        <w:tc>
          <w:tcPr>
            <w:tcW w:w="1088" w:type="dxa"/>
            <w:vMerge w:val="restart"/>
            <w:vAlign w:val="center"/>
          </w:tcPr>
          <w:p w:rsidR="00396DC2" w:rsidRPr="002A1C5B" w:rsidRDefault="00396DC2" w:rsidP="00217859">
            <w:pPr>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比赛前一天</w:t>
            </w:r>
          </w:p>
        </w:tc>
        <w:tc>
          <w:tcPr>
            <w:tcW w:w="1591" w:type="dxa"/>
            <w:vAlign w:val="center"/>
          </w:tcPr>
          <w:p w:rsidR="00396DC2" w:rsidRPr="002A1C5B" w:rsidRDefault="00396DC2" w:rsidP="00217859">
            <w:pPr>
              <w:tabs>
                <w:tab w:val="left" w:pos="2248"/>
              </w:tabs>
              <w:ind w:rightChars="-56" w:right="-118"/>
              <w:jc w:val="center"/>
              <w:rPr>
                <w:rFonts w:ascii="宋体" w:cs="宋体"/>
                <w:kern w:val="0"/>
                <w:sz w:val="24"/>
                <w:szCs w:val="24"/>
                <w:shd w:val="clear" w:color="auto" w:fill="FFFFFF"/>
              </w:rPr>
            </w:pPr>
            <w:r w:rsidRPr="002A1C5B">
              <w:rPr>
                <w:rFonts w:ascii="宋体" w:hAnsi="宋体" w:cs="宋体"/>
                <w:kern w:val="0"/>
                <w:sz w:val="24"/>
                <w:szCs w:val="24"/>
                <w:shd w:val="clear" w:color="auto" w:fill="FFFFFF"/>
              </w:rPr>
              <w:t>12:00</w:t>
            </w:r>
            <w:r w:rsidRPr="002A1C5B">
              <w:rPr>
                <w:rFonts w:ascii="宋体" w:hAnsi="宋体" w:cs="宋体" w:hint="eastAsia"/>
                <w:kern w:val="0"/>
                <w:sz w:val="24"/>
                <w:szCs w:val="24"/>
                <w:shd w:val="clear" w:color="auto" w:fill="FFFFFF"/>
              </w:rPr>
              <w:t>前</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各参赛队报到</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酒店</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p>
        </w:tc>
      </w:tr>
      <w:tr w:rsidR="00396DC2" w:rsidRPr="002A1C5B" w:rsidTr="00217859">
        <w:trPr>
          <w:trHeight w:val="517"/>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9:00-10:30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专家组工作会</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p>
        </w:tc>
      </w:tr>
      <w:tr w:rsidR="00396DC2" w:rsidRPr="002A1C5B" w:rsidTr="00217859">
        <w:trPr>
          <w:trHeight w:val="50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10:30-12:00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裁判员培训</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p>
        </w:tc>
      </w:tr>
      <w:tr w:rsidR="00396DC2" w:rsidRPr="002A1C5B" w:rsidTr="00217859">
        <w:trPr>
          <w:trHeight w:val="47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13:30-14:15</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领队会、抽签</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619"/>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场次抽签</w:t>
            </w:r>
          </w:p>
        </w:tc>
      </w:tr>
      <w:tr w:rsidR="00396DC2" w:rsidRPr="002A1C5B" w:rsidTr="00217859">
        <w:trPr>
          <w:trHeight w:val="47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14:30-15:20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选手熟悉赛场</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619"/>
              <w:jc w:val="center"/>
              <w:rPr>
                <w:rFonts w:ascii="宋体" w:cs="宋体"/>
                <w:kern w:val="0"/>
                <w:sz w:val="24"/>
                <w:szCs w:val="24"/>
                <w:shd w:val="clear" w:color="auto" w:fill="FFFFFF"/>
              </w:rPr>
            </w:pPr>
          </w:p>
        </w:tc>
      </w:tr>
      <w:tr w:rsidR="00396DC2" w:rsidRPr="002A1C5B" w:rsidTr="00217859">
        <w:trPr>
          <w:trHeight w:val="507"/>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15:30-16:00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开赛式</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619"/>
              <w:jc w:val="center"/>
              <w:rPr>
                <w:rFonts w:ascii="宋体" w:cs="宋体"/>
                <w:kern w:val="0"/>
                <w:sz w:val="24"/>
                <w:szCs w:val="24"/>
                <w:shd w:val="clear" w:color="auto" w:fill="FFFFFF"/>
              </w:rPr>
            </w:pPr>
          </w:p>
        </w:tc>
      </w:tr>
      <w:tr w:rsidR="00396DC2" w:rsidRPr="002A1C5B" w:rsidTr="00217859">
        <w:trPr>
          <w:trHeight w:val="487"/>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16:00-20:00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赛场封闭，预设比赛状态</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619"/>
              <w:jc w:val="center"/>
              <w:rPr>
                <w:rFonts w:ascii="宋体" w:cs="宋体"/>
                <w:kern w:val="0"/>
                <w:sz w:val="24"/>
                <w:szCs w:val="24"/>
                <w:shd w:val="clear" w:color="auto" w:fill="FFFFFF"/>
              </w:rPr>
            </w:pPr>
          </w:p>
        </w:tc>
      </w:tr>
      <w:tr w:rsidR="00396DC2" w:rsidRPr="002A1C5B" w:rsidTr="00217859">
        <w:trPr>
          <w:trHeight w:val="472"/>
          <w:jc w:val="center"/>
        </w:trPr>
        <w:tc>
          <w:tcPr>
            <w:tcW w:w="1088" w:type="dxa"/>
            <w:vMerge w:val="restart"/>
            <w:vAlign w:val="center"/>
          </w:tcPr>
          <w:p w:rsidR="00396DC2" w:rsidRPr="002A1C5B" w:rsidRDefault="00396DC2" w:rsidP="00217859">
            <w:pPr>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正式比赛当天</w:t>
            </w: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6:00-6:10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裁判赛前准备</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裁判安检封闭</w:t>
            </w:r>
          </w:p>
        </w:tc>
      </w:tr>
      <w:tr w:rsidR="00396DC2" w:rsidRPr="002A1C5B" w:rsidTr="00217859">
        <w:trPr>
          <w:trHeight w:val="47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6:10-6:30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第一场选手赛前准备</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赛场</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选手检录抽签</w:t>
            </w:r>
          </w:p>
        </w:tc>
      </w:tr>
      <w:tr w:rsidR="00396DC2" w:rsidRPr="002A1C5B" w:rsidTr="00217859">
        <w:trPr>
          <w:trHeight w:val="427"/>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6:30-7:00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第一场入场检查</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赛场</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设备工具检查</w:t>
            </w:r>
          </w:p>
        </w:tc>
      </w:tr>
      <w:tr w:rsidR="00396DC2" w:rsidRPr="002A1C5B" w:rsidTr="00217859">
        <w:trPr>
          <w:trHeight w:val="47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7:00-11:00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第一场正式比赛</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p>
        </w:tc>
      </w:tr>
      <w:tr w:rsidR="00396DC2" w:rsidRPr="002A1C5B" w:rsidTr="00217859">
        <w:trPr>
          <w:trHeight w:val="47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7:00-7:30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第二场封闭</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安检检录封闭</w:t>
            </w:r>
          </w:p>
        </w:tc>
      </w:tr>
      <w:tr w:rsidR="00396DC2" w:rsidRPr="002A1C5B" w:rsidTr="00217859">
        <w:trPr>
          <w:trHeight w:val="457"/>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11:00-13:00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第一场评分</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178"/>
              <w:jc w:val="center"/>
              <w:rPr>
                <w:rFonts w:ascii="宋体" w:cs="宋体"/>
                <w:kern w:val="0"/>
                <w:sz w:val="24"/>
                <w:szCs w:val="24"/>
                <w:shd w:val="clear" w:color="auto" w:fill="FFFFFF"/>
              </w:rPr>
            </w:pPr>
          </w:p>
        </w:tc>
      </w:tr>
      <w:tr w:rsidR="00396DC2" w:rsidRPr="002A1C5B" w:rsidTr="00217859">
        <w:trPr>
          <w:trHeight w:val="397"/>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13:00-15:30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第二场赛前设备恢复</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与第一场同卷</w:t>
            </w:r>
          </w:p>
        </w:tc>
      </w:tr>
      <w:tr w:rsidR="00396DC2" w:rsidRPr="002A1C5B" w:rsidTr="00217859">
        <w:trPr>
          <w:trHeight w:val="44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15:10-15:30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第二场选手赛前准备</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赛场</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选手抽签</w:t>
            </w:r>
          </w:p>
        </w:tc>
      </w:tr>
      <w:tr w:rsidR="00396DC2" w:rsidRPr="002A1C5B" w:rsidTr="00217859">
        <w:trPr>
          <w:trHeight w:val="44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15:30-16:00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第二场入场检查</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赛场</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设备工具检查</w:t>
            </w:r>
          </w:p>
        </w:tc>
      </w:tr>
      <w:tr w:rsidR="00396DC2" w:rsidRPr="002A1C5B" w:rsidTr="00217859">
        <w:trPr>
          <w:trHeight w:val="44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16:00-20:00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第二场正式比赛</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p>
        </w:tc>
      </w:tr>
      <w:tr w:rsidR="00396DC2" w:rsidRPr="002A1C5B" w:rsidTr="00217859">
        <w:trPr>
          <w:trHeight w:val="442"/>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20:00-22:00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第二场评分</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p>
        </w:tc>
      </w:tr>
      <w:tr w:rsidR="00396DC2" w:rsidRPr="002A1C5B" w:rsidTr="00217859">
        <w:trPr>
          <w:trHeight w:val="427"/>
          <w:jc w:val="center"/>
        </w:trPr>
        <w:tc>
          <w:tcPr>
            <w:tcW w:w="1088" w:type="dxa"/>
            <w:vMerge/>
            <w:vAlign w:val="center"/>
          </w:tcPr>
          <w:p w:rsidR="00396DC2" w:rsidRPr="002A1C5B" w:rsidRDefault="00396DC2" w:rsidP="00217859">
            <w:pPr>
              <w:jc w:val="center"/>
              <w:rPr>
                <w:rFonts w:ascii="宋体" w:cs="宋体"/>
                <w:kern w:val="0"/>
                <w:sz w:val="24"/>
                <w:szCs w:val="24"/>
                <w:shd w:val="clear" w:color="auto" w:fill="FFFFFF"/>
              </w:rPr>
            </w:pP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22:00-23:30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统分出成绩</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核查、上报、打印证书</w:t>
            </w:r>
          </w:p>
        </w:tc>
      </w:tr>
      <w:tr w:rsidR="00396DC2" w:rsidRPr="002A1C5B" w:rsidTr="00217859">
        <w:trPr>
          <w:trHeight w:val="437"/>
          <w:jc w:val="center"/>
        </w:trPr>
        <w:tc>
          <w:tcPr>
            <w:tcW w:w="1088" w:type="dxa"/>
            <w:vAlign w:val="center"/>
          </w:tcPr>
          <w:p w:rsidR="00396DC2" w:rsidRPr="002A1C5B" w:rsidRDefault="00396DC2" w:rsidP="00217859">
            <w:pPr>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比赛后一天</w:t>
            </w:r>
          </w:p>
        </w:tc>
        <w:tc>
          <w:tcPr>
            <w:tcW w:w="1591" w:type="dxa"/>
            <w:vAlign w:val="center"/>
          </w:tcPr>
          <w:p w:rsidR="00396DC2" w:rsidRPr="002A1C5B" w:rsidRDefault="00396DC2" w:rsidP="00217859">
            <w:pPr>
              <w:tabs>
                <w:tab w:val="left" w:pos="2248"/>
              </w:tabs>
              <w:ind w:rightChars="-56" w:right="-118"/>
              <w:jc w:val="center"/>
              <w:rPr>
                <w:rFonts w:ascii="宋体" w:hAnsi="宋体" w:cs="宋体"/>
                <w:kern w:val="0"/>
                <w:sz w:val="24"/>
                <w:szCs w:val="24"/>
                <w:shd w:val="clear" w:color="auto" w:fill="FFFFFF"/>
              </w:rPr>
            </w:pPr>
            <w:r w:rsidRPr="002A1C5B">
              <w:rPr>
                <w:rFonts w:ascii="宋体" w:hAnsi="宋体" w:cs="宋体"/>
                <w:kern w:val="0"/>
                <w:sz w:val="24"/>
                <w:szCs w:val="24"/>
                <w:shd w:val="clear" w:color="auto" w:fill="FFFFFF"/>
              </w:rPr>
              <w:t>9:00-9:30</w:t>
            </w:r>
          </w:p>
        </w:tc>
        <w:tc>
          <w:tcPr>
            <w:tcW w:w="1952"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闭赛式</w:t>
            </w:r>
          </w:p>
        </w:tc>
        <w:tc>
          <w:tcPr>
            <w:tcW w:w="1641"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学校</w:t>
            </w:r>
          </w:p>
        </w:tc>
        <w:tc>
          <w:tcPr>
            <w:tcW w:w="1969" w:type="dxa"/>
            <w:vAlign w:val="center"/>
          </w:tcPr>
          <w:p w:rsidR="00396DC2" w:rsidRPr="002A1C5B" w:rsidRDefault="00396DC2" w:rsidP="00217859">
            <w:pPr>
              <w:ind w:right="-70"/>
              <w:jc w:val="center"/>
              <w:rPr>
                <w:rFonts w:ascii="宋体" w:cs="宋体"/>
                <w:kern w:val="0"/>
                <w:sz w:val="24"/>
                <w:szCs w:val="24"/>
                <w:shd w:val="clear" w:color="auto" w:fill="FFFFFF"/>
              </w:rPr>
            </w:pPr>
            <w:r w:rsidRPr="002A1C5B">
              <w:rPr>
                <w:rFonts w:ascii="宋体" w:hAnsi="宋体" w:cs="宋体" w:hint="eastAsia"/>
                <w:kern w:val="0"/>
                <w:sz w:val="24"/>
                <w:szCs w:val="24"/>
                <w:shd w:val="clear" w:color="auto" w:fill="FFFFFF"/>
              </w:rPr>
              <w:t>点评、成绩公布</w:t>
            </w:r>
          </w:p>
        </w:tc>
      </w:tr>
    </w:tbl>
    <w:p w:rsidR="00396DC2" w:rsidRPr="002A1C5B" w:rsidRDefault="00396DC2" w:rsidP="002A3629">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（二）比赛流程</w:t>
      </w:r>
    </w:p>
    <w:p w:rsidR="00396DC2" w:rsidRPr="002A1C5B" w:rsidRDefault="00396DC2" w:rsidP="002A3629">
      <w:pPr>
        <w:pStyle w:val="a6"/>
        <w:spacing w:line="560" w:lineRule="exact"/>
        <w:ind w:firstLineChars="200" w:firstLine="600"/>
        <w:rPr>
          <w:rFonts w:ascii="仿宋" w:eastAsia="仿宋" w:hAnsi="仿宋"/>
          <w:b/>
          <w:sz w:val="30"/>
          <w:szCs w:val="30"/>
        </w:rPr>
      </w:pPr>
      <w:r w:rsidRPr="002A1C5B">
        <w:rPr>
          <w:rFonts w:ascii="仿宋_GB2312" w:eastAsia="仿宋_GB2312" w:hAnsi="仿宋_GB2312" w:cs="仿宋_GB2312" w:hint="eastAsia"/>
          <w:sz w:val="30"/>
          <w:szCs w:val="30"/>
        </w:rPr>
        <w:t>参赛队报到</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组织参赛选手赛前熟悉场地、介绍比赛规程</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举办开赛式</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正式比赛（期间组织观摩、交流活动、展示体验）</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比赛结束（参赛队上交比赛成果）</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选手演示比赛结果、评分裁判进行现场客观性结果评定</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举办颁奖仪式、闭幕式</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召开竞赛执行委员会总结会议。</w:t>
      </w:r>
    </w:p>
    <w:p w:rsidR="00396DC2" w:rsidRPr="002A1C5B" w:rsidRDefault="00396DC2" w:rsidP="00071492">
      <w:pPr>
        <w:pStyle w:val="a6"/>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九、竞赛试题</w:t>
      </w:r>
    </w:p>
    <w:p w:rsidR="00396DC2" w:rsidRPr="002A1C5B" w:rsidRDefault="00071492" w:rsidP="00071492">
      <w:pPr>
        <w:spacing w:line="360" w:lineRule="auto"/>
        <w:ind w:firstLineChars="197" w:firstLine="591"/>
        <w:rPr>
          <w:rFonts w:ascii="仿宋_GB2312" w:eastAsia="仿宋_GB2312" w:hAnsi="Arial Narrow" w:cs="Arial"/>
          <w:sz w:val="30"/>
          <w:szCs w:val="30"/>
        </w:rPr>
      </w:pPr>
      <w:r>
        <w:rPr>
          <w:rFonts w:ascii="仿宋_GB2312" w:eastAsia="仿宋_GB2312" w:hAnsi="Arial Narrow" w:cs="Arial" w:hint="eastAsia"/>
          <w:sz w:val="30"/>
          <w:szCs w:val="30"/>
        </w:rPr>
        <w:t>(</w:t>
      </w:r>
      <w:r w:rsidR="00396DC2" w:rsidRPr="002A1C5B">
        <w:rPr>
          <w:rFonts w:ascii="仿宋_GB2312" w:eastAsia="仿宋_GB2312" w:hAnsi="Arial Narrow" w:cs="Arial" w:hint="eastAsia"/>
          <w:sz w:val="30"/>
          <w:szCs w:val="30"/>
        </w:rPr>
        <w:t>一</w:t>
      </w:r>
      <w:r>
        <w:rPr>
          <w:rFonts w:ascii="仿宋_GB2312" w:eastAsia="仿宋_GB2312" w:hAnsi="Arial Narrow" w:cs="Arial" w:hint="eastAsia"/>
          <w:sz w:val="30"/>
          <w:szCs w:val="30"/>
        </w:rPr>
        <w:t>)</w:t>
      </w:r>
      <w:r w:rsidR="00396DC2" w:rsidRPr="002A1C5B">
        <w:rPr>
          <w:rFonts w:ascii="仿宋_GB2312" w:eastAsia="仿宋_GB2312" w:hAnsi="Arial Narrow" w:cs="Arial" w:hint="eastAsia"/>
          <w:sz w:val="30"/>
          <w:szCs w:val="30"/>
        </w:rPr>
        <w:t>竞赛设备描述</w:t>
      </w:r>
    </w:p>
    <w:p w:rsidR="00396DC2" w:rsidRPr="002A1C5B" w:rsidRDefault="00396DC2" w:rsidP="00F218EF">
      <w:pPr>
        <w:spacing w:line="360" w:lineRule="auto"/>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竞赛设备以智能微电网发电系统为载体，由发电单元、逆变单元、负载控制单元和能源管理系统组成。</w:t>
      </w:r>
    </w:p>
    <w:p w:rsidR="00396DC2" w:rsidRPr="002A1C5B" w:rsidRDefault="00071492" w:rsidP="00F218EF">
      <w:pPr>
        <w:spacing w:line="360" w:lineRule="auto"/>
        <w:ind w:firstLineChars="196" w:firstLine="588"/>
        <w:rPr>
          <w:rFonts w:ascii="仿宋_GB2312" w:eastAsia="仿宋_GB2312" w:hAnsi="Arial Narrow" w:cs="Arial"/>
          <w:sz w:val="30"/>
          <w:szCs w:val="30"/>
        </w:rPr>
      </w:pPr>
      <w:r>
        <w:rPr>
          <w:rFonts w:ascii="仿宋_GB2312" w:eastAsia="仿宋_GB2312" w:hAnsi="Arial Narrow" w:cs="Arial" w:hint="eastAsia"/>
          <w:sz w:val="30"/>
          <w:szCs w:val="30"/>
        </w:rPr>
        <w:t>1.</w:t>
      </w:r>
      <w:r w:rsidR="00396DC2" w:rsidRPr="002A1C5B">
        <w:rPr>
          <w:rFonts w:ascii="仿宋_GB2312" w:eastAsia="仿宋_GB2312" w:hAnsi="Arial Narrow" w:cs="Arial" w:hint="eastAsia"/>
          <w:sz w:val="30"/>
          <w:szCs w:val="30"/>
        </w:rPr>
        <w:t>发电单元</w:t>
      </w:r>
    </w:p>
    <w:p w:rsidR="00396DC2" w:rsidRPr="002A1C5B" w:rsidRDefault="00396DC2" w:rsidP="004E49AC">
      <w:pPr>
        <w:spacing w:line="360" w:lineRule="auto"/>
        <w:ind w:firstLineChars="196" w:firstLine="588"/>
        <w:rPr>
          <w:rFonts w:ascii="仿宋_GB2312" w:eastAsia="仿宋_GB2312" w:hAnsi="Arial Narrow" w:cs="Arial"/>
          <w:sz w:val="30"/>
          <w:szCs w:val="30"/>
        </w:rPr>
      </w:pPr>
      <w:r w:rsidRPr="002A1C5B">
        <w:rPr>
          <w:rFonts w:ascii="仿宋_GB2312" w:eastAsia="仿宋_GB2312" w:hAnsi="Arial Narrow" w:cs="Arial" w:hint="eastAsia"/>
          <w:sz w:val="30"/>
          <w:szCs w:val="30"/>
        </w:rPr>
        <w:t>发电单元内部主要安装光伏发电装置和风力发电装置组成了微源系统。其中光伏发电装置由开关电源（</w:t>
      </w:r>
      <w:r w:rsidRPr="002A1C5B">
        <w:rPr>
          <w:rFonts w:ascii="仿宋_GB2312" w:eastAsia="仿宋_GB2312" w:hAnsi="Arial Narrow" w:cs="Arial"/>
          <w:sz w:val="30"/>
          <w:szCs w:val="30"/>
        </w:rPr>
        <w:t>DC 0</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120V</w:t>
      </w:r>
      <w:r w:rsidRPr="002A1C5B">
        <w:rPr>
          <w:rFonts w:ascii="仿宋_GB2312" w:eastAsia="仿宋_GB2312" w:hAnsi="Arial Narrow" w:cs="Arial" w:hint="eastAsia"/>
          <w:sz w:val="30"/>
          <w:szCs w:val="30"/>
        </w:rPr>
        <w:t>连续可调，</w:t>
      </w:r>
      <w:r w:rsidRPr="002A1C5B">
        <w:rPr>
          <w:rFonts w:ascii="仿宋_GB2312" w:eastAsia="仿宋_GB2312" w:hAnsi="Arial Narrow" w:cs="Arial"/>
          <w:sz w:val="30"/>
          <w:szCs w:val="30"/>
        </w:rPr>
        <w:t>0</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20A</w:t>
      </w:r>
      <w:r w:rsidRPr="002A1C5B">
        <w:rPr>
          <w:rFonts w:ascii="仿宋_GB2312" w:eastAsia="仿宋_GB2312" w:hAnsi="Arial Narrow" w:cs="Arial" w:hint="eastAsia"/>
          <w:sz w:val="30"/>
          <w:szCs w:val="30"/>
        </w:rPr>
        <w:t>连续可调，用以模拟光伏电池组件）、光伏控制器、智能电表、空开以及交流接触器等元件组成。风力发电系统由变频器、交流电机、传动系统、风力发电机、风力控制器、转速传感器、卸荷电阻、智能电表、空开、接近开关（通过检测电机转速来模拟风速的检测）等元件组成。</w:t>
      </w:r>
    </w:p>
    <w:p w:rsidR="00396DC2" w:rsidRPr="002A1C5B" w:rsidRDefault="00071492" w:rsidP="00F218EF">
      <w:pPr>
        <w:spacing w:line="560" w:lineRule="exact"/>
        <w:ind w:firstLineChars="196" w:firstLine="588"/>
        <w:rPr>
          <w:rFonts w:ascii="仿宋_GB2312" w:eastAsia="仿宋_GB2312" w:hAnsi="Arial Narrow" w:cs="Arial"/>
          <w:sz w:val="30"/>
          <w:szCs w:val="30"/>
        </w:rPr>
      </w:pPr>
      <w:r>
        <w:rPr>
          <w:rFonts w:ascii="仿宋_GB2312" w:eastAsia="仿宋_GB2312" w:hAnsi="Arial Narrow" w:cs="Arial" w:hint="eastAsia"/>
          <w:sz w:val="30"/>
          <w:szCs w:val="30"/>
        </w:rPr>
        <w:t>2.</w:t>
      </w:r>
      <w:r w:rsidR="00396DC2" w:rsidRPr="002A1C5B">
        <w:rPr>
          <w:rFonts w:ascii="仿宋_GB2312" w:eastAsia="仿宋_GB2312" w:hAnsi="Arial Narrow" w:cs="Arial" w:hint="eastAsia"/>
          <w:sz w:val="30"/>
          <w:szCs w:val="30"/>
        </w:rPr>
        <w:t>逆变单元</w:t>
      </w:r>
    </w:p>
    <w:p w:rsidR="00396DC2" w:rsidRPr="002A1C5B" w:rsidRDefault="00396DC2" w:rsidP="00F12F20">
      <w:pPr>
        <w:pStyle w:val="10"/>
        <w:spacing w:line="360" w:lineRule="auto"/>
        <w:ind w:firstLineChars="210" w:firstLine="630"/>
        <w:rPr>
          <w:rFonts w:ascii="仿宋_GB2312" w:eastAsia="仿宋_GB2312" w:hAnsi="Arial Narrow" w:cs="Arial"/>
          <w:color w:val="auto"/>
          <w:kern w:val="2"/>
          <w:sz w:val="30"/>
          <w:szCs w:val="30"/>
        </w:rPr>
      </w:pPr>
      <w:r w:rsidRPr="002A1C5B">
        <w:rPr>
          <w:rFonts w:ascii="仿宋_GB2312" w:eastAsia="仿宋_GB2312" w:hAnsi="Arial Narrow" w:cs="Arial" w:hint="eastAsia"/>
          <w:color w:val="auto"/>
          <w:kern w:val="2"/>
          <w:sz w:val="30"/>
          <w:szCs w:val="30"/>
        </w:rPr>
        <w:t>逆变单元由蓄电池组、离网逆变器、并网逆变器、逆功率保护继电器、双电源转换开关等组成。包含了</w:t>
      </w:r>
      <w:r w:rsidRPr="002A1C5B">
        <w:rPr>
          <w:rFonts w:ascii="仿宋_GB2312" w:eastAsia="仿宋_GB2312" w:hAnsi="Arial Narrow" w:cs="Arial"/>
          <w:color w:val="auto"/>
          <w:kern w:val="2"/>
          <w:sz w:val="30"/>
          <w:szCs w:val="30"/>
        </w:rPr>
        <w:t>DC48V</w:t>
      </w:r>
      <w:r w:rsidRPr="002A1C5B">
        <w:rPr>
          <w:rFonts w:ascii="仿宋_GB2312" w:eastAsia="仿宋_GB2312" w:hAnsi="Arial Narrow" w:cs="Arial" w:hint="eastAsia"/>
          <w:color w:val="auto"/>
          <w:kern w:val="2"/>
          <w:sz w:val="30"/>
          <w:szCs w:val="30"/>
        </w:rPr>
        <w:t>直流母线和</w:t>
      </w:r>
      <w:r w:rsidRPr="002A1C5B">
        <w:rPr>
          <w:rFonts w:ascii="仿宋_GB2312" w:eastAsia="仿宋_GB2312" w:hAnsi="Arial Narrow" w:cs="Arial"/>
          <w:color w:val="auto"/>
          <w:kern w:val="2"/>
          <w:sz w:val="30"/>
          <w:szCs w:val="30"/>
        </w:rPr>
        <w:lastRenderedPageBreak/>
        <w:t>AC220V</w:t>
      </w:r>
      <w:r w:rsidRPr="002A1C5B">
        <w:rPr>
          <w:rFonts w:ascii="仿宋_GB2312" w:eastAsia="仿宋_GB2312" w:hAnsi="Arial Narrow" w:cs="Arial" w:hint="eastAsia"/>
          <w:color w:val="auto"/>
          <w:kern w:val="2"/>
          <w:sz w:val="30"/>
          <w:szCs w:val="30"/>
        </w:rPr>
        <w:t>交流母线，微电网系统与主网的公共连接点。其中蓄电池系统由蓄电池组、智能电表等组成。离网逆变系统由蓄电池系统和离网逆变器组成。并网逆变系统由微源以及并网逆变器组成。</w:t>
      </w:r>
      <w:r w:rsidRPr="002A1C5B">
        <w:rPr>
          <w:rFonts w:ascii="仿宋_GB2312" w:eastAsia="仿宋_GB2312" w:hAnsi="Arial Narrow" w:cs="Arial"/>
          <w:color w:val="auto"/>
          <w:kern w:val="2"/>
          <w:sz w:val="30"/>
          <w:szCs w:val="30"/>
        </w:rPr>
        <w:t xml:space="preserve">     </w:t>
      </w:r>
    </w:p>
    <w:p w:rsidR="00396DC2" w:rsidRPr="002A1C5B" w:rsidRDefault="00071492" w:rsidP="00A416AC">
      <w:pPr>
        <w:pStyle w:val="10"/>
        <w:spacing w:line="360" w:lineRule="auto"/>
        <w:ind w:firstLine="480"/>
        <w:rPr>
          <w:rFonts w:ascii="仿宋_GB2312" w:eastAsia="仿宋_GB2312" w:hAnsi="Arial Narrow" w:cs="Arial"/>
          <w:color w:val="auto"/>
          <w:kern w:val="2"/>
          <w:sz w:val="30"/>
          <w:szCs w:val="30"/>
        </w:rPr>
      </w:pPr>
      <w:r>
        <w:rPr>
          <w:rFonts w:ascii="仿宋_GB2312" w:eastAsia="仿宋_GB2312" w:hAnsi="Arial Narrow" w:cs="Arial" w:hint="eastAsia"/>
          <w:color w:val="auto"/>
          <w:kern w:val="2"/>
          <w:sz w:val="30"/>
          <w:szCs w:val="30"/>
        </w:rPr>
        <w:t>3.</w:t>
      </w:r>
      <w:r w:rsidR="00396DC2" w:rsidRPr="002A1C5B">
        <w:rPr>
          <w:rFonts w:ascii="仿宋_GB2312" w:eastAsia="仿宋_GB2312" w:hAnsi="Arial Narrow" w:cs="Arial" w:hint="eastAsia"/>
          <w:color w:val="auto"/>
          <w:kern w:val="2"/>
          <w:sz w:val="30"/>
          <w:szCs w:val="30"/>
        </w:rPr>
        <w:t>负载控制单元</w:t>
      </w:r>
    </w:p>
    <w:p w:rsidR="00396DC2" w:rsidRPr="002A1C5B" w:rsidRDefault="00396DC2" w:rsidP="00C95765">
      <w:pPr>
        <w:spacing w:line="560" w:lineRule="exact"/>
        <w:ind w:firstLineChars="196" w:firstLine="588"/>
        <w:rPr>
          <w:rFonts w:ascii="仿宋_GB2312" w:eastAsia="仿宋_GB2312" w:hAnsi="Arial Narrow" w:cs="Arial"/>
          <w:sz w:val="30"/>
          <w:szCs w:val="30"/>
        </w:rPr>
      </w:pPr>
      <w:r w:rsidRPr="002A1C5B">
        <w:rPr>
          <w:rFonts w:ascii="仿宋_GB2312" w:eastAsia="仿宋_GB2312" w:hAnsi="Arial Narrow" w:cs="Arial" w:hint="eastAsia"/>
          <w:sz w:val="30"/>
          <w:szCs w:val="30"/>
        </w:rPr>
        <w:t>负载控制单元由开关电源、可编程控制器</w:t>
      </w:r>
      <w:r w:rsidRPr="002A1C5B">
        <w:rPr>
          <w:rFonts w:ascii="仿宋_GB2312" w:eastAsia="仿宋_GB2312" w:hAnsi="Arial Narrow" w:cs="Arial"/>
          <w:sz w:val="30"/>
          <w:szCs w:val="30"/>
        </w:rPr>
        <w:t>(S7200-SMART)</w:t>
      </w:r>
      <w:r w:rsidRPr="002A1C5B">
        <w:rPr>
          <w:rFonts w:ascii="仿宋_GB2312" w:eastAsia="仿宋_GB2312" w:hAnsi="Arial Narrow" w:cs="Arial" w:hint="eastAsia"/>
          <w:sz w:val="30"/>
          <w:szCs w:val="30"/>
        </w:rPr>
        <w:t>、继电器组、远程通讯模块等元件组成控制部分，面板上设置有故障设置装置，可以设置故障；负载由重要负载和非重要负载组成（负载定义见本任务书表</w:t>
      </w:r>
      <w:r w:rsidRPr="002A1C5B">
        <w:rPr>
          <w:rFonts w:ascii="仿宋_GB2312" w:eastAsia="仿宋_GB2312" w:hAnsi="Arial Narrow" w:cs="Arial"/>
          <w:sz w:val="30"/>
          <w:szCs w:val="30"/>
        </w:rPr>
        <w:t>9.2</w:t>
      </w:r>
      <w:r w:rsidRPr="002A1C5B">
        <w:rPr>
          <w:rFonts w:ascii="仿宋_GB2312" w:eastAsia="仿宋_GB2312" w:hAnsi="Arial Narrow" w:cs="Arial" w:hint="eastAsia"/>
          <w:sz w:val="30"/>
          <w:szCs w:val="30"/>
        </w:rPr>
        <w:t>）。主控制器根据微电网控制策略，就运行状态和负载使用情况对整个系统的电能调度与切换。</w:t>
      </w:r>
    </w:p>
    <w:p w:rsidR="00396DC2" w:rsidRPr="002A1C5B" w:rsidRDefault="00071492"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4.</w:t>
      </w:r>
      <w:r w:rsidR="00396DC2" w:rsidRPr="002A1C5B">
        <w:rPr>
          <w:rFonts w:ascii="仿宋_GB2312" w:eastAsia="仿宋_GB2312" w:hAnsi="Arial Narrow" w:cs="Arial" w:hint="eastAsia"/>
          <w:sz w:val="30"/>
          <w:szCs w:val="30"/>
        </w:rPr>
        <w:t>远程监控台</w:t>
      </w:r>
    </w:p>
    <w:p w:rsidR="00396DC2" w:rsidRPr="002A1C5B" w:rsidRDefault="00396DC2" w:rsidP="00F12F20">
      <w:pPr>
        <w:pStyle w:val="10"/>
        <w:spacing w:line="560" w:lineRule="exact"/>
        <w:ind w:firstLineChars="190" w:firstLine="570"/>
        <w:rPr>
          <w:rFonts w:ascii="仿宋_GB2312" w:eastAsia="仿宋_GB2312" w:hAnsi="Arial Narrow" w:cs="Arial"/>
          <w:color w:val="auto"/>
          <w:kern w:val="2"/>
          <w:sz w:val="30"/>
          <w:szCs w:val="30"/>
        </w:rPr>
      </w:pPr>
      <w:r w:rsidRPr="002A1C5B">
        <w:rPr>
          <w:rFonts w:ascii="仿宋_GB2312" w:eastAsia="仿宋_GB2312" w:hAnsi="Arial Narrow" w:cs="Arial" w:hint="eastAsia"/>
          <w:color w:val="auto"/>
          <w:kern w:val="2"/>
          <w:sz w:val="30"/>
          <w:szCs w:val="30"/>
        </w:rPr>
        <w:t>远程监控台由计算机、组态软件组成，能够作为上位机对微电网系统的各种运行状态监控调度、各项数据汇总显示、运行策略的优化、历史数据的分析、故障判断等工作，也可以分析负载使用的能源的来源和使用智能微电网后节约的费用，是整个智能微电网的数据、状态汇集中心。</w:t>
      </w:r>
    </w:p>
    <w:p w:rsidR="00396DC2" w:rsidRPr="002A1C5B" w:rsidRDefault="00071492"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sidR="00396DC2" w:rsidRPr="002A1C5B">
        <w:rPr>
          <w:rFonts w:ascii="仿宋_GB2312" w:eastAsia="仿宋_GB2312" w:hAnsi="Arial Narrow" w:cs="Arial" w:hint="eastAsia"/>
          <w:sz w:val="30"/>
          <w:szCs w:val="30"/>
        </w:rPr>
        <w:t>二</w:t>
      </w:r>
      <w:r>
        <w:rPr>
          <w:rFonts w:ascii="仿宋_GB2312" w:eastAsia="仿宋_GB2312" w:hAnsi="Arial Narrow" w:cs="Arial" w:hint="eastAsia"/>
          <w:sz w:val="30"/>
          <w:szCs w:val="30"/>
        </w:rPr>
        <w:t>）</w:t>
      </w:r>
      <w:r w:rsidR="00396DC2" w:rsidRPr="002A1C5B">
        <w:rPr>
          <w:rFonts w:ascii="仿宋_GB2312" w:eastAsia="仿宋_GB2312" w:hAnsi="Arial Narrow" w:cs="Arial" w:hint="eastAsia"/>
          <w:sz w:val="30"/>
          <w:szCs w:val="30"/>
        </w:rPr>
        <w:t>工作任务</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任务一：智能微电网系统架构组建</w:t>
      </w:r>
    </w:p>
    <w:p w:rsidR="00396DC2" w:rsidRPr="002A1C5B" w:rsidRDefault="00071492"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sidR="00396DC2" w:rsidRPr="002A1C5B">
        <w:rPr>
          <w:rFonts w:ascii="仿宋_GB2312" w:eastAsia="仿宋_GB2312" w:hAnsi="Arial Narrow" w:cs="Arial" w:hint="eastAsia"/>
          <w:sz w:val="30"/>
          <w:szCs w:val="30"/>
        </w:rPr>
        <w:t>智能微电网系统的安装与接线</w:t>
      </w:r>
    </w:p>
    <w:p w:rsidR="00396DC2" w:rsidRPr="002A1C5B" w:rsidRDefault="00071492"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sidR="00396DC2" w:rsidRPr="002A1C5B">
        <w:rPr>
          <w:rFonts w:ascii="仿宋_GB2312" w:eastAsia="仿宋_GB2312" w:hAnsi="Arial Narrow" w:cs="Arial"/>
          <w:sz w:val="30"/>
          <w:szCs w:val="30"/>
        </w:rPr>
        <w:t>1</w:t>
      </w:r>
      <w:r>
        <w:rPr>
          <w:rFonts w:ascii="仿宋_GB2312" w:eastAsia="仿宋_GB2312" w:hAnsi="Arial Narrow" w:cs="Arial" w:hint="eastAsia"/>
          <w:sz w:val="30"/>
          <w:szCs w:val="30"/>
        </w:rPr>
        <w:t>）</w:t>
      </w:r>
      <w:r w:rsidR="00396DC2" w:rsidRPr="002A1C5B">
        <w:rPr>
          <w:rFonts w:ascii="仿宋_GB2312" w:eastAsia="仿宋_GB2312" w:hAnsi="Arial Narrow" w:cs="Arial" w:hint="eastAsia"/>
          <w:sz w:val="30"/>
          <w:szCs w:val="30"/>
        </w:rPr>
        <w:t>微源系统的安装与接线</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微源发电系统除智能仪表的二次回路连接线及通信线未连接，微源系统其余连接线已连接好。</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仪表接线</w:t>
      </w:r>
      <w:r w:rsidR="00071492">
        <w:rPr>
          <w:rFonts w:ascii="仿宋_GB2312" w:eastAsia="仿宋_GB2312" w:hAnsi="Arial Narrow" w:cs="Arial" w:hint="eastAsia"/>
          <w:sz w:val="30"/>
          <w:szCs w:val="30"/>
        </w:rPr>
        <w:t>：</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发电单元的智能仪表二次回路连接线及通信线的接线。</w:t>
      </w:r>
    </w:p>
    <w:p w:rsidR="00396DC2"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要求：接线牢靠，没有自动脱扣的隐患，电缆走线与固定方</w:t>
      </w:r>
      <w:r w:rsidRPr="002A1C5B">
        <w:rPr>
          <w:rFonts w:ascii="仿宋_GB2312" w:eastAsia="仿宋_GB2312" w:hAnsi="Arial Narrow" w:cs="Arial" w:hint="eastAsia"/>
          <w:sz w:val="30"/>
          <w:szCs w:val="30"/>
        </w:rPr>
        <w:lastRenderedPageBreak/>
        <w:t>式规范。接线要有合理的线标套管。线标套管号码除了同</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根导线两端一致外，不得与其它导线的线标套管号码重复命名（电源线除外）。号码管在套入时，对于接线方向垂直于地面的套管，号码及字母组合</w:t>
      </w:r>
      <w:proofErr w:type="gramStart"/>
      <w:r w:rsidRPr="002A1C5B">
        <w:rPr>
          <w:rFonts w:ascii="仿宋_GB2312" w:eastAsia="仿宋_GB2312" w:hAnsi="Arial Narrow" w:cs="Arial" w:hint="eastAsia"/>
          <w:sz w:val="30"/>
          <w:szCs w:val="30"/>
        </w:rPr>
        <w:t>读序从远离</w:t>
      </w:r>
      <w:proofErr w:type="gramEnd"/>
      <w:r w:rsidRPr="002A1C5B">
        <w:rPr>
          <w:rFonts w:ascii="仿宋_GB2312" w:eastAsia="仿宋_GB2312" w:hAnsi="Arial Narrow" w:cs="Arial" w:hint="eastAsia"/>
          <w:sz w:val="30"/>
          <w:szCs w:val="30"/>
        </w:rPr>
        <w:t>接线端至接线口；对于接线方向平行于地面的套管，号码及字母组合</w:t>
      </w:r>
      <w:proofErr w:type="gramStart"/>
      <w:r w:rsidRPr="002A1C5B">
        <w:rPr>
          <w:rFonts w:ascii="仿宋_GB2312" w:eastAsia="仿宋_GB2312" w:hAnsi="Arial Narrow" w:cs="Arial" w:hint="eastAsia"/>
          <w:sz w:val="30"/>
          <w:szCs w:val="30"/>
        </w:rPr>
        <w:t>读序从左</w:t>
      </w:r>
      <w:proofErr w:type="gramEnd"/>
      <w:r w:rsidRPr="002A1C5B">
        <w:rPr>
          <w:rFonts w:ascii="仿宋_GB2312" w:eastAsia="仿宋_GB2312" w:hAnsi="Arial Narrow" w:cs="Arial" w:hint="eastAsia"/>
          <w:sz w:val="30"/>
          <w:szCs w:val="30"/>
        </w:rPr>
        <w:t>至右，如图</w:t>
      </w:r>
      <w:r w:rsidRPr="002A1C5B">
        <w:rPr>
          <w:rFonts w:ascii="仿宋_GB2312" w:eastAsia="仿宋_GB2312" w:hAnsi="Arial Narrow" w:cs="Arial"/>
          <w:sz w:val="30"/>
          <w:szCs w:val="30"/>
        </w:rPr>
        <w:t>9.6</w:t>
      </w:r>
      <w:r w:rsidRPr="002A1C5B">
        <w:rPr>
          <w:rFonts w:ascii="仿宋_GB2312" w:eastAsia="仿宋_GB2312" w:hAnsi="Arial Narrow" w:cs="Arial" w:hint="eastAsia"/>
          <w:sz w:val="30"/>
          <w:szCs w:val="30"/>
        </w:rPr>
        <w:t>所示。</w:t>
      </w:r>
    </w:p>
    <w:p w:rsidR="007D65A6" w:rsidRDefault="007D65A6" w:rsidP="00C95765">
      <w:pPr>
        <w:spacing w:line="560" w:lineRule="exact"/>
        <w:ind w:firstLineChars="200" w:firstLine="600"/>
        <w:rPr>
          <w:rFonts w:ascii="仿宋_GB2312" w:eastAsia="仿宋_GB2312" w:hAnsi="Arial Narrow" w:cs="Arial"/>
          <w:sz w:val="30"/>
          <w:szCs w:val="30"/>
        </w:rPr>
      </w:pPr>
    </w:p>
    <w:p w:rsidR="007D65A6" w:rsidRDefault="007D65A6" w:rsidP="00C95765">
      <w:pPr>
        <w:spacing w:line="560" w:lineRule="exact"/>
        <w:ind w:firstLineChars="200" w:firstLine="600"/>
        <w:rPr>
          <w:rFonts w:ascii="仿宋_GB2312" w:eastAsia="仿宋_GB2312" w:hAnsi="Arial Narrow" w:cs="Arial"/>
          <w:sz w:val="30"/>
          <w:szCs w:val="30"/>
        </w:rPr>
      </w:pPr>
    </w:p>
    <w:p w:rsidR="007D65A6" w:rsidRPr="002A1C5B" w:rsidRDefault="007D65A6" w:rsidP="00C95765">
      <w:pPr>
        <w:spacing w:line="560" w:lineRule="exact"/>
        <w:ind w:firstLineChars="200" w:firstLine="600"/>
        <w:rPr>
          <w:rFonts w:ascii="仿宋_GB2312" w:eastAsia="仿宋_GB2312" w:hAnsi="Arial Narrow" w:cs="Arial"/>
          <w:sz w:val="30"/>
          <w:szCs w:val="30"/>
        </w:rPr>
      </w:pPr>
    </w:p>
    <w:p w:rsidR="00396DC2" w:rsidRPr="002A1C5B" w:rsidRDefault="00376818" w:rsidP="00A11CFE">
      <w:pPr>
        <w:spacing w:line="400" w:lineRule="exact"/>
        <w:ind w:firstLineChars="200" w:firstLine="420"/>
        <w:rPr>
          <w:rFonts w:ascii="仿宋_GB2312" w:eastAsia="仿宋_GB2312" w:hAnsi="仿宋_GB2312" w:cs="仿宋_GB2312"/>
          <w:sz w:val="24"/>
          <w:szCs w:val="24"/>
        </w:rPr>
      </w:pPr>
      <w:r>
        <w:rPr>
          <w:noProof/>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14605</wp:posOffset>
            </wp:positionV>
            <wp:extent cx="4248150" cy="2286000"/>
            <wp:effectExtent l="0" t="0" r="0" b="0"/>
            <wp:wrapNone/>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2286000"/>
                    </a:xfrm>
                    <a:prstGeom prst="rect">
                      <a:avLst/>
                    </a:prstGeom>
                    <a:noFill/>
                  </pic:spPr>
                </pic:pic>
              </a:graphicData>
            </a:graphic>
            <wp14:sizeRelH relativeFrom="page">
              <wp14:pctWidth>0</wp14:pctWidth>
            </wp14:sizeRelH>
            <wp14:sizeRelV relativeFrom="page">
              <wp14:pctHeight>0</wp14:pctHeight>
            </wp14:sizeRelV>
          </wp:anchor>
        </w:drawing>
      </w: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400" w:lineRule="exact"/>
        <w:ind w:firstLineChars="200" w:firstLine="480"/>
        <w:rPr>
          <w:rFonts w:ascii="仿宋_GB2312" w:eastAsia="仿宋_GB2312" w:hAnsi="仿宋_GB2312" w:cs="仿宋_GB2312"/>
          <w:sz w:val="24"/>
          <w:szCs w:val="24"/>
        </w:rPr>
      </w:pPr>
    </w:p>
    <w:p w:rsidR="00396DC2" w:rsidRPr="002A1C5B" w:rsidRDefault="00396DC2" w:rsidP="00F218EF">
      <w:pPr>
        <w:spacing w:line="360" w:lineRule="auto"/>
        <w:jc w:val="center"/>
        <w:rPr>
          <w:rFonts w:ascii="仿宋_GB2312" w:eastAsia="仿宋_GB2312" w:hAnsi="Arial Narrow" w:cs="Arial"/>
          <w:sz w:val="30"/>
          <w:szCs w:val="30"/>
        </w:rPr>
      </w:pPr>
      <w:r w:rsidRPr="002A1C5B">
        <w:rPr>
          <w:rFonts w:ascii="仿宋_GB2312" w:eastAsia="仿宋_GB2312" w:hAnsi="Arial Narrow" w:cs="Arial" w:hint="eastAsia"/>
          <w:sz w:val="30"/>
          <w:szCs w:val="30"/>
        </w:rPr>
        <w:t>图</w:t>
      </w:r>
      <w:r w:rsidRPr="002A1C5B">
        <w:rPr>
          <w:rFonts w:ascii="仿宋_GB2312" w:eastAsia="仿宋_GB2312" w:hAnsi="Arial Narrow" w:cs="Arial"/>
          <w:sz w:val="30"/>
          <w:szCs w:val="30"/>
        </w:rPr>
        <w:t xml:space="preserve">9.6   </w:t>
      </w:r>
      <w:r w:rsidRPr="002A1C5B">
        <w:rPr>
          <w:rFonts w:ascii="仿宋_GB2312" w:eastAsia="仿宋_GB2312" w:hAnsi="Arial Narrow" w:cs="Arial" w:hint="eastAsia"/>
          <w:sz w:val="30"/>
          <w:szCs w:val="30"/>
        </w:rPr>
        <w:t>接线套管方向示意图</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在压接接线端子时，剥开的线芯插入接线端子套时，将所有的线芯全部插入端子中；采用压线钳压接接线端子时，应使压痕在接线端子套的底部（反面），压接后，压接部位不允许有导线外露。如图</w:t>
      </w:r>
      <w:r w:rsidRPr="002A1C5B">
        <w:rPr>
          <w:rFonts w:ascii="仿宋_GB2312" w:eastAsia="仿宋_GB2312" w:hAnsi="Arial Narrow" w:cs="Arial"/>
          <w:sz w:val="30"/>
          <w:szCs w:val="30"/>
        </w:rPr>
        <w:t>9.7</w:t>
      </w:r>
      <w:r w:rsidRPr="002A1C5B">
        <w:rPr>
          <w:rFonts w:ascii="仿宋_GB2312" w:eastAsia="仿宋_GB2312" w:hAnsi="Arial Narrow" w:cs="Arial" w:hint="eastAsia"/>
          <w:sz w:val="30"/>
          <w:szCs w:val="30"/>
        </w:rPr>
        <w:t>所示。在本任务书范围内涉及的号码套入、冷压头均压痕参照图</w:t>
      </w:r>
      <w:r w:rsidRPr="002A1C5B">
        <w:rPr>
          <w:rFonts w:ascii="仿宋_GB2312" w:eastAsia="仿宋_GB2312" w:hAnsi="Arial Narrow" w:cs="Arial"/>
          <w:sz w:val="30"/>
          <w:szCs w:val="30"/>
        </w:rPr>
        <w:t>9.6</w:t>
      </w:r>
      <w:r w:rsidRPr="002A1C5B">
        <w:rPr>
          <w:rFonts w:ascii="仿宋_GB2312" w:eastAsia="仿宋_GB2312" w:hAnsi="Arial Narrow" w:cs="Arial" w:hint="eastAsia"/>
          <w:sz w:val="30"/>
          <w:szCs w:val="30"/>
        </w:rPr>
        <w:t>、图</w:t>
      </w:r>
      <w:r w:rsidRPr="002A1C5B">
        <w:rPr>
          <w:rFonts w:ascii="仿宋_GB2312" w:eastAsia="仿宋_GB2312" w:hAnsi="Arial Narrow" w:cs="Arial"/>
          <w:sz w:val="30"/>
          <w:szCs w:val="30"/>
        </w:rPr>
        <w:t>9.7</w:t>
      </w:r>
      <w:r w:rsidRPr="002A1C5B">
        <w:rPr>
          <w:rFonts w:ascii="仿宋_GB2312" w:eastAsia="仿宋_GB2312" w:hAnsi="Arial Narrow" w:cs="Arial" w:hint="eastAsia"/>
          <w:sz w:val="30"/>
          <w:szCs w:val="30"/>
        </w:rPr>
        <w:t>。</w:t>
      </w:r>
    </w:p>
    <w:p w:rsidR="00396DC2" w:rsidRPr="002A1C5B" w:rsidRDefault="00376818" w:rsidP="00F218EF">
      <w:pPr>
        <w:spacing w:line="360" w:lineRule="auto"/>
        <w:jc w:val="center"/>
        <w:rPr>
          <w:rFonts w:ascii="宋体"/>
          <w:sz w:val="24"/>
        </w:rPr>
      </w:pPr>
      <w:r>
        <w:rPr>
          <w:rFonts w:ascii="宋体"/>
          <w:noProof/>
          <w:sz w:val="24"/>
        </w:rPr>
        <w:drawing>
          <wp:inline distT="0" distB="0" distL="0" distR="0">
            <wp:extent cx="3596640" cy="76200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640" cy="762000"/>
                    </a:xfrm>
                    <a:prstGeom prst="rect">
                      <a:avLst/>
                    </a:prstGeom>
                    <a:noFill/>
                    <a:ln>
                      <a:noFill/>
                    </a:ln>
                  </pic:spPr>
                </pic:pic>
              </a:graphicData>
            </a:graphic>
          </wp:inline>
        </w:drawing>
      </w:r>
    </w:p>
    <w:p w:rsidR="00396DC2" w:rsidRPr="002A1C5B" w:rsidRDefault="00396DC2" w:rsidP="00F218EF">
      <w:pPr>
        <w:spacing w:line="360" w:lineRule="auto"/>
        <w:ind w:firstLineChars="200" w:firstLine="600"/>
        <w:jc w:val="center"/>
        <w:rPr>
          <w:rFonts w:ascii="仿宋_GB2312" w:eastAsia="仿宋_GB2312" w:hAnsi="Arial Narrow" w:cs="Arial"/>
          <w:sz w:val="30"/>
          <w:szCs w:val="30"/>
        </w:rPr>
      </w:pPr>
      <w:r w:rsidRPr="002A1C5B">
        <w:rPr>
          <w:rFonts w:ascii="仿宋_GB2312" w:eastAsia="仿宋_GB2312" w:hAnsi="Arial Narrow" w:cs="Arial" w:hint="eastAsia"/>
          <w:sz w:val="30"/>
          <w:szCs w:val="30"/>
        </w:rPr>
        <w:t>图</w:t>
      </w:r>
      <w:r w:rsidRPr="002A1C5B">
        <w:rPr>
          <w:rFonts w:ascii="仿宋_GB2312" w:eastAsia="仿宋_GB2312" w:hAnsi="Arial Narrow" w:cs="Arial"/>
          <w:sz w:val="30"/>
          <w:szCs w:val="30"/>
        </w:rPr>
        <w:t xml:space="preserve">9.7  </w:t>
      </w:r>
      <w:r w:rsidRPr="002A1C5B">
        <w:rPr>
          <w:rFonts w:ascii="仿宋_GB2312" w:eastAsia="仿宋_GB2312" w:hAnsi="Arial Narrow" w:cs="Arial" w:hint="eastAsia"/>
          <w:sz w:val="30"/>
          <w:szCs w:val="30"/>
        </w:rPr>
        <w:t>冷压头压痕位置示意图</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lastRenderedPageBreak/>
        <w:t>接线完成后，检查柜体之间接口紧固件连接，要求牢靠不松动，接触良好，电缆线头不外露。通讯电缆与智能仪表之间连线正确。接线规范，标识明确。启动光伏接入按钮，开关电源能在</w:t>
      </w:r>
      <w:r w:rsidRPr="002A1C5B">
        <w:rPr>
          <w:rFonts w:ascii="仿宋_GB2312" w:eastAsia="仿宋_GB2312" w:hAnsi="Arial Narrow" w:cs="Arial"/>
          <w:sz w:val="30"/>
          <w:szCs w:val="30"/>
        </w:rPr>
        <w:t>0</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120V</w:t>
      </w:r>
      <w:r w:rsidRPr="002A1C5B">
        <w:rPr>
          <w:rFonts w:ascii="仿宋_GB2312" w:eastAsia="仿宋_GB2312" w:hAnsi="Arial Narrow" w:cs="Arial" w:hint="eastAsia"/>
          <w:sz w:val="30"/>
          <w:szCs w:val="30"/>
        </w:rPr>
        <w:t>连续可调。</w:t>
      </w:r>
    </w:p>
    <w:p w:rsidR="00396DC2" w:rsidRPr="002A1C5B" w:rsidRDefault="00071492"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sidR="00396DC2" w:rsidRPr="002A1C5B">
        <w:rPr>
          <w:rFonts w:ascii="仿宋_GB2312" w:eastAsia="仿宋_GB2312" w:hAnsi="Arial Narrow" w:cs="Arial" w:hint="eastAsia"/>
          <w:sz w:val="30"/>
          <w:szCs w:val="30"/>
        </w:rPr>
        <w:t>逆变单元的安装与接线</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逆变系统的智能仪表二次回路连接线及通信线未接线，其它器件均已接线。</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通信线连接与安装</w:t>
      </w:r>
      <w:r w:rsidR="00071492">
        <w:rPr>
          <w:rFonts w:ascii="仿宋_GB2312" w:eastAsia="仿宋_GB2312" w:hAnsi="Arial Narrow" w:cs="Arial" w:hint="eastAsia"/>
          <w:sz w:val="30"/>
          <w:szCs w:val="30"/>
        </w:rPr>
        <w:t>：</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完成逆变单元智能仪表二次回路连接线及通信线的连接和安装。</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要求：接线要求参见图</w:t>
      </w:r>
      <w:r w:rsidRPr="002A1C5B">
        <w:rPr>
          <w:rFonts w:ascii="仿宋_GB2312" w:eastAsia="仿宋_GB2312" w:hAnsi="Arial Narrow" w:cs="Arial"/>
          <w:sz w:val="30"/>
          <w:szCs w:val="30"/>
        </w:rPr>
        <w:t>9.6</w:t>
      </w:r>
      <w:r w:rsidRPr="002A1C5B">
        <w:rPr>
          <w:rFonts w:ascii="仿宋_GB2312" w:eastAsia="仿宋_GB2312" w:hAnsi="Arial Narrow" w:cs="Arial" w:hint="eastAsia"/>
          <w:sz w:val="30"/>
          <w:szCs w:val="30"/>
        </w:rPr>
        <w:t>、图</w:t>
      </w:r>
      <w:r w:rsidRPr="002A1C5B">
        <w:rPr>
          <w:rFonts w:ascii="仿宋_GB2312" w:eastAsia="仿宋_GB2312" w:hAnsi="Arial Narrow" w:cs="Arial"/>
          <w:sz w:val="30"/>
          <w:szCs w:val="30"/>
        </w:rPr>
        <w:t>9.7</w:t>
      </w:r>
      <w:r w:rsidRPr="002A1C5B">
        <w:rPr>
          <w:rFonts w:ascii="仿宋_GB2312" w:eastAsia="仿宋_GB2312" w:hAnsi="Arial Narrow" w:cs="Arial" w:hint="eastAsia"/>
          <w:sz w:val="30"/>
          <w:szCs w:val="30"/>
        </w:rPr>
        <w:t>要求，没有自动脱扣的隐患。检查柜体之间接口紧固件连接，要求牢靠不松动，接触良好，电缆线头不外露。通讯电缆与智能仪表之间连线正确。</w:t>
      </w:r>
    </w:p>
    <w:p w:rsidR="00396DC2" w:rsidRPr="002A1C5B" w:rsidRDefault="00071492"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（3）</w:t>
      </w:r>
      <w:r w:rsidR="00396DC2" w:rsidRPr="002A1C5B">
        <w:rPr>
          <w:rFonts w:ascii="仿宋_GB2312" w:eastAsia="仿宋_GB2312" w:hAnsi="Arial Narrow" w:cs="Arial" w:hint="eastAsia"/>
          <w:sz w:val="30"/>
          <w:szCs w:val="30"/>
        </w:rPr>
        <w:t>负载控制单元的安装与接线</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负载控制单元的所有智能仪表二次回路连接线及通信线及</w:t>
      </w: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输出接口未接线，</w:t>
      </w: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输入接口按附表</w:t>
      </w:r>
      <w:r w:rsidRPr="002A1C5B">
        <w:rPr>
          <w:rFonts w:ascii="仿宋_GB2312" w:eastAsia="仿宋_GB2312" w:hAnsi="Arial Narrow" w:cs="Arial"/>
          <w:sz w:val="30"/>
          <w:szCs w:val="30"/>
        </w:rPr>
        <w:t>9.1</w:t>
      </w:r>
      <w:r w:rsidRPr="002A1C5B">
        <w:rPr>
          <w:rFonts w:ascii="仿宋_GB2312" w:eastAsia="仿宋_GB2312" w:hAnsi="Arial Narrow" w:cs="Arial" w:hint="eastAsia"/>
          <w:sz w:val="30"/>
          <w:szCs w:val="30"/>
        </w:rPr>
        <w:t>定义已接线，其它器件均已接线。</w:t>
      </w:r>
    </w:p>
    <w:p w:rsidR="00396DC2" w:rsidRPr="002A1C5B" w:rsidRDefault="00396DC2" w:rsidP="00692D79">
      <w:pPr>
        <w:pStyle w:val="a8"/>
        <w:numPr>
          <w:ilvl w:val="0"/>
          <w:numId w:val="13"/>
        </w:numPr>
        <w:spacing w:line="560" w:lineRule="exact"/>
        <w:ind w:firstLineChars="0"/>
        <w:rPr>
          <w:rFonts w:ascii="仿宋_GB2312" w:eastAsia="仿宋_GB2312" w:hAnsi="Arial Narrow" w:cs="Arial"/>
          <w:sz w:val="30"/>
          <w:szCs w:val="30"/>
        </w:rPr>
      </w:pPr>
      <w:r w:rsidRPr="002A1C5B">
        <w:rPr>
          <w:rFonts w:ascii="仿宋_GB2312" w:eastAsia="仿宋_GB2312" w:hAnsi="Arial Narrow" w:cs="Arial" w:hint="eastAsia"/>
          <w:sz w:val="30"/>
          <w:szCs w:val="30"/>
        </w:rPr>
        <w:t>连接与安装</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要求：完成负载控制单元的所有智能仪表二次回路连接线及通信线的接线。接线参见图</w:t>
      </w:r>
      <w:r w:rsidRPr="002A1C5B">
        <w:rPr>
          <w:rFonts w:ascii="仿宋_GB2312" w:eastAsia="仿宋_GB2312" w:hAnsi="Arial Narrow" w:cs="Arial"/>
          <w:sz w:val="30"/>
          <w:szCs w:val="30"/>
        </w:rPr>
        <w:t>9.6</w:t>
      </w:r>
      <w:r w:rsidRPr="002A1C5B">
        <w:rPr>
          <w:rFonts w:ascii="仿宋_GB2312" w:eastAsia="仿宋_GB2312" w:hAnsi="Arial Narrow" w:cs="Arial" w:hint="eastAsia"/>
          <w:sz w:val="30"/>
          <w:szCs w:val="30"/>
        </w:rPr>
        <w:t>、图</w:t>
      </w:r>
      <w:r w:rsidRPr="002A1C5B">
        <w:rPr>
          <w:rFonts w:ascii="仿宋_GB2312" w:eastAsia="仿宋_GB2312" w:hAnsi="Arial Narrow" w:cs="Arial"/>
          <w:sz w:val="30"/>
          <w:szCs w:val="30"/>
        </w:rPr>
        <w:t>9.7</w:t>
      </w:r>
      <w:r w:rsidRPr="002A1C5B">
        <w:rPr>
          <w:rFonts w:ascii="仿宋_GB2312" w:eastAsia="仿宋_GB2312" w:hAnsi="Arial Narrow" w:cs="Arial" w:hint="eastAsia"/>
          <w:sz w:val="30"/>
          <w:szCs w:val="30"/>
        </w:rPr>
        <w:t>要求，没有自动脱扣的隐患。柜体之间采用接口紧固件连接，要求牢靠不松动，接触良好，电缆线头不外露。通讯电缆与智能仪表之间连线正确。</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②</w:t>
      </w: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输出端口的接线</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电源端口及输入端口接线已完成，仅拆除</w:t>
      </w: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输出端口</w:t>
      </w:r>
      <w:r w:rsidRPr="002A1C5B">
        <w:rPr>
          <w:rFonts w:ascii="仿宋_GB2312" w:eastAsia="仿宋_GB2312" w:hAnsi="Arial Narrow" w:cs="Arial" w:hint="eastAsia"/>
          <w:sz w:val="30"/>
          <w:szCs w:val="30"/>
        </w:rPr>
        <w:lastRenderedPageBreak/>
        <w:t>的连接线，按表</w:t>
      </w:r>
      <w:r w:rsidRPr="002A1C5B">
        <w:rPr>
          <w:rFonts w:ascii="仿宋_GB2312" w:eastAsia="仿宋_GB2312" w:hAnsi="Arial Narrow" w:cs="Arial"/>
          <w:sz w:val="30"/>
          <w:szCs w:val="30"/>
        </w:rPr>
        <w:t>9.1</w:t>
      </w:r>
      <w:r w:rsidRPr="002A1C5B">
        <w:rPr>
          <w:rFonts w:ascii="仿宋_GB2312" w:eastAsia="仿宋_GB2312" w:hAnsi="Arial Narrow" w:cs="Arial" w:hint="eastAsia"/>
          <w:sz w:val="30"/>
          <w:szCs w:val="30"/>
        </w:rPr>
        <w:t>的定义完成</w:t>
      </w: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输出端口的接线。</w:t>
      </w:r>
    </w:p>
    <w:p w:rsidR="00396DC2" w:rsidRPr="002A1C5B" w:rsidRDefault="00396DC2" w:rsidP="00F218EF">
      <w:pPr>
        <w:spacing w:line="360" w:lineRule="auto"/>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表</w:t>
      </w:r>
      <w:r w:rsidRPr="002A1C5B">
        <w:rPr>
          <w:rFonts w:ascii="仿宋_GB2312" w:eastAsia="仿宋_GB2312" w:hAnsi="Arial Narrow" w:cs="Arial"/>
          <w:sz w:val="30"/>
          <w:szCs w:val="30"/>
        </w:rPr>
        <w:t>9.1  PLC</w:t>
      </w:r>
      <w:r w:rsidRPr="002A1C5B">
        <w:rPr>
          <w:rFonts w:ascii="仿宋_GB2312" w:eastAsia="仿宋_GB2312" w:hAnsi="Arial Narrow" w:cs="Arial" w:hint="eastAsia"/>
          <w:sz w:val="30"/>
          <w:szCs w:val="30"/>
        </w:rPr>
        <w:t>输出端口定义表</w:t>
      </w:r>
    </w:p>
    <w:tbl>
      <w:tblPr>
        <w:tblW w:w="8647" w:type="dxa"/>
        <w:tblInd w:w="108" w:type="dxa"/>
        <w:tblBorders>
          <w:top w:val="single" w:sz="6" w:space="0" w:color="auto"/>
          <w:bottom w:val="single" w:sz="6" w:space="0" w:color="auto"/>
          <w:insideH w:val="single" w:sz="6" w:space="0" w:color="auto"/>
          <w:insideV w:val="single" w:sz="6" w:space="0" w:color="auto"/>
        </w:tblBorders>
        <w:tblLayout w:type="fixed"/>
        <w:tblLook w:val="00A0" w:firstRow="1" w:lastRow="0" w:firstColumn="1" w:lastColumn="0" w:noHBand="0" w:noVBand="0"/>
      </w:tblPr>
      <w:tblGrid>
        <w:gridCol w:w="709"/>
        <w:gridCol w:w="709"/>
        <w:gridCol w:w="2693"/>
        <w:gridCol w:w="709"/>
        <w:gridCol w:w="709"/>
        <w:gridCol w:w="3118"/>
      </w:tblGrid>
      <w:tr w:rsidR="00396DC2" w:rsidRPr="002A1C5B" w:rsidTr="00807D60">
        <w:tc>
          <w:tcPr>
            <w:tcW w:w="709" w:type="dxa"/>
          </w:tcPr>
          <w:p w:rsidR="00396DC2" w:rsidRPr="002A1C5B" w:rsidRDefault="00396DC2" w:rsidP="00807D60">
            <w:pPr>
              <w:rPr>
                <w:rFonts w:ascii="宋体"/>
                <w:sz w:val="24"/>
                <w:szCs w:val="24"/>
              </w:rPr>
            </w:pPr>
            <w:r w:rsidRPr="002A1C5B">
              <w:rPr>
                <w:rFonts w:ascii="宋体" w:hAnsi="宋体" w:hint="eastAsia"/>
                <w:sz w:val="24"/>
                <w:szCs w:val="24"/>
              </w:rPr>
              <w:t>序号</w:t>
            </w:r>
          </w:p>
        </w:tc>
        <w:tc>
          <w:tcPr>
            <w:tcW w:w="709" w:type="dxa"/>
          </w:tcPr>
          <w:p w:rsidR="00396DC2" w:rsidRPr="002A1C5B" w:rsidRDefault="00396DC2" w:rsidP="00807D60">
            <w:pPr>
              <w:rPr>
                <w:rFonts w:ascii="宋体"/>
                <w:sz w:val="24"/>
                <w:szCs w:val="24"/>
              </w:rPr>
            </w:pPr>
            <w:r w:rsidRPr="002A1C5B">
              <w:rPr>
                <w:rFonts w:ascii="宋体" w:hAnsi="宋体" w:hint="eastAsia"/>
                <w:sz w:val="24"/>
                <w:szCs w:val="24"/>
              </w:rPr>
              <w:t>输出</w:t>
            </w:r>
          </w:p>
        </w:tc>
        <w:tc>
          <w:tcPr>
            <w:tcW w:w="2693" w:type="dxa"/>
          </w:tcPr>
          <w:p w:rsidR="00396DC2" w:rsidRPr="002A1C5B" w:rsidRDefault="00396DC2" w:rsidP="00807D60">
            <w:pPr>
              <w:jc w:val="center"/>
              <w:rPr>
                <w:rFonts w:ascii="宋体"/>
                <w:sz w:val="24"/>
                <w:szCs w:val="24"/>
              </w:rPr>
            </w:pPr>
            <w:r w:rsidRPr="002A1C5B">
              <w:rPr>
                <w:rFonts w:ascii="宋体" w:hAnsi="宋体" w:hint="eastAsia"/>
                <w:sz w:val="24"/>
                <w:szCs w:val="24"/>
              </w:rPr>
              <w:t>配置</w:t>
            </w:r>
          </w:p>
        </w:tc>
        <w:tc>
          <w:tcPr>
            <w:tcW w:w="709" w:type="dxa"/>
          </w:tcPr>
          <w:p w:rsidR="00396DC2" w:rsidRPr="002A1C5B" w:rsidRDefault="00396DC2" w:rsidP="00807D60">
            <w:pPr>
              <w:rPr>
                <w:rFonts w:ascii="宋体"/>
                <w:sz w:val="24"/>
                <w:szCs w:val="24"/>
              </w:rPr>
            </w:pPr>
            <w:r w:rsidRPr="002A1C5B">
              <w:rPr>
                <w:rFonts w:ascii="宋体" w:hAnsi="宋体" w:hint="eastAsia"/>
                <w:sz w:val="24"/>
                <w:szCs w:val="24"/>
              </w:rPr>
              <w:t>序号</w:t>
            </w:r>
          </w:p>
        </w:tc>
        <w:tc>
          <w:tcPr>
            <w:tcW w:w="709" w:type="dxa"/>
          </w:tcPr>
          <w:p w:rsidR="00396DC2" w:rsidRPr="002A1C5B" w:rsidRDefault="00396DC2" w:rsidP="00807D60">
            <w:pPr>
              <w:rPr>
                <w:rFonts w:ascii="宋体"/>
                <w:sz w:val="24"/>
                <w:szCs w:val="24"/>
              </w:rPr>
            </w:pPr>
            <w:r w:rsidRPr="002A1C5B">
              <w:rPr>
                <w:rFonts w:ascii="宋体" w:hAnsi="宋体" w:hint="eastAsia"/>
                <w:sz w:val="24"/>
                <w:szCs w:val="24"/>
              </w:rPr>
              <w:t>输出</w:t>
            </w:r>
          </w:p>
        </w:tc>
        <w:tc>
          <w:tcPr>
            <w:tcW w:w="3118" w:type="dxa"/>
          </w:tcPr>
          <w:p w:rsidR="00396DC2" w:rsidRPr="002A1C5B" w:rsidRDefault="00396DC2" w:rsidP="00807D60">
            <w:pPr>
              <w:jc w:val="center"/>
              <w:rPr>
                <w:rFonts w:ascii="宋体"/>
                <w:sz w:val="24"/>
                <w:szCs w:val="24"/>
              </w:rPr>
            </w:pPr>
            <w:r w:rsidRPr="002A1C5B">
              <w:rPr>
                <w:rFonts w:ascii="宋体" w:hAnsi="宋体" w:hint="eastAsia"/>
                <w:sz w:val="24"/>
                <w:szCs w:val="24"/>
              </w:rPr>
              <w:t>配置</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Q0.0</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并网市电输入控制信号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14</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Q1.5</w:t>
            </w:r>
          </w:p>
        </w:tc>
        <w:tc>
          <w:tcPr>
            <w:tcW w:w="3118"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模拟光伏输出控制信号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Q0.1</w:t>
            </w:r>
          </w:p>
        </w:tc>
        <w:tc>
          <w:tcPr>
            <w:tcW w:w="2693" w:type="dxa"/>
            <w:vAlign w:val="center"/>
          </w:tcPr>
          <w:p w:rsidR="00396DC2" w:rsidRPr="002A1C5B" w:rsidRDefault="00396DC2" w:rsidP="00807D60">
            <w:pPr>
              <w:rPr>
                <w:rFonts w:ascii="宋体"/>
                <w:sz w:val="24"/>
                <w:szCs w:val="24"/>
              </w:rPr>
            </w:pPr>
            <w:r w:rsidRPr="002A1C5B">
              <w:rPr>
                <w:rFonts w:ascii="宋体" w:hAnsi="宋体" w:hint="eastAsia"/>
                <w:sz w:val="24"/>
                <w:szCs w:val="24"/>
              </w:rPr>
              <w:t>双电源并网</w:t>
            </w:r>
            <w:r w:rsidRPr="002A1C5B">
              <w:rPr>
                <w:rFonts w:ascii="宋体" w:hAnsi="宋体"/>
                <w:sz w:val="24"/>
                <w:szCs w:val="24"/>
              </w:rPr>
              <w:t>/</w:t>
            </w:r>
            <w:r w:rsidRPr="002A1C5B">
              <w:rPr>
                <w:rFonts w:ascii="宋体" w:hAnsi="宋体" w:hint="eastAsia"/>
                <w:sz w:val="24"/>
                <w:szCs w:val="24"/>
              </w:rPr>
              <w:t>市电输入控制信号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15</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Q1.6</w:t>
            </w:r>
          </w:p>
        </w:tc>
        <w:tc>
          <w:tcPr>
            <w:tcW w:w="3118"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光伏输入控制信号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Q0.2</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双电源切换控制信号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16</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Q1.7</w:t>
            </w:r>
          </w:p>
        </w:tc>
        <w:tc>
          <w:tcPr>
            <w:tcW w:w="3118"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光伏控制器输出控制信号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4</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Q0.3</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双电源离网输入控制信号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17</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Q8.0</w:t>
            </w:r>
          </w:p>
        </w:tc>
        <w:tc>
          <w:tcPr>
            <w:tcW w:w="3118"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变频器输入控制信号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5</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Q0.4</w:t>
            </w:r>
          </w:p>
        </w:tc>
        <w:tc>
          <w:tcPr>
            <w:tcW w:w="2693" w:type="dxa"/>
            <w:vAlign w:val="center"/>
          </w:tcPr>
          <w:p w:rsidR="00396DC2" w:rsidRPr="002A1C5B" w:rsidRDefault="00396DC2" w:rsidP="00807D60">
            <w:pPr>
              <w:rPr>
                <w:rFonts w:ascii="宋体"/>
                <w:sz w:val="24"/>
                <w:szCs w:val="24"/>
              </w:rPr>
            </w:pPr>
            <w:r w:rsidRPr="002A1C5B">
              <w:rPr>
                <w:rFonts w:ascii="宋体" w:hAnsi="宋体" w:hint="eastAsia"/>
                <w:sz w:val="24"/>
                <w:szCs w:val="24"/>
              </w:rPr>
              <w:t>重要负载输入控制信号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18</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Q8.1</w:t>
            </w:r>
          </w:p>
        </w:tc>
        <w:tc>
          <w:tcPr>
            <w:tcW w:w="3118"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风机输出控制信号</w:t>
            </w:r>
          </w:p>
        </w:tc>
      </w:tr>
      <w:tr w:rsidR="00396DC2" w:rsidRPr="002A1C5B" w:rsidTr="00807D60">
        <w:trPr>
          <w:trHeight w:val="350"/>
        </w:trPr>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6</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Q0.5</w:t>
            </w:r>
          </w:p>
        </w:tc>
        <w:tc>
          <w:tcPr>
            <w:tcW w:w="2693" w:type="dxa"/>
            <w:vAlign w:val="center"/>
          </w:tcPr>
          <w:p w:rsidR="00396DC2" w:rsidRPr="002A1C5B" w:rsidRDefault="00396DC2" w:rsidP="00807D60">
            <w:pPr>
              <w:rPr>
                <w:rFonts w:ascii="宋体"/>
                <w:sz w:val="24"/>
                <w:szCs w:val="24"/>
              </w:rPr>
            </w:pPr>
            <w:r w:rsidRPr="002A1C5B">
              <w:rPr>
                <w:rFonts w:ascii="宋体" w:hAnsi="宋体" w:hint="eastAsia"/>
                <w:sz w:val="24"/>
                <w:szCs w:val="24"/>
              </w:rPr>
              <w:t>阻性负载</w:t>
            </w:r>
            <w:r w:rsidRPr="002A1C5B">
              <w:rPr>
                <w:rFonts w:ascii="宋体" w:hAnsi="宋体"/>
                <w:sz w:val="24"/>
                <w:szCs w:val="24"/>
              </w:rPr>
              <w:t>1</w:t>
            </w:r>
            <w:r w:rsidRPr="002A1C5B">
              <w:rPr>
                <w:rFonts w:ascii="宋体" w:hAnsi="宋体" w:hint="eastAsia"/>
                <w:sz w:val="24"/>
                <w:szCs w:val="24"/>
              </w:rPr>
              <w:t>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19</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Q8.2</w:t>
            </w:r>
          </w:p>
        </w:tc>
        <w:tc>
          <w:tcPr>
            <w:tcW w:w="3118"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风电输入控制信号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7</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Q0.6</w:t>
            </w:r>
          </w:p>
        </w:tc>
        <w:tc>
          <w:tcPr>
            <w:tcW w:w="2693" w:type="dxa"/>
            <w:vAlign w:val="center"/>
          </w:tcPr>
          <w:p w:rsidR="00396DC2" w:rsidRPr="002A1C5B" w:rsidRDefault="00396DC2" w:rsidP="00807D60">
            <w:pPr>
              <w:rPr>
                <w:rFonts w:ascii="宋体"/>
                <w:sz w:val="24"/>
                <w:szCs w:val="24"/>
              </w:rPr>
            </w:pPr>
            <w:r w:rsidRPr="002A1C5B">
              <w:rPr>
                <w:rFonts w:ascii="宋体" w:hAnsi="宋体" w:hint="eastAsia"/>
                <w:sz w:val="24"/>
                <w:szCs w:val="24"/>
              </w:rPr>
              <w:t>阻性负载</w:t>
            </w:r>
            <w:r w:rsidRPr="002A1C5B">
              <w:rPr>
                <w:rFonts w:ascii="宋体" w:hAnsi="宋体"/>
                <w:sz w:val="24"/>
                <w:szCs w:val="24"/>
              </w:rPr>
              <w:t>2</w:t>
            </w:r>
            <w:r w:rsidRPr="002A1C5B">
              <w:rPr>
                <w:rFonts w:ascii="宋体" w:hAnsi="宋体" w:hint="eastAsia"/>
                <w:sz w:val="24"/>
                <w:szCs w:val="24"/>
              </w:rPr>
              <w:t>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20</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Q8.3</w:t>
            </w:r>
          </w:p>
        </w:tc>
        <w:tc>
          <w:tcPr>
            <w:tcW w:w="3118"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风力控制器输出控制信号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8</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Q0.7</w:t>
            </w:r>
          </w:p>
        </w:tc>
        <w:tc>
          <w:tcPr>
            <w:tcW w:w="2693" w:type="dxa"/>
            <w:vAlign w:val="center"/>
          </w:tcPr>
          <w:p w:rsidR="00396DC2" w:rsidRPr="002A1C5B" w:rsidRDefault="00396DC2" w:rsidP="00807D60">
            <w:pPr>
              <w:rPr>
                <w:rFonts w:ascii="宋体"/>
                <w:sz w:val="24"/>
                <w:szCs w:val="24"/>
              </w:rPr>
            </w:pPr>
            <w:r w:rsidRPr="002A1C5B">
              <w:rPr>
                <w:rFonts w:ascii="宋体" w:hAnsi="宋体" w:hint="eastAsia"/>
                <w:sz w:val="24"/>
                <w:szCs w:val="24"/>
              </w:rPr>
              <w:t>容性负载</w:t>
            </w:r>
            <w:r w:rsidRPr="002A1C5B">
              <w:rPr>
                <w:rFonts w:ascii="宋体" w:hAnsi="宋体"/>
                <w:sz w:val="24"/>
                <w:szCs w:val="24"/>
              </w:rPr>
              <w:t>1</w:t>
            </w:r>
            <w:r w:rsidRPr="002A1C5B">
              <w:rPr>
                <w:rFonts w:ascii="宋体" w:hAnsi="宋体" w:hint="eastAsia"/>
                <w:sz w:val="24"/>
                <w:szCs w:val="24"/>
              </w:rPr>
              <w:t>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21</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Q8.4</w:t>
            </w:r>
          </w:p>
        </w:tc>
        <w:tc>
          <w:tcPr>
            <w:tcW w:w="3118"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卸荷电阻输入控制信号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9</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Q1.0</w:t>
            </w:r>
          </w:p>
        </w:tc>
        <w:tc>
          <w:tcPr>
            <w:tcW w:w="2693" w:type="dxa"/>
            <w:vAlign w:val="center"/>
          </w:tcPr>
          <w:p w:rsidR="00396DC2" w:rsidRPr="002A1C5B" w:rsidRDefault="00396DC2" w:rsidP="00807D60">
            <w:pPr>
              <w:rPr>
                <w:rFonts w:ascii="宋体"/>
                <w:sz w:val="24"/>
                <w:szCs w:val="24"/>
              </w:rPr>
            </w:pPr>
            <w:r w:rsidRPr="002A1C5B">
              <w:rPr>
                <w:rFonts w:ascii="宋体" w:hAnsi="宋体" w:hint="eastAsia"/>
                <w:sz w:val="24"/>
                <w:szCs w:val="24"/>
              </w:rPr>
              <w:t>容性负载</w:t>
            </w:r>
            <w:r w:rsidRPr="002A1C5B">
              <w:rPr>
                <w:rFonts w:ascii="宋体" w:hAnsi="宋体"/>
                <w:sz w:val="24"/>
                <w:szCs w:val="24"/>
              </w:rPr>
              <w:t>2</w:t>
            </w:r>
            <w:r w:rsidRPr="002A1C5B">
              <w:rPr>
                <w:rFonts w:ascii="宋体" w:hAnsi="宋体" w:hint="eastAsia"/>
                <w:sz w:val="24"/>
                <w:szCs w:val="24"/>
              </w:rPr>
              <w:t>输入控制信号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22</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Q8.5</w:t>
            </w:r>
          </w:p>
        </w:tc>
        <w:tc>
          <w:tcPr>
            <w:tcW w:w="3118"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蓄电池输入控制信号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10</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Q1.1</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感性负载输入信号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23</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Q8.6</w:t>
            </w:r>
          </w:p>
        </w:tc>
        <w:tc>
          <w:tcPr>
            <w:tcW w:w="3118" w:type="dxa"/>
            <w:vAlign w:val="center"/>
          </w:tcPr>
          <w:p w:rsidR="00396DC2" w:rsidRPr="002A1C5B" w:rsidRDefault="00396DC2" w:rsidP="00807D60">
            <w:pPr>
              <w:rPr>
                <w:rFonts w:ascii="宋体"/>
                <w:sz w:val="24"/>
                <w:szCs w:val="24"/>
              </w:rPr>
            </w:pPr>
            <w:r w:rsidRPr="002A1C5B">
              <w:rPr>
                <w:rFonts w:ascii="宋体" w:hAnsi="宋体" w:hint="eastAsia"/>
                <w:sz w:val="24"/>
                <w:szCs w:val="24"/>
              </w:rPr>
              <w:t>离网逆变器蓄电池输入控制信号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11</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Q1.2</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阻性负载保护控制信号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24</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Q8.7</w:t>
            </w:r>
          </w:p>
        </w:tc>
        <w:tc>
          <w:tcPr>
            <w:tcW w:w="3118"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离网逆变器输出控制信号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12</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Q1.3</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容性负载保护控制信号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25</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Q9.0</w:t>
            </w:r>
          </w:p>
        </w:tc>
        <w:tc>
          <w:tcPr>
            <w:tcW w:w="3118"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并网光伏输入控制信号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13</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Q1.4</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电蓄电池充电控制信号</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26</w:t>
            </w:r>
          </w:p>
        </w:tc>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Q9.1</w:t>
            </w:r>
          </w:p>
        </w:tc>
        <w:tc>
          <w:tcPr>
            <w:tcW w:w="3118"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并网风力输入控制信号</w:t>
            </w:r>
          </w:p>
        </w:tc>
      </w:tr>
    </w:tbl>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③负荷定义</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表</w:t>
      </w:r>
      <w:r w:rsidRPr="002A1C5B">
        <w:rPr>
          <w:rFonts w:ascii="仿宋_GB2312" w:eastAsia="仿宋_GB2312" w:hAnsi="Arial Narrow" w:cs="Arial"/>
          <w:sz w:val="30"/>
          <w:szCs w:val="30"/>
        </w:rPr>
        <w:t>9.2</w:t>
      </w:r>
      <w:r w:rsidRPr="002A1C5B">
        <w:rPr>
          <w:rFonts w:ascii="仿宋_GB2312" w:eastAsia="仿宋_GB2312" w:hAnsi="Arial Narrow" w:cs="Arial" w:hint="eastAsia"/>
          <w:sz w:val="30"/>
          <w:szCs w:val="30"/>
        </w:rPr>
        <w:t>为本次竞赛规定的负荷等级定义。</w:t>
      </w:r>
    </w:p>
    <w:p w:rsidR="00396DC2" w:rsidRPr="002A1C5B" w:rsidRDefault="00396DC2" w:rsidP="00C95765">
      <w:pPr>
        <w:spacing w:line="560" w:lineRule="exact"/>
        <w:ind w:firstLine="420"/>
        <w:rPr>
          <w:rFonts w:ascii="仿宋_GB2312" w:eastAsia="仿宋_GB2312" w:hAnsi="Arial Narrow" w:cs="Arial"/>
          <w:sz w:val="30"/>
          <w:szCs w:val="30"/>
        </w:rPr>
      </w:pPr>
      <w:r w:rsidRPr="002A1C5B">
        <w:rPr>
          <w:rFonts w:ascii="仿宋_GB2312" w:eastAsia="仿宋_GB2312" w:hAnsi="Arial Narrow" w:cs="Arial"/>
          <w:sz w:val="30"/>
          <w:szCs w:val="30"/>
        </w:rPr>
        <w:t xml:space="preserve"> </w:t>
      </w:r>
      <w:r w:rsidRPr="002A1C5B">
        <w:rPr>
          <w:rFonts w:ascii="仿宋_GB2312" w:eastAsia="仿宋_GB2312" w:hAnsi="Arial Narrow" w:cs="Arial" w:hint="eastAsia"/>
          <w:sz w:val="30"/>
          <w:szCs w:val="30"/>
        </w:rPr>
        <w:t>表</w:t>
      </w:r>
      <w:r w:rsidRPr="002A1C5B">
        <w:rPr>
          <w:rFonts w:ascii="仿宋_GB2312" w:eastAsia="仿宋_GB2312" w:hAnsi="Arial Narrow" w:cs="Arial"/>
          <w:sz w:val="30"/>
          <w:szCs w:val="30"/>
        </w:rPr>
        <w:t xml:space="preserve">9.2  </w:t>
      </w:r>
      <w:r w:rsidRPr="002A1C5B">
        <w:rPr>
          <w:rFonts w:ascii="仿宋_GB2312" w:eastAsia="仿宋_GB2312" w:hAnsi="Arial Narrow" w:cs="Arial" w:hint="eastAsia"/>
          <w:sz w:val="30"/>
          <w:szCs w:val="30"/>
        </w:rPr>
        <w:t>负荷定义表</w:t>
      </w:r>
    </w:p>
    <w:tbl>
      <w:tblPr>
        <w:tblW w:w="6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023"/>
        <w:gridCol w:w="2977"/>
      </w:tblGrid>
      <w:tr w:rsidR="00396DC2" w:rsidRPr="002A1C5B" w:rsidTr="00B82B5D">
        <w:trPr>
          <w:jc w:val="center"/>
        </w:trPr>
        <w:tc>
          <w:tcPr>
            <w:tcW w:w="817" w:type="dxa"/>
            <w:vAlign w:val="center"/>
          </w:tcPr>
          <w:p w:rsidR="00396DC2" w:rsidRPr="002A1C5B" w:rsidRDefault="00396DC2" w:rsidP="00B82B5D">
            <w:pPr>
              <w:spacing w:line="360" w:lineRule="auto"/>
              <w:jc w:val="center"/>
              <w:rPr>
                <w:rFonts w:ascii="宋体"/>
                <w:sz w:val="24"/>
                <w:szCs w:val="24"/>
              </w:rPr>
            </w:pPr>
            <w:r w:rsidRPr="002A1C5B">
              <w:rPr>
                <w:rFonts w:ascii="宋体" w:hAnsi="宋体" w:hint="eastAsia"/>
                <w:sz w:val="24"/>
                <w:szCs w:val="24"/>
              </w:rPr>
              <w:t>序号</w:t>
            </w:r>
          </w:p>
        </w:tc>
        <w:tc>
          <w:tcPr>
            <w:tcW w:w="3023" w:type="dxa"/>
            <w:vAlign w:val="center"/>
          </w:tcPr>
          <w:p w:rsidR="00396DC2" w:rsidRPr="002A1C5B" w:rsidRDefault="00396DC2" w:rsidP="00B82B5D">
            <w:pPr>
              <w:spacing w:line="360" w:lineRule="auto"/>
              <w:ind w:firstLine="480"/>
              <w:jc w:val="center"/>
              <w:rPr>
                <w:rFonts w:ascii="宋体"/>
                <w:sz w:val="24"/>
                <w:szCs w:val="24"/>
              </w:rPr>
            </w:pPr>
            <w:r w:rsidRPr="002A1C5B">
              <w:rPr>
                <w:rFonts w:ascii="宋体" w:hAnsi="宋体" w:hint="eastAsia"/>
                <w:sz w:val="24"/>
                <w:szCs w:val="24"/>
              </w:rPr>
              <w:t>负荷名称</w:t>
            </w:r>
          </w:p>
        </w:tc>
        <w:tc>
          <w:tcPr>
            <w:tcW w:w="2977" w:type="dxa"/>
            <w:vAlign w:val="center"/>
          </w:tcPr>
          <w:p w:rsidR="00396DC2" w:rsidRPr="002A1C5B" w:rsidRDefault="00396DC2" w:rsidP="00B82B5D">
            <w:pPr>
              <w:spacing w:line="360" w:lineRule="auto"/>
              <w:jc w:val="center"/>
              <w:rPr>
                <w:rFonts w:ascii="宋体"/>
                <w:sz w:val="24"/>
                <w:szCs w:val="24"/>
              </w:rPr>
            </w:pPr>
            <w:r w:rsidRPr="002A1C5B">
              <w:rPr>
                <w:rFonts w:ascii="宋体" w:hAnsi="宋体" w:hint="eastAsia"/>
                <w:sz w:val="24"/>
                <w:szCs w:val="24"/>
              </w:rPr>
              <w:t>负荷定义</w:t>
            </w:r>
          </w:p>
        </w:tc>
      </w:tr>
      <w:tr w:rsidR="00396DC2" w:rsidRPr="002A1C5B" w:rsidTr="00B82B5D">
        <w:trPr>
          <w:jc w:val="center"/>
        </w:trPr>
        <w:tc>
          <w:tcPr>
            <w:tcW w:w="817" w:type="dxa"/>
            <w:vAlign w:val="center"/>
          </w:tcPr>
          <w:p w:rsidR="00396DC2" w:rsidRPr="002A1C5B" w:rsidRDefault="00396DC2" w:rsidP="00B82B5D">
            <w:pPr>
              <w:spacing w:line="360" w:lineRule="auto"/>
              <w:jc w:val="center"/>
              <w:rPr>
                <w:rFonts w:ascii="宋体" w:hAnsi="宋体"/>
                <w:sz w:val="24"/>
                <w:szCs w:val="24"/>
              </w:rPr>
            </w:pPr>
            <w:r w:rsidRPr="002A1C5B">
              <w:rPr>
                <w:rFonts w:ascii="宋体" w:hAnsi="宋体"/>
                <w:sz w:val="24"/>
                <w:szCs w:val="24"/>
              </w:rPr>
              <w:t>1</w:t>
            </w:r>
          </w:p>
        </w:tc>
        <w:tc>
          <w:tcPr>
            <w:tcW w:w="3023" w:type="dxa"/>
            <w:vAlign w:val="center"/>
          </w:tcPr>
          <w:p w:rsidR="00396DC2" w:rsidRPr="002A1C5B" w:rsidRDefault="00396DC2" w:rsidP="00B82B5D">
            <w:pPr>
              <w:spacing w:line="360" w:lineRule="auto"/>
              <w:rPr>
                <w:rFonts w:ascii="宋体"/>
                <w:sz w:val="24"/>
                <w:szCs w:val="24"/>
              </w:rPr>
            </w:pPr>
            <w:r w:rsidRPr="002A1C5B">
              <w:rPr>
                <w:rFonts w:ascii="宋体" w:hAnsi="宋体" w:hint="eastAsia"/>
                <w:sz w:val="24"/>
                <w:szCs w:val="24"/>
              </w:rPr>
              <w:t>电机</w:t>
            </w:r>
          </w:p>
        </w:tc>
        <w:tc>
          <w:tcPr>
            <w:tcW w:w="2977" w:type="dxa"/>
            <w:vAlign w:val="center"/>
          </w:tcPr>
          <w:p w:rsidR="00396DC2" w:rsidRPr="002A1C5B" w:rsidRDefault="00396DC2" w:rsidP="00B82B5D">
            <w:pPr>
              <w:spacing w:line="360" w:lineRule="auto"/>
              <w:rPr>
                <w:rFonts w:ascii="宋体"/>
                <w:sz w:val="24"/>
                <w:szCs w:val="24"/>
              </w:rPr>
            </w:pPr>
            <w:r w:rsidRPr="002A1C5B">
              <w:rPr>
                <w:rFonts w:ascii="宋体" w:hAnsi="宋体" w:hint="eastAsia"/>
                <w:sz w:val="24"/>
                <w:szCs w:val="24"/>
              </w:rPr>
              <w:t>重要负荷</w:t>
            </w:r>
          </w:p>
        </w:tc>
      </w:tr>
      <w:tr w:rsidR="00396DC2" w:rsidRPr="002A1C5B" w:rsidTr="00B82B5D">
        <w:trPr>
          <w:jc w:val="center"/>
        </w:trPr>
        <w:tc>
          <w:tcPr>
            <w:tcW w:w="817" w:type="dxa"/>
            <w:vAlign w:val="center"/>
          </w:tcPr>
          <w:p w:rsidR="00396DC2" w:rsidRPr="002A1C5B" w:rsidRDefault="00396DC2" w:rsidP="00B82B5D">
            <w:pPr>
              <w:spacing w:line="360" w:lineRule="auto"/>
              <w:jc w:val="center"/>
              <w:rPr>
                <w:rFonts w:ascii="宋体" w:hAnsi="宋体"/>
                <w:sz w:val="24"/>
                <w:szCs w:val="24"/>
              </w:rPr>
            </w:pPr>
            <w:r w:rsidRPr="002A1C5B">
              <w:rPr>
                <w:rFonts w:ascii="宋体" w:hAnsi="宋体"/>
                <w:sz w:val="24"/>
                <w:szCs w:val="24"/>
              </w:rPr>
              <w:t>2</w:t>
            </w:r>
          </w:p>
        </w:tc>
        <w:tc>
          <w:tcPr>
            <w:tcW w:w="3023" w:type="dxa"/>
            <w:vAlign w:val="center"/>
          </w:tcPr>
          <w:p w:rsidR="00396DC2" w:rsidRPr="002A1C5B" w:rsidRDefault="00396DC2" w:rsidP="00B82B5D">
            <w:pPr>
              <w:spacing w:line="360" w:lineRule="auto"/>
              <w:rPr>
                <w:rFonts w:ascii="宋体"/>
                <w:sz w:val="24"/>
                <w:szCs w:val="24"/>
              </w:rPr>
            </w:pPr>
            <w:r w:rsidRPr="002A1C5B">
              <w:rPr>
                <w:rFonts w:ascii="宋体" w:hAnsi="宋体"/>
                <w:sz w:val="24"/>
                <w:szCs w:val="24"/>
              </w:rPr>
              <w:t>LED</w:t>
            </w:r>
            <w:r w:rsidRPr="002A1C5B">
              <w:rPr>
                <w:rFonts w:ascii="宋体" w:hAnsi="宋体" w:hint="eastAsia"/>
                <w:sz w:val="24"/>
                <w:szCs w:val="24"/>
              </w:rPr>
              <w:t>照明灯</w:t>
            </w:r>
          </w:p>
        </w:tc>
        <w:tc>
          <w:tcPr>
            <w:tcW w:w="2977" w:type="dxa"/>
            <w:vAlign w:val="center"/>
          </w:tcPr>
          <w:p w:rsidR="00396DC2" w:rsidRPr="002A1C5B" w:rsidRDefault="00396DC2" w:rsidP="00B82B5D">
            <w:pPr>
              <w:spacing w:line="360" w:lineRule="auto"/>
              <w:rPr>
                <w:rFonts w:ascii="宋体" w:hAnsi="宋体"/>
                <w:sz w:val="24"/>
                <w:szCs w:val="24"/>
              </w:rPr>
            </w:pPr>
            <w:r w:rsidRPr="002A1C5B">
              <w:rPr>
                <w:rFonts w:ascii="宋体" w:hAnsi="宋体" w:hint="eastAsia"/>
                <w:sz w:val="24"/>
                <w:szCs w:val="24"/>
              </w:rPr>
              <w:t>非重要负荷</w:t>
            </w:r>
            <w:r w:rsidRPr="002A1C5B">
              <w:rPr>
                <w:rFonts w:ascii="宋体" w:hAnsi="宋体"/>
                <w:sz w:val="24"/>
                <w:szCs w:val="24"/>
              </w:rPr>
              <w:t>1</w:t>
            </w:r>
          </w:p>
        </w:tc>
      </w:tr>
      <w:tr w:rsidR="00396DC2" w:rsidRPr="002A1C5B" w:rsidTr="00B82B5D">
        <w:trPr>
          <w:trHeight w:val="204"/>
          <w:jc w:val="center"/>
        </w:trPr>
        <w:tc>
          <w:tcPr>
            <w:tcW w:w="817" w:type="dxa"/>
            <w:vAlign w:val="center"/>
          </w:tcPr>
          <w:p w:rsidR="00396DC2" w:rsidRPr="002A1C5B" w:rsidRDefault="00396DC2" w:rsidP="00B82B5D">
            <w:pPr>
              <w:spacing w:line="360" w:lineRule="auto"/>
              <w:jc w:val="center"/>
              <w:rPr>
                <w:rFonts w:ascii="宋体" w:hAnsi="宋体"/>
                <w:sz w:val="24"/>
                <w:szCs w:val="24"/>
              </w:rPr>
            </w:pPr>
            <w:r w:rsidRPr="002A1C5B">
              <w:rPr>
                <w:rFonts w:ascii="宋体" w:hAnsi="宋体"/>
                <w:sz w:val="24"/>
                <w:szCs w:val="24"/>
              </w:rPr>
              <w:t>3</w:t>
            </w:r>
          </w:p>
        </w:tc>
        <w:tc>
          <w:tcPr>
            <w:tcW w:w="3023" w:type="dxa"/>
            <w:vAlign w:val="center"/>
          </w:tcPr>
          <w:p w:rsidR="00396DC2" w:rsidRPr="002A1C5B" w:rsidRDefault="00396DC2" w:rsidP="00B82B5D">
            <w:pPr>
              <w:spacing w:line="360" w:lineRule="auto"/>
              <w:rPr>
                <w:rFonts w:ascii="宋体"/>
                <w:sz w:val="24"/>
                <w:szCs w:val="24"/>
              </w:rPr>
            </w:pPr>
            <w:r w:rsidRPr="002A1C5B">
              <w:rPr>
                <w:rFonts w:ascii="宋体" w:hAnsi="宋体" w:hint="eastAsia"/>
                <w:sz w:val="24"/>
                <w:szCs w:val="24"/>
              </w:rPr>
              <w:t>功率电容器</w:t>
            </w:r>
          </w:p>
        </w:tc>
        <w:tc>
          <w:tcPr>
            <w:tcW w:w="2977" w:type="dxa"/>
            <w:vAlign w:val="center"/>
          </w:tcPr>
          <w:p w:rsidR="00396DC2" w:rsidRPr="002A1C5B" w:rsidRDefault="00396DC2" w:rsidP="00807D60">
            <w:pPr>
              <w:rPr>
                <w:rFonts w:ascii="宋体" w:hAnsi="宋体"/>
                <w:sz w:val="24"/>
                <w:szCs w:val="24"/>
              </w:rPr>
            </w:pPr>
            <w:r w:rsidRPr="002A1C5B">
              <w:rPr>
                <w:rFonts w:ascii="宋体" w:hAnsi="宋体" w:hint="eastAsia"/>
                <w:sz w:val="24"/>
                <w:szCs w:val="24"/>
              </w:rPr>
              <w:t>非重要负荷</w:t>
            </w:r>
            <w:r w:rsidRPr="002A1C5B">
              <w:rPr>
                <w:rFonts w:ascii="宋体" w:hAnsi="宋体"/>
                <w:sz w:val="24"/>
                <w:szCs w:val="24"/>
              </w:rPr>
              <w:t>2</w:t>
            </w:r>
          </w:p>
        </w:tc>
      </w:tr>
      <w:tr w:rsidR="00396DC2" w:rsidRPr="002A1C5B" w:rsidTr="00B82B5D">
        <w:trPr>
          <w:trHeight w:val="421"/>
          <w:jc w:val="center"/>
        </w:trPr>
        <w:tc>
          <w:tcPr>
            <w:tcW w:w="817" w:type="dxa"/>
            <w:vAlign w:val="center"/>
          </w:tcPr>
          <w:p w:rsidR="00396DC2" w:rsidRPr="002A1C5B" w:rsidRDefault="00396DC2" w:rsidP="00B82B5D">
            <w:pPr>
              <w:spacing w:line="360" w:lineRule="auto"/>
              <w:jc w:val="center"/>
              <w:rPr>
                <w:rFonts w:ascii="宋体" w:hAnsi="宋体"/>
                <w:sz w:val="24"/>
                <w:szCs w:val="24"/>
              </w:rPr>
            </w:pPr>
            <w:r w:rsidRPr="002A1C5B">
              <w:rPr>
                <w:rFonts w:ascii="宋体" w:hAnsi="宋体"/>
                <w:sz w:val="24"/>
                <w:szCs w:val="24"/>
              </w:rPr>
              <w:t>4</w:t>
            </w:r>
          </w:p>
        </w:tc>
        <w:tc>
          <w:tcPr>
            <w:tcW w:w="3023" w:type="dxa"/>
            <w:vAlign w:val="center"/>
          </w:tcPr>
          <w:p w:rsidR="00396DC2" w:rsidRPr="002A1C5B" w:rsidRDefault="00396DC2" w:rsidP="00B82B5D">
            <w:pPr>
              <w:spacing w:line="360" w:lineRule="auto"/>
              <w:rPr>
                <w:rFonts w:ascii="宋体"/>
                <w:sz w:val="24"/>
                <w:szCs w:val="24"/>
              </w:rPr>
            </w:pPr>
            <w:r w:rsidRPr="002A1C5B">
              <w:rPr>
                <w:rFonts w:ascii="宋体" w:hAnsi="宋体" w:hint="eastAsia"/>
                <w:sz w:val="24"/>
                <w:szCs w:val="24"/>
              </w:rPr>
              <w:t>功率电阻</w:t>
            </w:r>
          </w:p>
        </w:tc>
        <w:tc>
          <w:tcPr>
            <w:tcW w:w="2977" w:type="dxa"/>
            <w:vAlign w:val="center"/>
          </w:tcPr>
          <w:p w:rsidR="00396DC2" w:rsidRPr="002A1C5B" w:rsidRDefault="00396DC2" w:rsidP="00807D60">
            <w:pPr>
              <w:rPr>
                <w:rFonts w:ascii="宋体" w:hAnsi="宋体"/>
                <w:sz w:val="24"/>
                <w:szCs w:val="24"/>
              </w:rPr>
            </w:pPr>
            <w:r w:rsidRPr="002A1C5B">
              <w:rPr>
                <w:rFonts w:ascii="宋体" w:hAnsi="宋体" w:hint="eastAsia"/>
                <w:sz w:val="24"/>
                <w:szCs w:val="24"/>
              </w:rPr>
              <w:t>非重要负荷</w:t>
            </w:r>
            <w:r w:rsidRPr="002A1C5B">
              <w:rPr>
                <w:rFonts w:ascii="宋体" w:hAnsi="宋体"/>
                <w:sz w:val="24"/>
                <w:szCs w:val="24"/>
              </w:rPr>
              <w:t>3</w:t>
            </w:r>
          </w:p>
        </w:tc>
      </w:tr>
    </w:tbl>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备注：由于功率电阻功率大，发热快，只允许短时通电。</w:t>
      </w:r>
    </w:p>
    <w:p w:rsidR="009F1D91" w:rsidRDefault="00071492" w:rsidP="009F1D91">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lastRenderedPageBreak/>
        <w:t>2.</w:t>
      </w:r>
      <w:r w:rsidR="00396DC2" w:rsidRPr="002A1C5B">
        <w:rPr>
          <w:rFonts w:ascii="仿宋_GB2312" w:eastAsia="仿宋_GB2312" w:hAnsi="Arial Narrow" w:cs="Arial" w:hint="eastAsia"/>
          <w:sz w:val="30"/>
          <w:szCs w:val="30"/>
        </w:rPr>
        <w:t>发电参数测量</w:t>
      </w:r>
    </w:p>
    <w:p w:rsidR="00396DC2" w:rsidRPr="002A1C5B" w:rsidRDefault="00071492" w:rsidP="009F1D91">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sz w:val="30"/>
          <w:szCs w:val="30"/>
        </w:rPr>
        <w:t>1</w:t>
      </w:r>
      <w:r>
        <w:rPr>
          <w:rFonts w:ascii="仿宋_GB2312" w:eastAsia="仿宋_GB2312" w:hAnsi="Arial Narrow" w:cs="Arial" w:hint="eastAsia"/>
          <w:sz w:val="30"/>
          <w:szCs w:val="30"/>
        </w:rPr>
        <w:t>）</w:t>
      </w:r>
      <w:r w:rsidR="00396DC2" w:rsidRPr="002A1C5B">
        <w:rPr>
          <w:rFonts w:ascii="仿宋_GB2312" w:eastAsia="仿宋_GB2312" w:hAnsi="Arial Narrow" w:cs="Arial" w:hint="eastAsia"/>
          <w:sz w:val="30"/>
          <w:szCs w:val="30"/>
        </w:rPr>
        <w:t>光伏发电参数测量</w:t>
      </w:r>
    </w:p>
    <w:p w:rsidR="009F1D91" w:rsidRDefault="00396DC2" w:rsidP="009F1D91">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将光伏发电模块中的手自开关打到手动位置，仅启动光伏，按下光伏输入按钮，开关电源能在</w:t>
      </w:r>
      <w:r w:rsidRPr="002A1C5B">
        <w:rPr>
          <w:rFonts w:ascii="仿宋_GB2312" w:eastAsia="仿宋_GB2312" w:hAnsi="Arial Narrow" w:cs="Arial"/>
          <w:sz w:val="30"/>
          <w:szCs w:val="30"/>
        </w:rPr>
        <w:t>0</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120V</w:t>
      </w:r>
      <w:r w:rsidRPr="002A1C5B">
        <w:rPr>
          <w:rFonts w:ascii="仿宋_GB2312" w:eastAsia="仿宋_GB2312" w:hAnsi="Arial Narrow" w:cs="Arial" w:hint="eastAsia"/>
          <w:sz w:val="30"/>
          <w:szCs w:val="30"/>
        </w:rPr>
        <w:t>连续可调。</w:t>
      </w:r>
    </w:p>
    <w:p w:rsidR="00396DC2" w:rsidRPr="002A1C5B" w:rsidRDefault="00071492" w:rsidP="009F1D91">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sz w:val="30"/>
          <w:szCs w:val="30"/>
        </w:rPr>
        <w:t>2</w:t>
      </w:r>
      <w:r>
        <w:rPr>
          <w:rFonts w:ascii="仿宋_GB2312" w:eastAsia="仿宋_GB2312" w:hAnsi="Arial Narrow" w:cs="Arial" w:hint="eastAsia"/>
          <w:sz w:val="30"/>
          <w:szCs w:val="30"/>
        </w:rPr>
        <w:t>）</w:t>
      </w:r>
      <w:r w:rsidR="00396DC2" w:rsidRPr="002A1C5B">
        <w:rPr>
          <w:rFonts w:ascii="仿宋_GB2312" w:eastAsia="仿宋_GB2312" w:hAnsi="Arial Narrow" w:cs="Arial" w:hint="eastAsia"/>
          <w:sz w:val="30"/>
          <w:szCs w:val="30"/>
        </w:rPr>
        <w:t>风力发电参数测量</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整套风机模拟系统已安装完成。模拟系统用变频器调节交流电机转速，通过皮带传动带动发动机，使发动机输出电压可调。</w:t>
      </w:r>
    </w:p>
    <w:p w:rsidR="00396DC2" w:rsidRPr="002A1C5B" w:rsidRDefault="00396DC2" w:rsidP="00692D79">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①风力发电参数测量</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将风力发电模块中的手自开关打到手动位置，仅启动风电发电模块，设置好变频器参数，通过面板设定输出变频器频率输出范围为</w:t>
      </w:r>
      <w:r w:rsidRPr="002A1C5B">
        <w:rPr>
          <w:rFonts w:ascii="仿宋_GB2312" w:eastAsia="仿宋_GB2312" w:hAnsi="Arial Narrow" w:cs="Arial"/>
          <w:sz w:val="30"/>
          <w:szCs w:val="30"/>
        </w:rPr>
        <w:t>0</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40Hz</w:t>
      </w:r>
      <w:r w:rsidRPr="002A1C5B">
        <w:rPr>
          <w:rFonts w:ascii="仿宋_GB2312" w:eastAsia="仿宋_GB2312" w:hAnsi="Arial Narrow" w:cs="Arial" w:hint="eastAsia"/>
          <w:sz w:val="30"/>
          <w:szCs w:val="30"/>
        </w:rPr>
        <w:t>，模拟风速可调。并将变频器频率为</w:t>
      </w:r>
      <w:r w:rsidRPr="002A1C5B">
        <w:rPr>
          <w:rFonts w:ascii="仿宋_GB2312" w:eastAsia="仿宋_GB2312" w:hAnsi="Arial Narrow" w:cs="Arial"/>
          <w:sz w:val="30"/>
          <w:szCs w:val="30"/>
        </w:rPr>
        <w:t>30Hz</w:t>
      </w:r>
      <w:r w:rsidRPr="002A1C5B">
        <w:rPr>
          <w:rFonts w:ascii="仿宋_GB2312" w:eastAsia="仿宋_GB2312" w:hAnsi="Arial Narrow" w:cs="Arial" w:hint="eastAsia"/>
          <w:sz w:val="30"/>
          <w:szCs w:val="30"/>
        </w:rPr>
        <w:t>时，根据答题纸表</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要求，采用万用表，测量风力发电输出端</w:t>
      </w:r>
      <w:r w:rsidRPr="002A1C5B">
        <w:rPr>
          <w:rFonts w:ascii="仿宋_GB2312" w:eastAsia="仿宋_GB2312" w:hAnsi="Arial Narrow" w:cs="Arial"/>
          <w:sz w:val="30"/>
          <w:szCs w:val="30"/>
        </w:rPr>
        <w:t>A</w:t>
      </w:r>
      <w:r w:rsidRPr="002A1C5B">
        <w:rPr>
          <w:rFonts w:ascii="仿宋_GB2312" w:eastAsia="仿宋_GB2312" w:hAnsi="Arial Narrow" w:cs="Arial" w:hint="eastAsia"/>
          <w:sz w:val="30"/>
          <w:szCs w:val="30"/>
        </w:rPr>
        <w:t>相</w:t>
      </w:r>
      <w:r w:rsidRPr="002A1C5B">
        <w:rPr>
          <w:rFonts w:ascii="仿宋_GB2312" w:eastAsia="仿宋_GB2312" w:hAnsi="Arial Narrow" w:cs="Arial"/>
          <w:sz w:val="30"/>
          <w:szCs w:val="30"/>
        </w:rPr>
        <w:t>-B</w:t>
      </w:r>
      <w:r w:rsidRPr="002A1C5B">
        <w:rPr>
          <w:rFonts w:ascii="仿宋_GB2312" w:eastAsia="仿宋_GB2312" w:hAnsi="Arial Narrow" w:cs="Arial" w:hint="eastAsia"/>
          <w:sz w:val="30"/>
          <w:szCs w:val="30"/>
        </w:rPr>
        <w:t>相、</w:t>
      </w:r>
      <w:r w:rsidRPr="002A1C5B">
        <w:rPr>
          <w:rFonts w:ascii="仿宋_GB2312" w:eastAsia="仿宋_GB2312" w:hAnsi="Arial Narrow" w:cs="Arial"/>
          <w:sz w:val="30"/>
          <w:szCs w:val="30"/>
        </w:rPr>
        <w:t>A</w:t>
      </w:r>
      <w:r w:rsidRPr="002A1C5B">
        <w:rPr>
          <w:rFonts w:ascii="仿宋_GB2312" w:eastAsia="仿宋_GB2312" w:hAnsi="Arial Narrow" w:cs="Arial" w:hint="eastAsia"/>
          <w:sz w:val="30"/>
          <w:szCs w:val="30"/>
        </w:rPr>
        <w:t>相</w:t>
      </w:r>
      <w:r w:rsidRPr="002A1C5B">
        <w:rPr>
          <w:rFonts w:ascii="仿宋_GB2312" w:eastAsia="仿宋_GB2312" w:hAnsi="Arial Narrow" w:cs="Arial"/>
          <w:sz w:val="30"/>
          <w:szCs w:val="30"/>
        </w:rPr>
        <w:t>- C</w:t>
      </w:r>
      <w:r w:rsidRPr="002A1C5B">
        <w:rPr>
          <w:rFonts w:ascii="仿宋_GB2312" w:eastAsia="仿宋_GB2312" w:hAnsi="Arial Narrow" w:cs="Arial" w:hint="eastAsia"/>
          <w:sz w:val="30"/>
          <w:szCs w:val="30"/>
        </w:rPr>
        <w:t>相的电压，测量此时风机转速，将测试数据填入答题纸表</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，并在表中注明单位。</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②风力发电波形测量</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设置变频器频率为</w:t>
      </w:r>
      <w:r w:rsidRPr="002A1C5B">
        <w:rPr>
          <w:rFonts w:ascii="仿宋_GB2312" w:eastAsia="仿宋_GB2312" w:hAnsi="Arial Narrow" w:cs="Arial"/>
          <w:sz w:val="30"/>
          <w:szCs w:val="30"/>
        </w:rPr>
        <w:t>30Hz</w:t>
      </w:r>
      <w:r w:rsidRPr="002A1C5B">
        <w:rPr>
          <w:rFonts w:ascii="仿宋_GB2312" w:eastAsia="仿宋_GB2312" w:hAnsi="Arial Narrow" w:cs="Arial" w:hint="eastAsia"/>
          <w:sz w:val="30"/>
          <w:szCs w:val="30"/>
        </w:rPr>
        <w:t>，采用示波器同时测试风力发电输出电压</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A</w:t>
      </w:r>
      <w:r w:rsidRPr="002A1C5B">
        <w:rPr>
          <w:rFonts w:ascii="仿宋_GB2312" w:eastAsia="仿宋_GB2312" w:hAnsi="Arial Narrow" w:cs="Arial" w:hint="eastAsia"/>
          <w:sz w:val="30"/>
          <w:szCs w:val="30"/>
        </w:rPr>
        <w:t>相</w:t>
      </w:r>
      <w:r w:rsidRPr="002A1C5B">
        <w:rPr>
          <w:rFonts w:ascii="仿宋_GB2312" w:eastAsia="仿宋_GB2312" w:hAnsi="Arial Narrow" w:cs="Arial"/>
          <w:sz w:val="30"/>
          <w:szCs w:val="30"/>
        </w:rPr>
        <w:t>-B</w:t>
      </w:r>
      <w:r w:rsidRPr="002A1C5B">
        <w:rPr>
          <w:rFonts w:ascii="仿宋_GB2312" w:eastAsia="仿宋_GB2312" w:hAnsi="Arial Narrow" w:cs="Arial" w:hint="eastAsia"/>
          <w:sz w:val="30"/>
          <w:szCs w:val="30"/>
        </w:rPr>
        <w:t>相）、输出电压</w:t>
      </w: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B</w:t>
      </w:r>
      <w:r w:rsidRPr="002A1C5B">
        <w:rPr>
          <w:rFonts w:ascii="仿宋_GB2312" w:eastAsia="仿宋_GB2312" w:hAnsi="Arial Narrow" w:cs="Arial" w:hint="eastAsia"/>
          <w:sz w:val="30"/>
          <w:szCs w:val="30"/>
        </w:rPr>
        <w:t>相</w:t>
      </w:r>
      <w:r w:rsidRPr="002A1C5B">
        <w:rPr>
          <w:rFonts w:ascii="仿宋_GB2312" w:eastAsia="仿宋_GB2312" w:hAnsi="Arial Narrow" w:cs="Arial"/>
          <w:sz w:val="30"/>
          <w:szCs w:val="30"/>
        </w:rPr>
        <w:t>-C</w:t>
      </w:r>
      <w:r w:rsidRPr="002A1C5B">
        <w:rPr>
          <w:rFonts w:ascii="仿宋_GB2312" w:eastAsia="仿宋_GB2312" w:hAnsi="Arial Narrow" w:cs="Arial" w:hint="eastAsia"/>
          <w:sz w:val="30"/>
          <w:szCs w:val="30"/>
        </w:rPr>
        <w:t>相）波形。将波形保存在桌面采样波形文件夹下，取名为</w:t>
      </w:r>
      <w:r w:rsidRPr="002A1C5B">
        <w:rPr>
          <w:rFonts w:ascii="仿宋_GB2312" w:eastAsia="仿宋_GB2312" w:hAnsi="Arial Narrow" w:cs="Arial"/>
          <w:sz w:val="30"/>
          <w:szCs w:val="30"/>
        </w:rPr>
        <w:t>30Hz</w:t>
      </w:r>
      <w:r w:rsidRPr="002A1C5B">
        <w:rPr>
          <w:rFonts w:ascii="仿宋_GB2312" w:eastAsia="仿宋_GB2312" w:hAnsi="Arial Narrow" w:cs="Arial" w:hint="eastAsia"/>
          <w:sz w:val="30"/>
          <w:szCs w:val="30"/>
        </w:rPr>
        <w:t>下风力发电机输出波形。要求在测试界面上显示周期、有效值，并计算输出电压</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、输出电压</w:t>
      </w: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波形的相位差。</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任务二：智能微电网系统的运营与电网调度</w:t>
      </w:r>
    </w:p>
    <w:p w:rsidR="00396DC2" w:rsidRPr="002A1C5B" w:rsidRDefault="009F1D91" w:rsidP="00C95765">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sidR="00396DC2" w:rsidRPr="002A1C5B">
        <w:rPr>
          <w:rFonts w:ascii="仿宋_GB2312" w:eastAsia="仿宋_GB2312" w:hAnsi="Arial Narrow" w:cs="Arial" w:hint="eastAsia"/>
          <w:sz w:val="30"/>
          <w:szCs w:val="30"/>
        </w:rPr>
        <w:t>市电供电电源与离网供电电源快速切换</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发电单元和负载与控制单元所有手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自动开关打到自动位，其余单元所有手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自动开关打到手动位。此时市电与微网系统母</w:t>
      </w:r>
      <w:r w:rsidRPr="002A1C5B">
        <w:rPr>
          <w:rFonts w:ascii="仿宋_GB2312" w:eastAsia="仿宋_GB2312" w:hAnsi="Arial Narrow" w:cs="Arial" w:hint="eastAsia"/>
          <w:sz w:val="30"/>
          <w:szCs w:val="30"/>
        </w:rPr>
        <w:lastRenderedPageBreak/>
        <w:t>线相连，该母线为系统内部所有用电负荷提供电力，正常情况下市电与微网内部电源互为备用，两者之间的切换将影响不同等级的负荷的供电。</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sidR="00396DC2" w:rsidRPr="002A1C5B">
        <w:rPr>
          <w:rFonts w:ascii="仿宋_GB2312" w:eastAsia="仿宋_GB2312" w:hAnsi="Arial Narrow" w:cs="Arial" w:hint="eastAsia"/>
          <w:sz w:val="30"/>
          <w:szCs w:val="30"/>
        </w:rPr>
        <w:t>市电线路断电的情况下（市电切出按钮模拟），微网系统切换为离网运行。</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操作步骤：蓄电池输入、离网逆变蓄电池输入、离网逆变器输出、离网逆变输入依次切入后，</w:t>
      </w:r>
      <w:r w:rsidRPr="002A1C5B">
        <w:rPr>
          <w:rFonts w:ascii="仿宋_GB2312" w:eastAsia="仿宋_GB2312" w:hAnsi="Arial Narrow" w:cs="Arial"/>
          <w:sz w:val="30"/>
          <w:szCs w:val="30"/>
        </w:rPr>
        <w:t>5</w:t>
      </w:r>
      <w:r w:rsidRPr="002A1C5B">
        <w:rPr>
          <w:rFonts w:ascii="仿宋_GB2312" w:eastAsia="仿宋_GB2312" w:hAnsi="Arial Narrow" w:cs="Arial" w:hint="eastAsia"/>
          <w:sz w:val="30"/>
          <w:szCs w:val="30"/>
        </w:rPr>
        <w:t>秒后按下市电切出按钮。</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要求：实时对市电运行状态进行检测和判断，并能在市电故障时快速切换为离网运行，此时只有重要负荷</w:t>
      </w:r>
      <w:r w:rsidRPr="002A1C5B">
        <w:rPr>
          <w:rFonts w:ascii="仿宋_GB2312" w:eastAsia="仿宋_GB2312" w:hAnsi="Arial Narrow" w:cs="Arial"/>
          <w:sz w:val="30"/>
          <w:szCs w:val="30"/>
        </w:rPr>
        <w:t xml:space="preserve">---- </w:t>
      </w:r>
      <w:r w:rsidRPr="002A1C5B">
        <w:rPr>
          <w:rFonts w:ascii="仿宋_GB2312" w:eastAsia="仿宋_GB2312" w:hAnsi="Arial Narrow" w:cs="Arial" w:hint="eastAsia"/>
          <w:sz w:val="30"/>
          <w:szCs w:val="30"/>
        </w:rPr>
        <w:t>电机运行。</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观察此时的蓄电池功率、重要负载功率、非重要负载功率、市电功率、市电功率因数。并将数据填入答题纸表</w:t>
      </w: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中，并在表中注明单位。</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sidR="00396DC2" w:rsidRPr="002A1C5B">
        <w:rPr>
          <w:rFonts w:ascii="仿宋_GB2312" w:eastAsia="仿宋_GB2312" w:hAnsi="Arial Narrow" w:cs="Arial" w:hint="eastAsia"/>
          <w:sz w:val="30"/>
          <w:szCs w:val="30"/>
        </w:rPr>
        <w:t>市电恢复正常，微网系统自动切换为并网</w:t>
      </w:r>
      <w:r w:rsidR="00396DC2" w:rsidRPr="002A1C5B">
        <w:rPr>
          <w:rFonts w:ascii="仿宋_GB2312" w:eastAsia="仿宋_GB2312" w:hAnsi="Arial Narrow" w:cs="Arial"/>
          <w:sz w:val="30"/>
          <w:szCs w:val="30"/>
        </w:rPr>
        <w:t>/</w:t>
      </w:r>
      <w:r w:rsidR="00396DC2" w:rsidRPr="002A1C5B">
        <w:rPr>
          <w:rFonts w:ascii="仿宋_GB2312" w:eastAsia="仿宋_GB2312" w:hAnsi="Arial Narrow" w:cs="Arial" w:hint="eastAsia"/>
          <w:sz w:val="30"/>
          <w:szCs w:val="30"/>
        </w:rPr>
        <w:t>市电供电。</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操作步骤：蓄电池输入、离网逆变蓄电池输入、离网逆变器输出、离网逆变输入依次切除，然后按下并网</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市电投入按钮来模拟市电恢复正常。</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要求：上位机系统能正确判断市电恢复是否正常，</w:t>
      </w:r>
      <w:r w:rsidRPr="002A1C5B">
        <w:rPr>
          <w:rFonts w:ascii="仿宋_GB2312" w:eastAsia="仿宋_GB2312" w:hAnsi="Arial Narrow" w:cs="Arial"/>
          <w:sz w:val="30"/>
          <w:szCs w:val="30"/>
        </w:rPr>
        <w:t>PLC</w:t>
      </w:r>
      <w:r w:rsidRPr="002A1C5B">
        <w:rPr>
          <w:rFonts w:ascii="仿宋_GB2312" w:eastAsia="仿宋_GB2312" w:hAnsi="Arial Narrow" w:cs="Arial" w:hint="eastAsia"/>
          <w:sz w:val="30"/>
          <w:szCs w:val="30"/>
        </w:rPr>
        <w:t>控制双电源切换开关，恢复由市电向微网进行供电。切换后，负荷工作情况按并网运行下的负荷优先级启动控制策略的要求。</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（3）</w:t>
      </w:r>
      <w:r w:rsidR="00396DC2" w:rsidRPr="002A1C5B">
        <w:rPr>
          <w:rFonts w:ascii="仿宋_GB2312" w:eastAsia="仿宋_GB2312" w:hAnsi="Arial Narrow" w:cs="Arial" w:hint="eastAsia"/>
          <w:sz w:val="30"/>
          <w:szCs w:val="30"/>
        </w:rPr>
        <w:t>回答问题</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在答题纸上回答问题。</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sidR="00396DC2" w:rsidRPr="002A1C5B">
        <w:rPr>
          <w:rFonts w:ascii="仿宋_GB2312" w:eastAsia="仿宋_GB2312" w:hAnsi="Arial Narrow" w:cs="Arial" w:hint="eastAsia"/>
          <w:sz w:val="30"/>
          <w:szCs w:val="30"/>
        </w:rPr>
        <w:t>并网运行下的负荷优先级启动控制策略</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有市电情况下，为节省电能，根据微网电源的有无，在上位机控制下，可实现以下功能：</w:t>
      </w:r>
    </w:p>
    <w:p w:rsidR="00396DC2" w:rsidRPr="002A1C5B" w:rsidRDefault="009F1D91" w:rsidP="009F1D91">
      <w:pPr>
        <w:pStyle w:val="a8"/>
        <w:spacing w:line="560" w:lineRule="exact"/>
        <w:ind w:firstLine="600"/>
        <w:rPr>
          <w:rFonts w:ascii="仿宋_GB2312" w:eastAsia="仿宋_GB2312" w:hAnsi="Arial Narrow" w:cs="Arial"/>
          <w:sz w:val="30"/>
          <w:szCs w:val="30"/>
        </w:rPr>
      </w:pPr>
      <w:r>
        <w:rPr>
          <w:rFonts w:ascii="仿宋_GB2312" w:eastAsia="仿宋_GB2312" w:hAnsi="Arial Narrow" w:cs="Arial" w:hint="eastAsia"/>
          <w:sz w:val="30"/>
          <w:szCs w:val="30"/>
        </w:rPr>
        <w:lastRenderedPageBreak/>
        <w:t>（1）</w:t>
      </w:r>
      <w:r w:rsidR="00396DC2" w:rsidRPr="002A1C5B">
        <w:rPr>
          <w:rFonts w:ascii="仿宋_GB2312" w:eastAsia="仿宋_GB2312" w:hAnsi="Arial Narrow" w:cs="Arial" w:hint="eastAsia"/>
          <w:sz w:val="30"/>
          <w:szCs w:val="30"/>
        </w:rPr>
        <w:t>当光伏和风电机组都无电能输出时，此时只有重要负荷运</w:t>
      </w:r>
    </w:p>
    <w:p w:rsidR="00396DC2" w:rsidRPr="002A1C5B" w:rsidRDefault="00396DC2" w:rsidP="00C95765">
      <w:pPr>
        <w:spacing w:line="560" w:lineRule="exact"/>
        <w:rPr>
          <w:rFonts w:ascii="仿宋_GB2312" w:eastAsia="仿宋_GB2312" w:hAnsi="Arial Narrow" w:cs="Arial"/>
          <w:sz w:val="30"/>
          <w:szCs w:val="30"/>
        </w:rPr>
      </w:pPr>
      <w:r w:rsidRPr="002A1C5B">
        <w:rPr>
          <w:rFonts w:ascii="仿宋_GB2312" w:eastAsia="仿宋_GB2312" w:hAnsi="Arial Narrow" w:cs="Arial" w:hint="eastAsia"/>
          <w:sz w:val="30"/>
          <w:szCs w:val="30"/>
        </w:rPr>
        <w:t>行；再次观察此时的蓄电池功率、重要负载功率、非重要负载功率、市电功率，市电功率因数，并将数据填入答题纸表</w:t>
      </w:r>
      <w:r w:rsidRPr="002A1C5B">
        <w:rPr>
          <w:rFonts w:ascii="仿宋_GB2312" w:eastAsia="仿宋_GB2312" w:hAnsi="Arial Narrow" w:cs="Arial"/>
          <w:sz w:val="30"/>
          <w:szCs w:val="30"/>
        </w:rPr>
        <w:t>3</w:t>
      </w:r>
      <w:r w:rsidRPr="002A1C5B">
        <w:rPr>
          <w:rFonts w:ascii="仿宋_GB2312" w:eastAsia="仿宋_GB2312" w:hAnsi="Arial Narrow" w:cs="Arial" w:hint="eastAsia"/>
          <w:sz w:val="30"/>
          <w:szCs w:val="30"/>
        </w:rPr>
        <w:t>中，并在表中注明单位。</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sidR="00396DC2" w:rsidRPr="002A1C5B">
        <w:rPr>
          <w:rFonts w:ascii="仿宋_GB2312" w:eastAsia="仿宋_GB2312" w:hAnsi="Arial Narrow" w:cs="Arial" w:hint="eastAsia"/>
          <w:sz w:val="30"/>
          <w:szCs w:val="30"/>
        </w:rPr>
        <w:t>当仅风电机组发电输出电能时，此时有重要负荷和非重要负荷</w:t>
      </w:r>
      <w:r w:rsidR="00396DC2" w:rsidRPr="002A1C5B">
        <w:rPr>
          <w:rFonts w:ascii="仿宋_GB2312" w:eastAsia="仿宋_GB2312" w:hAnsi="Arial Narrow" w:cs="Arial"/>
          <w:sz w:val="30"/>
          <w:szCs w:val="30"/>
        </w:rPr>
        <w:t>1</w:t>
      </w:r>
      <w:r w:rsidR="00396DC2" w:rsidRPr="002A1C5B">
        <w:rPr>
          <w:rFonts w:ascii="仿宋_GB2312" w:eastAsia="仿宋_GB2312" w:hAnsi="Arial Narrow" w:cs="Arial" w:hint="eastAsia"/>
          <w:sz w:val="30"/>
          <w:szCs w:val="30"/>
        </w:rPr>
        <w:t>投入运行；</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可以通过下列操作实现只有风力发电输出：依次按下发电单元变频器投入按钮，并设置变频器频率为</w:t>
      </w:r>
      <w:r w:rsidRPr="002A1C5B">
        <w:rPr>
          <w:rFonts w:ascii="仿宋_GB2312" w:eastAsia="仿宋_GB2312" w:hAnsi="Arial Narrow" w:cs="Arial"/>
          <w:sz w:val="30"/>
          <w:szCs w:val="30"/>
        </w:rPr>
        <w:t>40Hz</w:t>
      </w:r>
      <w:r w:rsidRPr="002A1C5B">
        <w:rPr>
          <w:rFonts w:ascii="仿宋_GB2312" w:eastAsia="仿宋_GB2312" w:hAnsi="Arial Narrow" w:cs="Arial" w:hint="eastAsia"/>
          <w:sz w:val="30"/>
          <w:szCs w:val="30"/>
        </w:rPr>
        <w:t>，发电单元风机输出按钮、逆变单元并网电力投入按钮、逆变单元市电投入按钮来实现风力发电输出。</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再次观察此时的蓄电池功率、重要负载功率、非重要负载功率、市电功率，市电功率因数，并将数据填入答题纸表</w:t>
      </w:r>
      <w:r w:rsidRPr="002A1C5B">
        <w:rPr>
          <w:rFonts w:ascii="仿宋_GB2312" w:eastAsia="仿宋_GB2312" w:hAnsi="Arial Narrow" w:cs="Arial"/>
          <w:sz w:val="30"/>
          <w:szCs w:val="30"/>
        </w:rPr>
        <w:t>4</w:t>
      </w:r>
      <w:r w:rsidRPr="002A1C5B">
        <w:rPr>
          <w:rFonts w:ascii="仿宋_GB2312" w:eastAsia="仿宋_GB2312" w:hAnsi="Arial Narrow" w:cs="Arial" w:hint="eastAsia"/>
          <w:sz w:val="30"/>
          <w:szCs w:val="30"/>
        </w:rPr>
        <w:t>中，并在表中注明单位。</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（3）</w:t>
      </w:r>
      <w:r w:rsidR="00396DC2" w:rsidRPr="002A1C5B">
        <w:rPr>
          <w:rFonts w:ascii="仿宋_GB2312" w:eastAsia="仿宋_GB2312" w:hAnsi="Arial Narrow" w:cs="Arial" w:hint="eastAsia"/>
          <w:sz w:val="30"/>
          <w:szCs w:val="30"/>
        </w:rPr>
        <w:t>当仅光伏发电输出电能时，此时有重要负荷、非重要负荷</w:t>
      </w:r>
      <w:r w:rsidR="00396DC2" w:rsidRPr="002A1C5B">
        <w:rPr>
          <w:rFonts w:ascii="仿宋_GB2312" w:eastAsia="仿宋_GB2312" w:hAnsi="Arial Narrow" w:cs="Arial"/>
          <w:sz w:val="30"/>
          <w:szCs w:val="30"/>
        </w:rPr>
        <w:t>1</w:t>
      </w:r>
      <w:r w:rsidR="00396DC2" w:rsidRPr="002A1C5B">
        <w:rPr>
          <w:rFonts w:ascii="仿宋_GB2312" w:eastAsia="仿宋_GB2312" w:hAnsi="Arial Narrow" w:cs="Arial" w:hint="eastAsia"/>
          <w:sz w:val="30"/>
          <w:szCs w:val="30"/>
        </w:rPr>
        <w:t>、非重要负荷</w:t>
      </w:r>
      <w:r w:rsidR="00396DC2" w:rsidRPr="002A1C5B">
        <w:rPr>
          <w:rFonts w:ascii="仿宋_GB2312" w:eastAsia="仿宋_GB2312" w:hAnsi="Arial Narrow" w:cs="Arial"/>
          <w:sz w:val="30"/>
          <w:szCs w:val="30"/>
        </w:rPr>
        <w:t>2</w:t>
      </w:r>
      <w:r w:rsidR="00396DC2" w:rsidRPr="002A1C5B">
        <w:rPr>
          <w:rFonts w:ascii="仿宋_GB2312" w:eastAsia="仿宋_GB2312" w:hAnsi="Arial Narrow" w:cs="Arial" w:hint="eastAsia"/>
          <w:sz w:val="30"/>
          <w:szCs w:val="30"/>
        </w:rPr>
        <w:t>投入运行；</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可以通过下列操作实现光伏发电输出：①依次按下发电单元光伏输出按钮，将光伏输出电压调至</w:t>
      </w:r>
      <w:r w:rsidRPr="002A1C5B">
        <w:rPr>
          <w:rFonts w:ascii="仿宋_GB2312" w:eastAsia="仿宋_GB2312" w:hAnsi="Arial Narrow" w:cs="Arial"/>
          <w:sz w:val="30"/>
          <w:szCs w:val="30"/>
        </w:rPr>
        <w:t>110V</w:t>
      </w:r>
      <w:r w:rsidRPr="002A1C5B">
        <w:rPr>
          <w:rFonts w:ascii="仿宋_GB2312" w:eastAsia="仿宋_GB2312" w:hAnsi="Arial Narrow" w:cs="Arial" w:hint="eastAsia"/>
          <w:sz w:val="30"/>
          <w:szCs w:val="30"/>
        </w:rPr>
        <w:t>，再按下逆变单元市电投入按钮、并网光伏输入按钮来实现光伏输出；</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再次观察此时的蓄电池功率、重要负载功率、非重要负载功率、市电功率，市电功率因数，并将数据填入答题纸表</w:t>
      </w:r>
      <w:r w:rsidRPr="002A1C5B">
        <w:rPr>
          <w:rFonts w:ascii="仿宋_GB2312" w:eastAsia="仿宋_GB2312" w:hAnsi="Arial Narrow" w:cs="Arial"/>
          <w:sz w:val="30"/>
          <w:szCs w:val="30"/>
        </w:rPr>
        <w:t>5</w:t>
      </w:r>
      <w:r w:rsidRPr="002A1C5B">
        <w:rPr>
          <w:rFonts w:ascii="仿宋_GB2312" w:eastAsia="仿宋_GB2312" w:hAnsi="Arial Narrow" w:cs="Arial" w:hint="eastAsia"/>
          <w:sz w:val="30"/>
          <w:szCs w:val="30"/>
        </w:rPr>
        <w:t>中，并在表中注明单位。</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（4）</w:t>
      </w:r>
      <w:r w:rsidR="00396DC2" w:rsidRPr="002A1C5B">
        <w:rPr>
          <w:rFonts w:ascii="仿宋_GB2312" w:eastAsia="仿宋_GB2312" w:hAnsi="Arial Narrow" w:cs="Arial" w:hint="eastAsia"/>
          <w:sz w:val="30"/>
          <w:szCs w:val="30"/>
        </w:rPr>
        <w:t>当光伏和风电机组都有发电输出电能时，此时所有负荷全部运行。可以通过上述</w:t>
      </w:r>
      <w:r w:rsidR="00396DC2" w:rsidRPr="002A1C5B">
        <w:rPr>
          <w:rFonts w:ascii="仿宋_GB2312" w:eastAsia="仿宋_GB2312" w:hAnsi="Arial Narrow" w:cs="Arial"/>
          <w:sz w:val="30"/>
          <w:szCs w:val="30"/>
        </w:rPr>
        <w:t>2</w:t>
      </w:r>
      <w:r w:rsidR="00396DC2" w:rsidRPr="002A1C5B">
        <w:rPr>
          <w:rFonts w:ascii="仿宋_GB2312" w:eastAsia="仿宋_GB2312" w:hAnsi="Arial Narrow" w:cs="Arial" w:hint="eastAsia"/>
          <w:sz w:val="30"/>
          <w:szCs w:val="30"/>
        </w:rPr>
        <w:t>、</w:t>
      </w:r>
      <w:r w:rsidR="00396DC2" w:rsidRPr="002A1C5B">
        <w:rPr>
          <w:rFonts w:ascii="仿宋_GB2312" w:eastAsia="仿宋_GB2312" w:hAnsi="Arial Narrow" w:cs="Arial"/>
          <w:sz w:val="30"/>
          <w:szCs w:val="30"/>
        </w:rPr>
        <w:t>3</w:t>
      </w:r>
      <w:r w:rsidR="00396DC2" w:rsidRPr="002A1C5B">
        <w:rPr>
          <w:rFonts w:ascii="仿宋_GB2312" w:eastAsia="仿宋_GB2312" w:hAnsi="Arial Narrow" w:cs="Arial" w:hint="eastAsia"/>
          <w:sz w:val="30"/>
          <w:szCs w:val="30"/>
        </w:rPr>
        <w:t>点的操作次序，实现光伏和风</w:t>
      </w:r>
      <w:r w:rsidR="00396DC2" w:rsidRPr="002A1C5B">
        <w:rPr>
          <w:rFonts w:ascii="仿宋_GB2312" w:eastAsia="仿宋_GB2312" w:hAnsi="Arial Narrow" w:cs="Arial" w:hint="eastAsia"/>
          <w:sz w:val="30"/>
          <w:szCs w:val="30"/>
        </w:rPr>
        <w:lastRenderedPageBreak/>
        <w:t>电同时输出电能。</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再次观察此时的蓄电池功率、重要负载功率、非重要负载功率、市电功率，市电功率因数，并将数据填入答题纸表</w:t>
      </w:r>
      <w:r w:rsidRPr="002A1C5B">
        <w:rPr>
          <w:rFonts w:ascii="仿宋_GB2312" w:eastAsia="仿宋_GB2312" w:hAnsi="Arial Narrow" w:cs="Arial"/>
          <w:sz w:val="30"/>
          <w:szCs w:val="30"/>
        </w:rPr>
        <w:t>6</w:t>
      </w:r>
      <w:r w:rsidRPr="002A1C5B">
        <w:rPr>
          <w:rFonts w:ascii="仿宋_GB2312" w:eastAsia="仿宋_GB2312" w:hAnsi="Arial Narrow" w:cs="Arial" w:hint="eastAsia"/>
          <w:sz w:val="30"/>
          <w:szCs w:val="30"/>
        </w:rPr>
        <w:t>中，并在表中注明单位。</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（5）</w:t>
      </w:r>
      <w:r w:rsidR="00396DC2" w:rsidRPr="002A1C5B">
        <w:rPr>
          <w:rFonts w:ascii="仿宋_GB2312" w:eastAsia="仿宋_GB2312" w:hAnsi="Arial Narrow" w:cs="Arial" w:hint="eastAsia"/>
          <w:sz w:val="30"/>
          <w:szCs w:val="30"/>
        </w:rPr>
        <w:t>回答问题</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在答题纸上回答问题。</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智能微电网在由并网切换到孤岛运行方式时，如何来保证微电网内的功率平衡？</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任务三：智能微电网系统的运行监控</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sidR="00396DC2" w:rsidRPr="002A1C5B">
        <w:rPr>
          <w:rFonts w:ascii="仿宋_GB2312" w:eastAsia="仿宋_GB2312" w:hAnsi="Arial Narrow" w:cs="Arial" w:hint="eastAsia"/>
          <w:sz w:val="30"/>
          <w:szCs w:val="30"/>
        </w:rPr>
        <w:t>主控界面设计</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按照系统原理图设计系统主控界面。界面包括发单单元到负载与控制单元各个电网开关状态进行实时监控；设计发电单元的手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自动监控指示灯与发电系统的各个控制开关，在手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自动开关处于自动状态下，可实现对光电、风电、负载与逆变系统实现控制功能。主控界面上的相关触点应与实际触点联动。</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sidR="00396DC2" w:rsidRPr="002A1C5B">
        <w:rPr>
          <w:rFonts w:ascii="仿宋_GB2312" w:eastAsia="仿宋_GB2312" w:hAnsi="Arial Narrow" w:cs="Arial" w:hint="eastAsia"/>
          <w:sz w:val="30"/>
          <w:szCs w:val="30"/>
        </w:rPr>
        <w:t>仪表监控界面设计</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对光伏发电单元、风力发电单元、逆变柜、蓄电池组进行监控，监控参数为：光伏发电输出电压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电流</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功率，风电机组发电输出电压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电流</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功率，蓄电池输出电压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电流</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功率，并、离网逆变器输出电压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电流</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功率，市电输出电压</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电流</w:t>
      </w:r>
      <w:r w:rsidRPr="002A1C5B">
        <w:rPr>
          <w:rFonts w:ascii="仿宋_GB2312" w:eastAsia="仿宋_GB2312" w:hAnsi="Arial Narrow" w:cs="Arial"/>
          <w:sz w:val="30"/>
          <w:szCs w:val="30"/>
        </w:rPr>
        <w:t>/</w:t>
      </w:r>
      <w:r w:rsidRPr="002A1C5B">
        <w:rPr>
          <w:rFonts w:ascii="仿宋_GB2312" w:eastAsia="仿宋_GB2312" w:hAnsi="Arial Narrow" w:cs="Arial" w:hint="eastAsia"/>
          <w:sz w:val="30"/>
          <w:szCs w:val="30"/>
        </w:rPr>
        <w:t>功率。对重要负载、非重要负载</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3</w:t>
      </w:r>
      <w:r w:rsidRPr="002A1C5B">
        <w:rPr>
          <w:rFonts w:ascii="仿宋_GB2312" w:eastAsia="仿宋_GB2312" w:hAnsi="Arial Narrow" w:cs="Arial" w:hint="eastAsia"/>
          <w:sz w:val="30"/>
          <w:szCs w:val="30"/>
        </w:rPr>
        <w:t>的电流、电压、功率进行实时监控，进行组态显示。</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要求：上位机系统的参数显示与就地测量仪表的显示数据一致。组态界面布置简洁。</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lastRenderedPageBreak/>
        <w:t>3.</w:t>
      </w:r>
      <w:r w:rsidR="00396DC2" w:rsidRPr="002A1C5B">
        <w:rPr>
          <w:rFonts w:ascii="仿宋_GB2312" w:eastAsia="仿宋_GB2312" w:hAnsi="Arial Narrow" w:cs="Arial" w:hint="eastAsia"/>
          <w:sz w:val="30"/>
          <w:szCs w:val="30"/>
        </w:rPr>
        <w:t>数据报表界面设计</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能够每</w:t>
      </w: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分钟记录光伏输出功率、风电功率、并网逆变功率、离网逆变功率、蓄电池功率、市电功率、重要负载功率、非重要负载功率；设计查询按钮，能够查询历史数据。数据报表界面能够至少显示十分钟以上的数据信息。</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4.</w:t>
      </w:r>
      <w:r w:rsidR="00396DC2" w:rsidRPr="002A1C5B">
        <w:rPr>
          <w:rFonts w:ascii="仿宋_GB2312" w:eastAsia="仿宋_GB2312" w:hAnsi="Arial Narrow" w:cs="Arial" w:hint="eastAsia"/>
          <w:sz w:val="30"/>
          <w:szCs w:val="30"/>
        </w:rPr>
        <w:t>趋势曲线界面设计</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设计趋势曲线，能够观察到光伏输出功率、风电输出功率、并网逆变功率、离网逆变功率、蓄电池功率、市电功率、重要负载功率、非重要负载功率随时间变化的趋势变化。</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5.</w:t>
      </w:r>
      <w:r w:rsidR="00396DC2" w:rsidRPr="002A1C5B">
        <w:rPr>
          <w:rFonts w:ascii="仿宋_GB2312" w:eastAsia="仿宋_GB2312" w:hAnsi="Arial Narrow" w:cs="Arial" w:hint="eastAsia"/>
          <w:sz w:val="30"/>
          <w:szCs w:val="30"/>
        </w:rPr>
        <w:t>电量及电费统计</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设计电量统计图，能够显示光伏电站、风力电站、蓄电池组、市电在调试过程中的发电量以及负载系统在调试过程中的用电量。</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设计电费统计表，能够显示光伏电站、风力电站、蓄电池组、市电在调试过程中所产生的电费。（设光伏电站、风力电站的发电价为</w:t>
      </w:r>
      <w:r w:rsidRPr="002A1C5B">
        <w:rPr>
          <w:rFonts w:ascii="仿宋_GB2312" w:eastAsia="仿宋_GB2312" w:hAnsi="Arial Narrow" w:cs="Arial"/>
          <w:sz w:val="30"/>
          <w:szCs w:val="30"/>
        </w:rPr>
        <w:t>0.2</w:t>
      </w:r>
      <w:r w:rsidRPr="002A1C5B">
        <w:rPr>
          <w:rFonts w:ascii="仿宋_GB2312" w:eastAsia="仿宋_GB2312" w:hAnsi="Arial Narrow" w:cs="Arial" w:hint="eastAsia"/>
          <w:sz w:val="30"/>
          <w:szCs w:val="30"/>
        </w:rPr>
        <w:t>元</w:t>
      </w:r>
      <w:r w:rsidRPr="002A1C5B">
        <w:rPr>
          <w:rFonts w:ascii="仿宋_GB2312" w:eastAsia="仿宋_GB2312" w:hAnsi="Arial Narrow" w:cs="Arial"/>
          <w:sz w:val="30"/>
          <w:szCs w:val="30"/>
        </w:rPr>
        <w:t>/kWh</w:t>
      </w:r>
      <w:r w:rsidRPr="002A1C5B">
        <w:rPr>
          <w:rFonts w:ascii="仿宋_GB2312" w:eastAsia="仿宋_GB2312" w:hAnsi="Arial Narrow" w:cs="Arial" w:hint="eastAsia"/>
          <w:sz w:val="30"/>
          <w:szCs w:val="30"/>
        </w:rPr>
        <w:t>，市电的发电价为</w:t>
      </w:r>
      <w:r w:rsidRPr="002A1C5B">
        <w:rPr>
          <w:rFonts w:ascii="仿宋_GB2312" w:eastAsia="仿宋_GB2312" w:hAnsi="Arial Narrow" w:cs="Arial"/>
          <w:sz w:val="30"/>
          <w:szCs w:val="30"/>
        </w:rPr>
        <w:t>0.53</w:t>
      </w:r>
      <w:r w:rsidRPr="002A1C5B">
        <w:rPr>
          <w:rFonts w:ascii="仿宋_GB2312" w:eastAsia="仿宋_GB2312" w:hAnsi="Arial Narrow" w:cs="Arial" w:hint="eastAsia"/>
          <w:sz w:val="30"/>
          <w:szCs w:val="30"/>
        </w:rPr>
        <w:t>元</w:t>
      </w:r>
      <w:r w:rsidRPr="002A1C5B">
        <w:rPr>
          <w:rFonts w:ascii="仿宋_GB2312" w:eastAsia="仿宋_GB2312" w:hAnsi="Arial Narrow" w:cs="Arial"/>
          <w:sz w:val="30"/>
          <w:szCs w:val="30"/>
        </w:rPr>
        <w:t>/kWh</w:t>
      </w:r>
      <w:r w:rsidRPr="002A1C5B">
        <w:rPr>
          <w:rFonts w:ascii="仿宋_GB2312" w:eastAsia="仿宋_GB2312" w:hAnsi="Arial Narrow" w:cs="Arial" w:hint="eastAsia"/>
          <w:sz w:val="30"/>
          <w:szCs w:val="30"/>
        </w:rPr>
        <w:t>。）</w:t>
      </w:r>
    </w:p>
    <w:p w:rsidR="00396DC2" w:rsidRPr="002A1C5B" w:rsidRDefault="009F1D91" w:rsidP="00C95765">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6.</w:t>
      </w:r>
      <w:r w:rsidR="00396DC2" w:rsidRPr="002A1C5B">
        <w:rPr>
          <w:rFonts w:ascii="仿宋_GB2312" w:eastAsia="仿宋_GB2312" w:hAnsi="Arial Narrow" w:cs="Arial" w:hint="eastAsia"/>
          <w:sz w:val="30"/>
          <w:szCs w:val="30"/>
        </w:rPr>
        <w:t>回答问题</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在答题纸上回答问题。</w:t>
      </w:r>
    </w:p>
    <w:p w:rsidR="00396DC2" w:rsidRPr="002A1C5B" w:rsidRDefault="00396DC2" w:rsidP="00C95765">
      <w:pPr>
        <w:widowControl/>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hint="eastAsia"/>
          <w:sz w:val="30"/>
          <w:szCs w:val="30"/>
        </w:rPr>
        <w:t>什么是微电网的“黑启动”？</w:t>
      </w:r>
      <w:r w:rsidRPr="002A1C5B">
        <w:rPr>
          <w:rFonts w:ascii="仿宋_GB2312" w:eastAsia="仿宋_GB2312" w:hAnsi="Arial Narrow" w:cs="Arial"/>
          <w:sz w:val="30"/>
          <w:szCs w:val="30"/>
        </w:rPr>
        <w:t xml:space="preserve"> </w:t>
      </w:r>
    </w:p>
    <w:p w:rsidR="00396DC2" w:rsidRPr="002A1C5B" w:rsidRDefault="00396DC2" w:rsidP="00C95765">
      <w:pPr>
        <w:tabs>
          <w:tab w:val="left" w:pos="1965"/>
        </w:tabs>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任务四：绘制微电网系统原理图</w:t>
      </w:r>
    </w:p>
    <w:p w:rsidR="00396DC2" w:rsidRPr="002A1C5B" w:rsidRDefault="00396DC2" w:rsidP="00C95765">
      <w:pPr>
        <w:tabs>
          <w:tab w:val="left" w:pos="1965"/>
        </w:tabs>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在</w:t>
      </w:r>
      <w:r w:rsidRPr="002A1C5B">
        <w:rPr>
          <w:rFonts w:ascii="仿宋_GB2312" w:eastAsia="仿宋_GB2312" w:hAnsi="Arial Narrow" w:cs="Arial"/>
          <w:sz w:val="30"/>
          <w:szCs w:val="30"/>
        </w:rPr>
        <w:t>A3</w:t>
      </w:r>
      <w:r w:rsidRPr="002A1C5B">
        <w:rPr>
          <w:rFonts w:ascii="仿宋_GB2312" w:eastAsia="仿宋_GB2312" w:hAnsi="Arial Narrow" w:cs="Arial" w:hint="eastAsia"/>
          <w:sz w:val="30"/>
          <w:szCs w:val="30"/>
        </w:rPr>
        <w:t>纸上手工绘制微电网系统原理图，要求图纸布局清晰、简洁、规范，各器件符号正确。</w:t>
      </w:r>
    </w:p>
    <w:p w:rsidR="00396DC2" w:rsidRPr="002A1C5B" w:rsidRDefault="00396DC2" w:rsidP="00C95765">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任务五：安全与职业素养</w:t>
      </w:r>
    </w:p>
    <w:p w:rsidR="00396DC2" w:rsidRPr="002A1C5B" w:rsidRDefault="00396DC2" w:rsidP="00F12F20">
      <w:pPr>
        <w:spacing w:line="560" w:lineRule="exact"/>
        <w:ind w:firstLineChars="210" w:firstLine="630"/>
        <w:rPr>
          <w:rFonts w:ascii="仿宋_GB2312" w:eastAsia="仿宋_GB2312" w:hAnsi="Arial Narrow" w:cs="Arial"/>
          <w:sz w:val="30"/>
          <w:szCs w:val="30"/>
        </w:rPr>
      </w:pPr>
      <w:r w:rsidRPr="002A1C5B">
        <w:rPr>
          <w:rFonts w:ascii="仿宋_GB2312" w:eastAsia="仿宋_GB2312" w:hAnsi="Arial Narrow" w:cs="Arial" w:hint="eastAsia"/>
          <w:sz w:val="30"/>
          <w:szCs w:val="30"/>
        </w:rPr>
        <w:t>要求：</w:t>
      </w:r>
    </w:p>
    <w:p w:rsidR="00396DC2" w:rsidRPr="002A1C5B" w:rsidRDefault="009F1D91" w:rsidP="009F1D91">
      <w:pPr>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lastRenderedPageBreak/>
        <w:t>1.</w:t>
      </w:r>
      <w:r w:rsidR="00396DC2" w:rsidRPr="002A1C5B">
        <w:rPr>
          <w:rFonts w:ascii="仿宋_GB2312" w:eastAsia="仿宋_GB2312" w:hAnsi="Arial Narrow" w:cs="Arial" w:hint="eastAsia"/>
          <w:sz w:val="30"/>
          <w:szCs w:val="30"/>
        </w:rPr>
        <w:t>现场操作安全保护：应符合安全操作规程，不许带电作业，必须要穿电工绝缘鞋，上身穿工作服或统一的比赛服，留长发的女生要戴工作帽。</w:t>
      </w:r>
    </w:p>
    <w:p w:rsidR="00396DC2" w:rsidRPr="002A1C5B" w:rsidRDefault="009F1D91" w:rsidP="009F1D91">
      <w:pPr>
        <w:spacing w:line="560" w:lineRule="exact"/>
        <w:ind w:firstLineChars="210" w:firstLine="630"/>
        <w:rPr>
          <w:rFonts w:ascii="仿宋_GB2312" w:eastAsia="仿宋_GB2312" w:hAnsi="Arial Narrow" w:cs="Arial"/>
          <w:sz w:val="30"/>
          <w:szCs w:val="30"/>
        </w:rPr>
      </w:pPr>
      <w:r>
        <w:rPr>
          <w:rFonts w:ascii="仿宋_GB2312" w:eastAsia="仿宋_GB2312" w:hAnsi="Arial Narrow" w:cs="Arial" w:hint="eastAsia"/>
          <w:sz w:val="30"/>
          <w:szCs w:val="30"/>
        </w:rPr>
        <w:t>2.</w:t>
      </w:r>
      <w:r w:rsidR="00396DC2" w:rsidRPr="002A1C5B">
        <w:rPr>
          <w:rFonts w:ascii="仿宋_GB2312" w:eastAsia="仿宋_GB2312" w:hAnsi="Arial Narrow" w:cs="Arial" w:hint="eastAsia"/>
          <w:sz w:val="30"/>
          <w:szCs w:val="30"/>
        </w:rPr>
        <w:t>操作岗位：工具摆放、工位整洁、包装物品与导线线头等的处理符合职业岗位标准，节约电气耗材。</w:t>
      </w:r>
    </w:p>
    <w:p w:rsidR="00396DC2" w:rsidRPr="002A1C5B" w:rsidRDefault="009F1D91" w:rsidP="009F1D91">
      <w:pPr>
        <w:spacing w:line="560" w:lineRule="exact"/>
        <w:ind w:firstLineChars="210" w:firstLine="630"/>
        <w:rPr>
          <w:rFonts w:ascii="仿宋_GB2312" w:eastAsia="仿宋_GB2312" w:hAnsi="Arial Narrow" w:cs="Arial"/>
          <w:sz w:val="30"/>
          <w:szCs w:val="30"/>
        </w:rPr>
      </w:pPr>
      <w:r>
        <w:rPr>
          <w:rFonts w:ascii="仿宋_GB2312" w:eastAsia="仿宋_GB2312" w:hAnsi="Arial Narrow" w:cs="Arial" w:hint="eastAsia"/>
          <w:sz w:val="30"/>
          <w:szCs w:val="30"/>
        </w:rPr>
        <w:t>3.</w:t>
      </w:r>
      <w:r w:rsidR="00396DC2" w:rsidRPr="002A1C5B">
        <w:rPr>
          <w:rFonts w:ascii="仿宋_GB2312" w:eastAsia="仿宋_GB2312" w:hAnsi="Arial Narrow" w:cs="Arial" w:hint="eastAsia"/>
          <w:sz w:val="30"/>
          <w:szCs w:val="30"/>
        </w:rPr>
        <w:t>团队合作精神：应有合理地分工，团队配合紧密。</w:t>
      </w:r>
    </w:p>
    <w:p w:rsidR="00396DC2" w:rsidRPr="002A1C5B" w:rsidRDefault="009F1D91" w:rsidP="009F1D91">
      <w:pPr>
        <w:spacing w:line="560" w:lineRule="exact"/>
        <w:ind w:firstLineChars="210" w:firstLine="630"/>
        <w:rPr>
          <w:rFonts w:ascii="仿宋_GB2312" w:eastAsia="仿宋_GB2312" w:hAnsi="Arial Narrow" w:cs="Arial"/>
          <w:sz w:val="30"/>
          <w:szCs w:val="30"/>
        </w:rPr>
      </w:pPr>
      <w:r>
        <w:rPr>
          <w:rFonts w:ascii="仿宋_GB2312" w:eastAsia="仿宋_GB2312" w:hAnsi="Arial Narrow" w:cs="Arial" w:hint="eastAsia"/>
          <w:sz w:val="30"/>
          <w:szCs w:val="30"/>
        </w:rPr>
        <w:t>4.</w:t>
      </w:r>
      <w:r w:rsidR="00396DC2" w:rsidRPr="002A1C5B">
        <w:rPr>
          <w:rFonts w:ascii="仿宋_GB2312" w:eastAsia="仿宋_GB2312" w:hAnsi="Arial Narrow" w:cs="Arial" w:hint="eastAsia"/>
          <w:sz w:val="30"/>
          <w:szCs w:val="30"/>
        </w:rPr>
        <w:t>参赛纪律：参赛选手遵守赛场纪律，尊重赛场工作人员，爱惜赛场的设备和器材。</w:t>
      </w:r>
    </w:p>
    <w:p w:rsidR="00396DC2" w:rsidRPr="002A1C5B" w:rsidRDefault="00396DC2" w:rsidP="00C95765">
      <w:pPr>
        <w:spacing w:line="560" w:lineRule="exact"/>
        <w:ind w:firstLineChars="211" w:firstLine="633"/>
        <w:rPr>
          <w:rFonts w:ascii="仿宋_GB2312" w:eastAsia="仿宋_GB2312" w:hAnsi="Arial Narrow" w:cs="Arial"/>
          <w:sz w:val="30"/>
          <w:szCs w:val="30"/>
        </w:rPr>
      </w:pPr>
      <w:r w:rsidRPr="002A1C5B">
        <w:rPr>
          <w:rFonts w:ascii="仿宋_GB2312" w:eastAsia="仿宋_GB2312" w:hAnsi="Arial Narrow" w:cs="Arial" w:hint="eastAsia"/>
          <w:sz w:val="30"/>
          <w:szCs w:val="30"/>
        </w:rPr>
        <w:t>附表</w:t>
      </w:r>
      <w:r w:rsidRPr="002A1C5B">
        <w:rPr>
          <w:rFonts w:ascii="仿宋_GB2312" w:eastAsia="仿宋_GB2312" w:hAnsi="Arial Narrow" w:cs="Arial"/>
          <w:sz w:val="30"/>
          <w:szCs w:val="30"/>
        </w:rPr>
        <w:t>9.1</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CPU SR40 PLC</w:t>
      </w:r>
      <w:r w:rsidRPr="002A1C5B">
        <w:rPr>
          <w:rFonts w:ascii="仿宋_GB2312" w:eastAsia="仿宋_GB2312" w:hAnsi="Arial Narrow" w:cs="Arial" w:hint="eastAsia"/>
          <w:sz w:val="30"/>
          <w:szCs w:val="30"/>
        </w:rPr>
        <w:t>配置表</w:t>
      </w:r>
    </w:p>
    <w:p w:rsidR="00396DC2" w:rsidRPr="002A1C5B" w:rsidRDefault="00396DC2" w:rsidP="00C95765">
      <w:pPr>
        <w:spacing w:line="560" w:lineRule="exact"/>
        <w:rPr>
          <w:rFonts w:ascii="仿宋_GB2312" w:eastAsia="仿宋_GB2312" w:hAnsi="Arial Narrow" w:cs="Arial"/>
          <w:sz w:val="30"/>
          <w:szCs w:val="30"/>
        </w:rPr>
      </w:pPr>
      <w:r w:rsidRPr="002A1C5B">
        <w:rPr>
          <w:rFonts w:ascii="仿宋_GB2312" w:eastAsia="仿宋_GB2312" w:hAnsi="Arial Narrow" w:cs="Arial" w:hint="eastAsia"/>
          <w:sz w:val="30"/>
          <w:szCs w:val="30"/>
        </w:rPr>
        <w:t>附表</w:t>
      </w:r>
      <w:r w:rsidRPr="002A1C5B">
        <w:rPr>
          <w:rFonts w:ascii="仿宋_GB2312" w:eastAsia="仿宋_GB2312" w:hAnsi="Arial Narrow" w:cs="Arial"/>
          <w:sz w:val="30"/>
          <w:szCs w:val="30"/>
        </w:rPr>
        <w:t xml:space="preserve">1  </w:t>
      </w:r>
      <w:r w:rsidRPr="002A1C5B">
        <w:rPr>
          <w:rFonts w:ascii="仿宋_GB2312" w:eastAsia="仿宋_GB2312" w:hAnsi="Arial Narrow" w:cs="Arial" w:hint="eastAsia"/>
          <w:sz w:val="30"/>
          <w:szCs w:val="30"/>
        </w:rPr>
        <w:t>西门子</w:t>
      </w:r>
      <w:r w:rsidRPr="002A1C5B">
        <w:rPr>
          <w:rFonts w:ascii="仿宋_GB2312" w:eastAsia="仿宋_GB2312" w:hAnsi="Arial Narrow" w:cs="Arial"/>
          <w:sz w:val="30"/>
          <w:szCs w:val="30"/>
        </w:rPr>
        <w:t>S7-200SMART CPU SR40 PLC</w:t>
      </w:r>
      <w:r w:rsidRPr="002A1C5B">
        <w:rPr>
          <w:rFonts w:ascii="仿宋_GB2312" w:eastAsia="仿宋_GB2312" w:hAnsi="Arial Narrow" w:cs="Arial" w:hint="eastAsia"/>
          <w:sz w:val="30"/>
          <w:szCs w:val="30"/>
        </w:rPr>
        <w:t>的输入配置表</w:t>
      </w:r>
    </w:p>
    <w:tbl>
      <w:tblPr>
        <w:tblW w:w="8647" w:type="dxa"/>
        <w:tblInd w:w="108" w:type="dxa"/>
        <w:tblBorders>
          <w:top w:val="single" w:sz="6" w:space="0" w:color="auto"/>
          <w:bottom w:val="single" w:sz="6" w:space="0" w:color="auto"/>
          <w:insideH w:val="single" w:sz="6" w:space="0" w:color="auto"/>
          <w:insideV w:val="single" w:sz="6" w:space="0" w:color="auto"/>
        </w:tblBorders>
        <w:tblLayout w:type="fixed"/>
        <w:tblLook w:val="00A0" w:firstRow="1" w:lastRow="0" w:firstColumn="1" w:lastColumn="0" w:noHBand="0" w:noVBand="0"/>
      </w:tblPr>
      <w:tblGrid>
        <w:gridCol w:w="709"/>
        <w:gridCol w:w="709"/>
        <w:gridCol w:w="2693"/>
        <w:gridCol w:w="567"/>
        <w:gridCol w:w="709"/>
        <w:gridCol w:w="3260"/>
      </w:tblGrid>
      <w:tr w:rsidR="00396DC2" w:rsidRPr="002A1C5B" w:rsidTr="00807D60">
        <w:tc>
          <w:tcPr>
            <w:tcW w:w="709" w:type="dxa"/>
          </w:tcPr>
          <w:p w:rsidR="00396DC2" w:rsidRPr="002A1C5B" w:rsidRDefault="00396DC2" w:rsidP="00807D60">
            <w:pPr>
              <w:rPr>
                <w:rFonts w:ascii="宋体"/>
                <w:sz w:val="24"/>
                <w:szCs w:val="24"/>
              </w:rPr>
            </w:pPr>
            <w:r w:rsidRPr="002A1C5B">
              <w:rPr>
                <w:rFonts w:ascii="宋体" w:hAnsi="宋体" w:hint="eastAsia"/>
                <w:sz w:val="24"/>
                <w:szCs w:val="24"/>
              </w:rPr>
              <w:t>序号</w:t>
            </w:r>
          </w:p>
        </w:tc>
        <w:tc>
          <w:tcPr>
            <w:tcW w:w="709" w:type="dxa"/>
          </w:tcPr>
          <w:p w:rsidR="00396DC2" w:rsidRPr="002A1C5B" w:rsidRDefault="00396DC2" w:rsidP="00807D60">
            <w:pPr>
              <w:rPr>
                <w:rFonts w:ascii="宋体"/>
                <w:sz w:val="24"/>
                <w:szCs w:val="24"/>
              </w:rPr>
            </w:pPr>
            <w:r w:rsidRPr="002A1C5B">
              <w:rPr>
                <w:rFonts w:ascii="宋体" w:hAnsi="宋体" w:hint="eastAsia"/>
                <w:sz w:val="24"/>
                <w:szCs w:val="24"/>
              </w:rPr>
              <w:t>输入输出</w:t>
            </w:r>
          </w:p>
        </w:tc>
        <w:tc>
          <w:tcPr>
            <w:tcW w:w="2693" w:type="dxa"/>
          </w:tcPr>
          <w:p w:rsidR="00396DC2" w:rsidRPr="002A1C5B" w:rsidRDefault="00396DC2" w:rsidP="00807D60">
            <w:pPr>
              <w:jc w:val="center"/>
              <w:rPr>
                <w:rFonts w:ascii="宋体"/>
                <w:sz w:val="24"/>
                <w:szCs w:val="24"/>
              </w:rPr>
            </w:pPr>
            <w:r w:rsidRPr="002A1C5B">
              <w:rPr>
                <w:rFonts w:ascii="宋体" w:hAnsi="宋体" w:hint="eastAsia"/>
                <w:sz w:val="24"/>
                <w:szCs w:val="24"/>
              </w:rPr>
              <w:t>配置</w:t>
            </w:r>
          </w:p>
        </w:tc>
        <w:tc>
          <w:tcPr>
            <w:tcW w:w="567" w:type="dxa"/>
          </w:tcPr>
          <w:p w:rsidR="00396DC2" w:rsidRPr="002A1C5B" w:rsidRDefault="00396DC2" w:rsidP="00807D60">
            <w:pPr>
              <w:rPr>
                <w:rFonts w:ascii="宋体"/>
                <w:sz w:val="24"/>
                <w:szCs w:val="24"/>
              </w:rPr>
            </w:pPr>
            <w:r w:rsidRPr="002A1C5B">
              <w:rPr>
                <w:rFonts w:ascii="宋体" w:hAnsi="宋体" w:hint="eastAsia"/>
                <w:sz w:val="24"/>
                <w:szCs w:val="24"/>
              </w:rPr>
              <w:t>序号</w:t>
            </w:r>
          </w:p>
        </w:tc>
        <w:tc>
          <w:tcPr>
            <w:tcW w:w="709" w:type="dxa"/>
          </w:tcPr>
          <w:p w:rsidR="00396DC2" w:rsidRPr="002A1C5B" w:rsidRDefault="00396DC2" w:rsidP="00807D60">
            <w:pPr>
              <w:rPr>
                <w:rFonts w:ascii="宋体"/>
                <w:sz w:val="24"/>
                <w:szCs w:val="24"/>
              </w:rPr>
            </w:pPr>
            <w:r w:rsidRPr="002A1C5B">
              <w:rPr>
                <w:rFonts w:ascii="宋体" w:hAnsi="宋体" w:hint="eastAsia"/>
                <w:sz w:val="24"/>
                <w:szCs w:val="24"/>
              </w:rPr>
              <w:t>输入输出</w:t>
            </w:r>
          </w:p>
        </w:tc>
        <w:tc>
          <w:tcPr>
            <w:tcW w:w="3260" w:type="dxa"/>
          </w:tcPr>
          <w:p w:rsidR="00396DC2" w:rsidRPr="002A1C5B" w:rsidRDefault="00396DC2" w:rsidP="00807D60">
            <w:pPr>
              <w:jc w:val="center"/>
              <w:rPr>
                <w:rFonts w:ascii="宋体"/>
                <w:sz w:val="24"/>
                <w:szCs w:val="24"/>
              </w:rPr>
            </w:pPr>
            <w:r w:rsidRPr="002A1C5B">
              <w:rPr>
                <w:rFonts w:ascii="宋体" w:hAnsi="宋体" w:hint="eastAsia"/>
                <w:sz w:val="24"/>
                <w:szCs w:val="24"/>
              </w:rPr>
              <w:t>配置</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I0.0</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启动</w:t>
            </w:r>
            <w:r w:rsidRPr="002A1C5B">
              <w:rPr>
                <w:rFonts w:ascii="宋体" w:hAnsi="宋体"/>
                <w:sz w:val="24"/>
                <w:szCs w:val="24"/>
              </w:rPr>
              <w:t>/</w:t>
            </w:r>
            <w:r w:rsidRPr="002A1C5B">
              <w:rPr>
                <w:rFonts w:ascii="宋体" w:hAnsi="宋体" w:hint="eastAsia"/>
                <w:sz w:val="24"/>
                <w:szCs w:val="24"/>
              </w:rPr>
              <w:t>停止信号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21</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I2.4</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重要负载输入信号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I0.1</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光伏输出信号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22</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I2.5</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阻性负载</w:t>
            </w:r>
            <w:r w:rsidRPr="002A1C5B">
              <w:rPr>
                <w:rFonts w:ascii="宋体" w:hAnsi="宋体"/>
                <w:sz w:val="24"/>
                <w:szCs w:val="24"/>
              </w:rPr>
              <w:t>1</w:t>
            </w:r>
            <w:r w:rsidRPr="002A1C5B">
              <w:rPr>
                <w:rFonts w:ascii="宋体" w:hAnsi="宋体" w:hint="eastAsia"/>
                <w:sz w:val="24"/>
                <w:szCs w:val="24"/>
              </w:rPr>
              <w:t>输入信号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I0.2</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光伏输入信号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23</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I2.6</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阻性负载</w:t>
            </w:r>
            <w:r w:rsidRPr="002A1C5B">
              <w:rPr>
                <w:rFonts w:ascii="宋体" w:hAnsi="宋体"/>
                <w:sz w:val="24"/>
                <w:szCs w:val="24"/>
              </w:rPr>
              <w:t>2</w:t>
            </w:r>
            <w:r w:rsidRPr="002A1C5B">
              <w:rPr>
                <w:rFonts w:ascii="宋体" w:hAnsi="宋体" w:hint="eastAsia"/>
                <w:sz w:val="24"/>
                <w:szCs w:val="24"/>
              </w:rPr>
              <w:t>输入信号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4</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I0.3</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光伏控制器输出信号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24</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I2.7</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容性负载</w:t>
            </w:r>
            <w:r w:rsidRPr="002A1C5B">
              <w:rPr>
                <w:rFonts w:ascii="宋体" w:hAnsi="宋体"/>
                <w:sz w:val="24"/>
                <w:szCs w:val="24"/>
              </w:rPr>
              <w:t>1</w:t>
            </w:r>
            <w:r w:rsidRPr="002A1C5B">
              <w:rPr>
                <w:rFonts w:ascii="宋体" w:hAnsi="宋体" w:hint="eastAsia"/>
                <w:sz w:val="24"/>
                <w:szCs w:val="24"/>
              </w:rPr>
              <w:t>输入信号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5</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I0.4</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变频器急停信号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25</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I8.0</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容性负载</w:t>
            </w:r>
            <w:r w:rsidRPr="002A1C5B">
              <w:rPr>
                <w:rFonts w:ascii="宋体" w:hAnsi="宋体"/>
                <w:sz w:val="24"/>
                <w:szCs w:val="24"/>
              </w:rPr>
              <w:t>2</w:t>
            </w:r>
            <w:r w:rsidRPr="002A1C5B">
              <w:rPr>
                <w:rFonts w:ascii="宋体" w:hAnsi="宋体" w:hint="eastAsia"/>
                <w:sz w:val="24"/>
                <w:szCs w:val="24"/>
              </w:rPr>
              <w:t>输入信号</w:t>
            </w:r>
          </w:p>
        </w:tc>
      </w:tr>
      <w:tr w:rsidR="00396DC2" w:rsidRPr="002A1C5B" w:rsidTr="00807D60">
        <w:trPr>
          <w:trHeight w:val="350"/>
        </w:trPr>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6</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I0.5</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变频器输入信号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26</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I8.1</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感性负载</w:t>
            </w:r>
            <w:r w:rsidRPr="002A1C5B">
              <w:rPr>
                <w:rFonts w:ascii="宋体" w:hAnsi="宋体"/>
                <w:sz w:val="24"/>
                <w:szCs w:val="24"/>
              </w:rPr>
              <w:t>1</w:t>
            </w:r>
            <w:r w:rsidRPr="002A1C5B">
              <w:rPr>
                <w:rFonts w:ascii="宋体" w:hAnsi="宋体" w:hint="eastAsia"/>
                <w:sz w:val="24"/>
                <w:szCs w:val="24"/>
              </w:rPr>
              <w:t>输入信号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7</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I0.6</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风机输出信号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27</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I8.2</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逆功率保护信号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8</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I0.7</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风电输入信号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28</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I8.3</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阻性负载过压保护信号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9</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I1.0</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风力控制器输出信号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29</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I8.4</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阻性负载过流保护信号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10</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I1.1</w:t>
            </w:r>
          </w:p>
        </w:tc>
        <w:tc>
          <w:tcPr>
            <w:tcW w:w="2693" w:type="dxa"/>
            <w:vAlign w:val="center"/>
          </w:tcPr>
          <w:p w:rsidR="00396DC2" w:rsidRPr="002A1C5B" w:rsidRDefault="00396DC2" w:rsidP="00C95765">
            <w:pPr>
              <w:ind w:firstLineChars="200" w:firstLine="480"/>
              <w:rPr>
                <w:rFonts w:ascii="宋体"/>
                <w:sz w:val="24"/>
                <w:szCs w:val="24"/>
              </w:rPr>
            </w:pPr>
            <w:r w:rsidRPr="002A1C5B">
              <w:rPr>
                <w:rFonts w:ascii="宋体" w:hAnsi="宋体" w:hint="eastAsia"/>
                <w:sz w:val="24"/>
                <w:szCs w:val="24"/>
              </w:rPr>
              <w:t>卸荷电阻输入信号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30</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I8.5</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容性负载过压保护信号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11</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I1.2</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风机转速信号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31</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I8.6</w:t>
            </w:r>
          </w:p>
        </w:tc>
        <w:tc>
          <w:tcPr>
            <w:tcW w:w="3260" w:type="dxa"/>
            <w:vAlign w:val="center"/>
          </w:tcPr>
          <w:p w:rsidR="00396DC2" w:rsidRPr="002A1C5B" w:rsidRDefault="00396DC2" w:rsidP="00807D60">
            <w:pPr>
              <w:tabs>
                <w:tab w:val="left" w:pos="211"/>
              </w:tabs>
              <w:jc w:val="left"/>
              <w:rPr>
                <w:rFonts w:ascii="宋体"/>
                <w:sz w:val="24"/>
                <w:szCs w:val="24"/>
              </w:rPr>
            </w:pPr>
            <w:r w:rsidRPr="002A1C5B">
              <w:rPr>
                <w:rFonts w:ascii="宋体" w:hAnsi="宋体" w:hint="eastAsia"/>
                <w:sz w:val="24"/>
                <w:szCs w:val="24"/>
              </w:rPr>
              <w:t>容性负载过流保护信号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12</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I1.3</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蓄电池输入信号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32</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I8.7</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手自动光伏输出信号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13</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I1.4</w:t>
            </w:r>
          </w:p>
        </w:tc>
        <w:tc>
          <w:tcPr>
            <w:tcW w:w="2693" w:type="dxa"/>
            <w:vAlign w:val="center"/>
          </w:tcPr>
          <w:p w:rsidR="00396DC2" w:rsidRPr="002A1C5B" w:rsidRDefault="00396DC2" w:rsidP="00807D60">
            <w:pPr>
              <w:rPr>
                <w:rFonts w:ascii="宋体"/>
                <w:sz w:val="24"/>
                <w:szCs w:val="24"/>
              </w:rPr>
            </w:pPr>
            <w:r w:rsidRPr="002A1C5B">
              <w:rPr>
                <w:rFonts w:ascii="宋体" w:hAnsi="宋体" w:hint="eastAsia"/>
                <w:sz w:val="24"/>
                <w:szCs w:val="24"/>
              </w:rPr>
              <w:t>离网逆变器蓄电池输入信号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33</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I9.0</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手自动光伏控制信号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14</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I1.5</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离网逆变输出信号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34</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I9.1</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手自动风力输出信号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15</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I1.6</w:t>
            </w:r>
          </w:p>
        </w:tc>
        <w:tc>
          <w:tcPr>
            <w:tcW w:w="2693"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并网光伏输入信号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35</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I9.2</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手自动风力控制信号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16</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I1.7</w:t>
            </w:r>
          </w:p>
        </w:tc>
        <w:tc>
          <w:tcPr>
            <w:tcW w:w="2693"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并网风力输入信号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36</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I9.3</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手自动蓄电会信号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17</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I2.0</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并网逆变器市电输入信号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37</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I9.4</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手自动离网信号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18</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I2.1</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市电</w:t>
            </w:r>
            <w:r w:rsidRPr="002A1C5B">
              <w:rPr>
                <w:rFonts w:ascii="宋体" w:hAnsi="宋体"/>
                <w:sz w:val="24"/>
                <w:szCs w:val="24"/>
              </w:rPr>
              <w:t>/</w:t>
            </w:r>
            <w:r w:rsidRPr="002A1C5B">
              <w:rPr>
                <w:rFonts w:ascii="宋体" w:hAnsi="宋体" w:hint="eastAsia"/>
                <w:sz w:val="24"/>
                <w:szCs w:val="24"/>
              </w:rPr>
              <w:t>并网输入信号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38</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I9.5</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手自动并网信号</w:t>
            </w:r>
          </w:p>
        </w:tc>
      </w:tr>
      <w:tr w:rsidR="00396DC2" w:rsidRPr="002A1C5B" w:rsidTr="00807D60">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19</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I2.2</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离网输入信号</w:t>
            </w:r>
          </w:p>
        </w:tc>
        <w:tc>
          <w:tcPr>
            <w:tcW w:w="567"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39</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I9.6</w:t>
            </w:r>
          </w:p>
        </w:tc>
        <w:tc>
          <w:tcPr>
            <w:tcW w:w="3260" w:type="dxa"/>
            <w:vAlign w:val="center"/>
          </w:tcPr>
          <w:p w:rsidR="00396DC2" w:rsidRPr="002A1C5B" w:rsidRDefault="00396DC2" w:rsidP="00807D60">
            <w:pPr>
              <w:jc w:val="center"/>
              <w:rPr>
                <w:rFonts w:ascii="宋体"/>
                <w:sz w:val="24"/>
                <w:szCs w:val="24"/>
              </w:rPr>
            </w:pPr>
            <w:r w:rsidRPr="002A1C5B">
              <w:rPr>
                <w:rFonts w:ascii="宋体" w:hAnsi="宋体" w:hint="eastAsia"/>
                <w:sz w:val="24"/>
                <w:szCs w:val="24"/>
              </w:rPr>
              <w:t>手自动双电源转换信号</w:t>
            </w:r>
          </w:p>
        </w:tc>
      </w:tr>
      <w:tr w:rsidR="00396DC2" w:rsidRPr="002A1C5B" w:rsidTr="00807D60">
        <w:trPr>
          <w:trHeight w:val="225"/>
        </w:trPr>
        <w:tc>
          <w:tcPr>
            <w:tcW w:w="709" w:type="dxa"/>
            <w:vAlign w:val="center"/>
          </w:tcPr>
          <w:p w:rsidR="00396DC2" w:rsidRPr="002A1C5B" w:rsidRDefault="00396DC2" w:rsidP="00807D60">
            <w:pPr>
              <w:jc w:val="center"/>
              <w:rPr>
                <w:rFonts w:ascii="宋体" w:hAnsi="宋体"/>
                <w:sz w:val="24"/>
                <w:szCs w:val="24"/>
              </w:rPr>
            </w:pPr>
            <w:r w:rsidRPr="002A1C5B">
              <w:rPr>
                <w:rFonts w:ascii="宋体" w:hAnsi="宋体"/>
                <w:sz w:val="24"/>
                <w:szCs w:val="24"/>
              </w:rPr>
              <w:t>20</w:t>
            </w:r>
          </w:p>
        </w:tc>
        <w:tc>
          <w:tcPr>
            <w:tcW w:w="709" w:type="dxa"/>
            <w:vAlign w:val="center"/>
          </w:tcPr>
          <w:p w:rsidR="00396DC2" w:rsidRPr="002A1C5B" w:rsidRDefault="00396DC2" w:rsidP="00807D60">
            <w:pPr>
              <w:rPr>
                <w:rFonts w:ascii="宋体" w:hAnsi="宋体"/>
                <w:sz w:val="24"/>
                <w:szCs w:val="24"/>
              </w:rPr>
            </w:pPr>
            <w:r w:rsidRPr="002A1C5B">
              <w:rPr>
                <w:rFonts w:ascii="宋体" w:hAnsi="宋体"/>
                <w:sz w:val="24"/>
                <w:szCs w:val="24"/>
              </w:rPr>
              <w:t>I2.3</w:t>
            </w:r>
          </w:p>
        </w:tc>
        <w:tc>
          <w:tcPr>
            <w:tcW w:w="2693" w:type="dxa"/>
            <w:vAlign w:val="center"/>
          </w:tcPr>
          <w:p w:rsidR="00396DC2" w:rsidRPr="002A1C5B" w:rsidRDefault="00396DC2" w:rsidP="00C95765">
            <w:pPr>
              <w:ind w:firstLineChars="100" w:firstLine="240"/>
              <w:jc w:val="center"/>
              <w:rPr>
                <w:rFonts w:ascii="宋体"/>
                <w:sz w:val="24"/>
                <w:szCs w:val="24"/>
              </w:rPr>
            </w:pPr>
            <w:r w:rsidRPr="002A1C5B">
              <w:rPr>
                <w:rFonts w:ascii="宋体" w:hAnsi="宋体" w:hint="eastAsia"/>
                <w:sz w:val="24"/>
                <w:szCs w:val="24"/>
              </w:rPr>
              <w:t>双电源切换信号</w:t>
            </w:r>
          </w:p>
        </w:tc>
        <w:tc>
          <w:tcPr>
            <w:tcW w:w="567" w:type="dxa"/>
            <w:vAlign w:val="center"/>
          </w:tcPr>
          <w:p w:rsidR="00396DC2" w:rsidRPr="002A1C5B" w:rsidRDefault="00396DC2" w:rsidP="00807D60">
            <w:pPr>
              <w:jc w:val="center"/>
              <w:rPr>
                <w:rFonts w:ascii="宋体"/>
                <w:sz w:val="24"/>
                <w:szCs w:val="24"/>
              </w:rPr>
            </w:pPr>
          </w:p>
        </w:tc>
        <w:tc>
          <w:tcPr>
            <w:tcW w:w="709" w:type="dxa"/>
            <w:vAlign w:val="center"/>
          </w:tcPr>
          <w:p w:rsidR="00396DC2" w:rsidRPr="002A1C5B" w:rsidRDefault="00396DC2" w:rsidP="00807D60">
            <w:pPr>
              <w:rPr>
                <w:rFonts w:ascii="宋体"/>
                <w:sz w:val="24"/>
                <w:szCs w:val="24"/>
              </w:rPr>
            </w:pPr>
          </w:p>
        </w:tc>
        <w:tc>
          <w:tcPr>
            <w:tcW w:w="3260" w:type="dxa"/>
            <w:vAlign w:val="center"/>
          </w:tcPr>
          <w:p w:rsidR="00396DC2" w:rsidRPr="002A1C5B" w:rsidRDefault="00396DC2" w:rsidP="00807D60">
            <w:pPr>
              <w:jc w:val="center"/>
              <w:rPr>
                <w:rFonts w:ascii="宋体"/>
                <w:sz w:val="24"/>
                <w:szCs w:val="24"/>
              </w:rPr>
            </w:pPr>
          </w:p>
        </w:tc>
      </w:tr>
    </w:tbl>
    <w:p w:rsidR="00396DC2" w:rsidRPr="002A1C5B" w:rsidRDefault="00396DC2" w:rsidP="00F12F20">
      <w:pPr>
        <w:snapToGrid w:val="0"/>
        <w:spacing w:line="560" w:lineRule="exact"/>
        <w:ind w:firstLineChars="200" w:firstLine="602"/>
        <w:rPr>
          <w:rFonts w:ascii="仿宋_GB2312" w:eastAsia="仿宋_GB2312" w:hAnsi="Arial Narrow" w:cs="Arial"/>
          <w:b/>
          <w:sz w:val="30"/>
          <w:szCs w:val="30"/>
        </w:rPr>
      </w:pPr>
      <w:r w:rsidRPr="002A1C5B">
        <w:rPr>
          <w:rFonts w:ascii="仿宋_GB2312" w:eastAsia="仿宋_GB2312" w:hAnsi="Arial Narrow" w:cs="Arial" w:hint="eastAsia"/>
          <w:b/>
          <w:sz w:val="30"/>
          <w:szCs w:val="30"/>
        </w:rPr>
        <w:lastRenderedPageBreak/>
        <w:t>十、评分标准制定原则、评分方法、评分细则</w:t>
      </w:r>
    </w:p>
    <w:p w:rsidR="00396DC2" w:rsidRPr="002A1C5B" w:rsidRDefault="00396DC2" w:rsidP="00C95765">
      <w:pPr>
        <w:widowControl/>
        <w:shd w:val="clear" w:color="auto" w:fill="FFFFFF"/>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（一）评分标准制定原则</w:t>
      </w:r>
    </w:p>
    <w:p w:rsidR="00396DC2" w:rsidRPr="002A1C5B" w:rsidRDefault="00396DC2" w:rsidP="00C9576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竞赛题目和评分标准由</w:t>
      </w:r>
      <w:hyperlink r:id="rId11" w:tgtFrame="_blank" w:history="1">
        <w:r w:rsidRPr="002A1C5B">
          <w:rPr>
            <w:rFonts w:ascii="仿宋_GB2312" w:eastAsia="仿宋_GB2312" w:hAnsi="仿宋_GB2312" w:cs="仿宋_GB2312" w:hint="eastAsia"/>
            <w:sz w:val="30"/>
            <w:szCs w:val="30"/>
          </w:rPr>
          <w:t>全国电力职业教育教学指导委员会</w:t>
        </w:r>
      </w:hyperlink>
      <w:r w:rsidRPr="002A1C5B">
        <w:rPr>
          <w:rFonts w:ascii="仿宋_GB2312" w:eastAsia="仿宋_GB2312" w:hAnsi="Arial Narrow" w:cs="Arial" w:hint="eastAsia"/>
          <w:sz w:val="30"/>
          <w:szCs w:val="30"/>
        </w:rPr>
        <w:t>专家、相关企业和行业的专家、院校专家共同设计，竞赛题目以实际项目为基础，注重知识和能力并重，重点考核安装、操作和调试，体现智能微电网系统的先进技术和应用，呈现新能源领域的人才培养和需求的特点。安装与接线、画图与操作测试，设计编程与分析的分值比例为</w:t>
      </w:r>
      <w:r w:rsidRPr="002A1C5B">
        <w:rPr>
          <w:rFonts w:ascii="仿宋_GB2312" w:eastAsia="仿宋_GB2312" w:hAnsi="Arial Narrow" w:cs="Arial"/>
          <w:sz w:val="30"/>
          <w:szCs w:val="30"/>
        </w:rPr>
        <w:t>20</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15</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65</w:t>
      </w:r>
      <w:r w:rsidRPr="002A1C5B">
        <w:rPr>
          <w:rFonts w:ascii="仿宋_GB2312" w:eastAsia="仿宋_GB2312" w:hAnsi="Arial Narrow" w:cs="Arial" w:hint="eastAsia"/>
          <w:sz w:val="30"/>
          <w:szCs w:val="30"/>
        </w:rPr>
        <w:t>。</w:t>
      </w:r>
    </w:p>
    <w:p w:rsidR="00396DC2" w:rsidRPr="002A1C5B" w:rsidRDefault="00396DC2" w:rsidP="00C9576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在高职组赛事裁判委员会领导下，赛项裁判组负责赛项成绩评定工作，并上报高职组赛事仲裁工作组，由高职组赛事仲裁工作组对竞赛结果作最终裁定。</w:t>
      </w:r>
    </w:p>
    <w:p w:rsidR="00396DC2" w:rsidRPr="002A1C5B" w:rsidRDefault="00396DC2" w:rsidP="00C9576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hint="eastAsia"/>
          <w:sz w:val="30"/>
          <w:szCs w:val="30"/>
        </w:rPr>
        <w:t>（二）评分方法</w:t>
      </w:r>
    </w:p>
    <w:p w:rsidR="00396DC2" w:rsidRPr="002A1C5B" w:rsidRDefault="00396DC2" w:rsidP="00C9576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sz w:val="30"/>
          <w:szCs w:val="30"/>
        </w:rPr>
        <w:t>1.</w:t>
      </w:r>
      <w:r w:rsidRPr="002A1C5B">
        <w:rPr>
          <w:rFonts w:ascii="仿宋_GB2312" w:eastAsia="仿宋_GB2312" w:hAnsi="Arial Narrow" w:cs="Arial" w:hint="eastAsia"/>
          <w:sz w:val="30"/>
          <w:szCs w:val="30"/>
        </w:rPr>
        <w:t>竞赛评分严格按照公平、公正、公开、科学、规范的原则。</w:t>
      </w:r>
    </w:p>
    <w:p w:rsidR="00396DC2" w:rsidRPr="002A1C5B" w:rsidRDefault="00396DC2" w:rsidP="00C9576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sz w:val="30"/>
          <w:szCs w:val="30"/>
        </w:rPr>
        <w:t>2.</w:t>
      </w:r>
      <w:r w:rsidRPr="002A1C5B">
        <w:rPr>
          <w:rFonts w:ascii="仿宋_GB2312" w:eastAsia="仿宋_GB2312" w:hAnsi="Arial Narrow" w:cs="Arial" w:hint="eastAsia"/>
          <w:sz w:val="30"/>
          <w:szCs w:val="30"/>
        </w:rPr>
        <w:t>裁判根据赛项任务书要求、评分表和评分细则，现场客观性结果评分。</w:t>
      </w:r>
    </w:p>
    <w:p w:rsidR="00396DC2" w:rsidRPr="002A1C5B" w:rsidRDefault="00396DC2" w:rsidP="00C9576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sz w:val="30"/>
          <w:szCs w:val="30"/>
        </w:rPr>
        <w:t>3.</w:t>
      </w:r>
      <w:r w:rsidRPr="002A1C5B">
        <w:rPr>
          <w:rFonts w:ascii="仿宋_GB2312" w:eastAsia="仿宋_GB2312" w:hAnsi="Arial Narrow" w:cs="Arial" w:hint="eastAsia"/>
          <w:sz w:val="30"/>
          <w:szCs w:val="30"/>
        </w:rPr>
        <w:t>参赛队成绩由赛项裁判组统一评定。采用分步得分、错误不传递、分别计算各分项得分，累计团体总分。竞赛只计团体竞赛成绩，不计参赛选手个人成绩。竞赛名次按照得分高低排序。</w:t>
      </w:r>
    </w:p>
    <w:p w:rsidR="00396DC2" w:rsidRPr="002A1C5B" w:rsidRDefault="00396DC2" w:rsidP="00C95765">
      <w:pPr>
        <w:widowControl/>
        <w:shd w:val="clear" w:color="auto" w:fill="FFFFFF"/>
        <w:spacing w:line="560" w:lineRule="exact"/>
        <w:ind w:firstLineChars="200" w:firstLine="600"/>
        <w:jc w:val="left"/>
        <w:rPr>
          <w:rFonts w:ascii="仿宋_GB2312" w:eastAsia="仿宋_GB2312" w:hAnsi="Arial Narrow" w:cs="Arial"/>
          <w:sz w:val="30"/>
          <w:szCs w:val="30"/>
        </w:rPr>
      </w:pPr>
      <w:r w:rsidRPr="002A1C5B">
        <w:rPr>
          <w:rFonts w:ascii="仿宋_GB2312" w:eastAsia="仿宋_GB2312" w:hAnsi="Arial Narrow" w:cs="Arial"/>
          <w:sz w:val="30"/>
          <w:szCs w:val="30"/>
        </w:rPr>
        <w:t>4.</w:t>
      </w:r>
      <w:r w:rsidRPr="002A1C5B">
        <w:rPr>
          <w:rFonts w:ascii="仿宋_GB2312" w:eastAsia="仿宋_GB2312" w:hAnsi="Arial Narrow" w:cs="Arial" w:hint="eastAsia"/>
          <w:sz w:val="30"/>
          <w:szCs w:val="30"/>
        </w:rPr>
        <w:t>在竞赛过程中，参赛选手如有舞弊、不服从裁判判决、扰乱赛场秩序等行为，裁判长按照规定扣减相应分数。情节严重的取消竞赛资格，竞赛成绩记为零分。</w:t>
      </w:r>
    </w:p>
    <w:p w:rsidR="00396DC2" w:rsidRPr="002A1C5B" w:rsidRDefault="00396DC2" w:rsidP="00C95765">
      <w:pPr>
        <w:widowControl/>
        <w:shd w:val="clear" w:color="auto" w:fill="FFFFFF"/>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t>（三）根据样题制定了评分表，请见表</w:t>
      </w:r>
      <w:r w:rsidRPr="002A1C5B">
        <w:rPr>
          <w:rFonts w:ascii="仿宋_GB2312" w:eastAsia="仿宋_GB2312" w:hAnsi="Arial Narrow" w:cs="Arial"/>
          <w:sz w:val="30"/>
          <w:szCs w:val="30"/>
        </w:rPr>
        <w:t>10.1</w:t>
      </w:r>
      <w:r w:rsidRPr="002A1C5B">
        <w:rPr>
          <w:rFonts w:ascii="仿宋_GB2312" w:eastAsia="仿宋_GB2312" w:hAnsi="Arial Narrow" w:cs="Arial" w:hint="eastAsia"/>
          <w:sz w:val="30"/>
          <w:szCs w:val="30"/>
        </w:rPr>
        <w:t>。</w:t>
      </w:r>
    </w:p>
    <w:p w:rsidR="00396DC2" w:rsidRPr="002A1C5B" w:rsidRDefault="00396DC2" w:rsidP="00F12F20">
      <w:pPr>
        <w:spacing w:line="560" w:lineRule="exact"/>
        <w:ind w:firstLineChars="200" w:firstLine="600"/>
        <w:rPr>
          <w:rFonts w:ascii="仿宋_GB2312" w:eastAsia="仿宋_GB2312" w:hAnsi="Arial Narrow" w:cs="Arial"/>
          <w:sz w:val="30"/>
          <w:szCs w:val="30"/>
        </w:rPr>
      </w:pPr>
      <w:r w:rsidRPr="002A1C5B">
        <w:rPr>
          <w:rFonts w:ascii="仿宋_GB2312" w:eastAsia="仿宋_GB2312" w:hAnsi="Arial Narrow" w:cs="Arial" w:hint="eastAsia"/>
          <w:sz w:val="30"/>
          <w:szCs w:val="30"/>
        </w:rPr>
        <w:lastRenderedPageBreak/>
        <w:t>表</w:t>
      </w:r>
      <w:r w:rsidRPr="002A1C5B">
        <w:rPr>
          <w:rFonts w:ascii="仿宋_GB2312" w:eastAsia="仿宋_GB2312" w:hAnsi="Arial Narrow" w:cs="Arial"/>
          <w:sz w:val="30"/>
          <w:szCs w:val="30"/>
        </w:rPr>
        <w:t xml:space="preserve">10.1  </w:t>
      </w:r>
      <w:r w:rsidRPr="002A1C5B">
        <w:rPr>
          <w:rFonts w:ascii="仿宋_GB2312" w:eastAsia="仿宋_GB2312" w:hAnsi="Arial Narrow" w:cs="Arial" w:hint="eastAsia"/>
          <w:sz w:val="30"/>
          <w:szCs w:val="30"/>
        </w:rPr>
        <w:t>配分表</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709"/>
        <w:gridCol w:w="3118"/>
        <w:gridCol w:w="709"/>
      </w:tblGrid>
      <w:tr w:rsidR="00396DC2" w:rsidRPr="002A1C5B" w:rsidTr="00807D60">
        <w:trPr>
          <w:trHeight w:val="397"/>
        </w:trPr>
        <w:tc>
          <w:tcPr>
            <w:tcW w:w="3686" w:type="dxa"/>
            <w:vAlign w:val="center"/>
          </w:tcPr>
          <w:p w:rsidR="00396DC2" w:rsidRPr="002A1C5B" w:rsidRDefault="00396DC2" w:rsidP="00C95765">
            <w:pPr>
              <w:jc w:val="center"/>
              <w:rPr>
                <w:rFonts w:ascii="宋体" w:cs="Arial"/>
                <w:sz w:val="24"/>
                <w:szCs w:val="24"/>
              </w:rPr>
            </w:pPr>
            <w:r w:rsidRPr="002A1C5B">
              <w:rPr>
                <w:rFonts w:ascii="宋体" w:hAnsi="宋体" w:cs="Arial" w:hint="eastAsia"/>
                <w:sz w:val="24"/>
                <w:szCs w:val="24"/>
              </w:rPr>
              <w:t>任务</w:t>
            </w:r>
          </w:p>
        </w:tc>
        <w:tc>
          <w:tcPr>
            <w:tcW w:w="709" w:type="dxa"/>
            <w:vAlign w:val="center"/>
          </w:tcPr>
          <w:p w:rsidR="00396DC2" w:rsidRPr="002A1C5B" w:rsidRDefault="00396DC2" w:rsidP="00C95765">
            <w:pPr>
              <w:jc w:val="center"/>
              <w:rPr>
                <w:rFonts w:ascii="宋体" w:cs="Arial"/>
                <w:sz w:val="24"/>
                <w:szCs w:val="24"/>
              </w:rPr>
            </w:pPr>
            <w:r w:rsidRPr="002A1C5B">
              <w:rPr>
                <w:rFonts w:ascii="宋体" w:hAnsi="宋体" w:cs="Arial" w:hint="eastAsia"/>
                <w:sz w:val="24"/>
                <w:szCs w:val="24"/>
              </w:rPr>
              <w:t>配分</w:t>
            </w:r>
          </w:p>
        </w:tc>
        <w:tc>
          <w:tcPr>
            <w:tcW w:w="3118" w:type="dxa"/>
            <w:vAlign w:val="center"/>
          </w:tcPr>
          <w:p w:rsidR="00396DC2" w:rsidRPr="002A1C5B" w:rsidRDefault="00396DC2" w:rsidP="00C95765">
            <w:pPr>
              <w:jc w:val="center"/>
              <w:rPr>
                <w:rFonts w:ascii="宋体" w:cs="Arial"/>
                <w:sz w:val="24"/>
                <w:szCs w:val="24"/>
              </w:rPr>
            </w:pPr>
            <w:r w:rsidRPr="002A1C5B">
              <w:rPr>
                <w:rFonts w:ascii="宋体" w:hAnsi="宋体" w:cs="Arial" w:hint="eastAsia"/>
                <w:sz w:val="24"/>
                <w:szCs w:val="24"/>
              </w:rPr>
              <w:t>子任务</w:t>
            </w:r>
          </w:p>
        </w:tc>
        <w:tc>
          <w:tcPr>
            <w:tcW w:w="709" w:type="dxa"/>
            <w:vAlign w:val="center"/>
          </w:tcPr>
          <w:p w:rsidR="00396DC2" w:rsidRPr="002A1C5B" w:rsidRDefault="00396DC2" w:rsidP="00C95765">
            <w:pPr>
              <w:jc w:val="center"/>
              <w:rPr>
                <w:rFonts w:ascii="宋体" w:cs="Arial"/>
                <w:sz w:val="24"/>
                <w:szCs w:val="24"/>
              </w:rPr>
            </w:pPr>
            <w:r w:rsidRPr="002A1C5B">
              <w:rPr>
                <w:rFonts w:ascii="宋体" w:hAnsi="宋体" w:cs="Arial" w:hint="eastAsia"/>
                <w:sz w:val="24"/>
                <w:szCs w:val="24"/>
              </w:rPr>
              <w:t>分值</w:t>
            </w:r>
          </w:p>
        </w:tc>
      </w:tr>
      <w:tr w:rsidR="00396DC2" w:rsidRPr="002A1C5B" w:rsidTr="00807D60">
        <w:trPr>
          <w:trHeight w:val="397"/>
        </w:trPr>
        <w:tc>
          <w:tcPr>
            <w:tcW w:w="3686" w:type="dxa"/>
            <w:vMerge w:val="restart"/>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任务一：</w:t>
            </w:r>
            <w:r w:rsidRPr="002A1C5B">
              <w:rPr>
                <w:rFonts w:ascii="宋体" w:hAnsi="宋体" w:cs="Arial"/>
                <w:sz w:val="24"/>
                <w:szCs w:val="24"/>
              </w:rPr>
              <w:t xml:space="preserve"> </w:t>
            </w:r>
            <w:r w:rsidRPr="002A1C5B">
              <w:rPr>
                <w:rFonts w:ascii="宋体" w:hAnsi="宋体" w:cs="Arial" w:hint="eastAsia"/>
                <w:sz w:val="24"/>
                <w:szCs w:val="24"/>
              </w:rPr>
              <w:t>智能微电网系统架构组建</w:t>
            </w:r>
          </w:p>
        </w:tc>
        <w:tc>
          <w:tcPr>
            <w:tcW w:w="709" w:type="dxa"/>
            <w:vMerge w:val="restart"/>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26</w:t>
            </w: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智能微电网系统的安装与接线</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20</w:t>
            </w:r>
          </w:p>
        </w:tc>
      </w:tr>
      <w:tr w:rsidR="00396DC2" w:rsidRPr="002A1C5B" w:rsidTr="00807D60">
        <w:trPr>
          <w:trHeight w:val="298"/>
        </w:trPr>
        <w:tc>
          <w:tcPr>
            <w:tcW w:w="3686" w:type="dxa"/>
            <w:vMerge/>
            <w:vAlign w:val="center"/>
          </w:tcPr>
          <w:p w:rsidR="00396DC2" w:rsidRPr="002A1C5B" w:rsidRDefault="00396DC2" w:rsidP="00C95765">
            <w:pPr>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发电参数测量</w:t>
            </w:r>
          </w:p>
        </w:tc>
        <w:tc>
          <w:tcPr>
            <w:tcW w:w="709" w:type="dxa"/>
            <w:vAlign w:val="center"/>
          </w:tcPr>
          <w:p w:rsidR="00396DC2" w:rsidRPr="002A1C5B" w:rsidRDefault="00396DC2" w:rsidP="00C95765">
            <w:pPr>
              <w:jc w:val="center"/>
              <w:rPr>
                <w:rFonts w:ascii="宋体" w:cs="Arial"/>
                <w:sz w:val="24"/>
                <w:szCs w:val="24"/>
              </w:rPr>
            </w:pPr>
            <w:r w:rsidRPr="002A1C5B">
              <w:rPr>
                <w:rFonts w:ascii="宋体" w:hAnsi="宋体" w:cs="Arial"/>
                <w:sz w:val="24"/>
                <w:szCs w:val="24"/>
              </w:rPr>
              <w:t>6</w:t>
            </w:r>
          </w:p>
        </w:tc>
      </w:tr>
      <w:tr w:rsidR="00396DC2" w:rsidRPr="002A1C5B" w:rsidTr="00807D60">
        <w:trPr>
          <w:trHeight w:val="397"/>
        </w:trPr>
        <w:tc>
          <w:tcPr>
            <w:tcW w:w="3686" w:type="dxa"/>
            <w:vMerge w:val="restart"/>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任务二：</w:t>
            </w:r>
            <w:r w:rsidRPr="002A1C5B">
              <w:rPr>
                <w:rFonts w:ascii="宋体" w:hAnsi="宋体" w:cs="Arial"/>
                <w:sz w:val="24"/>
                <w:szCs w:val="24"/>
              </w:rPr>
              <w:t xml:space="preserve"> </w:t>
            </w:r>
            <w:r w:rsidRPr="002A1C5B">
              <w:rPr>
                <w:rFonts w:ascii="宋体" w:hAnsi="宋体" w:cs="Arial" w:hint="eastAsia"/>
                <w:sz w:val="24"/>
                <w:szCs w:val="24"/>
              </w:rPr>
              <w:t>智能微电网系统的运营与电网调度</w:t>
            </w:r>
          </w:p>
        </w:tc>
        <w:tc>
          <w:tcPr>
            <w:tcW w:w="709" w:type="dxa"/>
            <w:vMerge w:val="restart"/>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30</w:t>
            </w: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市电供电电源与离网供电电源快速切换</w:t>
            </w:r>
          </w:p>
        </w:tc>
        <w:tc>
          <w:tcPr>
            <w:tcW w:w="709" w:type="dxa"/>
            <w:vAlign w:val="center"/>
          </w:tcPr>
          <w:p w:rsidR="00396DC2" w:rsidRPr="002A1C5B" w:rsidRDefault="00396DC2" w:rsidP="00C95765">
            <w:pPr>
              <w:jc w:val="center"/>
              <w:rPr>
                <w:rFonts w:ascii="宋体" w:cs="Arial"/>
                <w:sz w:val="24"/>
                <w:szCs w:val="24"/>
              </w:rPr>
            </w:pPr>
            <w:r w:rsidRPr="002A1C5B">
              <w:rPr>
                <w:rFonts w:ascii="宋体" w:hAnsi="宋体" w:cs="Arial"/>
                <w:sz w:val="24"/>
                <w:szCs w:val="24"/>
              </w:rPr>
              <w:t>10</w:t>
            </w:r>
          </w:p>
        </w:tc>
      </w:tr>
      <w:tr w:rsidR="00396DC2" w:rsidRPr="002A1C5B" w:rsidTr="00807D60">
        <w:trPr>
          <w:trHeight w:val="720"/>
        </w:trPr>
        <w:tc>
          <w:tcPr>
            <w:tcW w:w="3686" w:type="dxa"/>
            <w:vMerge/>
            <w:vAlign w:val="center"/>
          </w:tcPr>
          <w:p w:rsidR="00396DC2" w:rsidRPr="002A1C5B" w:rsidRDefault="00396DC2" w:rsidP="00C95765">
            <w:pPr>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并网运行下的负荷优先级启动控制策略</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18</w:t>
            </w:r>
          </w:p>
        </w:tc>
      </w:tr>
      <w:tr w:rsidR="00396DC2" w:rsidRPr="002A1C5B" w:rsidTr="00807D60">
        <w:trPr>
          <w:trHeight w:val="204"/>
        </w:trPr>
        <w:tc>
          <w:tcPr>
            <w:tcW w:w="3686" w:type="dxa"/>
            <w:vMerge/>
            <w:vAlign w:val="center"/>
          </w:tcPr>
          <w:p w:rsidR="00396DC2" w:rsidRPr="002A1C5B" w:rsidRDefault="00396DC2" w:rsidP="00C95765">
            <w:pPr>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回答问题</w:t>
            </w:r>
          </w:p>
        </w:tc>
        <w:tc>
          <w:tcPr>
            <w:tcW w:w="709" w:type="dxa"/>
            <w:vAlign w:val="center"/>
          </w:tcPr>
          <w:p w:rsidR="00396DC2" w:rsidRPr="002A1C5B" w:rsidRDefault="00396DC2" w:rsidP="00C95765">
            <w:pPr>
              <w:jc w:val="center"/>
              <w:rPr>
                <w:rFonts w:ascii="宋体" w:cs="Arial"/>
                <w:sz w:val="24"/>
                <w:szCs w:val="24"/>
              </w:rPr>
            </w:pPr>
            <w:r w:rsidRPr="002A1C5B">
              <w:rPr>
                <w:rFonts w:ascii="宋体" w:hAnsi="宋体" w:cs="Arial"/>
                <w:sz w:val="24"/>
                <w:szCs w:val="24"/>
              </w:rPr>
              <w:t>2</w:t>
            </w:r>
          </w:p>
        </w:tc>
      </w:tr>
      <w:tr w:rsidR="00396DC2" w:rsidRPr="002A1C5B" w:rsidTr="00807D60">
        <w:trPr>
          <w:trHeight w:val="366"/>
        </w:trPr>
        <w:tc>
          <w:tcPr>
            <w:tcW w:w="3686" w:type="dxa"/>
            <w:vMerge w:val="restart"/>
            <w:vAlign w:val="center"/>
          </w:tcPr>
          <w:p w:rsidR="00396DC2" w:rsidRPr="002A1C5B" w:rsidRDefault="00396DC2" w:rsidP="001E4C72">
            <w:pPr>
              <w:spacing w:beforeLines="50" w:before="156"/>
              <w:rPr>
                <w:rFonts w:ascii="宋体" w:cs="Arial"/>
                <w:sz w:val="24"/>
                <w:szCs w:val="24"/>
              </w:rPr>
            </w:pPr>
            <w:r w:rsidRPr="002A1C5B">
              <w:rPr>
                <w:rFonts w:ascii="宋体" w:hAnsi="宋体" w:cs="Arial" w:hint="eastAsia"/>
                <w:sz w:val="24"/>
                <w:szCs w:val="24"/>
              </w:rPr>
              <w:t>任务三：</w:t>
            </w:r>
            <w:r w:rsidRPr="002A1C5B">
              <w:rPr>
                <w:rFonts w:ascii="宋体" w:hAnsi="宋体" w:cs="Arial"/>
                <w:sz w:val="24"/>
                <w:szCs w:val="24"/>
              </w:rPr>
              <w:t xml:space="preserve"> </w:t>
            </w:r>
            <w:r w:rsidRPr="002A1C5B">
              <w:rPr>
                <w:rFonts w:ascii="宋体" w:hAnsi="宋体" w:cs="Arial" w:hint="eastAsia"/>
                <w:sz w:val="24"/>
                <w:szCs w:val="24"/>
              </w:rPr>
              <w:t>智能微电网系统的运行监控</w:t>
            </w:r>
          </w:p>
        </w:tc>
        <w:tc>
          <w:tcPr>
            <w:tcW w:w="709" w:type="dxa"/>
            <w:vMerge w:val="restart"/>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31</w:t>
            </w: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主控界面设计</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8</w:t>
            </w:r>
          </w:p>
        </w:tc>
      </w:tr>
      <w:tr w:rsidR="00396DC2" w:rsidRPr="002A1C5B" w:rsidTr="00807D60">
        <w:trPr>
          <w:trHeight w:val="258"/>
        </w:trPr>
        <w:tc>
          <w:tcPr>
            <w:tcW w:w="3686" w:type="dxa"/>
            <w:vMerge/>
            <w:vAlign w:val="center"/>
          </w:tcPr>
          <w:p w:rsidR="00396DC2" w:rsidRPr="002A1C5B" w:rsidRDefault="00396DC2" w:rsidP="001E4C72">
            <w:pPr>
              <w:spacing w:beforeLines="50" w:before="156"/>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仪表监控界面设计</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5</w:t>
            </w:r>
          </w:p>
        </w:tc>
      </w:tr>
      <w:tr w:rsidR="00396DC2" w:rsidRPr="002A1C5B" w:rsidTr="00807D60">
        <w:trPr>
          <w:trHeight w:val="244"/>
        </w:trPr>
        <w:tc>
          <w:tcPr>
            <w:tcW w:w="3686" w:type="dxa"/>
            <w:vMerge/>
            <w:vAlign w:val="center"/>
          </w:tcPr>
          <w:p w:rsidR="00396DC2" w:rsidRPr="002A1C5B" w:rsidRDefault="00396DC2" w:rsidP="001E4C72">
            <w:pPr>
              <w:spacing w:beforeLines="50" w:before="156"/>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数据报表界面设计</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5</w:t>
            </w:r>
          </w:p>
        </w:tc>
      </w:tr>
      <w:tr w:rsidR="00396DC2" w:rsidRPr="002A1C5B" w:rsidTr="00807D60">
        <w:trPr>
          <w:trHeight w:val="176"/>
        </w:trPr>
        <w:tc>
          <w:tcPr>
            <w:tcW w:w="3686" w:type="dxa"/>
            <w:vMerge/>
            <w:vAlign w:val="center"/>
          </w:tcPr>
          <w:p w:rsidR="00396DC2" w:rsidRPr="002A1C5B" w:rsidRDefault="00396DC2" w:rsidP="001E4C72">
            <w:pPr>
              <w:spacing w:beforeLines="50" w:before="156"/>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趋势曲线界面设计</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5</w:t>
            </w:r>
          </w:p>
        </w:tc>
      </w:tr>
      <w:tr w:rsidR="00396DC2" w:rsidRPr="002A1C5B" w:rsidTr="00807D60">
        <w:trPr>
          <w:trHeight w:val="326"/>
        </w:trPr>
        <w:tc>
          <w:tcPr>
            <w:tcW w:w="3686" w:type="dxa"/>
            <w:vMerge/>
            <w:vAlign w:val="center"/>
          </w:tcPr>
          <w:p w:rsidR="00396DC2" w:rsidRPr="002A1C5B" w:rsidRDefault="00396DC2" w:rsidP="001E4C72">
            <w:pPr>
              <w:spacing w:beforeLines="50" w:before="156"/>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电量统计</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5</w:t>
            </w:r>
          </w:p>
        </w:tc>
      </w:tr>
      <w:tr w:rsidR="00396DC2" w:rsidRPr="002A1C5B" w:rsidTr="00807D60">
        <w:trPr>
          <w:trHeight w:val="190"/>
        </w:trPr>
        <w:tc>
          <w:tcPr>
            <w:tcW w:w="3686" w:type="dxa"/>
            <w:vMerge/>
            <w:vAlign w:val="center"/>
          </w:tcPr>
          <w:p w:rsidR="00396DC2" w:rsidRPr="002A1C5B" w:rsidRDefault="00396DC2" w:rsidP="001E4C72">
            <w:pPr>
              <w:spacing w:beforeLines="50" w:before="156"/>
              <w:rPr>
                <w:rFonts w:ascii="宋体" w:cs="Arial"/>
                <w:sz w:val="24"/>
                <w:szCs w:val="24"/>
              </w:rPr>
            </w:pPr>
          </w:p>
        </w:tc>
        <w:tc>
          <w:tcPr>
            <w:tcW w:w="709" w:type="dxa"/>
            <w:vMerge/>
            <w:vAlign w:val="center"/>
          </w:tcPr>
          <w:p w:rsidR="00396DC2" w:rsidRPr="002A1C5B" w:rsidRDefault="00396DC2" w:rsidP="00C95765">
            <w:pPr>
              <w:jc w:val="center"/>
              <w:rPr>
                <w:rFonts w:ascii="宋体" w:cs="Arial"/>
                <w:sz w:val="24"/>
                <w:szCs w:val="24"/>
              </w:rPr>
            </w:pP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回答问题</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3</w:t>
            </w:r>
          </w:p>
        </w:tc>
      </w:tr>
      <w:tr w:rsidR="00396DC2" w:rsidRPr="002A1C5B" w:rsidTr="00807D60">
        <w:trPr>
          <w:trHeight w:val="163"/>
        </w:trPr>
        <w:tc>
          <w:tcPr>
            <w:tcW w:w="3686"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任务四：</w:t>
            </w:r>
            <w:r w:rsidRPr="002A1C5B">
              <w:rPr>
                <w:rFonts w:ascii="宋体" w:hAnsi="宋体" w:cs="Arial"/>
                <w:sz w:val="24"/>
                <w:szCs w:val="24"/>
              </w:rPr>
              <w:t xml:space="preserve"> </w:t>
            </w:r>
            <w:r w:rsidRPr="002A1C5B">
              <w:rPr>
                <w:rFonts w:ascii="宋体" w:hAnsi="宋体" w:cs="Arial" w:hint="eastAsia"/>
                <w:sz w:val="24"/>
                <w:szCs w:val="24"/>
              </w:rPr>
              <w:t>绘制微电网系统原理图</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8</w:t>
            </w: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绘图</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8</w:t>
            </w:r>
          </w:p>
        </w:tc>
      </w:tr>
      <w:tr w:rsidR="00396DC2" w:rsidRPr="002A1C5B" w:rsidTr="00807D60">
        <w:trPr>
          <w:trHeight w:val="247"/>
        </w:trPr>
        <w:tc>
          <w:tcPr>
            <w:tcW w:w="3686"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任务五：安全与职业素养</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5</w:t>
            </w:r>
          </w:p>
        </w:tc>
        <w:tc>
          <w:tcPr>
            <w:tcW w:w="3118" w:type="dxa"/>
            <w:vAlign w:val="center"/>
          </w:tcPr>
          <w:p w:rsidR="00396DC2" w:rsidRPr="002A1C5B" w:rsidRDefault="00396DC2" w:rsidP="00C95765">
            <w:pPr>
              <w:rPr>
                <w:rFonts w:ascii="宋体" w:cs="Arial"/>
                <w:sz w:val="24"/>
                <w:szCs w:val="24"/>
              </w:rPr>
            </w:pPr>
            <w:r w:rsidRPr="002A1C5B">
              <w:rPr>
                <w:rFonts w:ascii="宋体" w:hAnsi="宋体" w:cs="Arial" w:hint="eastAsia"/>
                <w:sz w:val="24"/>
                <w:szCs w:val="24"/>
              </w:rPr>
              <w:t>职业素养与安全</w:t>
            </w:r>
          </w:p>
        </w:tc>
        <w:tc>
          <w:tcPr>
            <w:tcW w:w="709" w:type="dxa"/>
            <w:vAlign w:val="center"/>
          </w:tcPr>
          <w:p w:rsidR="00396DC2" w:rsidRPr="002A1C5B" w:rsidRDefault="00396DC2" w:rsidP="00C95765">
            <w:pPr>
              <w:jc w:val="center"/>
              <w:rPr>
                <w:rFonts w:ascii="宋体" w:hAnsi="宋体" w:cs="Arial"/>
                <w:sz w:val="24"/>
                <w:szCs w:val="24"/>
              </w:rPr>
            </w:pPr>
            <w:r w:rsidRPr="002A1C5B">
              <w:rPr>
                <w:rFonts w:ascii="宋体" w:hAnsi="宋体" w:cs="Arial"/>
                <w:sz w:val="24"/>
                <w:szCs w:val="24"/>
              </w:rPr>
              <w:t>5</w:t>
            </w:r>
          </w:p>
        </w:tc>
      </w:tr>
    </w:tbl>
    <w:p w:rsidR="00396DC2" w:rsidRPr="002A1C5B" w:rsidRDefault="00396DC2" w:rsidP="00F12F20">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十一、奖项设置</w:t>
      </w:r>
    </w:p>
    <w:p w:rsidR="00396DC2" w:rsidRPr="002A1C5B" w:rsidRDefault="00396DC2" w:rsidP="00C95765">
      <w:pPr>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赛项设团体奖。其中：一等奖</w:t>
      </w:r>
      <w:r w:rsidRPr="002A1C5B">
        <w:rPr>
          <w:rFonts w:ascii="仿宋_GB2312" w:eastAsia="仿宋_GB2312" w:hAnsi="仿宋_GB2312" w:cs="仿宋_GB2312"/>
          <w:sz w:val="30"/>
          <w:szCs w:val="30"/>
        </w:rPr>
        <w:t>10%</w:t>
      </w:r>
      <w:r w:rsidRPr="002A1C5B">
        <w:rPr>
          <w:rFonts w:ascii="仿宋_GB2312" w:eastAsia="仿宋_GB2312" w:hAnsi="仿宋_GB2312" w:cs="仿宋_GB2312" w:hint="eastAsia"/>
          <w:sz w:val="30"/>
          <w:szCs w:val="30"/>
        </w:rPr>
        <w:t>，二等奖</w:t>
      </w:r>
      <w:r w:rsidRPr="002A1C5B">
        <w:rPr>
          <w:rFonts w:ascii="仿宋_GB2312" w:eastAsia="仿宋_GB2312" w:hAnsi="仿宋_GB2312" w:cs="仿宋_GB2312"/>
          <w:sz w:val="30"/>
          <w:szCs w:val="30"/>
        </w:rPr>
        <w:t>20%</w:t>
      </w:r>
      <w:r w:rsidRPr="002A1C5B">
        <w:rPr>
          <w:rFonts w:ascii="仿宋_GB2312" w:eastAsia="仿宋_GB2312" w:hAnsi="仿宋_GB2312" w:cs="仿宋_GB2312" w:hint="eastAsia"/>
          <w:sz w:val="30"/>
          <w:szCs w:val="30"/>
        </w:rPr>
        <w:t>，三等奖</w:t>
      </w:r>
      <w:r w:rsidRPr="002A1C5B">
        <w:rPr>
          <w:rFonts w:ascii="仿宋_GB2312" w:eastAsia="仿宋_GB2312" w:hAnsi="仿宋_GB2312" w:cs="仿宋_GB2312"/>
          <w:sz w:val="30"/>
          <w:szCs w:val="30"/>
        </w:rPr>
        <w:t>30%</w:t>
      </w:r>
      <w:r w:rsidRPr="002A1C5B">
        <w:rPr>
          <w:rFonts w:ascii="仿宋_GB2312" w:eastAsia="仿宋_GB2312" w:hAnsi="仿宋_GB2312" w:cs="仿宋_GB2312" w:hint="eastAsia"/>
          <w:sz w:val="30"/>
          <w:szCs w:val="30"/>
        </w:rPr>
        <w:t>。获一等奖参赛队的指导教师由组委会颁发优秀指导教师证书。</w:t>
      </w:r>
    </w:p>
    <w:p w:rsidR="00396DC2" w:rsidRPr="002A1C5B" w:rsidRDefault="00396DC2" w:rsidP="00F12F20">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十二、技术规范</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一</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比赛项目专业教学要求</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比赛项目涉及到专业目录中的材料与能源大类、土建大类、制造大类、电子信息类诸多相关专业，限于篇幅，仅提供“分布式发电与微电网技术”教学要求。</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专业名称：分布式发电与微电网技术</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专业代号：</w:t>
      </w:r>
      <w:r w:rsidRPr="002A1C5B">
        <w:rPr>
          <w:rFonts w:ascii="仿宋_GB2312" w:eastAsia="仿宋_GB2312" w:hAnsi="仿宋_GB2312" w:cs="仿宋_GB2312"/>
          <w:sz w:val="30"/>
          <w:szCs w:val="30"/>
        </w:rPr>
        <w:t>530112</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教育类型：高等职业教育</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招生对象：高中毕业生或同等学历者</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学历层次：高职高专</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lastRenderedPageBreak/>
        <w:t>学制：全日制三年</w:t>
      </w:r>
    </w:p>
    <w:p w:rsidR="00396DC2" w:rsidRPr="002A1C5B" w:rsidRDefault="00396DC2" w:rsidP="00C95765">
      <w:pPr>
        <w:pStyle w:val="a6"/>
        <w:numPr>
          <w:ilvl w:val="0"/>
          <w:numId w:val="1"/>
        </w:numPr>
        <w:spacing w:line="560" w:lineRule="exact"/>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人才培养目标</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本专业培养具有良好职业素养，德智体全面发展，掌握太阳能、风能、生物质能等多种分布式能源的发电技术，掌握微电网的结构、管理、控制等技术，熟悉电力市场，了解国内外发展现状，具备分布式发电系统和微电网的系统容量设计、设备选型、安装调试和运行维护的能力，能从事分布式能源系统关键设备的制造、分布式发电系统的设计、施工、运行等工作的高素质技术技能人才。</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人才培养规格</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本专业的毕业生应具备良好的思想素质和文化修养，在具有扎实的专业基础理论知识和必备的专门知识基础上，重点掌握实际工作中的专业技术和职业技能，具有良好的职业道德和职业习惯。</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(1)</w:t>
      </w:r>
      <w:r w:rsidRPr="002A1C5B">
        <w:rPr>
          <w:rFonts w:ascii="仿宋_GB2312" w:eastAsia="仿宋_GB2312" w:hAnsi="仿宋_GB2312" w:cs="仿宋_GB2312" w:hint="eastAsia"/>
          <w:sz w:val="30"/>
          <w:szCs w:val="30"/>
        </w:rPr>
        <w:t>素质要求</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在思想品德、马克思主义哲学原理、毛泽东思想概论、邓小平理论概论、法律基础、军训等课程支持下，培养学生坚定正确的政治方向，拥护中国共产党的领导，坚持党的基本路线；了解建设有中国特色的社会主义理论，具有为人民服务、艰苦奋斗、勇于创新和集体主义精神；热爱祖国，热爱劳动，具有社会主义的事业心、责任感和良好的职业道德品质；有解放思想、实事求是的科学态度。</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①思想政治素质。毕业生应热爱社会主义祖国，拥护党的基本路线，懂得马列主义、毛泽东思想、邓小平理论与“三个</w:t>
      </w:r>
      <w:r w:rsidRPr="002A1C5B">
        <w:rPr>
          <w:rFonts w:ascii="仿宋_GB2312" w:eastAsia="仿宋_GB2312" w:hAnsi="仿宋_GB2312" w:cs="仿宋_GB2312" w:hint="eastAsia"/>
          <w:sz w:val="30"/>
          <w:szCs w:val="30"/>
        </w:rPr>
        <w:lastRenderedPageBreak/>
        <w:t>代表”重要思想的基本原理。具有爱国主义、集体主义和良好的思想道德修养；具有正确的人生观、价值观和民主法制、遵纪守法的观念；具有强烈的社会责任感，良好的敬业精神和职业道德；具有艰苦奋斗、实事求是的工作作风；具有较强的竞争意识和创新精神。成为有理想、有道德、有文化、有纪律的人才。</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②人文素质。毕业生应掌握本专业高等技术应用人才所必需的自然科学和人文科学的基础理论知识，具备较高的文化素质；具有一定的信息收集与处理能力、知识自我更新能力、语言交流能力、计算机应用能力；具有健康的心理素质、较强的公共关系和人际交往能力，掌握初步的社会创业知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③身体素质。毕业生应具有一定的体育运动技能和生理卫生知识，养成良好的锻炼身体、讲究卫生的习惯。身心健康，并达到国家规定的体育锻炼标准。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④综合业务素质。毕业生应掌握从事本专业所必需的基础理论和专业知识，具备从事本专业工作的基本能力，具有熟练的专业技能和较强的综合业务能力并能灵活运用所掌握的专业知识和业务技能，具有独立分析、解决本专业实际问题的能力和一定的技术创新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方法能力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①具有通过计算机网络、技术文献等不同途径获取信息的能力；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②具有分析和处理技术资料的能力；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③具有运用所学知识和技能独立分析和解决问题的能力；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lastRenderedPageBreak/>
        <w:t>④具有一定的自我学习获取新知识和新技术的能力；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⑤具有良好的专业素养，能很快适应岗位要求、适应未来不断变化的职业需求。</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(3)</w:t>
      </w:r>
      <w:r w:rsidRPr="002A1C5B">
        <w:rPr>
          <w:rFonts w:ascii="仿宋_GB2312" w:eastAsia="仿宋_GB2312" w:hAnsi="仿宋_GB2312" w:cs="仿宋_GB2312" w:hint="eastAsia"/>
          <w:sz w:val="30"/>
          <w:szCs w:val="30"/>
        </w:rPr>
        <w:t>社会能力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①具有良好的道德操守，遵纪守法，社会责任感强；</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②具有良好的职业道德，爱岗敬业、艰苦创业、踏实肯干、革新创新；</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③具有良好的审美情趣、文化品位、人文素养和科学素质；</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④具有健全的心理素质和健康的体魄，有较强的社会适应性；</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⑤具有一定的语言文字表达、外语应用等基本能力；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⑥具有团队合作、沟通协调、人际交往能力。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(4)</w:t>
      </w:r>
      <w:r w:rsidRPr="002A1C5B">
        <w:rPr>
          <w:rFonts w:ascii="仿宋_GB2312" w:eastAsia="仿宋_GB2312" w:hAnsi="仿宋_GB2312" w:cs="仿宋_GB2312" w:hint="eastAsia"/>
          <w:sz w:val="30"/>
          <w:szCs w:val="30"/>
        </w:rPr>
        <w:t>知识结构要求</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①掌握机械制图方面的基本知识。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②掌握计算机应用技术的基本知识。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③掌握电工、电子等方面的基本知识。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④掌握新能源技术的基本知识。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⑤掌握新能源发电系统的维修、改进的知识。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⑥具有必备的人文知识。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(5)</w:t>
      </w:r>
      <w:r w:rsidRPr="002A1C5B">
        <w:rPr>
          <w:rFonts w:ascii="仿宋_GB2312" w:eastAsia="仿宋_GB2312" w:hAnsi="仿宋_GB2312" w:cs="仿宋_GB2312" w:hint="eastAsia"/>
          <w:sz w:val="30"/>
          <w:szCs w:val="30"/>
        </w:rPr>
        <w:t>岗位专项能力</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①具有多种分布式能源的发电技术</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②具有分布式电源的并网技术</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③具备分布式发电系统的设计能力</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lastRenderedPageBreak/>
        <w:t>④具备分布式发电系统的安装调试能力</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⑤具备分布式放电系统的运行维护能力</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⑥具备微电网系统设计、安装、运行维护能力</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(6)</w:t>
      </w:r>
      <w:r w:rsidRPr="002A1C5B">
        <w:rPr>
          <w:rFonts w:ascii="仿宋_GB2312" w:eastAsia="仿宋_GB2312" w:hAnsi="仿宋_GB2312" w:cs="仿宋_GB2312" w:hint="eastAsia"/>
          <w:sz w:val="30"/>
          <w:szCs w:val="30"/>
        </w:rPr>
        <w:t>学分要求</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学生在毕业前应获得</w:t>
      </w:r>
      <w:r w:rsidRPr="002A1C5B">
        <w:rPr>
          <w:rFonts w:ascii="仿宋_GB2312" w:eastAsia="仿宋_GB2312" w:hAnsi="仿宋_GB2312" w:cs="仿宋_GB2312"/>
          <w:sz w:val="30"/>
          <w:szCs w:val="30"/>
        </w:rPr>
        <w:t>130</w:t>
      </w:r>
      <w:r w:rsidRPr="002A1C5B">
        <w:rPr>
          <w:rFonts w:ascii="仿宋_GB2312" w:eastAsia="仿宋_GB2312" w:hAnsi="仿宋_GB2312" w:cs="仿宋_GB2312" w:hint="eastAsia"/>
          <w:sz w:val="30"/>
          <w:szCs w:val="30"/>
        </w:rPr>
        <w:t>学分方能毕业</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其中必修课为</w:t>
      </w:r>
      <w:r w:rsidRPr="002A1C5B">
        <w:rPr>
          <w:rFonts w:ascii="仿宋_GB2312" w:eastAsia="仿宋_GB2312" w:hAnsi="仿宋_GB2312" w:cs="仿宋_GB2312"/>
          <w:sz w:val="30"/>
          <w:szCs w:val="30"/>
        </w:rPr>
        <w:t>120</w:t>
      </w:r>
      <w:r w:rsidRPr="002A1C5B">
        <w:rPr>
          <w:rFonts w:ascii="仿宋_GB2312" w:eastAsia="仿宋_GB2312" w:hAnsi="仿宋_GB2312" w:cs="仿宋_GB2312" w:hint="eastAsia"/>
          <w:sz w:val="30"/>
          <w:szCs w:val="30"/>
        </w:rPr>
        <w:t>学分，占总学分</w:t>
      </w:r>
      <w:r w:rsidRPr="002A1C5B">
        <w:rPr>
          <w:rFonts w:ascii="仿宋_GB2312" w:eastAsia="仿宋_GB2312" w:hAnsi="仿宋_GB2312" w:cs="仿宋_GB2312"/>
          <w:sz w:val="30"/>
          <w:szCs w:val="30"/>
        </w:rPr>
        <w:t>92.3%</w:t>
      </w:r>
      <w:r w:rsidRPr="002A1C5B">
        <w:rPr>
          <w:rFonts w:ascii="仿宋_GB2312" w:eastAsia="仿宋_GB2312" w:hAnsi="仿宋_GB2312" w:cs="仿宋_GB2312" w:hint="eastAsia"/>
          <w:sz w:val="30"/>
          <w:szCs w:val="30"/>
        </w:rPr>
        <w:t>；选修课学分</w:t>
      </w:r>
      <w:r w:rsidRPr="002A1C5B">
        <w:rPr>
          <w:rFonts w:ascii="仿宋_GB2312" w:eastAsia="仿宋_GB2312" w:hAnsi="仿宋_GB2312" w:cs="仿宋_GB2312"/>
          <w:sz w:val="30"/>
          <w:szCs w:val="30"/>
        </w:rPr>
        <w:t>10</w:t>
      </w:r>
      <w:r w:rsidRPr="002A1C5B">
        <w:rPr>
          <w:rFonts w:ascii="仿宋_GB2312" w:eastAsia="仿宋_GB2312" w:hAnsi="仿宋_GB2312" w:cs="仿宋_GB2312" w:hint="eastAsia"/>
          <w:sz w:val="30"/>
          <w:szCs w:val="30"/>
        </w:rPr>
        <w:t>分，占总学分</w:t>
      </w:r>
      <w:r w:rsidRPr="002A1C5B">
        <w:rPr>
          <w:rFonts w:ascii="仿宋_GB2312" w:eastAsia="仿宋_GB2312" w:hAnsi="仿宋_GB2312" w:cs="仿宋_GB2312"/>
          <w:sz w:val="30"/>
          <w:szCs w:val="30"/>
        </w:rPr>
        <w:t>7.7%</w:t>
      </w:r>
      <w:r w:rsidRPr="002A1C5B">
        <w:rPr>
          <w:rFonts w:ascii="仿宋_GB2312" w:eastAsia="仿宋_GB2312" w:hAnsi="仿宋_GB2312" w:cs="仿宋_GB2312" w:hint="eastAsia"/>
          <w:sz w:val="30"/>
          <w:szCs w:val="30"/>
        </w:rPr>
        <w:t>。</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(7)</w:t>
      </w:r>
      <w:r w:rsidRPr="002A1C5B">
        <w:rPr>
          <w:rFonts w:ascii="仿宋_GB2312" w:eastAsia="仿宋_GB2312" w:hAnsi="仿宋_GB2312" w:cs="仿宋_GB2312" w:hint="eastAsia"/>
          <w:sz w:val="30"/>
          <w:szCs w:val="30"/>
        </w:rPr>
        <w:t>获取职业资格证书与等级</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①通过大学英语三级，计算机一级或相当水平的考试。</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②维修电工技能等级证书（中级）。</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③风电机组电气装调工（中级）。</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④</w:t>
      </w:r>
      <w:r w:rsidRPr="002A1C5B">
        <w:rPr>
          <w:rFonts w:ascii="仿宋_GB2312" w:eastAsia="仿宋_GB2312" w:hAnsi="仿宋_GB2312" w:cs="仿宋_GB2312"/>
          <w:sz w:val="30"/>
          <w:szCs w:val="30"/>
        </w:rPr>
        <w:t>AutoCAD</w:t>
      </w:r>
      <w:r w:rsidRPr="002A1C5B">
        <w:rPr>
          <w:rFonts w:ascii="仿宋_GB2312" w:eastAsia="仿宋_GB2312" w:hAnsi="仿宋_GB2312" w:cs="仿宋_GB2312" w:hint="eastAsia"/>
          <w:sz w:val="30"/>
          <w:szCs w:val="30"/>
        </w:rPr>
        <w:t>（中级）</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(8)</w:t>
      </w:r>
      <w:r w:rsidRPr="002A1C5B">
        <w:rPr>
          <w:rFonts w:ascii="仿宋_GB2312" w:eastAsia="仿宋_GB2312" w:hAnsi="仿宋_GB2312" w:cs="仿宋_GB2312" w:hint="eastAsia"/>
          <w:sz w:val="30"/>
          <w:szCs w:val="30"/>
        </w:rPr>
        <w:t>专业职业范围</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面向电力、能源企事业单位、供电部门和相关设备制造企业，能从事分布式能源系统关键设备的制造、智能微电网系统的设计、施工和运行管理等工作。</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（二）国际相关标准，国家相关标准和行业相关标准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本赛项遵循以下国际相关标准，国家相关标准和行业相关标准：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IEC61215  Crystalline silicon terrestrial photovoltaic</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PV</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modules-Design qualification and type approval</w:t>
      </w:r>
      <w:r w:rsidRPr="002A1C5B">
        <w:rPr>
          <w:rFonts w:ascii="仿宋_GB2312" w:eastAsia="仿宋_GB2312" w:hAnsi="仿宋_GB2312" w:cs="仿宋_GB2312" w:hint="eastAsia"/>
          <w:sz w:val="30"/>
          <w:szCs w:val="30"/>
        </w:rPr>
        <w:t>地面用晶体硅光伏组件</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设计鉴定与定型</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IEC61730 photovoltaic</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PV</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 xml:space="preserve">module safety qualification-Part1:Requirements for construction </w:t>
      </w:r>
      <w:r w:rsidRPr="002A1C5B">
        <w:rPr>
          <w:rFonts w:ascii="仿宋_GB2312" w:eastAsia="仿宋_GB2312" w:hAnsi="仿宋_GB2312" w:cs="仿宋_GB2312" w:hint="eastAsia"/>
          <w:sz w:val="30"/>
          <w:szCs w:val="30"/>
        </w:rPr>
        <w:t>光伏（</w:t>
      </w:r>
      <w:r w:rsidRPr="002A1C5B">
        <w:rPr>
          <w:rFonts w:ascii="仿宋_GB2312" w:eastAsia="仿宋_GB2312" w:hAnsi="仿宋_GB2312" w:cs="仿宋_GB2312"/>
          <w:sz w:val="30"/>
          <w:szCs w:val="30"/>
        </w:rPr>
        <w:t>PV</w:t>
      </w:r>
      <w:r w:rsidRPr="002A1C5B">
        <w:rPr>
          <w:rFonts w:ascii="仿宋_GB2312" w:eastAsia="仿宋_GB2312" w:hAnsi="仿宋_GB2312" w:cs="仿宋_GB2312" w:hint="eastAsia"/>
          <w:sz w:val="30"/>
          <w:szCs w:val="30"/>
        </w:rPr>
        <w:t>）组件安全鉴定</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第</w:t>
      </w:r>
      <w:r w:rsidRPr="002A1C5B">
        <w:rPr>
          <w:rFonts w:ascii="仿宋_GB2312" w:eastAsia="仿宋_GB2312" w:hAnsi="仿宋_GB2312" w:cs="仿宋_GB2312"/>
          <w:sz w:val="30"/>
          <w:szCs w:val="30"/>
        </w:rPr>
        <w:t>1</w:t>
      </w:r>
      <w:r w:rsidRPr="002A1C5B">
        <w:rPr>
          <w:rFonts w:ascii="仿宋_GB2312" w:eastAsia="仿宋_GB2312" w:hAnsi="仿宋_GB2312" w:cs="仿宋_GB2312" w:hint="eastAsia"/>
          <w:sz w:val="30"/>
          <w:szCs w:val="30"/>
        </w:rPr>
        <w:t>部分：结构要求</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lastRenderedPageBreak/>
        <w:t>IEC61173  Overvoltage protection for photovoltaic</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PV</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 xml:space="preserve"> Power generating systems-Guide </w:t>
      </w:r>
      <w:r w:rsidRPr="002A1C5B">
        <w:rPr>
          <w:rFonts w:ascii="仿宋_GB2312" w:eastAsia="仿宋_GB2312" w:hAnsi="仿宋_GB2312" w:cs="仿宋_GB2312" w:hint="eastAsia"/>
          <w:sz w:val="30"/>
          <w:szCs w:val="30"/>
        </w:rPr>
        <w:t>光伏发电系统过电压保护</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IEC61194 Characteristic parameters of stand-alone photovoltaic</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PV</w:t>
      </w: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 xml:space="preserve">systems </w:t>
      </w:r>
      <w:r w:rsidRPr="002A1C5B">
        <w:rPr>
          <w:rFonts w:ascii="仿宋_GB2312" w:eastAsia="仿宋_GB2312" w:hAnsi="仿宋_GB2312" w:cs="仿宋_GB2312" w:hint="eastAsia"/>
          <w:sz w:val="30"/>
          <w:szCs w:val="30"/>
        </w:rPr>
        <w:t>独立光伏系统的特性参数</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IEC 61400-13  Measurement of Mechanical Loads</w:t>
      </w:r>
      <w:r w:rsidRPr="002A1C5B">
        <w:rPr>
          <w:rFonts w:ascii="仿宋_GB2312" w:eastAsia="仿宋_GB2312" w:hAnsi="仿宋_GB2312" w:cs="仿宋_GB2312" w:hint="eastAsia"/>
          <w:sz w:val="30"/>
          <w:szCs w:val="30"/>
        </w:rPr>
        <w:t>机械载荷测试</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IEC 61400-12  Wind Turbine Power Performance Measurement Techniques</w:t>
      </w:r>
      <w:r w:rsidRPr="002A1C5B">
        <w:rPr>
          <w:rFonts w:ascii="仿宋_GB2312" w:eastAsia="仿宋_GB2312" w:hAnsi="仿宋_GB2312" w:cs="仿宋_GB2312" w:hint="eastAsia"/>
          <w:sz w:val="30"/>
          <w:szCs w:val="30"/>
        </w:rPr>
        <w:t>风力发电机功率特性试验</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IEC 61400-2 Safety Requirements for Small Wind Turbine Generators</w:t>
      </w:r>
      <w:r w:rsidRPr="002A1C5B">
        <w:rPr>
          <w:rFonts w:ascii="仿宋_GB2312" w:eastAsia="仿宋_GB2312" w:hAnsi="仿宋_GB2312" w:cs="仿宋_GB2312" w:hint="eastAsia"/>
          <w:sz w:val="30"/>
          <w:szCs w:val="30"/>
        </w:rPr>
        <w:t>小型风力发电机的安全</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ASTM E 1240-88 Standard Test Method for Performance Testing of Wind Energy Conversion System</w:t>
      </w:r>
      <w:r w:rsidRPr="002A1C5B">
        <w:rPr>
          <w:rFonts w:ascii="仿宋_GB2312" w:eastAsia="仿宋_GB2312" w:hAnsi="仿宋_GB2312" w:cs="仿宋_GB2312" w:hint="eastAsia"/>
          <w:sz w:val="30"/>
          <w:szCs w:val="30"/>
        </w:rPr>
        <w:t>风能转换系统性能的测试方法</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ASME/ANSI PTC 42-1988 Wind Turbine Performance Test Codes </w:t>
      </w:r>
      <w:r w:rsidRPr="002A1C5B">
        <w:rPr>
          <w:rFonts w:ascii="仿宋_GB2312" w:eastAsia="仿宋_GB2312" w:hAnsi="仿宋_GB2312" w:cs="仿宋_GB2312" w:hint="eastAsia"/>
          <w:sz w:val="30"/>
          <w:szCs w:val="30"/>
        </w:rPr>
        <w:t>风力机性能试验规程</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ANSI/IEEE 1021-1988 Recommended Practice for Utility Interconnection of Small Wind Energy Conversion System</w:t>
      </w:r>
      <w:r w:rsidRPr="002A1C5B">
        <w:rPr>
          <w:rFonts w:ascii="仿宋_GB2312" w:eastAsia="仿宋_GB2312" w:hAnsi="仿宋_GB2312" w:cs="仿宋_GB2312" w:hint="eastAsia"/>
          <w:sz w:val="30"/>
          <w:szCs w:val="30"/>
        </w:rPr>
        <w:t>小型风能转换系统与公用电网互联的推荐规范</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ASTM E 1240-88 Standard Test Method for Performance Testing of Wind Energy Conversion System </w:t>
      </w:r>
      <w:r w:rsidRPr="002A1C5B">
        <w:rPr>
          <w:rFonts w:ascii="仿宋_GB2312" w:eastAsia="仿宋_GB2312" w:hAnsi="仿宋_GB2312" w:cs="仿宋_GB2312" w:hint="eastAsia"/>
          <w:sz w:val="30"/>
          <w:szCs w:val="30"/>
        </w:rPr>
        <w:t>风能转换系统性能的测试方法</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IEC61000-4-3 Electromagnetic compatibility (EMC) - Part 4-3</w:t>
      </w:r>
      <w:r w:rsidRPr="002A1C5B">
        <w:rPr>
          <w:rFonts w:ascii="仿宋_GB2312" w:eastAsia="仿宋_GB2312" w:hAnsi="仿宋_GB2312" w:cs="仿宋_GB2312" w:hint="eastAsia"/>
          <w:sz w:val="30"/>
          <w:szCs w:val="30"/>
        </w:rPr>
        <w:t>电磁兼容性</w:t>
      </w:r>
      <w:r w:rsidRPr="002A1C5B">
        <w:rPr>
          <w:rFonts w:ascii="仿宋_GB2312" w:eastAsia="仿宋_GB2312" w:hAnsi="仿宋_GB2312" w:cs="仿宋_GB2312"/>
          <w:sz w:val="30"/>
          <w:szCs w:val="30"/>
        </w:rPr>
        <w:t>(EMC).</w:t>
      </w:r>
      <w:r w:rsidRPr="002A1C5B">
        <w:rPr>
          <w:rFonts w:ascii="仿宋_GB2312" w:eastAsia="仿宋_GB2312" w:hAnsi="仿宋_GB2312" w:cs="仿宋_GB2312" w:hint="eastAsia"/>
          <w:sz w:val="30"/>
          <w:szCs w:val="30"/>
        </w:rPr>
        <w:t>第</w:t>
      </w:r>
      <w:r w:rsidRPr="002A1C5B">
        <w:rPr>
          <w:rFonts w:ascii="仿宋_GB2312" w:eastAsia="仿宋_GB2312" w:hAnsi="仿宋_GB2312" w:cs="仿宋_GB2312"/>
          <w:sz w:val="30"/>
          <w:szCs w:val="30"/>
        </w:rPr>
        <w:t>4-3</w:t>
      </w:r>
      <w:r w:rsidRPr="002A1C5B">
        <w:rPr>
          <w:rFonts w:ascii="仿宋_GB2312" w:eastAsia="仿宋_GB2312" w:hAnsi="仿宋_GB2312" w:cs="仿宋_GB2312" w:hint="eastAsia"/>
          <w:sz w:val="30"/>
          <w:szCs w:val="30"/>
        </w:rPr>
        <w:t>部分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lastRenderedPageBreak/>
        <w:t xml:space="preserve">ISO9000:2008 </w:t>
      </w:r>
      <w:r w:rsidRPr="002A1C5B">
        <w:rPr>
          <w:rFonts w:ascii="仿宋_GB2312" w:eastAsia="仿宋_GB2312" w:hAnsi="仿宋_GB2312" w:cs="仿宋_GB2312" w:hint="eastAsia"/>
          <w:sz w:val="30"/>
          <w:szCs w:val="30"/>
        </w:rPr>
        <w:t>质量管理体系</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中国强制性产品认证</w:t>
      </w:r>
      <w:r w:rsidRPr="002A1C5B">
        <w:rPr>
          <w:rFonts w:ascii="仿宋_GB2312" w:eastAsia="仿宋_GB2312" w:hAnsi="仿宋_GB2312" w:cs="仿宋_GB2312"/>
          <w:sz w:val="30"/>
          <w:szCs w:val="30"/>
        </w:rPr>
        <w:t>(3C)</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GB/T13423-1992</w:t>
      </w:r>
      <w:r w:rsidRPr="002A1C5B">
        <w:rPr>
          <w:rFonts w:ascii="仿宋_GB2312" w:eastAsia="仿宋_GB2312" w:hAnsi="仿宋_GB2312" w:cs="仿宋_GB2312"/>
          <w:sz w:val="30"/>
          <w:szCs w:val="30"/>
        </w:rPr>
        <w:tab/>
      </w:r>
      <w:r w:rsidRPr="002A1C5B">
        <w:rPr>
          <w:rFonts w:ascii="仿宋_GB2312" w:eastAsia="仿宋_GB2312" w:hAnsi="仿宋_GB2312" w:cs="仿宋_GB2312" w:hint="eastAsia"/>
          <w:sz w:val="30"/>
          <w:szCs w:val="30"/>
        </w:rPr>
        <w:t>工业控制用软件评定准则</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 14081 </w:t>
      </w:r>
      <w:r w:rsidRPr="002A1C5B">
        <w:rPr>
          <w:rFonts w:ascii="仿宋_GB2312" w:eastAsia="仿宋_GB2312" w:hAnsi="仿宋_GB2312" w:cs="仿宋_GB2312" w:hint="eastAsia"/>
          <w:sz w:val="30"/>
          <w:szCs w:val="30"/>
        </w:rPr>
        <w:t>系列国家低压电器标准</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GB/T9813-2000</w:t>
      </w:r>
      <w:r w:rsidRPr="002A1C5B">
        <w:rPr>
          <w:rFonts w:ascii="仿宋_GB2312" w:eastAsia="仿宋_GB2312" w:hAnsi="仿宋_GB2312" w:cs="仿宋_GB2312"/>
          <w:sz w:val="30"/>
          <w:szCs w:val="30"/>
        </w:rPr>
        <w:tab/>
      </w:r>
      <w:r w:rsidRPr="002A1C5B">
        <w:rPr>
          <w:rFonts w:ascii="仿宋_GB2312" w:eastAsia="仿宋_GB2312" w:hAnsi="仿宋_GB2312" w:cs="仿宋_GB2312" w:hint="eastAsia"/>
          <w:sz w:val="30"/>
          <w:szCs w:val="30"/>
        </w:rPr>
        <w:t>微型计算机通用规范</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GB4943.95</w:t>
      </w:r>
      <w:r w:rsidRPr="002A1C5B">
        <w:rPr>
          <w:rFonts w:ascii="仿宋_GB2312" w:eastAsia="仿宋_GB2312" w:hAnsi="仿宋_GB2312" w:cs="仿宋_GB2312" w:hint="eastAsia"/>
          <w:sz w:val="30"/>
          <w:szCs w:val="30"/>
        </w:rPr>
        <w:t>信息技术设备包括电气设备的安全</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 2297-1989 </w:t>
      </w:r>
      <w:r w:rsidRPr="002A1C5B">
        <w:rPr>
          <w:rFonts w:ascii="仿宋_GB2312" w:eastAsia="仿宋_GB2312" w:hAnsi="仿宋_GB2312" w:cs="仿宋_GB2312" w:hint="eastAsia"/>
          <w:sz w:val="30"/>
          <w:szCs w:val="30"/>
        </w:rPr>
        <w:t>太阳光伏能源系统术语</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 18497-2001 </w:t>
      </w:r>
      <w:r w:rsidRPr="002A1C5B">
        <w:rPr>
          <w:rFonts w:ascii="仿宋_GB2312" w:eastAsia="仿宋_GB2312" w:hAnsi="仿宋_GB2312" w:cs="仿宋_GB2312" w:hint="eastAsia"/>
          <w:sz w:val="30"/>
          <w:szCs w:val="30"/>
        </w:rPr>
        <w:t>地面用光伏（</w:t>
      </w:r>
      <w:r w:rsidRPr="002A1C5B">
        <w:rPr>
          <w:rFonts w:ascii="仿宋_GB2312" w:eastAsia="仿宋_GB2312" w:hAnsi="仿宋_GB2312" w:cs="仿宋_GB2312"/>
          <w:sz w:val="30"/>
          <w:szCs w:val="30"/>
        </w:rPr>
        <w:t>PV</w:t>
      </w:r>
      <w:r w:rsidRPr="002A1C5B">
        <w:rPr>
          <w:rFonts w:ascii="仿宋_GB2312" w:eastAsia="仿宋_GB2312" w:hAnsi="仿宋_GB2312" w:cs="仿宋_GB2312" w:hint="eastAsia"/>
          <w:sz w:val="30"/>
          <w:szCs w:val="30"/>
        </w:rPr>
        <w:t>）发电系统</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概述与导则</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GB/T19064-2003 </w:t>
      </w:r>
      <w:r w:rsidRPr="002A1C5B">
        <w:rPr>
          <w:rFonts w:ascii="仿宋_GB2312" w:eastAsia="仿宋_GB2312" w:hAnsi="仿宋_GB2312" w:cs="仿宋_GB2312" w:hint="eastAsia"/>
          <w:sz w:val="30"/>
          <w:szCs w:val="30"/>
        </w:rPr>
        <w:t>太阳能光伏系统用控制器和逆变器</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CGC/GF004:2007 </w:t>
      </w:r>
      <w:r w:rsidRPr="002A1C5B">
        <w:rPr>
          <w:rFonts w:ascii="仿宋_GB2312" w:eastAsia="仿宋_GB2312" w:hAnsi="仿宋_GB2312" w:cs="仿宋_GB2312" w:hint="eastAsia"/>
          <w:sz w:val="30"/>
          <w:szCs w:val="30"/>
        </w:rPr>
        <w:t>光伏能源系统用铅酸蓄电池</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 19568-2004 </w:t>
      </w:r>
      <w:r w:rsidRPr="002A1C5B">
        <w:rPr>
          <w:rFonts w:ascii="仿宋_GB2312" w:eastAsia="仿宋_GB2312" w:hAnsi="仿宋_GB2312" w:cs="仿宋_GB2312" w:hint="eastAsia"/>
          <w:sz w:val="30"/>
          <w:szCs w:val="30"/>
        </w:rPr>
        <w:t>风力发电机组装配与安装规范</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 19069-2003 </w:t>
      </w:r>
      <w:r w:rsidRPr="002A1C5B">
        <w:rPr>
          <w:rFonts w:ascii="仿宋_GB2312" w:eastAsia="仿宋_GB2312" w:hAnsi="仿宋_GB2312" w:cs="仿宋_GB2312" w:hint="eastAsia"/>
          <w:sz w:val="30"/>
          <w:szCs w:val="30"/>
        </w:rPr>
        <w:t>风力发电机组</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控制器技术条件</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 19070-2003 </w:t>
      </w:r>
      <w:r w:rsidRPr="002A1C5B">
        <w:rPr>
          <w:rFonts w:ascii="仿宋_GB2312" w:eastAsia="仿宋_GB2312" w:hAnsi="仿宋_GB2312" w:cs="仿宋_GB2312" w:hint="eastAsia"/>
          <w:sz w:val="30"/>
          <w:szCs w:val="30"/>
        </w:rPr>
        <w:t>风力发电机组</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控制器试验方法</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JB/T 10426.1-2004</w:t>
      </w:r>
      <w:r w:rsidRPr="002A1C5B">
        <w:rPr>
          <w:rFonts w:ascii="仿宋_GB2312" w:eastAsia="仿宋_GB2312" w:hAnsi="仿宋_GB2312" w:cs="仿宋_GB2312" w:hint="eastAsia"/>
          <w:sz w:val="30"/>
          <w:szCs w:val="30"/>
        </w:rPr>
        <w:t>风力发电机组</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制动系统技术条件</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JB/T 10426.2-2004</w:t>
      </w:r>
      <w:r w:rsidRPr="002A1C5B">
        <w:rPr>
          <w:rFonts w:ascii="仿宋_GB2312" w:eastAsia="仿宋_GB2312" w:hAnsi="仿宋_GB2312" w:cs="仿宋_GB2312" w:hint="eastAsia"/>
          <w:sz w:val="30"/>
          <w:szCs w:val="30"/>
        </w:rPr>
        <w:t>风力发电机组</w:t>
      </w:r>
      <w:r w:rsidRPr="002A1C5B">
        <w:rPr>
          <w:rFonts w:ascii="仿宋_GB2312" w:eastAsia="仿宋_GB2312" w:hAnsi="仿宋_GB2312" w:cs="仿宋_GB2312"/>
          <w:sz w:val="30"/>
          <w:szCs w:val="30"/>
        </w:rPr>
        <w:t>-</w:t>
      </w:r>
      <w:r w:rsidRPr="002A1C5B">
        <w:rPr>
          <w:rFonts w:ascii="仿宋_GB2312" w:eastAsia="仿宋_GB2312" w:hAnsi="仿宋_GB2312" w:cs="仿宋_GB2312" w:hint="eastAsia"/>
          <w:sz w:val="30"/>
          <w:szCs w:val="30"/>
        </w:rPr>
        <w:t>制动系统试验方法</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 18451.2-2003 </w:t>
      </w:r>
      <w:r w:rsidRPr="002A1C5B">
        <w:rPr>
          <w:rFonts w:ascii="仿宋_GB2312" w:eastAsia="仿宋_GB2312" w:hAnsi="仿宋_GB2312" w:cs="仿宋_GB2312" w:hint="eastAsia"/>
          <w:sz w:val="30"/>
          <w:szCs w:val="30"/>
        </w:rPr>
        <w:t>风力发电机组功率特性试验</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GB/T 20320-2006 </w:t>
      </w:r>
      <w:r w:rsidRPr="002A1C5B">
        <w:rPr>
          <w:rFonts w:ascii="仿宋_GB2312" w:eastAsia="仿宋_GB2312" w:hAnsi="仿宋_GB2312" w:cs="仿宋_GB2312" w:hint="eastAsia"/>
          <w:sz w:val="30"/>
          <w:szCs w:val="30"/>
        </w:rPr>
        <w:t>风力发电机组电能质量测量和评估方法</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 xml:space="preserve">GB 17646-1998 </w:t>
      </w:r>
      <w:r w:rsidRPr="002A1C5B">
        <w:rPr>
          <w:rFonts w:ascii="仿宋_GB2312" w:eastAsia="仿宋_GB2312" w:hAnsi="仿宋_GB2312" w:cs="仿宋_GB2312" w:hint="eastAsia"/>
          <w:sz w:val="30"/>
          <w:szCs w:val="30"/>
        </w:rPr>
        <w:t>小型风力发电机组安全要求</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_GB2312" w:cs="仿宋_GB2312"/>
          <w:sz w:val="30"/>
          <w:szCs w:val="30"/>
        </w:rPr>
        <w:t xml:space="preserve">GB/T19115.1-2003 </w:t>
      </w:r>
      <w:r w:rsidRPr="002A1C5B">
        <w:rPr>
          <w:rFonts w:ascii="仿宋_GB2312" w:eastAsia="仿宋_GB2312" w:hAnsi="仿宋_GB2312" w:cs="仿宋_GB2312" w:hint="eastAsia"/>
          <w:sz w:val="30"/>
          <w:szCs w:val="30"/>
        </w:rPr>
        <w:t>风光互补发电系统</w:t>
      </w:r>
    </w:p>
    <w:p w:rsidR="00396DC2" w:rsidRPr="002A1C5B" w:rsidRDefault="00396DC2" w:rsidP="00F12F20">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十三、建议使用的比赛器材、技术平台和场地要求</w:t>
      </w:r>
    </w:p>
    <w:p w:rsidR="00396DC2" w:rsidRPr="002A1C5B" w:rsidRDefault="00F12F20" w:rsidP="00F12F20">
      <w:pPr>
        <w:pStyle w:val="a8"/>
        <w:spacing w:line="560" w:lineRule="exact"/>
        <w:ind w:firstLine="600"/>
        <w:rPr>
          <w:rFonts w:ascii="仿宋_GB2312" w:eastAsia="仿宋_GB2312" w:hAnsi="宋体"/>
          <w:sz w:val="30"/>
          <w:szCs w:val="30"/>
        </w:rPr>
      </w:pPr>
      <w:r>
        <w:rPr>
          <w:rFonts w:ascii="仿宋_GB2312" w:eastAsia="仿宋_GB2312" w:hint="eastAsia"/>
          <w:kern w:val="0"/>
          <w:sz w:val="30"/>
          <w:szCs w:val="30"/>
        </w:rPr>
        <w:t>（一）</w:t>
      </w:r>
      <w:r w:rsidR="00396DC2" w:rsidRPr="002A1C5B">
        <w:rPr>
          <w:rFonts w:ascii="仿宋_GB2312" w:eastAsia="仿宋_GB2312" w:hint="eastAsia"/>
          <w:kern w:val="0"/>
          <w:sz w:val="30"/>
          <w:szCs w:val="30"/>
        </w:rPr>
        <w:t>建议使用的器材、技术平台</w:t>
      </w:r>
    </w:p>
    <w:p w:rsidR="00396DC2" w:rsidRPr="002A1C5B" w:rsidRDefault="00396DC2" w:rsidP="00A416AC">
      <w:pPr>
        <w:spacing w:line="560" w:lineRule="exact"/>
        <w:ind w:firstLineChars="200" w:firstLine="600"/>
        <w:rPr>
          <w:rFonts w:ascii="仿宋_GB2312" w:eastAsia="仿宋_GB2312" w:hAnsi="宋体" w:cs="Arial"/>
          <w:kern w:val="0"/>
          <w:sz w:val="30"/>
          <w:szCs w:val="30"/>
        </w:rPr>
      </w:pPr>
      <w:r w:rsidRPr="002A1C5B">
        <w:rPr>
          <w:rFonts w:ascii="仿宋_GB2312" w:eastAsia="仿宋_GB2312" w:hint="eastAsia"/>
          <w:kern w:val="0"/>
          <w:sz w:val="30"/>
          <w:szCs w:val="30"/>
        </w:rPr>
        <w:t>建议比赛使用</w:t>
      </w:r>
      <w:r w:rsidRPr="002A1C5B">
        <w:rPr>
          <w:rFonts w:ascii="仿宋_GB2312" w:eastAsia="仿宋_GB2312" w:hAnsi="宋体" w:hint="eastAsia"/>
          <w:sz w:val="30"/>
          <w:szCs w:val="30"/>
        </w:rPr>
        <w:t>智能微电网系统为核心设备，系统涵盖</w:t>
      </w:r>
      <w:r w:rsidRPr="002A1C5B">
        <w:rPr>
          <w:rFonts w:ascii="仿宋_GB2312" w:eastAsia="仿宋_GB2312" w:hAnsi="Arial Narrow" w:cs="Arial" w:hint="eastAsia"/>
          <w:sz w:val="30"/>
          <w:szCs w:val="30"/>
        </w:rPr>
        <w:t>发电单元、逆变单元、负载控制单元和能源管理系统</w:t>
      </w:r>
      <w:r w:rsidRPr="002A1C5B">
        <w:rPr>
          <w:rFonts w:ascii="仿宋_GB2312" w:eastAsia="仿宋_GB2312" w:hAnsi="宋体" w:hint="eastAsia"/>
          <w:sz w:val="30"/>
          <w:szCs w:val="30"/>
        </w:rPr>
        <w:t>。</w:t>
      </w:r>
      <w:r w:rsidRPr="002A1C5B">
        <w:rPr>
          <w:rFonts w:ascii="仿宋_GB2312" w:eastAsia="仿宋_GB2312" w:hAnsi="宋体" w:cs="Arial" w:hint="eastAsia"/>
          <w:kern w:val="0"/>
          <w:sz w:val="30"/>
          <w:szCs w:val="30"/>
        </w:rPr>
        <w:t>能实现包含电气控制系统</w:t>
      </w:r>
      <w:r w:rsidRPr="002A1C5B">
        <w:rPr>
          <w:rFonts w:ascii="仿宋_GB2312" w:eastAsia="仿宋_GB2312" w:hAnsi="宋体" w:cs="Arial"/>
          <w:kern w:val="0"/>
          <w:sz w:val="30"/>
          <w:szCs w:val="30"/>
        </w:rPr>
        <w:t>PLC</w:t>
      </w:r>
      <w:r w:rsidRPr="002A1C5B">
        <w:rPr>
          <w:rFonts w:ascii="仿宋_GB2312" w:eastAsia="仿宋_GB2312" w:hAnsi="宋体" w:cs="Arial" w:hint="eastAsia"/>
          <w:kern w:val="0"/>
          <w:sz w:val="30"/>
          <w:szCs w:val="30"/>
        </w:rPr>
        <w:t>编程、人机界面组态、变频器参数设置、继电器控</w:t>
      </w:r>
      <w:r w:rsidRPr="002A1C5B">
        <w:rPr>
          <w:rFonts w:ascii="仿宋_GB2312" w:eastAsia="仿宋_GB2312" w:hAnsi="宋体" w:cs="Arial" w:hint="eastAsia"/>
          <w:kern w:val="0"/>
          <w:sz w:val="30"/>
          <w:szCs w:val="30"/>
        </w:rPr>
        <w:lastRenderedPageBreak/>
        <w:t>制与保护等核心系统的电气控制安装。</w:t>
      </w:r>
      <w:r w:rsidRPr="002A1C5B">
        <w:rPr>
          <w:rFonts w:ascii="仿宋_GB2312" w:eastAsia="仿宋_GB2312" w:hAnsi="Arial Narrow" w:cs="Arial" w:hint="eastAsia"/>
          <w:sz w:val="30"/>
          <w:szCs w:val="30"/>
        </w:rPr>
        <w:t>通过搭建</w:t>
      </w:r>
      <w:r w:rsidRPr="002A1C5B">
        <w:rPr>
          <w:rFonts w:ascii="仿宋_GB2312" w:eastAsia="仿宋_GB2312" w:hAnsi="Arial Narrow" w:cs="Arial"/>
          <w:sz w:val="30"/>
          <w:szCs w:val="30"/>
        </w:rPr>
        <w:t>REM</w:t>
      </w:r>
      <w:r w:rsidRPr="002A1C5B">
        <w:rPr>
          <w:rFonts w:ascii="仿宋_GB2312" w:eastAsia="仿宋_GB2312" w:hAnsi="Arial Narrow" w:cs="Arial" w:hint="eastAsia"/>
          <w:sz w:val="30"/>
          <w:szCs w:val="30"/>
        </w:rPr>
        <w:t>平台，能提升智能电网需求侧管理特别是能源管理能力，实现对电网发电、配电用电端控制的智能化</w:t>
      </w:r>
      <w:r w:rsidRPr="002A1C5B">
        <w:rPr>
          <w:rFonts w:ascii="仿宋_GB2312" w:eastAsia="仿宋_GB2312" w:hAnsi="宋体" w:cs="Arial" w:hint="eastAsia"/>
          <w:kern w:val="0"/>
          <w:sz w:val="30"/>
          <w:szCs w:val="30"/>
        </w:rPr>
        <w:t>训练，能锻炼学生的综合实践能力。</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8"/>
        <w:gridCol w:w="6922"/>
      </w:tblGrid>
      <w:tr w:rsidR="00396DC2" w:rsidRPr="002A1C5B" w:rsidTr="00857A4E">
        <w:trPr>
          <w:jc w:val="center"/>
        </w:trPr>
        <w:tc>
          <w:tcPr>
            <w:tcW w:w="1408" w:type="dxa"/>
          </w:tcPr>
          <w:p w:rsidR="00396DC2" w:rsidRPr="002A1C5B" w:rsidRDefault="00396DC2" w:rsidP="002642A5">
            <w:pPr>
              <w:snapToGrid w:val="0"/>
              <w:spacing w:beforeLines="50" w:before="156"/>
              <w:rPr>
                <w:rFonts w:ascii="宋体" w:cs="宋体"/>
                <w:b/>
                <w:kern w:val="0"/>
                <w:sz w:val="24"/>
                <w:szCs w:val="24"/>
              </w:rPr>
            </w:pPr>
            <w:r w:rsidRPr="002A1C5B">
              <w:rPr>
                <w:rFonts w:ascii="宋体" w:hAnsi="宋体" w:cs="宋体" w:hint="eastAsia"/>
                <w:b/>
                <w:kern w:val="0"/>
                <w:sz w:val="24"/>
                <w:szCs w:val="24"/>
              </w:rPr>
              <w:t>设备名称</w:t>
            </w:r>
          </w:p>
        </w:tc>
        <w:tc>
          <w:tcPr>
            <w:tcW w:w="6922" w:type="dxa"/>
          </w:tcPr>
          <w:p w:rsidR="00396DC2" w:rsidRPr="002A1C5B" w:rsidRDefault="00396DC2" w:rsidP="002642A5">
            <w:pPr>
              <w:snapToGrid w:val="0"/>
              <w:spacing w:beforeLines="50" w:before="156"/>
              <w:ind w:firstLineChars="100" w:firstLine="241"/>
              <w:jc w:val="center"/>
              <w:rPr>
                <w:rFonts w:ascii="宋体" w:cs="宋体"/>
                <w:b/>
                <w:kern w:val="0"/>
                <w:sz w:val="24"/>
                <w:szCs w:val="24"/>
              </w:rPr>
            </w:pPr>
            <w:r w:rsidRPr="002A1C5B">
              <w:rPr>
                <w:rFonts w:ascii="宋体" w:hAnsi="宋体" w:cs="宋体" w:hint="eastAsia"/>
                <w:b/>
                <w:kern w:val="0"/>
                <w:sz w:val="24"/>
                <w:szCs w:val="24"/>
              </w:rPr>
              <w:t>主要器材和技术平台</w:t>
            </w:r>
          </w:p>
        </w:tc>
      </w:tr>
      <w:tr w:rsidR="00396DC2" w:rsidRPr="002A1C5B" w:rsidTr="00857A4E">
        <w:trPr>
          <w:trHeight w:val="302"/>
          <w:jc w:val="center"/>
        </w:trPr>
        <w:tc>
          <w:tcPr>
            <w:tcW w:w="1408" w:type="dxa"/>
            <w:vAlign w:val="center"/>
          </w:tcPr>
          <w:p w:rsidR="00396DC2" w:rsidRPr="002A1C5B" w:rsidRDefault="00396DC2" w:rsidP="002642A5">
            <w:pPr>
              <w:snapToGrid w:val="0"/>
              <w:spacing w:beforeLines="50" w:before="156"/>
              <w:rPr>
                <w:rFonts w:ascii="宋体" w:cs="宋体"/>
                <w:kern w:val="0"/>
                <w:sz w:val="24"/>
                <w:szCs w:val="24"/>
              </w:rPr>
            </w:pPr>
            <w:r w:rsidRPr="002A1C5B">
              <w:rPr>
                <w:rFonts w:ascii="宋体" w:hAnsi="宋体" w:cs="仿宋" w:hint="eastAsia"/>
                <w:sz w:val="24"/>
                <w:szCs w:val="24"/>
              </w:rPr>
              <w:t>发电单元</w:t>
            </w:r>
          </w:p>
        </w:tc>
        <w:tc>
          <w:tcPr>
            <w:tcW w:w="6922" w:type="dxa"/>
          </w:tcPr>
          <w:p w:rsidR="00396DC2" w:rsidRPr="002A1C5B" w:rsidRDefault="00396DC2" w:rsidP="002642A5">
            <w:pPr>
              <w:numPr>
                <w:ilvl w:val="0"/>
                <w:numId w:val="3"/>
              </w:numPr>
              <w:snapToGrid w:val="0"/>
              <w:spacing w:beforeLines="50" w:before="156"/>
              <w:rPr>
                <w:rFonts w:ascii="宋体" w:hAnsi="宋体" w:cs="仿宋"/>
                <w:sz w:val="24"/>
                <w:szCs w:val="24"/>
              </w:rPr>
            </w:pPr>
            <w:r w:rsidRPr="002A1C5B">
              <w:rPr>
                <w:rFonts w:ascii="宋体" w:hAnsi="宋体" w:cs="仿宋" w:hint="eastAsia"/>
                <w:sz w:val="24"/>
                <w:szCs w:val="24"/>
              </w:rPr>
              <w:t>可调开关电源</w:t>
            </w:r>
            <w:r w:rsidRPr="002A1C5B">
              <w:rPr>
                <w:rFonts w:ascii="宋体" w:hAnsi="宋体" w:cs="仿宋"/>
                <w:sz w:val="24"/>
                <w:szCs w:val="24"/>
              </w:rPr>
              <w:t xml:space="preserve">1800W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光伏控制器</w:t>
            </w:r>
            <w:r w:rsidRPr="002A1C5B">
              <w:rPr>
                <w:rFonts w:ascii="宋体" w:hAnsi="宋体" w:cs="仿宋"/>
                <w:sz w:val="24"/>
                <w:szCs w:val="24"/>
              </w:rPr>
              <w:t xml:space="preserve">1000W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变频器</w:t>
            </w:r>
            <w:r w:rsidRPr="002A1C5B">
              <w:rPr>
                <w:rFonts w:ascii="宋体" w:hAnsi="宋体" w:cs="仿宋"/>
                <w:sz w:val="24"/>
                <w:szCs w:val="24"/>
              </w:rPr>
              <w:t xml:space="preserve">2.2KW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发电机</w:t>
            </w:r>
            <w:r w:rsidRPr="002A1C5B">
              <w:rPr>
                <w:rFonts w:ascii="宋体" w:hAnsi="宋体" w:cs="仿宋"/>
                <w:sz w:val="24"/>
                <w:szCs w:val="24"/>
              </w:rPr>
              <w:t xml:space="preserve">1000W 800r/min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风力控制器</w:t>
            </w:r>
            <w:r w:rsidRPr="002A1C5B">
              <w:rPr>
                <w:rFonts w:ascii="宋体" w:hAnsi="宋体" w:cs="仿宋"/>
                <w:sz w:val="24"/>
                <w:szCs w:val="24"/>
              </w:rPr>
              <w:t xml:space="preserve">1KW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卸荷电阻</w:t>
            </w:r>
            <w:r w:rsidRPr="002A1C5B">
              <w:rPr>
                <w:rFonts w:ascii="宋体" w:hAnsi="宋体" w:cs="仿宋"/>
                <w:sz w:val="24"/>
                <w:szCs w:val="24"/>
              </w:rPr>
              <w:t>1000W/100</w:t>
            </w:r>
            <w:r w:rsidRPr="002A1C5B">
              <w:rPr>
                <w:rFonts w:ascii="宋体" w:hAnsi="宋体" w:cs="仿宋" w:hint="eastAsia"/>
                <w:sz w:val="24"/>
                <w:szCs w:val="24"/>
              </w:rPr>
              <w:t>Ω数量：</w:t>
            </w:r>
            <w:r w:rsidRPr="002A1C5B">
              <w:rPr>
                <w:rFonts w:ascii="宋体" w:hAnsi="宋体" w:cs="仿宋"/>
                <w:sz w:val="24"/>
                <w:szCs w:val="24"/>
              </w:rPr>
              <w:t>1</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转速表</w:t>
            </w:r>
            <w:r w:rsidRPr="002A1C5B">
              <w:rPr>
                <w:rFonts w:ascii="宋体" w:hAnsi="宋体" w:cs="仿宋"/>
                <w:sz w:val="24"/>
                <w:szCs w:val="24"/>
              </w:rPr>
              <w:t xml:space="preserve">DC24V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直流功率表数量：</w:t>
            </w:r>
            <w:r w:rsidRPr="002A1C5B">
              <w:rPr>
                <w:rFonts w:ascii="宋体" w:hAnsi="宋体" w:cs="仿宋"/>
                <w:sz w:val="24"/>
                <w:szCs w:val="24"/>
              </w:rPr>
              <w:t>3</w:t>
            </w:r>
          </w:p>
          <w:p w:rsidR="00396DC2" w:rsidRPr="002A1C5B" w:rsidRDefault="00396DC2" w:rsidP="002642A5">
            <w:pPr>
              <w:numPr>
                <w:ilvl w:val="0"/>
                <w:numId w:val="3"/>
              </w:numPr>
              <w:snapToGrid w:val="0"/>
              <w:spacing w:beforeLines="50" w:before="156"/>
              <w:rPr>
                <w:rFonts w:ascii="宋体" w:cs="宋体"/>
                <w:kern w:val="0"/>
                <w:sz w:val="24"/>
                <w:szCs w:val="24"/>
              </w:rPr>
            </w:pPr>
            <w:r w:rsidRPr="002A1C5B">
              <w:rPr>
                <w:rFonts w:ascii="宋体" w:hAnsi="宋体" w:cs="仿宋" w:hint="eastAsia"/>
                <w:sz w:val="24"/>
                <w:szCs w:val="24"/>
              </w:rPr>
              <w:t>三相交流功率表数量：</w:t>
            </w:r>
            <w:r w:rsidRPr="002A1C5B">
              <w:rPr>
                <w:rFonts w:ascii="宋体" w:hAnsi="宋体" w:cs="仿宋"/>
                <w:sz w:val="24"/>
                <w:szCs w:val="24"/>
              </w:rPr>
              <w:t>3</w:t>
            </w:r>
          </w:p>
        </w:tc>
      </w:tr>
      <w:tr w:rsidR="00396DC2" w:rsidRPr="002A1C5B" w:rsidTr="00857A4E">
        <w:trPr>
          <w:trHeight w:val="458"/>
          <w:jc w:val="center"/>
        </w:trPr>
        <w:tc>
          <w:tcPr>
            <w:tcW w:w="1408" w:type="dxa"/>
            <w:vAlign w:val="center"/>
          </w:tcPr>
          <w:p w:rsidR="00396DC2" w:rsidRPr="002A1C5B" w:rsidRDefault="00396DC2" w:rsidP="002642A5">
            <w:pPr>
              <w:snapToGrid w:val="0"/>
              <w:spacing w:beforeLines="50" w:before="156"/>
              <w:rPr>
                <w:rFonts w:ascii="宋体" w:cs="宋体"/>
                <w:kern w:val="0"/>
                <w:sz w:val="24"/>
                <w:szCs w:val="24"/>
              </w:rPr>
            </w:pPr>
            <w:r w:rsidRPr="002A1C5B">
              <w:rPr>
                <w:rFonts w:ascii="宋体" w:hAnsi="宋体" w:cs="仿宋" w:hint="eastAsia"/>
                <w:sz w:val="24"/>
                <w:szCs w:val="24"/>
              </w:rPr>
              <w:t>逆变单元</w:t>
            </w:r>
          </w:p>
        </w:tc>
        <w:tc>
          <w:tcPr>
            <w:tcW w:w="6922" w:type="dxa"/>
          </w:tcPr>
          <w:p w:rsidR="00396DC2" w:rsidRPr="002A1C5B" w:rsidRDefault="00396DC2" w:rsidP="002642A5">
            <w:pPr>
              <w:numPr>
                <w:ilvl w:val="0"/>
                <w:numId w:val="4"/>
              </w:numPr>
              <w:snapToGrid w:val="0"/>
              <w:spacing w:beforeLines="50" w:before="156"/>
              <w:rPr>
                <w:rFonts w:ascii="宋体" w:hAnsi="宋体" w:cs="仿宋"/>
                <w:sz w:val="24"/>
                <w:szCs w:val="24"/>
              </w:rPr>
            </w:pPr>
            <w:r w:rsidRPr="002A1C5B">
              <w:rPr>
                <w:rFonts w:ascii="宋体" w:hAnsi="宋体" w:cs="仿宋" w:hint="eastAsia"/>
                <w:sz w:val="24"/>
                <w:szCs w:val="24"/>
              </w:rPr>
              <w:t>阀控密封式铅酸蓄电池组</w:t>
            </w:r>
            <w:r w:rsidRPr="002A1C5B">
              <w:rPr>
                <w:rFonts w:ascii="宋体" w:hAnsi="宋体" w:cs="仿宋"/>
                <w:sz w:val="24"/>
                <w:szCs w:val="24"/>
              </w:rPr>
              <w:t xml:space="preserve">12V 18Ah  </w:t>
            </w:r>
            <w:r w:rsidRPr="002A1C5B">
              <w:rPr>
                <w:rFonts w:ascii="宋体" w:hAnsi="宋体" w:cs="仿宋" w:hint="eastAsia"/>
                <w:sz w:val="24"/>
                <w:szCs w:val="24"/>
              </w:rPr>
              <w:t>数量：</w:t>
            </w:r>
            <w:r w:rsidRPr="002A1C5B">
              <w:rPr>
                <w:rFonts w:ascii="宋体" w:hAnsi="宋体" w:cs="仿宋"/>
                <w:sz w:val="24"/>
                <w:szCs w:val="24"/>
              </w:rPr>
              <w:t>4</w:t>
            </w:r>
          </w:p>
          <w:p w:rsidR="00396DC2" w:rsidRPr="002A1C5B" w:rsidRDefault="00396DC2" w:rsidP="002642A5">
            <w:pPr>
              <w:numPr>
                <w:ilvl w:val="0"/>
                <w:numId w:val="4"/>
              </w:numPr>
              <w:snapToGrid w:val="0"/>
              <w:spacing w:beforeLines="50" w:before="156"/>
              <w:ind w:left="958"/>
              <w:rPr>
                <w:rFonts w:ascii="宋体" w:cs="宋体"/>
                <w:kern w:val="0"/>
                <w:sz w:val="24"/>
                <w:szCs w:val="24"/>
              </w:rPr>
            </w:pPr>
            <w:r w:rsidRPr="002A1C5B">
              <w:rPr>
                <w:rFonts w:ascii="宋体" w:hAnsi="宋体" w:cs="仿宋" w:hint="eastAsia"/>
                <w:sz w:val="24"/>
                <w:szCs w:val="24"/>
              </w:rPr>
              <w:t>双向离网逆变器</w:t>
            </w:r>
            <w:r w:rsidRPr="002A1C5B">
              <w:rPr>
                <w:rFonts w:ascii="宋体" w:hAnsi="宋体" w:cs="仿宋"/>
                <w:sz w:val="24"/>
                <w:szCs w:val="24"/>
              </w:rPr>
              <w:t xml:space="preserve">AC 220V DC 48V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4"/>
              </w:numPr>
              <w:snapToGrid w:val="0"/>
              <w:spacing w:beforeLines="50" w:before="156"/>
              <w:ind w:left="958"/>
              <w:rPr>
                <w:rFonts w:ascii="宋体" w:cs="宋体"/>
                <w:kern w:val="0"/>
                <w:sz w:val="24"/>
                <w:szCs w:val="24"/>
              </w:rPr>
            </w:pPr>
            <w:r w:rsidRPr="002A1C5B">
              <w:rPr>
                <w:rFonts w:ascii="宋体" w:hAnsi="宋体" w:cs="仿宋" w:hint="eastAsia"/>
                <w:sz w:val="24"/>
                <w:szCs w:val="24"/>
              </w:rPr>
              <w:t>并网逆变器</w:t>
            </w:r>
            <w:r w:rsidRPr="002A1C5B">
              <w:rPr>
                <w:rFonts w:ascii="宋体" w:hAnsi="宋体" w:cs="仿宋"/>
                <w:sz w:val="24"/>
                <w:szCs w:val="24"/>
              </w:rPr>
              <w:t xml:space="preserve">DC 100-400V  AC 30-400V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4"/>
              </w:numPr>
              <w:snapToGrid w:val="0"/>
              <w:spacing w:beforeLines="50" w:before="156"/>
              <w:rPr>
                <w:rFonts w:ascii="宋体" w:cs="宋体"/>
                <w:kern w:val="0"/>
                <w:sz w:val="24"/>
                <w:szCs w:val="24"/>
              </w:rPr>
            </w:pPr>
            <w:r w:rsidRPr="002A1C5B">
              <w:rPr>
                <w:rFonts w:ascii="宋体" w:hAnsi="宋体" w:cs="仿宋" w:hint="eastAsia"/>
                <w:sz w:val="24"/>
                <w:szCs w:val="24"/>
              </w:rPr>
              <w:t>直流功率表数量：</w:t>
            </w:r>
            <w:r w:rsidRPr="002A1C5B">
              <w:rPr>
                <w:rFonts w:ascii="宋体" w:hAnsi="宋体" w:cs="仿宋"/>
                <w:sz w:val="24"/>
                <w:szCs w:val="24"/>
              </w:rPr>
              <w:t>1</w:t>
            </w:r>
          </w:p>
          <w:p w:rsidR="00396DC2" w:rsidRPr="002A1C5B" w:rsidRDefault="00396DC2" w:rsidP="002642A5">
            <w:pPr>
              <w:numPr>
                <w:ilvl w:val="0"/>
                <w:numId w:val="4"/>
              </w:numPr>
              <w:snapToGrid w:val="0"/>
              <w:spacing w:beforeLines="50" w:before="156"/>
              <w:rPr>
                <w:rFonts w:ascii="宋体" w:cs="宋体"/>
                <w:kern w:val="0"/>
                <w:sz w:val="24"/>
                <w:szCs w:val="24"/>
              </w:rPr>
            </w:pPr>
            <w:r w:rsidRPr="002A1C5B">
              <w:rPr>
                <w:rFonts w:ascii="宋体" w:hAnsi="宋体" w:cs="仿宋" w:hint="eastAsia"/>
                <w:sz w:val="24"/>
                <w:szCs w:val="24"/>
              </w:rPr>
              <w:t>单相交流功率表数量：</w:t>
            </w:r>
            <w:r w:rsidRPr="002A1C5B">
              <w:rPr>
                <w:rFonts w:ascii="宋体" w:hAnsi="宋体" w:cs="仿宋"/>
                <w:sz w:val="24"/>
                <w:szCs w:val="24"/>
              </w:rPr>
              <w:t>2</w:t>
            </w:r>
          </w:p>
        </w:tc>
      </w:tr>
      <w:tr w:rsidR="00396DC2" w:rsidRPr="002A1C5B" w:rsidTr="00857A4E">
        <w:trPr>
          <w:jc w:val="center"/>
        </w:trPr>
        <w:tc>
          <w:tcPr>
            <w:tcW w:w="1408" w:type="dxa"/>
            <w:vAlign w:val="center"/>
          </w:tcPr>
          <w:p w:rsidR="00396DC2" w:rsidRPr="002A1C5B" w:rsidRDefault="00396DC2" w:rsidP="002642A5">
            <w:pPr>
              <w:snapToGrid w:val="0"/>
              <w:spacing w:beforeLines="50" w:before="156"/>
              <w:rPr>
                <w:rFonts w:ascii="宋体" w:cs="仿宋"/>
                <w:sz w:val="24"/>
                <w:szCs w:val="24"/>
              </w:rPr>
            </w:pPr>
            <w:r w:rsidRPr="002A1C5B">
              <w:rPr>
                <w:rFonts w:ascii="宋体" w:hAnsi="宋体" w:cs="仿宋" w:hint="eastAsia"/>
                <w:sz w:val="24"/>
                <w:szCs w:val="24"/>
              </w:rPr>
              <w:t>负载控制单元</w:t>
            </w:r>
          </w:p>
        </w:tc>
        <w:tc>
          <w:tcPr>
            <w:tcW w:w="6922" w:type="dxa"/>
          </w:tcPr>
          <w:p w:rsidR="00396DC2" w:rsidRPr="002A1C5B" w:rsidRDefault="00396DC2" w:rsidP="002642A5">
            <w:pPr>
              <w:numPr>
                <w:ilvl w:val="0"/>
                <w:numId w:val="5"/>
              </w:numPr>
              <w:snapToGrid w:val="0"/>
              <w:spacing w:beforeLines="50" w:before="156"/>
              <w:jc w:val="left"/>
              <w:rPr>
                <w:rFonts w:ascii="宋体" w:hAnsi="宋体" w:cs="仿宋"/>
                <w:sz w:val="24"/>
                <w:szCs w:val="24"/>
              </w:rPr>
            </w:pPr>
            <w:r w:rsidRPr="002A1C5B">
              <w:rPr>
                <w:rFonts w:ascii="宋体" w:hAnsi="宋体" w:cs="仿宋"/>
                <w:sz w:val="24"/>
                <w:szCs w:val="24"/>
              </w:rPr>
              <w:t xml:space="preserve">PLC S7-200 SMATR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开关电源数量：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数字式电流继电器</w:t>
            </w:r>
            <w:r w:rsidRPr="002A1C5B">
              <w:rPr>
                <w:rFonts w:ascii="宋体" w:hAnsi="宋体" w:cs="仿宋"/>
                <w:sz w:val="24"/>
                <w:szCs w:val="24"/>
              </w:rPr>
              <w:t xml:space="preserve">AC 220V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数字式电压继电器</w:t>
            </w:r>
            <w:r w:rsidRPr="002A1C5B">
              <w:rPr>
                <w:rFonts w:ascii="宋体" w:hAnsi="宋体" w:cs="仿宋"/>
                <w:sz w:val="24"/>
                <w:szCs w:val="24"/>
              </w:rPr>
              <w:t xml:space="preserve">AC 220V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逆功率保护模块数量：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节能灯</w:t>
            </w:r>
            <w:r w:rsidRPr="002A1C5B">
              <w:rPr>
                <w:rFonts w:ascii="宋体" w:hAnsi="宋体" w:cs="仿宋"/>
                <w:sz w:val="24"/>
                <w:szCs w:val="24"/>
              </w:rPr>
              <w:t xml:space="preserve">18W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电动机</w:t>
            </w:r>
            <w:r w:rsidRPr="002A1C5B">
              <w:rPr>
                <w:rFonts w:ascii="宋体" w:hAnsi="宋体" w:cs="仿宋"/>
                <w:sz w:val="24"/>
                <w:szCs w:val="24"/>
              </w:rPr>
              <w:t xml:space="preserve">180W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电动机</w:t>
            </w:r>
            <w:r w:rsidRPr="002A1C5B">
              <w:rPr>
                <w:rFonts w:ascii="宋体" w:hAnsi="宋体" w:cs="仿宋"/>
                <w:sz w:val="24"/>
                <w:szCs w:val="24"/>
              </w:rPr>
              <w:t xml:space="preserve">1000W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电力电容</w:t>
            </w:r>
            <w:r w:rsidRPr="002A1C5B">
              <w:rPr>
                <w:rFonts w:ascii="宋体" w:hAnsi="宋体" w:cs="仿宋"/>
                <w:sz w:val="24"/>
                <w:szCs w:val="24"/>
              </w:rPr>
              <w:t xml:space="preserve">1000W  </w:t>
            </w:r>
            <w:r w:rsidRPr="002A1C5B">
              <w:rPr>
                <w:rFonts w:ascii="宋体" w:hAnsi="宋体" w:cs="仿宋" w:hint="eastAsia"/>
                <w:sz w:val="24"/>
                <w:szCs w:val="24"/>
              </w:rPr>
              <w:t>数量：</w:t>
            </w:r>
            <w:r w:rsidRPr="002A1C5B">
              <w:rPr>
                <w:rFonts w:ascii="宋体" w:hAnsi="宋体" w:cs="仿宋"/>
                <w:sz w:val="24"/>
                <w:szCs w:val="24"/>
              </w:rPr>
              <w:t>1</w:t>
            </w:r>
          </w:p>
          <w:p w:rsidR="00396DC2" w:rsidRPr="002A1C5B" w:rsidRDefault="00396DC2" w:rsidP="002642A5">
            <w:pPr>
              <w:numPr>
                <w:ilvl w:val="0"/>
                <w:numId w:val="5"/>
              </w:numPr>
              <w:snapToGrid w:val="0"/>
              <w:spacing w:beforeLines="50" w:before="156"/>
              <w:jc w:val="left"/>
              <w:rPr>
                <w:rFonts w:ascii="宋体" w:cs="宋体"/>
                <w:kern w:val="0"/>
                <w:sz w:val="24"/>
                <w:szCs w:val="24"/>
              </w:rPr>
            </w:pPr>
            <w:r w:rsidRPr="002A1C5B">
              <w:rPr>
                <w:rFonts w:ascii="宋体" w:hAnsi="宋体" w:cs="仿宋" w:hint="eastAsia"/>
                <w:sz w:val="24"/>
                <w:szCs w:val="24"/>
              </w:rPr>
              <w:t>功率电阻</w:t>
            </w:r>
            <w:r w:rsidRPr="002A1C5B">
              <w:rPr>
                <w:rFonts w:ascii="宋体" w:hAnsi="宋体" w:cs="仿宋"/>
                <w:sz w:val="24"/>
                <w:szCs w:val="24"/>
              </w:rPr>
              <w:t xml:space="preserve">1000W  </w:t>
            </w:r>
            <w:r w:rsidRPr="002A1C5B">
              <w:rPr>
                <w:rFonts w:ascii="宋体" w:hAnsi="宋体" w:cs="仿宋" w:hint="eastAsia"/>
                <w:sz w:val="24"/>
                <w:szCs w:val="24"/>
              </w:rPr>
              <w:t>数量：</w:t>
            </w:r>
            <w:r w:rsidRPr="002A1C5B">
              <w:rPr>
                <w:rFonts w:ascii="宋体" w:hAnsi="宋体" w:cs="仿宋"/>
                <w:sz w:val="24"/>
                <w:szCs w:val="24"/>
              </w:rPr>
              <w:t>2</w:t>
            </w:r>
          </w:p>
        </w:tc>
      </w:tr>
      <w:tr w:rsidR="00396DC2" w:rsidRPr="002A1C5B" w:rsidTr="00857A4E">
        <w:trPr>
          <w:jc w:val="center"/>
        </w:trPr>
        <w:tc>
          <w:tcPr>
            <w:tcW w:w="1408" w:type="dxa"/>
            <w:vAlign w:val="center"/>
          </w:tcPr>
          <w:p w:rsidR="00396DC2" w:rsidRPr="002A1C5B" w:rsidRDefault="00396DC2" w:rsidP="002642A5">
            <w:pPr>
              <w:snapToGrid w:val="0"/>
              <w:spacing w:beforeLines="50" w:before="156"/>
              <w:rPr>
                <w:rFonts w:ascii="宋体" w:cs="仿宋"/>
                <w:sz w:val="24"/>
                <w:szCs w:val="24"/>
              </w:rPr>
            </w:pPr>
            <w:r w:rsidRPr="002A1C5B">
              <w:rPr>
                <w:rFonts w:ascii="宋体" w:hAnsi="宋体" w:cs="仿宋" w:hint="eastAsia"/>
                <w:sz w:val="24"/>
                <w:szCs w:val="24"/>
              </w:rPr>
              <w:lastRenderedPageBreak/>
              <w:t>能源管理系统</w:t>
            </w:r>
          </w:p>
        </w:tc>
        <w:tc>
          <w:tcPr>
            <w:tcW w:w="6922" w:type="dxa"/>
          </w:tcPr>
          <w:p w:rsidR="00396DC2" w:rsidRPr="002A1C5B" w:rsidRDefault="00396DC2" w:rsidP="002642A5">
            <w:pPr>
              <w:numPr>
                <w:ilvl w:val="0"/>
                <w:numId w:val="6"/>
              </w:numPr>
              <w:snapToGrid w:val="0"/>
              <w:spacing w:beforeLines="50" w:before="156"/>
              <w:rPr>
                <w:rFonts w:ascii="宋体" w:hAnsi="宋体" w:cs="仿宋"/>
                <w:sz w:val="24"/>
                <w:szCs w:val="24"/>
              </w:rPr>
            </w:pPr>
            <w:r w:rsidRPr="002A1C5B">
              <w:rPr>
                <w:rFonts w:ascii="宋体" w:hAnsi="宋体" w:cs="仿宋" w:hint="eastAsia"/>
                <w:sz w:val="24"/>
                <w:szCs w:val="24"/>
              </w:rPr>
              <w:t>监控主机数量：</w:t>
            </w:r>
            <w:r w:rsidRPr="002A1C5B">
              <w:rPr>
                <w:rFonts w:ascii="宋体" w:hAnsi="宋体" w:cs="仿宋"/>
                <w:sz w:val="24"/>
                <w:szCs w:val="24"/>
              </w:rPr>
              <w:t>1</w:t>
            </w:r>
          </w:p>
          <w:p w:rsidR="00396DC2" w:rsidRPr="002A1C5B" w:rsidRDefault="00396DC2" w:rsidP="002642A5">
            <w:pPr>
              <w:numPr>
                <w:ilvl w:val="0"/>
                <w:numId w:val="6"/>
              </w:numPr>
              <w:snapToGrid w:val="0"/>
              <w:spacing w:beforeLines="50" w:before="156"/>
              <w:rPr>
                <w:rFonts w:ascii="宋体" w:hAnsi="宋体" w:cs="仿宋"/>
                <w:sz w:val="24"/>
                <w:szCs w:val="24"/>
              </w:rPr>
            </w:pPr>
            <w:r w:rsidRPr="002A1C5B">
              <w:rPr>
                <w:rFonts w:ascii="宋体" w:hAnsi="宋体" w:cs="仿宋" w:hint="eastAsia"/>
                <w:sz w:val="24"/>
                <w:szCs w:val="24"/>
              </w:rPr>
              <w:t>监控显示器数量：</w:t>
            </w:r>
            <w:r w:rsidRPr="002A1C5B">
              <w:rPr>
                <w:rFonts w:ascii="宋体" w:hAnsi="宋体" w:cs="仿宋"/>
                <w:sz w:val="24"/>
                <w:szCs w:val="24"/>
              </w:rPr>
              <w:t>1</w:t>
            </w:r>
          </w:p>
        </w:tc>
      </w:tr>
    </w:tbl>
    <w:p w:rsidR="00396DC2" w:rsidRPr="002A1C5B" w:rsidRDefault="00396DC2" w:rsidP="00F12F20">
      <w:pPr>
        <w:autoSpaceDN w:val="0"/>
        <w:spacing w:line="560" w:lineRule="atLeast"/>
        <w:ind w:firstLineChars="200" w:firstLine="600"/>
        <w:rPr>
          <w:rFonts w:ascii="仿宋_GB2312" w:eastAsia="仿宋_GB2312" w:hAnsi="仿宋" w:cs="宋体"/>
          <w:kern w:val="0"/>
          <w:sz w:val="30"/>
          <w:szCs w:val="30"/>
        </w:rPr>
      </w:pPr>
      <w:r w:rsidRPr="002A1C5B">
        <w:rPr>
          <w:rFonts w:ascii="仿宋_GB2312" w:eastAsia="仿宋_GB2312" w:hAnsi="仿宋" w:cs="宋体" w:hint="eastAsia"/>
          <w:kern w:val="0"/>
          <w:sz w:val="30"/>
          <w:szCs w:val="30"/>
        </w:rPr>
        <w:t>参考工具、耗材清单</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7"/>
        <w:gridCol w:w="2268"/>
        <w:gridCol w:w="850"/>
        <w:gridCol w:w="992"/>
        <w:gridCol w:w="2119"/>
      </w:tblGrid>
      <w:tr w:rsidR="00396DC2" w:rsidRPr="002A1C5B" w:rsidTr="009F41C3">
        <w:trPr>
          <w:trHeight w:val="210"/>
          <w:jc w:val="center"/>
        </w:trPr>
        <w:tc>
          <w:tcPr>
            <w:tcW w:w="2347" w:type="dxa"/>
            <w:tcBorders>
              <w:bottom w:val="single" w:sz="8" w:space="0" w:color="auto"/>
            </w:tcBorders>
            <w:vAlign w:val="center"/>
          </w:tcPr>
          <w:p w:rsidR="00396DC2" w:rsidRPr="002A1C5B" w:rsidRDefault="00396DC2" w:rsidP="009F41C3">
            <w:pPr>
              <w:jc w:val="center"/>
              <w:rPr>
                <w:rFonts w:ascii="宋体" w:cs="宋体"/>
                <w:b/>
                <w:sz w:val="24"/>
                <w:szCs w:val="24"/>
              </w:rPr>
            </w:pPr>
            <w:r w:rsidRPr="002A1C5B">
              <w:rPr>
                <w:rFonts w:ascii="宋体" w:hAnsi="宋体" w:cs="宋体" w:hint="eastAsia"/>
                <w:b/>
                <w:sz w:val="24"/>
                <w:szCs w:val="24"/>
              </w:rPr>
              <w:t>名称</w:t>
            </w:r>
          </w:p>
        </w:tc>
        <w:tc>
          <w:tcPr>
            <w:tcW w:w="2268" w:type="dxa"/>
            <w:tcBorders>
              <w:bottom w:val="single" w:sz="8" w:space="0" w:color="auto"/>
            </w:tcBorders>
            <w:vAlign w:val="center"/>
          </w:tcPr>
          <w:p w:rsidR="00396DC2" w:rsidRPr="002A1C5B" w:rsidRDefault="00396DC2" w:rsidP="009F41C3">
            <w:pPr>
              <w:jc w:val="center"/>
              <w:rPr>
                <w:rFonts w:ascii="宋体" w:cs="宋体"/>
                <w:b/>
                <w:sz w:val="24"/>
                <w:szCs w:val="24"/>
              </w:rPr>
            </w:pPr>
            <w:r w:rsidRPr="002A1C5B">
              <w:rPr>
                <w:rFonts w:ascii="宋体" w:hAnsi="宋体" w:cs="宋体" w:hint="eastAsia"/>
                <w:b/>
                <w:sz w:val="24"/>
                <w:szCs w:val="24"/>
              </w:rPr>
              <w:t>型号</w:t>
            </w:r>
          </w:p>
        </w:tc>
        <w:tc>
          <w:tcPr>
            <w:tcW w:w="850" w:type="dxa"/>
            <w:tcBorders>
              <w:bottom w:val="single" w:sz="8" w:space="0" w:color="auto"/>
            </w:tcBorders>
            <w:vAlign w:val="center"/>
          </w:tcPr>
          <w:p w:rsidR="00396DC2" w:rsidRPr="002A1C5B" w:rsidRDefault="00396DC2" w:rsidP="009F41C3">
            <w:pPr>
              <w:jc w:val="center"/>
              <w:rPr>
                <w:rFonts w:ascii="宋体" w:cs="宋体"/>
                <w:b/>
                <w:sz w:val="24"/>
                <w:szCs w:val="24"/>
              </w:rPr>
            </w:pPr>
            <w:r w:rsidRPr="002A1C5B">
              <w:rPr>
                <w:rFonts w:ascii="宋体" w:hAnsi="宋体" w:cs="宋体" w:hint="eastAsia"/>
                <w:b/>
                <w:sz w:val="24"/>
                <w:szCs w:val="24"/>
              </w:rPr>
              <w:t>数量</w:t>
            </w:r>
          </w:p>
        </w:tc>
        <w:tc>
          <w:tcPr>
            <w:tcW w:w="992" w:type="dxa"/>
            <w:tcBorders>
              <w:bottom w:val="single" w:sz="8" w:space="0" w:color="auto"/>
            </w:tcBorders>
            <w:vAlign w:val="center"/>
          </w:tcPr>
          <w:p w:rsidR="00396DC2" w:rsidRPr="002A1C5B" w:rsidRDefault="00396DC2" w:rsidP="009F41C3">
            <w:pPr>
              <w:jc w:val="center"/>
              <w:rPr>
                <w:rFonts w:ascii="宋体" w:cs="宋体"/>
                <w:b/>
                <w:sz w:val="24"/>
                <w:szCs w:val="24"/>
              </w:rPr>
            </w:pPr>
            <w:r w:rsidRPr="002A1C5B">
              <w:rPr>
                <w:rFonts w:ascii="宋体" w:hAnsi="宋体" w:cs="宋体" w:hint="eastAsia"/>
                <w:b/>
                <w:sz w:val="24"/>
                <w:szCs w:val="24"/>
              </w:rPr>
              <w:t>单位</w:t>
            </w:r>
          </w:p>
        </w:tc>
        <w:tc>
          <w:tcPr>
            <w:tcW w:w="2119" w:type="dxa"/>
            <w:tcBorders>
              <w:bottom w:val="single" w:sz="8" w:space="0" w:color="auto"/>
            </w:tcBorders>
          </w:tcPr>
          <w:p w:rsidR="00396DC2" w:rsidRPr="002A1C5B" w:rsidRDefault="00396DC2" w:rsidP="009F41C3">
            <w:pPr>
              <w:jc w:val="center"/>
              <w:rPr>
                <w:rFonts w:ascii="宋体" w:cs="宋体"/>
                <w:b/>
                <w:sz w:val="24"/>
                <w:szCs w:val="24"/>
              </w:rPr>
            </w:pPr>
            <w:r w:rsidRPr="002A1C5B">
              <w:rPr>
                <w:rFonts w:ascii="宋体" w:hAnsi="宋体" w:cs="宋体" w:hint="eastAsia"/>
                <w:b/>
                <w:sz w:val="24"/>
                <w:szCs w:val="24"/>
              </w:rPr>
              <w:t>备注</w:t>
            </w:r>
          </w:p>
        </w:tc>
      </w:tr>
      <w:tr w:rsidR="00396DC2" w:rsidRPr="002A1C5B" w:rsidTr="009F41C3">
        <w:trPr>
          <w:trHeight w:val="405"/>
          <w:jc w:val="center"/>
        </w:trPr>
        <w:tc>
          <w:tcPr>
            <w:tcW w:w="2347" w:type="dxa"/>
            <w:tcBorders>
              <w:top w:val="single" w:sz="8" w:space="0" w:color="auto"/>
            </w:tcBorders>
            <w:vAlign w:val="center"/>
          </w:tcPr>
          <w:p w:rsidR="00396DC2" w:rsidRPr="002A1C5B" w:rsidRDefault="00396DC2" w:rsidP="009F41C3">
            <w:pPr>
              <w:jc w:val="left"/>
              <w:rPr>
                <w:rFonts w:ascii="宋体" w:cs="宋体"/>
                <w:sz w:val="24"/>
                <w:szCs w:val="24"/>
              </w:rPr>
            </w:pPr>
            <w:r w:rsidRPr="002A1C5B">
              <w:rPr>
                <w:rFonts w:ascii="宋体" w:hAnsi="宋体" w:cs="宋体" w:hint="eastAsia"/>
                <w:sz w:val="24"/>
                <w:szCs w:val="24"/>
              </w:rPr>
              <w:t>万用表（优利德）</w:t>
            </w:r>
          </w:p>
        </w:tc>
        <w:tc>
          <w:tcPr>
            <w:tcW w:w="2268" w:type="dxa"/>
            <w:tcBorders>
              <w:top w:val="single" w:sz="8" w:space="0" w:color="auto"/>
            </w:tcBorders>
            <w:vAlign w:val="center"/>
          </w:tcPr>
          <w:p w:rsidR="00396DC2" w:rsidRPr="002A1C5B" w:rsidRDefault="00396DC2" w:rsidP="009F41C3">
            <w:pPr>
              <w:jc w:val="left"/>
              <w:rPr>
                <w:rFonts w:ascii="宋体" w:hAnsi="宋体" w:cs="宋体"/>
                <w:sz w:val="24"/>
                <w:szCs w:val="24"/>
              </w:rPr>
            </w:pPr>
            <w:r w:rsidRPr="002A1C5B">
              <w:rPr>
                <w:rFonts w:ascii="宋体" w:hAnsi="宋体" w:cs="宋体"/>
                <w:sz w:val="24"/>
                <w:szCs w:val="24"/>
              </w:rPr>
              <w:t>UT33D</w:t>
            </w:r>
          </w:p>
        </w:tc>
        <w:tc>
          <w:tcPr>
            <w:tcW w:w="850" w:type="dxa"/>
            <w:tcBorders>
              <w:top w:val="single" w:sz="8" w:space="0" w:color="auto"/>
            </w:tcBorders>
            <w:vAlign w:val="center"/>
          </w:tcPr>
          <w:p w:rsidR="00396DC2" w:rsidRPr="002A1C5B" w:rsidRDefault="00396DC2" w:rsidP="009F41C3">
            <w:pPr>
              <w:jc w:val="center"/>
              <w:rPr>
                <w:rFonts w:ascii="宋体" w:hAnsi="宋体" w:cs="宋体"/>
                <w:sz w:val="24"/>
                <w:szCs w:val="24"/>
              </w:rPr>
            </w:pPr>
            <w:r w:rsidRPr="002A1C5B">
              <w:rPr>
                <w:rFonts w:ascii="宋体" w:hAnsi="宋体" w:cs="宋体"/>
                <w:sz w:val="24"/>
                <w:szCs w:val="24"/>
              </w:rPr>
              <w:t>1</w:t>
            </w:r>
          </w:p>
        </w:tc>
        <w:tc>
          <w:tcPr>
            <w:tcW w:w="992" w:type="dxa"/>
            <w:tcBorders>
              <w:top w:val="single" w:sz="8" w:space="0" w:color="auto"/>
            </w:tcBorders>
            <w:vAlign w:val="center"/>
          </w:tcPr>
          <w:p w:rsidR="00396DC2" w:rsidRPr="002A1C5B" w:rsidRDefault="00396DC2" w:rsidP="009F41C3">
            <w:pPr>
              <w:jc w:val="center"/>
              <w:rPr>
                <w:rFonts w:ascii="宋体" w:cs="宋体"/>
                <w:sz w:val="24"/>
                <w:szCs w:val="24"/>
              </w:rPr>
            </w:pPr>
            <w:r w:rsidRPr="002A1C5B">
              <w:rPr>
                <w:rFonts w:ascii="宋体" w:hAnsi="宋体" w:cs="宋体" w:hint="eastAsia"/>
                <w:sz w:val="24"/>
                <w:szCs w:val="24"/>
              </w:rPr>
              <w:t>台</w:t>
            </w:r>
          </w:p>
        </w:tc>
        <w:tc>
          <w:tcPr>
            <w:tcW w:w="2119" w:type="dxa"/>
            <w:tcBorders>
              <w:top w:val="single" w:sz="8" w:space="0" w:color="auto"/>
            </w:tcBorders>
          </w:tcPr>
          <w:p w:rsidR="00396DC2" w:rsidRPr="002A1C5B" w:rsidRDefault="00396DC2" w:rsidP="009F41C3">
            <w:pPr>
              <w:jc w:val="center"/>
              <w:rPr>
                <w:rFonts w:ascii="宋体" w:cs="宋体"/>
                <w:sz w:val="24"/>
                <w:szCs w:val="24"/>
              </w:rPr>
            </w:pPr>
          </w:p>
        </w:tc>
      </w:tr>
      <w:tr w:rsidR="00396DC2" w:rsidRPr="002A1C5B" w:rsidTr="009F41C3">
        <w:trPr>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针型端子压线钳</w:t>
            </w:r>
          </w:p>
        </w:tc>
        <w:tc>
          <w:tcPr>
            <w:tcW w:w="2268" w:type="dxa"/>
            <w:vAlign w:val="center"/>
          </w:tcPr>
          <w:p w:rsidR="00396DC2" w:rsidRPr="002A1C5B" w:rsidRDefault="00396DC2" w:rsidP="009F41C3">
            <w:pPr>
              <w:widowControl/>
              <w:jc w:val="left"/>
              <w:rPr>
                <w:rFonts w:ascii="宋体" w:cs="宋体"/>
                <w:sz w:val="24"/>
                <w:szCs w:val="24"/>
              </w:rPr>
            </w:pP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副</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叉型端子压线钳</w:t>
            </w:r>
          </w:p>
        </w:tc>
        <w:tc>
          <w:tcPr>
            <w:tcW w:w="2268" w:type="dxa"/>
            <w:vAlign w:val="center"/>
          </w:tcPr>
          <w:p w:rsidR="00396DC2" w:rsidRPr="002A1C5B" w:rsidRDefault="00396DC2" w:rsidP="009F41C3">
            <w:pPr>
              <w:widowControl/>
              <w:jc w:val="left"/>
              <w:rPr>
                <w:rFonts w:ascii="宋体" w:cs="宋体"/>
                <w:sz w:val="24"/>
                <w:szCs w:val="24"/>
              </w:rPr>
            </w:pP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副</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小一字螺丝刀</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sz w:val="24"/>
                <w:szCs w:val="24"/>
              </w:rPr>
              <w:t>2.4*40</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小十字螺丝刀</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sz w:val="24"/>
                <w:szCs w:val="24"/>
              </w:rPr>
              <w:t>2.4*40</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长柄螺丝刀</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sz w:val="24"/>
                <w:szCs w:val="24"/>
              </w:rPr>
              <w:t>PH1*150</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剥线钳</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0.2-1.2m</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副</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剪刀</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短口小剪刀</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尖嘴钳</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sz w:val="24"/>
                <w:szCs w:val="24"/>
              </w:rPr>
              <w:t>6-150</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副</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斜口钳</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sz w:val="24"/>
                <w:szCs w:val="24"/>
              </w:rPr>
              <w:t>6-150</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副</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镊子</w:t>
            </w:r>
          </w:p>
        </w:tc>
        <w:tc>
          <w:tcPr>
            <w:tcW w:w="2268" w:type="dxa"/>
            <w:vAlign w:val="center"/>
          </w:tcPr>
          <w:p w:rsidR="00396DC2" w:rsidRPr="002A1C5B" w:rsidRDefault="00396DC2" w:rsidP="009F41C3">
            <w:pPr>
              <w:widowControl/>
              <w:jc w:val="left"/>
              <w:rPr>
                <w:rFonts w:ascii="宋体" w:cs="宋体"/>
                <w:sz w:val="24"/>
                <w:szCs w:val="24"/>
              </w:rPr>
            </w:pP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电烙铁</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60W</w:t>
            </w:r>
            <w:r w:rsidRPr="002A1C5B">
              <w:rPr>
                <w:rFonts w:ascii="宋体" w:hAnsi="宋体" w:cs="宋体" w:hint="eastAsia"/>
                <w:sz w:val="24"/>
                <w:szCs w:val="24"/>
              </w:rPr>
              <w:t>可调</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个</w:t>
            </w:r>
          </w:p>
        </w:tc>
        <w:tc>
          <w:tcPr>
            <w:tcW w:w="2119" w:type="dxa"/>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现场配备，允许自带</w:t>
            </w: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编程电缆</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西门子</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根</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超强型塑料工具箱</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17</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充电器</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sz w:val="24"/>
                <w:szCs w:val="24"/>
              </w:rPr>
              <w:t>12V</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电线（红色）</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BVR-0.75 m</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30</w:t>
            </w:r>
          </w:p>
        </w:tc>
        <w:tc>
          <w:tcPr>
            <w:tcW w:w="992"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m</w:t>
            </w:r>
          </w:p>
        </w:tc>
        <w:tc>
          <w:tcPr>
            <w:tcW w:w="2119" w:type="dxa"/>
          </w:tcPr>
          <w:p w:rsidR="00396DC2" w:rsidRPr="002A1C5B" w:rsidRDefault="00396DC2" w:rsidP="009F41C3">
            <w:pPr>
              <w:widowControl/>
              <w:jc w:val="center"/>
              <w:rPr>
                <w:rFonts w:ascii="宋体" w:hAns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电线（黑色）</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BVR-0.75 m</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30</w:t>
            </w:r>
          </w:p>
        </w:tc>
        <w:tc>
          <w:tcPr>
            <w:tcW w:w="992"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m</w:t>
            </w:r>
          </w:p>
        </w:tc>
        <w:tc>
          <w:tcPr>
            <w:tcW w:w="2119" w:type="dxa"/>
          </w:tcPr>
          <w:p w:rsidR="00396DC2" w:rsidRPr="002A1C5B" w:rsidRDefault="00396DC2" w:rsidP="009F41C3">
            <w:pPr>
              <w:widowControl/>
              <w:jc w:val="center"/>
              <w:rPr>
                <w:rFonts w:ascii="宋体" w:hAns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电线（黄绿色）</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BVR-0.75 m</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10</w:t>
            </w:r>
          </w:p>
        </w:tc>
        <w:tc>
          <w:tcPr>
            <w:tcW w:w="992"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m</w:t>
            </w:r>
          </w:p>
        </w:tc>
        <w:tc>
          <w:tcPr>
            <w:tcW w:w="2119" w:type="dxa"/>
          </w:tcPr>
          <w:p w:rsidR="00396DC2" w:rsidRPr="002A1C5B" w:rsidRDefault="00396DC2" w:rsidP="009F41C3">
            <w:pPr>
              <w:widowControl/>
              <w:jc w:val="center"/>
              <w:rPr>
                <w:rFonts w:ascii="宋体" w:hAns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电线（红色）</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BVR-0.3 m</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20</w:t>
            </w:r>
          </w:p>
        </w:tc>
        <w:tc>
          <w:tcPr>
            <w:tcW w:w="992"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m</w:t>
            </w:r>
          </w:p>
        </w:tc>
        <w:tc>
          <w:tcPr>
            <w:tcW w:w="2119" w:type="dxa"/>
          </w:tcPr>
          <w:p w:rsidR="00396DC2" w:rsidRPr="002A1C5B" w:rsidRDefault="00396DC2" w:rsidP="009F41C3">
            <w:pPr>
              <w:widowControl/>
              <w:jc w:val="center"/>
              <w:rPr>
                <w:rFonts w:ascii="宋体" w:hAns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电线（白色）</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BVR-0.3 m</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20</w:t>
            </w:r>
          </w:p>
        </w:tc>
        <w:tc>
          <w:tcPr>
            <w:tcW w:w="992"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m</w:t>
            </w:r>
          </w:p>
        </w:tc>
        <w:tc>
          <w:tcPr>
            <w:tcW w:w="2119" w:type="dxa"/>
          </w:tcPr>
          <w:p w:rsidR="00396DC2" w:rsidRPr="002A1C5B" w:rsidRDefault="00396DC2" w:rsidP="009F41C3">
            <w:pPr>
              <w:widowControl/>
              <w:jc w:val="center"/>
              <w:rPr>
                <w:rFonts w:ascii="宋体" w:hAns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电线（蓝色）</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BVR-0.3 m</w:t>
            </w:r>
            <w:r w:rsidRPr="002A1C5B">
              <w:rPr>
                <w:rFonts w:ascii="宋体" w:hAnsi="宋体" w:cs="宋体" w:hint="eastAsia"/>
                <w:sz w:val="24"/>
                <w:szCs w:val="24"/>
              </w:rPr>
              <w:t>㎡</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200</w:t>
            </w:r>
          </w:p>
        </w:tc>
        <w:tc>
          <w:tcPr>
            <w:tcW w:w="992"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m</w:t>
            </w:r>
          </w:p>
        </w:tc>
        <w:tc>
          <w:tcPr>
            <w:tcW w:w="2119" w:type="dxa"/>
          </w:tcPr>
          <w:p w:rsidR="00396DC2" w:rsidRPr="002A1C5B" w:rsidRDefault="00396DC2" w:rsidP="009F41C3">
            <w:pPr>
              <w:widowControl/>
              <w:jc w:val="center"/>
              <w:rPr>
                <w:rFonts w:ascii="宋体" w:hAnsi="宋体" w:cs="宋体"/>
                <w:sz w:val="24"/>
                <w:szCs w:val="24"/>
              </w:rPr>
            </w:pPr>
          </w:p>
        </w:tc>
      </w:tr>
      <w:tr w:rsidR="00396DC2" w:rsidRPr="002A1C5B" w:rsidTr="009F41C3">
        <w:trPr>
          <w:trHeight w:val="251"/>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压接头</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叉型：￠</w:t>
            </w:r>
            <w:r w:rsidRPr="002A1C5B">
              <w:rPr>
                <w:rFonts w:ascii="宋体" w:hAnsi="宋体" w:cs="宋体"/>
                <w:sz w:val="24"/>
                <w:szCs w:val="24"/>
              </w:rPr>
              <w:t>1.25-3 100</w:t>
            </w:r>
            <w:r w:rsidRPr="002A1C5B">
              <w:rPr>
                <w:rFonts w:ascii="宋体" w:hAnsi="宋体" w:cs="宋体" w:hint="eastAsia"/>
                <w:sz w:val="24"/>
                <w:szCs w:val="24"/>
              </w:rPr>
              <w:t>个</w:t>
            </w:r>
            <w:r w:rsidRPr="002A1C5B">
              <w:rPr>
                <w:rFonts w:ascii="宋体" w:hAnsi="宋体" w:cs="宋体"/>
                <w:sz w:val="24"/>
                <w:szCs w:val="24"/>
              </w:rPr>
              <w:t>/</w:t>
            </w:r>
            <w:r w:rsidRPr="002A1C5B">
              <w:rPr>
                <w:rFonts w:ascii="宋体" w:hAnsi="宋体" w:cs="宋体" w:hint="eastAsia"/>
                <w:sz w:val="24"/>
                <w:szCs w:val="24"/>
              </w:rPr>
              <w:t>包</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5</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包</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压接头</w:t>
            </w:r>
          </w:p>
        </w:tc>
        <w:tc>
          <w:tcPr>
            <w:tcW w:w="2268"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管型</w:t>
            </w:r>
            <w:r w:rsidRPr="002A1C5B">
              <w:rPr>
                <w:rFonts w:ascii="宋体" w:hAnsi="宋体" w:cs="宋体"/>
                <w:sz w:val="24"/>
                <w:szCs w:val="24"/>
              </w:rPr>
              <w:t>0.5 1000</w:t>
            </w:r>
            <w:r w:rsidRPr="002A1C5B">
              <w:rPr>
                <w:rFonts w:ascii="宋体" w:hAnsi="宋体" w:cs="宋体" w:hint="eastAsia"/>
                <w:sz w:val="24"/>
                <w:szCs w:val="24"/>
              </w:rPr>
              <w:t>个</w:t>
            </w:r>
            <w:r w:rsidRPr="002A1C5B">
              <w:rPr>
                <w:rFonts w:ascii="宋体" w:hAnsi="宋体" w:cs="宋体"/>
                <w:sz w:val="24"/>
                <w:szCs w:val="24"/>
              </w:rPr>
              <w:t>/</w:t>
            </w:r>
            <w:r w:rsidRPr="002A1C5B">
              <w:rPr>
                <w:rFonts w:ascii="宋体" w:hAnsi="宋体" w:cs="宋体" w:hint="eastAsia"/>
                <w:sz w:val="24"/>
                <w:szCs w:val="24"/>
              </w:rPr>
              <w:t>包</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2</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包</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压接头</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hint="eastAsia"/>
                <w:sz w:val="24"/>
                <w:szCs w:val="24"/>
              </w:rPr>
              <w:t>管型</w:t>
            </w:r>
            <w:r w:rsidRPr="002A1C5B">
              <w:rPr>
                <w:rFonts w:ascii="宋体" w:hAnsi="宋体" w:cs="宋体"/>
                <w:sz w:val="24"/>
                <w:szCs w:val="24"/>
              </w:rPr>
              <w:t>2.5</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150</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个</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号码管</w:t>
            </w:r>
          </w:p>
        </w:tc>
        <w:tc>
          <w:tcPr>
            <w:tcW w:w="2268" w:type="dxa"/>
            <w:vAlign w:val="center"/>
          </w:tcPr>
          <w:p w:rsidR="00396DC2" w:rsidRPr="002A1C5B" w:rsidRDefault="00396DC2" w:rsidP="009F41C3">
            <w:pPr>
              <w:widowControl/>
              <w:jc w:val="left"/>
              <w:rPr>
                <w:rFonts w:ascii="宋体" w:cs="宋体"/>
                <w:sz w:val="24"/>
                <w:szCs w:val="24"/>
              </w:rPr>
            </w:pP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套</w:t>
            </w:r>
          </w:p>
        </w:tc>
        <w:tc>
          <w:tcPr>
            <w:tcW w:w="2119" w:type="dxa"/>
          </w:tcPr>
          <w:p w:rsidR="00396DC2" w:rsidRPr="002A1C5B" w:rsidRDefault="00396DC2" w:rsidP="009F41C3">
            <w:pPr>
              <w:widowControl/>
              <w:jc w:val="center"/>
              <w:rPr>
                <w:rFonts w:ascii="宋体" w:cs="宋体"/>
                <w:sz w:val="24"/>
                <w:szCs w:val="24"/>
              </w:rPr>
            </w:pP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hint="eastAsia"/>
                <w:sz w:val="24"/>
                <w:szCs w:val="24"/>
              </w:rPr>
              <w:t>焊锡丝、松香</w:t>
            </w:r>
          </w:p>
        </w:tc>
        <w:tc>
          <w:tcPr>
            <w:tcW w:w="2268" w:type="dxa"/>
            <w:vAlign w:val="center"/>
          </w:tcPr>
          <w:p w:rsidR="00396DC2" w:rsidRPr="002A1C5B" w:rsidRDefault="00396DC2" w:rsidP="009F41C3">
            <w:pPr>
              <w:widowControl/>
              <w:jc w:val="left"/>
              <w:rPr>
                <w:rFonts w:ascii="宋体" w:hAnsi="宋体" w:cs="宋体"/>
                <w:sz w:val="24"/>
                <w:szCs w:val="24"/>
              </w:rPr>
            </w:pPr>
            <w:r w:rsidRPr="002A1C5B">
              <w:rPr>
                <w:rFonts w:ascii="宋体" w:hAnsi="宋体" w:cs="宋体" w:hint="eastAsia"/>
                <w:sz w:val="24"/>
                <w:szCs w:val="24"/>
              </w:rPr>
              <w:t>￠</w:t>
            </w:r>
            <w:r w:rsidRPr="002A1C5B">
              <w:rPr>
                <w:rFonts w:ascii="宋体" w:hAnsi="宋体" w:cs="宋体"/>
                <w:sz w:val="24"/>
                <w:szCs w:val="24"/>
              </w:rPr>
              <w:t>0.8</w:t>
            </w: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卷</w:t>
            </w:r>
          </w:p>
        </w:tc>
        <w:tc>
          <w:tcPr>
            <w:tcW w:w="2119" w:type="dxa"/>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现场配备，允许自带</w:t>
            </w:r>
          </w:p>
        </w:tc>
      </w:tr>
      <w:tr w:rsidR="00396DC2" w:rsidRPr="002A1C5B" w:rsidTr="009F41C3">
        <w:trPr>
          <w:trHeight w:val="20"/>
          <w:jc w:val="center"/>
        </w:trPr>
        <w:tc>
          <w:tcPr>
            <w:tcW w:w="2347" w:type="dxa"/>
            <w:vAlign w:val="center"/>
          </w:tcPr>
          <w:p w:rsidR="00396DC2" w:rsidRPr="002A1C5B" w:rsidRDefault="00396DC2" w:rsidP="009F41C3">
            <w:pPr>
              <w:widowControl/>
              <w:jc w:val="left"/>
              <w:rPr>
                <w:rFonts w:ascii="宋体" w:cs="宋体"/>
                <w:sz w:val="24"/>
                <w:szCs w:val="24"/>
              </w:rPr>
            </w:pPr>
            <w:r w:rsidRPr="002A1C5B">
              <w:rPr>
                <w:rFonts w:ascii="宋体" w:hAnsi="宋体" w:cs="宋体"/>
                <w:sz w:val="24"/>
                <w:szCs w:val="24"/>
              </w:rPr>
              <w:t>U</w:t>
            </w:r>
            <w:r w:rsidRPr="002A1C5B">
              <w:rPr>
                <w:rFonts w:ascii="宋体" w:hAnsi="宋体" w:cs="宋体" w:hint="eastAsia"/>
                <w:sz w:val="24"/>
                <w:szCs w:val="24"/>
              </w:rPr>
              <w:t>盘</w:t>
            </w:r>
          </w:p>
        </w:tc>
        <w:tc>
          <w:tcPr>
            <w:tcW w:w="2268" w:type="dxa"/>
            <w:vAlign w:val="center"/>
          </w:tcPr>
          <w:p w:rsidR="00396DC2" w:rsidRPr="002A1C5B" w:rsidRDefault="00396DC2" w:rsidP="009F41C3">
            <w:pPr>
              <w:widowControl/>
              <w:jc w:val="left"/>
              <w:rPr>
                <w:rFonts w:ascii="宋体" w:cs="宋体"/>
                <w:sz w:val="24"/>
                <w:szCs w:val="24"/>
              </w:rPr>
            </w:pPr>
          </w:p>
        </w:tc>
        <w:tc>
          <w:tcPr>
            <w:tcW w:w="850" w:type="dxa"/>
            <w:vAlign w:val="center"/>
          </w:tcPr>
          <w:p w:rsidR="00396DC2" w:rsidRPr="002A1C5B" w:rsidRDefault="00396DC2" w:rsidP="009F41C3">
            <w:pPr>
              <w:widowControl/>
              <w:jc w:val="center"/>
              <w:rPr>
                <w:rFonts w:ascii="宋体" w:hAnsi="宋体" w:cs="宋体"/>
                <w:sz w:val="24"/>
                <w:szCs w:val="24"/>
              </w:rPr>
            </w:pPr>
            <w:r w:rsidRPr="002A1C5B">
              <w:rPr>
                <w:rFonts w:ascii="宋体" w:hAnsi="宋体" w:cs="宋体"/>
                <w:sz w:val="24"/>
                <w:szCs w:val="24"/>
              </w:rPr>
              <w:t>1</w:t>
            </w:r>
          </w:p>
        </w:tc>
        <w:tc>
          <w:tcPr>
            <w:tcW w:w="992" w:type="dxa"/>
            <w:vAlign w:val="center"/>
          </w:tcPr>
          <w:p w:rsidR="00396DC2" w:rsidRPr="002A1C5B" w:rsidRDefault="00396DC2" w:rsidP="009F41C3">
            <w:pPr>
              <w:widowControl/>
              <w:jc w:val="center"/>
              <w:rPr>
                <w:rFonts w:ascii="宋体" w:cs="宋体"/>
                <w:sz w:val="24"/>
                <w:szCs w:val="24"/>
              </w:rPr>
            </w:pPr>
            <w:r w:rsidRPr="002A1C5B">
              <w:rPr>
                <w:rFonts w:ascii="宋体" w:hAnsi="宋体" w:cs="宋体" w:hint="eastAsia"/>
                <w:sz w:val="24"/>
                <w:szCs w:val="24"/>
              </w:rPr>
              <w:t>个</w:t>
            </w:r>
          </w:p>
        </w:tc>
        <w:tc>
          <w:tcPr>
            <w:tcW w:w="2119" w:type="dxa"/>
          </w:tcPr>
          <w:p w:rsidR="00396DC2" w:rsidRPr="002A1C5B" w:rsidRDefault="00396DC2" w:rsidP="009F41C3">
            <w:pPr>
              <w:widowControl/>
              <w:jc w:val="center"/>
              <w:rPr>
                <w:rFonts w:ascii="宋体" w:cs="宋体"/>
                <w:sz w:val="24"/>
                <w:szCs w:val="24"/>
              </w:rPr>
            </w:pPr>
          </w:p>
        </w:tc>
      </w:tr>
    </w:tbl>
    <w:p w:rsidR="00396DC2" w:rsidRPr="002A1C5B" w:rsidRDefault="00F12F20" w:rsidP="00F12F20">
      <w:pPr>
        <w:snapToGrid w:val="0"/>
        <w:spacing w:line="560" w:lineRule="exact"/>
        <w:ind w:firstLineChars="200" w:firstLine="600"/>
        <w:rPr>
          <w:rFonts w:ascii="仿宋_GB2312" w:eastAsia="仿宋_GB2312" w:hAnsi="仿宋" w:cs="宋体"/>
          <w:kern w:val="0"/>
          <w:sz w:val="30"/>
          <w:szCs w:val="30"/>
        </w:rPr>
      </w:pPr>
      <w:r>
        <w:rPr>
          <w:rFonts w:ascii="仿宋_GB2312" w:eastAsia="仿宋_GB2312" w:hAnsi="仿宋" w:cs="宋体" w:hint="eastAsia"/>
          <w:kern w:val="0"/>
          <w:sz w:val="30"/>
          <w:szCs w:val="30"/>
        </w:rPr>
        <w:t>（二）</w:t>
      </w:r>
      <w:r w:rsidR="00396DC2" w:rsidRPr="002A1C5B">
        <w:rPr>
          <w:rFonts w:ascii="仿宋_GB2312" w:eastAsia="仿宋_GB2312" w:hAnsi="仿宋" w:cs="宋体" w:hint="eastAsia"/>
          <w:kern w:val="0"/>
          <w:sz w:val="30"/>
          <w:szCs w:val="30"/>
        </w:rPr>
        <w:t>竞赛场地和环境</w:t>
      </w:r>
    </w:p>
    <w:p w:rsidR="00396DC2" w:rsidRPr="002A1C5B" w:rsidRDefault="00396DC2" w:rsidP="00C95765">
      <w:pPr>
        <w:snapToGrid w:val="0"/>
        <w:spacing w:line="560" w:lineRule="exact"/>
        <w:ind w:left="-3"/>
        <w:rPr>
          <w:rFonts w:ascii="仿宋_GB2312" w:eastAsia="仿宋_GB2312" w:hAnsi="仿宋" w:cs="宋体"/>
          <w:kern w:val="0"/>
          <w:sz w:val="30"/>
          <w:szCs w:val="30"/>
        </w:rPr>
      </w:pPr>
      <w:r w:rsidRPr="002A1C5B">
        <w:rPr>
          <w:rFonts w:ascii="仿宋_GB2312" w:eastAsia="仿宋_GB2312" w:hAnsi="仿宋" w:cs="宋体"/>
          <w:kern w:val="0"/>
          <w:sz w:val="30"/>
          <w:szCs w:val="30"/>
        </w:rPr>
        <w:t xml:space="preserve">    1.</w:t>
      </w:r>
      <w:r w:rsidRPr="002A1C5B">
        <w:rPr>
          <w:rFonts w:ascii="仿宋_GB2312" w:eastAsia="仿宋_GB2312" w:hAnsi="仿宋" w:cs="宋体" w:hint="eastAsia"/>
          <w:kern w:val="0"/>
          <w:sz w:val="30"/>
          <w:szCs w:val="30"/>
        </w:rPr>
        <w:t>赛场布置</w:t>
      </w:r>
      <w:r w:rsidRPr="002A1C5B">
        <w:rPr>
          <w:rFonts w:ascii="仿宋_GB2312" w:eastAsia="仿宋_GB2312" w:hAnsi="仿宋" w:cs="宋体"/>
          <w:kern w:val="0"/>
          <w:sz w:val="30"/>
          <w:szCs w:val="30"/>
        </w:rPr>
        <w:t>30</w:t>
      </w:r>
      <w:r w:rsidRPr="002A1C5B">
        <w:rPr>
          <w:rFonts w:ascii="仿宋_GB2312" w:eastAsia="仿宋_GB2312" w:hAnsi="仿宋" w:cs="宋体" w:hint="eastAsia"/>
          <w:kern w:val="0"/>
          <w:sz w:val="30"/>
          <w:szCs w:val="30"/>
        </w:rPr>
        <w:t>个竞赛工位，每个竞赛工位面积约</w:t>
      </w:r>
      <w:r w:rsidRPr="002A1C5B">
        <w:rPr>
          <w:rFonts w:ascii="仿宋_GB2312" w:eastAsia="仿宋_GB2312" w:hAnsi="仿宋" w:cs="宋体"/>
          <w:kern w:val="0"/>
          <w:sz w:val="30"/>
          <w:szCs w:val="30"/>
        </w:rPr>
        <w:t>20m</w:t>
      </w:r>
      <w:r w:rsidRPr="002A1C5B">
        <w:rPr>
          <w:rFonts w:ascii="宋体" w:hAnsi="宋体" w:cs="宋体" w:hint="eastAsia"/>
          <w:kern w:val="0"/>
          <w:sz w:val="30"/>
          <w:szCs w:val="30"/>
        </w:rPr>
        <w:t>²</w:t>
      </w:r>
      <w:r w:rsidRPr="002A1C5B">
        <w:rPr>
          <w:rFonts w:ascii="仿宋_GB2312" w:eastAsia="仿宋_GB2312" w:hAnsi="仿宋" w:cs="宋体" w:hint="eastAsia"/>
          <w:kern w:val="0"/>
          <w:sz w:val="30"/>
          <w:szCs w:val="30"/>
        </w:rPr>
        <w:t>。竞赛场地平整、通风良好，场地面积满足比赛要求，场地净高不低</w:t>
      </w:r>
      <w:r w:rsidRPr="002A1C5B">
        <w:rPr>
          <w:rFonts w:ascii="仿宋_GB2312" w:eastAsia="仿宋_GB2312" w:hAnsi="仿宋" w:cs="宋体" w:hint="eastAsia"/>
          <w:kern w:val="0"/>
          <w:sz w:val="30"/>
          <w:szCs w:val="30"/>
        </w:rPr>
        <w:lastRenderedPageBreak/>
        <w:t>于</w:t>
      </w:r>
      <w:r w:rsidRPr="002A1C5B">
        <w:rPr>
          <w:rFonts w:ascii="仿宋_GB2312" w:eastAsia="仿宋_GB2312" w:hAnsi="仿宋" w:cs="宋体"/>
          <w:kern w:val="0"/>
          <w:sz w:val="30"/>
          <w:szCs w:val="30"/>
        </w:rPr>
        <w:t>4m</w:t>
      </w:r>
      <w:r w:rsidRPr="002A1C5B">
        <w:rPr>
          <w:rFonts w:ascii="仿宋_GB2312" w:eastAsia="仿宋_GB2312" w:hAnsi="仿宋" w:cs="宋体" w:hint="eastAsia"/>
          <w:kern w:val="0"/>
          <w:sz w:val="30"/>
          <w:szCs w:val="30"/>
        </w:rPr>
        <w:t>。</w:t>
      </w:r>
    </w:p>
    <w:p w:rsidR="00396DC2" w:rsidRPr="002A1C5B" w:rsidRDefault="00396DC2" w:rsidP="00C95765">
      <w:pPr>
        <w:snapToGrid w:val="0"/>
        <w:spacing w:line="560" w:lineRule="exact"/>
        <w:ind w:leftChars="-1" w:left="-2" w:firstLineChars="200" w:firstLine="600"/>
        <w:rPr>
          <w:rFonts w:ascii="仿宋_GB2312" w:eastAsia="仿宋_GB2312" w:hAnsi="仿宋" w:cs="宋体"/>
          <w:kern w:val="0"/>
          <w:sz w:val="30"/>
          <w:szCs w:val="30"/>
        </w:rPr>
      </w:pPr>
      <w:r w:rsidRPr="002A1C5B">
        <w:rPr>
          <w:rFonts w:ascii="仿宋_GB2312" w:eastAsia="仿宋_GB2312" w:hAnsi="仿宋" w:cs="宋体"/>
          <w:kern w:val="0"/>
          <w:sz w:val="30"/>
          <w:szCs w:val="30"/>
        </w:rPr>
        <w:t>2.</w:t>
      </w:r>
      <w:r w:rsidRPr="002A1C5B">
        <w:rPr>
          <w:rFonts w:ascii="仿宋_GB2312" w:eastAsia="仿宋_GB2312" w:hAnsi="仿宋" w:cs="宋体" w:hint="eastAsia"/>
          <w:kern w:val="0"/>
          <w:sz w:val="30"/>
          <w:szCs w:val="30"/>
        </w:rPr>
        <w:t>竞赛工位标明工位号，并贴有安全须知，配备竞赛设备、软件、移动存储器、桌椅、清洁工具和办公用品。</w:t>
      </w:r>
    </w:p>
    <w:p w:rsidR="00396DC2" w:rsidRPr="002A1C5B" w:rsidRDefault="00396DC2" w:rsidP="00C95765">
      <w:pPr>
        <w:snapToGrid w:val="0"/>
        <w:spacing w:line="560" w:lineRule="exact"/>
        <w:ind w:firstLineChars="200" w:firstLine="600"/>
        <w:rPr>
          <w:rFonts w:ascii="仿宋_GB2312" w:eastAsia="仿宋_GB2312" w:hAnsi="仿宋" w:cs="宋体"/>
          <w:kern w:val="0"/>
          <w:sz w:val="30"/>
          <w:szCs w:val="30"/>
        </w:rPr>
      </w:pPr>
      <w:r w:rsidRPr="002A1C5B">
        <w:rPr>
          <w:rFonts w:ascii="仿宋_GB2312" w:eastAsia="仿宋_GB2312" w:hAnsi="仿宋" w:cs="宋体"/>
          <w:kern w:val="0"/>
          <w:sz w:val="30"/>
          <w:szCs w:val="30"/>
        </w:rPr>
        <w:t>3.</w:t>
      </w:r>
      <w:r w:rsidRPr="002A1C5B">
        <w:rPr>
          <w:rFonts w:ascii="仿宋_GB2312" w:eastAsia="仿宋_GB2312" w:hAnsi="仿宋" w:cs="宋体" w:hint="eastAsia"/>
          <w:kern w:val="0"/>
          <w:sz w:val="30"/>
          <w:szCs w:val="30"/>
        </w:rPr>
        <w:t>每个工位配备</w:t>
      </w:r>
      <w:r w:rsidRPr="002A1C5B">
        <w:rPr>
          <w:rFonts w:ascii="仿宋_GB2312" w:eastAsia="仿宋_GB2312" w:hAnsi="仿宋" w:cs="宋体"/>
          <w:kern w:val="0"/>
          <w:sz w:val="30"/>
          <w:szCs w:val="30"/>
        </w:rPr>
        <w:t>AC220V50Hz</w:t>
      </w:r>
      <w:r w:rsidRPr="002A1C5B">
        <w:rPr>
          <w:rFonts w:ascii="仿宋_GB2312" w:eastAsia="仿宋_GB2312" w:hAnsi="仿宋" w:cs="宋体" w:hint="eastAsia"/>
          <w:kern w:val="0"/>
          <w:sz w:val="30"/>
          <w:szCs w:val="30"/>
        </w:rPr>
        <w:t>交流电源插座</w:t>
      </w:r>
      <w:r w:rsidRPr="002A1C5B">
        <w:rPr>
          <w:rFonts w:ascii="仿宋_GB2312" w:eastAsia="仿宋_GB2312" w:hAnsi="仿宋" w:cs="宋体"/>
          <w:kern w:val="0"/>
          <w:sz w:val="30"/>
          <w:szCs w:val="30"/>
        </w:rPr>
        <w:t>2</w:t>
      </w:r>
      <w:r w:rsidRPr="002A1C5B">
        <w:rPr>
          <w:rFonts w:ascii="仿宋_GB2312" w:eastAsia="仿宋_GB2312" w:hAnsi="仿宋" w:cs="宋体" w:hint="eastAsia"/>
          <w:kern w:val="0"/>
          <w:sz w:val="30"/>
          <w:szCs w:val="30"/>
        </w:rPr>
        <w:t>个，供电负荷不小于</w:t>
      </w:r>
      <w:r w:rsidRPr="002A1C5B">
        <w:rPr>
          <w:rFonts w:ascii="仿宋_GB2312" w:eastAsia="仿宋_GB2312" w:hAnsi="仿宋" w:cs="宋体"/>
          <w:kern w:val="0"/>
          <w:sz w:val="30"/>
          <w:szCs w:val="30"/>
        </w:rPr>
        <w:t>2kw</w:t>
      </w:r>
      <w:r w:rsidRPr="002A1C5B">
        <w:rPr>
          <w:rFonts w:ascii="仿宋_GB2312" w:eastAsia="仿宋_GB2312" w:hAnsi="仿宋" w:cs="宋体" w:hint="eastAsia"/>
          <w:kern w:val="0"/>
          <w:sz w:val="30"/>
          <w:szCs w:val="30"/>
        </w:rPr>
        <w:t>，具有电源保护装置和安全保护措施。</w:t>
      </w:r>
    </w:p>
    <w:p w:rsidR="00396DC2" w:rsidRPr="002A1C5B" w:rsidRDefault="00396DC2" w:rsidP="00C95765">
      <w:pPr>
        <w:snapToGrid w:val="0"/>
        <w:spacing w:line="560" w:lineRule="exact"/>
        <w:ind w:firstLineChars="200" w:firstLine="600"/>
        <w:rPr>
          <w:rFonts w:ascii="仿宋_GB2312" w:eastAsia="仿宋_GB2312" w:hAnsi="仿宋" w:cs="宋体"/>
          <w:kern w:val="0"/>
          <w:sz w:val="30"/>
          <w:szCs w:val="30"/>
        </w:rPr>
      </w:pPr>
      <w:r w:rsidRPr="002A1C5B">
        <w:rPr>
          <w:rFonts w:ascii="仿宋_GB2312" w:eastAsia="仿宋_GB2312" w:hAnsi="仿宋" w:cs="宋体"/>
          <w:kern w:val="0"/>
          <w:sz w:val="30"/>
          <w:szCs w:val="30"/>
        </w:rPr>
        <w:t>4.</w:t>
      </w:r>
      <w:r w:rsidRPr="002A1C5B">
        <w:rPr>
          <w:rFonts w:ascii="仿宋_GB2312" w:eastAsia="仿宋_GB2312" w:hAnsi="仿宋" w:cs="宋体" w:hint="eastAsia"/>
          <w:kern w:val="0"/>
          <w:sz w:val="30"/>
          <w:szCs w:val="30"/>
        </w:rPr>
        <w:t>赛场设置备件储藏室</w:t>
      </w:r>
      <w:r w:rsidRPr="002A1C5B">
        <w:rPr>
          <w:rFonts w:ascii="仿宋_GB2312" w:eastAsia="仿宋_GB2312" w:hAnsi="仿宋" w:cs="宋体"/>
          <w:kern w:val="0"/>
          <w:sz w:val="30"/>
          <w:szCs w:val="30"/>
        </w:rPr>
        <w:t>1</w:t>
      </w:r>
      <w:r w:rsidRPr="002A1C5B">
        <w:rPr>
          <w:rFonts w:ascii="仿宋_GB2312" w:eastAsia="仿宋_GB2312" w:hAnsi="仿宋" w:cs="宋体" w:hint="eastAsia"/>
          <w:kern w:val="0"/>
          <w:sz w:val="30"/>
          <w:szCs w:val="30"/>
        </w:rPr>
        <w:t>间。</w:t>
      </w:r>
    </w:p>
    <w:p w:rsidR="00396DC2" w:rsidRPr="002A1C5B" w:rsidRDefault="00F12F20" w:rsidP="00F12F20">
      <w:pPr>
        <w:snapToGrid w:val="0"/>
        <w:spacing w:line="560" w:lineRule="exact"/>
        <w:ind w:firstLineChars="200" w:firstLine="600"/>
        <w:rPr>
          <w:rFonts w:ascii="仿宋_GB2312" w:eastAsia="仿宋_GB2312" w:hAnsi="仿宋" w:cs="宋体"/>
          <w:kern w:val="0"/>
          <w:sz w:val="30"/>
          <w:szCs w:val="30"/>
        </w:rPr>
      </w:pPr>
      <w:r>
        <w:rPr>
          <w:rFonts w:ascii="仿宋_GB2312" w:eastAsia="仿宋_GB2312" w:hAnsi="仿宋" w:cs="宋体" w:hint="eastAsia"/>
          <w:kern w:val="0"/>
          <w:sz w:val="30"/>
          <w:szCs w:val="30"/>
        </w:rPr>
        <w:t>（三）</w:t>
      </w:r>
      <w:r w:rsidR="00396DC2" w:rsidRPr="002A1C5B">
        <w:rPr>
          <w:rFonts w:ascii="仿宋_GB2312" w:eastAsia="仿宋_GB2312" w:hAnsi="仿宋" w:cs="宋体" w:hint="eastAsia"/>
          <w:kern w:val="0"/>
          <w:sz w:val="30"/>
          <w:szCs w:val="30"/>
        </w:rPr>
        <w:t>赛场开放区</w:t>
      </w:r>
    </w:p>
    <w:p w:rsidR="00396DC2" w:rsidRPr="002A1C5B" w:rsidRDefault="00396DC2" w:rsidP="00C95765">
      <w:pPr>
        <w:snapToGrid w:val="0"/>
        <w:spacing w:line="560" w:lineRule="exact"/>
        <w:ind w:firstLineChars="200" w:firstLine="600"/>
        <w:rPr>
          <w:rFonts w:ascii="仿宋_GB2312" w:eastAsia="仿宋_GB2312" w:hAnsi="仿宋" w:cs="宋体"/>
          <w:kern w:val="0"/>
          <w:sz w:val="30"/>
          <w:szCs w:val="30"/>
        </w:rPr>
      </w:pPr>
      <w:r w:rsidRPr="002A1C5B">
        <w:rPr>
          <w:rFonts w:ascii="仿宋_GB2312" w:eastAsia="仿宋_GB2312" w:hAnsi="仿宋" w:cs="宋体" w:hint="eastAsia"/>
          <w:kern w:val="0"/>
          <w:sz w:val="30"/>
          <w:szCs w:val="30"/>
        </w:rPr>
        <w:t>赛场设有开放区，在竞赛不被影响的前提下赛场全面开放。开放区设在赛场的安全通道，观摩和学习人员沿指定路线、在指定区域观摩。</w:t>
      </w:r>
    </w:p>
    <w:p w:rsidR="00396DC2" w:rsidRPr="002A1C5B" w:rsidRDefault="00396DC2" w:rsidP="00F12F20">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十四、安全保障</w:t>
      </w:r>
    </w:p>
    <w:p w:rsidR="00396DC2" w:rsidRPr="002A1C5B" w:rsidRDefault="00396DC2" w:rsidP="00C95765">
      <w:pPr>
        <w:snapToGrid w:val="0"/>
        <w:spacing w:line="560" w:lineRule="exact"/>
        <w:ind w:firstLineChars="200" w:firstLine="600"/>
        <w:rPr>
          <w:rFonts w:ascii="仿宋_GB2312" w:eastAsia="仿宋_GB2312" w:hAnsi="仿宋" w:cs="宋体"/>
          <w:kern w:val="0"/>
          <w:sz w:val="30"/>
          <w:szCs w:val="30"/>
        </w:rPr>
      </w:pPr>
      <w:r w:rsidRPr="002A1C5B">
        <w:rPr>
          <w:rFonts w:ascii="仿宋_GB2312" w:eastAsia="仿宋_GB2312" w:hAnsi="仿宋" w:cs="宋体" w:hint="eastAsia"/>
          <w:kern w:val="0"/>
          <w:sz w:val="30"/>
          <w:szCs w:val="30"/>
        </w:rPr>
        <w:t>（一）安全操作要求</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1.</w:t>
      </w:r>
      <w:r w:rsidRPr="002A1C5B">
        <w:rPr>
          <w:rFonts w:ascii="仿宋_GB2312" w:eastAsia="仿宋_GB2312" w:hAnsi="仿宋" w:cs="宋体" w:hint="eastAsia"/>
          <w:kern w:val="0"/>
          <w:sz w:val="30"/>
          <w:szCs w:val="30"/>
        </w:rPr>
        <w:t>参赛选手进入赛场比赛，必须穿带符合比赛要求的服装，必须穿绝缘鞋。不得穿背心、短裤和拖鞋</w:t>
      </w:r>
      <w:r w:rsidRPr="002A1C5B">
        <w:rPr>
          <w:rFonts w:ascii="仿宋_GB2312" w:eastAsia="仿宋_GB2312" w:hAnsi="仿宋_GB2312" w:cs="仿宋_GB2312" w:hint="eastAsia"/>
          <w:sz w:val="30"/>
          <w:szCs w:val="30"/>
        </w:rPr>
        <w:t>，应穿绝缘鞋</w:t>
      </w:r>
      <w:r w:rsidRPr="002A1C5B">
        <w:rPr>
          <w:rFonts w:ascii="仿宋_GB2312" w:eastAsia="仿宋_GB2312" w:hAnsi="仿宋" w:cs="宋体" w:hint="eastAsia"/>
          <w:kern w:val="0"/>
          <w:sz w:val="30"/>
          <w:szCs w:val="30"/>
        </w:rPr>
        <w:t>。</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2.</w:t>
      </w:r>
      <w:r w:rsidRPr="002A1C5B">
        <w:rPr>
          <w:rFonts w:ascii="仿宋_GB2312" w:eastAsia="仿宋_GB2312" w:hAnsi="仿宋" w:cs="宋体" w:hint="eastAsia"/>
          <w:kern w:val="0"/>
          <w:sz w:val="30"/>
          <w:szCs w:val="30"/>
        </w:rPr>
        <w:t>赛场设备是依照赛项要求安放，在确保安全的基础上，满足赛项的可操作性。参赛选手不得擅自移动、调换和更换。</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3.</w:t>
      </w:r>
      <w:r w:rsidRPr="002A1C5B">
        <w:rPr>
          <w:rFonts w:ascii="仿宋_GB2312" w:eastAsia="仿宋_GB2312" w:hAnsi="仿宋" w:cs="宋体" w:hint="eastAsia"/>
          <w:kern w:val="0"/>
          <w:sz w:val="30"/>
          <w:szCs w:val="30"/>
        </w:rPr>
        <w:t>严格遵守操作规程，不得擅自开启电源，不得带电操作，以免造成伤害和事故。</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4.</w:t>
      </w:r>
      <w:r w:rsidRPr="002A1C5B">
        <w:rPr>
          <w:rFonts w:ascii="仿宋_GB2312" w:eastAsia="仿宋_GB2312" w:hAnsi="仿宋" w:cs="宋体" w:hint="eastAsia"/>
          <w:kern w:val="0"/>
          <w:sz w:val="30"/>
          <w:szCs w:val="30"/>
        </w:rPr>
        <w:t>通电检查发现电路需改接时，必须先切断电源，后进行电路的拆除与连接。</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5.</w:t>
      </w:r>
      <w:r w:rsidRPr="002A1C5B">
        <w:rPr>
          <w:rFonts w:ascii="仿宋_GB2312" w:eastAsia="仿宋_GB2312" w:hAnsi="仿宋" w:cs="宋体" w:hint="eastAsia"/>
          <w:kern w:val="0"/>
          <w:sz w:val="30"/>
          <w:szCs w:val="30"/>
        </w:rPr>
        <w:t>有可能造成意外带电的机械部件、电器元件的金属外壳等都必须接地，赛场提供的黄、绿双色绝缘导线，只做接地线。</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6.</w:t>
      </w:r>
      <w:r w:rsidRPr="002A1C5B">
        <w:rPr>
          <w:rFonts w:ascii="仿宋_GB2312" w:eastAsia="仿宋_GB2312" w:hAnsi="仿宋" w:cs="宋体" w:hint="eastAsia"/>
          <w:kern w:val="0"/>
          <w:sz w:val="30"/>
          <w:szCs w:val="30"/>
        </w:rPr>
        <w:t>使用电烙铁时，必须对电源线、插头、手柄等部分进行安全检查，发现局部损坏或松动，必须立即进行更换。工作时电烙</w:t>
      </w:r>
      <w:r w:rsidRPr="002A1C5B">
        <w:rPr>
          <w:rFonts w:ascii="仿宋_GB2312" w:eastAsia="仿宋_GB2312" w:hAnsi="仿宋" w:cs="宋体" w:hint="eastAsia"/>
          <w:kern w:val="0"/>
          <w:sz w:val="30"/>
          <w:szCs w:val="30"/>
        </w:rPr>
        <w:lastRenderedPageBreak/>
        <w:t>铁应放在电烙铁架上，并置于工作台的右前方。</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7.</w:t>
      </w:r>
      <w:r w:rsidRPr="002A1C5B">
        <w:rPr>
          <w:rFonts w:ascii="仿宋_GB2312" w:eastAsia="仿宋_GB2312" w:hAnsi="仿宋" w:cs="宋体" w:hint="eastAsia"/>
          <w:kern w:val="0"/>
          <w:sz w:val="30"/>
          <w:szCs w:val="30"/>
        </w:rPr>
        <w:t>比赛结束，参赛选手必须首先关闭电源，清洁桌面，扫除垃圾，整理工作现场，所有移动过的仪器、设备都必须恢复原状。参赛选手与裁判办理终结手续后，方可离场。</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8.</w:t>
      </w:r>
      <w:r w:rsidRPr="002A1C5B">
        <w:rPr>
          <w:rFonts w:ascii="仿宋_GB2312" w:eastAsia="仿宋_GB2312" w:hAnsi="仿宋" w:cs="宋体" w:hint="eastAsia"/>
          <w:kern w:val="0"/>
          <w:sz w:val="30"/>
          <w:szCs w:val="30"/>
        </w:rPr>
        <w:t>参赛选手应爱护比赛场所的仪器和设备，操作仪器和设备时，应按规定的操作程序谨慎操作。操作中若违反安全操作规定导致发生较严重的安全事故，将立即取消比赛资格。</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hint="eastAsia"/>
          <w:kern w:val="0"/>
          <w:sz w:val="30"/>
          <w:szCs w:val="30"/>
        </w:rPr>
        <w:t>（二）赛场安全保障</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1.</w:t>
      </w:r>
      <w:r w:rsidRPr="002A1C5B">
        <w:rPr>
          <w:rFonts w:ascii="仿宋_GB2312" w:eastAsia="仿宋_GB2312" w:hAnsi="仿宋" w:cs="宋体" w:hint="eastAsia"/>
          <w:kern w:val="0"/>
          <w:sz w:val="30"/>
          <w:szCs w:val="30"/>
        </w:rPr>
        <w:t>大赛进行期间，如遇有突发事件发生时，赛项执委会有权决定停止或部分停止赛事的进行。赛事的恢复须报大赛组委会批准。</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2.</w:t>
      </w:r>
      <w:r w:rsidRPr="002A1C5B">
        <w:rPr>
          <w:rFonts w:ascii="仿宋_GB2312" w:eastAsia="仿宋_GB2312" w:hAnsi="仿宋" w:cs="宋体" w:hint="eastAsia"/>
          <w:kern w:val="0"/>
          <w:sz w:val="30"/>
          <w:szCs w:val="30"/>
        </w:rPr>
        <w:t>赛事现场要制定突发事件紧急处理预案，建立健全规章制度，落实责任人。</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3.</w:t>
      </w:r>
      <w:r w:rsidRPr="002A1C5B">
        <w:rPr>
          <w:rFonts w:ascii="仿宋_GB2312" w:eastAsia="仿宋_GB2312" w:hAnsi="仿宋" w:cs="宋体" w:hint="eastAsia"/>
          <w:kern w:val="0"/>
          <w:sz w:val="30"/>
          <w:szCs w:val="30"/>
        </w:rPr>
        <w:t>赛场统一设置安全提示标志。</w:t>
      </w:r>
    </w:p>
    <w:p w:rsidR="00396DC2" w:rsidRPr="002A1C5B" w:rsidRDefault="00396DC2" w:rsidP="00C95765">
      <w:pPr>
        <w:snapToGrid w:val="0"/>
        <w:spacing w:line="560" w:lineRule="exact"/>
        <w:ind w:firstLineChars="200" w:firstLine="600"/>
        <w:rPr>
          <w:rFonts w:ascii="Arial Narrow" w:eastAsia="仿宋_GB2312" w:hAnsi="Arial Narrow" w:cs="Arial"/>
          <w:b/>
          <w:sz w:val="30"/>
          <w:szCs w:val="30"/>
        </w:rPr>
      </w:pPr>
      <w:r w:rsidRPr="002A1C5B">
        <w:rPr>
          <w:rFonts w:ascii="仿宋_GB2312" w:eastAsia="仿宋_GB2312" w:hAnsi="仿宋" w:cs="宋体"/>
          <w:kern w:val="0"/>
          <w:sz w:val="30"/>
          <w:szCs w:val="30"/>
        </w:rPr>
        <w:t>4.</w:t>
      </w:r>
      <w:r w:rsidRPr="002A1C5B">
        <w:rPr>
          <w:rFonts w:ascii="仿宋_GB2312" w:eastAsia="仿宋_GB2312" w:hAnsi="仿宋" w:cs="宋体" w:hint="eastAsia"/>
          <w:kern w:val="0"/>
          <w:sz w:val="30"/>
          <w:szCs w:val="30"/>
        </w:rPr>
        <w:t>在赛场的醒目位置张贴安全疏散示意图，明确表明疏散路线、疏散地点。</w:t>
      </w:r>
    </w:p>
    <w:p w:rsidR="00396DC2" w:rsidRPr="002A1C5B" w:rsidRDefault="00396DC2" w:rsidP="00C95765">
      <w:pPr>
        <w:snapToGrid w:val="0"/>
        <w:spacing w:line="560" w:lineRule="exact"/>
        <w:ind w:firstLineChars="200" w:firstLine="600"/>
        <w:rPr>
          <w:rFonts w:ascii="Arial Narrow" w:eastAsia="仿宋_GB2312" w:hAnsi="Arial Narrow" w:cs="Arial"/>
          <w:sz w:val="30"/>
          <w:szCs w:val="30"/>
        </w:rPr>
      </w:pPr>
      <w:r w:rsidRPr="002A1C5B">
        <w:rPr>
          <w:rFonts w:ascii="仿宋_GB2312" w:eastAsia="仿宋_GB2312" w:hAnsi="仿宋" w:cs="宋体"/>
          <w:kern w:val="0"/>
          <w:sz w:val="30"/>
          <w:szCs w:val="30"/>
        </w:rPr>
        <w:t>5.</w:t>
      </w:r>
      <w:r w:rsidRPr="002A1C5B">
        <w:rPr>
          <w:rFonts w:ascii="仿宋_GB2312" w:eastAsia="仿宋_GB2312" w:hAnsi="仿宋" w:cs="宋体" w:hint="eastAsia"/>
          <w:kern w:val="0"/>
          <w:sz w:val="30"/>
          <w:szCs w:val="30"/>
        </w:rPr>
        <w:t>在赛场设有医务室并配备专门的医务人员。</w:t>
      </w:r>
    </w:p>
    <w:p w:rsidR="00396DC2" w:rsidRPr="002A1C5B" w:rsidRDefault="00396DC2" w:rsidP="00F12F20">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十五、经费概算</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赛项经费预算见下表：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960"/>
        <w:gridCol w:w="2160"/>
      </w:tblGrid>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cs="宋体"/>
                <w:b/>
                <w:sz w:val="24"/>
                <w:szCs w:val="24"/>
              </w:rPr>
            </w:pPr>
            <w:r w:rsidRPr="002A1C5B">
              <w:rPr>
                <w:rFonts w:ascii="宋体" w:hAnsi="宋体" w:cs="宋体" w:hint="eastAsia"/>
                <w:b/>
                <w:sz w:val="24"/>
                <w:szCs w:val="24"/>
              </w:rPr>
              <w:t>序号</w:t>
            </w:r>
          </w:p>
        </w:tc>
        <w:tc>
          <w:tcPr>
            <w:tcW w:w="3960" w:type="dxa"/>
            <w:vAlign w:val="center"/>
          </w:tcPr>
          <w:p w:rsidR="00396DC2" w:rsidRPr="002A1C5B" w:rsidRDefault="00396DC2" w:rsidP="00C95765">
            <w:pPr>
              <w:autoSpaceDE w:val="0"/>
              <w:autoSpaceDN w:val="0"/>
              <w:adjustRightInd w:val="0"/>
              <w:jc w:val="center"/>
              <w:textAlignment w:val="baseline"/>
              <w:rPr>
                <w:rFonts w:ascii="宋体" w:cs="宋体"/>
                <w:b/>
                <w:sz w:val="24"/>
                <w:szCs w:val="24"/>
              </w:rPr>
            </w:pPr>
            <w:r w:rsidRPr="002A1C5B">
              <w:rPr>
                <w:rFonts w:ascii="宋体" w:hAnsi="宋体" w:cs="宋体" w:hint="eastAsia"/>
                <w:b/>
                <w:sz w:val="24"/>
                <w:szCs w:val="24"/>
              </w:rPr>
              <w:t>预算项目</w:t>
            </w:r>
          </w:p>
        </w:tc>
        <w:tc>
          <w:tcPr>
            <w:tcW w:w="2160" w:type="dxa"/>
            <w:vAlign w:val="center"/>
          </w:tcPr>
          <w:p w:rsidR="00396DC2" w:rsidRPr="002A1C5B" w:rsidRDefault="00396DC2" w:rsidP="00C95765">
            <w:pPr>
              <w:autoSpaceDE w:val="0"/>
              <w:autoSpaceDN w:val="0"/>
              <w:adjustRightInd w:val="0"/>
              <w:jc w:val="center"/>
              <w:textAlignment w:val="baseline"/>
              <w:rPr>
                <w:rFonts w:ascii="宋体" w:cs="宋体"/>
                <w:b/>
                <w:sz w:val="24"/>
                <w:szCs w:val="24"/>
              </w:rPr>
            </w:pPr>
            <w:r w:rsidRPr="002A1C5B">
              <w:rPr>
                <w:rFonts w:ascii="宋体" w:hAnsi="宋体" w:cs="宋体" w:hint="eastAsia"/>
                <w:b/>
                <w:sz w:val="24"/>
                <w:szCs w:val="24"/>
              </w:rPr>
              <w:t>金额（万元）</w:t>
            </w:r>
          </w:p>
        </w:tc>
      </w:tr>
      <w:tr w:rsidR="00396DC2" w:rsidRPr="002A1C5B" w:rsidTr="00217859">
        <w:trPr>
          <w:jc w:val="center"/>
        </w:trPr>
        <w:tc>
          <w:tcPr>
            <w:tcW w:w="1188" w:type="dxa"/>
            <w:vMerge w:val="restart"/>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1</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专家费（含专家费、饮食住行）</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4.5</w:t>
            </w:r>
          </w:p>
        </w:tc>
      </w:tr>
      <w:tr w:rsidR="00396DC2" w:rsidRPr="002A1C5B" w:rsidTr="00217859">
        <w:trPr>
          <w:jc w:val="center"/>
        </w:trPr>
        <w:tc>
          <w:tcPr>
            <w:tcW w:w="1188" w:type="dxa"/>
            <w:vMerge/>
            <w:vAlign w:val="center"/>
          </w:tcPr>
          <w:p w:rsidR="00396DC2" w:rsidRPr="002A1C5B" w:rsidRDefault="00396DC2" w:rsidP="00C95765">
            <w:pPr>
              <w:autoSpaceDE w:val="0"/>
              <w:autoSpaceDN w:val="0"/>
              <w:adjustRightInd w:val="0"/>
              <w:jc w:val="left"/>
              <w:textAlignment w:val="baseline"/>
              <w:rPr>
                <w:rFonts w:ascii="宋体" w:cs="宋体"/>
                <w:sz w:val="24"/>
                <w:szCs w:val="24"/>
              </w:rPr>
            </w:pP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裁判费（含裁判费、饮食住行）</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8.5</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2</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开幕式和闭幕式</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3</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3</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大赛宣传、转播</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8</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4</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赛务筹备费（含工作人员费用）</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20</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5</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奖品、服装费</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15</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6</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赛事设备准备及消耗</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5</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7</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场地、设施改造费</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20</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8</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展示体验环节费用</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5</w:t>
            </w:r>
          </w:p>
        </w:tc>
      </w:tr>
      <w:tr w:rsidR="00396DC2" w:rsidRPr="002A1C5B" w:rsidTr="00217859">
        <w:trPr>
          <w:jc w:val="center"/>
        </w:trPr>
        <w:tc>
          <w:tcPr>
            <w:tcW w:w="1188"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lastRenderedPageBreak/>
              <w:t>9</w:t>
            </w:r>
          </w:p>
        </w:tc>
        <w:tc>
          <w:tcPr>
            <w:tcW w:w="3960" w:type="dxa"/>
            <w:vAlign w:val="center"/>
          </w:tcPr>
          <w:p w:rsidR="00396DC2" w:rsidRPr="002A1C5B" w:rsidRDefault="00396DC2" w:rsidP="00C95765">
            <w:pPr>
              <w:autoSpaceDE w:val="0"/>
              <w:autoSpaceDN w:val="0"/>
              <w:adjustRightInd w:val="0"/>
              <w:jc w:val="left"/>
              <w:textAlignment w:val="baseline"/>
              <w:rPr>
                <w:rFonts w:ascii="宋体" w:cs="宋体"/>
                <w:sz w:val="24"/>
                <w:szCs w:val="24"/>
              </w:rPr>
            </w:pPr>
            <w:r w:rsidRPr="002A1C5B">
              <w:rPr>
                <w:rFonts w:ascii="宋体" w:hAnsi="宋体" w:cs="宋体" w:hint="eastAsia"/>
                <w:sz w:val="24"/>
                <w:szCs w:val="24"/>
              </w:rPr>
              <w:t>不可预见费</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5</w:t>
            </w:r>
          </w:p>
        </w:tc>
      </w:tr>
      <w:tr w:rsidR="00396DC2" w:rsidRPr="002A1C5B" w:rsidTr="00217859">
        <w:trPr>
          <w:jc w:val="center"/>
        </w:trPr>
        <w:tc>
          <w:tcPr>
            <w:tcW w:w="5148" w:type="dxa"/>
            <w:gridSpan w:val="2"/>
            <w:vAlign w:val="center"/>
          </w:tcPr>
          <w:p w:rsidR="00396DC2" w:rsidRPr="002A1C5B" w:rsidRDefault="00396DC2" w:rsidP="00C95765">
            <w:pPr>
              <w:autoSpaceDE w:val="0"/>
              <w:autoSpaceDN w:val="0"/>
              <w:adjustRightInd w:val="0"/>
              <w:ind w:firstLineChars="200" w:firstLine="480"/>
              <w:jc w:val="left"/>
              <w:textAlignment w:val="baseline"/>
              <w:rPr>
                <w:rFonts w:ascii="宋体" w:cs="宋体"/>
                <w:sz w:val="24"/>
                <w:szCs w:val="24"/>
              </w:rPr>
            </w:pPr>
            <w:r w:rsidRPr="002A1C5B">
              <w:rPr>
                <w:rFonts w:ascii="宋体" w:hAnsi="宋体" w:cs="宋体" w:hint="eastAsia"/>
                <w:sz w:val="24"/>
                <w:szCs w:val="24"/>
              </w:rPr>
              <w:t>合</w:t>
            </w:r>
            <w:r w:rsidRPr="002A1C5B">
              <w:rPr>
                <w:rFonts w:ascii="宋体" w:cs="宋体"/>
                <w:sz w:val="24"/>
                <w:szCs w:val="24"/>
              </w:rPr>
              <w:tab/>
            </w:r>
            <w:r w:rsidRPr="002A1C5B">
              <w:rPr>
                <w:rFonts w:ascii="宋体" w:hAnsi="宋体" w:cs="宋体" w:hint="eastAsia"/>
                <w:sz w:val="24"/>
                <w:szCs w:val="24"/>
              </w:rPr>
              <w:t>计</w:t>
            </w:r>
          </w:p>
        </w:tc>
        <w:tc>
          <w:tcPr>
            <w:tcW w:w="2160" w:type="dxa"/>
            <w:vAlign w:val="center"/>
          </w:tcPr>
          <w:p w:rsidR="00396DC2" w:rsidRPr="002A1C5B" w:rsidRDefault="00396DC2" w:rsidP="00C95765">
            <w:pPr>
              <w:autoSpaceDE w:val="0"/>
              <w:autoSpaceDN w:val="0"/>
              <w:adjustRightInd w:val="0"/>
              <w:jc w:val="center"/>
              <w:textAlignment w:val="baseline"/>
              <w:rPr>
                <w:rFonts w:ascii="宋体" w:hAnsi="宋体" w:cs="宋体"/>
                <w:sz w:val="24"/>
                <w:szCs w:val="24"/>
              </w:rPr>
            </w:pPr>
            <w:r w:rsidRPr="002A1C5B">
              <w:rPr>
                <w:rFonts w:ascii="宋体" w:hAnsi="宋体" w:cs="宋体"/>
                <w:sz w:val="24"/>
                <w:szCs w:val="24"/>
              </w:rPr>
              <w:t>94</w:t>
            </w:r>
          </w:p>
        </w:tc>
      </w:tr>
    </w:tbl>
    <w:p w:rsidR="00396DC2" w:rsidRPr="002A1C5B" w:rsidRDefault="00396DC2" w:rsidP="00857A4E">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说明：上述费用为所有涉及赛事发生的费用。</w:t>
      </w:r>
    </w:p>
    <w:p w:rsidR="00396DC2" w:rsidRPr="002A1C5B" w:rsidRDefault="00396DC2" w:rsidP="00F12F20">
      <w:pPr>
        <w:snapToGrid w:val="0"/>
        <w:spacing w:line="560" w:lineRule="exact"/>
        <w:ind w:firstLineChars="200" w:firstLine="602"/>
        <w:rPr>
          <w:rFonts w:ascii="仿宋_GB2312" w:eastAsia="仿宋_GB2312" w:hAnsi="Arial Narrow" w:cs="Arial"/>
          <w:b/>
          <w:sz w:val="30"/>
          <w:szCs w:val="30"/>
        </w:rPr>
      </w:pPr>
      <w:r w:rsidRPr="002A1C5B">
        <w:rPr>
          <w:rFonts w:ascii="仿宋_GB2312" w:eastAsia="仿宋_GB2312" w:hAnsi="Arial Narrow" w:cs="Arial" w:hint="eastAsia"/>
          <w:b/>
          <w:sz w:val="30"/>
          <w:szCs w:val="30"/>
        </w:rPr>
        <w:t>十六、比赛组织与管理</w:t>
      </w:r>
    </w:p>
    <w:p w:rsidR="00396DC2" w:rsidRPr="002A1C5B" w:rsidRDefault="00396DC2" w:rsidP="00071492">
      <w:pPr>
        <w:adjustRightInd w:val="0"/>
        <w:snapToGrid w:val="0"/>
        <w:spacing w:line="560" w:lineRule="exact"/>
        <w:ind w:firstLineChars="200" w:firstLine="602"/>
        <w:rPr>
          <w:rFonts w:ascii="仿宋_GB2312" w:eastAsia="仿宋_GB2312" w:hAnsi="仿宋_GB2312" w:cs="仿宋_GB2312"/>
          <w:b/>
          <w:sz w:val="30"/>
          <w:szCs w:val="30"/>
        </w:rPr>
      </w:pPr>
      <w:r w:rsidRPr="002A1C5B">
        <w:rPr>
          <w:rFonts w:ascii="仿宋_GB2312" w:eastAsia="仿宋_GB2312" w:hAnsi="仿宋_GB2312" w:cs="仿宋_GB2312" w:hint="eastAsia"/>
          <w:b/>
          <w:sz w:val="30"/>
          <w:szCs w:val="30"/>
        </w:rPr>
        <w:t>（一）组织机构</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本赛项所在赛区设分赛区组织委员会、执行委员会。赛项机构包括赛项执行委员会、赛项专家组和赛项承办单位。</w:t>
      </w:r>
    </w:p>
    <w:p w:rsidR="00396DC2" w:rsidRPr="002A1C5B" w:rsidRDefault="00396DC2" w:rsidP="00071492">
      <w:pPr>
        <w:adjustRightInd w:val="0"/>
        <w:snapToGrid w:val="0"/>
        <w:spacing w:line="560" w:lineRule="exact"/>
        <w:ind w:firstLineChars="200" w:firstLine="602"/>
        <w:rPr>
          <w:rFonts w:ascii="仿宋_GB2312" w:eastAsia="仿宋_GB2312" w:hAnsi="仿宋_GB2312" w:cs="仿宋_GB2312"/>
          <w:b/>
          <w:sz w:val="30"/>
          <w:szCs w:val="30"/>
        </w:rPr>
      </w:pPr>
      <w:r w:rsidRPr="002A1C5B">
        <w:rPr>
          <w:rFonts w:ascii="仿宋_GB2312" w:eastAsia="仿宋_GB2312" w:hAnsi="仿宋_GB2312" w:cs="仿宋_GB2312" w:hint="eastAsia"/>
          <w:b/>
          <w:sz w:val="30"/>
          <w:szCs w:val="30"/>
        </w:rPr>
        <w:t>（二）职能分工</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1</w:t>
      </w:r>
      <w:r w:rsidRPr="002A1C5B">
        <w:rPr>
          <w:rFonts w:ascii="仿宋_GB2312" w:eastAsia="仿宋_GB2312" w:hAnsi="仿宋_GB2312" w:cs="仿宋_GB2312" w:hint="eastAsia"/>
          <w:sz w:val="30"/>
          <w:szCs w:val="30"/>
        </w:rPr>
        <w:t>）赛区组织委员会</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赛区组织委员会是本赛区赛事组织的领导决策机构，组委会主任原则上应为承办地分管教育的副省级领导。</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）赛区执行委员会</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赛区执行委员会负责落实本赛区承办赛项的赛务协调与实施，落实各项申办承诺；落实大赛执委会要求的其他工作。</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赛场（区）的赛务工作由</w:t>
      </w:r>
      <w:hyperlink r:id="rId12" w:tgtFrame="_blank" w:history="1">
        <w:r w:rsidRPr="002A1C5B">
          <w:rPr>
            <w:rFonts w:ascii="仿宋_GB2312" w:eastAsia="仿宋_GB2312" w:hAnsi="仿宋_GB2312" w:cs="仿宋_GB2312" w:hint="eastAsia"/>
            <w:sz w:val="30"/>
            <w:szCs w:val="30"/>
          </w:rPr>
          <w:t>全国电力职业教育教学指导委员会</w:t>
        </w:r>
      </w:hyperlink>
      <w:r w:rsidRPr="002A1C5B">
        <w:rPr>
          <w:rFonts w:ascii="仿宋_GB2312" w:eastAsia="仿宋_GB2312" w:hAnsi="仿宋_GB2312" w:cs="仿宋_GB2312" w:hint="eastAsia"/>
          <w:sz w:val="30"/>
          <w:szCs w:val="30"/>
        </w:rPr>
        <w:t>负责统筹，包括协调竞赛场馆，协调赛项执委会和承办单位，配合赛项专家组落实比赛条件、参赛人员接待、赛区国际交流，落实相关经费等工作。</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3</w:t>
      </w:r>
      <w:r w:rsidRPr="002A1C5B">
        <w:rPr>
          <w:rFonts w:ascii="仿宋_GB2312" w:eastAsia="仿宋_GB2312" w:hAnsi="仿宋_GB2312" w:cs="仿宋_GB2312" w:hint="eastAsia"/>
          <w:sz w:val="30"/>
          <w:szCs w:val="30"/>
        </w:rPr>
        <w:t>）赛项执行委员会</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赛项执行委员会全面负责本赛项的筹备与实施工作，接受大赛执行委员会领导，接受赛项所在分赛区执行委员会的协调和指导。赛项执委会的主要职责包括：领导、协调赛项专家组和赛项承办单位开展本赛项的组织工作，管理赛项经费，选荐赛项专家组人员及赛项裁判与仲裁人员等。</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4</w:t>
      </w:r>
      <w:r w:rsidRPr="002A1C5B">
        <w:rPr>
          <w:rFonts w:ascii="仿宋_GB2312" w:eastAsia="仿宋_GB2312" w:hAnsi="仿宋_GB2312" w:cs="仿宋_GB2312" w:hint="eastAsia"/>
          <w:sz w:val="30"/>
          <w:szCs w:val="30"/>
        </w:rPr>
        <w:t>）赛项专家组</w:t>
      </w:r>
    </w:p>
    <w:p w:rsidR="00396DC2" w:rsidRPr="002A1C5B" w:rsidRDefault="00396DC2" w:rsidP="00C95765">
      <w:pPr>
        <w:tabs>
          <w:tab w:val="left" w:pos="3396"/>
        </w:tabs>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lastRenderedPageBreak/>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将报大赛执委会办公室核准。</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5</w:t>
      </w:r>
      <w:r w:rsidRPr="002A1C5B">
        <w:rPr>
          <w:rFonts w:ascii="仿宋_GB2312" w:eastAsia="仿宋_GB2312" w:hAnsi="仿宋_GB2312" w:cs="仿宋_GB2312" w:hint="eastAsia"/>
          <w:sz w:val="30"/>
          <w:szCs w:val="30"/>
        </w:rPr>
        <w:t>）赛项承办单位</w:t>
      </w:r>
    </w:p>
    <w:p w:rsidR="00396DC2" w:rsidRPr="002A1C5B" w:rsidRDefault="00396DC2" w:rsidP="00C95765">
      <w:pPr>
        <w:adjustRightInd w:val="0"/>
        <w:snapToGrid w:val="0"/>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赛项承办单位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单位按照赛项预算执行各项支出。承办单位人员不参与所承办赛项的赛题设计和裁判工作。</w:t>
      </w:r>
    </w:p>
    <w:p w:rsidR="00396DC2" w:rsidRPr="002A1C5B" w:rsidRDefault="00396DC2" w:rsidP="00C95765">
      <w:pPr>
        <w:adjustRightInd w:val="0"/>
        <w:snapToGrid w:val="0"/>
        <w:spacing w:line="560" w:lineRule="exact"/>
        <w:ind w:firstLineChars="200" w:firstLine="600"/>
        <w:jc w:val="left"/>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w:t>
      </w:r>
      <w:r w:rsidRPr="002A1C5B">
        <w:rPr>
          <w:rFonts w:ascii="仿宋_GB2312" w:eastAsia="仿宋_GB2312" w:hAnsi="仿宋_GB2312" w:cs="仿宋_GB2312"/>
          <w:sz w:val="30"/>
          <w:szCs w:val="30"/>
        </w:rPr>
        <w:t>6</w:t>
      </w:r>
      <w:r w:rsidRPr="002A1C5B">
        <w:rPr>
          <w:rFonts w:ascii="仿宋_GB2312" w:eastAsia="仿宋_GB2312" w:hAnsi="仿宋_GB2312" w:cs="仿宋_GB2312" w:hint="eastAsia"/>
          <w:sz w:val="30"/>
          <w:szCs w:val="30"/>
        </w:rPr>
        <w:t>）申诉与仲裁组</w:t>
      </w:r>
    </w:p>
    <w:p w:rsidR="00396DC2" w:rsidRPr="002A1C5B" w:rsidRDefault="00396DC2" w:rsidP="00C95765">
      <w:pPr>
        <w:snapToGrid w:val="0"/>
        <w:spacing w:line="560" w:lineRule="exact"/>
        <w:ind w:firstLineChars="200" w:firstLine="600"/>
        <w:rPr>
          <w:rFonts w:ascii="仿宋_GB2312" w:eastAsia="仿宋_GB2312" w:hAnsi="Arial Narrow" w:cs="Arial"/>
          <w:sz w:val="30"/>
          <w:szCs w:val="30"/>
        </w:rPr>
      </w:pPr>
      <w:r w:rsidRPr="002A1C5B">
        <w:rPr>
          <w:rFonts w:ascii="仿宋_GB2312" w:eastAsia="仿宋_GB2312" w:hAnsi="仿宋_GB2312" w:cs="仿宋_GB2312" w:hint="eastAsia"/>
          <w:sz w:val="30"/>
          <w:szCs w:val="30"/>
        </w:rPr>
        <w:t>本赛项在比赛过程中若出现有失公正或有关人员违规等现象，代表队领队可在比赛结束后</w:t>
      </w: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小时之内以书面方式向仲裁组提出申诉。大赛采取两级仲裁机制。赛项设仲裁工作组，赛区设仲裁委员会。大赛执委会办公室选派人员参加赛区仲裁委员会工作。赛项仲裁工作组在接到申诉后的</w:t>
      </w: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小时内组织复议，并及时反馈复议结果。申诉方对复议结果仍有异议，可由省（市）领队向赛区仲裁委员会提出申诉。赛区仲裁委员会的仲裁结果为最终结果。</w:t>
      </w:r>
    </w:p>
    <w:p w:rsidR="00396DC2" w:rsidRPr="002A1C5B" w:rsidRDefault="00396DC2" w:rsidP="00F12F20">
      <w:pPr>
        <w:snapToGrid w:val="0"/>
        <w:spacing w:line="560" w:lineRule="exact"/>
        <w:ind w:firstLineChars="200" w:firstLine="602"/>
        <w:rPr>
          <w:rFonts w:ascii="仿宋_GB2312" w:eastAsia="仿宋_GB2312" w:hAnsi="Arial Narrow" w:cs="Arial"/>
          <w:b/>
          <w:sz w:val="30"/>
          <w:szCs w:val="30"/>
        </w:rPr>
      </w:pPr>
      <w:r w:rsidRPr="002A1C5B">
        <w:rPr>
          <w:rFonts w:ascii="仿宋_GB2312" w:eastAsia="仿宋_GB2312" w:hAnsi="Arial Narrow" w:cs="Arial" w:hint="eastAsia"/>
          <w:b/>
          <w:sz w:val="30"/>
          <w:szCs w:val="30"/>
        </w:rPr>
        <w:t>十七、教学资源转化建设方案</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为进一步加强技能大赛对职业教育教学改革与专业发展的</w:t>
      </w:r>
      <w:r w:rsidRPr="002A1C5B">
        <w:rPr>
          <w:rFonts w:ascii="仿宋_GB2312" w:eastAsia="仿宋_GB2312" w:hAnsi="仿宋_GB2312" w:cs="仿宋_GB2312" w:hint="eastAsia"/>
          <w:sz w:val="30"/>
          <w:szCs w:val="30"/>
        </w:rPr>
        <w:lastRenderedPageBreak/>
        <w:t>引领作用，拓展大赛成果在教学过程中的推广和应用，结合</w:t>
      </w:r>
      <w:r w:rsidRPr="002A1C5B">
        <w:rPr>
          <w:rFonts w:ascii="仿宋_GB2312" w:eastAsia="仿宋_GB2312" w:hAnsi="Arial Narrow" w:cs="Arial" w:hint="eastAsia"/>
          <w:sz w:val="30"/>
          <w:szCs w:val="30"/>
        </w:rPr>
        <w:t>《</w:t>
      </w:r>
      <w:r w:rsidRPr="002A1C5B">
        <w:rPr>
          <w:rFonts w:ascii="仿宋_GB2312" w:eastAsia="仿宋_GB2312" w:hAnsi="Arial Narrow" w:cs="Arial"/>
          <w:sz w:val="30"/>
          <w:szCs w:val="30"/>
        </w:rPr>
        <w:t>2016</w:t>
      </w:r>
      <w:r w:rsidRPr="002A1C5B">
        <w:rPr>
          <w:rFonts w:ascii="仿宋_GB2312" w:eastAsia="仿宋_GB2312" w:hAnsi="Arial Narrow" w:cs="Arial" w:hint="eastAsia"/>
          <w:sz w:val="30"/>
          <w:szCs w:val="30"/>
        </w:rPr>
        <w:t>年全国职业院校技能大赛赛项资源转化工作办法》和</w:t>
      </w:r>
      <w:r w:rsidRPr="002A1C5B">
        <w:rPr>
          <w:rFonts w:ascii="仿宋_GB2312" w:eastAsia="仿宋_GB2312" w:hAnsi="仿宋_GB2312" w:cs="仿宋_GB2312"/>
          <w:sz w:val="30"/>
          <w:szCs w:val="30"/>
        </w:rPr>
        <w:t>2017</w:t>
      </w:r>
      <w:r w:rsidRPr="002A1C5B">
        <w:rPr>
          <w:rFonts w:ascii="仿宋_GB2312" w:eastAsia="仿宋_GB2312" w:hAnsi="仿宋_GB2312" w:cs="仿宋_GB2312" w:hint="eastAsia"/>
          <w:sz w:val="30"/>
          <w:szCs w:val="30"/>
        </w:rPr>
        <w:t>年全国职业院校技能大赛工作安排，制定资源转化办法。</w:t>
      </w:r>
    </w:p>
    <w:p w:rsidR="00396DC2" w:rsidRPr="002A1C5B" w:rsidRDefault="00396DC2" w:rsidP="00071492">
      <w:pPr>
        <w:spacing w:line="560" w:lineRule="exact"/>
        <w:ind w:firstLineChars="200" w:firstLine="602"/>
        <w:rPr>
          <w:rFonts w:ascii="仿宋_GB2312" w:eastAsia="仿宋_GB2312" w:hAnsi="仿宋_GB2312" w:cs="仿宋_GB2312"/>
          <w:sz w:val="30"/>
          <w:szCs w:val="30"/>
        </w:rPr>
      </w:pPr>
      <w:r w:rsidRPr="002A1C5B">
        <w:rPr>
          <w:rFonts w:ascii="仿宋_GB2312" w:eastAsia="仿宋_GB2312" w:hAnsi="仿宋_GB2312" w:cs="仿宋_GB2312" w:hint="eastAsia"/>
          <w:b/>
          <w:sz w:val="30"/>
          <w:szCs w:val="30"/>
        </w:rPr>
        <w:t>（一）</w:t>
      </w:r>
      <w:r w:rsidRPr="002A1C5B">
        <w:rPr>
          <w:rFonts w:ascii="仿宋_GB2312" w:eastAsia="仿宋_GB2312" w:hAnsi="仿宋_GB2312" w:cs="仿宋_GB2312" w:hint="eastAsia"/>
          <w:sz w:val="30"/>
          <w:szCs w:val="30"/>
        </w:rPr>
        <w:t>赛项资源转化工作的主体是赛项执委会与赛项承办校。</w:t>
      </w:r>
    </w:p>
    <w:p w:rsidR="00396DC2" w:rsidRPr="002A1C5B" w:rsidRDefault="00396DC2" w:rsidP="00071492">
      <w:pPr>
        <w:spacing w:line="560" w:lineRule="exact"/>
        <w:ind w:firstLineChars="200" w:firstLine="602"/>
        <w:rPr>
          <w:rFonts w:ascii="仿宋_GB2312" w:eastAsia="仿宋_GB2312" w:hAnsi="仿宋_GB2312" w:cs="仿宋_GB2312"/>
          <w:sz w:val="30"/>
          <w:szCs w:val="30"/>
        </w:rPr>
      </w:pPr>
      <w:r w:rsidRPr="002A1C5B">
        <w:rPr>
          <w:rFonts w:ascii="仿宋_GB2312" w:eastAsia="仿宋_GB2312" w:hAnsi="仿宋_GB2312" w:cs="仿宋_GB2312" w:hint="eastAsia"/>
          <w:b/>
          <w:sz w:val="30"/>
          <w:szCs w:val="30"/>
        </w:rPr>
        <w:t>（二）</w:t>
      </w:r>
      <w:r w:rsidRPr="002A1C5B">
        <w:rPr>
          <w:rFonts w:ascii="仿宋_GB2312" w:eastAsia="仿宋_GB2312" w:hAnsi="仿宋_GB2312" w:cs="仿宋_GB2312" w:hint="eastAsia"/>
          <w:sz w:val="30"/>
          <w:szCs w:val="30"/>
        </w:rPr>
        <w:t>赛项执委会和赛项承办校根据本办法和各赛项技能考核特点开展并推进资源转化工作，在工作中接受大赛执委会监督，并于赛后</w:t>
      </w:r>
      <w:r w:rsidRPr="002A1C5B">
        <w:rPr>
          <w:rFonts w:ascii="仿宋_GB2312" w:eastAsia="仿宋_GB2312" w:hAnsi="仿宋_GB2312" w:cs="仿宋_GB2312"/>
          <w:sz w:val="30"/>
          <w:szCs w:val="30"/>
        </w:rPr>
        <w:t>30</w:t>
      </w:r>
      <w:r w:rsidRPr="002A1C5B">
        <w:rPr>
          <w:rFonts w:ascii="仿宋_GB2312" w:eastAsia="仿宋_GB2312" w:hAnsi="仿宋_GB2312" w:cs="仿宋_GB2312" w:hint="eastAsia"/>
          <w:sz w:val="30"/>
          <w:szCs w:val="30"/>
        </w:rPr>
        <w:t>日内向大赛执委会办公室提交资源转化方案，半年内完成资源转化工作。</w:t>
      </w:r>
    </w:p>
    <w:p w:rsidR="00396DC2" w:rsidRPr="002A1C5B" w:rsidRDefault="00396DC2" w:rsidP="00071492">
      <w:pPr>
        <w:spacing w:line="560" w:lineRule="exact"/>
        <w:ind w:firstLineChars="200" w:firstLine="602"/>
        <w:rPr>
          <w:rFonts w:ascii="仿宋_GB2312" w:eastAsia="仿宋_GB2312" w:hAnsi="仿宋_GB2312" w:cs="仿宋_GB2312"/>
          <w:sz w:val="30"/>
          <w:szCs w:val="30"/>
        </w:rPr>
      </w:pPr>
      <w:r w:rsidRPr="002A1C5B">
        <w:rPr>
          <w:rFonts w:ascii="仿宋_GB2312" w:eastAsia="仿宋_GB2312" w:hAnsi="仿宋_GB2312" w:cs="仿宋_GB2312" w:hint="eastAsia"/>
          <w:b/>
          <w:sz w:val="30"/>
          <w:szCs w:val="30"/>
        </w:rPr>
        <w:t>（三）</w:t>
      </w:r>
      <w:r w:rsidRPr="002A1C5B">
        <w:rPr>
          <w:rFonts w:ascii="仿宋_GB2312" w:eastAsia="仿宋_GB2312" w:hAnsi="仿宋_GB2312" w:cs="仿宋_GB2312" w:hint="eastAsia"/>
          <w:sz w:val="30"/>
          <w:szCs w:val="30"/>
        </w:rPr>
        <w:t>赛项资源转化的内容是赛项竞赛全过程的各类资源，包括但不限于：</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1.</w:t>
      </w:r>
      <w:r w:rsidRPr="002A1C5B">
        <w:rPr>
          <w:rFonts w:ascii="仿宋_GB2312" w:eastAsia="仿宋_GB2312" w:hAnsi="仿宋_GB2312" w:cs="仿宋_GB2312" w:hint="eastAsia"/>
          <w:sz w:val="30"/>
          <w:szCs w:val="30"/>
        </w:rPr>
        <w:t>竞赛样题、试题库；</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竞赛技能考核评分案例；</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3.</w:t>
      </w:r>
      <w:r w:rsidRPr="002A1C5B">
        <w:rPr>
          <w:rFonts w:ascii="仿宋_GB2312" w:eastAsia="仿宋_GB2312" w:hAnsi="仿宋_GB2312" w:cs="仿宋_GB2312" w:hint="eastAsia"/>
          <w:sz w:val="30"/>
          <w:szCs w:val="30"/>
        </w:rPr>
        <w:t>考核环境描述；</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4.</w:t>
      </w:r>
      <w:r w:rsidRPr="002A1C5B">
        <w:rPr>
          <w:rFonts w:ascii="仿宋_GB2312" w:eastAsia="仿宋_GB2312" w:hAnsi="仿宋_GB2312" w:cs="仿宋_GB2312" w:hint="eastAsia"/>
          <w:sz w:val="30"/>
          <w:szCs w:val="30"/>
        </w:rPr>
        <w:t>竞赛过程音视频记录；</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5.</w:t>
      </w:r>
      <w:r w:rsidRPr="002A1C5B">
        <w:rPr>
          <w:rFonts w:ascii="仿宋_GB2312" w:eastAsia="仿宋_GB2312" w:hAnsi="仿宋_GB2312" w:cs="仿宋_GB2312" w:hint="eastAsia"/>
          <w:sz w:val="30"/>
          <w:szCs w:val="30"/>
        </w:rPr>
        <w:t>评委、裁判、专家点评；</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6.</w:t>
      </w:r>
      <w:r w:rsidRPr="002A1C5B">
        <w:rPr>
          <w:rFonts w:ascii="仿宋_GB2312" w:eastAsia="仿宋_GB2312" w:hAnsi="仿宋_GB2312" w:cs="仿宋_GB2312" w:hint="eastAsia"/>
          <w:sz w:val="30"/>
          <w:szCs w:val="30"/>
        </w:rPr>
        <w:t>优秀选手、指导教师访谈；</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7</w:t>
      </w:r>
      <w:r w:rsidRPr="002A1C5B">
        <w:rPr>
          <w:rFonts w:ascii="仿宋_GB2312" w:eastAsia="仿宋_GB2312" w:hAnsi="仿宋_GB2312" w:cs="仿宋_GB2312" w:hint="eastAsia"/>
          <w:sz w:val="30"/>
          <w:szCs w:val="30"/>
        </w:rPr>
        <w:t>．获奖选手训练纪要。</w:t>
      </w:r>
    </w:p>
    <w:p w:rsidR="00396DC2" w:rsidRPr="002A1C5B" w:rsidRDefault="00396DC2" w:rsidP="00071492">
      <w:pPr>
        <w:spacing w:line="560" w:lineRule="exact"/>
        <w:ind w:firstLineChars="200" w:firstLine="602"/>
        <w:rPr>
          <w:rFonts w:ascii="仿宋_GB2312" w:eastAsia="仿宋_GB2312" w:hAnsi="仿宋_GB2312" w:cs="仿宋_GB2312"/>
          <w:sz w:val="30"/>
          <w:szCs w:val="30"/>
        </w:rPr>
      </w:pPr>
      <w:r w:rsidRPr="002A1C5B">
        <w:rPr>
          <w:rFonts w:ascii="仿宋_GB2312" w:eastAsia="仿宋_GB2312" w:hAnsi="仿宋_GB2312" w:cs="仿宋_GB2312" w:hint="eastAsia"/>
          <w:b/>
          <w:sz w:val="30"/>
          <w:szCs w:val="30"/>
        </w:rPr>
        <w:t>（四）</w:t>
      </w:r>
      <w:r w:rsidRPr="002A1C5B">
        <w:rPr>
          <w:rFonts w:ascii="仿宋_GB2312" w:eastAsia="仿宋_GB2312" w:hAnsi="仿宋_GB2312" w:cs="仿宋_GB2312" w:hint="eastAsia"/>
          <w:sz w:val="30"/>
          <w:szCs w:val="30"/>
        </w:rPr>
        <w:t>赛项资源转化成果将根据城市智能微电网行业标准、契合开设新能源分布式发电和微电网技术类专业院校的课程标准和人才培养方式、突出高职院校设计、安装、调试、检测、排故和分析能力训练特色、展现竞赛提升学生综合能力的优势，形成满足职业教育教学在学校与企业紧贴的需求、体现动手与理论结合方面的教学模式、反映职业教育实践性水平的共享性职业教育教学资源。</w:t>
      </w:r>
    </w:p>
    <w:p w:rsidR="00396DC2" w:rsidRPr="002A1C5B" w:rsidRDefault="00396DC2" w:rsidP="00071492">
      <w:pPr>
        <w:spacing w:line="560" w:lineRule="exact"/>
        <w:ind w:firstLineChars="200" w:firstLine="602"/>
        <w:rPr>
          <w:rFonts w:ascii="仿宋_GB2312" w:eastAsia="仿宋_GB2312" w:hAnsi="仿宋_GB2312" w:cs="仿宋_GB2312"/>
          <w:sz w:val="30"/>
          <w:szCs w:val="30"/>
        </w:rPr>
      </w:pPr>
      <w:r w:rsidRPr="002A1C5B">
        <w:rPr>
          <w:rFonts w:ascii="仿宋_GB2312" w:eastAsia="仿宋_GB2312" w:hAnsi="仿宋_GB2312" w:cs="仿宋_GB2312" w:hint="eastAsia"/>
          <w:b/>
          <w:sz w:val="30"/>
          <w:szCs w:val="30"/>
        </w:rPr>
        <w:lastRenderedPageBreak/>
        <w:t>（五）</w:t>
      </w:r>
      <w:r w:rsidRPr="002A1C5B">
        <w:rPr>
          <w:rFonts w:ascii="仿宋_GB2312" w:eastAsia="仿宋_GB2312" w:hAnsi="仿宋_GB2312" w:cs="仿宋_GB2312" w:hint="eastAsia"/>
          <w:sz w:val="30"/>
          <w:szCs w:val="30"/>
        </w:rPr>
        <w:t>资源转化成果包含训练过程中的方式方法资源和比赛过程及结果资源两种呈现形式，充分体现本赛项技能考核特点：</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1.</w:t>
      </w:r>
      <w:r w:rsidRPr="002A1C5B">
        <w:rPr>
          <w:rFonts w:ascii="仿宋_GB2312" w:eastAsia="仿宋_GB2312" w:hAnsi="仿宋_GB2312" w:cs="仿宋_GB2312" w:hint="eastAsia"/>
          <w:sz w:val="30"/>
          <w:szCs w:val="30"/>
        </w:rPr>
        <w:t>训练过程中的方式方法资源是指将学生训练过程中的大纲、要点、评价指导作为依托文件，训练的方式方法和训练的过程纪要以及训练中拍摄的视频资料作为资源文件。</w:t>
      </w:r>
    </w:p>
    <w:p w:rsidR="00396DC2" w:rsidRPr="002A1C5B" w:rsidRDefault="00396DC2" w:rsidP="00C95765">
      <w:pPr>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sz w:val="30"/>
          <w:szCs w:val="30"/>
        </w:rPr>
        <w:t>2.</w:t>
      </w:r>
      <w:r w:rsidRPr="002A1C5B">
        <w:rPr>
          <w:rFonts w:ascii="仿宋_GB2312" w:eastAsia="仿宋_GB2312" w:hAnsi="仿宋_GB2312" w:cs="仿宋_GB2312" w:hint="eastAsia"/>
          <w:sz w:val="30"/>
          <w:szCs w:val="30"/>
        </w:rPr>
        <w:t>比赛过程及结果资源是指将学生比赛过程中任务分配、执行任务、处理问题、职业素养方面的资料和赛项点评视频、访谈视频、试题库等方面的内容全部形成文字、视频和资源库。</w:t>
      </w:r>
    </w:p>
    <w:p w:rsidR="00396DC2" w:rsidRPr="002A1C5B" w:rsidRDefault="00396DC2" w:rsidP="00071492">
      <w:pPr>
        <w:spacing w:line="560" w:lineRule="exact"/>
        <w:ind w:firstLineChars="200" w:firstLine="602"/>
        <w:rPr>
          <w:rFonts w:ascii="仿宋_GB2312" w:eastAsia="仿宋_GB2312" w:hAnsi="仿宋_GB2312" w:cs="仿宋_GB2312"/>
          <w:sz w:val="30"/>
          <w:szCs w:val="30"/>
        </w:rPr>
      </w:pPr>
      <w:r w:rsidRPr="002A1C5B">
        <w:rPr>
          <w:rFonts w:ascii="仿宋_GB2312" w:eastAsia="仿宋_GB2312" w:hAnsi="仿宋_GB2312" w:cs="仿宋_GB2312" w:hint="eastAsia"/>
          <w:b/>
          <w:sz w:val="30"/>
          <w:szCs w:val="30"/>
        </w:rPr>
        <w:t>（六）</w:t>
      </w:r>
      <w:r w:rsidRPr="002A1C5B">
        <w:rPr>
          <w:rFonts w:ascii="仿宋_GB2312" w:eastAsia="仿宋_GB2312" w:hAnsi="仿宋_GB2312" w:cs="仿宋_GB2312" w:hint="eastAsia"/>
          <w:sz w:val="30"/>
          <w:szCs w:val="30"/>
        </w:rPr>
        <w:t>资源转化成果的体现形式将包含比赛训练文字资料、培训教学</w:t>
      </w:r>
      <w:r w:rsidRPr="002A1C5B">
        <w:rPr>
          <w:rFonts w:ascii="仿宋_GB2312" w:eastAsia="仿宋_GB2312" w:hAnsi="仿宋_GB2312" w:cs="仿宋_GB2312"/>
          <w:sz w:val="30"/>
          <w:szCs w:val="30"/>
        </w:rPr>
        <w:t>PPT</w:t>
      </w:r>
      <w:r w:rsidRPr="002A1C5B">
        <w:rPr>
          <w:rFonts w:ascii="仿宋_GB2312" w:eastAsia="仿宋_GB2312" w:hAnsi="仿宋_GB2312" w:cs="仿宋_GB2312" w:hint="eastAsia"/>
          <w:sz w:val="30"/>
          <w:szCs w:val="30"/>
        </w:rPr>
        <w:t>资料，训练比赛的视频文件以及专家点评的相关文件和视频文件，通过建立专门的资源共享平台网站，将资源转换文件和行业企业相关资料及标准进行公布，并及时更新，方便更多学校共享资源。</w:t>
      </w:r>
    </w:p>
    <w:p w:rsidR="00396DC2" w:rsidRPr="002A1C5B" w:rsidRDefault="00396DC2" w:rsidP="00071492">
      <w:pPr>
        <w:spacing w:line="560" w:lineRule="exact"/>
        <w:ind w:firstLineChars="200" w:firstLine="602"/>
        <w:rPr>
          <w:rFonts w:ascii="仿宋_GB2312" w:eastAsia="仿宋_GB2312" w:hAnsi="仿宋_GB2312" w:cs="仿宋_GB2312"/>
          <w:sz w:val="30"/>
          <w:szCs w:val="30"/>
        </w:rPr>
      </w:pPr>
      <w:r w:rsidRPr="002A1C5B">
        <w:rPr>
          <w:rFonts w:ascii="仿宋_GB2312" w:eastAsia="仿宋_GB2312" w:hAnsi="仿宋_GB2312" w:cs="仿宋_GB2312" w:hint="eastAsia"/>
          <w:b/>
          <w:sz w:val="30"/>
          <w:szCs w:val="30"/>
        </w:rPr>
        <w:t>（七）</w:t>
      </w:r>
      <w:r w:rsidRPr="002A1C5B">
        <w:rPr>
          <w:rFonts w:ascii="仿宋_GB2312" w:eastAsia="仿宋_GB2312" w:hAnsi="仿宋_GB2312" w:cs="仿宋_GB2312" w:hint="eastAsia"/>
          <w:sz w:val="30"/>
          <w:szCs w:val="30"/>
        </w:rPr>
        <w:t>赛项资源转化成果的版权由技能大赛执委会和赛项执委会共享，并由大赛执委会统一使用与管理。制作完成的资源将上传大赛执委会制定网站。赛项承办单位、赛项有关专家、高等教育出版社等出版单位将编辑出版有关赛项试题库、岗位典型操作流程等精品资源。</w:t>
      </w:r>
    </w:p>
    <w:p w:rsidR="00396DC2" w:rsidRPr="002A1C5B" w:rsidRDefault="00396DC2" w:rsidP="00071492">
      <w:pPr>
        <w:snapToGrid w:val="0"/>
        <w:spacing w:line="560" w:lineRule="exact"/>
        <w:ind w:firstLineChars="200" w:firstLine="602"/>
        <w:rPr>
          <w:rFonts w:ascii="仿宋_GB2312" w:eastAsia="仿宋_GB2312" w:hAnsi="Arial Narrow" w:cs="Arial"/>
          <w:b/>
          <w:sz w:val="30"/>
          <w:szCs w:val="30"/>
        </w:rPr>
      </w:pPr>
      <w:r w:rsidRPr="002A1C5B">
        <w:rPr>
          <w:rFonts w:ascii="仿宋_GB2312" w:eastAsia="仿宋_GB2312" w:hAnsi="仿宋_GB2312" w:cs="仿宋_GB2312" w:hint="eastAsia"/>
          <w:b/>
          <w:sz w:val="30"/>
          <w:szCs w:val="30"/>
        </w:rPr>
        <w:t>（八）</w:t>
      </w:r>
      <w:r w:rsidRPr="002A1C5B">
        <w:rPr>
          <w:rFonts w:ascii="仿宋_GB2312" w:eastAsia="仿宋_GB2312" w:hAnsi="仿宋_GB2312" w:cs="仿宋_GB2312" w:hint="eastAsia"/>
          <w:sz w:val="30"/>
          <w:szCs w:val="30"/>
        </w:rPr>
        <w:t>建立微信公众账号平台，进行大赛成果的网络推广与宣传。</w:t>
      </w:r>
    </w:p>
    <w:p w:rsidR="00396DC2" w:rsidRPr="002A1C5B" w:rsidRDefault="00396DC2" w:rsidP="00F12F20">
      <w:pPr>
        <w:snapToGrid w:val="0"/>
        <w:spacing w:line="560" w:lineRule="exact"/>
        <w:ind w:firstLineChars="200" w:firstLine="602"/>
        <w:rPr>
          <w:rFonts w:ascii="仿宋_GB2312" w:eastAsia="仿宋_GB2312" w:hAnsi="Arial Narrow" w:cs="Arial"/>
          <w:sz w:val="30"/>
          <w:szCs w:val="30"/>
        </w:rPr>
      </w:pPr>
      <w:r w:rsidRPr="002A1C5B">
        <w:rPr>
          <w:rFonts w:ascii="仿宋_GB2312" w:eastAsia="仿宋_GB2312" w:hAnsi="Arial Narrow" w:cs="Arial" w:hint="eastAsia"/>
          <w:b/>
          <w:sz w:val="30"/>
          <w:szCs w:val="30"/>
        </w:rPr>
        <w:t>十八、筹备工作进度时间表</w:t>
      </w:r>
    </w:p>
    <w:p w:rsidR="00396DC2" w:rsidRPr="002A1C5B" w:rsidRDefault="00396DC2" w:rsidP="00C95765">
      <w:pPr>
        <w:pStyle w:val="a6"/>
        <w:spacing w:line="560" w:lineRule="exact"/>
        <w:ind w:firstLineChars="200" w:firstLine="600"/>
        <w:rPr>
          <w:rFonts w:ascii="仿宋_GB2312" w:eastAsia="仿宋_GB2312" w:hAnsi="仿宋_GB2312" w:cs="仿宋_GB2312"/>
          <w:sz w:val="30"/>
          <w:szCs w:val="30"/>
        </w:rPr>
      </w:pPr>
      <w:r w:rsidRPr="002A1C5B">
        <w:rPr>
          <w:rFonts w:ascii="仿宋_GB2312" w:eastAsia="仿宋_GB2312" w:hAnsi="仿宋_GB2312" w:cs="仿宋_GB2312" w:hint="eastAsia"/>
          <w:sz w:val="30"/>
          <w:szCs w:val="30"/>
        </w:rPr>
        <w:t>筹备工作进度时间表见下表：</w:t>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520"/>
        <w:gridCol w:w="3060"/>
        <w:gridCol w:w="1290"/>
      </w:tblGrid>
      <w:tr w:rsidR="00396DC2" w:rsidRPr="002A1C5B" w:rsidTr="00BC468E">
        <w:trPr>
          <w:jc w:val="center"/>
        </w:trPr>
        <w:tc>
          <w:tcPr>
            <w:tcW w:w="1908" w:type="dxa"/>
          </w:tcPr>
          <w:p w:rsidR="00396DC2" w:rsidRPr="002A1C5B" w:rsidRDefault="00396DC2" w:rsidP="00C95765">
            <w:pPr>
              <w:autoSpaceDE w:val="0"/>
              <w:autoSpaceDN w:val="0"/>
              <w:adjustRightInd w:val="0"/>
              <w:jc w:val="center"/>
              <w:textAlignment w:val="baseline"/>
              <w:rPr>
                <w:rFonts w:ascii="宋体" w:cs="宋体"/>
                <w:b/>
                <w:sz w:val="24"/>
                <w:szCs w:val="24"/>
              </w:rPr>
            </w:pPr>
            <w:r w:rsidRPr="002A1C5B">
              <w:rPr>
                <w:rFonts w:ascii="宋体" w:hAnsi="宋体" w:cs="宋体" w:hint="eastAsia"/>
                <w:b/>
                <w:sz w:val="24"/>
                <w:szCs w:val="24"/>
              </w:rPr>
              <w:t>时间</w:t>
            </w:r>
          </w:p>
        </w:tc>
        <w:tc>
          <w:tcPr>
            <w:tcW w:w="2520" w:type="dxa"/>
          </w:tcPr>
          <w:p w:rsidR="00396DC2" w:rsidRPr="002A1C5B" w:rsidRDefault="00396DC2" w:rsidP="00C95765">
            <w:pPr>
              <w:autoSpaceDE w:val="0"/>
              <w:autoSpaceDN w:val="0"/>
              <w:adjustRightInd w:val="0"/>
              <w:jc w:val="center"/>
              <w:textAlignment w:val="baseline"/>
              <w:rPr>
                <w:rFonts w:ascii="宋体" w:cs="宋体"/>
                <w:b/>
                <w:sz w:val="24"/>
                <w:szCs w:val="24"/>
              </w:rPr>
            </w:pPr>
            <w:r w:rsidRPr="002A1C5B">
              <w:rPr>
                <w:rFonts w:ascii="宋体" w:hAnsi="宋体" w:cs="宋体" w:hint="eastAsia"/>
                <w:b/>
                <w:sz w:val="24"/>
                <w:szCs w:val="24"/>
              </w:rPr>
              <w:t>筹备工作内容</w:t>
            </w:r>
          </w:p>
        </w:tc>
        <w:tc>
          <w:tcPr>
            <w:tcW w:w="3060" w:type="dxa"/>
          </w:tcPr>
          <w:p w:rsidR="00396DC2" w:rsidRPr="002A1C5B" w:rsidRDefault="00396DC2" w:rsidP="00C95765">
            <w:pPr>
              <w:autoSpaceDE w:val="0"/>
              <w:autoSpaceDN w:val="0"/>
              <w:adjustRightInd w:val="0"/>
              <w:jc w:val="center"/>
              <w:textAlignment w:val="baseline"/>
              <w:rPr>
                <w:rFonts w:ascii="宋体" w:cs="宋体"/>
                <w:b/>
                <w:sz w:val="24"/>
                <w:szCs w:val="24"/>
              </w:rPr>
            </w:pPr>
            <w:r w:rsidRPr="002A1C5B">
              <w:rPr>
                <w:rFonts w:ascii="宋体" w:hAnsi="宋体" w:cs="宋体" w:hint="eastAsia"/>
                <w:b/>
                <w:sz w:val="24"/>
                <w:szCs w:val="24"/>
              </w:rPr>
              <w:t>筹备单位</w:t>
            </w:r>
          </w:p>
        </w:tc>
        <w:tc>
          <w:tcPr>
            <w:tcW w:w="1290" w:type="dxa"/>
          </w:tcPr>
          <w:p w:rsidR="00396DC2" w:rsidRPr="002A1C5B" w:rsidRDefault="00396DC2" w:rsidP="00C95765">
            <w:pPr>
              <w:autoSpaceDE w:val="0"/>
              <w:autoSpaceDN w:val="0"/>
              <w:adjustRightInd w:val="0"/>
              <w:jc w:val="center"/>
              <w:textAlignment w:val="baseline"/>
              <w:rPr>
                <w:rFonts w:ascii="宋体" w:cs="宋体"/>
                <w:b/>
                <w:sz w:val="24"/>
                <w:szCs w:val="24"/>
              </w:rPr>
            </w:pPr>
            <w:r w:rsidRPr="002A1C5B">
              <w:rPr>
                <w:rFonts w:ascii="宋体" w:hAnsi="宋体" w:cs="宋体" w:hint="eastAsia"/>
                <w:b/>
                <w:sz w:val="24"/>
                <w:szCs w:val="24"/>
              </w:rPr>
              <w:t>地点</w:t>
            </w:r>
          </w:p>
        </w:tc>
      </w:tr>
      <w:tr w:rsidR="00396DC2" w:rsidRPr="002A1C5B" w:rsidTr="00BC468E">
        <w:trPr>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2017</w:t>
            </w:r>
            <w:r w:rsidRPr="002A1C5B">
              <w:rPr>
                <w:rFonts w:ascii="宋体" w:hAnsi="宋体" w:cs="宋体" w:hint="eastAsia"/>
                <w:sz w:val="24"/>
                <w:szCs w:val="24"/>
              </w:rPr>
              <w:t>年</w:t>
            </w:r>
            <w:r w:rsidRPr="002A1C5B">
              <w:rPr>
                <w:rFonts w:ascii="宋体" w:hAnsi="宋体" w:cs="宋体"/>
                <w:sz w:val="24"/>
                <w:szCs w:val="24"/>
              </w:rPr>
              <w:t>8</w:t>
            </w:r>
            <w:r w:rsidRPr="002A1C5B">
              <w:rPr>
                <w:rFonts w:ascii="宋体" w:hAnsi="宋体" w:cs="宋体" w:hint="eastAsia"/>
                <w:sz w:val="24"/>
                <w:szCs w:val="24"/>
              </w:rPr>
              <w:t>月</w:t>
            </w:r>
            <w:r w:rsidRPr="002A1C5B">
              <w:rPr>
                <w:rFonts w:ascii="宋体" w:hAnsi="宋体" w:cs="宋体"/>
                <w:sz w:val="24"/>
                <w:szCs w:val="24"/>
              </w:rPr>
              <w:t>5</w:t>
            </w:r>
            <w:r w:rsidRPr="002A1C5B">
              <w:rPr>
                <w:rFonts w:ascii="宋体" w:hAnsi="宋体" w:cs="宋体" w:hint="eastAsia"/>
                <w:sz w:val="24"/>
                <w:szCs w:val="24"/>
              </w:rPr>
              <w:t>日</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成立赛事申报工作组</w:t>
            </w:r>
          </w:p>
        </w:tc>
        <w:tc>
          <w:tcPr>
            <w:tcW w:w="3060" w:type="dxa"/>
          </w:tcPr>
          <w:p w:rsidR="00396DC2" w:rsidRPr="002A1C5B" w:rsidRDefault="00396DC2" w:rsidP="00C95765">
            <w:pPr>
              <w:jc w:val="left"/>
              <w:rPr>
                <w:rFonts w:ascii="宋体" w:cs="宋体"/>
                <w:sz w:val="24"/>
                <w:szCs w:val="24"/>
              </w:rPr>
            </w:pPr>
            <w:r w:rsidRPr="002A1C5B">
              <w:rPr>
                <w:rFonts w:ascii="宋体" w:hAnsi="宋体" w:cs="宋体" w:hint="eastAsia"/>
                <w:sz w:val="24"/>
                <w:szCs w:val="24"/>
              </w:rPr>
              <w:t>全国电力职业教育教学指导委员会</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t>北京</w:t>
            </w:r>
          </w:p>
        </w:tc>
      </w:tr>
      <w:tr w:rsidR="00396DC2" w:rsidRPr="002A1C5B" w:rsidTr="00BC468E">
        <w:trPr>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2017</w:t>
            </w:r>
            <w:r w:rsidRPr="002A1C5B">
              <w:rPr>
                <w:rFonts w:ascii="宋体" w:hAnsi="宋体" w:cs="宋体" w:hint="eastAsia"/>
                <w:sz w:val="24"/>
                <w:szCs w:val="24"/>
              </w:rPr>
              <w:t>年</w:t>
            </w:r>
            <w:r w:rsidRPr="002A1C5B">
              <w:rPr>
                <w:rFonts w:ascii="宋体" w:hAnsi="宋体" w:cs="宋体"/>
                <w:sz w:val="24"/>
                <w:szCs w:val="24"/>
              </w:rPr>
              <w:t>9</w:t>
            </w:r>
            <w:r w:rsidRPr="002A1C5B">
              <w:rPr>
                <w:rFonts w:ascii="宋体" w:hAnsi="宋体" w:cs="宋体" w:hint="eastAsia"/>
                <w:sz w:val="24"/>
                <w:szCs w:val="24"/>
              </w:rPr>
              <w:t>月</w:t>
            </w:r>
            <w:r w:rsidRPr="002A1C5B">
              <w:rPr>
                <w:rFonts w:ascii="宋体" w:hAnsi="宋体" w:cs="宋体"/>
                <w:sz w:val="24"/>
                <w:szCs w:val="24"/>
              </w:rPr>
              <w:t>9</w:t>
            </w:r>
            <w:r w:rsidRPr="002A1C5B">
              <w:rPr>
                <w:rFonts w:ascii="宋体" w:hAnsi="宋体" w:cs="宋体" w:hint="eastAsia"/>
                <w:sz w:val="24"/>
                <w:szCs w:val="24"/>
              </w:rPr>
              <w:t>日</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完成申报文件</w:t>
            </w:r>
          </w:p>
        </w:tc>
        <w:tc>
          <w:tcPr>
            <w:tcW w:w="3060" w:type="dxa"/>
          </w:tcPr>
          <w:p w:rsidR="00396DC2" w:rsidRPr="002A1C5B" w:rsidRDefault="00396DC2" w:rsidP="00C95765">
            <w:pPr>
              <w:rPr>
                <w:rFonts w:ascii="宋体" w:cs="宋体"/>
                <w:sz w:val="24"/>
                <w:szCs w:val="24"/>
              </w:rPr>
            </w:pPr>
            <w:r w:rsidRPr="002A1C5B">
              <w:rPr>
                <w:rFonts w:ascii="宋体" w:hAnsi="宋体" w:cs="宋体" w:hint="eastAsia"/>
                <w:sz w:val="24"/>
                <w:szCs w:val="24"/>
              </w:rPr>
              <w:t>全国电力职业教育教学指</w:t>
            </w:r>
            <w:r w:rsidRPr="002A1C5B">
              <w:rPr>
                <w:rFonts w:ascii="宋体" w:hAnsi="宋体" w:cs="宋体" w:hint="eastAsia"/>
                <w:sz w:val="24"/>
                <w:szCs w:val="24"/>
              </w:rPr>
              <w:lastRenderedPageBreak/>
              <w:t>导委员会</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lastRenderedPageBreak/>
              <w:t>北京</w:t>
            </w:r>
          </w:p>
        </w:tc>
      </w:tr>
      <w:tr w:rsidR="00396DC2" w:rsidRPr="002A1C5B" w:rsidTr="00BC468E">
        <w:trPr>
          <w:trHeight w:val="719"/>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2017</w:t>
            </w:r>
            <w:r w:rsidRPr="002A1C5B">
              <w:rPr>
                <w:rFonts w:ascii="宋体" w:hAnsi="宋体" w:cs="宋体" w:hint="eastAsia"/>
                <w:sz w:val="24"/>
                <w:szCs w:val="24"/>
              </w:rPr>
              <w:t>年</w:t>
            </w:r>
            <w:r w:rsidRPr="002A1C5B">
              <w:rPr>
                <w:rFonts w:ascii="宋体" w:hAnsi="宋体" w:cs="宋体"/>
                <w:sz w:val="24"/>
                <w:szCs w:val="24"/>
              </w:rPr>
              <w:t>11</w:t>
            </w:r>
            <w:r w:rsidRPr="002A1C5B">
              <w:rPr>
                <w:rFonts w:ascii="宋体" w:hAnsi="宋体" w:cs="宋体" w:hint="eastAsia"/>
                <w:sz w:val="24"/>
                <w:szCs w:val="24"/>
              </w:rPr>
              <w:t>月</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进行赛项申报答疑答辩</w:t>
            </w:r>
          </w:p>
        </w:tc>
        <w:tc>
          <w:tcPr>
            <w:tcW w:w="3060" w:type="dxa"/>
          </w:tcPr>
          <w:p w:rsidR="00396DC2" w:rsidRPr="002A1C5B" w:rsidRDefault="00396DC2" w:rsidP="00C95765">
            <w:pPr>
              <w:rPr>
                <w:rFonts w:ascii="宋体" w:cs="宋体"/>
                <w:sz w:val="24"/>
                <w:szCs w:val="24"/>
              </w:rPr>
            </w:pPr>
            <w:r w:rsidRPr="002A1C5B">
              <w:rPr>
                <w:rFonts w:ascii="宋体" w:hAnsi="宋体" w:cs="宋体" w:hint="eastAsia"/>
                <w:sz w:val="24"/>
                <w:szCs w:val="24"/>
              </w:rPr>
              <w:t>全国电力职业教育教学指导委员会</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t>北京</w:t>
            </w:r>
          </w:p>
        </w:tc>
      </w:tr>
      <w:tr w:rsidR="00396DC2" w:rsidRPr="002A1C5B" w:rsidTr="00BC468E">
        <w:trPr>
          <w:trHeight w:val="472"/>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2017</w:t>
            </w:r>
            <w:r w:rsidRPr="002A1C5B">
              <w:rPr>
                <w:rFonts w:ascii="宋体" w:hAnsi="宋体" w:cs="宋体" w:hint="eastAsia"/>
                <w:sz w:val="24"/>
                <w:szCs w:val="24"/>
              </w:rPr>
              <w:t>年</w:t>
            </w:r>
            <w:r w:rsidRPr="002A1C5B">
              <w:rPr>
                <w:rFonts w:ascii="宋体" w:hAnsi="宋体" w:cs="宋体"/>
                <w:sz w:val="24"/>
                <w:szCs w:val="24"/>
              </w:rPr>
              <w:t>12</w:t>
            </w:r>
            <w:r w:rsidRPr="002A1C5B">
              <w:rPr>
                <w:rFonts w:ascii="宋体" w:hAnsi="宋体" w:cs="宋体" w:hint="eastAsia"/>
                <w:sz w:val="24"/>
                <w:szCs w:val="24"/>
              </w:rPr>
              <w:t>月</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成立赛事专家组、专家组第一次会议</w:t>
            </w:r>
          </w:p>
        </w:tc>
        <w:tc>
          <w:tcPr>
            <w:tcW w:w="3060" w:type="dxa"/>
          </w:tcPr>
          <w:p w:rsidR="00396DC2" w:rsidRPr="002A1C5B" w:rsidRDefault="00396DC2" w:rsidP="00C95765">
            <w:pPr>
              <w:rPr>
                <w:rFonts w:ascii="宋体" w:cs="宋体"/>
                <w:sz w:val="24"/>
                <w:szCs w:val="24"/>
              </w:rPr>
            </w:pPr>
            <w:r w:rsidRPr="002A1C5B">
              <w:rPr>
                <w:rFonts w:ascii="宋体" w:hAnsi="宋体" w:cs="宋体" w:hint="eastAsia"/>
                <w:sz w:val="24"/>
                <w:szCs w:val="24"/>
              </w:rPr>
              <w:t>全国电力职业教育教学指导委员会</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t>承办单位</w:t>
            </w:r>
          </w:p>
        </w:tc>
      </w:tr>
      <w:tr w:rsidR="00396DC2" w:rsidRPr="002A1C5B" w:rsidTr="00BC468E">
        <w:trPr>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2017</w:t>
            </w:r>
            <w:r w:rsidRPr="002A1C5B">
              <w:rPr>
                <w:rFonts w:ascii="宋体" w:hAnsi="宋体" w:cs="宋体" w:hint="eastAsia"/>
                <w:sz w:val="24"/>
                <w:szCs w:val="24"/>
              </w:rPr>
              <w:t>年</w:t>
            </w:r>
            <w:r w:rsidRPr="002A1C5B">
              <w:rPr>
                <w:rFonts w:ascii="宋体" w:hAnsi="宋体" w:cs="宋体"/>
                <w:sz w:val="24"/>
                <w:szCs w:val="24"/>
              </w:rPr>
              <w:t>12</w:t>
            </w:r>
            <w:r w:rsidRPr="002A1C5B">
              <w:rPr>
                <w:rFonts w:ascii="宋体" w:hAnsi="宋体" w:cs="宋体" w:hint="eastAsia"/>
                <w:sz w:val="24"/>
                <w:szCs w:val="24"/>
              </w:rPr>
              <w:t>月</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协助各省市预选赛</w:t>
            </w:r>
          </w:p>
        </w:tc>
        <w:tc>
          <w:tcPr>
            <w:tcW w:w="306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各省市教育主管单位、合作企业</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t>各省市</w:t>
            </w:r>
          </w:p>
        </w:tc>
      </w:tr>
      <w:tr w:rsidR="00396DC2" w:rsidRPr="002A1C5B" w:rsidTr="00BC468E">
        <w:trPr>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2018</w:t>
            </w:r>
            <w:r w:rsidRPr="002A1C5B">
              <w:rPr>
                <w:rFonts w:ascii="宋体" w:hAnsi="宋体" w:cs="宋体" w:hint="eastAsia"/>
                <w:sz w:val="24"/>
                <w:szCs w:val="24"/>
              </w:rPr>
              <w:t>年</w:t>
            </w:r>
            <w:r w:rsidRPr="002A1C5B">
              <w:rPr>
                <w:rFonts w:ascii="宋体" w:hAnsi="宋体" w:cs="宋体"/>
                <w:sz w:val="24"/>
                <w:szCs w:val="24"/>
              </w:rPr>
              <w:t>3</w:t>
            </w:r>
            <w:r w:rsidRPr="002A1C5B">
              <w:rPr>
                <w:rFonts w:ascii="宋体" w:hAnsi="宋体" w:cs="宋体" w:hint="eastAsia"/>
                <w:sz w:val="24"/>
                <w:szCs w:val="24"/>
              </w:rPr>
              <w:t>月</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专家组第二次会议</w:t>
            </w:r>
          </w:p>
        </w:tc>
        <w:tc>
          <w:tcPr>
            <w:tcW w:w="306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全国电力职业教育教学指导委员会</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t>承办单位</w:t>
            </w:r>
          </w:p>
        </w:tc>
      </w:tr>
      <w:tr w:rsidR="00396DC2" w:rsidRPr="002A1C5B" w:rsidTr="00BC468E">
        <w:trPr>
          <w:trHeight w:val="437"/>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2018</w:t>
            </w:r>
            <w:r w:rsidRPr="002A1C5B">
              <w:rPr>
                <w:rFonts w:ascii="宋体" w:hAnsi="宋体" w:cs="宋体" w:hint="eastAsia"/>
                <w:sz w:val="24"/>
                <w:szCs w:val="24"/>
              </w:rPr>
              <w:t>年</w:t>
            </w:r>
            <w:r w:rsidRPr="002A1C5B">
              <w:rPr>
                <w:rFonts w:ascii="宋体" w:hAnsi="宋体" w:cs="宋体"/>
                <w:sz w:val="24"/>
                <w:szCs w:val="24"/>
              </w:rPr>
              <w:t>5</w:t>
            </w:r>
            <w:r w:rsidRPr="002A1C5B">
              <w:rPr>
                <w:rFonts w:ascii="宋体" w:hAnsi="宋体" w:cs="宋体" w:hint="eastAsia"/>
                <w:sz w:val="24"/>
                <w:szCs w:val="24"/>
              </w:rPr>
              <w:t>月</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比赛前专家组会议、裁判员培训</w:t>
            </w:r>
          </w:p>
        </w:tc>
        <w:tc>
          <w:tcPr>
            <w:tcW w:w="306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专家组、承办学校</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t>承办单位</w:t>
            </w:r>
          </w:p>
        </w:tc>
      </w:tr>
      <w:tr w:rsidR="00396DC2" w:rsidRPr="002A1C5B" w:rsidTr="00BC468E">
        <w:trPr>
          <w:jc w:val="center"/>
        </w:trPr>
        <w:tc>
          <w:tcPr>
            <w:tcW w:w="1908"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sz w:val="24"/>
                <w:szCs w:val="24"/>
              </w:rPr>
              <w:t>2018</w:t>
            </w:r>
            <w:r w:rsidRPr="002A1C5B">
              <w:rPr>
                <w:rFonts w:ascii="宋体" w:hAnsi="宋体" w:cs="宋体" w:hint="eastAsia"/>
                <w:sz w:val="24"/>
                <w:szCs w:val="24"/>
              </w:rPr>
              <w:t>年</w:t>
            </w:r>
            <w:r w:rsidRPr="002A1C5B">
              <w:rPr>
                <w:rFonts w:ascii="宋体" w:hAnsi="宋体" w:cs="宋体"/>
                <w:sz w:val="24"/>
                <w:szCs w:val="24"/>
              </w:rPr>
              <w:t>5</w:t>
            </w:r>
            <w:r w:rsidRPr="002A1C5B">
              <w:rPr>
                <w:rFonts w:ascii="宋体" w:hAnsi="宋体" w:cs="宋体" w:hint="eastAsia"/>
                <w:sz w:val="24"/>
                <w:szCs w:val="24"/>
              </w:rPr>
              <w:t>月</w:t>
            </w:r>
          </w:p>
        </w:tc>
        <w:tc>
          <w:tcPr>
            <w:tcW w:w="252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赛场准备完成、正式比赛</w:t>
            </w:r>
          </w:p>
        </w:tc>
        <w:tc>
          <w:tcPr>
            <w:tcW w:w="3060" w:type="dxa"/>
            <w:vAlign w:val="center"/>
          </w:tcPr>
          <w:p w:rsidR="00396DC2" w:rsidRPr="002A1C5B" w:rsidRDefault="00396DC2" w:rsidP="00C95765">
            <w:pPr>
              <w:autoSpaceDE w:val="0"/>
              <w:autoSpaceDN w:val="0"/>
              <w:adjustRightInd w:val="0"/>
              <w:textAlignment w:val="baseline"/>
              <w:rPr>
                <w:rFonts w:ascii="宋体" w:cs="宋体"/>
                <w:sz w:val="24"/>
                <w:szCs w:val="24"/>
              </w:rPr>
            </w:pPr>
            <w:r w:rsidRPr="002A1C5B">
              <w:rPr>
                <w:rFonts w:ascii="宋体" w:hAnsi="宋体" w:cs="宋体" w:hint="eastAsia"/>
                <w:sz w:val="24"/>
                <w:szCs w:val="24"/>
              </w:rPr>
              <w:t>专家组、承办学校</w:t>
            </w:r>
          </w:p>
        </w:tc>
        <w:tc>
          <w:tcPr>
            <w:tcW w:w="1290" w:type="dxa"/>
          </w:tcPr>
          <w:p w:rsidR="00396DC2" w:rsidRPr="002A1C5B" w:rsidRDefault="00396DC2" w:rsidP="00C95765">
            <w:pPr>
              <w:rPr>
                <w:rFonts w:ascii="宋体" w:cs="宋体"/>
                <w:sz w:val="24"/>
                <w:szCs w:val="24"/>
              </w:rPr>
            </w:pPr>
            <w:r w:rsidRPr="002A1C5B">
              <w:rPr>
                <w:rFonts w:ascii="宋体" w:hAnsi="宋体" w:cs="宋体" w:hint="eastAsia"/>
                <w:sz w:val="24"/>
                <w:szCs w:val="24"/>
              </w:rPr>
              <w:t>承办单位</w:t>
            </w:r>
          </w:p>
        </w:tc>
      </w:tr>
    </w:tbl>
    <w:p w:rsidR="00396DC2" w:rsidRPr="002A1C5B" w:rsidRDefault="00396DC2" w:rsidP="00C95765">
      <w:pPr>
        <w:pStyle w:val="a6"/>
        <w:spacing w:line="560" w:lineRule="exact"/>
        <w:ind w:firstLineChars="200" w:firstLine="600"/>
        <w:rPr>
          <w:rFonts w:ascii="仿宋" w:eastAsia="仿宋" w:hAnsi="仿宋"/>
          <w:sz w:val="30"/>
          <w:szCs w:val="30"/>
        </w:rPr>
      </w:pPr>
      <w:r w:rsidRPr="002A1C5B">
        <w:rPr>
          <w:rFonts w:ascii="仿宋_GB2312" w:eastAsia="仿宋_GB2312" w:hAnsi="仿宋_GB2312" w:cs="仿宋_GB2312" w:hint="eastAsia"/>
          <w:sz w:val="30"/>
          <w:szCs w:val="30"/>
        </w:rPr>
        <w:t>说明：具体时间安排根据大赛日期可作调整。</w:t>
      </w:r>
    </w:p>
    <w:p w:rsidR="00396DC2" w:rsidRPr="002A1C5B" w:rsidRDefault="00396DC2" w:rsidP="00F12F20">
      <w:pPr>
        <w:spacing w:line="560" w:lineRule="exact"/>
        <w:ind w:firstLineChars="200" w:firstLine="602"/>
        <w:outlineLvl w:val="0"/>
        <w:rPr>
          <w:rFonts w:ascii="Arial Narrow" w:eastAsia="仿宋_GB2312" w:hAnsi="Arial Narrow" w:cs="Arial"/>
          <w:b/>
          <w:sz w:val="30"/>
          <w:szCs w:val="30"/>
        </w:rPr>
      </w:pPr>
      <w:r w:rsidRPr="002A1C5B">
        <w:rPr>
          <w:rFonts w:ascii="Arial Narrow" w:eastAsia="仿宋_GB2312" w:hAnsi="Arial Narrow" w:cs="Arial" w:hint="eastAsia"/>
          <w:b/>
          <w:sz w:val="30"/>
          <w:szCs w:val="30"/>
        </w:rPr>
        <w:t>十九、裁判人员建议</w:t>
      </w:r>
    </w:p>
    <w:p w:rsidR="00396DC2" w:rsidRPr="002A1C5B" w:rsidRDefault="00396DC2" w:rsidP="00C95765">
      <w:pPr>
        <w:snapToGrid w:val="0"/>
        <w:spacing w:line="560" w:lineRule="exact"/>
        <w:ind w:firstLineChars="200" w:firstLine="600"/>
        <w:rPr>
          <w:rFonts w:ascii="仿宋_GB2312" w:eastAsia="仿宋_GB2312" w:hAnsi="宋体" w:cs="Arial"/>
          <w:sz w:val="30"/>
          <w:szCs w:val="30"/>
        </w:rPr>
      </w:pPr>
      <w:r w:rsidRPr="002A1C5B">
        <w:rPr>
          <w:rFonts w:ascii="仿宋_GB2312" w:eastAsia="仿宋_GB2312" w:hAnsi="宋体" w:cs="Arial" w:hint="eastAsia"/>
          <w:sz w:val="30"/>
          <w:szCs w:val="30"/>
        </w:rPr>
        <w:t>参照《</w:t>
      </w:r>
      <w:r w:rsidRPr="002A1C5B">
        <w:rPr>
          <w:rFonts w:ascii="仿宋_GB2312" w:eastAsia="仿宋_GB2312" w:hAnsi="宋体" w:cs="Arial"/>
          <w:sz w:val="30"/>
          <w:szCs w:val="30"/>
        </w:rPr>
        <w:t>2017</w:t>
      </w:r>
      <w:r w:rsidRPr="002A1C5B">
        <w:rPr>
          <w:rFonts w:ascii="仿宋_GB2312" w:eastAsia="仿宋_GB2312" w:hAnsi="宋体" w:cs="Arial" w:hint="eastAsia"/>
          <w:sz w:val="30"/>
          <w:szCs w:val="30"/>
        </w:rPr>
        <w:t>年全国职业院校技能大赛专家和裁判工作管理办法》的有关要求，详细列出赛项所需现场裁判和评分裁判的具体要求。</w:t>
      </w:r>
    </w:p>
    <w:p w:rsidR="00396DC2" w:rsidRPr="002A1C5B" w:rsidRDefault="00396DC2" w:rsidP="00C95765">
      <w:pPr>
        <w:snapToGrid w:val="0"/>
        <w:spacing w:line="560" w:lineRule="exact"/>
        <w:ind w:firstLineChars="200" w:firstLine="600"/>
        <w:rPr>
          <w:rFonts w:ascii="仿宋_GB2312" w:eastAsia="仿宋_GB2312" w:hAnsi="宋体" w:cs="Arial"/>
          <w:sz w:val="30"/>
          <w:szCs w:val="30"/>
        </w:rPr>
      </w:pPr>
      <w:r w:rsidRPr="002A1C5B">
        <w:rPr>
          <w:rFonts w:ascii="仿宋_GB2312" w:eastAsia="仿宋_GB2312" w:hAnsi="宋体" w:cs="Arial" w:hint="eastAsia"/>
          <w:sz w:val="30"/>
          <w:szCs w:val="30"/>
        </w:rPr>
        <w:t>裁判人员建议见下表：</w:t>
      </w:r>
    </w:p>
    <w:tbl>
      <w:tblPr>
        <w:tblW w:w="925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746"/>
        <w:gridCol w:w="1843"/>
        <w:gridCol w:w="1843"/>
        <w:gridCol w:w="1559"/>
        <w:gridCol w:w="2268"/>
        <w:gridCol w:w="992"/>
      </w:tblGrid>
      <w:tr w:rsidR="00396DC2" w:rsidRPr="002A1C5B" w:rsidTr="00095581">
        <w:tc>
          <w:tcPr>
            <w:tcW w:w="746" w:type="dxa"/>
            <w:tcBorders>
              <w:top w:val="single" w:sz="12" w:space="0" w:color="auto"/>
            </w:tcBorders>
            <w:vAlign w:val="center"/>
          </w:tcPr>
          <w:p w:rsidR="00396DC2" w:rsidRPr="002A1C5B" w:rsidRDefault="00396DC2" w:rsidP="00217859">
            <w:pPr>
              <w:adjustRightInd w:val="0"/>
              <w:snapToGrid w:val="0"/>
              <w:jc w:val="center"/>
              <w:rPr>
                <w:rFonts w:ascii="宋体" w:cs="Arial"/>
                <w:b/>
                <w:kern w:val="0"/>
                <w:sz w:val="24"/>
                <w:szCs w:val="24"/>
              </w:rPr>
            </w:pPr>
            <w:r w:rsidRPr="002A1C5B">
              <w:rPr>
                <w:rFonts w:ascii="宋体" w:hAnsi="宋体" w:cs="Arial" w:hint="eastAsia"/>
                <w:b/>
                <w:kern w:val="0"/>
                <w:sz w:val="24"/>
                <w:szCs w:val="24"/>
              </w:rPr>
              <w:t>序号</w:t>
            </w:r>
          </w:p>
        </w:tc>
        <w:tc>
          <w:tcPr>
            <w:tcW w:w="1843" w:type="dxa"/>
            <w:tcBorders>
              <w:top w:val="single" w:sz="12" w:space="0" w:color="auto"/>
            </w:tcBorders>
            <w:vAlign w:val="center"/>
          </w:tcPr>
          <w:p w:rsidR="00396DC2" w:rsidRPr="002A1C5B" w:rsidRDefault="00396DC2" w:rsidP="00217859">
            <w:pPr>
              <w:adjustRightInd w:val="0"/>
              <w:snapToGrid w:val="0"/>
              <w:jc w:val="center"/>
              <w:rPr>
                <w:rFonts w:ascii="宋体" w:cs="Arial"/>
                <w:b/>
                <w:kern w:val="0"/>
                <w:sz w:val="24"/>
                <w:szCs w:val="24"/>
              </w:rPr>
            </w:pPr>
            <w:r w:rsidRPr="002A1C5B">
              <w:rPr>
                <w:rFonts w:ascii="宋体" w:hAnsi="宋体" w:cs="Arial" w:hint="eastAsia"/>
                <w:b/>
                <w:kern w:val="0"/>
                <w:sz w:val="24"/>
                <w:szCs w:val="24"/>
              </w:rPr>
              <w:t>专业技术方向</w:t>
            </w:r>
          </w:p>
        </w:tc>
        <w:tc>
          <w:tcPr>
            <w:tcW w:w="1843" w:type="dxa"/>
            <w:tcBorders>
              <w:top w:val="single" w:sz="12" w:space="0" w:color="auto"/>
            </w:tcBorders>
            <w:vAlign w:val="center"/>
          </w:tcPr>
          <w:p w:rsidR="00396DC2" w:rsidRPr="002A1C5B" w:rsidRDefault="00396DC2" w:rsidP="00217859">
            <w:pPr>
              <w:adjustRightInd w:val="0"/>
              <w:snapToGrid w:val="0"/>
              <w:jc w:val="center"/>
              <w:rPr>
                <w:rFonts w:ascii="宋体" w:cs="Arial"/>
                <w:b/>
                <w:kern w:val="0"/>
                <w:sz w:val="24"/>
                <w:szCs w:val="24"/>
              </w:rPr>
            </w:pPr>
            <w:r w:rsidRPr="002A1C5B">
              <w:rPr>
                <w:rFonts w:ascii="宋体" w:hAnsi="宋体" w:cs="Arial" w:hint="eastAsia"/>
                <w:b/>
                <w:kern w:val="0"/>
                <w:sz w:val="24"/>
                <w:szCs w:val="24"/>
              </w:rPr>
              <w:t>知识能力要求</w:t>
            </w:r>
          </w:p>
        </w:tc>
        <w:tc>
          <w:tcPr>
            <w:tcW w:w="1559" w:type="dxa"/>
            <w:tcBorders>
              <w:top w:val="single" w:sz="12" w:space="0" w:color="auto"/>
            </w:tcBorders>
          </w:tcPr>
          <w:p w:rsidR="00396DC2" w:rsidRPr="002A1C5B" w:rsidRDefault="00396DC2" w:rsidP="00217859">
            <w:pPr>
              <w:adjustRightInd w:val="0"/>
              <w:snapToGrid w:val="0"/>
              <w:jc w:val="center"/>
              <w:rPr>
                <w:rFonts w:ascii="宋体" w:cs="Arial"/>
                <w:b/>
                <w:kern w:val="0"/>
                <w:sz w:val="24"/>
                <w:szCs w:val="24"/>
              </w:rPr>
            </w:pPr>
            <w:r w:rsidRPr="002A1C5B">
              <w:rPr>
                <w:rFonts w:ascii="宋体" w:hAnsi="宋体" w:cs="Arial" w:hint="eastAsia"/>
                <w:b/>
                <w:kern w:val="0"/>
                <w:sz w:val="24"/>
                <w:szCs w:val="24"/>
              </w:rPr>
              <w:t>执裁、教学、工作经历</w:t>
            </w:r>
          </w:p>
        </w:tc>
        <w:tc>
          <w:tcPr>
            <w:tcW w:w="2268" w:type="dxa"/>
            <w:tcBorders>
              <w:top w:val="single" w:sz="12" w:space="0" w:color="auto"/>
            </w:tcBorders>
            <w:vAlign w:val="center"/>
          </w:tcPr>
          <w:p w:rsidR="00396DC2" w:rsidRPr="002A1C5B" w:rsidRDefault="00396DC2" w:rsidP="00217859">
            <w:pPr>
              <w:adjustRightInd w:val="0"/>
              <w:snapToGrid w:val="0"/>
              <w:jc w:val="center"/>
              <w:rPr>
                <w:rFonts w:ascii="宋体" w:cs="Arial"/>
                <w:b/>
                <w:kern w:val="0"/>
                <w:sz w:val="24"/>
                <w:szCs w:val="24"/>
              </w:rPr>
            </w:pPr>
            <w:r w:rsidRPr="002A1C5B">
              <w:rPr>
                <w:rFonts w:ascii="宋体" w:hAnsi="宋体" w:cs="Arial" w:hint="eastAsia"/>
                <w:b/>
                <w:kern w:val="0"/>
                <w:sz w:val="24"/>
                <w:szCs w:val="24"/>
              </w:rPr>
              <w:t>专业技术职称</w:t>
            </w:r>
          </w:p>
          <w:p w:rsidR="00396DC2" w:rsidRPr="002A1C5B" w:rsidRDefault="00396DC2" w:rsidP="00217859">
            <w:pPr>
              <w:adjustRightInd w:val="0"/>
              <w:snapToGrid w:val="0"/>
              <w:jc w:val="center"/>
              <w:rPr>
                <w:rFonts w:ascii="宋体" w:cs="Arial"/>
                <w:b/>
                <w:kern w:val="0"/>
                <w:sz w:val="24"/>
                <w:szCs w:val="24"/>
              </w:rPr>
            </w:pPr>
            <w:r w:rsidRPr="002A1C5B">
              <w:rPr>
                <w:rFonts w:ascii="宋体" w:hAnsi="宋体" w:cs="Arial" w:hint="eastAsia"/>
                <w:b/>
                <w:kern w:val="0"/>
                <w:sz w:val="24"/>
                <w:szCs w:val="24"/>
              </w:rPr>
              <w:t>（职业资格等级）</w:t>
            </w:r>
          </w:p>
        </w:tc>
        <w:tc>
          <w:tcPr>
            <w:tcW w:w="992" w:type="dxa"/>
            <w:tcBorders>
              <w:top w:val="single" w:sz="12" w:space="0" w:color="auto"/>
            </w:tcBorders>
            <w:vAlign w:val="center"/>
          </w:tcPr>
          <w:p w:rsidR="00396DC2" w:rsidRPr="002A1C5B" w:rsidRDefault="00396DC2" w:rsidP="00095581">
            <w:pPr>
              <w:adjustRightInd w:val="0"/>
              <w:snapToGrid w:val="0"/>
              <w:jc w:val="center"/>
              <w:rPr>
                <w:rFonts w:ascii="宋体" w:cs="Arial"/>
                <w:b/>
                <w:kern w:val="0"/>
                <w:sz w:val="24"/>
                <w:szCs w:val="24"/>
              </w:rPr>
            </w:pPr>
            <w:r w:rsidRPr="002A1C5B">
              <w:rPr>
                <w:rFonts w:ascii="宋体" w:hAnsi="宋体" w:cs="Arial" w:hint="eastAsia"/>
                <w:b/>
                <w:kern w:val="0"/>
                <w:sz w:val="24"/>
                <w:szCs w:val="24"/>
              </w:rPr>
              <w:t>人数</w:t>
            </w:r>
          </w:p>
        </w:tc>
      </w:tr>
      <w:tr w:rsidR="00396DC2" w:rsidRPr="002A1C5B" w:rsidTr="00095581">
        <w:tc>
          <w:tcPr>
            <w:tcW w:w="746"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1</w:t>
            </w:r>
          </w:p>
        </w:tc>
        <w:tc>
          <w:tcPr>
            <w:tcW w:w="1843"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自动化</w:t>
            </w:r>
          </w:p>
        </w:tc>
        <w:tc>
          <w:tcPr>
            <w:tcW w:w="1843" w:type="dxa"/>
            <w:vMerge w:val="restart"/>
            <w:vAlign w:val="center"/>
          </w:tcPr>
          <w:p w:rsidR="00396DC2" w:rsidRPr="002A1C5B" w:rsidRDefault="00396DC2" w:rsidP="00217859">
            <w:pPr>
              <w:snapToGrid w:val="0"/>
              <w:jc w:val="center"/>
              <w:rPr>
                <w:rFonts w:ascii="宋体" w:cs="Arial"/>
                <w:kern w:val="0"/>
                <w:sz w:val="24"/>
                <w:szCs w:val="24"/>
              </w:rPr>
            </w:pPr>
            <w:r w:rsidRPr="002A1C5B">
              <w:rPr>
                <w:rFonts w:ascii="宋体" w:hAnsi="宋体" w:cs="Arial" w:hint="eastAsia"/>
                <w:kern w:val="0"/>
                <w:sz w:val="24"/>
                <w:szCs w:val="24"/>
              </w:rPr>
              <w:t>本科及其以上学历，从事相关工作</w:t>
            </w:r>
            <w:r w:rsidRPr="002A1C5B">
              <w:rPr>
                <w:rFonts w:ascii="宋体" w:hAnsi="宋体" w:cs="Arial"/>
                <w:kern w:val="0"/>
                <w:sz w:val="24"/>
                <w:szCs w:val="24"/>
              </w:rPr>
              <w:t>5</w:t>
            </w:r>
            <w:r w:rsidRPr="002A1C5B">
              <w:rPr>
                <w:rFonts w:ascii="宋体" w:hAnsi="宋体" w:cs="Arial" w:hint="eastAsia"/>
                <w:kern w:val="0"/>
                <w:sz w:val="24"/>
                <w:szCs w:val="24"/>
              </w:rPr>
              <w:t>年以上，具备较高的专业理论知识和实践操作能力，熟悉职业教育和大赛工作，具有省级或行业职业技能大赛工作经验优先</w:t>
            </w:r>
          </w:p>
        </w:tc>
        <w:tc>
          <w:tcPr>
            <w:tcW w:w="1559" w:type="dxa"/>
            <w:vMerge w:val="restart"/>
            <w:vAlign w:val="center"/>
          </w:tcPr>
          <w:p w:rsidR="00396DC2" w:rsidRPr="002A1C5B" w:rsidRDefault="00396DC2" w:rsidP="00095581">
            <w:pPr>
              <w:snapToGrid w:val="0"/>
              <w:jc w:val="center"/>
              <w:rPr>
                <w:rFonts w:ascii="宋体"/>
                <w:sz w:val="24"/>
                <w:szCs w:val="24"/>
                <w:shd w:val="clear" w:color="auto" w:fill="FFFFFF"/>
              </w:rPr>
            </w:pPr>
            <w:r w:rsidRPr="002A1C5B">
              <w:rPr>
                <w:rFonts w:ascii="宋体" w:hAnsi="宋体" w:hint="eastAsia"/>
                <w:sz w:val="24"/>
                <w:szCs w:val="24"/>
                <w:shd w:val="clear" w:color="auto" w:fill="FFFFFF"/>
              </w:rPr>
              <w:t>执裁行业级、省级或国家级同类型赛项</w:t>
            </w:r>
            <w:r w:rsidRPr="002A1C5B">
              <w:rPr>
                <w:rFonts w:ascii="宋体" w:hAnsi="宋体"/>
                <w:sz w:val="24"/>
                <w:szCs w:val="24"/>
                <w:shd w:val="clear" w:color="auto" w:fill="FFFFFF"/>
              </w:rPr>
              <w:t>2</w:t>
            </w:r>
            <w:r w:rsidRPr="002A1C5B">
              <w:rPr>
                <w:rFonts w:ascii="宋体" w:hAnsi="宋体" w:hint="eastAsia"/>
                <w:sz w:val="24"/>
                <w:szCs w:val="24"/>
                <w:shd w:val="clear" w:color="auto" w:fill="FFFFFF"/>
              </w:rPr>
              <w:t>次以上，从事相关专业教学</w:t>
            </w:r>
            <w:r w:rsidRPr="002A1C5B">
              <w:rPr>
                <w:rFonts w:ascii="宋体" w:hAnsi="宋体"/>
                <w:sz w:val="24"/>
                <w:szCs w:val="24"/>
                <w:shd w:val="clear" w:color="auto" w:fill="FFFFFF"/>
              </w:rPr>
              <w:t>2</w:t>
            </w:r>
            <w:r w:rsidRPr="002A1C5B">
              <w:rPr>
                <w:rFonts w:ascii="宋体" w:hAnsi="宋体" w:hint="eastAsia"/>
                <w:sz w:val="24"/>
                <w:szCs w:val="24"/>
                <w:shd w:val="clear" w:color="auto" w:fill="FFFFFF"/>
              </w:rPr>
              <w:t>年以上或从事相关行业</w:t>
            </w:r>
            <w:r w:rsidRPr="002A1C5B">
              <w:rPr>
                <w:rFonts w:ascii="宋体" w:hAnsi="宋体"/>
                <w:sz w:val="24"/>
                <w:szCs w:val="24"/>
                <w:shd w:val="clear" w:color="auto" w:fill="FFFFFF"/>
              </w:rPr>
              <w:t>5</w:t>
            </w:r>
            <w:r w:rsidRPr="002A1C5B">
              <w:rPr>
                <w:rFonts w:ascii="宋体" w:hAnsi="宋体" w:hint="eastAsia"/>
                <w:sz w:val="24"/>
                <w:szCs w:val="24"/>
                <w:shd w:val="clear" w:color="auto" w:fill="FFFFFF"/>
              </w:rPr>
              <w:t>年以上工作经验。</w:t>
            </w:r>
          </w:p>
        </w:tc>
        <w:tc>
          <w:tcPr>
            <w:tcW w:w="2268" w:type="dxa"/>
            <w:vAlign w:val="center"/>
          </w:tcPr>
          <w:p w:rsidR="00396DC2" w:rsidRPr="002A1C5B" w:rsidRDefault="00396DC2" w:rsidP="00217859">
            <w:pPr>
              <w:snapToGrid w:val="0"/>
              <w:rPr>
                <w:rFonts w:ascii="宋体" w:cs="Arial"/>
                <w:kern w:val="0"/>
                <w:sz w:val="24"/>
                <w:szCs w:val="24"/>
              </w:rPr>
            </w:pPr>
            <w:r w:rsidRPr="002A1C5B">
              <w:rPr>
                <w:rFonts w:ascii="宋体" w:hAnsi="宋体" w:hint="eastAsia"/>
                <w:sz w:val="24"/>
                <w:szCs w:val="24"/>
                <w:shd w:val="clear" w:color="auto" w:fill="FFFFFF"/>
              </w:rPr>
              <w:t>中级以上专业技术职称或高级技师职业资格</w:t>
            </w:r>
          </w:p>
        </w:tc>
        <w:tc>
          <w:tcPr>
            <w:tcW w:w="992"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4</w:t>
            </w:r>
          </w:p>
        </w:tc>
      </w:tr>
      <w:tr w:rsidR="00396DC2" w:rsidRPr="002A1C5B" w:rsidTr="00095581">
        <w:tc>
          <w:tcPr>
            <w:tcW w:w="746"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2</w:t>
            </w:r>
          </w:p>
        </w:tc>
        <w:tc>
          <w:tcPr>
            <w:tcW w:w="1843"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电气工程及其自动化</w:t>
            </w:r>
          </w:p>
        </w:tc>
        <w:tc>
          <w:tcPr>
            <w:tcW w:w="1843" w:type="dxa"/>
            <w:vMerge/>
            <w:vAlign w:val="center"/>
          </w:tcPr>
          <w:p w:rsidR="00396DC2" w:rsidRPr="002A1C5B" w:rsidRDefault="00396DC2" w:rsidP="00217859">
            <w:pPr>
              <w:snapToGrid w:val="0"/>
              <w:jc w:val="center"/>
              <w:rPr>
                <w:rFonts w:ascii="宋体" w:cs="Arial"/>
                <w:kern w:val="0"/>
                <w:sz w:val="24"/>
                <w:szCs w:val="24"/>
              </w:rPr>
            </w:pPr>
          </w:p>
        </w:tc>
        <w:tc>
          <w:tcPr>
            <w:tcW w:w="1559" w:type="dxa"/>
            <w:vMerge/>
          </w:tcPr>
          <w:p w:rsidR="00396DC2" w:rsidRPr="002A1C5B" w:rsidRDefault="00396DC2" w:rsidP="00217859">
            <w:pPr>
              <w:rPr>
                <w:rFonts w:ascii="宋体"/>
                <w:sz w:val="24"/>
                <w:szCs w:val="24"/>
                <w:shd w:val="clear" w:color="auto" w:fill="FFFFFF"/>
              </w:rPr>
            </w:pPr>
          </w:p>
        </w:tc>
        <w:tc>
          <w:tcPr>
            <w:tcW w:w="2268"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中级以上专业技术职称或高级技师职业资格</w:t>
            </w:r>
          </w:p>
        </w:tc>
        <w:tc>
          <w:tcPr>
            <w:tcW w:w="992"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4</w:t>
            </w:r>
          </w:p>
        </w:tc>
      </w:tr>
      <w:tr w:rsidR="00396DC2" w:rsidRPr="002A1C5B" w:rsidTr="00095581">
        <w:tc>
          <w:tcPr>
            <w:tcW w:w="746"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3</w:t>
            </w:r>
          </w:p>
        </w:tc>
        <w:tc>
          <w:tcPr>
            <w:tcW w:w="1843"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电气工程与智能控制</w:t>
            </w:r>
          </w:p>
        </w:tc>
        <w:tc>
          <w:tcPr>
            <w:tcW w:w="1843" w:type="dxa"/>
            <w:vMerge/>
            <w:vAlign w:val="center"/>
          </w:tcPr>
          <w:p w:rsidR="00396DC2" w:rsidRPr="002A1C5B" w:rsidRDefault="00396DC2" w:rsidP="00217859">
            <w:pPr>
              <w:snapToGrid w:val="0"/>
              <w:jc w:val="center"/>
              <w:rPr>
                <w:rFonts w:ascii="宋体" w:cs="Arial"/>
                <w:kern w:val="0"/>
                <w:sz w:val="24"/>
                <w:szCs w:val="24"/>
              </w:rPr>
            </w:pPr>
          </w:p>
        </w:tc>
        <w:tc>
          <w:tcPr>
            <w:tcW w:w="1559" w:type="dxa"/>
            <w:vMerge/>
          </w:tcPr>
          <w:p w:rsidR="00396DC2" w:rsidRPr="002A1C5B" w:rsidRDefault="00396DC2" w:rsidP="00217859">
            <w:pPr>
              <w:rPr>
                <w:rFonts w:ascii="宋体"/>
                <w:sz w:val="24"/>
                <w:szCs w:val="24"/>
                <w:shd w:val="clear" w:color="auto" w:fill="FFFFFF"/>
              </w:rPr>
            </w:pPr>
          </w:p>
        </w:tc>
        <w:tc>
          <w:tcPr>
            <w:tcW w:w="2268"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中级以上专业技术职称或高级技师职业资格</w:t>
            </w:r>
          </w:p>
        </w:tc>
        <w:tc>
          <w:tcPr>
            <w:tcW w:w="992"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4</w:t>
            </w:r>
          </w:p>
        </w:tc>
      </w:tr>
      <w:tr w:rsidR="00396DC2" w:rsidRPr="002A1C5B" w:rsidTr="00095581">
        <w:tc>
          <w:tcPr>
            <w:tcW w:w="746"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4</w:t>
            </w:r>
          </w:p>
        </w:tc>
        <w:tc>
          <w:tcPr>
            <w:tcW w:w="1843"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机械设计制造及其自动化</w:t>
            </w:r>
          </w:p>
        </w:tc>
        <w:tc>
          <w:tcPr>
            <w:tcW w:w="1843" w:type="dxa"/>
            <w:vMerge/>
            <w:vAlign w:val="center"/>
          </w:tcPr>
          <w:p w:rsidR="00396DC2" w:rsidRPr="002A1C5B" w:rsidRDefault="00396DC2" w:rsidP="00217859">
            <w:pPr>
              <w:snapToGrid w:val="0"/>
              <w:jc w:val="center"/>
              <w:rPr>
                <w:rFonts w:ascii="宋体" w:cs="Arial"/>
                <w:kern w:val="0"/>
                <w:sz w:val="24"/>
                <w:szCs w:val="24"/>
              </w:rPr>
            </w:pPr>
          </w:p>
        </w:tc>
        <w:tc>
          <w:tcPr>
            <w:tcW w:w="1559" w:type="dxa"/>
            <w:vMerge/>
          </w:tcPr>
          <w:p w:rsidR="00396DC2" w:rsidRPr="002A1C5B" w:rsidRDefault="00396DC2" w:rsidP="00217859">
            <w:pPr>
              <w:rPr>
                <w:rFonts w:ascii="宋体"/>
                <w:sz w:val="24"/>
                <w:szCs w:val="24"/>
                <w:shd w:val="clear" w:color="auto" w:fill="FFFFFF"/>
              </w:rPr>
            </w:pPr>
          </w:p>
        </w:tc>
        <w:tc>
          <w:tcPr>
            <w:tcW w:w="2268"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中级以上专业技术职称或高级技师职业资格</w:t>
            </w:r>
          </w:p>
        </w:tc>
        <w:tc>
          <w:tcPr>
            <w:tcW w:w="992"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4</w:t>
            </w:r>
          </w:p>
        </w:tc>
      </w:tr>
      <w:tr w:rsidR="00396DC2" w:rsidRPr="002A1C5B" w:rsidTr="00095581">
        <w:tc>
          <w:tcPr>
            <w:tcW w:w="746"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5</w:t>
            </w:r>
          </w:p>
        </w:tc>
        <w:tc>
          <w:tcPr>
            <w:tcW w:w="1843" w:type="dxa"/>
          </w:tcPr>
          <w:p w:rsidR="00396DC2" w:rsidRPr="002A1C5B" w:rsidRDefault="00396DC2" w:rsidP="00217859">
            <w:pPr>
              <w:rPr>
                <w:rFonts w:ascii="宋体"/>
                <w:sz w:val="24"/>
                <w:szCs w:val="24"/>
                <w:shd w:val="clear" w:color="auto" w:fill="FFFFFF"/>
              </w:rPr>
            </w:pPr>
            <w:r w:rsidRPr="002A1C5B">
              <w:rPr>
                <w:rFonts w:ascii="宋体" w:hAnsi="宋体" w:hint="eastAsia"/>
                <w:sz w:val="24"/>
                <w:szCs w:val="24"/>
                <w:shd w:val="clear" w:color="auto" w:fill="FFFFFF"/>
              </w:rPr>
              <w:t>电子信息工程</w:t>
            </w:r>
          </w:p>
        </w:tc>
        <w:tc>
          <w:tcPr>
            <w:tcW w:w="1843" w:type="dxa"/>
            <w:vMerge/>
            <w:vAlign w:val="center"/>
          </w:tcPr>
          <w:p w:rsidR="00396DC2" w:rsidRPr="002A1C5B" w:rsidRDefault="00396DC2" w:rsidP="00217859">
            <w:pPr>
              <w:snapToGrid w:val="0"/>
              <w:jc w:val="center"/>
              <w:rPr>
                <w:rFonts w:ascii="宋体" w:cs="Arial"/>
                <w:kern w:val="0"/>
                <w:sz w:val="24"/>
                <w:szCs w:val="24"/>
              </w:rPr>
            </w:pPr>
          </w:p>
        </w:tc>
        <w:tc>
          <w:tcPr>
            <w:tcW w:w="1559" w:type="dxa"/>
            <w:vMerge/>
          </w:tcPr>
          <w:p w:rsidR="00396DC2" w:rsidRPr="002A1C5B" w:rsidRDefault="00396DC2" w:rsidP="00217859">
            <w:pPr>
              <w:rPr>
                <w:rFonts w:ascii="宋体"/>
                <w:sz w:val="24"/>
                <w:szCs w:val="24"/>
                <w:shd w:val="clear" w:color="auto" w:fill="FFFFFF"/>
              </w:rPr>
            </w:pPr>
          </w:p>
        </w:tc>
        <w:tc>
          <w:tcPr>
            <w:tcW w:w="2268"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中级以上专业技术职称或高级技师职业资格</w:t>
            </w:r>
          </w:p>
        </w:tc>
        <w:tc>
          <w:tcPr>
            <w:tcW w:w="992"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3</w:t>
            </w:r>
          </w:p>
        </w:tc>
      </w:tr>
      <w:tr w:rsidR="00396DC2" w:rsidRPr="002A1C5B" w:rsidTr="00095581">
        <w:tc>
          <w:tcPr>
            <w:tcW w:w="746"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t>6</w:t>
            </w:r>
          </w:p>
        </w:tc>
        <w:tc>
          <w:tcPr>
            <w:tcW w:w="1843" w:type="dxa"/>
          </w:tcPr>
          <w:p w:rsidR="00396DC2" w:rsidRPr="002A1C5B" w:rsidRDefault="00396DC2" w:rsidP="00217859">
            <w:pPr>
              <w:rPr>
                <w:rFonts w:ascii="宋体"/>
                <w:sz w:val="24"/>
                <w:szCs w:val="24"/>
                <w:shd w:val="clear" w:color="auto" w:fill="FFFFFF"/>
              </w:rPr>
            </w:pPr>
            <w:r w:rsidRPr="002A1C5B">
              <w:rPr>
                <w:rFonts w:ascii="宋体" w:hAnsi="宋体" w:hint="eastAsia"/>
                <w:sz w:val="24"/>
                <w:szCs w:val="24"/>
                <w:shd w:val="clear" w:color="auto" w:fill="FFFFFF"/>
              </w:rPr>
              <w:t>新能源科学与</w:t>
            </w:r>
            <w:r w:rsidRPr="002A1C5B">
              <w:rPr>
                <w:rFonts w:ascii="宋体" w:hAnsi="宋体" w:hint="eastAsia"/>
                <w:sz w:val="24"/>
                <w:szCs w:val="24"/>
                <w:shd w:val="clear" w:color="auto" w:fill="FFFFFF"/>
              </w:rPr>
              <w:lastRenderedPageBreak/>
              <w:t>工程</w:t>
            </w:r>
          </w:p>
        </w:tc>
        <w:tc>
          <w:tcPr>
            <w:tcW w:w="1843" w:type="dxa"/>
            <w:vMerge/>
            <w:vAlign w:val="center"/>
          </w:tcPr>
          <w:p w:rsidR="00396DC2" w:rsidRPr="002A1C5B" w:rsidRDefault="00396DC2" w:rsidP="00217859">
            <w:pPr>
              <w:snapToGrid w:val="0"/>
              <w:jc w:val="center"/>
              <w:rPr>
                <w:rFonts w:ascii="宋体" w:cs="Arial"/>
                <w:kern w:val="0"/>
                <w:sz w:val="24"/>
                <w:szCs w:val="24"/>
              </w:rPr>
            </w:pPr>
          </w:p>
        </w:tc>
        <w:tc>
          <w:tcPr>
            <w:tcW w:w="1559" w:type="dxa"/>
            <w:vMerge/>
          </w:tcPr>
          <w:p w:rsidR="00396DC2" w:rsidRPr="002A1C5B" w:rsidRDefault="00396DC2" w:rsidP="00217859">
            <w:pPr>
              <w:rPr>
                <w:rFonts w:ascii="宋体"/>
                <w:sz w:val="24"/>
                <w:szCs w:val="24"/>
                <w:shd w:val="clear" w:color="auto" w:fill="FFFFFF"/>
              </w:rPr>
            </w:pPr>
          </w:p>
        </w:tc>
        <w:tc>
          <w:tcPr>
            <w:tcW w:w="2268" w:type="dxa"/>
          </w:tcPr>
          <w:p w:rsidR="00396DC2" w:rsidRPr="002A1C5B" w:rsidRDefault="00396DC2" w:rsidP="00217859">
            <w:pPr>
              <w:rPr>
                <w:rFonts w:ascii="宋体"/>
                <w:sz w:val="24"/>
                <w:szCs w:val="24"/>
              </w:rPr>
            </w:pPr>
            <w:r w:rsidRPr="002A1C5B">
              <w:rPr>
                <w:rFonts w:ascii="宋体" w:hAnsi="宋体" w:hint="eastAsia"/>
                <w:sz w:val="24"/>
                <w:szCs w:val="24"/>
                <w:shd w:val="clear" w:color="auto" w:fill="FFFFFF"/>
              </w:rPr>
              <w:t>中级以上专业技术</w:t>
            </w:r>
            <w:r w:rsidRPr="002A1C5B">
              <w:rPr>
                <w:rFonts w:ascii="宋体" w:hAnsi="宋体" w:hint="eastAsia"/>
                <w:sz w:val="24"/>
                <w:szCs w:val="24"/>
                <w:shd w:val="clear" w:color="auto" w:fill="FFFFFF"/>
              </w:rPr>
              <w:lastRenderedPageBreak/>
              <w:t>职称或高级技师职业资格</w:t>
            </w:r>
          </w:p>
        </w:tc>
        <w:tc>
          <w:tcPr>
            <w:tcW w:w="992" w:type="dxa"/>
            <w:vAlign w:val="center"/>
          </w:tcPr>
          <w:p w:rsidR="00396DC2" w:rsidRPr="002A1C5B" w:rsidRDefault="00396DC2" w:rsidP="00217859">
            <w:pPr>
              <w:snapToGrid w:val="0"/>
              <w:jc w:val="center"/>
              <w:rPr>
                <w:rFonts w:ascii="宋体" w:hAnsi="宋体" w:cs="Arial"/>
                <w:kern w:val="0"/>
                <w:sz w:val="24"/>
                <w:szCs w:val="24"/>
              </w:rPr>
            </w:pPr>
            <w:r w:rsidRPr="002A1C5B">
              <w:rPr>
                <w:rFonts w:ascii="宋体" w:hAnsi="宋体" w:cs="Arial"/>
                <w:kern w:val="0"/>
                <w:sz w:val="24"/>
                <w:szCs w:val="24"/>
              </w:rPr>
              <w:lastRenderedPageBreak/>
              <w:t>4</w:t>
            </w:r>
          </w:p>
        </w:tc>
      </w:tr>
      <w:tr w:rsidR="00396DC2" w:rsidRPr="002A1C5B" w:rsidTr="00095581">
        <w:trPr>
          <w:trHeight w:val="710"/>
        </w:trPr>
        <w:tc>
          <w:tcPr>
            <w:tcW w:w="746" w:type="dxa"/>
            <w:tcBorders>
              <w:bottom w:val="single" w:sz="12" w:space="0" w:color="auto"/>
            </w:tcBorders>
            <w:vAlign w:val="center"/>
          </w:tcPr>
          <w:p w:rsidR="00396DC2" w:rsidRPr="002A1C5B" w:rsidRDefault="00396DC2" w:rsidP="00217859">
            <w:pPr>
              <w:snapToGrid w:val="0"/>
              <w:jc w:val="center"/>
              <w:rPr>
                <w:rFonts w:ascii="宋体" w:cs="Arial"/>
                <w:kern w:val="0"/>
                <w:sz w:val="24"/>
                <w:szCs w:val="24"/>
              </w:rPr>
            </w:pPr>
            <w:r w:rsidRPr="002A1C5B">
              <w:rPr>
                <w:rFonts w:ascii="宋体" w:hAnsi="宋体" w:cs="Arial" w:hint="eastAsia"/>
                <w:kern w:val="0"/>
                <w:sz w:val="24"/>
                <w:szCs w:val="24"/>
              </w:rPr>
              <w:t>裁判总人数</w:t>
            </w:r>
          </w:p>
        </w:tc>
        <w:tc>
          <w:tcPr>
            <w:tcW w:w="8505" w:type="dxa"/>
            <w:gridSpan w:val="5"/>
            <w:tcBorders>
              <w:bottom w:val="single" w:sz="12" w:space="0" w:color="auto"/>
            </w:tcBorders>
            <w:vAlign w:val="center"/>
          </w:tcPr>
          <w:p w:rsidR="00396DC2" w:rsidRPr="002A1C5B" w:rsidRDefault="00396DC2" w:rsidP="00095581">
            <w:pPr>
              <w:snapToGrid w:val="0"/>
              <w:jc w:val="center"/>
              <w:rPr>
                <w:rFonts w:ascii="宋体" w:hAnsi="宋体" w:cs="Arial"/>
                <w:kern w:val="0"/>
                <w:sz w:val="24"/>
                <w:szCs w:val="24"/>
              </w:rPr>
            </w:pPr>
            <w:r w:rsidRPr="002A1C5B">
              <w:rPr>
                <w:rFonts w:ascii="宋体" w:hAnsi="宋体" w:cs="Arial"/>
                <w:kern w:val="0"/>
                <w:sz w:val="24"/>
                <w:szCs w:val="24"/>
              </w:rPr>
              <w:t>23</w:t>
            </w:r>
          </w:p>
        </w:tc>
      </w:tr>
    </w:tbl>
    <w:p w:rsidR="00396DC2" w:rsidRPr="002A1C5B" w:rsidRDefault="00396DC2" w:rsidP="00612789">
      <w:pPr>
        <w:snapToGrid w:val="0"/>
        <w:spacing w:line="560" w:lineRule="exact"/>
        <w:ind w:firstLineChars="200" w:firstLine="602"/>
        <w:rPr>
          <w:rFonts w:ascii="Arial Narrow" w:eastAsia="仿宋_GB2312" w:hAnsi="Arial Narrow" w:cs="Arial"/>
          <w:b/>
          <w:sz w:val="30"/>
          <w:szCs w:val="30"/>
        </w:rPr>
      </w:pPr>
      <w:r w:rsidRPr="002A1C5B">
        <w:rPr>
          <w:rFonts w:ascii="Arial Narrow" w:eastAsia="仿宋_GB2312" w:hAnsi="Arial Narrow" w:cs="Arial" w:hint="eastAsia"/>
          <w:b/>
          <w:sz w:val="30"/>
          <w:szCs w:val="30"/>
        </w:rPr>
        <w:t>二十、其他</w:t>
      </w:r>
    </w:p>
    <w:p w:rsidR="00F12F20" w:rsidRDefault="00F12F20" w:rsidP="00F12F20">
      <w:pPr>
        <w:snapToGrid w:val="0"/>
        <w:spacing w:line="560" w:lineRule="exact"/>
        <w:ind w:firstLineChars="200" w:firstLine="600"/>
        <w:jc w:val="left"/>
        <w:rPr>
          <w:rFonts w:ascii="仿宋_GB2312" w:eastAsia="仿宋_GB2312" w:cs="仿宋_GB2312"/>
          <w:sz w:val="30"/>
          <w:szCs w:val="30"/>
        </w:rPr>
      </w:pPr>
      <w:r>
        <w:rPr>
          <w:rFonts w:ascii="仿宋_GB2312" w:eastAsia="仿宋_GB2312" w:cs="仿宋_GB2312" w:hint="eastAsia"/>
          <w:sz w:val="30"/>
          <w:szCs w:val="30"/>
        </w:rPr>
        <w:t>(一)、</w:t>
      </w:r>
      <w:r w:rsidRPr="00173314">
        <w:rPr>
          <w:rFonts w:ascii="仿宋_GB2312" w:eastAsia="仿宋_GB2312" w:cs="仿宋_GB2312" w:hint="eastAsia"/>
          <w:sz w:val="30"/>
          <w:szCs w:val="30"/>
        </w:rPr>
        <w:t>赛题公开承诺</w:t>
      </w:r>
      <w:r>
        <w:rPr>
          <w:rFonts w:ascii="仿宋_GB2312" w:eastAsia="仿宋_GB2312" w:cs="仿宋_GB2312" w:hint="eastAsia"/>
          <w:sz w:val="30"/>
          <w:szCs w:val="30"/>
        </w:rPr>
        <w:t>：</w:t>
      </w:r>
      <w:r w:rsidRPr="00AD49F6">
        <w:rPr>
          <w:rFonts w:ascii="仿宋_GB2312" w:eastAsia="仿宋_GB2312" w:cs="仿宋_GB2312" w:hint="eastAsia"/>
          <w:sz w:val="30"/>
          <w:szCs w:val="30"/>
        </w:rPr>
        <w:t>本着公开公平公正的原则，承诺保证于开赛</w:t>
      </w:r>
      <w:r>
        <w:rPr>
          <w:rFonts w:ascii="仿宋_GB2312" w:eastAsia="仿宋_GB2312" w:cs="仿宋_GB2312" w:hint="eastAsia"/>
          <w:sz w:val="30"/>
          <w:szCs w:val="30"/>
        </w:rPr>
        <w:t>1</w:t>
      </w:r>
      <w:r w:rsidRPr="00AD49F6">
        <w:rPr>
          <w:rFonts w:ascii="仿宋_GB2312" w:eastAsia="仿宋_GB2312" w:cs="仿宋_GB2312" w:hint="eastAsia"/>
          <w:sz w:val="30"/>
          <w:szCs w:val="30"/>
        </w:rPr>
        <w:t>个月前将全部赛题在大赛网络信息发布平台上（</w:t>
      </w:r>
      <w:r w:rsidRPr="00AD49F6">
        <w:rPr>
          <w:rFonts w:ascii="仿宋_GB2312" w:eastAsia="仿宋_GB2312" w:cs="仿宋_GB2312"/>
          <w:sz w:val="30"/>
          <w:szCs w:val="30"/>
        </w:rPr>
        <w:t>www.chinaskills-jsw.org)</w:t>
      </w:r>
      <w:r w:rsidRPr="00AD49F6">
        <w:rPr>
          <w:rFonts w:ascii="仿宋_GB2312" w:eastAsia="仿宋_GB2312" w:cs="仿宋_GB2312" w:hint="eastAsia"/>
          <w:sz w:val="30"/>
          <w:szCs w:val="30"/>
        </w:rPr>
        <w:t>公开。</w:t>
      </w:r>
    </w:p>
    <w:p w:rsidR="00F12F20" w:rsidRDefault="00F12F20" w:rsidP="00F12F20">
      <w:pPr>
        <w:snapToGrid w:val="0"/>
        <w:spacing w:line="560" w:lineRule="exact"/>
        <w:ind w:firstLineChars="198" w:firstLine="594"/>
        <w:jc w:val="left"/>
        <w:rPr>
          <w:rFonts w:ascii="仿宋_GB2312" w:eastAsia="仿宋_GB2312" w:cs="仿宋_GB2312"/>
          <w:sz w:val="30"/>
          <w:szCs w:val="30"/>
        </w:rPr>
      </w:pPr>
      <w:r>
        <w:rPr>
          <w:rFonts w:ascii="仿宋_GB2312" w:eastAsia="仿宋_GB2312" w:cs="仿宋_GB2312" w:hint="eastAsia"/>
          <w:sz w:val="30"/>
          <w:szCs w:val="30"/>
        </w:rPr>
        <w:t>(二)、赛项专职联络人：</w:t>
      </w:r>
      <w:r w:rsidR="002D12B7">
        <w:rPr>
          <w:rFonts w:ascii="仿宋_GB2312" w:eastAsia="仿宋_GB2312" w:cs="仿宋_GB2312"/>
          <w:sz w:val="30"/>
          <w:szCs w:val="30"/>
        </w:rPr>
        <w:t xml:space="preserve"> </w:t>
      </w:r>
    </w:p>
    <w:p w:rsidR="00F12F20" w:rsidRDefault="00F12F20" w:rsidP="00F12F20">
      <w:pPr>
        <w:snapToGrid w:val="0"/>
        <w:spacing w:line="560" w:lineRule="exact"/>
        <w:ind w:firstLineChars="198" w:firstLine="594"/>
        <w:jc w:val="left"/>
        <w:rPr>
          <w:rFonts w:ascii="仿宋_GB2312" w:eastAsia="仿宋_GB2312" w:cs="仿宋_GB2312"/>
          <w:sz w:val="30"/>
          <w:szCs w:val="30"/>
        </w:rPr>
      </w:pPr>
      <w:r>
        <w:rPr>
          <w:rFonts w:ascii="仿宋_GB2312" w:eastAsia="仿宋_GB2312" w:cs="仿宋_GB2312" w:hint="eastAsia"/>
          <w:sz w:val="30"/>
          <w:szCs w:val="30"/>
        </w:rPr>
        <w:t xml:space="preserve">           联络电话：</w:t>
      </w:r>
    </w:p>
    <w:p w:rsidR="00F12F20" w:rsidRDefault="00F12F20" w:rsidP="00F12F20">
      <w:pPr>
        <w:snapToGrid w:val="0"/>
        <w:spacing w:line="560" w:lineRule="exact"/>
        <w:ind w:firstLineChars="198" w:firstLine="594"/>
        <w:jc w:val="left"/>
        <w:rPr>
          <w:rFonts w:ascii="仿宋_GB2312" w:eastAsia="仿宋_GB2312" w:cs="仿宋_GB2312"/>
          <w:sz w:val="30"/>
          <w:szCs w:val="30"/>
        </w:rPr>
      </w:pPr>
      <w:r>
        <w:rPr>
          <w:rFonts w:ascii="仿宋_GB2312" w:eastAsia="仿宋_GB2312" w:cs="仿宋_GB2312" w:hint="eastAsia"/>
          <w:sz w:val="30"/>
          <w:szCs w:val="30"/>
        </w:rPr>
        <w:t xml:space="preserve">           联络邮箱：</w:t>
      </w:r>
      <w:bookmarkStart w:id="2" w:name="_GoBack"/>
      <w:bookmarkEnd w:id="2"/>
    </w:p>
    <w:p w:rsidR="00396DC2" w:rsidRPr="002A1C5B" w:rsidRDefault="00396DC2" w:rsidP="00C95765">
      <w:pPr>
        <w:snapToGrid w:val="0"/>
        <w:spacing w:line="560" w:lineRule="exact"/>
        <w:ind w:firstLineChars="100" w:firstLine="300"/>
        <w:rPr>
          <w:rFonts w:ascii="仿宋_GB2312" w:eastAsia="仿宋_GB2312"/>
          <w:sz w:val="30"/>
          <w:szCs w:val="30"/>
        </w:rPr>
      </w:pPr>
    </w:p>
    <w:p w:rsidR="00396DC2" w:rsidRPr="002A1C5B" w:rsidRDefault="00396DC2" w:rsidP="00C95765">
      <w:pPr>
        <w:spacing w:line="560" w:lineRule="exact"/>
      </w:pPr>
    </w:p>
    <w:sectPr w:rsidR="00396DC2" w:rsidRPr="002A1C5B" w:rsidSect="00095581">
      <w:footerReference w:type="default" r:id="rId13"/>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8AA" w:rsidRDefault="00D628AA" w:rsidP="00AC086F">
      <w:r>
        <w:separator/>
      </w:r>
    </w:p>
  </w:endnote>
  <w:endnote w:type="continuationSeparator" w:id="0">
    <w:p w:rsidR="00D628AA" w:rsidRDefault="00D628AA" w:rsidP="00AC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492" w:rsidRPr="00DF2C04" w:rsidRDefault="00CB2E0B">
    <w:pPr>
      <w:pStyle w:val="a3"/>
      <w:jc w:val="center"/>
      <w:rPr>
        <w:rFonts w:ascii="仿宋_GB2312" w:eastAsia="仿宋_GB2312"/>
        <w:sz w:val="24"/>
        <w:szCs w:val="24"/>
      </w:rPr>
    </w:pPr>
    <w:r w:rsidRPr="00DF2C04">
      <w:rPr>
        <w:rFonts w:ascii="仿宋_GB2312" w:eastAsia="仿宋_GB2312"/>
        <w:sz w:val="24"/>
        <w:szCs w:val="24"/>
      </w:rPr>
      <w:fldChar w:fldCharType="begin"/>
    </w:r>
    <w:r w:rsidR="00071492" w:rsidRPr="00DF2C04">
      <w:rPr>
        <w:rFonts w:ascii="仿宋_GB2312" w:eastAsia="仿宋_GB2312"/>
        <w:sz w:val="24"/>
        <w:szCs w:val="24"/>
      </w:rPr>
      <w:instrText xml:space="preserve"> PAGE   \* MERGEFORMAT </w:instrText>
    </w:r>
    <w:r w:rsidRPr="00DF2C04">
      <w:rPr>
        <w:rFonts w:ascii="仿宋_GB2312" w:eastAsia="仿宋_GB2312"/>
        <w:sz w:val="24"/>
        <w:szCs w:val="24"/>
      </w:rPr>
      <w:fldChar w:fldCharType="separate"/>
    </w:r>
    <w:r w:rsidR="002D12B7" w:rsidRPr="002D12B7">
      <w:rPr>
        <w:rFonts w:ascii="仿宋_GB2312" w:eastAsia="仿宋_GB2312"/>
        <w:noProof/>
        <w:sz w:val="24"/>
        <w:szCs w:val="24"/>
        <w:lang w:val="zh-CN"/>
      </w:rPr>
      <w:t>41</w:t>
    </w:r>
    <w:r w:rsidRPr="00DF2C04">
      <w:rPr>
        <w:rFonts w:ascii="仿宋_GB2312" w:eastAsia="仿宋_GB2312"/>
        <w:sz w:val="24"/>
        <w:szCs w:val="24"/>
      </w:rPr>
      <w:fldChar w:fldCharType="end"/>
    </w:r>
  </w:p>
  <w:p w:rsidR="00071492" w:rsidRDefault="0007149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8AA" w:rsidRDefault="00D628AA" w:rsidP="00AC086F">
      <w:r>
        <w:separator/>
      </w:r>
    </w:p>
  </w:footnote>
  <w:footnote w:type="continuationSeparator" w:id="0">
    <w:p w:rsidR="00D628AA" w:rsidRDefault="00D628AA" w:rsidP="00AC08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5D71"/>
    <w:multiLevelType w:val="hybridMultilevel"/>
    <w:tmpl w:val="7B526D36"/>
    <w:lvl w:ilvl="0" w:tplc="246227C8">
      <w:start w:val="1"/>
      <w:numFmt w:val="decimal"/>
      <w:lvlText w:val="（%1）"/>
      <w:lvlJc w:val="left"/>
      <w:pPr>
        <w:ind w:left="2080" w:hanging="1440"/>
      </w:pPr>
      <w:rPr>
        <w:rFonts w:cs="Times New Roman" w:hint="default"/>
      </w:rPr>
    </w:lvl>
    <w:lvl w:ilvl="1" w:tplc="04090019" w:tentative="1">
      <w:start w:val="1"/>
      <w:numFmt w:val="lowerLetter"/>
      <w:lvlText w:val="%2)"/>
      <w:lvlJc w:val="left"/>
      <w:pPr>
        <w:ind w:left="1480" w:hanging="420"/>
      </w:pPr>
      <w:rPr>
        <w:rFonts w:cs="Times New Roman"/>
      </w:rPr>
    </w:lvl>
    <w:lvl w:ilvl="2" w:tplc="0409001B" w:tentative="1">
      <w:start w:val="1"/>
      <w:numFmt w:val="lowerRoman"/>
      <w:lvlText w:val="%3."/>
      <w:lvlJc w:val="right"/>
      <w:pPr>
        <w:ind w:left="1900" w:hanging="420"/>
      </w:pPr>
      <w:rPr>
        <w:rFonts w:cs="Times New Roman"/>
      </w:rPr>
    </w:lvl>
    <w:lvl w:ilvl="3" w:tplc="0409000F" w:tentative="1">
      <w:start w:val="1"/>
      <w:numFmt w:val="decimal"/>
      <w:lvlText w:val="%4."/>
      <w:lvlJc w:val="left"/>
      <w:pPr>
        <w:ind w:left="2320" w:hanging="420"/>
      </w:pPr>
      <w:rPr>
        <w:rFonts w:cs="Times New Roman"/>
      </w:rPr>
    </w:lvl>
    <w:lvl w:ilvl="4" w:tplc="04090019" w:tentative="1">
      <w:start w:val="1"/>
      <w:numFmt w:val="lowerLetter"/>
      <w:lvlText w:val="%5)"/>
      <w:lvlJc w:val="left"/>
      <w:pPr>
        <w:ind w:left="2740" w:hanging="420"/>
      </w:pPr>
      <w:rPr>
        <w:rFonts w:cs="Times New Roman"/>
      </w:rPr>
    </w:lvl>
    <w:lvl w:ilvl="5" w:tplc="0409001B" w:tentative="1">
      <w:start w:val="1"/>
      <w:numFmt w:val="lowerRoman"/>
      <w:lvlText w:val="%6."/>
      <w:lvlJc w:val="right"/>
      <w:pPr>
        <w:ind w:left="3160" w:hanging="420"/>
      </w:pPr>
      <w:rPr>
        <w:rFonts w:cs="Times New Roman"/>
      </w:rPr>
    </w:lvl>
    <w:lvl w:ilvl="6" w:tplc="0409000F" w:tentative="1">
      <w:start w:val="1"/>
      <w:numFmt w:val="decimal"/>
      <w:lvlText w:val="%7."/>
      <w:lvlJc w:val="left"/>
      <w:pPr>
        <w:ind w:left="3580" w:hanging="420"/>
      </w:pPr>
      <w:rPr>
        <w:rFonts w:cs="Times New Roman"/>
      </w:rPr>
    </w:lvl>
    <w:lvl w:ilvl="7" w:tplc="04090019" w:tentative="1">
      <w:start w:val="1"/>
      <w:numFmt w:val="lowerLetter"/>
      <w:lvlText w:val="%8)"/>
      <w:lvlJc w:val="left"/>
      <w:pPr>
        <w:ind w:left="4000" w:hanging="420"/>
      </w:pPr>
      <w:rPr>
        <w:rFonts w:cs="Times New Roman"/>
      </w:rPr>
    </w:lvl>
    <w:lvl w:ilvl="8" w:tplc="0409001B" w:tentative="1">
      <w:start w:val="1"/>
      <w:numFmt w:val="lowerRoman"/>
      <w:lvlText w:val="%9."/>
      <w:lvlJc w:val="right"/>
      <w:pPr>
        <w:ind w:left="4420" w:hanging="420"/>
      </w:pPr>
      <w:rPr>
        <w:rFonts w:cs="Times New Roman"/>
      </w:rPr>
    </w:lvl>
  </w:abstractNum>
  <w:abstractNum w:abstractNumId="1" w15:restartNumberingAfterBreak="0">
    <w:nsid w:val="12C833B0"/>
    <w:multiLevelType w:val="hybridMultilevel"/>
    <w:tmpl w:val="DAE2A884"/>
    <w:lvl w:ilvl="0" w:tplc="99DC2D00">
      <w:start w:val="1"/>
      <w:numFmt w:val="decimal"/>
      <w:lvlText w:val="（%1）"/>
      <w:lvlJc w:val="left"/>
      <w:pPr>
        <w:tabs>
          <w:tab w:val="num" w:pos="960"/>
        </w:tabs>
        <w:ind w:left="960" w:hanging="720"/>
      </w:pPr>
      <w:rPr>
        <w:rFonts w:ascii="仿宋_GB2312" w:eastAsia="仿宋_GB2312" w:cs="宋体" w:hint="default"/>
        <w:sz w:val="24"/>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2" w15:restartNumberingAfterBreak="0">
    <w:nsid w:val="18CF05B7"/>
    <w:multiLevelType w:val="hybridMultilevel"/>
    <w:tmpl w:val="8A288C46"/>
    <w:lvl w:ilvl="0" w:tplc="9FC4C448">
      <w:start w:val="1"/>
      <w:numFmt w:val="decimal"/>
      <w:lvlText w:val="%1、"/>
      <w:lvlJc w:val="left"/>
      <w:pPr>
        <w:ind w:left="1680" w:hanging="720"/>
      </w:pPr>
      <w:rPr>
        <w:rFonts w:cs="Times New Roman" w:hint="default"/>
      </w:rPr>
    </w:lvl>
    <w:lvl w:ilvl="1" w:tplc="04090019" w:tentative="1">
      <w:start w:val="1"/>
      <w:numFmt w:val="lowerLetter"/>
      <w:lvlText w:val="%2)"/>
      <w:lvlJc w:val="left"/>
      <w:pPr>
        <w:ind w:left="1800" w:hanging="420"/>
      </w:pPr>
      <w:rPr>
        <w:rFonts w:cs="Times New Roman"/>
      </w:rPr>
    </w:lvl>
    <w:lvl w:ilvl="2" w:tplc="0409001B" w:tentative="1">
      <w:start w:val="1"/>
      <w:numFmt w:val="lowerRoman"/>
      <w:lvlText w:val="%3."/>
      <w:lvlJc w:val="right"/>
      <w:pPr>
        <w:ind w:left="2220" w:hanging="420"/>
      </w:pPr>
      <w:rPr>
        <w:rFonts w:cs="Times New Roman"/>
      </w:rPr>
    </w:lvl>
    <w:lvl w:ilvl="3" w:tplc="0409000F" w:tentative="1">
      <w:start w:val="1"/>
      <w:numFmt w:val="decimal"/>
      <w:lvlText w:val="%4."/>
      <w:lvlJc w:val="left"/>
      <w:pPr>
        <w:ind w:left="2640" w:hanging="420"/>
      </w:pPr>
      <w:rPr>
        <w:rFonts w:cs="Times New Roman"/>
      </w:rPr>
    </w:lvl>
    <w:lvl w:ilvl="4" w:tplc="04090019" w:tentative="1">
      <w:start w:val="1"/>
      <w:numFmt w:val="lowerLetter"/>
      <w:lvlText w:val="%5)"/>
      <w:lvlJc w:val="left"/>
      <w:pPr>
        <w:ind w:left="3060" w:hanging="420"/>
      </w:pPr>
      <w:rPr>
        <w:rFonts w:cs="Times New Roman"/>
      </w:rPr>
    </w:lvl>
    <w:lvl w:ilvl="5" w:tplc="0409001B" w:tentative="1">
      <w:start w:val="1"/>
      <w:numFmt w:val="lowerRoman"/>
      <w:lvlText w:val="%6."/>
      <w:lvlJc w:val="right"/>
      <w:pPr>
        <w:ind w:left="3480" w:hanging="420"/>
      </w:pPr>
      <w:rPr>
        <w:rFonts w:cs="Times New Roman"/>
      </w:rPr>
    </w:lvl>
    <w:lvl w:ilvl="6" w:tplc="0409000F" w:tentative="1">
      <w:start w:val="1"/>
      <w:numFmt w:val="decimal"/>
      <w:lvlText w:val="%7."/>
      <w:lvlJc w:val="left"/>
      <w:pPr>
        <w:ind w:left="3900" w:hanging="420"/>
      </w:pPr>
      <w:rPr>
        <w:rFonts w:cs="Times New Roman"/>
      </w:rPr>
    </w:lvl>
    <w:lvl w:ilvl="7" w:tplc="04090019" w:tentative="1">
      <w:start w:val="1"/>
      <w:numFmt w:val="lowerLetter"/>
      <w:lvlText w:val="%8)"/>
      <w:lvlJc w:val="left"/>
      <w:pPr>
        <w:ind w:left="4320" w:hanging="420"/>
      </w:pPr>
      <w:rPr>
        <w:rFonts w:cs="Times New Roman"/>
      </w:rPr>
    </w:lvl>
    <w:lvl w:ilvl="8" w:tplc="0409001B" w:tentative="1">
      <w:start w:val="1"/>
      <w:numFmt w:val="lowerRoman"/>
      <w:lvlText w:val="%9."/>
      <w:lvlJc w:val="right"/>
      <w:pPr>
        <w:ind w:left="4740" w:hanging="420"/>
      </w:pPr>
      <w:rPr>
        <w:rFonts w:cs="Times New Roman"/>
      </w:rPr>
    </w:lvl>
  </w:abstractNum>
  <w:abstractNum w:abstractNumId="3" w15:restartNumberingAfterBreak="0">
    <w:nsid w:val="1FD745D5"/>
    <w:multiLevelType w:val="hybridMultilevel"/>
    <w:tmpl w:val="4982732C"/>
    <w:lvl w:ilvl="0" w:tplc="4FF86ACA">
      <w:start w:val="1"/>
      <w:numFmt w:val="decimal"/>
      <w:lvlText w:val="（%1）"/>
      <w:lvlJc w:val="left"/>
      <w:pPr>
        <w:tabs>
          <w:tab w:val="num" w:pos="960"/>
        </w:tabs>
        <w:ind w:left="960" w:hanging="720"/>
      </w:pPr>
      <w:rPr>
        <w:rFonts w:ascii="仿宋_GB2312" w:eastAsia="仿宋_GB2312" w:cs="宋体" w:hint="default"/>
        <w:sz w:val="24"/>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4" w15:restartNumberingAfterBreak="0">
    <w:nsid w:val="33DB1F26"/>
    <w:multiLevelType w:val="hybridMultilevel"/>
    <w:tmpl w:val="238ADE76"/>
    <w:lvl w:ilvl="0" w:tplc="D39A37AC">
      <w:start w:val="1"/>
      <w:numFmt w:val="decimalEnclosedCircle"/>
      <w:lvlText w:val="%1"/>
      <w:lvlJc w:val="left"/>
      <w:pPr>
        <w:ind w:left="960" w:hanging="36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5" w15:restartNumberingAfterBreak="0">
    <w:nsid w:val="345A1986"/>
    <w:multiLevelType w:val="hybridMultilevel"/>
    <w:tmpl w:val="42645A56"/>
    <w:lvl w:ilvl="0" w:tplc="93F49BA2">
      <w:start w:val="1"/>
      <w:numFmt w:val="decimalEnclosedCircle"/>
      <w:lvlText w:val="%1"/>
      <w:lvlJc w:val="left"/>
      <w:pPr>
        <w:ind w:left="960" w:hanging="36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6" w15:restartNumberingAfterBreak="0">
    <w:nsid w:val="36D71B21"/>
    <w:multiLevelType w:val="multilevel"/>
    <w:tmpl w:val="36D71B21"/>
    <w:lvl w:ilvl="0">
      <w:start w:val="1"/>
      <w:numFmt w:val="decimal"/>
      <w:lvlText w:val="%1."/>
      <w:lvlJc w:val="left"/>
      <w:pPr>
        <w:ind w:left="960" w:hanging="360"/>
      </w:pPr>
      <w:rPr>
        <w:rFonts w:cs="Times New Roman" w:hint="default"/>
      </w:rPr>
    </w:lvl>
    <w:lvl w:ilvl="1" w:tentative="1">
      <w:start w:val="1"/>
      <w:numFmt w:val="lowerLetter"/>
      <w:lvlText w:val="%2)"/>
      <w:lvlJc w:val="left"/>
      <w:pPr>
        <w:ind w:left="1440" w:hanging="420"/>
      </w:pPr>
      <w:rPr>
        <w:rFonts w:cs="Times New Roman"/>
      </w:rPr>
    </w:lvl>
    <w:lvl w:ilvl="2" w:tentative="1">
      <w:start w:val="1"/>
      <w:numFmt w:val="lowerRoman"/>
      <w:lvlText w:val="%3."/>
      <w:lvlJc w:val="right"/>
      <w:pPr>
        <w:ind w:left="1860" w:hanging="420"/>
      </w:pPr>
      <w:rPr>
        <w:rFonts w:cs="Times New Roman"/>
      </w:rPr>
    </w:lvl>
    <w:lvl w:ilvl="3" w:tentative="1">
      <w:start w:val="1"/>
      <w:numFmt w:val="decimal"/>
      <w:lvlText w:val="%4."/>
      <w:lvlJc w:val="left"/>
      <w:pPr>
        <w:ind w:left="2280" w:hanging="420"/>
      </w:pPr>
      <w:rPr>
        <w:rFonts w:cs="Times New Roman"/>
      </w:rPr>
    </w:lvl>
    <w:lvl w:ilvl="4" w:tentative="1">
      <w:start w:val="1"/>
      <w:numFmt w:val="lowerLetter"/>
      <w:lvlText w:val="%5)"/>
      <w:lvlJc w:val="left"/>
      <w:pPr>
        <w:ind w:left="2700" w:hanging="420"/>
      </w:pPr>
      <w:rPr>
        <w:rFonts w:cs="Times New Roman"/>
      </w:rPr>
    </w:lvl>
    <w:lvl w:ilvl="5" w:tentative="1">
      <w:start w:val="1"/>
      <w:numFmt w:val="lowerRoman"/>
      <w:lvlText w:val="%6."/>
      <w:lvlJc w:val="right"/>
      <w:pPr>
        <w:ind w:left="3120" w:hanging="420"/>
      </w:pPr>
      <w:rPr>
        <w:rFonts w:cs="Times New Roman"/>
      </w:rPr>
    </w:lvl>
    <w:lvl w:ilvl="6" w:tentative="1">
      <w:start w:val="1"/>
      <w:numFmt w:val="decimal"/>
      <w:lvlText w:val="%7."/>
      <w:lvlJc w:val="left"/>
      <w:pPr>
        <w:ind w:left="3540" w:hanging="420"/>
      </w:pPr>
      <w:rPr>
        <w:rFonts w:cs="Times New Roman"/>
      </w:rPr>
    </w:lvl>
    <w:lvl w:ilvl="7" w:tentative="1">
      <w:start w:val="1"/>
      <w:numFmt w:val="lowerLetter"/>
      <w:lvlText w:val="%8)"/>
      <w:lvlJc w:val="left"/>
      <w:pPr>
        <w:ind w:left="3960" w:hanging="420"/>
      </w:pPr>
      <w:rPr>
        <w:rFonts w:cs="Times New Roman"/>
      </w:rPr>
    </w:lvl>
    <w:lvl w:ilvl="8" w:tentative="1">
      <w:start w:val="1"/>
      <w:numFmt w:val="lowerRoman"/>
      <w:lvlText w:val="%9."/>
      <w:lvlJc w:val="right"/>
      <w:pPr>
        <w:ind w:left="4380" w:hanging="420"/>
      </w:pPr>
      <w:rPr>
        <w:rFonts w:cs="Times New Roman"/>
      </w:rPr>
    </w:lvl>
  </w:abstractNum>
  <w:abstractNum w:abstractNumId="7" w15:restartNumberingAfterBreak="0">
    <w:nsid w:val="37A43F87"/>
    <w:multiLevelType w:val="hybridMultilevel"/>
    <w:tmpl w:val="621AFF46"/>
    <w:lvl w:ilvl="0" w:tplc="06F42316">
      <w:start w:val="1"/>
      <w:numFmt w:val="decimal"/>
      <w:lvlText w:val="（%1）"/>
      <w:lvlJc w:val="left"/>
      <w:pPr>
        <w:tabs>
          <w:tab w:val="num" w:pos="960"/>
        </w:tabs>
        <w:ind w:left="960" w:hanging="720"/>
      </w:pPr>
      <w:rPr>
        <w:rFonts w:ascii="仿宋_GB2312" w:eastAsia="仿宋_GB2312" w:cs="宋体" w:hint="default"/>
        <w:sz w:val="24"/>
      </w:rPr>
    </w:lvl>
    <w:lvl w:ilvl="1" w:tplc="04090019" w:tentative="1">
      <w:start w:val="1"/>
      <w:numFmt w:val="lowerLetter"/>
      <w:lvlText w:val="%2)"/>
      <w:lvlJc w:val="left"/>
      <w:pPr>
        <w:tabs>
          <w:tab w:val="num" w:pos="1080"/>
        </w:tabs>
        <w:ind w:left="1080" w:hanging="420"/>
      </w:pPr>
      <w:rPr>
        <w:rFonts w:cs="Times New Roman"/>
      </w:rPr>
    </w:lvl>
    <w:lvl w:ilvl="2" w:tplc="0409001B" w:tentative="1">
      <w:start w:val="1"/>
      <w:numFmt w:val="lowerRoman"/>
      <w:lvlText w:val="%3."/>
      <w:lvlJc w:val="righ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9" w:tentative="1">
      <w:start w:val="1"/>
      <w:numFmt w:val="lowerLetter"/>
      <w:lvlText w:val="%5)"/>
      <w:lvlJc w:val="left"/>
      <w:pPr>
        <w:tabs>
          <w:tab w:val="num" w:pos="2340"/>
        </w:tabs>
        <w:ind w:left="2340" w:hanging="420"/>
      </w:pPr>
      <w:rPr>
        <w:rFonts w:cs="Times New Roman"/>
      </w:rPr>
    </w:lvl>
    <w:lvl w:ilvl="5" w:tplc="0409001B" w:tentative="1">
      <w:start w:val="1"/>
      <w:numFmt w:val="lowerRoman"/>
      <w:lvlText w:val="%6."/>
      <w:lvlJc w:val="righ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9" w:tentative="1">
      <w:start w:val="1"/>
      <w:numFmt w:val="lowerLetter"/>
      <w:lvlText w:val="%8)"/>
      <w:lvlJc w:val="left"/>
      <w:pPr>
        <w:tabs>
          <w:tab w:val="num" w:pos="3600"/>
        </w:tabs>
        <w:ind w:left="3600" w:hanging="420"/>
      </w:pPr>
      <w:rPr>
        <w:rFonts w:cs="Times New Roman"/>
      </w:rPr>
    </w:lvl>
    <w:lvl w:ilvl="8" w:tplc="0409001B" w:tentative="1">
      <w:start w:val="1"/>
      <w:numFmt w:val="lowerRoman"/>
      <w:lvlText w:val="%9."/>
      <w:lvlJc w:val="right"/>
      <w:pPr>
        <w:tabs>
          <w:tab w:val="num" w:pos="4020"/>
        </w:tabs>
        <w:ind w:left="4020" w:hanging="420"/>
      </w:pPr>
      <w:rPr>
        <w:rFonts w:cs="Times New Roman"/>
      </w:rPr>
    </w:lvl>
  </w:abstractNum>
  <w:abstractNum w:abstractNumId="8" w15:restartNumberingAfterBreak="0">
    <w:nsid w:val="3A824139"/>
    <w:multiLevelType w:val="hybridMultilevel"/>
    <w:tmpl w:val="A49C9846"/>
    <w:lvl w:ilvl="0" w:tplc="9F9478D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9" w15:restartNumberingAfterBreak="0">
    <w:nsid w:val="50440056"/>
    <w:multiLevelType w:val="hybridMultilevel"/>
    <w:tmpl w:val="51EE6FB0"/>
    <w:lvl w:ilvl="0" w:tplc="6F048546">
      <w:start w:val="1"/>
      <w:numFmt w:val="decimalEnclosedCircle"/>
      <w:lvlText w:val="%1"/>
      <w:lvlJc w:val="left"/>
      <w:pPr>
        <w:ind w:left="960" w:hanging="360"/>
      </w:pPr>
      <w:rPr>
        <w:rFonts w:ascii="Arial Unicode MS" w:eastAsia="Arial Unicode MS" w:hAnsi="Arial Unicode MS" w:cs="Arial Unicode MS"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10" w15:restartNumberingAfterBreak="0">
    <w:nsid w:val="570359D8"/>
    <w:multiLevelType w:val="hybridMultilevel"/>
    <w:tmpl w:val="15E07066"/>
    <w:lvl w:ilvl="0" w:tplc="26364D5C">
      <w:start w:val="1"/>
      <w:numFmt w:val="decimal"/>
      <w:lvlText w:val="%1、"/>
      <w:lvlJc w:val="left"/>
      <w:pPr>
        <w:ind w:left="1320" w:hanging="72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11" w15:restartNumberingAfterBreak="0">
    <w:nsid w:val="597B02D2"/>
    <w:multiLevelType w:val="hybridMultilevel"/>
    <w:tmpl w:val="F29E38D6"/>
    <w:lvl w:ilvl="0" w:tplc="9AF2B64C">
      <w:start w:val="1"/>
      <w:numFmt w:val="decimal"/>
      <w:lvlText w:val="（%1）"/>
      <w:lvlJc w:val="left"/>
      <w:pPr>
        <w:tabs>
          <w:tab w:val="num" w:pos="1000"/>
        </w:tabs>
        <w:ind w:left="1000" w:hanging="720"/>
      </w:pPr>
      <w:rPr>
        <w:rFonts w:cs="Times New Roman" w:hint="default"/>
      </w:rPr>
    </w:lvl>
    <w:lvl w:ilvl="1" w:tplc="04090019" w:tentative="1">
      <w:start w:val="1"/>
      <w:numFmt w:val="lowerLetter"/>
      <w:lvlText w:val="%2)"/>
      <w:lvlJc w:val="left"/>
      <w:pPr>
        <w:tabs>
          <w:tab w:val="num" w:pos="1120"/>
        </w:tabs>
        <w:ind w:left="1120" w:hanging="420"/>
      </w:pPr>
      <w:rPr>
        <w:rFonts w:cs="Times New Roman"/>
      </w:rPr>
    </w:lvl>
    <w:lvl w:ilvl="2" w:tplc="0409001B" w:tentative="1">
      <w:start w:val="1"/>
      <w:numFmt w:val="lowerRoman"/>
      <w:lvlText w:val="%3."/>
      <w:lvlJc w:val="right"/>
      <w:pPr>
        <w:tabs>
          <w:tab w:val="num" w:pos="1540"/>
        </w:tabs>
        <w:ind w:left="1540" w:hanging="420"/>
      </w:pPr>
      <w:rPr>
        <w:rFonts w:cs="Times New Roman"/>
      </w:rPr>
    </w:lvl>
    <w:lvl w:ilvl="3" w:tplc="0409000F" w:tentative="1">
      <w:start w:val="1"/>
      <w:numFmt w:val="decimal"/>
      <w:lvlText w:val="%4."/>
      <w:lvlJc w:val="left"/>
      <w:pPr>
        <w:tabs>
          <w:tab w:val="num" w:pos="1960"/>
        </w:tabs>
        <w:ind w:left="1960" w:hanging="420"/>
      </w:pPr>
      <w:rPr>
        <w:rFonts w:cs="Times New Roman"/>
      </w:rPr>
    </w:lvl>
    <w:lvl w:ilvl="4" w:tplc="04090019" w:tentative="1">
      <w:start w:val="1"/>
      <w:numFmt w:val="lowerLetter"/>
      <w:lvlText w:val="%5)"/>
      <w:lvlJc w:val="left"/>
      <w:pPr>
        <w:tabs>
          <w:tab w:val="num" w:pos="2380"/>
        </w:tabs>
        <w:ind w:left="2380" w:hanging="420"/>
      </w:pPr>
      <w:rPr>
        <w:rFonts w:cs="Times New Roman"/>
      </w:rPr>
    </w:lvl>
    <w:lvl w:ilvl="5" w:tplc="0409001B" w:tentative="1">
      <w:start w:val="1"/>
      <w:numFmt w:val="lowerRoman"/>
      <w:lvlText w:val="%6."/>
      <w:lvlJc w:val="right"/>
      <w:pPr>
        <w:tabs>
          <w:tab w:val="num" w:pos="2800"/>
        </w:tabs>
        <w:ind w:left="2800" w:hanging="420"/>
      </w:pPr>
      <w:rPr>
        <w:rFonts w:cs="Times New Roman"/>
      </w:rPr>
    </w:lvl>
    <w:lvl w:ilvl="6" w:tplc="0409000F" w:tentative="1">
      <w:start w:val="1"/>
      <w:numFmt w:val="decimal"/>
      <w:lvlText w:val="%7."/>
      <w:lvlJc w:val="left"/>
      <w:pPr>
        <w:tabs>
          <w:tab w:val="num" w:pos="3220"/>
        </w:tabs>
        <w:ind w:left="3220" w:hanging="420"/>
      </w:pPr>
      <w:rPr>
        <w:rFonts w:cs="Times New Roman"/>
      </w:rPr>
    </w:lvl>
    <w:lvl w:ilvl="7" w:tplc="04090019" w:tentative="1">
      <w:start w:val="1"/>
      <w:numFmt w:val="lowerLetter"/>
      <w:lvlText w:val="%8)"/>
      <w:lvlJc w:val="left"/>
      <w:pPr>
        <w:tabs>
          <w:tab w:val="num" w:pos="3640"/>
        </w:tabs>
        <w:ind w:left="3640" w:hanging="420"/>
      </w:pPr>
      <w:rPr>
        <w:rFonts w:cs="Times New Roman"/>
      </w:rPr>
    </w:lvl>
    <w:lvl w:ilvl="8" w:tplc="0409001B" w:tentative="1">
      <w:start w:val="1"/>
      <w:numFmt w:val="lowerRoman"/>
      <w:lvlText w:val="%9."/>
      <w:lvlJc w:val="right"/>
      <w:pPr>
        <w:tabs>
          <w:tab w:val="num" w:pos="4060"/>
        </w:tabs>
        <w:ind w:left="4060" w:hanging="420"/>
      </w:pPr>
      <w:rPr>
        <w:rFonts w:cs="Times New Roman"/>
      </w:rPr>
    </w:lvl>
  </w:abstractNum>
  <w:abstractNum w:abstractNumId="12" w15:restartNumberingAfterBreak="0">
    <w:nsid w:val="7A63054E"/>
    <w:multiLevelType w:val="hybridMultilevel"/>
    <w:tmpl w:val="9D765814"/>
    <w:lvl w:ilvl="0" w:tplc="396090EE">
      <w:start w:val="1"/>
      <w:numFmt w:val="japaneseCounting"/>
      <w:lvlText w:val="（%1）"/>
      <w:lvlJc w:val="left"/>
      <w:pPr>
        <w:ind w:left="1080" w:hanging="1080"/>
      </w:pPr>
      <w:rPr>
        <w:rFonts w:ascii="仿宋_GB2312" w:eastAsia="仿宋_GB2312" w:cs="宋体" w:hint="default"/>
        <w:b w:val="0"/>
      </w:rPr>
    </w:lvl>
    <w:lvl w:ilvl="1" w:tplc="04090019" w:tentative="1">
      <w:start w:val="1"/>
      <w:numFmt w:val="lowerLetter"/>
      <w:lvlText w:val="%2)"/>
      <w:lvlJc w:val="left"/>
      <w:pPr>
        <w:ind w:left="556" w:hanging="420"/>
      </w:pPr>
      <w:rPr>
        <w:rFonts w:cs="Times New Roman"/>
      </w:rPr>
    </w:lvl>
    <w:lvl w:ilvl="2" w:tplc="0409001B" w:tentative="1">
      <w:start w:val="1"/>
      <w:numFmt w:val="lowerRoman"/>
      <w:lvlText w:val="%3."/>
      <w:lvlJc w:val="right"/>
      <w:pPr>
        <w:ind w:left="976" w:hanging="420"/>
      </w:pPr>
      <w:rPr>
        <w:rFonts w:cs="Times New Roman"/>
      </w:rPr>
    </w:lvl>
    <w:lvl w:ilvl="3" w:tplc="0409000F" w:tentative="1">
      <w:start w:val="1"/>
      <w:numFmt w:val="decimal"/>
      <w:lvlText w:val="%4."/>
      <w:lvlJc w:val="left"/>
      <w:pPr>
        <w:ind w:left="1396" w:hanging="420"/>
      </w:pPr>
      <w:rPr>
        <w:rFonts w:cs="Times New Roman"/>
      </w:rPr>
    </w:lvl>
    <w:lvl w:ilvl="4" w:tplc="04090019" w:tentative="1">
      <w:start w:val="1"/>
      <w:numFmt w:val="lowerLetter"/>
      <w:lvlText w:val="%5)"/>
      <w:lvlJc w:val="left"/>
      <w:pPr>
        <w:ind w:left="1816" w:hanging="420"/>
      </w:pPr>
      <w:rPr>
        <w:rFonts w:cs="Times New Roman"/>
      </w:rPr>
    </w:lvl>
    <w:lvl w:ilvl="5" w:tplc="0409001B" w:tentative="1">
      <w:start w:val="1"/>
      <w:numFmt w:val="lowerRoman"/>
      <w:lvlText w:val="%6."/>
      <w:lvlJc w:val="right"/>
      <w:pPr>
        <w:ind w:left="2236" w:hanging="420"/>
      </w:pPr>
      <w:rPr>
        <w:rFonts w:cs="Times New Roman"/>
      </w:rPr>
    </w:lvl>
    <w:lvl w:ilvl="6" w:tplc="0409000F" w:tentative="1">
      <w:start w:val="1"/>
      <w:numFmt w:val="decimal"/>
      <w:lvlText w:val="%7."/>
      <w:lvlJc w:val="left"/>
      <w:pPr>
        <w:ind w:left="2656" w:hanging="420"/>
      </w:pPr>
      <w:rPr>
        <w:rFonts w:cs="Times New Roman"/>
      </w:rPr>
    </w:lvl>
    <w:lvl w:ilvl="7" w:tplc="04090019" w:tentative="1">
      <w:start w:val="1"/>
      <w:numFmt w:val="lowerLetter"/>
      <w:lvlText w:val="%8)"/>
      <w:lvlJc w:val="left"/>
      <w:pPr>
        <w:ind w:left="3076" w:hanging="420"/>
      </w:pPr>
      <w:rPr>
        <w:rFonts w:cs="Times New Roman"/>
      </w:rPr>
    </w:lvl>
    <w:lvl w:ilvl="8" w:tplc="0409001B" w:tentative="1">
      <w:start w:val="1"/>
      <w:numFmt w:val="lowerRoman"/>
      <w:lvlText w:val="%9."/>
      <w:lvlJc w:val="right"/>
      <w:pPr>
        <w:ind w:left="3496" w:hanging="420"/>
      </w:pPr>
      <w:rPr>
        <w:rFonts w:cs="Times New Roman"/>
      </w:rPr>
    </w:lvl>
  </w:abstractNum>
  <w:num w:numId="1">
    <w:abstractNumId w:val="6"/>
  </w:num>
  <w:num w:numId="2">
    <w:abstractNumId w:val="12"/>
  </w:num>
  <w:num w:numId="3">
    <w:abstractNumId w:val="3"/>
  </w:num>
  <w:num w:numId="4">
    <w:abstractNumId w:val="1"/>
  </w:num>
  <w:num w:numId="5">
    <w:abstractNumId w:val="7"/>
  </w:num>
  <w:num w:numId="6">
    <w:abstractNumId w:val="11"/>
  </w:num>
  <w:num w:numId="7">
    <w:abstractNumId w:val="0"/>
  </w:num>
  <w:num w:numId="8">
    <w:abstractNumId w:val="8"/>
  </w:num>
  <w:num w:numId="9">
    <w:abstractNumId w:val="4"/>
  </w:num>
  <w:num w:numId="10">
    <w:abstractNumId w:val="9"/>
  </w:num>
  <w:num w:numId="11">
    <w:abstractNumId w:val="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751"/>
    <w:rsid w:val="000160B4"/>
    <w:rsid w:val="00016673"/>
    <w:rsid w:val="00026AB8"/>
    <w:rsid w:val="000335DD"/>
    <w:rsid w:val="00034DD5"/>
    <w:rsid w:val="000406C7"/>
    <w:rsid w:val="00060926"/>
    <w:rsid w:val="00060B88"/>
    <w:rsid w:val="00071492"/>
    <w:rsid w:val="000755CE"/>
    <w:rsid w:val="00084D39"/>
    <w:rsid w:val="00087240"/>
    <w:rsid w:val="00095581"/>
    <w:rsid w:val="000B2E54"/>
    <w:rsid w:val="000B5097"/>
    <w:rsid w:val="000B7DCC"/>
    <w:rsid w:val="000C204B"/>
    <w:rsid w:val="000E0925"/>
    <w:rsid w:val="000E7F9D"/>
    <w:rsid w:val="000F63D8"/>
    <w:rsid w:val="001009F0"/>
    <w:rsid w:val="00110619"/>
    <w:rsid w:val="001407D6"/>
    <w:rsid w:val="00161014"/>
    <w:rsid w:val="00166F64"/>
    <w:rsid w:val="001711B7"/>
    <w:rsid w:val="00172A96"/>
    <w:rsid w:val="001744BE"/>
    <w:rsid w:val="00181BC0"/>
    <w:rsid w:val="00184367"/>
    <w:rsid w:val="001A0D65"/>
    <w:rsid w:val="001A2045"/>
    <w:rsid w:val="001A6E1A"/>
    <w:rsid w:val="001B5887"/>
    <w:rsid w:val="001B63DB"/>
    <w:rsid w:val="001D35FB"/>
    <w:rsid w:val="001D637C"/>
    <w:rsid w:val="001E0ADB"/>
    <w:rsid w:val="001E4C72"/>
    <w:rsid w:val="001E7FE9"/>
    <w:rsid w:val="001F2256"/>
    <w:rsid w:val="001F77F1"/>
    <w:rsid w:val="002110AA"/>
    <w:rsid w:val="002151F1"/>
    <w:rsid w:val="00217859"/>
    <w:rsid w:val="00227F36"/>
    <w:rsid w:val="0023777E"/>
    <w:rsid w:val="00244EB7"/>
    <w:rsid w:val="00262873"/>
    <w:rsid w:val="002642A5"/>
    <w:rsid w:val="00266867"/>
    <w:rsid w:val="00270BA0"/>
    <w:rsid w:val="0027650C"/>
    <w:rsid w:val="002A1C5B"/>
    <w:rsid w:val="002A3629"/>
    <w:rsid w:val="002A6ADF"/>
    <w:rsid w:val="002B5256"/>
    <w:rsid w:val="002B5275"/>
    <w:rsid w:val="002C177D"/>
    <w:rsid w:val="002C33A0"/>
    <w:rsid w:val="002C644E"/>
    <w:rsid w:val="002D12B7"/>
    <w:rsid w:val="002D4BA0"/>
    <w:rsid w:val="002F0C7C"/>
    <w:rsid w:val="002F4C86"/>
    <w:rsid w:val="00301567"/>
    <w:rsid w:val="003057AB"/>
    <w:rsid w:val="00305A55"/>
    <w:rsid w:val="00314B38"/>
    <w:rsid w:val="003354A2"/>
    <w:rsid w:val="0033561A"/>
    <w:rsid w:val="003369D5"/>
    <w:rsid w:val="00340F69"/>
    <w:rsid w:val="0034673A"/>
    <w:rsid w:val="00357E56"/>
    <w:rsid w:val="003617DA"/>
    <w:rsid w:val="00366FC6"/>
    <w:rsid w:val="0037511E"/>
    <w:rsid w:val="00376818"/>
    <w:rsid w:val="00396DC2"/>
    <w:rsid w:val="003B11A6"/>
    <w:rsid w:val="003D25FC"/>
    <w:rsid w:val="003E3E2E"/>
    <w:rsid w:val="003E6FFB"/>
    <w:rsid w:val="003E7A76"/>
    <w:rsid w:val="003F11B8"/>
    <w:rsid w:val="003F3C46"/>
    <w:rsid w:val="003F4556"/>
    <w:rsid w:val="0041514D"/>
    <w:rsid w:val="00422355"/>
    <w:rsid w:val="00422753"/>
    <w:rsid w:val="00425CAA"/>
    <w:rsid w:val="004275C1"/>
    <w:rsid w:val="0047570D"/>
    <w:rsid w:val="00485544"/>
    <w:rsid w:val="004913E4"/>
    <w:rsid w:val="00497689"/>
    <w:rsid w:val="004B25F5"/>
    <w:rsid w:val="004B2E2F"/>
    <w:rsid w:val="004C6575"/>
    <w:rsid w:val="004D6D21"/>
    <w:rsid w:val="004E49AC"/>
    <w:rsid w:val="004F7AC6"/>
    <w:rsid w:val="00522206"/>
    <w:rsid w:val="005452FB"/>
    <w:rsid w:val="005564C0"/>
    <w:rsid w:val="00570864"/>
    <w:rsid w:val="005A46CE"/>
    <w:rsid w:val="005C2ED8"/>
    <w:rsid w:val="005E75CD"/>
    <w:rsid w:val="00605C2B"/>
    <w:rsid w:val="00610668"/>
    <w:rsid w:val="00612789"/>
    <w:rsid w:val="00612BFC"/>
    <w:rsid w:val="00621E8F"/>
    <w:rsid w:val="006242FA"/>
    <w:rsid w:val="006268A1"/>
    <w:rsid w:val="00631265"/>
    <w:rsid w:val="0063237A"/>
    <w:rsid w:val="0063251E"/>
    <w:rsid w:val="00645E9A"/>
    <w:rsid w:val="00662AA2"/>
    <w:rsid w:val="00670ABD"/>
    <w:rsid w:val="006725A1"/>
    <w:rsid w:val="0068416D"/>
    <w:rsid w:val="0068595D"/>
    <w:rsid w:val="00692D79"/>
    <w:rsid w:val="006A46D5"/>
    <w:rsid w:val="006A4B24"/>
    <w:rsid w:val="006B1F7F"/>
    <w:rsid w:val="006C07F4"/>
    <w:rsid w:val="006C6BD1"/>
    <w:rsid w:val="006D5311"/>
    <w:rsid w:val="006D6BA8"/>
    <w:rsid w:val="006E74A4"/>
    <w:rsid w:val="007019F8"/>
    <w:rsid w:val="00711686"/>
    <w:rsid w:val="0071176D"/>
    <w:rsid w:val="0071453A"/>
    <w:rsid w:val="007363DF"/>
    <w:rsid w:val="007367BA"/>
    <w:rsid w:val="00740984"/>
    <w:rsid w:val="007433D9"/>
    <w:rsid w:val="007503A9"/>
    <w:rsid w:val="007520D9"/>
    <w:rsid w:val="00752913"/>
    <w:rsid w:val="00752CC5"/>
    <w:rsid w:val="00761395"/>
    <w:rsid w:val="00761E6A"/>
    <w:rsid w:val="00765296"/>
    <w:rsid w:val="00767520"/>
    <w:rsid w:val="00770803"/>
    <w:rsid w:val="00773D08"/>
    <w:rsid w:val="00773E2D"/>
    <w:rsid w:val="00785990"/>
    <w:rsid w:val="00790A29"/>
    <w:rsid w:val="007A4005"/>
    <w:rsid w:val="007D65A6"/>
    <w:rsid w:val="007F610D"/>
    <w:rsid w:val="007F652E"/>
    <w:rsid w:val="00802F13"/>
    <w:rsid w:val="008034B0"/>
    <w:rsid w:val="00807D60"/>
    <w:rsid w:val="008170DA"/>
    <w:rsid w:val="0083780F"/>
    <w:rsid w:val="008508CE"/>
    <w:rsid w:val="00857A4E"/>
    <w:rsid w:val="0086420A"/>
    <w:rsid w:val="00880DD3"/>
    <w:rsid w:val="00882F71"/>
    <w:rsid w:val="00883166"/>
    <w:rsid w:val="00886703"/>
    <w:rsid w:val="008905F2"/>
    <w:rsid w:val="008A1DEB"/>
    <w:rsid w:val="008B33BA"/>
    <w:rsid w:val="008B5680"/>
    <w:rsid w:val="008C132D"/>
    <w:rsid w:val="008D4EBC"/>
    <w:rsid w:val="0090564E"/>
    <w:rsid w:val="00927B82"/>
    <w:rsid w:val="00941EDD"/>
    <w:rsid w:val="00943E15"/>
    <w:rsid w:val="0096229A"/>
    <w:rsid w:val="009668D6"/>
    <w:rsid w:val="00981C65"/>
    <w:rsid w:val="00983502"/>
    <w:rsid w:val="0098412A"/>
    <w:rsid w:val="00991D33"/>
    <w:rsid w:val="009B112C"/>
    <w:rsid w:val="009C22AD"/>
    <w:rsid w:val="009C4DAE"/>
    <w:rsid w:val="009D2A6C"/>
    <w:rsid w:val="009E777B"/>
    <w:rsid w:val="009F1D91"/>
    <w:rsid w:val="009F346D"/>
    <w:rsid w:val="009F41C3"/>
    <w:rsid w:val="00A02200"/>
    <w:rsid w:val="00A059CB"/>
    <w:rsid w:val="00A11CFE"/>
    <w:rsid w:val="00A346DE"/>
    <w:rsid w:val="00A354F2"/>
    <w:rsid w:val="00A416AC"/>
    <w:rsid w:val="00A577A6"/>
    <w:rsid w:val="00A578D0"/>
    <w:rsid w:val="00A66B4D"/>
    <w:rsid w:val="00A77BD0"/>
    <w:rsid w:val="00A859E2"/>
    <w:rsid w:val="00AA68DA"/>
    <w:rsid w:val="00AB1A29"/>
    <w:rsid w:val="00AB5181"/>
    <w:rsid w:val="00AC086F"/>
    <w:rsid w:val="00AC50D1"/>
    <w:rsid w:val="00AE00BF"/>
    <w:rsid w:val="00B04168"/>
    <w:rsid w:val="00B26896"/>
    <w:rsid w:val="00B31967"/>
    <w:rsid w:val="00B3695B"/>
    <w:rsid w:val="00B41546"/>
    <w:rsid w:val="00B44F45"/>
    <w:rsid w:val="00B57704"/>
    <w:rsid w:val="00B61C44"/>
    <w:rsid w:val="00B71F04"/>
    <w:rsid w:val="00B75839"/>
    <w:rsid w:val="00B82B5D"/>
    <w:rsid w:val="00B86383"/>
    <w:rsid w:val="00B91D18"/>
    <w:rsid w:val="00BB55E6"/>
    <w:rsid w:val="00BC468E"/>
    <w:rsid w:val="00BE261E"/>
    <w:rsid w:val="00BE7852"/>
    <w:rsid w:val="00BF51DC"/>
    <w:rsid w:val="00C0229F"/>
    <w:rsid w:val="00C0616D"/>
    <w:rsid w:val="00C14956"/>
    <w:rsid w:val="00C23856"/>
    <w:rsid w:val="00C326D6"/>
    <w:rsid w:val="00C32FE8"/>
    <w:rsid w:val="00C35471"/>
    <w:rsid w:val="00C45A36"/>
    <w:rsid w:val="00C54A68"/>
    <w:rsid w:val="00C56BAD"/>
    <w:rsid w:val="00C773A2"/>
    <w:rsid w:val="00C91E7D"/>
    <w:rsid w:val="00C95765"/>
    <w:rsid w:val="00CB2E0B"/>
    <w:rsid w:val="00CC2FC3"/>
    <w:rsid w:val="00CC4E29"/>
    <w:rsid w:val="00CE08CA"/>
    <w:rsid w:val="00D072AD"/>
    <w:rsid w:val="00D10F97"/>
    <w:rsid w:val="00D26274"/>
    <w:rsid w:val="00D459E0"/>
    <w:rsid w:val="00D4702B"/>
    <w:rsid w:val="00D628AA"/>
    <w:rsid w:val="00D710AE"/>
    <w:rsid w:val="00D75955"/>
    <w:rsid w:val="00DB0450"/>
    <w:rsid w:val="00DB15E3"/>
    <w:rsid w:val="00DB760A"/>
    <w:rsid w:val="00DB79A8"/>
    <w:rsid w:val="00DD2769"/>
    <w:rsid w:val="00DE0522"/>
    <w:rsid w:val="00DE3B66"/>
    <w:rsid w:val="00DE679A"/>
    <w:rsid w:val="00DF2C04"/>
    <w:rsid w:val="00DF3931"/>
    <w:rsid w:val="00E1406E"/>
    <w:rsid w:val="00E14AB8"/>
    <w:rsid w:val="00E15AB4"/>
    <w:rsid w:val="00E15D8A"/>
    <w:rsid w:val="00E23494"/>
    <w:rsid w:val="00E721CA"/>
    <w:rsid w:val="00E81CF8"/>
    <w:rsid w:val="00EA4B90"/>
    <w:rsid w:val="00EB4C2A"/>
    <w:rsid w:val="00EC3489"/>
    <w:rsid w:val="00ED1341"/>
    <w:rsid w:val="00EF1C7D"/>
    <w:rsid w:val="00EF52B3"/>
    <w:rsid w:val="00EF5C11"/>
    <w:rsid w:val="00F0267E"/>
    <w:rsid w:val="00F10E59"/>
    <w:rsid w:val="00F12F20"/>
    <w:rsid w:val="00F147BA"/>
    <w:rsid w:val="00F218EF"/>
    <w:rsid w:val="00F2629C"/>
    <w:rsid w:val="00F477A1"/>
    <w:rsid w:val="00F51B90"/>
    <w:rsid w:val="00F62E02"/>
    <w:rsid w:val="00F72978"/>
    <w:rsid w:val="00F81603"/>
    <w:rsid w:val="00F86126"/>
    <w:rsid w:val="00F91EB0"/>
    <w:rsid w:val="00F92289"/>
    <w:rsid w:val="00F974FF"/>
    <w:rsid w:val="00FA712C"/>
    <w:rsid w:val="00FD3067"/>
    <w:rsid w:val="00FE419B"/>
    <w:rsid w:val="00FE6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15:docId w15:val="{83429742-F84E-4DC1-8B04-B65A1DDE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6751"/>
    <w:pPr>
      <w:widowControl w:val="0"/>
      <w:jc w:val="both"/>
    </w:pPr>
    <w:rPr>
      <w:kern w:val="2"/>
      <w:sz w:val="21"/>
      <w:szCs w:val="22"/>
    </w:rPr>
  </w:style>
  <w:style w:type="paragraph" w:styleId="1">
    <w:name w:val="heading 1"/>
    <w:basedOn w:val="a"/>
    <w:next w:val="a"/>
    <w:link w:val="1Char"/>
    <w:uiPriority w:val="99"/>
    <w:qFormat/>
    <w:locked/>
    <w:rsid w:val="000E7F9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E7F9D"/>
    <w:rPr>
      <w:rFonts w:cs="Times New Roman"/>
      <w:b/>
      <w:bCs/>
      <w:kern w:val="44"/>
      <w:sz w:val="44"/>
      <w:szCs w:val="44"/>
    </w:rPr>
  </w:style>
  <w:style w:type="paragraph" w:styleId="a3">
    <w:name w:val="footer"/>
    <w:basedOn w:val="a"/>
    <w:link w:val="Char"/>
    <w:uiPriority w:val="99"/>
    <w:rsid w:val="00FE6751"/>
    <w:pPr>
      <w:tabs>
        <w:tab w:val="center" w:pos="4153"/>
        <w:tab w:val="right" w:pos="8306"/>
      </w:tabs>
      <w:snapToGrid w:val="0"/>
      <w:jc w:val="left"/>
    </w:pPr>
    <w:rPr>
      <w:sz w:val="18"/>
      <w:szCs w:val="18"/>
    </w:rPr>
  </w:style>
  <w:style w:type="character" w:customStyle="1" w:styleId="Char">
    <w:name w:val="页脚 Char"/>
    <w:basedOn w:val="a0"/>
    <w:link w:val="a3"/>
    <w:uiPriority w:val="99"/>
    <w:locked/>
    <w:rsid w:val="00FE6751"/>
    <w:rPr>
      <w:rFonts w:cs="Times New Roman"/>
      <w:sz w:val="18"/>
      <w:szCs w:val="18"/>
    </w:rPr>
  </w:style>
  <w:style w:type="table" w:styleId="a4">
    <w:name w:val="Table Grid"/>
    <w:basedOn w:val="a1"/>
    <w:uiPriority w:val="99"/>
    <w:rsid w:val="00FE67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rsid w:val="00AE00BF"/>
    <w:rPr>
      <w:rFonts w:cs="Times New Roman"/>
      <w:color w:val="0000FF"/>
      <w:u w:val="single"/>
    </w:rPr>
  </w:style>
  <w:style w:type="paragraph" w:styleId="a6">
    <w:name w:val="footnote text"/>
    <w:basedOn w:val="a"/>
    <w:link w:val="Char1"/>
    <w:uiPriority w:val="99"/>
    <w:rsid w:val="00110619"/>
    <w:pPr>
      <w:snapToGrid w:val="0"/>
      <w:jc w:val="left"/>
    </w:pPr>
    <w:rPr>
      <w:sz w:val="18"/>
      <w:szCs w:val="18"/>
    </w:rPr>
  </w:style>
  <w:style w:type="character" w:customStyle="1" w:styleId="Char1">
    <w:name w:val="脚注文本 Char1"/>
    <w:basedOn w:val="a0"/>
    <w:link w:val="a6"/>
    <w:uiPriority w:val="99"/>
    <w:semiHidden/>
    <w:locked/>
    <w:rsid w:val="00110619"/>
    <w:rPr>
      <w:rFonts w:ascii="Calibri" w:eastAsia="宋体" w:hAnsi="Calibri" w:cs="Times New Roman"/>
      <w:kern w:val="2"/>
      <w:sz w:val="18"/>
      <w:lang w:val="en-US" w:eastAsia="zh-CN"/>
    </w:rPr>
  </w:style>
  <w:style w:type="character" w:customStyle="1" w:styleId="FootnoteTextChar2">
    <w:name w:val="Footnote Text Char2"/>
    <w:uiPriority w:val="99"/>
    <w:semiHidden/>
    <w:locked/>
    <w:rsid w:val="00087240"/>
    <w:rPr>
      <w:rFonts w:ascii="Calibri" w:eastAsia="宋体" w:hAnsi="Calibri"/>
      <w:sz w:val="18"/>
      <w:lang w:val="en-US" w:eastAsia="zh-CN"/>
    </w:rPr>
  </w:style>
  <w:style w:type="character" w:customStyle="1" w:styleId="Char0">
    <w:name w:val="脚注文本 Char"/>
    <w:uiPriority w:val="99"/>
    <w:semiHidden/>
    <w:locked/>
    <w:rsid w:val="00BE261E"/>
    <w:rPr>
      <w:sz w:val="18"/>
    </w:rPr>
  </w:style>
  <w:style w:type="paragraph" w:styleId="a7">
    <w:name w:val="header"/>
    <w:basedOn w:val="a"/>
    <w:link w:val="Char2"/>
    <w:uiPriority w:val="99"/>
    <w:semiHidden/>
    <w:rsid w:val="000E092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semiHidden/>
    <w:locked/>
    <w:rsid w:val="000E0925"/>
    <w:rPr>
      <w:rFonts w:cs="Times New Roman"/>
      <w:sz w:val="18"/>
      <w:szCs w:val="18"/>
    </w:rPr>
  </w:style>
  <w:style w:type="character" w:customStyle="1" w:styleId="address">
    <w:name w:val="address"/>
    <w:basedOn w:val="a0"/>
    <w:uiPriority w:val="99"/>
    <w:rsid w:val="00F91EB0"/>
    <w:rPr>
      <w:rFonts w:cs="Times New Roman"/>
    </w:rPr>
  </w:style>
  <w:style w:type="paragraph" w:styleId="a8">
    <w:name w:val="List Paragraph"/>
    <w:basedOn w:val="a"/>
    <w:uiPriority w:val="99"/>
    <w:qFormat/>
    <w:rsid w:val="001F2256"/>
    <w:pPr>
      <w:ind w:firstLineChars="200" w:firstLine="420"/>
    </w:pPr>
  </w:style>
  <w:style w:type="paragraph" w:customStyle="1" w:styleId="10">
    <w:name w:val="列出段落1"/>
    <w:basedOn w:val="a"/>
    <w:uiPriority w:val="99"/>
    <w:rsid w:val="007520D9"/>
    <w:pPr>
      <w:ind w:firstLine="420"/>
    </w:pPr>
    <w:rPr>
      <w:rFonts w:ascii="Times New Roman" w:hAnsi="Times New Roman"/>
      <w:color w:val="000000"/>
      <w:kern w:val="1"/>
      <w:szCs w:val="24"/>
    </w:rPr>
  </w:style>
  <w:style w:type="paragraph" w:styleId="a9">
    <w:name w:val="Balloon Text"/>
    <w:basedOn w:val="a"/>
    <w:link w:val="Char3"/>
    <w:uiPriority w:val="99"/>
    <w:semiHidden/>
    <w:rsid w:val="007520D9"/>
    <w:rPr>
      <w:sz w:val="18"/>
      <w:szCs w:val="18"/>
    </w:rPr>
  </w:style>
  <w:style w:type="character" w:customStyle="1" w:styleId="Char3">
    <w:name w:val="批注框文本 Char"/>
    <w:basedOn w:val="a0"/>
    <w:link w:val="a9"/>
    <w:uiPriority w:val="99"/>
    <w:semiHidden/>
    <w:locked/>
    <w:rsid w:val="007520D9"/>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5706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aike.so.com/doc/666196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so.com/doc/6661966.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42</Pages>
  <Words>3677</Words>
  <Characters>20963</Characters>
  <Application>Microsoft Office Word</Application>
  <DocSecurity>0</DocSecurity>
  <Lines>174</Lines>
  <Paragraphs>49</Paragraphs>
  <ScaleCrop>false</ScaleCrop>
  <Company/>
  <LinksUpToDate>false</LinksUpToDate>
  <CharactersWithSpaces>24591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2018年全国职业院校技能大赛</dc:title>
  <dc:subject/>
  <dc:creator>冯永斌</dc:creator>
  <cp:keywords/>
  <dc:description/>
  <cp:lastModifiedBy>Windows User</cp:lastModifiedBy>
  <cp:revision>5</cp:revision>
  <dcterms:created xsi:type="dcterms:W3CDTF">2017-08-29T23:03:00Z</dcterms:created>
  <dcterms:modified xsi:type="dcterms:W3CDTF">2017-09-15T06:37:00Z</dcterms:modified>
</cp:coreProperties>
</file>