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7C" w:rsidRDefault="00C4577C">
      <w:pPr>
        <w:widowControl/>
        <w:jc w:val="left"/>
        <w:rPr>
          <w:rFonts w:ascii="Arial Narrow" w:eastAsia="仿宋_GB2312" w:hAnsi="Arial Narrow" w:cs="宋体"/>
          <w:sz w:val="30"/>
          <w:szCs w:val="30"/>
        </w:rPr>
      </w:pPr>
    </w:p>
    <w:p w:rsidR="00C4577C" w:rsidRDefault="00927798">
      <w:pPr>
        <w:snapToGrid w:val="0"/>
        <w:spacing w:line="540" w:lineRule="exact"/>
        <w:jc w:val="center"/>
        <w:rPr>
          <w:rFonts w:ascii="Arial Narrow" w:eastAsia="黑体" w:hAnsi="Arial Narrow"/>
          <w:b/>
          <w:sz w:val="36"/>
          <w:szCs w:val="36"/>
        </w:rPr>
      </w:pPr>
      <w:r>
        <w:rPr>
          <w:rFonts w:ascii="Arial Narrow" w:eastAsia="黑体" w:hAnsi="黑体"/>
          <w:b/>
          <w:sz w:val="36"/>
          <w:szCs w:val="36"/>
        </w:rPr>
        <w:t>2018</w:t>
      </w:r>
      <w:r>
        <w:rPr>
          <w:rFonts w:ascii="Arial Narrow" w:eastAsia="黑体" w:hAnsi="黑体" w:hint="eastAsia"/>
          <w:b/>
          <w:sz w:val="36"/>
          <w:szCs w:val="36"/>
        </w:rPr>
        <w:t>年全国职业院校技能大赛</w:t>
      </w:r>
    </w:p>
    <w:p w:rsidR="00C4577C" w:rsidRDefault="00927798">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赛项申报书</w:t>
      </w:r>
    </w:p>
    <w:p w:rsidR="00C4577C" w:rsidRDefault="00C4577C">
      <w:pPr>
        <w:snapToGrid w:val="0"/>
        <w:spacing w:line="560" w:lineRule="exact"/>
        <w:ind w:firstLineChars="200" w:firstLine="600"/>
        <w:rPr>
          <w:rFonts w:ascii="仿宋" w:eastAsia="仿宋" w:hAnsi="仿宋"/>
          <w:sz w:val="30"/>
          <w:szCs w:val="30"/>
        </w:rPr>
      </w:pPr>
    </w:p>
    <w:p w:rsidR="00C4577C" w:rsidRDefault="00C4577C">
      <w:pPr>
        <w:snapToGrid w:val="0"/>
        <w:spacing w:line="560" w:lineRule="exact"/>
        <w:ind w:firstLineChars="200" w:firstLine="600"/>
        <w:rPr>
          <w:rFonts w:ascii="仿宋" w:eastAsia="仿宋" w:hAnsi="仿宋"/>
          <w:sz w:val="30"/>
          <w:szCs w:val="30"/>
        </w:rPr>
      </w:pPr>
    </w:p>
    <w:p w:rsidR="00C4577C" w:rsidRDefault="0092779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赛项名称：汽车轻量化钣金</w:t>
      </w:r>
      <w:r w:rsidR="00E0785C">
        <w:rPr>
          <w:rFonts w:ascii="仿宋" w:eastAsia="仿宋" w:hAnsi="仿宋" w:hint="eastAsia"/>
          <w:sz w:val="30"/>
          <w:szCs w:val="30"/>
        </w:rPr>
        <w:t>修复</w:t>
      </w:r>
      <w:r>
        <w:rPr>
          <w:rFonts w:ascii="仿宋" w:eastAsia="仿宋" w:hAnsi="仿宋" w:hint="eastAsia"/>
          <w:sz w:val="30"/>
          <w:szCs w:val="30"/>
        </w:rPr>
        <w:t>技术</w:t>
      </w:r>
    </w:p>
    <w:p w:rsidR="00C4577C" w:rsidRDefault="0092779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赛项类别：常规赛项■</w:t>
      </w:r>
      <w:r>
        <w:rPr>
          <w:rFonts w:ascii="仿宋" w:eastAsia="仿宋" w:hAnsi="仿宋"/>
          <w:sz w:val="30"/>
          <w:szCs w:val="30"/>
        </w:rPr>
        <w:t xml:space="preserve">     </w:t>
      </w:r>
      <w:r>
        <w:rPr>
          <w:rFonts w:ascii="仿宋" w:eastAsia="仿宋" w:hAnsi="仿宋" w:hint="eastAsia"/>
          <w:sz w:val="30"/>
          <w:szCs w:val="30"/>
        </w:rPr>
        <w:t>行业特色赛项□</w:t>
      </w:r>
    </w:p>
    <w:p w:rsidR="00C4577C" w:rsidRDefault="0092779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赛项组别：中职组□</w:t>
      </w:r>
      <w:r>
        <w:rPr>
          <w:rFonts w:ascii="仿宋" w:eastAsia="仿宋" w:hAnsi="仿宋"/>
          <w:sz w:val="30"/>
          <w:szCs w:val="30"/>
        </w:rPr>
        <w:t xml:space="preserve">       </w:t>
      </w:r>
      <w:r>
        <w:rPr>
          <w:rFonts w:ascii="仿宋" w:eastAsia="仿宋" w:hAnsi="仿宋" w:hint="eastAsia"/>
          <w:sz w:val="30"/>
          <w:szCs w:val="30"/>
        </w:rPr>
        <w:t>高职组■</w:t>
      </w:r>
    </w:p>
    <w:p w:rsidR="00C4577C" w:rsidRDefault="0092779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涉及的专业大类</w:t>
      </w:r>
      <w:r>
        <w:rPr>
          <w:rFonts w:ascii="仿宋" w:eastAsia="仿宋" w:hAnsi="仿宋"/>
          <w:sz w:val="30"/>
          <w:szCs w:val="30"/>
        </w:rPr>
        <w:t>/</w:t>
      </w:r>
      <w:r>
        <w:rPr>
          <w:rFonts w:ascii="仿宋" w:eastAsia="仿宋" w:hAnsi="仿宋" w:hint="eastAsia"/>
          <w:sz w:val="30"/>
          <w:szCs w:val="30"/>
        </w:rPr>
        <w:t>类：装备制造大类</w:t>
      </w:r>
    </w:p>
    <w:p w:rsidR="00C4577C" w:rsidRDefault="0092779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方案设计专家组组长：</w:t>
      </w:r>
      <w:r w:rsidR="008B7378">
        <w:rPr>
          <w:rFonts w:ascii="仿宋" w:eastAsia="仿宋" w:hAnsi="仿宋" w:hint="eastAsia"/>
          <w:sz w:val="30"/>
          <w:szCs w:val="30"/>
        </w:rPr>
        <w:t xml:space="preserve"> </w:t>
      </w:r>
    </w:p>
    <w:p w:rsidR="00C4577C" w:rsidRDefault="0092779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手机号码：</w:t>
      </w:r>
      <w:r w:rsidR="008B7378">
        <w:rPr>
          <w:rFonts w:ascii="仿宋" w:eastAsia="仿宋" w:hAnsi="仿宋"/>
          <w:sz w:val="30"/>
          <w:szCs w:val="30"/>
        </w:rPr>
        <w:t xml:space="preserve"> </w:t>
      </w:r>
    </w:p>
    <w:p w:rsidR="00C4577C" w:rsidRDefault="0092779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方案申报单位（盖章）：全国机械职业教育教学指导委员会</w:t>
      </w:r>
    </w:p>
    <w:p w:rsidR="00C4577C" w:rsidRDefault="0092779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方案申报负责人：</w:t>
      </w:r>
      <w:r w:rsidR="008B7378">
        <w:rPr>
          <w:rFonts w:ascii="仿宋" w:eastAsia="仿宋" w:hAnsi="仿宋" w:hint="eastAsia"/>
          <w:sz w:val="30"/>
          <w:szCs w:val="30"/>
        </w:rPr>
        <w:t xml:space="preserve"> </w:t>
      </w:r>
    </w:p>
    <w:p w:rsidR="00C4577C" w:rsidRDefault="0092779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方案申报单位联络人：</w:t>
      </w:r>
      <w:r w:rsidR="008B7378">
        <w:rPr>
          <w:rFonts w:ascii="仿宋" w:eastAsia="仿宋" w:hAnsi="仿宋" w:hint="eastAsia"/>
          <w:sz w:val="30"/>
          <w:szCs w:val="30"/>
        </w:rPr>
        <w:t xml:space="preserve"> </w:t>
      </w:r>
    </w:p>
    <w:p w:rsidR="00C4577C" w:rsidRDefault="0092779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联络人手机号码：</w:t>
      </w:r>
      <w:r w:rsidR="008B7378">
        <w:rPr>
          <w:rFonts w:ascii="仿宋" w:eastAsia="仿宋" w:hAnsi="仿宋"/>
          <w:sz w:val="30"/>
          <w:szCs w:val="30"/>
        </w:rPr>
        <w:t xml:space="preserve"> </w:t>
      </w:r>
    </w:p>
    <w:p w:rsidR="00C4577C" w:rsidRDefault="0092779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电子邮箱：</w:t>
      </w:r>
      <w:r w:rsidR="008B7378">
        <w:rPr>
          <w:rFonts w:ascii="仿宋" w:eastAsia="仿宋" w:hAnsi="仿宋"/>
          <w:sz w:val="30"/>
          <w:szCs w:val="30"/>
        </w:rPr>
        <w:t xml:space="preserve"> </w:t>
      </w:r>
    </w:p>
    <w:p w:rsidR="00C4577C" w:rsidRDefault="0092779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通讯地址：</w:t>
      </w:r>
      <w:r w:rsidR="008B7378">
        <w:rPr>
          <w:rFonts w:ascii="仿宋" w:eastAsia="仿宋" w:hAnsi="仿宋" w:hint="eastAsia"/>
          <w:sz w:val="30"/>
          <w:szCs w:val="30"/>
        </w:rPr>
        <w:t xml:space="preserve"> </w:t>
      </w:r>
    </w:p>
    <w:p w:rsidR="00C4577C" w:rsidRDefault="0092779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邮政编码：</w:t>
      </w:r>
      <w:r w:rsidR="008B7378">
        <w:rPr>
          <w:rFonts w:ascii="仿宋" w:eastAsia="仿宋" w:hAnsi="仿宋"/>
          <w:sz w:val="30"/>
          <w:szCs w:val="30"/>
        </w:rPr>
        <w:t xml:space="preserve"> </w:t>
      </w:r>
    </w:p>
    <w:p w:rsidR="00C4577C" w:rsidRDefault="0092779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申报日期：</w:t>
      </w:r>
      <w:r>
        <w:rPr>
          <w:rFonts w:ascii="仿宋" w:eastAsia="仿宋" w:hAnsi="仿宋"/>
          <w:sz w:val="30"/>
          <w:szCs w:val="30"/>
        </w:rPr>
        <w:t>2017</w:t>
      </w:r>
      <w:r>
        <w:rPr>
          <w:rFonts w:ascii="仿宋" w:eastAsia="仿宋" w:hAnsi="仿宋" w:hint="eastAsia"/>
          <w:sz w:val="30"/>
          <w:szCs w:val="30"/>
        </w:rPr>
        <w:t>年</w:t>
      </w:r>
      <w:r>
        <w:rPr>
          <w:rFonts w:ascii="仿宋" w:eastAsia="仿宋" w:hAnsi="仿宋"/>
          <w:sz w:val="30"/>
          <w:szCs w:val="30"/>
        </w:rPr>
        <w:t>8</w:t>
      </w:r>
      <w:r>
        <w:rPr>
          <w:rFonts w:ascii="仿宋" w:eastAsia="仿宋" w:hAnsi="仿宋" w:hint="eastAsia"/>
          <w:sz w:val="30"/>
          <w:szCs w:val="30"/>
        </w:rPr>
        <w:t>月</w:t>
      </w:r>
      <w:r>
        <w:rPr>
          <w:rFonts w:ascii="仿宋" w:eastAsia="仿宋" w:hAnsi="仿宋"/>
          <w:sz w:val="30"/>
          <w:szCs w:val="30"/>
        </w:rPr>
        <w:t>18</w:t>
      </w:r>
      <w:r>
        <w:rPr>
          <w:rFonts w:ascii="仿宋" w:eastAsia="仿宋" w:hAnsi="仿宋" w:hint="eastAsia"/>
          <w:sz w:val="30"/>
          <w:szCs w:val="30"/>
        </w:rPr>
        <w:t>日</w:t>
      </w:r>
    </w:p>
    <w:p w:rsidR="00C4577C" w:rsidRDefault="00C4577C">
      <w:pPr>
        <w:snapToGrid w:val="0"/>
        <w:spacing w:line="560" w:lineRule="exact"/>
        <w:ind w:firstLineChars="200" w:firstLine="600"/>
        <w:rPr>
          <w:rFonts w:ascii="仿宋" w:eastAsia="仿宋" w:hAnsi="仿宋"/>
          <w:sz w:val="30"/>
          <w:szCs w:val="30"/>
        </w:rPr>
      </w:pPr>
    </w:p>
    <w:p w:rsidR="00C4577C" w:rsidRDefault="00C4577C">
      <w:pPr>
        <w:widowControl/>
        <w:jc w:val="left"/>
        <w:rPr>
          <w:rFonts w:ascii="Arial Narrow" w:eastAsia="仿宋_GB2312" w:hAnsi="Arial Narrow" w:cs="Arial"/>
          <w:sz w:val="30"/>
          <w:szCs w:val="30"/>
        </w:rPr>
        <w:sectPr w:rsidR="00C4577C">
          <w:pgSz w:w="11906" w:h="16838"/>
          <w:pgMar w:top="1440" w:right="1800" w:bottom="1440" w:left="1800" w:header="851" w:footer="992" w:gutter="0"/>
          <w:cols w:space="425"/>
          <w:docGrid w:type="lines" w:linePitch="312"/>
        </w:sectPr>
      </w:pPr>
    </w:p>
    <w:p w:rsidR="00C4577C" w:rsidRDefault="00927798">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C4577C" w:rsidRDefault="00927798">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C4577C" w:rsidRDefault="0092779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C4577C" w:rsidRDefault="0092779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C4577C" w:rsidRDefault="0092779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汽车轻量化钣金</w:t>
      </w:r>
      <w:r w:rsidR="00E0785C">
        <w:rPr>
          <w:rFonts w:ascii="仿宋" w:eastAsia="仿宋" w:hAnsi="仿宋" w:hint="eastAsia"/>
          <w:sz w:val="30"/>
          <w:szCs w:val="30"/>
        </w:rPr>
        <w:t>修复</w:t>
      </w:r>
      <w:r>
        <w:rPr>
          <w:rFonts w:ascii="仿宋" w:eastAsia="仿宋" w:hAnsi="仿宋" w:hint="eastAsia"/>
          <w:sz w:val="30"/>
          <w:szCs w:val="30"/>
        </w:rPr>
        <w:t>技术</w:t>
      </w:r>
    </w:p>
    <w:p w:rsidR="00C4577C" w:rsidRDefault="0092779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noProof/>
          <w:sz w:val="30"/>
          <w:szCs w:val="30"/>
        </w:rPr>
        <w:drawing>
          <wp:anchor distT="0" distB="0" distL="114300" distR="114300" simplePos="0" relativeHeight="251658240" behindDoc="0" locked="0" layoutInCell="1" allowOverlap="0">
            <wp:simplePos x="0" y="0"/>
            <wp:positionH relativeFrom="column">
              <wp:posOffset>619760</wp:posOffset>
            </wp:positionH>
            <wp:positionV relativeFrom="paragraph">
              <wp:posOffset>562610</wp:posOffset>
            </wp:positionV>
            <wp:extent cx="5117465" cy="3199765"/>
            <wp:effectExtent l="0" t="0" r="6985" b="635"/>
            <wp:wrapTopAndBottom/>
            <wp:docPr id="1" name="图片 1" descr="20633664921_28739295dd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633664921_28739295dd_o"/>
                    <pic:cNvPicPr>
                      <a:picLocks noChangeAspect="1" noChangeArrowheads="1"/>
                    </pic:cNvPicPr>
                  </pic:nvPicPr>
                  <pic:blipFill>
                    <a:blip r:embed="rId8">
                      <a:extLst>
                        <a:ext uri="{28A0092B-C50C-407E-A947-70E740481C1C}">
                          <a14:useLocalDpi xmlns:a14="http://schemas.microsoft.com/office/drawing/2010/main" val="0"/>
                        </a:ext>
                      </a:extLst>
                    </a:blip>
                    <a:srcRect l="6865" t="11667" r="9364" b="9763"/>
                    <a:stretch>
                      <a:fillRect/>
                    </a:stretch>
                  </pic:blipFill>
                  <pic:spPr>
                    <a:xfrm>
                      <a:off x="0" y="0"/>
                      <a:ext cx="5117465" cy="3199765"/>
                    </a:xfrm>
                    <a:prstGeom prst="rect">
                      <a:avLst/>
                    </a:prstGeom>
                    <a:noFill/>
                    <a:ln>
                      <a:noFill/>
                    </a:ln>
                  </pic:spPr>
                </pic:pic>
              </a:graphicData>
            </a:graphic>
          </wp:anchor>
        </w:drawing>
      </w:r>
      <w:r>
        <w:rPr>
          <w:rFonts w:ascii="Arial Narrow" w:eastAsia="仿宋_GB2312" w:hAnsi="Arial Narrow" w:cs="Arial"/>
          <w:sz w:val="30"/>
          <w:szCs w:val="30"/>
        </w:rPr>
        <w:t>（二）压题彩照</w:t>
      </w:r>
    </w:p>
    <w:p w:rsidR="00C4577C" w:rsidRDefault="00C4577C">
      <w:pPr>
        <w:snapToGrid w:val="0"/>
        <w:spacing w:line="560" w:lineRule="exact"/>
        <w:ind w:firstLineChars="200" w:firstLine="600"/>
        <w:rPr>
          <w:rFonts w:ascii="Arial Narrow" w:eastAsia="仿宋_GB2312" w:hAnsi="Arial Narrow" w:cs="Arial"/>
          <w:sz w:val="30"/>
          <w:szCs w:val="30"/>
        </w:rPr>
      </w:pPr>
    </w:p>
    <w:p w:rsidR="00C4577C" w:rsidRDefault="0092779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C4577C" w:rsidRDefault="0092779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交通运输产业、汽车后市场维修服务产业。</w:t>
      </w:r>
    </w:p>
    <w:p w:rsidR="00C4577C" w:rsidRDefault="0092779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C4577C" w:rsidRDefault="00927798">
      <w:pPr>
        <w:snapToGrid w:val="0"/>
        <w:spacing w:line="560" w:lineRule="exact"/>
        <w:ind w:firstLineChars="236" w:firstLine="708"/>
        <w:rPr>
          <w:rFonts w:ascii="仿宋_GB2312" w:eastAsia="仿宋_GB2312" w:hAnsi="Arial Narrow" w:cs="Arial"/>
          <w:sz w:val="30"/>
          <w:szCs w:val="30"/>
        </w:rPr>
      </w:pPr>
      <w:r>
        <w:rPr>
          <w:rFonts w:ascii="仿宋_GB2312" w:eastAsia="仿宋_GB2312" w:hAnsi="Arial Narrow" w:cs="Arial" w:hint="eastAsia"/>
          <w:sz w:val="30"/>
          <w:szCs w:val="30"/>
        </w:rPr>
        <w:t>此赛项归属《普通高等学校高等职业教育（专科）专业目录(2015年) 》中交通运输大类（60）之道路运输类（6002）的汽车车身维修技术(600210)、汽车运用与维修技术(600209)、新能源汽车运用与维修(600212)等专业。</w:t>
      </w:r>
    </w:p>
    <w:p w:rsidR="00C4577C" w:rsidRDefault="00C4577C">
      <w:pPr>
        <w:snapToGrid w:val="0"/>
        <w:spacing w:line="560" w:lineRule="exact"/>
        <w:ind w:firstLineChars="236" w:firstLine="708"/>
        <w:rPr>
          <w:rFonts w:ascii="仿宋_GB2312" w:eastAsia="仿宋_GB2312" w:hAnsi="Arial Narrow" w:cs="Arial"/>
          <w:sz w:val="30"/>
          <w:szCs w:val="30"/>
        </w:rPr>
      </w:pPr>
    </w:p>
    <w:p w:rsidR="00C4577C" w:rsidRDefault="0092779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lastRenderedPageBreak/>
        <w:t>二、赛项申报专家组</w:t>
      </w:r>
    </w:p>
    <w:p w:rsidR="00C4577C" w:rsidRDefault="0092779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专家组成员由行业、企业、院校、教学指导委员会组成，此外，专家成员具有世界技能大赛裁判长、冠军选手的资历，专业水平接轨世界技能大赛。</w:t>
      </w:r>
    </w:p>
    <w:p w:rsidR="00C4577C" w:rsidRDefault="009277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C4577C" w:rsidRDefault="00927798">
      <w:pPr>
        <w:tabs>
          <w:tab w:val="left" w:pos="3469"/>
        </w:tabs>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汽车车身修理项目自世界技能大赛创立以来，历经60多年历史，屹立不摇，参赛国家与队伍更是逐年增加，凸显此赛项在职业技能中的独立性与重要性。产业、行业、汽车品牌企业更是以世界技能大赛的技能要求为标杆，每年举行竞赛，评定技能人才的技术水平，肯定与拔擢优秀的技能人员。</w:t>
      </w:r>
    </w:p>
    <w:p w:rsidR="00C4577C" w:rsidRDefault="00927798">
      <w:pPr>
        <w:tabs>
          <w:tab w:val="left" w:pos="3469"/>
        </w:tabs>
        <w:snapToGrid w:val="0"/>
        <w:spacing w:line="560" w:lineRule="exact"/>
        <w:ind w:firstLineChars="200" w:firstLine="600"/>
        <w:rPr>
          <w:rFonts w:ascii="仿宋_GB2312" w:eastAsia="PMingLiU" w:hAnsi="仿宋_GB2312" w:cs="仿宋_GB2312"/>
          <w:sz w:val="30"/>
          <w:szCs w:val="30"/>
        </w:rPr>
      </w:pPr>
      <w:r>
        <w:rPr>
          <w:rFonts w:ascii="仿宋_GB2312" w:eastAsia="仿宋_GB2312" w:hAnsi="仿宋_GB2312" w:cs="仿宋_GB2312" w:hint="eastAsia"/>
          <w:sz w:val="30"/>
          <w:szCs w:val="30"/>
        </w:rPr>
        <w:t>国内每年的全国机械行业技能大赛－</w:t>
      </w:r>
      <w:bookmarkStart w:id="0" w:name="_GoBack"/>
      <w:bookmarkEnd w:id="0"/>
      <w:r>
        <w:rPr>
          <w:rFonts w:ascii="仿宋_GB2312" w:eastAsia="仿宋_GB2312" w:hAnsi="仿宋_GB2312" w:cs="仿宋_GB2312" w:hint="eastAsia"/>
          <w:sz w:val="30"/>
          <w:szCs w:val="30"/>
        </w:rPr>
        <w:t>职业院校汽车车身修复与整形技术大赛中，参赛队伍(逾13个省)与参赛人数年年增加，凸显职业院校对此赛项的教学成果转化的高度肯定、重视与支持。</w:t>
      </w:r>
    </w:p>
    <w:p w:rsidR="00C4577C" w:rsidRDefault="00927798">
      <w:pPr>
        <w:tabs>
          <w:tab w:val="left" w:pos="3469"/>
        </w:tabs>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本方案采用世界技能大赛汽车车身修理中的4个赛项设置“车身损伤诊断</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结构件替换</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 xml:space="preserve"> 非结构件维修与替换</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 xml:space="preserve"> 外观件维修(铝)</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与评分规则，同时符合行业汽车钣金岗位的技术需求，构建相应的竞赛内容，积极转化竞赛成果，落实以下贡献：</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（一）展现高等职业院校学生复合性职业技能与素质，提升职业教育的吸引力，加大职业教育的影响力，推进职业教育的发展。</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（二）面向经济与社会发展需求，加速培养紧缺人才、高技能人才、实用型与复合型人才。</w:t>
      </w:r>
    </w:p>
    <w:p w:rsidR="00C4577C" w:rsidRDefault="00927798">
      <w:pPr>
        <w:numPr>
          <w:ilvl w:val="0"/>
          <w:numId w:val="1"/>
        </w:numPr>
        <w:tabs>
          <w:tab w:val="left" w:pos="1500"/>
        </w:tabs>
        <w:snapToGrid w:val="0"/>
        <w:spacing w:line="560" w:lineRule="exact"/>
        <w:ind w:left="0"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遵循国家中长期教育改革和发展规划，引领高等职业</w:t>
      </w:r>
      <w:r>
        <w:rPr>
          <w:rFonts w:ascii="仿宋_GB2312" w:eastAsia="仿宋_GB2312" w:hAnsi="仿宋_GB2312" w:cs="仿宋_GB2312" w:hint="eastAsia"/>
          <w:sz w:val="30"/>
          <w:szCs w:val="30"/>
        </w:rPr>
        <w:lastRenderedPageBreak/>
        <w:t>教育的专业建设，对接世界技能水平。</w:t>
      </w:r>
    </w:p>
    <w:p w:rsidR="00C4577C" w:rsidRDefault="00927798">
      <w:pPr>
        <w:numPr>
          <w:ilvl w:val="0"/>
          <w:numId w:val="1"/>
        </w:numPr>
        <w:tabs>
          <w:tab w:val="left" w:pos="1500"/>
        </w:tabs>
        <w:snapToGrid w:val="0"/>
        <w:spacing w:line="560" w:lineRule="exact"/>
        <w:ind w:left="0"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搭建产教结合的桥梁，大力推行学以致用，零脱节现象，全面提升职业教育质量。</w:t>
      </w:r>
    </w:p>
    <w:p w:rsidR="00C4577C" w:rsidRDefault="009277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（一）对接岗位原则。</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呼应产业对岗位的实际要求，赛项的维修标的物以整车车身呈现，展现实际维修整体状态，赛项内容设置符合真实维修程序，修复车身材质导入多样强度(如超高强度钢、高强度钢等)与不同材质(如铝)，匹配市场车型的趋势。</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（二）公平、公正、公开原则。</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赛项内容提前公开；评判标准规范化、量化、科学化；裁判与赛项相关人员遵守专业性、保密性原则，确保竞赛结果的客观性、权威性与指标性。</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（三）世界性、引领性原则。</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采用世界技能大赛项目模块A</w:t>
      </w:r>
      <w:r>
        <w:rPr>
          <w:rFonts w:asciiTheme="minorEastAsia" w:hAnsiTheme="minorEastAsia" w:cs="仿宋_GB2312" w:hint="eastAsia"/>
          <w:sz w:val="30"/>
          <w:szCs w:val="30"/>
        </w:rPr>
        <w:t>、</w:t>
      </w:r>
      <w:r>
        <w:rPr>
          <w:rFonts w:ascii="仿宋_GB2312" w:eastAsia="仿宋_GB2312" w:hAnsi="仿宋_GB2312" w:cs="仿宋_GB2312" w:hint="eastAsia"/>
          <w:sz w:val="30"/>
          <w:szCs w:val="30"/>
        </w:rPr>
        <w:t>B、C、D，结合产业最新技能与发展趋势，赛项设置以损伤多样性且并发的方式呈现，检验参赛者的修复诊断思路与复合性技能运用，经由竞赛的过程，持续性转化竞赛成果为专业建设的引领方向，树立世界级水平的职业教育质量。</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（四）通用性原则。</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竞赛设备、竞赛技能、赛项项目等相关竟赛软件与硬件的选定与设置，皆具备世界水平和产业通用性特点，强调技能的精湛发挥、灵活运用、弹性应变、与时并进。</w:t>
      </w:r>
    </w:p>
    <w:p w:rsidR="00C4577C" w:rsidRDefault="009277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（一）紧密结合岗位需求，学以致用，产学接轨。</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竞赛内容纳入整体身车，体现实际修车状态，贴近真实维修样貌，技能呈现结果与岗位需求无缝接轨。此外，竞赛项目的设置，完整地呈现修车现场的工序逻辑，从评估判断、进行实际维修、维修确认的不间断搭配，体现技能复合性的需求，并针对行业新材料修复的趋势，相互呼应。</w:t>
      </w:r>
    </w:p>
    <w:p w:rsidR="00C4577C" w:rsidRDefault="00927798">
      <w:pPr>
        <w:tabs>
          <w:tab w:val="left" w:pos="2651"/>
        </w:tabs>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（二）对接世界技能大赛水平，凸显技能的活用与应变能力。</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引进世界技能大赛的程序规范与设计理念，导入多重损伤同时评估与修复的理念，专注技能精湛的呈现、应变能力的发挥、抗压能力的调适，力求技能竞赛的成效能够充分的检验职业教育的体制，并引领职业教育的改革。</w:t>
      </w:r>
    </w:p>
    <w:p w:rsidR="00C4577C" w:rsidRDefault="0092779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w:t>
      </w:r>
    </w:p>
    <w:p w:rsidR="00C4577C" w:rsidRDefault="00927798">
      <w:pPr>
        <w:snapToGrid w:val="0"/>
        <w:spacing w:line="560" w:lineRule="exact"/>
        <w:ind w:firstLineChars="200" w:firstLine="600"/>
        <w:rPr>
          <w:rFonts w:ascii="仿宋_GB2312" w:eastAsia="PMingLiU" w:hAnsi="仿宋_GB2312" w:cs="仿宋_GB2312"/>
          <w:sz w:val="30"/>
          <w:szCs w:val="30"/>
        </w:rPr>
      </w:pPr>
      <w:r>
        <w:rPr>
          <w:rFonts w:ascii="仿宋_GB2312" w:eastAsia="仿宋_GB2312" w:hAnsi="仿宋_GB2312" w:cs="仿宋_GB2312" w:hint="eastAsia"/>
          <w:sz w:val="30"/>
          <w:szCs w:val="30"/>
        </w:rPr>
        <w:t>（一）车身损伤诊断－D</w:t>
      </w:r>
      <w:r>
        <w:rPr>
          <w:rFonts w:ascii="仿宋_GB2312" w:eastAsia="PMingLiU" w:hAnsi="仿宋_GB2312" w:cs="仿宋_GB2312" w:hint="eastAsia"/>
          <w:sz w:val="30"/>
          <w:szCs w:val="30"/>
        </w:rPr>
        <w:t>i</w:t>
      </w:r>
      <w:r>
        <w:rPr>
          <w:rFonts w:ascii="仿宋_GB2312" w:eastAsia="PMingLiU" w:hAnsi="仿宋_GB2312" w:cs="仿宋_GB2312"/>
          <w:sz w:val="30"/>
          <w:szCs w:val="30"/>
        </w:rPr>
        <w:t xml:space="preserve">agnosis </w:t>
      </w:r>
      <w:r>
        <w:rPr>
          <w:rFonts w:ascii="仿宋_GB2312" w:eastAsia="PMingLiU" w:hAnsi="仿宋_GB2312" w:cs="仿宋_GB2312"/>
          <w:sz w:val="30"/>
          <w:szCs w:val="30"/>
          <w:lang w:eastAsia="zh-TW"/>
        </w:rPr>
        <w:t xml:space="preserve">of </w:t>
      </w:r>
      <w:proofErr w:type="spellStart"/>
      <w:r>
        <w:rPr>
          <w:rFonts w:ascii="仿宋_GB2312" w:eastAsia="PMingLiU" w:hAnsi="仿宋_GB2312" w:cs="仿宋_GB2312"/>
          <w:sz w:val="30"/>
          <w:szCs w:val="30"/>
          <w:lang w:eastAsia="zh-TW"/>
        </w:rPr>
        <w:t>Autobody</w:t>
      </w:r>
      <w:proofErr w:type="spellEnd"/>
      <w:r>
        <w:rPr>
          <w:rFonts w:ascii="仿宋_GB2312" w:eastAsia="PMingLiU" w:hAnsi="仿宋_GB2312" w:cs="仿宋_GB2312"/>
          <w:sz w:val="30"/>
          <w:szCs w:val="30"/>
          <w:lang w:eastAsia="zh-TW"/>
        </w:rPr>
        <w:t xml:space="preserve"> Repair</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此项目的设计为世界技能大赛模块A(诊断与校正)中诊断部份，参赛选手在实车上进行操作，随机抽取测量位置，参赛选手需在规定时间内正确使用测量工具对抽取的测量点进行测量及损伤诊断。</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车身修复的过程中，需要随时检测车身修复是否到位，部件安装是否完成，确保每一步维修精准度与最终精准度的有效性，检测方法与技能的熟练度对修复过程与结果进行双重评价，是车身修复与整形程序中极为重要的枢纽技能。</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 xml:space="preserve">This competition(Diagnosis) is designed from </w:t>
      </w:r>
      <w:proofErr w:type="spellStart"/>
      <w:r>
        <w:rPr>
          <w:rFonts w:ascii="仿宋_GB2312" w:eastAsia="仿宋_GB2312" w:hAnsi="仿宋_GB2312" w:cs="仿宋_GB2312"/>
          <w:sz w:val="30"/>
          <w:szCs w:val="30"/>
        </w:rPr>
        <w:t>Wor</w:t>
      </w:r>
      <w:r>
        <w:rPr>
          <w:rFonts w:ascii="仿宋_GB2312" w:eastAsia="仿宋_GB2312" w:hAnsi="仿宋_GB2312" w:cs="仿宋_GB2312" w:hint="eastAsia"/>
          <w:sz w:val="30"/>
          <w:szCs w:val="30"/>
        </w:rPr>
        <w:t>l</w:t>
      </w:r>
      <w:r>
        <w:rPr>
          <w:rFonts w:ascii="仿宋_GB2312" w:eastAsia="仿宋_GB2312" w:hAnsi="仿宋_GB2312" w:cs="仿宋_GB2312"/>
          <w:sz w:val="30"/>
          <w:szCs w:val="30"/>
        </w:rPr>
        <w:t>dskills</w:t>
      </w:r>
      <w:proofErr w:type="spellEnd"/>
      <w:r>
        <w:rPr>
          <w:rFonts w:ascii="仿宋_GB2312" w:eastAsia="仿宋_GB2312" w:hAnsi="仿宋_GB2312" w:cs="仿宋_GB2312"/>
          <w:sz w:val="30"/>
          <w:szCs w:val="30"/>
        </w:rPr>
        <w:t xml:space="preserve">’ competition model A(Diagnosis and Straighten). Participator needs to choose correct tools to measure the distance between random-selected </w:t>
      </w:r>
      <w:r>
        <w:rPr>
          <w:rFonts w:ascii="仿宋_GB2312" w:eastAsia="仿宋_GB2312" w:hAnsi="仿宋_GB2312" w:cs="仿宋_GB2312"/>
          <w:sz w:val="30"/>
          <w:szCs w:val="30"/>
        </w:rPr>
        <w:lastRenderedPageBreak/>
        <w:t xml:space="preserve">points upon </w:t>
      </w:r>
      <w:proofErr w:type="spellStart"/>
      <w:r>
        <w:rPr>
          <w:rFonts w:ascii="仿宋_GB2312" w:eastAsia="仿宋_GB2312" w:hAnsi="仿宋_GB2312" w:cs="仿宋_GB2312"/>
          <w:sz w:val="30"/>
          <w:szCs w:val="30"/>
        </w:rPr>
        <w:t>autobody</w:t>
      </w:r>
      <w:proofErr w:type="spellEnd"/>
      <w:r>
        <w:rPr>
          <w:rFonts w:ascii="仿宋_GB2312" w:eastAsia="仿宋_GB2312" w:hAnsi="仿宋_GB2312" w:cs="仿宋_GB2312"/>
          <w:sz w:val="30"/>
          <w:szCs w:val="30"/>
        </w:rPr>
        <w:t xml:space="preserve"> in limited time. </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 xml:space="preserve">During repairing progress, it is important to measure the dimension no matter of during or after repairing to ensure repairing quality. Via measuring result, it can verify whether repairing is exactly or not with objective data. Thus it plays key role during </w:t>
      </w:r>
      <w:proofErr w:type="spellStart"/>
      <w:r>
        <w:rPr>
          <w:rFonts w:ascii="仿宋_GB2312" w:eastAsia="仿宋_GB2312" w:hAnsi="仿宋_GB2312" w:cs="仿宋_GB2312"/>
          <w:sz w:val="30"/>
          <w:szCs w:val="30"/>
        </w:rPr>
        <w:t>autobody</w:t>
      </w:r>
      <w:proofErr w:type="spellEnd"/>
      <w:r>
        <w:rPr>
          <w:rFonts w:ascii="仿宋_GB2312" w:eastAsia="仿宋_GB2312" w:hAnsi="仿宋_GB2312" w:cs="仿宋_GB2312"/>
          <w:sz w:val="30"/>
          <w:szCs w:val="30"/>
        </w:rPr>
        <w:t xml:space="preserve"> repair. </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（二）结构件替换－</w:t>
      </w:r>
      <w:r>
        <w:rPr>
          <w:rFonts w:ascii="仿宋_GB2312" w:eastAsia="仿宋_GB2312" w:hAnsi="仿宋_GB2312" w:cs="仿宋_GB2312"/>
          <w:sz w:val="30"/>
          <w:szCs w:val="30"/>
        </w:rPr>
        <w:t>Structural Parts Replacement</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项目的规划引用世界技能大赛车身修理模块B。当车身结构件发生损伤时，导致车身的安全系数保障降低，如何经由专业的技术对损伤车身进行修复，让车身安全系数达到出厂时的规范标准，是赛项的核心重点。</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目前在车身结构件的设计上，由于安全系数的标准高低不同，车身采用多种强度的钢材质混合使用，包含超高强度钢、高强度钢、普通钢等。赛项内容设置三种强度钢材质组套的修复，检验参赛选手对多种强度钢特性的理论知识，考核相应材质的准确维修芳法(工具选择、工具使用、操作步骤、辅料运用等)，并且评测维修技能的精熟程度。</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 xml:space="preserve">By referring to </w:t>
      </w:r>
      <w:proofErr w:type="spellStart"/>
      <w:r>
        <w:rPr>
          <w:rFonts w:ascii="仿宋_GB2312" w:eastAsia="仿宋_GB2312" w:hAnsi="仿宋_GB2312" w:cs="仿宋_GB2312"/>
          <w:sz w:val="30"/>
          <w:szCs w:val="30"/>
        </w:rPr>
        <w:t>Wor</w:t>
      </w:r>
      <w:r>
        <w:rPr>
          <w:rFonts w:ascii="仿宋_GB2312" w:eastAsia="仿宋_GB2312" w:hAnsi="仿宋_GB2312" w:cs="仿宋_GB2312" w:hint="eastAsia"/>
          <w:sz w:val="30"/>
          <w:szCs w:val="30"/>
        </w:rPr>
        <w:t>l</w:t>
      </w:r>
      <w:r>
        <w:rPr>
          <w:rFonts w:ascii="仿宋_GB2312" w:eastAsia="仿宋_GB2312" w:hAnsi="仿宋_GB2312" w:cs="仿宋_GB2312"/>
          <w:sz w:val="30"/>
          <w:szCs w:val="30"/>
        </w:rPr>
        <w:t>dskills</w:t>
      </w:r>
      <w:proofErr w:type="spellEnd"/>
      <w:r>
        <w:rPr>
          <w:rFonts w:ascii="仿宋_GB2312" w:eastAsia="仿宋_GB2312" w:hAnsi="仿宋_GB2312" w:cs="仿宋_GB2312"/>
          <w:sz w:val="30"/>
          <w:szCs w:val="30"/>
        </w:rPr>
        <w:t xml:space="preserve">’ model B, this competition is designed. When car collision happened, safety index will be reduced at the same time. How to repair collision car with professional skill and ensure safety protecting index back to original standard are the key points of this competition. </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 xml:space="preserve">And from </w:t>
      </w:r>
      <w:proofErr w:type="spellStart"/>
      <w:r>
        <w:rPr>
          <w:rFonts w:ascii="仿宋_GB2312" w:eastAsia="仿宋_GB2312" w:hAnsi="仿宋_GB2312" w:cs="仿宋_GB2312"/>
          <w:sz w:val="30"/>
          <w:szCs w:val="30"/>
        </w:rPr>
        <w:t>autobody</w:t>
      </w:r>
      <w:proofErr w:type="spellEnd"/>
      <w:r>
        <w:rPr>
          <w:rFonts w:ascii="仿宋_GB2312" w:eastAsia="仿宋_GB2312" w:hAnsi="仿宋_GB2312" w:cs="仿宋_GB2312"/>
          <w:sz w:val="30"/>
          <w:szCs w:val="30"/>
        </w:rPr>
        <w:t xml:space="preserve"> designed pointed of view, because the safety protecting index is setting by different level, it adopted multi- strength </w:t>
      </w:r>
      <w:r>
        <w:rPr>
          <w:rFonts w:ascii="仿宋_GB2312" w:eastAsia="仿宋_GB2312" w:hAnsi="仿宋_GB2312" w:cs="仿宋_GB2312"/>
          <w:sz w:val="30"/>
          <w:szCs w:val="30"/>
        </w:rPr>
        <w:lastRenderedPageBreak/>
        <w:t xml:space="preserve">of steel on car body which including Ultra-high strength steel, High strength steel and steel. While we designed this competition, we put those three into content to verify whether participator can choose suitable equipment and tools for different material and perform repairing exactly by using those what they </w:t>
      </w:r>
      <w:proofErr w:type="spellStart"/>
      <w:r>
        <w:rPr>
          <w:rFonts w:ascii="仿宋_GB2312" w:eastAsia="仿宋_GB2312" w:hAnsi="仿宋_GB2312" w:cs="仿宋_GB2312"/>
          <w:sz w:val="30"/>
          <w:szCs w:val="30"/>
        </w:rPr>
        <w:t>choosed</w:t>
      </w:r>
      <w:proofErr w:type="spellEnd"/>
      <w:r>
        <w:rPr>
          <w:rFonts w:ascii="仿宋_GB2312" w:eastAsia="仿宋_GB2312" w:hAnsi="仿宋_GB2312" w:cs="仿宋_GB2312"/>
          <w:sz w:val="30"/>
          <w:szCs w:val="30"/>
        </w:rPr>
        <w:t xml:space="preserve">. </w:t>
      </w:r>
    </w:p>
    <w:p w:rsidR="00C4577C" w:rsidRDefault="00927798">
      <w:pPr>
        <w:snapToGrid w:val="0"/>
        <w:spacing w:line="560" w:lineRule="exact"/>
        <w:ind w:firstLineChars="200" w:firstLine="600"/>
        <w:rPr>
          <w:rFonts w:ascii="仿宋_GB2312" w:eastAsia="PMingLiU" w:hAnsi="仿宋_GB2312" w:cs="仿宋_GB2312"/>
          <w:sz w:val="30"/>
          <w:szCs w:val="30"/>
          <w:lang w:eastAsia="zh-TW"/>
        </w:rPr>
      </w:pPr>
      <w:r>
        <w:rPr>
          <w:rFonts w:ascii="仿宋_GB2312" w:eastAsia="仿宋_GB2312" w:hAnsi="仿宋_GB2312" w:cs="仿宋_GB2312" w:hint="eastAsia"/>
          <w:sz w:val="30"/>
          <w:szCs w:val="30"/>
        </w:rPr>
        <w:t>（三）非结构件维修与替换-</w:t>
      </w:r>
      <w:r>
        <w:rPr>
          <w:rFonts w:ascii="仿宋_GB2312" w:eastAsia="仿宋_GB2312" w:hAnsi="仿宋_GB2312" w:cs="仿宋_GB2312"/>
          <w:sz w:val="30"/>
          <w:szCs w:val="30"/>
        </w:rPr>
        <w:t>Non-Structural Parts</w:t>
      </w:r>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Repair &amp;</w:t>
      </w:r>
      <w:r>
        <w:rPr>
          <w:rFonts w:ascii="仿宋_GB2312" w:eastAsia="仿宋_GB2312" w:hAnsi="仿宋_GB2312" w:cs="仿宋_GB2312" w:hint="eastAsia"/>
          <w:sz w:val="30"/>
          <w:szCs w:val="30"/>
        </w:rPr>
        <w:t>R</w:t>
      </w:r>
      <w:r>
        <w:rPr>
          <w:rFonts w:ascii="仿宋_GB2312" w:eastAsia="PMingLiU" w:hAnsi="仿宋_GB2312" w:cs="仿宋_GB2312" w:hint="eastAsia"/>
          <w:sz w:val="30"/>
          <w:szCs w:val="30"/>
          <w:lang w:eastAsia="zh-TW"/>
        </w:rPr>
        <w:t>e</w:t>
      </w:r>
      <w:r>
        <w:rPr>
          <w:rFonts w:ascii="仿宋_GB2312" w:eastAsia="PMingLiU" w:hAnsi="仿宋_GB2312" w:cs="仿宋_GB2312"/>
          <w:sz w:val="30"/>
          <w:szCs w:val="30"/>
          <w:lang w:eastAsia="zh-TW"/>
        </w:rPr>
        <w:t>placement</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赛项截取世界技能大赛车身修理模块</w:t>
      </w:r>
      <w:r>
        <w:rPr>
          <w:rFonts w:ascii="仿宋_GB2312" w:eastAsia="仿宋_GB2312" w:hAnsi="仿宋_GB2312" w:cs="仿宋_GB2312"/>
          <w:sz w:val="30"/>
          <w:szCs w:val="30"/>
        </w:rPr>
        <w:t>C</w:t>
      </w:r>
      <w:r>
        <w:rPr>
          <w:rFonts w:ascii="仿宋_GB2312" w:eastAsia="仿宋_GB2312" w:hAnsi="仿宋_GB2312" w:cs="仿宋_GB2312" w:hint="eastAsia"/>
          <w:sz w:val="30"/>
          <w:szCs w:val="30"/>
        </w:rPr>
        <w:t>(维修与替换)中的维修部份，参赛选手于实车上，对后叶子板进行维修。根据事故车损伤统计数据，车身发生碰撞时，损伤部位以叶子板较为常见。后叶子板，因为设计考量，面板面积较大，板面常有深浅不一、线性与圆弧共存的棱线造型，相较于前叶子板，需要更多复合的板面维修技术进行维修，提高对技术水平的要求。</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I</w:t>
      </w:r>
      <w:r>
        <w:rPr>
          <w:rFonts w:ascii="仿宋_GB2312" w:eastAsia="仿宋_GB2312" w:hAnsi="仿宋_GB2312" w:cs="仿宋_GB2312"/>
          <w:sz w:val="30"/>
          <w:szCs w:val="30"/>
        </w:rPr>
        <w:t xml:space="preserve">t is designed for repairing by picking from parts of </w:t>
      </w:r>
      <w:proofErr w:type="spellStart"/>
      <w:r>
        <w:rPr>
          <w:rFonts w:ascii="仿宋_GB2312" w:eastAsia="仿宋_GB2312" w:hAnsi="仿宋_GB2312" w:cs="仿宋_GB2312"/>
          <w:sz w:val="30"/>
          <w:szCs w:val="30"/>
        </w:rPr>
        <w:t>Worldskills</w:t>
      </w:r>
      <w:proofErr w:type="spellEnd"/>
      <w:r>
        <w:rPr>
          <w:rFonts w:ascii="仿宋_GB2312" w:eastAsia="仿宋_GB2312" w:hAnsi="仿宋_GB2312" w:cs="仿宋_GB2312"/>
          <w:sz w:val="30"/>
          <w:szCs w:val="30"/>
        </w:rPr>
        <w:t xml:space="preserve">’ model C(Repair and replacement). Participator need to repair rear fender upon car body. According to statistic data of car crash, damage </w:t>
      </w:r>
      <w:proofErr w:type="spellStart"/>
      <w:r>
        <w:rPr>
          <w:rFonts w:ascii="仿宋_GB2312" w:eastAsia="仿宋_GB2312" w:hAnsi="仿宋_GB2312" w:cs="仿宋_GB2312"/>
          <w:sz w:val="30"/>
          <w:szCs w:val="30"/>
        </w:rPr>
        <w:t>of fender</w:t>
      </w:r>
      <w:proofErr w:type="spellEnd"/>
      <w:r>
        <w:rPr>
          <w:rFonts w:ascii="仿宋_GB2312" w:eastAsia="仿宋_GB2312" w:hAnsi="仿宋_GB2312" w:cs="仿宋_GB2312"/>
          <w:sz w:val="30"/>
          <w:szCs w:val="30"/>
        </w:rPr>
        <w:t xml:space="preserve"> is most popular portion on car. And rear fender which is with bigger area, and different depth and shape of line needs to be repaired with more comprehensive and high level skills than front fender.</w:t>
      </w:r>
    </w:p>
    <w:p w:rsidR="00C4577C" w:rsidRDefault="00927798">
      <w:pPr>
        <w:snapToGrid w:val="0"/>
        <w:spacing w:line="560" w:lineRule="exact"/>
        <w:ind w:firstLineChars="200" w:firstLine="600"/>
        <w:rPr>
          <w:rFonts w:ascii="仿宋_GB2312" w:eastAsia="PMingLiU" w:hAnsi="仿宋_GB2312" w:cs="仿宋_GB2312"/>
          <w:sz w:val="30"/>
          <w:szCs w:val="30"/>
        </w:rPr>
      </w:pPr>
      <w:r>
        <w:rPr>
          <w:rFonts w:ascii="仿宋_GB2312" w:eastAsia="仿宋_GB2312" w:hAnsi="仿宋_GB2312" w:cs="仿宋_GB2312" w:hint="eastAsia"/>
          <w:sz w:val="30"/>
          <w:szCs w:val="30"/>
        </w:rPr>
        <w:t>（四）外观件维修(铝)-</w:t>
      </w:r>
      <w:r>
        <w:rPr>
          <w:rFonts w:ascii="仿宋_GB2312" w:eastAsia="仿宋_GB2312" w:hAnsi="仿宋_GB2312" w:cs="仿宋_GB2312"/>
          <w:sz w:val="30"/>
          <w:szCs w:val="30"/>
        </w:rPr>
        <w:t>Panel Repair</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Aluminum)</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此赛项为世界技能大赛车身修理模块D。由于车身轻量化的潮流，让车身材质由外观件(车门、叶子板)开始大比例的采用铝材质，而外观件的维修又是维修车间比例最高的工作。行业对于铝外观件维修的需求与渴望度极为迫切。透由本赛项，除了检视</w:t>
      </w:r>
      <w:r>
        <w:rPr>
          <w:rFonts w:ascii="仿宋_GB2312" w:eastAsia="仿宋_GB2312" w:hAnsi="仿宋_GB2312" w:cs="仿宋_GB2312" w:hint="eastAsia"/>
          <w:sz w:val="30"/>
          <w:szCs w:val="30"/>
        </w:rPr>
        <w:lastRenderedPageBreak/>
        <w:t>基础的外板维修工艺之外，还考核参赛者对铝材质特性的理解与掌握程度。</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C</w:t>
      </w:r>
      <w:r>
        <w:rPr>
          <w:rFonts w:ascii="仿宋_GB2312" w:eastAsia="仿宋_GB2312" w:hAnsi="仿宋_GB2312" w:cs="仿宋_GB2312"/>
          <w:sz w:val="30"/>
          <w:szCs w:val="30"/>
        </w:rPr>
        <w:t xml:space="preserve">ompetition is designed by following </w:t>
      </w:r>
      <w:proofErr w:type="spellStart"/>
      <w:r>
        <w:rPr>
          <w:rFonts w:ascii="仿宋_GB2312" w:eastAsia="仿宋_GB2312" w:hAnsi="仿宋_GB2312" w:cs="仿宋_GB2312"/>
          <w:sz w:val="30"/>
          <w:szCs w:val="30"/>
        </w:rPr>
        <w:t>Worldskills</w:t>
      </w:r>
      <w:proofErr w:type="spellEnd"/>
      <w:r>
        <w:rPr>
          <w:rFonts w:ascii="仿宋_GB2312" w:eastAsia="仿宋_GB2312" w:hAnsi="仿宋_GB2312" w:cs="仿宋_GB2312"/>
          <w:sz w:val="30"/>
          <w:szCs w:val="30"/>
        </w:rPr>
        <w:t xml:space="preserve">’ model D. Because light consideration of body design, it adopt Aluminum material on produce outside panel (door, fender). And frequency of repairing outside panel is more than other portion. Technician being capable to repairing Aluminum is shortage in industry. Via this competition, it can verify not only participator’s ability on repairing outside panel, but also how much they can repair aluminum parts. </w:t>
      </w:r>
    </w:p>
    <w:p w:rsidR="00C4577C" w:rsidRDefault="0092779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（一）竞赛以个人赛方式进行。参赛选手必须是201</w:t>
      </w:r>
      <w:r>
        <w:rPr>
          <w:rFonts w:ascii="仿宋_GB2312" w:eastAsia="仿宋_GB2312" w:hAnsi="仿宋_GB2312" w:cs="仿宋_GB2312"/>
          <w:sz w:val="30"/>
          <w:szCs w:val="30"/>
        </w:rPr>
        <w:t>8</w:t>
      </w:r>
      <w:r>
        <w:rPr>
          <w:rFonts w:ascii="仿宋_GB2312" w:eastAsia="仿宋_GB2312" w:hAnsi="仿宋_GB2312" w:cs="仿宋_GB2312" w:hint="eastAsia"/>
          <w:sz w:val="30"/>
          <w:szCs w:val="30"/>
        </w:rPr>
        <w:t>年度高等职业学校全日制在籍学生或五年制高职中四至五年级（含四年级）的全日制在籍学生，不限性别，年龄须不超过25周岁，</w:t>
      </w:r>
      <w:r>
        <w:rPr>
          <w:rFonts w:ascii="仿宋_GB2312" w:eastAsia="仿宋_GB2312" w:hAnsi="仿宋_GB2312" w:cs="仿宋_GB2312"/>
          <w:sz w:val="30"/>
          <w:szCs w:val="30"/>
        </w:rPr>
        <w:t>年龄计算的截止时间以比赛当年的</w:t>
      </w:r>
      <w:r>
        <w:rPr>
          <w:rFonts w:ascii="仿宋_GB2312" w:eastAsia="仿宋_GB2312" w:hAnsi="仿宋_GB2312" w:cs="仿宋_GB2312" w:hint="eastAsia"/>
          <w:sz w:val="30"/>
          <w:szCs w:val="30"/>
        </w:rPr>
        <w:t>5月1日</w:t>
      </w:r>
      <w:r>
        <w:rPr>
          <w:rFonts w:ascii="仿宋_GB2312" w:eastAsia="仿宋_GB2312" w:hAnsi="仿宋_GB2312" w:cs="仿宋_GB2312"/>
          <w:sz w:val="30"/>
          <w:szCs w:val="30"/>
        </w:rPr>
        <w:t>为准</w:t>
      </w:r>
      <w:r>
        <w:rPr>
          <w:rFonts w:ascii="仿宋_GB2312" w:eastAsia="仿宋_GB2312" w:hAnsi="仿宋_GB2312" w:cs="仿宋_GB2312" w:hint="eastAsia"/>
          <w:sz w:val="30"/>
          <w:szCs w:val="30"/>
        </w:rPr>
        <w:t>。往届全国职业院校技能大赛同类赛项中获一等奖的选手，不得参加同一项目同一组别的赛项。</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（二）由各省、自治区和直辖市为单位报名参赛，同一学校</w:t>
      </w:r>
      <w:r>
        <w:rPr>
          <w:rFonts w:ascii="仿宋_GB2312" w:eastAsia="仿宋_GB2312" w:hAnsi="仿宋_GB2312" w:cs="仿宋_GB2312"/>
          <w:sz w:val="30"/>
          <w:szCs w:val="30"/>
        </w:rPr>
        <w:t>相同项目报名参赛</w:t>
      </w:r>
      <w:r>
        <w:rPr>
          <w:rFonts w:ascii="仿宋_GB2312" w:eastAsia="仿宋_GB2312" w:hAnsi="仿宋_GB2312" w:cs="仿宋_GB2312" w:hint="eastAsia"/>
          <w:sz w:val="30"/>
          <w:szCs w:val="30"/>
        </w:rPr>
        <w:t>人数</w:t>
      </w:r>
      <w:r>
        <w:rPr>
          <w:rFonts w:ascii="仿宋_GB2312" w:eastAsia="仿宋_GB2312" w:hAnsi="仿宋_GB2312" w:cs="仿宋_GB2312"/>
          <w:sz w:val="30"/>
          <w:szCs w:val="30"/>
        </w:rPr>
        <w:t>不超过</w:t>
      </w:r>
      <w:r>
        <w:rPr>
          <w:rFonts w:ascii="仿宋_GB2312" w:eastAsia="仿宋_GB2312" w:hAnsi="仿宋_GB2312" w:cs="仿宋_GB2312" w:hint="eastAsia"/>
          <w:sz w:val="30"/>
          <w:szCs w:val="30"/>
        </w:rPr>
        <w:t>2人；指导教师</w:t>
      </w:r>
      <w:r>
        <w:rPr>
          <w:rFonts w:ascii="仿宋_GB2312" w:eastAsia="仿宋_GB2312" w:hAnsi="仿宋_GB2312" w:cs="仿宋_GB2312"/>
          <w:sz w:val="30"/>
          <w:szCs w:val="30"/>
        </w:rPr>
        <w:t>须为本校专兼职教师，</w:t>
      </w:r>
      <w:r>
        <w:rPr>
          <w:rFonts w:ascii="仿宋_GB2312" w:eastAsia="仿宋_GB2312" w:hAnsi="仿宋_GB2312" w:cs="仿宋_GB2312" w:hint="eastAsia"/>
          <w:sz w:val="30"/>
          <w:szCs w:val="30"/>
        </w:rPr>
        <w:t>每名参赛选手</w:t>
      </w:r>
      <w:r>
        <w:rPr>
          <w:rFonts w:ascii="仿宋_GB2312" w:eastAsia="仿宋_GB2312" w:hAnsi="仿宋_GB2312" w:cs="仿宋_GB2312"/>
          <w:sz w:val="30"/>
          <w:szCs w:val="30"/>
        </w:rPr>
        <w:t>限报1</w:t>
      </w:r>
      <w:r>
        <w:rPr>
          <w:rFonts w:ascii="仿宋_GB2312" w:eastAsia="仿宋_GB2312" w:hAnsi="仿宋_GB2312" w:cs="仿宋_GB2312" w:hint="eastAsia"/>
          <w:sz w:val="30"/>
          <w:szCs w:val="30"/>
        </w:rPr>
        <w:t>名</w:t>
      </w:r>
      <w:r>
        <w:rPr>
          <w:rFonts w:ascii="仿宋_GB2312" w:eastAsia="仿宋_GB2312" w:hAnsi="仿宋_GB2312" w:cs="仿宋_GB2312"/>
          <w:sz w:val="30"/>
          <w:szCs w:val="30"/>
        </w:rPr>
        <w:t>指导教师。</w:t>
      </w:r>
    </w:p>
    <w:p w:rsidR="00C4577C" w:rsidRDefault="00927798">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（三）2018年本赛项诚挚</w:t>
      </w:r>
      <w:r>
        <w:rPr>
          <w:rFonts w:ascii="仿宋_GB2312" w:eastAsia="仿宋_GB2312" w:hAnsi="仿宋_GB2312" w:cs="仿宋_GB2312"/>
          <w:sz w:val="30"/>
          <w:szCs w:val="30"/>
        </w:rPr>
        <w:t>邀请国际团队参赛，</w:t>
      </w:r>
      <w:r>
        <w:rPr>
          <w:rFonts w:ascii="仿宋_GB2312" w:eastAsia="仿宋_GB2312" w:hAnsi="仿宋_GB2312" w:cs="仿宋_GB2312" w:hint="eastAsia"/>
          <w:sz w:val="30"/>
          <w:szCs w:val="30"/>
        </w:rPr>
        <w:t>欢迎境外代表队到场有序观摩。</w:t>
      </w:r>
    </w:p>
    <w:p w:rsidR="00C4577C" w:rsidRDefault="00927798">
      <w:pPr>
        <w:pStyle w:val="1"/>
        <w:numPr>
          <w:ilvl w:val="0"/>
          <w:numId w:val="2"/>
        </w:numPr>
        <w:snapToGrid w:val="0"/>
        <w:spacing w:line="560" w:lineRule="exact"/>
        <w:ind w:firstLineChars="0"/>
        <w:rPr>
          <w:rFonts w:ascii="黑体" w:eastAsia="黑体" w:hAnsi="黑体" w:cs="黑体"/>
          <w:b/>
          <w:sz w:val="30"/>
          <w:szCs w:val="30"/>
        </w:rPr>
      </w:pPr>
      <w:r>
        <w:rPr>
          <w:rFonts w:ascii="黑体" w:eastAsia="黑体" w:hAnsi="黑体" w:cs="黑体" w:hint="eastAsia"/>
          <w:b/>
          <w:sz w:val="30"/>
          <w:szCs w:val="30"/>
        </w:rPr>
        <w:t>竞赛时间安排与流程</w:t>
      </w:r>
    </w:p>
    <w:p w:rsidR="00C4577C" w:rsidRDefault="00927798">
      <w:pPr>
        <w:pStyle w:val="1"/>
        <w:snapToGrid w:val="0"/>
        <w:spacing w:line="560" w:lineRule="exact"/>
        <w:ind w:left="300"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竞赛时程表如下：</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4820"/>
      </w:tblGrid>
      <w:tr w:rsidR="00C4577C">
        <w:trPr>
          <w:jc w:val="center"/>
        </w:trPr>
        <w:tc>
          <w:tcPr>
            <w:tcW w:w="1555" w:type="dxa"/>
            <w:vAlign w:val="center"/>
          </w:tcPr>
          <w:p w:rsidR="00C4577C" w:rsidRDefault="00927798">
            <w:pPr>
              <w:snapToGrid w:val="0"/>
              <w:jc w:val="left"/>
              <w:rPr>
                <w:rFonts w:asciiTheme="minorEastAsia" w:hAnsiTheme="minorEastAsia"/>
                <w:b/>
                <w:sz w:val="24"/>
                <w:szCs w:val="24"/>
              </w:rPr>
            </w:pPr>
            <w:r>
              <w:rPr>
                <w:rFonts w:asciiTheme="minorEastAsia" w:hAnsiTheme="minorEastAsia" w:hint="eastAsia"/>
                <w:b/>
                <w:sz w:val="24"/>
                <w:szCs w:val="24"/>
              </w:rPr>
              <w:t>日期</w:t>
            </w:r>
          </w:p>
        </w:tc>
        <w:tc>
          <w:tcPr>
            <w:tcW w:w="1984" w:type="dxa"/>
            <w:vAlign w:val="center"/>
          </w:tcPr>
          <w:p w:rsidR="00C4577C" w:rsidRDefault="00927798">
            <w:pPr>
              <w:snapToGrid w:val="0"/>
              <w:jc w:val="center"/>
              <w:rPr>
                <w:rFonts w:asciiTheme="minorEastAsia" w:hAnsiTheme="minorEastAsia"/>
                <w:b/>
                <w:sz w:val="24"/>
                <w:szCs w:val="24"/>
              </w:rPr>
            </w:pPr>
            <w:r>
              <w:rPr>
                <w:rFonts w:asciiTheme="minorEastAsia" w:hAnsiTheme="minorEastAsia" w:hint="eastAsia"/>
                <w:b/>
                <w:sz w:val="24"/>
                <w:szCs w:val="24"/>
              </w:rPr>
              <w:t>时间安排</w:t>
            </w:r>
          </w:p>
        </w:tc>
        <w:tc>
          <w:tcPr>
            <w:tcW w:w="4820" w:type="dxa"/>
            <w:vAlign w:val="center"/>
          </w:tcPr>
          <w:p w:rsidR="00C4577C" w:rsidRDefault="00927798">
            <w:pPr>
              <w:snapToGrid w:val="0"/>
              <w:ind w:firstLineChars="200" w:firstLine="482"/>
              <w:jc w:val="center"/>
              <w:rPr>
                <w:rFonts w:asciiTheme="minorEastAsia" w:hAnsiTheme="minorEastAsia"/>
                <w:b/>
                <w:sz w:val="24"/>
                <w:szCs w:val="24"/>
              </w:rPr>
            </w:pPr>
            <w:r>
              <w:rPr>
                <w:rFonts w:asciiTheme="minorEastAsia" w:hAnsiTheme="minorEastAsia" w:hint="eastAsia"/>
                <w:b/>
                <w:sz w:val="24"/>
                <w:szCs w:val="24"/>
              </w:rPr>
              <w:t>内容</w:t>
            </w:r>
          </w:p>
        </w:tc>
      </w:tr>
      <w:tr w:rsidR="00C4577C">
        <w:trPr>
          <w:jc w:val="center"/>
        </w:trPr>
        <w:tc>
          <w:tcPr>
            <w:tcW w:w="1555" w:type="dxa"/>
            <w:vMerge w:val="restart"/>
            <w:vAlign w:val="center"/>
          </w:tcPr>
          <w:p w:rsidR="00C4577C" w:rsidRDefault="00927798">
            <w:pPr>
              <w:snapToGrid w:val="0"/>
              <w:jc w:val="left"/>
              <w:rPr>
                <w:rFonts w:asciiTheme="minorEastAsia" w:hAnsiTheme="minorEastAsia"/>
                <w:sz w:val="24"/>
                <w:szCs w:val="24"/>
              </w:rPr>
            </w:pPr>
            <w:r>
              <w:rPr>
                <w:rFonts w:asciiTheme="minorEastAsia" w:hAnsiTheme="minorEastAsia" w:hint="eastAsia"/>
                <w:sz w:val="24"/>
                <w:szCs w:val="24"/>
              </w:rPr>
              <w:t>第一天</w:t>
            </w:r>
          </w:p>
        </w:tc>
        <w:tc>
          <w:tcPr>
            <w:tcW w:w="1984" w:type="dxa"/>
            <w:vAlign w:val="center"/>
          </w:tcPr>
          <w:p w:rsidR="00C4577C" w:rsidRDefault="00927798">
            <w:pPr>
              <w:snapToGrid w:val="0"/>
              <w:rPr>
                <w:rFonts w:asciiTheme="minorEastAsia" w:hAnsiTheme="minorEastAsia"/>
                <w:sz w:val="24"/>
                <w:szCs w:val="24"/>
              </w:rPr>
            </w:pPr>
            <w:r>
              <w:rPr>
                <w:rFonts w:asciiTheme="minorEastAsia" w:hAnsiTheme="minorEastAsia" w:hint="eastAsia"/>
                <w:sz w:val="24"/>
                <w:szCs w:val="24"/>
                <w:lang w:eastAsia="zh-TW"/>
              </w:rPr>
              <w:t>-</w:t>
            </w:r>
            <w:r>
              <w:rPr>
                <w:rFonts w:asciiTheme="minorEastAsia" w:hAnsiTheme="minorEastAsia" w:hint="eastAsia"/>
                <w:sz w:val="24"/>
                <w:szCs w:val="24"/>
              </w:rPr>
              <w:t>12:00</w:t>
            </w:r>
          </w:p>
        </w:tc>
        <w:tc>
          <w:tcPr>
            <w:tcW w:w="4820" w:type="dxa"/>
            <w:vAlign w:val="center"/>
          </w:tcPr>
          <w:p w:rsidR="00C4577C" w:rsidRDefault="00927798">
            <w:pPr>
              <w:snapToGrid w:val="0"/>
              <w:rPr>
                <w:rFonts w:asciiTheme="minorEastAsia" w:hAnsiTheme="minorEastAsia"/>
                <w:sz w:val="24"/>
                <w:szCs w:val="24"/>
              </w:rPr>
            </w:pPr>
            <w:r>
              <w:rPr>
                <w:rFonts w:asciiTheme="minorEastAsia" w:hAnsiTheme="minorEastAsia" w:hint="eastAsia"/>
                <w:sz w:val="24"/>
                <w:szCs w:val="24"/>
              </w:rPr>
              <w:t>裁判与赛务工作人员到达</w:t>
            </w:r>
          </w:p>
        </w:tc>
      </w:tr>
      <w:tr w:rsidR="00C4577C">
        <w:trPr>
          <w:jc w:val="center"/>
        </w:trPr>
        <w:tc>
          <w:tcPr>
            <w:tcW w:w="1555" w:type="dxa"/>
            <w:vMerge/>
            <w:vAlign w:val="center"/>
          </w:tcPr>
          <w:p w:rsidR="00C4577C" w:rsidRDefault="00C4577C">
            <w:pPr>
              <w:snapToGrid w:val="0"/>
              <w:jc w:val="left"/>
              <w:rPr>
                <w:rFonts w:asciiTheme="minorEastAsia" w:hAnsiTheme="minorEastAsia"/>
                <w:sz w:val="24"/>
                <w:szCs w:val="24"/>
              </w:rPr>
            </w:pPr>
          </w:p>
        </w:tc>
        <w:tc>
          <w:tcPr>
            <w:tcW w:w="1984" w:type="dxa"/>
            <w:vAlign w:val="center"/>
          </w:tcPr>
          <w:p w:rsidR="00C4577C" w:rsidRDefault="00927798">
            <w:pPr>
              <w:snapToGrid w:val="0"/>
              <w:rPr>
                <w:rFonts w:asciiTheme="minorEastAsia" w:hAnsiTheme="minorEastAsia"/>
                <w:sz w:val="24"/>
                <w:szCs w:val="24"/>
              </w:rPr>
            </w:pPr>
            <w:r>
              <w:rPr>
                <w:rFonts w:asciiTheme="minorEastAsia" w:hAnsiTheme="minorEastAsia"/>
                <w:sz w:val="24"/>
                <w:szCs w:val="24"/>
              </w:rPr>
              <w:t>14:00-17:00</w:t>
            </w:r>
          </w:p>
        </w:tc>
        <w:tc>
          <w:tcPr>
            <w:tcW w:w="4820" w:type="dxa"/>
            <w:vAlign w:val="center"/>
          </w:tcPr>
          <w:p w:rsidR="00C4577C" w:rsidRDefault="00927798">
            <w:pPr>
              <w:snapToGrid w:val="0"/>
              <w:rPr>
                <w:rFonts w:asciiTheme="minorEastAsia" w:hAnsiTheme="minorEastAsia"/>
                <w:sz w:val="24"/>
                <w:szCs w:val="24"/>
              </w:rPr>
            </w:pPr>
            <w:r>
              <w:rPr>
                <w:rFonts w:asciiTheme="minorEastAsia" w:hAnsiTheme="minorEastAsia" w:hint="eastAsia"/>
                <w:sz w:val="24"/>
                <w:szCs w:val="24"/>
              </w:rPr>
              <w:t>裁判培训</w:t>
            </w:r>
          </w:p>
        </w:tc>
      </w:tr>
      <w:tr w:rsidR="00C4577C">
        <w:trPr>
          <w:jc w:val="center"/>
        </w:trPr>
        <w:tc>
          <w:tcPr>
            <w:tcW w:w="1555" w:type="dxa"/>
            <w:vMerge w:val="restart"/>
            <w:vAlign w:val="center"/>
          </w:tcPr>
          <w:p w:rsidR="00C4577C" w:rsidRDefault="00927798">
            <w:pPr>
              <w:snapToGrid w:val="0"/>
              <w:jc w:val="left"/>
              <w:rPr>
                <w:rFonts w:asciiTheme="minorEastAsia" w:hAnsiTheme="minorEastAsia"/>
                <w:sz w:val="24"/>
                <w:szCs w:val="24"/>
                <w:lang w:eastAsia="zh-TW"/>
              </w:rPr>
            </w:pPr>
            <w:r>
              <w:rPr>
                <w:rFonts w:asciiTheme="minorEastAsia" w:hAnsiTheme="minorEastAsia" w:hint="eastAsia"/>
                <w:sz w:val="24"/>
                <w:szCs w:val="24"/>
                <w:lang w:eastAsia="zh-TW"/>
              </w:rPr>
              <w:lastRenderedPageBreak/>
              <w:t>第二天</w:t>
            </w:r>
          </w:p>
        </w:tc>
        <w:tc>
          <w:tcPr>
            <w:tcW w:w="1984" w:type="dxa"/>
            <w:vAlign w:val="center"/>
          </w:tcPr>
          <w:p w:rsidR="00C4577C" w:rsidRDefault="00927798">
            <w:pPr>
              <w:snapToGrid w:val="0"/>
              <w:rPr>
                <w:rFonts w:asciiTheme="minorEastAsia" w:hAnsiTheme="minorEastAsia"/>
                <w:sz w:val="24"/>
                <w:szCs w:val="24"/>
                <w:lang w:eastAsia="zh-TW"/>
              </w:rPr>
            </w:pPr>
            <w:r>
              <w:rPr>
                <w:rFonts w:asciiTheme="minorEastAsia" w:hAnsiTheme="minorEastAsia"/>
                <w:sz w:val="24"/>
                <w:szCs w:val="24"/>
                <w:lang w:eastAsia="zh-TW"/>
              </w:rPr>
              <w:t>0</w:t>
            </w:r>
            <w:r>
              <w:rPr>
                <w:rFonts w:asciiTheme="minorEastAsia" w:hAnsiTheme="minorEastAsia" w:hint="eastAsia"/>
                <w:sz w:val="24"/>
                <w:szCs w:val="24"/>
                <w:lang w:eastAsia="zh-TW"/>
              </w:rPr>
              <w:t>9</w:t>
            </w:r>
            <w:r>
              <w:rPr>
                <w:rFonts w:asciiTheme="minorEastAsia" w:hAnsiTheme="minorEastAsia"/>
                <w:sz w:val="24"/>
                <w:szCs w:val="24"/>
                <w:lang w:eastAsia="zh-TW"/>
              </w:rPr>
              <w:t>:00-18:00</w:t>
            </w:r>
          </w:p>
        </w:tc>
        <w:tc>
          <w:tcPr>
            <w:tcW w:w="4820" w:type="dxa"/>
            <w:vAlign w:val="center"/>
          </w:tcPr>
          <w:p w:rsidR="00C4577C" w:rsidRDefault="00927798">
            <w:pPr>
              <w:snapToGrid w:val="0"/>
              <w:rPr>
                <w:rFonts w:asciiTheme="minorEastAsia" w:hAnsiTheme="minorEastAsia"/>
                <w:sz w:val="24"/>
                <w:szCs w:val="24"/>
              </w:rPr>
            </w:pPr>
            <w:r>
              <w:rPr>
                <w:rFonts w:asciiTheme="minorEastAsia" w:hAnsiTheme="minorEastAsia" w:hint="eastAsia"/>
                <w:sz w:val="24"/>
                <w:szCs w:val="24"/>
              </w:rPr>
              <w:t>参赛队伍报到与参赛标号抽签</w:t>
            </w:r>
          </w:p>
        </w:tc>
      </w:tr>
      <w:tr w:rsidR="00C4577C">
        <w:trPr>
          <w:jc w:val="center"/>
        </w:trPr>
        <w:tc>
          <w:tcPr>
            <w:tcW w:w="1555" w:type="dxa"/>
            <w:vMerge/>
            <w:vAlign w:val="center"/>
          </w:tcPr>
          <w:p w:rsidR="00C4577C" w:rsidRDefault="00C4577C">
            <w:pPr>
              <w:snapToGrid w:val="0"/>
              <w:jc w:val="left"/>
              <w:rPr>
                <w:rFonts w:asciiTheme="minorEastAsia" w:hAnsiTheme="minorEastAsia"/>
                <w:sz w:val="24"/>
                <w:szCs w:val="24"/>
              </w:rPr>
            </w:pPr>
          </w:p>
        </w:tc>
        <w:tc>
          <w:tcPr>
            <w:tcW w:w="1984" w:type="dxa"/>
            <w:vAlign w:val="center"/>
          </w:tcPr>
          <w:p w:rsidR="00C4577C" w:rsidRDefault="00927798">
            <w:pPr>
              <w:snapToGrid w:val="0"/>
              <w:rPr>
                <w:rFonts w:asciiTheme="minorEastAsia" w:hAnsiTheme="minorEastAsia"/>
                <w:sz w:val="24"/>
                <w:szCs w:val="24"/>
                <w:lang w:eastAsia="zh-TW"/>
              </w:rPr>
            </w:pPr>
            <w:r>
              <w:rPr>
                <w:rFonts w:asciiTheme="minorEastAsia" w:hAnsiTheme="minorEastAsia"/>
                <w:sz w:val="24"/>
                <w:szCs w:val="24"/>
                <w:lang w:eastAsia="zh-TW"/>
              </w:rPr>
              <w:t>0</w:t>
            </w:r>
            <w:r>
              <w:rPr>
                <w:rFonts w:asciiTheme="minorEastAsia" w:hAnsiTheme="minorEastAsia" w:hint="eastAsia"/>
                <w:sz w:val="24"/>
                <w:szCs w:val="24"/>
                <w:lang w:eastAsia="zh-TW"/>
              </w:rPr>
              <w:t>9</w:t>
            </w:r>
            <w:r>
              <w:rPr>
                <w:rFonts w:asciiTheme="minorEastAsia" w:hAnsiTheme="minorEastAsia"/>
                <w:sz w:val="24"/>
                <w:szCs w:val="24"/>
                <w:lang w:eastAsia="zh-TW"/>
              </w:rPr>
              <w:t>:00-15:00</w:t>
            </w:r>
          </w:p>
        </w:tc>
        <w:tc>
          <w:tcPr>
            <w:tcW w:w="4820" w:type="dxa"/>
            <w:vAlign w:val="center"/>
          </w:tcPr>
          <w:p w:rsidR="00C4577C" w:rsidRDefault="00927798">
            <w:pPr>
              <w:snapToGrid w:val="0"/>
              <w:rPr>
                <w:rFonts w:asciiTheme="minorEastAsia" w:hAnsiTheme="minorEastAsia"/>
                <w:sz w:val="24"/>
                <w:szCs w:val="24"/>
              </w:rPr>
            </w:pPr>
            <w:r>
              <w:rPr>
                <w:rFonts w:asciiTheme="minorEastAsia" w:hAnsiTheme="minorEastAsia" w:hint="eastAsia"/>
                <w:sz w:val="24"/>
                <w:szCs w:val="24"/>
              </w:rPr>
              <w:t>裁判培训</w:t>
            </w:r>
          </w:p>
        </w:tc>
      </w:tr>
      <w:tr w:rsidR="00C4577C">
        <w:trPr>
          <w:jc w:val="center"/>
        </w:trPr>
        <w:tc>
          <w:tcPr>
            <w:tcW w:w="1555" w:type="dxa"/>
            <w:vMerge/>
            <w:vAlign w:val="center"/>
          </w:tcPr>
          <w:p w:rsidR="00C4577C" w:rsidRDefault="00C4577C">
            <w:pPr>
              <w:snapToGrid w:val="0"/>
              <w:jc w:val="left"/>
              <w:rPr>
                <w:rFonts w:asciiTheme="minorEastAsia" w:hAnsiTheme="minorEastAsia"/>
                <w:sz w:val="24"/>
                <w:szCs w:val="24"/>
                <w:lang w:eastAsia="zh-TW"/>
              </w:rPr>
            </w:pPr>
          </w:p>
        </w:tc>
        <w:tc>
          <w:tcPr>
            <w:tcW w:w="1984" w:type="dxa"/>
            <w:vAlign w:val="center"/>
          </w:tcPr>
          <w:p w:rsidR="00C4577C" w:rsidRDefault="00927798">
            <w:pPr>
              <w:snapToGrid w:val="0"/>
              <w:rPr>
                <w:rFonts w:asciiTheme="minorEastAsia" w:hAnsiTheme="minorEastAsia"/>
                <w:sz w:val="24"/>
                <w:szCs w:val="24"/>
                <w:lang w:eastAsia="zh-TW"/>
              </w:rPr>
            </w:pPr>
            <w:r>
              <w:rPr>
                <w:rFonts w:asciiTheme="minorEastAsia" w:hAnsiTheme="minorEastAsia" w:hint="eastAsia"/>
                <w:sz w:val="24"/>
                <w:szCs w:val="24"/>
                <w:lang w:eastAsia="zh-TW"/>
              </w:rPr>
              <w:t>1</w:t>
            </w:r>
            <w:r>
              <w:rPr>
                <w:rFonts w:asciiTheme="minorEastAsia" w:hAnsiTheme="minorEastAsia"/>
                <w:sz w:val="24"/>
                <w:szCs w:val="24"/>
                <w:lang w:eastAsia="zh-TW"/>
              </w:rPr>
              <w:t>5:30-18:00</w:t>
            </w:r>
          </w:p>
        </w:tc>
        <w:tc>
          <w:tcPr>
            <w:tcW w:w="4820" w:type="dxa"/>
            <w:vAlign w:val="center"/>
          </w:tcPr>
          <w:p w:rsidR="00C4577C" w:rsidRDefault="00927798">
            <w:pPr>
              <w:snapToGrid w:val="0"/>
              <w:rPr>
                <w:rFonts w:asciiTheme="minorEastAsia" w:hAnsiTheme="minorEastAsia"/>
                <w:sz w:val="24"/>
                <w:szCs w:val="24"/>
              </w:rPr>
            </w:pPr>
            <w:r>
              <w:rPr>
                <w:rFonts w:asciiTheme="minorEastAsia" w:hAnsiTheme="minorEastAsia" w:hint="eastAsia"/>
                <w:sz w:val="24"/>
                <w:szCs w:val="24"/>
              </w:rPr>
              <w:t>参赛队伍熟悉场地与参赛标号抽签</w:t>
            </w:r>
          </w:p>
        </w:tc>
      </w:tr>
      <w:tr w:rsidR="00C4577C">
        <w:trPr>
          <w:jc w:val="center"/>
        </w:trPr>
        <w:tc>
          <w:tcPr>
            <w:tcW w:w="1555" w:type="dxa"/>
            <w:vMerge w:val="restart"/>
            <w:vAlign w:val="center"/>
          </w:tcPr>
          <w:p w:rsidR="00C4577C" w:rsidRDefault="00927798">
            <w:pPr>
              <w:snapToGrid w:val="0"/>
              <w:jc w:val="left"/>
              <w:rPr>
                <w:rFonts w:asciiTheme="minorEastAsia" w:hAnsiTheme="minorEastAsia"/>
                <w:sz w:val="24"/>
                <w:szCs w:val="24"/>
                <w:lang w:eastAsia="zh-TW"/>
              </w:rPr>
            </w:pPr>
            <w:r>
              <w:rPr>
                <w:rFonts w:asciiTheme="minorEastAsia" w:hAnsiTheme="minorEastAsia" w:hint="eastAsia"/>
                <w:sz w:val="24"/>
                <w:szCs w:val="24"/>
                <w:lang w:eastAsia="zh-TW"/>
              </w:rPr>
              <w:t>第三天</w:t>
            </w:r>
            <w:r>
              <w:rPr>
                <w:rFonts w:asciiTheme="minorEastAsia" w:hAnsiTheme="minorEastAsia" w:hint="eastAsia"/>
                <w:sz w:val="24"/>
                <w:szCs w:val="24"/>
              </w:rPr>
              <w:t>(</w:t>
            </w:r>
            <w:r>
              <w:rPr>
                <w:rFonts w:asciiTheme="minorEastAsia" w:hAnsiTheme="minorEastAsia" w:hint="eastAsia"/>
                <w:sz w:val="24"/>
                <w:szCs w:val="24"/>
                <w:lang w:eastAsia="zh-TW"/>
              </w:rPr>
              <w:t>竞赛第一天</w:t>
            </w:r>
            <w:r>
              <w:rPr>
                <w:rFonts w:asciiTheme="minorEastAsia" w:hAnsiTheme="minorEastAsia" w:hint="eastAsia"/>
                <w:sz w:val="24"/>
                <w:szCs w:val="24"/>
              </w:rPr>
              <w:t>)</w:t>
            </w:r>
          </w:p>
        </w:tc>
        <w:tc>
          <w:tcPr>
            <w:tcW w:w="1984" w:type="dxa"/>
            <w:vAlign w:val="center"/>
          </w:tcPr>
          <w:p w:rsidR="00C4577C" w:rsidRDefault="00927798">
            <w:pPr>
              <w:snapToGrid w:val="0"/>
              <w:rPr>
                <w:rFonts w:asciiTheme="minorEastAsia" w:hAnsiTheme="minorEastAsia"/>
                <w:sz w:val="24"/>
                <w:szCs w:val="24"/>
                <w:lang w:eastAsia="zh-TW"/>
              </w:rPr>
            </w:pPr>
            <w:r>
              <w:rPr>
                <w:rFonts w:asciiTheme="minorEastAsia" w:hAnsiTheme="minorEastAsia"/>
                <w:sz w:val="24"/>
                <w:szCs w:val="24"/>
                <w:lang w:eastAsia="zh-TW"/>
              </w:rPr>
              <w:t>0</w:t>
            </w:r>
            <w:r>
              <w:rPr>
                <w:rFonts w:asciiTheme="minorEastAsia" w:hAnsiTheme="minorEastAsia" w:hint="eastAsia"/>
                <w:sz w:val="24"/>
                <w:szCs w:val="24"/>
                <w:lang w:eastAsia="zh-TW"/>
              </w:rPr>
              <w:t>8</w:t>
            </w:r>
            <w:r>
              <w:rPr>
                <w:rFonts w:asciiTheme="minorEastAsia" w:hAnsiTheme="minorEastAsia"/>
                <w:sz w:val="24"/>
                <w:szCs w:val="24"/>
                <w:lang w:eastAsia="zh-TW"/>
              </w:rPr>
              <w:t>:00-08:45</w:t>
            </w:r>
          </w:p>
        </w:tc>
        <w:tc>
          <w:tcPr>
            <w:tcW w:w="4820" w:type="dxa"/>
            <w:vAlign w:val="center"/>
          </w:tcPr>
          <w:p w:rsidR="00C4577C" w:rsidRDefault="00927798">
            <w:pPr>
              <w:snapToGrid w:val="0"/>
              <w:rPr>
                <w:rFonts w:asciiTheme="minorEastAsia" w:hAnsiTheme="minorEastAsia"/>
                <w:sz w:val="24"/>
                <w:szCs w:val="24"/>
              </w:rPr>
            </w:pPr>
            <w:r>
              <w:rPr>
                <w:rFonts w:asciiTheme="minorEastAsia" w:hAnsiTheme="minorEastAsia" w:hint="eastAsia"/>
                <w:sz w:val="24"/>
                <w:szCs w:val="24"/>
              </w:rPr>
              <w:t>开幕式</w:t>
            </w:r>
          </w:p>
        </w:tc>
      </w:tr>
      <w:tr w:rsidR="00C4577C">
        <w:trPr>
          <w:jc w:val="center"/>
        </w:trPr>
        <w:tc>
          <w:tcPr>
            <w:tcW w:w="1555" w:type="dxa"/>
            <w:vMerge/>
            <w:vAlign w:val="center"/>
          </w:tcPr>
          <w:p w:rsidR="00C4577C" w:rsidRDefault="00C4577C">
            <w:pPr>
              <w:snapToGrid w:val="0"/>
              <w:jc w:val="left"/>
              <w:rPr>
                <w:rFonts w:asciiTheme="minorEastAsia" w:hAnsiTheme="minorEastAsia"/>
                <w:sz w:val="24"/>
                <w:szCs w:val="24"/>
              </w:rPr>
            </w:pPr>
          </w:p>
        </w:tc>
        <w:tc>
          <w:tcPr>
            <w:tcW w:w="1984" w:type="dxa"/>
            <w:vAlign w:val="center"/>
          </w:tcPr>
          <w:p w:rsidR="00C4577C" w:rsidRDefault="00927798">
            <w:pPr>
              <w:snapToGrid w:val="0"/>
              <w:rPr>
                <w:rFonts w:asciiTheme="minorEastAsia" w:eastAsia="PMingLiU" w:hAnsiTheme="minorEastAsia"/>
                <w:sz w:val="24"/>
                <w:szCs w:val="24"/>
                <w:lang w:eastAsia="zh-TW"/>
              </w:rPr>
            </w:pPr>
            <w:r>
              <w:rPr>
                <w:rFonts w:asciiTheme="minorEastAsia" w:hAnsiTheme="minorEastAsia"/>
                <w:sz w:val="24"/>
                <w:szCs w:val="24"/>
              </w:rPr>
              <w:t>08:45-09:00</w:t>
            </w:r>
          </w:p>
        </w:tc>
        <w:tc>
          <w:tcPr>
            <w:tcW w:w="4820" w:type="dxa"/>
            <w:vAlign w:val="center"/>
          </w:tcPr>
          <w:p w:rsidR="00C4577C" w:rsidRDefault="00927798">
            <w:pPr>
              <w:snapToGrid w:val="0"/>
              <w:jc w:val="left"/>
              <w:rPr>
                <w:rFonts w:asciiTheme="minorEastAsia" w:hAnsiTheme="minorEastAsia"/>
                <w:sz w:val="24"/>
                <w:szCs w:val="24"/>
              </w:rPr>
            </w:pPr>
            <w:r>
              <w:rPr>
                <w:rFonts w:asciiTheme="minorEastAsia" w:hAnsiTheme="minorEastAsia" w:hint="eastAsia"/>
                <w:sz w:val="24"/>
                <w:szCs w:val="24"/>
              </w:rPr>
              <w:t>参赛工位抽签</w:t>
            </w:r>
          </w:p>
        </w:tc>
      </w:tr>
      <w:tr w:rsidR="00C4577C">
        <w:trPr>
          <w:jc w:val="center"/>
        </w:trPr>
        <w:tc>
          <w:tcPr>
            <w:tcW w:w="1555" w:type="dxa"/>
            <w:vMerge/>
            <w:vAlign w:val="center"/>
          </w:tcPr>
          <w:p w:rsidR="00C4577C" w:rsidRDefault="00C4577C">
            <w:pPr>
              <w:snapToGrid w:val="0"/>
              <w:jc w:val="left"/>
              <w:rPr>
                <w:rFonts w:asciiTheme="minorEastAsia" w:hAnsiTheme="minorEastAsia"/>
                <w:sz w:val="24"/>
                <w:szCs w:val="24"/>
              </w:rPr>
            </w:pPr>
          </w:p>
        </w:tc>
        <w:tc>
          <w:tcPr>
            <w:tcW w:w="1984" w:type="dxa"/>
            <w:vAlign w:val="center"/>
          </w:tcPr>
          <w:p w:rsidR="00C4577C" w:rsidRDefault="00927798">
            <w:pPr>
              <w:snapToGrid w:val="0"/>
              <w:rPr>
                <w:rFonts w:asciiTheme="minorEastAsia" w:hAnsiTheme="minorEastAsia"/>
                <w:sz w:val="24"/>
                <w:szCs w:val="24"/>
                <w:lang w:eastAsia="zh-TW"/>
              </w:rPr>
            </w:pPr>
            <w:r>
              <w:rPr>
                <w:rFonts w:asciiTheme="minorEastAsia" w:hAnsiTheme="minorEastAsia"/>
                <w:sz w:val="24"/>
                <w:szCs w:val="24"/>
                <w:lang w:eastAsia="zh-TW"/>
              </w:rPr>
              <w:t>09:00-13:00</w:t>
            </w:r>
          </w:p>
        </w:tc>
        <w:tc>
          <w:tcPr>
            <w:tcW w:w="4820" w:type="dxa"/>
            <w:vAlign w:val="center"/>
          </w:tcPr>
          <w:p w:rsidR="00C4577C" w:rsidRDefault="00927798">
            <w:pPr>
              <w:snapToGrid w:val="0"/>
              <w:jc w:val="left"/>
              <w:rPr>
                <w:rFonts w:asciiTheme="minorEastAsia" w:hAnsiTheme="minorEastAsia"/>
                <w:sz w:val="24"/>
                <w:szCs w:val="24"/>
              </w:rPr>
            </w:pPr>
            <w:r>
              <w:rPr>
                <w:rFonts w:asciiTheme="minorEastAsia" w:hAnsiTheme="minorEastAsia" w:hint="eastAsia"/>
                <w:sz w:val="24"/>
                <w:szCs w:val="24"/>
              </w:rPr>
              <w:t>四项赛项同步展开。参赛队交叉进行比赛</w:t>
            </w:r>
          </w:p>
        </w:tc>
      </w:tr>
      <w:tr w:rsidR="00C4577C">
        <w:trPr>
          <w:jc w:val="center"/>
        </w:trPr>
        <w:tc>
          <w:tcPr>
            <w:tcW w:w="1555" w:type="dxa"/>
            <w:vMerge/>
            <w:vAlign w:val="center"/>
          </w:tcPr>
          <w:p w:rsidR="00C4577C" w:rsidRDefault="00C4577C">
            <w:pPr>
              <w:snapToGrid w:val="0"/>
              <w:jc w:val="left"/>
              <w:rPr>
                <w:rFonts w:asciiTheme="minorEastAsia" w:hAnsiTheme="minorEastAsia"/>
                <w:sz w:val="24"/>
                <w:szCs w:val="24"/>
              </w:rPr>
            </w:pPr>
          </w:p>
        </w:tc>
        <w:tc>
          <w:tcPr>
            <w:tcW w:w="1984" w:type="dxa"/>
            <w:vAlign w:val="center"/>
          </w:tcPr>
          <w:p w:rsidR="00C4577C" w:rsidRDefault="00927798">
            <w:pPr>
              <w:snapToGrid w:val="0"/>
              <w:rPr>
                <w:rFonts w:asciiTheme="minorEastAsia" w:hAnsiTheme="minorEastAsia"/>
                <w:sz w:val="24"/>
                <w:szCs w:val="24"/>
                <w:lang w:eastAsia="zh-TW"/>
              </w:rPr>
            </w:pPr>
            <w:r>
              <w:rPr>
                <w:rFonts w:asciiTheme="minorEastAsia" w:hAnsiTheme="minorEastAsia" w:hint="eastAsia"/>
                <w:sz w:val="24"/>
                <w:szCs w:val="24"/>
                <w:lang w:eastAsia="zh-TW"/>
              </w:rPr>
              <w:t>1</w:t>
            </w:r>
            <w:r>
              <w:rPr>
                <w:rFonts w:asciiTheme="minorEastAsia" w:hAnsiTheme="minorEastAsia"/>
                <w:sz w:val="24"/>
                <w:szCs w:val="24"/>
                <w:lang w:eastAsia="zh-TW"/>
              </w:rPr>
              <w:t>3:00-13:45</w:t>
            </w:r>
          </w:p>
        </w:tc>
        <w:tc>
          <w:tcPr>
            <w:tcW w:w="4820" w:type="dxa"/>
            <w:vAlign w:val="center"/>
          </w:tcPr>
          <w:p w:rsidR="00C4577C" w:rsidRDefault="00927798">
            <w:pPr>
              <w:snapToGrid w:val="0"/>
              <w:jc w:val="left"/>
              <w:rPr>
                <w:rFonts w:asciiTheme="minorEastAsia" w:hAnsiTheme="minorEastAsia"/>
                <w:sz w:val="24"/>
                <w:szCs w:val="24"/>
              </w:rPr>
            </w:pPr>
            <w:r>
              <w:rPr>
                <w:rFonts w:asciiTheme="minorEastAsia" w:hAnsiTheme="minorEastAsia" w:hint="eastAsia"/>
                <w:sz w:val="24"/>
                <w:szCs w:val="24"/>
              </w:rPr>
              <w:t>午餐</w:t>
            </w:r>
          </w:p>
        </w:tc>
      </w:tr>
      <w:tr w:rsidR="00C4577C">
        <w:trPr>
          <w:jc w:val="center"/>
        </w:trPr>
        <w:tc>
          <w:tcPr>
            <w:tcW w:w="1555" w:type="dxa"/>
            <w:vMerge/>
            <w:vAlign w:val="center"/>
          </w:tcPr>
          <w:p w:rsidR="00C4577C" w:rsidRDefault="00C4577C">
            <w:pPr>
              <w:snapToGrid w:val="0"/>
              <w:jc w:val="left"/>
              <w:rPr>
                <w:rFonts w:asciiTheme="minorEastAsia" w:hAnsiTheme="minorEastAsia"/>
                <w:sz w:val="24"/>
                <w:szCs w:val="24"/>
              </w:rPr>
            </w:pPr>
          </w:p>
        </w:tc>
        <w:tc>
          <w:tcPr>
            <w:tcW w:w="1984" w:type="dxa"/>
            <w:vAlign w:val="center"/>
          </w:tcPr>
          <w:p w:rsidR="00C4577C" w:rsidRDefault="00927798">
            <w:pPr>
              <w:snapToGrid w:val="0"/>
              <w:rPr>
                <w:rFonts w:asciiTheme="minorEastAsia" w:eastAsia="PMingLiU" w:hAnsiTheme="minorEastAsia"/>
                <w:sz w:val="24"/>
                <w:szCs w:val="24"/>
                <w:lang w:eastAsia="zh-TW"/>
              </w:rPr>
            </w:pPr>
            <w:r>
              <w:rPr>
                <w:rFonts w:asciiTheme="minorEastAsia" w:hAnsiTheme="minorEastAsia"/>
                <w:sz w:val="24"/>
                <w:szCs w:val="24"/>
              </w:rPr>
              <w:t>13:45-14:00</w:t>
            </w:r>
          </w:p>
        </w:tc>
        <w:tc>
          <w:tcPr>
            <w:tcW w:w="4820" w:type="dxa"/>
            <w:vAlign w:val="center"/>
          </w:tcPr>
          <w:p w:rsidR="00C4577C" w:rsidRDefault="00927798">
            <w:pPr>
              <w:snapToGrid w:val="0"/>
              <w:jc w:val="left"/>
              <w:rPr>
                <w:rFonts w:asciiTheme="minorEastAsia" w:hAnsiTheme="minorEastAsia"/>
                <w:sz w:val="24"/>
                <w:szCs w:val="24"/>
              </w:rPr>
            </w:pPr>
            <w:r>
              <w:rPr>
                <w:rFonts w:asciiTheme="minorEastAsia" w:hAnsiTheme="minorEastAsia" w:hint="eastAsia"/>
                <w:sz w:val="24"/>
                <w:szCs w:val="24"/>
              </w:rPr>
              <w:t>参赛工位抽签</w:t>
            </w:r>
          </w:p>
        </w:tc>
      </w:tr>
      <w:tr w:rsidR="00C4577C">
        <w:trPr>
          <w:jc w:val="center"/>
        </w:trPr>
        <w:tc>
          <w:tcPr>
            <w:tcW w:w="1555" w:type="dxa"/>
            <w:vMerge/>
            <w:vAlign w:val="center"/>
          </w:tcPr>
          <w:p w:rsidR="00C4577C" w:rsidRDefault="00C4577C">
            <w:pPr>
              <w:snapToGrid w:val="0"/>
              <w:jc w:val="left"/>
              <w:rPr>
                <w:rFonts w:asciiTheme="minorEastAsia" w:hAnsiTheme="minorEastAsia"/>
                <w:sz w:val="24"/>
                <w:szCs w:val="24"/>
              </w:rPr>
            </w:pPr>
          </w:p>
        </w:tc>
        <w:tc>
          <w:tcPr>
            <w:tcW w:w="1984" w:type="dxa"/>
            <w:vAlign w:val="center"/>
          </w:tcPr>
          <w:p w:rsidR="00C4577C" w:rsidRDefault="00927798">
            <w:pPr>
              <w:snapToGrid w:val="0"/>
              <w:rPr>
                <w:rFonts w:asciiTheme="minorEastAsia" w:hAnsiTheme="minorEastAsia"/>
                <w:sz w:val="24"/>
                <w:szCs w:val="24"/>
                <w:lang w:eastAsia="zh-TW"/>
              </w:rPr>
            </w:pPr>
            <w:r>
              <w:rPr>
                <w:rFonts w:asciiTheme="minorEastAsia" w:hAnsiTheme="minorEastAsia" w:hint="eastAsia"/>
                <w:sz w:val="24"/>
                <w:szCs w:val="24"/>
                <w:lang w:eastAsia="zh-TW"/>
              </w:rPr>
              <w:t>1</w:t>
            </w:r>
            <w:r>
              <w:rPr>
                <w:rFonts w:asciiTheme="minorEastAsia" w:hAnsiTheme="minorEastAsia"/>
                <w:sz w:val="24"/>
                <w:szCs w:val="24"/>
                <w:lang w:eastAsia="zh-TW"/>
              </w:rPr>
              <w:t>4:00-18:00</w:t>
            </w:r>
          </w:p>
        </w:tc>
        <w:tc>
          <w:tcPr>
            <w:tcW w:w="4820" w:type="dxa"/>
            <w:vAlign w:val="center"/>
          </w:tcPr>
          <w:p w:rsidR="00C4577C" w:rsidRDefault="00927798">
            <w:pPr>
              <w:snapToGrid w:val="0"/>
              <w:jc w:val="left"/>
              <w:rPr>
                <w:rFonts w:asciiTheme="minorEastAsia" w:hAnsiTheme="minorEastAsia"/>
                <w:sz w:val="24"/>
                <w:szCs w:val="24"/>
              </w:rPr>
            </w:pPr>
            <w:r>
              <w:rPr>
                <w:rFonts w:asciiTheme="minorEastAsia" w:hAnsiTheme="minorEastAsia" w:hint="eastAsia"/>
                <w:sz w:val="24"/>
                <w:szCs w:val="24"/>
              </w:rPr>
              <w:t>四项赛项同步展开。参赛队交叉进行比赛</w:t>
            </w:r>
          </w:p>
        </w:tc>
      </w:tr>
      <w:tr w:rsidR="00C4577C">
        <w:trPr>
          <w:jc w:val="center"/>
        </w:trPr>
        <w:tc>
          <w:tcPr>
            <w:tcW w:w="1555" w:type="dxa"/>
            <w:vMerge w:val="restart"/>
            <w:vAlign w:val="center"/>
          </w:tcPr>
          <w:p w:rsidR="00C4577C" w:rsidRDefault="00927798">
            <w:pPr>
              <w:snapToGrid w:val="0"/>
              <w:jc w:val="left"/>
              <w:rPr>
                <w:rFonts w:asciiTheme="minorEastAsia" w:hAnsiTheme="minorEastAsia"/>
                <w:sz w:val="24"/>
                <w:szCs w:val="24"/>
                <w:lang w:eastAsia="zh-TW"/>
              </w:rPr>
            </w:pPr>
            <w:r>
              <w:rPr>
                <w:rFonts w:asciiTheme="minorEastAsia" w:hAnsiTheme="minorEastAsia" w:hint="eastAsia"/>
                <w:sz w:val="24"/>
                <w:szCs w:val="24"/>
                <w:lang w:eastAsia="zh-TW"/>
              </w:rPr>
              <w:t>第四天</w:t>
            </w:r>
            <w:r>
              <w:rPr>
                <w:rFonts w:asciiTheme="minorEastAsia" w:hAnsiTheme="minorEastAsia" w:hint="eastAsia"/>
                <w:sz w:val="24"/>
                <w:szCs w:val="24"/>
              </w:rPr>
              <w:t>(</w:t>
            </w:r>
            <w:r>
              <w:rPr>
                <w:rFonts w:asciiTheme="minorEastAsia" w:hAnsiTheme="minorEastAsia" w:hint="eastAsia"/>
                <w:sz w:val="24"/>
                <w:szCs w:val="24"/>
                <w:lang w:eastAsia="zh-TW"/>
              </w:rPr>
              <w:t>竞赛第二天</w:t>
            </w:r>
            <w:r>
              <w:rPr>
                <w:rFonts w:asciiTheme="minorEastAsia" w:hAnsiTheme="minorEastAsia" w:hint="eastAsia"/>
                <w:sz w:val="24"/>
                <w:szCs w:val="24"/>
              </w:rPr>
              <w:t>)</w:t>
            </w:r>
          </w:p>
        </w:tc>
        <w:tc>
          <w:tcPr>
            <w:tcW w:w="1984" w:type="dxa"/>
            <w:vAlign w:val="center"/>
          </w:tcPr>
          <w:p w:rsidR="00C4577C" w:rsidRDefault="00927798">
            <w:pPr>
              <w:snapToGrid w:val="0"/>
              <w:rPr>
                <w:rFonts w:asciiTheme="minorEastAsia" w:eastAsia="PMingLiU" w:hAnsiTheme="minorEastAsia"/>
                <w:sz w:val="24"/>
                <w:szCs w:val="24"/>
                <w:lang w:eastAsia="zh-TW"/>
              </w:rPr>
            </w:pPr>
            <w:r>
              <w:rPr>
                <w:rFonts w:asciiTheme="minorEastAsia" w:eastAsia="PMingLiU" w:hAnsiTheme="minorEastAsia" w:hint="eastAsia"/>
                <w:sz w:val="24"/>
                <w:szCs w:val="24"/>
                <w:lang w:eastAsia="zh-TW"/>
              </w:rPr>
              <w:t>0</w:t>
            </w:r>
            <w:r>
              <w:rPr>
                <w:rFonts w:asciiTheme="minorEastAsia" w:eastAsia="PMingLiU" w:hAnsiTheme="minorEastAsia"/>
                <w:sz w:val="24"/>
                <w:szCs w:val="24"/>
                <w:lang w:eastAsia="zh-TW"/>
              </w:rPr>
              <w:t>7:15-07:30</w:t>
            </w:r>
          </w:p>
        </w:tc>
        <w:tc>
          <w:tcPr>
            <w:tcW w:w="4820" w:type="dxa"/>
            <w:vAlign w:val="center"/>
          </w:tcPr>
          <w:p w:rsidR="00C4577C" w:rsidRDefault="00927798">
            <w:pPr>
              <w:snapToGrid w:val="0"/>
              <w:jc w:val="left"/>
              <w:rPr>
                <w:rFonts w:asciiTheme="minorEastAsia" w:hAnsiTheme="minorEastAsia"/>
                <w:sz w:val="24"/>
                <w:szCs w:val="24"/>
              </w:rPr>
            </w:pPr>
            <w:r>
              <w:rPr>
                <w:rFonts w:asciiTheme="minorEastAsia" w:hAnsiTheme="minorEastAsia" w:hint="eastAsia"/>
                <w:sz w:val="24"/>
                <w:szCs w:val="24"/>
              </w:rPr>
              <w:t>参赛工位抽签</w:t>
            </w:r>
          </w:p>
        </w:tc>
      </w:tr>
      <w:tr w:rsidR="00C4577C">
        <w:trPr>
          <w:jc w:val="center"/>
        </w:trPr>
        <w:tc>
          <w:tcPr>
            <w:tcW w:w="1555" w:type="dxa"/>
            <w:vMerge/>
            <w:vAlign w:val="center"/>
          </w:tcPr>
          <w:p w:rsidR="00C4577C" w:rsidRDefault="00C4577C">
            <w:pPr>
              <w:snapToGrid w:val="0"/>
              <w:jc w:val="center"/>
              <w:rPr>
                <w:rFonts w:asciiTheme="minorEastAsia" w:hAnsiTheme="minorEastAsia"/>
                <w:sz w:val="24"/>
                <w:szCs w:val="24"/>
              </w:rPr>
            </w:pPr>
          </w:p>
        </w:tc>
        <w:tc>
          <w:tcPr>
            <w:tcW w:w="1984" w:type="dxa"/>
            <w:vAlign w:val="center"/>
          </w:tcPr>
          <w:p w:rsidR="00C4577C" w:rsidRDefault="00927798">
            <w:pPr>
              <w:snapToGrid w:val="0"/>
              <w:rPr>
                <w:rFonts w:asciiTheme="minorEastAsia" w:hAnsiTheme="minorEastAsia"/>
                <w:sz w:val="24"/>
                <w:szCs w:val="24"/>
                <w:lang w:eastAsia="zh-TW"/>
              </w:rPr>
            </w:pPr>
            <w:r>
              <w:rPr>
                <w:rFonts w:asciiTheme="minorEastAsia" w:hAnsiTheme="minorEastAsia"/>
                <w:sz w:val="24"/>
                <w:szCs w:val="24"/>
                <w:lang w:eastAsia="zh-TW"/>
              </w:rPr>
              <w:t>07:30-11:30</w:t>
            </w:r>
          </w:p>
        </w:tc>
        <w:tc>
          <w:tcPr>
            <w:tcW w:w="4820" w:type="dxa"/>
            <w:vAlign w:val="center"/>
          </w:tcPr>
          <w:p w:rsidR="00C4577C" w:rsidRDefault="00927798">
            <w:pPr>
              <w:snapToGrid w:val="0"/>
              <w:jc w:val="left"/>
              <w:rPr>
                <w:rFonts w:asciiTheme="minorEastAsia" w:hAnsiTheme="minorEastAsia"/>
                <w:sz w:val="24"/>
                <w:szCs w:val="24"/>
              </w:rPr>
            </w:pPr>
            <w:r>
              <w:rPr>
                <w:rFonts w:asciiTheme="minorEastAsia" w:hAnsiTheme="minorEastAsia" w:hint="eastAsia"/>
                <w:sz w:val="24"/>
                <w:szCs w:val="24"/>
              </w:rPr>
              <w:t>四项赛项同步展开。参赛队交叉进行比赛</w:t>
            </w:r>
          </w:p>
        </w:tc>
      </w:tr>
      <w:tr w:rsidR="00C4577C">
        <w:trPr>
          <w:jc w:val="center"/>
        </w:trPr>
        <w:tc>
          <w:tcPr>
            <w:tcW w:w="1555" w:type="dxa"/>
            <w:vMerge/>
            <w:vAlign w:val="center"/>
          </w:tcPr>
          <w:p w:rsidR="00C4577C" w:rsidRDefault="00C4577C">
            <w:pPr>
              <w:snapToGrid w:val="0"/>
              <w:jc w:val="center"/>
              <w:rPr>
                <w:rFonts w:asciiTheme="minorEastAsia" w:hAnsiTheme="minorEastAsia"/>
                <w:sz w:val="24"/>
                <w:szCs w:val="24"/>
              </w:rPr>
            </w:pPr>
          </w:p>
        </w:tc>
        <w:tc>
          <w:tcPr>
            <w:tcW w:w="1984" w:type="dxa"/>
            <w:vAlign w:val="center"/>
          </w:tcPr>
          <w:p w:rsidR="00C4577C" w:rsidRDefault="00927798">
            <w:pPr>
              <w:snapToGrid w:val="0"/>
              <w:rPr>
                <w:rFonts w:asciiTheme="minorEastAsia" w:hAnsiTheme="minorEastAsia"/>
                <w:sz w:val="24"/>
                <w:szCs w:val="24"/>
                <w:lang w:eastAsia="zh-TW"/>
              </w:rPr>
            </w:pPr>
            <w:r>
              <w:rPr>
                <w:rFonts w:asciiTheme="minorEastAsia" w:hAnsiTheme="minorEastAsia" w:hint="eastAsia"/>
                <w:sz w:val="24"/>
                <w:szCs w:val="24"/>
                <w:lang w:eastAsia="zh-TW"/>
              </w:rPr>
              <w:t>1</w:t>
            </w:r>
            <w:r>
              <w:rPr>
                <w:rFonts w:asciiTheme="minorEastAsia" w:hAnsiTheme="minorEastAsia"/>
                <w:sz w:val="24"/>
                <w:szCs w:val="24"/>
                <w:lang w:eastAsia="zh-TW"/>
              </w:rPr>
              <w:t>1:30-12:15</w:t>
            </w:r>
          </w:p>
        </w:tc>
        <w:tc>
          <w:tcPr>
            <w:tcW w:w="4820" w:type="dxa"/>
            <w:vAlign w:val="center"/>
          </w:tcPr>
          <w:p w:rsidR="00C4577C" w:rsidRDefault="00927798">
            <w:pPr>
              <w:snapToGrid w:val="0"/>
              <w:rPr>
                <w:rFonts w:asciiTheme="minorEastAsia" w:hAnsiTheme="minorEastAsia"/>
                <w:sz w:val="24"/>
                <w:szCs w:val="24"/>
              </w:rPr>
            </w:pPr>
            <w:r>
              <w:rPr>
                <w:rFonts w:asciiTheme="minorEastAsia" w:hAnsiTheme="minorEastAsia" w:hint="eastAsia"/>
                <w:sz w:val="24"/>
                <w:szCs w:val="24"/>
              </w:rPr>
              <w:t>午餐</w:t>
            </w:r>
          </w:p>
        </w:tc>
      </w:tr>
      <w:tr w:rsidR="00C4577C">
        <w:trPr>
          <w:jc w:val="center"/>
        </w:trPr>
        <w:tc>
          <w:tcPr>
            <w:tcW w:w="1555" w:type="dxa"/>
            <w:vMerge/>
            <w:vAlign w:val="center"/>
          </w:tcPr>
          <w:p w:rsidR="00C4577C" w:rsidRDefault="00C4577C">
            <w:pPr>
              <w:snapToGrid w:val="0"/>
              <w:jc w:val="center"/>
              <w:rPr>
                <w:rFonts w:asciiTheme="minorEastAsia" w:hAnsiTheme="minorEastAsia"/>
                <w:sz w:val="24"/>
                <w:szCs w:val="24"/>
              </w:rPr>
            </w:pPr>
          </w:p>
        </w:tc>
        <w:tc>
          <w:tcPr>
            <w:tcW w:w="1984" w:type="dxa"/>
            <w:vAlign w:val="center"/>
          </w:tcPr>
          <w:p w:rsidR="00C4577C" w:rsidRDefault="00927798">
            <w:pPr>
              <w:snapToGrid w:val="0"/>
              <w:rPr>
                <w:rFonts w:asciiTheme="minorEastAsia" w:eastAsia="PMingLiU" w:hAnsiTheme="minorEastAsia"/>
                <w:sz w:val="24"/>
                <w:szCs w:val="24"/>
                <w:lang w:eastAsia="zh-TW"/>
              </w:rPr>
            </w:pPr>
            <w:r>
              <w:rPr>
                <w:rFonts w:asciiTheme="minorEastAsia" w:eastAsia="PMingLiU" w:hAnsiTheme="minorEastAsia" w:hint="eastAsia"/>
                <w:sz w:val="24"/>
                <w:szCs w:val="24"/>
                <w:lang w:eastAsia="zh-TW"/>
              </w:rPr>
              <w:t>1</w:t>
            </w:r>
            <w:r>
              <w:rPr>
                <w:rFonts w:asciiTheme="minorEastAsia" w:eastAsia="PMingLiU" w:hAnsiTheme="minorEastAsia"/>
                <w:sz w:val="24"/>
                <w:szCs w:val="24"/>
                <w:lang w:eastAsia="zh-TW"/>
              </w:rPr>
              <w:t>2:15-12:30</w:t>
            </w:r>
          </w:p>
        </w:tc>
        <w:tc>
          <w:tcPr>
            <w:tcW w:w="4820" w:type="dxa"/>
            <w:vAlign w:val="center"/>
          </w:tcPr>
          <w:p w:rsidR="00C4577C" w:rsidRDefault="00927798">
            <w:pPr>
              <w:snapToGrid w:val="0"/>
              <w:jc w:val="left"/>
              <w:rPr>
                <w:rFonts w:asciiTheme="minorEastAsia" w:hAnsiTheme="minorEastAsia"/>
                <w:sz w:val="24"/>
                <w:szCs w:val="24"/>
              </w:rPr>
            </w:pPr>
            <w:r>
              <w:rPr>
                <w:rFonts w:asciiTheme="minorEastAsia" w:hAnsiTheme="minorEastAsia" w:hint="eastAsia"/>
                <w:sz w:val="24"/>
                <w:szCs w:val="24"/>
              </w:rPr>
              <w:t>参赛工位抽签</w:t>
            </w:r>
          </w:p>
        </w:tc>
      </w:tr>
      <w:tr w:rsidR="00C4577C">
        <w:trPr>
          <w:jc w:val="center"/>
        </w:trPr>
        <w:tc>
          <w:tcPr>
            <w:tcW w:w="1555" w:type="dxa"/>
            <w:vMerge/>
            <w:vAlign w:val="center"/>
          </w:tcPr>
          <w:p w:rsidR="00C4577C" w:rsidRDefault="00C4577C">
            <w:pPr>
              <w:snapToGrid w:val="0"/>
              <w:jc w:val="center"/>
              <w:rPr>
                <w:rFonts w:asciiTheme="minorEastAsia" w:hAnsiTheme="minorEastAsia"/>
                <w:sz w:val="24"/>
                <w:szCs w:val="24"/>
              </w:rPr>
            </w:pPr>
          </w:p>
        </w:tc>
        <w:tc>
          <w:tcPr>
            <w:tcW w:w="1984" w:type="dxa"/>
            <w:vAlign w:val="center"/>
          </w:tcPr>
          <w:p w:rsidR="00C4577C" w:rsidRDefault="00927798">
            <w:pPr>
              <w:snapToGrid w:val="0"/>
              <w:rPr>
                <w:rFonts w:asciiTheme="minorEastAsia" w:hAnsiTheme="minorEastAsia"/>
                <w:sz w:val="24"/>
                <w:szCs w:val="24"/>
                <w:lang w:eastAsia="zh-TW"/>
              </w:rPr>
            </w:pPr>
            <w:r>
              <w:rPr>
                <w:rFonts w:asciiTheme="minorEastAsia" w:hAnsiTheme="minorEastAsia" w:hint="eastAsia"/>
                <w:sz w:val="24"/>
                <w:szCs w:val="24"/>
                <w:lang w:eastAsia="zh-TW"/>
              </w:rPr>
              <w:t>1</w:t>
            </w:r>
            <w:r>
              <w:rPr>
                <w:rFonts w:asciiTheme="minorEastAsia" w:hAnsiTheme="minorEastAsia"/>
                <w:sz w:val="24"/>
                <w:szCs w:val="24"/>
                <w:lang w:eastAsia="zh-TW"/>
              </w:rPr>
              <w:t>2:30-16:30</w:t>
            </w:r>
          </w:p>
        </w:tc>
        <w:tc>
          <w:tcPr>
            <w:tcW w:w="4820" w:type="dxa"/>
            <w:vAlign w:val="center"/>
          </w:tcPr>
          <w:p w:rsidR="00C4577C" w:rsidRDefault="00927798">
            <w:pPr>
              <w:snapToGrid w:val="0"/>
              <w:jc w:val="left"/>
              <w:rPr>
                <w:rFonts w:asciiTheme="minorEastAsia" w:hAnsiTheme="minorEastAsia"/>
                <w:sz w:val="24"/>
                <w:szCs w:val="24"/>
              </w:rPr>
            </w:pPr>
            <w:r>
              <w:rPr>
                <w:rFonts w:asciiTheme="minorEastAsia" w:hAnsiTheme="minorEastAsia" w:hint="eastAsia"/>
                <w:sz w:val="24"/>
                <w:szCs w:val="24"/>
              </w:rPr>
              <w:t>四项赛项同步展开。参赛队交叉进行比赛</w:t>
            </w:r>
          </w:p>
        </w:tc>
      </w:tr>
      <w:tr w:rsidR="00C4577C">
        <w:trPr>
          <w:jc w:val="center"/>
        </w:trPr>
        <w:tc>
          <w:tcPr>
            <w:tcW w:w="1555" w:type="dxa"/>
            <w:vMerge/>
            <w:vAlign w:val="center"/>
          </w:tcPr>
          <w:p w:rsidR="00C4577C" w:rsidRDefault="00C4577C">
            <w:pPr>
              <w:snapToGrid w:val="0"/>
              <w:jc w:val="center"/>
              <w:rPr>
                <w:rFonts w:asciiTheme="minorEastAsia" w:hAnsiTheme="minorEastAsia"/>
                <w:sz w:val="24"/>
                <w:szCs w:val="24"/>
              </w:rPr>
            </w:pPr>
          </w:p>
        </w:tc>
        <w:tc>
          <w:tcPr>
            <w:tcW w:w="1984" w:type="dxa"/>
            <w:vAlign w:val="center"/>
          </w:tcPr>
          <w:p w:rsidR="00C4577C" w:rsidRDefault="00927798">
            <w:pPr>
              <w:snapToGrid w:val="0"/>
              <w:rPr>
                <w:rFonts w:asciiTheme="minorEastAsia" w:hAnsiTheme="minorEastAsia"/>
                <w:sz w:val="24"/>
                <w:szCs w:val="24"/>
                <w:lang w:eastAsia="zh-TW"/>
              </w:rPr>
            </w:pPr>
            <w:r>
              <w:rPr>
                <w:rFonts w:asciiTheme="minorEastAsia" w:hAnsiTheme="minorEastAsia" w:hint="eastAsia"/>
                <w:sz w:val="24"/>
                <w:szCs w:val="24"/>
              </w:rPr>
              <w:t>1</w:t>
            </w:r>
            <w:r>
              <w:rPr>
                <w:rFonts w:asciiTheme="minorEastAsia" w:hAnsiTheme="minorEastAsia"/>
                <w:sz w:val="24"/>
                <w:szCs w:val="24"/>
              </w:rPr>
              <w:t>6</w:t>
            </w:r>
            <w:r>
              <w:rPr>
                <w:rFonts w:asciiTheme="minorEastAsia" w:hAnsiTheme="minorEastAsia" w:hint="eastAsia"/>
                <w:sz w:val="24"/>
                <w:szCs w:val="24"/>
              </w:rPr>
              <w:t>:00</w:t>
            </w:r>
            <w:r>
              <w:rPr>
                <w:rFonts w:asciiTheme="minorEastAsia" w:hAnsiTheme="minorEastAsia"/>
                <w:sz w:val="24"/>
                <w:szCs w:val="24"/>
                <w:lang w:eastAsia="zh-TW"/>
              </w:rPr>
              <w:t>-</w:t>
            </w:r>
            <w:r>
              <w:rPr>
                <w:rFonts w:asciiTheme="minorEastAsia" w:hAnsiTheme="minorEastAsia" w:hint="eastAsia"/>
                <w:sz w:val="24"/>
                <w:szCs w:val="24"/>
                <w:lang w:eastAsia="zh-TW"/>
              </w:rPr>
              <w:t>1</w:t>
            </w:r>
            <w:r>
              <w:rPr>
                <w:rFonts w:asciiTheme="minorEastAsia" w:hAnsiTheme="minorEastAsia"/>
                <w:sz w:val="24"/>
                <w:szCs w:val="24"/>
                <w:lang w:eastAsia="zh-TW"/>
              </w:rPr>
              <w:t>7</w:t>
            </w:r>
            <w:r>
              <w:rPr>
                <w:rFonts w:asciiTheme="minorEastAsia" w:hAnsiTheme="minorEastAsia" w:hint="eastAsia"/>
                <w:sz w:val="24"/>
                <w:szCs w:val="24"/>
                <w:lang w:eastAsia="zh-TW"/>
              </w:rPr>
              <w:t>:</w:t>
            </w:r>
            <w:r>
              <w:rPr>
                <w:rFonts w:asciiTheme="minorEastAsia" w:hAnsiTheme="minorEastAsia"/>
                <w:sz w:val="24"/>
                <w:szCs w:val="24"/>
                <w:lang w:eastAsia="zh-TW"/>
              </w:rPr>
              <w:t>3</w:t>
            </w:r>
            <w:r>
              <w:rPr>
                <w:rFonts w:asciiTheme="minorEastAsia" w:hAnsiTheme="minorEastAsia" w:hint="eastAsia"/>
                <w:sz w:val="24"/>
                <w:szCs w:val="24"/>
                <w:lang w:eastAsia="zh-TW"/>
              </w:rPr>
              <w:t>0</w:t>
            </w:r>
          </w:p>
        </w:tc>
        <w:tc>
          <w:tcPr>
            <w:tcW w:w="4820" w:type="dxa"/>
            <w:vAlign w:val="center"/>
          </w:tcPr>
          <w:p w:rsidR="00C4577C" w:rsidRDefault="00927798">
            <w:pPr>
              <w:snapToGrid w:val="0"/>
              <w:rPr>
                <w:rFonts w:asciiTheme="minorEastAsia" w:hAnsiTheme="minorEastAsia"/>
                <w:sz w:val="24"/>
                <w:szCs w:val="24"/>
                <w:lang w:eastAsia="zh-TW"/>
              </w:rPr>
            </w:pPr>
            <w:r>
              <w:rPr>
                <w:rFonts w:asciiTheme="minorEastAsia" w:hAnsiTheme="minorEastAsia" w:hint="eastAsia"/>
                <w:sz w:val="24"/>
                <w:szCs w:val="24"/>
                <w:lang w:eastAsia="zh-TW"/>
              </w:rPr>
              <w:t>分数统计</w:t>
            </w:r>
          </w:p>
        </w:tc>
      </w:tr>
      <w:tr w:rsidR="00C4577C">
        <w:trPr>
          <w:jc w:val="center"/>
        </w:trPr>
        <w:tc>
          <w:tcPr>
            <w:tcW w:w="1555" w:type="dxa"/>
            <w:vMerge/>
            <w:vAlign w:val="center"/>
          </w:tcPr>
          <w:p w:rsidR="00C4577C" w:rsidRDefault="00C4577C">
            <w:pPr>
              <w:snapToGrid w:val="0"/>
              <w:jc w:val="center"/>
              <w:rPr>
                <w:rFonts w:asciiTheme="minorEastAsia" w:hAnsiTheme="minorEastAsia"/>
                <w:sz w:val="24"/>
                <w:szCs w:val="24"/>
              </w:rPr>
            </w:pPr>
          </w:p>
        </w:tc>
        <w:tc>
          <w:tcPr>
            <w:tcW w:w="1984" w:type="dxa"/>
            <w:vAlign w:val="center"/>
          </w:tcPr>
          <w:p w:rsidR="00C4577C" w:rsidRDefault="00927798">
            <w:pPr>
              <w:snapToGrid w:val="0"/>
              <w:rPr>
                <w:rFonts w:asciiTheme="minorEastAsia" w:hAnsiTheme="minorEastAsia"/>
                <w:sz w:val="24"/>
                <w:szCs w:val="24"/>
              </w:rPr>
            </w:pPr>
            <w:r>
              <w:rPr>
                <w:rFonts w:asciiTheme="minorEastAsia" w:hAnsiTheme="minorEastAsia"/>
                <w:sz w:val="24"/>
                <w:szCs w:val="24"/>
              </w:rPr>
              <w:t>17:30-18:30</w:t>
            </w:r>
          </w:p>
        </w:tc>
        <w:tc>
          <w:tcPr>
            <w:tcW w:w="4820" w:type="dxa"/>
            <w:vAlign w:val="center"/>
          </w:tcPr>
          <w:p w:rsidR="00C4577C" w:rsidRDefault="00927798">
            <w:pPr>
              <w:snapToGrid w:val="0"/>
              <w:rPr>
                <w:rFonts w:asciiTheme="minorEastAsia" w:hAnsiTheme="minorEastAsia"/>
                <w:sz w:val="24"/>
                <w:szCs w:val="24"/>
                <w:lang w:eastAsia="zh-TW"/>
              </w:rPr>
            </w:pPr>
            <w:r>
              <w:rPr>
                <w:rFonts w:asciiTheme="minorEastAsia" w:hAnsiTheme="minorEastAsia" w:hint="eastAsia"/>
                <w:sz w:val="24"/>
                <w:szCs w:val="24"/>
                <w:lang w:eastAsia="zh-TW"/>
              </w:rPr>
              <w:t>闭幕</w:t>
            </w:r>
          </w:p>
        </w:tc>
      </w:tr>
    </w:tbl>
    <w:p w:rsidR="00C4577C" w:rsidRDefault="009277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九、竞赛试题</w:t>
      </w:r>
    </w:p>
    <w:p w:rsidR="00C4577C" w:rsidRDefault="00927798">
      <w:pPr>
        <w:snapToGrid w:val="0"/>
        <w:spacing w:line="560" w:lineRule="exact"/>
        <w:ind w:firstLineChars="200" w:firstLine="600"/>
        <w:rPr>
          <w:rFonts w:ascii="仿宋_GB2312" w:eastAsia="仿宋_GB2312" w:hAnsi="Arial Narrow" w:cs="Arial"/>
          <w:sz w:val="30"/>
          <w:szCs w:val="30"/>
        </w:rPr>
      </w:pPr>
      <w:r>
        <w:rPr>
          <w:rFonts w:ascii="仿宋_GB2312" w:eastAsia="仿宋_GB2312" w:hAnsi="仿宋_GB2312" w:hint="eastAsia"/>
          <w:sz w:val="30"/>
          <w:szCs w:val="30"/>
        </w:rPr>
        <w:t>本赛项采取公开样题方式比赛，样题于开赛前一个月在大赛官网上发布。</w:t>
      </w:r>
      <w:r>
        <w:rPr>
          <w:rFonts w:ascii="仿宋_GB2312" w:eastAsia="仿宋_GB2312" w:hAnsi="Arial Narrow" w:cs="Arial" w:hint="eastAsia"/>
          <w:sz w:val="30"/>
          <w:szCs w:val="30"/>
        </w:rPr>
        <w:t>样题如下：</w:t>
      </w:r>
    </w:p>
    <w:p w:rsidR="00C4577C" w:rsidRDefault="00927798">
      <w:pPr>
        <w:snapToGrid w:val="0"/>
        <w:spacing w:line="560" w:lineRule="exact"/>
        <w:ind w:firstLineChars="200" w:firstLine="600"/>
        <w:rPr>
          <w:rFonts w:ascii="仿宋_GB2312" w:eastAsia="仿宋_GB2312" w:hAnsi="宋体" w:cs="Arial"/>
          <w:sz w:val="30"/>
          <w:szCs w:val="30"/>
        </w:rPr>
      </w:pPr>
      <w:r>
        <w:rPr>
          <w:rFonts w:ascii="仿宋_GB2312" w:eastAsia="仿宋_GB2312" w:hAnsi="Arial Narrow" w:cs="Arial" w:hint="eastAsia"/>
          <w:sz w:val="30"/>
          <w:szCs w:val="30"/>
        </w:rPr>
        <w:t>（一）</w:t>
      </w:r>
      <w:r>
        <w:rPr>
          <w:rFonts w:ascii="仿宋_GB2312" w:eastAsia="仿宋_GB2312" w:hAnsi="Arial Narrow" w:cs="Arial" w:hint="eastAsia"/>
          <w:color w:val="000000"/>
          <w:sz w:val="30"/>
          <w:szCs w:val="30"/>
        </w:rPr>
        <w:t>竞赛时间</w:t>
      </w:r>
    </w:p>
    <w:p w:rsidR="00C4577C" w:rsidRDefault="00927798">
      <w:pPr>
        <w:snapToGrid w:val="0"/>
        <w:spacing w:line="560" w:lineRule="exact"/>
        <w:ind w:firstLineChars="200" w:firstLine="600"/>
        <w:rPr>
          <w:rFonts w:ascii="仿宋_GB2312" w:eastAsia="仿宋_GB2312" w:hAnsi="Arial Narrow" w:cs="Arial"/>
          <w:sz w:val="30"/>
          <w:szCs w:val="30"/>
        </w:rPr>
      </w:pPr>
      <w:r>
        <w:rPr>
          <w:rFonts w:ascii="仿宋_GB2312" w:eastAsia="仿宋_GB2312" w:hAnsi="宋体" w:cs="Arial" w:hint="eastAsia"/>
          <w:sz w:val="30"/>
          <w:szCs w:val="30"/>
        </w:rPr>
        <w:t>单人总作业时间为</w:t>
      </w:r>
      <w:r>
        <w:rPr>
          <w:rFonts w:ascii="仿宋_GB2312" w:eastAsia="仿宋_GB2312" w:hAnsi="Arial Narrow" w:cs="Arial" w:hint="eastAsia"/>
          <w:sz w:val="30"/>
          <w:szCs w:val="30"/>
        </w:rPr>
        <w:t>2</w:t>
      </w:r>
      <w:r>
        <w:rPr>
          <w:rFonts w:ascii="仿宋_GB2312" w:eastAsia="仿宋_GB2312" w:hAnsi="Arial Narrow" w:cs="Arial"/>
          <w:sz w:val="30"/>
          <w:szCs w:val="30"/>
        </w:rPr>
        <w:t>4</w:t>
      </w:r>
      <w:r>
        <w:rPr>
          <w:rFonts w:ascii="仿宋_GB2312" w:eastAsia="仿宋_GB2312" w:hAnsi="Arial Narrow" w:cs="Arial" w:hint="eastAsia"/>
          <w:sz w:val="30"/>
          <w:szCs w:val="30"/>
        </w:rPr>
        <w:t>0</w:t>
      </w:r>
      <w:r>
        <w:rPr>
          <w:rFonts w:ascii="仿宋_GB2312" w:eastAsia="仿宋_GB2312" w:hAnsi="宋体" w:cs="Arial" w:hint="eastAsia"/>
          <w:sz w:val="30"/>
          <w:szCs w:val="30"/>
        </w:rPr>
        <w:t>分钟。包含以下几个模块：</w:t>
      </w:r>
    </w:p>
    <w:p w:rsidR="00C4577C" w:rsidRDefault="00927798">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1.</w:t>
      </w:r>
      <w:r>
        <w:rPr>
          <w:rFonts w:ascii="仿宋_GB2312" w:eastAsia="仿宋_GB2312" w:hAnsi="仿宋_GB2312" w:cs="仿宋_GB2312" w:hint="eastAsia"/>
          <w:sz w:val="30"/>
          <w:szCs w:val="30"/>
        </w:rPr>
        <w:t>车身损伤诊断</w:t>
      </w:r>
      <w:r>
        <w:rPr>
          <w:rFonts w:ascii="仿宋_GB2312" w:eastAsia="仿宋_GB2312" w:hAnsi="Arial Narrow" w:cs="Arial" w:hint="eastAsia"/>
          <w:sz w:val="30"/>
          <w:szCs w:val="30"/>
        </w:rPr>
        <w:t>：</w:t>
      </w:r>
      <w:r>
        <w:rPr>
          <w:rFonts w:ascii="仿宋_GB2312" w:eastAsia="仿宋_GB2312" w:hAnsi="Arial Narrow" w:cs="Arial"/>
          <w:sz w:val="30"/>
          <w:szCs w:val="30"/>
        </w:rPr>
        <w:t>6</w:t>
      </w:r>
      <w:r>
        <w:rPr>
          <w:rFonts w:ascii="仿宋_GB2312" w:eastAsia="仿宋_GB2312" w:hAnsi="Arial Narrow" w:cs="Arial" w:hint="eastAsia"/>
          <w:sz w:val="30"/>
          <w:szCs w:val="30"/>
        </w:rPr>
        <w:t>0分钟。</w:t>
      </w:r>
    </w:p>
    <w:p w:rsidR="00C4577C" w:rsidRDefault="00927798">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2.</w:t>
      </w:r>
      <w:r>
        <w:rPr>
          <w:rFonts w:ascii="仿宋_GB2312" w:eastAsia="仿宋_GB2312" w:hAnsi="仿宋_GB2312" w:cs="仿宋_GB2312" w:hint="eastAsia"/>
          <w:sz w:val="30"/>
          <w:szCs w:val="30"/>
        </w:rPr>
        <w:t>结构件替换</w:t>
      </w:r>
      <w:r>
        <w:rPr>
          <w:rFonts w:ascii="仿宋_GB2312" w:eastAsia="仿宋_GB2312" w:hAnsi="Arial Narrow" w:cs="Arial" w:hint="eastAsia"/>
          <w:sz w:val="30"/>
          <w:szCs w:val="30"/>
        </w:rPr>
        <w:t>：60分钟。</w:t>
      </w:r>
    </w:p>
    <w:p w:rsidR="00C4577C" w:rsidRDefault="00927798">
      <w:pPr>
        <w:snapToGrid w:val="0"/>
        <w:spacing w:line="560" w:lineRule="exact"/>
        <w:ind w:leftChars="200" w:left="420" w:firstLineChars="49" w:firstLine="147"/>
        <w:rPr>
          <w:rFonts w:ascii="仿宋_GB2312" w:eastAsia="仿宋_GB2312" w:hAnsi="Arial Narrow" w:cs="Arial"/>
          <w:sz w:val="30"/>
          <w:szCs w:val="30"/>
        </w:rPr>
      </w:pPr>
      <w:r>
        <w:rPr>
          <w:rFonts w:ascii="仿宋_GB2312" w:eastAsia="仿宋_GB2312" w:hAnsi="Arial Narrow" w:cs="Arial" w:hint="eastAsia"/>
          <w:sz w:val="30"/>
          <w:szCs w:val="30"/>
        </w:rPr>
        <w:t>3.</w:t>
      </w:r>
      <w:r>
        <w:rPr>
          <w:rFonts w:ascii="仿宋_GB2312" w:eastAsia="仿宋_GB2312" w:hAnsi="仿宋_GB2312" w:cs="仿宋_GB2312" w:hint="eastAsia"/>
          <w:sz w:val="30"/>
          <w:szCs w:val="30"/>
        </w:rPr>
        <w:t>非结构件维修与</w:t>
      </w:r>
      <w:r>
        <w:rPr>
          <w:rFonts w:asciiTheme="minorEastAsia" w:hAnsiTheme="minorEastAsia" w:cs="仿宋_GB2312" w:hint="eastAsia"/>
          <w:sz w:val="30"/>
          <w:szCs w:val="30"/>
        </w:rPr>
        <w:t>替换</w:t>
      </w:r>
      <w:r>
        <w:rPr>
          <w:rFonts w:ascii="仿宋_GB2312" w:eastAsia="仿宋_GB2312" w:hAnsi="Arial Narrow" w:cs="Arial" w:hint="eastAsia"/>
          <w:sz w:val="30"/>
          <w:szCs w:val="30"/>
        </w:rPr>
        <w:t xml:space="preserve">: </w:t>
      </w:r>
      <w:r>
        <w:rPr>
          <w:rFonts w:ascii="仿宋_GB2312" w:eastAsia="仿宋_GB2312" w:hAnsi="Arial Narrow" w:cs="Arial"/>
          <w:sz w:val="30"/>
          <w:szCs w:val="30"/>
        </w:rPr>
        <w:t>6</w:t>
      </w:r>
      <w:r>
        <w:rPr>
          <w:rFonts w:ascii="仿宋_GB2312" w:eastAsia="仿宋_GB2312" w:hAnsi="Arial Narrow" w:cs="Arial" w:hint="eastAsia"/>
          <w:sz w:val="30"/>
          <w:szCs w:val="30"/>
        </w:rPr>
        <w:t>0 分钟。</w:t>
      </w:r>
    </w:p>
    <w:p w:rsidR="00C4577C" w:rsidRDefault="00927798">
      <w:pPr>
        <w:snapToGrid w:val="0"/>
        <w:spacing w:line="560" w:lineRule="exact"/>
        <w:rPr>
          <w:rFonts w:ascii="仿宋_GB2312" w:eastAsia="仿宋_GB2312" w:hAnsi="宋体" w:cs="Arial"/>
          <w:sz w:val="30"/>
          <w:szCs w:val="30"/>
        </w:rPr>
      </w:pPr>
      <w:r>
        <w:rPr>
          <w:rFonts w:ascii="仿宋_GB2312" w:eastAsia="仿宋_GB2312" w:hAnsi="Arial Narrow" w:cs="Arial" w:hint="eastAsia"/>
          <w:sz w:val="30"/>
          <w:szCs w:val="30"/>
        </w:rPr>
        <w:t xml:space="preserve">    4.</w:t>
      </w:r>
      <w:r>
        <w:rPr>
          <w:rFonts w:ascii="仿宋_GB2312" w:eastAsia="仿宋_GB2312" w:hAnsi="仿宋_GB2312" w:cs="仿宋_GB2312" w:hint="eastAsia"/>
          <w:sz w:val="30"/>
          <w:szCs w:val="30"/>
        </w:rPr>
        <w:t>外观件维修(铝)</w:t>
      </w:r>
      <w:r>
        <w:rPr>
          <w:rFonts w:ascii="仿宋_GB2312" w:eastAsia="仿宋_GB2312" w:hAnsi="宋体" w:cs="Arial" w:hint="eastAsia"/>
          <w:sz w:val="30"/>
          <w:szCs w:val="30"/>
        </w:rPr>
        <w:t>：</w:t>
      </w:r>
      <w:r>
        <w:rPr>
          <w:rFonts w:ascii="仿宋_GB2312" w:eastAsia="仿宋_GB2312" w:hAnsi="宋体" w:cs="Arial"/>
          <w:sz w:val="30"/>
          <w:szCs w:val="30"/>
        </w:rPr>
        <w:t>6</w:t>
      </w:r>
      <w:r>
        <w:rPr>
          <w:rFonts w:ascii="仿宋_GB2312" w:eastAsia="仿宋_GB2312" w:hAnsi="宋体" w:cs="Arial" w:hint="eastAsia"/>
          <w:sz w:val="30"/>
          <w:szCs w:val="30"/>
        </w:rPr>
        <w:t>0分钟。</w:t>
      </w:r>
    </w:p>
    <w:p w:rsidR="00C4577C" w:rsidRDefault="00927798">
      <w:pPr>
        <w:snapToGrid w:val="0"/>
        <w:spacing w:line="560" w:lineRule="exact"/>
        <w:ind w:firstLineChars="200" w:firstLine="600"/>
        <w:rPr>
          <w:rFonts w:ascii="仿宋_GB2312" w:eastAsia="仿宋_GB2312" w:hAnsi="宋体" w:cs="Arial"/>
          <w:sz w:val="30"/>
          <w:szCs w:val="30"/>
        </w:rPr>
      </w:pPr>
      <w:r>
        <w:rPr>
          <w:rFonts w:ascii="仿宋_GB2312" w:eastAsia="仿宋_GB2312" w:hAnsi="宋体" w:cs="Arial" w:hint="eastAsia"/>
          <w:sz w:val="30"/>
          <w:szCs w:val="30"/>
        </w:rPr>
        <w:t>（二）竞赛试题</w:t>
      </w:r>
    </w:p>
    <w:p w:rsidR="00C4577C" w:rsidRDefault="00927798">
      <w:pPr>
        <w:snapToGrid w:val="0"/>
        <w:spacing w:line="560" w:lineRule="exact"/>
        <w:ind w:firstLineChars="200" w:firstLine="600"/>
        <w:rPr>
          <w:rFonts w:ascii="仿宋_GB2312" w:eastAsia="仿宋_GB2312" w:hAnsi="宋体" w:cs="Arial"/>
          <w:sz w:val="30"/>
          <w:szCs w:val="30"/>
        </w:rPr>
      </w:pPr>
      <w:r>
        <w:rPr>
          <w:rFonts w:ascii="仿宋_GB2312" w:eastAsia="仿宋_GB2312" w:hAnsi="宋体" w:cs="Arial" w:hint="eastAsia"/>
          <w:sz w:val="30"/>
          <w:szCs w:val="30"/>
        </w:rPr>
        <w:t>1.</w:t>
      </w:r>
      <w:r>
        <w:rPr>
          <w:rFonts w:ascii="仿宋_GB2312" w:eastAsia="仿宋_GB2312" w:hAnsi="仿宋_GB2312" w:cs="仿宋_GB2312" w:hint="eastAsia"/>
          <w:sz w:val="30"/>
          <w:szCs w:val="30"/>
        </w:rPr>
        <w:t xml:space="preserve"> 车身损伤诊断</w:t>
      </w:r>
    </w:p>
    <w:p w:rsidR="00C4577C" w:rsidRDefault="00927798">
      <w:pPr>
        <w:snapToGrid w:val="0"/>
        <w:spacing w:line="560" w:lineRule="exact"/>
        <w:ind w:firstLineChars="200" w:firstLine="600"/>
        <w:rPr>
          <w:rFonts w:ascii="仿宋_GB2312" w:eastAsia="仿宋_GB2312" w:hAnsi="宋体" w:cs="Arial"/>
          <w:sz w:val="30"/>
          <w:szCs w:val="30"/>
        </w:rPr>
      </w:pPr>
      <w:r>
        <w:rPr>
          <w:rFonts w:ascii="仿宋_GB2312" w:eastAsia="仿宋_GB2312" w:hAnsi="宋体" w:cs="Arial" w:hint="eastAsia"/>
          <w:sz w:val="30"/>
          <w:szCs w:val="30"/>
        </w:rPr>
        <w:t>参赛者直接面对损伤车身，根据车形的原尺寸图，运用检测判定工具与拆卸部件过程，比对维修手册，查找损伤车的损伤部位、范围、程度，再依据查找结果(真实损伤车图片，如图1样例)，判定修复的方式(维修或更换)与拟定修复方案，参赛者必</w:t>
      </w:r>
      <w:r>
        <w:rPr>
          <w:rFonts w:ascii="仿宋_GB2312" w:eastAsia="仿宋_GB2312" w:hAnsi="宋体" w:cs="Arial" w:hint="eastAsia"/>
          <w:sz w:val="30"/>
          <w:szCs w:val="30"/>
        </w:rPr>
        <w:lastRenderedPageBreak/>
        <w:t>须针对维修工具、设备、部件与耗材有正确的选择。</w:t>
      </w:r>
    </w:p>
    <w:p w:rsidR="00C4577C" w:rsidRDefault="00C4577C">
      <w:pPr>
        <w:snapToGrid w:val="0"/>
        <w:spacing w:line="560" w:lineRule="exact"/>
        <w:rPr>
          <w:rFonts w:ascii="仿宋_GB2312" w:eastAsia="仿宋_GB2312" w:hAnsi="宋体" w:cs="Arial"/>
          <w:sz w:val="30"/>
          <w:szCs w:val="30"/>
        </w:rPr>
      </w:pPr>
    </w:p>
    <w:p w:rsidR="00C4577C" w:rsidRDefault="00927798">
      <w:pPr>
        <w:snapToGrid w:val="0"/>
        <w:spacing w:line="560" w:lineRule="exact"/>
        <w:rPr>
          <w:rFonts w:ascii="仿宋_GB2312" w:eastAsia="仿宋_GB2312" w:hAnsi="宋体" w:cs="Arial"/>
          <w:sz w:val="30"/>
          <w:szCs w:val="30"/>
        </w:rPr>
      </w:pPr>
      <w:r>
        <w:rPr>
          <w:rFonts w:ascii="仿宋_GB2312" w:eastAsia="仿宋_GB2312" w:hAnsi="宋体" w:hint="eastAsia"/>
          <w:noProof/>
          <w:sz w:val="30"/>
          <w:szCs w:val="30"/>
        </w:rPr>
        <w:drawing>
          <wp:anchor distT="0" distB="0" distL="114300" distR="114300" simplePos="0" relativeHeight="251663360" behindDoc="0" locked="0" layoutInCell="1" allowOverlap="0">
            <wp:simplePos x="0" y="0"/>
            <wp:positionH relativeFrom="margin">
              <wp:posOffset>1061085</wp:posOffset>
            </wp:positionH>
            <wp:positionV relativeFrom="margin">
              <wp:posOffset>574675</wp:posOffset>
            </wp:positionV>
            <wp:extent cx="3112135" cy="1377950"/>
            <wp:effectExtent l="0" t="0" r="0" b="0"/>
            <wp:wrapNone/>
            <wp:docPr id="5" name="图片 5" descr="图片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112135" cy="1377950"/>
                    </a:xfrm>
                    <a:prstGeom prst="rect">
                      <a:avLst/>
                    </a:prstGeom>
                    <a:noFill/>
                    <a:ln>
                      <a:noFill/>
                    </a:ln>
                  </pic:spPr>
                </pic:pic>
              </a:graphicData>
            </a:graphic>
          </wp:anchor>
        </w:drawing>
      </w:r>
    </w:p>
    <w:p w:rsidR="00C4577C" w:rsidRDefault="00C4577C">
      <w:pPr>
        <w:snapToGrid w:val="0"/>
        <w:spacing w:line="560" w:lineRule="exact"/>
        <w:rPr>
          <w:rFonts w:ascii="仿宋_GB2312" w:eastAsia="仿宋_GB2312" w:hAnsi="宋体" w:cs="Arial"/>
          <w:sz w:val="30"/>
          <w:szCs w:val="30"/>
        </w:rPr>
      </w:pPr>
    </w:p>
    <w:p w:rsidR="00C4577C" w:rsidRDefault="00C4577C">
      <w:pPr>
        <w:snapToGrid w:val="0"/>
        <w:spacing w:line="560" w:lineRule="exact"/>
        <w:rPr>
          <w:rFonts w:ascii="仿宋_GB2312" w:eastAsia="仿宋_GB2312" w:hAnsi="宋体" w:cs="Arial"/>
          <w:sz w:val="30"/>
          <w:szCs w:val="30"/>
        </w:rPr>
      </w:pPr>
    </w:p>
    <w:p w:rsidR="00C4577C" w:rsidRDefault="00C4577C">
      <w:pPr>
        <w:snapToGrid w:val="0"/>
        <w:spacing w:line="560" w:lineRule="exact"/>
        <w:rPr>
          <w:rFonts w:ascii="仿宋_GB2312" w:eastAsia="仿宋_GB2312" w:hAnsi="宋体" w:cs="Arial"/>
          <w:sz w:val="30"/>
          <w:szCs w:val="30"/>
        </w:rPr>
      </w:pPr>
    </w:p>
    <w:p w:rsidR="00C4577C" w:rsidRDefault="00C4577C">
      <w:pPr>
        <w:snapToGrid w:val="0"/>
        <w:spacing w:line="560" w:lineRule="exact"/>
        <w:rPr>
          <w:rFonts w:ascii="仿宋_GB2312" w:eastAsia="仿宋_GB2312" w:hAnsi="宋体" w:cs="Arial"/>
          <w:sz w:val="30"/>
          <w:szCs w:val="30"/>
        </w:rPr>
      </w:pPr>
    </w:p>
    <w:p w:rsidR="00C4577C" w:rsidRDefault="00927798">
      <w:pPr>
        <w:snapToGrid w:val="0"/>
        <w:spacing w:line="560" w:lineRule="exact"/>
        <w:ind w:leftChars="300" w:left="630"/>
        <w:jc w:val="left"/>
        <w:rPr>
          <w:rFonts w:ascii="仿宋_GB2312" w:eastAsia="仿宋_GB2312" w:hAnsi="宋体" w:cs="Arial"/>
          <w:sz w:val="30"/>
          <w:szCs w:val="30"/>
        </w:rPr>
      </w:pPr>
      <w:r>
        <w:rPr>
          <w:rFonts w:ascii="仿宋_GB2312" w:eastAsia="仿宋_GB2312" w:hAnsi="宋体" w:cs="Arial" w:hint="eastAsia"/>
          <w:sz w:val="30"/>
          <w:szCs w:val="30"/>
        </w:rPr>
        <w:t xml:space="preserve">                    图1样例</w:t>
      </w:r>
    </w:p>
    <w:p w:rsidR="00C4577C" w:rsidRDefault="00927798">
      <w:pPr>
        <w:snapToGrid w:val="0"/>
        <w:spacing w:line="560" w:lineRule="exact"/>
        <w:ind w:firstLineChars="200" w:firstLine="600"/>
        <w:rPr>
          <w:rFonts w:ascii="仿宋_GB2312" w:eastAsia="仿宋_GB2312" w:hAnsi="宋体" w:cs="Arial"/>
          <w:sz w:val="30"/>
          <w:szCs w:val="30"/>
        </w:rPr>
      </w:pPr>
      <w:r>
        <w:rPr>
          <w:rFonts w:ascii="仿宋_GB2312" w:eastAsia="仿宋_GB2312" w:hAnsi="宋体" w:cs="Arial" w:hint="eastAsia"/>
          <w:sz w:val="30"/>
          <w:szCs w:val="30"/>
        </w:rPr>
        <w:t>2.</w:t>
      </w:r>
      <w:r>
        <w:rPr>
          <w:rFonts w:ascii="仿宋_GB2312" w:eastAsia="仿宋_GB2312" w:hAnsi="仿宋_GB2312" w:cs="仿宋_GB2312" w:hint="eastAsia"/>
          <w:sz w:val="30"/>
          <w:szCs w:val="30"/>
        </w:rPr>
        <w:t xml:space="preserve"> 结构件替换</w:t>
      </w:r>
    </w:p>
    <w:p w:rsidR="00C4577C" w:rsidRDefault="00927798">
      <w:pPr>
        <w:snapToGrid w:val="0"/>
        <w:spacing w:line="560" w:lineRule="exact"/>
        <w:ind w:firstLineChars="200" w:firstLine="600"/>
        <w:rPr>
          <w:rFonts w:ascii="仿宋_GB2312" w:eastAsia="仿宋_GB2312" w:hAnsi="宋体" w:cs="Arial"/>
          <w:sz w:val="30"/>
          <w:szCs w:val="30"/>
        </w:rPr>
      </w:pPr>
      <w:r>
        <w:rPr>
          <w:rFonts w:ascii="仿宋_GB2312" w:eastAsia="仿宋_GB2312" w:hAnsi="宋体" w:cs="Arial" w:hint="eastAsia"/>
          <w:sz w:val="30"/>
          <w:szCs w:val="30"/>
        </w:rPr>
        <w:t>更换与修复三种强度钢材质的车身结构件，如图2：</w:t>
      </w:r>
    </w:p>
    <w:p w:rsidR="00C4577C" w:rsidRDefault="00927798">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A组装板：上层板为0.8mm厚度普通钢板。</w:t>
      </w:r>
    </w:p>
    <w:p w:rsidR="00C4577C" w:rsidRDefault="00927798">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 xml:space="preserve">          中层板为1.2mm 超高强度钢板。</w:t>
      </w:r>
    </w:p>
    <w:p w:rsidR="00C4577C" w:rsidRDefault="00927798">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 xml:space="preserve">          下层板为1.0mm高强度钢板。</w:t>
      </w:r>
    </w:p>
    <w:p w:rsidR="00C4577C" w:rsidRDefault="00927798">
      <w:pPr>
        <w:adjustRightInd w:val="0"/>
        <w:snapToGrid w:val="0"/>
        <w:spacing w:line="560" w:lineRule="exact"/>
        <w:ind w:leftChars="270" w:left="567"/>
        <w:jc w:val="left"/>
        <w:rPr>
          <w:rFonts w:ascii="仿宋_GB2312" w:eastAsia="仿宋_GB2312" w:hAnsi="宋体"/>
          <w:sz w:val="30"/>
          <w:szCs w:val="30"/>
        </w:rPr>
      </w:pPr>
      <w:r>
        <w:rPr>
          <w:rFonts w:ascii="仿宋_GB2312" w:eastAsia="仿宋_GB2312" w:hAnsi="宋体" w:hint="eastAsia"/>
          <w:sz w:val="30"/>
          <w:szCs w:val="30"/>
        </w:rPr>
        <w:t>B板件：已加工的超高强度钢板(1.2mm 厚),在搭接区域有3处预打孔加工,直径6.7mm。</w:t>
      </w:r>
    </w:p>
    <w:p w:rsidR="00C4577C" w:rsidRDefault="00927798">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C板件：已加工好的0.8mm厚度普通钢板。</w:t>
      </w:r>
    </w:p>
    <w:p w:rsidR="00C4577C" w:rsidRDefault="00927798">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int="eastAsia"/>
          <w:noProof/>
          <w:sz w:val="30"/>
          <w:szCs w:val="30"/>
        </w:rPr>
        <w:drawing>
          <wp:anchor distT="0" distB="0" distL="114300" distR="114300" simplePos="0" relativeHeight="251661312" behindDoc="0" locked="0" layoutInCell="1" allowOverlap="0">
            <wp:simplePos x="0" y="0"/>
            <wp:positionH relativeFrom="margin">
              <wp:posOffset>871855</wp:posOffset>
            </wp:positionH>
            <wp:positionV relativeFrom="margin">
              <wp:posOffset>5386070</wp:posOffset>
            </wp:positionV>
            <wp:extent cx="3329940" cy="1833245"/>
            <wp:effectExtent l="0" t="0" r="3810" b="0"/>
            <wp:wrapNone/>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329940" cy="1833245"/>
                    </a:xfrm>
                    <a:prstGeom prst="rect">
                      <a:avLst/>
                    </a:prstGeom>
                    <a:noFill/>
                    <a:ln>
                      <a:noFill/>
                    </a:ln>
                  </pic:spPr>
                </pic:pic>
              </a:graphicData>
            </a:graphic>
          </wp:anchor>
        </w:drawing>
      </w:r>
    </w:p>
    <w:p w:rsidR="00C4577C" w:rsidRDefault="00C4577C">
      <w:pPr>
        <w:adjustRightInd w:val="0"/>
        <w:snapToGrid w:val="0"/>
        <w:spacing w:line="560" w:lineRule="exact"/>
        <w:ind w:firstLineChars="200" w:firstLine="600"/>
        <w:jc w:val="left"/>
        <w:rPr>
          <w:rFonts w:ascii="仿宋_GB2312" w:eastAsia="仿宋_GB2312" w:hAnsi="宋体"/>
          <w:sz w:val="30"/>
          <w:szCs w:val="30"/>
        </w:rPr>
      </w:pPr>
    </w:p>
    <w:p w:rsidR="00C4577C" w:rsidRDefault="00C4577C">
      <w:pPr>
        <w:adjustRightInd w:val="0"/>
        <w:snapToGrid w:val="0"/>
        <w:spacing w:line="560" w:lineRule="exact"/>
        <w:ind w:firstLineChars="200" w:firstLine="600"/>
        <w:jc w:val="left"/>
        <w:rPr>
          <w:rFonts w:ascii="仿宋_GB2312" w:eastAsia="仿宋_GB2312" w:hAnsi="宋体"/>
          <w:sz w:val="30"/>
          <w:szCs w:val="30"/>
        </w:rPr>
      </w:pPr>
    </w:p>
    <w:p w:rsidR="00C4577C" w:rsidRDefault="00C4577C">
      <w:pPr>
        <w:adjustRightInd w:val="0"/>
        <w:snapToGrid w:val="0"/>
        <w:spacing w:line="560" w:lineRule="exact"/>
        <w:ind w:firstLineChars="200" w:firstLine="600"/>
        <w:jc w:val="left"/>
        <w:rPr>
          <w:rFonts w:ascii="仿宋_GB2312" w:eastAsia="仿宋_GB2312" w:hAnsi="宋体"/>
          <w:sz w:val="30"/>
          <w:szCs w:val="30"/>
        </w:rPr>
      </w:pPr>
    </w:p>
    <w:p w:rsidR="00C4577C" w:rsidRDefault="00C4577C">
      <w:pPr>
        <w:adjustRightInd w:val="0"/>
        <w:snapToGrid w:val="0"/>
        <w:spacing w:line="560" w:lineRule="exact"/>
        <w:ind w:firstLineChars="200" w:firstLine="600"/>
        <w:jc w:val="left"/>
        <w:rPr>
          <w:rFonts w:ascii="仿宋_GB2312" w:eastAsia="仿宋_GB2312" w:hAnsi="宋体"/>
          <w:sz w:val="30"/>
          <w:szCs w:val="30"/>
        </w:rPr>
      </w:pPr>
    </w:p>
    <w:p w:rsidR="00C4577C" w:rsidRDefault="00C4577C">
      <w:pPr>
        <w:adjustRightInd w:val="0"/>
        <w:snapToGrid w:val="0"/>
        <w:spacing w:line="560" w:lineRule="exact"/>
        <w:ind w:firstLineChars="200" w:firstLine="600"/>
        <w:jc w:val="left"/>
        <w:rPr>
          <w:rFonts w:ascii="仿宋_GB2312" w:eastAsia="仿宋_GB2312" w:hAnsi="宋体"/>
          <w:sz w:val="30"/>
          <w:szCs w:val="30"/>
        </w:rPr>
      </w:pPr>
    </w:p>
    <w:p w:rsidR="00C4577C" w:rsidRDefault="00927798">
      <w:pPr>
        <w:snapToGrid w:val="0"/>
        <w:spacing w:line="560" w:lineRule="exact"/>
        <w:ind w:leftChars="300" w:left="630"/>
        <w:jc w:val="center"/>
        <w:rPr>
          <w:rFonts w:ascii="仿宋_GB2312" w:eastAsia="仿宋_GB2312" w:hAnsi="宋体" w:cs="Arial"/>
          <w:sz w:val="30"/>
          <w:szCs w:val="30"/>
        </w:rPr>
      </w:pPr>
      <w:r>
        <w:rPr>
          <w:rFonts w:ascii="仿宋_GB2312" w:eastAsia="仿宋_GB2312" w:hAnsi="宋体" w:cs="Arial" w:hint="eastAsia"/>
          <w:sz w:val="30"/>
          <w:szCs w:val="30"/>
        </w:rPr>
        <w:t>图2</w:t>
      </w:r>
    </w:p>
    <w:p w:rsidR="00C4577C" w:rsidRDefault="00927798">
      <w:pPr>
        <w:snapToGrid w:val="0"/>
        <w:spacing w:line="560" w:lineRule="exact"/>
        <w:ind w:leftChars="200" w:left="420"/>
        <w:rPr>
          <w:rFonts w:ascii="仿宋_GB2312" w:eastAsia="仿宋_GB2312" w:hAnsi="宋体" w:cs="Arial"/>
          <w:sz w:val="30"/>
          <w:szCs w:val="30"/>
        </w:rPr>
      </w:pPr>
      <w:r>
        <w:rPr>
          <w:rFonts w:ascii="仿宋_GB2312" w:eastAsia="仿宋_GB2312" w:hAnsi="宋体" w:cs="Arial" w:hint="eastAsia"/>
          <w:sz w:val="30"/>
          <w:szCs w:val="30"/>
        </w:rPr>
        <w:t>维修更换后状态，如图3。</w:t>
      </w:r>
    </w:p>
    <w:p w:rsidR="00C4577C" w:rsidRDefault="00C4577C">
      <w:pPr>
        <w:adjustRightInd w:val="0"/>
        <w:snapToGrid w:val="0"/>
        <w:spacing w:line="560" w:lineRule="exact"/>
        <w:ind w:firstLineChars="200" w:firstLine="600"/>
        <w:jc w:val="left"/>
        <w:rPr>
          <w:rFonts w:ascii="仿宋_GB2312" w:eastAsia="仿宋_GB2312" w:hAnsi="宋体"/>
          <w:sz w:val="30"/>
          <w:szCs w:val="30"/>
        </w:rPr>
      </w:pPr>
    </w:p>
    <w:p w:rsidR="00C4577C" w:rsidRDefault="00C4577C">
      <w:pPr>
        <w:adjustRightInd w:val="0"/>
        <w:snapToGrid w:val="0"/>
        <w:spacing w:line="560" w:lineRule="exact"/>
        <w:ind w:firstLineChars="200" w:firstLine="600"/>
        <w:jc w:val="left"/>
        <w:rPr>
          <w:rFonts w:ascii="仿宋_GB2312" w:eastAsia="仿宋_GB2312" w:hAnsi="宋体"/>
          <w:sz w:val="30"/>
          <w:szCs w:val="30"/>
        </w:rPr>
      </w:pPr>
    </w:p>
    <w:p w:rsidR="00C4577C" w:rsidRDefault="00C4577C">
      <w:pPr>
        <w:adjustRightInd w:val="0"/>
        <w:snapToGrid w:val="0"/>
        <w:spacing w:line="560" w:lineRule="exact"/>
        <w:ind w:firstLineChars="200" w:firstLine="600"/>
        <w:jc w:val="left"/>
        <w:rPr>
          <w:rFonts w:ascii="仿宋_GB2312" w:eastAsia="仿宋_GB2312" w:hAnsi="宋体"/>
          <w:sz w:val="30"/>
          <w:szCs w:val="30"/>
        </w:rPr>
      </w:pPr>
    </w:p>
    <w:p w:rsidR="00C4577C" w:rsidRDefault="00927798">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int="eastAsia"/>
          <w:noProof/>
          <w:sz w:val="30"/>
          <w:szCs w:val="30"/>
        </w:rPr>
        <w:drawing>
          <wp:anchor distT="0" distB="0" distL="114300" distR="114300" simplePos="0" relativeHeight="251667456" behindDoc="1" locked="0" layoutInCell="1" allowOverlap="1">
            <wp:simplePos x="0" y="0"/>
            <wp:positionH relativeFrom="margin">
              <wp:posOffset>1191260</wp:posOffset>
            </wp:positionH>
            <wp:positionV relativeFrom="margin">
              <wp:posOffset>786765</wp:posOffset>
            </wp:positionV>
            <wp:extent cx="2961640" cy="1771650"/>
            <wp:effectExtent l="0" t="0" r="0" b="0"/>
            <wp:wrapTight wrapText="bothSides">
              <wp:wrapPolygon edited="0">
                <wp:start x="0" y="0"/>
                <wp:lineTo x="0" y="21368"/>
                <wp:lineTo x="21396" y="21368"/>
                <wp:lineTo x="21396" y="0"/>
                <wp:lineTo x="0" y="0"/>
              </wp:wrapPolygon>
            </wp:wrapTight>
            <wp:docPr id="3" name="图片 3" descr="MM%[82BOWBN(S${3O67D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M%[82BOWBN(S${3O67D8)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961640" cy="1771650"/>
                    </a:xfrm>
                    <a:prstGeom prst="rect">
                      <a:avLst/>
                    </a:prstGeom>
                    <a:noFill/>
                    <a:ln>
                      <a:noFill/>
                    </a:ln>
                  </pic:spPr>
                </pic:pic>
              </a:graphicData>
            </a:graphic>
          </wp:anchor>
        </w:drawing>
      </w:r>
    </w:p>
    <w:p w:rsidR="00C4577C" w:rsidRDefault="00C4577C">
      <w:pPr>
        <w:adjustRightInd w:val="0"/>
        <w:snapToGrid w:val="0"/>
        <w:spacing w:line="560" w:lineRule="exact"/>
        <w:ind w:firstLineChars="200" w:firstLine="600"/>
        <w:jc w:val="left"/>
        <w:rPr>
          <w:rFonts w:ascii="仿宋_GB2312" w:eastAsia="仿宋_GB2312" w:hAnsi="宋体"/>
          <w:sz w:val="30"/>
          <w:szCs w:val="30"/>
        </w:rPr>
      </w:pPr>
    </w:p>
    <w:p w:rsidR="00C4577C" w:rsidRDefault="00C4577C">
      <w:pPr>
        <w:adjustRightInd w:val="0"/>
        <w:snapToGrid w:val="0"/>
        <w:spacing w:line="560" w:lineRule="exact"/>
        <w:ind w:firstLineChars="200" w:firstLine="600"/>
        <w:jc w:val="left"/>
        <w:rPr>
          <w:rFonts w:ascii="仿宋_GB2312" w:eastAsia="仿宋_GB2312" w:hAnsi="宋体"/>
          <w:sz w:val="30"/>
          <w:szCs w:val="30"/>
        </w:rPr>
      </w:pPr>
    </w:p>
    <w:p w:rsidR="00C4577C" w:rsidRDefault="00C4577C">
      <w:pPr>
        <w:adjustRightInd w:val="0"/>
        <w:snapToGrid w:val="0"/>
        <w:spacing w:line="560" w:lineRule="exact"/>
        <w:ind w:firstLineChars="200" w:firstLine="600"/>
        <w:jc w:val="left"/>
        <w:rPr>
          <w:rFonts w:ascii="仿宋_GB2312" w:eastAsia="仿宋_GB2312" w:hAnsi="宋体"/>
          <w:sz w:val="30"/>
          <w:szCs w:val="30"/>
        </w:rPr>
      </w:pPr>
    </w:p>
    <w:p w:rsidR="00C4577C" w:rsidRDefault="00C4577C">
      <w:pPr>
        <w:adjustRightInd w:val="0"/>
        <w:snapToGrid w:val="0"/>
        <w:spacing w:line="560" w:lineRule="exact"/>
        <w:ind w:firstLineChars="200" w:firstLine="600"/>
        <w:jc w:val="left"/>
        <w:rPr>
          <w:rFonts w:ascii="仿宋_GB2312" w:eastAsia="仿宋_GB2312" w:hAnsi="宋体"/>
          <w:sz w:val="30"/>
          <w:szCs w:val="30"/>
        </w:rPr>
      </w:pPr>
    </w:p>
    <w:p w:rsidR="00C4577C" w:rsidRDefault="00C4577C">
      <w:pPr>
        <w:adjustRightInd w:val="0"/>
        <w:snapToGrid w:val="0"/>
        <w:spacing w:line="560" w:lineRule="exact"/>
        <w:ind w:firstLineChars="200" w:firstLine="600"/>
        <w:jc w:val="left"/>
        <w:rPr>
          <w:rFonts w:ascii="仿宋_GB2312" w:eastAsia="仿宋_GB2312" w:hAnsi="宋体"/>
          <w:sz w:val="30"/>
          <w:szCs w:val="30"/>
        </w:rPr>
      </w:pPr>
    </w:p>
    <w:p w:rsidR="00C4577C" w:rsidRDefault="00C4577C">
      <w:pPr>
        <w:adjustRightInd w:val="0"/>
        <w:snapToGrid w:val="0"/>
        <w:spacing w:line="560" w:lineRule="exact"/>
        <w:ind w:firstLineChars="200" w:firstLine="600"/>
        <w:jc w:val="left"/>
        <w:rPr>
          <w:rFonts w:ascii="仿宋_GB2312" w:eastAsia="仿宋_GB2312" w:hAnsi="宋体"/>
          <w:sz w:val="30"/>
          <w:szCs w:val="30"/>
        </w:rPr>
      </w:pPr>
    </w:p>
    <w:p w:rsidR="00C4577C" w:rsidRDefault="00927798">
      <w:pPr>
        <w:snapToGrid w:val="0"/>
        <w:spacing w:line="560" w:lineRule="exact"/>
        <w:ind w:leftChars="300" w:left="630"/>
        <w:jc w:val="center"/>
        <w:rPr>
          <w:rFonts w:ascii="仿宋_GB2312" w:eastAsia="仿宋_GB2312" w:hAnsi="宋体" w:cs="Arial"/>
          <w:sz w:val="30"/>
          <w:szCs w:val="30"/>
        </w:rPr>
      </w:pPr>
      <w:r>
        <w:rPr>
          <w:rFonts w:ascii="仿宋_GB2312" w:eastAsia="仿宋_GB2312" w:hAnsi="宋体" w:cs="Arial" w:hint="eastAsia"/>
          <w:sz w:val="30"/>
          <w:szCs w:val="30"/>
        </w:rPr>
        <w:t>图3</w:t>
      </w:r>
    </w:p>
    <w:p w:rsidR="00C4577C" w:rsidRDefault="00927798">
      <w:pPr>
        <w:snapToGrid w:val="0"/>
        <w:spacing w:line="560" w:lineRule="exact"/>
        <w:ind w:firstLineChars="200" w:firstLine="600"/>
        <w:rPr>
          <w:rFonts w:ascii="仿宋_GB2312" w:eastAsia="仿宋_GB2312" w:hAnsi="宋体" w:cs="Arial"/>
          <w:sz w:val="30"/>
          <w:szCs w:val="30"/>
        </w:rPr>
      </w:pPr>
      <w:r>
        <w:rPr>
          <w:rFonts w:ascii="仿宋_GB2312" w:eastAsia="仿宋_GB2312" w:hAnsi="宋体" w:cs="Arial" w:hint="eastAsia"/>
          <w:sz w:val="30"/>
          <w:szCs w:val="30"/>
        </w:rPr>
        <w:t>替换B件，特重胶粘铆接的技能。替换C件，特重气体保护焊与电阻点焊的技能。需要复合式的技能，才能将A组结构套件进行准确的修复更换。</w:t>
      </w:r>
    </w:p>
    <w:p w:rsidR="00C4577C" w:rsidRDefault="00927798">
      <w:pPr>
        <w:numPr>
          <w:ilvl w:val="0"/>
          <w:numId w:val="3"/>
        </w:numPr>
        <w:snapToGrid w:val="0"/>
        <w:spacing w:line="560" w:lineRule="exact"/>
        <w:ind w:firstLineChars="200" w:firstLine="600"/>
        <w:rPr>
          <w:rFonts w:ascii="仿宋_GB2312" w:eastAsia="仿宋_GB2312" w:hAnsi="宋体" w:cs="Arial"/>
          <w:sz w:val="30"/>
          <w:szCs w:val="30"/>
        </w:rPr>
      </w:pPr>
      <w:r>
        <w:rPr>
          <w:rFonts w:ascii="仿宋_GB2312" w:eastAsia="仿宋_GB2312" w:hAnsi="仿宋_GB2312" w:cs="仿宋_GB2312" w:hint="eastAsia"/>
          <w:sz w:val="30"/>
          <w:szCs w:val="30"/>
        </w:rPr>
        <w:t>非结</w:t>
      </w:r>
      <w:r>
        <w:rPr>
          <w:rFonts w:ascii="仿宋_GB2312" w:eastAsia="仿宋_GB2312" w:hAnsi="宋体" w:cs="Arial" w:hint="eastAsia"/>
          <w:sz w:val="30"/>
          <w:szCs w:val="30"/>
        </w:rPr>
        <w:t>构件维修与替换</w:t>
      </w:r>
    </w:p>
    <w:p w:rsidR="00C4577C" w:rsidRDefault="00927798">
      <w:pPr>
        <w:pStyle w:val="1"/>
        <w:snapToGrid w:val="0"/>
        <w:spacing w:line="560" w:lineRule="exact"/>
        <w:ind w:firstLine="600"/>
        <w:rPr>
          <w:rFonts w:ascii="仿宋_GB2312" w:eastAsia="仿宋_GB2312" w:hAnsi="宋体" w:cs="Arial"/>
          <w:sz w:val="30"/>
          <w:szCs w:val="30"/>
        </w:rPr>
      </w:pPr>
      <w:r>
        <w:rPr>
          <w:rFonts w:ascii="仿宋_GB2312" w:eastAsia="仿宋_GB2312" w:hAnsi="宋体" w:cs="Arial" w:hint="eastAsia"/>
          <w:sz w:val="30"/>
          <w:szCs w:val="30"/>
        </w:rPr>
        <w:t>提供选手后叶子板损伤的损伤车(例图</w:t>
      </w:r>
      <w:r>
        <w:rPr>
          <w:rFonts w:ascii="仿宋_GB2312" w:eastAsia="PMingLiU" w:hAnsi="宋体" w:cs="Arial" w:hint="eastAsia"/>
          <w:sz w:val="30"/>
          <w:szCs w:val="30"/>
        </w:rPr>
        <w:t>4</w:t>
      </w:r>
      <w:r>
        <w:rPr>
          <w:rFonts w:ascii="仿宋_GB2312" w:eastAsia="仿宋_GB2312" w:hAnsi="宋体" w:cs="Arial" w:hint="eastAsia"/>
          <w:sz w:val="30"/>
          <w:szCs w:val="30"/>
        </w:rPr>
        <w:t>)。损伤面积大小约为直径25cm左右损伤。提供维修标准板件,参赛选手可以测量对比维修尺寸，维修作业要求工作安全防护用具的穿戴，作业过程在实际车身上进行维修,漆面打磨要求指定打磨工具,集尘设备。</w:t>
      </w:r>
    </w:p>
    <w:p w:rsidR="00C4577C" w:rsidRDefault="00927798">
      <w:pPr>
        <w:snapToGrid w:val="0"/>
        <w:spacing w:line="560" w:lineRule="exact"/>
        <w:ind w:firstLineChars="200" w:firstLine="600"/>
        <w:rPr>
          <w:rFonts w:ascii="仿宋_GB2312" w:eastAsia="仿宋_GB2312" w:hAnsi="宋体" w:cs="Arial"/>
          <w:sz w:val="30"/>
          <w:szCs w:val="30"/>
        </w:rPr>
      </w:pPr>
      <w:r>
        <w:rPr>
          <w:rFonts w:ascii="仿宋_GB2312" w:eastAsia="仿宋_GB2312" w:hAnsi="宋体" w:cs="Arial"/>
          <w:noProof/>
          <w:sz w:val="30"/>
          <w:szCs w:val="30"/>
        </w:rPr>
        <w:lastRenderedPageBreak/>
        <w:drawing>
          <wp:anchor distT="0" distB="0" distL="114300" distR="114300" simplePos="0" relativeHeight="251668480" behindDoc="0" locked="0" layoutInCell="1" allowOverlap="1">
            <wp:simplePos x="0" y="0"/>
            <wp:positionH relativeFrom="margin">
              <wp:posOffset>1195705</wp:posOffset>
            </wp:positionH>
            <wp:positionV relativeFrom="paragraph">
              <wp:posOffset>236220</wp:posOffset>
            </wp:positionV>
            <wp:extent cx="2501265" cy="2074545"/>
            <wp:effectExtent l="0" t="0" r="0" b="1905"/>
            <wp:wrapTopAndBottom/>
            <wp:docPr id="8" name="图片 8"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esktop\图片1.png图片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501265" cy="2074545"/>
                    </a:xfrm>
                    <a:prstGeom prst="rect">
                      <a:avLst/>
                    </a:prstGeom>
                    <a:noFill/>
                    <a:ln>
                      <a:noFill/>
                    </a:ln>
                    <a:effectLst/>
                  </pic:spPr>
                </pic:pic>
              </a:graphicData>
            </a:graphic>
          </wp:anchor>
        </w:drawing>
      </w:r>
    </w:p>
    <w:p w:rsidR="00C4577C" w:rsidRDefault="00927798">
      <w:pPr>
        <w:snapToGrid w:val="0"/>
        <w:spacing w:line="560" w:lineRule="exact"/>
        <w:ind w:firstLineChars="200" w:firstLine="600"/>
        <w:jc w:val="center"/>
        <w:rPr>
          <w:rFonts w:ascii="仿宋_GB2312" w:eastAsia="仿宋_GB2312" w:hAnsi="宋体" w:cs="Arial"/>
          <w:sz w:val="30"/>
          <w:szCs w:val="30"/>
        </w:rPr>
      </w:pPr>
      <w:r>
        <w:rPr>
          <w:rFonts w:ascii="仿宋_GB2312" w:eastAsia="仿宋_GB2312" w:hAnsi="宋体" w:cs="Arial" w:hint="eastAsia"/>
          <w:sz w:val="30"/>
          <w:szCs w:val="30"/>
        </w:rPr>
        <w:t xml:space="preserve">图4 </w:t>
      </w:r>
      <w:r>
        <w:rPr>
          <w:rFonts w:ascii="仿宋_GB2312" w:eastAsia="仿宋_GB2312" w:hAnsiTheme="minorEastAsia" w:cs="Arial" w:hint="eastAsia"/>
          <w:sz w:val="30"/>
          <w:szCs w:val="30"/>
        </w:rPr>
        <w:t>后叶子板损伤车样例</w:t>
      </w:r>
    </w:p>
    <w:p w:rsidR="00C4577C" w:rsidRDefault="00927798">
      <w:pPr>
        <w:numPr>
          <w:ilvl w:val="0"/>
          <w:numId w:val="3"/>
        </w:numPr>
        <w:snapToGrid w:val="0"/>
        <w:spacing w:line="560" w:lineRule="exact"/>
        <w:ind w:firstLineChars="200" w:firstLine="600"/>
        <w:rPr>
          <w:rFonts w:ascii="仿宋_GB2312" w:eastAsia="仿宋_GB2312" w:hAnsi="宋体" w:cs="Arial"/>
          <w:sz w:val="30"/>
          <w:szCs w:val="30"/>
        </w:rPr>
      </w:pPr>
      <w:r>
        <w:rPr>
          <w:rFonts w:ascii="仿宋_GB2312" w:eastAsia="仿宋_GB2312" w:hAnsi="仿宋_GB2312" w:cs="仿宋_GB2312" w:hint="eastAsia"/>
          <w:sz w:val="30"/>
          <w:szCs w:val="30"/>
        </w:rPr>
        <w:t>外观件</w:t>
      </w:r>
      <w:r>
        <w:rPr>
          <w:rFonts w:ascii="仿宋_GB2312" w:eastAsia="仿宋_GB2312" w:hAnsi="宋体" w:cs="Arial" w:hint="eastAsia"/>
          <w:sz w:val="30"/>
          <w:szCs w:val="30"/>
        </w:rPr>
        <w:t>维修(铝)</w:t>
      </w:r>
    </w:p>
    <w:p w:rsidR="00C4577C" w:rsidRDefault="00927798">
      <w:pPr>
        <w:snapToGrid w:val="0"/>
        <w:spacing w:line="560" w:lineRule="exact"/>
        <w:ind w:firstLineChars="200" w:firstLine="600"/>
        <w:rPr>
          <w:rFonts w:ascii="仿宋_GB2312" w:eastAsia="仿宋_GB2312" w:hAnsi="宋体" w:cs="Arial"/>
          <w:sz w:val="30"/>
          <w:szCs w:val="30"/>
        </w:rPr>
      </w:pPr>
      <w:r>
        <w:rPr>
          <w:rFonts w:ascii="仿宋_GB2312" w:eastAsia="仿宋_GB2312" w:hAnsi="宋体" w:cs="Arial" w:hint="eastAsia"/>
          <w:sz w:val="30"/>
          <w:szCs w:val="30"/>
        </w:rPr>
        <w:t>提供选手一个铝外板损伤件(例图</w:t>
      </w:r>
      <w:r>
        <w:rPr>
          <w:rFonts w:ascii="仿宋_GB2312" w:eastAsia="PMingLiU" w:hAnsi="宋体" w:cs="Arial" w:hint="eastAsia"/>
          <w:sz w:val="30"/>
          <w:szCs w:val="30"/>
        </w:rPr>
        <w:t>5</w:t>
      </w:r>
      <w:r>
        <w:rPr>
          <w:rFonts w:ascii="仿宋_GB2312" w:eastAsia="仿宋_GB2312" w:hAnsi="宋体" w:cs="Arial" w:hint="eastAsia"/>
          <w:sz w:val="30"/>
          <w:szCs w:val="30"/>
        </w:rPr>
        <w:t>)。损伤面积大小约为直径25cm左右损伤。 提供维修标准板件,参赛选手可以测量对比维修尺寸。维修作业要求工作安全防护用具的穿戴。模拟板件在实际车身上的状态维修,维修过程板件必需全程在工作架上作业,不可拆卸下来维修。漆面打磨要求指定打磨工具,集尘设备。</w:t>
      </w:r>
    </w:p>
    <w:p w:rsidR="00C4577C" w:rsidRDefault="00C4577C">
      <w:pPr>
        <w:snapToGrid w:val="0"/>
        <w:spacing w:line="560" w:lineRule="exact"/>
        <w:rPr>
          <w:rFonts w:ascii="仿宋_GB2312" w:eastAsia="仿宋_GB2312" w:hAnsi="宋体" w:cs="Arial"/>
          <w:sz w:val="30"/>
          <w:szCs w:val="30"/>
        </w:rPr>
      </w:pPr>
    </w:p>
    <w:p w:rsidR="00C4577C" w:rsidRDefault="00927798">
      <w:pPr>
        <w:snapToGrid w:val="0"/>
        <w:spacing w:line="560" w:lineRule="exact"/>
        <w:rPr>
          <w:rFonts w:ascii="仿宋_GB2312" w:eastAsia="仿宋_GB2312" w:hAnsi="宋体" w:cs="Arial"/>
          <w:sz w:val="30"/>
          <w:szCs w:val="30"/>
        </w:rPr>
      </w:pPr>
      <w:r>
        <w:rPr>
          <w:rFonts w:ascii="仿宋_GB2312" w:eastAsia="仿宋_GB2312" w:hAnsi="宋体" w:cs="Arial" w:hint="eastAsia"/>
          <w:noProof/>
          <w:sz w:val="30"/>
          <w:szCs w:val="30"/>
        </w:rPr>
        <w:drawing>
          <wp:anchor distT="0" distB="0" distL="114300" distR="114300" simplePos="0" relativeHeight="251664384" behindDoc="0" locked="0" layoutInCell="1" allowOverlap="1">
            <wp:simplePos x="0" y="0"/>
            <wp:positionH relativeFrom="margin">
              <wp:posOffset>1453515</wp:posOffset>
            </wp:positionH>
            <wp:positionV relativeFrom="paragraph">
              <wp:posOffset>155575</wp:posOffset>
            </wp:positionV>
            <wp:extent cx="2400300" cy="1772285"/>
            <wp:effectExtent l="0" t="0" r="0" b="0"/>
            <wp:wrapNone/>
            <wp:docPr id="4" name="图片 4" descr="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jpg"/>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400300" cy="1772285"/>
                    </a:xfrm>
                    <a:prstGeom prst="rect">
                      <a:avLst/>
                    </a:prstGeom>
                    <a:noFill/>
                    <a:ln>
                      <a:noFill/>
                    </a:ln>
                  </pic:spPr>
                </pic:pic>
              </a:graphicData>
            </a:graphic>
          </wp:anchor>
        </w:drawing>
      </w:r>
    </w:p>
    <w:p w:rsidR="00C4577C" w:rsidRDefault="00C4577C">
      <w:pPr>
        <w:snapToGrid w:val="0"/>
        <w:spacing w:line="560" w:lineRule="exact"/>
        <w:rPr>
          <w:rFonts w:ascii="仿宋_GB2312" w:eastAsia="仿宋_GB2312" w:hAnsi="宋体" w:cs="Arial"/>
          <w:sz w:val="30"/>
          <w:szCs w:val="30"/>
        </w:rPr>
      </w:pPr>
    </w:p>
    <w:p w:rsidR="00C4577C" w:rsidRDefault="00C4577C">
      <w:pPr>
        <w:snapToGrid w:val="0"/>
        <w:spacing w:line="560" w:lineRule="exact"/>
        <w:rPr>
          <w:rFonts w:ascii="仿宋_GB2312" w:eastAsia="仿宋_GB2312" w:hAnsi="宋体" w:cs="Arial"/>
          <w:sz w:val="30"/>
          <w:szCs w:val="30"/>
        </w:rPr>
      </w:pPr>
    </w:p>
    <w:p w:rsidR="00C4577C" w:rsidRDefault="00C4577C">
      <w:pPr>
        <w:snapToGrid w:val="0"/>
        <w:spacing w:line="560" w:lineRule="exact"/>
        <w:rPr>
          <w:rFonts w:ascii="仿宋_GB2312" w:eastAsia="仿宋_GB2312" w:hAnsi="宋体" w:cs="Arial"/>
          <w:sz w:val="30"/>
          <w:szCs w:val="30"/>
        </w:rPr>
      </w:pPr>
    </w:p>
    <w:p w:rsidR="00C4577C" w:rsidRDefault="00C4577C">
      <w:pPr>
        <w:snapToGrid w:val="0"/>
        <w:spacing w:line="560" w:lineRule="exact"/>
        <w:rPr>
          <w:rFonts w:ascii="仿宋_GB2312" w:eastAsia="仿宋_GB2312" w:hAnsi="宋体" w:cs="Arial"/>
          <w:sz w:val="30"/>
          <w:szCs w:val="30"/>
        </w:rPr>
      </w:pPr>
    </w:p>
    <w:p w:rsidR="00C4577C" w:rsidRDefault="00C4577C">
      <w:pPr>
        <w:snapToGrid w:val="0"/>
        <w:spacing w:line="560" w:lineRule="exact"/>
        <w:rPr>
          <w:rFonts w:ascii="仿宋_GB2312" w:eastAsia="仿宋_GB2312" w:hAnsi="宋体" w:cs="Arial"/>
          <w:sz w:val="30"/>
          <w:szCs w:val="30"/>
        </w:rPr>
      </w:pPr>
    </w:p>
    <w:p w:rsidR="00C4577C" w:rsidRDefault="00927798">
      <w:pPr>
        <w:snapToGrid w:val="0"/>
        <w:spacing w:line="560" w:lineRule="exact"/>
        <w:ind w:leftChars="300" w:left="630"/>
        <w:jc w:val="center"/>
        <w:rPr>
          <w:rFonts w:ascii="仿宋_GB2312" w:eastAsia="仿宋_GB2312" w:hAnsi="宋体" w:cs="Arial"/>
          <w:sz w:val="30"/>
          <w:szCs w:val="30"/>
        </w:rPr>
      </w:pPr>
      <w:r>
        <w:rPr>
          <w:rFonts w:ascii="仿宋_GB2312" w:eastAsia="仿宋_GB2312" w:hAnsi="宋体" w:cs="Arial" w:hint="eastAsia"/>
          <w:sz w:val="30"/>
          <w:szCs w:val="30"/>
        </w:rPr>
        <w:t>图5铝外板损伤件样例</w:t>
      </w:r>
    </w:p>
    <w:p w:rsidR="00C4577C" w:rsidRDefault="009277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十、评分标准制定原则、评分方法、评分细则</w:t>
      </w:r>
    </w:p>
    <w:p w:rsidR="00C4577C" w:rsidRDefault="00927798">
      <w:pPr>
        <w:snapToGrid w:val="0"/>
        <w:spacing w:line="560" w:lineRule="exact"/>
        <w:ind w:firstLineChars="200" w:firstLine="600"/>
        <w:rPr>
          <w:rFonts w:ascii="仿宋_GB2312" w:eastAsia="仿宋_GB2312" w:hAnsi="宋体" w:cs="Arial"/>
          <w:sz w:val="30"/>
          <w:szCs w:val="30"/>
        </w:rPr>
      </w:pPr>
      <w:r>
        <w:rPr>
          <w:rFonts w:ascii="仿宋_GB2312" w:eastAsia="仿宋_GB2312" w:hAnsi="宋体" w:cs="Arial" w:hint="eastAsia"/>
          <w:sz w:val="30"/>
          <w:szCs w:val="30"/>
        </w:rPr>
        <w:t>（一）评分标准制定原则与评分方法</w:t>
      </w:r>
    </w:p>
    <w:p w:rsidR="00C4577C" w:rsidRDefault="00927798">
      <w:pPr>
        <w:snapToGrid w:val="0"/>
        <w:spacing w:line="560" w:lineRule="exact"/>
        <w:ind w:firstLineChars="200" w:firstLine="600"/>
        <w:rPr>
          <w:rFonts w:ascii="Arial Narrow" w:eastAsia="仿宋_GB2312" w:hAnsi="Arial Narrow" w:cs="Arial"/>
          <w:sz w:val="30"/>
          <w:szCs w:val="30"/>
        </w:rPr>
      </w:pPr>
      <w:r>
        <w:rPr>
          <w:rFonts w:ascii="仿宋_GB2312" w:eastAsia="仿宋_GB2312" w:hAnsi="宋体" w:cs="Arial" w:hint="eastAsia"/>
          <w:sz w:val="30"/>
          <w:szCs w:val="30"/>
        </w:rPr>
        <w:lastRenderedPageBreak/>
        <w:t>采用融合世界技能大赛评分准则，辅以行业</w:t>
      </w:r>
      <w:r>
        <w:rPr>
          <w:rFonts w:ascii="Arial Narrow" w:eastAsia="仿宋_GB2312" w:hAnsi="Arial Narrow" w:cs="Arial" w:hint="eastAsia"/>
          <w:sz w:val="30"/>
          <w:szCs w:val="30"/>
        </w:rPr>
        <w:t>技能操作守则，制定评分标准与方法</w:t>
      </w:r>
      <w:r>
        <w:rPr>
          <w:rFonts w:asciiTheme="minorEastAsia" w:hAnsiTheme="minorEastAsia" w:cs="Arial" w:hint="eastAsia"/>
          <w:sz w:val="30"/>
          <w:szCs w:val="30"/>
        </w:rPr>
        <w:t>，并</w:t>
      </w:r>
      <w:r>
        <w:rPr>
          <w:rFonts w:ascii="仿宋_GB2312" w:eastAsia="仿宋_GB2312" w:hAnsi="宋体" w:cs="Arial" w:hint="eastAsia"/>
          <w:sz w:val="30"/>
          <w:szCs w:val="30"/>
        </w:rPr>
        <w:t>按照</w:t>
      </w:r>
      <w:r>
        <w:rPr>
          <w:rFonts w:ascii="Arial Narrow" w:eastAsia="仿宋_GB2312" w:hAnsi="Arial Narrow" w:cs="Arial"/>
          <w:sz w:val="30"/>
          <w:szCs w:val="30"/>
        </w:rPr>
        <w:t>《全国职业院校技能大赛成绩管理办法》的相关要求</w:t>
      </w:r>
      <w:r>
        <w:rPr>
          <w:rFonts w:ascii="Arial Narrow" w:eastAsia="仿宋_GB2312" w:hAnsi="Arial Narrow" w:cs="Arial" w:hint="eastAsia"/>
          <w:sz w:val="30"/>
          <w:szCs w:val="30"/>
        </w:rPr>
        <w:t>，进行执行。</w:t>
      </w:r>
    </w:p>
    <w:p w:rsidR="00C4577C" w:rsidRDefault="00927798">
      <w:pPr>
        <w:snapToGrid w:val="0"/>
        <w:spacing w:line="560" w:lineRule="exact"/>
        <w:ind w:firstLineChars="200" w:firstLine="600"/>
        <w:rPr>
          <w:rFonts w:ascii="仿宋_GB2312" w:eastAsia="仿宋_GB2312" w:hAnsi="宋体" w:cs="Arial"/>
          <w:sz w:val="30"/>
          <w:szCs w:val="30"/>
        </w:rPr>
      </w:pPr>
      <w:r>
        <w:rPr>
          <w:rFonts w:ascii="仿宋_GB2312" w:eastAsia="仿宋_GB2312" w:hAnsi="宋体" w:cs="Arial" w:hint="eastAsia"/>
          <w:sz w:val="30"/>
          <w:szCs w:val="30"/>
        </w:rPr>
        <w:t>（二）评分细则</w:t>
      </w:r>
    </w:p>
    <w:p w:rsidR="00C4577C" w:rsidRDefault="00927798">
      <w:pPr>
        <w:snapToGrid w:val="0"/>
        <w:spacing w:line="560" w:lineRule="exact"/>
        <w:ind w:firstLineChars="200" w:firstLine="600"/>
        <w:rPr>
          <w:rFonts w:ascii="仿宋_GB2312" w:eastAsia="仿宋_GB2312" w:hAnsi="宋体" w:cs="Arial"/>
          <w:sz w:val="30"/>
          <w:szCs w:val="30"/>
        </w:rPr>
      </w:pPr>
      <w:r>
        <w:rPr>
          <w:rFonts w:ascii="仿宋_GB2312" w:eastAsia="仿宋_GB2312" w:hAnsi="宋体" w:cs="Arial" w:hint="eastAsia"/>
          <w:sz w:val="30"/>
          <w:szCs w:val="30"/>
        </w:rPr>
        <w:t>引进世界技能大赛评分准则，以客观性的评分规范进行评分。</w:t>
      </w:r>
    </w:p>
    <w:p w:rsidR="00C4577C" w:rsidRDefault="00927798">
      <w:pPr>
        <w:snapToGrid w:val="0"/>
        <w:spacing w:line="560" w:lineRule="exact"/>
        <w:ind w:firstLineChars="200" w:firstLine="600"/>
        <w:rPr>
          <w:rFonts w:ascii="仿宋_GB2312" w:eastAsia="仿宋_GB2312" w:hAnsi="宋体" w:cs="Arial"/>
          <w:sz w:val="30"/>
          <w:szCs w:val="30"/>
        </w:rPr>
      </w:pPr>
      <w:r>
        <w:rPr>
          <w:rFonts w:ascii="仿宋_GB2312" w:eastAsia="仿宋_GB2312" w:hAnsi="宋体" w:cs="Arial" w:hint="eastAsia"/>
          <w:sz w:val="30"/>
          <w:szCs w:val="30"/>
        </w:rPr>
        <w:t>1.各竞赛项目分数比重</w:t>
      </w:r>
    </w:p>
    <w:tbl>
      <w:tblPr>
        <w:tblW w:w="4564" w:type="dxa"/>
        <w:tblInd w:w="13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21"/>
        <w:gridCol w:w="1843"/>
      </w:tblGrid>
      <w:tr w:rsidR="00C4577C">
        <w:trPr>
          <w:trHeight w:hRule="exact" w:val="567"/>
        </w:trPr>
        <w:tc>
          <w:tcPr>
            <w:tcW w:w="2721" w:type="dxa"/>
            <w:vAlign w:val="center"/>
          </w:tcPr>
          <w:p w:rsidR="00C4577C" w:rsidRDefault="00927798">
            <w:pPr>
              <w:widowControl/>
              <w:snapToGrid w:val="0"/>
              <w:jc w:val="center"/>
              <w:rPr>
                <w:rFonts w:asciiTheme="minorEastAsia" w:hAnsiTheme="minorEastAsia" w:cs="Arial"/>
                <w:b/>
                <w:sz w:val="24"/>
                <w:szCs w:val="24"/>
              </w:rPr>
            </w:pPr>
            <w:r>
              <w:rPr>
                <w:rFonts w:asciiTheme="minorEastAsia" w:hAnsiTheme="minorEastAsia" w:cs="Arial" w:hint="eastAsia"/>
                <w:b/>
                <w:sz w:val="24"/>
                <w:szCs w:val="24"/>
              </w:rPr>
              <w:t>项目</w:t>
            </w:r>
          </w:p>
        </w:tc>
        <w:tc>
          <w:tcPr>
            <w:tcW w:w="1843" w:type="dxa"/>
            <w:vAlign w:val="center"/>
          </w:tcPr>
          <w:p w:rsidR="00C4577C" w:rsidRDefault="00927798">
            <w:pPr>
              <w:widowControl/>
              <w:snapToGrid w:val="0"/>
              <w:jc w:val="center"/>
              <w:rPr>
                <w:rFonts w:asciiTheme="minorEastAsia" w:hAnsiTheme="minorEastAsia" w:cs="Arial"/>
                <w:b/>
                <w:sz w:val="24"/>
                <w:szCs w:val="24"/>
              </w:rPr>
            </w:pPr>
            <w:r>
              <w:rPr>
                <w:rFonts w:asciiTheme="minorEastAsia" w:hAnsiTheme="minorEastAsia" w:cs="Arial" w:hint="eastAsia"/>
                <w:b/>
                <w:sz w:val="24"/>
                <w:szCs w:val="24"/>
              </w:rPr>
              <w:t>总成绩比重</w:t>
            </w:r>
          </w:p>
        </w:tc>
      </w:tr>
      <w:tr w:rsidR="00C4577C">
        <w:trPr>
          <w:trHeight w:hRule="exact" w:val="567"/>
        </w:trPr>
        <w:tc>
          <w:tcPr>
            <w:tcW w:w="2721" w:type="dxa"/>
            <w:vAlign w:val="center"/>
          </w:tcPr>
          <w:p w:rsidR="00C4577C" w:rsidRDefault="00927798">
            <w:pPr>
              <w:snapToGrid w:val="0"/>
              <w:rPr>
                <w:rFonts w:asciiTheme="minorEastAsia" w:hAnsiTheme="minorEastAsia" w:cs="Arial"/>
                <w:sz w:val="24"/>
                <w:szCs w:val="24"/>
              </w:rPr>
            </w:pPr>
            <w:r>
              <w:rPr>
                <w:rFonts w:asciiTheme="minorEastAsia" w:hAnsiTheme="minorEastAsia" w:cs="仿宋_GB2312" w:hint="eastAsia"/>
                <w:sz w:val="24"/>
                <w:szCs w:val="24"/>
              </w:rPr>
              <w:t>车身损伤诊断</w:t>
            </w:r>
          </w:p>
        </w:tc>
        <w:tc>
          <w:tcPr>
            <w:tcW w:w="1843" w:type="dxa"/>
            <w:vAlign w:val="center"/>
          </w:tcPr>
          <w:p w:rsidR="00C4577C" w:rsidRDefault="00927798">
            <w:pPr>
              <w:widowControl/>
              <w:snapToGrid w:val="0"/>
              <w:jc w:val="center"/>
              <w:rPr>
                <w:rFonts w:asciiTheme="minorEastAsia" w:hAnsiTheme="minorEastAsia" w:cs="Arial"/>
                <w:sz w:val="24"/>
                <w:szCs w:val="24"/>
              </w:rPr>
            </w:pPr>
            <w:r>
              <w:rPr>
                <w:rFonts w:asciiTheme="minorEastAsia" w:hAnsiTheme="minorEastAsia" w:cs="Arial"/>
                <w:sz w:val="24"/>
                <w:szCs w:val="24"/>
              </w:rPr>
              <w:t>20</w:t>
            </w:r>
            <w:r>
              <w:rPr>
                <w:rFonts w:asciiTheme="minorEastAsia" w:hAnsiTheme="minorEastAsia" w:cs="Arial" w:hint="eastAsia"/>
                <w:sz w:val="24"/>
                <w:szCs w:val="24"/>
              </w:rPr>
              <w:t>%</w:t>
            </w:r>
          </w:p>
        </w:tc>
      </w:tr>
      <w:tr w:rsidR="00C4577C">
        <w:trPr>
          <w:trHeight w:hRule="exact" w:val="567"/>
        </w:trPr>
        <w:tc>
          <w:tcPr>
            <w:tcW w:w="2721" w:type="dxa"/>
            <w:vAlign w:val="center"/>
          </w:tcPr>
          <w:p w:rsidR="00C4577C" w:rsidRDefault="00927798">
            <w:pPr>
              <w:snapToGrid w:val="0"/>
              <w:rPr>
                <w:rFonts w:asciiTheme="minorEastAsia" w:hAnsiTheme="minorEastAsia" w:cs="Arial"/>
                <w:sz w:val="24"/>
                <w:szCs w:val="24"/>
              </w:rPr>
            </w:pPr>
            <w:r>
              <w:rPr>
                <w:rFonts w:asciiTheme="minorEastAsia" w:hAnsiTheme="minorEastAsia" w:cs="仿宋_GB2312" w:hint="eastAsia"/>
                <w:sz w:val="24"/>
                <w:szCs w:val="24"/>
              </w:rPr>
              <w:t>结构件替换</w:t>
            </w:r>
          </w:p>
        </w:tc>
        <w:tc>
          <w:tcPr>
            <w:tcW w:w="1843" w:type="dxa"/>
            <w:vAlign w:val="center"/>
          </w:tcPr>
          <w:p w:rsidR="00C4577C" w:rsidRDefault="00927798">
            <w:pPr>
              <w:widowControl/>
              <w:snapToGrid w:val="0"/>
              <w:jc w:val="center"/>
              <w:rPr>
                <w:rFonts w:asciiTheme="minorEastAsia" w:hAnsiTheme="minorEastAsia" w:cs="Arial"/>
                <w:sz w:val="24"/>
                <w:szCs w:val="24"/>
              </w:rPr>
            </w:pPr>
            <w:r>
              <w:rPr>
                <w:rFonts w:asciiTheme="minorEastAsia" w:hAnsiTheme="minorEastAsia" w:cs="Arial"/>
                <w:sz w:val="24"/>
                <w:szCs w:val="24"/>
                <w:lang w:eastAsia="zh-TW"/>
              </w:rPr>
              <w:t>30</w:t>
            </w:r>
            <w:r>
              <w:rPr>
                <w:rFonts w:asciiTheme="minorEastAsia" w:hAnsiTheme="minorEastAsia" w:cs="Arial" w:hint="eastAsia"/>
                <w:sz w:val="24"/>
                <w:szCs w:val="24"/>
              </w:rPr>
              <w:t>%</w:t>
            </w:r>
          </w:p>
        </w:tc>
      </w:tr>
      <w:tr w:rsidR="00C4577C">
        <w:trPr>
          <w:trHeight w:hRule="exact" w:val="567"/>
        </w:trPr>
        <w:tc>
          <w:tcPr>
            <w:tcW w:w="2721" w:type="dxa"/>
            <w:vAlign w:val="center"/>
          </w:tcPr>
          <w:p w:rsidR="00C4577C" w:rsidRDefault="00927798">
            <w:pPr>
              <w:snapToGrid w:val="0"/>
              <w:rPr>
                <w:rFonts w:asciiTheme="minorEastAsia" w:hAnsiTheme="minorEastAsia" w:cs="Arial"/>
                <w:sz w:val="24"/>
                <w:szCs w:val="24"/>
              </w:rPr>
            </w:pPr>
            <w:r>
              <w:rPr>
                <w:rFonts w:asciiTheme="minorEastAsia" w:hAnsiTheme="minorEastAsia" w:cs="仿宋_GB2312" w:hint="eastAsia"/>
                <w:sz w:val="24"/>
                <w:szCs w:val="24"/>
              </w:rPr>
              <w:t>非结构件维修与替换</w:t>
            </w:r>
          </w:p>
        </w:tc>
        <w:tc>
          <w:tcPr>
            <w:tcW w:w="1843" w:type="dxa"/>
            <w:vAlign w:val="center"/>
          </w:tcPr>
          <w:p w:rsidR="00C4577C" w:rsidRDefault="00927798">
            <w:pPr>
              <w:widowControl/>
              <w:snapToGrid w:val="0"/>
              <w:jc w:val="center"/>
              <w:rPr>
                <w:rFonts w:asciiTheme="minorEastAsia" w:hAnsiTheme="minorEastAsia" w:cs="Arial"/>
                <w:sz w:val="24"/>
                <w:szCs w:val="24"/>
              </w:rPr>
            </w:pPr>
            <w:r>
              <w:rPr>
                <w:rFonts w:asciiTheme="minorEastAsia" w:hAnsiTheme="minorEastAsia" w:cs="Arial" w:hint="eastAsia"/>
                <w:sz w:val="24"/>
                <w:szCs w:val="24"/>
                <w:lang w:eastAsia="zh-TW"/>
              </w:rPr>
              <w:t>25</w:t>
            </w:r>
            <w:r>
              <w:rPr>
                <w:rFonts w:asciiTheme="minorEastAsia" w:hAnsiTheme="minorEastAsia" w:cs="Arial" w:hint="eastAsia"/>
                <w:sz w:val="24"/>
                <w:szCs w:val="24"/>
              </w:rPr>
              <w:t>%</w:t>
            </w:r>
          </w:p>
        </w:tc>
      </w:tr>
      <w:tr w:rsidR="00C4577C">
        <w:trPr>
          <w:trHeight w:hRule="exact" w:val="567"/>
        </w:trPr>
        <w:tc>
          <w:tcPr>
            <w:tcW w:w="2721" w:type="dxa"/>
            <w:vAlign w:val="center"/>
          </w:tcPr>
          <w:p w:rsidR="00C4577C" w:rsidRDefault="00927798">
            <w:pPr>
              <w:snapToGrid w:val="0"/>
              <w:rPr>
                <w:rFonts w:asciiTheme="minorEastAsia" w:hAnsiTheme="minorEastAsia" w:cs="Arial"/>
                <w:sz w:val="24"/>
                <w:szCs w:val="24"/>
              </w:rPr>
            </w:pPr>
            <w:r>
              <w:rPr>
                <w:rFonts w:asciiTheme="minorEastAsia" w:hAnsiTheme="minorEastAsia" w:cs="仿宋_GB2312" w:hint="eastAsia"/>
                <w:sz w:val="24"/>
                <w:szCs w:val="24"/>
              </w:rPr>
              <w:t>外观件维修(铝)</w:t>
            </w:r>
          </w:p>
        </w:tc>
        <w:tc>
          <w:tcPr>
            <w:tcW w:w="1843" w:type="dxa"/>
            <w:vAlign w:val="center"/>
          </w:tcPr>
          <w:p w:rsidR="00C4577C" w:rsidRDefault="00927798">
            <w:pPr>
              <w:widowControl/>
              <w:snapToGrid w:val="0"/>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5</w:t>
            </w:r>
            <w:r>
              <w:rPr>
                <w:rFonts w:asciiTheme="minorEastAsia" w:hAnsiTheme="minorEastAsia" w:cs="Arial" w:hint="eastAsia"/>
                <w:sz w:val="24"/>
                <w:szCs w:val="24"/>
              </w:rPr>
              <w:t>%</w:t>
            </w:r>
          </w:p>
        </w:tc>
      </w:tr>
    </w:tbl>
    <w:p w:rsidR="00C4577C" w:rsidRDefault="00927798">
      <w:pPr>
        <w:snapToGrid w:val="0"/>
        <w:spacing w:line="560" w:lineRule="exact"/>
        <w:ind w:firstLineChars="200" w:firstLine="600"/>
        <w:rPr>
          <w:rFonts w:ascii="仿宋_GB2312" w:eastAsia="仿宋_GB2312" w:hAnsi="宋体" w:cs="Arial"/>
          <w:sz w:val="30"/>
          <w:szCs w:val="30"/>
        </w:rPr>
      </w:pPr>
      <w:r>
        <w:rPr>
          <w:rFonts w:ascii="仿宋_GB2312" w:eastAsia="仿宋_GB2312" w:hAnsi="宋体" w:cs="Arial" w:hint="eastAsia"/>
          <w:sz w:val="30"/>
          <w:szCs w:val="30"/>
          <w:lang w:eastAsia="zh-TW"/>
        </w:rPr>
        <w:t>2.</w:t>
      </w:r>
      <w:r>
        <w:rPr>
          <w:rFonts w:ascii="仿宋_GB2312" w:eastAsia="仿宋_GB2312" w:hAnsi="宋体" w:cs="Arial" w:hint="eastAsia"/>
          <w:sz w:val="30"/>
          <w:szCs w:val="30"/>
        </w:rPr>
        <w:t>评分方法与细则</w:t>
      </w:r>
    </w:p>
    <w:p w:rsidR="00C4577C" w:rsidRDefault="00927798">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cs="Arial" w:hint="eastAsia"/>
          <w:sz w:val="30"/>
          <w:szCs w:val="30"/>
        </w:rPr>
        <w:t>车身损伤诊断</w:t>
      </w:r>
    </w:p>
    <w:tbl>
      <w:tblPr>
        <w:tblW w:w="8895" w:type="dxa"/>
        <w:tblLayout w:type="fixed"/>
        <w:tblCellMar>
          <w:top w:w="15" w:type="dxa"/>
          <w:left w:w="15" w:type="dxa"/>
          <w:bottom w:w="15" w:type="dxa"/>
          <w:right w:w="15" w:type="dxa"/>
        </w:tblCellMar>
        <w:tblLook w:val="04A0" w:firstRow="1" w:lastRow="0" w:firstColumn="1" w:lastColumn="0" w:noHBand="0" w:noVBand="1"/>
      </w:tblPr>
      <w:tblGrid>
        <w:gridCol w:w="915"/>
        <w:gridCol w:w="2835"/>
        <w:gridCol w:w="1395"/>
        <w:gridCol w:w="2835"/>
        <w:gridCol w:w="915"/>
      </w:tblGrid>
      <w:tr w:rsidR="00C4577C">
        <w:trPr>
          <w:trHeight w:val="300"/>
        </w:trPr>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观点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评分点描述</w:t>
            </w:r>
          </w:p>
        </w:tc>
        <w:tc>
          <w:tcPr>
            <w:tcW w:w="42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仅供客观分数使用</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shd w:val="pct10" w:color="auto" w:fill="FFFFFF"/>
              </w:rPr>
            </w:pPr>
            <w:r>
              <w:rPr>
                <w:rFonts w:asciiTheme="minorEastAsia" w:hAnsiTheme="minorEastAsia" w:cs="仿宋_GB2312" w:hint="eastAsia"/>
                <w:b/>
                <w:sz w:val="24"/>
                <w:szCs w:val="24"/>
              </w:rPr>
              <w:t>最大得分</w:t>
            </w:r>
          </w:p>
        </w:tc>
      </w:tr>
      <w:tr w:rsidR="00C4577C">
        <w:trPr>
          <w:trHeight w:val="300"/>
        </w:trPr>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O=客观</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C4577C">
            <w:pPr>
              <w:widowControl/>
              <w:snapToGrid w:val="0"/>
              <w:jc w:val="center"/>
              <w:rPr>
                <w:rFonts w:asciiTheme="minorEastAsia" w:hAnsiTheme="minorEastAsia" w:cs="仿宋_GB2312"/>
                <w:b/>
                <w:sz w:val="24"/>
                <w:szCs w:val="24"/>
              </w:rPr>
            </w:pPr>
          </w:p>
        </w:tc>
        <w:tc>
          <w:tcPr>
            <w:tcW w:w="42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C4577C">
            <w:pPr>
              <w:widowControl/>
              <w:snapToGrid w:val="0"/>
              <w:jc w:val="center"/>
              <w:rPr>
                <w:rFonts w:asciiTheme="minorEastAsia" w:hAnsiTheme="minorEastAsia" w:cs="仿宋_GB2312"/>
                <w:b/>
                <w:sz w:val="24"/>
                <w:szCs w:val="24"/>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C4577C" w:rsidRDefault="00C4577C">
            <w:pPr>
              <w:widowControl/>
              <w:snapToGrid w:val="0"/>
              <w:jc w:val="center"/>
              <w:rPr>
                <w:rFonts w:asciiTheme="minorEastAsia" w:hAnsiTheme="minorEastAsia" w:cs="仿宋_GB2312"/>
                <w:sz w:val="24"/>
                <w:szCs w:val="24"/>
              </w:rPr>
            </w:pPr>
          </w:p>
        </w:tc>
      </w:tr>
      <w:tr w:rsidR="00C4577C">
        <w:trPr>
          <w:trHeight w:val="300"/>
        </w:trPr>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S=主观</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C4577C">
            <w:pPr>
              <w:widowControl/>
              <w:snapToGrid w:val="0"/>
              <w:jc w:val="center"/>
              <w:rPr>
                <w:rFonts w:asciiTheme="minorEastAsia" w:hAnsiTheme="minorEastAsia" w:cs="仿宋_GB2312"/>
                <w:b/>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规格要求</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附加评分点讯息</w:t>
            </w:r>
          </w:p>
        </w:tc>
        <w:tc>
          <w:tcPr>
            <w:tcW w:w="91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C4577C" w:rsidRDefault="00C4577C">
            <w:pPr>
              <w:widowControl/>
              <w:snapToGrid w:val="0"/>
              <w:jc w:val="center"/>
              <w:rPr>
                <w:rFonts w:asciiTheme="minorEastAsia" w:hAnsiTheme="minorEastAsia" w:cs="仿宋_GB2312"/>
                <w:sz w:val="24"/>
                <w:szCs w:val="24"/>
              </w:rPr>
            </w:pP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O1</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门坎固定夹及校正台架螺丝是正确的扭力</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160 Nm (min)</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每个螺丝没有准确的安装或遗漏，扣5分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仿宋_GB2312" w:hint="eastAsia"/>
                <w:sz w:val="24"/>
                <w:szCs w:val="24"/>
              </w:rPr>
              <w:t>10</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O2</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测量桥架/梯子被正确地安装</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是／否</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桥架／梯子错误安装，扣4分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仿宋_GB2312" w:hint="eastAsia"/>
                <w:sz w:val="24"/>
                <w:szCs w:val="24"/>
              </w:rPr>
              <w:t>6</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O3</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测量桥架/梯子被正确地锁住</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10 Nm  (min)</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桥架／梯子错误锁住，扣4分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6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O4</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左侧测量点10准确地报告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每个长、宽、高量测值错误的报告，扣3分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6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O5</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右侧测量点10准确地报告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每个长、宽、高量测值错误的报告，扣3分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6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O6</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左侧测量点17准确地报告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每个长、宽、高量测值错误的报告，扣3分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6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O7</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左侧测量点17准确地报告以及额外的测量点L21</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每个长、宽、高量测值错误的报告，扣3分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仿宋_GB2312" w:hint="eastAsia"/>
                <w:sz w:val="24"/>
                <w:szCs w:val="24"/>
              </w:rPr>
              <w:t>6</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O8</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左侧测量点1准确地报告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每个长、宽、高量测值错误的报告，扣1分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3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lastRenderedPageBreak/>
              <w:t>O9</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右侧测量点1准确地报告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每个长、宽、高量测值错误的报告，扣1分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3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O10</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左侧测量点2准确地报告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每个长、宽、高量测值错误的报告，扣1分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3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O11</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右侧测量点2准确地报告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每个长、宽、高量测值错误的报告，扣1分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3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O12</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左侧测量点3准确地报告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每个长、宽、高量测值错误的报告，扣1分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3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O13</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右侧测量点3准确地报告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每个长、宽、高量测值错误的报告，扣1分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3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O14</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左侧测量点4准确地报告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每个长、宽、高量测值错误的报告，扣1分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3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O15</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右侧测量点4准确地报告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每个长、宽、高量测值错误的报告，扣1分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3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O16</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左侧测量点5准确地报告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每个长、宽、高量测值错误的报告，扣1分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3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O17</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右侧测量点5准确地报告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每个长、宽、高量测值错误的报告，扣1分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3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O18</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左侧测量点6准确地报告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每个长、宽、高量测值错误的报告，扣1分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3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O19</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右侧测量点6准确地报告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每个长、宽、高量测值错误的报告，扣1分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3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O20</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左侧测量点7准确地报告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每个长、宽、高量测值错误的报告，扣1分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3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O21</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右侧测量点7准确地报告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每个长、宽、高量测值错误的报告，扣1分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3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O22</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左侧测量点8准确地报告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每个长、宽、高量测值错误的报告，扣1分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3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O23</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右侧测量点8准确地报告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每个长、宽、高量测值错误的报告，扣1分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3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O24</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左侧上方测量点H1、2、3准确地报告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每个长、宽、高量测值错误的报告，扣1分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3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O25</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右侧上方测量点H1、2、3准确地报告</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公差:±3mm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每个长、宽、高量测值错误的报告，扣1分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textAlignment w:val="center"/>
              <w:rPr>
                <w:rFonts w:asciiTheme="minorEastAsia" w:hAnsiTheme="minorEastAsia" w:cs="仿宋_GB2312"/>
                <w:sz w:val="24"/>
                <w:szCs w:val="24"/>
              </w:rPr>
            </w:pPr>
            <w:r>
              <w:rPr>
                <w:rFonts w:asciiTheme="minorEastAsia" w:hAnsiTheme="minorEastAsia" w:cs="宋体" w:hint="eastAsia"/>
                <w:color w:val="000000"/>
                <w:kern w:val="0"/>
                <w:sz w:val="24"/>
                <w:szCs w:val="24"/>
                <w:lang w:bidi="ar"/>
              </w:rPr>
              <w:t xml:space="preserve">3 </w:t>
            </w:r>
          </w:p>
        </w:tc>
      </w:tr>
    </w:tbl>
    <w:p w:rsidR="00C4577C" w:rsidRDefault="00C4577C">
      <w:pPr>
        <w:widowControl/>
        <w:snapToGrid w:val="0"/>
        <w:rPr>
          <w:rFonts w:ascii="仿宋_GB2312" w:hAnsi="宋体"/>
          <w:sz w:val="24"/>
          <w:szCs w:val="24"/>
        </w:rPr>
      </w:pPr>
    </w:p>
    <w:p w:rsidR="00C4577C" w:rsidRDefault="00927798">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（2）结构件替换</w:t>
      </w:r>
    </w:p>
    <w:tbl>
      <w:tblPr>
        <w:tblW w:w="8891" w:type="dxa"/>
        <w:tblLayout w:type="fixed"/>
        <w:tblCellMar>
          <w:top w:w="15" w:type="dxa"/>
          <w:left w:w="15" w:type="dxa"/>
          <w:bottom w:w="15" w:type="dxa"/>
          <w:right w:w="15" w:type="dxa"/>
        </w:tblCellMar>
        <w:tblLook w:val="04A0" w:firstRow="1" w:lastRow="0" w:firstColumn="1" w:lastColumn="0" w:noHBand="0" w:noVBand="1"/>
      </w:tblPr>
      <w:tblGrid>
        <w:gridCol w:w="915"/>
        <w:gridCol w:w="2834"/>
        <w:gridCol w:w="1394"/>
        <w:gridCol w:w="2834"/>
        <w:gridCol w:w="914"/>
      </w:tblGrid>
      <w:tr w:rsidR="00C4577C">
        <w:trPr>
          <w:trHeight w:val="300"/>
        </w:trPr>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观点</w:t>
            </w:r>
          </w:p>
        </w:tc>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评分点描述</w:t>
            </w:r>
          </w:p>
        </w:tc>
        <w:tc>
          <w:tcPr>
            <w:tcW w:w="4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仅供客观分数使用</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最大得分</w:t>
            </w:r>
          </w:p>
        </w:tc>
      </w:tr>
      <w:tr w:rsidR="00C4577C">
        <w:trPr>
          <w:trHeight w:val="300"/>
        </w:trPr>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O=客观</w:t>
            </w:r>
          </w:p>
        </w:tc>
        <w:tc>
          <w:tcPr>
            <w:tcW w:w="2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C4577C">
            <w:pPr>
              <w:widowControl/>
              <w:snapToGrid w:val="0"/>
              <w:jc w:val="center"/>
              <w:rPr>
                <w:rFonts w:asciiTheme="minorEastAsia" w:hAnsiTheme="minorEastAsia" w:cs="仿宋_GB2312"/>
                <w:b/>
                <w:sz w:val="24"/>
                <w:szCs w:val="24"/>
              </w:rPr>
            </w:pPr>
          </w:p>
        </w:tc>
        <w:tc>
          <w:tcPr>
            <w:tcW w:w="42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C4577C">
            <w:pPr>
              <w:widowControl/>
              <w:snapToGrid w:val="0"/>
              <w:jc w:val="center"/>
              <w:rPr>
                <w:rFonts w:asciiTheme="minorEastAsia" w:hAnsiTheme="minorEastAsia" w:cs="仿宋_GB2312"/>
                <w:b/>
                <w:sz w:val="24"/>
                <w:szCs w:val="24"/>
              </w:rPr>
            </w:pPr>
          </w:p>
        </w:tc>
        <w:tc>
          <w:tcPr>
            <w:tcW w:w="9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C4577C">
            <w:pPr>
              <w:widowControl/>
              <w:snapToGrid w:val="0"/>
              <w:jc w:val="center"/>
              <w:rPr>
                <w:rFonts w:asciiTheme="minorEastAsia" w:hAnsiTheme="minorEastAsia" w:cs="仿宋_GB2312"/>
                <w:sz w:val="24"/>
                <w:szCs w:val="24"/>
              </w:rPr>
            </w:pPr>
          </w:p>
        </w:tc>
      </w:tr>
      <w:tr w:rsidR="00C4577C">
        <w:trPr>
          <w:trHeight w:val="300"/>
        </w:trPr>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S=主观</w:t>
            </w:r>
          </w:p>
        </w:tc>
        <w:tc>
          <w:tcPr>
            <w:tcW w:w="2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C4577C">
            <w:pPr>
              <w:widowControl/>
              <w:snapToGrid w:val="0"/>
              <w:jc w:val="center"/>
              <w:rPr>
                <w:rFonts w:asciiTheme="minorEastAsia" w:hAnsiTheme="minorEastAsia" w:cs="仿宋_GB2312"/>
                <w:b/>
                <w:sz w:val="24"/>
                <w:szCs w:val="24"/>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规格要求</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附加评分点讯息</w:t>
            </w:r>
          </w:p>
        </w:tc>
        <w:tc>
          <w:tcPr>
            <w:tcW w:w="9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C4577C">
            <w:pPr>
              <w:widowControl/>
              <w:snapToGrid w:val="0"/>
              <w:jc w:val="center"/>
              <w:rPr>
                <w:rFonts w:asciiTheme="minorEastAsia" w:hAnsiTheme="minorEastAsia" w:cs="仿宋_GB2312"/>
                <w:sz w:val="24"/>
                <w:szCs w:val="24"/>
              </w:rPr>
            </w:pP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O1</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钻除正确孔径</w:t>
            </w:r>
          </w:p>
        </w:tc>
        <w:tc>
          <w:tcPr>
            <w:tcW w:w="139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±0.5mm</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每处孔洞直径不正确，扣3分</w:t>
            </w:r>
          </w:p>
        </w:tc>
        <w:tc>
          <w:tcPr>
            <w:tcW w:w="91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6</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lastRenderedPageBreak/>
              <w:t>O2</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正确钻孔深度，深度不超一半的板件厚度</w:t>
            </w:r>
          </w:p>
        </w:tc>
        <w:tc>
          <w:tcPr>
            <w:tcW w:w="139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是/否</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钻孔深度错误，扣1分</w:t>
            </w:r>
          </w:p>
        </w:tc>
        <w:tc>
          <w:tcPr>
            <w:tcW w:w="91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10</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O3</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不必要的钻除点</w:t>
            </w:r>
          </w:p>
        </w:tc>
        <w:tc>
          <w:tcPr>
            <w:tcW w:w="139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是/否</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每个不需要钻除的位置，扣1分</w:t>
            </w:r>
          </w:p>
        </w:tc>
        <w:tc>
          <w:tcPr>
            <w:tcW w:w="91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O4</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整体框架、周遭板件与加强版件状况良好</w:t>
            </w:r>
          </w:p>
        </w:tc>
        <w:tc>
          <w:tcPr>
            <w:tcW w:w="139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是/否</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整体变形超过2mm，扣3分，增加1mm多扣1分</w:t>
            </w:r>
          </w:p>
        </w:tc>
        <w:tc>
          <w:tcPr>
            <w:tcW w:w="91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5</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O5</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在焊点区域与框架，无扭曲或焊接残余物</w:t>
            </w:r>
          </w:p>
        </w:tc>
        <w:tc>
          <w:tcPr>
            <w:tcW w:w="139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±1mm</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每25mm没有校正，扣1分</w:t>
            </w:r>
          </w:p>
        </w:tc>
        <w:tc>
          <w:tcPr>
            <w:tcW w:w="91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O6</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在焊点区域与框架，无扭曲或焊接残余物</w:t>
            </w:r>
          </w:p>
        </w:tc>
        <w:tc>
          <w:tcPr>
            <w:tcW w:w="139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是/否</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每焊点未研磨平整，扣1分</w:t>
            </w:r>
          </w:p>
        </w:tc>
        <w:tc>
          <w:tcPr>
            <w:tcW w:w="91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2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O7</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在焊点区域与框架，无扭曲或焊接残余物</w:t>
            </w:r>
          </w:p>
        </w:tc>
        <w:tc>
          <w:tcPr>
            <w:tcW w:w="139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是/否</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每焊点研磨太深，扣1分</w:t>
            </w:r>
          </w:p>
        </w:tc>
        <w:tc>
          <w:tcPr>
            <w:tcW w:w="91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2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O8</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去除原板件油漆以准备焊接</w:t>
            </w:r>
          </w:p>
        </w:tc>
        <w:tc>
          <w:tcPr>
            <w:tcW w:w="139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是/否</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每50mm未清除漆，扣1分</w:t>
            </w:r>
          </w:p>
        </w:tc>
        <w:tc>
          <w:tcPr>
            <w:tcW w:w="91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O9</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去除替换板件油漆以准备焊接</w:t>
            </w:r>
          </w:p>
        </w:tc>
        <w:tc>
          <w:tcPr>
            <w:tcW w:w="139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是/否</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每50mm未清除漆，扣1分</w:t>
            </w:r>
          </w:p>
        </w:tc>
        <w:tc>
          <w:tcPr>
            <w:tcW w:w="91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2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O10</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切割品质</w:t>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位置</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切割位置不正确，扣5分</w:t>
            </w:r>
          </w:p>
        </w:tc>
        <w:tc>
          <w:tcPr>
            <w:tcW w:w="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5</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O11</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切割品质</w:t>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准直性</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切割线偏差0.5mm以上，每5mm扣2分</w:t>
            </w:r>
          </w:p>
        </w:tc>
        <w:tc>
          <w:tcPr>
            <w:tcW w:w="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10</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O12</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焊接底漆运用于车身焊接时</w:t>
            </w:r>
          </w:p>
        </w:tc>
        <w:tc>
          <w:tcPr>
            <w:tcW w:w="139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是/否</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每个未实施底漆部份，扣1分</w:t>
            </w:r>
          </w:p>
        </w:tc>
        <w:tc>
          <w:tcPr>
            <w:tcW w:w="91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2 </w:t>
            </w:r>
          </w:p>
        </w:tc>
      </w:tr>
      <w:tr w:rsidR="00C4577C">
        <w:trPr>
          <w:trHeight w:val="75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O13</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喷涂焊接底漆于替换件上以便焊接,在焊接后焊接底漆将于破坏测试时监控检查</w:t>
            </w:r>
          </w:p>
        </w:tc>
        <w:tc>
          <w:tcPr>
            <w:tcW w:w="139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是/否</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每个未实施底漆部份，扣1分，如果底漆被完全移除，丧失所有分数</w:t>
            </w:r>
          </w:p>
        </w:tc>
        <w:tc>
          <w:tcPr>
            <w:tcW w:w="91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2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O14</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胶粘品质</w:t>
            </w:r>
          </w:p>
        </w:tc>
        <w:tc>
          <w:tcPr>
            <w:tcW w:w="139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完整性</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胶粘不完整，扣2分</w:t>
            </w:r>
          </w:p>
        </w:tc>
        <w:tc>
          <w:tcPr>
            <w:tcW w:w="91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2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O15</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胶粘品质</w:t>
            </w:r>
          </w:p>
        </w:tc>
        <w:tc>
          <w:tcPr>
            <w:tcW w:w="139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最高2mm</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涂胶厚度高于2mm，扣2分</w:t>
            </w:r>
          </w:p>
        </w:tc>
        <w:tc>
          <w:tcPr>
            <w:tcW w:w="91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2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016</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胶粘品质</w:t>
            </w:r>
          </w:p>
        </w:tc>
        <w:tc>
          <w:tcPr>
            <w:tcW w:w="139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位置</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不在规定位置打胶，扣2分</w:t>
            </w:r>
          </w:p>
        </w:tc>
        <w:tc>
          <w:tcPr>
            <w:tcW w:w="91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017</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铆接品质</w:t>
            </w:r>
          </w:p>
        </w:tc>
        <w:tc>
          <w:tcPr>
            <w:tcW w:w="139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板件缝隙</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板件贴合存在缝隙0.5mm以上，扣2分</w:t>
            </w:r>
          </w:p>
        </w:tc>
        <w:tc>
          <w:tcPr>
            <w:tcW w:w="91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2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018</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铆接品质</w:t>
            </w:r>
          </w:p>
        </w:tc>
        <w:tc>
          <w:tcPr>
            <w:tcW w:w="139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位置与数量</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铆钉位置或数量错误，扣2分</w:t>
            </w:r>
          </w:p>
        </w:tc>
        <w:tc>
          <w:tcPr>
            <w:tcW w:w="91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2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019</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电阻点焊品质</w:t>
            </w:r>
          </w:p>
        </w:tc>
        <w:tc>
          <w:tcPr>
            <w:tcW w:w="139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位置与数量</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每个焊点位置错误或数量错误，扣2分</w:t>
            </w:r>
          </w:p>
        </w:tc>
        <w:tc>
          <w:tcPr>
            <w:tcW w:w="91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6</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020</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电阻点焊品质</w:t>
            </w:r>
          </w:p>
        </w:tc>
        <w:tc>
          <w:tcPr>
            <w:tcW w:w="139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烧穿</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每个焊点烧穿，扣1分</w:t>
            </w:r>
          </w:p>
        </w:tc>
        <w:tc>
          <w:tcPr>
            <w:tcW w:w="91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6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021</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电阻点焊品质</w:t>
            </w:r>
          </w:p>
        </w:tc>
        <w:tc>
          <w:tcPr>
            <w:tcW w:w="139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金属缺掉</w:t>
            </w:r>
          </w:p>
        </w:tc>
        <w:tc>
          <w:tcPr>
            <w:tcW w:w="283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每个焊点处金属缺掉，扣1分</w:t>
            </w:r>
          </w:p>
        </w:tc>
        <w:tc>
          <w:tcPr>
            <w:tcW w:w="914"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6</w:t>
            </w:r>
          </w:p>
        </w:tc>
      </w:tr>
      <w:tr w:rsidR="00C4577C">
        <w:trPr>
          <w:trHeight w:val="480"/>
        </w:trPr>
        <w:tc>
          <w:tcPr>
            <w:tcW w:w="915" w:type="dxa"/>
            <w:tcBorders>
              <w:top w:val="single" w:sz="4" w:space="0" w:color="auto"/>
              <w:left w:val="single" w:sz="4" w:space="0" w:color="auto"/>
              <w:bottom w:val="single" w:sz="4" w:space="0" w:color="auto"/>
              <w:right w:val="single" w:sz="4" w:space="0" w:color="auto"/>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lastRenderedPageBreak/>
              <w:t>022</w:t>
            </w:r>
          </w:p>
        </w:tc>
        <w:tc>
          <w:tcPr>
            <w:tcW w:w="2834" w:type="dxa"/>
            <w:tcBorders>
              <w:top w:val="single" w:sz="4" w:space="0" w:color="auto"/>
              <w:left w:val="single" w:sz="4" w:space="0" w:color="auto"/>
              <w:bottom w:val="single" w:sz="4" w:space="0" w:color="auto"/>
              <w:right w:val="single" w:sz="4" w:space="0" w:color="auto"/>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连续点焊焊道</w:t>
            </w:r>
          </w:p>
        </w:tc>
        <w:tc>
          <w:tcPr>
            <w:tcW w:w="1394" w:type="dxa"/>
            <w:tcBorders>
              <w:top w:val="single" w:sz="4" w:space="0" w:color="auto"/>
              <w:left w:val="single" w:sz="4" w:space="0" w:color="auto"/>
              <w:bottom w:val="single" w:sz="4" w:space="0" w:color="auto"/>
              <w:right w:val="single" w:sz="4" w:space="0" w:color="auto"/>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完整焊接</w:t>
            </w:r>
          </w:p>
        </w:tc>
        <w:tc>
          <w:tcPr>
            <w:tcW w:w="2834" w:type="dxa"/>
            <w:tcBorders>
              <w:top w:val="single" w:sz="4" w:space="0" w:color="auto"/>
              <w:left w:val="single" w:sz="4" w:space="0" w:color="auto"/>
              <w:bottom w:val="single" w:sz="4" w:space="0" w:color="auto"/>
              <w:right w:val="single" w:sz="4" w:space="0" w:color="auto"/>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每个2mm未焊或不完整焊接处，扣1分</w:t>
            </w:r>
          </w:p>
        </w:tc>
        <w:tc>
          <w:tcPr>
            <w:tcW w:w="914" w:type="dxa"/>
            <w:tcBorders>
              <w:top w:val="single" w:sz="4" w:space="0" w:color="auto"/>
              <w:left w:val="single" w:sz="4" w:space="0" w:color="auto"/>
              <w:bottom w:val="single" w:sz="4" w:space="0" w:color="auto"/>
              <w:right w:val="single" w:sz="4" w:space="0" w:color="auto"/>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5 </w:t>
            </w:r>
          </w:p>
        </w:tc>
      </w:tr>
      <w:tr w:rsidR="00C4577C">
        <w:trPr>
          <w:trHeight w:val="480"/>
        </w:trPr>
        <w:tc>
          <w:tcPr>
            <w:tcW w:w="915" w:type="dxa"/>
            <w:tcBorders>
              <w:top w:val="single" w:sz="4" w:space="0" w:color="auto"/>
              <w:left w:val="single" w:sz="4" w:space="0" w:color="auto"/>
              <w:bottom w:val="single" w:sz="4" w:space="0" w:color="auto"/>
              <w:right w:val="single" w:sz="4" w:space="0" w:color="auto"/>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023</w:t>
            </w:r>
          </w:p>
        </w:tc>
        <w:tc>
          <w:tcPr>
            <w:tcW w:w="2834" w:type="dxa"/>
            <w:tcBorders>
              <w:top w:val="single" w:sz="4" w:space="0" w:color="auto"/>
              <w:left w:val="single" w:sz="4" w:space="0" w:color="auto"/>
              <w:bottom w:val="single" w:sz="4" w:space="0" w:color="auto"/>
              <w:right w:val="single" w:sz="4" w:space="0" w:color="auto"/>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连续点焊焊道</w:t>
            </w:r>
          </w:p>
        </w:tc>
        <w:tc>
          <w:tcPr>
            <w:tcW w:w="1394" w:type="dxa"/>
            <w:tcBorders>
              <w:top w:val="single" w:sz="4" w:space="0" w:color="auto"/>
              <w:left w:val="single" w:sz="4" w:space="0" w:color="auto"/>
              <w:bottom w:val="single" w:sz="4" w:space="0" w:color="auto"/>
              <w:right w:val="single" w:sz="4" w:space="0" w:color="auto"/>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最高2mm</w:t>
            </w:r>
          </w:p>
        </w:tc>
        <w:tc>
          <w:tcPr>
            <w:tcW w:w="2834" w:type="dxa"/>
            <w:tcBorders>
              <w:top w:val="single" w:sz="4" w:space="0" w:color="auto"/>
              <w:left w:val="single" w:sz="4" w:space="0" w:color="auto"/>
              <w:bottom w:val="single" w:sz="4" w:space="0" w:color="auto"/>
              <w:right w:val="single" w:sz="4" w:space="0" w:color="auto"/>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每个超过2mm高的焊点，扣1分，且每超过10mm，额外增扣1分</w:t>
            </w:r>
          </w:p>
        </w:tc>
        <w:tc>
          <w:tcPr>
            <w:tcW w:w="914" w:type="dxa"/>
            <w:tcBorders>
              <w:top w:val="single" w:sz="4" w:space="0" w:color="auto"/>
              <w:left w:val="single" w:sz="4" w:space="0" w:color="auto"/>
              <w:bottom w:val="single" w:sz="4" w:space="0" w:color="auto"/>
              <w:right w:val="single" w:sz="4" w:space="0" w:color="auto"/>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5 </w:t>
            </w:r>
          </w:p>
        </w:tc>
      </w:tr>
      <w:tr w:rsidR="00C4577C">
        <w:trPr>
          <w:trHeight w:val="480"/>
        </w:trPr>
        <w:tc>
          <w:tcPr>
            <w:tcW w:w="915" w:type="dxa"/>
            <w:tcBorders>
              <w:top w:val="single" w:sz="4" w:space="0" w:color="auto"/>
              <w:left w:val="single" w:sz="4" w:space="0" w:color="auto"/>
              <w:bottom w:val="single" w:sz="4" w:space="0" w:color="auto"/>
              <w:right w:val="single" w:sz="4" w:space="0" w:color="auto"/>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024</w:t>
            </w:r>
          </w:p>
        </w:tc>
        <w:tc>
          <w:tcPr>
            <w:tcW w:w="2834" w:type="dxa"/>
            <w:tcBorders>
              <w:top w:val="single" w:sz="4" w:space="0" w:color="auto"/>
              <w:left w:val="single" w:sz="4" w:space="0" w:color="auto"/>
              <w:bottom w:val="single" w:sz="4" w:space="0" w:color="auto"/>
              <w:right w:val="single" w:sz="4" w:space="0" w:color="auto"/>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连续点焊焊道</w:t>
            </w:r>
          </w:p>
        </w:tc>
        <w:tc>
          <w:tcPr>
            <w:tcW w:w="1394" w:type="dxa"/>
            <w:tcBorders>
              <w:top w:val="single" w:sz="4" w:space="0" w:color="auto"/>
              <w:left w:val="single" w:sz="4" w:space="0" w:color="auto"/>
              <w:bottom w:val="single" w:sz="4" w:space="0" w:color="auto"/>
              <w:right w:val="single" w:sz="4" w:space="0" w:color="auto"/>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适当渗透</w:t>
            </w:r>
          </w:p>
        </w:tc>
        <w:tc>
          <w:tcPr>
            <w:tcW w:w="2834" w:type="dxa"/>
            <w:tcBorders>
              <w:top w:val="single" w:sz="4" w:space="0" w:color="auto"/>
              <w:left w:val="single" w:sz="4" w:space="0" w:color="auto"/>
              <w:bottom w:val="single" w:sz="4" w:space="0" w:color="auto"/>
              <w:right w:val="single" w:sz="4" w:space="0" w:color="auto"/>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每5mm焊点未完全渗透，扣1分</w:t>
            </w:r>
          </w:p>
        </w:tc>
        <w:tc>
          <w:tcPr>
            <w:tcW w:w="914" w:type="dxa"/>
            <w:tcBorders>
              <w:top w:val="single" w:sz="4" w:space="0" w:color="auto"/>
              <w:left w:val="single" w:sz="4" w:space="0" w:color="auto"/>
              <w:bottom w:val="single" w:sz="4" w:space="0" w:color="auto"/>
              <w:right w:val="single" w:sz="4" w:space="0" w:color="auto"/>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5 </w:t>
            </w:r>
          </w:p>
        </w:tc>
      </w:tr>
      <w:tr w:rsidR="00C4577C">
        <w:trPr>
          <w:trHeight w:val="480"/>
        </w:trPr>
        <w:tc>
          <w:tcPr>
            <w:tcW w:w="915" w:type="dxa"/>
            <w:tcBorders>
              <w:top w:val="single" w:sz="4" w:space="0" w:color="auto"/>
              <w:left w:val="single" w:sz="4" w:space="0" w:color="auto"/>
              <w:bottom w:val="single" w:sz="4" w:space="0" w:color="auto"/>
              <w:right w:val="single" w:sz="4" w:space="0" w:color="auto"/>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025</w:t>
            </w:r>
          </w:p>
        </w:tc>
        <w:tc>
          <w:tcPr>
            <w:tcW w:w="2834" w:type="dxa"/>
            <w:tcBorders>
              <w:top w:val="single" w:sz="4" w:space="0" w:color="auto"/>
              <w:left w:val="single" w:sz="4" w:space="0" w:color="auto"/>
              <w:bottom w:val="single" w:sz="4" w:space="0" w:color="auto"/>
              <w:right w:val="single" w:sz="4" w:space="0" w:color="auto"/>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连续点焊焊道</w:t>
            </w:r>
          </w:p>
        </w:tc>
        <w:tc>
          <w:tcPr>
            <w:tcW w:w="1394" w:type="dxa"/>
            <w:tcBorders>
              <w:top w:val="single" w:sz="4" w:space="0" w:color="auto"/>
              <w:left w:val="single" w:sz="4" w:space="0" w:color="auto"/>
              <w:bottom w:val="single" w:sz="4" w:space="0" w:color="auto"/>
              <w:right w:val="single" w:sz="4" w:space="0" w:color="auto"/>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长度</w:t>
            </w:r>
          </w:p>
        </w:tc>
        <w:tc>
          <w:tcPr>
            <w:tcW w:w="2834" w:type="dxa"/>
            <w:tcBorders>
              <w:top w:val="single" w:sz="4" w:space="0" w:color="auto"/>
              <w:left w:val="single" w:sz="4" w:space="0" w:color="auto"/>
              <w:bottom w:val="single" w:sz="4" w:space="0" w:color="auto"/>
              <w:right w:val="single" w:sz="4" w:space="0" w:color="auto"/>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每个接合焊接长度少于10mm，扣1分</w:t>
            </w:r>
          </w:p>
        </w:tc>
        <w:tc>
          <w:tcPr>
            <w:tcW w:w="914" w:type="dxa"/>
            <w:tcBorders>
              <w:top w:val="single" w:sz="4" w:space="0" w:color="auto"/>
              <w:left w:val="single" w:sz="4" w:space="0" w:color="auto"/>
              <w:bottom w:val="single" w:sz="4" w:space="0" w:color="auto"/>
              <w:right w:val="single" w:sz="4" w:space="0" w:color="auto"/>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5</w:t>
            </w:r>
          </w:p>
        </w:tc>
      </w:tr>
    </w:tbl>
    <w:p w:rsidR="00C4577C" w:rsidRDefault="00C4577C">
      <w:pPr>
        <w:snapToGrid w:val="0"/>
        <w:spacing w:line="560" w:lineRule="exact"/>
        <w:ind w:firstLineChars="200" w:firstLine="600"/>
        <w:rPr>
          <w:rFonts w:ascii="仿宋_GB2312" w:eastAsia="仿宋_GB2312" w:hAnsi="宋体"/>
          <w:sz w:val="30"/>
          <w:szCs w:val="30"/>
        </w:rPr>
      </w:pPr>
    </w:p>
    <w:p w:rsidR="00C4577C" w:rsidRDefault="00927798">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Theme="minorEastAsia" w:cs="仿宋_GB2312" w:hint="eastAsia"/>
          <w:sz w:val="30"/>
          <w:szCs w:val="30"/>
        </w:rPr>
        <w:t>非结构件维修与替换</w:t>
      </w:r>
    </w:p>
    <w:tbl>
      <w:tblPr>
        <w:tblW w:w="8895" w:type="dxa"/>
        <w:tblLayout w:type="fixed"/>
        <w:tblCellMar>
          <w:top w:w="15" w:type="dxa"/>
          <w:left w:w="15" w:type="dxa"/>
          <w:bottom w:w="15" w:type="dxa"/>
          <w:right w:w="15" w:type="dxa"/>
        </w:tblCellMar>
        <w:tblLook w:val="04A0" w:firstRow="1" w:lastRow="0" w:firstColumn="1" w:lastColumn="0" w:noHBand="0" w:noVBand="1"/>
      </w:tblPr>
      <w:tblGrid>
        <w:gridCol w:w="915"/>
        <w:gridCol w:w="2835"/>
        <w:gridCol w:w="1395"/>
        <w:gridCol w:w="2835"/>
        <w:gridCol w:w="915"/>
      </w:tblGrid>
      <w:tr w:rsidR="00C4577C">
        <w:trPr>
          <w:trHeight w:val="300"/>
        </w:trPr>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观点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评分点描述</w:t>
            </w:r>
          </w:p>
        </w:tc>
        <w:tc>
          <w:tcPr>
            <w:tcW w:w="42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仅供客观分数使用</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最大得分</w:t>
            </w:r>
          </w:p>
        </w:tc>
      </w:tr>
      <w:tr w:rsidR="00C4577C">
        <w:trPr>
          <w:trHeight w:val="300"/>
        </w:trPr>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O=客观</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C4577C">
            <w:pPr>
              <w:widowControl/>
              <w:snapToGrid w:val="0"/>
              <w:jc w:val="center"/>
              <w:rPr>
                <w:rFonts w:asciiTheme="minorEastAsia" w:hAnsiTheme="minorEastAsia" w:cs="仿宋_GB2312"/>
                <w:b/>
                <w:sz w:val="24"/>
                <w:szCs w:val="24"/>
              </w:rPr>
            </w:pPr>
          </w:p>
        </w:tc>
        <w:tc>
          <w:tcPr>
            <w:tcW w:w="42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C4577C">
            <w:pPr>
              <w:widowControl/>
              <w:snapToGrid w:val="0"/>
              <w:jc w:val="center"/>
              <w:rPr>
                <w:rFonts w:asciiTheme="minorEastAsia" w:hAnsiTheme="minorEastAsia" w:cs="仿宋_GB2312"/>
                <w:b/>
                <w:sz w:val="24"/>
                <w:szCs w:val="24"/>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C4577C">
            <w:pPr>
              <w:widowControl/>
              <w:snapToGrid w:val="0"/>
              <w:jc w:val="center"/>
              <w:rPr>
                <w:rFonts w:asciiTheme="minorEastAsia" w:hAnsiTheme="minorEastAsia" w:cs="仿宋_GB2312"/>
                <w:sz w:val="24"/>
                <w:szCs w:val="24"/>
              </w:rPr>
            </w:pPr>
          </w:p>
        </w:tc>
      </w:tr>
      <w:tr w:rsidR="00C4577C">
        <w:trPr>
          <w:trHeight w:val="300"/>
        </w:trPr>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S=主观</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C4577C">
            <w:pPr>
              <w:widowControl/>
              <w:snapToGrid w:val="0"/>
              <w:jc w:val="center"/>
              <w:rPr>
                <w:rFonts w:asciiTheme="minorEastAsia" w:hAnsiTheme="minorEastAsia" w:cs="仿宋_GB2312"/>
                <w:b/>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规格要求</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附加评分点讯息</w:t>
            </w: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C4577C">
            <w:pPr>
              <w:widowControl/>
              <w:snapToGrid w:val="0"/>
              <w:jc w:val="center"/>
              <w:rPr>
                <w:rFonts w:asciiTheme="minorEastAsia" w:hAnsiTheme="minorEastAsia" w:cs="仿宋_GB2312"/>
                <w:sz w:val="24"/>
                <w:szCs w:val="24"/>
              </w:rPr>
            </w:pP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O1</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后叶子板恢复原来的轮廓和外形，样板1</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 ±1mm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超过公差，每1mm扣2分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10</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O2</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后叶子板恢复原来的轮廓和外形，样板2</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 ±1mm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超过公差，每1mm扣2分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10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O3</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后叶子板恢复原来的轮廓和外形，样板3</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 ±1mm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超过公差，每1mm扣2分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10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O4</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后叶子板恢复原来的轮廓和外形，样板4</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 ±1mm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超过公差，每1mm扣2分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10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O5</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后叶子板恢复原来的轮廓和外形，样板5</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 ±1mm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超过公差，每1mm扣2分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10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O6</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后叶子板恢复原来的轮廓和外形，样板6</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 ±1mm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超过公差，每1mm扣2分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10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O7</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后叶子板恢复原来的轮廓和外形，样板7</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 ±1mm</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超过公差，每1mm扣2分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10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O8</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金属最终的修整是好的（P80或更细）</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80或更细砂纸</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每50mm正方形没有研磨扣2分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6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O9</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color w:val="FF0000"/>
                <w:sz w:val="24"/>
                <w:szCs w:val="24"/>
              </w:rPr>
            </w:pPr>
            <w:r>
              <w:rPr>
                <w:rFonts w:asciiTheme="minorEastAsia" w:hAnsiTheme="minorEastAsia" w:cs="仿宋_GB2312" w:hint="eastAsia"/>
                <w:sz w:val="24"/>
                <w:szCs w:val="24"/>
              </w:rPr>
              <w:t>板面没有明显蹦弹</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color w:val="FF0000"/>
                <w:sz w:val="24"/>
                <w:szCs w:val="24"/>
              </w:rPr>
            </w:pPr>
            <w:r>
              <w:rPr>
                <w:rFonts w:asciiTheme="minorEastAsia" w:hAnsiTheme="minorEastAsia" w:cs="仿宋_GB2312" w:hint="eastAsia"/>
                <w:sz w:val="24"/>
                <w:szCs w:val="24"/>
              </w:rPr>
              <w:t>是/否</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color w:val="FF0000"/>
                <w:sz w:val="24"/>
                <w:szCs w:val="24"/>
              </w:rPr>
            </w:pPr>
            <w:r>
              <w:rPr>
                <w:rFonts w:asciiTheme="minorEastAsia" w:hAnsiTheme="minorEastAsia" w:cs="仿宋_GB2312" w:hint="eastAsia"/>
                <w:sz w:val="24"/>
                <w:szCs w:val="24"/>
              </w:rPr>
              <w:t>存在明显蹦弹扣4分</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4 </w:t>
            </w:r>
          </w:p>
        </w:tc>
      </w:tr>
      <w:tr w:rsidR="00C4577C">
        <w:trPr>
          <w:trHeight w:val="480"/>
        </w:trPr>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S10</w:t>
            </w: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板面平滑的，没有明显的高或低的区域</w:t>
            </w:r>
          </w:p>
        </w:tc>
        <w:tc>
          <w:tcPr>
            <w:tcW w:w="1395" w:type="dxa"/>
            <w:tcBorders>
              <w:top w:val="single" w:sz="4" w:space="0" w:color="000000"/>
              <w:left w:val="single" w:sz="4" w:space="0" w:color="000000"/>
              <w:bottom w:val="single" w:sz="4" w:space="0" w:color="000000"/>
              <w:right w:val="single" w:sz="4" w:space="0" w:color="000000"/>
            </w:tcBorders>
            <w:vAlign w:val="center"/>
          </w:tcPr>
          <w:p w:rsidR="00C4577C" w:rsidRDefault="00C4577C">
            <w:pPr>
              <w:widowControl/>
              <w:snapToGrid w:val="0"/>
              <w:jc w:val="center"/>
              <w:rPr>
                <w:rFonts w:asciiTheme="minorEastAsia" w:hAnsiTheme="minorEastAsia" w:cs="仿宋_GB2312"/>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分为10个级别</w:t>
            </w:r>
          </w:p>
        </w:tc>
        <w:tc>
          <w:tcPr>
            <w:tcW w:w="915"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 xml:space="preserve">20 </w:t>
            </w:r>
          </w:p>
        </w:tc>
      </w:tr>
    </w:tbl>
    <w:p w:rsidR="00C4577C" w:rsidRDefault="00927798">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w:t>
      </w:r>
      <w:r>
        <w:rPr>
          <w:rFonts w:ascii="仿宋_GB2312" w:eastAsia="仿宋_GB2312" w:hAnsiTheme="minorEastAsia" w:cs="仿宋_GB2312" w:hint="eastAsia"/>
          <w:sz w:val="30"/>
          <w:szCs w:val="30"/>
        </w:rPr>
        <w:t>外观件维修(铝)</w:t>
      </w:r>
    </w:p>
    <w:tbl>
      <w:tblPr>
        <w:tblW w:w="8885" w:type="dxa"/>
        <w:tblLayout w:type="fixed"/>
        <w:tblCellMar>
          <w:top w:w="15" w:type="dxa"/>
          <w:left w:w="15" w:type="dxa"/>
          <w:bottom w:w="15" w:type="dxa"/>
          <w:right w:w="15" w:type="dxa"/>
        </w:tblCellMar>
        <w:tblLook w:val="04A0" w:firstRow="1" w:lastRow="0" w:firstColumn="1" w:lastColumn="0" w:noHBand="0" w:noVBand="1"/>
      </w:tblPr>
      <w:tblGrid>
        <w:gridCol w:w="917"/>
        <w:gridCol w:w="2831"/>
        <w:gridCol w:w="1387"/>
        <w:gridCol w:w="2850"/>
        <w:gridCol w:w="900"/>
      </w:tblGrid>
      <w:tr w:rsidR="00C4577C">
        <w:trPr>
          <w:trHeight w:val="300"/>
        </w:trPr>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观点</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评分点描述</w:t>
            </w:r>
          </w:p>
        </w:tc>
        <w:tc>
          <w:tcPr>
            <w:tcW w:w="42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仅供客观分数使用</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最大得分</w:t>
            </w:r>
          </w:p>
        </w:tc>
      </w:tr>
      <w:tr w:rsidR="00C4577C">
        <w:trPr>
          <w:trHeight w:val="300"/>
        </w:trPr>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O=客观</w:t>
            </w:r>
          </w:p>
        </w:tc>
        <w:tc>
          <w:tcPr>
            <w:tcW w:w="283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C4577C" w:rsidRDefault="00C4577C">
            <w:pPr>
              <w:widowControl/>
              <w:snapToGrid w:val="0"/>
              <w:jc w:val="center"/>
              <w:rPr>
                <w:rFonts w:asciiTheme="minorEastAsia" w:hAnsiTheme="minorEastAsia" w:cs="仿宋_GB2312"/>
                <w:sz w:val="24"/>
                <w:szCs w:val="24"/>
              </w:rPr>
            </w:pPr>
          </w:p>
        </w:tc>
        <w:tc>
          <w:tcPr>
            <w:tcW w:w="4237"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C4577C" w:rsidRDefault="00C4577C">
            <w:pPr>
              <w:widowControl/>
              <w:snapToGrid w:val="0"/>
              <w:jc w:val="center"/>
              <w:rPr>
                <w:rFonts w:asciiTheme="minorEastAsia" w:hAnsiTheme="minorEastAsia" w:cs="仿宋_GB2312"/>
                <w:sz w:val="24"/>
                <w:szCs w:val="24"/>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C4577C" w:rsidRDefault="00C4577C">
            <w:pPr>
              <w:widowControl/>
              <w:snapToGrid w:val="0"/>
              <w:jc w:val="center"/>
              <w:rPr>
                <w:rFonts w:asciiTheme="minorEastAsia" w:hAnsiTheme="minorEastAsia" w:cs="仿宋_GB2312"/>
                <w:sz w:val="24"/>
                <w:szCs w:val="24"/>
              </w:rPr>
            </w:pPr>
          </w:p>
        </w:tc>
      </w:tr>
      <w:tr w:rsidR="00C4577C">
        <w:trPr>
          <w:trHeight w:val="300"/>
        </w:trPr>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S=主观</w:t>
            </w:r>
          </w:p>
        </w:tc>
        <w:tc>
          <w:tcPr>
            <w:tcW w:w="283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C4577C" w:rsidRDefault="00C4577C">
            <w:pPr>
              <w:widowControl/>
              <w:snapToGrid w:val="0"/>
              <w:jc w:val="center"/>
              <w:rPr>
                <w:rFonts w:asciiTheme="minorEastAsia" w:hAnsiTheme="minorEastAsia" w:cs="仿宋_GB2312"/>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规格要求</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7C" w:rsidRDefault="00927798">
            <w:pPr>
              <w:widowControl/>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附加评分点讯息</w:t>
            </w:r>
          </w:p>
        </w:tc>
        <w:tc>
          <w:tcPr>
            <w:tcW w:w="90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C4577C" w:rsidRDefault="00C4577C">
            <w:pPr>
              <w:widowControl/>
              <w:snapToGrid w:val="0"/>
              <w:jc w:val="center"/>
              <w:rPr>
                <w:rFonts w:asciiTheme="minorEastAsia" w:hAnsiTheme="minorEastAsia" w:cs="仿宋_GB2312"/>
                <w:sz w:val="24"/>
                <w:szCs w:val="24"/>
              </w:rPr>
            </w:pPr>
          </w:p>
        </w:tc>
      </w:tr>
      <w:tr w:rsidR="00C4577C">
        <w:trPr>
          <w:trHeight w:val="480"/>
        </w:trPr>
        <w:tc>
          <w:tcPr>
            <w:tcW w:w="917"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O1</w:t>
            </w:r>
          </w:p>
        </w:tc>
        <w:tc>
          <w:tcPr>
            <w:tcW w:w="2831"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板件恢复原来的轮廓和外形，样板 1</w:t>
            </w:r>
          </w:p>
        </w:tc>
        <w:tc>
          <w:tcPr>
            <w:tcW w:w="1387"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 ±1mm</w:t>
            </w:r>
          </w:p>
        </w:tc>
        <w:tc>
          <w:tcPr>
            <w:tcW w:w="2850"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超过公差，每1mm扣2.5分</w:t>
            </w:r>
          </w:p>
        </w:tc>
        <w:tc>
          <w:tcPr>
            <w:tcW w:w="900"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10</w:t>
            </w:r>
          </w:p>
        </w:tc>
      </w:tr>
      <w:tr w:rsidR="00C4577C">
        <w:trPr>
          <w:trHeight w:val="480"/>
        </w:trPr>
        <w:tc>
          <w:tcPr>
            <w:tcW w:w="917"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lastRenderedPageBreak/>
              <w:t>O2</w:t>
            </w:r>
          </w:p>
        </w:tc>
        <w:tc>
          <w:tcPr>
            <w:tcW w:w="2831"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板件恢复原来的轮廓和外形，样板 2</w:t>
            </w:r>
          </w:p>
        </w:tc>
        <w:tc>
          <w:tcPr>
            <w:tcW w:w="1387"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 ±1mm</w:t>
            </w:r>
          </w:p>
        </w:tc>
        <w:tc>
          <w:tcPr>
            <w:tcW w:w="2850"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超过公差，每1mm扣2.5分</w:t>
            </w:r>
          </w:p>
        </w:tc>
        <w:tc>
          <w:tcPr>
            <w:tcW w:w="900"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10</w:t>
            </w:r>
          </w:p>
        </w:tc>
      </w:tr>
      <w:tr w:rsidR="00C4577C">
        <w:trPr>
          <w:trHeight w:val="480"/>
        </w:trPr>
        <w:tc>
          <w:tcPr>
            <w:tcW w:w="917"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O3</w:t>
            </w:r>
          </w:p>
        </w:tc>
        <w:tc>
          <w:tcPr>
            <w:tcW w:w="2831"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板件恢复原来的轮廓和外形，样板 3</w:t>
            </w:r>
          </w:p>
        </w:tc>
        <w:tc>
          <w:tcPr>
            <w:tcW w:w="1387"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 ±1mm</w:t>
            </w:r>
          </w:p>
        </w:tc>
        <w:tc>
          <w:tcPr>
            <w:tcW w:w="2850"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超过公差，每1mm扣2.5分</w:t>
            </w:r>
          </w:p>
        </w:tc>
        <w:tc>
          <w:tcPr>
            <w:tcW w:w="900"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10</w:t>
            </w:r>
          </w:p>
        </w:tc>
      </w:tr>
      <w:tr w:rsidR="00C4577C">
        <w:trPr>
          <w:trHeight w:val="480"/>
        </w:trPr>
        <w:tc>
          <w:tcPr>
            <w:tcW w:w="917"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O4</w:t>
            </w:r>
          </w:p>
        </w:tc>
        <w:tc>
          <w:tcPr>
            <w:tcW w:w="2831"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板件恢复原来的轮廓和外形，样板 4</w:t>
            </w:r>
          </w:p>
        </w:tc>
        <w:tc>
          <w:tcPr>
            <w:tcW w:w="1387"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 ±1mm</w:t>
            </w:r>
          </w:p>
        </w:tc>
        <w:tc>
          <w:tcPr>
            <w:tcW w:w="2850"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超过公差，每1mm扣2.5分</w:t>
            </w:r>
          </w:p>
        </w:tc>
        <w:tc>
          <w:tcPr>
            <w:tcW w:w="900"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10</w:t>
            </w:r>
          </w:p>
        </w:tc>
      </w:tr>
      <w:tr w:rsidR="00C4577C">
        <w:trPr>
          <w:trHeight w:val="480"/>
        </w:trPr>
        <w:tc>
          <w:tcPr>
            <w:tcW w:w="917"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O5</w:t>
            </w:r>
          </w:p>
        </w:tc>
        <w:tc>
          <w:tcPr>
            <w:tcW w:w="2831"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板件恢复原来的轮廓和外形，样板 5</w:t>
            </w:r>
          </w:p>
        </w:tc>
        <w:tc>
          <w:tcPr>
            <w:tcW w:w="1387"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 ±1mm</w:t>
            </w:r>
          </w:p>
        </w:tc>
        <w:tc>
          <w:tcPr>
            <w:tcW w:w="2850"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超过公差，每1mm扣2.5分</w:t>
            </w:r>
          </w:p>
        </w:tc>
        <w:tc>
          <w:tcPr>
            <w:tcW w:w="900"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10</w:t>
            </w:r>
          </w:p>
        </w:tc>
      </w:tr>
      <w:tr w:rsidR="00C4577C">
        <w:trPr>
          <w:trHeight w:val="480"/>
        </w:trPr>
        <w:tc>
          <w:tcPr>
            <w:tcW w:w="917"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O6</w:t>
            </w:r>
          </w:p>
        </w:tc>
        <w:tc>
          <w:tcPr>
            <w:tcW w:w="2831"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板件恢复原来的轮廓和外形，样板 6</w:t>
            </w:r>
          </w:p>
        </w:tc>
        <w:tc>
          <w:tcPr>
            <w:tcW w:w="1387"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公差: ±1mm</w:t>
            </w:r>
          </w:p>
        </w:tc>
        <w:tc>
          <w:tcPr>
            <w:tcW w:w="2850"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超过公差，每1mm扣2.5分</w:t>
            </w:r>
          </w:p>
        </w:tc>
        <w:tc>
          <w:tcPr>
            <w:tcW w:w="900"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10</w:t>
            </w:r>
          </w:p>
        </w:tc>
      </w:tr>
      <w:tr w:rsidR="00C4577C">
        <w:trPr>
          <w:trHeight w:val="480"/>
        </w:trPr>
        <w:tc>
          <w:tcPr>
            <w:tcW w:w="917"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O7</w:t>
            </w:r>
          </w:p>
        </w:tc>
        <w:tc>
          <w:tcPr>
            <w:tcW w:w="2831"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没有由于电极收缩的损伤</w:t>
            </w:r>
          </w:p>
        </w:tc>
        <w:tc>
          <w:tcPr>
            <w:tcW w:w="1387"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是/否</w:t>
            </w:r>
          </w:p>
        </w:tc>
        <w:tc>
          <w:tcPr>
            <w:tcW w:w="2850"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每处凹痕或破洞扣4分</w:t>
            </w:r>
          </w:p>
        </w:tc>
        <w:tc>
          <w:tcPr>
            <w:tcW w:w="900"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8</w:t>
            </w:r>
          </w:p>
        </w:tc>
      </w:tr>
      <w:tr w:rsidR="00C4577C">
        <w:trPr>
          <w:trHeight w:val="480"/>
        </w:trPr>
        <w:tc>
          <w:tcPr>
            <w:tcW w:w="917"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O8</w:t>
            </w:r>
          </w:p>
        </w:tc>
        <w:tc>
          <w:tcPr>
            <w:tcW w:w="2831"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板面没有明显蹦弹</w:t>
            </w:r>
          </w:p>
        </w:tc>
        <w:tc>
          <w:tcPr>
            <w:tcW w:w="1387"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是/否</w:t>
            </w:r>
          </w:p>
        </w:tc>
        <w:tc>
          <w:tcPr>
            <w:tcW w:w="2850"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存在明显蹦弹扣6分</w:t>
            </w:r>
          </w:p>
        </w:tc>
        <w:tc>
          <w:tcPr>
            <w:tcW w:w="900"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6</w:t>
            </w:r>
          </w:p>
        </w:tc>
      </w:tr>
      <w:tr w:rsidR="00C4577C">
        <w:trPr>
          <w:trHeight w:val="480"/>
        </w:trPr>
        <w:tc>
          <w:tcPr>
            <w:tcW w:w="917"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O9</w:t>
            </w:r>
          </w:p>
        </w:tc>
        <w:tc>
          <w:tcPr>
            <w:tcW w:w="2831"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金属最终的修整是好的（P80或更细）</w:t>
            </w:r>
          </w:p>
        </w:tc>
        <w:tc>
          <w:tcPr>
            <w:tcW w:w="1387"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80或更细砂纸</w:t>
            </w:r>
          </w:p>
        </w:tc>
        <w:tc>
          <w:tcPr>
            <w:tcW w:w="2850"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每50mm正方形没有研磨扣2分</w:t>
            </w:r>
          </w:p>
        </w:tc>
        <w:tc>
          <w:tcPr>
            <w:tcW w:w="900"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6</w:t>
            </w:r>
          </w:p>
        </w:tc>
      </w:tr>
      <w:tr w:rsidR="00C4577C">
        <w:trPr>
          <w:trHeight w:val="480"/>
        </w:trPr>
        <w:tc>
          <w:tcPr>
            <w:tcW w:w="917"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S10</w:t>
            </w:r>
          </w:p>
        </w:tc>
        <w:tc>
          <w:tcPr>
            <w:tcW w:w="2831"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板面平滑的，没有明显的高或低的区域</w:t>
            </w:r>
          </w:p>
        </w:tc>
        <w:tc>
          <w:tcPr>
            <w:tcW w:w="1387" w:type="dxa"/>
            <w:tcBorders>
              <w:top w:val="single" w:sz="4" w:space="0" w:color="000000"/>
              <w:left w:val="single" w:sz="4" w:space="0" w:color="000000"/>
              <w:bottom w:val="single" w:sz="4" w:space="0" w:color="000000"/>
              <w:right w:val="single" w:sz="4" w:space="0" w:color="000000"/>
            </w:tcBorders>
            <w:vAlign w:val="center"/>
          </w:tcPr>
          <w:p w:rsidR="00C4577C" w:rsidRDefault="00C4577C">
            <w:pPr>
              <w:widowControl/>
              <w:snapToGrid w:val="0"/>
              <w:jc w:val="center"/>
              <w:rPr>
                <w:rFonts w:asciiTheme="minorEastAsia" w:hAnsiTheme="minorEastAsia" w:cs="仿宋_GB2312"/>
                <w:sz w:val="24"/>
                <w:szCs w:val="24"/>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left"/>
              <w:rPr>
                <w:rFonts w:asciiTheme="minorEastAsia" w:hAnsiTheme="minorEastAsia" w:cs="仿宋_GB2312"/>
                <w:sz w:val="24"/>
                <w:szCs w:val="24"/>
              </w:rPr>
            </w:pPr>
            <w:r>
              <w:rPr>
                <w:rFonts w:asciiTheme="minorEastAsia" w:hAnsiTheme="minorEastAsia" w:cs="仿宋_GB2312" w:hint="eastAsia"/>
                <w:sz w:val="24"/>
                <w:szCs w:val="24"/>
              </w:rPr>
              <w:t>分为10个级别</w:t>
            </w:r>
          </w:p>
        </w:tc>
        <w:tc>
          <w:tcPr>
            <w:tcW w:w="900" w:type="dxa"/>
            <w:tcBorders>
              <w:top w:val="single" w:sz="4" w:space="0" w:color="000000"/>
              <w:left w:val="single" w:sz="4" w:space="0" w:color="000000"/>
              <w:bottom w:val="single" w:sz="4" w:space="0" w:color="000000"/>
              <w:right w:val="single" w:sz="4" w:space="0" w:color="000000"/>
            </w:tcBorders>
            <w:vAlign w:val="center"/>
          </w:tcPr>
          <w:p w:rsidR="00C4577C" w:rsidRDefault="00927798">
            <w:pPr>
              <w:widowControl/>
              <w:snapToGrid w:val="0"/>
              <w:jc w:val="center"/>
              <w:rPr>
                <w:rFonts w:asciiTheme="minorEastAsia" w:hAnsiTheme="minorEastAsia" w:cs="仿宋_GB2312"/>
                <w:sz w:val="24"/>
                <w:szCs w:val="24"/>
              </w:rPr>
            </w:pPr>
            <w:r>
              <w:rPr>
                <w:rFonts w:asciiTheme="minorEastAsia" w:hAnsiTheme="minorEastAsia" w:cs="仿宋_GB2312" w:hint="eastAsia"/>
                <w:sz w:val="24"/>
                <w:szCs w:val="24"/>
              </w:rPr>
              <w:t>20</w:t>
            </w:r>
          </w:p>
        </w:tc>
      </w:tr>
    </w:tbl>
    <w:p w:rsidR="00C4577C" w:rsidRDefault="009277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C4577C" w:rsidRDefault="00927798">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本赛项设个人一</w:t>
      </w:r>
      <w:r>
        <w:rPr>
          <w:rFonts w:ascii="仿宋_GB2312" w:eastAsia="仿宋_GB2312" w:hAnsi="仿宋_GB2312" w:cs="仿宋_GB2312"/>
          <w:sz w:val="30"/>
          <w:szCs w:val="30"/>
        </w:rPr>
        <w:t>、二、三等</w:t>
      </w:r>
      <w:r>
        <w:rPr>
          <w:rFonts w:ascii="仿宋_GB2312" w:eastAsia="仿宋_GB2312" w:hAnsi="仿宋_GB2312" w:cs="仿宋_GB2312" w:hint="eastAsia"/>
          <w:sz w:val="30"/>
          <w:szCs w:val="30"/>
        </w:rPr>
        <w:t>奖。以赛项实际参赛选手</w:t>
      </w:r>
      <w:r>
        <w:rPr>
          <w:rFonts w:ascii="仿宋_GB2312" w:eastAsia="仿宋_GB2312" w:hAnsi="仿宋_GB2312" w:cs="仿宋_GB2312"/>
          <w:sz w:val="30"/>
          <w:szCs w:val="30"/>
        </w:rPr>
        <w:t>总数为基数，</w:t>
      </w:r>
      <w:r>
        <w:rPr>
          <w:rFonts w:ascii="仿宋_GB2312" w:eastAsia="仿宋_GB2312" w:hAnsi="仿宋_GB2312" w:cs="仿宋_GB2312" w:hint="eastAsia"/>
          <w:sz w:val="30"/>
          <w:szCs w:val="30"/>
        </w:rPr>
        <w:t>一</w:t>
      </w:r>
      <w:r>
        <w:rPr>
          <w:rFonts w:ascii="仿宋_GB2312" w:eastAsia="仿宋_GB2312" w:hAnsi="仿宋_GB2312" w:cs="仿宋_GB2312"/>
          <w:sz w:val="30"/>
          <w:szCs w:val="30"/>
        </w:rPr>
        <w:t>、二、三等奖获奖比例分别为</w:t>
      </w:r>
      <w:r>
        <w:rPr>
          <w:rFonts w:ascii="仿宋_GB2312" w:eastAsia="仿宋_GB2312" w:hAnsi="仿宋_GB2312" w:cs="仿宋_GB2312" w:hint="eastAsia"/>
          <w:sz w:val="30"/>
          <w:szCs w:val="30"/>
        </w:rPr>
        <w:t>10</w:t>
      </w:r>
      <w:r>
        <w:rPr>
          <w:rFonts w:ascii="仿宋_GB2312" w:eastAsia="仿宋_GB2312" w:hAnsi="仿宋_GB2312" w:cs="仿宋_GB2312"/>
          <w:sz w:val="30"/>
          <w:szCs w:val="30"/>
        </w:rPr>
        <w:t>%、20%、30%（</w:t>
      </w:r>
      <w:r>
        <w:rPr>
          <w:rFonts w:ascii="仿宋_GB2312" w:eastAsia="仿宋_GB2312" w:hAnsi="仿宋_GB2312" w:cs="仿宋_GB2312" w:hint="eastAsia"/>
          <w:sz w:val="30"/>
          <w:szCs w:val="30"/>
        </w:rPr>
        <w:t>小数点后四舍五入</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；获一等奖参赛选手的指导教师获“优秀</w:t>
      </w:r>
      <w:r>
        <w:rPr>
          <w:rFonts w:ascii="仿宋_GB2312" w:eastAsia="仿宋_GB2312" w:hAnsi="仿宋_GB2312" w:cs="仿宋_GB2312"/>
          <w:sz w:val="30"/>
          <w:szCs w:val="30"/>
        </w:rPr>
        <w:t>指导教师奖</w:t>
      </w:r>
      <w:r>
        <w:rPr>
          <w:rFonts w:ascii="仿宋_GB2312" w:eastAsia="仿宋_GB2312" w:hAnsi="仿宋_GB2312" w:cs="仿宋_GB2312" w:hint="eastAsia"/>
          <w:sz w:val="30"/>
          <w:szCs w:val="30"/>
        </w:rPr>
        <w:t>”。</w:t>
      </w:r>
    </w:p>
    <w:p w:rsidR="00C4577C" w:rsidRDefault="009277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5245"/>
      </w:tblGrid>
      <w:tr w:rsidR="00C4577C">
        <w:trPr>
          <w:jc w:val="center"/>
        </w:trPr>
        <w:tc>
          <w:tcPr>
            <w:tcW w:w="704" w:type="dxa"/>
            <w:vAlign w:val="center"/>
          </w:tcPr>
          <w:p w:rsidR="00C4577C" w:rsidRDefault="00927798">
            <w:pPr>
              <w:adjustRightInd w:val="0"/>
              <w:snapToGrid w:val="0"/>
              <w:jc w:val="center"/>
              <w:rPr>
                <w:rFonts w:asciiTheme="minorEastAsia" w:hAnsiTheme="minorEastAsia"/>
                <w:b/>
                <w:sz w:val="24"/>
                <w:szCs w:val="24"/>
              </w:rPr>
            </w:pPr>
            <w:r>
              <w:rPr>
                <w:rFonts w:asciiTheme="minorEastAsia" w:hAnsiTheme="minorEastAsia" w:hint="eastAsia"/>
                <w:b/>
                <w:sz w:val="24"/>
                <w:szCs w:val="24"/>
              </w:rPr>
              <w:t>序号</w:t>
            </w:r>
          </w:p>
        </w:tc>
        <w:tc>
          <w:tcPr>
            <w:tcW w:w="2268" w:type="dxa"/>
            <w:vAlign w:val="center"/>
          </w:tcPr>
          <w:p w:rsidR="00C4577C" w:rsidRDefault="00927798">
            <w:pPr>
              <w:adjustRightInd w:val="0"/>
              <w:snapToGrid w:val="0"/>
              <w:jc w:val="center"/>
              <w:rPr>
                <w:rFonts w:asciiTheme="minorEastAsia" w:hAnsiTheme="minorEastAsia"/>
                <w:b/>
                <w:sz w:val="24"/>
                <w:szCs w:val="24"/>
              </w:rPr>
            </w:pPr>
            <w:r>
              <w:rPr>
                <w:rFonts w:asciiTheme="minorEastAsia" w:hAnsiTheme="minorEastAsia" w:hint="eastAsia"/>
                <w:b/>
                <w:sz w:val="24"/>
                <w:szCs w:val="24"/>
              </w:rPr>
              <w:t>标准号</w:t>
            </w:r>
          </w:p>
        </w:tc>
        <w:tc>
          <w:tcPr>
            <w:tcW w:w="5245" w:type="dxa"/>
            <w:vAlign w:val="center"/>
          </w:tcPr>
          <w:p w:rsidR="00C4577C" w:rsidRDefault="00927798">
            <w:pPr>
              <w:adjustRightInd w:val="0"/>
              <w:snapToGrid w:val="0"/>
              <w:jc w:val="center"/>
              <w:rPr>
                <w:rFonts w:asciiTheme="minorEastAsia" w:hAnsiTheme="minorEastAsia"/>
                <w:b/>
                <w:sz w:val="24"/>
                <w:szCs w:val="24"/>
              </w:rPr>
            </w:pPr>
            <w:r>
              <w:rPr>
                <w:rFonts w:asciiTheme="minorEastAsia" w:hAnsiTheme="minorEastAsia" w:hint="eastAsia"/>
                <w:b/>
                <w:sz w:val="24"/>
                <w:szCs w:val="24"/>
              </w:rPr>
              <w:t>名称</w:t>
            </w:r>
          </w:p>
        </w:tc>
      </w:tr>
      <w:tr w:rsidR="00C4577C">
        <w:trPr>
          <w:jc w:val="center"/>
        </w:trPr>
        <w:tc>
          <w:tcPr>
            <w:tcW w:w="704"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1</w:t>
            </w:r>
          </w:p>
        </w:tc>
        <w:tc>
          <w:tcPr>
            <w:tcW w:w="2268"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DB33/T626-2007(2013)</w:t>
            </w:r>
          </w:p>
        </w:tc>
        <w:tc>
          <w:tcPr>
            <w:tcW w:w="5245" w:type="dxa"/>
            <w:vAlign w:val="center"/>
          </w:tcPr>
          <w:p w:rsidR="00C4577C" w:rsidRDefault="00927798">
            <w:pPr>
              <w:adjustRightInd w:val="0"/>
              <w:snapToGrid w:val="0"/>
              <w:jc w:val="left"/>
              <w:rPr>
                <w:rFonts w:asciiTheme="minorEastAsia" w:hAnsiTheme="minorEastAsia"/>
                <w:sz w:val="24"/>
                <w:szCs w:val="24"/>
              </w:rPr>
            </w:pPr>
            <w:r>
              <w:rPr>
                <w:rFonts w:asciiTheme="minorEastAsia" w:hAnsiTheme="minorEastAsia" w:hint="eastAsia"/>
                <w:sz w:val="24"/>
                <w:szCs w:val="24"/>
              </w:rPr>
              <w:t>汽车维修服务质量规范</w:t>
            </w:r>
          </w:p>
        </w:tc>
      </w:tr>
      <w:tr w:rsidR="00C4577C">
        <w:trPr>
          <w:jc w:val="center"/>
        </w:trPr>
        <w:tc>
          <w:tcPr>
            <w:tcW w:w="704"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2</w:t>
            </w:r>
          </w:p>
        </w:tc>
        <w:tc>
          <w:tcPr>
            <w:tcW w:w="2268"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GB_T_18344-2001</w:t>
            </w:r>
          </w:p>
        </w:tc>
        <w:tc>
          <w:tcPr>
            <w:tcW w:w="5245" w:type="dxa"/>
            <w:vAlign w:val="center"/>
          </w:tcPr>
          <w:p w:rsidR="00C4577C" w:rsidRDefault="00927798">
            <w:pPr>
              <w:adjustRightInd w:val="0"/>
              <w:snapToGrid w:val="0"/>
              <w:jc w:val="left"/>
              <w:rPr>
                <w:rFonts w:asciiTheme="minorEastAsia" w:hAnsiTheme="minorEastAsia"/>
                <w:sz w:val="24"/>
                <w:szCs w:val="24"/>
              </w:rPr>
            </w:pPr>
            <w:r>
              <w:rPr>
                <w:rFonts w:asciiTheme="minorEastAsia" w:hAnsiTheme="minorEastAsia" w:hint="eastAsia"/>
                <w:sz w:val="24"/>
                <w:szCs w:val="24"/>
              </w:rPr>
              <w:t>汽车维护、检测、诊断技术规范</w:t>
            </w:r>
          </w:p>
        </w:tc>
      </w:tr>
      <w:tr w:rsidR="00C4577C">
        <w:trPr>
          <w:jc w:val="center"/>
        </w:trPr>
        <w:tc>
          <w:tcPr>
            <w:tcW w:w="704"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3</w:t>
            </w:r>
          </w:p>
        </w:tc>
        <w:tc>
          <w:tcPr>
            <w:tcW w:w="2268"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cs="Arial" w:hint="eastAsia"/>
                <w:sz w:val="24"/>
                <w:szCs w:val="24"/>
              </w:rPr>
              <w:t>JT/T 27.25-1993</w:t>
            </w:r>
          </w:p>
        </w:tc>
        <w:tc>
          <w:tcPr>
            <w:tcW w:w="5245" w:type="dxa"/>
            <w:vAlign w:val="center"/>
          </w:tcPr>
          <w:p w:rsidR="00C4577C" w:rsidRDefault="00927798">
            <w:pPr>
              <w:adjustRightInd w:val="0"/>
              <w:snapToGrid w:val="0"/>
              <w:jc w:val="left"/>
              <w:rPr>
                <w:rFonts w:asciiTheme="minorEastAsia" w:hAnsiTheme="minorEastAsia"/>
                <w:sz w:val="24"/>
                <w:szCs w:val="24"/>
              </w:rPr>
            </w:pPr>
            <w:r>
              <w:rPr>
                <w:rFonts w:asciiTheme="minorEastAsia" w:hAnsiTheme="minorEastAsia" w:cs="Arial" w:hint="eastAsia"/>
                <w:sz w:val="24"/>
                <w:szCs w:val="24"/>
              </w:rPr>
              <w:t>交通行业工人技术等级标准 公路运输与公路养护 汽车维修钣金工</w:t>
            </w:r>
          </w:p>
        </w:tc>
      </w:tr>
      <w:tr w:rsidR="00C4577C">
        <w:trPr>
          <w:jc w:val="center"/>
        </w:trPr>
        <w:tc>
          <w:tcPr>
            <w:tcW w:w="704"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4</w:t>
            </w:r>
          </w:p>
        </w:tc>
        <w:tc>
          <w:tcPr>
            <w:tcW w:w="2268"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bCs/>
                <w:sz w:val="24"/>
                <w:szCs w:val="24"/>
                <w:shd w:val="clear" w:color="auto" w:fill="FFFFFF"/>
              </w:rPr>
              <w:t>GB/T 30512-2014</w:t>
            </w:r>
          </w:p>
        </w:tc>
        <w:tc>
          <w:tcPr>
            <w:tcW w:w="5245" w:type="dxa"/>
            <w:vAlign w:val="center"/>
          </w:tcPr>
          <w:p w:rsidR="00C4577C" w:rsidRDefault="00927798">
            <w:pPr>
              <w:adjustRightInd w:val="0"/>
              <w:snapToGrid w:val="0"/>
              <w:jc w:val="left"/>
              <w:rPr>
                <w:rFonts w:asciiTheme="minorEastAsia" w:hAnsiTheme="minorEastAsia"/>
                <w:sz w:val="24"/>
                <w:szCs w:val="24"/>
              </w:rPr>
            </w:pPr>
            <w:r>
              <w:rPr>
                <w:rFonts w:asciiTheme="minorEastAsia" w:hAnsiTheme="minorEastAsia" w:hint="eastAsia"/>
                <w:sz w:val="24"/>
                <w:szCs w:val="24"/>
                <w:shd w:val="clear" w:color="auto" w:fill="FFFFFF"/>
              </w:rPr>
              <w:t>汽车禁用物质要求</w:t>
            </w:r>
          </w:p>
        </w:tc>
      </w:tr>
      <w:tr w:rsidR="00C4577C">
        <w:trPr>
          <w:jc w:val="center"/>
        </w:trPr>
        <w:tc>
          <w:tcPr>
            <w:tcW w:w="704"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5</w:t>
            </w:r>
          </w:p>
        </w:tc>
        <w:tc>
          <w:tcPr>
            <w:tcW w:w="2268"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GB/T 4780-2000</w:t>
            </w:r>
          </w:p>
        </w:tc>
        <w:tc>
          <w:tcPr>
            <w:tcW w:w="5245" w:type="dxa"/>
            <w:vAlign w:val="center"/>
          </w:tcPr>
          <w:p w:rsidR="00C4577C" w:rsidRDefault="00927798">
            <w:pPr>
              <w:adjustRightInd w:val="0"/>
              <w:snapToGrid w:val="0"/>
              <w:jc w:val="left"/>
              <w:rPr>
                <w:rFonts w:asciiTheme="minorEastAsia" w:hAnsiTheme="minorEastAsia"/>
                <w:sz w:val="24"/>
                <w:szCs w:val="24"/>
              </w:rPr>
            </w:pPr>
            <w:r>
              <w:rPr>
                <w:rFonts w:asciiTheme="minorEastAsia" w:hAnsiTheme="minorEastAsia" w:hint="eastAsia"/>
                <w:sz w:val="24"/>
                <w:szCs w:val="24"/>
              </w:rPr>
              <w:t>汽车车身术语</w:t>
            </w:r>
          </w:p>
        </w:tc>
      </w:tr>
      <w:tr w:rsidR="00C4577C">
        <w:trPr>
          <w:jc w:val="center"/>
        </w:trPr>
        <w:tc>
          <w:tcPr>
            <w:tcW w:w="704"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6</w:t>
            </w:r>
          </w:p>
        </w:tc>
        <w:tc>
          <w:tcPr>
            <w:tcW w:w="2268"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JT/T 509-2004</w:t>
            </w:r>
          </w:p>
        </w:tc>
        <w:tc>
          <w:tcPr>
            <w:tcW w:w="5245" w:type="dxa"/>
            <w:vAlign w:val="center"/>
          </w:tcPr>
          <w:p w:rsidR="00C4577C" w:rsidRDefault="00927798">
            <w:pPr>
              <w:adjustRightInd w:val="0"/>
              <w:snapToGrid w:val="0"/>
              <w:jc w:val="left"/>
              <w:rPr>
                <w:rFonts w:asciiTheme="minorEastAsia" w:hAnsiTheme="minorEastAsia"/>
                <w:sz w:val="24"/>
                <w:szCs w:val="24"/>
              </w:rPr>
            </w:pPr>
            <w:r>
              <w:rPr>
                <w:rFonts w:asciiTheme="minorEastAsia" w:hAnsiTheme="minorEastAsia" w:hint="eastAsia"/>
                <w:sz w:val="24"/>
                <w:szCs w:val="24"/>
              </w:rPr>
              <w:t>轿车车身维护技术要求</w:t>
            </w:r>
          </w:p>
        </w:tc>
      </w:tr>
      <w:tr w:rsidR="00C4577C">
        <w:trPr>
          <w:jc w:val="center"/>
        </w:trPr>
        <w:tc>
          <w:tcPr>
            <w:tcW w:w="704"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7</w:t>
            </w:r>
          </w:p>
        </w:tc>
        <w:tc>
          <w:tcPr>
            <w:tcW w:w="2268"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GB 20581-2006</w:t>
            </w:r>
          </w:p>
        </w:tc>
        <w:tc>
          <w:tcPr>
            <w:tcW w:w="5245" w:type="dxa"/>
            <w:vAlign w:val="center"/>
          </w:tcPr>
          <w:p w:rsidR="00C4577C" w:rsidRDefault="00927798">
            <w:pPr>
              <w:adjustRightInd w:val="0"/>
              <w:snapToGrid w:val="0"/>
              <w:jc w:val="left"/>
              <w:rPr>
                <w:rFonts w:asciiTheme="minorEastAsia" w:hAnsiTheme="minorEastAsia"/>
                <w:sz w:val="24"/>
                <w:szCs w:val="24"/>
              </w:rPr>
            </w:pPr>
            <w:r>
              <w:rPr>
                <w:rFonts w:asciiTheme="minorEastAsia" w:hAnsiTheme="minorEastAsia" w:hint="eastAsia"/>
                <w:sz w:val="24"/>
                <w:szCs w:val="24"/>
              </w:rPr>
              <w:t>化学品分类、警示标签和警示性说明安全规范 易燃液体</w:t>
            </w:r>
          </w:p>
        </w:tc>
      </w:tr>
      <w:tr w:rsidR="00C4577C">
        <w:trPr>
          <w:jc w:val="center"/>
        </w:trPr>
        <w:tc>
          <w:tcPr>
            <w:tcW w:w="704"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8</w:t>
            </w:r>
          </w:p>
        </w:tc>
        <w:tc>
          <w:tcPr>
            <w:tcW w:w="2268"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LD/T81.1—2006</w:t>
            </w:r>
          </w:p>
        </w:tc>
        <w:tc>
          <w:tcPr>
            <w:tcW w:w="5245" w:type="dxa"/>
            <w:vAlign w:val="center"/>
          </w:tcPr>
          <w:p w:rsidR="00C4577C" w:rsidRDefault="00927798">
            <w:pPr>
              <w:adjustRightInd w:val="0"/>
              <w:snapToGrid w:val="0"/>
              <w:jc w:val="left"/>
              <w:rPr>
                <w:rFonts w:asciiTheme="minorEastAsia" w:hAnsiTheme="minorEastAsia"/>
                <w:sz w:val="24"/>
                <w:szCs w:val="24"/>
              </w:rPr>
            </w:pPr>
            <w:r>
              <w:rPr>
                <w:rFonts w:asciiTheme="minorEastAsia" w:hAnsiTheme="minorEastAsia" w:hint="eastAsia"/>
                <w:sz w:val="24"/>
                <w:szCs w:val="24"/>
              </w:rPr>
              <w:t>职业技能实训和鉴定设备通用技术规范</w:t>
            </w:r>
          </w:p>
        </w:tc>
      </w:tr>
      <w:tr w:rsidR="00C4577C">
        <w:trPr>
          <w:trHeight w:val="278"/>
          <w:jc w:val="center"/>
        </w:trPr>
        <w:tc>
          <w:tcPr>
            <w:tcW w:w="704"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9</w:t>
            </w:r>
          </w:p>
        </w:tc>
        <w:tc>
          <w:tcPr>
            <w:tcW w:w="2268"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GB/T 25776-2010</w:t>
            </w:r>
          </w:p>
        </w:tc>
        <w:tc>
          <w:tcPr>
            <w:tcW w:w="5245" w:type="dxa"/>
            <w:vAlign w:val="center"/>
          </w:tcPr>
          <w:p w:rsidR="00C4577C" w:rsidRDefault="00927798">
            <w:pPr>
              <w:adjustRightInd w:val="0"/>
              <w:snapToGrid w:val="0"/>
              <w:jc w:val="left"/>
              <w:rPr>
                <w:rFonts w:asciiTheme="minorEastAsia" w:hAnsiTheme="minorEastAsia"/>
                <w:sz w:val="24"/>
                <w:szCs w:val="24"/>
              </w:rPr>
            </w:pPr>
            <w:r>
              <w:rPr>
                <w:rFonts w:asciiTheme="minorEastAsia" w:hAnsiTheme="minorEastAsia" w:hint="eastAsia"/>
                <w:sz w:val="24"/>
                <w:szCs w:val="24"/>
              </w:rPr>
              <w:t>焊接材料焊接工艺性能评定方法</w:t>
            </w:r>
          </w:p>
        </w:tc>
      </w:tr>
      <w:tr w:rsidR="00C4577C">
        <w:trPr>
          <w:trHeight w:val="278"/>
          <w:jc w:val="center"/>
        </w:trPr>
        <w:tc>
          <w:tcPr>
            <w:tcW w:w="704" w:type="dxa"/>
            <w:vAlign w:val="center"/>
          </w:tcPr>
          <w:p w:rsidR="00C4577C" w:rsidRDefault="00927798">
            <w:pPr>
              <w:adjustRightInd w:val="0"/>
              <w:snapToGrid w:val="0"/>
              <w:jc w:val="center"/>
              <w:rPr>
                <w:rFonts w:asciiTheme="minorEastAsia" w:hAnsiTheme="minorEastAsia"/>
                <w:sz w:val="24"/>
                <w:szCs w:val="24"/>
                <w:lang w:eastAsia="zh-TW"/>
              </w:rPr>
            </w:pPr>
            <w:r>
              <w:rPr>
                <w:rFonts w:asciiTheme="minorEastAsia" w:hAnsiTheme="minorEastAsia" w:hint="eastAsia"/>
                <w:sz w:val="24"/>
                <w:szCs w:val="24"/>
                <w:lang w:eastAsia="zh-TW"/>
              </w:rPr>
              <w:t>10</w:t>
            </w:r>
          </w:p>
        </w:tc>
        <w:tc>
          <w:tcPr>
            <w:tcW w:w="2268" w:type="dxa"/>
            <w:vAlign w:val="center"/>
          </w:tcPr>
          <w:p w:rsidR="00C4577C" w:rsidRDefault="00927798">
            <w:pPr>
              <w:adjustRightInd w:val="0"/>
              <w:snapToGrid w:val="0"/>
              <w:jc w:val="center"/>
              <w:rPr>
                <w:rFonts w:asciiTheme="minorEastAsia" w:hAnsiTheme="minorEastAsia"/>
                <w:sz w:val="24"/>
                <w:szCs w:val="24"/>
                <w:lang w:eastAsia="zh-TW"/>
              </w:rPr>
            </w:pPr>
            <w:r>
              <w:rPr>
                <w:rFonts w:asciiTheme="minorEastAsia" w:hAnsiTheme="minorEastAsia" w:hint="eastAsia"/>
                <w:sz w:val="24"/>
                <w:szCs w:val="24"/>
                <w:lang w:eastAsia="zh-TW"/>
              </w:rPr>
              <w:t>JY/T0458-2014</w:t>
            </w:r>
          </w:p>
        </w:tc>
        <w:tc>
          <w:tcPr>
            <w:tcW w:w="5245" w:type="dxa"/>
            <w:vAlign w:val="center"/>
          </w:tcPr>
          <w:p w:rsidR="00C4577C" w:rsidRDefault="00927798">
            <w:pPr>
              <w:adjustRightInd w:val="0"/>
              <w:snapToGrid w:val="0"/>
              <w:jc w:val="left"/>
              <w:rPr>
                <w:rFonts w:asciiTheme="minorEastAsia" w:hAnsiTheme="minorEastAsia"/>
                <w:sz w:val="24"/>
                <w:szCs w:val="24"/>
              </w:rPr>
            </w:pPr>
            <w:r>
              <w:rPr>
                <w:rFonts w:asciiTheme="minorEastAsia" w:hAnsiTheme="minorEastAsia" w:hint="eastAsia"/>
                <w:sz w:val="24"/>
                <w:szCs w:val="24"/>
              </w:rPr>
              <w:t>职业院校汽车运用与维修类相关专业仪器设备装备规范</w:t>
            </w:r>
          </w:p>
        </w:tc>
      </w:tr>
    </w:tbl>
    <w:p w:rsidR="00C4577C" w:rsidRDefault="00C4577C">
      <w:pPr>
        <w:snapToGrid w:val="0"/>
        <w:spacing w:line="560" w:lineRule="exact"/>
        <w:ind w:firstLineChars="200" w:firstLine="602"/>
        <w:rPr>
          <w:rFonts w:ascii="黑体" w:eastAsia="黑体" w:hAnsi="黑体" w:cs="黑体"/>
          <w:b/>
          <w:sz w:val="30"/>
          <w:szCs w:val="30"/>
        </w:rPr>
      </w:pPr>
    </w:p>
    <w:p w:rsidR="00C4577C" w:rsidRDefault="009277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C4577C" w:rsidRDefault="00927798">
      <w:pPr>
        <w:numPr>
          <w:ilvl w:val="0"/>
          <w:numId w:val="4"/>
        </w:numPr>
        <w:snapToGrid w:val="0"/>
        <w:spacing w:line="560" w:lineRule="exact"/>
        <w:ind w:left="0" w:firstLineChars="200" w:firstLine="600"/>
        <w:rPr>
          <w:rFonts w:ascii="仿宋_GB2312" w:eastAsia="仿宋_GB2312" w:hAnsi="Arial Narrow" w:cs="Arial"/>
          <w:color w:val="000000"/>
          <w:sz w:val="30"/>
          <w:szCs w:val="30"/>
          <w:lang w:eastAsia="zh-TW"/>
        </w:rPr>
      </w:pPr>
      <w:r>
        <w:rPr>
          <w:rFonts w:ascii="仿宋_GB2312" w:eastAsia="仿宋_GB2312" w:hAnsi="Arial Narrow" w:cs="Arial" w:hint="eastAsia"/>
          <w:color w:val="000000"/>
          <w:sz w:val="30"/>
          <w:szCs w:val="30"/>
        </w:rPr>
        <w:t>比赛器材、技术平台</w:t>
      </w:r>
    </w:p>
    <w:p w:rsidR="00C4577C" w:rsidRDefault="00927798">
      <w:pPr>
        <w:snapToGrid w:val="0"/>
        <w:spacing w:line="560" w:lineRule="exact"/>
        <w:ind w:firstLineChars="200" w:firstLine="600"/>
        <w:rPr>
          <w:rFonts w:ascii="仿宋_GB2312" w:eastAsia="仿宋_GB2312" w:hAnsi="宋体" w:cs="Arial"/>
          <w:sz w:val="30"/>
          <w:szCs w:val="30"/>
        </w:rPr>
      </w:pPr>
      <w:r>
        <w:rPr>
          <w:rFonts w:ascii="仿宋_GB2312" w:eastAsia="仿宋_GB2312" w:hAnsi="宋体" w:cs="Arial" w:hint="eastAsia"/>
          <w:sz w:val="30"/>
          <w:szCs w:val="30"/>
        </w:rPr>
        <w:t>使用的比赛器材与技术平台参照技术规范内的要求进行采用，遴选标准优先考虑行业内技术通用与技术含量接轨世界技能大赛水平者。主要器材与技术平台包含举升机、校正平台、底盘定位模具、保护焊机、电阻点焊机，具体清单列举如下：</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780"/>
        <w:gridCol w:w="1759"/>
        <w:gridCol w:w="4820"/>
      </w:tblGrid>
      <w:tr w:rsidR="00C4577C">
        <w:trPr>
          <w:trHeight w:val="402"/>
        </w:trPr>
        <w:tc>
          <w:tcPr>
            <w:tcW w:w="1034" w:type="dxa"/>
            <w:shd w:val="clear" w:color="000000" w:fill="FFFFFF"/>
            <w:vAlign w:val="center"/>
          </w:tcPr>
          <w:p w:rsidR="00C4577C" w:rsidRDefault="00927798">
            <w:pPr>
              <w:widowControl/>
              <w:snapToGrid w:val="0"/>
              <w:spacing w:line="240" w:lineRule="exact"/>
              <w:jc w:val="center"/>
              <w:rPr>
                <w:rFonts w:asciiTheme="minorEastAsia" w:hAnsiTheme="minorEastAsia" w:cs="Arial"/>
                <w:b/>
                <w:sz w:val="24"/>
                <w:szCs w:val="24"/>
              </w:rPr>
            </w:pPr>
            <w:r>
              <w:rPr>
                <w:rFonts w:asciiTheme="minorEastAsia" w:hAnsiTheme="minorEastAsia" w:cs="Arial" w:hint="eastAsia"/>
                <w:b/>
                <w:sz w:val="24"/>
                <w:szCs w:val="24"/>
              </w:rPr>
              <w:t>赛项</w:t>
            </w: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b/>
                <w:sz w:val="24"/>
                <w:szCs w:val="24"/>
              </w:rPr>
            </w:pPr>
            <w:r>
              <w:rPr>
                <w:rFonts w:asciiTheme="minorEastAsia" w:hAnsiTheme="minorEastAsia" w:cs="Arial" w:hint="eastAsia"/>
                <w:b/>
                <w:sz w:val="24"/>
                <w:szCs w:val="24"/>
              </w:rPr>
              <w:t>编号</w:t>
            </w:r>
          </w:p>
        </w:tc>
        <w:tc>
          <w:tcPr>
            <w:tcW w:w="1759" w:type="dxa"/>
            <w:shd w:val="clear" w:color="000000" w:fill="FFFFFF"/>
            <w:vAlign w:val="center"/>
          </w:tcPr>
          <w:p w:rsidR="00C4577C" w:rsidRDefault="00927798">
            <w:pPr>
              <w:widowControl/>
              <w:snapToGrid w:val="0"/>
              <w:spacing w:line="240" w:lineRule="exact"/>
              <w:jc w:val="center"/>
              <w:rPr>
                <w:rFonts w:asciiTheme="minorEastAsia" w:hAnsiTheme="minorEastAsia" w:cs="Arial"/>
                <w:b/>
                <w:sz w:val="24"/>
                <w:szCs w:val="24"/>
              </w:rPr>
            </w:pPr>
            <w:r>
              <w:rPr>
                <w:rFonts w:asciiTheme="minorEastAsia" w:hAnsiTheme="minorEastAsia" w:cs="Arial" w:hint="eastAsia"/>
                <w:b/>
                <w:sz w:val="24"/>
                <w:szCs w:val="24"/>
              </w:rPr>
              <w:t>器材名称</w:t>
            </w:r>
          </w:p>
        </w:tc>
        <w:tc>
          <w:tcPr>
            <w:tcW w:w="4820" w:type="dxa"/>
            <w:shd w:val="clear" w:color="000000" w:fill="FFFFFF"/>
            <w:vAlign w:val="center"/>
          </w:tcPr>
          <w:p w:rsidR="00C4577C" w:rsidRDefault="00927798">
            <w:pPr>
              <w:widowControl/>
              <w:snapToGrid w:val="0"/>
              <w:spacing w:line="240" w:lineRule="exact"/>
              <w:jc w:val="center"/>
              <w:rPr>
                <w:rFonts w:asciiTheme="minorEastAsia" w:hAnsiTheme="minorEastAsia" w:cs="Arial"/>
                <w:b/>
                <w:sz w:val="24"/>
                <w:szCs w:val="24"/>
              </w:rPr>
            </w:pPr>
            <w:r>
              <w:rPr>
                <w:rFonts w:asciiTheme="minorEastAsia" w:hAnsiTheme="minorEastAsia" w:cs="Arial" w:hint="eastAsia"/>
                <w:b/>
                <w:sz w:val="24"/>
                <w:szCs w:val="24"/>
              </w:rPr>
              <w:t>型号及规格</w:t>
            </w:r>
          </w:p>
        </w:tc>
      </w:tr>
      <w:tr w:rsidR="00C4577C">
        <w:trPr>
          <w:trHeight w:val="461"/>
        </w:trPr>
        <w:tc>
          <w:tcPr>
            <w:tcW w:w="1034" w:type="dxa"/>
            <w:vMerge w:val="restart"/>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车身损伤诊断</w:t>
            </w: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1</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撞击事故车</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白车身</w:t>
            </w:r>
          </w:p>
        </w:tc>
      </w:tr>
      <w:tr w:rsidR="00C4577C">
        <w:trPr>
          <w:trHeight w:val="425"/>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2</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测量系统</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电脑，包含车身原始设计数据</w:t>
            </w:r>
          </w:p>
        </w:tc>
      </w:tr>
      <w:tr w:rsidR="00C4577C">
        <w:trPr>
          <w:trHeight w:val="609"/>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3</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测量工具组套</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5米卷尺、塞尺、游标卡尺、间隙尺、钢板尺</w:t>
            </w:r>
          </w:p>
        </w:tc>
      </w:tr>
      <w:tr w:rsidR="00C4577C">
        <w:trPr>
          <w:trHeight w:val="1539"/>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4</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车身校正台架</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5T重载,快速固定在校正台可以测量减震器装配点和车身内外部各装配点和工艺点。手控气动拉伸系统可对维修车辆进行全方位准确拉伸。</w:t>
            </w:r>
            <w:r>
              <w:rPr>
                <w:rFonts w:asciiTheme="minorEastAsia" w:hAnsiTheme="minorEastAsia" w:cs="Arial" w:hint="eastAsia"/>
                <w:sz w:val="24"/>
                <w:szCs w:val="24"/>
              </w:rPr>
              <w:br/>
              <w:t>技术参数：电源 三相380V 50/60Hz 16A/  功率 2.2KW/  气源 6-8bar</w:t>
            </w:r>
          </w:p>
        </w:tc>
      </w:tr>
      <w:tr w:rsidR="00C4577C">
        <w:trPr>
          <w:trHeight w:val="838"/>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5</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底盘定位夹具</w:t>
            </w:r>
          </w:p>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模具组</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定位夹具系统,对维修位置进行精准定位并固定，在维修其他部位时维修过的部位不会再产生二次变形移位。万用模具。</w:t>
            </w:r>
          </w:p>
        </w:tc>
      </w:tr>
      <w:tr w:rsidR="00C4577C">
        <w:trPr>
          <w:trHeight w:val="417"/>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6</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拆装工具组</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15件套</w:t>
            </w:r>
          </w:p>
        </w:tc>
      </w:tr>
      <w:tr w:rsidR="00C4577C">
        <w:trPr>
          <w:trHeight w:val="423"/>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7</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套筒组</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96件套套筒组</w:t>
            </w:r>
          </w:p>
        </w:tc>
      </w:tr>
      <w:tr w:rsidR="00C4577C">
        <w:trPr>
          <w:trHeight w:val="421"/>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8</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工作桌</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长1800*宽750*高800</w:t>
            </w:r>
          </w:p>
        </w:tc>
      </w:tr>
      <w:tr w:rsidR="00C4577C">
        <w:trPr>
          <w:trHeight w:val="703"/>
        </w:trPr>
        <w:tc>
          <w:tcPr>
            <w:tcW w:w="1034" w:type="dxa"/>
            <w:vMerge w:val="restart"/>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hint="eastAsia"/>
                <w:sz w:val="24"/>
                <w:szCs w:val="24"/>
              </w:rPr>
              <w:t>结构件替换</w:t>
            </w: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1</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气体保护焊机</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 xml:space="preserve">技术参数:电源电压 3×380V </w:t>
            </w:r>
          </w:p>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尺寸 850×460×660mm</w:t>
            </w:r>
          </w:p>
        </w:tc>
      </w:tr>
      <w:tr w:rsidR="00C4577C">
        <w:trPr>
          <w:trHeight w:val="2810"/>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2</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电阻点焊机</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 xml:space="preserve">变频水冷式，具有过热保护功能。采用高频焊接技术,焊接温度低,降低工件的氧化程度,提高焊接质量和效率，有效保证焊点效果相同，焊接能力是传统焊机的数倍，集点焊、对焊、介子等功能于一体，可实现单面点焊，双面对焊，局部凹陷整平，车身局部凸起整平，以及点焊螺栓、垫片和局部加热等功能；﹡ 可进行门边、纵梁、车身底板及其它各种部位的焊接；电压 3x400V/短路次级电流 11.5 kA/最大焊接次级电流 11.5 </w:t>
            </w:r>
            <w:proofErr w:type="spellStart"/>
            <w:r>
              <w:rPr>
                <w:rFonts w:asciiTheme="minorEastAsia" w:hAnsiTheme="minorEastAsia" w:cs="Arial" w:hint="eastAsia"/>
                <w:sz w:val="24"/>
                <w:szCs w:val="24"/>
              </w:rPr>
              <w:t>Ka</w:t>
            </w:r>
            <w:proofErr w:type="spellEnd"/>
          </w:p>
        </w:tc>
      </w:tr>
      <w:tr w:rsidR="00C4577C">
        <w:trPr>
          <w:trHeight w:val="710"/>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3</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焊接固定支架</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有两侧夹持工具固定板件，并确保焊接过程的安全性。</w:t>
            </w:r>
          </w:p>
        </w:tc>
      </w:tr>
      <w:tr w:rsidR="00C4577C">
        <w:trPr>
          <w:trHeight w:val="330"/>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4</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带虎钳工作桌</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包括8寸台虎钳，长1800*宽750*高800</w:t>
            </w:r>
          </w:p>
        </w:tc>
      </w:tr>
      <w:tr w:rsidR="00C4577C">
        <w:trPr>
          <w:trHeight w:val="1765"/>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5</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工具车附带工具</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手锤（大力敲击）、2只钣金捶、11件垫铁打板、5件套划线针、500mm钢尺、300mm直角钢板尺、结构胶刮板、钢丝刷、中心冲、直线凿、焊点去除凿子、普通型大力钳、C型大力钳、8"活动板手、内六角套装、钣金锉刀、套筒、扳手</w:t>
            </w:r>
          </w:p>
        </w:tc>
      </w:tr>
      <w:tr w:rsidR="00C4577C">
        <w:trPr>
          <w:trHeight w:val="850"/>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6</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气动工具组套</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90°角向切割机，环带打磨机，黑金钢打磨机，90°角向打磨机，气动锯，低转速气动钻，角向打磨机，气动拉铆枪</w:t>
            </w:r>
          </w:p>
        </w:tc>
      </w:tr>
      <w:tr w:rsidR="00C4577C">
        <w:trPr>
          <w:trHeight w:val="417"/>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7</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结构胶枪</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双组份</w:t>
            </w:r>
          </w:p>
        </w:tc>
      </w:tr>
      <w:tr w:rsidR="00C4577C">
        <w:trPr>
          <w:trHeight w:val="417"/>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8</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结构胶</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双组份（防火）</w:t>
            </w:r>
          </w:p>
        </w:tc>
      </w:tr>
      <w:tr w:rsidR="00C4577C">
        <w:trPr>
          <w:trHeight w:val="417"/>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9</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焊接底漆</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锌粉漆</w:t>
            </w:r>
          </w:p>
        </w:tc>
      </w:tr>
      <w:tr w:rsidR="00C4577C">
        <w:trPr>
          <w:trHeight w:val="423"/>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10</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防护面罩</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透明面罩</w:t>
            </w:r>
          </w:p>
        </w:tc>
      </w:tr>
      <w:tr w:rsidR="00C4577C">
        <w:trPr>
          <w:trHeight w:val="415"/>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11</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焊帽</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MAG焊接变光焊帽</w:t>
            </w:r>
          </w:p>
        </w:tc>
      </w:tr>
      <w:tr w:rsidR="00C4577C">
        <w:trPr>
          <w:trHeight w:val="407"/>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12</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工作桌</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长1800*宽750*高800</w:t>
            </w:r>
          </w:p>
        </w:tc>
      </w:tr>
      <w:tr w:rsidR="00C4577C">
        <w:trPr>
          <w:trHeight w:val="330"/>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13</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焊接护具组</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焊接围裙、焊接护腿脚盖，焊接皮手套</w:t>
            </w:r>
          </w:p>
        </w:tc>
      </w:tr>
      <w:tr w:rsidR="00C4577C">
        <w:trPr>
          <w:trHeight w:val="639"/>
        </w:trPr>
        <w:tc>
          <w:tcPr>
            <w:tcW w:w="1034" w:type="dxa"/>
            <w:vMerge w:val="restart"/>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bookmarkStart w:id="1" w:name="_Hlk490911969"/>
            <w:r>
              <w:rPr>
                <w:rFonts w:asciiTheme="minorEastAsia" w:hAnsiTheme="minorEastAsia" w:cs="仿宋_GB2312" w:hint="eastAsia"/>
                <w:sz w:val="24"/>
                <w:szCs w:val="24"/>
              </w:rPr>
              <w:t>非结构件维修与替换</w:t>
            </w:r>
            <w:bookmarkEnd w:id="1"/>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1</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介子机</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技术参数:电源电压 2×230V额定功率</w:t>
            </w:r>
            <w:r>
              <w:rPr>
                <w:rFonts w:asciiTheme="minorEastAsia" w:hAnsiTheme="minorEastAsia" w:cs="Arial" w:hint="eastAsia"/>
                <w:sz w:val="24"/>
                <w:szCs w:val="24"/>
              </w:rPr>
              <w:br/>
              <w:t>尺寸 435×257×356mm/重量 30kg</w:t>
            </w:r>
          </w:p>
        </w:tc>
      </w:tr>
      <w:tr w:rsidR="00C4577C">
        <w:trPr>
          <w:trHeight w:val="704"/>
        </w:trPr>
        <w:tc>
          <w:tcPr>
            <w:tcW w:w="1034" w:type="dxa"/>
            <w:vMerge/>
            <w:shd w:val="clear" w:color="000000" w:fill="FFFFFF"/>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2</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测量标准版</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用于测量非平面的维修成品是否与原车身相同。</w:t>
            </w:r>
          </w:p>
        </w:tc>
      </w:tr>
      <w:tr w:rsidR="00C4577C">
        <w:trPr>
          <w:trHeight w:val="1678"/>
        </w:trPr>
        <w:tc>
          <w:tcPr>
            <w:tcW w:w="1034" w:type="dxa"/>
            <w:vMerge/>
            <w:shd w:val="clear" w:color="000000" w:fill="FFFFFF"/>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3</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专用工具组套</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手锤（大力敲击）、2只钣金捶、11件垫铁打板、划线针、500mm钢尺、300mm直角钢板尺、普通型大力钳、8"活动板手、内六角套装、钣金锉刀、套筒、扳手</w:t>
            </w:r>
          </w:p>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大力拉拔组件（两脚及四脚）、快速拉拔组件、线性拉拔组件（两脚及四脚）</w:t>
            </w:r>
          </w:p>
        </w:tc>
      </w:tr>
      <w:tr w:rsidR="00C4577C">
        <w:trPr>
          <w:trHeight w:val="567"/>
        </w:trPr>
        <w:tc>
          <w:tcPr>
            <w:tcW w:w="1034" w:type="dxa"/>
            <w:vMerge/>
            <w:shd w:val="clear" w:color="000000" w:fill="FFFFFF"/>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4</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气动工具组套</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黑金钢打磨机,双动打磨机</w:t>
            </w:r>
          </w:p>
        </w:tc>
      </w:tr>
      <w:tr w:rsidR="00C4577C">
        <w:trPr>
          <w:trHeight w:val="419"/>
        </w:trPr>
        <w:tc>
          <w:tcPr>
            <w:tcW w:w="1034" w:type="dxa"/>
            <w:vMerge/>
            <w:shd w:val="clear" w:color="000000" w:fill="FFFFFF"/>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5</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工作桌</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长1800*宽750*高800</w:t>
            </w:r>
          </w:p>
        </w:tc>
      </w:tr>
      <w:tr w:rsidR="00C4577C">
        <w:trPr>
          <w:trHeight w:val="694"/>
        </w:trPr>
        <w:tc>
          <w:tcPr>
            <w:tcW w:w="1034" w:type="dxa"/>
            <w:vMerge w:val="restart"/>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仿宋_GB2312" w:hint="eastAsia"/>
                <w:sz w:val="24"/>
                <w:szCs w:val="24"/>
              </w:rPr>
              <w:t>外观件维修(铝)</w:t>
            </w: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1</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铝介子机</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技术参数:电源电压 2×230V额定功率</w:t>
            </w:r>
            <w:r>
              <w:rPr>
                <w:rFonts w:asciiTheme="minorEastAsia" w:hAnsiTheme="minorEastAsia" w:cs="Arial" w:hint="eastAsia"/>
                <w:sz w:val="24"/>
                <w:szCs w:val="24"/>
              </w:rPr>
              <w:br/>
              <w:t>尺寸 435×257×356mm/重量 30kg</w:t>
            </w:r>
          </w:p>
        </w:tc>
      </w:tr>
      <w:tr w:rsidR="00C4577C">
        <w:trPr>
          <w:trHeight w:val="421"/>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2</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外板固定架</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用于固定与支撑维修部件</w:t>
            </w:r>
          </w:p>
        </w:tc>
      </w:tr>
      <w:tr w:rsidR="00C4577C">
        <w:trPr>
          <w:trHeight w:val="1310"/>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3</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铝专用工具组套</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加热枪、手锤（大力敲击）、2只钣金捶、11件垫铁打板、划线针、500mm钢尺、300mm直角钢板尺、普通型大力钳、8"活动板手、内六角套装、钣金锉刀、套筒、扳手、测温枪、测温纸</w:t>
            </w:r>
          </w:p>
        </w:tc>
      </w:tr>
      <w:tr w:rsidR="00C4577C">
        <w:trPr>
          <w:trHeight w:val="473"/>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4</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气动工具组套</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黑金钢打磨机,双动打磨机</w:t>
            </w:r>
          </w:p>
        </w:tc>
      </w:tr>
      <w:tr w:rsidR="00C4577C">
        <w:trPr>
          <w:trHeight w:val="423"/>
        </w:trPr>
        <w:tc>
          <w:tcPr>
            <w:tcW w:w="1034" w:type="dxa"/>
            <w:vMerge/>
            <w:shd w:val="clear" w:color="auto" w:fill="auto"/>
            <w:vAlign w:val="center"/>
          </w:tcPr>
          <w:p w:rsidR="00C4577C" w:rsidRDefault="00C4577C">
            <w:pPr>
              <w:widowControl/>
              <w:snapToGrid w:val="0"/>
              <w:spacing w:line="240" w:lineRule="exact"/>
              <w:jc w:val="left"/>
              <w:rPr>
                <w:rFonts w:asciiTheme="minorEastAsia" w:hAnsiTheme="minorEastAsia" w:cs="Arial"/>
                <w:sz w:val="24"/>
                <w:szCs w:val="24"/>
              </w:rPr>
            </w:pPr>
          </w:p>
        </w:tc>
        <w:tc>
          <w:tcPr>
            <w:tcW w:w="780" w:type="dxa"/>
            <w:shd w:val="clear" w:color="000000" w:fill="FFFFFF"/>
            <w:vAlign w:val="center"/>
          </w:tcPr>
          <w:p w:rsidR="00C4577C" w:rsidRDefault="00927798">
            <w:pPr>
              <w:widowControl/>
              <w:snapToGrid w:val="0"/>
              <w:spacing w:line="240" w:lineRule="exact"/>
              <w:jc w:val="center"/>
              <w:rPr>
                <w:rFonts w:asciiTheme="minorEastAsia" w:hAnsiTheme="minorEastAsia" w:cs="Arial"/>
                <w:sz w:val="24"/>
                <w:szCs w:val="24"/>
              </w:rPr>
            </w:pPr>
            <w:r>
              <w:rPr>
                <w:rFonts w:asciiTheme="minorEastAsia" w:hAnsiTheme="minorEastAsia" w:cs="Arial" w:hint="eastAsia"/>
                <w:sz w:val="24"/>
                <w:szCs w:val="24"/>
              </w:rPr>
              <w:t>5</w:t>
            </w:r>
          </w:p>
        </w:tc>
        <w:tc>
          <w:tcPr>
            <w:tcW w:w="1759"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工作桌</w:t>
            </w:r>
          </w:p>
        </w:tc>
        <w:tc>
          <w:tcPr>
            <w:tcW w:w="4820" w:type="dxa"/>
            <w:shd w:val="clear" w:color="000000" w:fill="FFFFFF"/>
            <w:vAlign w:val="center"/>
          </w:tcPr>
          <w:p w:rsidR="00C4577C" w:rsidRDefault="00927798">
            <w:pPr>
              <w:widowControl/>
              <w:snapToGrid w:val="0"/>
              <w:spacing w:line="240" w:lineRule="exact"/>
              <w:jc w:val="left"/>
              <w:rPr>
                <w:rFonts w:asciiTheme="minorEastAsia" w:hAnsiTheme="minorEastAsia" w:cs="Arial"/>
                <w:sz w:val="24"/>
                <w:szCs w:val="24"/>
              </w:rPr>
            </w:pPr>
            <w:r>
              <w:rPr>
                <w:rFonts w:asciiTheme="minorEastAsia" w:hAnsiTheme="minorEastAsia" w:cs="Arial" w:hint="eastAsia"/>
                <w:sz w:val="24"/>
                <w:szCs w:val="24"/>
              </w:rPr>
              <w:t>长1800*宽750*高800</w:t>
            </w:r>
          </w:p>
        </w:tc>
      </w:tr>
    </w:tbl>
    <w:p w:rsidR="00C4577C" w:rsidRDefault="00927798">
      <w:pPr>
        <w:numPr>
          <w:ilvl w:val="0"/>
          <w:numId w:val="4"/>
        </w:numPr>
        <w:snapToGrid w:val="0"/>
        <w:spacing w:line="560" w:lineRule="exact"/>
        <w:ind w:left="0" w:firstLineChars="200" w:firstLine="600"/>
        <w:rPr>
          <w:rFonts w:ascii="仿宋_GB2312" w:eastAsia="仿宋_GB2312" w:hAnsi="Arial Narrow" w:cs="Arial"/>
          <w:color w:val="000000"/>
          <w:sz w:val="30"/>
          <w:szCs w:val="30"/>
        </w:rPr>
      </w:pPr>
      <w:r>
        <w:rPr>
          <w:rFonts w:ascii="仿宋_GB2312" w:eastAsia="仿宋_GB2312" w:hAnsi="宋体" w:cs="Arial" w:hint="eastAsia"/>
          <w:color w:val="000000"/>
          <w:sz w:val="30"/>
          <w:szCs w:val="30"/>
        </w:rPr>
        <w:t>场地要求</w:t>
      </w:r>
    </w:p>
    <w:p w:rsidR="00C4577C" w:rsidRDefault="00927798">
      <w:pPr>
        <w:snapToGrid w:val="0"/>
        <w:spacing w:line="560" w:lineRule="exact"/>
        <w:ind w:firstLineChars="200" w:firstLine="600"/>
        <w:rPr>
          <w:rFonts w:ascii="仿宋_GB2312" w:eastAsia="仿宋_GB2312" w:hAnsi="Arial Narrow" w:cs="Arial"/>
          <w:color w:val="000000"/>
          <w:sz w:val="30"/>
          <w:szCs w:val="30"/>
        </w:rPr>
      </w:pPr>
      <w:r>
        <w:rPr>
          <w:rFonts w:ascii="仿宋_GB2312" w:eastAsia="仿宋_GB2312" w:hAnsi="Arial Narrow" w:cs="Arial" w:hint="eastAsia"/>
          <w:color w:val="000000"/>
          <w:sz w:val="30"/>
          <w:szCs w:val="30"/>
        </w:rPr>
        <w:lastRenderedPageBreak/>
        <w:t>每个赛项单一工位大小分别为车身损伤诊断(</w:t>
      </w:r>
      <w:bookmarkStart w:id="2" w:name="_Hlk490911985"/>
      <w:r>
        <w:rPr>
          <w:rFonts w:ascii="仿宋_GB2312" w:eastAsia="仿宋_GB2312" w:hAnsi="Arial Narrow" w:cs="Arial" w:hint="eastAsia"/>
          <w:color w:val="000000"/>
          <w:sz w:val="30"/>
          <w:szCs w:val="30"/>
        </w:rPr>
        <w:t>5米*6米</w:t>
      </w:r>
      <w:bookmarkEnd w:id="2"/>
      <w:r>
        <w:rPr>
          <w:rFonts w:ascii="仿宋_GB2312" w:eastAsia="仿宋_GB2312" w:hAnsi="Arial Narrow" w:cs="Arial" w:hint="eastAsia"/>
          <w:color w:val="000000"/>
          <w:sz w:val="30"/>
          <w:szCs w:val="30"/>
        </w:rPr>
        <w:t>)、结构件替换(</w:t>
      </w:r>
      <w:bookmarkStart w:id="3" w:name="_Hlk490912017"/>
      <w:r>
        <w:rPr>
          <w:rFonts w:ascii="仿宋_GB2312" w:eastAsia="仿宋_GB2312" w:hAnsi="Arial Narrow" w:cs="Arial" w:hint="eastAsia"/>
          <w:color w:val="000000"/>
          <w:sz w:val="30"/>
          <w:szCs w:val="30"/>
        </w:rPr>
        <w:t>2.5米*3.5米</w:t>
      </w:r>
      <w:bookmarkEnd w:id="3"/>
      <w:r>
        <w:rPr>
          <w:rFonts w:ascii="仿宋_GB2312" w:eastAsia="仿宋_GB2312" w:hAnsi="Arial Narrow" w:cs="Arial" w:hint="eastAsia"/>
          <w:color w:val="000000"/>
          <w:sz w:val="30"/>
          <w:szCs w:val="30"/>
        </w:rPr>
        <w:t>)、非结构件维修与替换(5米*6米)、外观件维修(铝) (2.5米*3.5米)，赛位大小涵盖竞赛操作空间、工具与设备摆放位置、安全防范措施空间等。整体赛场面积将根据参赛人数与日程执行安排，设置足够赛位，确保大赛的顺利执行。</w:t>
      </w:r>
    </w:p>
    <w:p w:rsidR="00C4577C" w:rsidRDefault="00927798">
      <w:pPr>
        <w:numPr>
          <w:ilvl w:val="0"/>
          <w:numId w:val="4"/>
        </w:numPr>
        <w:snapToGrid w:val="0"/>
        <w:spacing w:line="560" w:lineRule="exact"/>
        <w:ind w:left="0" w:firstLineChars="200" w:firstLine="600"/>
        <w:rPr>
          <w:rFonts w:ascii="仿宋_GB2312" w:eastAsia="仿宋_GB2312" w:hAnsi="Arial Narrow" w:cs="Arial"/>
          <w:color w:val="000000"/>
          <w:sz w:val="30"/>
          <w:szCs w:val="30"/>
        </w:rPr>
      </w:pPr>
      <w:r>
        <w:rPr>
          <w:rFonts w:ascii="仿宋_GB2312" w:eastAsia="仿宋_GB2312" w:hAnsi="宋体" w:cs="Arial" w:hint="eastAsia"/>
          <w:color w:val="000000"/>
          <w:sz w:val="30"/>
          <w:szCs w:val="30"/>
        </w:rPr>
        <w:t>安全措施</w:t>
      </w:r>
    </w:p>
    <w:p w:rsidR="00C4577C" w:rsidRDefault="00927798">
      <w:pPr>
        <w:pStyle w:val="1"/>
        <w:snapToGrid w:val="0"/>
        <w:spacing w:line="560" w:lineRule="exact"/>
        <w:ind w:left="54" w:firstLineChars="0" w:firstLine="0"/>
        <w:rPr>
          <w:rFonts w:ascii="仿宋_GB2312" w:eastAsia="仿宋_GB2312" w:hAnsiTheme="minorEastAsia" w:cs="Arial"/>
          <w:color w:val="000000"/>
          <w:sz w:val="30"/>
          <w:szCs w:val="30"/>
        </w:rPr>
      </w:pPr>
      <w:r>
        <w:rPr>
          <w:rFonts w:ascii="仿宋_GB2312" w:eastAsia="仿宋_GB2312" w:hAnsiTheme="minorEastAsia" w:cs="Arial" w:hint="eastAsia"/>
          <w:color w:val="000000"/>
          <w:sz w:val="30"/>
          <w:szCs w:val="30"/>
        </w:rPr>
        <w:t xml:space="preserve">    1.所有设备皆具有自动防护、保护装置，当参赛选手操作不当，设备监测出危险性时，会自动启动保护装置，停止设备运作，确保参赛选手安全。</w:t>
      </w:r>
    </w:p>
    <w:p w:rsidR="00C4577C" w:rsidRDefault="00927798">
      <w:pPr>
        <w:pStyle w:val="1"/>
        <w:snapToGrid w:val="0"/>
        <w:spacing w:line="560" w:lineRule="exact"/>
        <w:ind w:left="54" w:firstLineChars="0" w:firstLine="0"/>
        <w:rPr>
          <w:rFonts w:ascii="仿宋_GB2312" w:eastAsia="仿宋_GB2312" w:hAnsiTheme="minorEastAsia" w:cs="Arial"/>
          <w:color w:val="000000"/>
          <w:sz w:val="30"/>
          <w:szCs w:val="30"/>
        </w:rPr>
      </w:pPr>
      <w:r>
        <w:rPr>
          <w:rFonts w:ascii="仿宋_GB2312" w:eastAsia="仿宋_GB2312" w:hAnsiTheme="minorEastAsia" w:cs="Arial" w:hint="eastAsia"/>
          <w:color w:val="000000"/>
          <w:sz w:val="30"/>
          <w:szCs w:val="30"/>
        </w:rPr>
        <w:t xml:space="preserve">    2.每位参赛工位按照安全防护操作规范，提供每位选手全身的防护器具，选手如未正确佩戴，裁判于选手开始操作前，进行纠正与扣分，如纠正后，选手仍不进行改正，裁判将停止该选手比赛资格。</w:t>
      </w:r>
    </w:p>
    <w:p w:rsidR="00C4577C" w:rsidRDefault="00927798">
      <w:pPr>
        <w:pStyle w:val="1"/>
        <w:snapToGrid w:val="0"/>
        <w:spacing w:line="560" w:lineRule="exact"/>
        <w:ind w:left="54" w:firstLineChars="0" w:firstLine="0"/>
        <w:rPr>
          <w:rFonts w:ascii="仿宋_GB2312" w:eastAsia="仿宋_GB2312" w:hAnsiTheme="minorEastAsia" w:cs="Arial"/>
          <w:color w:val="000000"/>
          <w:sz w:val="30"/>
          <w:szCs w:val="30"/>
        </w:rPr>
      </w:pPr>
      <w:r>
        <w:rPr>
          <w:rFonts w:ascii="仿宋_GB2312" w:eastAsia="仿宋_GB2312" w:hAnsiTheme="minorEastAsia" w:cs="Arial" w:hint="eastAsia"/>
          <w:color w:val="000000"/>
          <w:sz w:val="30"/>
          <w:szCs w:val="30"/>
        </w:rPr>
        <w:t xml:space="preserve">    3、竞赛场地按照国家消防安全规定配置消防安全器材、警告标语、紧急逃生指标、急救箱、医疗护理站等，确保竞赛过程的安全。</w:t>
      </w:r>
    </w:p>
    <w:p w:rsidR="00C4577C" w:rsidRDefault="009277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C4577C" w:rsidRDefault="00927798">
      <w:pPr>
        <w:pStyle w:val="1"/>
        <w:adjustRightInd w:val="0"/>
        <w:snapToGrid w:val="0"/>
        <w:spacing w:line="560" w:lineRule="exact"/>
        <w:ind w:firstLineChars="0" w:firstLine="0"/>
        <w:jc w:val="left"/>
        <w:rPr>
          <w:rFonts w:ascii="仿宋_GB2312" w:eastAsia="仿宋_GB2312" w:hAnsi="宋体"/>
          <w:sz w:val="30"/>
          <w:szCs w:val="30"/>
        </w:rPr>
      </w:pPr>
      <w:r>
        <w:rPr>
          <w:rFonts w:ascii="仿宋_GB2312" w:eastAsia="仿宋_GB2312" w:hAnsi="宋体" w:hint="eastAsia"/>
          <w:sz w:val="30"/>
          <w:szCs w:val="30"/>
        </w:rPr>
        <w:t xml:space="preserve">    (一)成立专门安全小组，与行政、交通、司法、公安、消防、卫生、食品、质检等相关部门建立协调预警机制，制定应急预案、及时处置突发事件，保证比赛安全进行。</w:t>
      </w:r>
    </w:p>
    <w:p w:rsidR="00C4577C" w:rsidRDefault="00927798">
      <w:pPr>
        <w:adjustRightInd w:val="0"/>
        <w:snapToGrid w:val="0"/>
        <w:spacing w:line="560" w:lineRule="exact"/>
        <w:jc w:val="left"/>
        <w:rPr>
          <w:rFonts w:ascii="仿宋_GB2312" w:eastAsia="仿宋_GB2312" w:hAnsi="宋体"/>
          <w:sz w:val="30"/>
          <w:szCs w:val="30"/>
        </w:rPr>
      </w:pPr>
      <w:r>
        <w:rPr>
          <w:rFonts w:ascii="仿宋_GB2312" w:eastAsia="仿宋_GB2312" w:hAnsi="宋体" w:hint="eastAsia"/>
          <w:sz w:val="30"/>
          <w:szCs w:val="30"/>
        </w:rPr>
        <w:t xml:space="preserve">    (二)确保所有比赛设备设施遵照国家规范与要求，均不能对操作者、裁判、比赛工作人员、观众和比赛场地造成伤害。</w:t>
      </w:r>
    </w:p>
    <w:p w:rsidR="00C4577C" w:rsidRDefault="00927798">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(三)比赛场地严格按照汽车维修整形作业要求，配备整形</w:t>
      </w:r>
      <w:r>
        <w:rPr>
          <w:rFonts w:ascii="仿宋_GB2312" w:eastAsia="仿宋_GB2312" w:hAnsi="宋体" w:hint="eastAsia"/>
          <w:sz w:val="30"/>
          <w:szCs w:val="30"/>
        </w:rPr>
        <w:lastRenderedPageBreak/>
        <w:t>维修防护装置，及急救措施与方案。</w:t>
      </w:r>
    </w:p>
    <w:p w:rsidR="00C4577C" w:rsidRDefault="00927798">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(四)确保赛场内人员配备维护安全设备，未按照规定穿戴安全设备者，严禁进入赛场。</w:t>
      </w:r>
    </w:p>
    <w:p w:rsidR="00C4577C" w:rsidRDefault="00927798">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(五)赛场内人员未经大会允许，不得擅自更换或待出相关设备、工具、器材、材料等竞赛用品。</w:t>
      </w:r>
    </w:p>
    <w:p w:rsidR="00C4577C" w:rsidRDefault="00927798">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(六)赛场提供应急医疗措施和消防措施，配备急救人员，齐全抢救措施。</w:t>
      </w:r>
    </w:p>
    <w:p w:rsidR="00C4577C" w:rsidRDefault="00927798">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(七)针对各领赛、裁判、赛场会务人员，进行赛前安全培训，确保与建立正确的安全防护与应急措施。</w:t>
      </w:r>
    </w:p>
    <w:p w:rsidR="00C4577C" w:rsidRDefault="00927798">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(八)对于危险物品，做出明确标示，并对置放区、丢弃区等区域做出明确地划分与严格管理。</w:t>
      </w:r>
    </w:p>
    <w:p w:rsidR="00C4577C" w:rsidRDefault="00927798">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九)竞赛期间由承办院校统一安排参赛选手和指导教师食宿，并且尊重少数民族参赛人员的宗教信仰及文化习俗，根据国家相关的民族、宗教政策，安排好少数民族参赛选手和教师的饮食起居。住宿场所需具有旅游业经营许可资质。</w:t>
      </w:r>
    </w:p>
    <w:p w:rsidR="00C4577C" w:rsidRDefault="0092779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tbl>
      <w:tblPr>
        <w:tblW w:w="80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0"/>
        <w:gridCol w:w="5528"/>
        <w:gridCol w:w="1680"/>
      </w:tblGrid>
      <w:tr w:rsidR="00C4577C">
        <w:trPr>
          <w:jc w:val="center"/>
        </w:trPr>
        <w:tc>
          <w:tcPr>
            <w:tcW w:w="830" w:type="dxa"/>
            <w:shd w:val="clear" w:color="auto" w:fill="auto"/>
            <w:vAlign w:val="center"/>
          </w:tcPr>
          <w:p w:rsidR="00C4577C" w:rsidRDefault="00927798">
            <w:pPr>
              <w:adjustRightInd w:val="0"/>
              <w:snapToGrid w:val="0"/>
              <w:jc w:val="center"/>
              <w:rPr>
                <w:rFonts w:asciiTheme="minorEastAsia" w:hAnsiTheme="minorEastAsia"/>
                <w:b/>
                <w:sz w:val="24"/>
                <w:szCs w:val="24"/>
              </w:rPr>
            </w:pPr>
            <w:r>
              <w:rPr>
                <w:rFonts w:asciiTheme="minorEastAsia" w:hAnsiTheme="minorEastAsia" w:hint="eastAsia"/>
                <w:b/>
                <w:bCs/>
                <w:sz w:val="24"/>
                <w:szCs w:val="24"/>
              </w:rPr>
              <w:t>序号</w:t>
            </w:r>
          </w:p>
        </w:tc>
        <w:tc>
          <w:tcPr>
            <w:tcW w:w="5528" w:type="dxa"/>
            <w:shd w:val="clear" w:color="auto" w:fill="auto"/>
            <w:vAlign w:val="center"/>
          </w:tcPr>
          <w:p w:rsidR="00C4577C" w:rsidRDefault="00927798">
            <w:pPr>
              <w:adjustRightInd w:val="0"/>
              <w:snapToGrid w:val="0"/>
              <w:ind w:firstLine="420"/>
              <w:jc w:val="center"/>
              <w:rPr>
                <w:rFonts w:asciiTheme="minorEastAsia" w:hAnsiTheme="minorEastAsia"/>
                <w:b/>
                <w:sz w:val="24"/>
                <w:szCs w:val="24"/>
              </w:rPr>
            </w:pPr>
            <w:r>
              <w:rPr>
                <w:rFonts w:asciiTheme="minorEastAsia" w:hAnsiTheme="minorEastAsia" w:hint="eastAsia"/>
                <w:b/>
                <w:bCs/>
                <w:sz w:val="24"/>
                <w:szCs w:val="24"/>
              </w:rPr>
              <w:t>预算项目</w:t>
            </w:r>
          </w:p>
        </w:tc>
        <w:tc>
          <w:tcPr>
            <w:tcW w:w="1680" w:type="dxa"/>
            <w:shd w:val="clear" w:color="auto" w:fill="auto"/>
            <w:vAlign w:val="center"/>
          </w:tcPr>
          <w:p w:rsidR="00C4577C" w:rsidRDefault="00927798">
            <w:pPr>
              <w:adjustRightInd w:val="0"/>
              <w:snapToGrid w:val="0"/>
              <w:jc w:val="center"/>
              <w:rPr>
                <w:rFonts w:asciiTheme="minorEastAsia" w:hAnsiTheme="minorEastAsia"/>
                <w:b/>
                <w:sz w:val="24"/>
                <w:szCs w:val="24"/>
              </w:rPr>
            </w:pPr>
            <w:r>
              <w:rPr>
                <w:rFonts w:asciiTheme="minorEastAsia" w:hAnsiTheme="minorEastAsia" w:hint="eastAsia"/>
                <w:b/>
                <w:bCs/>
                <w:sz w:val="24"/>
                <w:szCs w:val="24"/>
              </w:rPr>
              <w:t>金额（万元）</w:t>
            </w:r>
          </w:p>
        </w:tc>
      </w:tr>
      <w:tr w:rsidR="00C4577C">
        <w:trPr>
          <w:jc w:val="center"/>
        </w:trPr>
        <w:tc>
          <w:tcPr>
            <w:tcW w:w="830" w:type="dxa"/>
            <w:shd w:val="clear" w:color="auto" w:fill="auto"/>
            <w:vAlign w:val="center"/>
          </w:tcPr>
          <w:p w:rsidR="00C4577C" w:rsidRDefault="00927798">
            <w:pPr>
              <w:snapToGrid w:val="0"/>
              <w:jc w:val="center"/>
              <w:rPr>
                <w:rFonts w:asciiTheme="minorEastAsia" w:hAnsiTheme="minorEastAsia"/>
                <w:sz w:val="24"/>
                <w:szCs w:val="24"/>
                <w:lang w:eastAsia="zh-TW"/>
              </w:rPr>
            </w:pPr>
            <w:r>
              <w:rPr>
                <w:rFonts w:asciiTheme="minorEastAsia" w:hAnsiTheme="minorEastAsia" w:hint="eastAsia"/>
                <w:sz w:val="24"/>
                <w:szCs w:val="24"/>
                <w:lang w:eastAsia="zh-TW"/>
              </w:rPr>
              <w:t>1</w:t>
            </w:r>
          </w:p>
        </w:tc>
        <w:tc>
          <w:tcPr>
            <w:tcW w:w="5528" w:type="dxa"/>
            <w:shd w:val="clear" w:color="auto" w:fill="auto"/>
            <w:vAlign w:val="center"/>
          </w:tcPr>
          <w:p w:rsidR="00C4577C" w:rsidRDefault="00927798">
            <w:pPr>
              <w:snapToGrid w:val="0"/>
              <w:jc w:val="left"/>
              <w:rPr>
                <w:rFonts w:asciiTheme="minorEastAsia" w:hAnsiTheme="minorEastAsia"/>
                <w:sz w:val="24"/>
                <w:szCs w:val="24"/>
              </w:rPr>
            </w:pPr>
            <w:r>
              <w:rPr>
                <w:rFonts w:asciiTheme="minorEastAsia" w:hAnsiTheme="minorEastAsia" w:hint="eastAsia"/>
                <w:bCs/>
                <w:sz w:val="24"/>
                <w:szCs w:val="24"/>
              </w:rPr>
              <w:t>印刷费(印刷、打印、材料制作等)</w:t>
            </w:r>
          </w:p>
        </w:tc>
        <w:tc>
          <w:tcPr>
            <w:tcW w:w="1680" w:type="dxa"/>
            <w:shd w:val="clear" w:color="auto" w:fill="auto"/>
            <w:vAlign w:val="center"/>
          </w:tcPr>
          <w:p w:rsidR="00C4577C" w:rsidRDefault="00927798">
            <w:pPr>
              <w:snapToGrid w:val="0"/>
              <w:jc w:val="right"/>
              <w:rPr>
                <w:rFonts w:asciiTheme="minorEastAsia" w:eastAsia="PMingLiU" w:hAnsiTheme="minorEastAsia"/>
                <w:sz w:val="24"/>
                <w:szCs w:val="24"/>
                <w:lang w:eastAsia="zh-TW"/>
              </w:rPr>
            </w:pPr>
            <w:r>
              <w:rPr>
                <w:rFonts w:asciiTheme="minorEastAsia" w:eastAsia="PMingLiU" w:hAnsiTheme="minorEastAsia" w:hint="eastAsia"/>
                <w:sz w:val="24"/>
                <w:szCs w:val="24"/>
                <w:lang w:eastAsia="zh-TW"/>
              </w:rPr>
              <w:t>1</w:t>
            </w:r>
            <w:r>
              <w:rPr>
                <w:rFonts w:asciiTheme="minorEastAsia" w:eastAsia="PMingLiU" w:hAnsiTheme="minorEastAsia"/>
                <w:sz w:val="24"/>
                <w:szCs w:val="24"/>
                <w:lang w:eastAsia="zh-TW"/>
              </w:rPr>
              <w:t>.0</w:t>
            </w:r>
          </w:p>
        </w:tc>
      </w:tr>
      <w:tr w:rsidR="00C4577C">
        <w:trPr>
          <w:jc w:val="center"/>
        </w:trPr>
        <w:tc>
          <w:tcPr>
            <w:tcW w:w="830" w:type="dxa"/>
            <w:shd w:val="clear" w:color="auto" w:fill="auto"/>
            <w:vAlign w:val="center"/>
          </w:tcPr>
          <w:p w:rsidR="00C4577C" w:rsidRDefault="00927798">
            <w:pPr>
              <w:snapToGrid w:val="0"/>
              <w:jc w:val="center"/>
              <w:rPr>
                <w:rFonts w:asciiTheme="minorEastAsia" w:hAnsiTheme="minorEastAsia"/>
                <w:sz w:val="24"/>
                <w:szCs w:val="24"/>
                <w:lang w:eastAsia="zh-TW"/>
              </w:rPr>
            </w:pPr>
            <w:r>
              <w:rPr>
                <w:rFonts w:asciiTheme="minorEastAsia" w:hAnsiTheme="minorEastAsia" w:hint="eastAsia"/>
                <w:sz w:val="24"/>
                <w:szCs w:val="24"/>
                <w:lang w:eastAsia="zh-TW"/>
              </w:rPr>
              <w:t>2</w:t>
            </w:r>
          </w:p>
        </w:tc>
        <w:tc>
          <w:tcPr>
            <w:tcW w:w="5528" w:type="dxa"/>
            <w:shd w:val="clear" w:color="auto" w:fill="auto"/>
            <w:vAlign w:val="center"/>
          </w:tcPr>
          <w:p w:rsidR="00C4577C" w:rsidRDefault="00927798">
            <w:pPr>
              <w:snapToGrid w:val="0"/>
              <w:jc w:val="left"/>
              <w:rPr>
                <w:rFonts w:asciiTheme="minorEastAsia" w:hAnsiTheme="minorEastAsia"/>
                <w:sz w:val="24"/>
                <w:szCs w:val="24"/>
              </w:rPr>
            </w:pPr>
            <w:r>
              <w:rPr>
                <w:rFonts w:asciiTheme="minorEastAsia" w:hAnsiTheme="minorEastAsia" w:hint="eastAsia"/>
                <w:bCs/>
                <w:sz w:val="24"/>
                <w:szCs w:val="24"/>
              </w:rPr>
              <w:t>咨询费(用于赛项申办、筹备、竞赛过程中咨询专家或聘请专家获得意见或劳务而支付的报酬)</w:t>
            </w:r>
          </w:p>
        </w:tc>
        <w:tc>
          <w:tcPr>
            <w:tcW w:w="1680" w:type="dxa"/>
            <w:shd w:val="clear" w:color="auto" w:fill="auto"/>
            <w:vAlign w:val="center"/>
          </w:tcPr>
          <w:p w:rsidR="00C4577C" w:rsidRDefault="00927798">
            <w:pPr>
              <w:snapToGrid w:val="0"/>
              <w:jc w:val="right"/>
              <w:rPr>
                <w:rFonts w:asciiTheme="minorEastAsia" w:eastAsia="PMingLiU" w:hAnsiTheme="minorEastAsia"/>
                <w:sz w:val="24"/>
                <w:szCs w:val="24"/>
                <w:lang w:eastAsia="zh-TW"/>
              </w:rPr>
            </w:pPr>
            <w:r>
              <w:rPr>
                <w:rFonts w:asciiTheme="minorEastAsia" w:eastAsia="PMingLiU" w:hAnsiTheme="minorEastAsia" w:hint="eastAsia"/>
                <w:sz w:val="24"/>
                <w:szCs w:val="24"/>
                <w:lang w:eastAsia="zh-TW"/>
              </w:rPr>
              <w:t>2</w:t>
            </w:r>
            <w:r>
              <w:rPr>
                <w:rFonts w:asciiTheme="minorEastAsia" w:eastAsia="PMingLiU" w:hAnsiTheme="minorEastAsia"/>
                <w:sz w:val="24"/>
                <w:szCs w:val="24"/>
                <w:lang w:eastAsia="zh-TW"/>
              </w:rPr>
              <w:t>.0</w:t>
            </w:r>
          </w:p>
        </w:tc>
      </w:tr>
      <w:tr w:rsidR="00C4577C">
        <w:trPr>
          <w:jc w:val="center"/>
        </w:trPr>
        <w:tc>
          <w:tcPr>
            <w:tcW w:w="830" w:type="dxa"/>
            <w:shd w:val="clear" w:color="auto" w:fill="auto"/>
            <w:vAlign w:val="center"/>
          </w:tcPr>
          <w:p w:rsidR="00C4577C" w:rsidRDefault="00927798">
            <w:pPr>
              <w:snapToGrid w:val="0"/>
              <w:jc w:val="center"/>
              <w:rPr>
                <w:rFonts w:asciiTheme="minorEastAsia" w:hAnsiTheme="minorEastAsia"/>
                <w:sz w:val="24"/>
                <w:szCs w:val="24"/>
                <w:lang w:eastAsia="zh-TW"/>
              </w:rPr>
            </w:pPr>
            <w:r>
              <w:rPr>
                <w:rFonts w:asciiTheme="minorEastAsia" w:hAnsiTheme="minorEastAsia" w:hint="eastAsia"/>
                <w:sz w:val="24"/>
                <w:szCs w:val="24"/>
                <w:lang w:eastAsia="zh-TW"/>
              </w:rPr>
              <w:t>3</w:t>
            </w:r>
          </w:p>
        </w:tc>
        <w:tc>
          <w:tcPr>
            <w:tcW w:w="5528" w:type="dxa"/>
            <w:shd w:val="clear" w:color="auto" w:fill="auto"/>
            <w:vAlign w:val="center"/>
          </w:tcPr>
          <w:p w:rsidR="00C4577C" w:rsidRDefault="00927798">
            <w:pPr>
              <w:snapToGrid w:val="0"/>
              <w:jc w:val="left"/>
              <w:rPr>
                <w:rFonts w:asciiTheme="minorEastAsia" w:hAnsiTheme="minorEastAsia"/>
                <w:sz w:val="24"/>
                <w:szCs w:val="24"/>
              </w:rPr>
            </w:pPr>
            <w:r>
              <w:rPr>
                <w:rFonts w:asciiTheme="minorEastAsia" w:hAnsiTheme="minorEastAsia" w:hint="eastAsia"/>
                <w:bCs/>
                <w:sz w:val="24"/>
                <w:szCs w:val="24"/>
              </w:rPr>
              <w:t>邮电费(信函、包裹、耗材等物品的邮寄费及电话费、传真费、网络通讯费等)</w:t>
            </w:r>
          </w:p>
        </w:tc>
        <w:tc>
          <w:tcPr>
            <w:tcW w:w="1680" w:type="dxa"/>
            <w:shd w:val="clear" w:color="auto" w:fill="auto"/>
            <w:vAlign w:val="center"/>
          </w:tcPr>
          <w:p w:rsidR="00C4577C" w:rsidRDefault="00927798">
            <w:pPr>
              <w:snapToGrid w:val="0"/>
              <w:jc w:val="right"/>
              <w:rPr>
                <w:rFonts w:asciiTheme="minorEastAsia" w:eastAsia="PMingLiU" w:hAnsiTheme="minorEastAsia"/>
                <w:sz w:val="24"/>
                <w:szCs w:val="24"/>
                <w:lang w:eastAsia="zh-TW"/>
              </w:rPr>
            </w:pPr>
            <w:r>
              <w:rPr>
                <w:rFonts w:asciiTheme="minorEastAsia" w:eastAsia="PMingLiU" w:hAnsiTheme="minorEastAsia" w:hint="eastAsia"/>
                <w:sz w:val="24"/>
                <w:szCs w:val="24"/>
                <w:lang w:eastAsia="zh-TW"/>
              </w:rPr>
              <w:t>2</w:t>
            </w:r>
            <w:r>
              <w:rPr>
                <w:rFonts w:asciiTheme="minorEastAsia" w:eastAsia="PMingLiU" w:hAnsiTheme="minorEastAsia"/>
                <w:sz w:val="24"/>
                <w:szCs w:val="24"/>
                <w:lang w:eastAsia="zh-TW"/>
              </w:rPr>
              <w:t>.0</w:t>
            </w:r>
          </w:p>
        </w:tc>
      </w:tr>
      <w:tr w:rsidR="00C4577C">
        <w:trPr>
          <w:jc w:val="center"/>
        </w:trPr>
        <w:tc>
          <w:tcPr>
            <w:tcW w:w="830" w:type="dxa"/>
            <w:shd w:val="clear" w:color="auto" w:fill="auto"/>
            <w:vAlign w:val="center"/>
          </w:tcPr>
          <w:p w:rsidR="00C4577C" w:rsidRDefault="00927798">
            <w:pPr>
              <w:snapToGrid w:val="0"/>
              <w:jc w:val="center"/>
              <w:rPr>
                <w:rFonts w:asciiTheme="minorEastAsia" w:hAnsiTheme="minorEastAsia"/>
                <w:sz w:val="24"/>
                <w:szCs w:val="24"/>
                <w:lang w:eastAsia="zh-TW"/>
              </w:rPr>
            </w:pPr>
            <w:r>
              <w:rPr>
                <w:rFonts w:asciiTheme="minorEastAsia" w:hAnsiTheme="minorEastAsia" w:hint="eastAsia"/>
                <w:sz w:val="24"/>
                <w:szCs w:val="24"/>
                <w:lang w:eastAsia="zh-TW"/>
              </w:rPr>
              <w:t>4</w:t>
            </w:r>
          </w:p>
        </w:tc>
        <w:tc>
          <w:tcPr>
            <w:tcW w:w="5528" w:type="dxa"/>
            <w:shd w:val="clear" w:color="auto" w:fill="auto"/>
            <w:vAlign w:val="center"/>
          </w:tcPr>
          <w:p w:rsidR="00C4577C" w:rsidRDefault="00927798">
            <w:pPr>
              <w:snapToGrid w:val="0"/>
              <w:jc w:val="left"/>
              <w:rPr>
                <w:rFonts w:asciiTheme="minorEastAsia" w:hAnsiTheme="minorEastAsia"/>
                <w:bCs/>
                <w:sz w:val="24"/>
                <w:szCs w:val="24"/>
              </w:rPr>
            </w:pPr>
            <w:r>
              <w:rPr>
                <w:rFonts w:asciiTheme="minorEastAsia" w:hAnsiTheme="minorEastAsia" w:hint="eastAsia"/>
                <w:bCs/>
                <w:sz w:val="24"/>
                <w:szCs w:val="24"/>
              </w:rPr>
              <w:t>差旅费(赛项申办、筹备、竞赛过程有关人员所发生的差旅费支出；不包含职业院校专家的差旅费用)</w:t>
            </w:r>
          </w:p>
        </w:tc>
        <w:tc>
          <w:tcPr>
            <w:tcW w:w="1680" w:type="dxa"/>
            <w:shd w:val="clear" w:color="auto" w:fill="auto"/>
            <w:vAlign w:val="center"/>
          </w:tcPr>
          <w:p w:rsidR="00C4577C" w:rsidRDefault="00927798">
            <w:pPr>
              <w:snapToGrid w:val="0"/>
              <w:jc w:val="right"/>
              <w:rPr>
                <w:rFonts w:asciiTheme="minorEastAsia" w:eastAsia="PMingLiU" w:hAnsiTheme="minorEastAsia"/>
                <w:sz w:val="24"/>
                <w:szCs w:val="24"/>
                <w:lang w:eastAsia="zh-TW"/>
              </w:rPr>
            </w:pPr>
            <w:r>
              <w:rPr>
                <w:rFonts w:asciiTheme="minorEastAsia" w:eastAsia="PMingLiU" w:hAnsiTheme="minorEastAsia" w:hint="eastAsia"/>
                <w:sz w:val="24"/>
                <w:szCs w:val="24"/>
                <w:lang w:eastAsia="zh-TW"/>
              </w:rPr>
              <w:t>2</w:t>
            </w:r>
            <w:r>
              <w:rPr>
                <w:rFonts w:asciiTheme="minorEastAsia" w:eastAsia="PMingLiU" w:hAnsiTheme="minorEastAsia"/>
                <w:sz w:val="24"/>
                <w:szCs w:val="24"/>
                <w:lang w:eastAsia="zh-TW"/>
              </w:rPr>
              <w:t>.0</w:t>
            </w:r>
          </w:p>
        </w:tc>
      </w:tr>
      <w:tr w:rsidR="00C4577C">
        <w:trPr>
          <w:jc w:val="center"/>
        </w:trPr>
        <w:tc>
          <w:tcPr>
            <w:tcW w:w="830" w:type="dxa"/>
            <w:shd w:val="clear" w:color="auto" w:fill="auto"/>
            <w:vAlign w:val="center"/>
          </w:tcPr>
          <w:p w:rsidR="00C4577C" w:rsidRDefault="00927798">
            <w:pPr>
              <w:snapToGrid w:val="0"/>
              <w:jc w:val="center"/>
              <w:rPr>
                <w:rFonts w:asciiTheme="minorEastAsia" w:hAnsiTheme="minorEastAsia"/>
                <w:sz w:val="24"/>
                <w:szCs w:val="24"/>
                <w:lang w:eastAsia="zh-TW"/>
              </w:rPr>
            </w:pPr>
            <w:r>
              <w:rPr>
                <w:rFonts w:asciiTheme="minorEastAsia" w:hAnsiTheme="minorEastAsia" w:hint="eastAsia"/>
                <w:sz w:val="24"/>
                <w:szCs w:val="24"/>
                <w:lang w:eastAsia="zh-TW"/>
              </w:rPr>
              <w:t>5</w:t>
            </w:r>
          </w:p>
        </w:tc>
        <w:tc>
          <w:tcPr>
            <w:tcW w:w="5528" w:type="dxa"/>
            <w:shd w:val="clear" w:color="auto" w:fill="auto"/>
            <w:vAlign w:val="center"/>
          </w:tcPr>
          <w:p w:rsidR="00C4577C" w:rsidRDefault="00927798">
            <w:pPr>
              <w:snapToGrid w:val="0"/>
              <w:jc w:val="left"/>
              <w:rPr>
                <w:rFonts w:asciiTheme="minorEastAsia" w:hAnsiTheme="minorEastAsia"/>
                <w:bCs/>
                <w:sz w:val="24"/>
                <w:szCs w:val="24"/>
              </w:rPr>
            </w:pPr>
            <w:r>
              <w:rPr>
                <w:rFonts w:asciiTheme="minorEastAsia" w:hAnsiTheme="minorEastAsia" w:hint="eastAsia"/>
                <w:bCs/>
                <w:sz w:val="24"/>
                <w:szCs w:val="24"/>
              </w:rPr>
              <w:t>租赁费(用于申办、筹备、竞赛过程中租赁设备、器材、用品而发生的支出)</w:t>
            </w:r>
          </w:p>
        </w:tc>
        <w:tc>
          <w:tcPr>
            <w:tcW w:w="1680" w:type="dxa"/>
            <w:shd w:val="clear" w:color="auto" w:fill="auto"/>
            <w:vAlign w:val="center"/>
          </w:tcPr>
          <w:p w:rsidR="00C4577C" w:rsidRDefault="00927798">
            <w:pPr>
              <w:snapToGrid w:val="0"/>
              <w:jc w:val="right"/>
              <w:rPr>
                <w:rFonts w:asciiTheme="minorEastAsia" w:eastAsia="PMingLiU" w:hAnsiTheme="minorEastAsia"/>
                <w:sz w:val="24"/>
                <w:szCs w:val="24"/>
                <w:lang w:eastAsia="zh-TW"/>
              </w:rPr>
            </w:pPr>
            <w:r>
              <w:rPr>
                <w:rFonts w:asciiTheme="minorEastAsia" w:eastAsia="PMingLiU" w:hAnsiTheme="minorEastAsia" w:hint="eastAsia"/>
                <w:sz w:val="24"/>
                <w:szCs w:val="24"/>
                <w:lang w:eastAsia="zh-TW"/>
              </w:rPr>
              <w:t>1</w:t>
            </w:r>
            <w:r>
              <w:rPr>
                <w:rFonts w:asciiTheme="minorEastAsia" w:eastAsia="PMingLiU" w:hAnsiTheme="minorEastAsia"/>
                <w:sz w:val="24"/>
                <w:szCs w:val="24"/>
                <w:lang w:eastAsia="zh-TW"/>
              </w:rPr>
              <w:t>0.0</w:t>
            </w:r>
          </w:p>
        </w:tc>
      </w:tr>
      <w:tr w:rsidR="00C4577C">
        <w:trPr>
          <w:jc w:val="center"/>
        </w:trPr>
        <w:tc>
          <w:tcPr>
            <w:tcW w:w="830" w:type="dxa"/>
            <w:shd w:val="clear" w:color="auto" w:fill="auto"/>
            <w:vAlign w:val="center"/>
          </w:tcPr>
          <w:p w:rsidR="00C4577C" w:rsidRDefault="00927798">
            <w:pPr>
              <w:snapToGrid w:val="0"/>
              <w:jc w:val="center"/>
              <w:rPr>
                <w:rFonts w:asciiTheme="minorEastAsia" w:hAnsiTheme="minorEastAsia"/>
                <w:sz w:val="24"/>
                <w:szCs w:val="24"/>
                <w:lang w:eastAsia="zh-TW"/>
              </w:rPr>
            </w:pPr>
            <w:r>
              <w:rPr>
                <w:rFonts w:asciiTheme="minorEastAsia" w:hAnsiTheme="minorEastAsia" w:hint="eastAsia"/>
                <w:sz w:val="24"/>
                <w:szCs w:val="24"/>
                <w:lang w:eastAsia="zh-TW"/>
              </w:rPr>
              <w:t>6</w:t>
            </w:r>
          </w:p>
        </w:tc>
        <w:tc>
          <w:tcPr>
            <w:tcW w:w="5528" w:type="dxa"/>
            <w:shd w:val="clear" w:color="auto" w:fill="auto"/>
            <w:vAlign w:val="center"/>
          </w:tcPr>
          <w:p w:rsidR="00C4577C" w:rsidRDefault="00927798">
            <w:pPr>
              <w:snapToGrid w:val="0"/>
              <w:jc w:val="left"/>
              <w:rPr>
                <w:rFonts w:asciiTheme="minorEastAsia" w:hAnsiTheme="minorEastAsia"/>
                <w:bCs/>
                <w:sz w:val="24"/>
                <w:szCs w:val="24"/>
              </w:rPr>
            </w:pPr>
            <w:r>
              <w:rPr>
                <w:rFonts w:asciiTheme="minorEastAsia" w:hAnsiTheme="minorEastAsia" w:hint="eastAsia"/>
                <w:bCs/>
                <w:sz w:val="24"/>
                <w:szCs w:val="24"/>
              </w:rPr>
              <w:t>会议费(工作组织召开会议的支出，如房租费、伙食补助费与文件资料印刷、会议场地租用费等)</w:t>
            </w:r>
          </w:p>
        </w:tc>
        <w:tc>
          <w:tcPr>
            <w:tcW w:w="1680" w:type="dxa"/>
            <w:shd w:val="clear" w:color="auto" w:fill="auto"/>
            <w:vAlign w:val="center"/>
          </w:tcPr>
          <w:p w:rsidR="00C4577C" w:rsidRDefault="00927798">
            <w:pPr>
              <w:snapToGrid w:val="0"/>
              <w:jc w:val="right"/>
              <w:rPr>
                <w:rFonts w:asciiTheme="minorEastAsia" w:eastAsia="PMingLiU" w:hAnsiTheme="minorEastAsia"/>
                <w:sz w:val="24"/>
                <w:szCs w:val="24"/>
                <w:lang w:eastAsia="zh-TW"/>
              </w:rPr>
            </w:pPr>
            <w:r>
              <w:rPr>
                <w:rFonts w:asciiTheme="minorEastAsia" w:eastAsia="PMingLiU" w:hAnsiTheme="minorEastAsia" w:hint="eastAsia"/>
                <w:sz w:val="24"/>
                <w:szCs w:val="24"/>
                <w:lang w:eastAsia="zh-TW"/>
              </w:rPr>
              <w:t>2</w:t>
            </w:r>
            <w:r>
              <w:rPr>
                <w:rFonts w:asciiTheme="minorEastAsia" w:eastAsia="PMingLiU" w:hAnsiTheme="minorEastAsia"/>
                <w:sz w:val="24"/>
                <w:szCs w:val="24"/>
                <w:lang w:eastAsia="zh-TW"/>
              </w:rPr>
              <w:t>.0</w:t>
            </w:r>
          </w:p>
        </w:tc>
      </w:tr>
      <w:tr w:rsidR="00C4577C">
        <w:trPr>
          <w:jc w:val="center"/>
        </w:trPr>
        <w:tc>
          <w:tcPr>
            <w:tcW w:w="830" w:type="dxa"/>
            <w:shd w:val="clear" w:color="auto" w:fill="auto"/>
            <w:vAlign w:val="center"/>
          </w:tcPr>
          <w:p w:rsidR="00C4577C" w:rsidRDefault="00927798">
            <w:pPr>
              <w:snapToGrid w:val="0"/>
              <w:jc w:val="center"/>
              <w:rPr>
                <w:rFonts w:asciiTheme="minorEastAsia" w:hAnsiTheme="minorEastAsia"/>
                <w:sz w:val="24"/>
                <w:szCs w:val="24"/>
                <w:lang w:eastAsia="zh-TW"/>
              </w:rPr>
            </w:pPr>
            <w:r>
              <w:rPr>
                <w:rFonts w:asciiTheme="minorEastAsia" w:hAnsiTheme="minorEastAsia" w:hint="eastAsia"/>
                <w:sz w:val="24"/>
                <w:szCs w:val="24"/>
                <w:lang w:eastAsia="zh-TW"/>
              </w:rPr>
              <w:t>7</w:t>
            </w:r>
          </w:p>
        </w:tc>
        <w:tc>
          <w:tcPr>
            <w:tcW w:w="5528" w:type="dxa"/>
            <w:shd w:val="clear" w:color="auto" w:fill="auto"/>
            <w:vAlign w:val="center"/>
          </w:tcPr>
          <w:p w:rsidR="00C4577C" w:rsidRDefault="00927798">
            <w:pPr>
              <w:snapToGrid w:val="0"/>
              <w:jc w:val="left"/>
              <w:rPr>
                <w:rFonts w:asciiTheme="minorEastAsia" w:hAnsiTheme="minorEastAsia"/>
                <w:bCs/>
                <w:sz w:val="24"/>
                <w:szCs w:val="24"/>
              </w:rPr>
            </w:pPr>
            <w:r>
              <w:rPr>
                <w:rFonts w:asciiTheme="minorEastAsia" w:hAnsiTheme="minorEastAsia" w:hint="eastAsia"/>
                <w:bCs/>
                <w:sz w:val="24"/>
                <w:szCs w:val="24"/>
              </w:rPr>
              <w:t>培训费(专家、裁判、工作人员培训的支出)</w:t>
            </w:r>
          </w:p>
        </w:tc>
        <w:tc>
          <w:tcPr>
            <w:tcW w:w="1680" w:type="dxa"/>
            <w:shd w:val="clear" w:color="auto" w:fill="auto"/>
            <w:vAlign w:val="center"/>
          </w:tcPr>
          <w:p w:rsidR="00C4577C" w:rsidRDefault="00927798">
            <w:pPr>
              <w:snapToGrid w:val="0"/>
              <w:jc w:val="right"/>
              <w:rPr>
                <w:rFonts w:asciiTheme="minorEastAsia" w:eastAsia="PMingLiU" w:hAnsiTheme="minorEastAsia"/>
                <w:sz w:val="24"/>
                <w:szCs w:val="24"/>
                <w:lang w:eastAsia="zh-TW"/>
              </w:rPr>
            </w:pPr>
            <w:r>
              <w:rPr>
                <w:rFonts w:asciiTheme="minorEastAsia" w:eastAsia="PMingLiU" w:hAnsiTheme="minorEastAsia" w:hint="eastAsia"/>
                <w:sz w:val="24"/>
                <w:szCs w:val="24"/>
                <w:lang w:eastAsia="zh-TW"/>
              </w:rPr>
              <w:t>2</w:t>
            </w:r>
            <w:r>
              <w:rPr>
                <w:rFonts w:asciiTheme="minorEastAsia" w:eastAsia="PMingLiU" w:hAnsiTheme="minorEastAsia"/>
                <w:sz w:val="24"/>
                <w:szCs w:val="24"/>
                <w:lang w:eastAsia="zh-TW"/>
              </w:rPr>
              <w:t>.0</w:t>
            </w:r>
          </w:p>
        </w:tc>
      </w:tr>
      <w:tr w:rsidR="00C4577C">
        <w:trPr>
          <w:jc w:val="center"/>
        </w:trPr>
        <w:tc>
          <w:tcPr>
            <w:tcW w:w="830" w:type="dxa"/>
            <w:shd w:val="clear" w:color="auto" w:fill="auto"/>
            <w:vAlign w:val="center"/>
          </w:tcPr>
          <w:p w:rsidR="00C4577C" w:rsidRDefault="00927798">
            <w:pPr>
              <w:snapToGrid w:val="0"/>
              <w:jc w:val="center"/>
              <w:rPr>
                <w:rFonts w:asciiTheme="minorEastAsia" w:hAnsiTheme="minorEastAsia"/>
                <w:bCs/>
                <w:sz w:val="24"/>
                <w:szCs w:val="24"/>
                <w:lang w:eastAsia="zh-TW"/>
              </w:rPr>
            </w:pPr>
            <w:r>
              <w:rPr>
                <w:rFonts w:asciiTheme="minorEastAsia" w:hAnsiTheme="minorEastAsia" w:hint="eastAsia"/>
                <w:bCs/>
                <w:sz w:val="24"/>
                <w:szCs w:val="24"/>
                <w:lang w:eastAsia="zh-TW"/>
              </w:rPr>
              <w:t>8</w:t>
            </w:r>
          </w:p>
        </w:tc>
        <w:tc>
          <w:tcPr>
            <w:tcW w:w="5528" w:type="dxa"/>
            <w:shd w:val="clear" w:color="auto" w:fill="auto"/>
            <w:vAlign w:val="center"/>
          </w:tcPr>
          <w:p w:rsidR="00C4577C" w:rsidRDefault="00927798">
            <w:pPr>
              <w:snapToGrid w:val="0"/>
              <w:jc w:val="left"/>
              <w:rPr>
                <w:rFonts w:asciiTheme="minorEastAsia" w:hAnsiTheme="minorEastAsia"/>
                <w:bCs/>
                <w:sz w:val="24"/>
                <w:szCs w:val="24"/>
              </w:rPr>
            </w:pPr>
            <w:r>
              <w:rPr>
                <w:rFonts w:asciiTheme="minorEastAsia" w:hAnsiTheme="minorEastAsia" w:hint="eastAsia"/>
                <w:bCs/>
                <w:sz w:val="24"/>
                <w:szCs w:val="24"/>
              </w:rPr>
              <w:t>专用材料费(筹备、竞赛过程中的耗材支出)</w:t>
            </w:r>
          </w:p>
        </w:tc>
        <w:tc>
          <w:tcPr>
            <w:tcW w:w="1680" w:type="dxa"/>
            <w:shd w:val="clear" w:color="auto" w:fill="auto"/>
            <w:vAlign w:val="center"/>
          </w:tcPr>
          <w:p w:rsidR="00C4577C" w:rsidRDefault="00927798">
            <w:pPr>
              <w:snapToGrid w:val="0"/>
              <w:jc w:val="right"/>
              <w:rPr>
                <w:rFonts w:asciiTheme="minorEastAsia" w:eastAsia="PMingLiU" w:hAnsiTheme="minorEastAsia"/>
                <w:sz w:val="24"/>
                <w:szCs w:val="24"/>
                <w:lang w:eastAsia="zh-TW"/>
              </w:rPr>
            </w:pPr>
            <w:r>
              <w:rPr>
                <w:rFonts w:asciiTheme="minorEastAsia" w:eastAsia="PMingLiU" w:hAnsiTheme="minorEastAsia"/>
                <w:sz w:val="24"/>
                <w:szCs w:val="24"/>
                <w:lang w:eastAsia="zh-TW"/>
              </w:rPr>
              <w:t>30.0</w:t>
            </w:r>
          </w:p>
        </w:tc>
      </w:tr>
      <w:tr w:rsidR="00C4577C">
        <w:trPr>
          <w:jc w:val="center"/>
        </w:trPr>
        <w:tc>
          <w:tcPr>
            <w:tcW w:w="830" w:type="dxa"/>
            <w:shd w:val="clear" w:color="auto" w:fill="auto"/>
            <w:vAlign w:val="center"/>
          </w:tcPr>
          <w:p w:rsidR="00C4577C" w:rsidRDefault="00927798">
            <w:pPr>
              <w:snapToGrid w:val="0"/>
              <w:jc w:val="center"/>
              <w:rPr>
                <w:rFonts w:asciiTheme="minorEastAsia" w:hAnsiTheme="minorEastAsia"/>
                <w:sz w:val="24"/>
                <w:szCs w:val="24"/>
                <w:lang w:eastAsia="zh-TW"/>
              </w:rPr>
            </w:pPr>
            <w:r>
              <w:rPr>
                <w:rFonts w:asciiTheme="minorEastAsia" w:hAnsiTheme="minorEastAsia" w:hint="eastAsia"/>
                <w:sz w:val="24"/>
                <w:szCs w:val="24"/>
                <w:lang w:eastAsia="zh-TW"/>
              </w:rPr>
              <w:lastRenderedPageBreak/>
              <w:t>9</w:t>
            </w:r>
          </w:p>
        </w:tc>
        <w:tc>
          <w:tcPr>
            <w:tcW w:w="5528" w:type="dxa"/>
            <w:shd w:val="clear" w:color="auto" w:fill="auto"/>
            <w:vAlign w:val="center"/>
          </w:tcPr>
          <w:p w:rsidR="00C4577C" w:rsidRDefault="00927798">
            <w:pPr>
              <w:snapToGrid w:val="0"/>
              <w:jc w:val="left"/>
              <w:rPr>
                <w:rFonts w:asciiTheme="minorEastAsia" w:hAnsiTheme="minorEastAsia"/>
                <w:bCs/>
                <w:sz w:val="24"/>
                <w:szCs w:val="24"/>
              </w:rPr>
            </w:pPr>
            <w:r>
              <w:rPr>
                <w:rFonts w:asciiTheme="minorEastAsia" w:hAnsiTheme="minorEastAsia" w:hint="eastAsia"/>
                <w:bCs/>
                <w:sz w:val="24"/>
                <w:szCs w:val="24"/>
              </w:rPr>
              <w:t>其他商品和服务支出。用于赛事用餐(校内成本)费、广告宣传费等。</w:t>
            </w:r>
          </w:p>
        </w:tc>
        <w:tc>
          <w:tcPr>
            <w:tcW w:w="1680" w:type="dxa"/>
            <w:shd w:val="clear" w:color="auto" w:fill="auto"/>
            <w:vAlign w:val="center"/>
          </w:tcPr>
          <w:p w:rsidR="00C4577C" w:rsidRDefault="00927798">
            <w:pPr>
              <w:snapToGrid w:val="0"/>
              <w:jc w:val="right"/>
              <w:rPr>
                <w:rFonts w:asciiTheme="minorEastAsia" w:eastAsia="PMingLiU" w:hAnsiTheme="minorEastAsia"/>
                <w:sz w:val="24"/>
                <w:szCs w:val="24"/>
                <w:lang w:eastAsia="zh-TW"/>
              </w:rPr>
            </w:pPr>
            <w:r>
              <w:rPr>
                <w:rFonts w:asciiTheme="minorEastAsia" w:eastAsia="PMingLiU" w:hAnsiTheme="minorEastAsia" w:hint="eastAsia"/>
                <w:sz w:val="24"/>
                <w:szCs w:val="24"/>
                <w:lang w:eastAsia="zh-TW"/>
              </w:rPr>
              <w:t>5</w:t>
            </w:r>
            <w:r>
              <w:rPr>
                <w:rFonts w:asciiTheme="minorEastAsia" w:eastAsia="PMingLiU" w:hAnsiTheme="minorEastAsia"/>
                <w:sz w:val="24"/>
                <w:szCs w:val="24"/>
                <w:lang w:eastAsia="zh-TW"/>
              </w:rPr>
              <w:t>.0</w:t>
            </w:r>
          </w:p>
        </w:tc>
      </w:tr>
      <w:tr w:rsidR="00C4577C">
        <w:trPr>
          <w:jc w:val="center"/>
        </w:trPr>
        <w:tc>
          <w:tcPr>
            <w:tcW w:w="830" w:type="dxa"/>
            <w:shd w:val="clear" w:color="auto" w:fill="auto"/>
            <w:vAlign w:val="center"/>
          </w:tcPr>
          <w:p w:rsidR="00C4577C" w:rsidRDefault="00927798">
            <w:pPr>
              <w:snapToGrid w:val="0"/>
              <w:jc w:val="center"/>
              <w:rPr>
                <w:rFonts w:asciiTheme="minorEastAsia" w:hAnsiTheme="minorEastAsia"/>
                <w:sz w:val="24"/>
                <w:szCs w:val="24"/>
                <w:lang w:eastAsia="zh-TW"/>
              </w:rPr>
            </w:pPr>
            <w:r>
              <w:rPr>
                <w:rFonts w:asciiTheme="minorEastAsia" w:hAnsiTheme="minorEastAsia" w:hint="eastAsia"/>
                <w:sz w:val="24"/>
                <w:szCs w:val="24"/>
                <w:lang w:eastAsia="zh-TW"/>
              </w:rPr>
              <w:t>10</w:t>
            </w:r>
          </w:p>
        </w:tc>
        <w:tc>
          <w:tcPr>
            <w:tcW w:w="5528" w:type="dxa"/>
            <w:shd w:val="clear" w:color="auto" w:fill="auto"/>
            <w:vAlign w:val="center"/>
          </w:tcPr>
          <w:p w:rsidR="00C4577C" w:rsidRDefault="00927798">
            <w:pPr>
              <w:snapToGrid w:val="0"/>
              <w:jc w:val="left"/>
              <w:rPr>
                <w:rFonts w:asciiTheme="minorEastAsia" w:hAnsiTheme="minorEastAsia"/>
                <w:bCs/>
                <w:sz w:val="24"/>
                <w:szCs w:val="24"/>
              </w:rPr>
            </w:pPr>
            <w:r>
              <w:rPr>
                <w:rFonts w:asciiTheme="minorEastAsia" w:hAnsiTheme="minorEastAsia" w:hint="eastAsia"/>
                <w:bCs/>
                <w:sz w:val="24"/>
                <w:szCs w:val="24"/>
              </w:rPr>
              <w:t>专用设备购置费。用于赛项在筹备、竞赛过程中需要购置的专用设备费。</w:t>
            </w:r>
          </w:p>
        </w:tc>
        <w:tc>
          <w:tcPr>
            <w:tcW w:w="1680" w:type="dxa"/>
            <w:shd w:val="clear" w:color="auto" w:fill="auto"/>
            <w:vAlign w:val="center"/>
          </w:tcPr>
          <w:p w:rsidR="00C4577C" w:rsidRDefault="00927798">
            <w:pPr>
              <w:snapToGrid w:val="0"/>
              <w:jc w:val="right"/>
              <w:rPr>
                <w:rFonts w:asciiTheme="minorEastAsia" w:eastAsia="PMingLiU" w:hAnsiTheme="minorEastAsia"/>
                <w:sz w:val="24"/>
                <w:szCs w:val="24"/>
                <w:lang w:eastAsia="zh-TW"/>
              </w:rPr>
            </w:pPr>
            <w:r>
              <w:rPr>
                <w:rFonts w:asciiTheme="minorEastAsia" w:eastAsia="PMingLiU" w:hAnsiTheme="minorEastAsia"/>
                <w:sz w:val="24"/>
                <w:szCs w:val="24"/>
                <w:lang w:eastAsia="zh-TW"/>
              </w:rPr>
              <w:t>10.0</w:t>
            </w:r>
          </w:p>
        </w:tc>
      </w:tr>
      <w:tr w:rsidR="00C4577C">
        <w:trPr>
          <w:jc w:val="center"/>
        </w:trPr>
        <w:tc>
          <w:tcPr>
            <w:tcW w:w="830" w:type="dxa"/>
            <w:shd w:val="clear" w:color="auto" w:fill="auto"/>
            <w:vAlign w:val="center"/>
          </w:tcPr>
          <w:p w:rsidR="00C4577C" w:rsidRDefault="00927798">
            <w:pPr>
              <w:snapToGrid w:val="0"/>
              <w:jc w:val="center"/>
              <w:rPr>
                <w:rFonts w:asciiTheme="minorEastAsia" w:hAnsiTheme="minorEastAsia"/>
                <w:sz w:val="24"/>
                <w:szCs w:val="24"/>
                <w:lang w:eastAsia="zh-TW"/>
              </w:rPr>
            </w:pPr>
            <w:r>
              <w:rPr>
                <w:rFonts w:asciiTheme="minorEastAsia" w:hAnsiTheme="minorEastAsia" w:hint="eastAsia"/>
                <w:sz w:val="24"/>
                <w:szCs w:val="24"/>
                <w:lang w:eastAsia="zh-TW"/>
              </w:rPr>
              <w:t>11</w:t>
            </w:r>
          </w:p>
        </w:tc>
        <w:tc>
          <w:tcPr>
            <w:tcW w:w="5528" w:type="dxa"/>
            <w:shd w:val="clear" w:color="auto" w:fill="auto"/>
            <w:vAlign w:val="center"/>
          </w:tcPr>
          <w:p w:rsidR="00C4577C" w:rsidRDefault="00927798">
            <w:pPr>
              <w:snapToGrid w:val="0"/>
              <w:jc w:val="left"/>
              <w:rPr>
                <w:rFonts w:asciiTheme="minorEastAsia" w:hAnsiTheme="minorEastAsia"/>
                <w:bCs/>
                <w:sz w:val="24"/>
                <w:szCs w:val="24"/>
              </w:rPr>
            </w:pPr>
            <w:r>
              <w:rPr>
                <w:rFonts w:asciiTheme="minorEastAsia" w:hAnsiTheme="minorEastAsia" w:hint="eastAsia"/>
                <w:bCs/>
                <w:sz w:val="24"/>
                <w:szCs w:val="24"/>
              </w:rPr>
              <w:t>信息网络及软件购置更新。用于赛项申办、筹办、竞赛、赛后工作中构建信息网络方面的支出，如计算机硬件、软件购置支出等。</w:t>
            </w:r>
          </w:p>
        </w:tc>
        <w:tc>
          <w:tcPr>
            <w:tcW w:w="1680" w:type="dxa"/>
            <w:shd w:val="clear" w:color="auto" w:fill="auto"/>
            <w:vAlign w:val="center"/>
          </w:tcPr>
          <w:p w:rsidR="00C4577C" w:rsidRDefault="00927798">
            <w:pPr>
              <w:snapToGrid w:val="0"/>
              <w:jc w:val="right"/>
              <w:rPr>
                <w:rFonts w:asciiTheme="minorEastAsia" w:eastAsia="PMingLiU" w:hAnsiTheme="minorEastAsia"/>
                <w:sz w:val="24"/>
                <w:szCs w:val="24"/>
                <w:lang w:eastAsia="zh-TW"/>
              </w:rPr>
            </w:pPr>
            <w:r>
              <w:rPr>
                <w:rFonts w:asciiTheme="minorEastAsia" w:eastAsia="PMingLiU" w:hAnsiTheme="minorEastAsia" w:hint="eastAsia"/>
                <w:sz w:val="24"/>
                <w:szCs w:val="24"/>
                <w:lang w:eastAsia="zh-TW"/>
              </w:rPr>
              <w:t>2</w:t>
            </w:r>
            <w:r>
              <w:rPr>
                <w:rFonts w:asciiTheme="minorEastAsia" w:eastAsia="PMingLiU" w:hAnsiTheme="minorEastAsia"/>
                <w:sz w:val="24"/>
                <w:szCs w:val="24"/>
                <w:lang w:eastAsia="zh-TW"/>
              </w:rPr>
              <w:t>.0</w:t>
            </w:r>
          </w:p>
        </w:tc>
      </w:tr>
      <w:tr w:rsidR="00C4577C">
        <w:trPr>
          <w:jc w:val="center"/>
        </w:trPr>
        <w:tc>
          <w:tcPr>
            <w:tcW w:w="830" w:type="dxa"/>
            <w:shd w:val="clear" w:color="auto" w:fill="auto"/>
            <w:vAlign w:val="center"/>
          </w:tcPr>
          <w:p w:rsidR="00C4577C" w:rsidRDefault="00927798">
            <w:pPr>
              <w:snapToGrid w:val="0"/>
              <w:jc w:val="center"/>
              <w:rPr>
                <w:rFonts w:asciiTheme="minorEastAsia" w:hAnsiTheme="minorEastAsia"/>
                <w:sz w:val="24"/>
                <w:szCs w:val="24"/>
                <w:lang w:eastAsia="zh-TW"/>
              </w:rPr>
            </w:pPr>
            <w:r>
              <w:rPr>
                <w:rFonts w:asciiTheme="minorEastAsia" w:hAnsiTheme="minorEastAsia" w:hint="eastAsia"/>
                <w:sz w:val="24"/>
                <w:szCs w:val="24"/>
                <w:lang w:eastAsia="zh-TW"/>
              </w:rPr>
              <w:t>12</w:t>
            </w:r>
          </w:p>
        </w:tc>
        <w:tc>
          <w:tcPr>
            <w:tcW w:w="5528" w:type="dxa"/>
            <w:shd w:val="clear" w:color="auto" w:fill="auto"/>
            <w:vAlign w:val="center"/>
          </w:tcPr>
          <w:p w:rsidR="00C4577C" w:rsidRDefault="00927798">
            <w:pPr>
              <w:snapToGrid w:val="0"/>
              <w:jc w:val="left"/>
              <w:rPr>
                <w:rFonts w:asciiTheme="minorEastAsia" w:hAnsiTheme="minorEastAsia"/>
                <w:bCs/>
                <w:sz w:val="24"/>
                <w:szCs w:val="24"/>
              </w:rPr>
            </w:pPr>
            <w:r>
              <w:rPr>
                <w:rFonts w:asciiTheme="minorEastAsia" w:hAnsiTheme="minorEastAsia" w:hint="eastAsia"/>
                <w:bCs/>
                <w:sz w:val="24"/>
                <w:szCs w:val="24"/>
              </w:rPr>
              <w:t>其他(参赛院校学生服装、奖品以及赛向资源转化发生的支出)</w:t>
            </w:r>
          </w:p>
        </w:tc>
        <w:tc>
          <w:tcPr>
            <w:tcW w:w="1680" w:type="dxa"/>
            <w:shd w:val="clear" w:color="auto" w:fill="auto"/>
            <w:vAlign w:val="center"/>
          </w:tcPr>
          <w:p w:rsidR="00C4577C" w:rsidRDefault="00927798">
            <w:pPr>
              <w:snapToGrid w:val="0"/>
              <w:jc w:val="right"/>
              <w:rPr>
                <w:rFonts w:asciiTheme="minorEastAsia" w:eastAsia="PMingLiU" w:hAnsiTheme="minorEastAsia"/>
                <w:bCs/>
                <w:sz w:val="24"/>
                <w:szCs w:val="24"/>
                <w:lang w:eastAsia="zh-TW"/>
              </w:rPr>
            </w:pPr>
            <w:r>
              <w:rPr>
                <w:rFonts w:asciiTheme="minorEastAsia" w:eastAsia="PMingLiU" w:hAnsiTheme="minorEastAsia" w:hint="eastAsia"/>
                <w:bCs/>
                <w:sz w:val="24"/>
                <w:szCs w:val="24"/>
                <w:lang w:eastAsia="zh-TW"/>
              </w:rPr>
              <w:t>5</w:t>
            </w:r>
            <w:r>
              <w:rPr>
                <w:rFonts w:asciiTheme="minorEastAsia" w:eastAsia="PMingLiU" w:hAnsiTheme="minorEastAsia"/>
                <w:bCs/>
                <w:sz w:val="24"/>
                <w:szCs w:val="24"/>
                <w:lang w:eastAsia="zh-TW"/>
              </w:rPr>
              <w:t>.0</w:t>
            </w:r>
          </w:p>
        </w:tc>
      </w:tr>
      <w:tr w:rsidR="00C4577C">
        <w:trPr>
          <w:jc w:val="center"/>
        </w:trPr>
        <w:tc>
          <w:tcPr>
            <w:tcW w:w="6358" w:type="dxa"/>
            <w:gridSpan w:val="2"/>
            <w:shd w:val="clear" w:color="auto" w:fill="auto"/>
            <w:vAlign w:val="center"/>
          </w:tcPr>
          <w:p w:rsidR="00C4577C" w:rsidRDefault="00927798">
            <w:pPr>
              <w:snapToGrid w:val="0"/>
              <w:jc w:val="center"/>
              <w:rPr>
                <w:rFonts w:asciiTheme="minorEastAsia" w:hAnsiTheme="minorEastAsia"/>
                <w:bCs/>
                <w:sz w:val="24"/>
                <w:szCs w:val="24"/>
              </w:rPr>
            </w:pPr>
            <w:r>
              <w:rPr>
                <w:rFonts w:asciiTheme="minorEastAsia" w:hAnsiTheme="minorEastAsia" w:hint="eastAsia"/>
                <w:bCs/>
                <w:sz w:val="24"/>
                <w:szCs w:val="24"/>
              </w:rPr>
              <w:t>合计</w:t>
            </w:r>
          </w:p>
        </w:tc>
        <w:tc>
          <w:tcPr>
            <w:tcW w:w="1680" w:type="dxa"/>
            <w:shd w:val="clear" w:color="auto" w:fill="auto"/>
            <w:vAlign w:val="center"/>
          </w:tcPr>
          <w:p w:rsidR="00C4577C" w:rsidRDefault="00927798">
            <w:pPr>
              <w:snapToGrid w:val="0"/>
              <w:jc w:val="right"/>
              <w:rPr>
                <w:rFonts w:asciiTheme="minorEastAsia" w:eastAsia="PMingLiU" w:hAnsiTheme="minorEastAsia"/>
                <w:sz w:val="24"/>
                <w:szCs w:val="24"/>
                <w:lang w:eastAsia="zh-TW"/>
              </w:rPr>
            </w:pPr>
            <w:r>
              <w:rPr>
                <w:rFonts w:asciiTheme="minorEastAsia" w:eastAsia="PMingLiU" w:hAnsiTheme="minorEastAsia"/>
                <w:sz w:val="24"/>
                <w:szCs w:val="24"/>
                <w:lang w:eastAsia="zh-TW"/>
              </w:rPr>
              <w:t>73</w:t>
            </w:r>
          </w:p>
        </w:tc>
      </w:tr>
    </w:tbl>
    <w:p w:rsidR="00C4577C" w:rsidRDefault="0092779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C4577C" w:rsidRDefault="00927798">
      <w:pPr>
        <w:spacing w:line="560" w:lineRule="exact"/>
        <w:ind w:firstLineChars="200" w:firstLine="600"/>
        <w:jc w:val="left"/>
        <w:rPr>
          <w:rFonts w:ascii="仿宋_GB2312" w:eastAsia="仿宋_GB2312" w:hAnsi="微软雅黑"/>
          <w:sz w:val="30"/>
          <w:szCs w:val="30"/>
        </w:rPr>
      </w:pPr>
      <w:r>
        <w:rPr>
          <w:rFonts w:ascii="仿宋_GB2312" w:eastAsia="仿宋_GB2312" w:hAnsi="微软雅黑" w:hint="eastAsia"/>
          <w:sz w:val="30"/>
          <w:szCs w:val="30"/>
        </w:rPr>
        <w:t>（一）全国机械职业教育教学指导委员会统筹与协调赛事相关技术规范与准则，并且组织赛项准备工作。</w:t>
      </w:r>
    </w:p>
    <w:p w:rsidR="00C4577C" w:rsidRDefault="00927798">
      <w:pPr>
        <w:spacing w:line="560" w:lineRule="exact"/>
        <w:ind w:firstLineChars="200" w:firstLine="600"/>
        <w:jc w:val="left"/>
        <w:rPr>
          <w:rFonts w:ascii="仿宋_GB2312" w:eastAsia="仿宋_GB2312" w:hAnsi="微软雅黑"/>
          <w:sz w:val="30"/>
          <w:szCs w:val="30"/>
        </w:rPr>
      </w:pPr>
      <w:r>
        <w:rPr>
          <w:rFonts w:ascii="仿宋_GB2312" w:eastAsia="仿宋_GB2312" w:hAnsi="微软雅黑" w:hint="eastAsia"/>
          <w:sz w:val="30"/>
          <w:szCs w:val="30"/>
        </w:rPr>
        <w:t>（二）承办学校确保赛项场地的设置与赛事执行时的行政、安全等相关细节工作。</w:t>
      </w:r>
    </w:p>
    <w:p w:rsidR="00C4577C" w:rsidRDefault="00927798">
      <w:pPr>
        <w:spacing w:line="560" w:lineRule="exact"/>
        <w:ind w:firstLineChars="200" w:firstLine="600"/>
        <w:jc w:val="left"/>
        <w:rPr>
          <w:rFonts w:ascii="仿宋_GB2312" w:eastAsia="仿宋_GB2312" w:hAnsi="微软雅黑"/>
          <w:sz w:val="30"/>
          <w:szCs w:val="30"/>
        </w:rPr>
      </w:pPr>
      <w:r>
        <w:rPr>
          <w:rFonts w:ascii="仿宋_GB2312" w:eastAsia="仿宋_GB2312" w:hAnsi="微软雅黑" w:hint="eastAsia"/>
          <w:sz w:val="30"/>
          <w:szCs w:val="30"/>
        </w:rPr>
        <w:t>（三）协办</w:t>
      </w:r>
      <w:r>
        <w:rPr>
          <w:rFonts w:ascii="仿宋_GB2312" w:eastAsia="仿宋_GB2312" w:hAnsi="宋体" w:hint="eastAsia"/>
          <w:sz w:val="30"/>
          <w:szCs w:val="30"/>
        </w:rPr>
        <w:t>单位协助赛项软件、工具硬体设备等的设立、保养、修复等工作。</w:t>
      </w:r>
    </w:p>
    <w:p w:rsidR="00C4577C" w:rsidRDefault="00927798">
      <w:pPr>
        <w:snapToGrid w:val="0"/>
        <w:spacing w:line="560" w:lineRule="exact"/>
        <w:ind w:firstLineChars="200" w:firstLine="600"/>
        <w:rPr>
          <w:rFonts w:ascii="仿宋_GB2312" w:eastAsia="仿宋_GB2312" w:hAnsi="Arial Narrow" w:cs="Arial"/>
          <w:sz w:val="30"/>
          <w:szCs w:val="30"/>
        </w:rPr>
      </w:pPr>
      <w:r>
        <w:rPr>
          <w:rFonts w:ascii="仿宋_GB2312" w:eastAsia="仿宋_GB2312" w:hAnsi="宋体" w:cs="Arial" w:hint="eastAsia"/>
          <w:sz w:val="30"/>
          <w:szCs w:val="30"/>
        </w:rPr>
        <w:t>大赛相关组织与单位严格遵守</w:t>
      </w:r>
      <w:r>
        <w:rPr>
          <w:rFonts w:ascii="仿宋_GB2312" w:eastAsia="仿宋_GB2312" w:hAnsi="Arial Narrow" w:cs="Arial" w:hint="eastAsia"/>
          <w:sz w:val="30"/>
          <w:szCs w:val="30"/>
        </w:rPr>
        <w:t>《全国职业院校技能大赛组织机构与职能分工》、《全国职业院校技能大赛赛项设备与设施管理办法》、《全国职业院校技能大赛赛项监督与仲裁管理办法》等国家规范执行所划分的职责与任务。</w:t>
      </w:r>
    </w:p>
    <w:p w:rsidR="00C4577C" w:rsidRDefault="009277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C4577C" w:rsidRDefault="00927798">
      <w:pPr>
        <w:snapToGrid w:val="0"/>
        <w:spacing w:line="560" w:lineRule="exact"/>
        <w:ind w:firstLineChars="200" w:firstLine="600"/>
        <w:rPr>
          <w:rFonts w:ascii="仿宋_GB2312" w:eastAsia="仿宋_GB2312" w:hAnsi="宋体" w:cs="Arial"/>
          <w:sz w:val="30"/>
          <w:szCs w:val="30"/>
        </w:rPr>
      </w:pPr>
      <w:r>
        <w:rPr>
          <w:rFonts w:ascii="仿宋_GB2312" w:eastAsia="仿宋_GB2312" w:hAnsi="Arial Narrow" w:cs="Arial" w:hint="eastAsia"/>
          <w:sz w:val="30"/>
          <w:szCs w:val="30"/>
        </w:rPr>
        <w:t>参照《</w:t>
      </w:r>
      <w:r>
        <w:rPr>
          <w:rFonts w:ascii="仿宋_GB2312" w:eastAsia="仿宋_GB2312" w:hAnsi="宋体" w:cs="Arial" w:hint="eastAsia"/>
          <w:sz w:val="30"/>
          <w:szCs w:val="30"/>
        </w:rPr>
        <w:t>全国职业院校技能大赛赛项资源转化工作办法》的有关要求，分为基本资源与拓展资源两种形式进行。</w:t>
      </w:r>
    </w:p>
    <w:p w:rsidR="00C4577C" w:rsidRDefault="00927798">
      <w:pPr>
        <w:numPr>
          <w:ilvl w:val="0"/>
          <w:numId w:val="5"/>
        </w:numPr>
        <w:snapToGrid w:val="0"/>
        <w:spacing w:line="560" w:lineRule="exact"/>
        <w:rPr>
          <w:rFonts w:ascii="仿宋_GB2312" w:eastAsia="仿宋_GB2312" w:hAnsi="宋体" w:cs="Arial"/>
          <w:sz w:val="30"/>
          <w:szCs w:val="30"/>
        </w:rPr>
      </w:pPr>
      <w:r>
        <w:rPr>
          <w:rFonts w:ascii="仿宋_GB2312" w:eastAsia="仿宋_GB2312" w:hAnsi="宋体" w:cs="Arial" w:hint="eastAsia"/>
          <w:sz w:val="30"/>
          <w:szCs w:val="30"/>
        </w:rPr>
        <w:t>基本资源</w:t>
      </w:r>
    </w:p>
    <w:p w:rsidR="00C4577C" w:rsidRDefault="00927798">
      <w:pPr>
        <w:pStyle w:val="Default"/>
        <w:spacing w:line="560" w:lineRule="exact"/>
        <w:rPr>
          <w:rFonts w:hAnsi="宋体" w:cs="Arial"/>
          <w:color w:val="auto"/>
          <w:kern w:val="2"/>
          <w:sz w:val="30"/>
          <w:szCs w:val="30"/>
        </w:rPr>
      </w:pPr>
      <w:r>
        <w:rPr>
          <w:rFonts w:hAnsi="宋体" w:cs="Arial" w:hint="eastAsia"/>
          <w:color w:val="auto"/>
          <w:kern w:val="2"/>
          <w:sz w:val="30"/>
          <w:szCs w:val="30"/>
        </w:rPr>
        <w:t xml:space="preserve">    基本资源按照风采展示、技能概要、教学资源三大模块设置。</w:t>
      </w:r>
    </w:p>
    <w:p w:rsidR="00C4577C" w:rsidRDefault="00927798">
      <w:pPr>
        <w:pStyle w:val="Default"/>
        <w:spacing w:line="560" w:lineRule="exact"/>
        <w:ind w:firstLineChars="236" w:firstLine="708"/>
        <w:rPr>
          <w:rFonts w:hAnsi="宋体" w:cs="Arial"/>
          <w:color w:val="auto"/>
          <w:kern w:val="2"/>
          <w:sz w:val="30"/>
          <w:szCs w:val="30"/>
        </w:rPr>
      </w:pPr>
      <w:r>
        <w:rPr>
          <w:rFonts w:hAnsi="宋体" w:cs="Arial" w:hint="eastAsia"/>
          <w:color w:val="auto"/>
          <w:kern w:val="2"/>
          <w:sz w:val="30"/>
          <w:szCs w:val="30"/>
        </w:rPr>
        <w:t>1．风采展示。赛后即时制作时长15分钟左右的赛项宣传片，以及时长10分钟左右的获奖代表队（选手）的风采展示</w:t>
      </w:r>
      <w:r>
        <w:rPr>
          <w:rFonts w:hAnsi="宋体" w:cs="Arial" w:hint="eastAsia"/>
          <w:color w:val="auto"/>
          <w:kern w:val="2"/>
          <w:sz w:val="30"/>
          <w:szCs w:val="30"/>
        </w:rPr>
        <w:lastRenderedPageBreak/>
        <w:t>片。供专业媒体进行宣传播放。</w:t>
      </w:r>
    </w:p>
    <w:p w:rsidR="00C4577C" w:rsidRDefault="00927798">
      <w:pPr>
        <w:pStyle w:val="Default"/>
        <w:spacing w:line="560" w:lineRule="exact"/>
        <w:ind w:firstLineChars="236" w:firstLine="708"/>
        <w:rPr>
          <w:rFonts w:hAnsi="宋体" w:cs="Arial"/>
          <w:color w:val="auto"/>
          <w:kern w:val="2"/>
          <w:sz w:val="30"/>
          <w:szCs w:val="30"/>
        </w:rPr>
      </w:pPr>
      <w:r>
        <w:rPr>
          <w:rFonts w:hAnsi="宋体" w:cs="Arial" w:hint="eastAsia"/>
          <w:color w:val="auto"/>
          <w:kern w:val="2"/>
          <w:sz w:val="30"/>
          <w:szCs w:val="30"/>
        </w:rPr>
        <w:t>2．技能概要。包括技能介绍、训练大纲、技能要点、评价指标等。</w:t>
      </w:r>
    </w:p>
    <w:p w:rsidR="00C4577C" w:rsidRDefault="00927798">
      <w:pPr>
        <w:pStyle w:val="Default"/>
        <w:spacing w:line="560" w:lineRule="exact"/>
        <w:ind w:firstLineChars="236" w:firstLine="708"/>
        <w:rPr>
          <w:rFonts w:hAnsi="宋体" w:cs="Arial"/>
          <w:color w:val="auto"/>
          <w:kern w:val="2"/>
          <w:sz w:val="30"/>
          <w:szCs w:val="30"/>
        </w:rPr>
      </w:pPr>
      <w:r>
        <w:rPr>
          <w:rFonts w:hAnsi="宋体" w:cs="Arial" w:hint="eastAsia"/>
          <w:color w:val="auto"/>
          <w:kern w:val="2"/>
          <w:sz w:val="30"/>
          <w:szCs w:val="30"/>
        </w:rPr>
        <w:t>3．教学资源。包括教学方案、训练指导、作业/任务、实验/实训/实习资源等。教学资源模块可单独列出，也可融入各教学单元。教学单元按任务模块或技能模块组织设置，包括演示文稿、图片、操作流程演示视频、动画及相关微课程、微资源等。</w:t>
      </w:r>
    </w:p>
    <w:p w:rsidR="00C4577C" w:rsidRDefault="00927798">
      <w:pPr>
        <w:pStyle w:val="Default"/>
        <w:numPr>
          <w:ilvl w:val="0"/>
          <w:numId w:val="5"/>
        </w:numPr>
        <w:spacing w:line="560" w:lineRule="exact"/>
        <w:rPr>
          <w:rFonts w:hAnsi="宋体" w:cs="Arial"/>
          <w:color w:val="auto"/>
          <w:kern w:val="2"/>
          <w:sz w:val="30"/>
          <w:szCs w:val="30"/>
        </w:rPr>
      </w:pPr>
      <w:r>
        <w:rPr>
          <w:rFonts w:hAnsi="宋体" w:cs="Arial" w:hint="eastAsia"/>
          <w:color w:val="auto"/>
          <w:kern w:val="2"/>
          <w:sz w:val="30"/>
          <w:szCs w:val="30"/>
        </w:rPr>
        <w:t>拓展资源</w:t>
      </w:r>
    </w:p>
    <w:p w:rsidR="00C4577C" w:rsidRDefault="00927798">
      <w:pPr>
        <w:pStyle w:val="Default"/>
        <w:spacing w:line="560" w:lineRule="exact"/>
        <w:ind w:firstLineChars="236" w:firstLine="708"/>
        <w:rPr>
          <w:rFonts w:hAnsi="宋体" w:cs="Arial"/>
          <w:color w:val="auto"/>
          <w:kern w:val="2"/>
          <w:sz w:val="30"/>
          <w:szCs w:val="30"/>
        </w:rPr>
      </w:pPr>
      <w:r>
        <w:rPr>
          <w:rFonts w:hAnsi="宋体" w:cs="Arial" w:hint="eastAsia"/>
          <w:color w:val="auto"/>
          <w:kern w:val="2"/>
          <w:sz w:val="30"/>
          <w:szCs w:val="30"/>
        </w:rPr>
        <w:t>拓展资源是指反映技能特色、可应用于各教学与训练环节、支持技能教学和学习过程的较为成熟的多样性辅助资源。例如：评点视频、访谈视频、试题库、案例库、素材资源库等。</w:t>
      </w:r>
    </w:p>
    <w:p w:rsidR="00C4577C" w:rsidRDefault="00927798">
      <w:pPr>
        <w:pStyle w:val="Default"/>
        <w:spacing w:line="560" w:lineRule="exact"/>
        <w:rPr>
          <w:rFonts w:hAnsi="宋体" w:cs="Arial"/>
          <w:color w:val="auto"/>
          <w:kern w:val="2"/>
          <w:sz w:val="30"/>
          <w:szCs w:val="30"/>
        </w:rPr>
      </w:pPr>
      <w:r>
        <w:rPr>
          <w:rFonts w:hAnsi="宋体" w:cs="Arial" w:hint="eastAsia"/>
          <w:color w:val="auto"/>
          <w:kern w:val="2"/>
          <w:sz w:val="30"/>
          <w:szCs w:val="30"/>
        </w:rPr>
        <w:t xml:space="preserve">    (三)资源转化的技术标准包含文本文档、演示文稿、视频文件、Flash文件、图形/图像素材和网页型资源等：</w:t>
      </w:r>
    </w:p>
    <w:p w:rsidR="00C4577C" w:rsidRDefault="00927798">
      <w:pPr>
        <w:pStyle w:val="Default"/>
        <w:spacing w:line="560" w:lineRule="exact"/>
        <w:rPr>
          <w:rFonts w:hAnsi="宋体" w:cs="Arial"/>
          <w:color w:val="auto"/>
          <w:kern w:val="2"/>
          <w:sz w:val="30"/>
          <w:szCs w:val="30"/>
        </w:rPr>
      </w:pPr>
      <w:r>
        <w:rPr>
          <w:rFonts w:hAnsi="宋体" w:cs="Arial" w:hint="eastAsia"/>
          <w:color w:val="auto"/>
          <w:kern w:val="2"/>
          <w:sz w:val="30"/>
          <w:szCs w:val="30"/>
        </w:rPr>
        <w:t xml:space="preserve">    </w:t>
      </w:r>
      <w:r>
        <w:rPr>
          <w:rFonts w:eastAsia="PMingLiU" w:hAnsi="宋体" w:cs="Arial" w:hint="eastAsia"/>
          <w:color w:val="auto"/>
          <w:kern w:val="2"/>
          <w:sz w:val="30"/>
          <w:szCs w:val="30"/>
          <w:lang w:eastAsia="zh-TW"/>
        </w:rPr>
        <w:t>1.</w:t>
      </w:r>
      <w:r>
        <w:rPr>
          <w:rFonts w:hAnsi="宋体" w:cs="Arial" w:hint="eastAsia"/>
          <w:color w:val="auto"/>
          <w:kern w:val="2"/>
          <w:sz w:val="30"/>
          <w:szCs w:val="30"/>
        </w:rPr>
        <w:t>文本文档</w:t>
      </w:r>
    </w:p>
    <w:p w:rsidR="00C4577C" w:rsidRDefault="00927798">
      <w:pPr>
        <w:pStyle w:val="Default"/>
        <w:spacing w:line="560" w:lineRule="exact"/>
        <w:ind w:firstLineChars="236" w:firstLine="708"/>
        <w:rPr>
          <w:rFonts w:hAnsi="宋体" w:cs="Arial"/>
          <w:color w:val="auto"/>
          <w:kern w:val="2"/>
          <w:sz w:val="30"/>
          <w:szCs w:val="30"/>
        </w:rPr>
      </w:pPr>
      <w:r>
        <w:rPr>
          <w:rFonts w:hAnsi="宋体" w:cs="Arial" w:hint="eastAsia"/>
          <w:color w:val="auto"/>
          <w:kern w:val="2"/>
          <w:sz w:val="30"/>
          <w:szCs w:val="30"/>
        </w:rPr>
        <w:t>采用＊.doc或＊.</w:t>
      </w:r>
      <w:proofErr w:type="spellStart"/>
      <w:r>
        <w:rPr>
          <w:rFonts w:hAnsi="宋体" w:cs="Arial" w:hint="eastAsia"/>
          <w:color w:val="auto"/>
          <w:kern w:val="2"/>
          <w:sz w:val="30"/>
          <w:szCs w:val="30"/>
        </w:rPr>
        <w:t>docx</w:t>
      </w:r>
      <w:proofErr w:type="spellEnd"/>
      <w:r>
        <w:rPr>
          <w:rFonts w:hAnsi="宋体" w:cs="Arial" w:hint="eastAsia"/>
          <w:color w:val="auto"/>
          <w:kern w:val="2"/>
          <w:sz w:val="30"/>
          <w:szCs w:val="30"/>
        </w:rPr>
        <w:t>格式。文件制作所使用的软件版本不低于Microsoft Office 2003。</w:t>
      </w:r>
    </w:p>
    <w:p w:rsidR="00C4577C" w:rsidRDefault="00927798">
      <w:pPr>
        <w:pStyle w:val="Default"/>
        <w:spacing w:line="560" w:lineRule="exact"/>
        <w:ind w:firstLineChars="200" w:firstLine="630"/>
        <w:rPr>
          <w:rFonts w:hAnsi="宋体" w:cs="Arial"/>
          <w:color w:val="auto"/>
          <w:kern w:val="2"/>
          <w:sz w:val="30"/>
          <w:szCs w:val="30"/>
        </w:rPr>
      </w:pPr>
      <w:r>
        <w:rPr>
          <w:rFonts w:eastAsia="PMingLiU" w:hAnsi="宋体" w:cs="Arial" w:hint="eastAsia"/>
          <w:color w:val="auto"/>
          <w:kern w:val="2"/>
          <w:sz w:val="30"/>
          <w:szCs w:val="30"/>
          <w:lang w:eastAsia="zh-TW"/>
        </w:rPr>
        <w:t>2.</w:t>
      </w:r>
      <w:r>
        <w:rPr>
          <w:rFonts w:hAnsi="宋体" w:cs="Arial" w:hint="eastAsia"/>
          <w:color w:val="auto"/>
          <w:kern w:val="2"/>
          <w:sz w:val="30"/>
          <w:szCs w:val="30"/>
        </w:rPr>
        <w:t>演示文稿</w:t>
      </w:r>
    </w:p>
    <w:p w:rsidR="00C4577C" w:rsidRDefault="00927798">
      <w:pPr>
        <w:pStyle w:val="Default"/>
        <w:spacing w:line="560" w:lineRule="exact"/>
        <w:ind w:firstLineChars="236" w:firstLine="708"/>
        <w:rPr>
          <w:rFonts w:hAnsi="宋体" w:cs="Arial"/>
          <w:color w:val="auto"/>
          <w:kern w:val="2"/>
          <w:sz w:val="30"/>
          <w:szCs w:val="30"/>
        </w:rPr>
      </w:pPr>
      <w:r>
        <w:rPr>
          <w:rFonts w:hAnsi="宋体" w:cs="Arial" w:hint="eastAsia"/>
          <w:color w:val="auto"/>
          <w:kern w:val="2"/>
          <w:sz w:val="30"/>
          <w:szCs w:val="30"/>
        </w:rPr>
        <w:t>采用＊.</w:t>
      </w:r>
      <w:proofErr w:type="spellStart"/>
      <w:r>
        <w:rPr>
          <w:rFonts w:hAnsi="宋体" w:cs="Arial" w:hint="eastAsia"/>
          <w:color w:val="auto"/>
          <w:kern w:val="2"/>
          <w:sz w:val="30"/>
          <w:szCs w:val="30"/>
        </w:rPr>
        <w:t>ppt</w:t>
      </w:r>
      <w:proofErr w:type="spellEnd"/>
      <w:r>
        <w:rPr>
          <w:rFonts w:hAnsi="宋体" w:cs="Arial" w:hint="eastAsia"/>
          <w:color w:val="auto"/>
          <w:kern w:val="2"/>
          <w:sz w:val="30"/>
          <w:szCs w:val="30"/>
        </w:rPr>
        <w:t>或＊.</w:t>
      </w:r>
      <w:proofErr w:type="spellStart"/>
      <w:r>
        <w:rPr>
          <w:rFonts w:hAnsi="宋体" w:cs="Arial" w:hint="eastAsia"/>
          <w:color w:val="auto"/>
          <w:kern w:val="2"/>
          <w:sz w:val="30"/>
          <w:szCs w:val="30"/>
        </w:rPr>
        <w:t>pptx</w:t>
      </w:r>
      <w:proofErr w:type="spellEnd"/>
      <w:r>
        <w:rPr>
          <w:rFonts w:hAnsi="宋体" w:cs="Arial" w:hint="eastAsia"/>
          <w:color w:val="auto"/>
          <w:kern w:val="2"/>
          <w:sz w:val="30"/>
          <w:szCs w:val="30"/>
        </w:rPr>
        <w:t>格式。文件制作所使用的软件版本不低于Microsoft Office 2003。播放时不出现宏脚本提示。</w:t>
      </w:r>
    </w:p>
    <w:p w:rsidR="00C4577C" w:rsidRDefault="00927798">
      <w:pPr>
        <w:pStyle w:val="Default"/>
        <w:spacing w:line="560" w:lineRule="exact"/>
        <w:ind w:firstLineChars="200" w:firstLine="630"/>
        <w:rPr>
          <w:rFonts w:hAnsi="宋体" w:cs="Arial"/>
          <w:color w:val="auto"/>
          <w:kern w:val="2"/>
          <w:sz w:val="30"/>
          <w:szCs w:val="30"/>
        </w:rPr>
      </w:pPr>
      <w:r>
        <w:rPr>
          <w:rFonts w:eastAsia="PMingLiU" w:hAnsi="宋体" w:cs="Arial" w:hint="eastAsia"/>
          <w:color w:val="auto"/>
          <w:kern w:val="2"/>
          <w:sz w:val="30"/>
          <w:szCs w:val="30"/>
        </w:rPr>
        <w:t>3.</w:t>
      </w:r>
      <w:r>
        <w:rPr>
          <w:rFonts w:hAnsi="宋体" w:cs="Arial" w:hint="eastAsia"/>
          <w:color w:val="auto"/>
          <w:kern w:val="2"/>
          <w:sz w:val="30"/>
          <w:szCs w:val="30"/>
        </w:rPr>
        <w:t>视频文件</w:t>
      </w:r>
    </w:p>
    <w:p w:rsidR="00C4577C" w:rsidRDefault="00927798">
      <w:pPr>
        <w:pStyle w:val="Default"/>
        <w:spacing w:line="560" w:lineRule="exact"/>
        <w:ind w:firstLineChars="236" w:firstLine="708"/>
        <w:rPr>
          <w:rFonts w:hAnsi="宋体" w:cs="Arial"/>
          <w:color w:val="auto"/>
          <w:kern w:val="2"/>
          <w:sz w:val="30"/>
          <w:szCs w:val="30"/>
        </w:rPr>
      </w:pPr>
      <w:r>
        <w:rPr>
          <w:rFonts w:hAnsi="宋体" w:cs="Arial" w:hint="eastAsia"/>
          <w:color w:val="auto"/>
          <w:kern w:val="2"/>
          <w:sz w:val="30"/>
          <w:szCs w:val="30"/>
        </w:rPr>
        <w:t>采用MP4格式。录像环境光线充足、安静，衣着得体，语音清晰。</w:t>
      </w:r>
    </w:p>
    <w:p w:rsidR="00C4577C" w:rsidRDefault="00927798">
      <w:pPr>
        <w:pStyle w:val="Default"/>
        <w:spacing w:line="560" w:lineRule="exact"/>
        <w:ind w:firstLineChars="236" w:firstLine="708"/>
        <w:rPr>
          <w:rFonts w:cs="Times New Roman"/>
          <w:color w:val="auto"/>
          <w:sz w:val="30"/>
          <w:szCs w:val="30"/>
        </w:rPr>
      </w:pPr>
      <w:r>
        <w:rPr>
          <w:rFonts w:hAnsi="宋体" w:cs="Arial"/>
          <w:color w:val="auto"/>
          <w:kern w:val="2"/>
          <w:sz w:val="30"/>
          <w:szCs w:val="30"/>
        </w:rPr>
        <w:lastRenderedPageBreak/>
        <w:t>(</w:t>
      </w:r>
      <w:r>
        <w:rPr>
          <w:rFonts w:hAnsi="宋体" w:cs="Arial" w:hint="eastAsia"/>
          <w:color w:val="auto"/>
          <w:kern w:val="2"/>
          <w:sz w:val="30"/>
          <w:szCs w:val="30"/>
        </w:rPr>
        <w:t>1)视频压缩采用H.264(MPEG-4 Part10：profile=main, level=3.0)编码方式，码流率256 Kbps以上，帧率不低于25 fps，</w:t>
      </w:r>
      <w:r>
        <w:rPr>
          <w:rFonts w:cs="Times New Roman" w:hint="eastAsia"/>
          <w:color w:val="auto"/>
          <w:sz w:val="30"/>
          <w:szCs w:val="30"/>
        </w:rPr>
        <w:t>分辨率不低于720×576（4:3）或1024×576（16:9）。</w:t>
      </w:r>
    </w:p>
    <w:p w:rsidR="00C4577C" w:rsidRDefault="00927798">
      <w:pPr>
        <w:pStyle w:val="Default"/>
        <w:spacing w:line="560" w:lineRule="exact"/>
        <w:ind w:firstLineChars="236" w:firstLine="708"/>
        <w:rPr>
          <w:rFonts w:hAnsi="宋体" w:cs="Arial"/>
          <w:color w:val="auto"/>
          <w:kern w:val="2"/>
          <w:sz w:val="30"/>
          <w:szCs w:val="30"/>
        </w:rPr>
      </w:pPr>
      <w:r>
        <w:rPr>
          <w:rFonts w:hAnsi="宋体" w:cs="Arial"/>
          <w:color w:val="auto"/>
          <w:kern w:val="2"/>
          <w:sz w:val="30"/>
          <w:szCs w:val="30"/>
        </w:rPr>
        <w:t>(</w:t>
      </w:r>
      <w:r>
        <w:rPr>
          <w:rFonts w:hAnsi="宋体" w:cs="Arial" w:hint="eastAsia"/>
          <w:color w:val="auto"/>
          <w:kern w:val="2"/>
          <w:sz w:val="30"/>
          <w:szCs w:val="30"/>
        </w:rPr>
        <w:t>2)声音和画面要求同步，无交流声或其他杂音等缺陷，无明显失真，保证优良的声音质量，解说声与现场声、背景音乐无明显比例失调。音频信噪比不低于48dB。</w:t>
      </w:r>
    </w:p>
    <w:p w:rsidR="00C4577C" w:rsidRDefault="00927798">
      <w:pPr>
        <w:pStyle w:val="Default"/>
        <w:spacing w:line="560" w:lineRule="exact"/>
        <w:ind w:firstLineChars="236" w:firstLine="708"/>
        <w:rPr>
          <w:rFonts w:hAnsi="宋体" w:cs="Arial"/>
          <w:color w:val="auto"/>
          <w:kern w:val="2"/>
          <w:sz w:val="30"/>
          <w:szCs w:val="30"/>
        </w:rPr>
      </w:pPr>
      <w:r>
        <w:rPr>
          <w:rFonts w:hAnsi="宋体" w:cs="Arial"/>
          <w:color w:val="auto"/>
          <w:kern w:val="2"/>
          <w:sz w:val="30"/>
          <w:szCs w:val="30"/>
        </w:rPr>
        <w:t>(</w:t>
      </w:r>
      <w:r>
        <w:rPr>
          <w:rFonts w:hAnsi="宋体" w:cs="Arial" w:hint="eastAsia"/>
          <w:color w:val="auto"/>
          <w:kern w:val="2"/>
          <w:sz w:val="30"/>
          <w:szCs w:val="30"/>
        </w:rPr>
        <w:t>3)字幕要使用符合国家标准的规范文字，不出现繁体字、异体字、错别字；字幕与画面、解说词、音乐配合适当。</w:t>
      </w:r>
    </w:p>
    <w:p w:rsidR="00C4577C" w:rsidRDefault="00927798">
      <w:pPr>
        <w:pStyle w:val="Default"/>
        <w:spacing w:line="560" w:lineRule="exact"/>
        <w:ind w:firstLineChars="200" w:firstLine="600"/>
        <w:rPr>
          <w:rFonts w:hAnsi="宋体" w:cs="Arial"/>
          <w:color w:val="auto"/>
          <w:kern w:val="2"/>
          <w:sz w:val="30"/>
          <w:szCs w:val="30"/>
        </w:rPr>
      </w:pPr>
      <w:r>
        <w:rPr>
          <w:rFonts w:hAnsi="宋体" w:cs="Arial"/>
          <w:color w:val="auto"/>
          <w:kern w:val="2"/>
          <w:sz w:val="30"/>
          <w:szCs w:val="30"/>
        </w:rPr>
        <w:t>4.</w:t>
      </w:r>
      <w:r>
        <w:rPr>
          <w:rFonts w:hAnsi="宋体" w:cs="Arial" w:hint="eastAsia"/>
          <w:color w:val="auto"/>
          <w:kern w:val="2"/>
          <w:sz w:val="30"/>
          <w:szCs w:val="30"/>
        </w:rPr>
        <w:t>Flash文件</w:t>
      </w:r>
    </w:p>
    <w:p w:rsidR="00C4577C" w:rsidRDefault="00927798">
      <w:pPr>
        <w:pStyle w:val="Default"/>
        <w:spacing w:line="560" w:lineRule="exact"/>
        <w:ind w:left="600"/>
        <w:rPr>
          <w:rFonts w:hAnsi="宋体" w:cs="Arial"/>
          <w:color w:val="auto"/>
          <w:kern w:val="2"/>
          <w:sz w:val="30"/>
          <w:szCs w:val="30"/>
        </w:rPr>
      </w:pPr>
      <w:r>
        <w:rPr>
          <w:rFonts w:hAnsi="宋体" w:cs="Arial" w:hint="eastAsia"/>
          <w:color w:val="auto"/>
          <w:kern w:val="2"/>
          <w:sz w:val="30"/>
          <w:szCs w:val="30"/>
        </w:rPr>
        <w:t>文件制作所使用的软件版本不低于Flash 6.0。</w:t>
      </w:r>
    </w:p>
    <w:p w:rsidR="00C4577C" w:rsidRDefault="00927798">
      <w:pPr>
        <w:pStyle w:val="Default"/>
        <w:spacing w:line="560" w:lineRule="exact"/>
        <w:ind w:firstLineChars="200" w:firstLine="630"/>
        <w:rPr>
          <w:rFonts w:hAnsi="宋体" w:cs="Arial"/>
          <w:color w:val="auto"/>
          <w:kern w:val="2"/>
          <w:sz w:val="30"/>
          <w:szCs w:val="30"/>
        </w:rPr>
      </w:pPr>
      <w:r>
        <w:rPr>
          <w:rFonts w:eastAsia="PMingLiU" w:hAnsi="宋体" w:cs="Arial" w:hint="eastAsia"/>
          <w:color w:val="auto"/>
          <w:kern w:val="2"/>
          <w:sz w:val="30"/>
          <w:szCs w:val="30"/>
          <w:lang w:eastAsia="zh-TW"/>
        </w:rPr>
        <w:t>5.</w:t>
      </w:r>
      <w:r>
        <w:rPr>
          <w:rFonts w:hAnsi="宋体" w:cs="Arial" w:hint="eastAsia"/>
          <w:color w:val="auto"/>
          <w:kern w:val="2"/>
          <w:sz w:val="30"/>
          <w:szCs w:val="30"/>
        </w:rPr>
        <w:t>图形/图像素材</w:t>
      </w:r>
    </w:p>
    <w:p w:rsidR="00C4577C" w:rsidRDefault="00927798">
      <w:pPr>
        <w:pStyle w:val="Default"/>
        <w:spacing w:line="560" w:lineRule="exact"/>
        <w:ind w:firstLineChars="189" w:firstLine="567"/>
        <w:rPr>
          <w:rFonts w:hAnsi="宋体" w:cs="Arial"/>
          <w:color w:val="auto"/>
          <w:kern w:val="2"/>
          <w:sz w:val="30"/>
          <w:szCs w:val="30"/>
        </w:rPr>
      </w:pPr>
      <w:r>
        <w:rPr>
          <w:rFonts w:hAnsi="宋体" w:cs="Arial" w:hint="eastAsia"/>
          <w:color w:val="auto"/>
          <w:kern w:val="2"/>
          <w:sz w:val="30"/>
          <w:szCs w:val="30"/>
        </w:rPr>
        <w:t>采用常见存储格式，如＊.gif、＊.</w:t>
      </w:r>
      <w:proofErr w:type="spellStart"/>
      <w:r>
        <w:rPr>
          <w:rFonts w:hAnsi="宋体" w:cs="Arial" w:hint="eastAsia"/>
          <w:color w:val="auto"/>
          <w:kern w:val="2"/>
          <w:sz w:val="30"/>
          <w:szCs w:val="30"/>
        </w:rPr>
        <w:t>png</w:t>
      </w:r>
      <w:proofErr w:type="spellEnd"/>
      <w:r>
        <w:rPr>
          <w:rFonts w:hAnsi="宋体" w:cs="Arial" w:hint="eastAsia"/>
          <w:color w:val="auto"/>
          <w:kern w:val="2"/>
          <w:sz w:val="30"/>
          <w:szCs w:val="30"/>
        </w:rPr>
        <w:t>、＊.jpg等。彩色图像颜色数不低于真彩（24位色），灰度图像的灰度级不低于256级，屏幕分辨率不低于1024×768，扫描图像的扫描分辨率不低于72 dpi。</w:t>
      </w:r>
    </w:p>
    <w:p w:rsidR="00C4577C" w:rsidRDefault="00927798">
      <w:pPr>
        <w:pStyle w:val="Default"/>
        <w:spacing w:line="560" w:lineRule="exact"/>
        <w:ind w:firstLineChars="200" w:firstLine="630"/>
        <w:rPr>
          <w:rFonts w:hAnsi="宋体" w:cs="Arial"/>
          <w:color w:val="auto"/>
          <w:kern w:val="2"/>
          <w:sz w:val="30"/>
          <w:szCs w:val="30"/>
        </w:rPr>
      </w:pPr>
      <w:r>
        <w:rPr>
          <w:rFonts w:eastAsia="PMingLiU" w:hAnsi="宋体" w:cs="Arial" w:hint="eastAsia"/>
          <w:color w:val="auto"/>
          <w:kern w:val="2"/>
          <w:sz w:val="30"/>
          <w:szCs w:val="30"/>
        </w:rPr>
        <w:t>6.</w:t>
      </w:r>
      <w:r>
        <w:rPr>
          <w:rFonts w:hAnsi="宋体" w:cs="Arial" w:hint="eastAsia"/>
          <w:color w:val="auto"/>
          <w:kern w:val="2"/>
          <w:sz w:val="30"/>
          <w:szCs w:val="30"/>
        </w:rPr>
        <w:t>网页型资源</w:t>
      </w:r>
    </w:p>
    <w:p w:rsidR="00C4577C" w:rsidRDefault="00927798">
      <w:pPr>
        <w:snapToGrid w:val="0"/>
        <w:spacing w:line="560" w:lineRule="exact"/>
        <w:ind w:firstLineChars="189" w:firstLine="567"/>
        <w:rPr>
          <w:rFonts w:ascii="仿宋_GB2312" w:eastAsia="仿宋_GB2312" w:hAnsi="宋体" w:cs="Arial"/>
          <w:sz w:val="30"/>
          <w:szCs w:val="30"/>
        </w:rPr>
      </w:pPr>
      <w:r>
        <w:rPr>
          <w:rFonts w:ascii="仿宋_GB2312" w:eastAsia="仿宋_GB2312" w:hAnsi="宋体" w:cs="Arial" w:hint="eastAsia"/>
          <w:sz w:val="30"/>
          <w:szCs w:val="30"/>
        </w:rPr>
        <w:t>鼓励采用HTML5编码。兼容Microsoft IE、Google Chrome、Mozilla Firefox浏览器。使用网页编辑工具编辑网页，不可直接将</w:t>
      </w:r>
      <w:proofErr w:type="spellStart"/>
      <w:r>
        <w:rPr>
          <w:rFonts w:ascii="仿宋_GB2312" w:eastAsia="仿宋_GB2312" w:hAnsi="宋体" w:cs="Arial" w:hint="eastAsia"/>
          <w:sz w:val="30"/>
          <w:szCs w:val="30"/>
        </w:rPr>
        <w:t>MicrosoftWord</w:t>
      </w:r>
      <w:proofErr w:type="spellEnd"/>
      <w:r>
        <w:rPr>
          <w:rFonts w:ascii="仿宋_GB2312" w:eastAsia="仿宋_GB2312" w:hAnsi="宋体" w:cs="Arial" w:hint="eastAsia"/>
          <w:sz w:val="30"/>
          <w:szCs w:val="30"/>
        </w:rPr>
        <w:t>、WPS等文件内容粘贴到网页文件中，避免出现大量的垃圾代码。</w:t>
      </w:r>
    </w:p>
    <w:p w:rsidR="00C4577C" w:rsidRDefault="0092779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563"/>
        <w:gridCol w:w="4241"/>
      </w:tblGrid>
      <w:tr w:rsidR="00C4577C">
        <w:trPr>
          <w:jc w:val="center"/>
        </w:trPr>
        <w:tc>
          <w:tcPr>
            <w:tcW w:w="1134" w:type="dxa"/>
            <w:shd w:val="clear" w:color="auto" w:fill="auto"/>
            <w:vAlign w:val="center"/>
          </w:tcPr>
          <w:p w:rsidR="00C4577C" w:rsidRDefault="00927798">
            <w:pPr>
              <w:snapToGrid w:val="0"/>
              <w:spacing w:line="560" w:lineRule="exact"/>
              <w:jc w:val="center"/>
              <w:rPr>
                <w:rFonts w:asciiTheme="minorEastAsia" w:hAnsiTheme="minorEastAsia" w:cs="Arial"/>
                <w:b/>
                <w:sz w:val="24"/>
                <w:szCs w:val="24"/>
              </w:rPr>
            </w:pPr>
            <w:r>
              <w:rPr>
                <w:rFonts w:asciiTheme="minorEastAsia" w:hAnsiTheme="minorEastAsia" w:cs="Arial" w:hint="eastAsia"/>
                <w:b/>
                <w:sz w:val="24"/>
                <w:szCs w:val="24"/>
              </w:rPr>
              <w:t>序号</w:t>
            </w:r>
          </w:p>
        </w:tc>
        <w:tc>
          <w:tcPr>
            <w:tcW w:w="2563" w:type="dxa"/>
            <w:shd w:val="clear" w:color="auto" w:fill="auto"/>
            <w:vAlign w:val="center"/>
          </w:tcPr>
          <w:p w:rsidR="00C4577C" w:rsidRDefault="00927798">
            <w:pPr>
              <w:tabs>
                <w:tab w:val="left" w:pos="972"/>
              </w:tabs>
              <w:snapToGrid w:val="0"/>
              <w:spacing w:line="560" w:lineRule="exact"/>
              <w:jc w:val="center"/>
              <w:rPr>
                <w:rFonts w:asciiTheme="minorEastAsia" w:hAnsiTheme="minorEastAsia" w:cs="Arial"/>
                <w:b/>
                <w:sz w:val="24"/>
                <w:szCs w:val="24"/>
              </w:rPr>
            </w:pPr>
            <w:r>
              <w:rPr>
                <w:rFonts w:asciiTheme="minorEastAsia" w:hAnsiTheme="minorEastAsia" w:cs="Arial" w:hint="eastAsia"/>
                <w:b/>
                <w:sz w:val="24"/>
                <w:szCs w:val="24"/>
              </w:rPr>
              <w:t>时间</w:t>
            </w:r>
          </w:p>
        </w:tc>
        <w:tc>
          <w:tcPr>
            <w:tcW w:w="4241" w:type="dxa"/>
            <w:shd w:val="clear" w:color="auto" w:fill="auto"/>
            <w:vAlign w:val="center"/>
          </w:tcPr>
          <w:p w:rsidR="00C4577C" w:rsidRDefault="00927798">
            <w:pPr>
              <w:snapToGrid w:val="0"/>
              <w:spacing w:line="560" w:lineRule="exact"/>
              <w:jc w:val="center"/>
              <w:rPr>
                <w:rFonts w:asciiTheme="minorEastAsia" w:hAnsiTheme="minorEastAsia" w:cs="Arial"/>
                <w:b/>
                <w:sz w:val="24"/>
                <w:szCs w:val="24"/>
              </w:rPr>
            </w:pPr>
            <w:r>
              <w:rPr>
                <w:rFonts w:asciiTheme="minorEastAsia" w:hAnsiTheme="minorEastAsia" w:cs="Arial" w:hint="eastAsia"/>
                <w:b/>
                <w:sz w:val="24"/>
                <w:szCs w:val="24"/>
              </w:rPr>
              <w:t>进度内容</w:t>
            </w:r>
          </w:p>
        </w:tc>
      </w:tr>
      <w:tr w:rsidR="00C4577C">
        <w:trPr>
          <w:trHeight w:val="700"/>
          <w:jc w:val="center"/>
        </w:trPr>
        <w:tc>
          <w:tcPr>
            <w:tcW w:w="1134" w:type="dxa"/>
            <w:shd w:val="clear" w:color="auto" w:fill="auto"/>
            <w:vAlign w:val="center"/>
          </w:tcPr>
          <w:p w:rsidR="00C4577C" w:rsidRDefault="00927798">
            <w:pPr>
              <w:snapToGrid w:val="0"/>
              <w:jc w:val="center"/>
              <w:rPr>
                <w:rFonts w:asciiTheme="minorEastAsia" w:hAnsiTheme="minorEastAsia" w:cs="Arial"/>
                <w:sz w:val="24"/>
                <w:szCs w:val="24"/>
                <w:lang w:eastAsia="zh-TW"/>
              </w:rPr>
            </w:pPr>
            <w:r>
              <w:rPr>
                <w:rFonts w:asciiTheme="minorEastAsia" w:hAnsiTheme="minorEastAsia" w:cs="Arial" w:hint="eastAsia"/>
                <w:sz w:val="24"/>
                <w:szCs w:val="24"/>
                <w:lang w:eastAsia="zh-TW"/>
              </w:rPr>
              <w:t>1</w:t>
            </w:r>
          </w:p>
        </w:tc>
        <w:tc>
          <w:tcPr>
            <w:tcW w:w="2563" w:type="dxa"/>
            <w:shd w:val="clear" w:color="auto" w:fill="auto"/>
            <w:vAlign w:val="center"/>
          </w:tcPr>
          <w:p w:rsidR="00C4577C" w:rsidRDefault="00927798">
            <w:pPr>
              <w:snapToGrid w:val="0"/>
              <w:jc w:val="center"/>
              <w:rPr>
                <w:rFonts w:asciiTheme="minorEastAsia" w:hAnsiTheme="minorEastAsia" w:cs="Arial"/>
                <w:sz w:val="24"/>
                <w:szCs w:val="24"/>
                <w:lang w:eastAsia="zh-TW"/>
              </w:rPr>
            </w:pPr>
            <w:r>
              <w:rPr>
                <w:rFonts w:asciiTheme="minorEastAsia" w:hAnsiTheme="minorEastAsia" w:cs="Arial" w:hint="eastAsia"/>
                <w:sz w:val="24"/>
                <w:szCs w:val="24"/>
                <w:lang w:eastAsia="zh-TW"/>
              </w:rPr>
              <w:t>201</w:t>
            </w:r>
            <w:r>
              <w:rPr>
                <w:rFonts w:asciiTheme="minorEastAsia" w:hAnsiTheme="minorEastAsia" w:cs="Arial"/>
                <w:sz w:val="24"/>
                <w:szCs w:val="24"/>
                <w:lang w:eastAsia="zh-TW"/>
              </w:rPr>
              <w:t>7</w:t>
            </w:r>
            <w:r>
              <w:rPr>
                <w:rFonts w:asciiTheme="minorEastAsia" w:hAnsiTheme="minorEastAsia" w:cs="Arial" w:hint="eastAsia"/>
                <w:sz w:val="24"/>
                <w:szCs w:val="24"/>
              </w:rPr>
              <w:t>年</w:t>
            </w:r>
            <w:r>
              <w:rPr>
                <w:rFonts w:asciiTheme="minorEastAsia" w:hAnsiTheme="minorEastAsia" w:cs="Arial" w:hint="eastAsia"/>
                <w:sz w:val="24"/>
                <w:szCs w:val="24"/>
                <w:lang w:eastAsia="zh-TW"/>
              </w:rPr>
              <w:t>10-11</w:t>
            </w:r>
            <w:r>
              <w:rPr>
                <w:rFonts w:asciiTheme="minorEastAsia" w:hAnsiTheme="minorEastAsia" w:cs="Arial" w:hint="eastAsia"/>
                <w:sz w:val="24"/>
                <w:szCs w:val="24"/>
              </w:rPr>
              <w:t>月</w:t>
            </w:r>
          </w:p>
        </w:tc>
        <w:tc>
          <w:tcPr>
            <w:tcW w:w="4241" w:type="dxa"/>
            <w:shd w:val="clear" w:color="auto" w:fill="auto"/>
            <w:vAlign w:val="center"/>
          </w:tcPr>
          <w:p w:rsidR="00C4577C" w:rsidRDefault="00927798">
            <w:pPr>
              <w:snapToGrid w:val="0"/>
              <w:jc w:val="center"/>
              <w:rPr>
                <w:rFonts w:asciiTheme="minorEastAsia" w:hAnsiTheme="minorEastAsia" w:cs="Arial"/>
                <w:sz w:val="24"/>
                <w:szCs w:val="24"/>
              </w:rPr>
            </w:pPr>
            <w:r>
              <w:rPr>
                <w:rFonts w:asciiTheme="minorEastAsia" w:hAnsiTheme="minorEastAsia" w:cs="Arial" w:hint="eastAsia"/>
                <w:sz w:val="24"/>
                <w:szCs w:val="24"/>
              </w:rPr>
              <w:t>赛项方案相关论证</w:t>
            </w:r>
          </w:p>
          <w:p w:rsidR="00C4577C" w:rsidRDefault="00927798">
            <w:pPr>
              <w:snapToGrid w:val="0"/>
              <w:jc w:val="center"/>
              <w:rPr>
                <w:rFonts w:asciiTheme="minorEastAsia" w:hAnsiTheme="minorEastAsia" w:cs="Arial"/>
                <w:sz w:val="24"/>
                <w:szCs w:val="24"/>
              </w:rPr>
            </w:pPr>
            <w:r>
              <w:rPr>
                <w:rFonts w:asciiTheme="minorEastAsia" w:hAnsiTheme="minorEastAsia" w:cs="Arial" w:hint="eastAsia"/>
                <w:sz w:val="24"/>
                <w:szCs w:val="24"/>
              </w:rPr>
              <w:t>确认赛项执行细节</w:t>
            </w:r>
          </w:p>
        </w:tc>
      </w:tr>
      <w:tr w:rsidR="00C4577C">
        <w:trPr>
          <w:trHeight w:val="700"/>
          <w:jc w:val="center"/>
        </w:trPr>
        <w:tc>
          <w:tcPr>
            <w:tcW w:w="1134" w:type="dxa"/>
            <w:shd w:val="clear" w:color="auto" w:fill="auto"/>
            <w:vAlign w:val="center"/>
          </w:tcPr>
          <w:p w:rsidR="00C4577C" w:rsidRDefault="00927798">
            <w:pPr>
              <w:snapToGrid w:val="0"/>
              <w:jc w:val="center"/>
              <w:rPr>
                <w:rFonts w:asciiTheme="minorEastAsia" w:hAnsiTheme="minorEastAsia" w:cs="Arial"/>
                <w:sz w:val="24"/>
                <w:szCs w:val="24"/>
                <w:lang w:eastAsia="zh-TW"/>
              </w:rPr>
            </w:pPr>
            <w:r>
              <w:rPr>
                <w:rFonts w:asciiTheme="minorEastAsia" w:hAnsiTheme="minorEastAsia" w:cs="Arial" w:hint="eastAsia"/>
                <w:sz w:val="24"/>
                <w:szCs w:val="24"/>
                <w:lang w:eastAsia="zh-TW"/>
              </w:rPr>
              <w:t>2</w:t>
            </w:r>
          </w:p>
        </w:tc>
        <w:tc>
          <w:tcPr>
            <w:tcW w:w="2563" w:type="dxa"/>
            <w:shd w:val="clear" w:color="auto" w:fill="auto"/>
            <w:vAlign w:val="center"/>
          </w:tcPr>
          <w:p w:rsidR="00C4577C" w:rsidRDefault="00927798">
            <w:pPr>
              <w:snapToGrid w:val="0"/>
              <w:jc w:val="center"/>
              <w:rPr>
                <w:rFonts w:asciiTheme="minorEastAsia" w:hAnsiTheme="minorEastAsia" w:cs="Arial"/>
                <w:sz w:val="24"/>
                <w:szCs w:val="24"/>
                <w:lang w:eastAsia="zh-TW"/>
              </w:rPr>
            </w:pPr>
            <w:r>
              <w:rPr>
                <w:rFonts w:asciiTheme="minorEastAsia" w:hAnsiTheme="minorEastAsia" w:cs="Arial" w:hint="eastAsia"/>
                <w:sz w:val="24"/>
                <w:szCs w:val="24"/>
                <w:lang w:eastAsia="zh-TW"/>
              </w:rPr>
              <w:t>2017</w:t>
            </w:r>
            <w:r>
              <w:rPr>
                <w:rFonts w:asciiTheme="minorEastAsia" w:hAnsiTheme="minorEastAsia" w:cs="Arial" w:hint="eastAsia"/>
                <w:sz w:val="24"/>
                <w:szCs w:val="24"/>
              </w:rPr>
              <w:t>年</w:t>
            </w:r>
            <w:r>
              <w:rPr>
                <w:rFonts w:asciiTheme="minorEastAsia" w:hAnsiTheme="minorEastAsia" w:cs="Arial" w:hint="eastAsia"/>
                <w:sz w:val="24"/>
                <w:szCs w:val="24"/>
                <w:lang w:eastAsia="zh-TW"/>
              </w:rPr>
              <w:t>11</w:t>
            </w:r>
            <w:r>
              <w:rPr>
                <w:rFonts w:asciiTheme="minorEastAsia" w:hAnsiTheme="minorEastAsia" w:cs="Arial"/>
                <w:sz w:val="24"/>
                <w:szCs w:val="24"/>
                <w:lang w:eastAsia="zh-TW"/>
              </w:rPr>
              <w:t>-12</w:t>
            </w:r>
            <w:r>
              <w:rPr>
                <w:rFonts w:asciiTheme="minorEastAsia" w:hAnsiTheme="minorEastAsia" w:cs="Arial" w:hint="eastAsia"/>
                <w:sz w:val="24"/>
                <w:szCs w:val="24"/>
              </w:rPr>
              <w:t>月</w:t>
            </w:r>
          </w:p>
        </w:tc>
        <w:tc>
          <w:tcPr>
            <w:tcW w:w="4241" w:type="dxa"/>
            <w:shd w:val="clear" w:color="auto" w:fill="auto"/>
            <w:vAlign w:val="center"/>
          </w:tcPr>
          <w:p w:rsidR="00C4577C" w:rsidRDefault="00927798">
            <w:pPr>
              <w:snapToGrid w:val="0"/>
              <w:jc w:val="center"/>
              <w:rPr>
                <w:rFonts w:asciiTheme="minorEastAsia" w:hAnsiTheme="minorEastAsia" w:cs="Arial"/>
                <w:sz w:val="24"/>
                <w:szCs w:val="24"/>
              </w:rPr>
            </w:pPr>
            <w:r>
              <w:rPr>
                <w:rFonts w:asciiTheme="minorEastAsia" w:hAnsiTheme="minorEastAsia" w:cs="Arial" w:hint="eastAsia"/>
                <w:sz w:val="24"/>
                <w:szCs w:val="24"/>
              </w:rPr>
              <w:t>赛项宣传与筹备会</w:t>
            </w:r>
          </w:p>
          <w:p w:rsidR="00C4577C" w:rsidRDefault="00927798">
            <w:pPr>
              <w:snapToGrid w:val="0"/>
              <w:jc w:val="center"/>
              <w:rPr>
                <w:rFonts w:asciiTheme="minorEastAsia" w:hAnsiTheme="minorEastAsia" w:cs="Arial"/>
                <w:sz w:val="24"/>
                <w:szCs w:val="24"/>
              </w:rPr>
            </w:pPr>
            <w:r>
              <w:rPr>
                <w:rFonts w:asciiTheme="minorEastAsia" w:hAnsiTheme="minorEastAsia" w:cs="Arial" w:hint="eastAsia"/>
                <w:sz w:val="24"/>
                <w:szCs w:val="24"/>
              </w:rPr>
              <w:t>遴选承办院校、协办单位</w:t>
            </w:r>
          </w:p>
        </w:tc>
      </w:tr>
      <w:tr w:rsidR="00C4577C">
        <w:trPr>
          <w:trHeight w:val="700"/>
          <w:jc w:val="center"/>
        </w:trPr>
        <w:tc>
          <w:tcPr>
            <w:tcW w:w="1134" w:type="dxa"/>
            <w:shd w:val="clear" w:color="auto" w:fill="auto"/>
            <w:vAlign w:val="center"/>
          </w:tcPr>
          <w:p w:rsidR="00C4577C" w:rsidRDefault="00927798">
            <w:pPr>
              <w:snapToGrid w:val="0"/>
              <w:jc w:val="center"/>
              <w:rPr>
                <w:rFonts w:asciiTheme="minorEastAsia" w:hAnsiTheme="minorEastAsia" w:cs="Arial"/>
                <w:sz w:val="24"/>
                <w:szCs w:val="24"/>
                <w:lang w:eastAsia="zh-TW"/>
              </w:rPr>
            </w:pPr>
            <w:r>
              <w:rPr>
                <w:rFonts w:asciiTheme="minorEastAsia" w:hAnsiTheme="minorEastAsia" w:cs="Arial" w:hint="eastAsia"/>
                <w:sz w:val="24"/>
                <w:szCs w:val="24"/>
                <w:lang w:eastAsia="zh-TW"/>
              </w:rPr>
              <w:lastRenderedPageBreak/>
              <w:t>3</w:t>
            </w:r>
          </w:p>
        </w:tc>
        <w:tc>
          <w:tcPr>
            <w:tcW w:w="2563" w:type="dxa"/>
            <w:shd w:val="clear" w:color="auto" w:fill="auto"/>
            <w:vAlign w:val="center"/>
          </w:tcPr>
          <w:p w:rsidR="00C4577C" w:rsidRDefault="00927798">
            <w:pPr>
              <w:snapToGrid w:val="0"/>
              <w:jc w:val="center"/>
              <w:rPr>
                <w:rFonts w:asciiTheme="minorEastAsia" w:hAnsiTheme="minorEastAsia" w:cs="Arial"/>
                <w:sz w:val="24"/>
                <w:szCs w:val="24"/>
                <w:lang w:eastAsia="zh-TW"/>
              </w:rPr>
            </w:pPr>
            <w:r>
              <w:rPr>
                <w:rFonts w:asciiTheme="minorEastAsia" w:hAnsiTheme="minorEastAsia" w:cs="Arial" w:hint="eastAsia"/>
                <w:sz w:val="24"/>
                <w:szCs w:val="24"/>
                <w:lang w:eastAsia="zh-TW"/>
              </w:rPr>
              <w:t>2018</w:t>
            </w:r>
            <w:r>
              <w:rPr>
                <w:rFonts w:asciiTheme="minorEastAsia" w:hAnsiTheme="minorEastAsia" w:cs="Arial" w:hint="eastAsia"/>
                <w:sz w:val="24"/>
                <w:szCs w:val="24"/>
              </w:rPr>
              <w:t>年</w:t>
            </w:r>
            <w:r>
              <w:rPr>
                <w:rFonts w:asciiTheme="minorEastAsia" w:hAnsiTheme="minorEastAsia" w:cs="Arial" w:hint="eastAsia"/>
                <w:sz w:val="24"/>
                <w:szCs w:val="24"/>
                <w:lang w:eastAsia="zh-TW"/>
              </w:rPr>
              <w:t>1</w:t>
            </w:r>
            <w:r>
              <w:rPr>
                <w:rFonts w:asciiTheme="minorEastAsia" w:hAnsiTheme="minorEastAsia" w:cs="Arial" w:hint="eastAsia"/>
                <w:sz w:val="24"/>
                <w:szCs w:val="24"/>
              </w:rPr>
              <w:t>-</w:t>
            </w:r>
            <w:r>
              <w:rPr>
                <w:rFonts w:asciiTheme="minorEastAsia" w:hAnsiTheme="minorEastAsia" w:cs="Arial" w:hint="eastAsia"/>
                <w:sz w:val="24"/>
                <w:szCs w:val="24"/>
                <w:lang w:eastAsia="zh-TW"/>
              </w:rPr>
              <w:t>4</w:t>
            </w:r>
            <w:r>
              <w:rPr>
                <w:rFonts w:asciiTheme="minorEastAsia" w:hAnsiTheme="minorEastAsia" w:cs="Arial" w:hint="eastAsia"/>
                <w:sz w:val="24"/>
                <w:szCs w:val="24"/>
              </w:rPr>
              <w:t>月</w:t>
            </w:r>
          </w:p>
        </w:tc>
        <w:tc>
          <w:tcPr>
            <w:tcW w:w="4241" w:type="dxa"/>
            <w:shd w:val="clear" w:color="auto" w:fill="auto"/>
            <w:vAlign w:val="center"/>
          </w:tcPr>
          <w:p w:rsidR="00C4577C" w:rsidRDefault="00927798">
            <w:pPr>
              <w:snapToGrid w:val="0"/>
              <w:jc w:val="center"/>
              <w:rPr>
                <w:rFonts w:asciiTheme="minorEastAsia" w:hAnsiTheme="minorEastAsia" w:cs="Arial"/>
                <w:sz w:val="24"/>
                <w:szCs w:val="24"/>
              </w:rPr>
            </w:pPr>
            <w:r>
              <w:rPr>
                <w:rFonts w:asciiTheme="minorEastAsia" w:hAnsiTheme="minorEastAsia" w:cs="Arial" w:hint="eastAsia"/>
                <w:sz w:val="24"/>
                <w:szCs w:val="24"/>
              </w:rPr>
              <w:t>赛场规划与设置完成</w:t>
            </w:r>
          </w:p>
          <w:p w:rsidR="00C4577C" w:rsidRDefault="00927798">
            <w:pPr>
              <w:snapToGrid w:val="0"/>
              <w:jc w:val="center"/>
              <w:rPr>
                <w:rFonts w:asciiTheme="minorEastAsia" w:hAnsiTheme="minorEastAsia" w:cs="Arial"/>
                <w:sz w:val="24"/>
                <w:szCs w:val="24"/>
              </w:rPr>
            </w:pPr>
            <w:r>
              <w:rPr>
                <w:rFonts w:asciiTheme="minorEastAsia" w:hAnsiTheme="minorEastAsia" w:cs="Arial" w:hint="eastAsia"/>
                <w:sz w:val="24"/>
                <w:szCs w:val="24"/>
              </w:rPr>
              <w:t>裁判成员遴选与培训完成</w:t>
            </w:r>
          </w:p>
        </w:tc>
      </w:tr>
      <w:tr w:rsidR="00C4577C">
        <w:trPr>
          <w:trHeight w:val="700"/>
          <w:jc w:val="center"/>
        </w:trPr>
        <w:tc>
          <w:tcPr>
            <w:tcW w:w="1134" w:type="dxa"/>
            <w:shd w:val="clear" w:color="auto" w:fill="auto"/>
            <w:vAlign w:val="center"/>
          </w:tcPr>
          <w:p w:rsidR="00C4577C" w:rsidRDefault="00927798">
            <w:pPr>
              <w:snapToGrid w:val="0"/>
              <w:jc w:val="center"/>
              <w:rPr>
                <w:rFonts w:asciiTheme="minorEastAsia" w:hAnsiTheme="minorEastAsia" w:cs="Arial"/>
                <w:sz w:val="24"/>
                <w:szCs w:val="24"/>
                <w:lang w:eastAsia="zh-TW"/>
              </w:rPr>
            </w:pPr>
            <w:r>
              <w:rPr>
                <w:rFonts w:asciiTheme="minorEastAsia" w:hAnsiTheme="minorEastAsia" w:cs="Arial" w:hint="eastAsia"/>
                <w:sz w:val="24"/>
                <w:szCs w:val="24"/>
                <w:lang w:eastAsia="zh-TW"/>
              </w:rPr>
              <w:t>4</w:t>
            </w:r>
          </w:p>
        </w:tc>
        <w:tc>
          <w:tcPr>
            <w:tcW w:w="2563" w:type="dxa"/>
            <w:shd w:val="clear" w:color="auto" w:fill="auto"/>
            <w:vAlign w:val="center"/>
          </w:tcPr>
          <w:p w:rsidR="00C4577C" w:rsidRDefault="00927798">
            <w:pPr>
              <w:snapToGrid w:val="0"/>
              <w:jc w:val="center"/>
              <w:rPr>
                <w:rFonts w:asciiTheme="minorEastAsia" w:hAnsiTheme="minorEastAsia" w:cs="Arial"/>
                <w:sz w:val="24"/>
                <w:szCs w:val="24"/>
                <w:lang w:eastAsia="zh-TW"/>
              </w:rPr>
            </w:pPr>
            <w:r>
              <w:rPr>
                <w:rFonts w:asciiTheme="minorEastAsia" w:hAnsiTheme="minorEastAsia" w:cs="Arial" w:hint="eastAsia"/>
                <w:sz w:val="24"/>
                <w:szCs w:val="24"/>
                <w:lang w:eastAsia="zh-TW"/>
              </w:rPr>
              <w:t>201</w:t>
            </w:r>
            <w:r>
              <w:rPr>
                <w:rFonts w:asciiTheme="minorEastAsia" w:hAnsiTheme="minorEastAsia" w:cs="Arial"/>
                <w:sz w:val="24"/>
                <w:szCs w:val="24"/>
                <w:lang w:eastAsia="zh-TW"/>
              </w:rPr>
              <w:t>8</w:t>
            </w:r>
            <w:r>
              <w:rPr>
                <w:rFonts w:asciiTheme="minorEastAsia" w:hAnsiTheme="minorEastAsia" w:cs="Arial" w:hint="eastAsia"/>
                <w:sz w:val="24"/>
                <w:szCs w:val="24"/>
              </w:rPr>
              <w:t>年5-</w:t>
            </w:r>
            <w:r>
              <w:rPr>
                <w:rFonts w:asciiTheme="minorEastAsia" w:hAnsiTheme="minorEastAsia" w:cs="Arial" w:hint="eastAsia"/>
                <w:sz w:val="24"/>
                <w:szCs w:val="24"/>
                <w:lang w:eastAsia="zh-TW"/>
              </w:rPr>
              <w:t>6</w:t>
            </w:r>
            <w:r>
              <w:rPr>
                <w:rFonts w:asciiTheme="minorEastAsia" w:hAnsiTheme="minorEastAsia" w:cs="Arial" w:hint="eastAsia"/>
                <w:sz w:val="24"/>
                <w:szCs w:val="24"/>
              </w:rPr>
              <w:t>月</w:t>
            </w:r>
          </w:p>
        </w:tc>
        <w:tc>
          <w:tcPr>
            <w:tcW w:w="4241" w:type="dxa"/>
            <w:shd w:val="clear" w:color="auto" w:fill="auto"/>
            <w:vAlign w:val="center"/>
          </w:tcPr>
          <w:p w:rsidR="00C4577C" w:rsidRDefault="00927798">
            <w:pPr>
              <w:snapToGrid w:val="0"/>
              <w:jc w:val="center"/>
              <w:rPr>
                <w:rFonts w:asciiTheme="minorEastAsia" w:hAnsiTheme="minorEastAsia" w:cs="Arial"/>
                <w:sz w:val="24"/>
                <w:szCs w:val="24"/>
                <w:lang w:eastAsia="zh-TW"/>
              </w:rPr>
            </w:pPr>
            <w:r>
              <w:rPr>
                <w:rFonts w:asciiTheme="minorEastAsia" w:hAnsiTheme="minorEastAsia" w:cs="Arial" w:hint="eastAsia"/>
                <w:sz w:val="24"/>
                <w:szCs w:val="24"/>
              </w:rPr>
              <w:t>赛项执行</w:t>
            </w:r>
          </w:p>
          <w:p w:rsidR="00C4577C" w:rsidRDefault="00927798">
            <w:pPr>
              <w:snapToGrid w:val="0"/>
              <w:jc w:val="center"/>
              <w:rPr>
                <w:rFonts w:asciiTheme="minorEastAsia" w:hAnsiTheme="minorEastAsia" w:cs="Arial"/>
                <w:sz w:val="24"/>
                <w:szCs w:val="24"/>
                <w:lang w:eastAsia="zh-TW"/>
              </w:rPr>
            </w:pPr>
            <w:r>
              <w:rPr>
                <w:rFonts w:asciiTheme="minorEastAsia" w:hAnsiTheme="minorEastAsia" w:cs="Arial" w:hint="eastAsia"/>
                <w:sz w:val="24"/>
                <w:szCs w:val="24"/>
              </w:rPr>
              <w:t>赛后总结会</w:t>
            </w:r>
          </w:p>
        </w:tc>
      </w:tr>
    </w:tbl>
    <w:p w:rsidR="00C4577C" w:rsidRDefault="0092779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C4577C" w:rsidRDefault="00927798">
      <w:pPr>
        <w:snapToGrid w:val="0"/>
        <w:spacing w:line="560" w:lineRule="exact"/>
        <w:rPr>
          <w:rFonts w:ascii="仿宋_GB2312" w:eastAsia="仿宋_GB2312" w:hAnsi="Arial Narrow" w:cs="Arial"/>
          <w:sz w:val="30"/>
          <w:szCs w:val="30"/>
        </w:rPr>
      </w:pPr>
      <w:r>
        <w:rPr>
          <w:rFonts w:ascii="仿宋_GB2312" w:eastAsia="仿宋_GB2312" w:hAnsiTheme="minorEastAsia" w:cs="Arial" w:hint="eastAsia"/>
          <w:sz w:val="30"/>
          <w:szCs w:val="30"/>
        </w:rPr>
        <w:t xml:space="preserve">    现场裁判和评分裁判具体要求如下：</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57"/>
        <w:gridCol w:w="1418"/>
        <w:gridCol w:w="1843"/>
        <w:gridCol w:w="1859"/>
        <w:gridCol w:w="1684"/>
        <w:gridCol w:w="1143"/>
      </w:tblGrid>
      <w:tr w:rsidR="00C4577C">
        <w:trPr>
          <w:trHeight w:val="454"/>
        </w:trPr>
        <w:tc>
          <w:tcPr>
            <w:tcW w:w="557" w:type="dxa"/>
            <w:tcBorders>
              <w:top w:val="single" w:sz="8" w:space="0" w:color="auto"/>
            </w:tcBorders>
            <w:vAlign w:val="center"/>
          </w:tcPr>
          <w:p w:rsidR="00C4577C" w:rsidRDefault="00927798">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序号</w:t>
            </w:r>
          </w:p>
        </w:tc>
        <w:tc>
          <w:tcPr>
            <w:tcW w:w="1418" w:type="dxa"/>
            <w:tcBorders>
              <w:top w:val="single" w:sz="8" w:space="0" w:color="auto"/>
            </w:tcBorders>
            <w:vAlign w:val="center"/>
          </w:tcPr>
          <w:p w:rsidR="00C4577C" w:rsidRDefault="00927798">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专业技术方向</w:t>
            </w:r>
          </w:p>
        </w:tc>
        <w:tc>
          <w:tcPr>
            <w:tcW w:w="1843" w:type="dxa"/>
            <w:tcBorders>
              <w:top w:val="single" w:sz="8" w:space="0" w:color="auto"/>
            </w:tcBorders>
            <w:vAlign w:val="center"/>
          </w:tcPr>
          <w:p w:rsidR="00C4577C" w:rsidRDefault="00927798">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知识能力要求</w:t>
            </w:r>
          </w:p>
        </w:tc>
        <w:tc>
          <w:tcPr>
            <w:tcW w:w="1859" w:type="dxa"/>
            <w:tcBorders>
              <w:top w:val="single" w:sz="8" w:space="0" w:color="auto"/>
            </w:tcBorders>
            <w:vAlign w:val="center"/>
          </w:tcPr>
          <w:p w:rsidR="00C4577C" w:rsidRDefault="00927798">
            <w:pPr>
              <w:adjustRightInd w:val="0"/>
              <w:snapToGrid w:val="0"/>
              <w:jc w:val="center"/>
              <w:rPr>
                <w:rFonts w:asciiTheme="minorEastAsia" w:hAnsiTheme="minorEastAsia" w:cs="Arial"/>
                <w:b/>
                <w:color w:val="000000"/>
                <w:sz w:val="24"/>
                <w:szCs w:val="24"/>
              </w:rPr>
            </w:pPr>
            <w:r>
              <w:rPr>
                <w:rFonts w:asciiTheme="minorEastAsia" w:hAnsiTheme="minorEastAsia" w:cs="Arial" w:hint="eastAsia"/>
                <w:b/>
                <w:color w:val="000000"/>
                <w:sz w:val="24"/>
                <w:szCs w:val="24"/>
              </w:rPr>
              <w:t>执裁、教学、工作经历</w:t>
            </w:r>
          </w:p>
        </w:tc>
        <w:tc>
          <w:tcPr>
            <w:tcW w:w="1684" w:type="dxa"/>
            <w:tcBorders>
              <w:top w:val="single" w:sz="8" w:space="0" w:color="auto"/>
            </w:tcBorders>
            <w:vAlign w:val="center"/>
          </w:tcPr>
          <w:p w:rsidR="00C4577C" w:rsidRDefault="00927798">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专业技术职称</w:t>
            </w:r>
          </w:p>
          <w:p w:rsidR="00C4577C" w:rsidRDefault="00927798">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（职业资格等级）</w:t>
            </w:r>
          </w:p>
        </w:tc>
        <w:tc>
          <w:tcPr>
            <w:tcW w:w="1143" w:type="dxa"/>
            <w:tcBorders>
              <w:top w:val="single" w:sz="8" w:space="0" w:color="auto"/>
            </w:tcBorders>
            <w:vAlign w:val="center"/>
          </w:tcPr>
          <w:p w:rsidR="00C4577C" w:rsidRDefault="00927798">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人数</w:t>
            </w:r>
          </w:p>
        </w:tc>
      </w:tr>
      <w:tr w:rsidR="00C4577C">
        <w:trPr>
          <w:trHeight w:val="454"/>
        </w:trPr>
        <w:tc>
          <w:tcPr>
            <w:tcW w:w="557"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1</w:t>
            </w:r>
          </w:p>
        </w:tc>
        <w:tc>
          <w:tcPr>
            <w:tcW w:w="1418"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汽车车身修复、维修、整形等相关专业</w:t>
            </w:r>
          </w:p>
        </w:tc>
        <w:tc>
          <w:tcPr>
            <w:tcW w:w="1843"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涉及专业(职业)工作5年以上经验，具有深厚的汽车修复理论知识</w:t>
            </w:r>
          </w:p>
        </w:tc>
        <w:tc>
          <w:tcPr>
            <w:tcW w:w="1859" w:type="dxa"/>
            <w:vAlign w:val="center"/>
          </w:tcPr>
          <w:p w:rsidR="00C4577C" w:rsidRDefault="00927798">
            <w:pPr>
              <w:pStyle w:val="1"/>
              <w:numPr>
                <w:ilvl w:val="0"/>
                <w:numId w:val="6"/>
              </w:numPr>
              <w:adjustRightInd w:val="0"/>
              <w:snapToGrid w:val="0"/>
              <w:ind w:firstLineChars="0"/>
              <w:jc w:val="center"/>
              <w:rPr>
                <w:rFonts w:asciiTheme="minorEastAsia" w:hAnsiTheme="minorEastAsia"/>
                <w:sz w:val="24"/>
                <w:szCs w:val="24"/>
              </w:rPr>
            </w:pPr>
            <w:r>
              <w:rPr>
                <w:rFonts w:asciiTheme="minorEastAsia" w:hAnsiTheme="minorEastAsia" w:hint="eastAsia"/>
                <w:sz w:val="24"/>
                <w:szCs w:val="24"/>
              </w:rPr>
              <w:t>具有省级或行业职业竞赛执裁经验</w:t>
            </w:r>
          </w:p>
          <w:p w:rsidR="00C4577C" w:rsidRDefault="00927798">
            <w:pPr>
              <w:pStyle w:val="1"/>
              <w:numPr>
                <w:ilvl w:val="0"/>
                <w:numId w:val="6"/>
              </w:numPr>
              <w:adjustRightInd w:val="0"/>
              <w:snapToGrid w:val="0"/>
              <w:ind w:firstLineChars="0"/>
              <w:jc w:val="left"/>
              <w:rPr>
                <w:rFonts w:asciiTheme="minorEastAsia" w:hAnsiTheme="minorEastAsia"/>
                <w:sz w:val="24"/>
                <w:szCs w:val="24"/>
              </w:rPr>
            </w:pPr>
            <w:r>
              <w:rPr>
                <w:rFonts w:asciiTheme="minorEastAsia" w:hAnsiTheme="minorEastAsia" w:hint="eastAsia"/>
                <w:sz w:val="24"/>
                <w:szCs w:val="24"/>
              </w:rPr>
              <w:t>涉及专业(职业)工作5年以上经验</w:t>
            </w:r>
          </w:p>
        </w:tc>
        <w:tc>
          <w:tcPr>
            <w:tcW w:w="1684" w:type="dxa"/>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1、副高及以上专业技术职称</w:t>
            </w:r>
          </w:p>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lang w:eastAsia="zh-TW"/>
              </w:rPr>
              <w:t>2、</w:t>
            </w:r>
            <w:r>
              <w:rPr>
                <w:rFonts w:asciiTheme="minorEastAsia" w:hAnsiTheme="minorEastAsia" w:hint="eastAsia"/>
                <w:sz w:val="24"/>
                <w:szCs w:val="24"/>
              </w:rPr>
              <w:t>高级技师职业资格</w:t>
            </w:r>
          </w:p>
        </w:tc>
        <w:tc>
          <w:tcPr>
            <w:tcW w:w="1143" w:type="dxa"/>
          </w:tcPr>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1、现场裁判：10人</w:t>
            </w:r>
          </w:p>
          <w:p w:rsidR="00C4577C" w:rsidRDefault="00927798">
            <w:pPr>
              <w:adjustRightInd w:val="0"/>
              <w:snapToGrid w:val="0"/>
              <w:jc w:val="center"/>
              <w:rPr>
                <w:rFonts w:asciiTheme="minorEastAsia" w:hAnsiTheme="minorEastAsia"/>
                <w:sz w:val="24"/>
                <w:szCs w:val="24"/>
              </w:rPr>
            </w:pPr>
            <w:r>
              <w:rPr>
                <w:rFonts w:asciiTheme="minorEastAsia" w:hAnsiTheme="minorEastAsia" w:hint="eastAsia"/>
                <w:sz w:val="24"/>
                <w:szCs w:val="24"/>
              </w:rPr>
              <w:t>2、评分裁判：15人</w:t>
            </w:r>
          </w:p>
        </w:tc>
      </w:tr>
      <w:tr w:rsidR="00C4577C">
        <w:trPr>
          <w:trHeight w:val="454"/>
        </w:trPr>
        <w:tc>
          <w:tcPr>
            <w:tcW w:w="557" w:type="dxa"/>
            <w:tcBorders>
              <w:bottom w:val="single" w:sz="8" w:space="0" w:color="auto"/>
            </w:tcBorders>
            <w:vAlign w:val="center"/>
          </w:tcPr>
          <w:p w:rsidR="00C4577C" w:rsidRDefault="00927798">
            <w:pPr>
              <w:adjustRightInd w:val="0"/>
              <w:snapToGrid w:val="0"/>
              <w:jc w:val="center"/>
              <w:rPr>
                <w:rFonts w:asciiTheme="minorEastAsia" w:hAnsiTheme="minorEastAsia"/>
                <w:sz w:val="24"/>
                <w:szCs w:val="24"/>
              </w:rPr>
            </w:pPr>
            <w:r>
              <w:rPr>
                <w:rFonts w:asciiTheme="minorEastAsia" w:hAnsiTheme="minorEastAsia" w:cs="Arial"/>
                <w:b/>
                <w:color w:val="000000"/>
                <w:sz w:val="24"/>
                <w:szCs w:val="24"/>
              </w:rPr>
              <w:t>裁判总人数</w:t>
            </w:r>
          </w:p>
        </w:tc>
        <w:tc>
          <w:tcPr>
            <w:tcW w:w="7947" w:type="dxa"/>
            <w:gridSpan w:val="5"/>
            <w:tcBorders>
              <w:bottom w:val="single" w:sz="8" w:space="0" w:color="auto"/>
            </w:tcBorders>
            <w:vAlign w:val="center"/>
          </w:tcPr>
          <w:p w:rsidR="00C4577C" w:rsidRDefault="00927798">
            <w:pPr>
              <w:adjustRightInd w:val="0"/>
              <w:snapToGrid w:val="0"/>
              <w:jc w:val="center"/>
              <w:rPr>
                <w:rFonts w:asciiTheme="minorEastAsia" w:eastAsia="PMingLiU" w:hAnsiTheme="minorEastAsia"/>
                <w:sz w:val="24"/>
                <w:szCs w:val="24"/>
              </w:rPr>
            </w:pPr>
            <w:r>
              <w:rPr>
                <w:rFonts w:asciiTheme="minorEastAsia" w:hAnsiTheme="minorEastAsia" w:hint="eastAsia"/>
                <w:sz w:val="24"/>
                <w:szCs w:val="24"/>
              </w:rPr>
              <w:t>现场裁判：10人</w:t>
            </w:r>
            <w:r>
              <w:rPr>
                <w:rFonts w:asciiTheme="minorEastAsia" w:eastAsia="PMingLiU" w:hAnsiTheme="minorEastAsia" w:hint="eastAsia"/>
                <w:sz w:val="24"/>
                <w:szCs w:val="24"/>
              </w:rPr>
              <w:t>;</w:t>
            </w:r>
            <w:r>
              <w:rPr>
                <w:rFonts w:asciiTheme="minorEastAsia" w:hAnsiTheme="minorEastAsia" w:hint="eastAsia"/>
                <w:sz w:val="24"/>
                <w:szCs w:val="24"/>
              </w:rPr>
              <w:t>评分裁判:15人</w:t>
            </w:r>
            <w:r>
              <w:rPr>
                <w:rFonts w:asciiTheme="minorEastAsia" w:eastAsia="PMingLiU" w:hAnsiTheme="minorEastAsia" w:hint="eastAsia"/>
                <w:sz w:val="24"/>
                <w:szCs w:val="24"/>
              </w:rPr>
              <w:t>;</w:t>
            </w:r>
            <w:r>
              <w:rPr>
                <w:rFonts w:asciiTheme="minorEastAsia" w:hAnsiTheme="minorEastAsia" w:hint="eastAsia"/>
                <w:sz w:val="24"/>
                <w:szCs w:val="24"/>
              </w:rPr>
              <w:t>加密裁判：</w:t>
            </w:r>
            <w:r>
              <w:rPr>
                <w:rFonts w:asciiTheme="minorEastAsia" w:eastAsia="PMingLiU" w:hAnsiTheme="minorEastAsia" w:hint="eastAsia"/>
                <w:sz w:val="24"/>
                <w:szCs w:val="24"/>
              </w:rPr>
              <w:t>5</w:t>
            </w:r>
            <w:r>
              <w:rPr>
                <w:rFonts w:asciiTheme="minorEastAsia" w:hAnsiTheme="minorEastAsia" w:hint="eastAsia"/>
                <w:sz w:val="24"/>
                <w:szCs w:val="24"/>
              </w:rPr>
              <w:t>人</w:t>
            </w:r>
          </w:p>
          <w:p w:rsidR="00C4577C" w:rsidRDefault="00927798">
            <w:pPr>
              <w:adjustRightInd w:val="0"/>
              <w:snapToGrid w:val="0"/>
              <w:jc w:val="center"/>
              <w:rPr>
                <w:rFonts w:asciiTheme="minorEastAsia" w:eastAsia="PMingLiU" w:hAnsiTheme="minorEastAsia"/>
                <w:sz w:val="24"/>
                <w:szCs w:val="24"/>
              </w:rPr>
            </w:pPr>
            <w:r>
              <w:rPr>
                <w:rFonts w:asciiTheme="minorEastAsia" w:hAnsiTheme="minorEastAsia" w:hint="eastAsia"/>
                <w:sz w:val="24"/>
                <w:szCs w:val="24"/>
                <w:lang w:eastAsia="zh-TW"/>
              </w:rPr>
              <w:t>总计为</w:t>
            </w:r>
            <w:r>
              <w:rPr>
                <w:rFonts w:asciiTheme="minorEastAsia" w:eastAsia="PMingLiU" w:hAnsiTheme="minorEastAsia" w:hint="eastAsia"/>
                <w:sz w:val="24"/>
                <w:szCs w:val="24"/>
                <w:lang w:eastAsia="zh-TW"/>
              </w:rPr>
              <w:t>30</w:t>
            </w:r>
            <w:r>
              <w:rPr>
                <w:rFonts w:asciiTheme="minorEastAsia" w:hAnsiTheme="minorEastAsia" w:hint="eastAsia"/>
                <w:sz w:val="24"/>
                <w:szCs w:val="24"/>
                <w:lang w:eastAsia="zh-TW"/>
              </w:rPr>
              <w:t>人</w:t>
            </w:r>
          </w:p>
        </w:tc>
      </w:tr>
    </w:tbl>
    <w:p w:rsidR="00C4577C" w:rsidRDefault="0092779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二十、其他</w:t>
      </w:r>
    </w:p>
    <w:p w:rsidR="00C4577C" w:rsidRDefault="00927798">
      <w:pPr>
        <w:snapToGrid w:val="0"/>
        <w:spacing w:line="560" w:lineRule="exact"/>
        <w:ind w:firstLineChars="200" w:firstLine="600"/>
        <w:jc w:val="left"/>
        <w:rPr>
          <w:rFonts w:ascii="仿宋_GB2312" w:eastAsia="仿宋_GB2312" w:hAnsi="Arial Narrow" w:cs="Arial"/>
          <w:b/>
          <w:sz w:val="30"/>
          <w:szCs w:val="30"/>
        </w:rPr>
      </w:pPr>
      <w:r>
        <w:rPr>
          <w:rFonts w:ascii="仿宋_GB2312" w:eastAsia="仿宋_GB2312" w:hAnsi="Arial Narrow" w:cs="Arial" w:hint="eastAsia"/>
          <w:sz w:val="30"/>
          <w:szCs w:val="30"/>
        </w:rPr>
        <w:t>(一)</w:t>
      </w:r>
      <w:r>
        <w:rPr>
          <w:rFonts w:ascii="仿宋_GB2312" w:eastAsia="仿宋_GB2312" w:hint="eastAsia"/>
          <w:sz w:val="30"/>
          <w:szCs w:val="30"/>
        </w:rPr>
        <w:t xml:space="preserve"> 承诺保证于开赛1个月前在大赛网络信息发布平台上（www.chinaskills-jsw.org)公开全部赛题。 </w:t>
      </w:r>
    </w:p>
    <w:p w:rsidR="00C4577C" w:rsidRDefault="008B7378">
      <w:pPr>
        <w:spacing w:line="560" w:lineRule="exact"/>
        <w:ind w:firstLineChars="200" w:firstLine="600"/>
        <w:rPr>
          <w:rFonts w:ascii="仿宋_GB2312" w:eastAsia="仿宋_GB2312"/>
          <w:sz w:val="30"/>
          <w:szCs w:val="30"/>
        </w:rPr>
      </w:pPr>
      <w:r>
        <w:rPr>
          <w:rFonts w:ascii="仿宋_GB2312" w:eastAsia="仿宋_GB2312"/>
          <w:sz w:val="30"/>
          <w:szCs w:val="30"/>
        </w:rPr>
        <w:t xml:space="preserve"> </w:t>
      </w:r>
    </w:p>
    <w:sectPr w:rsidR="00C4577C">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670" w:rsidRDefault="00D55670">
      <w:r>
        <w:separator/>
      </w:r>
    </w:p>
  </w:endnote>
  <w:endnote w:type="continuationSeparator" w:id="0">
    <w:p w:rsidR="00D55670" w:rsidRDefault="00D5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711598"/>
    </w:sdtPr>
    <w:sdtEndPr/>
    <w:sdtContent>
      <w:p w:rsidR="008B7378" w:rsidRDefault="008B7378">
        <w:pPr>
          <w:pStyle w:val="a6"/>
          <w:jc w:val="center"/>
        </w:pPr>
        <w:r>
          <w:fldChar w:fldCharType="begin"/>
        </w:r>
        <w:r>
          <w:instrText>PAGE   \* MERGEFORMAT</w:instrText>
        </w:r>
        <w:r>
          <w:fldChar w:fldCharType="separate"/>
        </w:r>
        <w:r w:rsidR="00B627AF" w:rsidRPr="00B627AF">
          <w:rPr>
            <w:noProof/>
            <w:lang w:val="zh-CN"/>
          </w:rPr>
          <w:t>8</w:t>
        </w:r>
        <w:r>
          <w:fldChar w:fldCharType="end"/>
        </w:r>
      </w:p>
    </w:sdtContent>
  </w:sdt>
  <w:p w:rsidR="008B7378" w:rsidRDefault="008B737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670" w:rsidRDefault="00D55670">
      <w:r>
        <w:separator/>
      </w:r>
    </w:p>
  </w:footnote>
  <w:footnote w:type="continuationSeparator" w:id="0">
    <w:p w:rsidR="00D55670" w:rsidRDefault="00D55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7F6E"/>
    <w:multiLevelType w:val="multilevel"/>
    <w:tmpl w:val="0B0F7F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13531A8"/>
    <w:multiLevelType w:val="multilevel"/>
    <w:tmpl w:val="213531A8"/>
    <w:lvl w:ilvl="0">
      <w:start w:val="1"/>
      <w:numFmt w:val="taiwaneseCountingThousand"/>
      <w:lvlText w:val="（%1）"/>
      <w:lvlJc w:val="left"/>
      <w:pPr>
        <w:ind w:left="1506" w:hanging="1080"/>
      </w:pPr>
      <w:rPr>
        <w:rFonts w:eastAsia="仿宋_GB2312" w:hint="default"/>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
    <w:nsid w:val="2DD74A2F"/>
    <w:multiLevelType w:val="multilevel"/>
    <w:tmpl w:val="2DD74A2F"/>
    <w:lvl w:ilvl="0">
      <w:start w:val="3"/>
      <w:numFmt w:val="taiwaneseCountingThousand"/>
      <w:lvlText w:val="（%1）"/>
      <w:lvlJc w:val="left"/>
      <w:pPr>
        <w:ind w:left="2214" w:hanging="1080"/>
      </w:pPr>
      <w:rPr>
        <w:rFonts w:ascii="仿宋_GB2312" w:eastAsia="仿宋_GB2312" w:hAnsi="宋体" w:hint="eastAsia"/>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3">
    <w:nsid w:val="3FE03A11"/>
    <w:multiLevelType w:val="multilevel"/>
    <w:tmpl w:val="3FE03A11"/>
    <w:lvl w:ilvl="0">
      <w:start w:val="1"/>
      <w:numFmt w:val="chineseCountingThousand"/>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nsid w:val="55DAD1B9"/>
    <w:multiLevelType w:val="singleLevel"/>
    <w:tmpl w:val="55DAD1B9"/>
    <w:lvl w:ilvl="0">
      <w:start w:val="3"/>
      <w:numFmt w:val="decimal"/>
      <w:suff w:val="nothing"/>
      <w:lvlText w:val="%1."/>
      <w:lvlJc w:val="left"/>
    </w:lvl>
  </w:abstractNum>
  <w:abstractNum w:abstractNumId="5">
    <w:nsid w:val="76CD784D"/>
    <w:multiLevelType w:val="multilevel"/>
    <w:tmpl w:val="76CD784D"/>
    <w:lvl w:ilvl="0">
      <w:start w:val="8"/>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22"/>
    <w:rsid w:val="00013C77"/>
    <w:rsid w:val="00017F95"/>
    <w:rsid w:val="00036E01"/>
    <w:rsid w:val="00065970"/>
    <w:rsid w:val="00070B5D"/>
    <w:rsid w:val="000A2FAE"/>
    <w:rsid w:val="000A64E8"/>
    <w:rsid w:val="000C75F2"/>
    <w:rsid w:val="000E74DE"/>
    <w:rsid w:val="000F1EBA"/>
    <w:rsid w:val="00112FCD"/>
    <w:rsid w:val="00125DB0"/>
    <w:rsid w:val="00151FC0"/>
    <w:rsid w:val="0015781A"/>
    <w:rsid w:val="001C703E"/>
    <w:rsid w:val="001C7EE6"/>
    <w:rsid w:val="001D4627"/>
    <w:rsid w:val="001E6178"/>
    <w:rsid w:val="001F6478"/>
    <w:rsid w:val="00233BCE"/>
    <w:rsid w:val="00237115"/>
    <w:rsid w:val="00253571"/>
    <w:rsid w:val="00256FF0"/>
    <w:rsid w:val="00257F63"/>
    <w:rsid w:val="0027595E"/>
    <w:rsid w:val="002D2C2D"/>
    <w:rsid w:val="002E1D8B"/>
    <w:rsid w:val="002E5C57"/>
    <w:rsid w:val="002F506E"/>
    <w:rsid w:val="00300CA8"/>
    <w:rsid w:val="00325333"/>
    <w:rsid w:val="00334A89"/>
    <w:rsid w:val="00336350"/>
    <w:rsid w:val="003551E1"/>
    <w:rsid w:val="003562CC"/>
    <w:rsid w:val="0035732D"/>
    <w:rsid w:val="00363AA3"/>
    <w:rsid w:val="003B24C7"/>
    <w:rsid w:val="00400E61"/>
    <w:rsid w:val="004075C0"/>
    <w:rsid w:val="0044365A"/>
    <w:rsid w:val="0047393A"/>
    <w:rsid w:val="00480999"/>
    <w:rsid w:val="004A2F84"/>
    <w:rsid w:val="004A3CE9"/>
    <w:rsid w:val="004A41CD"/>
    <w:rsid w:val="004A5B95"/>
    <w:rsid w:val="004B4E4E"/>
    <w:rsid w:val="004C5B34"/>
    <w:rsid w:val="004D77D5"/>
    <w:rsid w:val="004E0F22"/>
    <w:rsid w:val="004E364D"/>
    <w:rsid w:val="004F768D"/>
    <w:rsid w:val="005147AE"/>
    <w:rsid w:val="0057462A"/>
    <w:rsid w:val="005962DD"/>
    <w:rsid w:val="005D7F93"/>
    <w:rsid w:val="00601AFF"/>
    <w:rsid w:val="0061579C"/>
    <w:rsid w:val="00641F75"/>
    <w:rsid w:val="006676A4"/>
    <w:rsid w:val="00694E63"/>
    <w:rsid w:val="006D07B1"/>
    <w:rsid w:val="006E5215"/>
    <w:rsid w:val="006E552C"/>
    <w:rsid w:val="00710DAA"/>
    <w:rsid w:val="007459CB"/>
    <w:rsid w:val="007657C8"/>
    <w:rsid w:val="007A2964"/>
    <w:rsid w:val="007A6F15"/>
    <w:rsid w:val="007B1EB6"/>
    <w:rsid w:val="007B3535"/>
    <w:rsid w:val="007F0F25"/>
    <w:rsid w:val="0080162F"/>
    <w:rsid w:val="00805867"/>
    <w:rsid w:val="00815032"/>
    <w:rsid w:val="00822DCB"/>
    <w:rsid w:val="00831390"/>
    <w:rsid w:val="00840E71"/>
    <w:rsid w:val="0084678D"/>
    <w:rsid w:val="00853808"/>
    <w:rsid w:val="0085398C"/>
    <w:rsid w:val="008713D9"/>
    <w:rsid w:val="00876A92"/>
    <w:rsid w:val="00890F85"/>
    <w:rsid w:val="00892876"/>
    <w:rsid w:val="008B4AAB"/>
    <w:rsid w:val="008B7378"/>
    <w:rsid w:val="008C0288"/>
    <w:rsid w:val="008C12BB"/>
    <w:rsid w:val="008C3D99"/>
    <w:rsid w:val="008E291C"/>
    <w:rsid w:val="008F37C4"/>
    <w:rsid w:val="008F4D1E"/>
    <w:rsid w:val="0090494E"/>
    <w:rsid w:val="00910639"/>
    <w:rsid w:val="0091447D"/>
    <w:rsid w:val="00915449"/>
    <w:rsid w:val="0092048B"/>
    <w:rsid w:val="00927798"/>
    <w:rsid w:val="0093003B"/>
    <w:rsid w:val="00931269"/>
    <w:rsid w:val="00947621"/>
    <w:rsid w:val="009625B8"/>
    <w:rsid w:val="0097277B"/>
    <w:rsid w:val="0097791B"/>
    <w:rsid w:val="00987E1A"/>
    <w:rsid w:val="00995116"/>
    <w:rsid w:val="00995FE7"/>
    <w:rsid w:val="009B4C54"/>
    <w:rsid w:val="009C7455"/>
    <w:rsid w:val="009E4930"/>
    <w:rsid w:val="009E4963"/>
    <w:rsid w:val="00A1074C"/>
    <w:rsid w:val="00A11F5C"/>
    <w:rsid w:val="00A235A3"/>
    <w:rsid w:val="00A2565F"/>
    <w:rsid w:val="00A36447"/>
    <w:rsid w:val="00A47A71"/>
    <w:rsid w:val="00A65C30"/>
    <w:rsid w:val="00A66501"/>
    <w:rsid w:val="00A90E5F"/>
    <w:rsid w:val="00A93F5F"/>
    <w:rsid w:val="00AA7AE7"/>
    <w:rsid w:val="00AB57E8"/>
    <w:rsid w:val="00AC47F6"/>
    <w:rsid w:val="00AD2FD7"/>
    <w:rsid w:val="00B05CE8"/>
    <w:rsid w:val="00B44458"/>
    <w:rsid w:val="00B46602"/>
    <w:rsid w:val="00B53992"/>
    <w:rsid w:val="00B627AF"/>
    <w:rsid w:val="00B650C3"/>
    <w:rsid w:val="00B65F06"/>
    <w:rsid w:val="00B66F07"/>
    <w:rsid w:val="00BB7EAD"/>
    <w:rsid w:val="00BC39B0"/>
    <w:rsid w:val="00BE6621"/>
    <w:rsid w:val="00BF2D4A"/>
    <w:rsid w:val="00C11312"/>
    <w:rsid w:val="00C23559"/>
    <w:rsid w:val="00C2585E"/>
    <w:rsid w:val="00C4577C"/>
    <w:rsid w:val="00C56C55"/>
    <w:rsid w:val="00C63E3E"/>
    <w:rsid w:val="00C84A05"/>
    <w:rsid w:val="00C971CB"/>
    <w:rsid w:val="00CC3680"/>
    <w:rsid w:val="00CD092C"/>
    <w:rsid w:val="00CE60EF"/>
    <w:rsid w:val="00D056BB"/>
    <w:rsid w:val="00D06962"/>
    <w:rsid w:val="00D14A62"/>
    <w:rsid w:val="00D36C09"/>
    <w:rsid w:val="00D440F1"/>
    <w:rsid w:val="00D55670"/>
    <w:rsid w:val="00D56590"/>
    <w:rsid w:val="00D60977"/>
    <w:rsid w:val="00D63138"/>
    <w:rsid w:val="00D72DA3"/>
    <w:rsid w:val="00D84791"/>
    <w:rsid w:val="00D84B90"/>
    <w:rsid w:val="00DA482C"/>
    <w:rsid w:val="00DB2CAB"/>
    <w:rsid w:val="00DB62CD"/>
    <w:rsid w:val="00DD472C"/>
    <w:rsid w:val="00DE4B7A"/>
    <w:rsid w:val="00E03E4D"/>
    <w:rsid w:val="00E0785C"/>
    <w:rsid w:val="00E1173C"/>
    <w:rsid w:val="00E2326C"/>
    <w:rsid w:val="00E4741D"/>
    <w:rsid w:val="00E47FD1"/>
    <w:rsid w:val="00E809A9"/>
    <w:rsid w:val="00E8216D"/>
    <w:rsid w:val="00E8323E"/>
    <w:rsid w:val="00E9658D"/>
    <w:rsid w:val="00EC682F"/>
    <w:rsid w:val="00ED54C2"/>
    <w:rsid w:val="00EE6856"/>
    <w:rsid w:val="00F00AC7"/>
    <w:rsid w:val="00F141BE"/>
    <w:rsid w:val="00F2759E"/>
    <w:rsid w:val="00F27A3B"/>
    <w:rsid w:val="00F61F71"/>
    <w:rsid w:val="00F673A1"/>
    <w:rsid w:val="00F72097"/>
    <w:rsid w:val="00F847EE"/>
    <w:rsid w:val="00F90AE5"/>
    <w:rsid w:val="00FC740A"/>
    <w:rsid w:val="00FE6556"/>
    <w:rsid w:val="10907F32"/>
    <w:rsid w:val="15405F2B"/>
    <w:rsid w:val="15D96D27"/>
    <w:rsid w:val="1C000E52"/>
    <w:rsid w:val="28627691"/>
    <w:rsid w:val="34DF2A42"/>
    <w:rsid w:val="4E011963"/>
    <w:rsid w:val="51DB12F6"/>
    <w:rsid w:val="592A556E"/>
    <w:rsid w:val="59E8272C"/>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3BC9B31-2A99-4B77-B0E1-F5765F05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link w:val="Char3"/>
    <w:uiPriority w:val="99"/>
    <w:qFormat/>
    <w:pPr>
      <w:snapToGrid w:val="0"/>
      <w:jc w:val="left"/>
    </w:pPr>
    <w:rPr>
      <w:kern w:val="0"/>
      <w:sz w:val="18"/>
      <w:szCs w:val="18"/>
    </w:rPr>
  </w:style>
  <w:style w:type="character" w:styleId="a9">
    <w:name w:val="Hyperlink"/>
    <w:basedOn w:val="a0"/>
    <w:qFormat/>
    <w:rPr>
      <w:color w:val="0000FF"/>
      <w:u w:val="single"/>
    </w:rPr>
  </w:style>
  <w:style w:type="character" w:styleId="aa">
    <w:name w:val="annotation reference"/>
    <w:basedOn w:val="a0"/>
    <w:qFormat/>
    <w:rPr>
      <w:sz w:val="21"/>
      <w:szCs w:val="21"/>
    </w:rPr>
  </w:style>
  <w:style w:type="character" w:styleId="ab">
    <w:name w:val="footnote reference"/>
    <w:qFormat/>
    <w:rPr>
      <w:rFonts w:cs="Times New Roman"/>
      <w:vertAlign w:val="superscript"/>
    </w:rPr>
  </w:style>
  <w:style w:type="character" w:customStyle="1" w:styleId="Char0">
    <w:name w:val="批注文字 Char"/>
    <w:basedOn w:val="a0"/>
    <w:link w:val="a4"/>
    <w:qFormat/>
    <w:rPr>
      <w:kern w:val="2"/>
      <w:sz w:val="21"/>
      <w:szCs w:val="22"/>
    </w:rPr>
  </w:style>
  <w:style w:type="character" w:customStyle="1" w:styleId="Char">
    <w:name w:val="批注主题 Char"/>
    <w:basedOn w:val="Char0"/>
    <w:link w:val="a3"/>
    <w:qFormat/>
    <w:rPr>
      <w:b/>
      <w:bCs/>
      <w:kern w:val="2"/>
      <w:sz w:val="21"/>
      <w:szCs w:val="22"/>
    </w:rPr>
  </w:style>
  <w:style w:type="character" w:customStyle="1" w:styleId="Char1">
    <w:name w:val="批注框文本 Char"/>
    <w:basedOn w:val="a0"/>
    <w:link w:val="a5"/>
    <w:qFormat/>
    <w:rPr>
      <w:kern w:val="2"/>
      <w:sz w:val="18"/>
      <w:szCs w:val="18"/>
    </w:rPr>
  </w:style>
  <w:style w:type="character" w:customStyle="1" w:styleId="Char2">
    <w:name w:val="页脚 Char"/>
    <w:link w:val="a6"/>
    <w:uiPriority w:val="99"/>
    <w:qFormat/>
    <w:rPr>
      <w:kern w:val="2"/>
      <w:sz w:val="18"/>
      <w:szCs w:val="22"/>
    </w:rPr>
  </w:style>
  <w:style w:type="paragraph" w:customStyle="1" w:styleId="1">
    <w:name w:val="列出段落1"/>
    <w:basedOn w:val="a"/>
    <w:uiPriority w:val="99"/>
    <w:qFormat/>
    <w:pPr>
      <w:ind w:firstLineChars="200" w:firstLine="420"/>
    </w:pPr>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2">
    <w:name w:val="列出段落2"/>
    <w:basedOn w:val="a"/>
    <w:uiPriority w:val="99"/>
    <w:qFormat/>
    <w:pPr>
      <w:ind w:firstLineChars="200" w:firstLine="420"/>
    </w:pPr>
  </w:style>
  <w:style w:type="character" w:customStyle="1" w:styleId="Char3">
    <w:name w:val="脚注文本 Char"/>
    <w:link w:val="a8"/>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2304</Words>
  <Characters>13138</Characters>
  <Application>Microsoft Office Word</Application>
  <DocSecurity>0</DocSecurity>
  <Lines>109</Lines>
  <Paragraphs>30</Paragraphs>
  <ScaleCrop>false</ScaleCrop>
  <Company>微软中国</Company>
  <LinksUpToDate>false</LinksUpToDate>
  <CharactersWithSpaces>15412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原平</cp:lastModifiedBy>
  <cp:revision>29</cp:revision>
  <cp:lastPrinted>2017-09-06T09:50:00Z</cp:lastPrinted>
  <dcterms:created xsi:type="dcterms:W3CDTF">2017-08-31T01:43:00Z</dcterms:created>
  <dcterms:modified xsi:type="dcterms:W3CDTF">2017-09-14T08:33:00Z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