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921" w:rsidRDefault="004327D6" w:rsidP="00524986">
      <w:pPr>
        <w:snapToGrid w:val="0"/>
        <w:spacing w:line="66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95921" w:rsidRDefault="004327D6" w:rsidP="00524986">
      <w:pPr>
        <w:snapToGrid w:val="0"/>
        <w:spacing w:line="660" w:lineRule="exact"/>
        <w:jc w:val="center"/>
        <w:rPr>
          <w:rFonts w:ascii="Arial Narrow" w:eastAsia="黑体" w:hAnsi="Arial Narrow"/>
          <w:b/>
          <w:sz w:val="36"/>
          <w:szCs w:val="36"/>
        </w:rPr>
      </w:pPr>
      <w:r>
        <w:rPr>
          <w:rFonts w:ascii="Arial Narrow" w:eastAsia="黑体" w:hAnsi="黑体"/>
          <w:b/>
          <w:sz w:val="36"/>
          <w:szCs w:val="36"/>
        </w:rPr>
        <w:t>赛项申报书</w:t>
      </w:r>
    </w:p>
    <w:p w:rsidR="00895921" w:rsidRDefault="00895921" w:rsidP="00524986">
      <w:pPr>
        <w:snapToGrid w:val="0"/>
        <w:spacing w:line="660" w:lineRule="exact"/>
        <w:rPr>
          <w:rFonts w:ascii="Arial Narrow" w:eastAsia="仿宋_GB2312" w:hAnsi="Arial Narrow"/>
          <w:sz w:val="30"/>
          <w:szCs w:val="30"/>
        </w:rPr>
      </w:pP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微软雅黑" w:hint="eastAsia"/>
          <w:sz w:val="30"/>
          <w:szCs w:val="30"/>
          <w:u w:val="single"/>
        </w:rPr>
        <w:t>智能物流巡迹系统应用</w:t>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524986">
        <w:rPr>
          <w:rFonts w:ascii="仿宋_GB2312" w:eastAsia="仿宋_GB2312" w:hAnsi="仿宋" w:hint="eastAsia"/>
          <w:sz w:val="30"/>
          <w:szCs w:val="30"/>
        </w:rPr>
        <w:t>■</w:t>
      </w:r>
      <w:r>
        <w:rPr>
          <w:rFonts w:ascii="仿宋_GB2312" w:eastAsia="仿宋_GB2312" w:hAnsi="Arial Narrow" w:hint="eastAsia"/>
          <w:sz w:val="30"/>
          <w:szCs w:val="30"/>
        </w:rPr>
        <w:t xml:space="preserve">     行业特色赛项</w:t>
      </w:r>
      <w:r w:rsidR="00524986">
        <w:rPr>
          <w:rFonts w:ascii="仿宋_GB2312" w:eastAsia="仿宋_GB2312" w:hAnsi="Arial Narrow" w:hint="eastAsia"/>
          <w:sz w:val="30"/>
          <w:szCs w:val="30"/>
        </w:rPr>
        <w:t>□</w:t>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仿宋" w:hint="eastAsia"/>
          <w:sz w:val="30"/>
          <w:szCs w:val="30"/>
        </w:rPr>
        <w:t>■</w:t>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微软雅黑" w:hint="eastAsia"/>
          <w:sz w:val="30"/>
          <w:szCs w:val="30"/>
          <w:u w:val="single"/>
        </w:rPr>
        <w:t>装备</w:t>
      </w:r>
      <w:r>
        <w:rPr>
          <w:rFonts w:ascii="仿宋_GB2312" w:eastAsia="仿宋_GB2312" w:hAnsi="微软雅黑" w:hint="eastAsia"/>
          <w:color w:val="000000"/>
          <w:sz w:val="30"/>
          <w:szCs w:val="30"/>
          <w:u w:val="single"/>
        </w:rPr>
        <w:t>制造大类</w:t>
      </w:r>
      <w:r>
        <w:rPr>
          <w:rFonts w:ascii="仿宋_GB2312" w:eastAsia="仿宋_GB2312" w:hAnsi="微软雅黑" w:hint="eastAsia"/>
          <w:color w:val="000000"/>
          <w:sz w:val="30"/>
          <w:szCs w:val="30"/>
          <w:u w:val="single"/>
        </w:rPr>
        <w:tab/>
      </w:r>
      <w:r>
        <w:rPr>
          <w:rFonts w:ascii="仿宋_GB2312" w:eastAsia="仿宋_GB2312" w:hAnsi="微软雅黑" w:hint="eastAsia"/>
          <w:color w:val="000000"/>
          <w:sz w:val="30"/>
          <w:szCs w:val="30"/>
          <w:u w:val="single"/>
        </w:rPr>
        <w:tab/>
      </w:r>
      <w:r>
        <w:rPr>
          <w:rFonts w:ascii="仿宋_GB2312" w:eastAsia="仿宋_GB2312" w:hAnsi="微软雅黑" w:hint="eastAsia"/>
          <w:color w:val="000000"/>
          <w:sz w:val="30"/>
          <w:szCs w:val="30"/>
          <w:u w:val="single"/>
        </w:rPr>
        <w:tab/>
      </w:r>
      <w:r>
        <w:rPr>
          <w:rFonts w:ascii="仿宋_GB2312" w:eastAsia="仿宋_GB2312" w:hAnsi="微软雅黑" w:hint="eastAsia"/>
          <w:color w:val="000000"/>
          <w:sz w:val="30"/>
          <w:szCs w:val="30"/>
          <w:u w:val="single"/>
        </w:rPr>
        <w:tab/>
      </w:r>
    </w:p>
    <w:p w:rsidR="00895921" w:rsidRDefault="004327D6" w:rsidP="00524986">
      <w:pPr>
        <w:spacing w:line="660" w:lineRule="exact"/>
        <w:ind w:left="180" w:firstLine="420"/>
        <w:rPr>
          <w:rFonts w:ascii="仿宋_GB2312" w:eastAsia="仿宋_GB2312" w:hAnsi="Arial Narrow"/>
          <w:sz w:val="30"/>
          <w:szCs w:val="30"/>
        </w:rPr>
      </w:pPr>
      <w:r>
        <w:rPr>
          <w:rFonts w:ascii="仿宋_GB2312" w:eastAsia="仿宋_GB2312" w:hAnsi="Arial Narrow" w:hint="eastAsia"/>
          <w:sz w:val="30"/>
          <w:szCs w:val="30"/>
        </w:rPr>
        <w:t>方案设计专家组组长：</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手机号码：</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r>
        <w:rPr>
          <w:rFonts w:ascii="仿宋_GB2312" w:eastAsia="仿宋_GB2312" w:hAnsi="微软雅黑" w:hint="eastAsia"/>
          <w:sz w:val="30"/>
          <w:szCs w:val="30"/>
          <w:u w:val="single"/>
        </w:rPr>
        <w:tab/>
      </w:r>
      <w:r w:rsidR="00524986">
        <w:rPr>
          <w:rFonts w:ascii="仿宋_GB2312" w:eastAsia="仿宋_GB2312" w:hAnsi="Arial Narrow" w:hint="eastAsia"/>
          <w:sz w:val="30"/>
          <w:szCs w:val="30"/>
          <w:u w:val="single"/>
        </w:rPr>
        <w:tab/>
      </w:r>
    </w:p>
    <w:p w:rsidR="00895921" w:rsidRDefault="004327D6" w:rsidP="00524986">
      <w:pPr>
        <w:snapToGrid w:val="0"/>
        <w:spacing w:line="660" w:lineRule="exact"/>
        <w:ind w:left="600"/>
        <w:rPr>
          <w:rFonts w:ascii="仿宋_GB2312" w:eastAsia="仿宋_GB2312" w:hAnsi="Arial Narrow"/>
          <w:sz w:val="30"/>
          <w:szCs w:val="30"/>
          <w:u w:val="single"/>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u w:val="single"/>
        </w:rPr>
        <w:t>中国职业技术教育学会职业教育装备专业委员会</w:t>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4327D6" w:rsidP="00524986">
      <w:pPr>
        <w:snapToGrid w:val="0"/>
        <w:spacing w:line="660" w:lineRule="exact"/>
        <w:ind w:left="180" w:firstLine="420"/>
        <w:rPr>
          <w:rFonts w:ascii="Arial Narrow"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t>2017年8月29日</w:t>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r>
        <w:rPr>
          <w:rFonts w:ascii="仿宋_GB2312" w:eastAsia="仿宋_GB2312" w:hAnsi="Arial Narrow" w:hint="eastAsia"/>
          <w:sz w:val="30"/>
          <w:szCs w:val="30"/>
          <w:u w:val="single"/>
        </w:rPr>
        <w:tab/>
      </w:r>
    </w:p>
    <w:p w:rsidR="00895921" w:rsidRDefault="00895921">
      <w:pPr>
        <w:widowControl/>
        <w:jc w:val="left"/>
        <w:rPr>
          <w:rFonts w:ascii="Arial Narrow" w:eastAsia="仿宋_GB2312" w:hAnsi="Arial Narrow" w:cs="Arial"/>
          <w:i/>
          <w:sz w:val="30"/>
          <w:szCs w:val="30"/>
        </w:rPr>
        <w:sectPr w:rsidR="00895921">
          <w:pgSz w:w="11906" w:h="16838"/>
          <w:pgMar w:top="1440" w:right="1800" w:bottom="1440" w:left="1800" w:header="851" w:footer="992" w:gutter="0"/>
          <w:cols w:space="425"/>
          <w:docGrid w:type="lines" w:linePitch="312"/>
        </w:sectPr>
      </w:pPr>
    </w:p>
    <w:p w:rsidR="00895921" w:rsidRDefault="004327D6">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p>
    <w:p w:rsidR="00895921" w:rsidRDefault="004327D6">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95921" w:rsidRDefault="004327D6">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微软雅黑" w:hint="eastAsia"/>
          <w:sz w:val="30"/>
          <w:szCs w:val="30"/>
        </w:rPr>
        <w:t>智能物流巡迹系统应用</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895921" w:rsidRDefault="004327D6">
      <w:pPr>
        <w:snapToGrid w:val="0"/>
        <w:ind w:firstLineChars="200" w:firstLine="420"/>
        <w:rPr>
          <w:rFonts w:ascii="Arial Narrow" w:eastAsia="仿宋_GB2312" w:hAnsi="Arial Narrow" w:cs="Arial"/>
          <w:sz w:val="30"/>
          <w:szCs w:val="30"/>
        </w:rPr>
      </w:pPr>
      <w:r>
        <w:rPr>
          <w:rFonts w:ascii="仿宋_GB2312" w:eastAsia="仿宋_GB2312" w:hint="eastAsia"/>
          <w:noProof/>
        </w:rPr>
        <w:drawing>
          <wp:inline distT="0" distB="0" distL="0" distR="0">
            <wp:extent cx="5274310" cy="3517900"/>
            <wp:effectExtent l="0" t="0" r="0" b="0"/>
            <wp:docPr id="28" name="图片 28" descr="http://adewww27.de.festo.net/CFMediaLib/cgi-bin/cgiWebLinkImage.exe/d000098uc.jpg?sid=4595654&amp;action=jpeg&amp;image=\\ademedialib.de.festo.net\data\didactic\d000001-500000\preview\d000098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adewww27.de.festo.net/CFMediaLib/cgi-bin/cgiWebLinkImage.exe/d000098uc.jpg?sid=4595654&amp;action=jpeg&amp;image=\\ademedialib.de.festo.net\data\didactic\d000001-500000\preview\d000098u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17900"/>
                    </a:xfrm>
                    <a:prstGeom prst="rect">
                      <a:avLst/>
                    </a:prstGeom>
                    <a:noFill/>
                    <a:ln>
                      <a:noFill/>
                    </a:ln>
                  </pic:spPr>
                </pic:pic>
              </a:graphicData>
            </a:graphic>
          </wp:inline>
        </w:drawing>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智能工厂物流、新兴技术产业</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895921" w:rsidRDefault="004327D6">
      <w:pPr>
        <w:adjustRightInd w:val="0"/>
        <w:snapToGrid w:val="0"/>
        <w:spacing w:line="288" w:lineRule="auto"/>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自动化类:</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机电一体化,专业代码580201</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电气自动化技术,专业代码580202</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工业机器人技术，专业代码580218</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计算机控制技术,专业代码580205</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二、赛项申报专家组</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本赛项对接国家“中国制造2025”国家发展战略规划，为机器人世界杯物流联赛选拔后备人才</w:t>
      </w:r>
      <w:r>
        <w:rPr>
          <w:rFonts w:ascii="仿宋_GB2312" w:eastAsia="仿宋_GB2312" w:hAnsi="Arial" w:cs="Arial" w:hint="eastAsia"/>
          <w:kern w:val="0"/>
          <w:szCs w:val="21"/>
        </w:rPr>
        <w:t>，</w:t>
      </w:r>
      <w:r>
        <w:rPr>
          <w:rFonts w:ascii="仿宋_GB2312" w:eastAsia="仿宋_GB2312" w:hAnsi="仿宋_GB2312" w:cs="仿宋_GB2312" w:hint="eastAsia"/>
          <w:sz w:val="30"/>
          <w:szCs w:val="30"/>
        </w:rPr>
        <w:t>赛事关注机器人在工厂物流方面的应用。秉承机器人世界杯的精神，赛项的目地是实现物流领域的科技化，从而通过自主移动的机器人协调小组实现工业生产中材料和信息的灵活流动。</w:t>
      </w:r>
      <w:r>
        <w:rPr>
          <w:rFonts w:ascii="仿宋_GB2312" w:eastAsia="仿宋_GB2312" w:hAnsi="仿宋_GB2312" w:cs="仿宋_GB2312"/>
          <w:sz w:val="30"/>
          <w:szCs w:val="30"/>
        </w:rPr>
        <w:t>展示</w:t>
      </w:r>
      <w:r>
        <w:rPr>
          <w:rFonts w:ascii="仿宋_GB2312" w:eastAsia="仿宋_GB2312" w:hAnsi="仿宋_GB2312" w:cs="仿宋_GB2312" w:hint="eastAsia"/>
          <w:sz w:val="30"/>
          <w:szCs w:val="30"/>
        </w:rPr>
        <w:t>参赛</w:t>
      </w:r>
      <w:r>
        <w:rPr>
          <w:rFonts w:ascii="仿宋_GB2312" w:eastAsia="仿宋_GB2312" w:hAnsi="仿宋_GB2312" w:cs="仿宋_GB2312"/>
          <w:sz w:val="30"/>
          <w:szCs w:val="30"/>
        </w:rPr>
        <w:t>选手综合应用的能力</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在网络化</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信息化</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自动化综合应用方面的技能</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进而提升智能化技术应用水平</w:t>
      </w:r>
      <w:r>
        <w:rPr>
          <w:rFonts w:ascii="仿宋_GB2312" w:eastAsia="仿宋_GB2312" w:hAnsi="仿宋_GB2312" w:cs="仿宋_GB2312" w:hint="eastAsia"/>
          <w:sz w:val="30"/>
          <w:szCs w:val="30"/>
        </w:rPr>
        <w:t>；提高社会对职业院校培养智能移动机器人技术人才的关注度；引领学校智能移动机器人专业建设及课程内容设置；促进高职院校专业教师的人才培养水平。</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r>
        <w:rPr>
          <w:rFonts w:ascii="Arial Narrow" w:eastAsia="仿宋_GB2312" w:hAnsi="Arial Narrow" w:cs="Arial" w:hint="eastAsia"/>
          <w:sz w:val="30"/>
          <w:szCs w:val="30"/>
        </w:rPr>
        <w:t>。</w:t>
      </w:r>
    </w:p>
    <w:p w:rsidR="00895921" w:rsidRDefault="004327D6">
      <w:pPr>
        <w:adjustRightInd w:val="0"/>
        <w:snapToGrid w:val="0"/>
        <w:spacing w:line="560" w:lineRule="exact"/>
        <w:ind w:firstLineChars="200" w:firstLine="600"/>
        <w:jc w:val="left"/>
        <w:rPr>
          <w:rFonts w:ascii="仿宋_GB2312" w:eastAsia="仿宋_GB2312" w:hAnsi="Arial Narrow" w:cs="Arial"/>
          <w:sz w:val="30"/>
          <w:szCs w:val="30"/>
        </w:rPr>
      </w:pPr>
      <w:r>
        <w:rPr>
          <w:rFonts w:ascii="仿宋_GB2312" w:eastAsia="仿宋_GB2312" w:hAnsi="仿宋_GB2312" w:cs="仿宋_GB2312" w:hint="eastAsia"/>
          <w:sz w:val="30"/>
          <w:szCs w:val="30"/>
        </w:rPr>
        <w:t>赛项方案设计坚持现场评分、客观评分，充分体现公开、公平、公正的原则。</w:t>
      </w:r>
    </w:p>
    <w:p w:rsidR="00895921" w:rsidRDefault="004327D6">
      <w:pPr>
        <w:spacing w:line="560" w:lineRule="exact"/>
        <w:ind w:firstLineChars="200" w:firstLine="600"/>
        <w:rPr>
          <w:rFonts w:ascii="仿宋_GB2312" w:eastAsia="仿宋_GB2312"/>
          <w:sz w:val="30"/>
          <w:szCs w:val="30"/>
        </w:rPr>
      </w:pPr>
      <w:r>
        <w:rPr>
          <w:rFonts w:ascii="Arial Narrow" w:eastAsia="仿宋_GB2312" w:hAnsi="Arial Narrow" w:cs="Arial"/>
          <w:sz w:val="30"/>
          <w:szCs w:val="30"/>
        </w:rPr>
        <w:t>（二）</w:t>
      </w:r>
      <w:r>
        <w:rPr>
          <w:rFonts w:ascii="仿宋_GB2312" w:eastAsia="仿宋_GB2312" w:hint="eastAsia"/>
          <w:sz w:val="30"/>
          <w:szCs w:val="30"/>
        </w:rPr>
        <w:t>行业特色赛项所涉专业，必须对国家基础性、战略性产业起重要支持作用，且行业特色突出、全国布点较少。</w:t>
      </w:r>
    </w:p>
    <w:p w:rsidR="00895921" w:rsidRDefault="004327D6">
      <w:pPr>
        <w:spacing w:line="560" w:lineRule="exact"/>
        <w:ind w:firstLineChars="200" w:firstLine="600"/>
        <w:rPr>
          <w:rFonts w:ascii="仿宋_GB2312" w:eastAsia="仿宋_GB2312"/>
          <w:sz w:val="30"/>
          <w:szCs w:val="30"/>
        </w:rPr>
      </w:pPr>
      <w:r>
        <w:rPr>
          <w:rFonts w:ascii="仿宋_GB2312" w:eastAsia="仿宋_GB2312" w:hint="eastAsia"/>
          <w:sz w:val="30"/>
          <w:szCs w:val="30"/>
        </w:rPr>
        <w:t>本赛项关联职业岗位涵盖了电气自动化、机电一体化、工业器人技术、计算机软件技术等不同专业的对口工作岗位；同时，本赛项对接制造业国家战略规划方向，</w:t>
      </w:r>
      <w:r>
        <w:rPr>
          <w:rFonts w:ascii="仿宋_GB2312" w:eastAsia="仿宋_GB2312"/>
          <w:sz w:val="30"/>
          <w:szCs w:val="30"/>
        </w:rPr>
        <w:t>涉及的企业对技能型人才需求量大</w:t>
      </w:r>
      <w:r>
        <w:rPr>
          <w:rFonts w:ascii="仿宋_GB2312" w:eastAsia="仿宋_GB2312" w:hint="eastAsia"/>
          <w:sz w:val="30"/>
          <w:szCs w:val="30"/>
        </w:rPr>
        <w:t>，</w:t>
      </w:r>
      <w:r>
        <w:rPr>
          <w:rFonts w:ascii="仿宋_GB2312" w:eastAsia="仿宋_GB2312"/>
          <w:sz w:val="30"/>
          <w:szCs w:val="30"/>
        </w:rPr>
        <w:t>涵盖的专业也是职业院校开设的示范性优质专业</w:t>
      </w:r>
      <w:r>
        <w:rPr>
          <w:rFonts w:ascii="仿宋_GB2312" w:eastAsia="仿宋_GB2312" w:hint="eastAsia"/>
          <w:sz w:val="30"/>
          <w:szCs w:val="30"/>
        </w:rPr>
        <w:t>。</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本赛项竞赛内容涵盖了智能制造专业群中的电气自动化、机</w:t>
      </w:r>
      <w:r>
        <w:rPr>
          <w:rFonts w:ascii="仿宋_GB2312" w:eastAsia="仿宋_GB2312" w:hAnsi="仿宋_GB2312" w:cs="仿宋_GB2312" w:hint="eastAsia"/>
          <w:sz w:val="30"/>
          <w:szCs w:val="30"/>
        </w:rPr>
        <w:lastRenderedPageBreak/>
        <w:t>电一体化、计算机软件、工业器人、物流等专业对应的职业岗位，能够通过赛项题目很好的检验与体现各参赛选手的专业核心能力与核心知识，涵盖了丰富的专业知识与专业技能点。</w:t>
      </w:r>
    </w:p>
    <w:p w:rsidR="00895921" w:rsidRDefault="004327D6">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cs="Arial"/>
          <w:sz w:val="30"/>
          <w:szCs w:val="30"/>
        </w:rPr>
        <w:t>（四）竞赛平台成熟。</w:t>
      </w:r>
      <w:r>
        <w:rPr>
          <w:rFonts w:ascii="Arial Narrow" w:eastAsia="仿宋_GB2312" w:hAnsi="Arial Narrow"/>
          <w:sz w:val="30"/>
          <w:szCs w:val="30"/>
        </w:rPr>
        <w:t>根据行业特点，赛项选择相对先进、通用性强、社会保有量高的设备与软件</w:t>
      </w:r>
      <w:r>
        <w:rPr>
          <w:rFonts w:ascii="Arial Narrow" w:eastAsia="仿宋_GB2312" w:hAnsi="Arial Narrow" w:hint="eastAsia"/>
          <w:sz w:val="30"/>
          <w:szCs w:val="30"/>
        </w:rPr>
        <w:t>。</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赛项为机器人世界杯物流联赛提供备选人才，</w:t>
      </w:r>
      <w:r>
        <w:rPr>
          <w:rFonts w:ascii="仿宋_GB2312" w:eastAsia="仿宋_GB2312" w:hAnsi="仿宋_GB2312" w:cs="仿宋_GB2312"/>
          <w:sz w:val="30"/>
          <w:szCs w:val="30"/>
        </w:rPr>
        <w:t>Roboc</w:t>
      </w:r>
      <w:r>
        <w:rPr>
          <w:rFonts w:ascii="仿宋_GB2312" w:eastAsia="仿宋_GB2312" w:hAnsi="仿宋_GB2312" w:cs="仿宋_GB2312" w:hint="eastAsia"/>
          <w:sz w:val="30"/>
          <w:szCs w:val="30"/>
        </w:rPr>
        <w:t>u</w:t>
      </w:r>
      <w:r>
        <w:rPr>
          <w:rFonts w:ascii="仿宋_GB2312" w:eastAsia="仿宋_GB2312" w:hAnsi="仿宋_GB2312" w:cs="仿宋_GB2312"/>
          <w:sz w:val="30"/>
          <w:szCs w:val="30"/>
        </w:rPr>
        <w:t>p</w:t>
      </w:r>
      <w:r>
        <w:rPr>
          <w:rFonts w:ascii="仿宋_GB2312" w:eastAsia="仿宋_GB2312" w:hAnsi="仿宋_GB2312" w:cs="仿宋_GB2312" w:hint="eastAsia"/>
          <w:sz w:val="30"/>
          <w:szCs w:val="30"/>
        </w:rPr>
        <w:t>(Robot World Cup）机器人世界杯赛是当前国际上级别最高、规模最大、影响最广泛的机器人赛事，由RoboCup国际联合会主办（总部设在日本东京，正式注册瑞士伯尔尼，是一个国际性的研究和教育组织）。其主要目的是通过提供一个标准的易于评价的比赛平台，促进MAS(Multi-Agent System）和DAI(Distributed Artificial Intelligence）的研究与发展。大约有40个国家和地区，将近2500名选手参赛参加比赛。本赛项以工厂自动化为项目应用载体，通过工业现场场景再现、工业应用、教学提炼、教学设计，以工业自动化产品、工业移动机器人产品等为基础，设计比赛内容，工业产品中大量使用具有工业4.0标准的创新技术。</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895921" w:rsidRDefault="004327D6" w:rsidP="00397C05">
      <w:pPr>
        <w:adjustRightInd w:val="0"/>
        <w:snapToGrid w:val="0"/>
        <w:spacing w:line="288" w:lineRule="auto"/>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（一）特色：</w:t>
      </w:r>
    </w:p>
    <w:p w:rsidR="00895921" w:rsidRDefault="004327D6">
      <w:pPr>
        <w:adjustRightInd w:val="0"/>
        <w:snapToGrid w:val="0"/>
        <w:spacing w:line="560" w:lineRule="exact"/>
        <w:ind w:firstLineChars="200" w:firstLine="600"/>
        <w:jc w:val="left"/>
        <w:rPr>
          <w:rFonts w:ascii="仿宋_GB2312" w:eastAsia="仿宋_GB2312" w:hAnsi="宋体" w:cs="Arial"/>
          <w:b/>
          <w:kern w:val="0"/>
          <w:sz w:val="30"/>
          <w:szCs w:val="30"/>
        </w:rPr>
      </w:pPr>
      <w:r>
        <w:rPr>
          <w:rFonts w:ascii="仿宋_GB2312" w:eastAsia="仿宋_GB2312" w:hAnsi="仿宋_GB2312" w:cs="仿宋_GB2312" w:hint="eastAsia"/>
          <w:sz w:val="30"/>
          <w:szCs w:val="30"/>
        </w:rPr>
        <w:t>1.</w:t>
      </w:r>
      <w:r>
        <w:rPr>
          <w:rFonts w:ascii="仿宋_GB2312" w:eastAsia="仿宋_GB2312" w:hAnsi="宋体" w:cs="Arial" w:hint="eastAsia"/>
          <w:b/>
          <w:kern w:val="0"/>
          <w:sz w:val="30"/>
          <w:szCs w:val="30"/>
        </w:rPr>
        <w:t>赛项内容对接“中国制造2025”国家战略规划</w:t>
      </w:r>
    </w:p>
    <w:p w:rsidR="00895921" w:rsidRDefault="004327D6">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赛项对接制造业国家战略规划方向，符合智能制造国家标准。通过智能制造业的关键技术：机器人技术、自动化控制技术、信息化软件技术、工业网络与现场总线技术、系统集成技术等综合应用，实现以工厂生产自动化为载体的智能化物料配送和智能化生产调度。</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2.采用模块化设计，赛项支持多专业专项或综合比赛</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平台采用模块化设计，更改部分专机设备，可适合不同的相关行业特色。本赛项涵盖了电气自动化、机电一体化、计算机应用及软件技术等不同专业的专业知识，即可支持单一专业学生的专项技能大赛，也支持多专业学生协同综合应用技能大赛，具有良好的拓展性与延续性，同时也从多个方面考察了学校的教学成果和学生的知识能力。</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3.赛事可延展为国际化平台</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cs="Arial" w:hint="eastAsia"/>
          <w:kern w:val="0"/>
          <w:sz w:val="30"/>
          <w:szCs w:val="30"/>
        </w:rPr>
        <w:t>由于所用设备是国际化平台产品有一定普及性，赛项可邀请港、澳、台地区的选手参加比赛，组建教育和工业领域的对外合作交流平台，其中邀请德国</w:t>
      </w:r>
      <w:r>
        <w:rPr>
          <w:rFonts w:ascii="仿宋_GB2312" w:eastAsia="仿宋_GB2312" w:hAnsi="仿宋_GB2312" w:cs="仿宋_GB2312" w:hint="eastAsia"/>
          <w:sz w:val="30"/>
          <w:szCs w:val="30"/>
        </w:rPr>
        <w:t>机器人世界杯物流联赛</w:t>
      </w:r>
      <w:r>
        <w:rPr>
          <w:rFonts w:ascii="仿宋_GB2312" w:eastAsia="仿宋_GB2312" w:hAnsi="宋体" w:cs="Arial" w:hint="eastAsia"/>
          <w:kern w:val="0"/>
          <w:sz w:val="30"/>
          <w:szCs w:val="30"/>
        </w:rPr>
        <w:t>的专家参与设计和评判此项赛事，为走向国际舞台奠定基础。</w:t>
      </w:r>
    </w:p>
    <w:p w:rsidR="00895921" w:rsidRDefault="004327D6">
      <w:pPr>
        <w:adjustRightInd w:val="0"/>
        <w:snapToGrid w:val="0"/>
        <w:spacing w:line="560" w:lineRule="exact"/>
        <w:ind w:firstLineChars="200" w:firstLine="600"/>
        <w:jc w:val="left"/>
        <w:rPr>
          <w:rFonts w:ascii="仿宋_GB2312" w:eastAsia="仿宋_GB2312" w:hAnsi="仿宋_GB2312" w:cs="仿宋_GB2312"/>
          <w:b/>
          <w:sz w:val="30"/>
          <w:szCs w:val="30"/>
        </w:rPr>
      </w:pPr>
      <w:r>
        <w:rPr>
          <w:rFonts w:ascii="仿宋_GB2312" w:eastAsia="仿宋_GB2312" w:hAnsi="仿宋_GB2312" w:cs="仿宋_GB2312" w:hint="eastAsia"/>
          <w:sz w:val="30"/>
          <w:szCs w:val="30"/>
        </w:rPr>
        <w:t>4.</w:t>
      </w:r>
      <w:r>
        <w:rPr>
          <w:rFonts w:ascii="仿宋_GB2312" w:eastAsia="仿宋_GB2312" w:hAnsi="宋体" w:cs="Arial" w:hint="eastAsia"/>
          <w:b/>
          <w:kern w:val="0"/>
          <w:sz w:val="30"/>
          <w:szCs w:val="30"/>
        </w:rPr>
        <w:t>赛项过程规范安全</w:t>
      </w:r>
      <w:r>
        <w:rPr>
          <w:rFonts w:ascii="仿宋_GB2312" w:eastAsia="仿宋_GB2312" w:hAnsi="仿宋_GB2312" w:cs="仿宋_GB2312" w:hint="eastAsia"/>
          <w:b/>
          <w:sz w:val="30"/>
          <w:szCs w:val="30"/>
        </w:rPr>
        <w:t>开放</w:t>
      </w:r>
    </w:p>
    <w:p w:rsidR="00895921" w:rsidRDefault="004327D6">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cs="Arial" w:hint="eastAsia"/>
          <w:kern w:val="0"/>
          <w:sz w:val="30"/>
          <w:szCs w:val="30"/>
        </w:rPr>
        <w:t>赛项选聘行业专家、企业工程师、ISO9000认证专家、高职与本科专业教师组成赛项设计团队，借鉴国际技能大赛评价要求，体现安全、绿色、质量、美感等理念，进行诸如参赛队员工作服、安全帽，设备防短路，设备安装质量应满足规范、安全和美观三重要求细化设计；同时，本</w:t>
      </w:r>
      <w:r>
        <w:rPr>
          <w:rFonts w:ascii="仿宋_GB2312" w:eastAsia="仿宋_GB2312" w:hAnsi="仿宋_GB2312" w:cs="仿宋_GB2312" w:hint="eastAsia"/>
          <w:sz w:val="30"/>
          <w:szCs w:val="30"/>
        </w:rPr>
        <w:t>赛项借鉴世界以及国内技能比赛的一些有益做法，现场安排专家介绍，进行互动体验等活动，营造大赛气氛，让更多的观众参与其中，扩大大赛影响，提高大赛的知名度，大赛观赏性强。</w:t>
      </w:r>
    </w:p>
    <w:p w:rsidR="00895921" w:rsidRDefault="004327D6">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Arial Narrow" w:cs="Arial" w:hint="eastAsia"/>
          <w:sz w:val="30"/>
          <w:szCs w:val="30"/>
        </w:rPr>
        <w:t>智能移动系统</w:t>
      </w:r>
      <w:r>
        <w:rPr>
          <w:rFonts w:ascii="仿宋_GB2312" w:eastAsia="仿宋_GB2312" w:hAnsi="仿宋_GB2312" w:cs="仿宋_GB2312" w:hint="eastAsia"/>
          <w:sz w:val="30"/>
          <w:szCs w:val="30"/>
        </w:rPr>
        <w:t>安全外壳符合 DIN EN 60204-1 标准，运行时绝对安全可靠。移动机器人满足机械安全标准 EN ISO 12100-1 和 12100-2。</w:t>
      </w:r>
    </w:p>
    <w:p w:rsidR="00895921" w:rsidRDefault="004327D6">
      <w:pPr>
        <w:adjustRightInd w:val="0"/>
        <w:snapToGrid w:val="0"/>
        <w:spacing w:line="560" w:lineRule="exact"/>
        <w:ind w:firstLineChars="200" w:firstLine="600"/>
        <w:jc w:val="left"/>
        <w:rPr>
          <w:rFonts w:ascii="仿宋_GB2312" w:eastAsia="仿宋_GB2312" w:hAnsi="仿宋_GB2312" w:cs="仿宋_GB2312"/>
          <w:b/>
          <w:sz w:val="30"/>
          <w:szCs w:val="30"/>
        </w:rPr>
      </w:pPr>
      <w:r>
        <w:rPr>
          <w:rFonts w:ascii="仿宋_GB2312" w:eastAsia="仿宋_GB2312" w:hAnsi="仿宋_GB2312" w:cs="仿宋_GB2312" w:hint="eastAsia"/>
          <w:sz w:val="30"/>
          <w:szCs w:val="30"/>
        </w:rPr>
        <w:lastRenderedPageBreak/>
        <w:t>5.</w:t>
      </w:r>
      <w:r>
        <w:rPr>
          <w:rFonts w:ascii="仿宋_GB2312" w:eastAsia="仿宋_GB2312" w:hAnsi="仿宋_GB2312" w:cs="仿宋_GB2312" w:hint="eastAsia"/>
          <w:b/>
          <w:sz w:val="30"/>
          <w:szCs w:val="30"/>
        </w:rPr>
        <w:t>赛项公平公正透明</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赛项采用过程评分系统，每个任务单独打分，最后综合评分，比赛过程实现多重加密解密管控，比赛结果当场公开，保证赛项公平公正透明。</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（二）创新点</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1.瞄准前沿的赛项内容</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在本赛项中，参赛队伍通过软件仿真系统、</w:t>
      </w:r>
      <w:r>
        <w:rPr>
          <w:rFonts w:ascii="仿宋_GB2312" w:eastAsia="仿宋_GB2312" w:hAnsi="微软雅黑" w:hint="eastAsia"/>
          <w:sz w:val="30"/>
          <w:szCs w:val="30"/>
        </w:rPr>
        <w:t>智能物流巡迹系统应用</w:t>
      </w:r>
      <w:r>
        <w:rPr>
          <w:rFonts w:ascii="仿宋_GB2312" w:eastAsia="仿宋_GB2312" w:hAnsi="仿宋_GB2312" w:cs="仿宋_GB2312" w:hint="eastAsia"/>
          <w:sz w:val="30"/>
          <w:szCs w:val="30"/>
        </w:rPr>
        <w:t>、自动化抓取模块、供料模块及料仓的综合集成应用，对智能生产中的物流传输进行全方位展示。赛项在坚持职业大赛的个人发展与团队协作相结合,在展示个人风采的同时，突出职业道德与协作精神的基础上，本着综合运用基础技术、着力于高职学生基于所学专业又培养能力迁移的原则设计大赛赛题。通过团队成员的共同努力，在比赛过程实现上述目标。</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2.比赛载体创新</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cs="Arial" w:hint="eastAsia"/>
          <w:kern w:val="0"/>
          <w:sz w:val="30"/>
          <w:szCs w:val="30"/>
        </w:rPr>
        <w:t>在</w:t>
      </w:r>
      <w:r>
        <w:rPr>
          <w:rFonts w:ascii="仿宋_GB2312" w:eastAsia="仿宋_GB2312" w:hAnsi="Arial Narrow" w:cs="Arial" w:hint="eastAsia"/>
          <w:sz w:val="30"/>
          <w:szCs w:val="30"/>
        </w:rPr>
        <w:t>智能移动系统</w:t>
      </w:r>
      <w:r>
        <w:rPr>
          <w:rFonts w:ascii="仿宋_GB2312" w:eastAsia="仿宋_GB2312" w:hAnsi="宋体" w:cs="Arial" w:hint="eastAsia"/>
          <w:kern w:val="0"/>
          <w:sz w:val="30"/>
          <w:szCs w:val="30"/>
        </w:rPr>
        <w:t>基础上，经国外企业专家、ISO9000认证专家、高职与本科专业教师共同研究形成本大赛方案。本赛项采用与企业智能制造发展阶段相适应的随动机制，按智能物流及机电一体化系统统一定制。学校利用此平台不仅用于大赛、还可以组建一个完善的智能物流实训室，开展各种智能物流优化以及产品信息化技术实训项目。</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sz w:val="30"/>
          <w:szCs w:val="30"/>
        </w:rPr>
      </w:pPr>
      <w:r>
        <w:rPr>
          <w:rFonts w:ascii="仿宋_GB2312" w:eastAsia="仿宋_GB2312" w:hAnsi="仿宋_GB2312" w:cs="仿宋_GB2312" w:hint="eastAsia"/>
          <w:b/>
          <w:sz w:val="30"/>
          <w:szCs w:val="30"/>
        </w:rPr>
        <w:t>3.丰富的比赛形式</w:t>
      </w:r>
    </w:p>
    <w:p w:rsidR="00895921" w:rsidRDefault="004327D6">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本赛项通过仿真设计、</w:t>
      </w:r>
      <w:r>
        <w:rPr>
          <w:rFonts w:ascii="仿宋_GB2312" w:eastAsia="仿宋_GB2312" w:hAnsi="微软雅黑" w:hint="eastAsia"/>
          <w:sz w:val="30"/>
          <w:szCs w:val="30"/>
        </w:rPr>
        <w:t>智能物流巡迹系统</w:t>
      </w:r>
      <w:r>
        <w:rPr>
          <w:rFonts w:ascii="仿宋_GB2312" w:eastAsia="仿宋_GB2312" w:hAnsi="宋体" w:cs="Arial" w:hint="eastAsia"/>
          <w:kern w:val="0"/>
          <w:sz w:val="30"/>
          <w:szCs w:val="30"/>
        </w:rPr>
        <w:t>装配、</w:t>
      </w:r>
      <w:r>
        <w:rPr>
          <w:rFonts w:ascii="仿宋_GB2312" w:eastAsia="仿宋_GB2312" w:hAnsi="微软雅黑" w:hint="eastAsia"/>
          <w:sz w:val="30"/>
          <w:szCs w:val="30"/>
        </w:rPr>
        <w:t>智能物流巡迹系统</w:t>
      </w:r>
      <w:r>
        <w:rPr>
          <w:rFonts w:ascii="仿宋_GB2312" w:eastAsia="仿宋_GB2312" w:hAnsi="宋体" w:cs="Arial" w:hint="eastAsia"/>
          <w:kern w:val="0"/>
          <w:sz w:val="30"/>
          <w:szCs w:val="30"/>
        </w:rPr>
        <w:t>充电、机电设备无线通讯、程序编写调试、路径优化和故障诊断等多个环节</w:t>
      </w:r>
      <w:r>
        <w:rPr>
          <w:rFonts w:ascii="仿宋_GB2312" w:eastAsia="仿宋_GB2312" w:hAnsi="仿宋_GB2312" w:cs="仿宋_GB2312" w:hint="eastAsia"/>
          <w:sz w:val="30"/>
          <w:szCs w:val="30"/>
        </w:rPr>
        <w:t>充分体现检验学生对多方面知识的理解和掌</w:t>
      </w:r>
      <w:r>
        <w:rPr>
          <w:rFonts w:ascii="仿宋_GB2312" w:eastAsia="仿宋_GB2312" w:hAnsi="仿宋_GB2312" w:cs="仿宋_GB2312" w:hint="eastAsia"/>
          <w:sz w:val="30"/>
          <w:szCs w:val="30"/>
        </w:rPr>
        <w:lastRenderedPageBreak/>
        <w:t>握。</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sz w:val="30"/>
          <w:szCs w:val="30"/>
        </w:rPr>
      </w:pPr>
      <w:r>
        <w:rPr>
          <w:rFonts w:ascii="仿宋_GB2312" w:eastAsia="仿宋_GB2312" w:hAnsi="仿宋_GB2312" w:cs="仿宋_GB2312" w:hint="eastAsia"/>
          <w:b/>
          <w:sz w:val="30"/>
          <w:szCs w:val="30"/>
        </w:rPr>
        <w:t>4.开放的控制平台</w:t>
      </w:r>
    </w:p>
    <w:p w:rsidR="00895921" w:rsidRDefault="004327D6">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平台的开放型设计理念，涵盖了智能控制的大部分编程开放平台，编程接口（API）允许使用不同的编程语言和系统开发控制程序。 API 支持下列语言和系统：</w:t>
      </w:r>
    </w:p>
    <w:p w:rsidR="00895921" w:rsidRDefault="004327D6">
      <w:pPr>
        <w:pStyle w:val="1"/>
        <w:numPr>
          <w:ilvl w:val="0"/>
          <w:numId w:val="1"/>
        </w:numPr>
        <w:snapToGrid w:val="0"/>
        <w:spacing w:line="560" w:lineRule="exact"/>
        <w:ind w:firstLineChars="0"/>
        <w:jc w:val="left"/>
        <w:rPr>
          <w:rFonts w:ascii="仿宋_GB2312" w:eastAsia="仿宋_GB2312" w:hAnsi="宋体" w:cs="Arial"/>
          <w:kern w:val="0"/>
          <w:sz w:val="30"/>
          <w:szCs w:val="30"/>
        </w:rPr>
      </w:pPr>
      <w:r>
        <w:rPr>
          <w:rFonts w:ascii="仿宋_GB2312" w:eastAsia="仿宋_GB2312" w:hAnsi="宋体" w:cs="Arial"/>
          <w:kern w:val="0"/>
          <w:sz w:val="30"/>
          <w:szCs w:val="30"/>
        </w:rPr>
        <w:t xml:space="preserve">Robotino View 3 </w:t>
      </w:r>
      <w:r>
        <w:rPr>
          <w:rFonts w:ascii="仿宋_GB2312" w:eastAsia="仿宋_GB2312" w:hAnsi="宋体" w:cs="Arial" w:hint="eastAsia"/>
          <w:kern w:val="0"/>
          <w:sz w:val="30"/>
          <w:szCs w:val="30"/>
        </w:rPr>
        <w:t xml:space="preserve">默认 </w:t>
      </w:r>
    </w:p>
    <w:p w:rsidR="00895921" w:rsidRDefault="004327D6">
      <w:pPr>
        <w:pStyle w:val="1"/>
        <w:numPr>
          <w:ilvl w:val="0"/>
          <w:numId w:val="1"/>
        </w:numPr>
        <w:snapToGrid w:val="0"/>
        <w:spacing w:line="560" w:lineRule="exact"/>
        <w:ind w:firstLineChars="0"/>
        <w:jc w:val="left"/>
        <w:rPr>
          <w:rFonts w:ascii="仿宋_GB2312" w:eastAsia="仿宋_GB2312" w:hAnsi="宋体" w:cs="Arial"/>
          <w:kern w:val="0"/>
          <w:sz w:val="30"/>
          <w:szCs w:val="30"/>
        </w:rPr>
      </w:pPr>
      <w:r>
        <w:rPr>
          <w:rFonts w:ascii="仿宋_GB2312" w:eastAsia="仿宋_GB2312" w:hAnsi="宋体" w:cs="Arial" w:hint="eastAsia"/>
          <w:kern w:val="0"/>
          <w:sz w:val="30"/>
          <w:szCs w:val="30"/>
        </w:rPr>
        <w:t>C/C++、JAVA、.Net</w:t>
      </w:r>
    </w:p>
    <w:p w:rsidR="00895921" w:rsidRDefault="004327D6">
      <w:pPr>
        <w:pStyle w:val="1"/>
        <w:numPr>
          <w:ilvl w:val="0"/>
          <w:numId w:val="1"/>
        </w:numPr>
        <w:snapToGrid w:val="0"/>
        <w:spacing w:line="560" w:lineRule="exact"/>
        <w:ind w:firstLineChars="0"/>
        <w:jc w:val="left"/>
        <w:rPr>
          <w:rFonts w:ascii="仿宋_GB2312" w:eastAsia="仿宋_GB2312" w:hAnsi="宋体" w:cs="Arial"/>
          <w:kern w:val="0"/>
          <w:sz w:val="30"/>
          <w:szCs w:val="30"/>
        </w:rPr>
      </w:pPr>
      <w:r>
        <w:rPr>
          <w:rFonts w:ascii="仿宋_GB2312" w:eastAsia="仿宋_GB2312" w:hAnsi="宋体" w:cs="Arial" w:hint="eastAsia"/>
          <w:kern w:val="0"/>
          <w:sz w:val="30"/>
          <w:szCs w:val="30"/>
        </w:rPr>
        <w:t>Microsoft Robotics Developer Studio</w:t>
      </w:r>
    </w:p>
    <w:p w:rsidR="00895921" w:rsidRDefault="004327D6">
      <w:pPr>
        <w:pStyle w:val="1"/>
        <w:numPr>
          <w:ilvl w:val="0"/>
          <w:numId w:val="1"/>
        </w:numPr>
        <w:snapToGrid w:val="0"/>
        <w:spacing w:line="560" w:lineRule="exact"/>
        <w:ind w:firstLineChars="0"/>
        <w:jc w:val="left"/>
        <w:rPr>
          <w:rFonts w:ascii="仿宋_GB2312" w:eastAsia="仿宋_GB2312" w:hAnsi="宋体" w:cs="Arial"/>
          <w:kern w:val="0"/>
          <w:sz w:val="30"/>
          <w:szCs w:val="30"/>
        </w:rPr>
      </w:pPr>
      <w:r>
        <w:rPr>
          <w:rFonts w:ascii="仿宋_GB2312" w:eastAsia="仿宋_GB2312" w:hAnsi="宋体" w:cs="Arial" w:hint="eastAsia"/>
          <w:kern w:val="0"/>
          <w:sz w:val="30"/>
          <w:szCs w:val="30"/>
        </w:rPr>
        <w:t>机器人操作系统（ROS SmartSoft）</w:t>
      </w:r>
    </w:p>
    <w:p w:rsidR="00895921" w:rsidRDefault="004327D6">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因此不同的组合及考点安排的差异，向下延伸可符合中职的需求，向上延伸可以符合研究型本科级硕士的需求，对接了现代高等教育体系。</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895921" w:rsidRDefault="004327D6">
      <w:pPr>
        <w:widowControl/>
        <w:shd w:val="clear" w:color="auto" w:fill="FFFFFF"/>
        <w:spacing w:line="560" w:lineRule="exact"/>
        <w:ind w:firstLineChars="300" w:firstLine="900"/>
        <w:rPr>
          <w:rFonts w:ascii="仿宋_GB2312" w:eastAsia="仿宋_GB2312" w:hAnsi="宋体" w:cs="Arial"/>
          <w:kern w:val="0"/>
          <w:sz w:val="30"/>
          <w:szCs w:val="30"/>
        </w:rPr>
      </w:pPr>
      <w:r>
        <w:rPr>
          <w:rFonts w:ascii="仿宋_GB2312" w:eastAsia="仿宋_GB2312" w:hAnsi="宋体" w:cs="Arial" w:hint="eastAsia"/>
          <w:kern w:val="0"/>
          <w:sz w:val="30"/>
          <w:szCs w:val="30"/>
        </w:rPr>
        <w:t>本赛项为团体赛，竞赛成绩以团体成绩出现，不计个人成绩。赛项内容：</w:t>
      </w:r>
      <w:r>
        <w:rPr>
          <w:rFonts w:ascii="仿宋_GB2312" w:eastAsia="仿宋_GB2312" w:hAnsi="微软雅黑" w:hint="eastAsia"/>
          <w:sz w:val="30"/>
          <w:szCs w:val="30"/>
        </w:rPr>
        <w:t>智能物流巡迹系统</w:t>
      </w:r>
      <w:r>
        <w:rPr>
          <w:rFonts w:ascii="仿宋_GB2312" w:eastAsia="仿宋_GB2312" w:hAnsi="宋体" w:cs="Arial" w:hint="eastAsia"/>
          <w:kern w:val="0"/>
          <w:sz w:val="30"/>
          <w:szCs w:val="30"/>
        </w:rPr>
        <w:t>的任务是从仓库中取出原材料，通过机械将它们按照特定的顺序移动，并最终传送到目的地。每支参赛队伍有一个机器人。每个机器人都在标准化</w:t>
      </w:r>
      <w:r>
        <w:rPr>
          <w:rFonts w:ascii="仿宋_GB2312" w:eastAsia="仿宋_GB2312" w:hAnsi="Arial Narrow" w:cs="Arial" w:hint="eastAsia"/>
          <w:sz w:val="30"/>
          <w:szCs w:val="30"/>
        </w:rPr>
        <w:t>智能移动系统</w:t>
      </w:r>
      <w:r>
        <w:rPr>
          <w:rFonts w:ascii="仿宋_GB2312" w:eastAsia="仿宋_GB2312" w:hAnsi="宋体" w:cs="Arial" w:hint="eastAsia"/>
          <w:kern w:val="0"/>
          <w:sz w:val="30"/>
          <w:szCs w:val="30"/>
        </w:rPr>
        <w:t>平台上制造，该平台可以通过传感器和计算机进行扩展。</w:t>
      </w:r>
    </w:p>
    <w:p w:rsidR="00895921" w:rsidRDefault="004327D6">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cs="Arial" w:hint="eastAsia"/>
          <w:kern w:val="0"/>
          <w:sz w:val="30"/>
          <w:szCs w:val="30"/>
        </w:rPr>
        <w:t> 赛项用模块化生产系统站（MPSs）模块来代替射频识别装置及其光信号。MPSs是加工小型汽缸（如在汽缸上装一个盖）的小型生产机器。这些汽缸象征着工业生产环境中的产品。通过这些产品的物理操控就可以理解货物的运输和生产顺序。比赛场地将是一般的聚氯乙烯地板，地板四周可能会有一些栅栏。</w:t>
      </w:r>
    </w:p>
    <w:p w:rsidR="00895921" w:rsidRDefault="004327D6">
      <w:pPr>
        <w:adjustRightInd w:val="0"/>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The competition for the team competition, competition results </w:t>
      </w:r>
      <w:r>
        <w:rPr>
          <w:rFonts w:ascii="仿宋_GB2312" w:eastAsia="仿宋_GB2312" w:hAnsi="仿宋_GB2312" w:cs="仿宋_GB2312" w:hint="eastAsia"/>
          <w:sz w:val="30"/>
          <w:szCs w:val="30"/>
        </w:rPr>
        <w:lastRenderedPageBreak/>
        <w:t>appear in group performance, regardless of personal achievement. The content of automobile industry:</w:t>
      </w:r>
      <w:r>
        <w:rPr>
          <w:rFonts w:ascii="仿宋_GB2312" w:eastAsia="仿宋_GB2312" w:hAnsi="Arial" w:cs="Arial" w:hint="eastAsia"/>
          <w:kern w:val="0"/>
          <w:szCs w:val="21"/>
        </w:rPr>
        <w:t xml:space="preserve"> </w:t>
      </w:r>
      <w:r>
        <w:rPr>
          <w:rFonts w:ascii="仿宋_GB2312" w:eastAsia="仿宋_GB2312" w:hAnsi="仿宋_GB2312" w:cs="仿宋_GB2312" w:hint="eastAsia"/>
          <w:sz w:val="30"/>
          <w:szCs w:val="30"/>
        </w:rPr>
        <w:t>The task of the</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intelligent robots is to fetch raw materials from an input storage, move them in a particular sequence by machines and finally deliver them to a delivery area. A team consisting of two robots. Each intelligent robot builds on the standardized Robotino robot platform which can be extended by sensors and computing power.</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 xml:space="preserve">The competition is </w:t>
      </w:r>
      <w:r>
        <w:rPr>
          <w:rFonts w:ascii="仿宋_GB2312" w:eastAsia="仿宋_GB2312" w:hAnsi="仿宋_GB2312" w:cs="仿宋_GB2312"/>
          <w:sz w:val="30"/>
          <w:szCs w:val="30"/>
        </w:rPr>
        <w:t>introduced</w:t>
      </w:r>
      <w:r>
        <w:rPr>
          <w:rFonts w:ascii="仿宋_GB2312" w:eastAsia="仿宋_GB2312" w:hAnsi="仿宋_GB2312" w:cs="仿宋_GB2312" w:hint="eastAsia"/>
          <w:sz w:val="30"/>
          <w:szCs w:val="30"/>
        </w:rPr>
        <w:t xml:space="preserve"> by Modular Production Systems (MPS) stations modules. MPSs are small production machines that process small cylinders (e.g., mounting a cap on a cylinder). These cylinders embody products within the factory scenario. By the physical manipulation of these products, the material flow and the production sequence of the goods become comprehensible. The competition field will be replaced by a simple PVC floor which might be bordered by some barrier. The following picture provides a first impression.</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895921" w:rsidRDefault="004327D6">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（一）竞赛以团体赛方式进行，每队由两名选手组成。参赛选手必须是</w:t>
      </w:r>
      <w:r>
        <w:rPr>
          <w:rFonts w:ascii="仿宋_GB2312" w:eastAsia="仿宋_GB2312" w:hAnsi="仿宋_GB2312" w:cs="仿宋_GB2312" w:hint="eastAsia"/>
          <w:kern w:val="0"/>
          <w:sz w:val="30"/>
          <w:szCs w:val="30"/>
          <w:lang w:val="zh-CN"/>
        </w:rPr>
        <w:t>2018年度在籍高等职业学校学生；五年制高职学生中四至五年级（含五年级）的学生；不限性别，年龄须不超过</w:t>
      </w:r>
      <w:r>
        <w:rPr>
          <w:rFonts w:ascii="仿宋_GB2312" w:eastAsia="仿宋_GB2312" w:hAnsi="仿宋_GB2312" w:cs="仿宋_GB2312" w:hint="eastAsia"/>
          <w:kern w:val="0"/>
          <w:sz w:val="30"/>
          <w:szCs w:val="30"/>
        </w:rPr>
        <w:t>25</w:t>
      </w:r>
      <w:r>
        <w:rPr>
          <w:rFonts w:ascii="仿宋_GB2312" w:eastAsia="仿宋_GB2312" w:hAnsi="仿宋_GB2312" w:cs="仿宋_GB2312" w:hint="eastAsia"/>
          <w:kern w:val="0"/>
          <w:sz w:val="30"/>
          <w:szCs w:val="30"/>
          <w:lang w:val="zh-CN"/>
        </w:rPr>
        <w:t>周岁。</w:t>
      </w:r>
      <w:r>
        <w:rPr>
          <w:rFonts w:ascii="仿宋_GB2312" w:eastAsia="仿宋_GB2312" w:hAnsi="仿宋_GB2312" w:cs="仿宋_GB2312" w:hint="eastAsia"/>
          <w:kern w:val="0"/>
          <w:sz w:val="30"/>
          <w:szCs w:val="30"/>
        </w:rPr>
        <w:t>往届全国职业院校技能大赛同类赛项中获一等奖的选手，不得参加同一项目同一组别的赛项。</w:t>
      </w:r>
    </w:p>
    <w:p w:rsidR="00895921" w:rsidRDefault="004327D6">
      <w:pPr>
        <w:snapToGrid w:val="0"/>
        <w:spacing w:line="560" w:lineRule="exact"/>
        <w:ind w:firstLineChars="200" w:firstLine="600"/>
        <w:rPr>
          <w:rFonts w:ascii="仿宋_GB2312" w:eastAsia="仿宋_GB2312" w:hAnsi="仿宋_GB2312" w:cs="仿宋_GB2312"/>
          <w:kern w:val="0"/>
          <w:sz w:val="30"/>
          <w:szCs w:val="30"/>
          <w:lang w:val="zh-CN"/>
        </w:rPr>
      </w:pPr>
      <w:r>
        <w:rPr>
          <w:rFonts w:ascii="仿宋_GB2312" w:eastAsia="仿宋_GB2312" w:hAnsi="仿宋_GB2312" w:cs="仿宋_GB2312" w:hint="eastAsia"/>
          <w:kern w:val="0"/>
          <w:sz w:val="30"/>
          <w:szCs w:val="30"/>
        </w:rPr>
        <w:t>（二）</w:t>
      </w:r>
      <w:r>
        <w:rPr>
          <w:rFonts w:ascii="仿宋_GB2312" w:eastAsia="仿宋_GB2312" w:hAnsi="仿宋_GB2312" w:cs="仿宋_GB2312" w:hint="eastAsia"/>
          <w:kern w:val="0"/>
          <w:sz w:val="30"/>
          <w:szCs w:val="30"/>
          <w:lang w:val="zh-CN"/>
        </w:rPr>
        <w:t>竞赛队伍组成：由各省、市、自治区为单位组队参赛，</w:t>
      </w:r>
      <w:bookmarkStart w:id="0" w:name="_GoBack"/>
      <w:bookmarkEnd w:id="0"/>
      <w:r>
        <w:rPr>
          <w:rFonts w:ascii="仿宋_GB2312" w:eastAsia="仿宋_GB2312" w:hAnsi="仿宋_GB2312" w:cs="仿宋_GB2312" w:hint="eastAsia"/>
          <w:kern w:val="0"/>
          <w:sz w:val="30"/>
          <w:szCs w:val="30"/>
          <w:lang w:val="zh-CN"/>
        </w:rPr>
        <w:t>每个</w:t>
      </w:r>
      <w:r>
        <w:rPr>
          <w:rFonts w:ascii="仿宋_GB2312" w:eastAsia="仿宋_GB2312" w:hAnsi="仿宋_GB2312" w:cs="仿宋_GB2312"/>
          <w:kern w:val="0"/>
          <w:sz w:val="30"/>
          <w:szCs w:val="30"/>
          <w:lang w:val="zh-CN"/>
        </w:rPr>
        <w:t>参赛队由</w:t>
      </w:r>
      <w:r>
        <w:rPr>
          <w:rFonts w:ascii="仿宋_GB2312" w:eastAsia="仿宋_GB2312" w:hAnsi="仿宋_GB2312" w:cs="仿宋_GB2312" w:hint="eastAsia"/>
          <w:kern w:val="0"/>
          <w:sz w:val="30"/>
          <w:szCs w:val="30"/>
          <w:lang w:val="zh-CN"/>
        </w:rPr>
        <w:t>2人</w:t>
      </w:r>
      <w:r>
        <w:rPr>
          <w:rFonts w:ascii="仿宋_GB2312" w:eastAsia="仿宋_GB2312" w:hAnsi="仿宋_GB2312" w:cs="仿宋_GB2312"/>
          <w:kern w:val="0"/>
          <w:sz w:val="30"/>
          <w:szCs w:val="30"/>
          <w:lang w:val="zh-CN"/>
        </w:rPr>
        <w:t>组成</w:t>
      </w:r>
      <w:r>
        <w:rPr>
          <w:rFonts w:ascii="仿宋_GB2312" w:eastAsia="仿宋_GB2312" w:hAnsi="仿宋_GB2312" w:cs="仿宋_GB2312" w:hint="eastAsia"/>
          <w:kern w:val="0"/>
          <w:sz w:val="30"/>
          <w:szCs w:val="30"/>
          <w:lang w:val="zh-CN"/>
        </w:rPr>
        <w:t>，同一学校限报2名选手，每个参赛队可</w:t>
      </w:r>
      <w:r>
        <w:rPr>
          <w:rFonts w:ascii="仿宋_GB2312" w:eastAsia="仿宋_GB2312" w:hAnsi="仿宋_GB2312" w:cs="仿宋_GB2312" w:hint="eastAsia"/>
          <w:kern w:val="0"/>
          <w:sz w:val="30"/>
          <w:szCs w:val="30"/>
          <w:lang w:val="zh-CN"/>
        </w:rPr>
        <w:lastRenderedPageBreak/>
        <w:t>配有1名指导教师。凡组织有相应项目省级选拔赛的省份（含单列市、兵团），</w:t>
      </w:r>
      <w:r>
        <w:rPr>
          <w:rFonts w:ascii="仿宋_GB2312" w:eastAsia="仿宋_GB2312" w:hAnsi="仿宋_GB2312" w:cs="仿宋_GB2312" w:hint="eastAsia"/>
          <w:kern w:val="0"/>
          <w:sz w:val="30"/>
          <w:szCs w:val="30"/>
        </w:rPr>
        <w:t>须经</w:t>
      </w:r>
      <w:r>
        <w:rPr>
          <w:rFonts w:ascii="仿宋_GB2312" w:eastAsia="仿宋_GB2312" w:hAnsi="仿宋_GB2312" w:cs="仿宋_GB2312" w:hint="eastAsia"/>
          <w:kern w:val="0"/>
          <w:sz w:val="30"/>
          <w:szCs w:val="30"/>
          <w:lang w:val="zh-CN"/>
        </w:rPr>
        <w:t>全国大赛执行委员会审查备案。</w:t>
      </w:r>
    </w:p>
    <w:p w:rsidR="00895921" w:rsidRDefault="004327D6">
      <w:pPr>
        <w:snapToGrid w:val="0"/>
        <w:spacing w:line="560" w:lineRule="exact"/>
        <w:ind w:firstLineChars="200" w:firstLine="600"/>
        <w:rPr>
          <w:rFonts w:ascii="仿宋_GB2312" w:eastAsia="仿宋_GB2312" w:hAnsi="仿宋_GB2312" w:cs="仿宋_GB2312"/>
          <w:kern w:val="0"/>
          <w:sz w:val="30"/>
          <w:szCs w:val="30"/>
          <w:shd w:val="clear" w:color="auto" w:fill="FFFFFF" w:themeFill="background1"/>
        </w:rPr>
      </w:pPr>
      <w:r>
        <w:rPr>
          <w:rFonts w:ascii="仿宋_GB2312" w:eastAsia="仿宋_GB2312" w:hAnsi="仿宋_GB2312" w:cs="仿宋_GB2312" w:hint="eastAsia"/>
          <w:kern w:val="0"/>
          <w:sz w:val="30"/>
          <w:szCs w:val="30"/>
        </w:rPr>
        <w:t>（三）</w:t>
      </w:r>
      <w:r>
        <w:rPr>
          <w:rFonts w:ascii="仿宋_GB2312" w:eastAsia="仿宋_GB2312" w:hAnsi="仿宋_GB2312" w:cs="仿宋_GB2312" w:hint="eastAsia"/>
          <w:kern w:val="0"/>
          <w:sz w:val="30"/>
          <w:szCs w:val="30"/>
          <w:lang w:val="zh-CN"/>
        </w:rPr>
        <w:t>组织机构：</w:t>
      </w:r>
      <w:r>
        <w:rPr>
          <w:rFonts w:ascii="仿宋_GB2312" w:eastAsia="仿宋_GB2312" w:hAnsi="仿宋_GB2312" w:cs="仿宋_GB2312" w:hint="eastAsia"/>
          <w:kern w:val="0"/>
          <w:sz w:val="30"/>
          <w:szCs w:val="30"/>
          <w:shd w:val="clear" w:color="auto" w:fill="FFFFFF" w:themeFill="background1"/>
          <w:lang w:val="zh-CN"/>
        </w:rPr>
        <w:t>在全国职业院校技能大赛组委会与</w:t>
      </w:r>
      <w:r>
        <w:rPr>
          <w:rFonts w:ascii="仿宋_GB2312" w:eastAsia="仿宋_GB2312" w:hAnsi="仿宋_GB2312" w:cs="仿宋_GB2312" w:hint="eastAsia"/>
          <w:kern w:val="0"/>
          <w:sz w:val="30"/>
          <w:szCs w:val="30"/>
          <w:shd w:val="clear" w:color="auto" w:fill="FFFFFF" w:themeFill="background1"/>
        </w:rPr>
        <w:t>赛项</w:t>
      </w:r>
      <w:r>
        <w:rPr>
          <w:rFonts w:ascii="仿宋_GB2312" w:eastAsia="仿宋_GB2312" w:hAnsi="仿宋_GB2312" w:cs="仿宋_GB2312" w:hint="eastAsia"/>
          <w:kern w:val="0"/>
          <w:sz w:val="30"/>
          <w:szCs w:val="30"/>
          <w:shd w:val="clear" w:color="auto" w:fill="FFFFFF" w:themeFill="background1"/>
          <w:lang w:val="zh-CN"/>
        </w:rPr>
        <w:t>执委会的指导下，在赛区组委会与执委会的领导下</w:t>
      </w:r>
      <w:r>
        <w:rPr>
          <w:rFonts w:ascii="仿宋_GB2312" w:eastAsia="仿宋_GB2312" w:hAnsi="仿宋_GB2312" w:cs="仿宋_GB2312" w:hint="eastAsia"/>
          <w:kern w:val="0"/>
          <w:sz w:val="30"/>
          <w:szCs w:val="30"/>
          <w:shd w:val="clear" w:color="auto" w:fill="FFFFFF" w:themeFill="background1"/>
        </w:rPr>
        <w:t>，由全国机械职业教育教学指导委员会牵头成立2018年全国职业院校智能制造技术应用赛项执委会，下设本赛项专家组、裁判组、督导组、仲裁组等工作机构。其中</w:t>
      </w:r>
      <w:r>
        <w:rPr>
          <w:rFonts w:ascii="仿宋_GB2312" w:eastAsia="仿宋_GB2312" w:hAnsi="仿宋_GB2312" w:cs="仿宋_GB2312"/>
          <w:kern w:val="0"/>
          <w:sz w:val="30"/>
          <w:szCs w:val="30"/>
          <w:shd w:val="clear" w:color="auto" w:fill="FFFFFF" w:themeFill="background1"/>
        </w:rPr>
        <w:t>裁判组由各队</w:t>
      </w:r>
      <w:r>
        <w:rPr>
          <w:rFonts w:ascii="仿宋_GB2312" w:eastAsia="仿宋_GB2312" w:hAnsi="仿宋_GB2312" w:cs="仿宋_GB2312" w:hint="eastAsia"/>
          <w:kern w:val="0"/>
          <w:sz w:val="30"/>
          <w:szCs w:val="30"/>
          <w:shd w:val="clear" w:color="auto" w:fill="FFFFFF" w:themeFill="background1"/>
        </w:rPr>
        <w:t>指导老师</w:t>
      </w:r>
      <w:r>
        <w:rPr>
          <w:rFonts w:ascii="仿宋_GB2312" w:eastAsia="仿宋_GB2312" w:hAnsi="仿宋_GB2312" w:cs="仿宋_GB2312"/>
          <w:kern w:val="0"/>
          <w:sz w:val="30"/>
          <w:szCs w:val="30"/>
          <w:shd w:val="clear" w:color="auto" w:fill="FFFFFF" w:themeFill="background1"/>
        </w:rPr>
        <w:t>组成，评分</w:t>
      </w:r>
      <w:r>
        <w:rPr>
          <w:rFonts w:ascii="仿宋_GB2312" w:eastAsia="仿宋_GB2312" w:hAnsi="仿宋_GB2312" w:cs="仿宋_GB2312" w:hint="eastAsia"/>
          <w:kern w:val="0"/>
          <w:sz w:val="30"/>
          <w:szCs w:val="30"/>
          <w:shd w:val="clear" w:color="auto" w:fill="FFFFFF" w:themeFill="background1"/>
        </w:rPr>
        <w:t>时</w:t>
      </w:r>
      <w:r>
        <w:rPr>
          <w:rFonts w:ascii="仿宋_GB2312" w:eastAsia="仿宋_GB2312" w:hAnsi="仿宋_GB2312" w:cs="仿宋_GB2312"/>
          <w:kern w:val="0"/>
          <w:sz w:val="30"/>
          <w:szCs w:val="30"/>
          <w:shd w:val="clear" w:color="auto" w:fill="FFFFFF" w:themeFill="background1"/>
        </w:rPr>
        <w:t>回避</w:t>
      </w:r>
      <w:r>
        <w:rPr>
          <w:rFonts w:ascii="仿宋_GB2312" w:eastAsia="仿宋_GB2312" w:hAnsi="仿宋_GB2312" w:cs="仿宋_GB2312" w:hint="eastAsia"/>
          <w:kern w:val="0"/>
          <w:sz w:val="30"/>
          <w:szCs w:val="30"/>
          <w:shd w:val="clear" w:color="auto" w:fill="FFFFFF" w:themeFill="background1"/>
        </w:rPr>
        <w:t>自己</w:t>
      </w:r>
      <w:r>
        <w:rPr>
          <w:rFonts w:ascii="仿宋_GB2312" w:eastAsia="仿宋_GB2312" w:hAnsi="仿宋_GB2312" w:cs="仿宋_GB2312"/>
          <w:kern w:val="0"/>
          <w:sz w:val="30"/>
          <w:szCs w:val="30"/>
          <w:shd w:val="clear" w:color="auto" w:fill="FFFFFF" w:themeFill="background1"/>
        </w:rPr>
        <w:t>的队伍。</w:t>
      </w:r>
    </w:p>
    <w:p w:rsidR="00895921" w:rsidRDefault="004327D6">
      <w:pPr>
        <w:adjustRightInd w:val="0"/>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（四）参加</w:t>
      </w:r>
      <w:r>
        <w:rPr>
          <w:rFonts w:ascii="仿宋_GB2312" w:eastAsia="仿宋_GB2312" w:hAnsi="仿宋_GB2312" w:cs="仿宋_GB2312" w:hint="eastAsia"/>
          <w:bCs/>
          <w:kern w:val="0"/>
          <w:sz w:val="30"/>
          <w:szCs w:val="30"/>
        </w:rPr>
        <w:t>竞赛各代表队的抽签顺序和竞赛场次，将在领队会议上现场抽签确定。每个参赛队竞赛的赛位号，在进入赛场进行检录时由抽签确定。抽签工作由裁判长主持，赛务组负责组织实施，竞赛督导人员现场监督。</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kern w:val="0"/>
          <w:sz w:val="30"/>
          <w:szCs w:val="30"/>
        </w:rPr>
        <w:t>（五）</w:t>
      </w:r>
      <w:r>
        <w:rPr>
          <w:rFonts w:ascii="仿宋_GB2312" w:eastAsia="仿宋_GB2312" w:hAnsi="仿宋_GB2312" w:cs="仿宋_GB2312" w:hint="eastAsia"/>
          <w:bCs/>
          <w:kern w:val="0"/>
          <w:sz w:val="30"/>
          <w:szCs w:val="30"/>
        </w:rPr>
        <w:t>2018年邀请港、澳、台国际团队参赛，欢迎国内团队到场有序观摩。</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仿宋_GB2312" w:cs="仿宋_GB2312" w:hint="eastAsia"/>
          <w:sz w:val="30"/>
          <w:szCs w:val="30"/>
        </w:rPr>
        <w:t>参赛队规模在40支左右情况下，整个比赛预计时间安排为4天进行，正式比赛为2天：</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00"/>
        <w:gridCol w:w="1417"/>
        <w:gridCol w:w="1862"/>
        <w:gridCol w:w="3403"/>
        <w:gridCol w:w="992"/>
      </w:tblGrid>
      <w:tr w:rsidR="00895921">
        <w:trPr>
          <w:jc w:val="center"/>
        </w:trPr>
        <w:tc>
          <w:tcPr>
            <w:tcW w:w="1100" w:type="dxa"/>
            <w:vAlign w:val="center"/>
          </w:tcPr>
          <w:p w:rsidR="00895921" w:rsidRDefault="004327D6">
            <w:pPr>
              <w:adjustRightInd w:val="0"/>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417" w:type="dxa"/>
            <w:vAlign w:val="center"/>
          </w:tcPr>
          <w:p w:rsidR="00895921" w:rsidRDefault="004327D6">
            <w:pPr>
              <w:adjustRightInd w:val="0"/>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时间</w:t>
            </w:r>
          </w:p>
        </w:tc>
        <w:tc>
          <w:tcPr>
            <w:tcW w:w="5265" w:type="dxa"/>
            <w:gridSpan w:val="2"/>
            <w:vAlign w:val="center"/>
          </w:tcPr>
          <w:p w:rsidR="00895921" w:rsidRDefault="004327D6">
            <w:pPr>
              <w:adjustRightInd w:val="0"/>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工作安排</w:t>
            </w:r>
          </w:p>
        </w:tc>
        <w:tc>
          <w:tcPr>
            <w:tcW w:w="992" w:type="dxa"/>
            <w:vAlign w:val="center"/>
          </w:tcPr>
          <w:p w:rsidR="00895921" w:rsidRDefault="004327D6">
            <w:pPr>
              <w:adjustRightInd w:val="0"/>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备注</w:t>
            </w:r>
          </w:p>
        </w:tc>
      </w:tr>
      <w:tr w:rsidR="00895921">
        <w:trPr>
          <w:trHeight w:val="1087"/>
          <w:jc w:val="center"/>
        </w:trPr>
        <w:tc>
          <w:tcPr>
            <w:tcW w:w="1100"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w:t>
            </w:r>
          </w:p>
        </w:tc>
        <w:tc>
          <w:tcPr>
            <w:tcW w:w="1417"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第一天</w:t>
            </w:r>
          </w:p>
        </w:tc>
        <w:tc>
          <w:tcPr>
            <w:tcW w:w="5265" w:type="dxa"/>
            <w:gridSpan w:val="2"/>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各参赛队、裁判办理报到手续；</w:t>
            </w:r>
            <w:r>
              <w:rPr>
                <w:rFonts w:asciiTheme="minorEastAsia" w:hAnsiTheme="minorEastAsia" w:cs="仿宋_GB2312"/>
                <w:sz w:val="24"/>
                <w:szCs w:val="24"/>
              </w:rPr>
              <w:t xml:space="preserve"> </w:t>
            </w:r>
          </w:p>
        </w:tc>
        <w:tc>
          <w:tcPr>
            <w:tcW w:w="992"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会议</w:t>
            </w:r>
            <w:r>
              <w:rPr>
                <w:rFonts w:asciiTheme="minorEastAsia" w:hAnsiTheme="minorEastAsia" w:cs="仿宋_GB2312"/>
                <w:sz w:val="24"/>
                <w:szCs w:val="24"/>
              </w:rPr>
              <w:t>分配裁判的计时、评分工作</w:t>
            </w:r>
          </w:p>
        </w:tc>
      </w:tr>
      <w:tr w:rsidR="00895921">
        <w:trPr>
          <w:trHeight w:val="434"/>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5265" w:type="dxa"/>
            <w:gridSpan w:val="2"/>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选手、裁判熟悉场地；检查自带</w:t>
            </w:r>
            <w:r>
              <w:rPr>
                <w:rFonts w:asciiTheme="minorEastAsia" w:hAnsiTheme="minorEastAsia" w:cs="仿宋_GB2312"/>
                <w:sz w:val="24"/>
                <w:szCs w:val="24"/>
              </w:rPr>
              <w:t>设备、赛前培训；</w:t>
            </w:r>
            <w:r>
              <w:rPr>
                <w:rFonts w:asciiTheme="minorEastAsia" w:hAnsiTheme="minorEastAsia" w:cs="仿宋_GB2312" w:hint="eastAsia"/>
                <w:sz w:val="24"/>
                <w:szCs w:val="24"/>
              </w:rPr>
              <w:t>抽取</w:t>
            </w:r>
            <w:r>
              <w:rPr>
                <w:rFonts w:asciiTheme="minorEastAsia" w:hAnsiTheme="minorEastAsia" w:cs="仿宋_GB2312"/>
                <w:sz w:val="24"/>
                <w:szCs w:val="24"/>
              </w:rPr>
              <w:t>工位号；</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40"/>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5265" w:type="dxa"/>
            <w:gridSpan w:val="2"/>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晚上召开领队和指导老师会议；</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39"/>
          <w:jc w:val="center"/>
        </w:trPr>
        <w:tc>
          <w:tcPr>
            <w:tcW w:w="1100"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c>
          <w:tcPr>
            <w:tcW w:w="1417"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第二天</w:t>
            </w: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r>
              <w:rPr>
                <w:rFonts w:asciiTheme="minorEastAsia" w:hAnsiTheme="minorEastAsia" w:cs="仿宋_GB2312"/>
                <w:sz w:val="24"/>
                <w:szCs w:val="24"/>
              </w:rPr>
              <w:t>30-8</w:t>
            </w:r>
            <w:r>
              <w:rPr>
                <w:rFonts w:asciiTheme="minorEastAsia" w:hAnsiTheme="minorEastAsia" w:cs="仿宋_GB2312" w:hint="eastAsia"/>
                <w:sz w:val="24"/>
                <w:szCs w:val="24"/>
              </w:rPr>
              <w:t>:</w:t>
            </w:r>
            <w:r>
              <w:rPr>
                <w:rFonts w:asciiTheme="minorEastAsia" w:hAnsiTheme="minorEastAsia" w:cs="仿宋_GB2312"/>
                <w:sz w:val="24"/>
                <w:szCs w:val="24"/>
              </w:rPr>
              <w:t xml:space="preserve">40 </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选手签到</w:t>
            </w:r>
          </w:p>
        </w:tc>
        <w:tc>
          <w:tcPr>
            <w:tcW w:w="992"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第一批</w:t>
            </w:r>
            <w:r>
              <w:rPr>
                <w:rFonts w:asciiTheme="minorEastAsia" w:hAnsiTheme="minorEastAsia" w:cs="仿宋_GB2312"/>
                <w:sz w:val="24"/>
                <w:szCs w:val="24"/>
              </w:rPr>
              <w:t>参赛队（</w:t>
            </w:r>
            <w:r>
              <w:rPr>
                <w:rFonts w:asciiTheme="minorEastAsia" w:hAnsiTheme="minorEastAsia" w:cs="仿宋_GB2312" w:hint="eastAsia"/>
                <w:sz w:val="24"/>
                <w:szCs w:val="24"/>
              </w:rPr>
              <w:t>20支</w:t>
            </w:r>
            <w:r>
              <w:rPr>
                <w:rFonts w:asciiTheme="minorEastAsia" w:hAnsiTheme="minorEastAsia" w:cs="仿宋_GB2312"/>
                <w:sz w:val="24"/>
                <w:szCs w:val="24"/>
              </w:rPr>
              <w:t>）</w:t>
            </w:r>
          </w:p>
        </w:tc>
      </w:tr>
      <w:tr w:rsidR="00895921">
        <w:trPr>
          <w:trHeight w:val="326"/>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r>
              <w:rPr>
                <w:rFonts w:asciiTheme="minorEastAsia" w:hAnsiTheme="minorEastAsia" w:cs="仿宋_GB2312"/>
                <w:sz w:val="24"/>
                <w:szCs w:val="24"/>
              </w:rPr>
              <w:t>4</w:t>
            </w:r>
            <w:r>
              <w:rPr>
                <w:rFonts w:asciiTheme="minorEastAsia" w:hAnsiTheme="minorEastAsia" w:cs="仿宋_GB2312" w:hint="eastAsia"/>
                <w:sz w:val="24"/>
                <w:szCs w:val="24"/>
              </w:rPr>
              <w:t>0</w:t>
            </w:r>
            <w:r>
              <w:rPr>
                <w:rFonts w:asciiTheme="minorEastAsia" w:hAnsiTheme="minorEastAsia" w:cs="仿宋_GB2312"/>
                <w:sz w:val="24"/>
                <w:szCs w:val="24"/>
              </w:rPr>
              <w:t>-9</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下发</w:t>
            </w:r>
            <w:r>
              <w:rPr>
                <w:rFonts w:asciiTheme="minorEastAsia" w:hAnsiTheme="minorEastAsia" w:cs="仿宋_GB2312"/>
                <w:sz w:val="24"/>
                <w:szCs w:val="24"/>
              </w:rPr>
              <w:t>任务书</w:t>
            </w:r>
            <w:r>
              <w:rPr>
                <w:rFonts w:asciiTheme="minorEastAsia" w:hAnsiTheme="minorEastAsia" w:cs="仿宋_GB2312" w:hint="eastAsia"/>
                <w:sz w:val="24"/>
                <w:szCs w:val="24"/>
              </w:rPr>
              <w:t>、</w:t>
            </w:r>
            <w:r>
              <w:rPr>
                <w:rFonts w:asciiTheme="minorEastAsia" w:hAnsiTheme="minorEastAsia" w:cs="仿宋_GB2312"/>
                <w:sz w:val="24"/>
                <w:szCs w:val="24"/>
              </w:rPr>
              <w:t>答疑</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87"/>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9:00</w:t>
            </w:r>
            <w:r>
              <w:rPr>
                <w:rFonts w:asciiTheme="minorEastAsia" w:hAnsiTheme="minorEastAsia" w:cs="仿宋_GB2312"/>
                <w:sz w:val="24"/>
                <w:szCs w:val="24"/>
              </w:rPr>
              <w:t>-10</w:t>
            </w:r>
            <w:r>
              <w:rPr>
                <w:rFonts w:asciiTheme="minorEastAsia" w:hAnsiTheme="minorEastAsia" w:cs="仿宋_GB2312" w:hint="eastAsia"/>
                <w:sz w:val="24"/>
                <w:szCs w:val="24"/>
              </w:rPr>
              <w:t>：</w:t>
            </w:r>
            <w:r>
              <w:rPr>
                <w:rFonts w:asciiTheme="minorEastAsia" w:hAnsiTheme="minorEastAsia" w:cs="仿宋_GB2312"/>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sz w:val="24"/>
                <w:szCs w:val="24"/>
              </w:rPr>
              <w:t>编程时间</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12"/>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10:00</w:t>
            </w:r>
            <w:r>
              <w:rPr>
                <w:rFonts w:asciiTheme="minorEastAsia" w:hAnsiTheme="minorEastAsia" w:cs="仿宋_GB2312"/>
                <w:sz w:val="24"/>
                <w:szCs w:val="24"/>
              </w:rPr>
              <w:t>-12</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w:t>
            </w:r>
            <w:r>
              <w:rPr>
                <w:rFonts w:asciiTheme="minorEastAsia" w:hAnsiTheme="minorEastAsia" w:cs="仿宋_GB2312"/>
                <w:sz w:val="24"/>
                <w:szCs w:val="24"/>
              </w:rPr>
              <w:t>轮流使用</w:t>
            </w:r>
            <w:r>
              <w:rPr>
                <w:rFonts w:asciiTheme="minorEastAsia" w:hAnsiTheme="minorEastAsia" w:cs="仿宋_GB2312" w:hint="eastAsia"/>
                <w:sz w:val="24"/>
                <w:szCs w:val="24"/>
              </w:rPr>
              <w:t>场地</w:t>
            </w:r>
            <w:r>
              <w:rPr>
                <w:rFonts w:asciiTheme="minorEastAsia" w:hAnsiTheme="minorEastAsia" w:cs="仿宋_GB2312"/>
                <w:sz w:val="24"/>
                <w:szCs w:val="24"/>
              </w:rPr>
              <w:t>调试（</w:t>
            </w:r>
            <w:r>
              <w:rPr>
                <w:rFonts w:asciiTheme="minorEastAsia" w:hAnsiTheme="minorEastAsia" w:cs="仿宋_GB2312" w:hint="eastAsia"/>
                <w:sz w:val="24"/>
                <w:szCs w:val="24"/>
              </w:rPr>
              <w:t>每队</w:t>
            </w:r>
            <w:r>
              <w:rPr>
                <w:rFonts w:asciiTheme="minorEastAsia" w:hAnsiTheme="minorEastAsia" w:cs="仿宋_GB2312"/>
                <w:sz w:val="24"/>
                <w:szCs w:val="24"/>
              </w:rPr>
              <w:t>3</w:t>
            </w:r>
            <w:r>
              <w:rPr>
                <w:rFonts w:asciiTheme="minorEastAsia" w:hAnsiTheme="minorEastAsia" w:cs="仿宋_GB2312" w:hint="eastAsia"/>
                <w:sz w:val="24"/>
                <w:szCs w:val="24"/>
              </w:rPr>
              <w:t>0分钟</w:t>
            </w:r>
            <w:r>
              <w:rPr>
                <w:rFonts w:asciiTheme="minorEastAsia" w:hAnsiTheme="minorEastAsia" w:cs="仿宋_GB2312"/>
                <w:sz w:val="24"/>
                <w:szCs w:val="24"/>
              </w:rPr>
              <w:t>）</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87"/>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12:00</w:t>
            </w:r>
            <w:r>
              <w:rPr>
                <w:rFonts w:asciiTheme="minorEastAsia" w:hAnsiTheme="minorEastAsia" w:cs="仿宋_GB2312"/>
                <w:sz w:val="24"/>
                <w:szCs w:val="24"/>
              </w:rPr>
              <w:t>-13</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午餐</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46"/>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13：</w:t>
            </w:r>
            <w:r>
              <w:rPr>
                <w:rFonts w:asciiTheme="minorEastAsia" w:hAnsiTheme="minorEastAsia" w:cs="仿宋_GB2312"/>
                <w:sz w:val="24"/>
                <w:szCs w:val="24"/>
              </w:rPr>
              <w:t>00-14</w:t>
            </w:r>
            <w:r>
              <w:rPr>
                <w:rFonts w:asciiTheme="minorEastAsia" w:hAnsiTheme="minorEastAsia" w:cs="仿宋_GB2312" w:hint="eastAsia"/>
                <w:sz w:val="24"/>
                <w:szCs w:val="24"/>
              </w:rPr>
              <w:t>:20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各队轮流</w:t>
            </w:r>
            <w:r>
              <w:rPr>
                <w:rFonts w:asciiTheme="minorEastAsia" w:hAnsiTheme="minorEastAsia" w:cs="仿宋_GB2312"/>
                <w:sz w:val="24"/>
                <w:szCs w:val="24"/>
              </w:rPr>
              <w:t>进行最后调试（</w:t>
            </w:r>
            <w:r>
              <w:rPr>
                <w:rFonts w:asciiTheme="minorEastAsia" w:hAnsiTheme="minorEastAsia" w:cs="仿宋_GB2312" w:hint="eastAsia"/>
                <w:sz w:val="24"/>
                <w:szCs w:val="24"/>
              </w:rPr>
              <w:t>每队20分钟</w:t>
            </w:r>
            <w:r>
              <w:rPr>
                <w:rFonts w:asciiTheme="minorEastAsia" w:hAnsiTheme="minorEastAsia" w:cs="仿宋_GB2312"/>
                <w:sz w:val="24"/>
                <w:szCs w:val="24"/>
              </w:rPr>
              <w:t>）</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46"/>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14:30</w:t>
            </w:r>
            <w:r>
              <w:rPr>
                <w:rFonts w:asciiTheme="minorEastAsia" w:hAnsiTheme="minorEastAsia" w:cs="仿宋_GB2312"/>
                <w:sz w:val="24"/>
                <w:szCs w:val="24"/>
              </w:rPr>
              <w:t>-15</w:t>
            </w:r>
            <w:r>
              <w:rPr>
                <w:rFonts w:asciiTheme="minorEastAsia" w:hAnsiTheme="minorEastAsia" w:cs="仿宋_GB2312" w:hint="eastAsia"/>
                <w:sz w:val="24"/>
                <w:szCs w:val="24"/>
              </w:rPr>
              <w:t>：50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w:t>
            </w:r>
            <w:r>
              <w:rPr>
                <w:rFonts w:asciiTheme="minorEastAsia" w:hAnsiTheme="minorEastAsia" w:cs="仿宋_GB2312"/>
                <w:sz w:val="24"/>
                <w:szCs w:val="24"/>
              </w:rPr>
              <w:t>进行最后演示（</w:t>
            </w:r>
            <w:r>
              <w:rPr>
                <w:rFonts w:asciiTheme="minorEastAsia" w:hAnsiTheme="minorEastAsia" w:cs="仿宋_GB2312" w:hint="eastAsia"/>
                <w:sz w:val="24"/>
                <w:szCs w:val="24"/>
              </w:rPr>
              <w:t>每队</w:t>
            </w:r>
            <w:r>
              <w:rPr>
                <w:rFonts w:asciiTheme="minorEastAsia" w:hAnsiTheme="minorEastAsia" w:cs="仿宋_GB2312"/>
                <w:sz w:val="24"/>
                <w:szCs w:val="24"/>
              </w:rPr>
              <w:t>两次机会，每次不超过</w:t>
            </w:r>
            <w:r>
              <w:rPr>
                <w:rFonts w:asciiTheme="minorEastAsia" w:hAnsiTheme="minorEastAsia" w:cs="仿宋_GB2312" w:hint="eastAsia"/>
                <w:sz w:val="24"/>
                <w:szCs w:val="24"/>
              </w:rPr>
              <w:t>10分钟</w:t>
            </w:r>
            <w:r>
              <w:rPr>
                <w:rFonts w:asciiTheme="minorEastAsia" w:hAnsiTheme="minorEastAsia" w:cs="仿宋_GB2312"/>
                <w:sz w:val="24"/>
                <w:szCs w:val="24"/>
              </w:rPr>
              <w:t>）</w:t>
            </w:r>
            <w:r>
              <w:rPr>
                <w:rFonts w:asciiTheme="minorEastAsia" w:hAnsiTheme="minorEastAsia" w:cs="仿宋_GB2312" w:hint="eastAsia"/>
                <w:sz w:val="24"/>
                <w:szCs w:val="24"/>
              </w:rPr>
              <w:t xml:space="preserve"> 、</w:t>
            </w:r>
            <w:r>
              <w:rPr>
                <w:rFonts w:asciiTheme="minorEastAsia" w:hAnsiTheme="minorEastAsia" w:cs="仿宋_GB2312"/>
                <w:sz w:val="24"/>
                <w:szCs w:val="24"/>
              </w:rPr>
              <w:t>评分</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67"/>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sz w:val="24"/>
                <w:szCs w:val="24"/>
              </w:rPr>
              <w:t>16</w:t>
            </w:r>
            <w:r>
              <w:rPr>
                <w:rFonts w:asciiTheme="minorEastAsia" w:hAnsiTheme="minorEastAsia" w:cs="仿宋_GB2312" w:hint="eastAsia"/>
                <w:sz w:val="24"/>
                <w:szCs w:val="24"/>
              </w:rPr>
              <w:t>:00</w:t>
            </w:r>
            <w:r>
              <w:rPr>
                <w:rFonts w:asciiTheme="minorEastAsia" w:hAnsiTheme="minorEastAsia" w:cs="仿宋_GB2312"/>
                <w:sz w:val="24"/>
                <w:szCs w:val="24"/>
              </w:rPr>
              <w:t>-16</w:t>
            </w:r>
            <w:r>
              <w:rPr>
                <w:rFonts w:asciiTheme="minorEastAsia" w:hAnsiTheme="minorEastAsia" w:cs="仿宋_GB2312" w:hint="eastAsia"/>
                <w:sz w:val="24"/>
                <w:szCs w:val="24"/>
              </w:rPr>
              <w:t>:30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成绩</w:t>
            </w:r>
            <w:r>
              <w:rPr>
                <w:rFonts w:asciiTheme="minorEastAsia" w:hAnsiTheme="minorEastAsia" w:cs="仿宋_GB2312"/>
                <w:sz w:val="24"/>
                <w:szCs w:val="24"/>
              </w:rPr>
              <w:t>汇总、</w:t>
            </w:r>
            <w:r>
              <w:rPr>
                <w:rFonts w:asciiTheme="minorEastAsia" w:hAnsiTheme="minorEastAsia" w:cs="仿宋_GB2312" w:hint="eastAsia"/>
                <w:sz w:val="24"/>
                <w:szCs w:val="24"/>
              </w:rPr>
              <w:t>带队</w:t>
            </w:r>
            <w:r>
              <w:rPr>
                <w:rFonts w:asciiTheme="minorEastAsia" w:hAnsiTheme="minorEastAsia" w:cs="仿宋_GB2312"/>
                <w:sz w:val="24"/>
                <w:szCs w:val="24"/>
              </w:rPr>
              <w:t>老师签字</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40"/>
          <w:jc w:val="center"/>
        </w:trPr>
        <w:tc>
          <w:tcPr>
            <w:tcW w:w="1100"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3</w:t>
            </w:r>
          </w:p>
        </w:tc>
        <w:tc>
          <w:tcPr>
            <w:tcW w:w="1417"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第三天</w:t>
            </w: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r>
              <w:rPr>
                <w:rFonts w:asciiTheme="minorEastAsia" w:hAnsiTheme="minorEastAsia" w:cs="仿宋_GB2312"/>
                <w:sz w:val="24"/>
                <w:szCs w:val="24"/>
              </w:rPr>
              <w:t>30-8</w:t>
            </w:r>
            <w:r>
              <w:rPr>
                <w:rFonts w:asciiTheme="minorEastAsia" w:hAnsiTheme="minorEastAsia" w:cs="仿宋_GB2312" w:hint="eastAsia"/>
                <w:sz w:val="24"/>
                <w:szCs w:val="24"/>
              </w:rPr>
              <w:t>:</w:t>
            </w:r>
            <w:r>
              <w:rPr>
                <w:rFonts w:asciiTheme="minorEastAsia" w:hAnsiTheme="minorEastAsia" w:cs="仿宋_GB2312"/>
                <w:sz w:val="24"/>
                <w:szCs w:val="24"/>
              </w:rPr>
              <w:t xml:space="preserve">40 </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选手签到</w:t>
            </w:r>
          </w:p>
        </w:tc>
        <w:tc>
          <w:tcPr>
            <w:tcW w:w="992" w:type="dxa"/>
            <w:vMerge w:val="restart"/>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第二批</w:t>
            </w:r>
            <w:r>
              <w:rPr>
                <w:rFonts w:asciiTheme="minorEastAsia" w:hAnsiTheme="minorEastAsia" w:cs="仿宋_GB2312"/>
                <w:sz w:val="24"/>
                <w:szCs w:val="24"/>
              </w:rPr>
              <w:t>参赛队（</w:t>
            </w:r>
            <w:r>
              <w:rPr>
                <w:rFonts w:asciiTheme="minorEastAsia" w:hAnsiTheme="minorEastAsia" w:cs="仿宋_GB2312" w:hint="eastAsia"/>
                <w:sz w:val="24"/>
                <w:szCs w:val="24"/>
              </w:rPr>
              <w:t>20支</w:t>
            </w:r>
            <w:r>
              <w:rPr>
                <w:rFonts w:asciiTheme="minorEastAsia" w:hAnsiTheme="minorEastAsia" w:cs="仿宋_GB2312"/>
                <w:sz w:val="24"/>
                <w:szCs w:val="24"/>
              </w:rPr>
              <w:t>）</w:t>
            </w:r>
          </w:p>
        </w:tc>
      </w:tr>
      <w:tr w:rsidR="00895921">
        <w:trPr>
          <w:trHeight w:val="301"/>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r>
              <w:rPr>
                <w:rFonts w:asciiTheme="minorEastAsia" w:hAnsiTheme="minorEastAsia" w:cs="仿宋_GB2312"/>
                <w:sz w:val="24"/>
                <w:szCs w:val="24"/>
              </w:rPr>
              <w:t>4</w:t>
            </w:r>
            <w:r>
              <w:rPr>
                <w:rFonts w:asciiTheme="minorEastAsia" w:hAnsiTheme="minorEastAsia" w:cs="仿宋_GB2312" w:hint="eastAsia"/>
                <w:sz w:val="24"/>
                <w:szCs w:val="24"/>
              </w:rPr>
              <w:t>0</w:t>
            </w:r>
            <w:r>
              <w:rPr>
                <w:rFonts w:asciiTheme="minorEastAsia" w:hAnsiTheme="minorEastAsia" w:cs="仿宋_GB2312"/>
                <w:sz w:val="24"/>
                <w:szCs w:val="24"/>
              </w:rPr>
              <w:t>-9</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下发</w:t>
            </w:r>
            <w:r>
              <w:rPr>
                <w:rFonts w:asciiTheme="minorEastAsia" w:hAnsiTheme="minorEastAsia" w:cs="仿宋_GB2312"/>
                <w:sz w:val="24"/>
                <w:szCs w:val="24"/>
              </w:rPr>
              <w:t>任务书</w:t>
            </w:r>
            <w:r>
              <w:rPr>
                <w:rFonts w:asciiTheme="minorEastAsia" w:hAnsiTheme="minorEastAsia" w:cs="仿宋_GB2312" w:hint="eastAsia"/>
                <w:sz w:val="24"/>
                <w:szCs w:val="24"/>
              </w:rPr>
              <w:t>、</w:t>
            </w:r>
            <w:r>
              <w:rPr>
                <w:rFonts w:asciiTheme="minorEastAsia" w:hAnsiTheme="minorEastAsia" w:cs="仿宋_GB2312"/>
                <w:sz w:val="24"/>
                <w:szCs w:val="24"/>
              </w:rPr>
              <w:t>答疑</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192"/>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9:00</w:t>
            </w:r>
            <w:r>
              <w:rPr>
                <w:rFonts w:asciiTheme="minorEastAsia" w:hAnsiTheme="minorEastAsia" w:cs="仿宋_GB2312"/>
                <w:sz w:val="24"/>
                <w:szCs w:val="24"/>
              </w:rPr>
              <w:t>-10</w:t>
            </w:r>
            <w:r>
              <w:rPr>
                <w:rFonts w:asciiTheme="minorEastAsia" w:hAnsiTheme="minorEastAsia" w:cs="仿宋_GB2312" w:hint="eastAsia"/>
                <w:sz w:val="24"/>
                <w:szCs w:val="24"/>
              </w:rPr>
              <w:t>：</w:t>
            </w:r>
            <w:r>
              <w:rPr>
                <w:rFonts w:asciiTheme="minorEastAsia" w:hAnsiTheme="minorEastAsia" w:cs="仿宋_GB2312"/>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sz w:val="24"/>
                <w:szCs w:val="24"/>
              </w:rPr>
              <w:t>编程时间</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260"/>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10:00</w:t>
            </w:r>
            <w:r>
              <w:rPr>
                <w:rFonts w:asciiTheme="minorEastAsia" w:hAnsiTheme="minorEastAsia" w:cs="仿宋_GB2312"/>
                <w:sz w:val="24"/>
                <w:szCs w:val="24"/>
              </w:rPr>
              <w:t>-12</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w:t>
            </w:r>
            <w:r>
              <w:rPr>
                <w:rFonts w:asciiTheme="minorEastAsia" w:hAnsiTheme="minorEastAsia" w:cs="仿宋_GB2312"/>
                <w:sz w:val="24"/>
                <w:szCs w:val="24"/>
              </w:rPr>
              <w:t>轮流使用</w:t>
            </w:r>
            <w:r>
              <w:rPr>
                <w:rFonts w:asciiTheme="minorEastAsia" w:hAnsiTheme="minorEastAsia" w:cs="仿宋_GB2312" w:hint="eastAsia"/>
                <w:sz w:val="24"/>
                <w:szCs w:val="24"/>
              </w:rPr>
              <w:t>场地</w:t>
            </w:r>
            <w:r>
              <w:rPr>
                <w:rFonts w:asciiTheme="minorEastAsia" w:hAnsiTheme="minorEastAsia" w:cs="仿宋_GB2312"/>
                <w:sz w:val="24"/>
                <w:szCs w:val="24"/>
              </w:rPr>
              <w:t>调试（</w:t>
            </w:r>
            <w:r>
              <w:rPr>
                <w:rFonts w:asciiTheme="minorEastAsia" w:hAnsiTheme="minorEastAsia" w:cs="仿宋_GB2312" w:hint="eastAsia"/>
                <w:sz w:val="24"/>
                <w:szCs w:val="24"/>
              </w:rPr>
              <w:t>每队</w:t>
            </w:r>
            <w:r>
              <w:rPr>
                <w:rFonts w:asciiTheme="minorEastAsia" w:hAnsiTheme="minorEastAsia" w:cs="仿宋_GB2312"/>
                <w:sz w:val="24"/>
                <w:szCs w:val="24"/>
              </w:rPr>
              <w:t>3</w:t>
            </w:r>
            <w:r>
              <w:rPr>
                <w:rFonts w:asciiTheme="minorEastAsia" w:hAnsiTheme="minorEastAsia" w:cs="仿宋_GB2312" w:hint="eastAsia"/>
                <w:sz w:val="24"/>
                <w:szCs w:val="24"/>
              </w:rPr>
              <w:t>0分钟</w:t>
            </w:r>
            <w:r>
              <w:rPr>
                <w:rFonts w:asciiTheme="minorEastAsia" w:hAnsiTheme="minorEastAsia" w:cs="仿宋_GB2312"/>
                <w:sz w:val="24"/>
                <w:szCs w:val="24"/>
              </w:rPr>
              <w:t>）</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53"/>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12:00</w:t>
            </w:r>
            <w:r>
              <w:rPr>
                <w:rFonts w:asciiTheme="minorEastAsia" w:hAnsiTheme="minorEastAsia" w:cs="仿宋_GB2312"/>
                <w:sz w:val="24"/>
                <w:szCs w:val="24"/>
              </w:rPr>
              <w:t>-13</w:t>
            </w:r>
            <w:r>
              <w:rPr>
                <w:rFonts w:asciiTheme="minorEastAsia" w:hAnsiTheme="minorEastAsia" w:cs="仿宋_GB2312" w:hint="eastAsia"/>
                <w:sz w:val="24"/>
                <w:szCs w:val="24"/>
              </w:rPr>
              <w:t>:00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午餐</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12"/>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13：</w:t>
            </w:r>
            <w:r>
              <w:rPr>
                <w:rFonts w:asciiTheme="minorEastAsia" w:hAnsiTheme="minorEastAsia" w:cs="仿宋_GB2312"/>
                <w:sz w:val="24"/>
                <w:szCs w:val="24"/>
              </w:rPr>
              <w:t>00-14</w:t>
            </w:r>
            <w:r>
              <w:rPr>
                <w:rFonts w:asciiTheme="minorEastAsia" w:hAnsiTheme="minorEastAsia" w:cs="仿宋_GB2312" w:hint="eastAsia"/>
                <w:sz w:val="24"/>
                <w:szCs w:val="24"/>
              </w:rPr>
              <w:t>:20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各队轮流</w:t>
            </w:r>
            <w:r>
              <w:rPr>
                <w:rFonts w:asciiTheme="minorEastAsia" w:hAnsiTheme="minorEastAsia" w:cs="仿宋_GB2312"/>
                <w:sz w:val="24"/>
                <w:szCs w:val="24"/>
              </w:rPr>
              <w:t>进行最后调试（</w:t>
            </w:r>
            <w:r>
              <w:rPr>
                <w:rFonts w:asciiTheme="minorEastAsia" w:hAnsiTheme="minorEastAsia" w:cs="仿宋_GB2312" w:hint="eastAsia"/>
                <w:sz w:val="24"/>
                <w:szCs w:val="24"/>
              </w:rPr>
              <w:t>每队20分钟</w:t>
            </w:r>
            <w:r>
              <w:rPr>
                <w:rFonts w:asciiTheme="minorEastAsia" w:hAnsiTheme="minorEastAsia" w:cs="仿宋_GB2312"/>
                <w:sz w:val="24"/>
                <w:szCs w:val="24"/>
              </w:rPr>
              <w:t>）</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01"/>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14:30</w:t>
            </w:r>
            <w:r>
              <w:rPr>
                <w:rFonts w:asciiTheme="minorEastAsia" w:hAnsiTheme="minorEastAsia" w:cs="仿宋_GB2312"/>
                <w:sz w:val="24"/>
                <w:szCs w:val="24"/>
              </w:rPr>
              <w:t>-15</w:t>
            </w:r>
            <w:r>
              <w:rPr>
                <w:rFonts w:asciiTheme="minorEastAsia" w:hAnsiTheme="minorEastAsia" w:cs="仿宋_GB2312" w:hint="eastAsia"/>
                <w:sz w:val="24"/>
                <w:szCs w:val="24"/>
              </w:rPr>
              <w:t>：50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各队</w:t>
            </w:r>
            <w:r>
              <w:rPr>
                <w:rFonts w:asciiTheme="minorEastAsia" w:hAnsiTheme="minorEastAsia" w:cs="仿宋_GB2312"/>
                <w:sz w:val="24"/>
                <w:szCs w:val="24"/>
              </w:rPr>
              <w:t>进行最后演示（</w:t>
            </w:r>
            <w:r>
              <w:rPr>
                <w:rFonts w:asciiTheme="minorEastAsia" w:hAnsiTheme="minorEastAsia" w:cs="仿宋_GB2312" w:hint="eastAsia"/>
                <w:sz w:val="24"/>
                <w:szCs w:val="24"/>
              </w:rPr>
              <w:t>每队</w:t>
            </w:r>
            <w:r>
              <w:rPr>
                <w:rFonts w:asciiTheme="minorEastAsia" w:hAnsiTheme="minorEastAsia" w:cs="仿宋_GB2312"/>
                <w:sz w:val="24"/>
                <w:szCs w:val="24"/>
              </w:rPr>
              <w:t>两次机会，每次不超过</w:t>
            </w:r>
            <w:r>
              <w:rPr>
                <w:rFonts w:asciiTheme="minorEastAsia" w:hAnsiTheme="minorEastAsia" w:cs="仿宋_GB2312" w:hint="eastAsia"/>
                <w:sz w:val="24"/>
                <w:szCs w:val="24"/>
              </w:rPr>
              <w:t>10分钟</w:t>
            </w:r>
            <w:r>
              <w:rPr>
                <w:rFonts w:asciiTheme="minorEastAsia" w:hAnsiTheme="minorEastAsia" w:cs="仿宋_GB2312"/>
                <w:sz w:val="24"/>
                <w:szCs w:val="24"/>
              </w:rPr>
              <w:t>）</w:t>
            </w:r>
            <w:r>
              <w:rPr>
                <w:rFonts w:asciiTheme="minorEastAsia" w:hAnsiTheme="minorEastAsia" w:cs="仿宋_GB2312" w:hint="eastAsia"/>
                <w:sz w:val="24"/>
                <w:szCs w:val="24"/>
              </w:rPr>
              <w:t xml:space="preserve"> 、</w:t>
            </w:r>
            <w:r>
              <w:rPr>
                <w:rFonts w:asciiTheme="minorEastAsia" w:hAnsiTheme="minorEastAsia" w:cs="仿宋_GB2312"/>
                <w:sz w:val="24"/>
                <w:szCs w:val="24"/>
              </w:rPr>
              <w:t>评分</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trHeight w:val="312"/>
          <w:jc w:val="center"/>
        </w:trPr>
        <w:tc>
          <w:tcPr>
            <w:tcW w:w="1100"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417" w:type="dxa"/>
            <w:vMerge/>
            <w:vAlign w:val="center"/>
          </w:tcPr>
          <w:p w:rsidR="00895921" w:rsidRDefault="00895921">
            <w:pPr>
              <w:adjustRightInd w:val="0"/>
              <w:snapToGrid w:val="0"/>
              <w:jc w:val="center"/>
              <w:rPr>
                <w:rFonts w:asciiTheme="minorEastAsia" w:hAnsiTheme="minorEastAsia" w:cs="仿宋_GB2312"/>
                <w:sz w:val="24"/>
                <w:szCs w:val="24"/>
              </w:rPr>
            </w:pPr>
          </w:p>
        </w:tc>
        <w:tc>
          <w:tcPr>
            <w:tcW w:w="1862"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sz w:val="24"/>
                <w:szCs w:val="24"/>
              </w:rPr>
              <w:t>16</w:t>
            </w:r>
            <w:r>
              <w:rPr>
                <w:rFonts w:asciiTheme="minorEastAsia" w:hAnsiTheme="minorEastAsia" w:cs="仿宋_GB2312" w:hint="eastAsia"/>
                <w:sz w:val="24"/>
                <w:szCs w:val="24"/>
              </w:rPr>
              <w:t>:00</w:t>
            </w:r>
            <w:r>
              <w:rPr>
                <w:rFonts w:asciiTheme="minorEastAsia" w:hAnsiTheme="minorEastAsia" w:cs="仿宋_GB2312"/>
                <w:sz w:val="24"/>
                <w:szCs w:val="24"/>
              </w:rPr>
              <w:t>-16</w:t>
            </w:r>
            <w:r>
              <w:rPr>
                <w:rFonts w:asciiTheme="minorEastAsia" w:hAnsiTheme="minorEastAsia" w:cs="仿宋_GB2312" w:hint="eastAsia"/>
                <w:sz w:val="24"/>
                <w:szCs w:val="24"/>
              </w:rPr>
              <w:t>:30</w:t>
            </w:r>
          </w:p>
        </w:tc>
        <w:tc>
          <w:tcPr>
            <w:tcW w:w="3403"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成绩</w:t>
            </w:r>
            <w:r>
              <w:rPr>
                <w:rFonts w:asciiTheme="minorEastAsia" w:hAnsiTheme="minorEastAsia" w:cs="仿宋_GB2312"/>
                <w:sz w:val="24"/>
                <w:szCs w:val="24"/>
              </w:rPr>
              <w:t>汇总、</w:t>
            </w:r>
            <w:r>
              <w:rPr>
                <w:rFonts w:asciiTheme="minorEastAsia" w:hAnsiTheme="minorEastAsia" w:cs="仿宋_GB2312" w:hint="eastAsia"/>
                <w:sz w:val="24"/>
                <w:szCs w:val="24"/>
              </w:rPr>
              <w:t>带队</w:t>
            </w:r>
            <w:r>
              <w:rPr>
                <w:rFonts w:asciiTheme="minorEastAsia" w:hAnsiTheme="minorEastAsia" w:cs="仿宋_GB2312"/>
                <w:sz w:val="24"/>
                <w:szCs w:val="24"/>
              </w:rPr>
              <w:t>老师签字</w:t>
            </w:r>
          </w:p>
        </w:tc>
        <w:tc>
          <w:tcPr>
            <w:tcW w:w="992" w:type="dxa"/>
            <w:vMerge/>
            <w:vAlign w:val="center"/>
          </w:tcPr>
          <w:p w:rsidR="00895921" w:rsidRDefault="00895921">
            <w:pPr>
              <w:adjustRightInd w:val="0"/>
              <w:snapToGrid w:val="0"/>
              <w:jc w:val="center"/>
              <w:rPr>
                <w:rFonts w:asciiTheme="minorEastAsia" w:hAnsiTheme="minorEastAsia" w:cs="仿宋_GB2312"/>
                <w:sz w:val="24"/>
                <w:szCs w:val="24"/>
              </w:rPr>
            </w:pPr>
          </w:p>
        </w:tc>
      </w:tr>
      <w:tr w:rsidR="00895921">
        <w:trPr>
          <w:jc w:val="center"/>
        </w:trPr>
        <w:tc>
          <w:tcPr>
            <w:tcW w:w="1100"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4</w:t>
            </w:r>
          </w:p>
        </w:tc>
        <w:tc>
          <w:tcPr>
            <w:tcW w:w="1417" w:type="dxa"/>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第四天</w:t>
            </w:r>
          </w:p>
        </w:tc>
        <w:tc>
          <w:tcPr>
            <w:tcW w:w="5265" w:type="dxa"/>
            <w:gridSpan w:val="2"/>
            <w:vAlign w:val="center"/>
          </w:tcPr>
          <w:p w:rsidR="00895921" w:rsidRDefault="004327D6">
            <w:pPr>
              <w:adjustRightInd w:val="0"/>
              <w:snapToGrid w:val="0"/>
              <w:jc w:val="center"/>
              <w:rPr>
                <w:rFonts w:asciiTheme="minorEastAsia" w:hAnsiTheme="minorEastAsia" w:cs="仿宋_GB2312"/>
                <w:sz w:val="24"/>
                <w:szCs w:val="24"/>
              </w:rPr>
            </w:pPr>
            <w:r>
              <w:rPr>
                <w:rFonts w:asciiTheme="minorEastAsia" w:hAnsiTheme="minorEastAsia" w:cs="仿宋_GB2312" w:hint="eastAsia"/>
                <w:sz w:val="24"/>
                <w:szCs w:val="24"/>
              </w:rPr>
              <w:t>闭幕式</w:t>
            </w:r>
          </w:p>
        </w:tc>
        <w:tc>
          <w:tcPr>
            <w:tcW w:w="992" w:type="dxa"/>
            <w:vAlign w:val="center"/>
          </w:tcPr>
          <w:p w:rsidR="00895921" w:rsidRDefault="00895921">
            <w:pPr>
              <w:adjustRightInd w:val="0"/>
              <w:snapToGrid w:val="0"/>
              <w:jc w:val="center"/>
              <w:rPr>
                <w:rFonts w:asciiTheme="minorEastAsia" w:hAnsiTheme="minorEastAsia" w:cs="仿宋_GB2312"/>
                <w:sz w:val="24"/>
                <w:szCs w:val="24"/>
              </w:rPr>
            </w:pPr>
          </w:p>
        </w:tc>
      </w:tr>
    </w:tbl>
    <w:p w:rsidR="00895921" w:rsidRDefault="00895921">
      <w:pPr>
        <w:snapToGrid w:val="0"/>
        <w:spacing w:line="560" w:lineRule="exact"/>
        <w:ind w:firstLineChars="200" w:firstLine="600"/>
        <w:rPr>
          <w:rFonts w:ascii="Arial Narrow" w:eastAsia="仿宋_GB2312" w:hAnsi="Arial Narrow" w:cs="Arial"/>
          <w:sz w:val="30"/>
          <w:szCs w:val="30"/>
        </w:rPr>
      </w:pP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申报赛项应提供样题或样卷。</w:t>
      </w:r>
    </w:p>
    <w:p w:rsidR="00895921" w:rsidRDefault="004327D6">
      <w:pPr>
        <w:pStyle w:val="1"/>
        <w:numPr>
          <w:ilvl w:val="0"/>
          <w:numId w:val="2"/>
        </w:numPr>
        <w:adjustRightInd w:val="0"/>
        <w:snapToGrid w:val="0"/>
        <w:spacing w:line="560" w:lineRule="exact"/>
        <w:ind w:firstLineChars="0"/>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比赛流程</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正式比赛日当天，每组完成一项移动机器人比赛。每项比赛分为3个步骤：试题介绍30分钟、比赛准备120分钟、演示2</w:t>
      </w:r>
      <w:r>
        <w:rPr>
          <w:rFonts w:ascii="仿宋_GB2312" w:eastAsia="仿宋_GB2312" w:hint="eastAsia"/>
          <w:sz w:val="30"/>
          <w:szCs w:val="30"/>
        </w:rPr>
        <w:sym w:font="Symbol" w:char="F0B4"/>
      </w:r>
      <w:r>
        <w:rPr>
          <w:rFonts w:ascii="仿宋_GB2312" w:eastAsia="仿宋_GB2312" w:hAnsi="仿宋_GB2312" w:cs="仿宋_GB2312" w:hint="eastAsia"/>
          <w:sz w:val="30"/>
          <w:szCs w:val="30"/>
        </w:rPr>
        <w:t>10分钟（午间休息后，按工位号顺序进行）。</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赛前通过抽签决定竞赛工位，工位确定后不得擅自调换。竞赛期间参赛选手携带身份证、参赛证参加比赛，不得擅自离开竞赛工位。</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每个参赛队自带台式机（需有无线网卡）或笔记本电脑、</w:t>
      </w:r>
      <w:r>
        <w:rPr>
          <w:rFonts w:ascii="仿宋_GB2312" w:eastAsia="仿宋_GB2312" w:hint="eastAsia"/>
          <w:sz w:val="30"/>
          <w:szCs w:val="30"/>
        </w:rPr>
        <w:t>主办方提供U盘，这样可以确保U盘里无数据</w:t>
      </w:r>
      <w:r>
        <w:rPr>
          <w:rFonts w:ascii="仿宋_GB2312" w:eastAsia="仿宋_GB2312" w:hAnsi="仿宋_GB2312" w:cs="仿宋_GB2312" w:hint="eastAsia"/>
          <w:sz w:val="30"/>
          <w:szCs w:val="30"/>
        </w:rPr>
        <w:t>。电脑中安装有最新版编程软件Robotino View 3。</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参赛队自备竞赛工具、测量仪器。赛场提供扎带、冷压端子若干。</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正式比赛前一天，各参赛队在场地进行赛前准备后，专家组对比赛装备与比赛仪器进行检查，Robotino为高级版本，电脑中不能保存相关程序。检查后的Robotino、电脑将由专家组进行保管，直至比赛开始。</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比赛过程中，选手须严格遵守安全操作规程，并接受裁判员的监督和警示，确保人身及设备安全。</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竞赛过程中，若因选手因素造成设备故障或损坏，无法继续竞赛的，裁判长有权决定终止该组选手竞赛；若非选手个人因素造成设备故障，由裁判长视具体情况做出裁决。</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在竞赛过程中，参赛选手如有不服从裁判判决、扰乱赛场秩序、舞弊等不文明行为，由裁判长按照规定扣减相应分数，情节特别严重的终止其竞赛，并取消竞赛资格和竞赛成绩。</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每队有两轮演示机会，每次演示10分钟，两队同时演示。</w:t>
      </w:r>
    </w:p>
    <w:p w:rsidR="00895921" w:rsidRDefault="004327D6">
      <w:pPr>
        <w:pStyle w:val="1"/>
        <w:numPr>
          <w:ilvl w:val="0"/>
          <w:numId w:val="3"/>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比赛题目满分100分。</w:t>
      </w:r>
    </w:p>
    <w:p w:rsidR="00895921" w:rsidRDefault="00895921">
      <w:pPr>
        <w:pStyle w:val="1"/>
        <w:adjustRightInd w:val="0"/>
        <w:snapToGrid w:val="0"/>
        <w:spacing w:line="560" w:lineRule="exact"/>
        <w:ind w:left="1020" w:firstLineChars="0" w:firstLine="0"/>
        <w:jc w:val="left"/>
        <w:rPr>
          <w:rFonts w:ascii="仿宋_GB2312" w:eastAsia="仿宋_GB2312" w:hAnsi="仿宋_GB2312" w:cs="仿宋_GB2312"/>
          <w:sz w:val="30"/>
          <w:szCs w:val="30"/>
        </w:rPr>
      </w:pPr>
    </w:p>
    <w:p w:rsidR="00895921" w:rsidRDefault="004327D6">
      <w:pPr>
        <w:pStyle w:val="1"/>
        <w:numPr>
          <w:ilvl w:val="0"/>
          <w:numId w:val="2"/>
        </w:numPr>
        <w:adjustRightInd w:val="0"/>
        <w:snapToGrid w:val="0"/>
        <w:spacing w:line="288" w:lineRule="auto"/>
        <w:ind w:firstLineChars="0"/>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任务得分</w:t>
      </w:r>
    </w:p>
    <w:p w:rsidR="00895921" w:rsidRDefault="004327D6">
      <w:pPr>
        <w:pStyle w:val="1"/>
        <w:numPr>
          <w:ilvl w:val="0"/>
          <w:numId w:val="4"/>
        </w:numPr>
        <w:spacing w:line="560" w:lineRule="exact"/>
        <w:ind w:firstLineChars="0"/>
        <w:rPr>
          <w:rFonts w:ascii="仿宋_GB2312" w:eastAsia="仿宋_GB2312"/>
          <w:b/>
          <w:sz w:val="30"/>
          <w:szCs w:val="30"/>
        </w:rPr>
      </w:pPr>
      <w:r>
        <w:rPr>
          <w:rFonts w:ascii="仿宋_GB2312" w:eastAsia="仿宋_GB2312" w:hint="eastAsia"/>
          <w:b/>
          <w:sz w:val="30"/>
          <w:szCs w:val="30"/>
        </w:rPr>
        <w:t>场地描述：</w:t>
      </w:r>
    </w:p>
    <w:p w:rsidR="00895921" w:rsidRDefault="004327D6">
      <w:pPr>
        <w:spacing w:line="560" w:lineRule="exact"/>
        <w:ind w:leftChars="400" w:left="840"/>
        <w:rPr>
          <w:rFonts w:ascii="仿宋_GB2312" w:eastAsia="仿宋_GB2312"/>
          <w:sz w:val="30"/>
          <w:szCs w:val="30"/>
        </w:rPr>
      </w:pPr>
      <w:r>
        <w:rPr>
          <w:rFonts w:ascii="仿宋_GB2312" w:eastAsia="仿宋_GB2312" w:hint="eastAsia"/>
          <w:sz w:val="30"/>
          <w:szCs w:val="30"/>
        </w:rPr>
        <w:t>比赛区域大小为 4</w:t>
      </w:r>
      <w:r>
        <w:rPr>
          <w:rFonts w:ascii="微软雅黑" w:eastAsia="微软雅黑" w:hAnsi="微软雅黑" w:cs="微软雅黑" w:hint="eastAsia"/>
          <w:sz w:val="30"/>
          <w:szCs w:val="30"/>
        </w:rPr>
        <w:t>×</w:t>
      </w:r>
      <w:r>
        <w:rPr>
          <w:rFonts w:ascii="仿宋_GB2312" w:eastAsia="仿宋_GB2312" w:hint="eastAsia"/>
          <w:sz w:val="30"/>
          <w:szCs w:val="30"/>
        </w:rPr>
        <w:t>4</w:t>
      </w:r>
      <w:r>
        <w:rPr>
          <w:rFonts w:ascii="Segoe UI Symbol" w:eastAsia="仿宋_GB2312" w:hAnsi="Segoe UI Symbol" w:cs="Segoe UI Symbol" w:hint="eastAsia"/>
          <w:sz w:val="30"/>
          <w:szCs w:val="30"/>
        </w:rPr>
        <w:t>㎡</w:t>
      </w:r>
      <w:r>
        <w:rPr>
          <w:rFonts w:ascii="仿宋_GB2312" w:eastAsia="仿宋_GB2312" w:hint="eastAsia"/>
          <w:sz w:val="30"/>
          <w:szCs w:val="30"/>
        </w:rPr>
        <w:t>，分为 2</w:t>
      </w:r>
      <w:r>
        <w:rPr>
          <w:rFonts w:ascii="微软雅黑" w:eastAsia="微软雅黑" w:hAnsi="微软雅黑" w:cs="微软雅黑" w:hint="eastAsia"/>
          <w:sz w:val="30"/>
          <w:szCs w:val="30"/>
        </w:rPr>
        <w:t>×</w:t>
      </w:r>
      <w:r>
        <w:rPr>
          <w:rFonts w:ascii="仿宋_GB2312" w:eastAsia="仿宋_GB2312" w:hint="eastAsia"/>
          <w:sz w:val="30"/>
          <w:szCs w:val="30"/>
        </w:rPr>
        <w:t>4</w:t>
      </w:r>
      <w:r>
        <w:rPr>
          <w:rFonts w:ascii="Segoe UI Symbol" w:eastAsia="仿宋_GB2312" w:hAnsi="Segoe UI Symbol" w:cs="Segoe UI Symbol" w:hint="eastAsia"/>
          <w:sz w:val="30"/>
          <w:szCs w:val="30"/>
        </w:rPr>
        <w:t>㎡</w:t>
      </w:r>
      <w:r>
        <w:rPr>
          <w:rFonts w:ascii="仿宋_GB2312" w:eastAsia="仿宋_GB2312" w:hint="eastAsia"/>
          <w:sz w:val="30"/>
          <w:szCs w:val="30"/>
        </w:rPr>
        <w:t xml:space="preserve"> 的两块演示场地，如图所示，可供两组队员同时比赛。</w:t>
      </w:r>
    </w:p>
    <w:p w:rsidR="00895921" w:rsidRDefault="004327D6">
      <w:pPr>
        <w:spacing w:line="288" w:lineRule="auto"/>
        <w:ind w:leftChars="400" w:left="840"/>
        <w:rPr>
          <w:rFonts w:ascii="仿宋_GB2312" w:eastAsia="仿宋_GB2312"/>
          <w:sz w:val="30"/>
          <w:szCs w:val="30"/>
        </w:rPr>
      </w:pPr>
      <w:r>
        <w:rPr>
          <w:rFonts w:ascii="仿宋_GB2312" w:eastAsia="仿宋_GB2312" w:hint="eastAsia"/>
          <w:noProof/>
          <w:sz w:val="30"/>
          <w:szCs w:val="30"/>
        </w:rPr>
        <w:lastRenderedPageBreak/>
        <w:drawing>
          <wp:inline distT="0" distB="0" distL="0" distR="0">
            <wp:extent cx="4454525" cy="2270125"/>
            <wp:effectExtent l="0" t="0" r="317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54525" cy="2270125"/>
                    </a:xfrm>
                    <a:prstGeom prst="rect">
                      <a:avLst/>
                    </a:prstGeom>
                    <a:noFill/>
                  </pic:spPr>
                </pic:pic>
              </a:graphicData>
            </a:graphic>
          </wp:inline>
        </w:drawing>
      </w:r>
    </w:p>
    <w:p w:rsidR="00895921" w:rsidRDefault="004327D6">
      <w:pPr>
        <w:tabs>
          <w:tab w:val="left" w:pos="2478"/>
        </w:tabs>
        <w:spacing w:line="288" w:lineRule="auto"/>
        <w:ind w:leftChars="400" w:left="840"/>
        <w:rPr>
          <w:rFonts w:ascii="仿宋_GB2312" w:eastAsia="仿宋_GB2312"/>
          <w:sz w:val="30"/>
          <w:szCs w:val="30"/>
        </w:rPr>
      </w:pPr>
      <w:r>
        <w:rPr>
          <w:rFonts w:ascii="仿宋_GB2312" w:eastAsia="仿宋_GB2312"/>
          <w:sz w:val="30"/>
          <w:szCs w:val="30"/>
        </w:rPr>
        <w:tab/>
      </w:r>
    </w:p>
    <w:p w:rsidR="00895921" w:rsidRDefault="004327D6">
      <w:pPr>
        <w:pStyle w:val="1"/>
        <w:numPr>
          <w:ilvl w:val="0"/>
          <w:numId w:val="4"/>
        </w:numPr>
        <w:spacing w:line="560" w:lineRule="exact"/>
        <w:ind w:leftChars="400" w:firstLineChars="0"/>
        <w:rPr>
          <w:rFonts w:ascii="仿宋_GB2312" w:eastAsia="仿宋_GB2312" w:hAnsi="宋体"/>
          <w:sz w:val="30"/>
          <w:szCs w:val="30"/>
        </w:rPr>
      </w:pPr>
      <w:r>
        <w:rPr>
          <w:rFonts w:ascii="仿宋_GB2312" w:eastAsia="仿宋_GB2312" w:hAnsi="宋体" w:hint="eastAsia"/>
          <w:b/>
          <w:sz w:val="30"/>
          <w:szCs w:val="30"/>
        </w:rPr>
        <w:t>任务描述：</w:t>
      </w:r>
    </w:p>
    <w:p w:rsidR="00895921" w:rsidRDefault="004327D6">
      <w:pPr>
        <w:pStyle w:val="1"/>
        <w:spacing w:line="560" w:lineRule="exact"/>
        <w:ind w:left="1260" w:firstLineChars="0" w:firstLine="0"/>
        <w:rPr>
          <w:rFonts w:ascii="仿宋_GB2312" w:eastAsia="仿宋_GB2312" w:hAnsi="宋体"/>
          <w:sz w:val="30"/>
          <w:szCs w:val="30"/>
        </w:rPr>
      </w:pPr>
      <w:r>
        <w:rPr>
          <w:rFonts w:ascii="仿宋_GB2312" w:eastAsia="仿宋_GB2312" w:hAnsi="宋体" w:hint="eastAsia"/>
          <w:sz w:val="30"/>
          <w:szCs w:val="30"/>
        </w:rPr>
        <w:t>机器人从起点出发，沿黑色线轨行驶依次经过1，2，3处，再将4处的滑块搬运到回收区 6 当中，执行巡线导航程序，运行到终点区10。</w:t>
      </w:r>
    </w:p>
    <w:p w:rsidR="00895921" w:rsidRDefault="004327D6">
      <w:pPr>
        <w:spacing w:line="560" w:lineRule="exact"/>
        <w:ind w:leftChars="400" w:left="840"/>
        <w:rPr>
          <w:rFonts w:ascii="仿宋_GB2312" w:eastAsia="仿宋_GB2312" w:hAnsi="宋体"/>
          <w:sz w:val="30"/>
          <w:szCs w:val="30"/>
        </w:rPr>
      </w:pPr>
      <w:r>
        <w:rPr>
          <w:rFonts w:ascii="仿宋_GB2312" w:eastAsia="仿宋_GB2312" w:hAnsi="宋体" w:hint="eastAsia"/>
          <w:sz w:val="30"/>
          <w:szCs w:val="30"/>
        </w:rPr>
        <w:t>说明：专家组在比赛前决定：</w:t>
      </w:r>
    </w:p>
    <w:p w:rsidR="00895921" w:rsidRDefault="004327D6">
      <w:pPr>
        <w:widowControl/>
        <w:numPr>
          <w:ilvl w:val="0"/>
          <w:numId w:val="5"/>
        </w:numPr>
        <w:tabs>
          <w:tab w:val="left" w:pos="840"/>
        </w:tabs>
        <w:spacing w:line="560" w:lineRule="exact"/>
        <w:ind w:leftChars="604" w:left="1688" w:hanging="420"/>
        <w:rPr>
          <w:rFonts w:ascii="仿宋_GB2312" w:eastAsia="仿宋_GB2312" w:hAnsi="Wingdings" w:hint="eastAsia"/>
          <w:sz w:val="30"/>
          <w:szCs w:val="30"/>
          <w:vertAlign w:val="superscript"/>
        </w:rPr>
      </w:pPr>
      <w:r>
        <w:rPr>
          <w:rFonts w:ascii="仿宋_GB2312" w:eastAsia="仿宋_GB2312" w:hAnsi="宋体" w:hint="eastAsia"/>
          <w:sz w:val="30"/>
          <w:szCs w:val="30"/>
        </w:rPr>
        <w:t xml:space="preserve"> 1）滑块的具体位置</w:t>
      </w:r>
    </w:p>
    <w:p w:rsidR="00895921" w:rsidRDefault="004327D6">
      <w:pPr>
        <w:widowControl/>
        <w:numPr>
          <w:ilvl w:val="0"/>
          <w:numId w:val="5"/>
        </w:numPr>
        <w:tabs>
          <w:tab w:val="left" w:pos="840"/>
        </w:tabs>
        <w:spacing w:line="560" w:lineRule="exact"/>
        <w:ind w:leftChars="604" w:left="1680" w:hanging="412"/>
        <w:rPr>
          <w:rFonts w:ascii="仿宋_GB2312" w:eastAsia="仿宋_GB2312" w:hAnsi="宋体"/>
          <w:sz w:val="30"/>
          <w:szCs w:val="30"/>
        </w:rPr>
      </w:pPr>
      <w:r>
        <w:rPr>
          <w:rFonts w:ascii="仿宋_GB2312" w:eastAsia="仿宋_GB2312" w:hAnsi="宋体" w:hint="eastAsia"/>
          <w:sz w:val="30"/>
          <w:szCs w:val="30"/>
        </w:rPr>
        <w:t xml:space="preserve"> 2）放置滑块的方框位置</w:t>
      </w:r>
    </w:p>
    <w:p w:rsidR="00895921" w:rsidRDefault="004327D6">
      <w:pPr>
        <w:widowControl/>
        <w:numPr>
          <w:ilvl w:val="0"/>
          <w:numId w:val="5"/>
        </w:numPr>
        <w:tabs>
          <w:tab w:val="left" w:pos="840"/>
        </w:tabs>
        <w:spacing w:line="560" w:lineRule="exact"/>
        <w:ind w:leftChars="604" w:left="1680" w:hanging="412"/>
        <w:rPr>
          <w:rFonts w:ascii="仿宋_GB2312" w:eastAsia="仿宋_GB2312" w:hAnsi="宋体"/>
          <w:sz w:val="30"/>
          <w:szCs w:val="30"/>
        </w:rPr>
      </w:pPr>
      <w:r>
        <w:rPr>
          <w:rFonts w:ascii="仿宋_GB2312" w:eastAsia="仿宋_GB2312" w:hAnsi="宋体"/>
          <w:sz w:val="30"/>
          <w:szCs w:val="30"/>
        </w:rPr>
        <w:t xml:space="preserve"> </w:t>
      </w:r>
      <w:r>
        <w:rPr>
          <w:rFonts w:ascii="仿宋_GB2312" w:eastAsia="仿宋_GB2312" w:hAnsi="宋体" w:hint="eastAsia"/>
          <w:sz w:val="30"/>
          <w:szCs w:val="30"/>
        </w:rPr>
        <w:t>3）滑块的颜色及属性</w:t>
      </w:r>
    </w:p>
    <w:p w:rsidR="00895921" w:rsidRDefault="004327D6">
      <w:pPr>
        <w:pStyle w:val="1"/>
        <w:numPr>
          <w:ilvl w:val="0"/>
          <w:numId w:val="4"/>
        </w:numPr>
        <w:spacing w:line="560" w:lineRule="exact"/>
        <w:ind w:firstLineChars="0"/>
        <w:rPr>
          <w:rFonts w:ascii="仿宋_GB2312" w:eastAsia="仿宋_GB2312" w:hAnsi="宋体"/>
          <w:b/>
          <w:sz w:val="30"/>
          <w:szCs w:val="30"/>
        </w:rPr>
      </w:pPr>
      <w:r>
        <w:rPr>
          <w:rFonts w:ascii="仿宋_GB2312" w:eastAsia="仿宋_GB2312" w:hAnsi="宋体" w:hint="eastAsia"/>
          <w:b/>
          <w:sz w:val="30"/>
          <w:szCs w:val="30"/>
        </w:rPr>
        <w:t>执行顺序：</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宋体" w:hint="eastAsia"/>
          <w:sz w:val="30"/>
          <w:szCs w:val="30"/>
        </w:rPr>
        <w:t>安装滑动器</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宋体" w:hint="eastAsia"/>
          <w:sz w:val="30"/>
          <w:szCs w:val="30"/>
        </w:rPr>
        <w:t>测量比赛场地大小；</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 从起点区域出发；</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 沿黑色线轨行驶，依次通过基准线 1、2、3；</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 找到标记 4 处的滑块；</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宋体" w:hint="eastAsia"/>
          <w:sz w:val="30"/>
          <w:szCs w:val="30"/>
        </w:rPr>
        <w:t>运输滑块通过基准线 5，将滑块运送到回收区域 6；</w:t>
      </w:r>
    </w:p>
    <w:p w:rsidR="00895921" w:rsidRDefault="004327D6">
      <w:pPr>
        <w:widowControl/>
        <w:numPr>
          <w:ilvl w:val="0"/>
          <w:numId w:val="6"/>
        </w:numPr>
        <w:tabs>
          <w:tab w:val="left" w:pos="360"/>
        </w:tabs>
        <w:spacing w:line="560" w:lineRule="exact"/>
        <w:ind w:left="1020" w:hanging="420"/>
        <w:rPr>
          <w:rFonts w:ascii="仿宋_GB2312" w:eastAsia="仿宋_GB2312" w:hAnsi="宋体"/>
          <w:sz w:val="30"/>
          <w:szCs w:val="30"/>
        </w:rPr>
      </w:pPr>
      <w:r>
        <w:rPr>
          <w:rFonts w:ascii="仿宋_GB2312" w:eastAsia="仿宋_GB2312" w:hAnsi="宋体" w:hint="eastAsia"/>
          <w:sz w:val="30"/>
          <w:szCs w:val="30"/>
        </w:rPr>
        <w:lastRenderedPageBreak/>
        <w:t>智能物流巡迹系统Robotino 离开回收区域，依次通过基准线 7、8、9，最终到达终点区域。</w:t>
      </w:r>
    </w:p>
    <w:p w:rsidR="00895921" w:rsidRDefault="004327D6">
      <w:pPr>
        <w:pStyle w:val="1"/>
        <w:widowControl/>
        <w:numPr>
          <w:ilvl w:val="0"/>
          <w:numId w:val="4"/>
        </w:numPr>
        <w:tabs>
          <w:tab w:val="left" w:pos="360"/>
        </w:tabs>
        <w:spacing w:line="560" w:lineRule="exact"/>
        <w:ind w:firstLineChars="0"/>
        <w:rPr>
          <w:rFonts w:ascii="仿宋_GB2312" w:eastAsia="仿宋_GB2312" w:hAnsi="宋体"/>
          <w:b/>
          <w:sz w:val="30"/>
          <w:szCs w:val="30"/>
        </w:rPr>
      </w:pPr>
      <w:r>
        <w:rPr>
          <w:rFonts w:ascii="仿宋_GB2312" w:eastAsia="仿宋_GB2312" w:hAnsi="宋体" w:hint="eastAsia"/>
          <w:b/>
          <w:sz w:val="30"/>
          <w:szCs w:val="30"/>
        </w:rPr>
        <w:t>违规说明：</w:t>
      </w:r>
    </w:p>
    <w:p w:rsidR="00895921" w:rsidRDefault="004327D6">
      <w:pPr>
        <w:widowControl/>
        <w:numPr>
          <w:ilvl w:val="0"/>
          <w:numId w:val="7"/>
        </w:numPr>
        <w:tabs>
          <w:tab w:val="left" w:pos="360"/>
        </w:tabs>
        <w:spacing w:line="560" w:lineRule="exact"/>
        <w:ind w:left="1022" w:hanging="420"/>
        <w:rPr>
          <w:rFonts w:ascii="仿宋_GB2312" w:eastAsia="仿宋_GB2312" w:hAnsi="宋体"/>
          <w:sz w:val="30"/>
          <w:szCs w:val="30"/>
        </w:rPr>
      </w:pP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 在场地上准备就绪时，裁判发出开始指令：</w:t>
      </w:r>
      <w:r>
        <w:rPr>
          <w:rFonts w:ascii="仿宋_GB2312" w:eastAsia="仿宋_GB2312" w:hAnsi="Arial" w:hint="eastAsia"/>
          <w:sz w:val="30"/>
          <w:szCs w:val="30"/>
        </w:rPr>
        <w:t>“</w:t>
      </w:r>
      <w:r>
        <w:rPr>
          <w:rFonts w:ascii="仿宋_GB2312" w:eastAsia="仿宋_GB2312" w:hAnsi="宋体" w:hint="eastAsia"/>
          <w:sz w:val="30"/>
          <w:szCs w:val="30"/>
        </w:rPr>
        <w:t>1、2、3，开始</w:t>
      </w:r>
      <w:r>
        <w:rPr>
          <w:rFonts w:ascii="仿宋_GB2312" w:eastAsia="仿宋_GB2312" w:hAnsi="Arial" w:hint="eastAsia"/>
          <w:sz w:val="30"/>
          <w:szCs w:val="30"/>
        </w:rPr>
        <w:t>”</w:t>
      </w:r>
      <w:r>
        <w:rPr>
          <w:rFonts w:ascii="仿宋_GB2312" w:eastAsia="仿宋_GB2312" w:hAnsi="宋体" w:hint="eastAsia"/>
          <w:sz w:val="30"/>
          <w:szCs w:val="30"/>
        </w:rPr>
        <w:t>。</w:t>
      </w:r>
    </w:p>
    <w:p w:rsidR="00895921" w:rsidRDefault="004327D6">
      <w:pPr>
        <w:widowControl/>
        <w:numPr>
          <w:ilvl w:val="0"/>
          <w:numId w:val="7"/>
        </w:numPr>
        <w:tabs>
          <w:tab w:val="left" w:pos="360"/>
        </w:tabs>
        <w:spacing w:line="560" w:lineRule="exact"/>
        <w:ind w:left="1022" w:rightChars="57" w:right="120" w:hanging="420"/>
        <w:rPr>
          <w:rFonts w:ascii="仿宋_GB2312" w:eastAsia="仿宋_GB2312" w:hAnsi="宋体"/>
          <w:sz w:val="30"/>
          <w:szCs w:val="30"/>
        </w:rPr>
      </w:pPr>
      <w:r>
        <w:rPr>
          <w:rFonts w:ascii="仿宋_GB2312" w:eastAsia="仿宋_GB2312" w:hAnsi="宋体" w:hint="eastAsia"/>
          <w:sz w:val="30"/>
          <w:szCs w:val="30"/>
        </w:rPr>
        <w:t>选手需把程序上传到</w:t>
      </w: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Robotino里面自动运行，演示时不允许</w:t>
      </w:r>
      <w:r>
        <w:rPr>
          <w:rFonts w:ascii="仿宋_GB2312" w:eastAsia="仿宋_GB2312" w:hAnsi="微软雅黑" w:hint="eastAsia"/>
          <w:sz w:val="30"/>
          <w:szCs w:val="30"/>
        </w:rPr>
        <w:t>智能物流巡迹系统</w:t>
      </w:r>
      <w:r>
        <w:rPr>
          <w:rFonts w:ascii="仿宋_GB2312" w:eastAsia="仿宋_GB2312" w:hAnsi="宋体" w:hint="eastAsia"/>
          <w:sz w:val="30"/>
          <w:szCs w:val="30"/>
        </w:rPr>
        <w:t>Robotino与电脑之间有任何连接</w:t>
      </w:r>
    </w:p>
    <w:p w:rsidR="00895921" w:rsidRDefault="004327D6">
      <w:pPr>
        <w:widowControl/>
        <w:numPr>
          <w:ilvl w:val="0"/>
          <w:numId w:val="7"/>
        </w:numPr>
        <w:tabs>
          <w:tab w:val="left" w:pos="360"/>
        </w:tabs>
        <w:spacing w:line="560" w:lineRule="exact"/>
        <w:ind w:left="1022" w:rightChars="57" w:right="120" w:hanging="420"/>
        <w:rPr>
          <w:rFonts w:ascii="仿宋_GB2312" w:eastAsia="仿宋_GB2312" w:hAnsi="宋体"/>
          <w:sz w:val="30"/>
          <w:szCs w:val="30"/>
        </w:rPr>
      </w:pPr>
      <w:r>
        <w:rPr>
          <w:rFonts w:ascii="仿宋_GB2312" w:eastAsia="仿宋_GB2312" w:hAnsi="宋体" w:hint="eastAsia"/>
          <w:sz w:val="30"/>
          <w:szCs w:val="30"/>
        </w:rPr>
        <w:t>当某参赛队一轮比赛中收到两次警告时，该轮比赛资格被取消。被取消资格的团队可以在下一轮中继续展示。</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895921" w:rsidRDefault="004327D6">
      <w:pPr>
        <w:pStyle w:val="1"/>
        <w:numPr>
          <w:ilvl w:val="0"/>
          <w:numId w:val="8"/>
        </w:numPr>
        <w:snapToGrid w:val="0"/>
        <w:spacing w:line="560" w:lineRule="exact"/>
        <w:ind w:firstLineChars="0"/>
        <w:rPr>
          <w:rFonts w:ascii="仿宋_GB2312" w:eastAsia="仿宋_GB2312" w:hAnsi="仿宋_GB2312" w:cs="仿宋_GB2312"/>
          <w:b/>
          <w:sz w:val="30"/>
          <w:szCs w:val="30"/>
        </w:rPr>
      </w:pPr>
      <w:r>
        <w:rPr>
          <w:rFonts w:ascii="仿宋_GB2312" w:eastAsia="仿宋_GB2312" w:hAnsi="仿宋_GB2312" w:cs="仿宋_GB2312" w:hint="eastAsia"/>
          <w:b/>
          <w:sz w:val="30"/>
          <w:szCs w:val="30"/>
        </w:rPr>
        <w:t>评分标准制定原则</w:t>
      </w:r>
    </w:p>
    <w:p w:rsidR="00895921" w:rsidRDefault="004327D6">
      <w:pPr>
        <w:spacing w:line="560" w:lineRule="exact"/>
        <w:ind w:leftChars="300" w:left="630" w:firstLineChars="200" w:firstLine="600"/>
        <w:rPr>
          <w:rFonts w:ascii="仿宋_GB2312" w:eastAsia="仿宋_GB2312" w:hAnsi="仿宋_GB2312" w:cs="仿宋_GB2312"/>
          <w:sz w:val="30"/>
          <w:szCs w:val="30"/>
        </w:rPr>
      </w:pPr>
      <w:r>
        <w:rPr>
          <w:rFonts w:ascii="仿宋_GB2312" w:eastAsia="仿宋_GB2312" w:hAnsi="仿宋" w:cs="仿宋_GB2312" w:hint="eastAsia"/>
          <w:sz w:val="30"/>
          <w:szCs w:val="30"/>
        </w:rPr>
        <w:t>原则上对应国际技能竞赛规则，公开试题占总分约70% 未公开试题占30%；比赛进</w:t>
      </w:r>
      <w:r>
        <w:rPr>
          <w:rFonts w:ascii="仿宋_GB2312" w:eastAsia="仿宋_GB2312" w:hAnsi="仿宋" w:cs="Malgun Gothic" w:hint="eastAsia"/>
          <w:sz w:val="30"/>
          <w:szCs w:val="30"/>
        </w:rPr>
        <w:t>行</w:t>
      </w:r>
      <w:r>
        <w:rPr>
          <w:rFonts w:ascii="仿宋_GB2312" w:eastAsia="仿宋_GB2312" w:hAnsi="仿宋" w:cs="仿宋_GB2312" w:hint="eastAsia"/>
          <w:sz w:val="30"/>
          <w:szCs w:val="30"/>
        </w:rPr>
        <w:t>的方式，由裁判长主持与裁判依现场设备及机器人之状况，共同设置未公开命题。命题原则以现有场地做改变，如改变搬运物体形状大小或颜色、路径形状、障碍物侦测或新增机器人的智慧判断能力、巡迹及运动能力、障碍物侦</w:t>
      </w:r>
      <w:r>
        <w:rPr>
          <w:rFonts w:ascii="仿宋_GB2312" w:eastAsia="仿宋_GB2312" w:hAnsi="仿宋_GB2312" w:cs="仿宋_GB2312" w:hint="eastAsia"/>
          <w:sz w:val="30"/>
          <w:szCs w:val="30"/>
        </w:rPr>
        <w:t>测及避障、影像辨别能力或机械手臂之夹取功能等等皆为可能的命题方向，以挑战选手的临时应变能力。</w:t>
      </w:r>
    </w:p>
    <w:p w:rsidR="00895921" w:rsidRDefault="004327D6">
      <w:pPr>
        <w:snapToGrid w:val="0"/>
        <w:spacing w:line="560" w:lineRule="exact"/>
        <w:ind w:leftChars="300" w:left="630"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注重基本技能和专业化操作，注重操作过程和质量控制，体现现代技术，结合生产实际，考核职业综合能力，并对技能人才培养起到示范指导作用。</w:t>
      </w:r>
    </w:p>
    <w:p w:rsidR="00895921" w:rsidRDefault="004327D6">
      <w:pPr>
        <w:pStyle w:val="1"/>
        <w:numPr>
          <w:ilvl w:val="0"/>
          <w:numId w:val="8"/>
        </w:numPr>
        <w:snapToGrid w:val="0"/>
        <w:spacing w:line="560" w:lineRule="exact"/>
        <w:ind w:firstLineChars="0"/>
        <w:jc w:val="left"/>
        <w:rPr>
          <w:rFonts w:ascii="仿宋_GB2312" w:eastAsia="仿宋_GB2312" w:hAnsi="宋体" w:cs="Arial"/>
          <w:b/>
          <w:kern w:val="0"/>
          <w:sz w:val="30"/>
          <w:szCs w:val="30"/>
        </w:rPr>
      </w:pPr>
      <w:r>
        <w:rPr>
          <w:rFonts w:ascii="仿宋_GB2312" w:eastAsia="仿宋_GB2312" w:hAnsi="宋体" w:cs="Arial" w:hint="eastAsia"/>
          <w:b/>
          <w:kern w:val="0"/>
          <w:sz w:val="30"/>
          <w:szCs w:val="30"/>
        </w:rPr>
        <w:lastRenderedPageBreak/>
        <w:t>评分方法：</w:t>
      </w:r>
    </w:p>
    <w:p w:rsidR="00895921" w:rsidRDefault="004327D6">
      <w:pPr>
        <w:adjustRightInd w:val="0"/>
        <w:snapToGrid w:val="0"/>
        <w:spacing w:line="560" w:lineRule="exact"/>
        <w:ind w:firstLineChars="200" w:firstLine="600"/>
        <w:rPr>
          <w:rFonts w:ascii="仿宋_GB2312" w:eastAsia="仿宋_GB2312" w:hAnsi="宋体"/>
          <w:b/>
          <w:sz w:val="30"/>
          <w:szCs w:val="30"/>
        </w:rPr>
      </w:pPr>
      <w:r>
        <w:rPr>
          <w:rFonts w:ascii="仿宋_GB2312" w:eastAsia="仿宋_GB2312" w:hAnsi="宋体" w:hint="eastAsia"/>
          <w:sz w:val="30"/>
          <w:szCs w:val="30"/>
        </w:rPr>
        <w:t>1．</w:t>
      </w:r>
      <w:r>
        <w:rPr>
          <w:rFonts w:ascii="仿宋_GB2312" w:eastAsia="仿宋_GB2312" w:hAnsi="宋体" w:hint="eastAsia"/>
          <w:b/>
          <w:sz w:val="30"/>
          <w:szCs w:val="30"/>
        </w:rPr>
        <w:t>组织分工</w:t>
      </w:r>
    </w:p>
    <w:p w:rsidR="00895921" w:rsidRDefault="004327D6">
      <w:pPr>
        <w:adjustRightInd w:val="0"/>
        <w:snapToGrid w:val="0"/>
        <w:spacing w:line="560" w:lineRule="exact"/>
        <w:ind w:firstLineChars="200" w:firstLine="600"/>
        <w:jc w:val="left"/>
        <w:rPr>
          <w:rFonts w:ascii="仿宋_GB2312" w:eastAsia="仿宋_GB2312" w:hAnsi="宋体" w:cs="仿宋_GB2312"/>
          <w:sz w:val="30"/>
          <w:szCs w:val="30"/>
        </w:rPr>
      </w:pPr>
      <w:r>
        <w:rPr>
          <w:rFonts w:ascii="仿宋_GB2312" w:eastAsia="仿宋_GB2312" w:hAnsi="宋体" w:hint="eastAsia"/>
          <w:sz w:val="30"/>
          <w:szCs w:val="30"/>
        </w:rPr>
        <w:t>（1）参与大赛赛项成绩管理的组织机构包括检录组、裁判组、监督组和仲裁组等</w:t>
      </w:r>
      <w:r>
        <w:rPr>
          <w:rFonts w:ascii="仿宋_GB2312" w:eastAsia="仿宋_GB2312" w:hAnsi="宋体" w:cs="仿宋_GB2312" w:hint="eastAsia"/>
          <w:sz w:val="30"/>
          <w:szCs w:val="30"/>
        </w:rPr>
        <w:t>。</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（2）检录工作人员负责对参赛队伍（选手）进行点名登记、身份核对等工作。检录工作由赛项承办校人员承担。</w:t>
      </w:r>
    </w:p>
    <w:p w:rsidR="00895921" w:rsidRDefault="004327D6">
      <w:pPr>
        <w:adjustRightInd w:val="0"/>
        <w:snapToGrid w:val="0"/>
        <w:spacing w:line="560" w:lineRule="exact"/>
        <w:ind w:firstLineChars="200" w:firstLine="600"/>
        <w:jc w:val="left"/>
        <w:rPr>
          <w:rFonts w:ascii="仿宋_GB2312" w:eastAsia="仿宋_GB2312" w:hAnsi="宋体" w:cs="仿宋_GB2312"/>
          <w:sz w:val="30"/>
          <w:szCs w:val="30"/>
        </w:rPr>
      </w:pPr>
      <w:r>
        <w:rPr>
          <w:rFonts w:ascii="仿宋_GB2312" w:eastAsia="仿宋_GB2312" w:hAnsi="宋体" w:cs="仿宋_GB2312" w:hint="eastAsia"/>
          <w:sz w:val="30"/>
          <w:szCs w:val="30"/>
        </w:rPr>
        <w:t>（3）裁判组实行“裁判长负责制”，设裁判长1名，全面负责赛项的裁判与管理工作。</w:t>
      </w:r>
    </w:p>
    <w:p w:rsidR="00895921" w:rsidRDefault="004327D6">
      <w:pPr>
        <w:adjustRightInd w:val="0"/>
        <w:snapToGrid w:val="0"/>
        <w:spacing w:line="560" w:lineRule="exact"/>
        <w:ind w:firstLineChars="200" w:firstLine="600"/>
        <w:jc w:val="left"/>
        <w:rPr>
          <w:rFonts w:ascii="仿宋_GB2312" w:eastAsia="仿宋_GB2312" w:hAnsi="宋体" w:cs="仿宋_GB2312"/>
          <w:sz w:val="30"/>
          <w:szCs w:val="30"/>
        </w:rPr>
      </w:pPr>
      <w:r>
        <w:rPr>
          <w:rFonts w:ascii="仿宋_GB2312" w:eastAsia="仿宋_GB2312" w:hAnsi="宋体" w:cs="仿宋_GB2312" w:hint="eastAsia"/>
          <w:sz w:val="30"/>
          <w:szCs w:val="30"/>
        </w:rPr>
        <w:t>（4）裁判员根据比赛工作需要分为加密裁判、现场裁判和评分裁判。</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cs="仿宋_GB2312" w:hint="eastAsia"/>
          <w:sz w:val="30"/>
          <w:szCs w:val="30"/>
        </w:rPr>
        <w:t>（5）监督组</w:t>
      </w:r>
      <w:r>
        <w:rPr>
          <w:rFonts w:ascii="仿宋_GB2312" w:eastAsia="仿宋_GB2312" w:hAnsi="宋体" w:hint="eastAsia"/>
          <w:sz w:val="30"/>
          <w:szCs w:val="30"/>
        </w:rPr>
        <w:t>负责</w:t>
      </w:r>
      <w:r>
        <w:rPr>
          <w:rFonts w:ascii="仿宋_GB2312" w:eastAsia="仿宋_GB2312" w:hAnsi="宋体" w:cs="仿宋_GB2312" w:hint="eastAsia"/>
          <w:sz w:val="30"/>
          <w:szCs w:val="30"/>
        </w:rPr>
        <w:t>对裁判组的工作进行全程监督，并对竞赛成绩抽检复核</w:t>
      </w:r>
      <w:r>
        <w:rPr>
          <w:rFonts w:ascii="仿宋_GB2312" w:eastAsia="仿宋_GB2312" w:hAnsi="宋体" w:hint="eastAsia"/>
          <w:sz w:val="30"/>
          <w:szCs w:val="30"/>
        </w:rPr>
        <w:t>。</w:t>
      </w:r>
    </w:p>
    <w:p w:rsidR="00895921" w:rsidRDefault="004327D6">
      <w:pPr>
        <w:adjustRightInd w:val="0"/>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hint="eastAsia"/>
          <w:sz w:val="30"/>
          <w:szCs w:val="30"/>
        </w:rPr>
        <w:t>（6）仲裁组负责接受由参赛队领队提出的对裁判结果的书面申诉，组织复议并及时反馈复议结果</w:t>
      </w:r>
      <w:r>
        <w:rPr>
          <w:rFonts w:ascii="仿宋_GB2312" w:eastAsia="仿宋_GB2312" w:hAnsi="宋体" w:cs="Arial" w:hint="eastAsia"/>
          <w:kern w:val="0"/>
          <w:sz w:val="30"/>
          <w:szCs w:val="30"/>
        </w:rPr>
        <w:t>。</w:t>
      </w:r>
    </w:p>
    <w:p w:rsidR="00895921" w:rsidRDefault="004327D6" w:rsidP="00397C05">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2．成绩管理基本流程</w:t>
      </w:r>
    </w:p>
    <w:p w:rsidR="00895921" w:rsidRDefault="004327D6">
      <w:pPr>
        <w:adjustRightInd w:val="0"/>
        <w:snapToGrid w:val="0"/>
        <w:spacing w:line="288" w:lineRule="auto"/>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2009775" cy="411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09775" cy="4114800"/>
                    </a:xfrm>
                    <a:prstGeom prst="rect">
                      <a:avLst/>
                    </a:prstGeom>
                    <a:noFill/>
                    <a:ln>
                      <a:noFill/>
                    </a:ln>
                  </pic:spPr>
                </pic:pic>
              </a:graphicData>
            </a:graphic>
          </wp:inline>
        </w:drawing>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hint="eastAsia"/>
          <w:sz w:val="30"/>
          <w:szCs w:val="30"/>
        </w:rPr>
        <w:t>参赛选手、赛项裁判、工作人员进入比赛场地，严禁私自携带通讯、照相摄录设备。</w:t>
      </w:r>
    </w:p>
    <w:p w:rsidR="00895921" w:rsidRDefault="004327D6" w:rsidP="00397C05">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3．成绩评定</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（1）赛前抽签：</w:t>
      </w:r>
    </w:p>
    <w:p w:rsidR="00895921" w:rsidRDefault="004327D6">
      <w:pPr>
        <w:pStyle w:val="1"/>
        <w:numPr>
          <w:ilvl w:val="0"/>
          <w:numId w:val="9"/>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检录：</w:t>
      </w:r>
      <w:r>
        <w:rPr>
          <w:rFonts w:ascii="仿宋_GB2312" w:eastAsia="仿宋_GB2312" w:hAnsi="宋体" w:hint="eastAsia"/>
          <w:sz w:val="30"/>
          <w:szCs w:val="30"/>
        </w:rPr>
        <w:t>由检录工作人员依照检录表进行点名核对，并检查确定无误后向裁判长递交检录单</w:t>
      </w:r>
      <w:r>
        <w:rPr>
          <w:rFonts w:ascii="仿宋_GB2312" w:eastAsia="仿宋_GB2312" w:hAnsi="仿宋_GB2312" w:cs="仿宋_GB2312" w:hint="eastAsia"/>
          <w:sz w:val="30"/>
          <w:szCs w:val="30"/>
        </w:rPr>
        <w:t>。</w:t>
      </w:r>
    </w:p>
    <w:p w:rsidR="00895921" w:rsidRDefault="004327D6">
      <w:pPr>
        <w:pStyle w:val="1"/>
        <w:numPr>
          <w:ilvl w:val="0"/>
          <w:numId w:val="9"/>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抽签：检录完成后，由两名加密裁判组织实施抽签并管理加密结果。</w:t>
      </w:r>
    </w:p>
    <w:p w:rsidR="00895921" w:rsidRDefault="004327D6">
      <w:pPr>
        <w:adjustRightInd w:val="0"/>
        <w:snapToGrid w:val="0"/>
        <w:spacing w:line="560" w:lineRule="exact"/>
        <w:ind w:leftChars="400" w:left="840" w:firstLineChars="200" w:firstLine="600"/>
        <w:jc w:val="left"/>
        <w:rPr>
          <w:rFonts w:ascii="仿宋_GB2312" w:eastAsia="仿宋_GB2312" w:hAnsi="华文仿宋" w:cs="华文仿宋"/>
          <w:sz w:val="30"/>
          <w:szCs w:val="30"/>
        </w:rPr>
      </w:pPr>
      <w:r>
        <w:rPr>
          <w:rFonts w:ascii="仿宋_GB2312" w:eastAsia="仿宋_GB2312" w:hAnsi="华文仿宋" w:cs="华文仿宋" w:hint="eastAsia"/>
          <w:sz w:val="30"/>
          <w:szCs w:val="30"/>
        </w:rPr>
        <w:t>第一名加密裁判,组织参赛选手进行第一次抽签，产生参赛编号，用其替换选手参赛证等个人身份信息，将参赛号与参赛选手一起拍照，填写一次加密记录表连同选手参赛证等个人身份信息证件、照片，当即装入一次加密结果密封袋中单独保管。</w:t>
      </w:r>
    </w:p>
    <w:p w:rsidR="00895921" w:rsidRDefault="004327D6">
      <w:pPr>
        <w:adjustRightInd w:val="0"/>
        <w:snapToGrid w:val="0"/>
        <w:spacing w:line="560" w:lineRule="exact"/>
        <w:ind w:leftChars="400" w:left="840" w:firstLineChars="200" w:firstLine="600"/>
        <w:jc w:val="left"/>
        <w:rPr>
          <w:rFonts w:ascii="仿宋_GB2312" w:eastAsia="仿宋_GB2312" w:hAnsi="华文仿宋" w:cs="华文仿宋"/>
          <w:sz w:val="30"/>
          <w:szCs w:val="30"/>
        </w:rPr>
      </w:pPr>
      <w:r>
        <w:rPr>
          <w:rFonts w:ascii="仿宋_GB2312" w:eastAsia="仿宋_GB2312" w:hAnsi="华文仿宋" w:cs="华文仿宋" w:hint="eastAsia"/>
          <w:sz w:val="30"/>
          <w:szCs w:val="30"/>
        </w:rPr>
        <w:lastRenderedPageBreak/>
        <w:t>第二名加密裁判，组织参赛选手进行第二次抽签，确定赛位号，用其替换选手参赛编号，将赛位号与参赛选手一起拍照，填写二次加密记录表连同选手参赛编号、照片，当即装入二次加密结果密封袋中单独保管。</w:t>
      </w:r>
    </w:p>
    <w:p w:rsidR="00895921" w:rsidRDefault="004327D6">
      <w:pPr>
        <w:adjustRightInd w:val="0"/>
        <w:snapToGrid w:val="0"/>
        <w:spacing w:line="560" w:lineRule="exact"/>
        <w:ind w:leftChars="400" w:left="840" w:firstLineChars="200" w:firstLine="600"/>
        <w:jc w:val="left"/>
        <w:rPr>
          <w:rFonts w:ascii="仿宋_GB2312" w:eastAsia="仿宋_GB2312" w:hAnsi="华文仿宋"/>
          <w:sz w:val="30"/>
          <w:szCs w:val="30"/>
        </w:rPr>
      </w:pPr>
      <w:r>
        <w:rPr>
          <w:rFonts w:ascii="仿宋_GB2312" w:eastAsia="仿宋_GB2312" w:hAnsi="华文仿宋" w:cs="华文仿宋" w:hint="eastAsia"/>
          <w:sz w:val="30"/>
          <w:szCs w:val="30"/>
        </w:rPr>
        <w:t>所有加密结果密封袋的封条均需相应加密裁判和监督人员签字。密封袋在监督人员监督下由加密裁判放置于保密室的保险柜中保存。</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（2）比赛阶段： </w:t>
      </w:r>
    </w:p>
    <w:p w:rsidR="00895921" w:rsidRDefault="004327D6">
      <w:pPr>
        <w:pStyle w:val="1"/>
        <w:numPr>
          <w:ilvl w:val="0"/>
          <w:numId w:val="10"/>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过程评分</w:t>
      </w:r>
    </w:p>
    <w:p w:rsidR="00895921" w:rsidRDefault="004327D6">
      <w:pPr>
        <w:adjustRightInd w:val="0"/>
        <w:snapToGrid w:val="0"/>
        <w:spacing w:line="560" w:lineRule="exact"/>
        <w:ind w:firstLineChars="400" w:firstLine="1200"/>
        <w:jc w:val="left"/>
        <w:rPr>
          <w:rFonts w:ascii="仿宋_GB2312" w:eastAsia="仿宋_GB2312" w:hAnsi="宋体"/>
          <w:sz w:val="30"/>
          <w:szCs w:val="30"/>
        </w:rPr>
      </w:pPr>
      <w:r>
        <w:rPr>
          <w:rFonts w:ascii="仿宋_GB2312" w:eastAsia="仿宋_GB2312" w:hAnsi="仿宋_GB2312" w:cs="仿宋_GB2312" w:hint="eastAsia"/>
          <w:sz w:val="30"/>
          <w:szCs w:val="30"/>
        </w:rPr>
        <w:t>过程评分是</w:t>
      </w:r>
      <w:r>
        <w:rPr>
          <w:rFonts w:ascii="仿宋_GB2312" w:eastAsia="仿宋_GB2312" w:hAnsi="宋体" w:hint="eastAsia"/>
          <w:sz w:val="30"/>
          <w:szCs w:val="30"/>
        </w:rPr>
        <w:t>评分裁判依据评分标准，根据任务运行中，根据robotino机器人完成任务的实际过程给分。流程如下：</w:t>
      </w:r>
    </w:p>
    <w:p w:rsidR="00895921" w:rsidRDefault="004327D6">
      <w:pPr>
        <w:pStyle w:val="1"/>
        <w:numPr>
          <w:ilvl w:val="0"/>
          <w:numId w:val="11"/>
        </w:numPr>
        <w:adjustRightInd w:val="0"/>
        <w:snapToGrid w:val="0"/>
        <w:spacing w:line="560" w:lineRule="exact"/>
        <w:ind w:firstLineChars="0"/>
        <w:jc w:val="left"/>
        <w:rPr>
          <w:rFonts w:ascii="仿宋_GB2312" w:eastAsia="仿宋_GB2312" w:hAnsi="宋体"/>
          <w:sz w:val="30"/>
          <w:szCs w:val="30"/>
        </w:rPr>
      </w:pPr>
      <w:r>
        <w:rPr>
          <w:rFonts w:ascii="仿宋_GB2312" w:eastAsia="仿宋_GB2312" w:hAnsi="宋体" w:hint="eastAsia"/>
          <w:sz w:val="30"/>
          <w:szCs w:val="30"/>
        </w:rPr>
        <w:t>参赛队的设备按比赛要求进行运行，针对每一个参赛队，由4名评分裁判对照评分表即时判分；</w:t>
      </w:r>
    </w:p>
    <w:p w:rsidR="00895921" w:rsidRDefault="004327D6">
      <w:pPr>
        <w:pStyle w:val="1"/>
        <w:numPr>
          <w:ilvl w:val="0"/>
          <w:numId w:val="11"/>
        </w:numPr>
        <w:adjustRightInd w:val="0"/>
        <w:snapToGrid w:val="0"/>
        <w:spacing w:line="560" w:lineRule="exact"/>
        <w:ind w:firstLineChars="0"/>
        <w:jc w:val="left"/>
        <w:rPr>
          <w:rFonts w:ascii="仿宋_GB2312" w:eastAsia="仿宋_GB2312" w:hAnsi="宋体"/>
          <w:sz w:val="30"/>
          <w:szCs w:val="30"/>
        </w:rPr>
      </w:pPr>
      <w:r>
        <w:rPr>
          <w:rFonts w:ascii="仿宋_GB2312" w:eastAsia="仿宋_GB2312" w:hAnsi="宋体" w:hint="eastAsia"/>
          <w:sz w:val="30"/>
          <w:szCs w:val="30"/>
        </w:rPr>
        <w:t>两名记分员在监督人员的现场监督下，对参赛队的评分结果进行分步汇总，所有步骤成绩的汇总值作为该参赛队的最后任务得分；</w:t>
      </w:r>
    </w:p>
    <w:p w:rsidR="00895921" w:rsidRDefault="004327D6">
      <w:pPr>
        <w:pStyle w:val="1"/>
        <w:numPr>
          <w:ilvl w:val="0"/>
          <w:numId w:val="11"/>
        </w:numPr>
        <w:adjustRightInd w:val="0"/>
        <w:snapToGrid w:val="0"/>
        <w:spacing w:line="560" w:lineRule="exact"/>
        <w:ind w:firstLineChars="0"/>
        <w:jc w:val="left"/>
        <w:rPr>
          <w:rFonts w:ascii="仿宋_GB2312" w:eastAsia="仿宋_GB2312" w:hAnsi="仿宋_GB2312" w:cs="仿宋_GB2312"/>
          <w:sz w:val="30"/>
          <w:szCs w:val="30"/>
        </w:rPr>
      </w:pPr>
      <w:r>
        <w:rPr>
          <w:rFonts w:ascii="仿宋_GB2312" w:eastAsia="仿宋_GB2312" w:hAnsi="宋体" w:hint="eastAsia"/>
          <w:sz w:val="30"/>
          <w:szCs w:val="30"/>
        </w:rPr>
        <w:t>裁判长当天提交赛位号评分结果并复核无误。解密后，由裁判长、监督人员和仲裁人员签字确认后公布。</w:t>
      </w:r>
    </w:p>
    <w:p w:rsidR="00895921" w:rsidRDefault="004327D6" w:rsidP="00397C05">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4．解密</w:t>
      </w:r>
    </w:p>
    <w:p w:rsidR="00895921" w:rsidRDefault="004327D6">
      <w:pPr>
        <w:adjustRightInd w:val="0"/>
        <w:snapToGrid w:val="0"/>
        <w:spacing w:line="560" w:lineRule="exact"/>
        <w:ind w:firstLineChars="200" w:firstLine="600"/>
        <w:jc w:val="left"/>
        <w:rPr>
          <w:rFonts w:ascii="仿宋_GB2312" w:eastAsia="仿宋_GB2312" w:hAnsi="华文仿宋" w:cs="华文仿宋"/>
          <w:sz w:val="30"/>
          <w:szCs w:val="30"/>
        </w:rPr>
      </w:pPr>
      <w:r>
        <w:rPr>
          <w:rFonts w:ascii="仿宋_GB2312" w:eastAsia="仿宋_GB2312" w:hAnsi="华文仿宋" w:cs="华文仿宋" w:hint="eastAsia"/>
          <w:sz w:val="30"/>
          <w:szCs w:val="30"/>
        </w:rPr>
        <w:t>裁判长正式提交赛位号评分结果</w:t>
      </w:r>
      <w:r>
        <w:rPr>
          <w:rFonts w:ascii="仿宋_GB2312" w:eastAsia="仿宋_GB2312" w:hAnsi="宋体" w:hint="eastAsia"/>
          <w:sz w:val="30"/>
          <w:szCs w:val="30"/>
        </w:rPr>
        <w:t>并复核无误</w:t>
      </w:r>
      <w:r>
        <w:rPr>
          <w:rFonts w:ascii="仿宋_GB2312" w:eastAsia="仿宋_GB2312" w:hAnsi="华文仿宋" w:cs="华文仿宋" w:hint="eastAsia"/>
          <w:sz w:val="30"/>
          <w:szCs w:val="30"/>
        </w:rPr>
        <w:t>后，加密裁判在监督人员监督下对加密结果进行逐层解密。</w:t>
      </w:r>
    </w:p>
    <w:p w:rsidR="00895921" w:rsidRDefault="004327D6">
      <w:pPr>
        <w:adjustRightInd w:val="0"/>
        <w:snapToGrid w:val="0"/>
        <w:spacing w:line="560" w:lineRule="exact"/>
        <w:ind w:firstLineChars="200" w:firstLine="600"/>
        <w:jc w:val="left"/>
        <w:rPr>
          <w:rFonts w:ascii="仿宋_GB2312" w:eastAsia="仿宋_GB2312" w:hAnsi="华文仿宋" w:cs="华文仿宋"/>
          <w:sz w:val="30"/>
          <w:szCs w:val="30"/>
        </w:rPr>
      </w:pPr>
      <w:r>
        <w:rPr>
          <w:rFonts w:ascii="仿宋_GB2312" w:eastAsia="仿宋_GB2312" w:hAnsi="宋体" w:hint="eastAsia"/>
          <w:sz w:val="30"/>
          <w:szCs w:val="30"/>
        </w:rPr>
        <w:t>解密结束，经与参赛选手的身份信息核对无误后，由第一名加密裁判将</w:t>
      </w:r>
      <w:r>
        <w:rPr>
          <w:rFonts w:ascii="仿宋_GB2312" w:eastAsia="仿宋_GB2312" w:hAnsi="华文仿宋" w:cs="华文仿宋" w:hint="eastAsia"/>
          <w:sz w:val="30"/>
          <w:szCs w:val="30"/>
        </w:rPr>
        <w:t>选手参赛证等个人身份信息证件归还给参赛选手。</w:t>
      </w:r>
    </w:p>
    <w:p w:rsidR="00895921" w:rsidRDefault="004327D6" w:rsidP="00397C05">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5．抽检复核</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lastRenderedPageBreak/>
        <w:t>（1）为保障成绩评判的准确性，监督组对赛项总成绩排名前30%的所有参赛队伍（选手）的成绩进行复核；对其余成绩进行抽检复核，抽检覆盖率不得低于15%。</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（2）监督组需将复检中发现的错误以书面方式及时告知裁判长，由裁判长更正成绩并签字确认。</w:t>
      </w:r>
    </w:p>
    <w:p w:rsidR="00895921" w:rsidRDefault="004327D6">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（3）复核、抽检错误率超过5%的，则认定为非小概率事件，裁判组需对所有成绩进行复核。</w:t>
      </w:r>
    </w:p>
    <w:p w:rsidR="00895921" w:rsidRDefault="00895921">
      <w:pPr>
        <w:adjustRightInd w:val="0"/>
        <w:snapToGrid w:val="0"/>
        <w:spacing w:line="560" w:lineRule="exact"/>
        <w:ind w:firstLineChars="200" w:firstLine="600"/>
        <w:jc w:val="left"/>
        <w:rPr>
          <w:rFonts w:ascii="仿宋_GB2312" w:eastAsia="仿宋_GB2312" w:hAnsi="仿宋_GB2312" w:cs="仿宋_GB2312"/>
          <w:bCs/>
          <w:sz w:val="30"/>
          <w:szCs w:val="30"/>
        </w:rPr>
      </w:pPr>
    </w:p>
    <w:p w:rsidR="00895921" w:rsidRDefault="004327D6">
      <w:pPr>
        <w:pStyle w:val="1"/>
        <w:numPr>
          <w:ilvl w:val="0"/>
          <w:numId w:val="8"/>
        </w:numPr>
        <w:snapToGrid w:val="0"/>
        <w:spacing w:line="560" w:lineRule="exact"/>
        <w:ind w:firstLineChars="0"/>
        <w:jc w:val="left"/>
        <w:rPr>
          <w:rFonts w:ascii="仿宋_GB2312" w:eastAsia="仿宋_GB2312" w:hAnsi="宋体" w:cs="Arial"/>
          <w:b/>
          <w:kern w:val="0"/>
          <w:sz w:val="30"/>
          <w:szCs w:val="30"/>
        </w:rPr>
      </w:pPr>
      <w:r>
        <w:rPr>
          <w:rFonts w:ascii="仿宋_GB2312" w:eastAsia="仿宋_GB2312" w:hAnsi="宋体" w:cs="Arial" w:hint="eastAsia"/>
          <w:b/>
          <w:kern w:val="0"/>
          <w:sz w:val="30"/>
          <w:szCs w:val="30"/>
        </w:rPr>
        <w:t>评分细则：</w:t>
      </w:r>
    </w:p>
    <w:p w:rsidR="00895921" w:rsidRDefault="004327D6">
      <w:pPr>
        <w:pStyle w:val="1"/>
        <w:numPr>
          <w:ilvl w:val="0"/>
          <w:numId w:val="12"/>
        </w:numPr>
        <w:spacing w:line="560" w:lineRule="exact"/>
        <w:ind w:firstLineChars="0"/>
        <w:rPr>
          <w:rFonts w:ascii="仿宋_GB2312" w:eastAsia="仿宋_GB2312" w:hAnsi="宋体" w:cs="Arial"/>
          <w:b/>
          <w:kern w:val="0"/>
          <w:sz w:val="30"/>
          <w:szCs w:val="30"/>
        </w:rPr>
      </w:pPr>
      <w:r>
        <w:rPr>
          <w:rFonts w:ascii="仿宋_GB2312" w:eastAsia="仿宋_GB2312" w:hAnsi="宋体" w:cs="Arial" w:hint="eastAsia"/>
          <w:b/>
          <w:kern w:val="0"/>
          <w:sz w:val="30"/>
          <w:szCs w:val="30"/>
        </w:rPr>
        <w:t>评分标准</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5"/>
        <w:gridCol w:w="702"/>
        <w:gridCol w:w="1119"/>
      </w:tblGrid>
      <w:tr w:rsidR="00895921">
        <w:trPr>
          <w:trHeight w:val="20"/>
        </w:trPr>
        <w:tc>
          <w:tcPr>
            <w:tcW w:w="6495" w:type="dxa"/>
            <w:shd w:val="clear" w:color="auto" w:fill="auto"/>
            <w:vAlign w:val="bottom"/>
          </w:tcPr>
          <w:p w:rsidR="00895921" w:rsidRDefault="004327D6">
            <w:pPr>
              <w:rPr>
                <w:rFonts w:asciiTheme="minorEastAsia" w:hAnsiTheme="minorEastAsia"/>
                <w:b/>
                <w:sz w:val="24"/>
                <w:szCs w:val="24"/>
              </w:rPr>
            </w:pPr>
            <w:r>
              <w:rPr>
                <w:rFonts w:asciiTheme="minorEastAsia" w:hAnsiTheme="minorEastAsia" w:hint="eastAsia"/>
                <w:b/>
                <w:sz w:val="24"/>
                <w:szCs w:val="24"/>
              </w:rPr>
              <w:t>评分标准</w:t>
            </w:r>
          </w:p>
        </w:tc>
        <w:tc>
          <w:tcPr>
            <w:tcW w:w="702" w:type="dxa"/>
            <w:shd w:val="clear" w:color="auto" w:fill="auto"/>
            <w:vAlign w:val="bottom"/>
          </w:tcPr>
          <w:p w:rsidR="00895921" w:rsidRDefault="004327D6">
            <w:pPr>
              <w:jc w:val="center"/>
              <w:rPr>
                <w:rFonts w:asciiTheme="minorEastAsia" w:hAnsiTheme="minorEastAsia"/>
                <w:b/>
                <w:sz w:val="24"/>
                <w:szCs w:val="24"/>
              </w:rPr>
            </w:pPr>
            <w:r>
              <w:rPr>
                <w:rFonts w:asciiTheme="minorEastAsia" w:hAnsiTheme="minorEastAsia" w:hint="eastAsia"/>
                <w:b/>
                <w:sz w:val="24"/>
                <w:szCs w:val="24"/>
              </w:rPr>
              <w:t>分数</w:t>
            </w:r>
          </w:p>
        </w:tc>
        <w:tc>
          <w:tcPr>
            <w:tcW w:w="1119" w:type="dxa"/>
            <w:shd w:val="clear" w:color="auto" w:fill="auto"/>
            <w:vAlign w:val="bottom"/>
          </w:tcPr>
          <w:p w:rsidR="00895921" w:rsidRDefault="004327D6">
            <w:pPr>
              <w:rPr>
                <w:rFonts w:asciiTheme="minorEastAsia" w:hAnsiTheme="minorEastAsia"/>
                <w:b/>
                <w:sz w:val="24"/>
                <w:szCs w:val="24"/>
              </w:rPr>
            </w:pPr>
            <w:r>
              <w:rPr>
                <w:rFonts w:asciiTheme="minorEastAsia" w:hAnsiTheme="minorEastAsia" w:hint="eastAsia"/>
                <w:b/>
                <w:sz w:val="24"/>
                <w:szCs w:val="24"/>
              </w:rPr>
              <w:t>是否达标</w:t>
            </w: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Robotino正确放置在起始位置：整体在起始区黑线内部，与黑线无接触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2</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沿黑线寻轨，整体通过金属线 1</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5</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沿黑线转弯，整体通过直角弯 2</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8</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沿黑线寻轨，整体通过金属线 3</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5</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将滑块推离位置 4：滑块与位置 4 处的黑线无接触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5</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通过基准线 5，所有部件与基准线 5 无接触，滑块在 Robotino 滑动器之间</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10</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 xml:space="preserve">Robotino将滑块放置到回收区域6：滑块在回收区域6内部，并与黑线无接触；Robotino所有部件与回收区6的黑线无接触 </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14</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通过基准线 7，整体与基准线 7 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5</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通过基准线 8，从 7 到 8 的路程中与墙壁无接触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8</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整体通过基准线 9，所有部件与基准线无接触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10</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Robotino 整体到达终点区域：所有部件在终点区黑线内部，并且与黑线无接触</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8</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计时得分</w:t>
            </w:r>
          </w:p>
        </w:tc>
        <w:tc>
          <w:tcPr>
            <w:tcW w:w="702" w:type="dxa"/>
            <w:shd w:val="clear" w:color="auto" w:fill="auto"/>
            <w:vAlign w:val="bottom"/>
          </w:tcPr>
          <w:p w:rsidR="00895921" w:rsidRDefault="004327D6">
            <w:pPr>
              <w:jc w:val="center"/>
              <w:rPr>
                <w:rFonts w:asciiTheme="minorEastAsia" w:hAnsiTheme="minorEastAsia"/>
                <w:sz w:val="24"/>
                <w:szCs w:val="24"/>
              </w:rPr>
            </w:pPr>
            <w:r>
              <w:rPr>
                <w:rFonts w:asciiTheme="minorEastAsia" w:hAnsiTheme="minorEastAsia" w:hint="eastAsia"/>
                <w:sz w:val="24"/>
                <w:szCs w:val="24"/>
              </w:rPr>
              <w:t>20</w:t>
            </w:r>
          </w:p>
        </w:tc>
        <w:tc>
          <w:tcPr>
            <w:tcW w:w="1119" w:type="dxa"/>
            <w:shd w:val="clear" w:color="auto" w:fill="auto"/>
            <w:vAlign w:val="bottom"/>
          </w:tcPr>
          <w:p w:rsidR="00895921" w:rsidRDefault="00895921">
            <w:pPr>
              <w:rPr>
                <w:rFonts w:asciiTheme="minorEastAsia" w:hAnsiTheme="minorEastAsia"/>
                <w:sz w:val="24"/>
                <w:szCs w:val="24"/>
              </w:rPr>
            </w:pPr>
          </w:p>
        </w:tc>
      </w:tr>
      <w:tr w:rsidR="00895921">
        <w:trPr>
          <w:trHeight w:val="20"/>
        </w:trPr>
        <w:tc>
          <w:tcPr>
            <w:tcW w:w="6495" w:type="dxa"/>
            <w:shd w:val="clear" w:color="auto" w:fill="auto"/>
            <w:vAlign w:val="bottom"/>
          </w:tcPr>
          <w:p w:rsidR="00895921" w:rsidRDefault="004327D6">
            <w:pPr>
              <w:rPr>
                <w:rFonts w:asciiTheme="minorEastAsia" w:hAnsiTheme="minorEastAsia"/>
                <w:sz w:val="24"/>
                <w:szCs w:val="24"/>
              </w:rPr>
            </w:pPr>
            <w:r>
              <w:rPr>
                <w:rFonts w:asciiTheme="minorEastAsia" w:hAnsiTheme="minorEastAsia" w:hint="eastAsia"/>
                <w:sz w:val="24"/>
                <w:szCs w:val="24"/>
              </w:rPr>
              <w:t>总分</w:t>
            </w:r>
          </w:p>
        </w:tc>
        <w:tc>
          <w:tcPr>
            <w:tcW w:w="702" w:type="dxa"/>
            <w:shd w:val="clear" w:color="auto" w:fill="auto"/>
            <w:vAlign w:val="bottom"/>
          </w:tcPr>
          <w:p w:rsidR="00895921" w:rsidRDefault="009B624A">
            <w:pPr>
              <w:jc w:val="center"/>
              <w:rPr>
                <w:rFonts w:asciiTheme="minorEastAsia" w:hAnsiTheme="minorEastAsia"/>
                <w:sz w:val="24"/>
                <w:szCs w:val="24"/>
              </w:rPr>
            </w:pPr>
            <w:r>
              <w:rPr>
                <w:rFonts w:asciiTheme="minorEastAsia" w:hAnsiTheme="minorEastAsia"/>
                <w:sz w:val="24"/>
                <w:szCs w:val="24"/>
              </w:rPr>
              <w:fldChar w:fldCharType="begin"/>
            </w:r>
            <w:r w:rsidR="004327D6">
              <w:rPr>
                <w:rFonts w:asciiTheme="minorEastAsia" w:hAnsiTheme="minorEastAsia"/>
                <w:sz w:val="24"/>
                <w:szCs w:val="24"/>
              </w:rPr>
              <w:instrText xml:space="preserve"> </w:instrText>
            </w:r>
            <w:r w:rsidR="004327D6">
              <w:rPr>
                <w:rFonts w:asciiTheme="minorEastAsia" w:hAnsiTheme="minorEastAsia" w:hint="eastAsia"/>
                <w:sz w:val="24"/>
                <w:szCs w:val="24"/>
              </w:rPr>
              <w:instrText>=SUM(ABOVE)</w:instrText>
            </w:r>
            <w:r w:rsidR="004327D6">
              <w:rPr>
                <w:rFonts w:asciiTheme="minorEastAsia" w:hAnsiTheme="minorEastAsia"/>
                <w:sz w:val="24"/>
                <w:szCs w:val="24"/>
              </w:rPr>
              <w:instrText xml:space="preserve"> </w:instrText>
            </w:r>
            <w:r>
              <w:rPr>
                <w:rFonts w:asciiTheme="minorEastAsia" w:hAnsiTheme="minorEastAsia"/>
                <w:sz w:val="24"/>
                <w:szCs w:val="24"/>
              </w:rPr>
              <w:fldChar w:fldCharType="separate"/>
            </w:r>
            <w:r w:rsidR="004327D6">
              <w:rPr>
                <w:rFonts w:asciiTheme="minorEastAsia" w:hAnsiTheme="minorEastAsia"/>
                <w:sz w:val="24"/>
                <w:szCs w:val="24"/>
              </w:rPr>
              <w:t>100</w:t>
            </w:r>
            <w:r>
              <w:rPr>
                <w:rFonts w:asciiTheme="minorEastAsia" w:hAnsiTheme="minorEastAsia"/>
                <w:sz w:val="24"/>
                <w:szCs w:val="24"/>
              </w:rPr>
              <w:fldChar w:fldCharType="end"/>
            </w:r>
          </w:p>
        </w:tc>
        <w:tc>
          <w:tcPr>
            <w:tcW w:w="1119" w:type="dxa"/>
            <w:shd w:val="clear" w:color="auto" w:fill="auto"/>
            <w:vAlign w:val="bottom"/>
          </w:tcPr>
          <w:p w:rsidR="00895921" w:rsidRDefault="00895921">
            <w:pPr>
              <w:rPr>
                <w:rFonts w:asciiTheme="minorEastAsia" w:hAnsiTheme="minorEastAsia"/>
                <w:sz w:val="24"/>
                <w:szCs w:val="24"/>
              </w:rPr>
            </w:pPr>
          </w:p>
        </w:tc>
      </w:tr>
    </w:tbl>
    <w:p w:rsidR="00895921" w:rsidRDefault="004327D6">
      <w:pPr>
        <w:pStyle w:val="1"/>
        <w:numPr>
          <w:ilvl w:val="0"/>
          <w:numId w:val="12"/>
        </w:numPr>
        <w:ind w:left="1259" w:firstLineChars="0"/>
        <w:rPr>
          <w:rFonts w:ascii="仿宋_GB2312" w:eastAsia="仿宋_GB2312" w:hAnsi="宋体"/>
          <w:b/>
          <w:sz w:val="30"/>
          <w:szCs w:val="30"/>
        </w:rPr>
      </w:pPr>
      <w:bookmarkStart w:id="1" w:name="page18"/>
      <w:bookmarkEnd w:id="1"/>
      <w:r>
        <w:rPr>
          <w:rFonts w:ascii="仿宋_GB2312" w:eastAsia="仿宋_GB2312" w:hAnsi="宋体" w:hint="eastAsia"/>
          <w:b/>
          <w:sz w:val="30"/>
          <w:szCs w:val="30"/>
        </w:rPr>
        <w:t>计时得分</w:t>
      </w:r>
    </w:p>
    <w:p w:rsidR="00895921" w:rsidRDefault="004327D6">
      <w:pPr>
        <w:ind w:leftChars="400" w:left="840"/>
        <w:rPr>
          <w:rFonts w:ascii="仿宋_GB2312" w:eastAsia="仿宋_GB2312" w:hAnsi="宋体"/>
          <w:sz w:val="30"/>
          <w:szCs w:val="30"/>
        </w:rPr>
      </w:pPr>
      <w:r>
        <w:rPr>
          <w:rFonts w:ascii="仿宋_GB2312" w:eastAsia="仿宋_GB2312" w:hAnsi="宋体" w:hint="eastAsia"/>
          <w:sz w:val="30"/>
          <w:szCs w:val="30"/>
        </w:rPr>
        <w:t>当参赛队完成所有项目：</w:t>
      </w:r>
    </w:p>
    <w:p w:rsidR="00895921" w:rsidRDefault="004327D6">
      <w:pPr>
        <w:pStyle w:val="1"/>
        <w:numPr>
          <w:ilvl w:val="0"/>
          <w:numId w:val="13"/>
        </w:numPr>
        <w:ind w:firstLineChars="0"/>
        <w:rPr>
          <w:rFonts w:ascii="仿宋_GB2312" w:eastAsia="仿宋_GB2312" w:hAnsi="宋体"/>
          <w:sz w:val="30"/>
          <w:szCs w:val="30"/>
        </w:rPr>
      </w:pPr>
      <w:r>
        <w:rPr>
          <w:rFonts w:ascii="仿宋_GB2312" w:eastAsia="仿宋_GB2312" w:hAnsi="宋体" w:hint="eastAsia"/>
          <w:sz w:val="30"/>
          <w:szCs w:val="30"/>
        </w:rPr>
        <w:t>时间1：运输滑块到回收区域 6；</w:t>
      </w:r>
    </w:p>
    <w:p w:rsidR="00895921" w:rsidRDefault="004327D6">
      <w:pPr>
        <w:pStyle w:val="1"/>
        <w:numPr>
          <w:ilvl w:val="0"/>
          <w:numId w:val="13"/>
        </w:numPr>
        <w:ind w:firstLineChars="0"/>
        <w:rPr>
          <w:rFonts w:ascii="仿宋_GB2312" w:eastAsia="仿宋_GB2312" w:hAnsi="宋体"/>
          <w:sz w:val="30"/>
          <w:szCs w:val="30"/>
        </w:rPr>
      </w:pPr>
      <w:r>
        <w:rPr>
          <w:rFonts w:ascii="仿宋_GB2312" w:eastAsia="仿宋_GB2312" w:hAnsi="宋体" w:hint="eastAsia"/>
          <w:sz w:val="30"/>
          <w:szCs w:val="30"/>
        </w:rPr>
        <w:t>时间2：Robotino到达最终终点区域并与黑线无接触</w:t>
      </w:r>
      <w:r>
        <w:rPr>
          <w:rFonts w:ascii="仿宋_GB2312" w:eastAsia="仿宋_GB2312" w:hAnsi="宋体" w:hint="eastAsia"/>
          <w:sz w:val="30"/>
          <w:szCs w:val="30"/>
        </w:rPr>
        <w:lastRenderedPageBreak/>
        <w:t>时，</w:t>
      </w:r>
    </w:p>
    <w:p w:rsidR="00895921" w:rsidRDefault="004327D6">
      <w:pPr>
        <w:ind w:leftChars="400" w:left="840"/>
        <w:rPr>
          <w:rFonts w:ascii="仿宋_GB2312" w:eastAsia="仿宋_GB2312" w:hAnsi="宋体"/>
          <w:sz w:val="30"/>
          <w:szCs w:val="30"/>
        </w:rPr>
      </w:pPr>
      <w:r>
        <w:rPr>
          <w:rFonts w:ascii="仿宋_GB2312" w:eastAsia="仿宋_GB2312" w:hAnsi="宋体" w:hint="eastAsia"/>
          <w:sz w:val="30"/>
          <w:szCs w:val="30"/>
        </w:rPr>
        <w:t>参赛队将得到相应的时间积分。最短时间到达终点区域的参赛队获得20 分，其余参赛队的得分按照以下公式计算：</w:t>
      </w:r>
      <w:r>
        <w:rPr>
          <w:rFonts w:ascii="仿宋_GB2312" w:eastAsia="仿宋_GB2312" w:hAnsi="宋体"/>
          <w:sz w:val="30"/>
          <w:szCs w:val="30"/>
        </w:rPr>
        <w:t xml:space="preserve"> </w:t>
      </w:r>
    </w:p>
    <w:p w:rsidR="00895921" w:rsidRDefault="004327D6">
      <w:pPr>
        <w:spacing w:line="360" w:lineRule="exact"/>
        <w:ind w:left="3940"/>
        <w:rPr>
          <w:rFonts w:ascii="仿宋_GB2312" w:eastAsia="仿宋_GB2312" w:hAnsi="宋体"/>
          <w:sz w:val="30"/>
          <w:szCs w:val="30"/>
        </w:rPr>
      </w:pPr>
      <w:r>
        <w:rPr>
          <w:rFonts w:ascii="仿宋_GB2312" w:eastAsia="仿宋_GB2312" w:hAnsi="宋体" w:hint="eastAsia"/>
          <w:sz w:val="30"/>
          <w:szCs w:val="30"/>
        </w:rPr>
        <w:t>完成时间</w:t>
      </w:r>
      <w:r>
        <w:rPr>
          <w:rFonts w:ascii="仿宋_GB2312" w:eastAsia="仿宋_GB2312" w:hAnsi="Times New Roman" w:hint="eastAsia"/>
          <w:sz w:val="30"/>
          <w:szCs w:val="30"/>
        </w:rPr>
        <w:t>-</w:t>
      </w:r>
      <w:r>
        <w:rPr>
          <w:rFonts w:ascii="仿宋_GB2312" w:eastAsia="仿宋_GB2312" w:hAnsi="宋体" w:hint="eastAsia"/>
          <w:sz w:val="30"/>
          <w:szCs w:val="30"/>
        </w:rPr>
        <w:t>最短时间</w:t>
      </w:r>
    </w:p>
    <w:p w:rsidR="00895921" w:rsidRDefault="00DA1C0A">
      <w:pPr>
        <w:spacing w:line="360" w:lineRule="exact"/>
        <w:ind w:left="1800"/>
        <w:rPr>
          <w:rFonts w:ascii="仿宋_GB2312" w:eastAsia="仿宋_GB2312" w:hAnsi="宋体"/>
          <w:sz w:val="30"/>
          <w:szCs w:val="30"/>
        </w:rPr>
      </w:pPr>
      <w:r>
        <w:pict>
          <v:line id="直接连接符 1" o:spid="_x0000_s1026" style="position:absolute;left:0;text-align:left;z-index:-251633664;mso-position-horizontal-relative:margin" from="195.95pt,9.4pt" to="324.6pt,9.4pt" o:gfxdata="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YDRP2AAAAAkBAAAPAAAAAAAA&#10;AAEAIAAAACIAAABkcnMvZG93bnJldi54bWxQSwECFAAUAAAACACHTuJAqJl1fdkBAACEAwAADgAA&#10;AAAAAAABACAAAAAnAQAAZHJzL2Uyb0RvYy54bWxQSwUGAAAAAAYABgBZAQAAcgUAAAAA&#10;" o:allowincell="f" strokeweight=".33864mm">
            <w10:wrap anchorx="margin"/>
          </v:line>
        </w:pict>
      </w:r>
      <w:r w:rsidR="004327D6">
        <w:rPr>
          <w:rFonts w:ascii="仿宋_GB2312" w:eastAsia="仿宋_GB2312" w:hAnsi="宋体" w:hint="eastAsia"/>
          <w:sz w:val="30"/>
          <w:szCs w:val="30"/>
        </w:rPr>
        <w:t>时间得分=20</w:t>
      </w:r>
      <w:r w:rsidR="004327D6">
        <w:rPr>
          <w:rFonts w:ascii="仿宋_GB2312" w:eastAsia="仿宋_GB2312" w:hAnsi="宋体"/>
          <w:sz w:val="30"/>
          <w:szCs w:val="30"/>
        </w:rPr>
        <w:t xml:space="preserve"> </w:t>
      </w:r>
      <w:r w:rsidR="004327D6">
        <w:rPr>
          <w:rFonts w:ascii="仿宋_GB2312" w:eastAsia="仿宋_GB2312" w:hAnsi="宋体" w:hint="eastAsia"/>
          <w:sz w:val="30"/>
          <w:szCs w:val="30"/>
        </w:rPr>
        <w:t>-</w:t>
      </w:r>
    </w:p>
    <w:p w:rsidR="00895921" w:rsidRDefault="004327D6">
      <w:pPr>
        <w:spacing w:line="360" w:lineRule="exact"/>
        <w:ind w:firstLineChars="1600" w:firstLine="4800"/>
        <w:rPr>
          <w:rFonts w:ascii="仿宋_GB2312" w:eastAsia="仿宋_GB2312" w:hAnsi="Times New Roman"/>
          <w:sz w:val="30"/>
          <w:szCs w:val="30"/>
        </w:rPr>
      </w:pPr>
      <w:r>
        <w:rPr>
          <w:rFonts w:ascii="仿宋_GB2312" w:eastAsia="仿宋_GB2312" w:hAnsi="宋体" w:hint="eastAsia"/>
          <w:sz w:val="30"/>
          <w:szCs w:val="30"/>
        </w:rPr>
        <w:t>最短时间</w:t>
      </w:r>
    </w:p>
    <w:p w:rsidR="00895921" w:rsidRDefault="004327D6">
      <w:pPr>
        <w:ind w:leftChars="400" w:left="840"/>
        <w:rPr>
          <w:rFonts w:ascii="仿宋_GB2312" w:eastAsia="仿宋_GB2312" w:hAnsi="宋体"/>
          <w:sz w:val="30"/>
          <w:szCs w:val="30"/>
        </w:rPr>
      </w:pPr>
      <w:r>
        <w:rPr>
          <w:rFonts w:ascii="仿宋_GB2312" w:eastAsia="仿宋_GB2312" w:hAnsi="宋体" w:hint="eastAsia"/>
          <w:sz w:val="30"/>
          <w:szCs w:val="30"/>
        </w:rPr>
        <w:t>计时得分为负数的，按照 0 分计算。</w:t>
      </w:r>
    </w:p>
    <w:p w:rsidR="00895921" w:rsidRDefault="004327D6">
      <w:pPr>
        <w:pStyle w:val="1"/>
        <w:numPr>
          <w:ilvl w:val="0"/>
          <w:numId w:val="12"/>
        </w:numPr>
        <w:ind w:firstLineChars="0"/>
        <w:rPr>
          <w:rFonts w:ascii="仿宋_GB2312" w:eastAsia="仿宋_GB2312" w:hAnsi="宋体"/>
          <w:b/>
          <w:sz w:val="30"/>
          <w:szCs w:val="30"/>
        </w:rPr>
      </w:pPr>
      <w:r>
        <w:rPr>
          <w:rFonts w:ascii="仿宋_GB2312" w:eastAsia="仿宋_GB2312" w:hAnsi="宋体" w:hint="eastAsia"/>
          <w:b/>
          <w:sz w:val="30"/>
          <w:szCs w:val="30"/>
        </w:rPr>
        <w:t>总得分</w:t>
      </w:r>
    </w:p>
    <w:p w:rsidR="00895921" w:rsidRDefault="004327D6">
      <w:pPr>
        <w:ind w:leftChars="400" w:left="840"/>
        <w:rPr>
          <w:rFonts w:ascii="仿宋_GB2312" w:eastAsia="仿宋_GB2312" w:hAnsi="宋体"/>
          <w:sz w:val="30"/>
          <w:szCs w:val="30"/>
        </w:rPr>
      </w:pPr>
      <w:r>
        <w:rPr>
          <w:rFonts w:ascii="仿宋_GB2312" w:eastAsia="仿宋_GB2312" w:hAnsi="宋体" w:hint="eastAsia"/>
          <w:sz w:val="30"/>
          <w:szCs w:val="30"/>
        </w:rPr>
        <w:t>每轮展示，团队最多得分为 100 分。两轮展示的平均分为最终总得分。</w:t>
      </w:r>
    </w:p>
    <w:p w:rsidR="00895921" w:rsidRDefault="004327D6">
      <w:pPr>
        <w:pStyle w:val="1"/>
        <w:numPr>
          <w:ilvl w:val="0"/>
          <w:numId w:val="12"/>
        </w:numPr>
        <w:ind w:firstLineChars="0"/>
        <w:rPr>
          <w:rFonts w:ascii="仿宋_GB2312" w:eastAsia="仿宋_GB2312" w:hAnsi="宋体"/>
          <w:b/>
          <w:sz w:val="30"/>
          <w:szCs w:val="30"/>
        </w:rPr>
      </w:pPr>
      <w:r>
        <w:rPr>
          <w:rFonts w:ascii="仿宋_GB2312" w:eastAsia="仿宋_GB2312" w:hAnsi="宋体" w:hint="eastAsia"/>
          <w:b/>
          <w:sz w:val="30"/>
          <w:szCs w:val="30"/>
        </w:rPr>
        <w:t>碰撞</w:t>
      </w:r>
    </w:p>
    <w:p w:rsidR="00895921" w:rsidRDefault="004327D6">
      <w:pPr>
        <w:snapToGrid w:val="0"/>
        <w:ind w:leftChars="400" w:left="840"/>
        <w:rPr>
          <w:rFonts w:ascii="仿宋_GB2312" w:eastAsia="仿宋_GB2312" w:hAnsi="宋体"/>
          <w:sz w:val="30"/>
          <w:szCs w:val="30"/>
        </w:rPr>
      </w:pPr>
      <w:r>
        <w:rPr>
          <w:rFonts w:ascii="仿宋_GB2312" w:eastAsia="仿宋_GB2312" w:hAnsi="宋体" w:hint="eastAsia"/>
          <w:sz w:val="30"/>
          <w:szCs w:val="30"/>
        </w:rPr>
        <w:t>当比赛场地因 Robotino 碰撞产生改变时，该轮展示立即停止，此时的分数为该轮比赛的总得分。</w:t>
      </w:r>
    </w:p>
    <w:p w:rsidR="00895921" w:rsidRDefault="004327D6">
      <w:pPr>
        <w:pStyle w:val="1"/>
        <w:numPr>
          <w:ilvl w:val="0"/>
          <w:numId w:val="12"/>
        </w:numPr>
        <w:snapToGrid w:val="0"/>
        <w:ind w:firstLineChars="0"/>
        <w:rPr>
          <w:rFonts w:ascii="Arial Narrow" w:eastAsia="仿宋_GB2312" w:hAnsi="Arial Narrow" w:cs="Arial"/>
          <w:sz w:val="30"/>
          <w:szCs w:val="30"/>
        </w:rPr>
      </w:pPr>
      <w:r>
        <w:rPr>
          <w:rFonts w:ascii="仿宋_GB2312" w:eastAsia="仿宋_GB2312" w:hAnsi="仿宋_GB2312" w:cs="仿宋_GB2312" w:hint="eastAsia"/>
          <w:b/>
          <w:sz w:val="30"/>
          <w:szCs w:val="30"/>
        </w:rPr>
        <w:t>成绩排名</w:t>
      </w:r>
    </w:p>
    <w:p w:rsidR="00895921" w:rsidRDefault="004327D6">
      <w:pPr>
        <w:snapToGrid w:val="0"/>
        <w:spacing w:line="560" w:lineRule="exact"/>
        <w:ind w:leftChars="400" w:left="840"/>
        <w:rPr>
          <w:rFonts w:ascii="Arial Narrow" w:eastAsia="仿宋_GB2312" w:hAnsi="Arial Narrow" w:cs="Arial"/>
          <w:sz w:val="30"/>
          <w:szCs w:val="30"/>
        </w:rPr>
      </w:pPr>
      <w:r>
        <w:rPr>
          <w:rFonts w:ascii="仿宋_GB2312" w:eastAsia="仿宋_GB2312" w:hint="eastAsia"/>
          <w:bCs/>
          <w:sz w:val="30"/>
          <w:szCs w:val="30"/>
        </w:rPr>
        <w:t>比赛成绩按照总得分从高到低排列，若总得分相同，则按照完成比赛任务的时间排名，完成时间少的队伍排名在前（只有完成全部任务，才记录实际运行时间，否则一律记为4.5小时）；若完成任务的时间亦相同，则取并列名次</w:t>
      </w:r>
      <w:r>
        <w:rPr>
          <w:rFonts w:ascii="仿宋_GB2312" w:eastAsia="仿宋_GB2312" w:hAnsi="仿宋_GB2312" w:cs="仿宋_GB2312" w:hint="eastAsia"/>
          <w:sz w:val="30"/>
          <w:szCs w:val="30"/>
        </w:rPr>
        <w:t>。</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895921" w:rsidRDefault="004327D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本赛项按总成绩由高到低排序，设团体一、二、三等奖，比例分别为实际参赛队总数的10%、20%、30%（小数点后四舍五入）。</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获得一等奖的参赛队指导教师由大赛组委会颁发优秀指导教师证书。</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机电一体化技术、电气自动化技术、移动技术、自动化生产设备应用、电气设备应用与维护等相关专业所规定的教学内容中涉及到工业机器人应用、机器人编程、设备布线、传感器、电气控制、机械传动等方面的知识和技能要求。</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竞赛项目所使用的设备严格按照教学仪器设备质量标准要求生产，竞赛机器人设计运行严格按照国际大赛安全规范，比赛场地严格按照国家关于家具和室内装饰的要求生产，竞赛题目结合企业人才需求，参考国家相关标准制定。</w:t>
      </w:r>
    </w:p>
    <w:p w:rsidR="00895921" w:rsidRDefault="00895921">
      <w:pPr>
        <w:adjustRightInd w:val="0"/>
        <w:snapToGrid w:val="0"/>
        <w:spacing w:line="560" w:lineRule="exact"/>
        <w:ind w:firstLineChars="200" w:firstLine="600"/>
        <w:jc w:val="left"/>
        <w:rPr>
          <w:rFonts w:ascii="仿宋_GB2312" w:eastAsia="仿宋_GB2312" w:hAnsi="仿宋_GB2312" w:cs="仿宋_GB2312"/>
          <w:sz w:val="30"/>
          <w:szCs w:val="30"/>
        </w:rPr>
      </w:pPr>
    </w:p>
    <w:tbl>
      <w:tblPr>
        <w:tblW w:w="90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98"/>
        <w:gridCol w:w="2261"/>
        <w:gridCol w:w="5654"/>
      </w:tblGrid>
      <w:tr w:rsidR="00895921">
        <w:trPr>
          <w:trHeight w:val="371"/>
        </w:trPr>
        <w:tc>
          <w:tcPr>
            <w:tcW w:w="1098" w:type="dxa"/>
          </w:tcPr>
          <w:p w:rsidR="00895921" w:rsidRDefault="004327D6">
            <w:pPr>
              <w:rPr>
                <w:rFonts w:asciiTheme="minorEastAsia" w:hAnsiTheme="minorEastAsia"/>
                <w:b/>
                <w:sz w:val="24"/>
              </w:rPr>
            </w:pPr>
            <w:r>
              <w:rPr>
                <w:rFonts w:asciiTheme="minorEastAsia" w:hAnsiTheme="minorEastAsia" w:hint="eastAsia"/>
                <w:b/>
                <w:sz w:val="24"/>
              </w:rPr>
              <w:t>序号</w:t>
            </w:r>
          </w:p>
        </w:tc>
        <w:tc>
          <w:tcPr>
            <w:tcW w:w="2261" w:type="dxa"/>
          </w:tcPr>
          <w:p w:rsidR="00895921" w:rsidRDefault="004327D6">
            <w:pPr>
              <w:rPr>
                <w:rFonts w:asciiTheme="minorEastAsia" w:hAnsiTheme="minorEastAsia"/>
                <w:b/>
                <w:sz w:val="24"/>
              </w:rPr>
            </w:pPr>
            <w:r>
              <w:rPr>
                <w:rFonts w:asciiTheme="minorEastAsia" w:hAnsiTheme="minorEastAsia" w:hint="eastAsia"/>
                <w:b/>
                <w:sz w:val="24"/>
              </w:rPr>
              <w:t>标准号</w:t>
            </w:r>
          </w:p>
        </w:tc>
        <w:tc>
          <w:tcPr>
            <w:tcW w:w="5654" w:type="dxa"/>
          </w:tcPr>
          <w:p w:rsidR="00895921" w:rsidRDefault="004327D6">
            <w:pPr>
              <w:rPr>
                <w:rFonts w:asciiTheme="minorEastAsia" w:hAnsiTheme="minorEastAsia"/>
                <w:b/>
                <w:sz w:val="24"/>
              </w:rPr>
            </w:pPr>
            <w:r>
              <w:rPr>
                <w:rFonts w:asciiTheme="minorEastAsia" w:hAnsiTheme="minorEastAsia" w:hint="eastAsia"/>
                <w:b/>
                <w:sz w:val="24"/>
              </w:rPr>
              <w:t>名称</w:t>
            </w:r>
          </w:p>
        </w:tc>
      </w:tr>
      <w:tr w:rsidR="00895921">
        <w:trPr>
          <w:trHeight w:val="386"/>
        </w:trPr>
        <w:tc>
          <w:tcPr>
            <w:tcW w:w="1098" w:type="dxa"/>
          </w:tcPr>
          <w:p w:rsidR="00895921" w:rsidRDefault="004327D6">
            <w:pPr>
              <w:rPr>
                <w:rFonts w:asciiTheme="minorEastAsia" w:hAnsiTheme="minorEastAsia"/>
                <w:sz w:val="24"/>
              </w:rPr>
            </w:pPr>
            <w:r>
              <w:rPr>
                <w:rFonts w:asciiTheme="minorEastAsia" w:hAnsiTheme="minorEastAsia"/>
                <w:sz w:val="24"/>
              </w:rPr>
              <w:t>1</w:t>
            </w:r>
          </w:p>
        </w:tc>
        <w:tc>
          <w:tcPr>
            <w:tcW w:w="2261" w:type="dxa"/>
          </w:tcPr>
          <w:p w:rsidR="00895921" w:rsidRDefault="004327D6">
            <w:pPr>
              <w:rPr>
                <w:rFonts w:asciiTheme="minorEastAsia" w:hAnsiTheme="minorEastAsia"/>
                <w:sz w:val="24"/>
              </w:rPr>
            </w:pPr>
            <w:r>
              <w:rPr>
                <w:rFonts w:asciiTheme="minorEastAsia" w:hAnsiTheme="minorEastAsia"/>
                <w:sz w:val="24"/>
              </w:rPr>
              <w:t>GBT 26154-2010</w:t>
            </w:r>
          </w:p>
        </w:tc>
        <w:tc>
          <w:tcPr>
            <w:tcW w:w="5654" w:type="dxa"/>
          </w:tcPr>
          <w:p w:rsidR="00895921" w:rsidRDefault="004327D6">
            <w:pPr>
              <w:rPr>
                <w:rFonts w:asciiTheme="minorEastAsia" w:hAnsiTheme="minorEastAsia"/>
                <w:sz w:val="24"/>
              </w:rPr>
            </w:pPr>
            <w:r>
              <w:rPr>
                <w:rFonts w:asciiTheme="minorEastAsia" w:hAnsiTheme="minorEastAsia" w:hint="eastAsia"/>
                <w:sz w:val="24"/>
              </w:rPr>
              <w:t>装配机器人通用技术条件标准</w:t>
            </w:r>
            <w:r>
              <w:rPr>
                <w:rFonts w:asciiTheme="minorEastAsia" w:hAnsiTheme="minorEastAsia"/>
                <w:sz w:val="24"/>
              </w:rPr>
              <w:t xml:space="preserve"> </w:t>
            </w:r>
          </w:p>
        </w:tc>
      </w:tr>
      <w:tr w:rsidR="00895921">
        <w:trPr>
          <w:trHeight w:val="386"/>
        </w:trPr>
        <w:tc>
          <w:tcPr>
            <w:tcW w:w="1098" w:type="dxa"/>
          </w:tcPr>
          <w:p w:rsidR="00895921" w:rsidRDefault="004327D6">
            <w:pPr>
              <w:rPr>
                <w:rFonts w:asciiTheme="minorEastAsia" w:hAnsiTheme="minorEastAsia"/>
                <w:sz w:val="24"/>
              </w:rPr>
            </w:pPr>
            <w:r>
              <w:rPr>
                <w:rFonts w:asciiTheme="minorEastAsia" w:hAnsiTheme="minorEastAsia" w:hint="eastAsia"/>
                <w:sz w:val="24"/>
              </w:rPr>
              <w:t>2</w:t>
            </w:r>
          </w:p>
        </w:tc>
        <w:tc>
          <w:tcPr>
            <w:tcW w:w="2261" w:type="dxa"/>
          </w:tcPr>
          <w:p w:rsidR="00895921" w:rsidRDefault="004327D6">
            <w:pPr>
              <w:rPr>
                <w:rFonts w:asciiTheme="minorEastAsia" w:hAnsiTheme="minorEastAsia"/>
                <w:sz w:val="24"/>
              </w:rPr>
            </w:pPr>
            <w:r>
              <w:rPr>
                <w:rFonts w:asciiTheme="minorEastAsia" w:hAnsiTheme="minorEastAsia"/>
                <w:sz w:val="24"/>
              </w:rPr>
              <w:t>SJ/T 10533-94</w:t>
            </w:r>
          </w:p>
        </w:tc>
        <w:tc>
          <w:tcPr>
            <w:tcW w:w="5654" w:type="dxa"/>
          </w:tcPr>
          <w:p w:rsidR="00895921" w:rsidRDefault="004327D6">
            <w:pPr>
              <w:rPr>
                <w:rFonts w:asciiTheme="minorEastAsia" w:hAnsiTheme="minorEastAsia"/>
                <w:sz w:val="24"/>
              </w:rPr>
            </w:pPr>
            <w:r>
              <w:rPr>
                <w:rFonts w:asciiTheme="minorEastAsia" w:hAnsiTheme="minorEastAsia" w:hint="eastAsia"/>
                <w:sz w:val="24"/>
              </w:rPr>
              <w:t>电子设备制造防静电技术要求</w:t>
            </w:r>
          </w:p>
        </w:tc>
      </w:tr>
      <w:tr w:rsidR="00895921">
        <w:trPr>
          <w:trHeight w:val="371"/>
        </w:trPr>
        <w:tc>
          <w:tcPr>
            <w:tcW w:w="1098" w:type="dxa"/>
          </w:tcPr>
          <w:p w:rsidR="00895921" w:rsidRDefault="004327D6">
            <w:pPr>
              <w:rPr>
                <w:rFonts w:asciiTheme="minorEastAsia" w:hAnsiTheme="minorEastAsia"/>
                <w:sz w:val="24"/>
              </w:rPr>
            </w:pPr>
            <w:r>
              <w:rPr>
                <w:rFonts w:asciiTheme="minorEastAsia" w:hAnsiTheme="minorEastAsia" w:hint="eastAsia"/>
                <w:sz w:val="24"/>
              </w:rPr>
              <w:t>3</w:t>
            </w:r>
          </w:p>
        </w:tc>
        <w:tc>
          <w:tcPr>
            <w:tcW w:w="2261" w:type="dxa"/>
          </w:tcPr>
          <w:p w:rsidR="00895921" w:rsidRDefault="004327D6">
            <w:pPr>
              <w:rPr>
                <w:rFonts w:asciiTheme="minorEastAsia" w:hAnsiTheme="minorEastAsia"/>
                <w:sz w:val="24"/>
              </w:rPr>
            </w:pPr>
            <w:r>
              <w:rPr>
                <w:rFonts w:asciiTheme="minorEastAsia" w:hAnsiTheme="minorEastAsia"/>
                <w:sz w:val="24"/>
              </w:rPr>
              <w:t>JY 0001-2003</w:t>
            </w:r>
          </w:p>
        </w:tc>
        <w:tc>
          <w:tcPr>
            <w:tcW w:w="5654" w:type="dxa"/>
          </w:tcPr>
          <w:p w:rsidR="00895921" w:rsidRDefault="004327D6">
            <w:pPr>
              <w:rPr>
                <w:rFonts w:asciiTheme="minorEastAsia" w:hAnsiTheme="minorEastAsia"/>
                <w:sz w:val="24"/>
              </w:rPr>
            </w:pPr>
            <w:r>
              <w:rPr>
                <w:rFonts w:asciiTheme="minorEastAsia" w:hAnsiTheme="minorEastAsia" w:hint="eastAsia"/>
                <w:sz w:val="24"/>
              </w:rPr>
              <w:t>教学仪器设备产品一般质量要求</w:t>
            </w:r>
          </w:p>
        </w:tc>
      </w:tr>
      <w:tr w:rsidR="00895921">
        <w:trPr>
          <w:trHeight w:val="386"/>
        </w:trPr>
        <w:tc>
          <w:tcPr>
            <w:tcW w:w="1098" w:type="dxa"/>
          </w:tcPr>
          <w:p w:rsidR="00895921" w:rsidRDefault="004327D6">
            <w:pPr>
              <w:rPr>
                <w:rFonts w:asciiTheme="minorEastAsia" w:hAnsiTheme="minorEastAsia"/>
                <w:sz w:val="24"/>
              </w:rPr>
            </w:pPr>
            <w:r>
              <w:rPr>
                <w:rFonts w:asciiTheme="minorEastAsia" w:hAnsiTheme="minorEastAsia" w:hint="eastAsia"/>
                <w:sz w:val="24"/>
              </w:rPr>
              <w:t>4</w:t>
            </w:r>
          </w:p>
        </w:tc>
        <w:tc>
          <w:tcPr>
            <w:tcW w:w="2261" w:type="dxa"/>
          </w:tcPr>
          <w:p w:rsidR="00895921" w:rsidRDefault="004327D6">
            <w:pPr>
              <w:rPr>
                <w:rFonts w:asciiTheme="minorEastAsia" w:hAnsiTheme="minorEastAsia"/>
                <w:sz w:val="24"/>
              </w:rPr>
            </w:pPr>
            <w:r>
              <w:rPr>
                <w:rFonts w:asciiTheme="minorEastAsia" w:hAnsiTheme="minorEastAsia"/>
                <w:sz w:val="24"/>
              </w:rPr>
              <w:t xml:space="preserve">GBT 30029-2013 </w:t>
            </w:r>
          </w:p>
        </w:tc>
        <w:tc>
          <w:tcPr>
            <w:tcW w:w="5654" w:type="dxa"/>
          </w:tcPr>
          <w:p w:rsidR="00895921" w:rsidRDefault="004327D6">
            <w:pPr>
              <w:rPr>
                <w:rFonts w:asciiTheme="minorEastAsia" w:hAnsiTheme="minorEastAsia"/>
                <w:sz w:val="24"/>
              </w:rPr>
            </w:pPr>
            <w:r>
              <w:rPr>
                <w:rFonts w:asciiTheme="minorEastAsia" w:hAnsiTheme="minorEastAsia" w:hint="eastAsia"/>
                <w:sz w:val="24"/>
              </w:rPr>
              <w:t>自动导引车</w:t>
            </w:r>
            <w:r>
              <w:rPr>
                <w:rFonts w:asciiTheme="minorEastAsia" w:hAnsiTheme="minorEastAsia"/>
                <w:sz w:val="24"/>
              </w:rPr>
              <w:t>(AGV)</w:t>
            </w:r>
            <w:r>
              <w:rPr>
                <w:rFonts w:asciiTheme="minorEastAsia" w:hAnsiTheme="minorEastAsia" w:hint="eastAsia"/>
                <w:sz w:val="24"/>
              </w:rPr>
              <w:t>设计通则</w:t>
            </w:r>
          </w:p>
        </w:tc>
      </w:tr>
      <w:tr w:rsidR="00895921">
        <w:trPr>
          <w:trHeight w:val="386"/>
        </w:trPr>
        <w:tc>
          <w:tcPr>
            <w:tcW w:w="1098" w:type="dxa"/>
          </w:tcPr>
          <w:p w:rsidR="00895921" w:rsidRDefault="004327D6">
            <w:pPr>
              <w:rPr>
                <w:rFonts w:asciiTheme="minorEastAsia" w:hAnsiTheme="minorEastAsia"/>
                <w:sz w:val="24"/>
              </w:rPr>
            </w:pPr>
            <w:r>
              <w:rPr>
                <w:rFonts w:asciiTheme="minorEastAsia" w:hAnsiTheme="minorEastAsia" w:hint="eastAsia"/>
                <w:sz w:val="24"/>
              </w:rPr>
              <w:t>5</w:t>
            </w:r>
          </w:p>
        </w:tc>
        <w:tc>
          <w:tcPr>
            <w:tcW w:w="2261" w:type="dxa"/>
          </w:tcPr>
          <w:p w:rsidR="00895921" w:rsidRDefault="004327D6">
            <w:pPr>
              <w:rPr>
                <w:rFonts w:asciiTheme="minorEastAsia" w:hAnsiTheme="minorEastAsia"/>
                <w:sz w:val="24"/>
              </w:rPr>
            </w:pPr>
            <w:r>
              <w:rPr>
                <w:rFonts w:asciiTheme="minorEastAsia" w:hAnsiTheme="minorEastAsia"/>
                <w:sz w:val="24"/>
              </w:rPr>
              <w:t>LD/T81.1—2006</w:t>
            </w:r>
          </w:p>
        </w:tc>
        <w:tc>
          <w:tcPr>
            <w:tcW w:w="5654" w:type="dxa"/>
          </w:tcPr>
          <w:p w:rsidR="00895921" w:rsidRDefault="004327D6">
            <w:pPr>
              <w:rPr>
                <w:rFonts w:asciiTheme="minorEastAsia" w:hAnsiTheme="minorEastAsia"/>
                <w:sz w:val="24"/>
              </w:rPr>
            </w:pPr>
            <w:r>
              <w:rPr>
                <w:rFonts w:asciiTheme="minorEastAsia" w:hAnsiTheme="minorEastAsia" w:hint="eastAsia"/>
                <w:sz w:val="24"/>
              </w:rPr>
              <w:t>职业技能实训和鉴定设备通用技术规范</w:t>
            </w:r>
          </w:p>
        </w:tc>
      </w:tr>
      <w:tr w:rsidR="00895921">
        <w:trPr>
          <w:trHeight w:val="343"/>
        </w:trPr>
        <w:tc>
          <w:tcPr>
            <w:tcW w:w="1098" w:type="dxa"/>
          </w:tcPr>
          <w:p w:rsidR="00895921" w:rsidRDefault="004327D6">
            <w:pPr>
              <w:rPr>
                <w:rFonts w:asciiTheme="minorEastAsia" w:hAnsiTheme="minorEastAsia"/>
                <w:sz w:val="24"/>
              </w:rPr>
            </w:pPr>
            <w:r>
              <w:rPr>
                <w:rFonts w:asciiTheme="minorEastAsia" w:hAnsiTheme="minorEastAsia" w:hint="eastAsia"/>
                <w:sz w:val="24"/>
              </w:rPr>
              <w:t>6</w:t>
            </w:r>
          </w:p>
        </w:tc>
        <w:tc>
          <w:tcPr>
            <w:tcW w:w="2261" w:type="dxa"/>
          </w:tcPr>
          <w:p w:rsidR="00895921" w:rsidRDefault="004327D6">
            <w:pPr>
              <w:rPr>
                <w:rFonts w:asciiTheme="minorEastAsia" w:hAnsiTheme="minorEastAsia"/>
                <w:sz w:val="24"/>
              </w:rPr>
            </w:pPr>
            <w:r>
              <w:rPr>
                <w:rFonts w:asciiTheme="minorEastAsia" w:hAnsiTheme="minorEastAsia"/>
                <w:sz w:val="24"/>
              </w:rPr>
              <w:t>LD/T81.2-2006</w:t>
            </w:r>
          </w:p>
        </w:tc>
        <w:tc>
          <w:tcPr>
            <w:tcW w:w="5654" w:type="dxa"/>
          </w:tcPr>
          <w:p w:rsidR="00895921" w:rsidRDefault="004327D6">
            <w:pPr>
              <w:rPr>
                <w:rFonts w:asciiTheme="minorEastAsia" w:hAnsiTheme="minorEastAsia"/>
                <w:sz w:val="24"/>
              </w:rPr>
            </w:pPr>
            <w:r>
              <w:rPr>
                <w:rFonts w:asciiTheme="minorEastAsia" w:hAnsiTheme="minorEastAsia" w:hint="eastAsia"/>
                <w:sz w:val="24"/>
              </w:rPr>
              <w:t>“维修电工”职业技能实训和鉴定设备技术规范</w:t>
            </w:r>
          </w:p>
        </w:tc>
      </w:tr>
    </w:tbl>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895921" w:rsidRDefault="004327D6">
      <w:pPr>
        <w:adjustRightInd w:val="0"/>
        <w:snapToGrid w:val="0"/>
        <w:spacing w:line="560" w:lineRule="exac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本赛项拟采用</w:t>
      </w:r>
      <w:r>
        <w:rPr>
          <w:rFonts w:ascii="仿宋_GB2312" w:eastAsia="仿宋_GB2312" w:hAnsi="宋体" w:cs="Arial" w:hint="eastAsia"/>
          <w:kern w:val="0"/>
          <w:sz w:val="30"/>
          <w:szCs w:val="30"/>
        </w:rPr>
        <w:t>“智能物流巡迹系统实训平台”,</w:t>
      </w:r>
      <w:r>
        <w:rPr>
          <w:rFonts w:ascii="仿宋_GB2312" w:eastAsia="仿宋_GB2312" w:hAnsi="仿宋_GB2312" w:cs="仿宋_GB2312" w:hint="eastAsia"/>
          <w:sz w:val="30"/>
          <w:szCs w:val="30"/>
        </w:rPr>
        <w:t>平台设备包括：</w:t>
      </w:r>
    </w:p>
    <w:p w:rsidR="00895921" w:rsidRDefault="004327D6">
      <w:pPr>
        <w:pStyle w:val="1"/>
        <w:numPr>
          <w:ilvl w:val="0"/>
          <w:numId w:val="14"/>
        </w:numPr>
        <w:spacing w:line="560" w:lineRule="exact"/>
        <w:ind w:leftChars="400" w:left="1260" w:firstLineChars="0"/>
        <w:rPr>
          <w:rFonts w:ascii="仿宋_GB2312" w:eastAsia="仿宋_GB2312" w:hAnsi="仿宋_GB2312" w:cs="仿宋_GB2312"/>
          <w:sz w:val="30"/>
          <w:szCs w:val="30"/>
        </w:rPr>
      </w:pPr>
      <w:r>
        <w:rPr>
          <w:rFonts w:ascii="仿宋_GB2312" w:eastAsia="仿宋_GB2312" w:hAnsi="仿宋_GB2312" w:cs="仿宋_GB2312" w:hint="eastAsia"/>
          <w:sz w:val="30"/>
          <w:szCs w:val="30"/>
        </w:rPr>
        <w:t>比赛器材</w:t>
      </w:r>
    </w:p>
    <w:p w:rsidR="00895921" w:rsidRDefault="004327D6">
      <w:pPr>
        <w:spacing w:line="560" w:lineRule="exact"/>
        <w:ind w:left="840"/>
        <w:rPr>
          <w:rFonts w:ascii="仿宋_GB2312" w:eastAsia="仿宋_GB2312" w:hAnsi="宋体"/>
          <w:sz w:val="30"/>
          <w:szCs w:val="30"/>
        </w:rPr>
      </w:pP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结构组成：</w:t>
      </w:r>
    </w:p>
    <w:p w:rsidR="00895921" w:rsidRDefault="004327D6">
      <w:pPr>
        <w:spacing w:line="560" w:lineRule="exact"/>
        <w:ind w:leftChars="400" w:left="840"/>
        <w:rPr>
          <w:rFonts w:ascii="仿宋_GB2312" w:eastAsia="仿宋_GB2312"/>
          <w:sz w:val="30"/>
          <w:szCs w:val="30"/>
        </w:rPr>
      </w:pPr>
      <w:r>
        <w:rPr>
          <w:rFonts w:ascii="仿宋_GB2312" w:eastAsia="仿宋_GB2312" w:hint="eastAsia"/>
          <w:sz w:val="30"/>
          <w:szCs w:val="30"/>
        </w:rPr>
        <w:t>智能物流巡迹系统采用万向驱动器，可以按任意方向快速前进、后退、侧移，还可以原地转动。集成3 台可靠的工业直流电机配合光学旋转编码器可以提供 10 km/h 的速度。底盘上有 9 个红外距离传感器。另外还配有 1 个模拟量电感式传感器和 2 个光学传感器，辅助智能物流巡迹系统识别和跟踪预设路径。智能物流巡迹系统配备了全</w:t>
      </w:r>
      <w:r>
        <w:rPr>
          <w:rFonts w:ascii="仿宋_GB2312" w:eastAsia="仿宋_GB2312" w:hint="eastAsia"/>
          <w:sz w:val="30"/>
          <w:szCs w:val="30"/>
        </w:rPr>
        <w:lastRenderedPageBreak/>
        <w:t>高清1080p 分辨率彩色摄像头。</w:t>
      </w:r>
    </w:p>
    <w:tbl>
      <w:tblPr>
        <w:tblStyle w:val="af"/>
        <w:tblW w:w="7892"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3776"/>
      </w:tblGrid>
      <w:tr w:rsidR="00895921">
        <w:tc>
          <w:tcPr>
            <w:tcW w:w="4116" w:type="dxa"/>
          </w:tcPr>
          <w:p w:rsidR="00895921" w:rsidRDefault="004327D6">
            <w:pPr>
              <w:autoSpaceDE w:val="0"/>
              <w:autoSpaceDN w:val="0"/>
              <w:adjustRightInd w:val="0"/>
              <w:jc w:val="left"/>
              <w:rPr>
                <w:rFonts w:ascii="仿宋_GB2312" w:eastAsia="仿宋_GB2312" w:hAnsi="宋体"/>
                <w:sz w:val="30"/>
                <w:szCs w:val="30"/>
              </w:rPr>
            </w:pPr>
            <w:r>
              <w:rPr>
                <w:rFonts w:ascii="仿宋_GB2312" w:eastAsia="仿宋_GB2312" w:hAnsi="Times New Roman"/>
                <w:noProof/>
                <w:sz w:val="30"/>
                <w:szCs w:val="30"/>
              </w:rPr>
              <w:drawing>
                <wp:inline distT="0" distB="0" distL="0" distR="0">
                  <wp:extent cx="2774950" cy="45085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3710" cy="4539074"/>
                          </a:xfrm>
                          <a:prstGeom prst="rect">
                            <a:avLst/>
                          </a:prstGeom>
                          <a:noFill/>
                          <a:ln>
                            <a:noFill/>
                          </a:ln>
                        </pic:spPr>
                      </pic:pic>
                    </a:graphicData>
                  </a:graphic>
                </wp:inline>
              </w:drawing>
            </w:r>
          </w:p>
        </w:tc>
        <w:tc>
          <w:tcPr>
            <w:tcW w:w="3776" w:type="dxa"/>
          </w:tcPr>
          <w:p w:rsidR="00895921" w:rsidRDefault="004327D6">
            <w:pPr>
              <w:autoSpaceDE w:val="0"/>
              <w:autoSpaceDN w:val="0"/>
              <w:adjustRightInd w:val="0"/>
              <w:jc w:val="left"/>
              <w:rPr>
                <w:rFonts w:ascii="仿宋_GB2312" w:eastAsia="仿宋_GB2312" w:hAnsi="宋体"/>
                <w:sz w:val="30"/>
                <w:szCs w:val="30"/>
              </w:rPr>
            </w:pPr>
            <w:r>
              <w:rPr>
                <w:rFonts w:ascii="仿宋_GB2312" w:eastAsia="仿宋_GB2312" w:hAnsi="宋体" w:hint="eastAsia"/>
                <w:noProof/>
                <w:sz w:val="30"/>
                <w:szCs w:val="30"/>
              </w:rPr>
              <w:drawing>
                <wp:inline distT="0" distB="0" distL="0" distR="0">
                  <wp:extent cx="2530475" cy="2559685"/>
                  <wp:effectExtent l="0" t="0" r="317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8098" cy="2567611"/>
                          </a:xfrm>
                          <a:prstGeom prst="rect">
                            <a:avLst/>
                          </a:prstGeom>
                          <a:noFill/>
                          <a:ln>
                            <a:noFill/>
                          </a:ln>
                        </pic:spPr>
                      </pic:pic>
                    </a:graphicData>
                  </a:graphic>
                </wp:inline>
              </w:drawing>
            </w:r>
          </w:p>
        </w:tc>
      </w:tr>
    </w:tbl>
    <w:p w:rsidR="00895921" w:rsidRDefault="00895921">
      <w:pPr>
        <w:spacing w:line="560" w:lineRule="exact"/>
        <w:rPr>
          <w:rFonts w:ascii="仿宋_GB2312" w:eastAsia="仿宋_GB2312" w:hAnsi="Times New Roman"/>
          <w:sz w:val="30"/>
          <w:szCs w:val="30"/>
        </w:rPr>
      </w:pPr>
      <w:bookmarkStart w:id="2" w:name="page8"/>
      <w:bookmarkEnd w:id="2"/>
    </w:p>
    <w:p w:rsidR="00895921" w:rsidRDefault="004327D6">
      <w:pPr>
        <w:spacing w:line="560" w:lineRule="exact"/>
        <w:ind w:leftChars="500" w:left="1050"/>
        <w:rPr>
          <w:rFonts w:ascii="仿宋_GB2312" w:eastAsia="仿宋_GB2312" w:hAnsi="Times New Roman"/>
          <w:sz w:val="30"/>
          <w:szCs w:val="30"/>
        </w:rPr>
      </w:pPr>
      <w:r>
        <w:rPr>
          <w:rFonts w:ascii="仿宋_GB2312" w:eastAsia="仿宋_GB2312" w:hAnsi="Times New Roman" w:hint="eastAsia"/>
          <w:sz w:val="30"/>
          <w:szCs w:val="30"/>
        </w:rPr>
        <w:t>接口：</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sz w:val="30"/>
          <w:szCs w:val="30"/>
        </w:rPr>
        <w:t xml:space="preserve">2 x </w:t>
      </w:r>
      <w:r>
        <w:rPr>
          <w:rFonts w:ascii="仿宋_GB2312" w:eastAsia="仿宋_GB2312" w:hAnsi="宋体" w:hint="eastAsia"/>
          <w:sz w:val="30"/>
          <w:szCs w:val="30"/>
        </w:rPr>
        <w:t>以太网接口，</w:t>
      </w:r>
      <w:r>
        <w:rPr>
          <w:rFonts w:ascii="仿宋_GB2312" w:eastAsia="仿宋_GB2312" w:hAnsi="宋体"/>
          <w:sz w:val="30"/>
          <w:szCs w:val="30"/>
        </w:rPr>
        <w:t xml:space="preserve"> </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sz w:val="30"/>
          <w:szCs w:val="30"/>
        </w:rPr>
        <w:t xml:space="preserve">6 x USB 2.0 </w:t>
      </w:r>
      <w:r>
        <w:rPr>
          <w:rFonts w:ascii="仿宋_GB2312" w:eastAsia="仿宋_GB2312" w:hAnsi="宋体" w:hint="eastAsia"/>
          <w:sz w:val="30"/>
          <w:szCs w:val="30"/>
        </w:rPr>
        <w:t>接口（高速），</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sz w:val="30"/>
          <w:szCs w:val="30"/>
        </w:rPr>
        <w:t xml:space="preserve">2 x PCI Express </w:t>
      </w:r>
      <w:r>
        <w:rPr>
          <w:rFonts w:ascii="仿宋_GB2312" w:eastAsia="仿宋_GB2312" w:hAnsi="宋体" w:hint="eastAsia"/>
          <w:sz w:val="30"/>
          <w:szCs w:val="30"/>
        </w:rPr>
        <w:t>插槽，</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sz w:val="30"/>
          <w:szCs w:val="30"/>
        </w:rPr>
        <w:t xml:space="preserve">1 x VGA </w:t>
      </w:r>
      <w:r>
        <w:rPr>
          <w:rFonts w:ascii="仿宋_GB2312" w:eastAsia="仿宋_GB2312" w:hAnsi="宋体" w:hint="eastAsia"/>
          <w:sz w:val="30"/>
          <w:szCs w:val="30"/>
        </w:rPr>
        <w:t>接口</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 xml:space="preserve">驱动所需的电源是由两节可充电蓄电池(12V，4Ah(额定值))提供的。两节电池都安装在底盘上。此外每套 </w:t>
      </w: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系统还提供两节可充电备用电池和相配对的充电器。</w:t>
      </w:r>
    </w:p>
    <w:p w:rsidR="00895921" w:rsidRDefault="00895921">
      <w:pPr>
        <w:spacing w:line="560" w:lineRule="exact"/>
        <w:ind w:leftChars="500" w:left="1050"/>
        <w:rPr>
          <w:rFonts w:ascii="仿宋_GB2312" w:eastAsia="仿宋_GB2312" w:hAnsi="宋体"/>
          <w:sz w:val="30"/>
          <w:szCs w:val="30"/>
        </w:rPr>
      </w:pPr>
    </w:p>
    <w:p w:rsidR="00895921" w:rsidRDefault="004327D6">
      <w:pPr>
        <w:pStyle w:val="1"/>
        <w:numPr>
          <w:ilvl w:val="0"/>
          <w:numId w:val="14"/>
        </w:numPr>
        <w:spacing w:line="560" w:lineRule="exact"/>
        <w:ind w:leftChars="400" w:left="1260" w:firstLineChars="0"/>
        <w:rPr>
          <w:rFonts w:ascii="仿宋_GB2312" w:eastAsia="仿宋_GB2312" w:hAnsi="宋体"/>
          <w:sz w:val="30"/>
          <w:szCs w:val="30"/>
        </w:rPr>
      </w:pPr>
      <w:bookmarkStart w:id="3" w:name="page10"/>
      <w:bookmarkEnd w:id="3"/>
      <w:r>
        <w:rPr>
          <w:rFonts w:ascii="仿宋_GB2312" w:eastAsia="仿宋_GB2312" w:hAnsi="宋体" w:hint="eastAsia"/>
          <w:sz w:val="30"/>
          <w:szCs w:val="30"/>
        </w:rPr>
        <w:lastRenderedPageBreak/>
        <w:t>技术平台:</w:t>
      </w:r>
    </w:p>
    <w:p w:rsidR="00895921" w:rsidRDefault="004327D6">
      <w:pPr>
        <w:spacing w:line="560" w:lineRule="exact"/>
        <w:ind w:leftChars="500" w:left="1050"/>
        <w:rPr>
          <w:rFonts w:ascii="仿宋_GB2312" w:eastAsia="仿宋_GB2312" w:hAnsi="宋体"/>
          <w:sz w:val="30"/>
          <w:szCs w:val="30"/>
        </w:rPr>
      </w:pPr>
      <w:r>
        <w:rPr>
          <w:rFonts w:ascii="仿宋_GB2312" w:eastAsia="仿宋_GB2312" w:hAnsi="宋体" w:cs="Arial" w:hint="eastAsia"/>
          <w:kern w:val="0"/>
          <w:sz w:val="30"/>
          <w:szCs w:val="30"/>
        </w:rPr>
        <w:t>1.智能物流巡迹系统</w:t>
      </w:r>
      <w:r>
        <w:rPr>
          <w:rFonts w:ascii="仿宋_GB2312" w:eastAsia="仿宋_GB2312" w:hAnsi="宋体" w:hint="eastAsia"/>
          <w:sz w:val="30"/>
          <w:szCs w:val="30"/>
        </w:rPr>
        <w:t>是多功能带全方位驱动的高质量可移动式机器人。借助 3 个驱动单元它可以沿各个方向运动，借助配备的摄像头、传感器，</w:t>
      </w: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可以准确的测量距离，躲避碰撞，感知周围的坏境。借助 Robotino View</w:t>
      </w:r>
      <w:r>
        <w:rPr>
          <w:rFonts w:ascii="仿宋_GB2312" w:eastAsia="仿宋_GB2312" w:hAnsi="宋体"/>
          <w:sz w:val="30"/>
          <w:szCs w:val="30"/>
        </w:rPr>
        <w:t xml:space="preserve"> </w:t>
      </w:r>
      <w:r>
        <w:rPr>
          <w:rFonts w:ascii="仿宋_GB2312" w:eastAsia="仿宋_GB2312" w:hAnsi="宋体" w:hint="eastAsia"/>
          <w:sz w:val="30"/>
          <w:szCs w:val="30"/>
        </w:rPr>
        <w:t>3编程环境,用户还可以在机器人的工作状态下对</w:t>
      </w: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进行编程。</w:t>
      </w:r>
    </w:p>
    <w:p w:rsidR="00895921" w:rsidRDefault="004327D6">
      <w:pPr>
        <w:spacing w:line="560" w:lineRule="exact"/>
        <w:ind w:leftChars="500" w:left="1050"/>
        <w:rPr>
          <w:rFonts w:ascii="仿宋_GB2312" w:eastAsia="仿宋_GB2312" w:hAnsi="宋体" w:cs="Arial"/>
          <w:kern w:val="0"/>
          <w:sz w:val="30"/>
          <w:szCs w:val="30"/>
        </w:rPr>
      </w:pPr>
      <w:bookmarkStart w:id="4" w:name="page11"/>
      <w:bookmarkEnd w:id="4"/>
      <w:r>
        <w:rPr>
          <w:rFonts w:ascii="仿宋_GB2312" w:eastAsia="仿宋_GB2312" w:hAnsi="宋体" w:cs="Arial" w:hint="eastAsia"/>
          <w:kern w:val="0"/>
          <w:sz w:val="30"/>
          <w:szCs w:val="30"/>
        </w:rPr>
        <w:t>2.编程用计算机和智能物流巡迹系统软件</w:t>
      </w:r>
    </w:p>
    <w:p w:rsidR="00895921" w:rsidRDefault="004327D6">
      <w:pPr>
        <w:spacing w:line="560" w:lineRule="exact"/>
        <w:ind w:leftChars="500" w:left="1050"/>
        <w:rPr>
          <w:rFonts w:ascii="仿宋_GB2312" w:eastAsia="仿宋_GB2312" w:hAnsi="宋体" w:cs="Arial"/>
          <w:kern w:val="0"/>
          <w:sz w:val="30"/>
          <w:szCs w:val="30"/>
        </w:rPr>
      </w:pPr>
      <w:r>
        <w:rPr>
          <w:rFonts w:ascii="仿宋_GB2312" w:eastAsia="仿宋_GB2312" w:hAnsi="宋体" w:cs="Arial" w:hint="eastAsia"/>
          <w:kern w:val="0"/>
          <w:sz w:val="30"/>
          <w:szCs w:val="30"/>
        </w:rPr>
        <w:t>每个参赛队自带一台笔记本电脑，电脑中应该安装智能物流巡迹系统的专用编程软件 Robotino View</w:t>
      </w:r>
      <w:r>
        <w:rPr>
          <w:rFonts w:ascii="仿宋_GB2312" w:eastAsia="仿宋_GB2312" w:hAnsi="宋体" w:cs="Arial"/>
          <w:kern w:val="0"/>
          <w:sz w:val="30"/>
          <w:szCs w:val="30"/>
        </w:rPr>
        <w:t xml:space="preserve"> </w:t>
      </w:r>
      <w:r>
        <w:rPr>
          <w:rFonts w:ascii="仿宋_GB2312" w:eastAsia="仿宋_GB2312" w:hAnsi="宋体" w:cs="Arial" w:hint="eastAsia"/>
          <w:kern w:val="0"/>
          <w:sz w:val="30"/>
          <w:szCs w:val="30"/>
        </w:rPr>
        <w:t>3。各参赛队自带一台智能物流巡迹系统，以及包含光电传感器、电感传感器、滑动器和电动抓手的配件箱。正式比赛日的前一天，各参赛队在场地进行赛前准备后,于下午 4 点左右由专家组进行比赛装备与比赛仪器的检查，检测好的智能物流巡迹系统和电脑，将由专家组进行保管，直至正式比赛日当天 8 点。</w:t>
      </w:r>
    </w:p>
    <w:p w:rsidR="00895921" w:rsidRDefault="004327D6">
      <w:pPr>
        <w:spacing w:line="288" w:lineRule="auto"/>
        <w:ind w:firstLineChars="400" w:firstLine="1200"/>
        <w:rPr>
          <w:rFonts w:ascii="仿宋_GB2312" w:eastAsia="仿宋_GB2312" w:hAnsi="宋体"/>
          <w:sz w:val="30"/>
          <w:szCs w:val="30"/>
        </w:rPr>
      </w:pPr>
      <w:r>
        <w:rPr>
          <w:rFonts w:ascii="仿宋_GB2312" w:eastAsia="仿宋_GB2312" w:hAnsi="宋体" w:hint="eastAsia"/>
          <w:sz w:val="30"/>
          <w:szCs w:val="30"/>
        </w:rPr>
        <w:t>3.耗材、工具和仪器根据竞赛需要，赛场提供的耗材如下：</w:t>
      </w:r>
    </w:p>
    <w:p w:rsidR="00895921" w:rsidRDefault="004327D6">
      <w:pPr>
        <w:spacing w:line="288" w:lineRule="auto"/>
        <w:rPr>
          <w:rFonts w:ascii="仿宋_GB2312" w:eastAsia="仿宋_GB2312" w:hAnsi="宋体"/>
          <w:sz w:val="30"/>
          <w:szCs w:val="30"/>
        </w:rPr>
      </w:pPr>
      <w:r>
        <w:rPr>
          <w:rFonts w:ascii="仿宋_GB2312" w:eastAsia="仿宋_GB2312" w:hAnsi="宋体" w:hint="eastAsia"/>
          <w:sz w:val="30"/>
          <w:szCs w:val="30"/>
        </w:rPr>
        <w:t>表1 主办方提供耗材</w:t>
      </w:r>
    </w:p>
    <w:tbl>
      <w:tblPr>
        <w:tblW w:w="83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30"/>
        <w:gridCol w:w="2429"/>
        <w:gridCol w:w="2089"/>
        <w:gridCol w:w="1668"/>
      </w:tblGrid>
      <w:tr w:rsidR="00895921">
        <w:trPr>
          <w:trHeight w:val="20"/>
          <w:jc w:val="right"/>
        </w:trPr>
        <w:tc>
          <w:tcPr>
            <w:tcW w:w="2130" w:type="dxa"/>
            <w:shd w:val="clear" w:color="auto" w:fill="auto"/>
            <w:vAlign w:val="bottom"/>
          </w:tcPr>
          <w:p w:rsidR="00895921" w:rsidRDefault="004327D6">
            <w:pPr>
              <w:spacing w:line="288" w:lineRule="auto"/>
              <w:jc w:val="center"/>
              <w:rPr>
                <w:rFonts w:asciiTheme="minorEastAsia" w:hAnsiTheme="minorEastAsia"/>
                <w:b/>
                <w:w w:val="99"/>
                <w:sz w:val="24"/>
                <w:szCs w:val="24"/>
              </w:rPr>
            </w:pPr>
            <w:r>
              <w:rPr>
                <w:rFonts w:asciiTheme="minorEastAsia" w:hAnsiTheme="minorEastAsia" w:hint="eastAsia"/>
                <w:b/>
                <w:w w:val="99"/>
                <w:sz w:val="24"/>
                <w:szCs w:val="24"/>
              </w:rPr>
              <w:t>序号</w:t>
            </w:r>
          </w:p>
        </w:tc>
        <w:tc>
          <w:tcPr>
            <w:tcW w:w="2429" w:type="dxa"/>
            <w:shd w:val="clear" w:color="auto" w:fill="auto"/>
            <w:vAlign w:val="bottom"/>
          </w:tcPr>
          <w:p w:rsidR="00895921" w:rsidRDefault="004327D6">
            <w:pPr>
              <w:spacing w:line="288" w:lineRule="auto"/>
              <w:ind w:right="454"/>
              <w:jc w:val="center"/>
              <w:rPr>
                <w:rFonts w:asciiTheme="minorEastAsia" w:hAnsiTheme="minorEastAsia"/>
                <w:b/>
                <w:sz w:val="24"/>
                <w:szCs w:val="24"/>
              </w:rPr>
            </w:pPr>
            <w:r>
              <w:rPr>
                <w:rFonts w:asciiTheme="minorEastAsia" w:hAnsiTheme="minorEastAsia" w:hint="eastAsia"/>
                <w:b/>
                <w:sz w:val="24"/>
                <w:szCs w:val="24"/>
              </w:rPr>
              <w:t>名 称</w:t>
            </w:r>
          </w:p>
        </w:tc>
        <w:tc>
          <w:tcPr>
            <w:tcW w:w="2089" w:type="dxa"/>
            <w:shd w:val="clear" w:color="auto" w:fill="auto"/>
            <w:vAlign w:val="bottom"/>
          </w:tcPr>
          <w:p w:rsidR="00895921" w:rsidRDefault="004327D6">
            <w:pPr>
              <w:spacing w:line="288" w:lineRule="auto"/>
              <w:ind w:left="220"/>
              <w:rPr>
                <w:rFonts w:asciiTheme="minorEastAsia" w:hAnsiTheme="minorEastAsia"/>
                <w:b/>
                <w:sz w:val="24"/>
                <w:szCs w:val="24"/>
              </w:rPr>
            </w:pPr>
            <w:r>
              <w:rPr>
                <w:rFonts w:asciiTheme="minorEastAsia" w:hAnsiTheme="minorEastAsia" w:hint="eastAsia"/>
                <w:b/>
                <w:sz w:val="24"/>
                <w:szCs w:val="24"/>
              </w:rPr>
              <w:t>数量</w:t>
            </w:r>
          </w:p>
        </w:tc>
        <w:tc>
          <w:tcPr>
            <w:tcW w:w="1668" w:type="dxa"/>
            <w:shd w:val="clear" w:color="auto" w:fill="auto"/>
            <w:vAlign w:val="bottom"/>
          </w:tcPr>
          <w:p w:rsidR="00895921" w:rsidRDefault="004327D6">
            <w:pPr>
              <w:spacing w:line="288" w:lineRule="auto"/>
              <w:jc w:val="center"/>
              <w:rPr>
                <w:rFonts w:asciiTheme="minorEastAsia" w:hAnsiTheme="minorEastAsia"/>
                <w:b/>
                <w:w w:val="99"/>
                <w:sz w:val="24"/>
                <w:szCs w:val="24"/>
              </w:rPr>
            </w:pPr>
            <w:r>
              <w:rPr>
                <w:rFonts w:asciiTheme="minorEastAsia" w:hAnsiTheme="minorEastAsia" w:hint="eastAsia"/>
                <w:b/>
                <w:w w:val="99"/>
                <w:sz w:val="24"/>
                <w:szCs w:val="24"/>
              </w:rPr>
              <w:t>单位</w:t>
            </w:r>
          </w:p>
        </w:tc>
      </w:tr>
      <w:tr w:rsidR="00895921">
        <w:trPr>
          <w:trHeight w:val="20"/>
          <w:jc w:val="right"/>
        </w:trPr>
        <w:tc>
          <w:tcPr>
            <w:tcW w:w="2130" w:type="dxa"/>
            <w:shd w:val="clear" w:color="auto" w:fill="auto"/>
            <w:vAlign w:val="bottom"/>
          </w:tcPr>
          <w:p w:rsidR="00895921" w:rsidRDefault="004327D6">
            <w:pPr>
              <w:spacing w:line="288" w:lineRule="auto"/>
              <w:jc w:val="center"/>
              <w:rPr>
                <w:rFonts w:asciiTheme="minorEastAsia" w:hAnsiTheme="minorEastAsia"/>
                <w:w w:val="94"/>
                <w:sz w:val="24"/>
                <w:szCs w:val="24"/>
              </w:rPr>
            </w:pPr>
            <w:r>
              <w:rPr>
                <w:rFonts w:asciiTheme="minorEastAsia" w:hAnsiTheme="minorEastAsia" w:hint="eastAsia"/>
                <w:w w:val="94"/>
                <w:sz w:val="24"/>
                <w:szCs w:val="24"/>
              </w:rPr>
              <w:t>1</w:t>
            </w:r>
          </w:p>
        </w:tc>
        <w:tc>
          <w:tcPr>
            <w:tcW w:w="2429" w:type="dxa"/>
            <w:shd w:val="clear" w:color="auto" w:fill="auto"/>
            <w:vAlign w:val="bottom"/>
          </w:tcPr>
          <w:p w:rsidR="00895921" w:rsidRDefault="004327D6">
            <w:pPr>
              <w:spacing w:line="288" w:lineRule="auto"/>
              <w:ind w:right="474"/>
              <w:jc w:val="center"/>
              <w:rPr>
                <w:rFonts w:asciiTheme="minorEastAsia" w:hAnsiTheme="minorEastAsia"/>
                <w:sz w:val="24"/>
                <w:szCs w:val="24"/>
              </w:rPr>
            </w:pPr>
            <w:r>
              <w:rPr>
                <w:rFonts w:asciiTheme="minorEastAsia" w:hAnsiTheme="minorEastAsia" w:hint="eastAsia"/>
                <w:sz w:val="24"/>
                <w:szCs w:val="24"/>
              </w:rPr>
              <w:t>扎带</w:t>
            </w:r>
          </w:p>
        </w:tc>
        <w:tc>
          <w:tcPr>
            <w:tcW w:w="2089" w:type="dxa"/>
            <w:shd w:val="clear" w:color="auto" w:fill="auto"/>
            <w:vAlign w:val="bottom"/>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若干</w:t>
            </w:r>
          </w:p>
        </w:tc>
        <w:tc>
          <w:tcPr>
            <w:tcW w:w="1668" w:type="dxa"/>
            <w:shd w:val="clear" w:color="auto" w:fill="auto"/>
            <w:vAlign w:val="bottom"/>
          </w:tcPr>
          <w:p w:rsidR="00895921" w:rsidRDefault="004327D6">
            <w:pPr>
              <w:spacing w:line="288" w:lineRule="auto"/>
              <w:jc w:val="center"/>
              <w:rPr>
                <w:rFonts w:asciiTheme="minorEastAsia" w:hAnsiTheme="minorEastAsia"/>
                <w:w w:val="95"/>
                <w:sz w:val="24"/>
                <w:szCs w:val="24"/>
              </w:rPr>
            </w:pPr>
            <w:r>
              <w:rPr>
                <w:rFonts w:asciiTheme="minorEastAsia" w:hAnsiTheme="minorEastAsia" w:hint="eastAsia"/>
                <w:w w:val="95"/>
                <w:sz w:val="24"/>
                <w:szCs w:val="24"/>
              </w:rPr>
              <w:t>根</w:t>
            </w:r>
          </w:p>
        </w:tc>
      </w:tr>
      <w:tr w:rsidR="00895921">
        <w:trPr>
          <w:trHeight w:val="20"/>
          <w:jc w:val="right"/>
        </w:trPr>
        <w:tc>
          <w:tcPr>
            <w:tcW w:w="2130" w:type="dxa"/>
            <w:shd w:val="clear" w:color="auto" w:fill="auto"/>
            <w:vAlign w:val="bottom"/>
          </w:tcPr>
          <w:p w:rsidR="00895921" w:rsidRDefault="004327D6">
            <w:pPr>
              <w:spacing w:line="288" w:lineRule="auto"/>
              <w:jc w:val="center"/>
              <w:rPr>
                <w:rFonts w:asciiTheme="minorEastAsia" w:hAnsiTheme="minorEastAsia"/>
                <w:w w:val="94"/>
                <w:sz w:val="24"/>
                <w:szCs w:val="24"/>
              </w:rPr>
            </w:pPr>
            <w:r>
              <w:rPr>
                <w:rFonts w:asciiTheme="minorEastAsia" w:hAnsiTheme="minorEastAsia" w:hint="eastAsia"/>
                <w:w w:val="94"/>
                <w:sz w:val="24"/>
                <w:szCs w:val="24"/>
              </w:rPr>
              <w:t>2</w:t>
            </w:r>
          </w:p>
        </w:tc>
        <w:tc>
          <w:tcPr>
            <w:tcW w:w="2429" w:type="dxa"/>
            <w:shd w:val="clear" w:color="auto" w:fill="auto"/>
            <w:vAlign w:val="bottom"/>
          </w:tcPr>
          <w:p w:rsidR="00895921" w:rsidRDefault="004327D6">
            <w:pPr>
              <w:spacing w:line="288" w:lineRule="auto"/>
              <w:ind w:right="1214"/>
              <w:jc w:val="center"/>
              <w:rPr>
                <w:rFonts w:asciiTheme="minorEastAsia" w:hAnsiTheme="minorEastAsia"/>
                <w:sz w:val="24"/>
                <w:szCs w:val="24"/>
              </w:rPr>
            </w:pPr>
            <w:r>
              <w:rPr>
                <w:rFonts w:asciiTheme="minorEastAsia" w:hAnsiTheme="minorEastAsia" w:hint="eastAsia"/>
                <w:sz w:val="24"/>
                <w:szCs w:val="24"/>
              </w:rPr>
              <w:t>冷压端子</w:t>
            </w:r>
          </w:p>
        </w:tc>
        <w:tc>
          <w:tcPr>
            <w:tcW w:w="2089" w:type="dxa"/>
            <w:shd w:val="clear" w:color="auto" w:fill="auto"/>
            <w:vAlign w:val="bottom"/>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若干</w:t>
            </w:r>
          </w:p>
        </w:tc>
        <w:tc>
          <w:tcPr>
            <w:tcW w:w="1668" w:type="dxa"/>
            <w:shd w:val="clear" w:color="auto" w:fill="auto"/>
            <w:vAlign w:val="bottom"/>
          </w:tcPr>
          <w:p w:rsidR="00895921" w:rsidRDefault="004327D6">
            <w:pPr>
              <w:spacing w:line="288" w:lineRule="auto"/>
              <w:jc w:val="center"/>
              <w:rPr>
                <w:rFonts w:asciiTheme="minorEastAsia" w:hAnsiTheme="minorEastAsia"/>
                <w:w w:val="95"/>
                <w:sz w:val="24"/>
                <w:szCs w:val="24"/>
              </w:rPr>
            </w:pPr>
            <w:r>
              <w:rPr>
                <w:rFonts w:asciiTheme="minorEastAsia" w:hAnsiTheme="minorEastAsia" w:hint="eastAsia"/>
                <w:w w:val="95"/>
                <w:sz w:val="24"/>
                <w:szCs w:val="24"/>
              </w:rPr>
              <w:t>个</w:t>
            </w:r>
          </w:p>
        </w:tc>
      </w:tr>
    </w:tbl>
    <w:p w:rsidR="00895921" w:rsidRDefault="004327D6">
      <w:pPr>
        <w:spacing w:line="288" w:lineRule="auto"/>
        <w:ind w:firstLineChars="400" w:firstLine="1200"/>
        <w:rPr>
          <w:rFonts w:ascii="仿宋_GB2312" w:eastAsia="仿宋_GB2312" w:hAnsi="宋体"/>
          <w:sz w:val="30"/>
          <w:szCs w:val="30"/>
        </w:rPr>
      </w:pPr>
      <w:r>
        <w:rPr>
          <w:rFonts w:ascii="仿宋_GB2312" w:eastAsia="仿宋_GB2312" w:hAnsi="宋体" w:hint="eastAsia"/>
          <w:sz w:val="30"/>
          <w:szCs w:val="30"/>
        </w:rPr>
        <w:t>4.竞赛工具、仪器如下表，以作参考，并由选手自行准备。</w:t>
      </w:r>
    </w:p>
    <w:p w:rsidR="00895921" w:rsidRDefault="004327D6">
      <w:pPr>
        <w:spacing w:line="288" w:lineRule="auto"/>
        <w:jc w:val="left"/>
        <w:rPr>
          <w:rFonts w:ascii="仿宋_GB2312" w:eastAsia="仿宋_GB2312" w:hAnsi="宋体"/>
          <w:sz w:val="30"/>
          <w:szCs w:val="30"/>
        </w:rPr>
      </w:pPr>
      <w:bookmarkStart w:id="5" w:name="page13"/>
      <w:bookmarkEnd w:id="5"/>
      <w:r>
        <w:rPr>
          <w:rFonts w:ascii="仿宋_GB2312" w:eastAsia="仿宋_GB2312" w:hAnsi="宋体" w:hint="eastAsia"/>
          <w:sz w:val="30"/>
          <w:szCs w:val="30"/>
        </w:rPr>
        <w:t>表2</w:t>
      </w:r>
      <w:r>
        <w:rPr>
          <w:rFonts w:ascii="仿宋_GB2312" w:eastAsia="仿宋_GB2312" w:hAnsi="宋体" w:hint="eastAsia"/>
          <w:sz w:val="30"/>
          <w:szCs w:val="30"/>
        </w:rPr>
        <w:tab/>
        <w:t>竞赛工具、仪器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9"/>
        <w:gridCol w:w="2214"/>
        <w:gridCol w:w="2694"/>
        <w:gridCol w:w="888"/>
        <w:gridCol w:w="888"/>
        <w:gridCol w:w="863"/>
      </w:tblGrid>
      <w:tr w:rsidR="00895921">
        <w:trPr>
          <w:trHeight w:val="282"/>
        </w:trPr>
        <w:tc>
          <w:tcPr>
            <w:tcW w:w="769" w:type="dxa"/>
            <w:shd w:val="clear" w:color="auto" w:fill="auto"/>
            <w:vAlign w:val="bottom"/>
          </w:tcPr>
          <w:p w:rsidR="00895921" w:rsidRDefault="004327D6">
            <w:pPr>
              <w:spacing w:line="288" w:lineRule="auto"/>
              <w:ind w:left="120"/>
              <w:rPr>
                <w:rFonts w:asciiTheme="minorEastAsia" w:hAnsiTheme="minorEastAsia"/>
                <w:b/>
                <w:sz w:val="24"/>
                <w:szCs w:val="24"/>
              </w:rPr>
            </w:pPr>
            <w:r>
              <w:rPr>
                <w:rFonts w:asciiTheme="minorEastAsia" w:hAnsiTheme="minorEastAsia" w:hint="eastAsia"/>
                <w:b/>
                <w:sz w:val="24"/>
                <w:szCs w:val="24"/>
              </w:rPr>
              <w:lastRenderedPageBreak/>
              <w:t>序号</w:t>
            </w:r>
          </w:p>
        </w:tc>
        <w:tc>
          <w:tcPr>
            <w:tcW w:w="2214" w:type="dxa"/>
            <w:shd w:val="clear" w:color="auto" w:fill="auto"/>
            <w:vAlign w:val="bottom"/>
          </w:tcPr>
          <w:p w:rsidR="00895921" w:rsidRDefault="004327D6">
            <w:pPr>
              <w:spacing w:line="288" w:lineRule="auto"/>
              <w:ind w:left="100"/>
              <w:rPr>
                <w:rFonts w:asciiTheme="minorEastAsia" w:hAnsiTheme="minorEastAsia"/>
                <w:b/>
                <w:sz w:val="24"/>
                <w:szCs w:val="24"/>
              </w:rPr>
            </w:pPr>
            <w:r>
              <w:rPr>
                <w:rFonts w:asciiTheme="minorEastAsia" w:hAnsiTheme="minorEastAsia" w:hint="eastAsia"/>
                <w:b/>
                <w:sz w:val="24"/>
                <w:szCs w:val="24"/>
              </w:rPr>
              <w:t>名  称</w:t>
            </w:r>
          </w:p>
        </w:tc>
        <w:tc>
          <w:tcPr>
            <w:tcW w:w="2694" w:type="dxa"/>
            <w:shd w:val="clear" w:color="auto" w:fill="auto"/>
            <w:vAlign w:val="bottom"/>
          </w:tcPr>
          <w:p w:rsidR="00895921" w:rsidRDefault="004327D6">
            <w:pPr>
              <w:spacing w:line="288" w:lineRule="auto"/>
              <w:ind w:left="80"/>
              <w:rPr>
                <w:rFonts w:asciiTheme="minorEastAsia" w:hAnsiTheme="minorEastAsia"/>
                <w:b/>
                <w:sz w:val="24"/>
                <w:szCs w:val="24"/>
              </w:rPr>
            </w:pPr>
            <w:r>
              <w:rPr>
                <w:rFonts w:asciiTheme="minorEastAsia" w:hAnsiTheme="minorEastAsia" w:hint="eastAsia"/>
                <w:b/>
                <w:sz w:val="24"/>
                <w:szCs w:val="24"/>
              </w:rPr>
              <w:t>型号/规格</w:t>
            </w:r>
          </w:p>
        </w:tc>
        <w:tc>
          <w:tcPr>
            <w:tcW w:w="888" w:type="dxa"/>
            <w:shd w:val="clear" w:color="auto" w:fill="auto"/>
            <w:vAlign w:val="bottom"/>
          </w:tcPr>
          <w:p w:rsidR="00895921" w:rsidRDefault="004327D6">
            <w:pPr>
              <w:spacing w:line="288" w:lineRule="auto"/>
              <w:ind w:right="120"/>
              <w:jc w:val="right"/>
              <w:rPr>
                <w:rFonts w:asciiTheme="minorEastAsia" w:hAnsiTheme="minorEastAsia"/>
                <w:b/>
                <w:sz w:val="24"/>
                <w:szCs w:val="24"/>
              </w:rPr>
            </w:pPr>
            <w:r>
              <w:rPr>
                <w:rFonts w:asciiTheme="minorEastAsia" w:hAnsiTheme="minorEastAsia" w:hint="eastAsia"/>
                <w:b/>
                <w:sz w:val="24"/>
                <w:szCs w:val="24"/>
              </w:rPr>
              <w:t>单位</w:t>
            </w:r>
          </w:p>
        </w:tc>
        <w:tc>
          <w:tcPr>
            <w:tcW w:w="888" w:type="dxa"/>
            <w:shd w:val="clear" w:color="auto" w:fill="auto"/>
            <w:vAlign w:val="bottom"/>
          </w:tcPr>
          <w:p w:rsidR="00895921" w:rsidRDefault="004327D6">
            <w:pPr>
              <w:spacing w:line="288" w:lineRule="auto"/>
              <w:ind w:right="20"/>
              <w:jc w:val="center"/>
              <w:rPr>
                <w:rFonts w:asciiTheme="minorEastAsia" w:hAnsiTheme="minorEastAsia"/>
                <w:b/>
                <w:w w:val="99"/>
                <w:sz w:val="24"/>
                <w:szCs w:val="24"/>
              </w:rPr>
            </w:pPr>
            <w:r>
              <w:rPr>
                <w:rFonts w:asciiTheme="minorEastAsia" w:hAnsiTheme="minorEastAsia" w:hint="eastAsia"/>
                <w:b/>
                <w:w w:val="99"/>
                <w:sz w:val="24"/>
                <w:szCs w:val="24"/>
              </w:rPr>
              <w:t>数量</w:t>
            </w:r>
          </w:p>
        </w:tc>
        <w:tc>
          <w:tcPr>
            <w:tcW w:w="863" w:type="dxa"/>
            <w:shd w:val="clear" w:color="auto" w:fill="auto"/>
            <w:vAlign w:val="bottom"/>
          </w:tcPr>
          <w:p w:rsidR="00895921" w:rsidRDefault="004327D6">
            <w:pPr>
              <w:spacing w:line="288" w:lineRule="auto"/>
              <w:ind w:left="80"/>
              <w:rPr>
                <w:rFonts w:asciiTheme="minorEastAsia" w:hAnsiTheme="minorEastAsia"/>
                <w:b/>
                <w:sz w:val="24"/>
                <w:szCs w:val="24"/>
              </w:rPr>
            </w:pPr>
            <w:r>
              <w:rPr>
                <w:rFonts w:asciiTheme="minorEastAsia" w:hAnsiTheme="minorEastAsia" w:hint="eastAsia"/>
                <w:b/>
                <w:sz w:val="24"/>
                <w:szCs w:val="24"/>
              </w:rPr>
              <w:t>备注</w:t>
            </w:r>
          </w:p>
        </w:tc>
      </w:tr>
      <w:tr w:rsidR="00895921">
        <w:trPr>
          <w:trHeight w:val="466"/>
        </w:trPr>
        <w:tc>
          <w:tcPr>
            <w:tcW w:w="769" w:type="dxa"/>
            <w:shd w:val="clear" w:color="auto" w:fill="auto"/>
            <w:vAlign w:val="bottom"/>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1</w:t>
            </w:r>
          </w:p>
        </w:tc>
        <w:tc>
          <w:tcPr>
            <w:tcW w:w="2214" w:type="dxa"/>
            <w:shd w:val="clear" w:color="auto" w:fill="auto"/>
            <w:vAlign w:val="bottom"/>
          </w:tcPr>
          <w:p w:rsidR="00895921" w:rsidRDefault="004327D6">
            <w:pPr>
              <w:spacing w:line="288" w:lineRule="auto"/>
              <w:ind w:left="200"/>
              <w:rPr>
                <w:rFonts w:asciiTheme="minorEastAsia" w:hAnsiTheme="minorEastAsia"/>
                <w:sz w:val="24"/>
                <w:szCs w:val="24"/>
              </w:rPr>
            </w:pPr>
            <w:r>
              <w:rPr>
                <w:rFonts w:asciiTheme="minorEastAsia" w:hAnsiTheme="minorEastAsia" w:hint="eastAsia"/>
                <w:sz w:val="24"/>
                <w:szCs w:val="24"/>
              </w:rPr>
              <w:t>工具箱</w:t>
            </w:r>
          </w:p>
        </w:tc>
        <w:tc>
          <w:tcPr>
            <w:tcW w:w="2694" w:type="dxa"/>
            <w:shd w:val="clear" w:color="auto" w:fill="auto"/>
            <w:vAlign w:val="bottom"/>
          </w:tcPr>
          <w:p w:rsidR="00895921" w:rsidRDefault="00895921">
            <w:pPr>
              <w:spacing w:line="288" w:lineRule="auto"/>
              <w:rPr>
                <w:rFonts w:asciiTheme="minorEastAsia" w:hAnsiTheme="minorEastAsia"/>
                <w:sz w:val="24"/>
                <w:szCs w:val="24"/>
              </w:rPr>
            </w:pPr>
          </w:p>
        </w:tc>
        <w:tc>
          <w:tcPr>
            <w:tcW w:w="888" w:type="dxa"/>
            <w:shd w:val="clear" w:color="auto" w:fill="auto"/>
            <w:vAlign w:val="bottom"/>
          </w:tcPr>
          <w:p w:rsidR="00895921" w:rsidRDefault="004327D6">
            <w:pPr>
              <w:spacing w:line="288" w:lineRule="auto"/>
              <w:ind w:right="380"/>
              <w:jc w:val="right"/>
              <w:rPr>
                <w:rFonts w:asciiTheme="minorEastAsia" w:hAnsiTheme="minorEastAsia"/>
                <w:sz w:val="24"/>
                <w:szCs w:val="24"/>
              </w:rPr>
            </w:pPr>
            <w:r>
              <w:rPr>
                <w:rFonts w:asciiTheme="minorEastAsia" w:hAnsiTheme="minorEastAsia" w:hint="eastAsia"/>
                <w:sz w:val="24"/>
                <w:szCs w:val="24"/>
              </w:rPr>
              <w:t>1</w:t>
            </w:r>
          </w:p>
        </w:tc>
        <w:tc>
          <w:tcPr>
            <w:tcW w:w="888" w:type="dxa"/>
            <w:shd w:val="clear" w:color="auto" w:fill="auto"/>
            <w:vAlign w:val="bottom"/>
          </w:tcPr>
          <w:p w:rsidR="00895921" w:rsidRDefault="004327D6">
            <w:pPr>
              <w:spacing w:line="288" w:lineRule="auto"/>
              <w:ind w:right="60"/>
              <w:jc w:val="center"/>
              <w:rPr>
                <w:rFonts w:asciiTheme="minorEastAsia" w:hAnsiTheme="minorEastAsia"/>
                <w:w w:val="99"/>
                <w:sz w:val="24"/>
                <w:szCs w:val="24"/>
              </w:rPr>
            </w:pPr>
            <w:r>
              <w:rPr>
                <w:rFonts w:asciiTheme="minorEastAsia" w:hAnsiTheme="minorEastAsia" w:hint="eastAsia"/>
                <w:w w:val="99"/>
                <w:sz w:val="24"/>
                <w:szCs w:val="24"/>
              </w:rPr>
              <w:t>个</w:t>
            </w:r>
          </w:p>
        </w:tc>
        <w:tc>
          <w:tcPr>
            <w:tcW w:w="863" w:type="dxa"/>
            <w:shd w:val="clear" w:color="auto" w:fill="auto"/>
            <w:vAlign w:val="bottom"/>
          </w:tcPr>
          <w:p w:rsidR="00895921" w:rsidRDefault="00895921">
            <w:pPr>
              <w:spacing w:line="288" w:lineRule="auto"/>
              <w:rPr>
                <w:rFonts w:asciiTheme="minorEastAsia" w:hAnsiTheme="minorEastAsia"/>
                <w:sz w:val="24"/>
                <w:szCs w:val="24"/>
              </w:rPr>
            </w:pPr>
          </w:p>
        </w:tc>
      </w:tr>
      <w:tr w:rsidR="00895921">
        <w:trPr>
          <w:trHeight w:val="466"/>
        </w:trPr>
        <w:tc>
          <w:tcPr>
            <w:tcW w:w="769" w:type="dxa"/>
            <w:shd w:val="clear" w:color="auto" w:fill="auto"/>
            <w:vAlign w:val="bottom"/>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2</w:t>
            </w:r>
          </w:p>
        </w:tc>
        <w:tc>
          <w:tcPr>
            <w:tcW w:w="2214" w:type="dxa"/>
            <w:shd w:val="clear" w:color="auto" w:fill="auto"/>
            <w:vAlign w:val="bottom"/>
          </w:tcPr>
          <w:p w:rsidR="00895921" w:rsidRDefault="004327D6">
            <w:pPr>
              <w:spacing w:line="288" w:lineRule="auto"/>
              <w:ind w:left="200"/>
              <w:rPr>
                <w:rFonts w:asciiTheme="minorEastAsia" w:hAnsiTheme="minorEastAsia"/>
                <w:sz w:val="24"/>
                <w:szCs w:val="24"/>
              </w:rPr>
            </w:pPr>
            <w:r>
              <w:rPr>
                <w:rFonts w:asciiTheme="minorEastAsia" w:hAnsiTheme="minorEastAsia" w:hint="eastAsia"/>
                <w:sz w:val="24"/>
                <w:szCs w:val="24"/>
              </w:rPr>
              <w:t>内六角扳手</w:t>
            </w:r>
          </w:p>
        </w:tc>
        <w:tc>
          <w:tcPr>
            <w:tcW w:w="2694" w:type="dxa"/>
            <w:shd w:val="clear" w:color="auto" w:fill="auto"/>
            <w:vAlign w:val="bottom"/>
          </w:tcPr>
          <w:p w:rsidR="00895921" w:rsidRDefault="004327D6">
            <w:pPr>
              <w:spacing w:line="288" w:lineRule="auto"/>
              <w:ind w:left="180"/>
              <w:rPr>
                <w:rFonts w:asciiTheme="minorEastAsia" w:hAnsiTheme="minorEastAsia"/>
                <w:sz w:val="24"/>
                <w:szCs w:val="24"/>
              </w:rPr>
            </w:pPr>
            <w:r>
              <w:rPr>
                <w:rFonts w:asciiTheme="minorEastAsia" w:hAnsiTheme="minorEastAsia" w:hint="eastAsia"/>
                <w:sz w:val="24"/>
                <w:szCs w:val="24"/>
              </w:rPr>
              <w:t>1.5mm～10mm</w:t>
            </w:r>
          </w:p>
        </w:tc>
        <w:tc>
          <w:tcPr>
            <w:tcW w:w="888" w:type="dxa"/>
            <w:shd w:val="clear" w:color="auto" w:fill="auto"/>
            <w:vAlign w:val="bottom"/>
          </w:tcPr>
          <w:p w:rsidR="00895921" w:rsidRDefault="004327D6">
            <w:pPr>
              <w:spacing w:line="288" w:lineRule="auto"/>
              <w:ind w:right="380"/>
              <w:jc w:val="right"/>
              <w:rPr>
                <w:rFonts w:asciiTheme="minorEastAsia" w:hAnsiTheme="minorEastAsia"/>
                <w:sz w:val="24"/>
                <w:szCs w:val="24"/>
              </w:rPr>
            </w:pPr>
            <w:r>
              <w:rPr>
                <w:rFonts w:asciiTheme="minorEastAsia" w:hAnsiTheme="minorEastAsia" w:hint="eastAsia"/>
                <w:sz w:val="24"/>
                <w:szCs w:val="24"/>
              </w:rPr>
              <w:t>1</w:t>
            </w:r>
          </w:p>
        </w:tc>
        <w:tc>
          <w:tcPr>
            <w:tcW w:w="888" w:type="dxa"/>
            <w:shd w:val="clear" w:color="auto" w:fill="auto"/>
            <w:vAlign w:val="bottom"/>
          </w:tcPr>
          <w:p w:rsidR="00895921" w:rsidRDefault="004327D6">
            <w:pPr>
              <w:spacing w:line="288" w:lineRule="auto"/>
              <w:ind w:right="60"/>
              <w:jc w:val="center"/>
              <w:rPr>
                <w:rFonts w:asciiTheme="minorEastAsia" w:hAnsiTheme="minorEastAsia"/>
                <w:w w:val="99"/>
                <w:sz w:val="24"/>
                <w:szCs w:val="24"/>
              </w:rPr>
            </w:pPr>
            <w:r>
              <w:rPr>
                <w:rFonts w:asciiTheme="minorEastAsia" w:hAnsiTheme="minorEastAsia" w:hint="eastAsia"/>
                <w:w w:val="99"/>
                <w:sz w:val="24"/>
                <w:szCs w:val="24"/>
              </w:rPr>
              <w:t>套</w:t>
            </w:r>
          </w:p>
        </w:tc>
        <w:tc>
          <w:tcPr>
            <w:tcW w:w="863" w:type="dxa"/>
            <w:shd w:val="clear" w:color="auto" w:fill="auto"/>
            <w:vAlign w:val="bottom"/>
          </w:tcPr>
          <w:p w:rsidR="00895921" w:rsidRDefault="00895921">
            <w:pPr>
              <w:spacing w:line="288" w:lineRule="auto"/>
              <w:rPr>
                <w:rFonts w:asciiTheme="minorEastAsia" w:hAnsiTheme="minorEastAsia"/>
                <w:sz w:val="24"/>
                <w:szCs w:val="24"/>
              </w:rPr>
            </w:pPr>
          </w:p>
        </w:tc>
      </w:tr>
      <w:tr w:rsidR="00895921">
        <w:trPr>
          <w:trHeight w:val="466"/>
        </w:trPr>
        <w:tc>
          <w:tcPr>
            <w:tcW w:w="769" w:type="dxa"/>
            <w:shd w:val="clear" w:color="auto" w:fill="auto"/>
            <w:vAlign w:val="bottom"/>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3</w:t>
            </w:r>
          </w:p>
        </w:tc>
        <w:tc>
          <w:tcPr>
            <w:tcW w:w="2214" w:type="dxa"/>
            <w:shd w:val="clear" w:color="auto" w:fill="auto"/>
          </w:tcPr>
          <w:p w:rsidR="00895921" w:rsidRDefault="004327D6">
            <w:pPr>
              <w:spacing w:line="288" w:lineRule="auto"/>
              <w:ind w:left="200"/>
              <w:rPr>
                <w:rFonts w:asciiTheme="minorEastAsia" w:hAnsiTheme="minorEastAsia"/>
                <w:sz w:val="24"/>
                <w:szCs w:val="24"/>
              </w:rPr>
            </w:pPr>
            <w:r>
              <w:rPr>
                <w:rFonts w:asciiTheme="minorEastAsia" w:hAnsiTheme="minorEastAsia" w:hint="eastAsia"/>
                <w:sz w:val="24"/>
                <w:szCs w:val="24"/>
              </w:rPr>
              <w:t>外六角扳手（套筒）</w:t>
            </w:r>
          </w:p>
        </w:tc>
        <w:tc>
          <w:tcPr>
            <w:tcW w:w="2694" w:type="dxa"/>
            <w:shd w:val="clear" w:color="auto" w:fill="auto"/>
            <w:vAlign w:val="bottom"/>
          </w:tcPr>
          <w:p w:rsidR="00895921" w:rsidRDefault="004327D6">
            <w:pPr>
              <w:spacing w:line="288" w:lineRule="auto"/>
              <w:ind w:left="180"/>
              <w:rPr>
                <w:rFonts w:asciiTheme="minorEastAsia" w:hAnsiTheme="minorEastAsia"/>
                <w:sz w:val="24"/>
                <w:szCs w:val="24"/>
              </w:rPr>
            </w:pPr>
            <w:r>
              <w:rPr>
                <w:rFonts w:asciiTheme="minorEastAsia" w:hAnsiTheme="minorEastAsia" w:hint="eastAsia"/>
                <w:sz w:val="24"/>
                <w:szCs w:val="24"/>
              </w:rPr>
              <w:t>6mm,7mm,8mm,</w:t>
            </w:r>
          </w:p>
          <w:p w:rsidR="00895921" w:rsidRDefault="004327D6">
            <w:pPr>
              <w:spacing w:line="288" w:lineRule="auto"/>
              <w:ind w:left="180"/>
              <w:rPr>
                <w:rFonts w:asciiTheme="minorEastAsia" w:hAnsiTheme="minorEastAsia"/>
                <w:sz w:val="24"/>
                <w:szCs w:val="24"/>
              </w:rPr>
            </w:pPr>
            <w:r>
              <w:rPr>
                <w:rFonts w:asciiTheme="minorEastAsia" w:hAnsiTheme="minorEastAsia" w:hint="eastAsia"/>
                <w:sz w:val="24"/>
                <w:szCs w:val="24"/>
              </w:rPr>
              <w:t>10mm,19mm</w:t>
            </w:r>
          </w:p>
        </w:tc>
        <w:tc>
          <w:tcPr>
            <w:tcW w:w="888" w:type="dxa"/>
            <w:shd w:val="clear" w:color="auto" w:fill="auto"/>
            <w:vAlign w:val="bottom"/>
          </w:tcPr>
          <w:p w:rsidR="00895921" w:rsidRDefault="004327D6">
            <w:pPr>
              <w:spacing w:line="288" w:lineRule="auto"/>
              <w:ind w:right="380"/>
              <w:jc w:val="right"/>
              <w:rPr>
                <w:rFonts w:asciiTheme="minorEastAsia" w:hAnsiTheme="minorEastAsia"/>
                <w:sz w:val="24"/>
                <w:szCs w:val="24"/>
              </w:rPr>
            </w:pPr>
            <w:r>
              <w:rPr>
                <w:rFonts w:asciiTheme="minorEastAsia" w:hAnsiTheme="minorEastAsia" w:hint="eastAsia"/>
                <w:sz w:val="24"/>
                <w:szCs w:val="24"/>
              </w:rPr>
              <w:t>1</w:t>
            </w:r>
          </w:p>
        </w:tc>
        <w:tc>
          <w:tcPr>
            <w:tcW w:w="888" w:type="dxa"/>
            <w:shd w:val="clear" w:color="auto" w:fill="auto"/>
            <w:vAlign w:val="bottom"/>
          </w:tcPr>
          <w:p w:rsidR="00895921" w:rsidRDefault="004327D6">
            <w:pPr>
              <w:spacing w:line="288" w:lineRule="auto"/>
              <w:ind w:right="60"/>
              <w:jc w:val="center"/>
              <w:rPr>
                <w:rFonts w:asciiTheme="minorEastAsia" w:hAnsiTheme="minorEastAsia"/>
                <w:w w:val="99"/>
                <w:sz w:val="24"/>
                <w:szCs w:val="24"/>
              </w:rPr>
            </w:pPr>
            <w:r>
              <w:rPr>
                <w:rFonts w:asciiTheme="minorEastAsia" w:hAnsiTheme="minorEastAsia" w:hint="eastAsia"/>
                <w:w w:val="99"/>
                <w:sz w:val="24"/>
                <w:szCs w:val="24"/>
              </w:rPr>
              <w:t>套</w:t>
            </w:r>
          </w:p>
        </w:tc>
        <w:tc>
          <w:tcPr>
            <w:tcW w:w="863" w:type="dxa"/>
            <w:shd w:val="clear" w:color="auto" w:fill="auto"/>
            <w:vAlign w:val="bottom"/>
          </w:tcPr>
          <w:p w:rsidR="00895921" w:rsidRDefault="00895921">
            <w:pPr>
              <w:spacing w:line="288" w:lineRule="auto"/>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4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活动扳手</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19.3mm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5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剥线钳</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剥线范围</w:t>
            </w:r>
            <w:r>
              <w:rPr>
                <w:rFonts w:asciiTheme="minorEastAsia" w:hAnsiTheme="minorEastAsia"/>
                <w:sz w:val="24"/>
                <w:szCs w:val="24"/>
              </w:rPr>
              <w:t>:</w:t>
            </w:r>
            <w:r>
              <w:rPr>
                <w:rFonts w:asciiTheme="minorEastAsia" w:hAnsiTheme="minorEastAsia" w:hint="eastAsia"/>
                <w:sz w:val="24"/>
                <w:szCs w:val="24"/>
              </w:rPr>
              <w:t>直径</w:t>
            </w:r>
            <w:r>
              <w:rPr>
                <w:rFonts w:asciiTheme="minorEastAsia" w:hAnsiTheme="minorEastAsia"/>
                <w:sz w:val="24"/>
                <w:szCs w:val="24"/>
              </w:rPr>
              <w:t>0.2</w:t>
            </w:r>
            <w:r>
              <w:rPr>
                <w:rFonts w:asciiTheme="minorEastAsia" w:hAnsiTheme="minorEastAsia" w:hint="eastAsia"/>
                <w:sz w:val="24"/>
                <w:szCs w:val="24"/>
              </w:rPr>
              <w:t>～</w:t>
            </w:r>
            <w:r>
              <w:rPr>
                <w:rFonts w:asciiTheme="minorEastAsia" w:hAnsiTheme="minorEastAsia"/>
                <w:sz w:val="24"/>
                <w:szCs w:val="24"/>
              </w:rPr>
              <w:t>6mm</w:t>
            </w:r>
            <w:r>
              <w:rPr>
                <w:rFonts w:asciiTheme="minorEastAsia" w:hAnsiTheme="minorEastAsia" w:hint="eastAsia"/>
                <w:sz w:val="24"/>
                <w:szCs w:val="24"/>
              </w:rPr>
              <w:t>的单股电线</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6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压线钳</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压接范围：</w:t>
            </w:r>
            <w:r>
              <w:rPr>
                <w:rFonts w:asciiTheme="minorEastAsia" w:hAnsiTheme="minorEastAsia"/>
                <w:sz w:val="24"/>
                <w:szCs w:val="24"/>
              </w:rPr>
              <w:t>0.25</w:t>
            </w:r>
            <w:r>
              <w:rPr>
                <w:rFonts w:asciiTheme="minorEastAsia" w:hAnsiTheme="minorEastAsia" w:hint="eastAsia"/>
                <w:sz w:val="24"/>
                <w:szCs w:val="24"/>
              </w:rPr>
              <w:t>～</w:t>
            </w:r>
            <w:r>
              <w:rPr>
                <w:rFonts w:asciiTheme="minorEastAsia" w:hAnsiTheme="minorEastAsia"/>
                <w:sz w:val="24"/>
                <w:szCs w:val="24"/>
              </w:rPr>
              <w:t xml:space="preserve">2.5mm2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7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一字螺丝刀</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w:t>
            </w:r>
            <w:r>
              <w:rPr>
                <w:rFonts w:asciiTheme="minorEastAsia" w:hAnsiTheme="minorEastAsia"/>
                <w:sz w:val="24"/>
                <w:szCs w:val="24"/>
              </w:rPr>
              <w:t xml:space="preserve">75mm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8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十字螺丝刀</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#0x75mm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9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一字螺丝刀</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6.5</w:t>
            </w:r>
            <w:r>
              <w:rPr>
                <w:rFonts w:asciiTheme="minorEastAsia" w:hAnsiTheme="minorEastAsia" w:hint="eastAsia"/>
                <w:sz w:val="24"/>
                <w:szCs w:val="24"/>
              </w:rPr>
              <w:t>×</w:t>
            </w:r>
            <w:r>
              <w:rPr>
                <w:rFonts w:asciiTheme="minorEastAsia" w:hAnsiTheme="minorEastAsia"/>
                <w:sz w:val="24"/>
                <w:szCs w:val="24"/>
              </w:rPr>
              <w:t xml:space="preserve">40mm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10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钢卷尺</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把</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sz w:val="24"/>
                <w:szCs w:val="24"/>
              </w:rPr>
              <w:t>10</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11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电工胶布</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黑色</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卷</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12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剪刀</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中号</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把</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13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万用表</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数字</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个</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14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书写工具</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钢笔或水笔</w:t>
            </w:r>
            <w:r>
              <w:rPr>
                <w:rFonts w:asciiTheme="minorEastAsia" w:hAnsiTheme="minorEastAsia"/>
                <w:sz w:val="24"/>
                <w:szCs w:val="24"/>
              </w:rPr>
              <w:t>/HB</w:t>
            </w:r>
            <w:r>
              <w:rPr>
                <w:rFonts w:asciiTheme="minorEastAsia" w:hAnsiTheme="minorEastAsia" w:hint="eastAsia"/>
                <w:sz w:val="24"/>
                <w:szCs w:val="24"/>
              </w:rPr>
              <w:t>铅笔</w:t>
            </w:r>
            <w:r>
              <w:rPr>
                <w:rFonts w:asciiTheme="minorEastAsia" w:hAnsiTheme="minorEastAsia"/>
                <w:sz w:val="24"/>
                <w:szCs w:val="24"/>
              </w:rPr>
              <w:t>/</w:t>
            </w:r>
            <w:r>
              <w:rPr>
                <w:rFonts w:asciiTheme="minorEastAsia" w:hAnsiTheme="minorEastAsia" w:hint="eastAsia"/>
                <w:sz w:val="24"/>
                <w:szCs w:val="24"/>
              </w:rPr>
              <w:t>三角尺</w:t>
            </w:r>
            <w:r>
              <w:rPr>
                <w:rFonts w:asciiTheme="minorEastAsia" w:hAnsiTheme="minorEastAsia"/>
                <w:sz w:val="24"/>
                <w:szCs w:val="24"/>
              </w:rPr>
              <w:t>/</w:t>
            </w:r>
            <w:r>
              <w:rPr>
                <w:rFonts w:asciiTheme="minorEastAsia" w:hAnsiTheme="minorEastAsia" w:hint="eastAsia"/>
                <w:sz w:val="24"/>
                <w:szCs w:val="24"/>
              </w:rPr>
              <w:t>橡皮</w:t>
            </w:r>
            <w:r>
              <w:rPr>
                <w:rFonts w:asciiTheme="minorEastAsia" w:hAnsiTheme="minorEastAsia"/>
                <w:sz w:val="24"/>
                <w:szCs w:val="24"/>
              </w:rPr>
              <w:t>/</w:t>
            </w:r>
            <w:r>
              <w:rPr>
                <w:rFonts w:asciiTheme="minorEastAsia" w:hAnsiTheme="minorEastAsia" w:hint="eastAsia"/>
                <w:sz w:val="24"/>
                <w:szCs w:val="24"/>
              </w:rPr>
              <w:t>铅笔刀</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套</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r w:rsidR="00895921">
        <w:trPr>
          <w:trHeight w:val="50"/>
        </w:trPr>
        <w:tc>
          <w:tcPr>
            <w:tcW w:w="769"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15 </w:t>
            </w:r>
          </w:p>
        </w:tc>
        <w:tc>
          <w:tcPr>
            <w:tcW w:w="221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网线</w:t>
            </w:r>
            <w:r>
              <w:rPr>
                <w:rFonts w:asciiTheme="minorEastAsia" w:hAnsiTheme="minorEastAsia"/>
                <w:sz w:val="24"/>
                <w:szCs w:val="24"/>
              </w:rPr>
              <w:t xml:space="preserve"> </w:t>
            </w:r>
          </w:p>
        </w:tc>
        <w:tc>
          <w:tcPr>
            <w:tcW w:w="2694"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hint="eastAsia"/>
                <w:sz w:val="24"/>
                <w:szCs w:val="24"/>
              </w:rPr>
              <w:t>至少</w:t>
            </w:r>
            <w:r>
              <w:rPr>
                <w:rFonts w:asciiTheme="minorEastAsia" w:hAnsiTheme="minorEastAsia"/>
                <w:sz w:val="24"/>
                <w:szCs w:val="24"/>
              </w:rPr>
              <w:t>5</w:t>
            </w:r>
            <w:r>
              <w:rPr>
                <w:rFonts w:asciiTheme="minorEastAsia" w:hAnsiTheme="minorEastAsia" w:hint="eastAsia"/>
                <w:sz w:val="24"/>
                <w:szCs w:val="24"/>
              </w:rPr>
              <w:t>米长网线</w:t>
            </w:r>
            <w:r>
              <w:rPr>
                <w:rFonts w:asciiTheme="minorEastAsia" w:hAnsiTheme="minorEastAsia"/>
                <w:sz w:val="24"/>
                <w:szCs w:val="24"/>
              </w:rPr>
              <w:t xml:space="preserve"> </w:t>
            </w:r>
          </w:p>
        </w:tc>
        <w:tc>
          <w:tcPr>
            <w:tcW w:w="888" w:type="dxa"/>
            <w:shd w:val="clear" w:color="auto" w:fill="auto"/>
          </w:tcPr>
          <w:p w:rsidR="00895921" w:rsidRDefault="004327D6">
            <w:pPr>
              <w:spacing w:line="288" w:lineRule="auto"/>
              <w:ind w:left="220"/>
              <w:rPr>
                <w:rFonts w:asciiTheme="minorEastAsia" w:hAnsiTheme="minorEastAsia"/>
                <w:sz w:val="24"/>
                <w:szCs w:val="24"/>
              </w:rPr>
            </w:pPr>
            <w:r>
              <w:rPr>
                <w:rFonts w:asciiTheme="minorEastAsia" w:hAnsiTheme="minorEastAsia"/>
                <w:sz w:val="24"/>
                <w:szCs w:val="24"/>
              </w:rPr>
              <w:t xml:space="preserve">1 </w:t>
            </w:r>
          </w:p>
        </w:tc>
        <w:tc>
          <w:tcPr>
            <w:tcW w:w="888" w:type="dxa"/>
            <w:shd w:val="clear" w:color="auto" w:fill="auto"/>
          </w:tcPr>
          <w:p w:rsidR="00895921" w:rsidRDefault="004327D6">
            <w:pPr>
              <w:spacing w:line="288" w:lineRule="auto"/>
              <w:ind w:left="220"/>
              <w:jc w:val="center"/>
              <w:rPr>
                <w:rFonts w:asciiTheme="minorEastAsia" w:hAnsiTheme="minorEastAsia"/>
                <w:sz w:val="24"/>
                <w:szCs w:val="24"/>
              </w:rPr>
            </w:pPr>
            <w:r>
              <w:rPr>
                <w:rFonts w:asciiTheme="minorEastAsia" w:hAnsiTheme="minorEastAsia" w:hint="eastAsia"/>
                <w:sz w:val="24"/>
                <w:szCs w:val="24"/>
              </w:rPr>
              <w:t>根</w:t>
            </w:r>
          </w:p>
        </w:tc>
        <w:tc>
          <w:tcPr>
            <w:tcW w:w="863" w:type="dxa"/>
            <w:shd w:val="clear" w:color="auto" w:fill="auto"/>
            <w:vAlign w:val="bottom"/>
          </w:tcPr>
          <w:p w:rsidR="00895921" w:rsidRDefault="00895921">
            <w:pPr>
              <w:spacing w:line="288" w:lineRule="auto"/>
              <w:ind w:left="220"/>
              <w:rPr>
                <w:rFonts w:asciiTheme="minorEastAsia" w:hAnsiTheme="minorEastAsia"/>
                <w:sz w:val="24"/>
                <w:szCs w:val="24"/>
              </w:rPr>
            </w:pPr>
          </w:p>
        </w:tc>
      </w:tr>
    </w:tbl>
    <w:p w:rsidR="00895921" w:rsidRDefault="00895921">
      <w:pPr>
        <w:spacing w:line="288" w:lineRule="auto"/>
        <w:rPr>
          <w:rFonts w:ascii="仿宋_GB2312" w:eastAsia="仿宋_GB2312" w:hAnsi="Times New Roman"/>
          <w:sz w:val="30"/>
          <w:szCs w:val="30"/>
        </w:rPr>
      </w:pPr>
    </w:p>
    <w:p w:rsidR="00895921" w:rsidRDefault="004327D6">
      <w:pPr>
        <w:spacing w:line="288" w:lineRule="auto"/>
        <w:ind w:leftChars="467" w:left="981"/>
        <w:rPr>
          <w:rFonts w:ascii="仿宋_GB2312" w:eastAsia="仿宋_GB2312" w:hAnsi="宋体"/>
          <w:sz w:val="30"/>
          <w:szCs w:val="30"/>
        </w:rPr>
      </w:pPr>
      <w:r>
        <w:rPr>
          <w:rFonts w:ascii="仿宋_GB2312" w:eastAsia="仿宋_GB2312" w:hAnsi="宋体" w:hint="eastAsia"/>
          <w:sz w:val="30"/>
          <w:szCs w:val="30"/>
        </w:rPr>
        <w:t>5.主要参考资料</w:t>
      </w:r>
    </w:p>
    <w:p w:rsidR="00895921" w:rsidRDefault="004327D6">
      <w:pPr>
        <w:spacing w:line="288" w:lineRule="auto"/>
        <w:ind w:leftChars="467" w:left="981"/>
        <w:rPr>
          <w:rFonts w:ascii="仿宋_GB2312" w:eastAsia="仿宋_GB2312" w:hAnsi="宋体"/>
          <w:sz w:val="30"/>
          <w:szCs w:val="30"/>
        </w:rPr>
      </w:pP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技术手册</w:t>
      </w:r>
    </w:p>
    <w:p w:rsidR="00895921" w:rsidRDefault="004327D6">
      <w:pPr>
        <w:spacing w:line="288" w:lineRule="auto"/>
        <w:ind w:leftChars="467" w:left="981"/>
        <w:rPr>
          <w:rFonts w:ascii="仿宋_GB2312" w:eastAsia="仿宋_GB2312" w:hAnsi="宋体"/>
          <w:sz w:val="30"/>
          <w:szCs w:val="30"/>
        </w:rPr>
      </w:pPr>
      <w:r>
        <w:rPr>
          <w:rFonts w:ascii="仿宋_GB2312" w:eastAsia="仿宋_GB2312" w:hAnsi="宋体" w:cs="Arial" w:hint="eastAsia"/>
          <w:kern w:val="0"/>
          <w:sz w:val="30"/>
          <w:szCs w:val="30"/>
        </w:rPr>
        <w:t>智能物流巡迹系统</w:t>
      </w:r>
      <w:r>
        <w:rPr>
          <w:rFonts w:ascii="仿宋_GB2312" w:eastAsia="仿宋_GB2312" w:hAnsi="宋体" w:hint="eastAsia"/>
          <w:sz w:val="30"/>
          <w:szCs w:val="30"/>
        </w:rPr>
        <w:t>培训练习</w:t>
      </w:r>
    </w:p>
    <w:p w:rsidR="00895921" w:rsidRDefault="004327D6">
      <w:pPr>
        <w:pStyle w:val="1"/>
        <w:numPr>
          <w:ilvl w:val="0"/>
          <w:numId w:val="14"/>
        </w:numPr>
        <w:spacing w:line="288" w:lineRule="auto"/>
        <w:ind w:leftChars="400" w:left="1260" w:firstLineChars="0"/>
        <w:rPr>
          <w:rFonts w:ascii="仿宋_GB2312" w:eastAsia="仿宋_GB2312" w:hAnsi="宋体"/>
          <w:sz w:val="30"/>
          <w:szCs w:val="30"/>
        </w:rPr>
      </w:pPr>
      <w:r>
        <w:rPr>
          <w:rFonts w:ascii="仿宋_GB2312" w:eastAsia="仿宋_GB2312" w:hAnsi="宋体" w:hint="eastAsia"/>
          <w:sz w:val="30"/>
          <w:szCs w:val="30"/>
        </w:rPr>
        <w:t>场地要求</w:t>
      </w:r>
    </w:p>
    <w:p w:rsidR="00895921" w:rsidRDefault="004327D6" w:rsidP="00895921">
      <w:pPr>
        <w:pStyle w:val="1"/>
        <w:numPr>
          <w:ilvl w:val="0"/>
          <w:numId w:val="15"/>
        </w:numPr>
        <w:spacing w:line="460" w:lineRule="exact"/>
        <w:ind w:rightChars="75" w:right="158" w:firstLineChars="0"/>
        <w:rPr>
          <w:rFonts w:ascii="仿宋_GB2312" w:eastAsia="仿宋_GB2312" w:hAnsi="宋体"/>
          <w:sz w:val="30"/>
          <w:szCs w:val="30"/>
        </w:rPr>
      </w:pPr>
      <w:r>
        <w:rPr>
          <w:rFonts w:ascii="仿宋_GB2312" w:eastAsia="仿宋_GB2312" w:hAnsi="宋体" w:hint="eastAsia"/>
          <w:sz w:val="30"/>
          <w:szCs w:val="30"/>
        </w:rPr>
        <w:t>竞赛场约600平方米地包括 20 个竞赛工位，5 个比赛工作区，每个比赛区2 块比赛场地，专家裁判区域和讨论区：</w:t>
      </w:r>
      <w:bookmarkStart w:id="6" w:name="page6"/>
      <w:bookmarkEnd w:id="6"/>
    </w:p>
    <w:p w:rsidR="00895921" w:rsidRDefault="00DA1C0A">
      <w:pPr>
        <w:spacing w:line="288" w:lineRule="auto"/>
        <w:ind w:right="160"/>
        <w:rPr>
          <w:rFonts w:ascii="仿宋_GB2312" w:eastAsia="仿宋_GB2312" w:hAnsi="宋体"/>
          <w:sz w:val="30"/>
          <w:szCs w:val="30"/>
        </w:rPr>
      </w:pPr>
      <w:r>
        <w:pict>
          <v:rect id="_x0000_s1046" style="position:absolute;left:0;text-align:left;margin-left:414.15pt;margin-top:15.3pt;width:33.25pt;height:142.65pt;z-index:251668480;v-text-anchor:middle" o:gfxdata="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xA0+T3AAAAAoBAAAPAAAAAAAAAAEAIAAAACIAAABkcnMvZG93bnJldi54&#10;bWxQSwECFAAUAAAACACHTuJAD0nwKWgCAADJBAAADgAAAAAAAAABACAAAAArAQAAZHJzL2Uyb0Rv&#10;Yy54bWxQSwUGAAAAAAYABgBZAQAABQYAAAAA&#10;" fillcolor="#5b9bd5 [3204]" strokecolor="#41719c" strokeweight="1pt">
            <v:textbox>
              <w:txbxContent>
                <w:p w:rsidR="00895921" w:rsidRDefault="00895921">
                  <w:pPr>
                    <w:jc w:val="center"/>
                  </w:pPr>
                </w:p>
              </w:txbxContent>
            </v:textbox>
          </v:rect>
        </w:pict>
      </w:r>
      <w:r>
        <w:pict>
          <v:rect id="矩形 3" o:spid="_x0000_s1045" style="position:absolute;left:0;text-align:left;margin-left:-11.75pt;margin-top:1.85pt;width:459.3pt;height:248pt;z-index:251661312;v-text-anchor:middle" o:gfxdata="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ff8W9kAAAAHAQAADwAAAAAAAAABACAAAAAiAAAAZHJzL2Rvd25yZXYueG1sUEsBAhQAFAAA&#10;AAgAh07iQAWZMQRgAgAAnwQAAA4AAAAAAAAAAQAgAAAAKAEAAGRycy9lMm9Eb2MueG1sUEsFBgAA&#10;AAAGAAYAWQEAAPoFAAAAAA==&#10;" filled="f" strokecolor="#41719c" strokeweight="1pt"/>
        </w:pict>
      </w:r>
      <w:r>
        <w:pict>
          <v:shapetype id="_x0000_t202" coordsize="21600,21600" o:spt="202" path="m,l,21600r21600,l21600,xe">
            <v:stroke joinstyle="miter"/>
            <v:path gradientshapeok="t" o:connecttype="rect"/>
          </v:shapetype>
          <v:shape id="文本框 2" o:spid="_x0000_s1044" type="#_x0000_t202" style="position:absolute;left:0;text-align:left;margin-left:136.3pt;margin-top:22.4pt;width:78.1pt;height:22.4pt;z-index:251672576;mso-wrap-distance-top:3.6pt;mso-wrap-distance-bottom:3.6pt" o:gfxdata="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&#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fT1L1gAAAAkBAAAPAAAAAAAAAAEAIAAAACIAAABk&#10;cnMvZG93bnJldi54bWxQSwECFAAUAAAACACHTuJA5bqWDwgCAADcAwAADgAAAAAAAAABACAAAAAl&#10;AQAAZHJzL2Uyb0RvYy54bWxQSwUGAAAAAAYABgBZAQAAnwUAAAAA&#10;" filled="f" stroked="f">
            <v:textbox>
              <w:txbxContent>
                <w:p w:rsidR="00895921" w:rsidRDefault="004327D6">
                  <w:pPr>
                    <w:rPr>
                      <w:b/>
                    </w:rPr>
                  </w:pPr>
                  <w:r>
                    <w:rPr>
                      <w:rFonts w:hint="eastAsia"/>
                      <w:b/>
                    </w:rPr>
                    <w:t>工位</w:t>
                  </w:r>
                  <w:r>
                    <w:rPr>
                      <w:rFonts w:hint="eastAsia"/>
                      <w:b/>
                    </w:rPr>
                    <w:t>1</w:t>
                  </w:r>
                  <w:r>
                    <w:rPr>
                      <w:b/>
                    </w:rPr>
                    <w:t>-10</w:t>
                  </w:r>
                </w:p>
              </w:txbxContent>
            </v:textbox>
            <w10:wrap type="square"/>
          </v:shape>
        </w:pict>
      </w:r>
      <w:r>
        <w:pict>
          <v:rect id="_x0000_s1043" style="position:absolute;left:0;text-align:left;margin-left:30.8pt;margin-top:18.3pt;width:351.05pt;height:26.5pt;z-index:251669504;v-text-anchor:middle" o:gfxdata="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achCzbAAAACAEAAA8AAAAAAAAAAQAgAAAAIgAAAGRycy9kb3ducmV2&#10;LnhtbFBLAQIUABQAAAAIAIdO4kCF22p8awIAAMkEAAAOAAAAAAAAAAEAIAAAACoBAABkcnMvZTJv&#10;RG9jLnhtbFBLBQYAAAAABgAGAFkBAAAHBgAAAAA=&#10;" fillcolor="#5b9bd5 [3204]" strokecolor="#41719c" strokeweight="1pt"/>
        </w:pict>
      </w:r>
      <w:r>
        <w:pict>
          <v:shape id="_x0000_s1042" type="#_x0000_t202" style="position:absolute;left:0;text-align:left;margin-left:415.45pt;margin-top:33.05pt;width:36.65pt;height:115.5pt;z-index:251676672;mso-wrap-distance-top:3.6pt;mso-wrap-distance-bottom:3.6pt" o:gfxdata="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2tAnNgAAAAKAQAADwAAAAAAAAABACAAAAAi&#10;AAAAZHJzL2Rvd25yZXYueG1sUEsBAhQAFAAAAAgAh07iQLOAqnMKAgAA3AMAAA4AAAAAAAAAAQAg&#10;AAAAJwEAAGRycy9lMm9Eb2MueG1sUEsFBgAAAAAGAAYAWQEAAKMFAAAAAA==&#10;" filled="f" stroked="f">
            <v:textbox>
              <w:txbxContent>
                <w:p w:rsidR="00895921" w:rsidRDefault="004327D6">
                  <w:pPr>
                    <w:rPr>
                      <w:b/>
                    </w:rPr>
                  </w:pPr>
                  <w:r>
                    <w:rPr>
                      <w:rFonts w:hint="eastAsia"/>
                      <w:b/>
                    </w:rPr>
                    <w:t>专家裁判</w:t>
                  </w:r>
                  <w:r>
                    <w:rPr>
                      <w:b/>
                    </w:rPr>
                    <w:t>区</w:t>
                  </w:r>
                </w:p>
              </w:txbxContent>
            </v:textbox>
            <w10:wrap type="square"/>
          </v:shape>
        </w:pict>
      </w:r>
    </w:p>
    <w:p w:rsidR="00895921" w:rsidRDefault="00895921">
      <w:pPr>
        <w:pStyle w:val="1"/>
        <w:spacing w:line="560" w:lineRule="exact"/>
        <w:ind w:left="1410" w:rightChars="76" w:right="160" w:firstLineChars="0" w:firstLine="0"/>
        <w:rPr>
          <w:rFonts w:ascii="仿宋_GB2312" w:eastAsia="仿宋_GB2312" w:hAnsi="宋体"/>
          <w:sz w:val="30"/>
          <w:szCs w:val="30"/>
        </w:rPr>
      </w:pPr>
    </w:p>
    <w:p w:rsidR="00895921" w:rsidRDefault="00DA1C0A">
      <w:pPr>
        <w:pStyle w:val="1"/>
        <w:spacing w:line="560" w:lineRule="exact"/>
        <w:ind w:left="1410" w:rightChars="76" w:right="160" w:firstLineChars="0" w:firstLine="0"/>
        <w:rPr>
          <w:rFonts w:ascii="仿宋_GB2312" w:eastAsia="仿宋_GB2312" w:hAnsi="宋体"/>
          <w:sz w:val="30"/>
          <w:szCs w:val="30"/>
        </w:rPr>
      </w:pPr>
      <w:r>
        <w:lastRenderedPageBreak/>
        <w:pict>
          <v:shape id="_x0000_s1041" type="#_x0000_t202" style="position:absolute;left:0;text-align:left;margin-left:143.8pt;margin-top:1.6pt;width:99.8pt;height:22.4pt;z-index:251674624;mso-wrap-distance-top:3.6pt;mso-wrap-distance-bottom:3.6pt" o:gfxdata="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GOPr1QAAAAgBAAAPAAAAAAAAAAEAIAAAACIAAABk&#10;cnMvZG93bnJldi54bWxQSwECFAAUAAAACACHTuJARlvgZwkCAADcAwAADgAAAAAAAAABACAAAAAk&#10;AQAAZHJzL2Uyb0RvYy54bWxQSwUGAAAAAAYABgBZAQAAnwUAAAAA&#10;" filled="f" stroked="f">
            <v:textbox>
              <w:txbxContent>
                <w:p w:rsidR="00895921" w:rsidRDefault="004327D6">
                  <w:pPr>
                    <w:rPr>
                      <w:b/>
                    </w:rPr>
                  </w:pPr>
                  <w:r>
                    <w:rPr>
                      <w:rFonts w:hint="eastAsia"/>
                      <w:b/>
                    </w:rPr>
                    <w:t>比赛工作区</w:t>
                  </w:r>
                  <w:r>
                    <w:rPr>
                      <w:rFonts w:hint="eastAsia"/>
                      <w:b/>
                    </w:rPr>
                    <w:t>1</w:t>
                  </w:r>
                  <w:r>
                    <w:rPr>
                      <w:b/>
                    </w:rPr>
                    <w:t>-</w:t>
                  </w:r>
                  <w:r>
                    <w:rPr>
                      <w:rFonts w:hint="eastAsia"/>
                      <w:b/>
                    </w:rPr>
                    <w:t>10</w:t>
                  </w:r>
                </w:p>
              </w:txbxContent>
            </v:textbox>
            <w10:wrap type="square"/>
          </v:shape>
        </w:pict>
      </w:r>
    </w:p>
    <w:p w:rsidR="00895921" w:rsidRDefault="00DA1C0A">
      <w:pPr>
        <w:spacing w:line="560" w:lineRule="exact"/>
        <w:ind w:leftChars="500" w:left="1050"/>
        <w:rPr>
          <w:rFonts w:ascii="仿宋_GB2312" w:eastAsia="仿宋_GB2312" w:hAnsi="宋体"/>
          <w:sz w:val="30"/>
          <w:szCs w:val="30"/>
        </w:rPr>
      </w:pPr>
      <w:r>
        <w:rPr>
          <w:rFonts w:ascii="仿宋_GB2312" w:eastAsia="仿宋_GB2312" w:hAnsi="宋体"/>
          <w:sz w:val="30"/>
          <w:szCs w:val="30"/>
        </w:rPr>
        <w:pict>
          <v:line id="_x0000_s1040" style="position:absolute;left:0;text-align:left;z-index:251680768" from="357.25pt,6.55pt" to="357.9pt,51.35pt" o:gfxdata="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tdgw9cAAAAKAQAADwAA&#10;AAAAAAABACAAAAAiAAAAZHJzL2Rvd25yZXYueG1sUEsBAhQAFAAAAAgAh07iQKdgiOzeAQAAiQMA&#10;AA4AAAAAAAAAAQAgAAAAJgEAAGRycy9lMm9Eb2MueG1sUEsFBgAAAAAGAAYAWQEAAHYFAAAAAA==&#10;" strokecolor="#333f50" strokeweight="1pt">
            <v:stroke joinstyle="miter"/>
          </v:line>
        </w:pict>
      </w:r>
      <w:r>
        <w:rPr>
          <w:rFonts w:ascii="仿宋_GB2312" w:eastAsia="仿宋_GB2312" w:hAnsi="宋体"/>
          <w:sz w:val="30"/>
          <w:szCs w:val="30"/>
        </w:rPr>
        <w:pict>
          <v:line id="直接连接符 23" o:spid="_x0000_s1039" style="position:absolute;left:0;text-align:left;z-index:251679744" from="277.85pt,5.3pt" to="278.5pt,50.1pt" o:gfxdata="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X1wj9UAAAAKAQAADwAA&#10;AAAAAAABACAAAAAiAAAAZHJzL2Rvd25yZXYueG1sUEsBAhQAFAAAAAgAh07iQLb4XP/gAQAAiQMA&#10;AA4AAAAAAAAAAQAgAAAAJAEAAGRycy9lMm9Eb2MueG1sUEsFBgAAAAAGAAYAWQEAAHYFAAAAAA==&#10;" strokecolor="#333f50" strokeweight="1pt">
            <v:stroke joinstyle="miter"/>
          </v:line>
        </w:pict>
      </w:r>
      <w:r>
        <w:rPr>
          <w:rFonts w:ascii="仿宋_GB2312" w:eastAsia="仿宋_GB2312" w:hAnsi="宋体"/>
          <w:sz w:val="30"/>
          <w:szCs w:val="30"/>
        </w:rPr>
        <w:pict>
          <v:rect id="_x0000_s1038" style="position:absolute;left:0;text-align:left;margin-left:335pt;margin-top:5.35pt;width:46.85pt;height:44.75pt;z-index:251678720;v-text-anchor:middle" o:gfxdata="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k/25zbAAAACgEAAA8AAAAAAAAAAQAgAAAAIgAAAGRycy9kb3ducmV2Lnht&#10;bFBLAQIUABQAAAAIAIdO4kBj1Qh+aAIAAMcEAAAOAAAAAAAAAAEAIAAAACoBAABkcnMvZTJvRG9j&#10;LnhtbFBLBQYAAAAABgAGAFkBAAAEBgAAAAA=&#10;" fillcolor="#5b9bd5 [3204]" strokecolor="#41719c" strokeweight="1pt"/>
        </w:pict>
      </w:r>
      <w:r>
        <w:pict>
          <v:line id="_x0000_s1037" style="position:absolute;left:0;text-align:left;z-index:251667456" from="202.2pt,6.5pt" to="202.85pt,51.3pt" o:gfxdata="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l6E+2AAAAAoBAAAP&#10;AAAAAAAAAAEAIAAAACIAAABkcnMvZG93bnJldi54bWxQSwECFAAUAAAACACHTuJAt5TmZd8BAACK&#10;AwAADgAAAAAAAAABACAAAAAnAQAAZHJzL2Uyb0RvYy54bWxQSwUGAAAAAAYABgBZAQAAeAUAAAAA&#10;" strokecolor="#333f50" strokeweight="1pt">
            <v:stroke joinstyle="miter"/>
          </v:line>
        </w:pict>
      </w:r>
      <w:r>
        <w:pict>
          <v:line id="_x0000_s1036" style="position:absolute;left:0;text-align:left;z-index:251665408" from="129.35pt,5.3pt" to="130pt,50.1pt" o:gfxdata="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biWy1wAAAAoBAAAP&#10;AAAAAAAAAAEAIAAAACIAAABkcnMvZG93bnJldi54bWxQSwECFAAUAAAACACHTuJAMQ+91OABAACK&#10;AwAADgAAAAAAAAABACAAAAAmAQAAZHJzL2Uyb0RvYy54bWxQSwUGAAAAAAYABgBZAQAAeAUAAAAA&#10;" strokecolor="#333f50" strokeweight="1pt">
            <v:stroke joinstyle="miter"/>
          </v:line>
        </w:pict>
      </w:r>
      <w:r>
        <w:pict>
          <v:rect id="矩形 22" o:spid="_x0000_s1035" style="position:absolute;left:0;text-align:left;margin-left:254.95pt;margin-top:4.5pt;width:46.85pt;height:44.75pt;z-index:251677696;v-text-anchor:middle" o:gfxdata="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DAmSvaAAAACAEAAA8AAAAAAAAAAQAgAAAAIgAAAGRycy9kb3ducmV2LnhtbFBL&#10;AQIUABQAAAAIAIdO4kBrZ41rZgIAAMcEAAAOAAAAAAAAAAEAIAAAACkBAABkcnMvZTJvRG9jLnht&#10;bFBLBQYAAAAABgAGAFkBAAABBgAAAAA=&#10;" fillcolor="#5b9bd5 [3204]" strokecolor="#41719c" strokeweight="1pt"/>
        </w:pict>
      </w:r>
      <w:r>
        <w:pict>
          <v:rect id="_x0000_s1034" style="position:absolute;left:0;text-align:left;margin-left:180.55pt;margin-top:4.5pt;width:46.85pt;height:44.75pt;z-index:251666432;v-text-anchor:middle" o:gfxdata="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B+NZtoAAAAIAQAADwAAAAAAAAABACAAAAAiAAAAZHJzL2Rvd25yZXYueG1s&#10;UEsBAhQAFAAAAAgAh07iQKmJfgRoAgAAyAQAAA4AAAAAAAAAAQAgAAAAKQEAAGRycy9lMm9Eb2Mu&#10;eG1sUEsFBgAAAAAGAAYAWQEAAAMGAAAAAA==&#10;" fillcolor="#5b9bd5 [3204]" strokecolor="#41719c" strokeweight="1pt"/>
        </w:pict>
      </w:r>
      <w:r>
        <w:pict>
          <v:rect id="_x0000_s1033" style="position:absolute;left:0;text-align:left;margin-left:106.9pt;margin-top:5.35pt;width:46.85pt;height:44.75pt;z-index:251664384;v-text-anchor:middle" o:gfxdata="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z0fvNsAAAAKAQAADwAAAAAAAAABACAAAAAiAAAAZHJzL2Rvd25yZXYueG1s&#10;UEsBAhQAFAAAAAgAh07iQNbCDndnAgAAyAQAAA4AAAAAAAAAAQAgAAAAKgEAAGRycy9lMm9Eb2Mu&#10;eG1sUEsFBgAAAAAGAAYAWQEAAAMGAAAAAA==&#10;" fillcolor="#5b9bd5 [3204]" strokecolor="#41719c" strokeweight="1pt"/>
        </w:pict>
      </w:r>
      <w:r>
        <w:pict>
          <v:line id="_x0000_s1032" style="position:absolute;left:0;text-align:left;z-index:251663360" from="55pt,8.15pt" to="55.65pt,52.95pt" o:gfxdata="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MxES3VAAAACgEAAA8AAAAA&#10;AAAAAQAgAAAAIgAAAGRycy9kb3ducmV2LnhtbFBLAQIUABQAAAAIAIdO4kA1fSRr3gEAAIoDAAAO&#10;AAAAAAAAAAEAIAAAACQBAABkcnMvZTJvRG9jLnhtbFBLBQYAAAAABgAGAFkBAAB0BQAAAAA=&#10;" strokecolor="#333f50" strokeweight="1pt">
            <v:stroke joinstyle="miter"/>
          </v:line>
        </w:pict>
      </w:r>
      <w:r>
        <w:pict>
          <v:rect id="_x0000_s1031" style="position:absolute;left:0;text-align:left;margin-left:32.7pt;margin-top:6.55pt;width:46.85pt;height:44.75pt;z-index:251662336;v-text-anchor:middle" o:gfxdata="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1DKI2gAAAAkBAAAPAAAAAAAAAAEAIAAAACIAAABkcnMvZG93bnJldi54bWxQ&#10;SwECFAAUAAAACACHTuJAvcZDMWcCAADIBAAADgAAAAAAAAABACAAAAApAQAAZHJzL2Uyb0RvYy54&#10;bWxQSwUGAAAAAAYABgBZAQAAAgYAAAAA&#10;" fillcolor="#5b9bd5 [3204]" strokecolor="#41719c" strokeweight="1pt"/>
        </w:pict>
      </w:r>
    </w:p>
    <w:p w:rsidR="00895921" w:rsidRDefault="00895921">
      <w:pPr>
        <w:spacing w:line="560" w:lineRule="exact"/>
        <w:ind w:leftChars="500" w:left="1050"/>
        <w:rPr>
          <w:rFonts w:ascii="仿宋_GB2312" w:eastAsia="仿宋_GB2312" w:hAnsi="宋体"/>
          <w:sz w:val="30"/>
          <w:szCs w:val="30"/>
        </w:rPr>
      </w:pPr>
    </w:p>
    <w:p w:rsidR="00895921" w:rsidRDefault="00DA1C0A">
      <w:pPr>
        <w:spacing w:line="560" w:lineRule="exact"/>
        <w:ind w:leftChars="500" w:left="1050"/>
        <w:rPr>
          <w:rFonts w:ascii="仿宋_GB2312" w:eastAsia="仿宋_GB2312" w:hAnsi="宋体"/>
          <w:sz w:val="30"/>
          <w:szCs w:val="30"/>
        </w:rPr>
      </w:pPr>
      <w:r>
        <w:pict>
          <v:shape id="_x0000_s1030" type="#_x0000_t202" style="position:absolute;left:0;text-align:left;margin-left:129.35pt;margin-top:41.2pt;width:78.1pt;height:22.4pt;z-index:251673600;mso-wrap-distance-top:3.6pt;mso-wrap-distance-bottom:3.6pt" o:gfxdata="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Z/M9cAAAAKAQAADwAAAAAAAAABACAAAAAiAAAA&#10;ZHJzL2Rvd25yZXYueG1sUEsBAhQAFAAAAAgAh07iQPEkqbgIAgAA2wMAAA4AAAAAAAAAAQAgAAAA&#10;JgEAAGRycy9lMm9Eb2MueG1sUEsFBgAAAAAGAAYAWQEAAKAFAAAAAA==&#10;" filled="f" stroked="f">
            <v:textbox>
              <w:txbxContent>
                <w:p w:rsidR="00895921" w:rsidRDefault="004327D6">
                  <w:pPr>
                    <w:rPr>
                      <w:b/>
                    </w:rPr>
                  </w:pPr>
                  <w:r>
                    <w:rPr>
                      <w:rFonts w:hint="eastAsia"/>
                      <w:b/>
                    </w:rPr>
                    <w:t>工位</w:t>
                  </w:r>
                  <w:r>
                    <w:rPr>
                      <w:rFonts w:hint="eastAsia"/>
                      <w:b/>
                    </w:rPr>
                    <w:t>1</w:t>
                  </w:r>
                  <w:r>
                    <w:rPr>
                      <w:b/>
                    </w:rPr>
                    <w:t>1-20</w:t>
                  </w:r>
                </w:p>
              </w:txbxContent>
            </v:textbox>
            <w10:wrap type="square"/>
          </v:shape>
        </w:pict>
      </w:r>
      <w:r>
        <w:pict>
          <v:rect id="_x0000_s1029" style="position:absolute;left:0;text-align:left;margin-left:30.8pt;margin-top:43.15pt;width:348.85pt;height:26.5pt;z-index:251670528;v-text-anchor:middle" o:gfxdata="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oIeOdsAAAAJAQAADwAAAAAAAAABACAAAAAiAAAAZHJzL2Rvd25yZXYu&#10;eG1sUEsBAhQAFAAAAAgAh07iQMMNJSBqAgAAyQQAAA4AAAAAAAAAAQAgAAAAKgEAAGRycy9lMm9E&#10;b2MueG1sUEsFBgAAAAAGAAYAWQEAAAYGAAAAAA==&#10;" fillcolor="#5b9bd5 [3204]" strokecolor="#41719c" strokeweight="1pt"/>
        </w:pict>
      </w:r>
      <w:r>
        <w:pict>
          <v:shape id="_x0000_s1028" type="#_x0000_t202" style="position:absolute;left:0;text-align:left;margin-left:402.95pt;margin-top:41.2pt;width:47.2pt;height:22.4pt;z-index:251675648;mso-wrap-distance-top:3.6pt;mso-wrap-distance-bottom:3.6pt" o:gfxdata="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bsM+1wAAAAoBAAAPAAAAAAAAAAEAIAAAACIAAABk&#10;cnMvZG93bnJldi54bWxQSwECFAAUAAAACACHTuJAy8LrtAcCAADbAwAADgAAAAAAAAABACAAAAAm&#10;AQAAZHJzL2Uyb0RvYy54bWxQSwUGAAAAAAYABgBZAQAAnwUAAAAA&#10;" filled="f" stroked="f">
            <v:textbox>
              <w:txbxContent>
                <w:p w:rsidR="00895921" w:rsidRDefault="004327D6">
                  <w:pPr>
                    <w:rPr>
                      <w:b/>
                    </w:rPr>
                  </w:pPr>
                  <w:r>
                    <w:rPr>
                      <w:rFonts w:hint="eastAsia"/>
                      <w:b/>
                    </w:rPr>
                    <w:t>讨论区</w:t>
                  </w:r>
                </w:p>
              </w:txbxContent>
            </v:textbox>
            <w10:wrap type="square"/>
          </v:shape>
        </w:pict>
      </w:r>
      <w:r>
        <w:pict>
          <v:rect id="_x0000_s1027" style="position:absolute;left:0;text-align:left;margin-left:404.1pt;margin-top:14.8pt;width:44.15pt;height:67.85pt;z-index:251671552;v-text-anchor:middle" o:gfxdata="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H2ZbDcAAAACgEAAA8AAAAAAAAAAQAgAAAAIgAAAGRycy9kb3ducmV2Lnht&#10;bFBLAQIUABQAAAAIAIdO4kDSBPqgZwIAAMgEAAAOAAAAAAAAAAEAIAAAACsBAABkcnMvZTJvRG9j&#10;LnhtbFBLBQYAAAAABgAGAFkBAAAEBgAAAAA=&#10;" fillcolor="#5b9bd5 [3204]" strokecolor="#41719c" strokeweight="1pt"/>
        </w:pict>
      </w:r>
    </w:p>
    <w:p w:rsidR="00895921" w:rsidRDefault="00895921">
      <w:pPr>
        <w:spacing w:line="560" w:lineRule="exact"/>
        <w:ind w:leftChars="500" w:left="1050"/>
        <w:rPr>
          <w:rFonts w:ascii="仿宋_GB2312" w:eastAsia="仿宋_GB2312" w:hAnsi="宋体"/>
          <w:sz w:val="30"/>
          <w:szCs w:val="30"/>
        </w:rPr>
      </w:pPr>
    </w:p>
    <w:p w:rsidR="00895921" w:rsidRDefault="00895921">
      <w:pPr>
        <w:spacing w:line="560" w:lineRule="exact"/>
        <w:ind w:leftChars="500" w:left="1050"/>
        <w:rPr>
          <w:rFonts w:ascii="仿宋_GB2312" w:eastAsia="仿宋_GB2312" w:hAnsi="宋体"/>
          <w:sz w:val="30"/>
          <w:szCs w:val="30"/>
        </w:rPr>
      </w:pPr>
    </w:p>
    <w:p w:rsidR="00895921" w:rsidRDefault="00895921">
      <w:pPr>
        <w:spacing w:line="560" w:lineRule="exact"/>
        <w:ind w:leftChars="500" w:left="1050"/>
        <w:rPr>
          <w:rFonts w:ascii="仿宋_GB2312" w:eastAsia="仿宋_GB2312" w:hAnsi="宋体"/>
          <w:sz w:val="30"/>
          <w:szCs w:val="30"/>
        </w:rPr>
      </w:pPr>
    </w:p>
    <w:p w:rsidR="00895921" w:rsidRDefault="004327D6">
      <w:pPr>
        <w:spacing w:line="500" w:lineRule="exact"/>
        <w:ind w:leftChars="500" w:left="1050"/>
        <w:rPr>
          <w:rFonts w:ascii="仿宋_GB2312" w:eastAsia="仿宋_GB2312" w:hAnsi="宋体"/>
          <w:sz w:val="30"/>
          <w:szCs w:val="30"/>
        </w:rPr>
      </w:pPr>
      <w:r>
        <w:rPr>
          <w:rFonts w:ascii="仿宋_GB2312" w:eastAsia="仿宋_GB2312" w:hAnsi="宋体"/>
          <w:sz w:val="30"/>
          <w:szCs w:val="30"/>
        </w:rPr>
        <w:t>2.</w:t>
      </w:r>
      <w:r>
        <w:rPr>
          <w:rFonts w:ascii="仿宋_GB2312" w:eastAsia="仿宋_GB2312" w:hAnsi="宋体" w:hint="eastAsia"/>
          <w:sz w:val="30"/>
          <w:szCs w:val="30"/>
        </w:rPr>
        <w:t>竞赛工位：每个工位占地 6 m</w:t>
      </w:r>
      <w:r>
        <w:rPr>
          <w:rFonts w:ascii="仿宋_GB2312" w:eastAsia="仿宋_GB2312" w:hAnsi="宋体" w:hint="eastAsia"/>
          <w:sz w:val="30"/>
          <w:szCs w:val="30"/>
          <w:vertAlign w:val="superscript"/>
        </w:rPr>
        <w:t>2</w:t>
      </w:r>
      <w:r>
        <w:rPr>
          <w:rFonts w:ascii="仿宋_GB2312" w:eastAsia="仿宋_GB2312" w:hAnsi="宋体" w:hint="eastAsia"/>
          <w:sz w:val="30"/>
          <w:szCs w:val="30"/>
        </w:rPr>
        <w:t>，标明工位号，并配备相关设备，工作台 1 张、座椅 2 把、垃圾桶 1 个、接线板 1 个。</w:t>
      </w:r>
    </w:p>
    <w:p w:rsidR="00895921" w:rsidRDefault="004327D6">
      <w:pPr>
        <w:pStyle w:val="1"/>
        <w:spacing w:line="288" w:lineRule="auto"/>
        <w:ind w:left="420" w:firstLineChars="0" w:firstLine="0"/>
        <w:jc w:val="center"/>
        <w:rPr>
          <w:rFonts w:ascii="仿宋_GB2312" w:eastAsia="仿宋_GB2312" w:hAnsi="Times New Roman"/>
          <w:sz w:val="30"/>
          <w:szCs w:val="30"/>
        </w:rPr>
      </w:pPr>
      <w:r>
        <w:rPr>
          <w:rFonts w:hint="eastAsia"/>
          <w:noProof/>
        </w:rPr>
        <w:drawing>
          <wp:inline distT="0" distB="0" distL="0" distR="0">
            <wp:extent cx="2592070" cy="211709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2800" cy="2117712"/>
                    </a:xfrm>
                    <a:prstGeom prst="rect">
                      <a:avLst/>
                    </a:prstGeom>
                    <a:noFill/>
                  </pic:spPr>
                </pic:pic>
              </a:graphicData>
            </a:graphic>
          </wp:inline>
        </w:drawing>
      </w:r>
    </w:p>
    <w:p w:rsidR="00895921" w:rsidRDefault="004327D6">
      <w:pPr>
        <w:pStyle w:val="1"/>
        <w:spacing w:line="288" w:lineRule="auto"/>
        <w:ind w:left="420" w:firstLine="600"/>
        <w:rPr>
          <w:rFonts w:ascii="仿宋_GB2312" w:eastAsia="仿宋_GB2312" w:hAnsi="宋体"/>
          <w:sz w:val="30"/>
          <w:szCs w:val="30"/>
        </w:rPr>
      </w:pPr>
      <w:r>
        <w:rPr>
          <w:rFonts w:ascii="仿宋_GB2312" w:eastAsia="仿宋_GB2312" w:hAnsi="宋体" w:hint="eastAsia"/>
          <w:sz w:val="30"/>
          <w:szCs w:val="30"/>
        </w:rPr>
        <w:t>赛场每工位提供独立控制并带有漏电保护装置的220 V 单相交流电源一处。为保证大赛顺利进行，赛场须具有双电源保障。</w:t>
      </w:r>
      <w:bookmarkStart w:id="7" w:name="page7"/>
      <w:bookmarkEnd w:id="7"/>
    </w:p>
    <w:p w:rsidR="00895921" w:rsidRDefault="004327D6">
      <w:pPr>
        <w:pStyle w:val="1"/>
        <w:spacing w:line="288" w:lineRule="auto"/>
        <w:ind w:left="420" w:right="320" w:firstLineChars="0" w:firstLine="0"/>
        <w:rPr>
          <w:rFonts w:ascii="仿宋_GB2312" w:eastAsia="仿宋_GB2312" w:hAnsi="宋体"/>
          <w:sz w:val="30"/>
          <w:szCs w:val="30"/>
        </w:rPr>
      </w:pPr>
      <w:r>
        <w:rPr>
          <w:rFonts w:ascii="仿宋_GB2312" w:eastAsia="仿宋_GB2312" w:hAnsi="宋体" w:hint="eastAsia"/>
          <w:sz w:val="30"/>
          <w:szCs w:val="30"/>
        </w:rPr>
        <w:t xml:space="preserve">3.比赛场地为 2 块 2 </w:t>
      </w:r>
      <w:r>
        <w:rPr>
          <w:rFonts w:ascii="微软雅黑" w:eastAsia="微软雅黑" w:hAnsi="微软雅黑" w:cs="微软雅黑" w:hint="eastAsia"/>
          <w:sz w:val="30"/>
          <w:szCs w:val="30"/>
        </w:rPr>
        <w:t>╳</w:t>
      </w:r>
      <w:r>
        <w:rPr>
          <w:rFonts w:ascii="仿宋_GB2312" w:eastAsia="仿宋_GB2312" w:hAnsi="宋体" w:hint="eastAsia"/>
          <w:sz w:val="30"/>
          <w:szCs w:val="30"/>
        </w:rPr>
        <w:t xml:space="preserve"> 4 m</w:t>
      </w:r>
      <w:r>
        <w:rPr>
          <w:rFonts w:ascii="仿宋_GB2312" w:eastAsia="仿宋_GB2312" w:hAnsi="宋体" w:hint="eastAsia"/>
          <w:sz w:val="30"/>
          <w:szCs w:val="30"/>
          <w:vertAlign w:val="superscript"/>
        </w:rPr>
        <w:t>2</w:t>
      </w:r>
      <w:r>
        <w:rPr>
          <w:rFonts w:ascii="仿宋_GB2312" w:eastAsia="仿宋_GB2312" w:hAnsi="宋体" w:hint="eastAsia"/>
          <w:sz w:val="30"/>
          <w:szCs w:val="30"/>
        </w:rPr>
        <w:t xml:space="preserve"> 的工作台拼接而成的工作面板。</w:t>
      </w:r>
    </w:p>
    <w:p w:rsidR="00895921" w:rsidRDefault="00895921">
      <w:pPr>
        <w:spacing w:line="288" w:lineRule="auto"/>
        <w:rPr>
          <w:rFonts w:ascii="仿宋_GB2312" w:eastAsia="仿宋_GB2312" w:hAnsi="Times New Roman"/>
          <w:sz w:val="30"/>
          <w:szCs w:val="30"/>
        </w:rPr>
      </w:pPr>
    </w:p>
    <w:p w:rsidR="00895921" w:rsidRDefault="004327D6">
      <w:pPr>
        <w:spacing w:line="288" w:lineRule="auto"/>
        <w:jc w:val="center"/>
        <w:rPr>
          <w:rFonts w:ascii="仿宋_GB2312" w:eastAsia="仿宋_GB2312" w:hAnsi="Times New Roman"/>
          <w:sz w:val="30"/>
          <w:szCs w:val="30"/>
        </w:rPr>
      </w:pPr>
      <w:r>
        <w:rPr>
          <w:rFonts w:hint="eastAsia"/>
          <w:noProof/>
        </w:rPr>
        <w:lastRenderedPageBreak/>
        <w:drawing>
          <wp:inline distT="0" distB="0" distL="0" distR="0">
            <wp:extent cx="4074160" cy="2623820"/>
            <wp:effectExtent l="0" t="0" r="2540" b="508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74160" cy="2623820"/>
                    </a:xfrm>
                    <a:prstGeom prst="rect">
                      <a:avLst/>
                    </a:prstGeom>
                    <a:noFill/>
                  </pic:spPr>
                </pic:pic>
              </a:graphicData>
            </a:graphic>
          </wp:inline>
        </w:drawing>
      </w:r>
    </w:p>
    <w:p w:rsidR="00895921" w:rsidRDefault="004327D6">
      <w:pPr>
        <w:adjustRightInd w:val="0"/>
        <w:snapToGrid w:val="0"/>
        <w:spacing w:line="288" w:lineRule="auto"/>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每场竞赛总时间为4.5小时。</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为确保大赛赛事的安全，本赛项采取切实有效措施保证大赛期间参赛选手、指导教师、工作人员及观众的人身安全。赛项根据提出的安全要点，制定相应制度文件，落实相关责任。</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（一）组织机构</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赛区组委会牵头组织专门机构负责赛区内所有赛项的安全工作，赛区组委会主任为第一责任人。本赛项成立相应安全管理机构负责本赛项筹备和比赛期间的各项安全工作，赛项执委会主任和安全保障工作组组长均为第一责任人。</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2．赛项制定相应安全管理的规范、流程和突发事件应急预案，全过程保证比赛筹备和实施工作安全。</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u w:val="single"/>
        </w:rPr>
      </w:pPr>
      <w:r>
        <w:rPr>
          <w:rFonts w:ascii="仿宋_GB2312" w:eastAsia="仿宋_GB2312" w:hAnsi="仿宋_GB2312" w:cs="仿宋_GB2312" w:hint="eastAsia"/>
          <w:b/>
          <w:sz w:val="30"/>
          <w:szCs w:val="30"/>
        </w:rPr>
        <w:t>（二）赛项安全管理要求</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比赛内容涉及的器材、设备须符合国家有关安全规定。赛项专家组应充分考虑比赛内容和所用器材、耗材可能存在的危险因素，通过完善设计、规避风险、采取有效防范措施保证选手备赛和比赛安全。危险提示和防范措施应在赛项技术文件中加以</w:t>
      </w:r>
      <w:r>
        <w:rPr>
          <w:rFonts w:ascii="仿宋_GB2312" w:eastAsia="仿宋_GB2312" w:hAnsi="仿宋_GB2312" w:cs="仿宋_GB2312" w:hint="eastAsia"/>
          <w:sz w:val="30"/>
          <w:szCs w:val="30"/>
        </w:rPr>
        <w:lastRenderedPageBreak/>
        <w:t>明确。参赛队的机器人设计中采用的设备均不能对操作者、裁判、比赛工作人员、观众、对方的设备和比赛场地造成伤害。</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2．赛项技术文件应包含国家（或行业）有关职业岗位安全的规范、条例和资格证书要求等内容。</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赛项执委会须在赛前对本赛项全体裁判员、工作人员进行安全培训。源于实际生产过程的赛项，须根据《中华人民共和国劳动法》等法律法规，建立完善的安全事故防范制度，并在赛前对选手进行培训，避免发生人身伤害事故。</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4．赛项执委会须制定专门方案保证评判过程的安全。</w:t>
      </w:r>
    </w:p>
    <w:p w:rsidR="00895921" w:rsidRDefault="00895921">
      <w:pPr>
        <w:adjustRightInd w:val="0"/>
        <w:snapToGrid w:val="0"/>
        <w:spacing w:line="288" w:lineRule="auto"/>
        <w:ind w:firstLineChars="200" w:firstLine="600"/>
        <w:jc w:val="left"/>
        <w:rPr>
          <w:rFonts w:ascii="仿宋_GB2312" w:eastAsia="仿宋_GB2312" w:hAnsi="仿宋_GB2312" w:cs="仿宋_GB2312"/>
          <w:sz w:val="30"/>
          <w:szCs w:val="30"/>
        </w:rPr>
      </w:pP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（三）比赛环境安全管理要求</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赛项执委会在赛前组织专人对比赛赛场、住宿场所和交通保障进行考察，并对安全工作提出明确要求。赛场的布置、赛场内的器材和设备应符合国家有关安全规定。赛前进行1次赛场仿真模拟测试，以发现可能出现的问题，并按照赛项执委会要求排除安全隐患。</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2．赛场周围要设立警戒线，防止无关人员进入发生意外事件。比赛赛场内参照相关职业岗位的要求为选手提供必要的劳动保护。</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3．承办单位提供保证应急预案实施的条件。</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4．赛项执委会须会同承办单位制定开放赛场和体验区的人员疏导方案。赛场环境中存在人员密集、车流人流交错的区域，除了设置齐全的指示标志外，须增加引导人员，并开辟备用通道。</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5．大赛期间，赛项承办单位须在赛场管理的关键岗位，增加力量，建立安全管理日志。</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6．参赛选手进入赛位、赛项裁判工作人员进入工作场所，赛项承办单位有责任提醒督促参赛选手、赛项裁判工作人员严禁携带通讯、照相摄录设备，禁止携带记录用具。如确有需要，由赛场统一配置、统一管理。</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（四）生活条件</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1．比赛期间，由赛事承办校安排参赛选手和指导教师食宿。尊重少数民族的参赛人员宗教信仰及文化，根据国家相关的民族、宗教政策，安排好少数民族参赛选手和教师的饮食起居。</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2．比赛期间安排的住宿地应具有宾馆、住宿经营许可资质。</w:t>
      </w:r>
    </w:p>
    <w:p w:rsidR="00895921" w:rsidRDefault="004327D6">
      <w:pPr>
        <w:adjustRightInd w:val="0"/>
        <w:snapToGrid w:val="0"/>
        <w:spacing w:line="560" w:lineRule="exact"/>
        <w:ind w:firstLineChars="200" w:firstLine="600"/>
        <w:jc w:val="left"/>
        <w:rPr>
          <w:rFonts w:eastAsia="仿宋_GB2312" w:cs="仿宋_GB2312"/>
          <w:sz w:val="30"/>
          <w:szCs w:val="30"/>
        </w:rPr>
      </w:pPr>
      <w:r>
        <w:rPr>
          <w:rFonts w:ascii="仿宋_GB2312" w:eastAsia="仿宋_GB2312" w:hAnsi="仿宋_GB2312" w:cs="仿宋_GB2312" w:hint="eastAsia"/>
          <w:sz w:val="30"/>
          <w:szCs w:val="30"/>
        </w:rPr>
        <w:t>3．大赛期间组织的参观和观摩活动的交通安全由赛区组委会负责。赛项执委会和承办校须保证比赛期间选手、指导教师和裁判员、工作人员的交通安全。</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4．赛项的安全管理，除了采取必要的安全隔离措施外，还应严格遵守国家相关法律法规，保护个人隐私和人身自由。</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（五）参赛队职责</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1．各省、自治区、直辖市在组织参赛队时，须安排为参赛选手购买大赛期间的人身意外伤害保险。</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2．各省、自治区、直辖市参赛队组成后，须制定相关管理制度，并对所有参赛选手、指导教师进行安全教育。</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3．各参赛队伍须加强对参与比赛人员的安全管理，实现与赛场安全管理的对接。</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（六）应急处理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比赛期间发生意外事故，发现者应第一时间报告赛项执委会，同时采取措施避免事态扩大。赛项执委会应立即启动预案予以解</w:t>
      </w:r>
      <w:r>
        <w:rPr>
          <w:rFonts w:ascii="仿宋_GB2312" w:eastAsia="仿宋_GB2312" w:hAnsi="仿宋_GB2312" w:cs="仿宋_GB2312" w:hint="eastAsia"/>
          <w:sz w:val="30"/>
          <w:szCs w:val="30"/>
        </w:rPr>
        <w:lastRenderedPageBreak/>
        <w:t>决并向赛区执委会报告。出现重大安全问题的赛项可以停赛，是否停赛由赛区组委会决定。事后，赛区执委会应向大赛执委会报告详细情况。</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（七）处罚措施</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1．因参赛队伍原因造成重大安全事故的，取消其获奖资格。</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2．参赛队伍有发生重大安全事故隐患，经赛场工作人员提示、警告无效的，可取消其继续比赛的资格。</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3．赛事工作人员违规的，按照相应的制度追究责任。情节恶劣并造成重大安全事故的，由司法机关追究相应法律责任。</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（一）总则</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1.本赛项须加强对赛项经费的管理，提高赛项经费的使用效益，严肃财经纪律。</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2.赛项经费原则上筹集货币资金，并严格按预算收入确定的项目金额筹集到位。</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3.赛项经费由大赛执委会办公室负责向合作企业、分赛区所在地政府筹集，承办校也可自筹经费，筹集的资金存入大赛执委会指定的专用账户，专款专用。</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4.大赛经费用于支持办赛工作，主要包括赛项的组织申办、专家裁判劳务、竞赛管理开支、资源转化和经验交流等方面。 </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5.大赛经费的管理遵循统筹兼顾，合理安排，专款专用，厉行节约的原则。</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（二）赛事经费预算</w:t>
      </w:r>
    </w:p>
    <w:p w:rsidR="00895921" w:rsidRDefault="004327D6">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赛项申办单位会同赛项承办院校，按财务制度规定科学编</w:t>
      </w:r>
      <w:r>
        <w:rPr>
          <w:rFonts w:ascii="仿宋_GB2312" w:eastAsia="仿宋_GB2312" w:hAnsi="仿宋_GB2312" w:cs="仿宋_GB2312" w:hint="eastAsia"/>
          <w:sz w:val="30"/>
          <w:szCs w:val="30"/>
        </w:rPr>
        <w:lastRenderedPageBreak/>
        <w:t>制赛项经费预算。赛项经费主要用于赛事筹备、赛项技术完善、裁判、场地布置、设计与实施、开闭幕式、大赛宣传及直播、奖品服装等项目内容，负责的经费包括：</w:t>
      </w:r>
    </w:p>
    <w:p w:rsidR="00895921" w:rsidRDefault="004327D6">
      <w:pPr>
        <w:spacing w:line="288" w:lineRule="auto"/>
        <w:jc w:val="center"/>
        <w:rPr>
          <w:rFonts w:ascii="仿宋_GB2312" w:eastAsia="仿宋_GB2312"/>
          <w:b/>
          <w:sz w:val="30"/>
          <w:szCs w:val="30"/>
        </w:rPr>
      </w:pPr>
      <w:r>
        <w:rPr>
          <w:rFonts w:ascii="仿宋_GB2312" w:eastAsia="仿宋_GB2312" w:hint="eastAsia"/>
          <w:b/>
          <w:sz w:val="30"/>
          <w:szCs w:val="30"/>
        </w:rPr>
        <w:t>赛项经费预算一览表</w:t>
      </w:r>
    </w:p>
    <w:tbl>
      <w:tblPr>
        <w:tblW w:w="84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228"/>
        <w:gridCol w:w="4527"/>
        <w:gridCol w:w="2684"/>
      </w:tblGrid>
      <w:tr w:rsidR="00895921">
        <w:trPr>
          <w:trHeight w:val="342"/>
        </w:trPr>
        <w:tc>
          <w:tcPr>
            <w:tcW w:w="1228" w:type="dxa"/>
            <w:vAlign w:val="center"/>
          </w:tcPr>
          <w:p w:rsidR="00895921" w:rsidRDefault="004327D6">
            <w:pPr>
              <w:adjustRightInd w:val="0"/>
              <w:snapToGrid w:val="0"/>
              <w:jc w:val="center"/>
              <w:rPr>
                <w:rFonts w:asciiTheme="minorEastAsia" w:hAnsiTheme="minorEastAsia"/>
                <w:b/>
                <w:sz w:val="24"/>
                <w:szCs w:val="24"/>
              </w:rPr>
            </w:pPr>
            <w:r>
              <w:rPr>
                <w:rFonts w:asciiTheme="minorEastAsia" w:hAnsiTheme="minorEastAsia" w:hint="eastAsia"/>
                <w:b/>
                <w:bCs/>
                <w:sz w:val="24"/>
                <w:szCs w:val="24"/>
              </w:rPr>
              <w:t>序号</w:t>
            </w:r>
          </w:p>
        </w:tc>
        <w:tc>
          <w:tcPr>
            <w:tcW w:w="4527" w:type="dxa"/>
            <w:vAlign w:val="center"/>
          </w:tcPr>
          <w:p w:rsidR="00895921" w:rsidRDefault="004327D6">
            <w:pPr>
              <w:adjustRightInd w:val="0"/>
              <w:snapToGrid w:val="0"/>
              <w:ind w:firstLine="420"/>
              <w:jc w:val="center"/>
              <w:rPr>
                <w:rFonts w:asciiTheme="minorEastAsia" w:hAnsiTheme="minorEastAsia"/>
                <w:b/>
                <w:sz w:val="24"/>
                <w:szCs w:val="24"/>
              </w:rPr>
            </w:pPr>
            <w:r>
              <w:rPr>
                <w:rFonts w:asciiTheme="minorEastAsia" w:hAnsiTheme="minorEastAsia" w:hint="eastAsia"/>
                <w:b/>
                <w:bCs/>
                <w:sz w:val="24"/>
                <w:szCs w:val="24"/>
              </w:rPr>
              <w:t>预算项目</w:t>
            </w:r>
          </w:p>
        </w:tc>
        <w:tc>
          <w:tcPr>
            <w:tcW w:w="2684" w:type="dxa"/>
            <w:vAlign w:val="center"/>
          </w:tcPr>
          <w:p w:rsidR="00895921" w:rsidRDefault="004327D6">
            <w:pPr>
              <w:adjustRightInd w:val="0"/>
              <w:snapToGrid w:val="0"/>
              <w:ind w:firstLine="420"/>
              <w:jc w:val="center"/>
              <w:rPr>
                <w:rFonts w:asciiTheme="minorEastAsia" w:hAnsiTheme="minorEastAsia"/>
                <w:b/>
                <w:sz w:val="24"/>
                <w:szCs w:val="24"/>
              </w:rPr>
            </w:pPr>
            <w:r>
              <w:rPr>
                <w:rFonts w:asciiTheme="minorEastAsia" w:hAnsiTheme="minorEastAsia" w:hint="eastAsia"/>
                <w:b/>
                <w:bCs/>
                <w:sz w:val="24"/>
                <w:szCs w:val="24"/>
              </w:rPr>
              <w:t>金额（万元）</w:t>
            </w:r>
          </w:p>
        </w:tc>
      </w:tr>
      <w:tr w:rsidR="00895921">
        <w:trPr>
          <w:trHeight w:val="356"/>
        </w:trPr>
        <w:tc>
          <w:tcPr>
            <w:tcW w:w="1228"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1</w:t>
            </w:r>
          </w:p>
        </w:tc>
        <w:tc>
          <w:tcPr>
            <w:tcW w:w="4527" w:type="dxa"/>
            <w:vAlign w:val="center"/>
          </w:tcPr>
          <w:p w:rsidR="00895921" w:rsidRDefault="004327D6">
            <w:pPr>
              <w:jc w:val="left"/>
              <w:rPr>
                <w:rFonts w:asciiTheme="minorEastAsia" w:hAnsiTheme="minorEastAsia"/>
                <w:sz w:val="24"/>
                <w:szCs w:val="24"/>
              </w:rPr>
            </w:pPr>
            <w:r>
              <w:rPr>
                <w:rFonts w:asciiTheme="minorEastAsia" w:hAnsiTheme="minorEastAsia" w:hint="eastAsia"/>
                <w:bCs/>
                <w:sz w:val="24"/>
                <w:szCs w:val="24"/>
              </w:rPr>
              <w:t>专家费</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1.20</w:t>
            </w:r>
          </w:p>
        </w:tc>
      </w:tr>
      <w:tr w:rsidR="00895921">
        <w:trPr>
          <w:trHeight w:val="342"/>
        </w:trPr>
        <w:tc>
          <w:tcPr>
            <w:tcW w:w="1228"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2</w:t>
            </w:r>
          </w:p>
        </w:tc>
        <w:tc>
          <w:tcPr>
            <w:tcW w:w="4527" w:type="dxa"/>
            <w:vAlign w:val="center"/>
          </w:tcPr>
          <w:p w:rsidR="00895921" w:rsidRDefault="004327D6">
            <w:pPr>
              <w:jc w:val="left"/>
              <w:rPr>
                <w:rFonts w:asciiTheme="minorEastAsia" w:hAnsiTheme="minorEastAsia"/>
                <w:bCs/>
                <w:sz w:val="24"/>
                <w:szCs w:val="24"/>
              </w:rPr>
            </w:pPr>
            <w:r>
              <w:rPr>
                <w:rFonts w:asciiTheme="minorEastAsia" w:hAnsiTheme="minorEastAsia" w:hint="eastAsia"/>
                <w:bCs/>
                <w:sz w:val="24"/>
                <w:szCs w:val="24"/>
              </w:rPr>
              <w:t>裁判费（按40人计）</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14.00</w:t>
            </w:r>
          </w:p>
        </w:tc>
      </w:tr>
      <w:tr w:rsidR="00895921">
        <w:trPr>
          <w:trHeight w:val="342"/>
        </w:trPr>
        <w:tc>
          <w:tcPr>
            <w:tcW w:w="1228"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3</w:t>
            </w:r>
          </w:p>
        </w:tc>
        <w:tc>
          <w:tcPr>
            <w:tcW w:w="4527" w:type="dxa"/>
            <w:vAlign w:val="center"/>
          </w:tcPr>
          <w:p w:rsidR="00895921" w:rsidRDefault="004327D6">
            <w:pPr>
              <w:jc w:val="left"/>
              <w:rPr>
                <w:rFonts w:asciiTheme="minorEastAsia" w:hAnsiTheme="minorEastAsia"/>
                <w:sz w:val="24"/>
                <w:szCs w:val="24"/>
              </w:rPr>
            </w:pPr>
            <w:r>
              <w:rPr>
                <w:rFonts w:asciiTheme="minorEastAsia" w:hAnsiTheme="minorEastAsia" w:hint="eastAsia"/>
                <w:bCs/>
                <w:sz w:val="24"/>
                <w:szCs w:val="24"/>
              </w:rPr>
              <w:t>赛务筹备费</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5.00</w:t>
            </w:r>
          </w:p>
        </w:tc>
      </w:tr>
      <w:tr w:rsidR="00895921">
        <w:trPr>
          <w:trHeight w:val="683"/>
        </w:trPr>
        <w:tc>
          <w:tcPr>
            <w:tcW w:w="1228"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4</w:t>
            </w:r>
          </w:p>
        </w:tc>
        <w:tc>
          <w:tcPr>
            <w:tcW w:w="4527" w:type="dxa"/>
            <w:vAlign w:val="center"/>
          </w:tcPr>
          <w:p w:rsidR="00895921" w:rsidRDefault="004327D6">
            <w:pPr>
              <w:jc w:val="left"/>
              <w:rPr>
                <w:rFonts w:asciiTheme="minorEastAsia" w:hAnsiTheme="minorEastAsia"/>
                <w:sz w:val="24"/>
                <w:szCs w:val="24"/>
              </w:rPr>
            </w:pPr>
            <w:r>
              <w:rPr>
                <w:rFonts w:asciiTheme="minorEastAsia" w:hAnsiTheme="minorEastAsia" w:hint="eastAsia"/>
                <w:bCs/>
                <w:sz w:val="24"/>
                <w:szCs w:val="24"/>
              </w:rPr>
              <w:t>大赛器材、场地设备准备、场馆租用、宣传费用</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36.80</w:t>
            </w:r>
          </w:p>
        </w:tc>
      </w:tr>
      <w:tr w:rsidR="00895921">
        <w:trPr>
          <w:trHeight w:val="342"/>
        </w:trPr>
        <w:tc>
          <w:tcPr>
            <w:tcW w:w="1228"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5</w:t>
            </w:r>
          </w:p>
        </w:tc>
        <w:tc>
          <w:tcPr>
            <w:tcW w:w="4527" w:type="dxa"/>
            <w:vAlign w:val="center"/>
          </w:tcPr>
          <w:p w:rsidR="00895921" w:rsidRDefault="004327D6">
            <w:pPr>
              <w:jc w:val="left"/>
              <w:rPr>
                <w:rFonts w:asciiTheme="minorEastAsia" w:hAnsiTheme="minorEastAsia"/>
                <w:sz w:val="24"/>
                <w:szCs w:val="24"/>
              </w:rPr>
            </w:pPr>
            <w:r>
              <w:rPr>
                <w:rFonts w:asciiTheme="minorEastAsia" w:hAnsiTheme="minorEastAsia" w:hint="eastAsia"/>
                <w:sz w:val="24"/>
                <w:szCs w:val="24"/>
              </w:rPr>
              <w:t>机动</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5.00</w:t>
            </w:r>
          </w:p>
        </w:tc>
      </w:tr>
      <w:tr w:rsidR="00895921">
        <w:trPr>
          <w:trHeight w:val="342"/>
        </w:trPr>
        <w:tc>
          <w:tcPr>
            <w:tcW w:w="5755" w:type="dxa"/>
            <w:gridSpan w:val="2"/>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合计</w:t>
            </w:r>
          </w:p>
        </w:tc>
        <w:tc>
          <w:tcPr>
            <w:tcW w:w="2684" w:type="dxa"/>
            <w:vAlign w:val="center"/>
          </w:tcPr>
          <w:p w:rsidR="00895921" w:rsidRDefault="004327D6">
            <w:pPr>
              <w:jc w:val="center"/>
              <w:rPr>
                <w:rFonts w:asciiTheme="minorEastAsia" w:hAnsiTheme="minorEastAsia"/>
                <w:sz w:val="24"/>
                <w:szCs w:val="24"/>
              </w:rPr>
            </w:pPr>
            <w:r>
              <w:rPr>
                <w:rFonts w:asciiTheme="minorEastAsia" w:hAnsiTheme="minorEastAsia" w:hint="eastAsia"/>
                <w:sz w:val="24"/>
                <w:szCs w:val="24"/>
              </w:rPr>
              <w:t>62.00</w:t>
            </w:r>
          </w:p>
        </w:tc>
      </w:tr>
    </w:tbl>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以上经费由大赛组委会统筹管理。</w:t>
      </w:r>
    </w:p>
    <w:p w:rsidR="00895921" w:rsidRDefault="004327D6">
      <w:pPr>
        <w:adjustRightInd w:val="0"/>
        <w:snapToGrid w:val="0"/>
        <w:spacing w:line="560" w:lineRule="exact"/>
        <w:ind w:firstLineChars="200" w:firstLine="600"/>
        <w:jc w:val="left"/>
        <w:rPr>
          <w:rFonts w:ascii="仿宋_GB2312" w:eastAsia="仿宋_GB2312" w:hAnsi="仿宋_GB2312" w:cs="仿宋_GB2312"/>
          <w:b/>
          <w:sz w:val="30"/>
          <w:szCs w:val="30"/>
        </w:rPr>
      </w:pPr>
      <w:r>
        <w:rPr>
          <w:rFonts w:ascii="仿宋_GB2312" w:eastAsia="仿宋_GB2312" w:hAnsi="仿宋_GB2312" w:cs="仿宋_GB2312" w:hint="eastAsia"/>
          <w:sz w:val="30"/>
          <w:szCs w:val="30"/>
        </w:rPr>
        <w:t>（三）</w:t>
      </w:r>
      <w:r>
        <w:rPr>
          <w:rFonts w:ascii="仿宋_GB2312" w:eastAsia="仿宋_GB2312" w:hAnsi="仿宋_GB2312" w:cs="仿宋_GB2312" w:hint="eastAsia"/>
          <w:b/>
          <w:sz w:val="30"/>
          <w:szCs w:val="30"/>
        </w:rPr>
        <w:t>赛项经费的管理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1.赛项经费管理由赛项执委会主任统一管理。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2.赛项经费管理坚持专户存储，专款专用的原则。</w:t>
      </w:r>
    </w:p>
    <w:p w:rsidR="00895921" w:rsidRDefault="004327D6" w:rsidP="00397C05">
      <w:pPr>
        <w:adjustRightInd w:val="0"/>
        <w:snapToGrid w:val="0"/>
        <w:spacing w:line="560" w:lineRule="exact"/>
        <w:ind w:firstLineChars="200" w:firstLine="602"/>
        <w:jc w:val="left"/>
        <w:rPr>
          <w:rFonts w:ascii="仿宋_GB2312" w:eastAsia="仿宋_GB2312" w:hAnsi="仿宋_GB2312" w:cs="仿宋_GB2312"/>
          <w:sz w:val="30"/>
          <w:szCs w:val="30"/>
        </w:rPr>
      </w:pPr>
      <w:r>
        <w:rPr>
          <w:rFonts w:ascii="仿宋_GB2312" w:eastAsia="仿宋_GB2312" w:hAnsi="仿宋_GB2312" w:cs="仿宋_GB2312" w:hint="eastAsia"/>
          <w:b/>
          <w:sz w:val="30"/>
          <w:szCs w:val="30"/>
        </w:rPr>
        <w:t>3.</w:t>
      </w:r>
      <w:r>
        <w:rPr>
          <w:rFonts w:ascii="仿宋_GB2312" w:eastAsia="仿宋_GB2312" w:hAnsi="仿宋_GB2312" w:cs="仿宋_GB2312" w:hint="eastAsia"/>
          <w:sz w:val="30"/>
          <w:szCs w:val="30"/>
        </w:rPr>
        <w:t>赛项经费实行预算管理，赛项经费必须由赛项执委会主任会同相关责任人，按比赛项目的实际情况，科学编制预算，做到收支平衡、略有结余。</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4.赛项经费预算的内容包括预算收入、预算支出和结余。</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5.编制的赛项经费预算，经赛项执委会主任签字后，按规定时间报大赛执委会办公室备案。</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6.赛项经费支出必须坚持勤俭节约原则，必须严格执行国家相关财经制度和财经纪律，必须符合审批和报销的有关规定。</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7.赛项经费支出严格按预算支出的内容和额度执行，不得超项目和超额度支出，特殊情况须按规定报批。</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8.赛项经费支出由赛项承办校负责具体办理。赛项承办学校</w:t>
      </w:r>
      <w:r>
        <w:rPr>
          <w:rFonts w:ascii="仿宋_GB2312" w:eastAsia="仿宋_GB2312" w:hAnsi="仿宋_GB2312" w:cs="仿宋_GB2312" w:hint="eastAsia"/>
          <w:sz w:val="30"/>
          <w:szCs w:val="30"/>
        </w:rPr>
        <w:lastRenderedPageBreak/>
        <w:t>须指定赛项经费收支账户和财务管理负责人，并向赛项执委会上报。</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9.赛项经费支出标准应按规定执行。经费包括办公费、印刷费、邮电费、差旅费、会议费、专用材料费等，凡需要招标采购的按招标管理规定办理。各赛项执委会应根据专家、裁判、监督和仲裁等人员办赛所做的贡献，参照国家有关规定，实行差异化报酬。基本原则为：专家组长、裁判长每赛项 3000～5000 元；裁判员执裁期间工作一天 800 元，其余工作一天 500 元；监督人员工作一天 500 元；仲裁员每赛项 1500 元。</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10.比赛过程中使用的设备器材由合作企业或承办院校提供，使用的水、电、气等由承办院校承担。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11.参与赛事筹备、裁判、监督工作的职业院校专家，在大赛筹备和举行过程中发生的差旅费原则上由各自学校承担。行业和企业等专家、裁判的交通、住宿费用，本人单位承担确有困难的，按规定标准由赛项经费承担。</w:t>
      </w:r>
    </w:p>
    <w:p w:rsidR="00895921" w:rsidRDefault="00895921">
      <w:pPr>
        <w:snapToGrid w:val="0"/>
        <w:spacing w:line="560" w:lineRule="exact"/>
        <w:ind w:firstLineChars="200" w:firstLine="600"/>
        <w:rPr>
          <w:rFonts w:ascii="Arial Narrow" w:eastAsia="仿宋_GB2312" w:hAnsi="Arial Narrow" w:cs="Arial"/>
          <w:sz w:val="30"/>
          <w:szCs w:val="30"/>
        </w:rPr>
      </w:pP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全国职业院校技能大赛设全国职业院校技能大赛组织委员会和大赛执行委员会。各分赛区设全国职业院校技能大赛分赛区组织委员会和分赛区执行委员会。各赛项设赛项执行委员会，负责组织承办院校、专家工作组、裁判工作组、监督组、仲裁组等的工作。</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（一）赛项承办院校</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赛项承办院校在分赛区执委会和赛项执委会领导下开展工</w:t>
      </w:r>
      <w:r>
        <w:rPr>
          <w:rFonts w:ascii="仿宋_GB2312" w:eastAsia="仿宋_GB2312" w:hAnsi="仿宋_GB2312" w:cs="仿宋_GB2312" w:hint="eastAsia"/>
          <w:sz w:val="30"/>
          <w:szCs w:val="30"/>
        </w:rPr>
        <w:lastRenderedPageBreak/>
        <w:t>作，负责赛项的具体保障和实施工作，主要职责包括：按照赛项技术方案落实比赛场地及基础设施；配合赛项执委会做好比赛组织、接待和宣传工作；维持赛场秩序，保障赛事安全；参与赛项经费预算，管理赛项经费账户，执行赛项预算支出，委托会计师事务所进行赛项经费收支审计；负责比赛过程文件存档和赛后资料上报等。</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（二）赛项专家组</w:t>
      </w:r>
    </w:p>
    <w:p w:rsidR="00895921" w:rsidRDefault="004327D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专家组在赛项执委会领导下开展工作，负责本赛项技术文件编撰、竞赛命题、赛场设计、设备拟定、赛项裁判人员培训、赛项说明会组织、赛项安全预案、赛事咨询、教学成果展示体验、赛事观摩、赛事宣传方案设计、竞赛成绩分析、赛事技术评点、赛事成果转化以及赛项执委会安排的其他竞赛技术工作。赛项专家组人员须报大赛执委会办公室核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专家在工作期间将严格履行专家管理规定。</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（三）裁判工作组</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赛项裁判组接受赛项执委会的协调和指导。根据工作需要，裁判分为加密裁判、现场裁判和评分裁判三类。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加密裁判。负责组织参赛队伍（选手）抽签并对参赛队伍（选 手）的信息进行加密、解密。加密裁判不得参与评分工作。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现场裁判。按规定维护赛场纪律，按操作规范做好赛场记录， 对参赛队伍（选手）的现场及环境安全负责。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评分裁判。负责对参赛队伍（选手）的技能展示、操作规范 和竞赛作品等按赛项评分标准进行评定。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裁判工作组将根据赛项执委会和赛项专家组的要求和安排，</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参加赛前培训，认真学习赛项竞赛规程，熟悉比赛规则、注意事</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项、技术装备和评分方式，统一执裁标准，提高执裁水平，裁判在工作期间应严格履行裁判工作管理规定。</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（四）监督组</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大赛执委会派出监督组对赛项实行全过程监督，负责对指定赛区、赛项执委会的竞赛筹备与组织工作实施全程现场监督。</w:t>
      </w:r>
    </w:p>
    <w:p w:rsidR="00895921" w:rsidRDefault="004327D6">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sz w:val="30"/>
          <w:szCs w:val="30"/>
        </w:rPr>
        <w:t>监督组的监督内容包括赛项竞赛场地和设施的部署、选手抽签加密、裁判培训、竞赛组织、成绩评判及汇总、成绩发布、申诉</w:t>
      </w:r>
      <w:r>
        <w:rPr>
          <w:rFonts w:ascii="仿宋_GB2312" w:eastAsia="仿宋_GB2312" w:hAnsi="仿宋_GB2312" w:cs="仿宋_GB2312" w:hint="eastAsia"/>
          <w:bCs/>
          <w:sz w:val="30"/>
          <w:szCs w:val="30"/>
        </w:rPr>
        <w:t>仲裁、成绩复核等。</w:t>
      </w:r>
    </w:p>
    <w:p w:rsidR="00895921" w:rsidRDefault="004327D6">
      <w:pPr>
        <w:adjustRightInd w:val="0"/>
        <w:snapToGrid w:val="0"/>
        <w:spacing w:line="560" w:lineRule="exact"/>
        <w:ind w:firstLineChars="200" w:firstLine="600"/>
        <w:jc w:val="left"/>
        <w:rPr>
          <w:rFonts w:ascii="仿宋_GB2312" w:eastAsia="仿宋_GB2312" w:hAnsi="仿宋_GB2312" w:cs="仿宋_GB2312"/>
          <w:bCs/>
          <w:sz w:val="30"/>
          <w:szCs w:val="30"/>
        </w:rPr>
      </w:pPr>
      <w:r>
        <w:rPr>
          <w:rFonts w:ascii="仿宋_GB2312" w:eastAsia="仿宋_GB2312" w:hAnsi="仿宋_GB2312" w:cs="仿宋_GB2312" w:hint="eastAsia"/>
          <w:bCs/>
          <w:sz w:val="30"/>
          <w:szCs w:val="30"/>
        </w:rPr>
        <w:t>监督组不参与具体的赛事组织活动。</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bCs/>
          <w:sz w:val="30"/>
          <w:szCs w:val="30"/>
        </w:rPr>
        <w:t>监督组在工作期间严格履行监督工作职责，对竞赛过程中明显违规现象，及时向赛项执委会提出改正建议，同时采取必要技术手段，留取监督过程资料。赛事结束后，认真填写《监督工作手册》并直接递交大赛执委会办公室考核存档。</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（五）仲裁组</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仲裁工作组在赛项执委会领导下开展工作，并对赛项执委会负责。仲裁组成员需要熟悉本赛区内相关赛项的竞赛规程和规则；掌握各自辖区内赛事的动态及进展情况；受理各参赛队的书面申诉；对受理的申诉进行深入调查，做出客观、公正的集体仲裁。</w:t>
      </w:r>
    </w:p>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赛项资源转化工作的实施主体是赛项执委会与赛项申报单位。赛项申报单位在赛后5 日内向大赛执委会办公室提交资源转</w:t>
      </w:r>
      <w:r>
        <w:rPr>
          <w:rFonts w:ascii="仿宋_GB2312" w:eastAsia="仿宋_GB2312" w:hAnsi="仿宋_GB2312" w:cs="仿宋_GB2312" w:hint="eastAsia"/>
          <w:sz w:val="30"/>
          <w:szCs w:val="30"/>
        </w:rPr>
        <w:lastRenderedPageBreak/>
        <w:t>化实施方案，半年内完成资源转化工作。</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（一）成果与形式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资源转化成果应包含基本资源和拓展资源，充分展现本赛项</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的比赛过程、技能要素、赛项特色和专家建议等。</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1.基本资源</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基本资源按照风采展示、技能概要、教学资源三大模块设置。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（1）风采展示。赛后即时制作时长 5 分钟左右的赛项宣传片，以及时长 5 分钟左右的获奖代表队（选手）的风采展示片。供专业媒体进行宣传播放。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（2）技能概要。包括技能介绍、训练大纲、技能要点、评价指标等。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教学资源。包括教学方案、训练指导、作业/任务、实验/实训/实习资源等。教学资源模块可单独列出，也可融入各教学单元。教学单元按任务模块或技能模块组织设置，包括演示文稿、图片、操作流程演示视频、动画及相关微课程、微资源等。</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2.拓展资源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拓展资源是指反映技能特色、可应用于各教学与训练环节、</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支持技能教学和学习过程的较为成熟的多样性辅助资源。例如：</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评点视频、访谈视频、试题库、案例库、素材资源库等。</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（二）技术标准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资源转化成果可包含文本文档、演示文稿、视频文件、Flash文件、图形/图像素材和网页型资源等：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1.文本文档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采用＊.doc 或＊.docx 格式。文件制作所使用的软件版本不低于 Microsoft Office 2003。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2.演示文稿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采用＊.ppt 或＊.pptx 格式。文件制作所使用的软件版本</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不低于 Microsoft Office 2003。播放时不出现宏脚本提示。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3.视频文件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采用 MP4 格式。录像环境光线充足、安静，衣着得体，语音清晰。</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（1）视频压缩采用 H.264(MPEG-4 Part10：profile=main,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level=3.0)编码方式，码流率 256 Kbps 以上，帧率不低于25 fps，分辨率不低于 720×576（4:3）或 1024×576（16:9）。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（2）声音和画面要求同步，无交流声或其他杂音等缺陷，无明显失真，保证优良的声音质量，解说声与现场声、背景音乐无明显比例失调。音频信噪比不低于 48dB。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（3）字幕要使用符合国家标准的规范文字，不出现繁体字、异体字、错别字；字幕与画面、解说词、音乐配合适当。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4.Flash 文件 </w:t>
      </w:r>
    </w:p>
    <w:p w:rsidR="00895921" w:rsidRDefault="00895921">
      <w:pPr>
        <w:adjustRightInd w:val="0"/>
        <w:snapToGrid w:val="0"/>
        <w:spacing w:line="560" w:lineRule="exact"/>
        <w:ind w:firstLineChars="200" w:firstLine="600"/>
        <w:jc w:val="left"/>
        <w:rPr>
          <w:rFonts w:ascii="仿宋_GB2312" w:eastAsia="仿宋_GB2312" w:hAnsi="仿宋_GB2312" w:cs="仿宋_GB2312"/>
          <w:sz w:val="30"/>
          <w:szCs w:val="30"/>
        </w:rPr>
      </w:pP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文件制作所使用的软件版本不低于 Flash 6.0。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5.图形/图像素材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采用常见存储格式，如＊.gif、＊.png、＊.jpg 等。彩色</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图像颜色数不低于真彩（24 位色），灰度图像的灰度级不低于 256级，屏幕分辨率不低于 1024×768，扫描图像的扫描分辨率不低于 72 dpi。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6．网页型资源 </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鼓励采用 HTML5 编码。兼容 Microsoft IE、Google Chrome、</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Mozilla Firefox 浏览器。使用网页编辑工具编辑网页，不可直接将 Microsoft Word、WPS 等文件内容粘贴到网页文件中，避免出现大量的垃圾代码。</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（三）资源的提交方式</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制作完成的资源上传至大赛指定的网络信息管理平台：</w:t>
      </w:r>
    </w:p>
    <w:p w:rsidR="00895921" w:rsidRDefault="00DA1C0A">
      <w:pPr>
        <w:adjustRightInd w:val="0"/>
        <w:snapToGrid w:val="0"/>
        <w:spacing w:line="560" w:lineRule="exact"/>
        <w:ind w:firstLineChars="200" w:firstLine="420"/>
        <w:jc w:val="left"/>
        <w:rPr>
          <w:rFonts w:ascii="仿宋_GB2312" w:eastAsia="仿宋_GB2312" w:hAnsi="仿宋_GB2312" w:cs="仿宋_GB2312"/>
          <w:sz w:val="30"/>
          <w:szCs w:val="30"/>
        </w:rPr>
      </w:pPr>
      <w:hyperlink r:id="rId16" w:history="1">
        <w:r w:rsidR="004327D6">
          <w:rPr>
            <w:rFonts w:ascii="仿宋_GB2312" w:eastAsia="仿宋_GB2312" w:hAnsi="仿宋_GB2312" w:cs="仿宋_GB2312" w:hint="eastAsia"/>
            <w:sz w:val="30"/>
            <w:szCs w:val="30"/>
          </w:rPr>
          <w:t>www.chinaskills-jsw.org</w:t>
        </w:r>
      </w:hyperlink>
      <w:r w:rsidR="004327D6">
        <w:rPr>
          <w:rFonts w:ascii="仿宋_GB2312" w:eastAsia="仿宋_GB2312" w:hAnsi="仿宋_GB2312" w:cs="仿宋_GB2312" w:hint="eastAsia"/>
          <w:sz w:val="30"/>
          <w:szCs w:val="30"/>
        </w:rPr>
        <w:t>。</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（四）版权归属</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赛项资源转化成果的版权由大赛执委会和赛项执委会共享。</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（五）资源的使用与管理。</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赛项资源转化成果由大赛执委会统一推广实施，会同赛项申</w:t>
      </w:r>
    </w:p>
    <w:p w:rsidR="00895921" w:rsidRDefault="004327D6">
      <w:pPr>
        <w:adjustRightInd w:val="0"/>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_GB2312" w:cs="仿宋_GB2312" w:hint="eastAsia"/>
          <w:sz w:val="30"/>
          <w:szCs w:val="30"/>
        </w:rPr>
        <w:t>报单位、赛项有关专家、赛项承办单位，编辑出版有关赛项试题库、岗位典型操作流程等精品资源。成熟的资源转化成果发布于全国大赛网络信息发布平台，供职业院校师生借鉴学习。</w:t>
      </w:r>
    </w:p>
    <w:p w:rsidR="00895921" w:rsidRDefault="00895921">
      <w:pPr>
        <w:snapToGrid w:val="0"/>
        <w:spacing w:line="560" w:lineRule="exact"/>
        <w:ind w:firstLineChars="200" w:firstLine="602"/>
        <w:rPr>
          <w:rFonts w:ascii="黑体" w:eastAsia="黑体" w:hAnsi="黑体" w:cs="黑体"/>
          <w:b/>
          <w:sz w:val="30"/>
          <w:szCs w:val="30"/>
        </w:rPr>
      </w:pP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2017年9-10月，组织行业、企业专家和院校代表完成赛项申报书；</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2017年10-12月，确定比赛方案和赛项执委会、专家组成员；</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2018年1月，比赛规程定稿；</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2018年3月，确定赛项组委会、承办院校成立大赛办公室并开始工作，组建竞赛裁判团队，报全国职业院校技能大赛组委会审核；</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2018 年4月：比赛场地建设；</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2018 年5月，竞赛项目实施；</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2018 年9-10月， 竞赛项目总结；</w:t>
      </w:r>
    </w:p>
    <w:p w:rsidR="00895921" w:rsidRDefault="004327D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2018年11月，围绕本竞赛项目的相关教学成果研讨会及展示等活动。</w:t>
      </w:r>
    </w:p>
    <w:p w:rsidR="00895921" w:rsidRDefault="004327D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895921" w:rsidRDefault="004327D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照《全国职业院校技能大赛专家和裁判工作管理办法》的有关要求，详细列出赛项所需现场裁判和评分裁判的具体要求。</w:t>
      </w:r>
    </w:p>
    <w:tbl>
      <w:tblPr>
        <w:tblpPr w:leftFromText="180" w:rightFromText="180" w:vertAnchor="text" w:horzAnchor="margin" w:tblpXSpec="center" w:tblpY="8"/>
        <w:tblW w:w="875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8"/>
        <w:gridCol w:w="1602"/>
        <w:gridCol w:w="3414"/>
        <w:gridCol w:w="989"/>
        <w:gridCol w:w="1422"/>
        <w:gridCol w:w="493"/>
      </w:tblGrid>
      <w:tr w:rsidR="00895921">
        <w:trPr>
          <w:trHeight w:val="454"/>
        </w:trPr>
        <w:tc>
          <w:tcPr>
            <w:tcW w:w="838"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序号</w:t>
            </w:r>
          </w:p>
        </w:tc>
        <w:tc>
          <w:tcPr>
            <w:tcW w:w="1602"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专业技术方向</w:t>
            </w:r>
          </w:p>
        </w:tc>
        <w:tc>
          <w:tcPr>
            <w:tcW w:w="3414"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知识能力要求</w:t>
            </w:r>
          </w:p>
        </w:tc>
        <w:tc>
          <w:tcPr>
            <w:tcW w:w="989"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hint="eastAsia"/>
                <w:b/>
                <w:sz w:val="24"/>
                <w:szCs w:val="24"/>
              </w:rPr>
              <w:t>执裁、教学、工作经历</w:t>
            </w:r>
          </w:p>
        </w:tc>
        <w:tc>
          <w:tcPr>
            <w:tcW w:w="1422"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专业技术职称</w:t>
            </w:r>
          </w:p>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（职业资格等级）</w:t>
            </w:r>
          </w:p>
        </w:tc>
        <w:tc>
          <w:tcPr>
            <w:tcW w:w="493" w:type="dxa"/>
            <w:tcBorders>
              <w:top w:val="single" w:sz="8" w:space="0" w:color="auto"/>
            </w:tcBorders>
            <w:vAlign w:val="center"/>
          </w:tcPr>
          <w:p w:rsidR="00895921" w:rsidRDefault="004327D6">
            <w:pPr>
              <w:adjustRightInd w:val="0"/>
              <w:snapToGrid w:val="0"/>
              <w:jc w:val="center"/>
              <w:rPr>
                <w:rFonts w:asciiTheme="minorEastAsia" w:hAnsiTheme="minorEastAsia" w:cs="Arial"/>
                <w:b/>
                <w:sz w:val="24"/>
                <w:szCs w:val="24"/>
              </w:rPr>
            </w:pPr>
            <w:r>
              <w:rPr>
                <w:rFonts w:asciiTheme="minorEastAsia" w:hAnsiTheme="minorEastAsia" w:cs="Arial"/>
                <w:b/>
                <w:sz w:val="24"/>
                <w:szCs w:val="24"/>
              </w:rPr>
              <w:t>人数</w:t>
            </w:r>
          </w:p>
        </w:tc>
      </w:tr>
      <w:tr w:rsidR="00895921">
        <w:trPr>
          <w:trHeight w:val="454"/>
        </w:trPr>
        <w:tc>
          <w:tcPr>
            <w:tcW w:w="838"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1</w:t>
            </w:r>
          </w:p>
          <w:p w:rsidR="00895921" w:rsidRDefault="00895921">
            <w:pPr>
              <w:snapToGrid w:val="0"/>
              <w:jc w:val="center"/>
              <w:rPr>
                <w:rFonts w:asciiTheme="minorEastAsia" w:hAnsiTheme="minorEastAsia" w:cs="Arial"/>
                <w:kern w:val="0"/>
                <w:sz w:val="24"/>
                <w:szCs w:val="24"/>
              </w:rPr>
            </w:pPr>
          </w:p>
        </w:tc>
        <w:tc>
          <w:tcPr>
            <w:tcW w:w="160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电气自动化、机电一体化、数控技术、计算机应用、软件技术</w:t>
            </w:r>
          </w:p>
        </w:tc>
        <w:tc>
          <w:tcPr>
            <w:tcW w:w="3414"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现场裁判应具有良好的职业道德和心理素质，熟悉职业教育和大赛工作，具有省级或行业职业技 能竞赛执裁经验。</w:t>
            </w:r>
          </w:p>
        </w:tc>
        <w:tc>
          <w:tcPr>
            <w:tcW w:w="989" w:type="dxa"/>
            <w:vAlign w:val="center"/>
          </w:tcPr>
          <w:p w:rsidR="00895921" w:rsidRDefault="004327D6">
            <w:pPr>
              <w:snapToGrid w:val="0"/>
              <w:jc w:val="left"/>
              <w:rPr>
                <w:rFonts w:asciiTheme="minorEastAsia" w:hAnsiTheme="minorEastAsia"/>
                <w:sz w:val="24"/>
                <w:szCs w:val="24"/>
              </w:rPr>
            </w:pPr>
            <w:r>
              <w:rPr>
                <w:rFonts w:asciiTheme="minorEastAsia" w:hAnsiTheme="minorEastAsia" w:hint="eastAsia"/>
                <w:sz w:val="24"/>
                <w:szCs w:val="24"/>
              </w:rPr>
              <w:t>在校机电方面执教经历</w:t>
            </w:r>
          </w:p>
        </w:tc>
        <w:tc>
          <w:tcPr>
            <w:tcW w:w="142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具有中级及以上专业技术职称或高级技师职业资格</w:t>
            </w:r>
          </w:p>
        </w:tc>
        <w:tc>
          <w:tcPr>
            <w:tcW w:w="493"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5</w:t>
            </w:r>
          </w:p>
        </w:tc>
      </w:tr>
      <w:tr w:rsidR="00895921">
        <w:trPr>
          <w:trHeight w:val="454"/>
        </w:trPr>
        <w:tc>
          <w:tcPr>
            <w:tcW w:w="838"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2</w:t>
            </w:r>
          </w:p>
          <w:p w:rsidR="00895921" w:rsidRDefault="00895921">
            <w:pPr>
              <w:snapToGrid w:val="0"/>
              <w:jc w:val="center"/>
              <w:rPr>
                <w:rFonts w:asciiTheme="minorEastAsia" w:hAnsiTheme="minorEastAsia" w:cs="Arial"/>
                <w:kern w:val="0"/>
                <w:sz w:val="24"/>
                <w:szCs w:val="24"/>
              </w:rPr>
            </w:pPr>
          </w:p>
        </w:tc>
        <w:tc>
          <w:tcPr>
            <w:tcW w:w="160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电气自动化、机电一体化、数控技术、计算机应用、软件技术</w:t>
            </w:r>
          </w:p>
        </w:tc>
        <w:tc>
          <w:tcPr>
            <w:tcW w:w="3414"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评分裁判应具有良好的职业道德和心理素质，5 年以上（含 5 年）相关工作经验，具备深厚的专业理论知识和较高的实践技能水平，具有省级或行业职业技 能竞赛执裁经验。</w:t>
            </w:r>
          </w:p>
        </w:tc>
        <w:tc>
          <w:tcPr>
            <w:tcW w:w="989" w:type="dxa"/>
          </w:tcPr>
          <w:p w:rsidR="00895921" w:rsidRDefault="004327D6">
            <w:pPr>
              <w:rPr>
                <w:rFonts w:asciiTheme="minorEastAsia" w:hAnsiTheme="minorEastAsia"/>
                <w:sz w:val="24"/>
                <w:szCs w:val="24"/>
              </w:rPr>
            </w:pPr>
            <w:r>
              <w:rPr>
                <w:rFonts w:asciiTheme="minorEastAsia" w:hAnsiTheme="minorEastAsia" w:hint="eastAsia"/>
                <w:sz w:val="24"/>
                <w:szCs w:val="24"/>
              </w:rPr>
              <w:t>在校机电方面执教经历</w:t>
            </w:r>
          </w:p>
        </w:tc>
        <w:tc>
          <w:tcPr>
            <w:tcW w:w="142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具有中级及以上专业技术职称或高级技师职业资格</w:t>
            </w:r>
          </w:p>
        </w:tc>
        <w:tc>
          <w:tcPr>
            <w:tcW w:w="493"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30</w:t>
            </w:r>
          </w:p>
        </w:tc>
      </w:tr>
      <w:tr w:rsidR="00895921">
        <w:trPr>
          <w:trHeight w:val="454"/>
        </w:trPr>
        <w:tc>
          <w:tcPr>
            <w:tcW w:w="838"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3</w:t>
            </w:r>
          </w:p>
        </w:tc>
        <w:tc>
          <w:tcPr>
            <w:tcW w:w="160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电气自动化、机电一体化、数控技术、计算机应用、软件技术</w:t>
            </w:r>
          </w:p>
        </w:tc>
        <w:tc>
          <w:tcPr>
            <w:tcW w:w="3414"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加密裁判应具有良好的职业道德和心理素质熟悉职业教育和大赛工作，具有省级或行业职业技 能竞赛执裁经验。</w:t>
            </w:r>
          </w:p>
        </w:tc>
        <w:tc>
          <w:tcPr>
            <w:tcW w:w="989" w:type="dxa"/>
          </w:tcPr>
          <w:p w:rsidR="00895921" w:rsidRDefault="004327D6">
            <w:pPr>
              <w:rPr>
                <w:rFonts w:asciiTheme="minorEastAsia" w:hAnsiTheme="minorEastAsia"/>
                <w:sz w:val="24"/>
                <w:szCs w:val="24"/>
              </w:rPr>
            </w:pPr>
            <w:r>
              <w:rPr>
                <w:rFonts w:asciiTheme="minorEastAsia" w:hAnsiTheme="minorEastAsia" w:hint="eastAsia"/>
                <w:sz w:val="24"/>
                <w:szCs w:val="24"/>
              </w:rPr>
              <w:t>在校机电方面执教经历</w:t>
            </w:r>
          </w:p>
        </w:tc>
        <w:tc>
          <w:tcPr>
            <w:tcW w:w="142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具有中级及以上专业技术职称或高级技师职业资格</w:t>
            </w:r>
          </w:p>
        </w:tc>
        <w:tc>
          <w:tcPr>
            <w:tcW w:w="493"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2</w:t>
            </w:r>
          </w:p>
        </w:tc>
      </w:tr>
      <w:tr w:rsidR="00895921">
        <w:trPr>
          <w:trHeight w:val="454"/>
        </w:trPr>
        <w:tc>
          <w:tcPr>
            <w:tcW w:w="838"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4</w:t>
            </w:r>
          </w:p>
        </w:tc>
        <w:tc>
          <w:tcPr>
            <w:tcW w:w="160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电气自动化、机电一体化、数控技术、计算机应用、软件技术</w:t>
            </w:r>
          </w:p>
        </w:tc>
        <w:tc>
          <w:tcPr>
            <w:tcW w:w="3414"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计分裁判应具有良好的职业道德和心理素质熟悉职业教育和大赛工作，具有省级或行业职业技 能竞赛执裁经验。</w:t>
            </w:r>
          </w:p>
        </w:tc>
        <w:tc>
          <w:tcPr>
            <w:tcW w:w="989" w:type="dxa"/>
          </w:tcPr>
          <w:p w:rsidR="00895921" w:rsidRDefault="004327D6">
            <w:pPr>
              <w:rPr>
                <w:rFonts w:asciiTheme="minorEastAsia" w:hAnsiTheme="minorEastAsia"/>
                <w:sz w:val="24"/>
                <w:szCs w:val="24"/>
              </w:rPr>
            </w:pPr>
            <w:r>
              <w:rPr>
                <w:rFonts w:asciiTheme="minorEastAsia" w:hAnsiTheme="minorEastAsia" w:hint="eastAsia"/>
                <w:sz w:val="24"/>
                <w:szCs w:val="24"/>
              </w:rPr>
              <w:t>在校机电方面执教经历</w:t>
            </w:r>
          </w:p>
        </w:tc>
        <w:tc>
          <w:tcPr>
            <w:tcW w:w="1422" w:type="dxa"/>
            <w:vAlign w:val="center"/>
          </w:tcPr>
          <w:p w:rsidR="00895921" w:rsidRDefault="004327D6">
            <w:pPr>
              <w:snapToGrid w:val="0"/>
              <w:jc w:val="left"/>
              <w:rPr>
                <w:rFonts w:asciiTheme="minorEastAsia" w:hAnsiTheme="minorEastAsia" w:cs="Arial"/>
                <w:kern w:val="0"/>
                <w:sz w:val="24"/>
                <w:szCs w:val="24"/>
              </w:rPr>
            </w:pPr>
            <w:r>
              <w:rPr>
                <w:rFonts w:asciiTheme="minorEastAsia" w:hAnsiTheme="minorEastAsia" w:cs="Arial" w:hint="eastAsia"/>
                <w:kern w:val="0"/>
                <w:sz w:val="24"/>
                <w:szCs w:val="24"/>
              </w:rPr>
              <w:t>具有中级及以上专业技术职称或高级技师职业资格</w:t>
            </w:r>
          </w:p>
        </w:tc>
        <w:tc>
          <w:tcPr>
            <w:tcW w:w="493" w:type="dxa"/>
            <w:vAlign w:val="center"/>
          </w:tcPr>
          <w:p w:rsidR="00895921" w:rsidRDefault="004327D6">
            <w:pPr>
              <w:snapToGrid w:val="0"/>
              <w:jc w:val="center"/>
              <w:rPr>
                <w:rFonts w:asciiTheme="minorEastAsia" w:hAnsiTheme="minorEastAsia" w:cs="Arial"/>
                <w:kern w:val="0"/>
                <w:sz w:val="24"/>
                <w:szCs w:val="24"/>
              </w:rPr>
            </w:pPr>
            <w:r>
              <w:rPr>
                <w:rFonts w:asciiTheme="minorEastAsia" w:hAnsiTheme="minorEastAsia" w:cs="Arial" w:hint="eastAsia"/>
                <w:kern w:val="0"/>
                <w:sz w:val="24"/>
                <w:szCs w:val="24"/>
              </w:rPr>
              <w:t>3</w:t>
            </w:r>
          </w:p>
        </w:tc>
      </w:tr>
      <w:tr w:rsidR="00895921">
        <w:trPr>
          <w:trHeight w:val="454"/>
        </w:trPr>
        <w:tc>
          <w:tcPr>
            <w:tcW w:w="838" w:type="dxa"/>
            <w:tcBorders>
              <w:bottom w:val="single" w:sz="8" w:space="0" w:color="auto"/>
            </w:tcBorders>
            <w:vAlign w:val="center"/>
          </w:tcPr>
          <w:p w:rsidR="00895921" w:rsidRDefault="004327D6">
            <w:pPr>
              <w:adjustRightInd w:val="0"/>
              <w:snapToGrid w:val="0"/>
              <w:jc w:val="center"/>
              <w:rPr>
                <w:rFonts w:asciiTheme="minorEastAsia" w:hAnsiTheme="minorEastAsia"/>
                <w:sz w:val="24"/>
                <w:szCs w:val="24"/>
              </w:rPr>
            </w:pPr>
            <w:r>
              <w:rPr>
                <w:rFonts w:asciiTheme="minorEastAsia" w:hAnsiTheme="minorEastAsia" w:cs="Arial"/>
                <w:b/>
                <w:sz w:val="24"/>
                <w:szCs w:val="24"/>
              </w:rPr>
              <w:t>裁判总人数</w:t>
            </w:r>
          </w:p>
        </w:tc>
        <w:tc>
          <w:tcPr>
            <w:tcW w:w="7920" w:type="dxa"/>
            <w:gridSpan w:val="5"/>
            <w:tcBorders>
              <w:bottom w:val="single" w:sz="8" w:space="0" w:color="auto"/>
            </w:tcBorders>
          </w:tcPr>
          <w:p w:rsidR="00895921" w:rsidRDefault="004327D6">
            <w:pPr>
              <w:adjustRightInd w:val="0"/>
              <w:snapToGrid w:val="0"/>
              <w:jc w:val="center"/>
              <w:rPr>
                <w:rFonts w:asciiTheme="minorEastAsia" w:hAnsiTheme="minorEastAsia"/>
                <w:sz w:val="24"/>
                <w:szCs w:val="24"/>
              </w:rPr>
            </w:pPr>
            <w:r>
              <w:rPr>
                <w:rFonts w:asciiTheme="minorEastAsia" w:hAnsiTheme="minorEastAsia" w:hint="eastAsia"/>
                <w:sz w:val="24"/>
                <w:szCs w:val="24"/>
              </w:rPr>
              <w:t>40</w:t>
            </w:r>
          </w:p>
        </w:tc>
      </w:tr>
    </w:tbl>
    <w:p w:rsidR="00895921" w:rsidRDefault="004327D6">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895921" w:rsidRDefault="004327D6">
      <w:pPr>
        <w:adjustRightInd w:val="0"/>
        <w:snapToGrid w:val="0"/>
        <w:spacing w:line="560" w:lineRule="exact"/>
        <w:ind w:firstLineChars="200" w:firstLine="600"/>
        <w:jc w:val="left"/>
        <w:rPr>
          <w:rFonts w:ascii="仿宋_GB2312" w:eastAsia="仿宋_GB2312" w:hAnsi="宋体" w:cs="Arial"/>
          <w:b/>
          <w:kern w:val="0"/>
          <w:sz w:val="30"/>
          <w:szCs w:val="30"/>
        </w:rPr>
      </w:pPr>
      <w:r>
        <w:rPr>
          <w:rFonts w:ascii="Arial Narrow" w:eastAsia="仿宋_GB2312" w:hAnsi="Arial Narrow" w:cs="Arial" w:hint="eastAsia"/>
          <w:sz w:val="30"/>
          <w:szCs w:val="30"/>
        </w:rPr>
        <w:lastRenderedPageBreak/>
        <w:t>赛题公开承诺：</w:t>
      </w:r>
      <w:r>
        <w:rPr>
          <w:rFonts w:ascii="仿宋_GB2312" w:eastAsia="仿宋_GB2312" w:hint="eastAsia"/>
          <w:sz w:val="30"/>
          <w:szCs w:val="30"/>
        </w:rPr>
        <w:t>承诺保证于开赛1个月前在大赛网络信息发布平台上（</w:t>
      </w:r>
      <w:r>
        <w:rPr>
          <w:rFonts w:ascii="仿宋_GB2312" w:eastAsia="仿宋_GB2312"/>
          <w:sz w:val="30"/>
          <w:szCs w:val="30"/>
        </w:rPr>
        <w:t>www.chinaskills-jsw.org)</w:t>
      </w:r>
      <w:r>
        <w:rPr>
          <w:rFonts w:ascii="仿宋_GB2312" w:eastAsia="仿宋_GB2312" w:hint="eastAsia"/>
          <w:sz w:val="30"/>
          <w:szCs w:val="30"/>
        </w:rPr>
        <w:t>公开全部赛题。</w:t>
      </w:r>
    </w:p>
    <w:p w:rsidR="00895921" w:rsidRDefault="00895921">
      <w:pPr>
        <w:snapToGrid w:val="0"/>
        <w:spacing w:line="560" w:lineRule="exact"/>
        <w:ind w:firstLineChars="200" w:firstLine="600"/>
        <w:jc w:val="left"/>
        <w:rPr>
          <w:rFonts w:ascii="仿宋_GB2312" w:eastAsia="仿宋_GB2312" w:hAnsi="宋体"/>
          <w:sz w:val="30"/>
          <w:szCs w:val="30"/>
        </w:rPr>
      </w:pPr>
    </w:p>
    <w:p w:rsidR="00895921" w:rsidRDefault="00895921" w:rsidP="00895921">
      <w:pPr>
        <w:spacing w:line="560" w:lineRule="exact"/>
        <w:ind w:firstLineChars="200" w:firstLine="420"/>
      </w:pPr>
    </w:p>
    <w:sectPr w:rsidR="00895921" w:rsidSect="00895921">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C0A" w:rsidRDefault="00DA1C0A" w:rsidP="00895921">
      <w:r>
        <w:separator/>
      </w:r>
    </w:p>
  </w:endnote>
  <w:endnote w:type="continuationSeparator" w:id="0">
    <w:p w:rsidR="00DA1C0A" w:rsidRDefault="00DA1C0A" w:rsidP="0089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algun Gothic">
    <w:panose1 w:val="020B0503020000020004"/>
    <w:charset w:val="81"/>
    <w:family w:val="swiss"/>
    <w:pitch w:val="variable"/>
    <w:sig w:usb0="9000002F" w:usb1="29D77CFB" w:usb2="00000012" w:usb3="00000000" w:csb0="0008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921" w:rsidRDefault="009B624A">
    <w:pPr>
      <w:pStyle w:val="a9"/>
      <w:jc w:val="center"/>
    </w:pPr>
    <w:r>
      <w:rPr>
        <w:rFonts w:hint="eastAsia"/>
      </w:rPr>
      <w:fldChar w:fldCharType="begin"/>
    </w:r>
    <w:r w:rsidR="004327D6">
      <w:rPr>
        <w:rFonts w:hint="eastAsia"/>
      </w:rPr>
      <w:instrText xml:space="preserve"> PAGE  \* MERGEFORMAT </w:instrText>
    </w:r>
    <w:r>
      <w:rPr>
        <w:rFonts w:hint="eastAsia"/>
      </w:rPr>
      <w:fldChar w:fldCharType="separate"/>
    </w:r>
    <w:r w:rsidR="00237665">
      <w:rPr>
        <w:noProof/>
      </w:rPr>
      <w:t>21</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C0A" w:rsidRDefault="00DA1C0A" w:rsidP="00895921">
      <w:r>
        <w:separator/>
      </w:r>
    </w:p>
  </w:footnote>
  <w:footnote w:type="continuationSeparator" w:id="0">
    <w:p w:rsidR="00DA1C0A" w:rsidRDefault="00DA1C0A" w:rsidP="00895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1FD7988"/>
    <w:multiLevelType w:val="multilevel"/>
    <w:tmpl w:val="01FD7988"/>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 w15:restartNumberingAfterBreak="0">
    <w:nsid w:val="16A73D75"/>
    <w:multiLevelType w:val="multilevel"/>
    <w:tmpl w:val="16A73D75"/>
    <w:lvl w:ilvl="0">
      <w:start w:val="1"/>
      <w:numFmt w:val="decimal"/>
      <w:lvlText w:val="（%1）"/>
      <w:lvlJc w:val="left"/>
      <w:rPr>
        <w:rFonts w:hint="default"/>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1EE26B58"/>
    <w:multiLevelType w:val="multilevel"/>
    <w:tmpl w:val="1EE26B58"/>
    <w:lvl w:ilvl="0">
      <w:start w:val="1"/>
      <w:numFmt w:val="decimal"/>
      <w:lvlText w:val="%1."/>
      <w:lvlJc w:val="left"/>
      <w:pPr>
        <w:ind w:left="1020" w:hanging="4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20150802"/>
    <w:multiLevelType w:val="multilevel"/>
    <w:tmpl w:val="20150802"/>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2972CC6"/>
    <w:multiLevelType w:val="multilevel"/>
    <w:tmpl w:val="22972CC6"/>
    <w:lvl w:ilvl="0">
      <w:start w:val="1"/>
      <w:numFmt w:val="chineseCountingThousand"/>
      <w:lvlText w:val="(%1)"/>
      <w:lvlJc w:val="left"/>
      <w:pPr>
        <w:ind w:left="1022" w:hanging="420"/>
      </w:p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6" w15:restartNumberingAfterBreak="0">
    <w:nsid w:val="2CE20746"/>
    <w:multiLevelType w:val="multilevel"/>
    <w:tmpl w:val="2CE20746"/>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15:restartNumberingAfterBreak="0">
    <w:nsid w:val="42C65BA0"/>
    <w:multiLevelType w:val="multilevel"/>
    <w:tmpl w:val="42C65BA0"/>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8" w15:restartNumberingAfterBreak="0">
    <w:nsid w:val="5703617C"/>
    <w:multiLevelType w:val="multilevel"/>
    <w:tmpl w:val="5703617C"/>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57FA6B92"/>
    <w:multiLevelType w:val="multilevel"/>
    <w:tmpl w:val="57FA6B92"/>
    <w:lvl w:ilvl="0">
      <w:start w:val="1"/>
      <w:numFmt w:val="decimal"/>
      <w:lvlText w:val="（%1）"/>
      <w:lvlJc w:val="left"/>
      <w:pPr>
        <w:ind w:left="1020" w:hanging="4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0" w15:restartNumberingAfterBreak="0">
    <w:nsid w:val="607419F6"/>
    <w:multiLevelType w:val="multilevel"/>
    <w:tmpl w:val="607419F6"/>
    <w:lvl w:ilvl="0">
      <w:start w:val="1"/>
      <w:numFmt w:val="chineseCountingThousand"/>
      <w:lvlText w:val="(%1)"/>
      <w:lvlJc w:val="left"/>
      <w:pPr>
        <w:ind w:left="1022" w:hanging="420"/>
      </w:p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1" w15:restartNumberingAfterBreak="0">
    <w:nsid w:val="61484E8E"/>
    <w:multiLevelType w:val="multilevel"/>
    <w:tmpl w:val="61484E8E"/>
    <w:lvl w:ilvl="0">
      <w:start w:val="1"/>
      <w:numFmt w:val="decimal"/>
      <w:lvlText w:val="%1."/>
      <w:lvlJc w:val="left"/>
      <w:pPr>
        <w:ind w:left="1410" w:hanging="360"/>
      </w:pPr>
      <w:rPr>
        <w:rFonts w:hint="default"/>
      </w:rPr>
    </w:lvl>
    <w:lvl w:ilvl="1">
      <w:start w:val="1"/>
      <w:numFmt w:val="lowerLetter"/>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2" w15:restartNumberingAfterBreak="0">
    <w:nsid w:val="688617B8"/>
    <w:multiLevelType w:val="multilevel"/>
    <w:tmpl w:val="688617B8"/>
    <w:lvl w:ilvl="0">
      <w:start w:val="1"/>
      <w:numFmt w:val="decimal"/>
      <w:lvlText w:val="（%1）"/>
      <w:lvlJc w:val="left"/>
      <w:rPr>
        <w:rFonts w:hint="default"/>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6F914E56"/>
    <w:multiLevelType w:val="multilevel"/>
    <w:tmpl w:val="6F914E56"/>
    <w:lvl w:ilvl="0">
      <w:start w:val="1"/>
      <w:numFmt w:val="decimal"/>
      <w:lvlText w:val="%1."/>
      <w:lvlJc w:val="left"/>
      <w:pPr>
        <w:ind w:left="1260" w:hanging="420"/>
      </w:pPr>
    </w:lvl>
    <w:lvl w:ilvl="1">
      <w:start w:val="1"/>
      <w:numFmt w:val="decimalEnclosedCircle"/>
      <w:lvlText w:val="%2"/>
      <w:lvlJc w:val="left"/>
      <w:pPr>
        <w:ind w:left="1620" w:hanging="360"/>
      </w:pPr>
      <w:rPr>
        <w:rFonts w:hint="default"/>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73281F28"/>
    <w:multiLevelType w:val="multilevel"/>
    <w:tmpl w:val="73281F28"/>
    <w:lvl w:ilvl="0">
      <w:start w:val="1"/>
      <w:numFmt w:val="decimal"/>
      <w:lvlText w:val="%1."/>
      <w:lvlJc w:val="left"/>
      <w:pPr>
        <w:ind w:left="1260" w:hanging="420"/>
      </w:pPr>
    </w:lvl>
    <w:lvl w:ilvl="1">
      <w:start w:val="1"/>
      <w:numFmt w:val="decimalEnclosedCircle"/>
      <w:lvlText w:val="%2"/>
      <w:lvlJc w:val="left"/>
      <w:pPr>
        <w:ind w:left="1620" w:hanging="360"/>
      </w:pPr>
      <w:rPr>
        <w:rFonts w:hint="default"/>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7"/>
  </w:num>
  <w:num w:numId="2">
    <w:abstractNumId w:val="10"/>
  </w:num>
  <w:num w:numId="3">
    <w:abstractNumId w:val="3"/>
  </w:num>
  <w:num w:numId="4">
    <w:abstractNumId w:val="13"/>
  </w:num>
  <w:num w:numId="5">
    <w:abstractNumId w:val="0"/>
  </w:num>
  <w:num w:numId="6">
    <w:abstractNumId w:val="2"/>
  </w:num>
  <w:num w:numId="7">
    <w:abstractNumId w:val="12"/>
  </w:num>
  <w:num w:numId="8">
    <w:abstractNumId w:val="5"/>
  </w:num>
  <w:num w:numId="9">
    <w:abstractNumId w:val="14"/>
  </w:num>
  <w:num w:numId="10">
    <w:abstractNumId w:val="6"/>
  </w:num>
  <w:num w:numId="11">
    <w:abstractNumId w:val="9"/>
  </w:num>
  <w:num w:numId="12">
    <w:abstractNumId w:val="8"/>
  </w:num>
  <w:num w:numId="13">
    <w:abstractNumId w:val="1"/>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36AC"/>
    <w:rsid w:val="00007584"/>
    <w:rsid w:val="0009144C"/>
    <w:rsid w:val="00095266"/>
    <w:rsid w:val="000B027A"/>
    <w:rsid w:val="000D43F1"/>
    <w:rsid w:val="00111D66"/>
    <w:rsid w:val="00143F1B"/>
    <w:rsid w:val="0015271C"/>
    <w:rsid w:val="0015597A"/>
    <w:rsid w:val="00163C44"/>
    <w:rsid w:val="001B0725"/>
    <w:rsid w:val="001F3653"/>
    <w:rsid w:val="00226670"/>
    <w:rsid w:val="00237665"/>
    <w:rsid w:val="00262D5C"/>
    <w:rsid w:val="002A3BAD"/>
    <w:rsid w:val="002B532B"/>
    <w:rsid w:val="00307E54"/>
    <w:rsid w:val="00355A93"/>
    <w:rsid w:val="00397C05"/>
    <w:rsid w:val="003D5963"/>
    <w:rsid w:val="004327D6"/>
    <w:rsid w:val="00446AFA"/>
    <w:rsid w:val="00464157"/>
    <w:rsid w:val="00467315"/>
    <w:rsid w:val="00473222"/>
    <w:rsid w:val="004E0F22"/>
    <w:rsid w:val="00524986"/>
    <w:rsid w:val="00544383"/>
    <w:rsid w:val="00595FA2"/>
    <w:rsid w:val="005B794F"/>
    <w:rsid w:val="00677AE6"/>
    <w:rsid w:val="006946D4"/>
    <w:rsid w:val="00696C25"/>
    <w:rsid w:val="006B313F"/>
    <w:rsid w:val="00702F66"/>
    <w:rsid w:val="00712C04"/>
    <w:rsid w:val="00742CA9"/>
    <w:rsid w:val="007C4D35"/>
    <w:rsid w:val="008325CC"/>
    <w:rsid w:val="0084206E"/>
    <w:rsid w:val="008717D8"/>
    <w:rsid w:val="008838C4"/>
    <w:rsid w:val="008865C1"/>
    <w:rsid w:val="00893894"/>
    <w:rsid w:val="00895921"/>
    <w:rsid w:val="008A1958"/>
    <w:rsid w:val="008F2715"/>
    <w:rsid w:val="009074E7"/>
    <w:rsid w:val="0092337E"/>
    <w:rsid w:val="00944938"/>
    <w:rsid w:val="00946457"/>
    <w:rsid w:val="009B624A"/>
    <w:rsid w:val="00A03F41"/>
    <w:rsid w:val="00A31CA0"/>
    <w:rsid w:val="00A93BEA"/>
    <w:rsid w:val="00AA02C1"/>
    <w:rsid w:val="00AD6B55"/>
    <w:rsid w:val="00AF6185"/>
    <w:rsid w:val="00B650C3"/>
    <w:rsid w:val="00B74F09"/>
    <w:rsid w:val="00BA1815"/>
    <w:rsid w:val="00BD4608"/>
    <w:rsid w:val="00BF5777"/>
    <w:rsid w:val="00C23559"/>
    <w:rsid w:val="00C30CD5"/>
    <w:rsid w:val="00C60471"/>
    <w:rsid w:val="00C77DB4"/>
    <w:rsid w:val="00C9326C"/>
    <w:rsid w:val="00CC0858"/>
    <w:rsid w:val="00CF4A3B"/>
    <w:rsid w:val="00D30AF2"/>
    <w:rsid w:val="00D50234"/>
    <w:rsid w:val="00DA1C0A"/>
    <w:rsid w:val="00E55D56"/>
    <w:rsid w:val="00E613DD"/>
    <w:rsid w:val="00E616DB"/>
    <w:rsid w:val="00E648B7"/>
    <w:rsid w:val="00EA43D2"/>
    <w:rsid w:val="00EB1579"/>
    <w:rsid w:val="00EC30A1"/>
    <w:rsid w:val="00EC6EAE"/>
    <w:rsid w:val="00F400E4"/>
    <w:rsid w:val="00F46E9F"/>
    <w:rsid w:val="00F50344"/>
    <w:rsid w:val="00F66E5B"/>
    <w:rsid w:val="00F74450"/>
    <w:rsid w:val="03035D7D"/>
    <w:rsid w:val="07052574"/>
    <w:rsid w:val="10907F32"/>
    <w:rsid w:val="15405F2B"/>
    <w:rsid w:val="1DE264E4"/>
    <w:rsid w:val="28627691"/>
    <w:rsid w:val="4E011963"/>
    <w:rsid w:val="51DB12F6"/>
    <w:rsid w:val="5E4A6A02"/>
    <w:rsid w:val="5F9C1C10"/>
    <w:rsid w:val="62411A37"/>
    <w:rsid w:val="62860A3B"/>
    <w:rsid w:val="7259159D"/>
    <w:rsid w:val="72AC7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34778C"/>
  <w15:docId w15:val="{FA681921-8878-45C9-847B-AD4448B9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uiPriority="99"/>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9592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895921"/>
    <w:rPr>
      <w:b/>
      <w:bCs/>
    </w:rPr>
  </w:style>
  <w:style w:type="paragraph" w:styleId="a4">
    <w:name w:val="annotation text"/>
    <w:basedOn w:val="a"/>
    <w:link w:val="a6"/>
    <w:uiPriority w:val="99"/>
    <w:rsid w:val="00895921"/>
    <w:pPr>
      <w:jc w:val="left"/>
    </w:pPr>
  </w:style>
  <w:style w:type="paragraph" w:styleId="a7">
    <w:name w:val="Balloon Text"/>
    <w:basedOn w:val="a"/>
    <w:link w:val="a8"/>
    <w:qFormat/>
    <w:rsid w:val="00895921"/>
    <w:rPr>
      <w:sz w:val="18"/>
      <w:szCs w:val="18"/>
    </w:rPr>
  </w:style>
  <w:style w:type="paragraph" w:styleId="a9">
    <w:name w:val="footer"/>
    <w:basedOn w:val="a"/>
    <w:qFormat/>
    <w:rsid w:val="00895921"/>
    <w:pPr>
      <w:tabs>
        <w:tab w:val="center" w:pos="4153"/>
        <w:tab w:val="right" w:pos="8306"/>
      </w:tabs>
      <w:snapToGrid w:val="0"/>
      <w:jc w:val="left"/>
    </w:pPr>
    <w:rPr>
      <w:sz w:val="18"/>
    </w:rPr>
  </w:style>
  <w:style w:type="paragraph" w:styleId="aa">
    <w:name w:val="header"/>
    <w:basedOn w:val="a"/>
    <w:qFormat/>
    <w:rsid w:val="0089592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footnote text"/>
    <w:basedOn w:val="a"/>
    <w:qFormat/>
    <w:rsid w:val="00895921"/>
    <w:pPr>
      <w:snapToGrid w:val="0"/>
      <w:jc w:val="left"/>
    </w:pPr>
    <w:rPr>
      <w:kern w:val="0"/>
      <w:sz w:val="18"/>
      <w:szCs w:val="18"/>
    </w:rPr>
  </w:style>
  <w:style w:type="character" w:styleId="ac">
    <w:name w:val="Hyperlink"/>
    <w:basedOn w:val="a0"/>
    <w:rsid w:val="00895921"/>
    <w:rPr>
      <w:color w:val="0563C1" w:themeColor="hyperlink"/>
      <w:u w:val="single"/>
    </w:rPr>
  </w:style>
  <w:style w:type="character" w:styleId="ad">
    <w:name w:val="annotation reference"/>
    <w:basedOn w:val="a0"/>
    <w:uiPriority w:val="99"/>
    <w:rsid w:val="00895921"/>
    <w:rPr>
      <w:sz w:val="21"/>
      <w:szCs w:val="21"/>
    </w:rPr>
  </w:style>
  <w:style w:type="character" w:styleId="ae">
    <w:name w:val="footnote reference"/>
    <w:rsid w:val="00895921"/>
    <w:rPr>
      <w:rFonts w:cs="Times New Roman"/>
      <w:vertAlign w:val="superscript"/>
    </w:rPr>
  </w:style>
  <w:style w:type="table" w:styleId="af">
    <w:name w:val="Table Grid"/>
    <w:basedOn w:val="a1"/>
    <w:rsid w:val="00895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文字 字符"/>
    <w:basedOn w:val="a0"/>
    <w:link w:val="a4"/>
    <w:uiPriority w:val="99"/>
    <w:rsid w:val="00895921"/>
    <w:rPr>
      <w:kern w:val="2"/>
      <w:sz w:val="21"/>
      <w:szCs w:val="22"/>
    </w:rPr>
  </w:style>
  <w:style w:type="character" w:customStyle="1" w:styleId="a5">
    <w:name w:val="批注主题 字符"/>
    <w:basedOn w:val="a6"/>
    <w:link w:val="a3"/>
    <w:qFormat/>
    <w:rsid w:val="00895921"/>
    <w:rPr>
      <w:b/>
      <w:bCs/>
      <w:kern w:val="2"/>
      <w:sz w:val="21"/>
      <w:szCs w:val="22"/>
    </w:rPr>
  </w:style>
  <w:style w:type="character" w:customStyle="1" w:styleId="a8">
    <w:name w:val="批注框文本 字符"/>
    <w:basedOn w:val="a0"/>
    <w:link w:val="a7"/>
    <w:rsid w:val="00895921"/>
    <w:rPr>
      <w:kern w:val="2"/>
      <w:sz w:val="18"/>
      <w:szCs w:val="18"/>
    </w:rPr>
  </w:style>
  <w:style w:type="paragraph" w:customStyle="1" w:styleId="1">
    <w:name w:val="列出段落1"/>
    <w:basedOn w:val="a"/>
    <w:uiPriority w:val="34"/>
    <w:qFormat/>
    <w:rsid w:val="00895921"/>
    <w:pPr>
      <w:ind w:firstLineChars="200" w:firstLine="420"/>
    </w:pPr>
  </w:style>
  <w:style w:type="character" w:customStyle="1" w:styleId="10">
    <w:name w:val="占位符文本1"/>
    <w:basedOn w:val="a0"/>
    <w:uiPriority w:val="99"/>
    <w:semiHidden/>
    <w:rsid w:val="008959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hinaskills-jsw.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F30E24-302A-4084-96CC-B4720F13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2647</Words>
  <Characters>15091</Characters>
  <Application>Microsoft Office Word</Application>
  <DocSecurity>0</DocSecurity>
  <Lines>125</Lines>
  <Paragraphs>35</Paragraphs>
  <ScaleCrop>false</ScaleCrop>
  <Company/>
  <LinksUpToDate>false</LinksUpToDate>
  <CharactersWithSpaces>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5</cp:revision>
  <cp:lastPrinted>2017-08-31T07:49:00Z</cp:lastPrinted>
  <dcterms:created xsi:type="dcterms:W3CDTF">2017-09-05T09:58:00Z</dcterms:created>
  <dcterms:modified xsi:type="dcterms:W3CDTF">2017-09-18T09:05:00Z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