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A8C" w:rsidRPr="00BE79BA" w:rsidRDefault="00F95A8C" w:rsidP="00F95A8C">
      <w:pPr>
        <w:snapToGrid w:val="0"/>
        <w:spacing w:line="360" w:lineRule="auto"/>
        <w:jc w:val="center"/>
        <w:rPr>
          <w:rFonts w:ascii="黑体" w:eastAsia="黑体" w:hAnsi="黑体"/>
          <w:b/>
          <w:sz w:val="36"/>
          <w:szCs w:val="36"/>
        </w:rPr>
      </w:pPr>
      <w:r w:rsidRPr="00BE79BA">
        <w:rPr>
          <w:rFonts w:ascii="黑体" w:eastAsia="黑体" w:hAnsi="黑体" w:hint="eastAsia"/>
          <w:b/>
          <w:sz w:val="36"/>
          <w:szCs w:val="36"/>
        </w:rPr>
        <w:t>201</w:t>
      </w:r>
      <w:r w:rsidR="00C659BD" w:rsidRPr="00BE79BA">
        <w:rPr>
          <w:rFonts w:ascii="黑体" w:eastAsia="黑体" w:hAnsi="黑体" w:hint="eastAsia"/>
          <w:b/>
          <w:sz w:val="36"/>
          <w:szCs w:val="36"/>
        </w:rPr>
        <w:t>8</w:t>
      </w:r>
      <w:r w:rsidRPr="00BE79BA">
        <w:rPr>
          <w:rFonts w:ascii="黑体" w:eastAsia="黑体" w:hAnsi="黑体" w:hint="eastAsia"/>
          <w:b/>
          <w:sz w:val="36"/>
          <w:szCs w:val="36"/>
        </w:rPr>
        <w:t>年全国职业院校技能大赛</w:t>
      </w:r>
    </w:p>
    <w:p w:rsidR="00F95A8C" w:rsidRPr="00BE79BA" w:rsidRDefault="00061A77" w:rsidP="00F95A8C">
      <w:pPr>
        <w:snapToGrid w:val="0"/>
        <w:spacing w:line="360" w:lineRule="auto"/>
        <w:jc w:val="center"/>
        <w:rPr>
          <w:rFonts w:ascii="黑体" w:eastAsia="黑体" w:hAnsi="黑体"/>
          <w:b/>
          <w:sz w:val="36"/>
          <w:szCs w:val="36"/>
        </w:rPr>
      </w:pPr>
      <w:r w:rsidRPr="00BE79BA">
        <w:rPr>
          <w:rFonts w:ascii="黑体" w:eastAsia="黑体" w:hAnsi="黑体" w:hint="eastAsia"/>
          <w:b/>
          <w:sz w:val="36"/>
          <w:szCs w:val="36"/>
        </w:rPr>
        <w:t>赛项</w:t>
      </w:r>
      <w:r w:rsidR="00F95A8C" w:rsidRPr="00BE79BA">
        <w:rPr>
          <w:rFonts w:ascii="黑体" w:eastAsia="黑体" w:hAnsi="黑体" w:hint="eastAsia"/>
          <w:b/>
          <w:sz w:val="36"/>
          <w:szCs w:val="36"/>
        </w:rPr>
        <w:t>申报书</w:t>
      </w:r>
    </w:p>
    <w:p w:rsidR="00F95A8C" w:rsidRPr="00BE79BA" w:rsidRDefault="00F95A8C" w:rsidP="00F95A8C">
      <w:pPr>
        <w:snapToGrid w:val="0"/>
        <w:spacing w:line="360" w:lineRule="auto"/>
        <w:rPr>
          <w:rFonts w:ascii="楷体_GB2312" w:eastAsia="楷体_GB2312" w:hAnsi="微软雅黑"/>
          <w:sz w:val="30"/>
          <w:szCs w:val="30"/>
        </w:rPr>
      </w:pPr>
    </w:p>
    <w:p w:rsidR="00F26930" w:rsidRPr="00BE79BA" w:rsidRDefault="00F26930" w:rsidP="00805CBA">
      <w:pPr>
        <w:snapToGrid w:val="0"/>
        <w:spacing w:line="480" w:lineRule="auto"/>
        <w:ind w:firstLineChars="200" w:firstLine="600"/>
        <w:rPr>
          <w:rFonts w:ascii="Arial Narrow" w:eastAsia="仿宋_GB2312" w:hAnsi="Arial Narrow" w:cs="Arial"/>
          <w:sz w:val="30"/>
          <w:szCs w:val="30"/>
        </w:rPr>
      </w:pPr>
      <w:r w:rsidRPr="00BE79BA">
        <w:rPr>
          <w:rFonts w:ascii="仿宋_GB2312" w:eastAsia="仿宋_GB2312" w:hAnsi="微软雅黑" w:hint="eastAsia"/>
          <w:sz w:val="30"/>
          <w:szCs w:val="30"/>
        </w:rPr>
        <w:t>赛项名称：</w:t>
      </w:r>
      <w:r w:rsidR="00CB1C81">
        <w:rPr>
          <w:rFonts w:ascii="Arial Narrow" w:eastAsia="仿宋_GB2312" w:hAnsi="Arial Narrow" w:cs="Arial" w:hint="eastAsia"/>
          <w:sz w:val="30"/>
          <w:szCs w:val="30"/>
          <w:u w:val="single"/>
        </w:rPr>
        <w:t>会计手工综合</w:t>
      </w:r>
      <w:r w:rsidR="00CB1C81">
        <w:rPr>
          <w:rFonts w:ascii="Arial Narrow" w:eastAsia="仿宋_GB2312" w:hAnsi="Arial Narrow" w:cs="Arial" w:hint="eastAsia"/>
          <w:sz w:val="30"/>
          <w:szCs w:val="30"/>
          <w:u w:val="single"/>
        </w:rPr>
        <w:t xml:space="preserve">                     </w:t>
      </w:r>
      <w:r w:rsidRPr="00BE79BA">
        <w:rPr>
          <w:rFonts w:ascii="仿宋_GB2312" w:eastAsia="仿宋_GB2312" w:hAnsi="微软雅黑" w:hint="eastAsia"/>
          <w:sz w:val="30"/>
          <w:szCs w:val="30"/>
          <w:u w:val="single"/>
        </w:rPr>
        <w:t xml:space="preserve">    </w:t>
      </w:r>
      <w:r w:rsidR="006D1CB8" w:rsidRPr="00BE79BA">
        <w:rPr>
          <w:rFonts w:ascii="仿宋_GB2312" w:eastAsia="仿宋_GB2312" w:hAnsi="微软雅黑" w:hint="eastAsia"/>
          <w:sz w:val="30"/>
          <w:szCs w:val="30"/>
          <w:u w:val="single"/>
        </w:rPr>
        <w:t xml:space="preserve">        </w:t>
      </w:r>
      <w:r w:rsidR="00CB1C81">
        <w:rPr>
          <w:rFonts w:ascii="仿宋_GB2312" w:eastAsia="仿宋_GB2312" w:hAnsi="微软雅黑" w:hint="eastAsia"/>
          <w:sz w:val="30"/>
          <w:szCs w:val="30"/>
          <w:u w:val="single"/>
        </w:rPr>
        <w:t xml:space="preserve"> </w:t>
      </w:r>
    </w:p>
    <w:p w:rsidR="00F26930" w:rsidRPr="00BE79BA" w:rsidRDefault="00F26930"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赛项类别：      常规赛项</w:t>
      </w:r>
      <w:r w:rsidRPr="00BE79BA">
        <w:rPr>
          <w:rFonts w:ascii="仿宋_GB2312" w:eastAsia="仿宋_GB2312" w:hAnsi="微软雅黑" w:hint="eastAsia"/>
          <w:noProof/>
          <w:sz w:val="30"/>
          <w:szCs w:val="30"/>
        </w:rPr>
        <w:drawing>
          <wp:inline distT="0" distB="0" distL="0" distR="0">
            <wp:extent cx="152400" cy="142875"/>
            <wp:effectExtent l="19050" t="0" r="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BE79BA">
        <w:rPr>
          <w:rFonts w:ascii="仿宋_GB2312" w:eastAsia="仿宋_GB2312" w:hAnsi="微软雅黑" w:hint="eastAsia"/>
          <w:sz w:val="30"/>
          <w:szCs w:val="30"/>
        </w:rPr>
        <w:t xml:space="preserve">       行业特色赛项□</w:t>
      </w:r>
      <w:r w:rsidR="00805CBA" w:rsidRPr="00BE79BA">
        <w:rPr>
          <w:rFonts w:ascii="仿宋_GB2312" w:eastAsia="仿宋_GB2312" w:hAnsi="微软雅黑" w:hint="eastAsia"/>
          <w:sz w:val="30"/>
          <w:szCs w:val="30"/>
        </w:rPr>
        <w:t xml:space="preserve">     </w:t>
      </w:r>
    </w:p>
    <w:p w:rsidR="00F26930" w:rsidRPr="00BE79BA" w:rsidRDefault="00F26930"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赛项组别：      中职组</w:t>
      </w:r>
      <w:r w:rsidRPr="00BE79BA">
        <w:rPr>
          <w:rFonts w:ascii="仿宋_GB2312" w:eastAsia="仿宋_GB2312" w:hAnsi="微软雅黑" w:hint="eastAsia"/>
          <w:noProof/>
          <w:sz w:val="30"/>
          <w:szCs w:val="30"/>
        </w:rPr>
        <w:drawing>
          <wp:inline distT="0" distB="0" distL="0" distR="0">
            <wp:extent cx="152400" cy="142875"/>
            <wp:effectExtent l="19050" t="0" r="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BE79BA">
        <w:rPr>
          <w:rFonts w:ascii="仿宋_GB2312" w:eastAsia="仿宋_GB2312" w:hAnsi="微软雅黑" w:hint="eastAsia"/>
          <w:sz w:val="30"/>
          <w:szCs w:val="30"/>
        </w:rPr>
        <w:t xml:space="preserve">         高职组□</w:t>
      </w:r>
      <w:r w:rsidR="00805CBA" w:rsidRPr="00BE79BA">
        <w:rPr>
          <w:rFonts w:ascii="仿宋_GB2312" w:eastAsia="仿宋_GB2312" w:hAnsi="微软雅黑" w:hint="eastAsia"/>
          <w:sz w:val="30"/>
          <w:szCs w:val="30"/>
        </w:rPr>
        <w:t xml:space="preserve">           </w:t>
      </w:r>
    </w:p>
    <w:p w:rsidR="00F26930" w:rsidRPr="00BE79BA" w:rsidRDefault="00F26930" w:rsidP="00805CBA">
      <w:pPr>
        <w:snapToGrid w:val="0"/>
        <w:spacing w:line="480" w:lineRule="auto"/>
        <w:ind w:firstLineChars="200" w:firstLine="600"/>
        <w:rPr>
          <w:rFonts w:ascii="仿宋_GB2312" w:eastAsia="仿宋_GB2312" w:hAnsi="微软雅黑"/>
          <w:sz w:val="30"/>
          <w:szCs w:val="30"/>
          <w:u w:val="single"/>
        </w:rPr>
      </w:pPr>
      <w:r w:rsidRPr="00BE79BA">
        <w:rPr>
          <w:rFonts w:ascii="仿宋_GB2312" w:eastAsia="仿宋_GB2312" w:hAnsi="微软雅黑" w:hint="eastAsia"/>
          <w:sz w:val="30"/>
          <w:szCs w:val="30"/>
        </w:rPr>
        <w:t>涉及的专业大类/类：</w:t>
      </w:r>
      <w:r w:rsidRPr="00BE79BA">
        <w:rPr>
          <w:rFonts w:ascii="仿宋_GB2312" w:eastAsia="仿宋_GB2312" w:hAnsi="微软雅黑" w:hint="eastAsia"/>
          <w:sz w:val="30"/>
          <w:szCs w:val="30"/>
          <w:u w:val="single"/>
        </w:rPr>
        <w:t>财经</w:t>
      </w:r>
      <w:r w:rsidR="002D309C" w:rsidRPr="00BE79BA">
        <w:rPr>
          <w:rFonts w:ascii="仿宋_GB2312" w:eastAsia="仿宋_GB2312" w:hAnsi="微软雅黑" w:hint="eastAsia"/>
          <w:sz w:val="30"/>
          <w:szCs w:val="30"/>
          <w:u w:val="single"/>
        </w:rPr>
        <w:t>商贸</w:t>
      </w:r>
      <w:r w:rsidRPr="00BE79BA">
        <w:rPr>
          <w:rFonts w:ascii="仿宋_GB2312" w:eastAsia="仿宋_GB2312" w:hAnsi="微软雅黑" w:hint="eastAsia"/>
          <w:sz w:val="30"/>
          <w:szCs w:val="30"/>
          <w:u w:val="single"/>
        </w:rPr>
        <w:t xml:space="preserve">类 </w:t>
      </w:r>
      <w:r w:rsidR="006D1CB8" w:rsidRPr="00BE79BA">
        <w:rPr>
          <w:rFonts w:ascii="仿宋_GB2312" w:eastAsia="仿宋_GB2312" w:hAnsi="微软雅黑" w:hint="eastAsia"/>
          <w:sz w:val="30"/>
          <w:szCs w:val="30"/>
          <w:u w:val="single"/>
        </w:rPr>
        <w:t xml:space="preserve">      </w:t>
      </w:r>
      <w:r w:rsidR="0006261D">
        <w:rPr>
          <w:rFonts w:ascii="仿宋_GB2312" w:eastAsia="仿宋_GB2312" w:hAnsi="微软雅黑" w:hint="eastAsia"/>
          <w:sz w:val="30"/>
          <w:szCs w:val="30"/>
          <w:u w:val="single"/>
        </w:rPr>
        <w:t xml:space="preserve"> </w:t>
      </w:r>
      <w:r w:rsidR="006D1CB8"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p>
    <w:p w:rsidR="00F26930" w:rsidRPr="00BE79BA" w:rsidRDefault="00F26930"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方案设计专家组组长：</w:t>
      </w:r>
      <w:r w:rsidRPr="00BE79BA">
        <w:rPr>
          <w:rFonts w:ascii="仿宋_GB2312" w:eastAsia="仿宋_GB2312" w:hAnsi="微软雅黑" w:hint="eastAsia"/>
          <w:sz w:val="30"/>
          <w:szCs w:val="30"/>
          <w:u w:val="single"/>
        </w:rPr>
        <w:t xml:space="preserve"> </w:t>
      </w:r>
      <w:r w:rsidR="0006261D">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6D1CB8"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2D309C"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DD4A93" w:rsidRPr="00BE79BA">
        <w:rPr>
          <w:rFonts w:ascii="仿宋_GB2312" w:eastAsia="仿宋_GB2312" w:hAnsi="微软雅黑" w:hint="eastAsia"/>
          <w:sz w:val="30"/>
          <w:szCs w:val="30"/>
          <w:u w:val="single"/>
        </w:rPr>
        <w:t xml:space="preserve"> </w:t>
      </w:r>
    </w:p>
    <w:p w:rsidR="00F26930" w:rsidRPr="00BE79BA" w:rsidRDefault="00F26930"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手机号码：</w:t>
      </w:r>
      <w:r w:rsidRPr="00BE79BA">
        <w:rPr>
          <w:rFonts w:ascii="仿宋_GB2312" w:eastAsia="仿宋_GB2312" w:hAnsi="微软雅黑" w:hint="eastAsia"/>
          <w:sz w:val="30"/>
          <w:szCs w:val="30"/>
          <w:u w:val="single"/>
        </w:rPr>
        <w:t xml:space="preserve">   </w:t>
      </w:r>
      <w:r w:rsidR="002D309C"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9B417C"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p>
    <w:p w:rsidR="00F95A8C" w:rsidRPr="00BE79BA" w:rsidRDefault="00F95A8C" w:rsidP="00805CBA">
      <w:pPr>
        <w:snapToGrid w:val="0"/>
        <w:spacing w:line="480" w:lineRule="auto"/>
        <w:ind w:leftChars="284" w:left="596"/>
        <w:rPr>
          <w:rFonts w:ascii="仿宋_GB2312" w:eastAsia="仿宋_GB2312" w:hAnsi="微软雅黑"/>
          <w:sz w:val="30"/>
          <w:szCs w:val="30"/>
          <w:u w:val="single"/>
        </w:rPr>
      </w:pPr>
      <w:r w:rsidRPr="00BE79BA">
        <w:rPr>
          <w:rFonts w:ascii="仿宋_GB2312" w:eastAsia="仿宋_GB2312" w:hAnsi="微软雅黑" w:hint="eastAsia"/>
          <w:sz w:val="30"/>
          <w:szCs w:val="30"/>
        </w:rPr>
        <w:t>方案申报单位（盖章）：</w:t>
      </w:r>
      <w:r w:rsidR="00D050E9" w:rsidRPr="00BE79BA">
        <w:rPr>
          <w:rFonts w:ascii="仿宋_GB2312" w:eastAsia="仿宋_GB2312" w:hAnsi="Arial Narrow" w:hint="eastAsia"/>
          <w:sz w:val="30"/>
          <w:szCs w:val="30"/>
          <w:u w:val="single"/>
        </w:rPr>
        <w:t xml:space="preserve">中国职业技术教育学会职业教育装备专业委员会              </w:t>
      </w:r>
      <w:r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p>
    <w:p w:rsidR="00F95A8C" w:rsidRPr="00BE79BA" w:rsidRDefault="00F95A8C"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方案申报负责人：</w:t>
      </w:r>
      <w:r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p>
    <w:p w:rsidR="00F26930" w:rsidRPr="00BE79BA" w:rsidRDefault="00F26930"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方案申报单位联络人：</w:t>
      </w:r>
      <w:r w:rsidR="002D309C"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p>
    <w:p w:rsidR="00F95A8C" w:rsidRPr="00BE79BA" w:rsidRDefault="00F26930"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联络人手机号码</w:t>
      </w:r>
      <w:r w:rsidR="00F95A8C" w:rsidRPr="00BE79BA">
        <w:rPr>
          <w:rFonts w:ascii="仿宋_GB2312" w:eastAsia="仿宋_GB2312" w:hAnsi="微软雅黑" w:hint="eastAsia"/>
          <w:sz w:val="30"/>
          <w:szCs w:val="30"/>
        </w:rPr>
        <w:t>：</w:t>
      </w:r>
      <w:r w:rsidR="002D309C"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p>
    <w:p w:rsidR="00F95A8C" w:rsidRPr="00BE79BA" w:rsidRDefault="00F26930"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电子邮箱</w:t>
      </w:r>
      <w:r w:rsidR="00F95A8C" w:rsidRPr="00BE79BA">
        <w:rPr>
          <w:rFonts w:ascii="仿宋_GB2312" w:eastAsia="仿宋_GB2312" w:hAnsi="微软雅黑" w:hint="eastAsia"/>
          <w:sz w:val="30"/>
          <w:szCs w:val="30"/>
        </w:rPr>
        <w:t>：</w:t>
      </w:r>
      <w:r w:rsidR="00F95A8C" w:rsidRPr="00BE79BA">
        <w:rPr>
          <w:rFonts w:ascii="仿宋_GB2312" w:eastAsia="仿宋_GB2312" w:hAnsi="微软雅黑" w:hint="eastAsia"/>
          <w:sz w:val="30"/>
          <w:szCs w:val="30"/>
          <w:u w:val="single"/>
        </w:rPr>
        <w:t xml:space="preserve">       </w:t>
      </w:r>
      <w:r w:rsidR="002D309C"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p>
    <w:p w:rsidR="00F95A8C" w:rsidRPr="00BE79BA" w:rsidRDefault="00F95A8C"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通讯地址：</w:t>
      </w:r>
      <w:r w:rsidRPr="00BE79BA">
        <w:rPr>
          <w:rFonts w:ascii="仿宋_GB2312" w:eastAsia="仿宋_GB2312" w:hAnsi="微软雅黑" w:hint="eastAsia"/>
          <w:sz w:val="30"/>
          <w:szCs w:val="30"/>
          <w:u w:val="single"/>
        </w:rPr>
        <w:t xml:space="preserve">      </w:t>
      </w:r>
      <w:r w:rsidR="00F26930"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805CBA" w:rsidRPr="00BE79BA">
        <w:rPr>
          <w:rFonts w:ascii="仿宋_GB2312" w:eastAsia="仿宋_GB2312" w:hAnsi="微软雅黑" w:hint="eastAsia"/>
          <w:sz w:val="30"/>
          <w:szCs w:val="30"/>
          <w:u w:val="single"/>
        </w:rPr>
        <w:t xml:space="preserve"> </w:t>
      </w:r>
    </w:p>
    <w:p w:rsidR="00F95A8C" w:rsidRPr="00BE79BA" w:rsidRDefault="00F95A8C" w:rsidP="00805CBA">
      <w:pPr>
        <w:snapToGrid w:val="0"/>
        <w:spacing w:line="480" w:lineRule="auto"/>
        <w:ind w:firstLineChars="200" w:firstLine="600"/>
        <w:rPr>
          <w:rFonts w:ascii="仿宋_GB2312" w:eastAsia="仿宋_GB2312" w:hAnsi="微软雅黑"/>
          <w:sz w:val="30"/>
          <w:szCs w:val="30"/>
          <w:u w:val="single"/>
        </w:rPr>
      </w:pPr>
      <w:r w:rsidRPr="00BE79BA">
        <w:rPr>
          <w:rFonts w:ascii="仿宋_GB2312" w:eastAsia="仿宋_GB2312" w:hAnsi="微软雅黑" w:hint="eastAsia"/>
          <w:sz w:val="30"/>
          <w:szCs w:val="30"/>
        </w:rPr>
        <w:t>邮政编码：</w:t>
      </w:r>
      <w:r w:rsidR="002D309C"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F26930"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00805CBA" w:rsidRPr="00BE79BA">
        <w:rPr>
          <w:rFonts w:ascii="仿宋_GB2312" w:eastAsia="仿宋_GB2312" w:hAnsi="微软雅黑" w:hint="eastAsia"/>
          <w:sz w:val="30"/>
          <w:szCs w:val="30"/>
          <w:u w:val="single"/>
        </w:rPr>
        <w:t xml:space="preserve">  </w:t>
      </w:r>
    </w:p>
    <w:p w:rsidR="00F95A8C" w:rsidRPr="00BE79BA" w:rsidRDefault="00F26930" w:rsidP="00805CBA">
      <w:pPr>
        <w:snapToGrid w:val="0"/>
        <w:spacing w:line="480" w:lineRule="auto"/>
        <w:ind w:firstLineChars="200" w:firstLine="600"/>
        <w:rPr>
          <w:rFonts w:ascii="仿宋_GB2312" w:eastAsia="仿宋_GB2312" w:hAnsi="微软雅黑"/>
          <w:sz w:val="30"/>
          <w:szCs w:val="30"/>
        </w:rPr>
      </w:pPr>
      <w:r w:rsidRPr="00BE79BA">
        <w:rPr>
          <w:rFonts w:ascii="仿宋_GB2312" w:eastAsia="仿宋_GB2312" w:hAnsi="微软雅黑" w:hint="eastAsia"/>
          <w:sz w:val="30"/>
          <w:szCs w:val="30"/>
        </w:rPr>
        <w:t>申报日期</w:t>
      </w:r>
      <w:r w:rsidR="00F95A8C" w:rsidRPr="00BE79BA">
        <w:rPr>
          <w:rFonts w:ascii="仿宋_GB2312" w:eastAsia="仿宋_GB2312" w:hAnsi="微软雅黑" w:hint="eastAsia"/>
          <w:sz w:val="30"/>
          <w:szCs w:val="30"/>
        </w:rPr>
        <w:t>：</w:t>
      </w:r>
      <w:r w:rsidR="00F95A8C" w:rsidRPr="00BE79BA">
        <w:rPr>
          <w:rFonts w:ascii="仿宋_GB2312" w:eastAsia="仿宋_GB2312" w:hAnsi="微软雅黑" w:hint="eastAsia"/>
          <w:sz w:val="30"/>
          <w:szCs w:val="30"/>
          <w:u w:val="single"/>
        </w:rPr>
        <w:t>201</w:t>
      </w:r>
      <w:r w:rsidR="00061A77" w:rsidRPr="00BE79BA">
        <w:rPr>
          <w:rFonts w:ascii="仿宋_GB2312" w:eastAsia="仿宋_GB2312" w:hAnsi="微软雅黑" w:hint="eastAsia"/>
          <w:sz w:val="30"/>
          <w:szCs w:val="30"/>
          <w:u w:val="single"/>
        </w:rPr>
        <w:t>7</w:t>
      </w:r>
      <w:r w:rsidR="00F95A8C" w:rsidRPr="00BE79BA">
        <w:rPr>
          <w:rFonts w:ascii="仿宋_GB2312" w:eastAsia="仿宋_GB2312" w:hAnsi="微软雅黑" w:hint="eastAsia"/>
          <w:sz w:val="30"/>
          <w:szCs w:val="30"/>
          <w:u w:val="single"/>
        </w:rPr>
        <w:t xml:space="preserve">年08月20日      </w:t>
      </w:r>
      <w:r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00F95A8C" w:rsidRPr="00BE79BA">
        <w:rPr>
          <w:rFonts w:ascii="仿宋_GB2312" w:eastAsia="仿宋_GB2312" w:hAnsi="微软雅黑" w:hint="eastAsia"/>
          <w:sz w:val="30"/>
          <w:szCs w:val="30"/>
          <w:u w:val="single"/>
        </w:rPr>
        <w:t xml:space="preserve"> </w:t>
      </w:r>
      <w:r w:rsidR="001A6BB9" w:rsidRPr="00BE79BA">
        <w:rPr>
          <w:rFonts w:ascii="仿宋_GB2312" w:eastAsia="仿宋_GB2312" w:hAnsi="微软雅黑" w:hint="eastAsia"/>
          <w:sz w:val="30"/>
          <w:szCs w:val="30"/>
          <w:u w:val="single"/>
        </w:rPr>
        <w:t xml:space="preserve"> </w:t>
      </w:r>
      <w:r w:rsidRPr="00BE79BA">
        <w:rPr>
          <w:rFonts w:ascii="仿宋_GB2312" w:eastAsia="仿宋_GB2312" w:hAnsi="微软雅黑" w:hint="eastAsia"/>
          <w:sz w:val="30"/>
          <w:szCs w:val="30"/>
          <w:u w:val="single"/>
        </w:rPr>
        <w:t xml:space="preserve">  </w:t>
      </w:r>
    </w:p>
    <w:p w:rsidR="006E4D4D" w:rsidRPr="00EC70B1" w:rsidRDefault="006E4D4D" w:rsidP="00B95419">
      <w:pPr>
        <w:snapToGrid w:val="0"/>
        <w:spacing w:line="360" w:lineRule="auto"/>
        <w:jc w:val="center"/>
        <w:rPr>
          <w:rFonts w:ascii="仿宋_GB2312" w:eastAsia="仿宋_GB2312" w:hAnsi="黑体"/>
          <w:b/>
          <w:sz w:val="36"/>
          <w:szCs w:val="36"/>
        </w:rPr>
      </w:pPr>
      <w:r w:rsidRPr="00EC70B1">
        <w:rPr>
          <w:rFonts w:ascii="仿宋_GB2312" w:eastAsia="仿宋_GB2312" w:hAnsi="黑体" w:hint="eastAsia"/>
          <w:b/>
          <w:sz w:val="36"/>
          <w:szCs w:val="36"/>
        </w:rPr>
        <w:lastRenderedPageBreak/>
        <w:t>目录</w:t>
      </w:r>
    </w:p>
    <w:p w:rsidR="00E84CF7" w:rsidRPr="00EC70B1" w:rsidRDefault="00E2058E" w:rsidP="00E84CF7">
      <w:pPr>
        <w:pStyle w:val="13"/>
        <w:spacing w:line="360" w:lineRule="auto"/>
        <w:rPr>
          <w:rFonts w:ascii="仿宋_GB2312" w:eastAsia="仿宋_GB2312" w:hAnsi="仿宋" w:cstheme="minorBidi"/>
          <w:noProof/>
          <w:sz w:val="28"/>
          <w:szCs w:val="28"/>
        </w:rPr>
      </w:pPr>
      <w:r w:rsidRPr="00EC70B1">
        <w:rPr>
          <w:rFonts w:ascii="仿宋_GB2312" w:eastAsia="仿宋_GB2312" w:hAnsi="仿宋" w:hint="eastAsia"/>
          <w:b/>
          <w:sz w:val="28"/>
          <w:szCs w:val="28"/>
        </w:rPr>
        <w:fldChar w:fldCharType="begin"/>
      </w:r>
      <w:r w:rsidR="006E4D4D" w:rsidRPr="00EC70B1">
        <w:rPr>
          <w:rFonts w:ascii="仿宋_GB2312" w:eastAsia="仿宋_GB2312" w:hAnsi="仿宋" w:hint="eastAsia"/>
          <w:b/>
          <w:sz w:val="28"/>
          <w:szCs w:val="28"/>
        </w:rPr>
        <w:instrText xml:space="preserve"> TOC \o "1-3" \h \z \u </w:instrText>
      </w:r>
      <w:r w:rsidRPr="00EC70B1">
        <w:rPr>
          <w:rFonts w:ascii="仿宋_GB2312" w:eastAsia="仿宋_GB2312" w:hAnsi="仿宋" w:hint="eastAsia"/>
          <w:b/>
          <w:sz w:val="28"/>
          <w:szCs w:val="28"/>
        </w:rPr>
        <w:fldChar w:fldCharType="separate"/>
      </w:r>
      <w:hyperlink w:anchor="_Toc491538477" w:history="1">
        <w:r w:rsidR="00E84CF7" w:rsidRPr="00EC70B1">
          <w:rPr>
            <w:rStyle w:val="ad"/>
            <w:rFonts w:ascii="仿宋_GB2312" w:eastAsia="仿宋_GB2312" w:hAnsi="仿宋" w:hint="eastAsia"/>
            <w:noProof/>
            <w:color w:val="auto"/>
            <w:sz w:val="28"/>
            <w:szCs w:val="28"/>
          </w:rPr>
          <w:t>一、赛项名称</w:t>
        </w:r>
        <w:r w:rsidR="00E84CF7" w:rsidRPr="00EC70B1">
          <w:rPr>
            <w:rFonts w:ascii="仿宋_GB2312" w:eastAsia="仿宋_GB2312" w:hAnsi="仿宋" w:hint="eastAsia"/>
            <w:noProof/>
            <w:webHidden/>
            <w:sz w:val="28"/>
            <w:szCs w:val="28"/>
          </w:rPr>
          <w:tab/>
        </w:r>
        <w:r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_Toc491538477 \h </w:instrText>
        </w:r>
        <w:r w:rsidRPr="00EC70B1">
          <w:rPr>
            <w:rFonts w:ascii="仿宋_GB2312" w:eastAsia="仿宋_GB2312" w:hAnsi="仿宋" w:hint="eastAsia"/>
            <w:noProof/>
            <w:webHidden/>
            <w:sz w:val="28"/>
            <w:szCs w:val="28"/>
          </w:rPr>
        </w:r>
        <w:r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w:t>
        </w:r>
        <w:r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78" w:history="1">
        <w:r w:rsidR="00E84CF7" w:rsidRPr="00EC70B1">
          <w:rPr>
            <w:rStyle w:val="ad"/>
            <w:rFonts w:ascii="仿宋_GB2312" w:eastAsia="仿宋_GB2312" w:hAnsi="仿宋" w:hint="eastAsia"/>
            <w:noProof/>
            <w:color w:val="auto"/>
            <w:sz w:val="28"/>
            <w:szCs w:val="28"/>
          </w:rPr>
          <w:t>二、赛项申报专家组</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_Toc491538478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2</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79" w:history="1">
        <w:r w:rsidR="00E84CF7" w:rsidRPr="00EC70B1">
          <w:rPr>
            <w:rStyle w:val="ad"/>
            <w:rFonts w:ascii="仿宋_GB2312" w:eastAsia="仿宋_GB2312" w:hAnsi="仿宋" w:hint="eastAsia"/>
            <w:noProof/>
            <w:color w:val="auto"/>
            <w:sz w:val="28"/>
            <w:szCs w:val="28"/>
          </w:rPr>
          <w:t>三、赛项目的</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_Toc491538479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3</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0" w:history="1">
        <w:r w:rsidR="00E84CF7" w:rsidRPr="00EC70B1">
          <w:rPr>
            <w:rStyle w:val="ad"/>
            <w:rFonts w:ascii="仿宋_GB2312" w:eastAsia="仿宋_GB2312" w:hAnsi="仿宋" w:hint="eastAsia"/>
            <w:noProof/>
            <w:color w:val="auto"/>
            <w:sz w:val="28"/>
            <w:szCs w:val="28"/>
          </w:rPr>
          <w:t>四、赛项设计原则</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_Toc491538480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3</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1" w:history="1">
        <w:r w:rsidR="00E84CF7" w:rsidRPr="00EC70B1">
          <w:rPr>
            <w:rStyle w:val="ad"/>
            <w:rFonts w:ascii="仿宋_GB2312" w:eastAsia="仿宋_GB2312" w:hAnsi="仿宋" w:hint="eastAsia"/>
            <w:noProof/>
            <w:color w:val="auto"/>
            <w:sz w:val="28"/>
            <w:szCs w:val="28"/>
          </w:rPr>
          <w:t>五、赛项方案的特色与创新点</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_Toc491538481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5</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2" w:history="1">
        <w:r w:rsidR="00E84CF7" w:rsidRPr="00EC70B1">
          <w:rPr>
            <w:rStyle w:val="ad"/>
            <w:rFonts w:ascii="仿宋_GB2312" w:eastAsia="仿宋_GB2312" w:hAnsi="仿宋" w:hint="eastAsia"/>
            <w:noProof/>
            <w:color w:val="auto"/>
            <w:sz w:val="28"/>
            <w:szCs w:val="28"/>
          </w:rPr>
          <w:t>六、竞赛内容简介</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_Toc491538482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7</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3" w:history="1">
        <w:r w:rsidR="00E84CF7" w:rsidRPr="00EC70B1">
          <w:rPr>
            <w:rStyle w:val="ad"/>
            <w:rFonts w:ascii="仿宋_GB2312" w:eastAsia="仿宋_GB2312" w:hAnsi="仿宋" w:hint="eastAsia"/>
            <w:noProof/>
            <w:color w:val="auto"/>
            <w:sz w:val="28"/>
            <w:szCs w:val="28"/>
          </w:rPr>
          <w:t>七、竞赛方式</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_Toc491538483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8</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4" w:history="1">
        <w:r w:rsidR="00E84CF7" w:rsidRPr="00EC70B1">
          <w:rPr>
            <w:rStyle w:val="ad"/>
            <w:rFonts w:ascii="仿宋_GB2312" w:eastAsia="仿宋_GB2312" w:hAnsi="仿宋" w:hint="eastAsia"/>
            <w:noProof/>
            <w:color w:val="auto"/>
            <w:sz w:val="28"/>
            <w:szCs w:val="28"/>
          </w:rPr>
          <w:t>八、竞赛时间安排与流程</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_Toc491538484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10</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5" w:history="1">
        <w:r w:rsidR="00E84CF7" w:rsidRPr="00EC70B1">
          <w:rPr>
            <w:rStyle w:val="ad"/>
            <w:rFonts w:ascii="仿宋_GB2312" w:eastAsia="仿宋_GB2312" w:hAnsi="仿宋" w:hint="eastAsia"/>
            <w:noProof/>
            <w:color w:val="auto"/>
            <w:sz w:val="28"/>
            <w:szCs w:val="28"/>
          </w:rPr>
          <w:t>九、竞赛试题</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_Toc491538485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11</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6" w:history="1">
        <w:r w:rsidR="00E84CF7" w:rsidRPr="00EC70B1">
          <w:rPr>
            <w:rStyle w:val="ad"/>
            <w:rFonts w:ascii="仿宋_GB2312" w:eastAsia="仿宋_GB2312" w:hAnsi="仿宋" w:hint="eastAsia"/>
            <w:noProof/>
            <w:color w:val="auto"/>
            <w:sz w:val="28"/>
            <w:szCs w:val="28"/>
          </w:rPr>
          <w:t>十、评分标准制定原则、评分方法、评分细则</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_Toc491538486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11</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7" w:history="1">
        <w:r w:rsidR="00E84CF7" w:rsidRPr="00EC70B1">
          <w:rPr>
            <w:rStyle w:val="ad"/>
            <w:rFonts w:ascii="仿宋_GB2312" w:eastAsia="仿宋_GB2312" w:hAnsi="仿宋" w:hint="eastAsia"/>
            <w:noProof/>
            <w:color w:val="auto"/>
            <w:sz w:val="28"/>
            <w:szCs w:val="28"/>
          </w:rPr>
          <w:t>十一、奖项设置</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_Toc491538487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12</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8" w:history="1">
        <w:r w:rsidR="00E84CF7" w:rsidRPr="00EC70B1">
          <w:rPr>
            <w:rStyle w:val="ad"/>
            <w:rFonts w:ascii="仿宋_GB2312" w:eastAsia="仿宋_GB2312" w:hAnsi="仿宋" w:hint="eastAsia"/>
            <w:noProof/>
            <w:color w:val="auto"/>
            <w:sz w:val="28"/>
            <w:szCs w:val="28"/>
          </w:rPr>
          <w:t>十二、技术规范</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_Toc491538488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12</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89" w:history="1">
        <w:r w:rsidR="00E84CF7" w:rsidRPr="00EC70B1">
          <w:rPr>
            <w:rStyle w:val="ad"/>
            <w:rFonts w:ascii="仿宋_GB2312" w:eastAsia="仿宋_GB2312" w:hAnsi="仿宋" w:hint="eastAsia"/>
            <w:noProof/>
            <w:color w:val="auto"/>
            <w:sz w:val="28"/>
            <w:szCs w:val="28"/>
          </w:rPr>
          <w:t>十三、建议使用的比赛器材、技术平台和场地要求</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_Toc491538489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13</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90" w:history="1">
        <w:r w:rsidR="00E84CF7" w:rsidRPr="00EC70B1">
          <w:rPr>
            <w:rStyle w:val="ad"/>
            <w:rFonts w:ascii="仿宋_GB2312" w:eastAsia="仿宋_GB2312" w:hAnsi="仿宋" w:hint="eastAsia"/>
            <w:noProof/>
            <w:color w:val="auto"/>
            <w:sz w:val="28"/>
            <w:szCs w:val="28"/>
          </w:rPr>
          <w:t>十四、安全保障</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_Toc491538490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15</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91" w:history="1">
        <w:r w:rsidR="00E84CF7" w:rsidRPr="00EC70B1">
          <w:rPr>
            <w:rStyle w:val="ad"/>
            <w:rFonts w:ascii="仿宋_GB2312" w:eastAsia="仿宋_GB2312" w:hAnsi="仿宋" w:hint="eastAsia"/>
            <w:noProof/>
            <w:color w:val="auto"/>
            <w:sz w:val="28"/>
            <w:szCs w:val="28"/>
          </w:rPr>
          <w:t>十五、经费概算</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_Toc491538491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17</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92" w:history="1">
        <w:r w:rsidR="00E84CF7" w:rsidRPr="00EC70B1">
          <w:rPr>
            <w:rStyle w:val="ad"/>
            <w:rFonts w:ascii="仿宋_GB2312" w:eastAsia="仿宋_GB2312" w:hAnsi="仿宋" w:hint="eastAsia"/>
            <w:noProof/>
            <w:color w:val="auto"/>
            <w:sz w:val="28"/>
            <w:szCs w:val="28"/>
          </w:rPr>
          <w:t>十六、比赛组织与管理</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_Toc491538492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18</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93" w:history="1">
        <w:r w:rsidR="00E84CF7" w:rsidRPr="00EC70B1">
          <w:rPr>
            <w:rStyle w:val="ad"/>
            <w:rFonts w:ascii="仿宋_GB2312" w:eastAsia="仿宋_GB2312" w:hAnsi="仿宋" w:hint="eastAsia"/>
            <w:noProof/>
            <w:color w:val="auto"/>
            <w:sz w:val="28"/>
            <w:szCs w:val="28"/>
          </w:rPr>
          <w:t>十七、教学资源转化建设方案</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_Toc491538493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19</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94" w:history="1">
        <w:r w:rsidR="00E84CF7" w:rsidRPr="00EC70B1">
          <w:rPr>
            <w:rStyle w:val="ad"/>
            <w:rFonts w:ascii="仿宋_GB2312" w:eastAsia="仿宋_GB2312" w:hAnsi="仿宋" w:hint="eastAsia"/>
            <w:noProof/>
            <w:color w:val="auto"/>
            <w:sz w:val="28"/>
            <w:szCs w:val="28"/>
          </w:rPr>
          <w:t>十八、筹备工作进度时间表</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_Toc491538494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20</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95" w:history="1">
        <w:r w:rsidR="00E84CF7" w:rsidRPr="00EC70B1">
          <w:rPr>
            <w:rStyle w:val="ad"/>
            <w:rFonts w:ascii="仿宋_GB2312" w:eastAsia="仿宋_GB2312" w:hAnsi="仿宋" w:hint="eastAsia"/>
            <w:noProof/>
            <w:color w:val="auto"/>
            <w:sz w:val="28"/>
            <w:szCs w:val="28"/>
          </w:rPr>
          <w:t>十九、裁判人员建议</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_Toc491538495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20</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96" w:history="1">
        <w:r w:rsidR="00E84CF7" w:rsidRPr="00EC70B1">
          <w:rPr>
            <w:rStyle w:val="ad"/>
            <w:rFonts w:ascii="仿宋_GB2312" w:eastAsia="仿宋_GB2312" w:hAnsi="仿宋" w:hint="eastAsia"/>
            <w:noProof/>
            <w:color w:val="auto"/>
            <w:sz w:val="28"/>
            <w:szCs w:val="28"/>
          </w:rPr>
          <w:t>二十、其他</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_Toc491538496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21</w:t>
        </w:r>
        <w:r w:rsidR="00E2058E" w:rsidRPr="00EC70B1">
          <w:rPr>
            <w:rFonts w:ascii="仿宋_GB2312" w:eastAsia="仿宋_GB2312" w:hAnsi="仿宋" w:hint="eastAsia"/>
            <w:noProof/>
            <w:webHidden/>
            <w:sz w:val="28"/>
            <w:szCs w:val="28"/>
          </w:rPr>
          <w:fldChar w:fldCharType="end"/>
        </w:r>
      </w:hyperlink>
    </w:p>
    <w:p w:rsidR="00E84CF7" w:rsidRPr="00EC70B1" w:rsidRDefault="00010425" w:rsidP="00E84CF7">
      <w:pPr>
        <w:pStyle w:val="13"/>
        <w:spacing w:line="360" w:lineRule="auto"/>
        <w:rPr>
          <w:rFonts w:ascii="仿宋_GB2312" w:eastAsia="仿宋_GB2312" w:hAnsi="仿宋" w:cstheme="minorBidi"/>
          <w:noProof/>
          <w:sz w:val="28"/>
          <w:szCs w:val="28"/>
        </w:rPr>
      </w:pPr>
      <w:hyperlink w:anchor="_Toc491538497" w:history="1">
        <w:r w:rsidR="00E84CF7" w:rsidRPr="00EC70B1">
          <w:rPr>
            <w:rStyle w:val="ad"/>
            <w:rFonts w:ascii="仿宋_GB2312" w:eastAsia="仿宋_GB2312" w:hAnsi="仿宋" w:hint="eastAsia"/>
            <w:noProof/>
            <w:color w:val="auto"/>
            <w:sz w:val="28"/>
            <w:szCs w:val="28"/>
          </w:rPr>
          <w:t>附件1：竞赛样题</w:t>
        </w:r>
        <w:r w:rsidR="00E84CF7" w:rsidRPr="00EC70B1">
          <w:rPr>
            <w:rFonts w:ascii="仿宋_GB2312" w:eastAsia="仿宋_GB2312" w:hAnsi="仿宋" w:hint="eastAsia"/>
            <w:noProof/>
            <w:webHidden/>
            <w:sz w:val="28"/>
            <w:szCs w:val="28"/>
          </w:rPr>
          <w:tab/>
        </w:r>
        <w:r w:rsidR="00E2058E" w:rsidRPr="00EC70B1">
          <w:rPr>
            <w:rFonts w:ascii="仿宋_GB2312" w:eastAsia="仿宋_GB2312" w:hAnsi="仿宋" w:hint="eastAsia"/>
            <w:noProof/>
            <w:webHidden/>
            <w:sz w:val="28"/>
            <w:szCs w:val="28"/>
          </w:rPr>
          <w:fldChar w:fldCharType="begin"/>
        </w:r>
        <w:r w:rsidR="00E84CF7" w:rsidRPr="00EC70B1">
          <w:rPr>
            <w:rFonts w:ascii="仿宋_GB2312" w:eastAsia="仿宋_GB2312" w:hAnsi="仿宋" w:hint="eastAsia"/>
            <w:noProof/>
            <w:webHidden/>
            <w:sz w:val="28"/>
            <w:szCs w:val="28"/>
          </w:rPr>
          <w:instrText xml:space="preserve"> PAGEREF _Toc491538497 \h </w:instrText>
        </w:r>
        <w:r w:rsidR="00E2058E" w:rsidRPr="00EC70B1">
          <w:rPr>
            <w:rFonts w:ascii="仿宋_GB2312" w:eastAsia="仿宋_GB2312" w:hAnsi="仿宋" w:hint="eastAsia"/>
            <w:noProof/>
            <w:webHidden/>
            <w:sz w:val="28"/>
            <w:szCs w:val="28"/>
          </w:rPr>
        </w:r>
        <w:r w:rsidR="00E2058E" w:rsidRPr="00EC70B1">
          <w:rPr>
            <w:rFonts w:ascii="仿宋_GB2312" w:eastAsia="仿宋_GB2312" w:hAnsi="仿宋" w:hint="eastAsia"/>
            <w:noProof/>
            <w:webHidden/>
            <w:sz w:val="28"/>
            <w:szCs w:val="28"/>
          </w:rPr>
          <w:fldChar w:fldCharType="separate"/>
        </w:r>
        <w:r w:rsidR="00B41587" w:rsidRPr="00EC70B1">
          <w:rPr>
            <w:rFonts w:ascii="仿宋_GB2312" w:eastAsia="仿宋_GB2312" w:hAnsi="仿宋" w:hint="eastAsia"/>
            <w:noProof/>
            <w:webHidden/>
            <w:sz w:val="28"/>
            <w:szCs w:val="28"/>
          </w:rPr>
          <w:t>22</w:t>
        </w:r>
        <w:r w:rsidR="00E2058E" w:rsidRPr="00EC70B1">
          <w:rPr>
            <w:rFonts w:ascii="仿宋_GB2312" w:eastAsia="仿宋_GB2312" w:hAnsi="仿宋" w:hint="eastAsia"/>
            <w:noProof/>
            <w:webHidden/>
            <w:sz w:val="28"/>
            <w:szCs w:val="28"/>
          </w:rPr>
          <w:fldChar w:fldCharType="end"/>
        </w:r>
      </w:hyperlink>
    </w:p>
    <w:p w:rsidR="006E4D4D" w:rsidRPr="00EC70B1" w:rsidRDefault="00E2058E" w:rsidP="00E84CF7">
      <w:pPr>
        <w:snapToGrid w:val="0"/>
        <w:spacing w:line="360" w:lineRule="auto"/>
        <w:jc w:val="center"/>
        <w:rPr>
          <w:rFonts w:ascii="仿宋_GB2312" w:eastAsia="仿宋_GB2312" w:hAnsi="黑体"/>
          <w:b/>
          <w:sz w:val="32"/>
          <w:szCs w:val="32"/>
        </w:rPr>
      </w:pPr>
      <w:r w:rsidRPr="00EC70B1">
        <w:rPr>
          <w:rFonts w:ascii="仿宋_GB2312" w:eastAsia="仿宋_GB2312" w:hAnsi="仿宋" w:hint="eastAsia"/>
          <w:b/>
          <w:sz w:val="28"/>
          <w:szCs w:val="28"/>
        </w:rPr>
        <w:fldChar w:fldCharType="end"/>
      </w:r>
    </w:p>
    <w:p w:rsidR="00E81433" w:rsidRPr="00EC70B1" w:rsidRDefault="00E81433" w:rsidP="002307B4">
      <w:pPr>
        <w:snapToGrid w:val="0"/>
        <w:spacing w:line="360" w:lineRule="auto"/>
        <w:jc w:val="center"/>
        <w:rPr>
          <w:rFonts w:ascii="仿宋_GB2312" w:eastAsia="仿宋_GB2312" w:hAnsi="黑体"/>
          <w:b/>
          <w:sz w:val="28"/>
          <w:szCs w:val="28"/>
        </w:rPr>
      </w:pPr>
    </w:p>
    <w:p w:rsidR="006E4D4D" w:rsidRPr="00BE79BA" w:rsidRDefault="006E4D4D" w:rsidP="00B95419">
      <w:pPr>
        <w:snapToGrid w:val="0"/>
        <w:spacing w:line="360" w:lineRule="auto"/>
        <w:rPr>
          <w:rFonts w:ascii="黑体" w:eastAsia="黑体" w:hAnsi="黑体"/>
          <w:b/>
          <w:sz w:val="28"/>
          <w:szCs w:val="28"/>
        </w:rPr>
        <w:sectPr w:rsidR="006E4D4D" w:rsidRPr="00BE79BA" w:rsidSect="00DA6360">
          <w:pgSz w:w="11906" w:h="16838"/>
          <w:pgMar w:top="1440" w:right="1800" w:bottom="1440" w:left="1800" w:header="851" w:footer="992" w:gutter="0"/>
          <w:pgNumType w:start="1"/>
          <w:cols w:space="425"/>
          <w:docGrid w:linePitch="312"/>
        </w:sectPr>
      </w:pPr>
    </w:p>
    <w:p w:rsidR="006E4D4D" w:rsidRPr="00BE79BA" w:rsidRDefault="006E4D4D" w:rsidP="00B95419">
      <w:pPr>
        <w:snapToGrid w:val="0"/>
        <w:jc w:val="center"/>
        <w:rPr>
          <w:rFonts w:ascii="黑体" w:eastAsia="黑体" w:hAnsi="黑体"/>
          <w:b/>
          <w:sz w:val="36"/>
          <w:szCs w:val="36"/>
        </w:rPr>
      </w:pPr>
      <w:r w:rsidRPr="00BE79BA">
        <w:rPr>
          <w:rFonts w:ascii="黑体" w:eastAsia="黑体" w:hAnsi="黑体"/>
          <w:b/>
          <w:sz w:val="36"/>
          <w:szCs w:val="36"/>
        </w:rPr>
        <w:lastRenderedPageBreak/>
        <w:t>201</w:t>
      </w:r>
      <w:r w:rsidR="00F316F6" w:rsidRPr="00BE79BA">
        <w:rPr>
          <w:rFonts w:ascii="黑体" w:eastAsia="黑体" w:hAnsi="黑体" w:hint="eastAsia"/>
          <w:b/>
          <w:sz w:val="36"/>
          <w:szCs w:val="36"/>
        </w:rPr>
        <w:t>8</w:t>
      </w:r>
      <w:r w:rsidRPr="00BE79BA">
        <w:rPr>
          <w:rFonts w:ascii="黑体" w:eastAsia="黑体" w:hAnsi="黑体" w:hint="eastAsia"/>
          <w:b/>
          <w:sz w:val="36"/>
          <w:szCs w:val="36"/>
        </w:rPr>
        <w:t>年全国职业院校技能大赛</w:t>
      </w:r>
    </w:p>
    <w:p w:rsidR="006E4D4D" w:rsidRPr="00BE79BA" w:rsidRDefault="006E4D4D" w:rsidP="00B95419">
      <w:pPr>
        <w:snapToGrid w:val="0"/>
        <w:jc w:val="center"/>
        <w:rPr>
          <w:rFonts w:ascii="黑体" w:eastAsia="黑体" w:hAnsi="黑体"/>
          <w:b/>
          <w:sz w:val="36"/>
          <w:szCs w:val="36"/>
        </w:rPr>
      </w:pPr>
      <w:r w:rsidRPr="00BE79BA">
        <w:rPr>
          <w:rFonts w:ascii="黑体" w:eastAsia="黑体" w:hAnsi="黑体" w:hint="eastAsia"/>
          <w:b/>
          <w:sz w:val="36"/>
          <w:szCs w:val="36"/>
        </w:rPr>
        <w:t>竞赛项目方案</w:t>
      </w:r>
    </w:p>
    <w:p w:rsidR="006E4D4D" w:rsidRPr="00BE79BA" w:rsidRDefault="006E4D4D" w:rsidP="00B95419">
      <w:pPr>
        <w:pStyle w:val="1"/>
        <w:spacing w:before="240" w:after="120" w:line="240" w:lineRule="auto"/>
        <w:rPr>
          <w:rFonts w:ascii="黑体" w:eastAsia="黑体" w:hAnsi="黑体"/>
          <w:sz w:val="36"/>
          <w:szCs w:val="36"/>
        </w:rPr>
      </w:pPr>
      <w:bookmarkStart w:id="0" w:name="_Toc491538477"/>
      <w:r w:rsidRPr="00BE79BA">
        <w:rPr>
          <w:rFonts w:ascii="黑体" w:eastAsia="黑体" w:hAnsi="黑体" w:hint="eastAsia"/>
          <w:sz w:val="36"/>
          <w:szCs w:val="36"/>
        </w:rPr>
        <w:t>一、赛项名称</w:t>
      </w:r>
      <w:bookmarkEnd w:id="0"/>
    </w:p>
    <w:p w:rsidR="006E4D4D" w:rsidRPr="00BE79BA" w:rsidRDefault="006E4D4D" w:rsidP="009B417C">
      <w:pPr>
        <w:snapToGrid w:val="0"/>
        <w:spacing w:line="560" w:lineRule="exact"/>
        <w:ind w:firstLineChars="200" w:firstLine="602"/>
        <w:jc w:val="left"/>
        <w:rPr>
          <w:rFonts w:ascii="仿宋_GB2312" w:eastAsia="仿宋_GB2312" w:hAnsi="宋体" w:cs="Arial"/>
          <w:b/>
          <w:kern w:val="0"/>
          <w:sz w:val="30"/>
          <w:szCs w:val="30"/>
        </w:rPr>
      </w:pPr>
      <w:r w:rsidRPr="00BE79BA">
        <w:rPr>
          <w:rFonts w:ascii="仿宋_GB2312" w:eastAsia="仿宋_GB2312" w:hAnsi="宋体" w:cs="Arial" w:hint="eastAsia"/>
          <w:b/>
          <w:kern w:val="0"/>
          <w:sz w:val="30"/>
          <w:szCs w:val="30"/>
        </w:rPr>
        <w:t>（一）赛项名称</w:t>
      </w:r>
    </w:p>
    <w:p w:rsidR="00CB1C81" w:rsidRDefault="00CB1C81" w:rsidP="00CB1C81">
      <w:pPr>
        <w:snapToGrid w:val="0"/>
        <w:spacing w:line="560" w:lineRule="exact"/>
        <w:ind w:firstLineChars="200" w:firstLine="600"/>
        <w:jc w:val="left"/>
        <w:rPr>
          <w:rFonts w:ascii="Arial Narrow" w:eastAsia="仿宋_GB2312" w:hAnsi="Arial Narrow" w:cs="Arial"/>
          <w:sz w:val="30"/>
          <w:szCs w:val="30"/>
        </w:rPr>
      </w:pPr>
      <w:r w:rsidRPr="00CB1C81">
        <w:rPr>
          <w:rFonts w:ascii="Arial Narrow" w:eastAsia="仿宋_GB2312" w:hAnsi="Arial Narrow" w:cs="Arial" w:hint="eastAsia"/>
          <w:sz w:val="30"/>
          <w:szCs w:val="30"/>
        </w:rPr>
        <w:t>会计手工综合</w:t>
      </w:r>
    </w:p>
    <w:p w:rsidR="006E4D4D" w:rsidRPr="00BE79BA" w:rsidRDefault="006E4D4D" w:rsidP="00CB1C81">
      <w:pPr>
        <w:snapToGrid w:val="0"/>
        <w:spacing w:line="560" w:lineRule="exact"/>
        <w:ind w:firstLineChars="200" w:firstLine="602"/>
        <w:jc w:val="left"/>
        <w:rPr>
          <w:rFonts w:ascii="仿宋_GB2312" w:eastAsia="仿宋_GB2312" w:hAnsi="宋体"/>
          <w:sz w:val="30"/>
          <w:szCs w:val="30"/>
        </w:rPr>
      </w:pPr>
      <w:r w:rsidRPr="00BE79BA">
        <w:rPr>
          <w:rFonts w:ascii="仿宋_GB2312" w:eastAsia="仿宋_GB2312" w:hAnsi="宋体" w:cs="Arial" w:hint="eastAsia"/>
          <w:b/>
          <w:kern w:val="0"/>
          <w:sz w:val="30"/>
          <w:szCs w:val="30"/>
        </w:rPr>
        <w:t>（二）压题彩照</w:t>
      </w:r>
    </w:p>
    <w:p w:rsidR="006E4D4D" w:rsidRPr="00BE79BA" w:rsidRDefault="00805CBA" w:rsidP="00F9572E">
      <w:pPr>
        <w:snapToGrid w:val="0"/>
        <w:jc w:val="left"/>
        <w:rPr>
          <w:rFonts w:ascii="仿宋_GB2312" w:eastAsia="仿宋_GB2312" w:hAnsi="宋体" w:cs="Arial"/>
          <w:b/>
          <w:kern w:val="0"/>
          <w:sz w:val="30"/>
          <w:szCs w:val="30"/>
        </w:rPr>
      </w:pPr>
      <w:r w:rsidRPr="00BE79BA">
        <w:rPr>
          <w:rFonts w:ascii="仿宋_GB2312" w:eastAsia="仿宋_GB2312" w:hAnsi="宋体" w:cs="Arial"/>
          <w:b/>
          <w:noProof/>
          <w:kern w:val="0"/>
          <w:sz w:val="30"/>
          <w:szCs w:val="30"/>
        </w:rPr>
        <w:drawing>
          <wp:inline distT="0" distB="0" distL="0" distR="0">
            <wp:extent cx="5274310" cy="3953802"/>
            <wp:effectExtent l="19050" t="0" r="2540" b="0"/>
            <wp:docPr id="2" name="图片 1" descr="D:\Documents\Tencent Files\13733141\FileRecv\QQ图片2017082618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13733141\FileRecv\QQ图片20170826185130.jpg"/>
                    <pic:cNvPicPr>
                      <a:picLocks noChangeAspect="1" noChangeArrowheads="1"/>
                    </pic:cNvPicPr>
                  </pic:nvPicPr>
                  <pic:blipFill>
                    <a:blip r:embed="rId10"/>
                    <a:srcRect/>
                    <a:stretch>
                      <a:fillRect/>
                    </a:stretch>
                  </pic:blipFill>
                  <pic:spPr bwMode="auto">
                    <a:xfrm>
                      <a:off x="0" y="0"/>
                      <a:ext cx="5274310" cy="3953802"/>
                    </a:xfrm>
                    <a:prstGeom prst="rect">
                      <a:avLst/>
                    </a:prstGeom>
                    <a:noFill/>
                    <a:ln w="9525">
                      <a:noFill/>
                      <a:miter lim="800000"/>
                      <a:headEnd/>
                      <a:tailEnd/>
                    </a:ln>
                  </pic:spPr>
                </pic:pic>
              </a:graphicData>
            </a:graphic>
          </wp:inline>
        </w:drawing>
      </w:r>
    </w:p>
    <w:p w:rsidR="006E4D4D" w:rsidRPr="00BE79BA" w:rsidRDefault="006E4D4D" w:rsidP="009B417C">
      <w:pPr>
        <w:snapToGrid w:val="0"/>
        <w:spacing w:line="560" w:lineRule="exact"/>
        <w:ind w:firstLineChars="200" w:firstLine="602"/>
        <w:jc w:val="left"/>
        <w:rPr>
          <w:rFonts w:ascii="仿宋_GB2312" w:eastAsia="仿宋_GB2312" w:hAnsi="宋体" w:cs="Arial"/>
          <w:b/>
          <w:kern w:val="0"/>
          <w:sz w:val="30"/>
          <w:szCs w:val="30"/>
        </w:rPr>
      </w:pPr>
      <w:r w:rsidRPr="00BE79BA">
        <w:rPr>
          <w:rFonts w:ascii="仿宋_GB2312" w:eastAsia="仿宋_GB2312" w:hAnsi="宋体" w:cs="Arial" w:hint="eastAsia"/>
          <w:b/>
          <w:kern w:val="0"/>
          <w:sz w:val="30"/>
          <w:szCs w:val="30"/>
        </w:rPr>
        <w:t>（三）赛项归属产业类型</w:t>
      </w:r>
    </w:p>
    <w:p w:rsidR="006E4D4D" w:rsidRPr="00BE79BA" w:rsidRDefault="006E4D4D" w:rsidP="00AE100F">
      <w:pPr>
        <w:snapToGrid w:val="0"/>
        <w:spacing w:line="560" w:lineRule="exact"/>
        <w:ind w:firstLineChars="200" w:firstLine="600"/>
        <w:jc w:val="left"/>
        <w:rPr>
          <w:rFonts w:ascii="仿宋_GB2312" w:eastAsia="仿宋_GB2312" w:hAnsi="宋体" w:cs="Arial"/>
          <w:kern w:val="0"/>
          <w:sz w:val="30"/>
          <w:szCs w:val="30"/>
        </w:rPr>
      </w:pPr>
      <w:r w:rsidRPr="00BE79BA">
        <w:rPr>
          <w:rFonts w:ascii="仿宋_GB2312" w:eastAsia="仿宋_GB2312" w:hAnsi="宋体" w:cs="Arial" w:hint="eastAsia"/>
          <w:kern w:val="0"/>
          <w:sz w:val="30"/>
          <w:szCs w:val="30"/>
        </w:rPr>
        <w:t>会计服务业</w:t>
      </w:r>
    </w:p>
    <w:p w:rsidR="006E4D4D" w:rsidRPr="00BE79BA" w:rsidRDefault="006E4D4D" w:rsidP="009B417C">
      <w:pPr>
        <w:snapToGrid w:val="0"/>
        <w:spacing w:line="560" w:lineRule="exact"/>
        <w:ind w:firstLineChars="200" w:firstLine="602"/>
        <w:jc w:val="left"/>
        <w:rPr>
          <w:rFonts w:ascii="仿宋_GB2312" w:eastAsia="仿宋_GB2312" w:hAnsi="宋体" w:cs="Arial"/>
          <w:b/>
          <w:kern w:val="0"/>
          <w:sz w:val="30"/>
          <w:szCs w:val="30"/>
        </w:rPr>
      </w:pPr>
      <w:r w:rsidRPr="00BE79BA">
        <w:rPr>
          <w:rFonts w:ascii="仿宋_GB2312" w:eastAsia="仿宋_GB2312" w:hAnsi="宋体" w:cs="Arial" w:hint="eastAsia"/>
          <w:b/>
          <w:kern w:val="0"/>
          <w:sz w:val="30"/>
          <w:szCs w:val="30"/>
        </w:rPr>
        <w:t>（四）赛项归属专业大类</w:t>
      </w:r>
      <w:r w:rsidR="00A27E53" w:rsidRPr="00BE79BA">
        <w:rPr>
          <w:rFonts w:ascii="仿宋_GB2312" w:eastAsia="仿宋_GB2312" w:hAnsi="宋体" w:cs="Arial" w:hint="eastAsia"/>
          <w:b/>
          <w:kern w:val="0"/>
          <w:sz w:val="30"/>
          <w:szCs w:val="30"/>
        </w:rPr>
        <w:t>/类</w:t>
      </w:r>
    </w:p>
    <w:p w:rsidR="006E4D4D" w:rsidRPr="00BE79BA" w:rsidRDefault="006E4D4D" w:rsidP="00AE100F">
      <w:pPr>
        <w:snapToGrid w:val="0"/>
        <w:spacing w:line="560" w:lineRule="exact"/>
        <w:ind w:firstLineChars="200" w:firstLine="600"/>
        <w:jc w:val="left"/>
        <w:rPr>
          <w:rFonts w:ascii="仿宋_GB2312" w:eastAsia="仿宋_GB2312" w:hAnsi="仿宋_GB2312"/>
          <w:sz w:val="30"/>
          <w:szCs w:val="30"/>
        </w:rPr>
      </w:pPr>
      <w:r w:rsidRPr="00BE79BA">
        <w:rPr>
          <w:rFonts w:ascii="仿宋_GB2312" w:eastAsia="仿宋_GB2312" w:hAnsi="仿宋_GB2312" w:hint="eastAsia"/>
          <w:sz w:val="30"/>
          <w:szCs w:val="30"/>
        </w:rPr>
        <w:t>中职财经商贸类</w:t>
      </w:r>
      <w:r w:rsidRPr="00BE79BA">
        <w:rPr>
          <w:rFonts w:ascii="仿宋_GB2312" w:eastAsia="仿宋_GB2312" w:hAnsi="仿宋_GB2312"/>
          <w:sz w:val="30"/>
          <w:szCs w:val="30"/>
        </w:rPr>
        <w:t>-</w:t>
      </w:r>
      <w:r w:rsidRPr="00BE79BA">
        <w:rPr>
          <w:rFonts w:ascii="仿宋_GB2312" w:eastAsia="仿宋_GB2312" w:hAnsi="仿宋_GB2312" w:hint="eastAsia"/>
          <w:sz w:val="30"/>
          <w:szCs w:val="30"/>
        </w:rPr>
        <w:t>会计（</w:t>
      </w:r>
      <w:r w:rsidRPr="00BE79BA">
        <w:rPr>
          <w:rFonts w:ascii="仿宋_GB2312" w:eastAsia="仿宋_GB2312" w:hAnsi="仿宋_GB2312"/>
          <w:sz w:val="30"/>
          <w:szCs w:val="30"/>
        </w:rPr>
        <w:t>120100</w:t>
      </w:r>
      <w:r w:rsidRPr="00BE79BA">
        <w:rPr>
          <w:rFonts w:ascii="仿宋_GB2312" w:eastAsia="仿宋_GB2312" w:hAnsi="仿宋_GB2312" w:hint="eastAsia"/>
          <w:sz w:val="30"/>
          <w:szCs w:val="30"/>
        </w:rPr>
        <w:t>）</w:t>
      </w:r>
    </w:p>
    <w:p w:rsidR="00056705" w:rsidRPr="00BE79BA" w:rsidRDefault="00056705">
      <w:pPr>
        <w:widowControl/>
        <w:jc w:val="left"/>
        <w:rPr>
          <w:rFonts w:ascii="仿宋_GB2312" w:eastAsia="仿宋_GB2312" w:hAnsi="仿宋_GB2312"/>
          <w:sz w:val="30"/>
          <w:szCs w:val="30"/>
        </w:rPr>
      </w:pPr>
      <w:r w:rsidRPr="00BE79BA">
        <w:rPr>
          <w:rFonts w:ascii="仿宋_GB2312" w:eastAsia="仿宋_GB2312" w:hAnsi="仿宋_GB2312"/>
          <w:sz w:val="30"/>
          <w:szCs w:val="30"/>
        </w:rPr>
        <w:br w:type="page"/>
      </w:r>
    </w:p>
    <w:p w:rsidR="006E4D4D" w:rsidRPr="00BE79BA" w:rsidRDefault="006E4D4D" w:rsidP="00B95419">
      <w:pPr>
        <w:pStyle w:val="1"/>
        <w:spacing w:before="240" w:after="120" w:line="240" w:lineRule="auto"/>
        <w:rPr>
          <w:rFonts w:ascii="黑体" w:eastAsia="黑体" w:hAnsi="黑体"/>
          <w:sz w:val="36"/>
          <w:szCs w:val="36"/>
        </w:rPr>
      </w:pPr>
      <w:bookmarkStart w:id="1" w:name="_Toc491538478"/>
      <w:r w:rsidRPr="00BE79BA">
        <w:rPr>
          <w:rFonts w:ascii="黑体" w:eastAsia="黑体" w:hAnsi="黑体" w:hint="eastAsia"/>
          <w:sz w:val="36"/>
          <w:szCs w:val="36"/>
        </w:rPr>
        <w:lastRenderedPageBreak/>
        <w:t>二、赛项申报专家组</w:t>
      </w:r>
      <w:bookmarkEnd w:id="1"/>
    </w:p>
    <w:p w:rsidR="006E4D4D" w:rsidRPr="00BE79BA" w:rsidRDefault="006E4D4D" w:rsidP="00F9572E"/>
    <w:p w:rsidR="001F54C7" w:rsidRPr="00BE79BA" w:rsidRDefault="001F54C7" w:rsidP="00F9572E"/>
    <w:p w:rsidR="00E84CF7" w:rsidRPr="00BE79BA" w:rsidRDefault="00E84CF7" w:rsidP="00F9572E"/>
    <w:p w:rsidR="006E4D4D" w:rsidRPr="00BE79BA" w:rsidRDefault="006E4D4D" w:rsidP="00B95419">
      <w:pPr>
        <w:pStyle w:val="1"/>
        <w:spacing w:before="240" w:after="120" w:line="240" w:lineRule="auto"/>
        <w:rPr>
          <w:rFonts w:ascii="黑体" w:eastAsia="黑体" w:hAnsi="黑体"/>
          <w:sz w:val="36"/>
          <w:szCs w:val="36"/>
        </w:rPr>
      </w:pPr>
      <w:bookmarkStart w:id="2" w:name="_Toc491538479"/>
      <w:r w:rsidRPr="00BE79BA">
        <w:rPr>
          <w:rFonts w:ascii="黑体" w:eastAsia="黑体" w:hAnsi="黑体" w:hint="eastAsia"/>
          <w:sz w:val="36"/>
          <w:szCs w:val="36"/>
        </w:rPr>
        <w:t>三、赛项目的</w:t>
      </w:r>
      <w:bookmarkEnd w:id="2"/>
    </w:p>
    <w:p w:rsidR="0065602C" w:rsidRDefault="00006828" w:rsidP="00006828">
      <w:pPr>
        <w:snapToGrid w:val="0"/>
        <w:spacing w:line="560" w:lineRule="exact"/>
        <w:ind w:firstLineChars="200" w:firstLine="600"/>
        <w:rPr>
          <w:rFonts w:ascii="Arial Narrow" w:eastAsia="仿宋_GB2312" w:hAnsi="Arial Narrow" w:cs="Arial"/>
          <w:sz w:val="30"/>
          <w:szCs w:val="30"/>
        </w:rPr>
      </w:pPr>
      <w:r w:rsidRPr="00006828">
        <w:rPr>
          <w:rFonts w:ascii="Arial Narrow" w:eastAsia="仿宋_GB2312" w:hAnsi="Arial Narrow" w:cs="Arial" w:hint="eastAsia"/>
          <w:sz w:val="30"/>
          <w:szCs w:val="30"/>
        </w:rPr>
        <w:t>竞赛通过模拟小企业实际工作情景，运用体现会计工作过程、能力要求以及职业素养的仿真实训软件，由行业企业支持和高职院校专家指导、中职学校师生共同参与的一项比赛。通过比赛，检验中职学生会计专业知识、技能水平和专业动手能力，展示中职学校会计专业教学改革成果，</w:t>
      </w:r>
      <w:proofErr w:type="gramStart"/>
      <w:r w:rsidRPr="00006828">
        <w:rPr>
          <w:rFonts w:ascii="Arial Narrow" w:eastAsia="仿宋_GB2312" w:hAnsi="Arial Narrow" w:cs="Arial" w:hint="eastAsia"/>
          <w:sz w:val="30"/>
          <w:szCs w:val="30"/>
        </w:rPr>
        <w:t>促进会计新知识</w:t>
      </w:r>
      <w:proofErr w:type="gramEnd"/>
      <w:r w:rsidRPr="00006828">
        <w:rPr>
          <w:rFonts w:ascii="Arial Narrow" w:eastAsia="仿宋_GB2312" w:hAnsi="Arial Narrow" w:cs="Arial" w:hint="eastAsia"/>
          <w:sz w:val="30"/>
          <w:szCs w:val="30"/>
        </w:rPr>
        <w:t>、新技能、新方法在中</w:t>
      </w:r>
      <w:proofErr w:type="gramStart"/>
      <w:r w:rsidRPr="00006828">
        <w:rPr>
          <w:rFonts w:ascii="Arial Narrow" w:eastAsia="仿宋_GB2312" w:hAnsi="Arial Narrow" w:cs="Arial" w:hint="eastAsia"/>
          <w:sz w:val="30"/>
          <w:szCs w:val="30"/>
        </w:rPr>
        <w:t>职教学</w:t>
      </w:r>
      <w:proofErr w:type="gramEnd"/>
      <w:r w:rsidRPr="00006828">
        <w:rPr>
          <w:rFonts w:ascii="Arial Narrow" w:eastAsia="仿宋_GB2312" w:hAnsi="Arial Narrow" w:cs="Arial" w:hint="eastAsia"/>
          <w:sz w:val="30"/>
          <w:szCs w:val="30"/>
        </w:rPr>
        <w:t>中的应用，激发行业企业参与中职会计专业领域校企合作的积极性，提升中职会计专业信息化教学与应用水平，增强学生爱国主义情怀，培养社会责任感，树立强烈的会计职业道德信念，遵守会计职业道德规范，提高中职学校会计专业人才培养质量。</w:t>
      </w:r>
    </w:p>
    <w:p w:rsidR="002A23B3" w:rsidRPr="00BE79BA" w:rsidRDefault="002A23B3" w:rsidP="00006828">
      <w:pPr>
        <w:snapToGrid w:val="0"/>
        <w:spacing w:line="560" w:lineRule="exact"/>
        <w:ind w:firstLineChars="200" w:firstLine="600"/>
        <w:rPr>
          <w:rFonts w:ascii="Arial Narrow" w:eastAsia="仿宋_GB2312" w:hAnsi="Arial Narrow" w:cs="Arial"/>
          <w:sz w:val="30"/>
          <w:szCs w:val="30"/>
        </w:rPr>
      </w:pPr>
    </w:p>
    <w:p w:rsidR="006E4D4D" w:rsidRPr="00BE79BA" w:rsidRDefault="006E4D4D" w:rsidP="00B95419">
      <w:pPr>
        <w:pStyle w:val="1"/>
        <w:spacing w:before="240" w:after="120" w:line="240" w:lineRule="auto"/>
        <w:rPr>
          <w:rFonts w:ascii="黑体" w:eastAsia="黑体" w:hAnsi="黑体"/>
          <w:sz w:val="36"/>
          <w:szCs w:val="36"/>
        </w:rPr>
      </w:pPr>
      <w:bookmarkStart w:id="3" w:name="_Toc491538480"/>
      <w:r w:rsidRPr="00BE79BA">
        <w:rPr>
          <w:rFonts w:ascii="黑体" w:eastAsia="黑体" w:hAnsi="黑体" w:hint="eastAsia"/>
          <w:sz w:val="36"/>
          <w:szCs w:val="36"/>
        </w:rPr>
        <w:t>四、赛项设计原则</w:t>
      </w:r>
      <w:bookmarkEnd w:id="3"/>
    </w:p>
    <w:p w:rsidR="002F60F3" w:rsidRPr="00BE79BA" w:rsidRDefault="002F60F3" w:rsidP="009B417C">
      <w:pPr>
        <w:snapToGrid w:val="0"/>
        <w:spacing w:line="560" w:lineRule="exact"/>
        <w:ind w:firstLineChars="200" w:firstLine="602"/>
        <w:jc w:val="left"/>
        <w:rPr>
          <w:rFonts w:ascii="仿宋_GB2312" w:eastAsia="仿宋_GB2312" w:hAnsi="宋体" w:cs="Arial"/>
          <w:b/>
          <w:kern w:val="0"/>
          <w:sz w:val="30"/>
          <w:szCs w:val="30"/>
        </w:rPr>
      </w:pPr>
      <w:r w:rsidRPr="00BE79BA">
        <w:rPr>
          <w:rFonts w:ascii="仿宋_GB2312" w:eastAsia="仿宋_GB2312" w:hAnsi="宋体" w:cs="Arial" w:hint="eastAsia"/>
          <w:b/>
          <w:kern w:val="0"/>
          <w:sz w:val="30"/>
          <w:szCs w:val="30"/>
        </w:rPr>
        <w:t>（一）赛项基本原则</w:t>
      </w:r>
    </w:p>
    <w:p w:rsidR="002F60F3" w:rsidRPr="00BE79BA" w:rsidRDefault="002F60F3" w:rsidP="00056705">
      <w:pPr>
        <w:snapToGrid w:val="0"/>
        <w:spacing w:line="560" w:lineRule="exact"/>
        <w:ind w:firstLineChars="200" w:firstLine="600"/>
        <w:rPr>
          <w:rFonts w:ascii="Arial Narrow" w:eastAsia="仿宋_GB2312" w:hAnsi="Arial Narrow" w:cs="Arial"/>
          <w:sz w:val="30"/>
          <w:szCs w:val="30"/>
        </w:rPr>
      </w:pPr>
      <w:r w:rsidRPr="00BE79BA">
        <w:rPr>
          <w:rFonts w:ascii="Arial Narrow" w:eastAsia="仿宋_GB2312" w:hAnsi="Arial Narrow" w:cs="Arial"/>
          <w:sz w:val="30"/>
          <w:szCs w:val="30"/>
        </w:rPr>
        <w:t>坚持公开、公平、公正</w:t>
      </w:r>
      <w:r w:rsidRPr="00BE79BA">
        <w:rPr>
          <w:rFonts w:ascii="Arial Narrow" w:eastAsia="仿宋_GB2312" w:hAnsi="Arial Narrow" w:cs="Arial" w:hint="eastAsia"/>
          <w:sz w:val="30"/>
          <w:szCs w:val="30"/>
        </w:rPr>
        <w:t>。</w:t>
      </w:r>
    </w:p>
    <w:p w:rsidR="006E4D4D" w:rsidRPr="00BE79BA" w:rsidRDefault="006E4D4D" w:rsidP="009B417C">
      <w:pPr>
        <w:snapToGrid w:val="0"/>
        <w:spacing w:line="560" w:lineRule="exact"/>
        <w:ind w:firstLineChars="200" w:firstLine="602"/>
        <w:jc w:val="left"/>
        <w:rPr>
          <w:rFonts w:ascii="仿宋_GB2312" w:eastAsia="仿宋_GB2312" w:hAnsi="宋体" w:cs="Arial"/>
          <w:b/>
          <w:kern w:val="0"/>
          <w:sz w:val="30"/>
          <w:szCs w:val="30"/>
        </w:rPr>
      </w:pPr>
      <w:r w:rsidRPr="00BE79BA">
        <w:rPr>
          <w:rFonts w:ascii="仿宋_GB2312" w:eastAsia="仿宋_GB2312" w:hAnsi="宋体" w:cs="Arial" w:hint="eastAsia"/>
          <w:b/>
          <w:kern w:val="0"/>
          <w:sz w:val="30"/>
          <w:szCs w:val="30"/>
        </w:rPr>
        <w:t>（</w:t>
      </w:r>
      <w:r w:rsidR="002F60F3" w:rsidRPr="00BE79BA">
        <w:rPr>
          <w:rFonts w:ascii="仿宋_GB2312" w:eastAsia="仿宋_GB2312" w:hAnsi="宋体" w:cs="Arial" w:hint="eastAsia"/>
          <w:b/>
          <w:kern w:val="0"/>
          <w:sz w:val="30"/>
          <w:szCs w:val="30"/>
        </w:rPr>
        <w:t>二</w:t>
      </w:r>
      <w:r w:rsidRPr="00BE79BA">
        <w:rPr>
          <w:rFonts w:ascii="仿宋_GB2312" w:eastAsia="仿宋_GB2312" w:hAnsi="宋体" w:cs="Arial" w:hint="eastAsia"/>
          <w:b/>
          <w:kern w:val="0"/>
          <w:sz w:val="30"/>
          <w:szCs w:val="30"/>
        </w:rPr>
        <w:t>）赛项意义</w:t>
      </w:r>
    </w:p>
    <w:p w:rsidR="00006828" w:rsidRDefault="00006828" w:rsidP="00006828">
      <w:pPr>
        <w:snapToGrid w:val="0"/>
        <w:spacing w:line="560" w:lineRule="exact"/>
        <w:ind w:firstLineChars="200" w:firstLine="600"/>
        <w:jc w:val="left"/>
        <w:rPr>
          <w:rFonts w:ascii="仿宋_GB2312" w:eastAsia="仿宋_GB2312" w:hAnsi="宋体"/>
          <w:sz w:val="30"/>
          <w:szCs w:val="30"/>
        </w:rPr>
      </w:pPr>
      <w:r w:rsidRPr="00006828">
        <w:rPr>
          <w:rFonts w:ascii="仿宋_GB2312" w:eastAsia="仿宋_GB2312" w:hAnsi="宋体" w:hint="eastAsia"/>
          <w:sz w:val="30"/>
          <w:szCs w:val="30"/>
        </w:rPr>
        <w:t>通过会计模拟仿真演练与竞赛，检验中职学生会计专业知识，增强会计教学的感性认识，加强竞赛参与者对会计理论、会计法规和准则、会计核算规程和方法的理解，培养分析问题、解决问题和动手操作的能力；通过对习近平总书记重要讲话中对学生的要求与期望以及社会主义核心价值观的考核，增强学生的爱国主</w:t>
      </w:r>
      <w:r w:rsidRPr="00006828">
        <w:rPr>
          <w:rFonts w:ascii="仿宋_GB2312" w:eastAsia="仿宋_GB2312" w:hAnsi="宋体" w:hint="eastAsia"/>
          <w:sz w:val="30"/>
          <w:szCs w:val="30"/>
        </w:rPr>
        <w:lastRenderedPageBreak/>
        <w:t>义情怀</w:t>
      </w:r>
      <w:r>
        <w:rPr>
          <w:rFonts w:ascii="仿宋_GB2312" w:eastAsia="仿宋_GB2312" w:hAnsi="宋体" w:hint="eastAsia"/>
          <w:sz w:val="30"/>
          <w:szCs w:val="30"/>
        </w:rPr>
        <w:t>，</w:t>
      </w:r>
      <w:r w:rsidRPr="00006828">
        <w:rPr>
          <w:rFonts w:ascii="仿宋_GB2312" w:eastAsia="仿宋_GB2312" w:hAnsi="宋体" w:hint="eastAsia"/>
          <w:sz w:val="30"/>
          <w:szCs w:val="30"/>
        </w:rPr>
        <w:t>培养学生的社会责任感</w:t>
      </w:r>
      <w:r>
        <w:rPr>
          <w:rFonts w:ascii="仿宋_GB2312" w:eastAsia="仿宋_GB2312" w:hAnsi="宋体" w:hint="eastAsia"/>
          <w:sz w:val="30"/>
          <w:szCs w:val="30"/>
        </w:rPr>
        <w:t>；</w:t>
      </w:r>
      <w:r w:rsidRPr="00006828">
        <w:rPr>
          <w:rFonts w:ascii="仿宋_GB2312" w:eastAsia="仿宋_GB2312" w:hAnsi="宋体" w:hint="eastAsia"/>
          <w:sz w:val="30"/>
          <w:szCs w:val="30"/>
        </w:rPr>
        <w:t>通过职业场景情景动画再现，帮助学生树立会计职业道德信念。通过竞赛内容的设计直接反映会计行业需求导向，推动中职学校会计专业教学的针对性和职业性，为建设一支技术全面、业务精通、经验丰富、富有责任心的专业会计队伍，为2025中国制造提供人才保障。</w:t>
      </w:r>
    </w:p>
    <w:p w:rsidR="006E4D4D" w:rsidRPr="00BE79BA" w:rsidRDefault="006E4D4D" w:rsidP="00006828">
      <w:pPr>
        <w:snapToGrid w:val="0"/>
        <w:spacing w:line="560" w:lineRule="exact"/>
        <w:ind w:firstLineChars="200" w:firstLine="602"/>
        <w:jc w:val="left"/>
        <w:rPr>
          <w:rFonts w:ascii="仿宋_GB2312" w:eastAsia="仿宋_GB2312" w:hAnsi="宋体" w:cs="Arial"/>
          <w:b/>
          <w:kern w:val="0"/>
          <w:sz w:val="30"/>
          <w:szCs w:val="30"/>
        </w:rPr>
      </w:pPr>
      <w:r w:rsidRPr="00BE79BA">
        <w:rPr>
          <w:rFonts w:ascii="仿宋_GB2312" w:eastAsia="仿宋_GB2312" w:hAnsi="宋体" w:cs="Arial" w:hint="eastAsia"/>
          <w:b/>
          <w:kern w:val="0"/>
          <w:sz w:val="30"/>
          <w:szCs w:val="30"/>
        </w:rPr>
        <w:t>（</w:t>
      </w:r>
      <w:r w:rsidR="002F60F3" w:rsidRPr="00BE79BA">
        <w:rPr>
          <w:rFonts w:ascii="仿宋_GB2312" w:eastAsia="仿宋_GB2312" w:hAnsi="宋体" w:cs="Arial" w:hint="eastAsia"/>
          <w:b/>
          <w:kern w:val="0"/>
          <w:sz w:val="30"/>
          <w:szCs w:val="30"/>
        </w:rPr>
        <w:t>三</w:t>
      </w:r>
      <w:r w:rsidRPr="00BE79BA">
        <w:rPr>
          <w:rFonts w:ascii="仿宋_GB2312" w:eastAsia="仿宋_GB2312" w:hAnsi="宋体" w:cs="Arial" w:hint="eastAsia"/>
          <w:b/>
          <w:kern w:val="0"/>
          <w:sz w:val="30"/>
          <w:szCs w:val="30"/>
        </w:rPr>
        <w:t>）设计原则</w:t>
      </w:r>
    </w:p>
    <w:p w:rsidR="006E4D4D" w:rsidRPr="00BE79BA" w:rsidRDefault="006E4D4D" w:rsidP="00056705">
      <w:pPr>
        <w:snapToGrid w:val="0"/>
        <w:spacing w:line="560" w:lineRule="exact"/>
        <w:ind w:firstLineChars="200" w:firstLine="600"/>
        <w:jc w:val="left"/>
        <w:rPr>
          <w:rFonts w:ascii="Arial Narrow" w:eastAsia="仿宋_GB2312" w:hAnsi="Arial Narrow" w:cs="Arial"/>
          <w:sz w:val="30"/>
          <w:szCs w:val="30"/>
        </w:rPr>
      </w:pPr>
      <w:r w:rsidRPr="00BE79BA">
        <w:rPr>
          <w:rFonts w:ascii="仿宋_GB2312" w:eastAsia="仿宋_GB2312" w:hAnsi="宋体"/>
          <w:sz w:val="30"/>
          <w:szCs w:val="30"/>
        </w:rPr>
        <w:t>1.</w:t>
      </w:r>
      <w:r w:rsidRPr="00BE79BA">
        <w:rPr>
          <w:rFonts w:ascii="Arial Narrow" w:eastAsia="仿宋_GB2312" w:hAnsi="Arial Narrow" w:cs="Arial" w:hint="eastAsia"/>
          <w:sz w:val="30"/>
          <w:szCs w:val="30"/>
        </w:rPr>
        <w:t>本赛项设计按照赛前公开考试模式、考试样题、考试规则及评分标准，</w:t>
      </w:r>
      <w:r w:rsidR="00B63EE9" w:rsidRPr="00BE79BA">
        <w:rPr>
          <w:rFonts w:ascii="Arial Narrow" w:eastAsia="仿宋_GB2312" w:hAnsi="Arial Narrow" w:cs="Arial" w:hint="eastAsia"/>
          <w:sz w:val="30"/>
          <w:szCs w:val="30"/>
        </w:rPr>
        <w:t>选手的成绩是由计算机</w:t>
      </w:r>
      <w:r w:rsidR="00E21BD9" w:rsidRPr="00BE79BA">
        <w:rPr>
          <w:rFonts w:ascii="Arial Narrow" w:eastAsia="仿宋_GB2312" w:hAnsi="Arial Narrow" w:cs="Arial" w:hint="eastAsia"/>
          <w:sz w:val="30"/>
          <w:szCs w:val="30"/>
        </w:rPr>
        <w:t>即时统计，现场计分</w:t>
      </w:r>
      <w:r w:rsidR="00EE0D7F" w:rsidRPr="00BE79BA">
        <w:rPr>
          <w:rFonts w:ascii="Arial Narrow" w:eastAsia="仿宋_GB2312" w:hAnsi="Arial Narrow" w:cs="Arial" w:hint="eastAsia"/>
          <w:sz w:val="30"/>
          <w:szCs w:val="30"/>
        </w:rPr>
        <w:t>。</w:t>
      </w:r>
      <w:r w:rsidRPr="00BE79BA">
        <w:rPr>
          <w:rFonts w:ascii="Arial Narrow" w:eastAsia="仿宋_GB2312" w:hAnsi="Arial Narrow" w:cs="Arial" w:hint="eastAsia"/>
          <w:sz w:val="30"/>
          <w:szCs w:val="30"/>
        </w:rPr>
        <w:t>竞赛</w:t>
      </w:r>
      <w:r w:rsidR="00E21BD9" w:rsidRPr="00BE79BA">
        <w:rPr>
          <w:rFonts w:ascii="Arial Narrow" w:eastAsia="仿宋_GB2312" w:hAnsi="Arial Narrow" w:cs="Arial" w:hint="eastAsia"/>
          <w:sz w:val="30"/>
          <w:szCs w:val="30"/>
        </w:rPr>
        <w:t>整个</w:t>
      </w:r>
      <w:r w:rsidRPr="00BE79BA">
        <w:rPr>
          <w:rFonts w:ascii="Arial Narrow" w:eastAsia="仿宋_GB2312" w:hAnsi="Arial Narrow" w:cs="Arial" w:hint="eastAsia"/>
          <w:sz w:val="30"/>
          <w:szCs w:val="30"/>
        </w:rPr>
        <w:t>过程全部通过计算机进行操作，</w:t>
      </w:r>
      <w:r w:rsidR="00E21BD9" w:rsidRPr="00BE79BA">
        <w:rPr>
          <w:rFonts w:ascii="Arial Narrow" w:eastAsia="仿宋_GB2312" w:hAnsi="Arial Narrow" w:cs="Arial" w:hint="eastAsia"/>
          <w:sz w:val="30"/>
          <w:szCs w:val="30"/>
        </w:rPr>
        <w:t>整个竞赛过程</w:t>
      </w:r>
      <w:r w:rsidRPr="00BE79BA">
        <w:rPr>
          <w:rFonts w:ascii="Arial Narrow" w:eastAsia="仿宋_GB2312" w:hAnsi="Arial Narrow" w:cs="Arial" w:hint="eastAsia"/>
          <w:sz w:val="30"/>
          <w:szCs w:val="30"/>
        </w:rPr>
        <w:t>对场</w:t>
      </w:r>
      <w:r w:rsidR="00E21BD9" w:rsidRPr="00BE79BA">
        <w:rPr>
          <w:rFonts w:ascii="Arial Narrow" w:eastAsia="仿宋_GB2312" w:hAnsi="Arial Narrow" w:cs="Arial" w:hint="eastAsia"/>
          <w:sz w:val="30"/>
          <w:szCs w:val="30"/>
        </w:rPr>
        <w:t>外</w:t>
      </w:r>
      <w:r w:rsidRPr="00BE79BA">
        <w:rPr>
          <w:rFonts w:ascii="Arial Narrow" w:eastAsia="仿宋_GB2312" w:hAnsi="Arial Narrow" w:cs="Arial" w:hint="eastAsia"/>
          <w:sz w:val="30"/>
          <w:szCs w:val="30"/>
        </w:rPr>
        <w:t>现场直播，保证</w:t>
      </w:r>
      <w:r w:rsidR="00A4136D" w:rsidRPr="00BE79BA">
        <w:rPr>
          <w:rFonts w:ascii="Arial Narrow" w:eastAsia="仿宋_GB2312" w:hAnsi="Arial Narrow" w:cs="Arial" w:hint="eastAsia"/>
          <w:sz w:val="30"/>
          <w:szCs w:val="30"/>
        </w:rPr>
        <w:t>了</w:t>
      </w:r>
      <w:r w:rsidRPr="00BE79BA">
        <w:rPr>
          <w:rFonts w:ascii="Arial Narrow" w:eastAsia="仿宋_GB2312" w:hAnsi="Arial Narrow" w:cs="Arial" w:hint="eastAsia"/>
          <w:sz w:val="30"/>
          <w:szCs w:val="30"/>
        </w:rPr>
        <w:t>整个竞赛的公平、公正。</w:t>
      </w:r>
    </w:p>
    <w:p w:rsidR="00582608" w:rsidRPr="00BE79BA" w:rsidRDefault="00582608" w:rsidP="00582608">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2</w:t>
      </w:r>
      <w:r w:rsidRPr="00BE79BA">
        <w:rPr>
          <w:rFonts w:ascii="仿宋_GB2312" w:eastAsia="仿宋_GB2312" w:hAnsi="宋体"/>
          <w:sz w:val="30"/>
          <w:szCs w:val="30"/>
        </w:rPr>
        <w:t>.</w:t>
      </w:r>
      <w:r w:rsidRPr="00BE79BA">
        <w:rPr>
          <w:rFonts w:ascii="仿宋_GB2312" w:eastAsia="仿宋_GB2312" w:hAnsi="宋体" w:hint="eastAsia"/>
          <w:sz w:val="30"/>
          <w:szCs w:val="30"/>
        </w:rPr>
        <w:t>竞赛的核心内容对应会计岗位群，体现了会计专业核心能力和核心知识，涵盖了会计专业全面的专业知识、实操技能以及与相关部门协调沟通能力。</w:t>
      </w:r>
    </w:p>
    <w:p w:rsidR="00582608" w:rsidRPr="00BE79BA" w:rsidRDefault="00582608" w:rsidP="00582608">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3.竞赛</w:t>
      </w:r>
      <w:r w:rsidR="00006828" w:rsidRPr="00006828">
        <w:rPr>
          <w:rFonts w:ascii="仿宋_GB2312" w:eastAsia="仿宋_GB2312" w:hAnsi="宋体" w:hint="eastAsia"/>
          <w:sz w:val="30"/>
          <w:szCs w:val="30"/>
        </w:rPr>
        <w:t>通过对习近平总书记重要讲话中对学生的要求与期望以及社会主义核心价值观的考核，</w:t>
      </w:r>
      <w:r w:rsidRPr="00BE79BA">
        <w:rPr>
          <w:rFonts w:ascii="仿宋_GB2312" w:eastAsia="仿宋_GB2312" w:hAnsi="宋体" w:hint="eastAsia"/>
          <w:sz w:val="30"/>
          <w:szCs w:val="30"/>
        </w:rPr>
        <w:t>培养学生爱国主义情怀；通过职业场景情景动画再现，帮助学生</w:t>
      </w:r>
      <w:r w:rsidRPr="00BE79BA">
        <w:rPr>
          <w:rFonts w:ascii="Arial Narrow" w:eastAsia="仿宋_GB2312" w:hAnsi="Arial Narrow" w:cs="Arial" w:hint="eastAsia"/>
          <w:sz w:val="30"/>
          <w:szCs w:val="30"/>
        </w:rPr>
        <w:t>树立会计职业道德信念</w:t>
      </w:r>
      <w:r w:rsidRPr="00BE79BA">
        <w:rPr>
          <w:rFonts w:ascii="仿宋_GB2312" w:eastAsia="仿宋_GB2312" w:hAnsi="宋体" w:hint="eastAsia"/>
          <w:sz w:val="30"/>
          <w:szCs w:val="30"/>
        </w:rPr>
        <w:t>。</w:t>
      </w:r>
    </w:p>
    <w:p w:rsidR="00E84CF7" w:rsidRPr="00BE79BA" w:rsidRDefault="00E84CF7" w:rsidP="00E84CF7">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4.会计专业在全国的中等职业院校中，是设置率最高的几个专业之一；随着我国经济的发展，目前我国存在大量的中小微企业，同时中小</w:t>
      </w:r>
      <w:proofErr w:type="gramStart"/>
      <w:r w:rsidRPr="00BE79BA">
        <w:rPr>
          <w:rFonts w:ascii="仿宋_GB2312" w:eastAsia="仿宋_GB2312" w:hAnsi="宋体" w:hint="eastAsia"/>
          <w:sz w:val="30"/>
          <w:szCs w:val="30"/>
        </w:rPr>
        <w:t>微企业</w:t>
      </w:r>
      <w:proofErr w:type="gramEnd"/>
      <w:r w:rsidRPr="00BE79BA">
        <w:rPr>
          <w:rFonts w:ascii="仿宋_GB2312" w:eastAsia="仿宋_GB2312" w:hAnsi="宋体" w:hint="eastAsia"/>
          <w:sz w:val="30"/>
          <w:szCs w:val="30"/>
        </w:rPr>
        <w:t>也是中等职业院校财经专业毕业生主要就业对象，且小</w:t>
      </w:r>
      <w:proofErr w:type="gramStart"/>
      <w:r w:rsidRPr="00BE79BA">
        <w:rPr>
          <w:rFonts w:ascii="仿宋_GB2312" w:eastAsia="仿宋_GB2312" w:hAnsi="宋体" w:hint="eastAsia"/>
          <w:sz w:val="30"/>
          <w:szCs w:val="30"/>
        </w:rPr>
        <w:t>微企业</w:t>
      </w:r>
      <w:proofErr w:type="gramEnd"/>
      <w:r w:rsidR="002D23EE">
        <w:rPr>
          <w:rFonts w:ascii="仿宋_GB2312" w:eastAsia="仿宋_GB2312" w:hAnsi="宋体" w:hint="eastAsia"/>
          <w:sz w:val="30"/>
          <w:szCs w:val="30"/>
        </w:rPr>
        <w:t>均</w:t>
      </w:r>
      <w:r w:rsidRPr="00BE79BA">
        <w:rPr>
          <w:rFonts w:ascii="仿宋_GB2312" w:eastAsia="仿宋_GB2312" w:hAnsi="宋体" w:hint="eastAsia"/>
          <w:sz w:val="30"/>
          <w:szCs w:val="30"/>
        </w:rPr>
        <w:t>设有财务岗位，因此财会人员的市场需求巨大。</w:t>
      </w:r>
    </w:p>
    <w:p w:rsidR="006E4D4D" w:rsidRPr="00BE79BA" w:rsidRDefault="007973D9" w:rsidP="00E84CF7">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5</w:t>
      </w:r>
      <w:r w:rsidR="006E4D4D" w:rsidRPr="00BE79BA">
        <w:rPr>
          <w:rFonts w:ascii="仿宋_GB2312" w:eastAsia="仿宋_GB2312" w:hAnsi="宋体"/>
          <w:sz w:val="30"/>
          <w:szCs w:val="30"/>
        </w:rPr>
        <w:t>.</w:t>
      </w:r>
      <w:r w:rsidR="006E4D4D" w:rsidRPr="00BE79BA">
        <w:rPr>
          <w:rFonts w:ascii="仿宋_GB2312" w:eastAsia="仿宋_GB2312" w:hAnsi="宋体" w:hint="eastAsia"/>
          <w:sz w:val="30"/>
          <w:szCs w:val="30"/>
        </w:rPr>
        <w:t>竞赛内容与企业实际工作对接</w:t>
      </w:r>
    </w:p>
    <w:p w:rsidR="006E4D4D"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w:t>
      </w:r>
      <w:r w:rsidRPr="00BE79BA">
        <w:rPr>
          <w:rFonts w:ascii="仿宋_GB2312" w:eastAsia="仿宋_GB2312" w:hAnsi="宋体"/>
          <w:sz w:val="30"/>
          <w:szCs w:val="30"/>
        </w:rPr>
        <w:t>1</w:t>
      </w:r>
      <w:r w:rsidRPr="00BE79BA">
        <w:rPr>
          <w:rFonts w:ascii="仿宋_GB2312" w:eastAsia="仿宋_GB2312" w:hAnsi="宋体" w:hint="eastAsia"/>
          <w:sz w:val="30"/>
          <w:szCs w:val="30"/>
        </w:rPr>
        <w:t>）赛题全部来自企业实际任务；</w:t>
      </w:r>
    </w:p>
    <w:p w:rsidR="006E4D4D"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w:t>
      </w:r>
      <w:r w:rsidRPr="00BE79BA">
        <w:rPr>
          <w:rFonts w:ascii="仿宋_GB2312" w:eastAsia="仿宋_GB2312" w:hAnsi="宋体"/>
          <w:sz w:val="30"/>
          <w:szCs w:val="30"/>
        </w:rPr>
        <w:t>2</w:t>
      </w:r>
      <w:r w:rsidRPr="00BE79BA">
        <w:rPr>
          <w:rFonts w:ascii="仿宋_GB2312" w:eastAsia="仿宋_GB2312" w:hAnsi="宋体" w:hint="eastAsia"/>
          <w:sz w:val="30"/>
          <w:szCs w:val="30"/>
        </w:rPr>
        <w:t>）竞赛平台模拟会计工作环境。</w:t>
      </w:r>
    </w:p>
    <w:p w:rsidR="006E4D4D" w:rsidRPr="00BE79BA" w:rsidRDefault="007973D9"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lastRenderedPageBreak/>
        <w:t>6</w:t>
      </w:r>
      <w:r w:rsidR="006E4D4D" w:rsidRPr="00BE79BA">
        <w:rPr>
          <w:rFonts w:ascii="仿宋_GB2312" w:eastAsia="仿宋_GB2312" w:hAnsi="宋体"/>
          <w:sz w:val="30"/>
          <w:szCs w:val="30"/>
        </w:rPr>
        <w:t>.</w:t>
      </w:r>
      <w:r w:rsidR="006E4D4D" w:rsidRPr="00BE79BA">
        <w:rPr>
          <w:rFonts w:ascii="仿宋_GB2312" w:eastAsia="仿宋_GB2312" w:hAnsi="宋体" w:hint="eastAsia"/>
          <w:sz w:val="30"/>
          <w:szCs w:val="30"/>
        </w:rPr>
        <w:t>评判标准与会计监管要求、职业标准要求对接</w:t>
      </w:r>
    </w:p>
    <w:p w:rsidR="006E4D4D"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参赛选手需按照《</w:t>
      </w:r>
      <w:r w:rsidR="00D050E9" w:rsidRPr="00BE79BA">
        <w:rPr>
          <w:rFonts w:ascii="仿宋_GB2312" w:eastAsia="仿宋_GB2312" w:hAnsi="宋体" w:hint="eastAsia"/>
          <w:sz w:val="30"/>
          <w:szCs w:val="30"/>
        </w:rPr>
        <w:t>会计基础工作规范</w:t>
      </w:r>
      <w:r w:rsidRPr="00BE79BA">
        <w:rPr>
          <w:rFonts w:ascii="仿宋_GB2312" w:eastAsia="仿宋_GB2312" w:hAnsi="宋体" w:hint="eastAsia"/>
          <w:sz w:val="30"/>
          <w:szCs w:val="30"/>
        </w:rPr>
        <w:t>》规定的技能标准，依照</w:t>
      </w:r>
      <w:r w:rsidR="00A4136D" w:rsidRPr="00BE79BA">
        <w:rPr>
          <w:rFonts w:ascii="仿宋_GB2312" w:eastAsia="仿宋_GB2312" w:hAnsi="宋体" w:hint="eastAsia"/>
          <w:sz w:val="30"/>
          <w:szCs w:val="30"/>
        </w:rPr>
        <w:t>我国目前现行的</w:t>
      </w:r>
      <w:r w:rsidRPr="00BE79BA">
        <w:rPr>
          <w:rFonts w:ascii="仿宋_GB2312" w:eastAsia="仿宋_GB2312" w:hAnsi="宋体" w:hint="eastAsia"/>
          <w:sz w:val="30"/>
          <w:szCs w:val="30"/>
        </w:rPr>
        <w:t>《小企业会计准则》完成工作任务。</w:t>
      </w:r>
    </w:p>
    <w:p w:rsidR="006E4D4D" w:rsidRPr="00BE79BA" w:rsidRDefault="006E4D4D" w:rsidP="009B417C">
      <w:pPr>
        <w:snapToGrid w:val="0"/>
        <w:spacing w:line="560" w:lineRule="exact"/>
        <w:ind w:firstLineChars="200" w:firstLine="602"/>
        <w:jc w:val="left"/>
        <w:rPr>
          <w:rFonts w:ascii="仿宋_GB2312" w:eastAsia="仿宋_GB2312" w:hAnsi="宋体" w:cs="Arial"/>
          <w:b/>
          <w:kern w:val="0"/>
          <w:sz w:val="30"/>
          <w:szCs w:val="30"/>
        </w:rPr>
      </w:pPr>
      <w:r w:rsidRPr="00BE79BA">
        <w:rPr>
          <w:rFonts w:ascii="仿宋_GB2312" w:eastAsia="仿宋_GB2312" w:hAnsi="宋体" w:cs="Arial" w:hint="eastAsia"/>
          <w:b/>
          <w:kern w:val="0"/>
          <w:sz w:val="30"/>
          <w:szCs w:val="30"/>
        </w:rPr>
        <w:t>（</w:t>
      </w:r>
      <w:r w:rsidR="002F60F3" w:rsidRPr="00BE79BA">
        <w:rPr>
          <w:rFonts w:ascii="仿宋_GB2312" w:eastAsia="仿宋_GB2312" w:hAnsi="宋体" w:cs="Arial" w:hint="eastAsia"/>
          <w:b/>
          <w:kern w:val="0"/>
          <w:sz w:val="30"/>
          <w:szCs w:val="30"/>
        </w:rPr>
        <w:t>四</w:t>
      </w:r>
      <w:r w:rsidRPr="00BE79BA">
        <w:rPr>
          <w:rFonts w:ascii="仿宋_GB2312" w:eastAsia="仿宋_GB2312" w:hAnsi="宋体" w:cs="Arial" w:hint="eastAsia"/>
          <w:b/>
          <w:kern w:val="0"/>
          <w:sz w:val="30"/>
          <w:szCs w:val="30"/>
        </w:rPr>
        <w:t>）技术领先、运行稳定</w:t>
      </w:r>
    </w:p>
    <w:p w:rsidR="00CE0C5E" w:rsidRPr="00BE79BA" w:rsidRDefault="00F316F6"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竞赛平台</w:t>
      </w:r>
      <w:r w:rsidR="008A33D2" w:rsidRPr="00BE79BA">
        <w:rPr>
          <w:rFonts w:ascii="仿宋_GB2312" w:eastAsia="仿宋_GB2312" w:hAnsi="宋体" w:hint="eastAsia"/>
          <w:sz w:val="30"/>
          <w:szCs w:val="30"/>
        </w:rPr>
        <w:t>为全国各地多届、多场省级、市级</w:t>
      </w:r>
      <w:r w:rsidR="00CB1C81">
        <w:rPr>
          <w:rFonts w:ascii="仿宋_GB2312" w:eastAsia="仿宋_GB2312" w:hAnsi="宋体" w:hint="eastAsia"/>
          <w:sz w:val="30"/>
          <w:szCs w:val="30"/>
        </w:rPr>
        <w:t>会计手工</w:t>
      </w:r>
      <w:r w:rsidR="008A33D2" w:rsidRPr="00BE79BA">
        <w:rPr>
          <w:rFonts w:ascii="仿宋_GB2312" w:eastAsia="仿宋_GB2312" w:hAnsi="宋体" w:hint="eastAsia"/>
          <w:sz w:val="30"/>
          <w:szCs w:val="30"/>
        </w:rPr>
        <w:t>竞赛</w:t>
      </w:r>
      <w:r w:rsidR="006E4D4D" w:rsidRPr="00BE79BA">
        <w:rPr>
          <w:rFonts w:ascii="仿宋_GB2312" w:eastAsia="仿宋_GB2312" w:hAnsi="宋体" w:hint="eastAsia"/>
          <w:sz w:val="30"/>
          <w:szCs w:val="30"/>
        </w:rPr>
        <w:t>提供比赛平台和技术支持，</w:t>
      </w:r>
      <w:r w:rsidR="006E4D4D" w:rsidRPr="00BE79BA">
        <w:rPr>
          <w:rFonts w:ascii="仿宋_GB2312" w:eastAsia="仿宋_GB2312" w:hAnsi="宋体"/>
          <w:sz w:val="30"/>
          <w:szCs w:val="30"/>
        </w:rPr>
        <w:t>2014</w:t>
      </w:r>
      <w:r w:rsidR="006E4D4D" w:rsidRPr="00BE79BA">
        <w:rPr>
          <w:rFonts w:ascii="仿宋_GB2312" w:eastAsia="仿宋_GB2312" w:hAnsi="宋体" w:hint="eastAsia"/>
          <w:sz w:val="30"/>
          <w:szCs w:val="30"/>
        </w:rPr>
        <w:t>、</w:t>
      </w:r>
      <w:r w:rsidR="006E4D4D" w:rsidRPr="00BE79BA">
        <w:rPr>
          <w:rFonts w:ascii="仿宋_GB2312" w:eastAsia="仿宋_GB2312" w:hAnsi="宋体"/>
          <w:sz w:val="30"/>
          <w:szCs w:val="30"/>
        </w:rPr>
        <w:t>2015</w:t>
      </w:r>
      <w:r w:rsidR="004610F1" w:rsidRPr="00BE79BA">
        <w:rPr>
          <w:rFonts w:ascii="仿宋_GB2312" w:eastAsia="仿宋_GB2312" w:hAnsi="宋体" w:hint="eastAsia"/>
          <w:sz w:val="30"/>
          <w:szCs w:val="30"/>
        </w:rPr>
        <w:t>、2016</w:t>
      </w:r>
      <w:r w:rsidR="00A27E53" w:rsidRPr="00BE79BA">
        <w:rPr>
          <w:rFonts w:ascii="仿宋_GB2312" w:eastAsia="仿宋_GB2312" w:hAnsi="宋体" w:hint="eastAsia"/>
          <w:sz w:val="30"/>
          <w:szCs w:val="30"/>
        </w:rPr>
        <w:t>、2017</w:t>
      </w:r>
      <w:r w:rsidR="006E4D4D" w:rsidRPr="00BE79BA">
        <w:rPr>
          <w:rFonts w:ascii="仿宋_GB2312" w:eastAsia="仿宋_GB2312" w:hAnsi="宋体" w:hint="eastAsia"/>
          <w:sz w:val="30"/>
          <w:szCs w:val="30"/>
        </w:rPr>
        <w:t>年组织并</w:t>
      </w:r>
      <w:r w:rsidR="00A4136D" w:rsidRPr="00BE79BA">
        <w:rPr>
          <w:rFonts w:ascii="仿宋_GB2312" w:eastAsia="仿宋_GB2312" w:hAnsi="宋体" w:hint="eastAsia"/>
          <w:sz w:val="30"/>
          <w:szCs w:val="30"/>
        </w:rPr>
        <w:t>协办</w:t>
      </w:r>
      <w:r w:rsidR="005E5F78" w:rsidRPr="00BE79BA">
        <w:rPr>
          <w:rFonts w:ascii="仿宋_GB2312" w:eastAsia="仿宋_GB2312" w:hAnsi="宋体" w:hint="eastAsia"/>
          <w:sz w:val="30"/>
          <w:szCs w:val="30"/>
        </w:rPr>
        <w:t>、</w:t>
      </w:r>
      <w:r w:rsidR="00A4136D" w:rsidRPr="00BE79BA">
        <w:rPr>
          <w:rFonts w:ascii="仿宋_GB2312" w:eastAsia="仿宋_GB2312" w:hAnsi="宋体" w:hint="eastAsia"/>
          <w:sz w:val="30"/>
          <w:szCs w:val="30"/>
        </w:rPr>
        <w:t>参与</w:t>
      </w:r>
      <w:r w:rsidR="006E4D4D" w:rsidRPr="00BE79BA">
        <w:rPr>
          <w:rFonts w:ascii="仿宋_GB2312" w:eastAsia="仿宋_GB2312" w:hAnsi="宋体" w:hint="eastAsia"/>
          <w:sz w:val="30"/>
          <w:szCs w:val="30"/>
        </w:rPr>
        <w:t>了河南、河北、江西、福建、山东等多地省、市赛，所有</w:t>
      </w:r>
      <w:proofErr w:type="gramStart"/>
      <w:r w:rsidR="006E4D4D" w:rsidRPr="00BE79BA">
        <w:rPr>
          <w:rFonts w:ascii="仿宋_GB2312" w:eastAsia="仿宋_GB2312" w:hAnsi="宋体" w:hint="eastAsia"/>
          <w:sz w:val="30"/>
          <w:szCs w:val="30"/>
        </w:rPr>
        <w:t>比赛均零事故</w:t>
      </w:r>
      <w:proofErr w:type="gramEnd"/>
      <w:r w:rsidR="005E5F78" w:rsidRPr="00BE79BA">
        <w:rPr>
          <w:rFonts w:ascii="仿宋_GB2312" w:eastAsia="仿宋_GB2312" w:hAnsi="宋体" w:hint="eastAsia"/>
          <w:sz w:val="30"/>
          <w:szCs w:val="30"/>
        </w:rPr>
        <w:t>、</w:t>
      </w:r>
      <w:r w:rsidR="00A4136D" w:rsidRPr="00BE79BA">
        <w:rPr>
          <w:rFonts w:ascii="仿宋_GB2312" w:eastAsia="仿宋_GB2312" w:hAnsi="宋体" w:hint="eastAsia"/>
          <w:sz w:val="30"/>
          <w:szCs w:val="30"/>
        </w:rPr>
        <w:t>零故障。</w:t>
      </w:r>
      <w:r w:rsidR="00CE0C5E" w:rsidRPr="00BE79BA">
        <w:rPr>
          <w:rFonts w:ascii="仿宋_GB2312" w:eastAsia="仿宋_GB2312" w:hAnsi="宋体" w:hint="eastAsia"/>
          <w:sz w:val="30"/>
          <w:szCs w:val="30"/>
        </w:rPr>
        <w:t>其中</w:t>
      </w:r>
      <w:r w:rsidR="00CE0C5E" w:rsidRPr="00BE79BA">
        <w:rPr>
          <w:rFonts w:ascii="仿宋_GB2312" w:eastAsia="仿宋_GB2312" w:hAnsi="宋体"/>
          <w:sz w:val="30"/>
          <w:szCs w:val="30"/>
        </w:rPr>
        <w:t>2015</w:t>
      </w:r>
      <w:r w:rsidR="00CE0C5E" w:rsidRPr="00BE79BA">
        <w:rPr>
          <w:rFonts w:ascii="仿宋_GB2312" w:eastAsia="仿宋_GB2312" w:hAnsi="宋体" w:hint="eastAsia"/>
          <w:sz w:val="30"/>
          <w:szCs w:val="30"/>
        </w:rPr>
        <w:t>年河南省中职校技能竞赛手工会计赛项，师生同台竞技，共</w:t>
      </w:r>
      <w:r w:rsidR="005E5F78" w:rsidRPr="00BE79BA">
        <w:rPr>
          <w:rFonts w:ascii="仿宋_GB2312" w:eastAsia="仿宋_GB2312" w:hAnsi="宋体" w:hint="eastAsia"/>
          <w:sz w:val="30"/>
          <w:szCs w:val="30"/>
        </w:rPr>
        <w:t>57</w:t>
      </w:r>
      <w:r w:rsidR="00CE0C5E" w:rsidRPr="00BE79BA">
        <w:rPr>
          <w:rFonts w:ascii="仿宋_GB2312" w:eastAsia="仿宋_GB2312" w:hAnsi="宋体" w:hint="eastAsia"/>
          <w:sz w:val="30"/>
          <w:szCs w:val="30"/>
        </w:rPr>
        <w:t>队，人数高达</w:t>
      </w:r>
      <w:r w:rsidR="005E5F78" w:rsidRPr="00BE79BA">
        <w:rPr>
          <w:rFonts w:ascii="仿宋_GB2312" w:eastAsia="仿宋_GB2312" w:hAnsi="宋体" w:hint="eastAsia"/>
          <w:sz w:val="30"/>
          <w:szCs w:val="30"/>
        </w:rPr>
        <w:t>171</w:t>
      </w:r>
      <w:r w:rsidR="00CE0C5E" w:rsidRPr="00BE79BA">
        <w:rPr>
          <w:rFonts w:ascii="仿宋_GB2312" w:eastAsia="仿宋_GB2312" w:hAnsi="宋体" w:hint="eastAsia"/>
          <w:sz w:val="30"/>
          <w:szCs w:val="30"/>
        </w:rPr>
        <w:t>人，</w:t>
      </w:r>
      <w:r w:rsidR="005E5F78" w:rsidRPr="00BE79BA">
        <w:rPr>
          <w:rFonts w:ascii="仿宋_GB2312" w:eastAsia="仿宋_GB2312" w:hAnsi="宋体" w:hint="eastAsia"/>
          <w:sz w:val="30"/>
          <w:szCs w:val="30"/>
        </w:rPr>
        <w:t>参赛人数是</w:t>
      </w:r>
      <w:r w:rsidR="00CE0C5E" w:rsidRPr="00BE79BA">
        <w:rPr>
          <w:rFonts w:ascii="仿宋_GB2312" w:eastAsia="仿宋_GB2312" w:hAnsi="宋体" w:hint="eastAsia"/>
          <w:sz w:val="30"/>
          <w:szCs w:val="30"/>
        </w:rPr>
        <w:t>2013年</w:t>
      </w:r>
      <w:r w:rsidR="005E5F78" w:rsidRPr="00BE79BA">
        <w:rPr>
          <w:rFonts w:ascii="仿宋_GB2312" w:eastAsia="仿宋_GB2312" w:hAnsi="宋体" w:hint="eastAsia"/>
          <w:sz w:val="30"/>
          <w:szCs w:val="30"/>
        </w:rPr>
        <w:t>国赛参赛人数的</w:t>
      </w:r>
      <w:r w:rsidR="007E3A05" w:rsidRPr="00BE79BA">
        <w:rPr>
          <w:rFonts w:ascii="仿宋_GB2312" w:eastAsia="仿宋_GB2312" w:hAnsi="宋体" w:hint="eastAsia"/>
          <w:sz w:val="30"/>
          <w:szCs w:val="30"/>
        </w:rPr>
        <w:t>1.5</w:t>
      </w:r>
      <w:r w:rsidR="005E5F78" w:rsidRPr="00BE79BA">
        <w:rPr>
          <w:rFonts w:ascii="仿宋_GB2312" w:eastAsia="仿宋_GB2312" w:hAnsi="宋体" w:hint="eastAsia"/>
          <w:sz w:val="30"/>
          <w:szCs w:val="30"/>
        </w:rPr>
        <w:t>倍</w:t>
      </w:r>
      <w:r w:rsidR="00CE0C5E" w:rsidRPr="00BE79BA">
        <w:rPr>
          <w:rFonts w:ascii="仿宋_GB2312" w:eastAsia="仿宋_GB2312" w:hAnsi="宋体" w:hint="eastAsia"/>
          <w:sz w:val="30"/>
          <w:szCs w:val="30"/>
        </w:rPr>
        <w:t>，规模之大在全国会计技能竞赛中</w:t>
      </w:r>
      <w:r w:rsidR="005E5F78" w:rsidRPr="00BE79BA">
        <w:rPr>
          <w:rFonts w:ascii="仿宋_GB2312" w:eastAsia="仿宋_GB2312" w:hAnsi="宋体" w:hint="eastAsia"/>
          <w:sz w:val="30"/>
          <w:szCs w:val="30"/>
        </w:rPr>
        <w:t>前所未有</w:t>
      </w:r>
      <w:r w:rsidR="00CE0C5E" w:rsidRPr="00BE79BA">
        <w:rPr>
          <w:rFonts w:ascii="仿宋_GB2312" w:eastAsia="仿宋_GB2312" w:hAnsi="宋体" w:hint="eastAsia"/>
          <w:sz w:val="30"/>
          <w:szCs w:val="30"/>
        </w:rPr>
        <w:t>。如此大规模的比赛不仅安全顺畅，无投诉、无质疑，而且在</w:t>
      </w:r>
      <w:r w:rsidR="00CE0C5E" w:rsidRPr="00BE79BA">
        <w:rPr>
          <w:rFonts w:ascii="仿宋_GB2312" w:eastAsia="仿宋_GB2312" w:hAnsi="宋体"/>
          <w:sz w:val="30"/>
          <w:szCs w:val="30"/>
        </w:rPr>
        <w:t>10</w:t>
      </w:r>
      <w:r w:rsidR="00CE0C5E" w:rsidRPr="00BE79BA">
        <w:rPr>
          <w:rFonts w:ascii="仿宋_GB2312" w:eastAsia="仿宋_GB2312" w:hAnsi="宋体" w:hint="eastAsia"/>
          <w:sz w:val="30"/>
          <w:szCs w:val="30"/>
        </w:rPr>
        <w:t>分钟内就统计出单项赛分和团体协作比赛综合分数及排名，比同时进行的赛项的出分时间整整提前了三个小时。由于竞赛平台的稳定运行和高效统分技术，以及技术支持方训练有素、经验丰富的技术人员的组织和指导，各地赛事</w:t>
      </w:r>
      <w:r w:rsidR="007E3A05" w:rsidRPr="00BE79BA">
        <w:rPr>
          <w:rFonts w:ascii="仿宋_GB2312" w:eastAsia="仿宋_GB2312" w:hAnsi="宋体" w:hint="eastAsia"/>
          <w:sz w:val="30"/>
          <w:szCs w:val="30"/>
        </w:rPr>
        <w:t>的参赛选手、指导老师、参赛领队对由</w:t>
      </w:r>
      <w:r w:rsidR="00CE0C5E" w:rsidRPr="00BE79BA">
        <w:rPr>
          <w:rFonts w:ascii="仿宋_GB2312" w:eastAsia="仿宋_GB2312" w:hAnsi="宋体" w:hint="eastAsia"/>
          <w:sz w:val="30"/>
          <w:szCs w:val="30"/>
        </w:rPr>
        <w:t>技术</w:t>
      </w:r>
      <w:r w:rsidR="007E3A05" w:rsidRPr="00BE79BA">
        <w:rPr>
          <w:rFonts w:ascii="仿宋_GB2312" w:eastAsia="仿宋_GB2312" w:hAnsi="宋体" w:hint="eastAsia"/>
          <w:sz w:val="30"/>
          <w:szCs w:val="30"/>
        </w:rPr>
        <w:t>支持</w:t>
      </w:r>
      <w:r w:rsidR="00CE0C5E" w:rsidRPr="00BE79BA">
        <w:rPr>
          <w:rFonts w:ascii="仿宋_GB2312" w:eastAsia="仿宋_GB2312" w:hAnsi="宋体" w:hint="eastAsia"/>
          <w:sz w:val="30"/>
          <w:szCs w:val="30"/>
        </w:rPr>
        <w:t>平台及赛项组织</w:t>
      </w:r>
      <w:r w:rsidR="007E3A05" w:rsidRPr="00BE79BA">
        <w:rPr>
          <w:rFonts w:ascii="仿宋_GB2312" w:eastAsia="仿宋_GB2312" w:hAnsi="宋体" w:hint="eastAsia"/>
          <w:sz w:val="30"/>
          <w:szCs w:val="30"/>
        </w:rPr>
        <w:t>、赛项规程、</w:t>
      </w:r>
      <w:r w:rsidR="00CE0C5E" w:rsidRPr="00BE79BA">
        <w:rPr>
          <w:rFonts w:ascii="仿宋_GB2312" w:eastAsia="仿宋_GB2312" w:hAnsi="宋体" w:hint="eastAsia"/>
          <w:sz w:val="30"/>
          <w:szCs w:val="30"/>
        </w:rPr>
        <w:t>赛前</w:t>
      </w:r>
      <w:r w:rsidR="007E3A05" w:rsidRPr="00BE79BA">
        <w:rPr>
          <w:rFonts w:ascii="仿宋_GB2312" w:eastAsia="仿宋_GB2312" w:hAnsi="宋体" w:hint="eastAsia"/>
          <w:sz w:val="30"/>
          <w:szCs w:val="30"/>
        </w:rPr>
        <w:t>培训</w:t>
      </w:r>
      <w:r w:rsidR="00CE0C5E" w:rsidRPr="00BE79BA">
        <w:rPr>
          <w:rFonts w:ascii="仿宋_GB2312" w:eastAsia="仿宋_GB2312" w:hAnsi="宋体" w:hint="eastAsia"/>
          <w:sz w:val="30"/>
          <w:szCs w:val="30"/>
        </w:rPr>
        <w:t>的满意度高达</w:t>
      </w:r>
      <w:r w:rsidR="00CB1C81">
        <w:rPr>
          <w:rFonts w:ascii="仿宋_GB2312" w:eastAsia="仿宋_GB2312" w:hAnsi="宋体" w:hint="eastAsia"/>
          <w:sz w:val="30"/>
          <w:szCs w:val="30"/>
        </w:rPr>
        <w:t>100</w:t>
      </w:r>
      <w:r w:rsidR="00CE0C5E" w:rsidRPr="00BE79BA">
        <w:rPr>
          <w:rFonts w:ascii="仿宋_GB2312" w:eastAsia="仿宋_GB2312" w:hAnsi="宋体"/>
          <w:sz w:val="30"/>
          <w:szCs w:val="30"/>
        </w:rPr>
        <w:t>%</w:t>
      </w:r>
      <w:r w:rsidR="00CE0C5E" w:rsidRPr="00BE79BA">
        <w:rPr>
          <w:rFonts w:ascii="仿宋_GB2312" w:eastAsia="仿宋_GB2312" w:hAnsi="宋体" w:hint="eastAsia"/>
          <w:sz w:val="30"/>
          <w:szCs w:val="30"/>
        </w:rPr>
        <w:t>以上。</w:t>
      </w:r>
    </w:p>
    <w:p w:rsidR="007476CF" w:rsidRPr="00BE79BA" w:rsidRDefault="009A3E19"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竞赛</w:t>
      </w:r>
      <w:r w:rsidR="00C54C73" w:rsidRPr="00BE79BA">
        <w:rPr>
          <w:rFonts w:ascii="仿宋_GB2312" w:eastAsia="仿宋_GB2312" w:hAnsi="宋体" w:hint="eastAsia"/>
          <w:sz w:val="30"/>
          <w:szCs w:val="30"/>
        </w:rPr>
        <w:t>平台为</w:t>
      </w:r>
      <w:r w:rsidR="005B2CC7" w:rsidRPr="00BE79BA">
        <w:rPr>
          <w:rFonts w:ascii="仿宋_GB2312" w:eastAsia="仿宋_GB2312" w:hAnsi="宋体" w:hint="eastAsia"/>
          <w:sz w:val="30"/>
          <w:szCs w:val="30"/>
        </w:rPr>
        <w:t>2016</w:t>
      </w:r>
      <w:r w:rsidR="00A27E53" w:rsidRPr="00BE79BA">
        <w:rPr>
          <w:rFonts w:ascii="仿宋_GB2312" w:eastAsia="仿宋_GB2312" w:hAnsi="宋体" w:hint="eastAsia"/>
          <w:sz w:val="30"/>
          <w:szCs w:val="30"/>
        </w:rPr>
        <w:t>、2017</w:t>
      </w:r>
      <w:r w:rsidR="005B2CC7" w:rsidRPr="00BE79BA">
        <w:rPr>
          <w:rFonts w:ascii="仿宋_GB2312" w:eastAsia="仿宋_GB2312" w:hAnsi="宋体" w:hint="eastAsia"/>
          <w:sz w:val="30"/>
          <w:szCs w:val="30"/>
        </w:rPr>
        <w:t>年河南省中等职业教育技能大赛全员化试点项目会计手工账务处理比赛</w:t>
      </w:r>
      <w:r w:rsidR="00385790" w:rsidRPr="00BE79BA">
        <w:rPr>
          <w:rFonts w:ascii="仿宋_GB2312" w:eastAsia="仿宋_GB2312" w:hAnsi="宋体" w:hint="eastAsia"/>
          <w:sz w:val="30"/>
          <w:szCs w:val="30"/>
        </w:rPr>
        <w:t>、河南省中等职业教育技能大赛财经商贸类会计手工比赛技术</w:t>
      </w:r>
      <w:r w:rsidR="005B2CC7" w:rsidRPr="00BE79BA">
        <w:rPr>
          <w:rFonts w:ascii="仿宋_GB2312" w:eastAsia="仿宋_GB2312" w:hAnsi="宋体" w:hint="eastAsia"/>
          <w:sz w:val="30"/>
          <w:szCs w:val="30"/>
        </w:rPr>
        <w:t>支持</w:t>
      </w:r>
      <w:r w:rsidR="00755A12" w:rsidRPr="00BE79BA">
        <w:rPr>
          <w:rFonts w:ascii="仿宋_GB2312" w:eastAsia="仿宋_GB2312" w:hAnsi="宋体" w:hint="eastAsia"/>
          <w:sz w:val="30"/>
          <w:szCs w:val="30"/>
        </w:rPr>
        <w:t>平台</w:t>
      </w:r>
      <w:r w:rsidR="005B2CC7" w:rsidRPr="00BE79BA">
        <w:rPr>
          <w:rFonts w:ascii="仿宋_GB2312" w:eastAsia="仿宋_GB2312" w:hAnsi="宋体" w:hint="eastAsia"/>
          <w:sz w:val="30"/>
          <w:szCs w:val="30"/>
        </w:rPr>
        <w:t>。</w:t>
      </w:r>
    </w:p>
    <w:p w:rsidR="00E4597D" w:rsidRPr="00BE79BA" w:rsidRDefault="00A4136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通过学校</w:t>
      </w:r>
      <w:r w:rsidR="00C11348" w:rsidRPr="00BE79BA">
        <w:rPr>
          <w:rFonts w:ascii="仿宋_GB2312" w:eastAsia="仿宋_GB2312" w:hAnsi="宋体" w:hint="eastAsia"/>
          <w:sz w:val="30"/>
          <w:szCs w:val="30"/>
        </w:rPr>
        <w:t>选拔</w:t>
      </w:r>
      <w:r w:rsidRPr="00BE79BA">
        <w:rPr>
          <w:rFonts w:ascii="仿宋_GB2312" w:eastAsia="仿宋_GB2312" w:hAnsi="宋体" w:hint="eastAsia"/>
          <w:sz w:val="30"/>
          <w:szCs w:val="30"/>
        </w:rPr>
        <w:t>、市级选拔、省级</w:t>
      </w:r>
      <w:r w:rsidR="00E4597D" w:rsidRPr="00BE79BA">
        <w:rPr>
          <w:rFonts w:ascii="仿宋_GB2312" w:eastAsia="仿宋_GB2312" w:hAnsi="宋体" w:hint="eastAsia"/>
          <w:sz w:val="30"/>
          <w:szCs w:val="30"/>
        </w:rPr>
        <w:t>竞赛</w:t>
      </w:r>
      <w:r w:rsidRPr="00BE79BA">
        <w:rPr>
          <w:rFonts w:ascii="仿宋_GB2312" w:eastAsia="仿宋_GB2312" w:hAnsi="宋体" w:hint="eastAsia"/>
          <w:sz w:val="30"/>
          <w:szCs w:val="30"/>
        </w:rPr>
        <w:t>，层层递进，</w:t>
      </w:r>
      <w:r w:rsidR="006E4D4D" w:rsidRPr="00BE79BA">
        <w:rPr>
          <w:rFonts w:ascii="仿宋_GB2312" w:eastAsia="仿宋_GB2312" w:hAnsi="宋体" w:hint="eastAsia"/>
          <w:sz w:val="30"/>
          <w:szCs w:val="30"/>
        </w:rPr>
        <w:t>比赛规程越来越</w:t>
      </w:r>
      <w:r w:rsidRPr="00BE79BA">
        <w:rPr>
          <w:rFonts w:ascii="仿宋_GB2312" w:eastAsia="仿宋_GB2312" w:hAnsi="宋体" w:hint="eastAsia"/>
          <w:sz w:val="30"/>
          <w:szCs w:val="30"/>
        </w:rPr>
        <w:t>系统、</w:t>
      </w:r>
      <w:r w:rsidR="006E4D4D" w:rsidRPr="00BE79BA">
        <w:rPr>
          <w:rFonts w:ascii="仿宋_GB2312" w:eastAsia="仿宋_GB2312" w:hAnsi="宋体" w:hint="eastAsia"/>
          <w:sz w:val="30"/>
          <w:szCs w:val="30"/>
        </w:rPr>
        <w:t>合理，</w:t>
      </w:r>
      <w:r w:rsidR="00CE0C5E" w:rsidRPr="00BE79BA">
        <w:rPr>
          <w:rFonts w:ascii="仿宋_GB2312" w:eastAsia="仿宋_GB2312" w:hAnsi="宋体" w:hint="eastAsia"/>
          <w:sz w:val="30"/>
          <w:szCs w:val="30"/>
        </w:rPr>
        <w:t>选拔体系越来越</w:t>
      </w:r>
      <w:r w:rsidR="007E3A05" w:rsidRPr="00BE79BA">
        <w:rPr>
          <w:rFonts w:ascii="仿宋_GB2312" w:eastAsia="仿宋_GB2312" w:hAnsi="宋体" w:hint="eastAsia"/>
          <w:sz w:val="30"/>
          <w:szCs w:val="30"/>
        </w:rPr>
        <w:t>严密、</w:t>
      </w:r>
      <w:r w:rsidR="00CE0C5E" w:rsidRPr="00BE79BA">
        <w:rPr>
          <w:rFonts w:ascii="仿宋_GB2312" w:eastAsia="仿宋_GB2312" w:hAnsi="宋体" w:hint="eastAsia"/>
          <w:sz w:val="30"/>
          <w:szCs w:val="30"/>
        </w:rPr>
        <w:t>完善，</w:t>
      </w:r>
      <w:r w:rsidR="006E4D4D" w:rsidRPr="00BE79BA">
        <w:rPr>
          <w:rFonts w:ascii="仿宋_GB2312" w:eastAsia="仿宋_GB2312" w:hAnsi="宋体" w:hint="eastAsia"/>
          <w:sz w:val="30"/>
          <w:szCs w:val="30"/>
        </w:rPr>
        <w:t>竞赛平台</w:t>
      </w:r>
      <w:r w:rsidR="00CE0C5E" w:rsidRPr="00BE79BA">
        <w:rPr>
          <w:rFonts w:ascii="仿宋_GB2312" w:eastAsia="仿宋_GB2312" w:hAnsi="宋体" w:hint="eastAsia"/>
          <w:sz w:val="30"/>
          <w:szCs w:val="30"/>
        </w:rPr>
        <w:t>也</w:t>
      </w:r>
      <w:r w:rsidR="006E4D4D" w:rsidRPr="00BE79BA">
        <w:rPr>
          <w:rFonts w:ascii="仿宋_GB2312" w:eastAsia="仿宋_GB2312" w:hAnsi="宋体" w:hint="eastAsia"/>
          <w:sz w:val="30"/>
          <w:szCs w:val="30"/>
        </w:rPr>
        <w:t>越来越成熟</w:t>
      </w:r>
      <w:r w:rsidR="007E3A05" w:rsidRPr="00BE79BA">
        <w:rPr>
          <w:rFonts w:ascii="仿宋_GB2312" w:eastAsia="仿宋_GB2312" w:hAnsi="宋体" w:hint="eastAsia"/>
          <w:sz w:val="30"/>
          <w:szCs w:val="30"/>
        </w:rPr>
        <w:t>、</w:t>
      </w:r>
      <w:r w:rsidR="006E4D4D" w:rsidRPr="00BE79BA">
        <w:rPr>
          <w:rFonts w:ascii="仿宋_GB2312" w:eastAsia="仿宋_GB2312" w:hAnsi="宋体" w:hint="eastAsia"/>
          <w:sz w:val="30"/>
          <w:szCs w:val="30"/>
        </w:rPr>
        <w:t>稳定。</w:t>
      </w:r>
    </w:p>
    <w:p w:rsidR="001F54C7" w:rsidRPr="00BE79BA" w:rsidRDefault="001F54C7" w:rsidP="00E4597D">
      <w:pPr>
        <w:snapToGrid w:val="0"/>
        <w:ind w:firstLineChars="200" w:firstLine="600"/>
        <w:jc w:val="left"/>
        <w:rPr>
          <w:rFonts w:ascii="仿宋_GB2312" w:eastAsia="仿宋_GB2312" w:hAnsi="宋体"/>
          <w:sz w:val="30"/>
          <w:szCs w:val="30"/>
        </w:rPr>
      </w:pPr>
    </w:p>
    <w:p w:rsidR="006E4D4D" w:rsidRPr="00BE79BA" w:rsidRDefault="006E4D4D" w:rsidP="00B95419">
      <w:pPr>
        <w:pStyle w:val="1"/>
        <w:spacing w:before="240" w:after="120" w:line="240" w:lineRule="auto"/>
        <w:rPr>
          <w:rFonts w:ascii="黑体" w:eastAsia="黑体" w:hAnsi="黑体"/>
          <w:sz w:val="36"/>
          <w:szCs w:val="36"/>
        </w:rPr>
      </w:pPr>
      <w:bookmarkStart w:id="4" w:name="_Toc491538481"/>
      <w:r w:rsidRPr="00BE79BA">
        <w:rPr>
          <w:rFonts w:ascii="黑体" w:eastAsia="黑体" w:hAnsi="黑体" w:hint="eastAsia"/>
          <w:sz w:val="36"/>
          <w:szCs w:val="36"/>
        </w:rPr>
        <w:lastRenderedPageBreak/>
        <w:t>五、赛项方案的特色与创新点</w:t>
      </w:r>
      <w:bookmarkEnd w:id="4"/>
    </w:p>
    <w:p w:rsidR="006E4D4D" w:rsidRPr="00BE79BA" w:rsidRDefault="006E4D4D" w:rsidP="009B417C">
      <w:pPr>
        <w:snapToGrid w:val="0"/>
        <w:spacing w:line="560" w:lineRule="exact"/>
        <w:ind w:firstLineChars="200" w:firstLine="602"/>
        <w:jc w:val="left"/>
        <w:rPr>
          <w:rFonts w:ascii="仿宋_GB2312" w:eastAsia="仿宋_GB2312" w:hAnsi="宋体"/>
          <w:b/>
          <w:sz w:val="30"/>
          <w:szCs w:val="30"/>
        </w:rPr>
      </w:pPr>
      <w:r w:rsidRPr="00BE79BA">
        <w:rPr>
          <w:rFonts w:ascii="仿宋_GB2312" w:eastAsia="仿宋_GB2312" w:hAnsi="宋体" w:hint="eastAsia"/>
          <w:b/>
          <w:sz w:val="30"/>
          <w:szCs w:val="30"/>
        </w:rPr>
        <w:t>（一）特色</w:t>
      </w:r>
    </w:p>
    <w:p w:rsidR="006E4D4D" w:rsidRPr="00BE79BA" w:rsidRDefault="00A27E53"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将</w:t>
      </w:r>
      <w:r w:rsidR="00D050E9" w:rsidRPr="00BE79BA">
        <w:rPr>
          <w:rFonts w:ascii="仿宋_GB2312" w:eastAsia="仿宋_GB2312" w:hAnsi="宋体" w:hint="eastAsia"/>
          <w:sz w:val="30"/>
          <w:szCs w:val="30"/>
        </w:rPr>
        <w:t>《中华人民共和国会计法》、</w:t>
      </w:r>
      <w:r w:rsidR="006E4D4D" w:rsidRPr="00BE79BA">
        <w:rPr>
          <w:rFonts w:ascii="仿宋_GB2312" w:eastAsia="仿宋_GB2312" w:hAnsi="宋体" w:hint="eastAsia"/>
          <w:sz w:val="30"/>
          <w:szCs w:val="30"/>
        </w:rPr>
        <w:t>《会计基础工作规范》及《小企业会计准则》作为赛项设计主线，推动专业标准、课程标准与行业服务作业规范及职业标准的融合。</w:t>
      </w:r>
    </w:p>
    <w:p w:rsidR="006E4D4D"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赛项平台以企业的真实账务为基础，在全仿真工作环境下进行</w:t>
      </w:r>
      <w:r w:rsidR="00D050E9" w:rsidRPr="00BE79BA">
        <w:rPr>
          <w:rFonts w:ascii="仿宋_GB2312" w:eastAsia="仿宋_GB2312" w:hAnsi="宋体" w:hint="eastAsia"/>
          <w:sz w:val="30"/>
          <w:szCs w:val="30"/>
        </w:rPr>
        <w:t>，对会计技能及职业素养进行全面检验</w:t>
      </w:r>
      <w:r w:rsidRPr="00BE79BA">
        <w:rPr>
          <w:rFonts w:ascii="仿宋_GB2312" w:eastAsia="仿宋_GB2312" w:hAnsi="宋体" w:hint="eastAsia"/>
          <w:sz w:val="30"/>
          <w:szCs w:val="30"/>
        </w:rPr>
        <w:t>。既体现了展示教学成果、推进教学改革的设计理念，又突出了赛项观赏性，便于参赛院校观摩学习，便于企业选拔人才，提升学生的学习兴趣和热情。</w:t>
      </w:r>
    </w:p>
    <w:p w:rsidR="006E4D4D"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赛项</w:t>
      </w:r>
      <w:r w:rsidR="00363CCC" w:rsidRPr="00BE79BA">
        <w:rPr>
          <w:rFonts w:ascii="仿宋_GB2312" w:eastAsia="仿宋_GB2312" w:hAnsi="宋体" w:hint="eastAsia"/>
          <w:sz w:val="30"/>
          <w:szCs w:val="30"/>
        </w:rPr>
        <w:t>不仅注重学生职业能力培养，同时注重学生职业素质培养。</w:t>
      </w:r>
      <w:r w:rsidRPr="00BE79BA">
        <w:rPr>
          <w:rFonts w:ascii="仿宋_GB2312" w:eastAsia="仿宋_GB2312" w:hAnsi="宋体" w:hint="eastAsia"/>
          <w:sz w:val="30"/>
          <w:szCs w:val="30"/>
        </w:rPr>
        <w:t>不仅注重竞赛现场发挥，更注重校企合作的备赛过程，</w:t>
      </w:r>
      <w:r w:rsidR="00576528" w:rsidRPr="00BE79BA">
        <w:rPr>
          <w:rFonts w:ascii="仿宋_GB2312" w:eastAsia="仿宋_GB2312" w:hAnsi="宋体" w:hint="eastAsia"/>
          <w:sz w:val="30"/>
          <w:szCs w:val="30"/>
        </w:rPr>
        <w:t>从</w:t>
      </w:r>
      <w:r w:rsidR="001C3EEA" w:rsidRPr="00BE79BA">
        <w:rPr>
          <w:rFonts w:ascii="仿宋_GB2312" w:eastAsia="仿宋_GB2312" w:hAnsi="宋体" w:hint="eastAsia"/>
          <w:sz w:val="30"/>
          <w:szCs w:val="30"/>
        </w:rPr>
        <w:t>案例设计到大赛筹备</w:t>
      </w:r>
      <w:r w:rsidRPr="00BE79BA">
        <w:rPr>
          <w:rFonts w:ascii="仿宋_GB2312" w:eastAsia="仿宋_GB2312" w:hAnsi="宋体" w:hint="eastAsia"/>
          <w:sz w:val="30"/>
          <w:szCs w:val="30"/>
        </w:rPr>
        <w:t>行业企业</w:t>
      </w:r>
      <w:r w:rsidR="00EE0D7F" w:rsidRPr="00BE79BA">
        <w:rPr>
          <w:rFonts w:ascii="仿宋_GB2312" w:eastAsia="仿宋_GB2312" w:hAnsi="宋体" w:hint="eastAsia"/>
          <w:sz w:val="30"/>
          <w:szCs w:val="30"/>
        </w:rPr>
        <w:t>全程</w:t>
      </w:r>
      <w:r w:rsidRPr="00BE79BA">
        <w:rPr>
          <w:rFonts w:ascii="仿宋_GB2312" w:eastAsia="仿宋_GB2312" w:hAnsi="宋体" w:hint="eastAsia"/>
          <w:sz w:val="30"/>
          <w:szCs w:val="30"/>
        </w:rPr>
        <w:t>参与，有效推动实习实训基地建设，积极推进校园文化与行业文化的融合。</w:t>
      </w:r>
    </w:p>
    <w:p w:rsidR="006E4D4D" w:rsidRPr="00BE79BA" w:rsidRDefault="006E4D4D" w:rsidP="009B417C">
      <w:pPr>
        <w:snapToGrid w:val="0"/>
        <w:spacing w:line="560" w:lineRule="exact"/>
        <w:ind w:firstLineChars="200" w:firstLine="602"/>
        <w:jc w:val="left"/>
        <w:rPr>
          <w:rFonts w:ascii="仿宋_GB2312" w:eastAsia="仿宋_GB2312" w:hAnsi="宋体"/>
          <w:b/>
          <w:sz w:val="30"/>
          <w:szCs w:val="30"/>
        </w:rPr>
      </w:pPr>
      <w:r w:rsidRPr="00BE79BA">
        <w:rPr>
          <w:rFonts w:ascii="仿宋_GB2312" w:eastAsia="仿宋_GB2312" w:hAnsi="宋体" w:hint="eastAsia"/>
          <w:b/>
          <w:sz w:val="30"/>
          <w:szCs w:val="30"/>
        </w:rPr>
        <w:t>（二）创新点</w:t>
      </w:r>
    </w:p>
    <w:p w:rsidR="006E4D4D"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赛项充分考虑中职会计专业人才培养特点，</w:t>
      </w:r>
      <w:proofErr w:type="gramStart"/>
      <w:r w:rsidRPr="00BE79BA">
        <w:rPr>
          <w:rFonts w:ascii="仿宋_GB2312" w:eastAsia="仿宋_GB2312" w:hAnsi="宋体" w:hint="eastAsia"/>
          <w:sz w:val="30"/>
          <w:szCs w:val="30"/>
        </w:rPr>
        <w:t>融职业</w:t>
      </w:r>
      <w:proofErr w:type="gramEnd"/>
      <w:r w:rsidRPr="00BE79BA">
        <w:rPr>
          <w:rFonts w:ascii="仿宋_GB2312" w:eastAsia="仿宋_GB2312" w:hAnsi="宋体" w:hint="eastAsia"/>
          <w:sz w:val="30"/>
          <w:szCs w:val="30"/>
        </w:rPr>
        <w:t>岗位、职业规范、职业工具、职业任务、职业流程、职业素养和职业技能等要素于一体，中职会计职业特色明显。具体特色与创新点如下：</w:t>
      </w:r>
    </w:p>
    <w:p w:rsidR="006E4D4D"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1.</w:t>
      </w:r>
      <w:r w:rsidRPr="00BE79BA">
        <w:rPr>
          <w:rFonts w:ascii="仿宋_GB2312" w:eastAsia="仿宋_GB2312" w:hAnsi="宋体" w:hint="eastAsia"/>
          <w:sz w:val="30"/>
          <w:szCs w:val="30"/>
        </w:rPr>
        <w:t>竞赛是团体协作比赛，赛项设计结合当下企业岗位职能需求，分设了会计主管、会计和出纳三个岗位。</w:t>
      </w:r>
    </w:p>
    <w:p w:rsidR="009A3E19"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2.</w:t>
      </w:r>
      <w:r w:rsidR="009A3E19" w:rsidRPr="00BE79BA">
        <w:rPr>
          <w:rFonts w:ascii="仿宋_GB2312" w:eastAsia="仿宋_GB2312" w:hAnsi="宋体" w:hint="eastAsia"/>
          <w:sz w:val="30"/>
          <w:szCs w:val="30"/>
        </w:rPr>
        <w:t>竞赛将</w:t>
      </w:r>
      <w:r w:rsidR="00F91012">
        <w:rPr>
          <w:rFonts w:ascii="仿宋_GB2312" w:eastAsia="仿宋_GB2312" w:hAnsi="宋体" w:hint="eastAsia"/>
          <w:sz w:val="30"/>
          <w:szCs w:val="30"/>
        </w:rPr>
        <w:t>会计手工</w:t>
      </w:r>
      <w:r w:rsidR="009A3E19" w:rsidRPr="00BE79BA">
        <w:rPr>
          <w:rFonts w:ascii="仿宋_GB2312" w:eastAsia="仿宋_GB2312" w:hAnsi="宋体" w:hint="eastAsia"/>
          <w:sz w:val="30"/>
          <w:szCs w:val="30"/>
        </w:rPr>
        <w:t>与</w:t>
      </w:r>
      <w:r w:rsidR="00C54C73" w:rsidRPr="00BE79BA">
        <w:rPr>
          <w:rFonts w:ascii="仿宋_GB2312" w:eastAsia="仿宋_GB2312" w:hAnsi="宋体" w:hint="eastAsia"/>
          <w:sz w:val="30"/>
          <w:szCs w:val="30"/>
        </w:rPr>
        <w:t>职业</w:t>
      </w:r>
      <w:r w:rsidR="009A3E19" w:rsidRPr="00BE79BA">
        <w:rPr>
          <w:rFonts w:ascii="仿宋_GB2312" w:eastAsia="仿宋_GB2312" w:hAnsi="宋体" w:hint="eastAsia"/>
          <w:sz w:val="30"/>
          <w:szCs w:val="30"/>
        </w:rPr>
        <w:t>素</w:t>
      </w:r>
      <w:r w:rsidR="00CE0D0F" w:rsidRPr="00BE79BA">
        <w:rPr>
          <w:rFonts w:ascii="仿宋_GB2312" w:eastAsia="仿宋_GB2312" w:hAnsi="宋体" w:hint="eastAsia"/>
          <w:sz w:val="30"/>
          <w:szCs w:val="30"/>
        </w:rPr>
        <w:t>养</w:t>
      </w:r>
      <w:r w:rsidR="009A3E19" w:rsidRPr="00BE79BA">
        <w:rPr>
          <w:rFonts w:ascii="仿宋_GB2312" w:eastAsia="仿宋_GB2312" w:hAnsi="宋体" w:hint="eastAsia"/>
          <w:sz w:val="30"/>
          <w:szCs w:val="30"/>
        </w:rPr>
        <w:t>充分结合，不仅</w:t>
      </w:r>
      <w:r w:rsidR="00C54C73" w:rsidRPr="00BE79BA">
        <w:rPr>
          <w:rFonts w:ascii="仿宋_GB2312" w:eastAsia="仿宋_GB2312" w:hAnsi="宋体" w:hint="eastAsia"/>
          <w:sz w:val="30"/>
          <w:szCs w:val="30"/>
        </w:rPr>
        <w:t>提升</w:t>
      </w:r>
      <w:r w:rsidR="009A3E19" w:rsidRPr="00BE79BA">
        <w:rPr>
          <w:rFonts w:ascii="仿宋_GB2312" w:eastAsia="仿宋_GB2312" w:hAnsi="宋体" w:hint="eastAsia"/>
          <w:sz w:val="30"/>
          <w:szCs w:val="30"/>
        </w:rPr>
        <w:t>学生的会计业务能力，同时</w:t>
      </w:r>
      <w:r w:rsidR="00C54C73" w:rsidRPr="00BE79BA">
        <w:rPr>
          <w:rFonts w:ascii="仿宋_GB2312" w:eastAsia="仿宋_GB2312" w:hAnsi="宋体" w:hint="eastAsia"/>
          <w:sz w:val="30"/>
          <w:szCs w:val="30"/>
        </w:rPr>
        <w:t>帮助学生认清肩负的历史责任，培养学生正义感、道德感</w:t>
      </w:r>
      <w:r w:rsidR="009A3E19" w:rsidRPr="00BE79BA">
        <w:rPr>
          <w:rFonts w:ascii="仿宋_GB2312" w:eastAsia="仿宋_GB2312" w:hAnsi="宋体" w:hint="eastAsia"/>
          <w:sz w:val="30"/>
          <w:szCs w:val="30"/>
        </w:rPr>
        <w:t>。</w:t>
      </w:r>
    </w:p>
    <w:p w:rsidR="006E4D4D" w:rsidRPr="00BE79BA" w:rsidRDefault="009A3E19"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3.</w:t>
      </w:r>
      <w:r w:rsidR="006E4D4D" w:rsidRPr="00BE79BA">
        <w:rPr>
          <w:rFonts w:ascii="仿宋_GB2312" w:eastAsia="仿宋_GB2312" w:hAnsi="宋体" w:hint="eastAsia"/>
          <w:sz w:val="30"/>
          <w:szCs w:val="30"/>
        </w:rPr>
        <w:t>赛项设计依据会计专业</w:t>
      </w:r>
      <w:r w:rsidR="00587373" w:rsidRPr="00BE79BA">
        <w:rPr>
          <w:rFonts w:ascii="仿宋_GB2312" w:eastAsia="仿宋_GB2312" w:hAnsi="宋体" w:hint="eastAsia"/>
          <w:sz w:val="30"/>
          <w:szCs w:val="30"/>
        </w:rPr>
        <w:t>最</w:t>
      </w:r>
      <w:r w:rsidR="006E4D4D" w:rsidRPr="00BE79BA">
        <w:rPr>
          <w:rFonts w:ascii="仿宋_GB2312" w:eastAsia="仿宋_GB2312" w:hAnsi="宋体" w:hint="eastAsia"/>
          <w:sz w:val="30"/>
          <w:szCs w:val="30"/>
        </w:rPr>
        <w:t>前沿技术与理论，以企业实际工作为导向。</w:t>
      </w:r>
    </w:p>
    <w:p w:rsidR="006E4D4D" w:rsidRPr="00BE79BA" w:rsidRDefault="009A3E19"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lastRenderedPageBreak/>
        <w:t>4</w:t>
      </w:r>
      <w:r w:rsidR="006E4D4D" w:rsidRPr="00BE79BA">
        <w:rPr>
          <w:rFonts w:ascii="仿宋_GB2312" w:eastAsia="仿宋_GB2312" w:hAnsi="宋体"/>
          <w:sz w:val="30"/>
          <w:szCs w:val="30"/>
        </w:rPr>
        <w:t>.</w:t>
      </w:r>
      <w:r w:rsidR="006E4D4D" w:rsidRPr="00BE79BA">
        <w:rPr>
          <w:rFonts w:ascii="仿宋_GB2312" w:eastAsia="仿宋_GB2312" w:hAnsi="宋体" w:hint="eastAsia"/>
          <w:sz w:val="30"/>
          <w:szCs w:val="30"/>
        </w:rPr>
        <w:t>赛项根据最新竞赛与最新的会计准则、制度结合，体现竞赛内容与教学内容、职业标准的一致性。</w:t>
      </w:r>
    </w:p>
    <w:p w:rsidR="006E4D4D" w:rsidRPr="00BE79BA" w:rsidRDefault="009A3E19"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5</w:t>
      </w:r>
      <w:r w:rsidR="006E4D4D" w:rsidRPr="00BE79BA">
        <w:rPr>
          <w:rFonts w:ascii="仿宋_GB2312" w:eastAsia="仿宋_GB2312" w:hAnsi="宋体"/>
          <w:sz w:val="30"/>
          <w:szCs w:val="30"/>
        </w:rPr>
        <w:t>.</w:t>
      </w:r>
      <w:r w:rsidR="006E4D4D" w:rsidRPr="00BE79BA">
        <w:rPr>
          <w:rFonts w:ascii="仿宋_GB2312" w:eastAsia="仿宋_GB2312" w:hAnsi="宋体" w:hint="eastAsia"/>
          <w:sz w:val="30"/>
          <w:szCs w:val="30"/>
        </w:rPr>
        <w:t>竞赛成绩评定</w:t>
      </w:r>
      <w:r w:rsidR="006E4D4D" w:rsidRPr="00BE79BA">
        <w:rPr>
          <w:rFonts w:ascii="Arial Narrow" w:eastAsia="仿宋_GB2312" w:hAnsi="Arial Narrow" w:cs="Arial" w:hint="eastAsia"/>
          <w:sz w:val="30"/>
          <w:szCs w:val="30"/>
        </w:rPr>
        <w:t>由计算机自动完成</w:t>
      </w:r>
      <w:r w:rsidR="006E4D4D" w:rsidRPr="00BE79BA">
        <w:rPr>
          <w:rFonts w:ascii="仿宋_GB2312" w:eastAsia="仿宋_GB2312" w:hAnsi="宋体" w:hint="eastAsia"/>
          <w:sz w:val="30"/>
          <w:szCs w:val="30"/>
        </w:rPr>
        <w:t>，充分体现竞赛的公平公正。</w:t>
      </w:r>
    </w:p>
    <w:p w:rsidR="00576528" w:rsidRPr="00BE79BA" w:rsidRDefault="009A3E19"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6</w:t>
      </w:r>
      <w:r w:rsidR="001C3EEA" w:rsidRPr="00BE79BA">
        <w:rPr>
          <w:rFonts w:ascii="仿宋_GB2312" w:eastAsia="仿宋_GB2312" w:hAnsi="宋体" w:hint="eastAsia"/>
          <w:sz w:val="30"/>
          <w:szCs w:val="30"/>
        </w:rPr>
        <w:t>.</w:t>
      </w:r>
      <w:r w:rsidR="00587373" w:rsidRPr="00BE79BA">
        <w:rPr>
          <w:rFonts w:ascii="仿宋_GB2312" w:eastAsia="仿宋_GB2312" w:hAnsi="宋体" w:hint="eastAsia"/>
          <w:sz w:val="30"/>
          <w:szCs w:val="30"/>
        </w:rPr>
        <w:t>目前，新型企业不断出现，根据产业性质、业务变化，对财务要求也有所不同，竞赛内容根据国家制度变化，随着企业发展、科技发展也在不断更新。</w:t>
      </w:r>
    </w:p>
    <w:p w:rsidR="001F54C7" w:rsidRPr="00BE79BA" w:rsidRDefault="001F54C7" w:rsidP="00026050">
      <w:pPr>
        <w:snapToGrid w:val="0"/>
        <w:ind w:firstLineChars="200" w:firstLine="600"/>
        <w:jc w:val="left"/>
        <w:rPr>
          <w:rFonts w:ascii="仿宋_GB2312" w:eastAsia="仿宋_GB2312" w:hAnsi="宋体"/>
          <w:sz w:val="30"/>
          <w:szCs w:val="30"/>
        </w:rPr>
      </w:pPr>
    </w:p>
    <w:p w:rsidR="006E4D4D" w:rsidRPr="00BE79BA" w:rsidRDefault="006E4D4D" w:rsidP="00B95419">
      <w:pPr>
        <w:pStyle w:val="1"/>
        <w:spacing w:before="240" w:after="120" w:line="240" w:lineRule="auto"/>
        <w:rPr>
          <w:rFonts w:ascii="黑体" w:eastAsia="黑体" w:hAnsi="黑体"/>
          <w:sz w:val="36"/>
          <w:szCs w:val="36"/>
        </w:rPr>
      </w:pPr>
      <w:bookmarkStart w:id="5" w:name="_Toc491538482"/>
      <w:r w:rsidRPr="00BE79BA">
        <w:rPr>
          <w:rFonts w:ascii="黑体" w:eastAsia="黑体" w:hAnsi="黑体" w:hint="eastAsia"/>
          <w:sz w:val="36"/>
          <w:szCs w:val="36"/>
        </w:rPr>
        <w:t>六、竞赛内容简介</w:t>
      </w:r>
      <w:bookmarkEnd w:id="5"/>
    </w:p>
    <w:p w:rsidR="009A3E19" w:rsidRPr="00BE79BA" w:rsidRDefault="009A3E19"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竞赛</w:t>
      </w:r>
      <w:r w:rsidR="00CB1C81">
        <w:rPr>
          <w:rFonts w:ascii="仿宋_GB2312" w:eastAsia="仿宋_GB2312" w:hAnsi="宋体" w:hint="eastAsia"/>
          <w:sz w:val="30"/>
          <w:szCs w:val="30"/>
        </w:rPr>
        <w:t>包括</w:t>
      </w:r>
      <w:r w:rsidR="00363CCC" w:rsidRPr="00BE79BA">
        <w:rPr>
          <w:rFonts w:ascii="仿宋_GB2312" w:eastAsia="仿宋_GB2312" w:hAnsi="宋体" w:hint="eastAsia"/>
          <w:sz w:val="30"/>
          <w:szCs w:val="30"/>
        </w:rPr>
        <w:t>职业素养与</w:t>
      </w:r>
      <w:r w:rsidR="00CB1C81">
        <w:rPr>
          <w:rFonts w:ascii="仿宋_GB2312" w:eastAsia="仿宋_GB2312" w:hAnsi="宋体" w:hint="eastAsia"/>
          <w:sz w:val="30"/>
          <w:szCs w:val="30"/>
        </w:rPr>
        <w:t>会计手工</w:t>
      </w:r>
      <w:r w:rsidRPr="00BE79BA">
        <w:rPr>
          <w:rFonts w:ascii="仿宋_GB2312" w:eastAsia="仿宋_GB2312" w:hAnsi="宋体" w:hint="eastAsia"/>
          <w:sz w:val="30"/>
          <w:szCs w:val="30"/>
        </w:rPr>
        <w:t>两个</w:t>
      </w:r>
      <w:r w:rsidR="00CE0D0F" w:rsidRPr="00BE79BA">
        <w:rPr>
          <w:rFonts w:ascii="仿宋_GB2312" w:eastAsia="仿宋_GB2312" w:hAnsi="宋体" w:hint="eastAsia"/>
          <w:sz w:val="30"/>
          <w:szCs w:val="30"/>
        </w:rPr>
        <w:t>环节</w:t>
      </w:r>
      <w:r w:rsidRPr="00BE79BA">
        <w:rPr>
          <w:rFonts w:ascii="仿宋_GB2312" w:eastAsia="仿宋_GB2312" w:hAnsi="宋体" w:hint="eastAsia"/>
          <w:sz w:val="30"/>
          <w:szCs w:val="30"/>
        </w:rPr>
        <w:t>。</w:t>
      </w:r>
    </w:p>
    <w:p w:rsidR="00363CCC" w:rsidRPr="00BE79BA" w:rsidRDefault="00363CCC" w:rsidP="00363CCC">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职业素养内容包括</w:t>
      </w:r>
      <w:r w:rsidR="00006828" w:rsidRPr="00006828">
        <w:rPr>
          <w:rFonts w:ascii="仿宋_GB2312" w:eastAsia="仿宋_GB2312" w:hAnsi="宋体" w:hint="eastAsia"/>
          <w:sz w:val="30"/>
          <w:szCs w:val="30"/>
        </w:rPr>
        <w:t>习近平总书记重要讲话中对学生的要求与期望</w:t>
      </w:r>
      <w:r w:rsidR="002A23B3">
        <w:rPr>
          <w:rFonts w:ascii="仿宋_GB2312" w:eastAsia="仿宋_GB2312" w:hAnsi="宋体" w:hint="eastAsia"/>
          <w:sz w:val="30"/>
          <w:szCs w:val="30"/>
        </w:rPr>
        <w:t>和</w:t>
      </w:r>
      <w:r w:rsidR="00006828" w:rsidRPr="00006828">
        <w:rPr>
          <w:rFonts w:ascii="仿宋_GB2312" w:eastAsia="仿宋_GB2312" w:hAnsi="宋体" w:hint="eastAsia"/>
          <w:sz w:val="30"/>
          <w:szCs w:val="30"/>
        </w:rPr>
        <w:t>社会主义核心价值观，</w:t>
      </w:r>
      <w:r w:rsidRPr="00BE79BA">
        <w:rPr>
          <w:rFonts w:ascii="仿宋_GB2312" w:eastAsia="仿宋_GB2312" w:hAnsi="宋体" w:hint="eastAsia"/>
          <w:sz w:val="30"/>
          <w:szCs w:val="30"/>
        </w:rPr>
        <w:t>以及会计职业道德规范。</w:t>
      </w:r>
    </w:p>
    <w:p w:rsidR="006E4D4D" w:rsidRPr="00BE79BA" w:rsidRDefault="00CB1C81" w:rsidP="00056705">
      <w:pPr>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会计手工</w:t>
      </w:r>
      <w:r w:rsidR="009A3E19" w:rsidRPr="00BE79BA">
        <w:rPr>
          <w:rFonts w:ascii="仿宋_GB2312" w:eastAsia="仿宋_GB2312" w:hAnsi="宋体" w:hint="eastAsia"/>
          <w:sz w:val="30"/>
          <w:szCs w:val="30"/>
        </w:rPr>
        <w:t>通过</w:t>
      </w:r>
      <w:r w:rsidR="006E4D4D" w:rsidRPr="00BE79BA">
        <w:rPr>
          <w:rFonts w:ascii="仿宋_GB2312" w:eastAsia="仿宋_GB2312" w:hAnsi="宋体" w:hint="eastAsia"/>
          <w:sz w:val="30"/>
          <w:szCs w:val="30"/>
        </w:rPr>
        <w:t>模拟一家小型制造企业一个月的经济业务，执行《小企业会计准则》和现行税法，运用科目汇总表核算形式，完成</w:t>
      </w:r>
      <w:r w:rsidR="006E4D4D" w:rsidRPr="00BE79BA">
        <w:rPr>
          <w:rFonts w:ascii="仿宋_GB2312" w:eastAsia="仿宋_GB2312" w:hAnsi="宋体"/>
          <w:sz w:val="30"/>
          <w:szCs w:val="30"/>
        </w:rPr>
        <w:t>40</w:t>
      </w:r>
      <w:r w:rsidR="006E4D4D" w:rsidRPr="00BE79BA">
        <w:rPr>
          <w:rFonts w:ascii="仿宋_GB2312" w:eastAsia="仿宋_GB2312" w:hAnsi="宋体"/>
          <w:sz w:val="30"/>
          <w:szCs w:val="30"/>
        </w:rPr>
        <w:t>—</w:t>
      </w:r>
      <w:r w:rsidR="006E4D4D" w:rsidRPr="00BE79BA">
        <w:rPr>
          <w:rFonts w:ascii="仿宋_GB2312" w:eastAsia="仿宋_GB2312" w:hAnsi="宋体"/>
          <w:sz w:val="30"/>
          <w:szCs w:val="30"/>
        </w:rPr>
        <w:t>50</w:t>
      </w:r>
      <w:r w:rsidR="006E4D4D" w:rsidRPr="00BE79BA">
        <w:rPr>
          <w:rFonts w:ascii="仿宋_GB2312" w:eastAsia="仿宋_GB2312" w:hAnsi="宋体" w:hint="eastAsia"/>
          <w:sz w:val="30"/>
          <w:szCs w:val="30"/>
        </w:rPr>
        <w:t>笔经济业务的会计核算。操作过程包括：账簿的设置、原始凭证的填制和审核、记账凭证的编制与审核、科目汇总表的编制、账簿登记、会计报表编制等。</w:t>
      </w:r>
    </w:p>
    <w:p w:rsidR="006E4D4D" w:rsidRPr="00BE79BA" w:rsidRDefault="006E4D4D"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要求参赛选手结合竞赛平台操作，由竞赛平台自动评分。</w:t>
      </w:r>
    </w:p>
    <w:p w:rsidR="006E4D4D" w:rsidRPr="00BE79BA" w:rsidRDefault="002D23EE" w:rsidP="00056705">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职业素养</w:t>
      </w:r>
      <w:r w:rsidR="00CB1C81">
        <w:rPr>
          <w:rFonts w:ascii="仿宋_GB2312" w:eastAsia="仿宋_GB2312" w:hAnsi="宋体" w:hint="eastAsia"/>
          <w:sz w:val="30"/>
          <w:szCs w:val="30"/>
        </w:rPr>
        <w:t>30</w:t>
      </w:r>
      <w:r w:rsidRPr="00BE79BA">
        <w:rPr>
          <w:rFonts w:ascii="仿宋_GB2312" w:eastAsia="仿宋_GB2312" w:hAnsi="宋体" w:hint="eastAsia"/>
          <w:sz w:val="30"/>
          <w:szCs w:val="30"/>
        </w:rPr>
        <w:t>分</w:t>
      </w:r>
      <w:r>
        <w:rPr>
          <w:rFonts w:ascii="仿宋_GB2312" w:eastAsia="仿宋_GB2312" w:hAnsi="宋体" w:hint="eastAsia"/>
          <w:sz w:val="30"/>
          <w:szCs w:val="30"/>
        </w:rPr>
        <w:t>，</w:t>
      </w:r>
      <w:r w:rsidR="00CB1C81">
        <w:rPr>
          <w:rFonts w:ascii="仿宋_GB2312" w:eastAsia="仿宋_GB2312" w:hAnsi="宋体" w:hint="eastAsia"/>
          <w:sz w:val="30"/>
          <w:szCs w:val="30"/>
        </w:rPr>
        <w:t>会计手工270</w:t>
      </w:r>
      <w:r w:rsidR="009A3E19" w:rsidRPr="00BE79BA">
        <w:rPr>
          <w:rFonts w:ascii="仿宋_GB2312" w:eastAsia="仿宋_GB2312" w:hAnsi="宋体" w:hint="eastAsia"/>
          <w:sz w:val="30"/>
          <w:szCs w:val="30"/>
        </w:rPr>
        <w:t>分，</w:t>
      </w:r>
      <w:r w:rsidR="006E4D4D" w:rsidRPr="00BE79BA">
        <w:rPr>
          <w:rFonts w:ascii="仿宋_GB2312" w:eastAsia="仿宋_GB2312" w:hAnsi="宋体" w:hint="eastAsia"/>
          <w:sz w:val="30"/>
          <w:szCs w:val="30"/>
        </w:rPr>
        <w:t>比赛总分</w:t>
      </w:r>
      <w:r w:rsidR="006E4D4D" w:rsidRPr="00BE79BA">
        <w:rPr>
          <w:rFonts w:ascii="仿宋_GB2312" w:eastAsia="仿宋_GB2312" w:hAnsi="宋体"/>
          <w:sz w:val="30"/>
          <w:szCs w:val="30"/>
        </w:rPr>
        <w:t>300</w:t>
      </w:r>
      <w:r w:rsidR="006E4D4D" w:rsidRPr="00BE79BA">
        <w:rPr>
          <w:rFonts w:ascii="仿宋_GB2312" w:eastAsia="仿宋_GB2312" w:hAnsi="宋体" w:hint="eastAsia"/>
          <w:sz w:val="30"/>
          <w:szCs w:val="30"/>
        </w:rPr>
        <w:t>分，限时</w:t>
      </w:r>
      <w:r w:rsidR="00CB1C81">
        <w:rPr>
          <w:rFonts w:ascii="仿宋_GB2312" w:eastAsia="仿宋_GB2312" w:hAnsi="宋体" w:hint="eastAsia"/>
          <w:sz w:val="30"/>
          <w:szCs w:val="30"/>
        </w:rPr>
        <w:t>210</w:t>
      </w:r>
      <w:r w:rsidR="006E4D4D" w:rsidRPr="00BE79BA">
        <w:rPr>
          <w:rFonts w:ascii="仿宋_GB2312" w:eastAsia="仿宋_GB2312" w:hAnsi="宋体" w:hint="eastAsia"/>
          <w:sz w:val="30"/>
          <w:szCs w:val="30"/>
        </w:rPr>
        <w:t>分钟。</w:t>
      </w:r>
    </w:p>
    <w:p w:rsidR="00CE0D0F" w:rsidRPr="00BE79BA" w:rsidRDefault="00CE0D0F" w:rsidP="00CE0D0F">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Competition is divided into two areas, including</w:t>
      </w:r>
      <w:r w:rsidRPr="00BE79BA">
        <w:rPr>
          <w:rFonts w:ascii="仿宋_GB2312" w:eastAsia="仿宋_GB2312" w:hAnsi="宋体" w:hint="eastAsia"/>
          <w:sz w:val="30"/>
          <w:szCs w:val="30"/>
        </w:rPr>
        <w:t xml:space="preserve"> </w:t>
      </w:r>
      <w:r w:rsidR="00363CCC" w:rsidRPr="00BE79BA">
        <w:rPr>
          <w:rFonts w:ascii="仿宋_GB2312" w:eastAsia="仿宋_GB2312" w:hAnsi="宋体" w:hint="eastAsia"/>
          <w:sz w:val="30"/>
          <w:szCs w:val="30"/>
        </w:rPr>
        <w:t>p</w:t>
      </w:r>
      <w:r w:rsidR="00363CCC" w:rsidRPr="00BE79BA">
        <w:rPr>
          <w:rFonts w:ascii="仿宋_GB2312" w:eastAsia="仿宋_GB2312" w:hAnsi="宋体"/>
          <w:sz w:val="30"/>
          <w:szCs w:val="30"/>
        </w:rPr>
        <w:t>rofessional accomplishment</w:t>
      </w:r>
      <w:r w:rsidR="00363CCC" w:rsidRPr="00BE79BA">
        <w:rPr>
          <w:rFonts w:ascii="仿宋_GB2312" w:eastAsia="仿宋_GB2312" w:hAnsi="宋体" w:hint="eastAsia"/>
          <w:sz w:val="30"/>
          <w:szCs w:val="30"/>
        </w:rPr>
        <w:t xml:space="preserve"> c</w:t>
      </w:r>
      <w:r w:rsidR="00363CCC" w:rsidRPr="00BE79BA">
        <w:rPr>
          <w:rFonts w:ascii="仿宋_GB2312" w:eastAsia="仿宋_GB2312" w:hAnsi="宋体"/>
          <w:sz w:val="30"/>
          <w:szCs w:val="30"/>
        </w:rPr>
        <w:t xml:space="preserve">ompetition </w:t>
      </w:r>
      <w:r w:rsidRPr="00BE79BA">
        <w:rPr>
          <w:rFonts w:ascii="仿宋_GB2312" w:eastAsia="仿宋_GB2312" w:hAnsi="宋体"/>
          <w:sz w:val="30"/>
          <w:szCs w:val="30"/>
        </w:rPr>
        <w:t>and</w:t>
      </w:r>
      <w:r w:rsidRPr="00BE79BA">
        <w:t xml:space="preserve"> </w:t>
      </w:r>
      <w:r w:rsidR="00CB1C81">
        <w:rPr>
          <w:rFonts w:ascii="仿宋_GB2312" w:eastAsia="仿宋_GB2312" w:hAnsi="宋体" w:hint="eastAsia"/>
          <w:sz w:val="30"/>
          <w:szCs w:val="30"/>
        </w:rPr>
        <w:t>m</w:t>
      </w:r>
      <w:r w:rsidR="00CB1C81" w:rsidRPr="00CB1C81">
        <w:rPr>
          <w:rFonts w:ascii="仿宋_GB2312" w:eastAsia="仿宋_GB2312" w:hAnsi="宋体"/>
          <w:sz w:val="30"/>
          <w:szCs w:val="30"/>
        </w:rPr>
        <w:t>anual accounting</w:t>
      </w:r>
      <w:r w:rsidR="002D23EE">
        <w:rPr>
          <w:rFonts w:ascii="仿宋_GB2312" w:eastAsia="仿宋_GB2312" w:hAnsi="宋体" w:hint="eastAsia"/>
          <w:sz w:val="30"/>
          <w:szCs w:val="30"/>
        </w:rPr>
        <w:t xml:space="preserve"> </w:t>
      </w:r>
      <w:r w:rsidR="00363CCC" w:rsidRPr="00BE79BA">
        <w:rPr>
          <w:rFonts w:ascii="仿宋_GB2312" w:eastAsia="仿宋_GB2312" w:hAnsi="宋体" w:hint="eastAsia"/>
          <w:sz w:val="30"/>
          <w:szCs w:val="30"/>
        </w:rPr>
        <w:t>c</w:t>
      </w:r>
      <w:r w:rsidR="00363CCC" w:rsidRPr="00BE79BA">
        <w:rPr>
          <w:rFonts w:ascii="仿宋_GB2312" w:eastAsia="仿宋_GB2312" w:hAnsi="宋体"/>
          <w:sz w:val="30"/>
          <w:szCs w:val="30"/>
        </w:rPr>
        <w:t>ompetition</w:t>
      </w:r>
      <w:r w:rsidRPr="00BE79BA">
        <w:rPr>
          <w:rFonts w:ascii="仿宋_GB2312" w:eastAsia="仿宋_GB2312" w:hAnsi="宋体"/>
          <w:sz w:val="30"/>
          <w:szCs w:val="30"/>
        </w:rPr>
        <w:t>.</w:t>
      </w:r>
    </w:p>
    <w:p w:rsidR="00363CCC" w:rsidRPr="00BE79BA" w:rsidRDefault="00363CCC" w:rsidP="005E1246">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 xml:space="preserve">The competition for </w:t>
      </w:r>
      <w:r w:rsidRPr="00BE79BA">
        <w:rPr>
          <w:rFonts w:ascii="仿宋_GB2312" w:eastAsia="仿宋_GB2312" w:hAnsi="宋体" w:hint="eastAsia"/>
          <w:sz w:val="30"/>
          <w:szCs w:val="30"/>
        </w:rPr>
        <w:t>p</w:t>
      </w:r>
      <w:r w:rsidRPr="00BE79BA">
        <w:rPr>
          <w:rFonts w:ascii="仿宋_GB2312" w:eastAsia="仿宋_GB2312" w:hAnsi="宋体"/>
          <w:sz w:val="30"/>
          <w:szCs w:val="30"/>
        </w:rPr>
        <w:t xml:space="preserve">rofessional accomplishment </w:t>
      </w:r>
      <w:r w:rsidRPr="00BE79BA">
        <w:rPr>
          <w:rFonts w:ascii="仿宋_GB2312" w:eastAsia="仿宋_GB2312" w:hAnsi="宋体"/>
          <w:sz w:val="30"/>
          <w:szCs w:val="30"/>
        </w:rPr>
        <w:lastRenderedPageBreak/>
        <w:t xml:space="preserve">included </w:t>
      </w:r>
      <w:r w:rsidR="005E1246">
        <w:rPr>
          <w:rFonts w:ascii="仿宋_GB2312" w:eastAsia="仿宋_GB2312" w:hAnsi="宋体" w:hint="eastAsia"/>
          <w:sz w:val="30"/>
          <w:szCs w:val="30"/>
        </w:rPr>
        <w:t>g</w:t>
      </w:r>
      <w:r w:rsidR="005E1246" w:rsidRPr="005E1246">
        <w:rPr>
          <w:rFonts w:ascii="仿宋_GB2312" w:eastAsia="仿宋_GB2312" w:hAnsi="宋体"/>
          <w:sz w:val="30"/>
          <w:szCs w:val="30"/>
        </w:rPr>
        <w:t>eneral secretary Xi Jinping's demands and expectations for students</w:t>
      </w:r>
      <w:r w:rsidR="005E1246" w:rsidRPr="00BE79BA">
        <w:rPr>
          <w:rFonts w:ascii="仿宋_GB2312" w:eastAsia="仿宋_GB2312" w:hAnsi="宋体"/>
          <w:sz w:val="30"/>
          <w:szCs w:val="30"/>
        </w:rPr>
        <w:t xml:space="preserve"> </w:t>
      </w:r>
      <w:r w:rsidR="005E1246">
        <w:rPr>
          <w:rFonts w:ascii="仿宋_GB2312" w:eastAsia="仿宋_GB2312" w:hAnsi="宋体" w:hint="eastAsia"/>
          <w:sz w:val="30"/>
          <w:szCs w:val="30"/>
        </w:rPr>
        <w:t xml:space="preserve">in his </w:t>
      </w:r>
      <w:r w:rsidR="005E1246" w:rsidRPr="00BE79BA">
        <w:rPr>
          <w:rFonts w:ascii="仿宋_GB2312" w:eastAsia="仿宋_GB2312" w:hAnsi="宋体"/>
          <w:sz w:val="30"/>
          <w:szCs w:val="30"/>
        </w:rPr>
        <w:t>important speech</w:t>
      </w:r>
      <w:r w:rsidR="005E1246" w:rsidRPr="005E1246">
        <w:rPr>
          <w:rFonts w:ascii="仿宋_GB2312" w:eastAsia="仿宋_GB2312" w:hAnsi="宋体"/>
          <w:sz w:val="30"/>
          <w:szCs w:val="30"/>
        </w:rPr>
        <w:t xml:space="preserve"> and the</w:t>
      </w:r>
      <w:r w:rsidR="005E1246">
        <w:rPr>
          <w:rFonts w:ascii="仿宋_GB2312" w:eastAsia="仿宋_GB2312" w:hAnsi="宋体"/>
          <w:sz w:val="30"/>
          <w:szCs w:val="30"/>
        </w:rPr>
        <w:t xml:space="preserve"> socialist core values</w:t>
      </w:r>
      <w:r w:rsidR="005E1246">
        <w:rPr>
          <w:rFonts w:ascii="仿宋_GB2312" w:eastAsia="仿宋_GB2312" w:hAnsi="宋体" w:hint="eastAsia"/>
          <w:sz w:val="30"/>
          <w:szCs w:val="30"/>
        </w:rPr>
        <w:t xml:space="preserve"> and </w:t>
      </w:r>
      <w:r w:rsidRPr="00BE79BA">
        <w:rPr>
          <w:rFonts w:ascii="仿宋_GB2312" w:eastAsia="仿宋_GB2312" w:hAnsi="宋体"/>
          <w:sz w:val="30"/>
          <w:szCs w:val="30"/>
        </w:rPr>
        <w:t>the code of ethics for accountants.</w:t>
      </w:r>
    </w:p>
    <w:p w:rsidR="00C40039" w:rsidRPr="00BE79BA" w:rsidRDefault="006E4D4D" w:rsidP="00C40039">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 xml:space="preserve">The competition </w:t>
      </w:r>
      <w:r w:rsidR="00363CCC" w:rsidRPr="00BE79BA">
        <w:rPr>
          <w:rFonts w:ascii="仿宋_GB2312" w:eastAsia="仿宋_GB2312" w:hAnsi="宋体"/>
          <w:sz w:val="30"/>
          <w:szCs w:val="30"/>
        </w:rPr>
        <w:t xml:space="preserve">for </w:t>
      </w:r>
      <w:r w:rsidR="00CB1C81">
        <w:rPr>
          <w:rFonts w:ascii="仿宋_GB2312" w:eastAsia="仿宋_GB2312" w:hAnsi="宋体" w:hint="eastAsia"/>
          <w:sz w:val="30"/>
          <w:szCs w:val="30"/>
        </w:rPr>
        <w:t>m</w:t>
      </w:r>
      <w:r w:rsidR="00CB1C81" w:rsidRPr="00CB1C81">
        <w:rPr>
          <w:rFonts w:ascii="仿宋_GB2312" w:eastAsia="仿宋_GB2312" w:hAnsi="宋体"/>
          <w:sz w:val="30"/>
          <w:szCs w:val="30"/>
        </w:rPr>
        <w:t>anual accounting</w:t>
      </w:r>
      <w:r w:rsidR="00363CCC" w:rsidRPr="00BE79BA">
        <w:rPr>
          <w:rFonts w:ascii="仿宋_GB2312" w:eastAsia="仿宋_GB2312" w:hAnsi="宋体"/>
          <w:sz w:val="30"/>
          <w:szCs w:val="30"/>
        </w:rPr>
        <w:t xml:space="preserve"> </w:t>
      </w:r>
      <w:r w:rsidRPr="00BE79BA">
        <w:rPr>
          <w:rFonts w:ascii="仿宋_GB2312" w:eastAsia="仿宋_GB2312" w:hAnsi="宋体"/>
          <w:sz w:val="30"/>
          <w:szCs w:val="30"/>
        </w:rPr>
        <w:t xml:space="preserve">is simulated on one of small scale manufacturer and it is whole month business activities. Use &lt;small business accounting rules&gt; and current tax law, applied on the subjects collected chart format, complete 40-50 business deals and go thru all accounting procedures with checking. Operation procedures includes account setup, create forms for original vouchers fill out and validating.  Bookkeeping record format and vouchers validating, Chart for subjects collected and formation, account books registration, account balance sheet formation, etc. </w:t>
      </w:r>
    </w:p>
    <w:p w:rsidR="006E4D4D" w:rsidRPr="00BE79BA" w:rsidRDefault="006E4D4D" w:rsidP="00C40039">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 xml:space="preserve">All of the candidates require and use the competitive platform, and operate it for input and output data. Scores are given out by the competitive platform automatically. </w:t>
      </w:r>
    </w:p>
    <w:p w:rsidR="006E4D4D" w:rsidRPr="00BE79BA" w:rsidRDefault="00363CCC" w:rsidP="00CB1C81">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P</w:t>
      </w:r>
      <w:r w:rsidRPr="00BE79BA">
        <w:rPr>
          <w:rFonts w:ascii="仿宋_GB2312" w:eastAsia="仿宋_GB2312" w:hAnsi="宋体"/>
          <w:sz w:val="30"/>
          <w:szCs w:val="30"/>
        </w:rPr>
        <w:t xml:space="preserve">rofessional accomplishment competition </w:t>
      </w:r>
      <w:r w:rsidR="00CB1C81">
        <w:rPr>
          <w:rFonts w:ascii="仿宋_GB2312" w:eastAsia="仿宋_GB2312" w:hAnsi="宋体" w:hint="eastAsia"/>
          <w:sz w:val="30"/>
          <w:szCs w:val="30"/>
        </w:rPr>
        <w:t>30</w:t>
      </w:r>
      <w:r w:rsidRPr="00BE79BA">
        <w:rPr>
          <w:rFonts w:ascii="仿宋_GB2312" w:eastAsia="仿宋_GB2312" w:hAnsi="宋体"/>
          <w:sz w:val="30"/>
          <w:szCs w:val="30"/>
        </w:rPr>
        <w:t xml:space="preserve"> </w:t>
      </w:r>
      <w:proofErr w:type="gramStart"/>
      <w:r w:rsidRPr="00BE79BA">
        <w:rPr>
          <w:rFonts w:ascii="仿宋_GB2312" w:eastAsia="仿宋_GB2312" w:hAnsi="宋体"/>
          <w:sz w:val="30"/>
          <w:szCs w:val="30"/>
        </w:rPr>
        <w:t>points</w:t>
      </w:r>
      <w:r w:rsidRPr="00BE79BA">
        <w:rPr>
          <w:rFonts w:ascii="仿宋_GB2312" w:eastAsia="仿宋_GB2312" w:hAnsi="宋体" w:hint="eastAsia"/>
          <w:sz w:val="30"/>
          <w:szCs w:val="30"/>
        </w:rPr>
        <w:t xml:space="preserve"> ,</w:t>
      </w:r>
      <w:proofErr w:type="gramEnd"/>
      <w:r w:rsidR="00CB1C81" w:rsidRPr="00CB1C81">
        <w:rPr>
          <w:rFonts w:ascii="仿宋_GB2312" w:eastAsia="仿宋_GB2312" w:hAnsi="宋体" w:hint="eastAsia"/>
          <w:sz w:val="30"/>
          <w:szCs w:val="30"/>
        </w:rPr>
        <w:t xml:space="preserve"> </w:t>
      </w:r>
      <w:r w:rsidR="00CB1C81">
        <w:rPr>
          <w:rFonts w:ascii="仿宋_GB2312" w:eastAsia="仿宋_GB2312" w:hAnsi="宋体" w:hint="eastAsia"/>
          <w:sz w:val="30"/>
          <w:szCs w:val="30"/>
        </w:rPr>
        <w:t>m</w:t>
      </w:r>
      <w:r w:rsidR="00CB1C81" w:rsidRPr="00CB1C81">
        <w:rPr>
          <w:rFonts w:ascii="仿宋_GB2312" w:eastAsia="仿宋_GB2312" w:hAnsi="宋体"/>
          <w:sz w:val="30"/>
          <w:szCs w:val="30"/>
        </w:rPr>
        <w:t>anual accounting</w:t>
      </w:r>
      <w:r w:rsidR="00C54C73" w:rsidRPr="00BE79BA">
        <w:rPr>
          <w:rFonts w:ascii="仿宋_GB2312" w:eastAsia="仿宋_GB2312" w:hAnsi="宋体"/>
          <w:sz w:val="30"/>
          <w:szCs w:val="30"/>
        </w:rPr>
        <w:t xml:space="preserve"> competition </w:t>
      </w:r>
      <w:r w:rsidR="00CB1C81">
        <w:rPr>
          <w:rFonts w:ascii="仿宋_GB2312" w:eastAsia="仿宋_GB2312" w:hAnsi="宋体" w:hint="eastAsia"/>
          <w:sz w:val="30"/>
          <w:szCs w:val="30"/>
        </w:rPr>
        <w:t xml:space="preserve">270 </w:t>
      </w:r>
      <w:r w:rsidR="00C54C73" w:rsidRPr="00BE79BA">
        <w:rPr>
          <w:rFonts w:ascii="仿宋_GB2312" w:eastAsia="仿宋_GB2312" w:hAnsi="宋体"/>
          <w:sz w:val="30"/>
          <w:szCs w:val="30"/>
        </w:rPr>
        <w:t xml:space="preserve">points, </w:t>
      </w:r>
      <w:r w:rsidR="00C54C73" w:rsidRPr="00BE79BA">
        <w:rPr>
          <w:rFonts w:ascii="仿宋_GB2312" w:eastAsia="仿宋_GB2312" w:hAnsi="宋体" w:hint="eastAsia"/>
          <w:sz w:val="30"/>
          <w:szCs w:val="30"/>
        </w:rPr>
        <w:t>t</w:t>
      </w:r>
      <w:r w:rsidR="006E4D4D" w:rsidRPr="00BE79BA">
        <w:rPr>
          <w:rFonts w:ascii="仿宋_GB2312" w:eastAsia="仿宋_GB2312" w:hAnsi="宋体"/>
          <w:sz w:val="30"/>
          <w:szCs w:val="30"/>
        </w:rPr>
        <w:t xml:space="preserve">otal point is 300 </w:t>
      </w:r>
      <w:r w:rsidR="00CE0D0F" w:rsidRPr="00BE79BA">
        <w:rPr>
          <w:rFonts w:ascii="仿宋_GB2312" w:eastAsia="仿宋_GB2312" w:hAnsi="宋体" w:hint="eastAsia"/>
          <w:sz w:val="30"/>
          <w:szCs w:val="30"/>
        </w:rPr>
        <w:t>.</w:t>
      </w:r>
      <w:r w:rsidR="00C54C73" w:rsidRPr="00BE79BA">
        <w:rPr>
          <w:rFonts w:ascii="仿宋_GB2312" w:eastAsia="仿宋_GB2312" w:hAnsi="宋体" w:hint="eastAsia"/>
          <w:sz w:val="30"/>
          <w:szCs w:val="30"/>
        </w:rPr>
        <w:t>T</w:t>
      </w:r>
      <w:r w:rsidR="006E4D4D" w:rsidRPr="00BE79BA">
        <w:rPr>
          <w:rFonts w:ascii="仿宋_GB2312" w:eastAsia="仿宋_GB2312" w:hAnsi="宋体"/>
          <w:sz w:val="30"/>
          <w:szCs w:val="30"/>
        </w:rPr>
        <w:t xml:space="preserve">ime is </w:t>
      </w:r>
      <w:r w:rsidR="009A3E19" w:rsidRPr="00BE79BA">
        <w:rPr>
          <w:rFonts w:ascii="仿宋_GB2312" w:eastAsia="仿宋_GB2312" w:hAnsi="宋体" w:hint="eastAsia"/>
          <w:sz w:val="30"/>
          <w:szCs w:val="30"/>
        </w:rPr>
        <w:t>2</w:t>
      </w:r>
      <w:r w:rsidR="00F63095">
        <w:rPr>
          <w:rFonts w:ascii="仿宋_GB2312" w:eastAsia="仿宋_GB2312" w:hAnsi="宋体" w:hint="eastAsia"/>
          <w:sz w:val="30"/>
          <w:szCs w:val="30"/>
        </w:rPr>
        <w:t>1</w:t>
      </w:r>
      <w:r w:rsidR="009A3E19" w:rsidRPr="00BE79BA">
        <w:rPr>
          <w:rFonts w:ascii="仿宋_GB2312" w:eastAsia="仿宋_GB2312" w:hAnsi="宋体" w:hint="eastAsia"/>
          <w:sz w:val="30"/>
          <w:szCs w:val="30"/>
        </w:rPr>
        <w:t xml:space="preserve">0 </w:t>
      </w:r>
      <w:r w:rsidR="006E4D4D" w:rsidRPr="00BE79BA">
        <w:rPr>
          <w:rFonts w:ascii="仿宋_GB2312" w:eastAsia="仿宋_GB2312" w:hAnsi="宋体"/>
          <w:sz w:val="30"/>
          <w:szCs w:val="30"/>
        </w:rPr>
        <w:t xml:space="preserve">minutes to complete. </w:t>
      </w:r>
    </w:p>
    <w:p w:rsidR="001F54C7" w:rsidRPr="00BE79BA" w:rsidRDefault="001F54C7" w:rsidP="00026050">
      <w:pPr>
        <w:snapToGrid w:val="0"/>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6" w:name="_Toc491538483"/>
      <w:r w:rsidRPr="00BE79BA">
        <w:rPr>
          <w:rFonts w:ascii="黑体" w:eastAsia="黑体" w:hAnsi="黑体" w:hint="eastAsia"/>
          <w:sz w:val="36"/>
          <w:szCs w:val="36"/>
        </w:rPr>
        <w:t>七、竞赛方式</w:t>
      </w:r>
      <w:bookmarkEnd w:id="6"/>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比赛以团体赛方式进行，参赛选手必须是中等职业学校在籍</w:t>
      </w:r>
      <w:r w:rsidRPr="00BE79BA">
        <w:rPr>
          <w:rFonts w:ascii="仿宋_GB2312" w:eastAsia="仿宋_GB2312" w:hAnsi="宋体" w:hint="eastAsia"/>
          <w:sz w:val="30"/>
          <w:szCs w:val="30"/>
        </w:rPr>
        <w:lastRenderedPageBreak/>
        <w:t>学生，每支参赛队由1名领队、2名指导教师和3名学生组成。参赛学生</w:t>
      </w:r>
      <w:proofErr w:type="gramStart"/>
      <w:r w:rsidRPr="00BE79BA">
        <w:rPr>
          <w:rFonts w:ascii="仿宋_GB2312" w:eastAsia="仿宋_GB2312" w:hAnsi="宋体" w:hint="eastAsia"/>
          <w:sz w:val="30"/>
          <w:szCs w:val="30"/>
        </w:rPr>
        <w:t>别担任</w:t>
      </w:r>
      <w:proofErr w:type="gramEnd"/>
      <w:r w:rsidRPr="00BE79BA">
        <w:rPr>
          <w:rFonts w:ascii="仿宋_GB2312" w:eastAsia="仿宋_GB2312" w:hAnsi="宋体" w:hint="eastAsia"/>
          <w:sz w:val="30"/>
          <w:szCs w:val="30"/>
        </w:rPr>
        <w:t>出纳、会计、会计主管三个岗位角色，协作完成团队协作比赛内容。选手角色由参赛队报送选手资料时预先指定。</w:t>
      </w:r>
    </w:p>
    <w:p w:rsidR="00805CBA" w:rsidRPr="00BE79BA" w:rsidRDefault="00805CBA" w:rsidP="00805CBA">
      <w:pPr>
        <w:snapToGrid w:val="0"/>
        <w:spacing w:line="560" w:lineRule="exact"/>
        <w:ind w:firstLineChars="200" w:firstLine="600"/>
        <w:jc w:val="left"/>
        <w:rPr>
          <w:rFonts w:ascii="仿宋_GB2312" w:eastAsia="仿宋_GB2312" w:hAnsi="华文仿宋" w:cs="Arial"/>
          <w:kern w:val="0"/>
          <w:sz w:val="30"/>
          <w:szCs w:val="30"/>
        </w:rPr>
      </w:pPr>
      <w:r w:rsidRPr="00BE79BA">
        <w:rPr>
          <w:rFonts w:ascii="仿宋_GB2312" w:eastAsia="仿宋_GB2312" w:hAnsi="华文仿宋" w:cs="Arial" w:hint="eastAsia"/>
          <w:kern w:val="0"/>
          <w:sz w:val="30"/>
          <w:szCs w:val="30"/>
        </w:rPr>
        <w:t>竞赛时间总计2</w:t>
      </w:r>
      <w:r w:rsidR="00F63095">
        <w:rPr>
          <w:rFonts w:ascii="仿宋_GB2312" w:eastAsia="仿宋_GB2312" w:hAnsi="华文仿宋" w:cs="Arial" w:hint="eastAsia"/>
          <w:kern w:val="0"/>
          <w:sz w:val="30"/>
          <w:szCs w:val="30"/>
        </w:rPr>
        <w:t>1</w:t>
      </w:r>
      <w:r w:rsidRPr="00BE79BA">
        <w:rPr>
          <w:rFonts w:ascii="仿宋_GB2312" w:eastAsia="仿宋_GB2312" w:hAnsi="华文仿宋" w:cs="Arial" w:hint="eastAsia"/>
          <w:kern w:val="0"/>
          <w:sz w:val="30"/>
          <w:szCs w:val="30"/>
        </w:rPr>
        <w:t>0分钟。</w:t>
      </w:r>
    </w:p>
    <w:p w:rsidR="00805CBA" w:rsidRPr="00BE79BA" w:rsidRDefault="00805CBA" w:rsidP="00805CBA">
      <w:pPr>
        <w:snapToGrid w:val="0"/>
        <w:spacing w:line="560" w:lineRule="exact"/>
        <w:ind w:firstLineChars="200" w:firstLine="600"/>
        <w:jc w:val="left"/>
        <w:rPr>
          <w:rFonts w:ascii="仿宋_GB2312" w:eastAsia="仿宋_GB2312" w:hAnsi="华文仿宋" w:cs="Arial"/>
          <w:kern w:val="0"/>
          <w:sz w:val="30"/>
          <w:szCs w:val="30"/>
        </w:rPr>
      </w:pPr>
      <w:r w:rsidRPr="00BE79BA">
        <w:rPr>
          <w:rFonts w:ascii="仿宋_GB2312" w:eastAsia="仿宋_GB2312" w:hAnsi="华文仿宋" w:cs="Arial" w:hint="eastAsia"/>
          <w:kern w:val="0"/>
          <w:sz w:val="30"/>
          <w:szCs w:val="30"/>
        </w:rPr>
        <w:t>竞赛现场按各参赛代表队设置竞赛台位，每一台位按出纳、会计、会计主管三个岗位标注操作位置。各参赛队入场时，在裁判人员组织下抽签确定</w:t>
      </w:r>
      <w:proofErr w:type="gramStart"/>
      <w:r w:rsidRPr="00BE79BA">
        <w:rPr>
          <w:rFonts w:ascii="仿宋_GB2312" w:eastAsia="仿宋_GB2312" w:hAnsi="华文仿宋" w:cs="Arial" w:hint="eastAsia"/>
          <w:kern w:val="0"/>
          <w:sz w:val="30"/>
          <w:szCs w:val="30"/>
        </w:rPr>
        <w:t>竞赛台</w:t>
      </w:r>
      <w:proofErr w:type="gramEnd"/>
      <w:r w:rsidRPr="00BE79BA">
        <w:rPr>
          <w:rFonts w:ascii="仿宋_GB2312" w:eastAsia="仿宋_GB2312" w:hAnsi="华文仿宋" w:cs="Arial" w:hint="eastAsia"/>
          <w:kern w:val="0"/>
          <w:sz w:val="30"/>
          <w:szCs w:val="30"/>
        </w:rPr>
        <w:t>号，并按指定位置就坐。赛场统一配备电脑和比赛需要的用品用具，并按照每3队配备1名裁判工作人员。</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华文仿宋" w:cs="Arial" w:hint="eastAsia"/>
          <w:kern w:val="0"/>
          <w:sz w:val="30"/>
          <w:szCs w:val="30"/>
        </w:rPr>
        <w:t>职业素养：参赛选手利用大赛专用竞赛平台，依据给定的题目和环境进行作答。其中内容包括</w:t>
      </w:r>
      <w:r w:rsidR="00D77C00" w:rsidRPr="00006828">
        <w:rPr>
          <w:rFonts w:ascii="仿宋_GB2312" w:eastAsia="仿宋_GB2312" w:hAnsi="宋体" w:hint="eastAsia"/>
          <w:sz w:val="30"/>
          <w:szCs w:val="30"/>
        </w:rPr>
        <w:t>习近平总书记重要讲话中对学生的要求与期望</w:t>
      </w:r>
      <w:r w:rsidR="00D77C00">
        <w:rPr>
          <w:rFonts w:ascii="仿宋_GB2312" w:eastAsia="仿宋_GB2312" w:hAnsi="宋体" w:hint="eastAsia"/>
          <w:sz w:val="30"/>
          <w:szCs w:val="30"/>
        </w:rPr>
        <w:t>和</w:t>
      </w:r>
      <w:r w:rsidR="00D77C00" w:rsidRPr="00006828">
        <w:rPr>
          <w:rFonts w:ascii="仿宋_GB2312" w:eastAsia="仿宋_GB2312" w:hAnsi="宋体" w:hint="eastAsia"/>
          <w:sz w:val="30"/>
          <w:szCs w:val="30"/>
        </w:rPr>
        <w:t>社会主义核心价值观</w:t>
      </w:r>
      <w:r w:rsidRPr="00BE79BA">
        <w:rPr>
          <w:rFonts w:ascii="仿宋_GB2312" w:eastAsia="仿宋_GB2312" w:hAnsi="宋体" w:hint="eastAsia"/>
          <w:sz w:val="30"/>
          <w:szCs w:val="30"/>
        </w:rPr>
        <w:t>以及会计职业道德规范。</w:t>
      </w:r>
    </w:p>
    <w:p w:rsidR="00805CBA" w:rsidRPr="00BE79BA" w:rsidRDefault="00F91012" w:rsidP="00805CBA">
      <w:pPr>
        <w:snapToGrid w:val="0"/>
        <w:spacing w:line="560" w:lineRule="exact"/>
        <w:ind w:firstLineChars="200" w:firstLine="600"/>
        <w:jc w:val="left"/>
        <w:rPr>
          <w:rFonts w:ascii="仿宋_GB2312" w:eastAsia="仿宋_GB2312" w:hAnsi="华文仿宋" w:cs="Arial"/>
          <w:kern w:val="0"/>
          <w:sz w:val="30"/>
          <w:szCs w:val="30"/>
        </w:rPr>
      </w:pPr>
      <w:r>
        <w:rPr>
          <w:rFonts w:ascii="仿宋_GB2312" w:eastAsia="仿宋_GB2312" w:hAnsi="华文仿宋" w:cs="Arial" w:hint="eastAsia"/>
          <w:kern w:val="0"/>
          <w:sz w:val="30"/>
          <w:szCs w:val="30"/>
        </w:rPr>
        <w:t>会计手工</w:t>
      </w:r>
      <w:r w:rsidR="00805CBA" w:rsidRPr="00BE79BA">
        <w:rPr>
          <w:rFonts w:ascii="仿宋_GB2312" w:eastAsia="仿宋_GB2312" w:hAnsi="华文仿宋" w:cs="Arial" w:hint="eastAsia"/>
          <w:kern w:val="0"/>
          <w:sz w:val="30"/>
          <w:szCs w:val="30"/>
        </w:rPr>
        <w:t>：参赛选手利用大赛专用</w:t>
      </w:r>
      <w:r w:rsidR="00CB1C81">
        <w:rPr>
          <w:rFonts w:ascii="仿宋_GB2312" w:eastAsia="仿宋_GB2312" w:hAnsi="宋体" w:hint="eastAsia"/>
          <w:sz w:val="30"/>
          <w:szCs w:val="30"/>
        </w:rPr>
        <w:t>会计手工综合</w:t>
      </w:r>
      <w:r w:rsidR="00805CBA" w:rsidRPr="00BE79BA">
        <w:rPr>
          <w:rFonts w:ascii="仿宋_GB2312" w:eastAsia="仿宋_GB2312" w:hAnsi="华文仿宋" w:cs="Arial" w:hint="eastAsia"/>
          <w:kern w:val="0"/>
          <w:sz w:val="30"/>
          <w:szCs w:val="30"/>
        </w:rPr>
        <w:t>软件平台，依据给定的经济业务，按照角色工作职责要求和会计工作流程，运用小企业会计准则、现行税法、会计基础工作规范和企业内部会计制度和管理要求，在相关实</w:t>
      </w:r>
      <w:proofErr w:type="gramStart"/>
      <w:r w:rsidR="00805CBA" w:rsidRPr="00BE79BA">
        <w:rPr>
          <w:rFonts w:ascii="仿宋_GB2312" w:eastAsia="仿宋_GB2312" w:hAnsi="华文仿宋" w:cs="Arial" w:hint="eastAsia"/>
          <w:kern w:val="0"/>
          <w:sz w:val="30"/>
          <w:szCs w:val="30"/>
        </w:rPr>
        <w:t>训软件</w:t>
      </w:r>
      <w:proofErr w:type="gramEnd"/>
      <w:r w:rsidR="00805CBA" w:rsidRPr="00BE79BA">
        <w:rPr>
          <w:rFonts w:ascii="仿宋_GB2312" w:eastAsia="仿宋_GB2312" w:hAnsi="华文仿宋" w:cs="Arial" w:hint="eastAsia"/>
          <w:kern w:val="0"/>
          <w:sz w:val="30"/>
          <w:szCs w:val="30"/>
        </w:rPr>
        <w:t>平台上完成各自的经济业务处理。其中：</w:t>
      </w:r>
    </w:p>
    <w:p w:rsidR="00805CBA" w:rsidRPr="00BE79BA" w:rsidRDefault="00805CBA" w:rsidP="00805CBA">
      <w:pPr>
        <w:snapToGrid w:val="0"/>
        <w:spacing w:line="560" w:lineRule="exact"/>
        <w:ind w:firstLineChars="200" w:firstLine="600"/>
        <w:jc w:val="left"/>
        <w:rPr>
          <w:rFonts w:ascii="仿宋_GB2312" w:eastAsia="仿宋_GB2312" w:hAnsi="华文仿宋" w:cs="Arial"/>
          <w:kern w:val="0"/>
          <w:sz w:val="30"/>
          <w:szCs w:val="30"/>
        </w:rPr>
      </w:pPr>
      <w:r w:rsidRPr="00BE79BA">
        <w:rPr>
          <w:rFonts w:ascii="仿宋_GB2312" w:eastAsia="仿宋_GB2312" w:hAnsi="华文仿宋" w:cs="Arial" w:hint="eastAsia"/>
          <w:kern w:val="0"/>
          <w:sz w:val="30"/>
          <w:szCs w:val="30"/>
        </w:rPr>
        <w:t>出纳：办理现金、银行存款结算业务、日记账登记以及现金、银行存款清查等业务；</w:t>
      </w:r>
    </w:p>
    <w:p w:rsidR="00805CBA" w:rsidRPr="00BE79BA" w:rsidRDefault="00805CBA" w:rsidP="00805CBA">
      <w:pPr>
        <w:snapToGrid w:val="0"/>
        <w:spacing w:line="560" w:lineRule="exact"/>
        <w:ind w:firstLineChars="200" w:firstLine="600"/>
        <w:jc w:val="left"/>
        <w:rPr>
          <w:rFonts w:ascii="仿宋_GB2312" w:eastAsia="仿宋_GB2312" w:hAnsi="华文仿宋" w:cs="Arial"/>
          <w:kern w:val="0"/>
          <w:sz w:val="30"/>
          <w:szCs w:val="30"/>
        </w:rPr>
      </w:pPr>
      <w:r w:rsidRPr="00BE79BA">
        <w:rPr>
          <w:rFonts w:ascii="仿宋_GB2312" w:eastAsia="仿宋_GB2312" w:hAnsi="华文仿宋" w:cs="Arial" w:hint="eastAsia"/>
          <w:kern w:val="0"/>
          <w:sz w:val="30"/>
          <w:szCs w:val="30"/>
        </w:rPr>
        <w:t>会计：填制全部经济业务记账凭证、登记相关总分类账与明细分类账账簿；</w:t>
      </w:r>
    </w:p>
    <w:p w:rsidR="00805CBA" w:rsidRPr="00BE79BA" w:rsidRDefault="00805CBA" w:rsidP="00805CBA">
      <w:pPr>
        <w:snapToGrid w:val="0"/>
        <w:spacing w:line="560" w:lineRule="exact"/>
        <w:ind w:firstLineChars="200" w:firstLine="600"/>
        <w:jc w:val="left"/>
        <w:rPr>
          <w:rFonts w:ascii="仿宋_GB2312" w:eastAsia="仿宋_GB2312" w:hAnsi="华文仿宋" w:cs="Arial"/>
          <w:kern w:val="0"/>
          <w:sz w:val="30"/>
          <w:szCs w:val="30"/>
        </w:rPr>
      </w:pPr>
      <w:r w:rsidRPr="00BE79BA">
        <w:rPr>
          <w:rFonts w:ascii="仿宋_GB2312" w:eastAsia="仿宋_GB2312" w:hAnsi="华文仿宋" w:cs="Arial" w:hint="eastAsia"/>
          <w:kern w:val="0"/>
          <w:sz w:val="30"/>
          <w:szCs w:val="30"/>
        </w:rPr>
        <w:t>会计主管：审核会计事项，</w:t>
      </w:r>
      <w:r w:rsidR="000E6A4C">
        <w:rPr>
          <w:rFonts w:ascii="仿宋_GB2312" w:eastAsia="仿宋_GB2312" w:hAnsi="华文仿宋" w:cs="Arial" w:hint="eastAsia"/>
          <w:kern w:val="0"/>
          <w:sz w:val="30"/>
          <w:szCs w:val="30"/>
        </w:rPr>
        <w:t>登记总账，</w:t>
      </w:r>
      <w:r w:rsidRPr="00BE79BA">
        <w:rPr>
          <w:rFonts w:ascii="仿宋_GB2312" w:eastAsia="仿宋_GB2312" w:hAnsi="华文仿宋" w:cs="Arial" w:hint="eastAsia"/>
          <w:kern w:val="0"/>
          <w:sz w:val="30"/>
          <w:szCs w:val="30"/>
        </w:rPr>
        <w:t>编制资产负债表与利润表。</w:t>
      </w:r>
    </w:p>
    <w:p w:rsidR="00805CBA" w:rsidRPr="00BE79BA" w:rsidRDefault="00805CBA" w:rsidP="00805CBA">
      <w:pPr>
        <w:snapToGrid w:val="0"/>
        <w:spacing w:line="560" w:lineRule="exact"/>
        <w:ind w:firstLineChars="200" w:firstLine="600"/>
        <w:jc w:val="left"/>
        <w:rPr>
          <w:rFonts w:ascii="仿宋_GB2312" w:eastAsia="仿宋_GB2312" w:hAnsi="华文仿宋" w:cs="Arial"/>
          <w:kern w:val="0"/>
          <w:sz w:val="30"/>
          <w:szCs w:val="30"/>
        </w:rPr>
      </w:pPr>
      <w:r w:rsidRPr="00BE79BA">
        <w:rPr>
          <w:rFonts w:ascii="仿宋_GB2312" w:eastAsia="仿宋_GB2312" w:hAnsi="华文仿宋" w:cs="Arial" w:hint="eastAsia"/>
          <w:kern w:val="0"/>
          <w:sz w:val="30"/>
          <w:szCs w:val="30"/>
        </w:rPr>
        <w:t>比赛过程中，由专用软件平台控制不同角色之间分工与协作</w:t>
      </w:r>
      <w:r w:rsidRPr="00BE79BA">
        <w:rPr>
          <w:rFonts w:ascii="仿宋_GB2312" w:eastAsia="仿宋_GB2312" w:hAnsi="华文仿宋" w:cs="Arial" w:hint="eastAsia"/>
          <w:kern w:val="0"/>
          <w:sz w:val="30"/>
          <w:szCs w:val="30"/>
        </w:rPr>
        <w:lastRenderedPageBreak/>
        <w:t>的工作节点。参赛选手比赛过程中允许组内相互交流，但不得代替选手完成规定的工作任务。</w:t>
      </w:r>
    </w:p>
    <w:p w:rsidR="00805CBA" w:rsidRPr="00BE79BA" w:rsidRDefault="00805CBA" w:rsidP="00805CBA">
      <w:pPr>
        <w:snapToGrid w:val="0"/>
        <w:spacing w:line="560" w:lineRule="exact"/>
        <w:ind w:firstLineChars="200" w:firstLine="600"/>
        <w:jc w:val="left"/>
        <w:rPr>
          <w:rFonts w:ascii="仿宋_GB2312" w:eastAsia="仿宋_GB2312" w:hAnsi="华文仿宋" w:cs="Arial"/>
          <w:kern w:val="0"/>
          <w:sz w:val="24"/>
          <w:szCs w:val="24"/>
        </w:rPr>
      </w:pPr>
      <w:r w:rsidRPr="00BE79BA">
        <w:rPr>
          <w:rFonts w:ascii="仿宋_GB2312" w:eastAsia="仿宋_GB2312" w:hAnsi="华文仿宋" w:cs="Arial" w:hint="eastAsia"/>
          <w:kern w:val="0"/>
          <w:sz w:val="30"/>
          <w:szCs w:val="30"/>
        </w:rPr>
        <w:t>系统自动评判每位选手比赛成绩和全队项目总成绩。</w:t>
      </w:r>
    </w:p>
    <w:p w:rsidR="00805CBA" w:rsidRPr="00BE79BA" w:rsidRDefault="00805CBA" w:rsidP="00805CBA">
      <w:pPr>
        <w:snapToGrid w:val="0"/>
        <w:spacing w:line="560" w:lineRule="exact"/>
        <w:ind w:firstLine="600"/>
        <w:jc w:val="left"/>
        <w:rPr>
          <w:rFonts w:ascii="仿宋_GB2312" w:eastAsia="仿宋_GB2312" w:hAnsi="华文仿宋" w:cs="Arial"/>
          <w:kern w:val="0"/>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7" w:name="_Toc491538484"/>
      <w:r w:rsidRPr="00BE79BA">
        <w:rPr>
          <w:rFonts w:ascii="黑体" w:eastAsia="黑体" w:hAnsi="黑体" w:hint="eastAsia"/>
          <w:sz w:val="36"/>
          <w:szCs w:val="36"/>
        </w:rPr>
        <w:t>八、竞赛时间安排与流程</w:t>
      </w:r>
      <w:bookmarkEnd w:id="7"/>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691"/>
        <w:gridCol w:w="2046"/>
        <w:gridCol w:w="1933"/>
        <w:gridCol w:w="1276"/>
        <w:gridCol w:w="1417"/>
      </w:tblGrid>
      <w:tr w:rsidR="00805CBA" w:rsidRPr="004B4632" w:rsidTr="00BC7423">
        <w:trPr>
          <w:trHeight w:val="680"/>
          <w:jc w:val="center"/>
        </w:trPr>
        <w:tc>
          <w:tcPr>
            <w:tcW w:w="1374"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b/>
                <w:sz w:val="24"/>
                <w:szCs w:val="24"/>
                <w:shd w:val="clear" w:color="auto" w:fill="FFFFFF"/>
              </w:rPr>
            </w:pPr>
            <w:r w:rsidRPr="004B4632">
              <w:rPr>
                <w:rFonts w:ascii="仿宋_GB2312" w:eastAsia="仿宋_GB2312" w:hAnsi="宋体" w:hint="eastAsia"/>
                <w:b/>
                <w:sz w:val="24"/>
                <w:szCs w:val="24"/>
                <w:shd w:val="clear" w:color="auto" w:fill="FFFFFF"/>
              </w:rPr>
              <w:t>日期</w:t>
            </w: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b/>
                <w:sz w:val="24"/>
                <w:szCs w:val="24"/>
                <w:shd w:val="clear" w:color="auto" w:fill="FFFFFF"/>
              </w:rPr>
            </w:pPr>
            <w:r w:rsidRPr="004B4632">
              <w:rPr>
                <w:rFonts w:ascii="仿宋_GB2312" w:eastAsia="仿宋_GB2312" w:hAnsi="宋体" w:hint="eastAsia"/>
                <w:b/>
                <w:sz w:val="24"/>
                <w:szCs w:val="24"/>
                <w:shd w:val="clear" w:color="auto" w:fill="FFFFFF"/>
              </w:rPr>
              <w:t>时间</w:t>
            </w:r>
          </w:p>
        </w:tc>
        <w:tc>
          <w:tcPr>
            <w:tcW w:w="2046"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b/>
                <w:sz w:val="24"/>
                <w:szCs w:val="24"/>
                <w:shd w:val="clear" w:color="auto" w:fill="FFFFFF"/>
              </w:rPr>
            </w:pPr>
            <w:r w:rsidRPr="004B4632">
              <w:rPr>
                <w:rFonts w:ascii="仿宋_GB2312" w:eastAsia="仿宋_GB2312" w:hAnsi="宋体" w:hint="eastAsia"/>
                <w:b/>
                <w:sz w:val="24"/>
                <w:szCs w:val="24"/>
                <w:shd w:val="clear" w:color="auto" w:fill="FFFFFF"/>
              </w:rPr>
              <w:t>事项</w:t>
            </w:r>
          </w:p>
        </w:tc>
        <w:tc>
          <w:tcPr>
            <w:tcW w:w="1933"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b/>
                <w:sz w:val="24"/>
                <w:szCs w:val="24"/>
                <w:shd w:val="clear" w:color="auto" w:fill="FFFFFF"/>
              </w:rPr>
            </w:pPr>
            <w:r w:rsidRPr="004B4632">
              <w:rPr>
                <w:rFonts w:ascii="仿宋_GB2312" w:eastAsia="仿宋_GB2312" w:hAnsi="宋体" w:hint="eastAsia"/>
                <w:b/>
                <w:sz w:val="24"/>
                <w:szCs w:val="24"/>
                <w:shd w:val="clear" w:color="auto" w:fill="FFFFFF"/>
              </w:rPr>
              <w:t>参加人员</w:t>
            </w:r>
          </w:p>
        </w:tc>
        <w:tc>
          <w:tcPr>
            <w:tcW w:w="1276"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b/>
                <w:sz w:val="24"/>
                <w:szCs w:val="24"/>
                <w:shd w:val="clear" w:color="auto" w:fill="FFFFFF"/>
              </w:rPr>
            </w:pPr>
            <w:r w:rsidRPr="004B4632">
              <w:rPr>
                <w:rFonts w:ascii="仿宋_GB2312" w:eastAsia="仿宋_GB2312" w:hAnsi="宋体" w:hint="eastAsia"/>
                <w:b/>
                <w:sz w:val="24"/>
                <w:szCs w:val="24"/>
                <w:shd w:val="clear" w:color="auto" w:fill="FFFFFF"/>
              </w:rPr>
              <w:t>地点</w:t>
            </w:r>
          </w:p>
        </w:tc>
        <w:tc>
          <w:tcPr>
            <w:tcW w:w="1417"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b/>
                <w:sz w:val="24"/>
                <w:szCs w:val="24"/>
                <w:shd w:val="clear" w:color="auto" w:fill="FFFFFF"/>
              </w:rPr>
            </w:pPr>
            <w:r w:rsidRPr="004B4632">
              <w:rPr>
                <w:rFonts w:ascii="仿宋_GB2312" w:eastAsia="仿宋_GB2312" w:hAnsi="宋体" w:hint="eastAsia"/>
                <w:b/>
                <w:sz w:val="24"/>
                <w:szCs w:val="24"/>
                <w:shd w:val="clear" w:color="auto" w:fill="FFFFFF"/>
              </w:rPr>
              <w:t>备注</w:t>
            </w:r>
          </w:p>
        </w:tc>
      </w:tr>
      <w:tr w:rsidR="00805CBA" w:rsidRPr="004B4632" w:rsidTr="00BC7423">
        <w:trPr>
          <w:trHeight w:val="680"/>
          <w:jc w:val="center"/>
        </w:trPr>
        <w:tc>
          <w:tcPr>
            <w:tcW w:w="1374"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竞赛日前三天</w:t>
            </w: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18:00前</w:t>
            </w:r>
          </w:p>
        </w:tc>
        <w:tc>
          <w:tcPr>
            <w:tcW w:w="2046"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裁判、仲裁报到</w:t>
            </w:r>
          </w:p>
        </w:tc>
        <w:tc>
          <w:tcPr>
            <w:tcW w:w="1933"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工作人员</w:t>
            </w:r>
          </w:p>
        </w:tc>
        <w:tc>
          <w:tcPr>
            <w:tcW w:w="1276" w:type="dxa"/>
          </w:tcPr>
          <w:p w:rsidR="00805CBA" w:rsidRPr="004B4632" w:rsidRDefault="00805CBA" w:rsidP="00E84CF7">
            <w:pPr>
              <w:snapToGrid w:val="0"/>
              <w:spacing w:line="276" w:lineRule="auto"/>
              <w:rPr>
                <w:rFonts w:ascii="仿宋_GB2312" w:eastAsia="仿宋_GB2312"/>
              </w:rPr>
            </w:pPr>
          </w:p>
        </w:tc>
        <w:tc>
          <w:tcPr>
            <w:tcW w:w="1417" w:type="dxa"/>
          </w:tcPr>
          <w:p w:rsidR="00805CBA" w:rsidRPr="004B4632" w:rsidRDefault="00805CBA" w:rsidP="00E84CF7">
            <w:pPr>
              <w:snapToGrid w:val="0"/>
              <w:spacing w:line="276" w:lineRule="auto"/>
              <w:rPr>
                <w:rFonts w:ascii="仿宋_GB2312" w:eastAsia="仿宋_GB2312"/>
              </w:rPr>
            </w:pPr>
          </w:p>
        </w:tc>
      </w:tr>
      <w:tr w:rsidR="00805CBA" w:rsidRPr="004B4632" w:rsidTr="00BC7423">
        <w:trPr>
          <w:trHeight w:val="680"/>
          <w:jc w:val="center"/>
        </w:trPr>
        <w:tc>
          <w:tcPr>
            <w:tcW w:w="1374" w:type="dxa"/>
            <w:vMerge w:val="restart"/>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竞赛日前两天</w:t>
            </w: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09:00</w:t>
            </w:r>
          </w:p>
        </w:tc>
        <w:tc>
          <w:tcPr>
            <w:tcW w:w="2046"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裁判员会议</w:t>
            </w:r>
          </w:p>
        </w:tc>
        <w:tc>
          <w:tcPr>
            <w:tcW w:w="1933"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裁判长、裁判员</w:t>
            </w:r>
          </w:p>
        </w:tc>
        <w:tc>
          <w:tcPr>
            <w:tcW w:w="1276"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会议室</w:t>
            </w:r>
          </w:p>
        </w:tc>
        <w:tc>
          <w:tcPr>
            <w:tcW w:w="1417"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r>
      <w:tr w:rsidR="00805CBA" w:rsidRPr="004B4632" w:rsidTr="00BC7423">
        <w:trPr>
          <w:trHeight w:val="680"/>
          <w:jc w:val="center"/>
        </w:trPr>
        <w:tc>
          <w:tcPr>
            <w:tcW w:w="1374" w:type="dxa"/>
            <w:vMerge/>
            <w:vAlign w:val="center"/>
          </w:tcPr>
          <w:p w:rsidR="00805CBA" w:rsidRPr="004B4632" w:rsidRDefault="00805CBA" w:rsidP="00E84CF7">
            <w:pPr>
              <w:snapToGrid w:val="0"/>
              <w:spacing w:line="276" w:lineRule="auto"/>
              <w:rPr>
                <w:rFonts w:ascii="仿宋_GB2312" w:eastAsia="仿宋_GB2312" w:hAnsi="宋体"/>
                <w:sz w:val="24"/>
                <w:szCs w:val="24"/>
              </w:rPr>
            </w:pP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13:00</w:t>
            </w:r>
          </w:p>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开始</w:t>
            </w:r>
          </w:p>
        </w:tc>
        <w:tc>
          <w:tcPr>
            <w:tcW w:w="2046"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参赛队报到，安排住宿，领取资料</w:t>
            </w:r>
          </w:p>
        </w:tc>
        <w:tc>
          <w:tcPr>
            <w:tcW w:w="1933"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工作人员，参赛队</w:t>
            </w:r>
          </w:p>
        </w:tc>
        <w:tc>
          <w:tcPr>
            <w:tcW w:w="1276"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住宿酒店</w:t>
            </w:r>
          </w:p>
        </w:tc>
        <w:tc>
          <w:tcPr>
            <w:tcW w:w="1417"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参赛队报到</w:t>
            </w:r>
          </w:p>
        </w:tc>
      </w:tr>
      <w:tr w:rsidR="00805CBA" w:rsidRPr="004B4632" w:rsidTr="00BC7423">
        <w:trPr>
          <w:trHeight w:val="680"/>
          <w:jc w:val="center"/>
        </w:trPr>
        <w:tc>
          <w:tcPr>
            <w:tcW w:w="1374" w:type="dxa"/>
            <w:vMerge w:val="restart"/>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报到日</w:t>
            </w: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08:00～13:00</w:t>
            </w:r>
          </w:p>
        </w:tc>
        <w:tc>
          <w:tcPr>
            <w:tcW w:w="204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参赛队报到，安排住宿，领取资料</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工作人员，参赛队</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住宿酒店</w:t>
            </w:r>
          </w:p>
        </w:tc>
        <w:tc>
          <w:tcPr>
            <w:tcW w:w="1417" w:type="dxa"/>
            <w:vAlign w:val="center"/>
          </w:tcPr>
          <w:p w:rsidR="00805CBA" w:rsidRPr="004B4632" w:rsidRDefault="00805CBA" w:rsidP="00E84CF7">
            <w:pPr>
              <w:shd w:val="solid" w:color="FFFFFF" w:fill="auto"/>
              <w:autoSpaceDN w:val="0"/>
              <w:snapToGrid w:val="0"/>
              <w:spacing w:line="276" w:lineRule="auto"/>
              <w:jc w:val="left"/>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参赛队报到</w:t>
            </w:r>
          </w:p>
        </w:tc>
      </w:tr>
      <w:tr w:rsidR="00805CBA" w:rsidRPr="004B4632" w:rsidTr="00BC7423">
        <w:trPr>
          <w:trHeight w:val="680"/>
          <w:jc w:val="center"/>
        </w:trPr>
        <w:tc>
          <w:tcPr>
            <w:tcW w:w="1374" w:type="dxa"/>
            <w:vMerge/>
            <w:vAlign w:val="center"/>
          </w:tcPr>
          <w:p w:rsidR="00805CBA" w:rsidRPr="004B4632" w:rsidRDefault="00805CBA" w:rsidP="00E84CF7">
            <w:pPr>
              <w:snapToGrid w:val="0"/>
              <w:spacing w:line="276" w:lineRule="auto"/>
              <w:rPr>
                <w:rFonts w:ascii="仿宋_GB2312" w:eastAsia="仿宋_GB2312" w:hAnsi="宋体"/>
                <w:sz w:val="24"/>
                <w:szCs w:val="24"/>
              </w:rPr>
            </w:pP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14:30</w:t>
            </w:r>
          </w:p>
        </w:tc>
        <w:tc>
          <w:tcPr>
            <w:tcW w:w="204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参赛队领队集中乘车往学校</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c>
          <w:tcPr>
            <w:tcW w:w="1417"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r>
      <w:tr w:rsidR="00805CBA" w:rsidRPr="004B4632" w:rsidTr="00BC7423">
        <w:trPr>
          <w:trHeight w:val="680"/>
          <w:jc w:val="center"/>
        </w:trPr>
        <w:tc>
          <w:tcPr>
            <w:tcW w:w="1374" w:type="dxa"/>
            <w:vMerge/>
            <w:vAlign w:val="center"/>
          </w:tcPr>
          <w:p w:rsidR="00805CBA" w:rsidRPr="004B4632" w:rsidRDefault="00805CBA" w:rsidP="00E84CF7">
            <w:pPr>
              <w:snapToGrid w:val="0"/>
              <w:spacing w:line="276" w:lineRule="auto"/>
              <w:rPr>
                <w:rFonts w:ascii="仿宋_GB2312" w:eastAsia="仿宋_GB2312" w:hAnsi="宋体"/>
                <w:sz w:val="24"/>
                <w:szCs w:val="24"/>
              </w:rPr>
            </w:pP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14:45～15:30</w:t>
            </w:r>
          </w:p>
        </w:tc>
        <w:tc>
          <w:tcPr>
            <w:tcW w:w="204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领队会、抽签</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各参赛队领队</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会议室</w:t>
            </w:r>
          </w:p>
        </w:tc>
        <w:tc>
          <w:tcPr>
            <w:tcW w:w="1417"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r>
      <w:tr w:rsidR="00805CBA" w:rsidRPr="004B4632" w:rsidTr="00BC7423">
        <w:trPr>
          <w:trHeight w:val="680"/>
          <w:jc w:val="center"/>
        </w:trPr>
        <w:tc>
          <w:tcPr>
            <w:tcW w:w="1374" w:type="dxa"/>
            <w:vMerge/>
            <w:vAlign w:val="center"/>
          </w:tcPr>
          <w:p w:rsidR="00805CBA" w:rsidRPr="004B4632" w:rsidRDefault="00805CBA" w:rsidP="00E84CF7">
            <w:pPr>
              <w:snapToGrid w:val="0"/>
              <w:spacing w:line="276" w:lineRule="auto"/>
              <w:rPr>
                <w:rFonts w:ascii="仿宋_GB2312" w:eastAsia="仿宋_GB2312" w:hAnsi="宋体"/>
                <w:sz w:val="24"/>
                <w:szCs w:val="24"/>
              </w:rPr>
            </w:pP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15:30～16:20</w:t>
            </w:r>
          </w:p>
        </w:tc>
        <w:tc>
          <w:tcPr>
            <w:tcW w:w="204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熟悉赛场</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赛场技术人员、各参赛队领队</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竞赛场地</w:t>
            </w:r>
          </w:p>
        </w:tc>
        <w:tc>
          <w:tcPr>
            <w:tcW w:w="1417"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r>
      <w:tr w:rsidR="00805CBA" w:rsidRPr="004B4632" w:rsidTr="00BC7423">
        <w:trPr>
          <w:trHeight w:val="680"/>
          <w:jc w:val="center"/>
        </w:trPr>
        <w:tc>
          <w:tcPr>
            <w:tcW w:w="1374" w:type="dxa"/>
            <w:vMerge/>
            <w:vAlign w:val="center"/>
          </w:tcPr>
          <w:p w:rsidR="00805CBA" w:rsidRPr="004B4632" w:rsidRDefault="00805CBA" w:rsidP="00E84CF7">
            <w:pPr>
              <w:snapToGrid w:val="0"/>
              <w:spacing w:line="276" w:lineRule="auto"/>
              <w:rPr>
                <w:rFonts w:ascii="仿宋_GB2312" w:eastAsia="仿宋_GB2312" w:hAnsi="宋体"/>
                <w:sz w:val="24"/>
                <w:szCs w:val="24"/>
              </w:rPr>
            </w:pP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16:20</w:t>
            </w:r>
          </w:p>
        </w:tc>
        <w:tc>
          <w:tcPr>
            <w:tcW w:w="204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回住宿宾馆</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竞赛场地</w:t>
            </w:r>
          </w:p>
        </w:tc>
        <w:tc>
          <w:tcPr>
            <w:tcW w:w="1417"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p>
        </w:tc>
      </w:tr>
      <w:tr w:rsidR="00805CBA" w:rsidRPr="004B4632" w:rsidTr="00BC7423">
        <w:trPr>
          <w:trHeight w:val="680"/>
          <w:jc w:val="center"/>
        </w:trPr>
        <w:tc>
          <w:tcPr>
            <w:tcW w:w="1374" w:type="dxa"/>
            <w:vMerge w:val="restart"/>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竞赛日</w:t>
            </w: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7:50</w:t>
            </w:r>
          </w:p>
        </w:tc>
        <w:tc>
          <w:tcPr>
            <w:tcW w:w="204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参赛队入场</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各参赛队</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开赛式场地</w:t>
            </w:r>
          </w:p>
        </w:tc>
        <w:tc>
          <w:tcPr>
            <w:tcW w:w="1417"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r>
      <w:tr w:rsidR="00805CBA" w:rsidRPr="004B4632" w:rsidTr="00BC7423">
        <w:trPr>
          <w:trHeight w:val="680"/>
          <w:jc w:val="center"/>
        </w:trPr>
        <w:tc>
          <w:tcPr>
            <w:tcW w:w="1374" w:type="dxa"/>
            <w:vMerge/>
            <w:vAlign w:val="center"/>
          </w:tcPr>
          <w:p w:rsidR="00805CBA" w:rsidRPr="004B4632" w:rsidRDefault="00805CBA" w:rsidP="00E84CF7">
            <w:pPr>
              <w:snapToGrid w:val="0"/>
              <w:spacing w:line="276" w:lineRule="auto"/>
              <w:rPr>
                <w:rFonts w:ascii="仿宋_GB2312" w:eastAsia="仿宋_GB2312" w:hAnsi="宋体"/>
                <w:sz w:val="24"/>
                <w:szCs w:val="24"/>
              </w:rPr>
            </w:pP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8:00</w:t>
            </w:r>
          </w:p>
        </w:tc>
        <w:tc>
          <w:tcPr>
            <w:tcW w:w="204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开幕式</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领导嘉宾</w:t>
            </w:r>
          </w:p>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各参赛队</w:t>
            </w:r>
          </w:p>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裁判员</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开赛式场地</w:t>
            </w:r>
          </w:p>
        </w:tc>
        <w:tc>
          <w:tcPr>
            <w:tcW w:w="1417"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 xml:space="preserve"> </w:t>
            </w:r>
          </w:p>
        </w:tc>
      </w:tr>
      <w:tr w:rsidR="00805CBA" w:rsidRPr="004B4632" w:rsidTr="00BC7423">
        <w:trPr>
          <w:trHeight w:val="680"/>
          <w:jc w:val="center"/>
        </w:trPr>
        <w:tc>
          <w:tcPr>
            <w:tcW w:w="1374" w:type="dxa"/>
            <w:vMerge/>
            <w:vAlign w:val="center"/>
          </w:tcPr>
          <w:p w:rsidR="00805CBA" w:rsidRPr="004B4632" w:rsidRDefault="00805CBA" w:rsidP="00E84CF7">
            <w:pPr>
              <w:snapToGrid w:val="0"/>
              <w:spacing w:line="276" w:lineRule="auto"/>
              <w:rPr>
                <w:rFonts w:ascii="仿宋_GB2312" w:eastAsia="仿宋_GB2312" w:hAnsi="宋体"/>
                <w:sz w:val="24"/>
                <w:szCs w:val="24"/>
              </w:rPr>
            </w:pP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8:30</w:t>
            </w:r>
          </w:p>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开始</w:t>
            </w:r>
          </w:p>
        </w:tc>
        <w:tc>
          <w:tcPr>
            <w:tcW w:w="204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检录进场</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参赛选手</w:t>
            </w:r>
          </w:p>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工作人员</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检录区域</w:t>
            </w:r>
          </w:p>
        </w:tc>
        <w:tc>
          <w:tcPr>
            <w:tcW w:w="1417"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标识警戒线</w:t>
            </w:r>
          </w:p>
        </w:tc>
      </w:tr>
      <w:tr w:rsidR="00805CBA" w:rsidRPr="004B4632" w:rsidTr="00BC7423">
        <w:trPr>
          <w:trHeight w:val="680"/>
          <w:jc w:val="center"/>
        </w:trPr>
        <w:tc>
          <w:tcPr>
            <w:tcW w:w="1374" w:type="dxa"/>
            <w:vMerge/>
            <w:vAlign w:val="center"/>
          </w:tcPr>
          <w:p w:rsidR="00805CBA" w:rsidRPr="004B4632" w:rsidRDefault="00805CBA" w:rsidP="00E84CF7">
            <w:pPr>
              <w:snapToGrid w:val="0"/>
              <w:spacing w:line="276" w:lineRule="auto"/>
              <w:rPr>
                <w:rFonts w:ascii="仿宋_GB2312" w:eastAsia="仿宋_GB2312" w:hAnsi="宋体"/>
                <w:sz w:val="24"/>
                <w:szCs w:val="24"/>
              </w:rPr>
            </w:pPr>
          </w:p>
        </w:tc>
        <w:tc>
          <w:tcPr>
            <w:tcW w:w="1691" w:type="dxa"/>
            <w:vAlign w:val="center"/>
          </w:tcPr>
          <w:p w:rsidR="00805CBA" w:rsidRPr="004B4632" w:rsidRDefault="00805CBA"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9:00</w:t>
            </w:r>
          </w:p>
          <w:p w:rsidR="00805CBA" w:rsidRPr="004B4632" w:rsidRDefault="00805CBA" w:rsidP="00CB1C81">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w:t>
            </w:r>
            <w:r w:rsidR="00CB1C81" w:rsidRPr="004B4632">
              <w:rPr>
                <w:rFonts w:ascii="仿宋_GB2312" w:eastAsia="仿宋_GB2312" w:hAnsi="宋体" w:hint="eastAsia"/>
                <w:sz w:val="24"/>
                <w:szCs w:val="24"/>
                <w:shd w:val="clear" w:color="auto" w:fill="FFFFFF"/>
              </w:rPr>
              <w:t>12</w:t>
            </w:r>
            <w:r w:rsidRPr="004B4632">
              <w:rPr>
                <w:rFonts w:ascii="仿宋_GB2312" w:eastAsia="仿宋_GB2312" w:hAnsi="宋体" w:hint="eastAsia"/>
                <w:sz w:val="24"/>
                <w:szCs w:val="24"/>
                <w:shd w:val="clear" w:color="auto" w:fill="FFFFFF"/>
              </w:rPr>
              <w:t>:</w:t>
            </w:r>
            <w:r w:rsidR="00CB1C81" w:rsidRPr="004B4632">
              <w:rPr>
                <w:rFonts w:ascii="仿宋_GB2312" w:eastAsia="仿宋_GB2312" w:hAnsi="宋体" w:hint="eastAsia"/>
                <w:sz w:val="24"/>
                <w:szCs w:val="24"/>
                <w:shd w:val="clear" w:color="auto" w:fill="FFFFFF"/>
              </w:rPr>
              <w:t>3</w:t>
            </w:r>
            <w:r w:rsidRPr="004B4632">
              <w:rPr>
                <w:rFonts w:ascii="仿宋_GB2312" w:eastAsia="仿宋_GB2312" w:hAnsi="宋体" w:hint="eastAsia"/>
                <w:sz w:val="24"/>
                <w:szCs w:val="24"/>
                <w:shd w:val="clear" w:color="auto" w:fill="FFFFFF"/>
              </w:rPr>
              <w:t>0</w:t>
            </w:r>
          </w:p>
        </w:tc>
        <w:tc>
          <w:tcPr>
            <w:tcW w:w="2046" w:type="dxa"/>
            <w:vAlign w:val="center"/>
          </w:tcPr>
          <w:p w:rsidR="00805CBA" w:rsidRPr="004B4632" w:rsidRDefault="00CB1C81"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会计手工综合</w:t>
            </w:r>
          </w:p>
        </w:tc>
        <w:tc>
          <w:tcPr>
            <w:tcW w:w="1933"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参赛选手</w:t>
            </w:r>
          </w:p>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裁判员</w:t>
            </w:r>
          </w:p>
        </w:tc>
        <w:tc>
          <w:tcPr>
            <w:tcW w:w="1276"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竞赛场地</w:t>
            </w:r>
          </w:p>
        </w:tc>
        <w:tc>
          <w:tcPr>
            <w:tcW w:w="1417" w:type="dxa"/>
            <w:vAlign w:val="center"/>
          </w:tcPr>
          <w:p w:rsidR="00805CBA" w:rsidRPr="004B4632" w:rsidRDefault="00805CBA" w:rsidP="00E84CF7">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标识警戒线</w:t>
            </w:r>
          </w:p>
        </w:tc>
      </w:tr>
      <w:tr w:rsidR="00CB1C81" w:rsidRPr="004B4632" w:rsidTr="00BC7423">
        <w:trPr>
          <w:trHeight w:val="680"/>
          <w:jc w:val="center"/>
        </w:trPr>
        <w:tc>
          <w:tcPr>
            <w:tcW w:w="1374" w:type="dxa"/>
            <w:vMerge/>
            <w:vAlign w:val="center"/>
          </w:tcPr>
          <w:p w:rsidR="00CB1C81" w:rsidRPr="004B4632" w:rsidRDefault="00CB1C81" w:rsidP="00E84CF7">
            <w:pPr>
              <w:snapToGrid w:val="0"/>
              <w:spacing w:line="276" w:lineRule="auto"/>
              <w:rPr>
                <w:rFonts w:ascii="仿宋_GB2312" w:eastAsia="仿宋_GB2312" w:hAnsi="宋体"/>
                <w:sz w:val="24"/>
                <w:szCs w:val="24"/>
              </w:rPr>
            </w:pPr>
          </w:p>
        </w:tc>
        <w:tc>
          <w:tcPr>
            <w:tcW w:w="1691" w:type="dxa"/>
            <w:vAlign w:val="center"/>
          </w:tcPr>
          <w:p w:rsidR="00CB1C81" w:rsidRPr="004B4632" w:rsidRDefault="00CB1C81"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15:00</w:t>
            </w:r>
          </w:p>
          <w:p w:rsidR="00CB1C81" w:rsidRPr="004B4632" w:rsidRDefault="00CB1C81" w:rsidP="00E84CF7">
            <w:pPr>
              <w:shd w:val="solid" w:color="FFFFFF" w:fill="auto"/>
              <w:autoSpaceDN w:val="0"/>
              <w:snapToGrid w:val="0"/>
              <w:spacing w:line="276" w:lineRule="auto"/>
              <w:jc w:val="center"/>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～16:00</w:t>
            </w:r>
          </w:p>
        </w:tc>
        <w:tc>
          <w:tcPr>
            <w:tcW w:w="2046" w:type="dxa"/>
            <w:vAlign w:val="center"/>
          </w:tcPr>
          <w:p w:rsidR="00CB1C81" w:rsidRPr="004B4632" w:rsidRDefault="00CB1C81" w:rsidP="00CB1C81">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闭幕式</w:t>
            </w:r>
          </w:p>
        </w:tc>
        <w:tc>
          <w:tcPr>
            <w:tcW w:w="1933" w:type="dxa"/>
            <w:vAlign w:val="center"/>
          </w:tcPr>
          <w:p w:rsidR="00CB1C81" w:rsidRPr="004B4632" w:rsidRDefault="00CB1C81" w:rsidP="00CB1C81">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领导嘉宾、各参赛队、裁判员</w:t>
            </w:r>
          </w:p>
        </w:tc>
        <w:tc>
          <w:tcPr>
            <w:tcW w:w="1276" w:type="dxa"/>
            <w:vAlign w:val="center"/>
          </w:tcPr>
          <w:p w:rsidR="00CB1C81" w:rsidRPr="004B4632" w:rsidRDefault="00CB1C81" w:rsidP="00CB1C81">
            <w:pPr>
              <w:shd w:val="solid" w:color="FFFFFF" w:fill="auto"/>
              <w:autoSpaceDN w:val="0"/>
              <w:snapToGrid w:val="0"/>
              <w:spacing w:line="276" w:lineRule="auto"/>
              <w:rPr>
                <w:rFonts w:ascii="仿宋_GB2312" w:eastAsia="仿宋_GB2312" w:hAnsi="宋体"/>
                <w:sz w:val="24"/>
                <w:szCs w:val="24"/>
                <w:shd w:val="clear" w:color="auto" w:fill="FFFFFF"/>
              </w:rPr>
            </w:pPr>
            <w:r w:rsidRPr="004B4632">
              <w:rPr>
                <w:rFonts w:ascii="仿宋_GB2312" w:eastAsia="仿宋_GB2312" w:hAnsi="宋体" w:hint="eastAsia"/>
                <w:sz w:val="24"/>
                <w:szCs w:val="24"/>
                <w:shd w:val="clear" w:color="auto" w:fill="FFFFFF"/>
              </w:rPr>
              <w:t>闭幕式场地</w:t>
            </w:r>
          </w:p>
        </w:tc>
        <w:tc>
          <w:tcPr>
            <w:tcW w:w="1417" w:type="dxa"/>
            <w:vAlign w:val="center"/>
          </w:tcPr>
          <w:p w:rsidR="00CB1C81" w:rsidRPr="004B4632" w:rsidRDefault="00CB1C81" w:rsidP="00E84CF7">
            <w:pPr>
              <w:shd w:val="solid" w:color="FFFFFF" w:fill="auto"/>
              <w:autoSpaceDN w:val="0"/>
              <w:snapToGrid w:val="0"/>
              <w:spacing w:line="276" w:lineRule="auto"/>
              <w:rPr>
                <w:rFonts w:ascii="仿宋_GB2312" w:eastAsia="仿宋_GB2312" w:hAnsi="宋体"/>
                <w:sz w:val="24"/>
                <w:szCs w:val="24"/>
                <w:shd w:val="clear" w:color="auto" w:fill="FFFFFF"/>
              </w:rPr>
            </w:pPr>
          </w:p>
        </w:tc>
      </w:tr>
    </w:tbl>
    <w:p w:rsidR="00805CBA" w:rsidRPr="00BE79BA" w:rsidRDefault="00805CBA" w:rsidP="00805CBA">
      <w:pPr>
        <w:snapToGrid w:val="0"/>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8" w:name="_Toc491538485"/>
      <w:r w:rsidRPr="00BE79BA">
        <w:rPr>
          <w:rFonts w:ascii="黑体" w:eastAsia="黑体" w:hAnsi="黑体" w:hint="eastAsia"/>
          <w:sz w:val="36"/>
          <w:szCs w:val="36"/>
        </w:rPr>
        <w:lastRenderedPageBreak/>
        <w:t>九、竞赛试题</w:t>
      </w:r>
      <w:bookmarkEnd w:id="8"/>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本赛项竞赛试题采用题库方式，比赛样题于赛前30天公布至大赛指定的互联网发布平台，正式竞赛赛题在比赛前由专家抽取确定，开赛后公布。</w:t>
      </w:r>
    </w:p>
    <w:p w:rsidR="00805CBA" w:rsidRPr="00BE79BA" w:rsidRDefault="00CB1C81" w:rsidP="00E8652C">
      <w:pPr>
        <w:tabs>
          <w:tab w:val="left" w:pos="1843"/>
        </w:tabs>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会计手工综合</w:t>
      </w:r>
      <w:r w:rsidR="00805CBA" w:rsidRPr="00BE79BA">
        <w:rPr>
          <w:rFonts w:ascii="仿宋_GB2312" w:eastAsia="仿宋_GB2312" w:hAnsi="宋体" w:hint="eastAsia"/>
          <w:sz w:val="30"/>
          <w:szCs w:val="30"/>
        </w:rPr>
        <w:t>竞赛</w:t>
      </w:r>
      <w:proofErr w:type="gramStart"/>
      <w:r w:rsidR="00805CBA" w:rsidRPr="00BE79BA">
        <w:rPr>
          <w:rFonts w:ascii="仿宋_GB2312" w:eastAsia="仿宋_GB2312" w:hAnsi="宋体" w:hint="eastAsia"/>
          <w:sz w:val="30"/>
          <w:szCs w:val="30"/>
        </w:rPr>
        <w:t>样题见</w:t>
      </w:r>
      <w:proofErr w:type="gramEnd"/>
      <w:r w:rsidR="00805CBA" w:rsidRPr="00BE79BA">
        <w:rPr>
          <w:rFonts w:ascii="仿宋_GB2312" w:eastAsia="仿宋_GB2312" w:hAnsi="宋体" w:hint="eastAsia"/>
          <w:sz w:val="30"/>
          <w:szCs w:val="30"/>
        </w:rPr>
        <w:t>附件</w:t>
      </w:r>
      <w:r w:rsidR="00805CBA" w:rsidRPr="00BE79BA">
        <w:rPr>
          <w:rFonts w:ascii="仿宋_GB2312" w:eastAsia="仿宋_GB2312" w:hAnsi="宋体"/>
          <w:sz w:val="30"/>
          <w:szCs w:val="30"/>
        </w:rPr>
        <w:t>1</w:t>
      </w:r>
      <w:r w:rsidR="00805CBA" w:rsidRPr="00BE79BA">
        <w:rPr>
          <w:rFonts w:ascii="仿宋_GB2312" w:eastAsia="仿宋_GB2312" w:hAnsi="宋体" w:hint="eastAsia"/>
          <w:sz w:val="30"/>
          <w:szCs w:val="30"/>
        </w:rPr>
        <w:t>。</w:t>
      </w:r>
    </w:p>
    <w:p w:rsidR="00805CBA" w:rsidRPr="00BE79BA" w:rsidRDefault="00805CBA" w:rsidP="00805CBA">
      <w:pPr>
        <w:snapToGrid w:val="0"/>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9" w:name="_Toc491538486"/>
      <w:r w:rsidRPr="00BE79BA">
        <w:rPr>
          <w:rFonts w:ascii="黑体" w:eastAsia="黑体" w:hAnsi="黑体" w:hint="eastAsia"/>
          <w:sz w:val="36"/>
          <w:szCs w:val="36"/>
        </w:rPr>
        <w:t>十、评分标准制定原则、评分方法、评分细则</w:t>
      </w:r>
      <w:bookmarkEnd w:id="9"/>
    </w:p>
    <w:p w:rsidR="00805CBA" w:rsidRPr="00BE79BA" w:rsidRDefault="00805CBA" w:rsidP="00805CBA">
      <w:pPr>
        <w:snapToGrid w:val="0"/>
        <w:spacing w:line="560" w:lineRule="exact"/>
        <w:ind w:firstLineChars="200" w:firstLine="602"/>
        <w:jc w:val="left"/>
        <w:rPr>
          <w:rFonts w:ascii="仿宋_GB2312" w:eastAsia="仿宋_GB2312" w:hAnsi="宋体"/>
          <w:b/>
          <w:sz w:val="30"/>
          <w:szCs w:val="30"/>
        </w:rPr>
      </w:pPr>
      <w:r w:rsidRPr="00BE79BA">
        <w:rPr>
          <w:rFonts w:ascii="仿宋_GB2312" w:eastAsia="仿宋_GB2312" w:hAnsi="宋体" w:hint="eastAsia"/>
          <w:b/>
          <w:sz w:val="30"/>
          <w:szCs w:val="30"/>
        </w:rPr>
        <w:t>（一）评分原则</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竞赛全部采用结果客观评分办法，由竞赛平台自动评定各比赛项目选手成绩。</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（二）评分标准</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1.评分指标</w:t>
      </w:r>
    </w:p>
    <w:tbl>
      <w:tblPr>
        <w:tblStyle w:val="af3"/>
        <w:tblW w:w="0" w:type="auto"/>
        <w:tblInd w:w="-176" w:type="dxa"/>
        <w:tblLook w:val="04A0" w:firstRow="1" w:lastRow="0" w:firstColumn="1" w:lastColumn="0" w:noHBand="0" w:noVBand="1"/>
      </w:tblPr>
      <w:tblGrid>
        <w:gridCol w:w="2269"/>
        <w:gridCol w:w="1315"/>
        <w:gridCol w:w="2796"/>
        <w:gridCol w:w="992"/>
        <w:gridCol w:w="1326"/>
      </w:tblGrid>
      <w:tr w:rsidR="00805CBA" w:rsidRPr="004B4632" w:rsidTr="00B41587">
        <w:trPr>
          <w:trHeight w:val="851"/>
        </w:trPr>
        <w:tc>
          <w:tcPr>
            <w:tcW w:w="2269" w:type="dxa"/>
            <w:vAlign w:val="center"/>
          </w:tcPr>
          <w:p w:rsidR="00805CBA" w:rsidRPr="004B4632" w:rsidRDefault="00805CBA" w:rsidP="00387D82">
            <w:pPr>
              <w:spacing w:line="276" w:lineRule="auto"/>
              <w:jc w:val="center"/>
              <w:rPr>
                <w:rFonts w:ascii="仿宋_GB2312" w:eastAsia="仿宋_GB2312" w:hAnsi="宋体" w:cs="Arial"/>
                <w:b/>
                <w:sz w:val="24"/>
                <w:szCs w:val="24"/>
              </w:rPr>
            </w:pPr>
            <w:r w:rsidRPr="004B4632">
              <w:rPr>
                <w:rFonts w:ascii="仿宋_GB2312" w:eastAsia="仿宋_GB2312" w:hAnsi="宋体" w:cs="Arial" w:hint="eastAsia"/>
                <w:b/>
                <w:sz w:val="24"/>
                <w:szCs w:val="24"/>
              </w:rPr>
              <w:t>竞赛内容</w:t>
            </w:r>
          </w:p>
        </w:tc>
        <w:tc>
          <w:tcPr>
            <w:tcW w:w="1315" w:type="dxa"/>
            <w:vAlign w:val="center"/>
          </w:tcPr>
          <w:p w:rsidR="00805CBA" w:rsidRPr="004B4632" w:rsidRDefault="00805CBA" w:rsidP="00387D82">
            <w:pPr>
              <w:spacing w:line="276" w:lineRule="auto"/>
              <w:jc w:val="center"/>
              <w:rPr>
                <w:rFonts w:ascii="仿宋_GB2312" w:eastAsia="仿宋_GB2312" w:hAnsi="宋体" w:cs="Arial"/>
                <w:b/>
                <w:sz w:val="24"/>
                <w:szCs w:val="24"/>
              </w:rPr>
            </w:pPr>
            <w:r w:rsidRPr="004B4632">
              <w:rPr>
                <w:rFonts w:ascii="仿宋_GB2312" w:eastAsia="仿宋_GB2312" w:hAnsi="宋体" w:cs="Arial" w:hint="eastAsia"/>
                <w:b/>
                <w:sz w:val="24"/>
                <w:szCs w:val="24"/>
              </w:rPr>
              <w:t>分工</w:t>
            </w:r>
          </w:p>
        </w:tc>
        <w:tc>
          <w:tcPr>
            <w:tcW w:w="2796" w:type="dxa"/>
            <w:vAlign w:val="center"/>
          </w:tcPr>
          <w:p w:rsidR="00805CBA" w:rsidRPr="004B4632" w:rsidRDefault="00805CBA" w:rsidP="00387D82">
            <w:pPr>
              <w:spacing w:line="276" w:lineRule="auto"/>
              <w:jc w:val="center"/>
              <w:rPr>
                <w:rFonts w:ascii="仿宋_GB2312" w:eastAsia="仿宋_GB2312" w:hAnsi="宋体" w:cs="Arial"/>
                <w:b/>
                <w:sz w:val="24"/>
                <w:szCs w:val="24"/>
              </w:rPr>
            </w:pPr>
            <w:r w:rsidRPr="004B4632">
              <w:rPr>
                <w:rFonts w:ascii="仿宋_GB2312" w:eastAsia="仿宋_GB2312" w:hAnsi="宋体" w:cs="Arial" w:hint="eastAsia"/>
                <w:b/>
                <w:sz w:val="24"/>
                <w:szCs w:val="24"/>
              </w:rPr>
              <w:t>评分规则</w:t>
            </w:r>
          </w:p>
        </w:tc>
        <w:tc>
          <w:tcPr>
            <w:tcW w:w="992" w:type="dxa"/>
            <w:vAlign w:val="center"/>
          </w:tcPr>
          <w:p w:rsidR="00805CBA" w:rsidRPr="004B4632" w:rsidRDefault="00805CBA" w:rsidP="00387D82">
            <w:pPr>
              <w:spacing w:line="276" w:lineRule="auto"/>
              <w:jc w:val="center"/>
              <w:rPr>
                <w:rFonts w:ascii="仿宋_GB2312" w:eastAsia="仿宋_GB2312" w:hAnsi="宋体" w:cs="Arial"/>
                <w:b/>
                <w:sz w:val="24"/>
                <w:szCs w:val="24"/>
              </w:rPr>
            </w:pPr>
            <w:r w:rsidRPr="004B4632">
              <w:rPr>
                <w:rFonts w:ascii="仿宋_GB2312" w:eastAsia="仿宋_GB2312" w:hAnsi="宋体" w:cs="Arial" w:hint="eastAsia"/>
                <w:b/>
                <w:sz w:val="24"/>
                <w:szCs w:val="24"/>
              </w:rPr>
              <w:t>参考</w:t>
            </w:r>
            <w:r w:rsidRPr="004B4632">
              <w:rPr>
                <w:rFonts w:ascii="仿宋_GB2312" w:eastAsia="仿宋_GB2312" w:hAnsi="宋体" w:cs="Arial" w:hint="eastAsia"/>
                <w:b/>
                <w:sz w:val="24"/>
                <w:szCs w:val="24"/>
              </w:rPr>
              <w:br/>
              <w:t>分值</w:t>
            </w:r>
          </w:p>
        </w:tc>
        <w:tc>
          <w:tcPr>
            <w:tcW w:w="1326" w:type="dxa"/>
            <w:vAlign w:val="center"/>
          </w:tcPr>
          <w:p w:rsidR="00805CBA" w:rsidRPr="004B4632" w:rsidRDefault="00805CBA" w:rsidP="00387D82">
            <w:pPr>
              <w:spacing w:line="276" w:lineRule="auto"/>
              <w:jc w:val="center"/>
              <w:rPr>
                <w:rFonts w:ascii="仿宋_GB2312" w:eastAsia="仿宋_GB2312" w:hAnsi="宋体" w:cs="Arial"/>
                <w:b/>
                <w:sz w:val="24"/>
                <w:szCs w:val="24"/>
              </w:rPr>
            </w:pPr>
            <w:r w:rsidRPr="004B4632">
              <w:rPr>
                <w:rFonts w:ascii="仿宋_GB2312" w:eastAsia="仿宋_GB2312" w:hAnsi="宋体" w:cs="Arial" w:hint="eastAsia"/>
                <w:b/>
                <w:sz w:val="24"/>
                <w:szCs w:val="24"/>
              </w:rPr>
              <w:t>评分</w:t>
            </w:r>
            <w:r w:rsidRPr="004B4632">
              <w:rPr>
                <w:rFonts w:ascii="仿宋_GB2312" w:eastAsia="仿宋_GB2312" w:hAnsi="宋体" w:cs="Arial" w:hint="eastAsia"/>
                <w:b/>
                <w:sz w:val="24"/>
                <w:szCs w:val="24"/>
              </w:rPr>
              <w:br/>
              <w:t>方式</w:t>
            </w:r>
          </w:p>
        </w:tc>
      </w:tr>
      <w:tr w:rsidR="00387D82" w:rsidRPr="004B4632" w:rsidTr="00B41587">
        <w:trPr>
          <w:trHeight w:val="851"/>
        </w:trPr>
        <w:tc>
          <w:tcPr>
            <w:tcW w:w="2269" w:type="dxa"/>
            <w:vAlign w:val="center"/>
          </w:tcPr>
          <w:p w:rsidR="00387D82" w:rsidRPr="004B4632" w:rsidRDefault="00B41587" w:rsidP="002D23EE">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近平总书记重要讲话中对学生的要求与期望和社会主义核心价值观以及会计职业道德规范</w:t>
            </w:r>
          </w:p>
        </w:tc>
        <w:tc>
          <w:tcPr>
            <w:tcW w:w="1315" w:type="dxa"/>
            <w:vAlign w:val="center"/>
          </w:tcPr>
          <w:p w:rsidR="00387D82" w:rsidRPr="004B4632" w:rsidRDefault="00387D82"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会计</w:t>
            </w:r>
            <w:r w:rsidRPr="004B4632">
              <w:rPr>
                <w:rFonts w:ascii="仿宋_GB2312" w:eastAsia="仿宋_GB2312" w:hAnsi="宋体" w:cs="Arial" w:hint="eastAsia"/>
                <w:sz w:val="24"/>
                <w:szCs w:val="24"/>
              </w:rPr>
              <w:br/>
              <w:t>出纳</w:t>
            </w:r>
            <w:r w:rsidRPr="004B4632">
              <w:rPr>
                <w:rFonts w:ascii="仿宋_GB2312" w:eastAsia="仿宋_GB2312" w:hAnsi="宋体" w:cs="Arial" w:hint="eastAsia"/>
                <w:sz w:val="24"/>
                <w:szCs w:val="24"/>
              </w:rPr>
              <w:br/>
              <w:t>会计主管</w:t>
            </w:r>
          </w:p>
        </w:tc>
        <w:tc>
          <w:tcPr>
            <w:tcW w:w="2796" w:type="dxa"/>
            <w:vAlign w:val="center"/>
          </w:tcPr>
          <w:p w:rsidR="00387D82" w:rsidRPr="004B4632" w:rsidRDefault="00387D82"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按照系统内置答案正确性评分。</w:t>
            </w:r>
          </w:p>
        </w:tc>
        <w:tc>
          <w:tcPr>
            <w:tcW w:w="992" w:type="dxa"/>
            <w:vAlign w:val="center"/>
          </w:tcPr>
          <w:p w:rsidR="00387D82" w:rsidRPr="004B4632" w:rsidRDefault="00CB1C81"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30</w:t>
            </w:r>
          </w:p>
        </w:tc>
        <w:tc>
          <w:tcPr>
            <w:tcW w:w="1326" w:type="dxa"/>
            <w:vAlign w:val="center"/>
          </w:tcPr>
          <w:p w:rsidR="00387D82" w:rsidRPr="004B4632" w:rsidRDefault="00387D82"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系统</w:t>
            </w:r>
          </w:p>
        </w:tc>
      </w:tr>
      <w:tr w:rsidR="00805CBA" w:rsidRPr="004B4632" w:rsidTr="00B41587">
        <w:trPr>
          <w:trHeight w:val="851"/>
        </w:trPr>
        <w:tc>
          <w:tcPr>
            <w:tcW w:w="2269"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会计凭证编制与审核</w:t>
            </w:r>
          </w:p>
        </w:tc>
        <w:tc>
          <w:tcPr>
            <w:tcW w:w="1315"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会计</w:t>
            </w:r>
            <w:r w:rsidRPr="004B4632">
              <w:rPr>
                <w:rFonts w:ascii="仿宋_GB2312" w:eastAsia="仿宋_GB2312" w:hAnsi="宋体" w:cs="Arial" w:hint="eastAsia"/>
                <w:sz w:val="24"/>
                <w:szCs w:val="24"/>
              </w:rPr>
              <w:br/>
              <w:t>出纳</w:t>
            </w:r>
            <w:r w:rsidRPr="004B4632">
              <w:rPr>
                <w:rFonts w:ascii="仿宋_GB2312" w:eastAsia="仿宋_GB2312" w:hAnsi="宋体" w:cs="Arial" w:hint="eastAsia"/>
                <w:sz w:val="24"/>
                <w:szCs w:val="24"/>
              </w:rPr>
              <w:br/>
              <w:t>会计主管</w:t>
            </w:r>
          </w:p>
        </w:tc>
        <w:tc>
          <w:tcPr>
            <w:tcW w:w="279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按照编制会计凭证的正确性和规范性评分。</w:t>
            </w:r>
          </w:p>
        </w:tc>
        <w:tc>
          <w:tcPr>
            <w:tcW w:w="992" w:type="dxa"/>
            <w:vAlign w:val="center"/>
          </w:tcPr>
          <w:p w:rsidR="00805CBA" w:rsidRPr="004B4632" w:rsidRDefault="00387D82" w:rsidP="00CB1C81">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1</w:t>
            </w:r>
            <w:r w:rsidR="00CB1C81" w:rsidRPr="004B4632">
              <w:rPr>
                <w:rFonts w:ascii="仿宋_GB2312" w:eastAsia="仿宋_GB2312" w:hAnsi="宋体" w:cs="Arial" w:hint="eastAsia"/>
                <w:sz w:val="24"/>
                <w:szCs w:val="24"/>
              </w:rPr>
              <w:t>8</w:t>
            </w:r>
            <w:r w:rsidRPr="004B4632">
              <w:rPr>
                <w:rFonts w:ascii="仿宋_GB2312" w:eastAsia="仿宋_GB2312" w:hAnsi="宋体" w:cs="Arial" w:hint="eastAsia"/>
                <w:sz w:val="24"/>
                <w:szCs w:val="24"/>
              </w:rPr>
              <w:t>0</w:t>
            </w:r>
          </w:p>
        </w:tc>
        <w:tc>
          <w:tcPr>
            <w:tcW w:w="132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系统</w:t>
            </w:r>
          </w:p>
        </w:tc>
      </w:tr>
      <w:tr w:rsidR="00805CBA" w:rsidRPr="004B4632" w:rsidTr="00B41587">
        <w:trPr>
          <w:trHeight w:val="851"/>
        </w:trPr>
        <w:tc>
          <w:tcPr>
            <w:tcW w:w="2269"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科目汇总表编制</w:t>
            </w:r>
          </w:p>
        </w:tc>
        <w:tc>
          <w:tcPr>
            <w:tcW w:w="1315"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会计主管</w:t>
            </w:r>
          </w:p>
        </w:tc>
        <w:tc>
          <w:tcPr>
            <w:tcW w:w="279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按照科目汇总表的编制的正确性评分。</w:t>
            </w:r>
          </w:p>
        </w:tc>
        <w:tc>
          <w:tcPr>
            <w:tcW w:w="992" w:type="dxa"/>
            <w:vAlign w:val="center"/>
          </w:tcPr>
          <w:p w:rsidR="00805CBA" w:rsidRPr="004B4632" w:rsidRDefault="00805CBA" w:rsidP="00006828">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1</w:t>
            </w:r>
            <w:r w:rsidR="00006828" w:rsidRPr="004B4632">
              <w:rPr>
                <w:rFonts w:ascii="仿宋_GB2312" w:eastAsia="仿宋_GB2312" w:hAnsi="宋体" w:cs="Arial" w:hint="eastAsia"/>
                <w:sz w:val="24"/>
                <w:szCs w:val="24"/>
              </w:rPr>
              <w:t>5</w:t>
            </w:r>
          </w:p>
        </w:tc>
        <w:tc>
          <w:tcPr>
            <w:tcW w:w="132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系统</w:t>
            </w:r>
          </w:p>
        </w:tc>
      </w:tr>
      <w:tr w:rsidR="00805CBA" w:rsidRPr="004B4632" w:rsidTr="00B41587">
        <w:trPr>
          <w:trHeight w:val="851"/>
        </w:trPr>
        <w:tc>
          <w:tcPr>
            <w:tcW w:w="2269"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现金日记账、银行存款日记账的设置与登记</w:t>
            </w:r>
          </w:p>
        </w:tc>
        <w:tc>
          <w:tcPr>
            <w:tcW w:w="1315"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出纳</w:t>
            </w:r>
          </w:p>
        </w:tc>
        <w:tc>
          <w:tcPr>
            <w:tcW w:w="279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按照日记账登记的正确性和规范性评分。</w:t>
            </w:r>
          </w:p>
        </w:tc>
        <w:tc>
          <w:tcPr>
            <w:tcW w:w="992" w:type="dxa"/>
            <w:vAlign w:val="center"/>
          </w:tcPr>
          <w:p w:rsidR="00805CBA" w:rsidRPr="004B4632" w:rsidRDefault="00805CBA" w:rsidP="00006828">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1</w:t>
            </w:r>
            <w:r w:rsidR="00006828" w:rsidRPr="004B4632">
              <w:rPr>
                <w:rFonts w:ascii="仿宋_GB2312" w:eastAsia="仿宋_GB2312" w:hAnsi="宋体" w:cs="Arial" w:hint="eastAsia"/>
                <w:sz w:val="24"/>
                <w:szCs w:val="24"/>
              </w:rPr>
              <w:t>5</w:t>
            </w:r>
          </w:p>
        </w:tc>
        <w:tc>
          <w:tcPr>
            <w:tcW w:w="132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系统</w:t>
            </w:r>
          </w:p>
        </w:tc>
      </w:tr>
      <w:tr w:rsidR="00805CBA" w:rsidRPr="004B4632" w:rsidTr="00B41587">
        <w:trPr>
          <w:trHeight w:val="851"/>
        </w:trPr>
        <w:tc>
          <w:tcPr>
            <w:tcW w:w="2269"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明细分类账的设置与登记</w:t>
            </w:r>
          </w:p>
        </w:tc>
        <w:tc>
          <w:tcPr>
            <w:tcW w:w="1315"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会计</w:t>
            </w:r>
          </w:p>
        </w:tc>
        <w:tc>
          <w:tcPr>
            <w:tcW w:w="279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按照明细分类账登记的正确性和规范性评分。</w:t>
            </w:r>
          </w:p>
        </w:tc>
        <w:tc>
          <w:tcPr>
            <w:tcW w:w="992" w:type="dxa"/>
            <w:vAlign w:val="center"/>
          </w:tcPr>
          <w:p w:rsidR="00805CBA" w:rsidRPr="004B4632" w:rsidRDefault="00805CBA" w:rsidP="00006828">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1</w:t>
            </w:r>
            <w:r w:rsidR="00006828" w:rsidRPr="004B4632">
              <w:rPr>
                <w:rFonts w:ascii="仿宋_GB2312" w:eastAsia="仿宋_GB2312" w:hAnsi="宋体" w:cs="Arial" w:hint="eastAsia"/>
                <w:sz w:val="24"/>
                <w:szCs w:val="24"/>
              </w:rPr>
              <w:t>5</w:t>
            </w:r>
          </w:p>
        </w:tc>
        <w:tc>
          <w:tcPr>
            <w:tcW w:w="132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系统</w:t>
            </w:r>
          </w:p>
        </w:tc>
      </w:tr>
      <w:tr w:rsidR="00805CBA" w:rsidRPr="004B4632" w:rsidTr="00B41587">
        <w:trPr>
          <w:trHeight w:val="851"/>
        </w:trPr>
        <w:tc>
          <w:tcPr>
            <w:tcW w:w="2269"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lastRenderedPageBreak/>
              <w:t>总账的设置与登记</w:t>
            </w:r>
          </w:p>
        </w:tc>
        <w:tc>
          <w:tcPr>
            <w:tcW w:w="1315"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会计主管</w:t>
            </w:r>
          </w:p>
        </w:tc>
        <w:tc>
          <w:tcPr>
            <w:tcW w:w="279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按照总账登记的正确性和规范性评分。</w:t>
            </w:r>
          </w:p>
        </w:tc>
        <w:tc>
          <w:tcPr>
            <w:tcW w:w="992" w:type="dxa"/>
            <w:vAlign w:val="center"/>
          </w:tcPr>
          <w:p w:rsidR="00805CBA" w:rsidRPr="004B4632" w:rsidRDefault="00805CBA" w:rsidP="00006828">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1</w:t>
            </w:r>
            <w:r w:rsidR="00006828" w:rsidRPr="004B4632">
              <w:rPr>
                <w:rFonts w:ascii="仿宋_GB2312" w:eastAsia="仿宋_GB2312" w:hAnsi="宋体" w:cs="Arial" w:hint="eastAsia"/>
                <w:sz w:val="24"/>
                <w:szCs w:val="24"/>
              </w:rPr>
              <w:t>5</w:t>
            </w:r>
          </w:p>
        </w:tc>
        <w:tc>
          <w:tcPr>
            <w:tcW w:w="132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系统</w:t>
            </w:r>
          </w:p>
        </w:tc>
      </w:tr>
      <w:tr w:rsidR="00805CBA" w:rsidRPr="004B4632" w:rsidTr="00B41587">
        <w:trPr>
          <w:trHeight w:val="851"/>
        </w:trPr>
        <w:tc>
          <w:tcPr>
            <w:tcW w:w="2269"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资产负债表和利润表</w:t>
            </w:r>
          </w:p>
        </w:tc>
        <w:tc>
          <w:tcPr>
            <w:tcW w:w="1315"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会计主管</w:t>
            </w:r>
          </w:p>
        </w:tc>
        <w:tc>
          <w:tcPr>
            <w:tcW w:w="279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按照报表各项</w:t>
            </w:r>
            <w:proofErr w:type="gramStart"/>
            <w:r w:rsidRPr="004B4632">
              <w:rPr>
                <w:rFonts w:ascii="仿宋_GB2312" w:eastAsia="仿宋_GB2312" w:hAnsi="宋体" w:cs="Arial" w:hint="eastAsia"/>
                <w:sz w:val="24"/>
                <w:szCs w:val="24"/>
              </w:rPr>
              <w:t>目指标</w:t>
            </w:r>
            <w:proofErr w:type="gramEnd"/>
            <w:r w:rsidRPr="004B4632">
              <w:rPr>
                <w:rFonts w:ascii="仿宋_GB2312" w:eastAsia="仿宋_GB2312" w:hAnsi="宋体" w:cs="Arial" w:hint="eastAsia"/>
                <w:sz w:val="24"/>
                <w:szCs w:val="24"/>
              </w:rPr>
              <w:t>的计算与填写的正确性评分。</w:t>
            </w:r>
          </w:p>
        </w:tc>
        <w:tc>
          <w:tcPr>
            <w:tcW w:w="992" w:type="dxa"/>
            <w:vAlign w:val="center"/>
          </w:tcPr>
          <w:p w:rsidR="00805CBA" w:rsidRPr="004B4632" w:rsidRDefault="00CB1C81"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30</w:t>
            </w:r>
          </w:p>
        </w:tc>
        <w:tc>
          <w:tcPr>
            <w:tcW w:w="1326" w:type="dxa"/>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系统</w:t>
            </w:r>
          </w:p>
        </w:tc>
      </w:tr>
      <w:tr w:rsidR="00805CBA" w:rsidRPr="004B4632" w:rsidTr="00387D82">
        <w:trPr>
          <w:trHeight w:val="851"/>
        </w:trPr>
        <w:tc>
          <w:tcPr>
            <w:tcW w:w="6380" w:type="dxa"/>
            <w:gridSpan w:val="3"/>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合计</w:t>
            </w:r>
          </w:p>
        </w:tc>
        <w:tc>
          <w:tcPr>
            <w:tcW w:w="2318" w:type="dxa"/>
            <w:gridSpan w:val="2"/>
            <w:vAlign w:val="center"/>
          </w:tcPr>
          <w:p w:rsidR="00805CBA" w:rsidRPr="004B4632" w:rsidRDefault="00805CBA" w:rsidP="00387D82">
            <w:pPr>
              <w:spacing w:line="276" w:lineRule="auto"/>
              <w:jc w:val="center"/>
              <w:rPr>
                <w:rFonts w:ascii="仿宋_GB2312" w:eastAsia="仿宋_GB2312" w:hAnsi="宋体" w:cs="Arial"/>
                <w:sz w:val="24"/>
                <w:szCs w:val="24"/>
              </w:rPr>
            </w:pPr>
            <w:r w:rsidRPr="004B4632">
              <w:rPr>
                <w:rFonts w:ascii="仿宋_GB2312" w:eastAsia="仿宋_GB2312" w:hAnsi="宋体" w:cs="Arial" w:hint="eastAsia"/>
                <w:sz w:val="24"/>
                <w:szCs w:val="24"/>
              </w:rPr>
              <w:t>300</w:t>
            </w:r>
          </w:p>
        </w:tc>
      </w:tr>
    </w:tbl>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2．评分细则</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系统根据具体业务内容进行</w:t>
      </w:r>
      <w:proofErr w:type="gramStart"/>
      <w:r w:rsidRPr="00BE79BA">
        <w:rPr>
          <w:rFonts w:ascii="仿宋_GB2312" w:eastAsia="仿宋_GB2312" w:hAnsi="宋体" w:hint="eastAsia"/>
          <w:sz w:val="30"/>
          <w:szCs w:val="30"/>
        </w:rPr>
        <w:t>随做随评定</w:t>
      </w:r>
      <w:proofErr w:type="gramEnd"/>
      <w:r w:rsidRPr="00BE79BA">
        <w:rPr>
          <w:rFonts w:ascii="仿宋_GB2312" w:eastAsia="仿宋_GB2312" w:hAnsi="宋体" w:hint="eastAsia"/>
          <w:sz w:val="30"/>
          <w:szCs w:val="30"/>
        </w:rPr>
        <w:t>的方式，以“是否保存”为打分信号，对原始凭证的选择与填制、记账凭证的选择与填制、相关总账和明细账的登记、纳税申报表编制、会计报表编制等业务办理进行自动评分。</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（三）评分方法</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各代表队比赛总成绩为该队三名选手的全部成绩总和。</w:t>
      </w:r>
    </w:p>
    <w:p w:rsidR="00805CBA" w:rsidRPr="00BE79BA" w:rsidRDefault="00805CBA" w:rsidP="00805CBA">
      <w:pPr>
        <w:snapToGrid w:val="0"/>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10" w:name="_Toc491538487"/>
      <w:r w:rsidRPr="00BE79BA">
        <w:rPr>
          <w:rFonts w:ascii="黑体" w:eastAsia="黑体" w:hAnsi="黑体" w:hint="eastAsia"/>
          <w:sz w:val="36"/>
          <w:szCs w:val="36"/>
        </w:rPr>
        <w:t>十一、奖项设置</w:t>
      </w:r>
      <w:bookmarkEnd w:id="10"/>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赛项设团体奖，一等奖占比</w:t>
      </w:r>
      <w:r w:rsidRPr="00BE79BA">
        <w:rPr>
          <w:rFonts w:ascii="仿宋_GB2312" w:eastAsia="仿宋_GB2312" w:hAnsi="宋体"/>
          <w:sz w:val="30"/>
          <w:szCs w:val="30"/>
        </w:rPr>
        <w:t>10%</w:t>
      </w:r>
      <w:r w:rsidRPr="00BE79BA">
        <w:rPr>
          <w:rFonts w:ascii="仿宋_GB2312" w:eastAsia="仿宋_GB2312" w:hAnsi="宋体" w:hint="eastAsia"/>
          <w:sz w:val="30"/>
          <w:szCs w:val="30"/>
        </w:rPr>
        <w:t>，二等奖占比</w:t>
      </w:r>
      <w:r w:rsidRPr="00BE79BA">
        <w:rPr>
          <w:rFonts w:ascii="仿宋_GB2312" w:eastAsia="仿宋_GB2312" w:hAnsi="宋体"/>
          <w:sz w:val="30"/>
          <w:szCs w:val="30"/>
        </w:rPr>
        <w:t>20%</w:t>
      </w:r>
      <w:r w:rsidRPr="00BE79BA">
        <w:rPr>
          <w:rFonts w:ascii="仿宋_GB2312" w:eastAsia="仿宋_GB2312" w:hAnsi="宋体" w:hint="eastAsia"/>
          <w:sz w:val="30"/>
          <w:szCs w:val="30"/>
        </w:rPr>
        <w:t>，三等奖占比</w:t>
      </w:r>
      <w:r w:rsidRPr="00BE79BA">
        <w:rPr>
          <w:rFonts w:ascii="仿宋_GB2312" w:eastAsia="仿宋_GB2312" w:hAnsi="宋体"/>
          <w:sz w:val="30"/>
          <w:szCs w:val="30"/>
        </w:rPr>
        <w:t>30%</w:t>
      </w:r>
      <w:r w:rsidRPr="00BE79BA">
        <w:rPr>
          <w:rFonts w:ascii="仿宋_GB2312" w:eastAsia="仿宋_GB2312" w:hAnsi="宋体" w:hint="eastAsia"/>
          <w:sz w:val="30"/>
          <w:szCs w:val="30"/>
        </w:rPr>
        <w:t>。</w:t>
      </w:r>
    </w:p>
    <w:p w:rsidR="00805C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获得一等奖的参赛</w:t>
      </w:r>
      <w:proofErr w:type="gramStart"/>
      <w:r w:rsidRPr="00BE79BA">
        <w:rPr>
          <w:rFonts w:ascii="仿宋_GB2312" w:eastAsia="仿宋_GB2312" w:hAnsi="宋体" w:hint="eastAsia"/>
          <w:sz w:val="30"/>
          <w:szCs w:val="30"/>
        </w:rPr>
        <w:t>队指导</w:t>
      </w:r>
      <w:proofErr w:type="gramEnd"/>
      <w:r w:rsidRPr="00BE79BA">
        <w:rPr>
          <w:rFonts w:ascii="仿宋_GB2312" w:eastAsia="仿宋_GB2312" w:hAnsi="宋体" w:hint="eastAsia"/>
          <w:sz w:val="30"/>
          <w:szCs w:val="30"/>
        </w:rPr>
        <w:t>教师获优秀指导教师荣誉证书。</w:t>
      </w:r>
    </w:p>
    <w:p w:rsidR="002D23EE" w:rsidRPr="00BE79BA" w:rsidRDefault="002D23EE" w:rsidP="00805CBA">
      <w:pPr>
        <w:snapToGrid w:val="0"/>
        <w:spacing w:line="560" w:lineRule="exact"/>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11" w:name="_Toc491538488"/>
      <w:r w:rsidRPr="00BE79BA">
        <w:rPr>
          <w:rFonts w:ascii="黑体" w:eastAsia="黑体" w:hAnsi="黑体" w:hint="eastAsia"/>
          <w:sz w:val="36"/>
          <w:szCs w:val="36"/>
        </w:rPr>
        <w:t>十二、技术规范</w:t>
      </w:r>
      <w:bookmarkEnd w:id="11"/>
    </w:p>
    <w:p w:rsidR="00805CBA" w:rsidRPr="00BE79BA" w:rsidRDefault="00805CBA" w:rsidP="00805CBA">
      <w:pPr>
        <w:snapToGrid w:val="0"/>
        <w:spacing w:line="560" w:lineRule="exact"/>
        <w:ind w:firstLineChars="200" w:firstLine="600"/>
        <w:rPr>
          <w:rFonts w:ascii="Arial Narrow" w:eastAsia="仿宋_GB2312" w:hAnsi="Arial Narrow" w:cs="Arial"/>
          <w:sz w:val="30"/>
          <w:szCs w:val="30"/>
        </w:rPr>
      </w:pPr>
      <w:r w:rsidRPr="00BE79BA">
        <w:rPr>
          <w:rFonts w:ascii="仿宋_GB2312" w:eastAsia="仿宋_GB2312" w:hAnsi="宋体" w:hint="eastAsia"/>
          <w:sz w:val="30"/>
          <w:szCs w:val="30"/>
        </w:rPr>
        <w:t>（一）</w:t>
      </w:r>
      <w:r w:rsidR="00CB1C81">
        <w:rPr>
          <w:rFonts w:ascii="Arial Narrow" w:eastAsia="仿宋_GB2312" w:hAnsi="Arial Narrow" w:cs="Arial" w:hint="eastAsia"/>
          <w:sz w:val="30"/>
          <w:szCs w:val="30"/>
        </w:rPr>
        <w:t>会计手工综合</w:t>
      </w:r>
      <w:r w:rsidRPr="00BE79BA">
        <w:rPr>
          <w:rFonts w:ascii="Arial Narrow" w:eastAsia="仿宋_GB2312" w:hAnsi="Arial Narrow" w:cs="Arial" w:hint="eastAsia"/>
          <w:sz w:val="30"/>
          <w:szCs w:val="30"/>
        </w:rPr>
        <w:t>竞赛</w:t>
      </w:r>
      <w:r w:rsidRPr="00BE79BA">
        <w:rPr>
          <w:rFonts w:ascii="仿宋_GB2312" w:eastAsia="仿宋_GB2312" w:hAnsi="宋体" w:hint="eastAsia"/>
          <w:sz w:val="30"/>
          <w:szCs w:val="30"/>
        </w:rPr>
        <w:t>技术要求</w:t>
      </w:r>
    </w:p>
    <w:p w:rsidR="00805CBA" w:rsidRPr="00BE79BA" w:rsidRDefault="00CB1C81" w:rsidP="00805CB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会计手工综合</w:t>
      </w:r>
      <w:r w:rsidR="00805CBA" w:rsidRPr="00BE79BA">
        <w:rPr>
          <w:rFonts w:ascii="Arial Narrow" w:eastAsia="仿宋_GB2312" w:hAnsi="Arial Narrow" w:cs="Arial" w:hint="eastAsia"/>
          <w:sz w:val="30"/>
          <w:szCs w:val="30"/>
        </w:rPr>
        <w:t>竞赛</w:t>
      </w:r>
      <w:r w:rsidR="00805CBA" w:rsidRPr="00BE79BA">
        <w:rPr>
          <w:rFonts w:ascii="仿宋_GB2312" w:eastAsia="仿宋_GB2312" w:hAnsi="宋体" w:hint="eastAsia"/>
          <w:sz w:val="30"/>
          <w:szCs w:val="30"/>
        </w:rPr>
        <w:t>考核的具体内容包括：原始凭证的审核和填制；现金存储业务办理；会计凭证汇总；记账凭证的编制与审核；账簿登记；对账与结账；会计报表编制；纳税申报表编制；企业财务分析；会计制度设计等。</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lastRenderedPageBreak/>
        <w:t>竞赛内容涉及的经济业务以中等职业教育会计专业教学资源库项目所确定的教学内容为参考。</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（二）行业、职业技术标准</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竞赛以现行的财经法律、法规和财政部、国家税务总局、人民银行等相关部门统一出台的会计、税务、金融制度和规范性文件为依据。</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（三）平台设计标准</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竞赛平台的设计包括数据库层、应用服务器层、操作层。系统扩展能力强，同时需要满足2千人同时竞赛。</w:t>
      </w:r>
    </w:p>
    <w:p w:rsidR="00805CBA" w:rsidRPr="00BE79BA" w:rsidRDefault="00805CBA" w:rsidP="00805CBA">
      <w:pPr>
        <w:snapToGrid w:val="0"/>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12" w:name="_Toc491538489"/>
      <w:r w:rsidRPr="00BE79BA">
        <w:rPr>
          <w:rFonts w:ascii="黑体" w:eastAsia="黑体" w:hAnsi="黑体" w:hint="eastAsia"/>
          <w:sz w:val="36"/>
          <w:szCs w:val="36"/>
        </w:rPr>
        <w:t>十三、建议使用的比赛器材、技术平台和场地要求</w:t>
      </w:r>
      <w:bookmarkEnd w:id="12"/>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（一）竞赛技术平台</w:t>
      </w:r>
    </w:p>
    <w:p w:rsidR="00805CBA" w:rsidRPr="00BE79BA" w:rsidRDefault="00CB1C81" w:rsidP="00805CB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会计手工综合</w:t>
      </w:r>
      <w:r w:rsidR="00805CBA" w:rsidRPr="00BE79BA">
        <w:rPr>
          <w:rFonts w:ascii="Arial Narrow" w:eastAsia="仿宋_GB2312" w:hAnsi="Arial Narrow" w:cs="Arial" w:hint="eastAsia"/>
          <w:sz w:val="30"/>
          <w:szCs w:val="30"/>
        </w:rPr>
        <w:t>竞赛</w:t>
      </w:r>
      <w:r w:rsidR="00805CBA" w:rsidRPr="00BE79BA">
        <w:rPr>
          <w:rFonts w:ascii="仿宋_GB2312" w:eastAsia="仿宋_GB2312" w:hAnsi="宋体" w:hint="eastAsia"/>
          <w:sz w:val="30"/>
          <w:szCs w:val="30"/>
        </w:rPr>
        <w:t>比赛的记账凭证采用“通用记账凭证”，账簿、报表、原始凭证等内容和格式符合会计基础工作规范、银行结算凭证符合中国人民银行规定、纳税申报</w:t>
      </w:r>
      <w:proofErr w:type="gramStart"/>
      <w:r w:rsidR="00805CBA" w:rsidRPr="00BE79BA">
        <w:rPr>
          <w:rFonts w:ascii="仿宋_GB2312" w:eastAsia="仿宋_GB2312" w:hAnsi="宋体" w:hint="eastAsia"/>
          <w:sz w:val="30"/>
          <w:szCs w:val="30"/>
        </w:rPr>
        <w:t>表符合</w:t>
      </w:r>
      <w:proofErr w:type="gramEnd"/>
      <w:r w:rsidR="00805CBA" w:rsidRPr="00BE79BA">
        <w:rPr>
          <w:rFonts w:ascii="仿宋_GB2312" w:eastAsia="仿宋_GB2312" w:hAnsi="宋体" w:hint="eastAsia"/>
          <w:sz w:val="30"/>
          <w:szCs w:val="30"/>
        </w:rPr>
        <w:t>国家税务总局规定。</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竞赛软件建议使用</w:t>
      </w:r>
      <w:r w:rsidR="0003442D">
        <w:rPr>
          <w:rFonts w:ascii="仿宋_GB2312" w:eastAsia="仿宋_GB2312" w:hAnsi="宋体" w:hint="eastAsia"/>
          <w:sz w:val="30"/>
          <w:szCs w:val="30"/>
        </w:rPr>
        <w:t>《</w:t>
      </w:r>
      <w:r w:rsidRPr="00BE79BA">
        <w:rPr>
          <w:rFonts w:ascii="仿宋_GB2312" w:eastAsia="仿宋_GB2312" w:hAnsi="宋体" w:hint="eastAsia"/>
          <w:sz w:val="30"/>
          <w:szCs w:val="30"/>
        </w:rPr>
        <w:t>达德会计模拟分岗位竞赛版软件</w:t>
      </w:r>
      <w:r w:rsidRPr="00BE79BA">
        <w:rPr>
          <w:rFonts w:ascii="仿宋_GB2312" w:eastAsia="仿宋_GB2312" w:hAnsi="宋体"/>
          <w:sz w:val="30"/>
          <w:szCs w:val="30"/>
        </w:rPr>
        <w:t>V1.0</w:t>
      </w:r>
      <w:r w:rsidR="0003442D">
        <w:rPr>
          <w:rFonts w:ascii="仿宋_GB2312" w:eastAsia="仿宋_GB2312" w:hAnsi="宋体" w:hint="eastAsia"/>
          <w:sz w:val="30"/>
          <w:szCs w:val="30"/>
        </w:rPr>
        <w:t>》</w:t>
      </w:r>
      <w:r w:rsidRPr="00BE79BA">
        <w:rPr>
          <w:rFonts w:ascii="仿宋_GB2312" w:eastAsia="仿宋_GB2312" w:hAnsi="宋体" w:hint="eastAsia"/>
          <w:sz w:val="30"/>
          <w:szCs w:val="30"/>
        </w:rPr>
        <w:t>，功能包括选手信息管理、试题导入、操作结果的自动评判、成绩采集等。</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服务器配置参数：企业级</w:t>
      </w:r>
      <w:r w:rsidRPr="00BE79BA">
        <w:rPr>
          <w:rFonts w:ascii="仿宋_GB2312" w:eastAsia="仿宋_GB2312" w:hAnsi="宋体"/>
          <w:sz w:val="30"/>
          <w:szCs w:val="30"/>
        </w:rPr>
        <w:t>CPU</w:t>
      </w:r>
      <w:r w:rsidRPr="00BE79BA">
        <w:rPr>
          <w:rFonts w:ascii="仿宋_GB2312" w:eastAsia="仿宋_GB2312" w:hAnsi="宋体" w:hint="eastAsia"/>
          <w:sz w:val="30"/>
          <w:szCs w:val="30"/>
        </w:rPr>
        <w:t>主频</w:t>
      </w:r>
      <w:r w:rsidRPr="00BE79BA">
        <w:rPr>
          <w:rFonts w:ascii="仿宋_GB2312" w:eastAsia="仿宋_GB2312" w:hAnsi="宋体"/>
          <w:sz w:val="30"/>
          <w:szCs w:val="30"/>
        </w:rPr>
        <w:t>2G</w:t>
      </w:r>
      <w:r w:rsidRPr="00BE79BA">
        <w:rPr>
          <w:rFonts w:ascii="仿宋_GB2312" w:eastAsia="仿宋_GB2312" w:hAnsi="宋体" w:hint="eastAsia"/>
          <w:sz w:val="30"/>
          <w:szCs w:val="30"/>
        </w:rPr>
        <w:t>以上，硬盘空间</w:t>
      </w:r>
      <w:r w:rsidRPr="00BE79BA">
        <w:rPr>
          <w:rFonts w:ascii="仿宋_GB2312" w:eastAsia="仿宋_GB2312" w:hAnsi="宋体"/>
          <w:sz w:val="30"/>
          <w:szCs w:val="30"/>
        </w:rPr>
        <w:t xml:space="preserve">80G </w:t>
      </w:r>
      <w:r w:rsidRPr="00BE79BA">
        <w:rPr>
          <w:rFonts w:ascii="仿宋_GB2312" w:eastAsia="仿宋_GB2312" w:hAnsi="宋体" w:hint="eastAsia"/>
          <w:sz w:val="30"/>
          <w:szCs w:val="30"/>
        </w:rPr>
        <w:t>以上，内存</w:t>
      </w:r>
      <w:r w:rsidRPr="00BE79BA">
        <w:rPr>
          <w:rFonts w:ascii="仿宋_GB2312" w:eastAsia="仿宋_GB2312" w:hAnsi="宋体"/>
          <w:sz w:val="30"/>
          <w:szCs w:val="30"/>
        </w:rPr>
        <w:t>32G</w:t>
      </w:r>
      <w:r w:rsidRPr="00BE79BA">
        <w:rPr>
          <w:rFonts w:ascii="仿宋_GB2312" w:eastAsia="仿宋_GB2312" w:hAnsi="宋体" w:hint="eastAsia"/>
          <w:sz w:val="30"/>
          <w:szCs w:val="30"/>
        </w:rPr>
        <w:t>以上。软件环境：</w:t>
      </w:r>
      <w:r w:rsidRPr="00BE79BA">
        <w:rPr>
          <w:rFonts w:ascii="仿宋_GB2312" w:eastAsia="仿宋_GB2312" w:hAnsi="宋体"/>
          <w:sz w:val="30"/>
          <w:szCs w:val="30"/>
        </w:rPr>
        <w:t>Windows Server 2008 R2 64</w:t>
      </w:r>
      <w:r w:rsidRPr="00BE79BA">
        <w:rPr>
          <w:rFonts w:ascii="仿宋_GB2312" w:eastAsia="仿宋_GB2312" w:hAnsi="宋体" w:hint="eastAsia"/>
          <w:sz w:val="30"/>
          <w:szCs w:val="30"/>
        </w:rPr>
        <w:t>位中文企业版操作系统；</w:t>
      </w:r>
      <w:r w:rsidRPr="00BE79BA">
        <w:rPr>
          <w:rFonts w:ascii="仿宋_GB2312" w:eastAsia="仿宋_GB2312" w:hAnsi="宋体"/>
          <w:sz w:val="30"/>
          <w:szCs w:val="30"/>
        </w:rPr>
        <w:t xml:space="preserve">SQL Server 2005 </w:t>
      </w:r>
      <w:r w:rsidRPr="00BE79BA">
        <w:rPr>
          <w:rFonts w:ascii="仿宋_GB2312" w:eastAsia="仿宋_GB2312" w:hAnsi="宋体" w:hint="eastAsia"/>
          <w:sz w:val="30"/>
          <w:szCs w:val="30"/>
        </w:rPr>
        <w:t>企业版数据库；</w:t>
      </w:r>
      <w:r w:rsidRPr="00BE79BA">
        <w:rPr>
          <w:rFonts w:ascii="仿宋_GB2312" w:eastAsia="仿宋_GB2312" w:hAnsi="宋体"/>
          <w:sz w:val="30"/>
          <w:szCs w:val="30"/>
        </w:rPr>
        <w:t>MS Office 200</w:t>
      </w:r>
      <w:r w:rsidRPr="00BE79BA">
        <w:rPr>
          <w:rFonts w:ascii="仿宋_GB2312" w:eastAsia="仿宋_GB2312" w:hAnsi="宋体" w:hint="eastAsia"/>
          <w:sz w:val="30"/>
          <w:szCs w:val="30"/>
        </w:rPr>
        <w:t>7</w:t>
      </w:r>
      <w:r w:rsidRPr="00BE79BA">
        <w:rPr>
          <w:rFonts w:ascii="仿宋_GB2312" w:eastAsia="仿宋_GB2312" w:hAnsi="宋体"/>
          <w:sz w:val="30"/>
          <w:szCs w:val="30"/>
        </w:rPr>
        <w:t>(</w:t>
      </w:r>
      <w:r w:rsidRPr="00BE79BA">
        <w:rPr>
          <w:rFonts w:ascii="仿宋_GB2312" w:eastAsia="仿宋_GB2312" w:hAnsi="宋体" w:hint="eastAsia"/>
          <w:sz w:val="30"/>
          <w:szCs w:val="30"/>
        </w:rPr>
        <w:t>中文版，含</w:t>
      </w:r>
      <w:r w:rsidRPr="00BE79BA">
        <w:rPr>
          <w:rFonts w:ascii="仿宋_GB2312" w:eastAsia="仿宋_GB2312" w:hAnsi="宋体"/>
          <w:sz w:val="30"/>
          <w:szCs w:val="30"/>
        </w:rPr>
        <w:t>WORD</w:t>
      </w:r>
      <w:r w:rsidRPr="00BE79BA">
        <w:rPr>
          <w:rFonts w:ascii="仿宋_GB2312" w:eastAsia="仿宋_GB2312" w:hAnsi="宋体" w:hint="eastAsia"/>
          <w:sz w:val="30"/>
          <w:szCs w:val="30"/>
        </w:rPr>
        <w:t>、</w:t>
      </w:r>
      <w:r w:rsidRPr="00BE79BA">
        <w:rPr>
          <w:rFonts w:ascii="仿宋_GB2312" w:eastAsia="仿宋_GB2312" w:hAnsi="宋体"/>
          <w:sz w:val="30"/>
          <w:szCs w:val="30"/>
        </w:rPr>
        <w:t>EXCEL</w:t>
      </w:r>
      <w:r w:rsidRPr="00BE79BA">
        <w:rPr>
          <w:rFonts w:ascii="仿宋_GB2312" w:eastAsia="仿宋_GB2312" w:hAnsi="宋体" w:hint="eastAsia"/>
          <w:sz w:val="30"/>
          <w:szCs w:val="30"/>
        </w:rPr>
        <w:t>和</w:t>
      </w:r>
      <w:r w:rsidRPr="00BE79BA">
        <w:rPr>
          <w:rFonts w:ascii="仿宋_GB2312" w:eastAsia="仿宋_GB2312" w:hAnsi="宋体"/>
          <w:sz w:val="30"/>
          <w:szCs w:val="30"/>
        </w:rPr>
        <w:t>ACCESS)</w:t>
      </w:r>
      <w:r w:rsidRPr="00BE79BA">
        <w:rPr>
          <w:rFonts w:ascii="仿宋_GB2312" w:eastAsia="仿宋_GB2312" w:hAnsi="宋体" w:hint="eastAsia"/>
          <w:sz w:val="30"/>
          <w:szCs w:val="30"/>
        </w:rPr>
        <w:t>；五笔、智能</w:t>
      </w:r>
      <w:r w:rsidRPr="00BE79BA">
        <w:rPr>
          <w:rFonts w:ascii="仿宋_GB2312" w:eastAsia="仿宋_GB2312" w:hAnsi="宋体"/>
          <w:sz w:val="30"/>
          <w:szCs w:val="30"/>
        </w:rPr>
        <w:t>ABC</w:t>
      </w:r>
      <w:r w:rsidRPr="00BE79BA">
        <w:rPr>
          <w:rFonts w:ascii="仿宋_GB2312" w:eastAsia="仿宋_GB2312" w:hAnsi="宋体" w:hint="eastAsia"/>
          <w:sz w:val="30"/>
          <w:szCs w:val="30"/>
        </w:rPr>
        <w:t>、微软、</w:t>
      </w:r>
      <w:proofErr w:type="gramStart"/>
      <w:r w:rsidRPr="00BE79BA">
        <w:rPr>
          <w:rFonts w:ascii="仿宋_GB2312" w:eastAsia="仿宋_GB2312" w:hAnsi="宋体" w:hint="eastAsia"/>
          <w:sz w:val="30"/>
          <w:szCs w:val="30"/>
        </w:rPr>
        <w:t>搜狗拼音</w:t>
      </w:r>
      <w:proofErr w:type="gramEnd"/>
      <w:r w:rsidRPr="00BE79BA">
        <w:rPr>
          <w:rFonts w:ascii="仿宋_GB2312" w:eastAsia="仿宋_GB2312" w:hAnsi="宋体" w:hint="eastAsia"/>
          <w:sz w:val="30"/>
          <w:szCs w:val="30"/>
        </w:rPr>
        <w:t>等输入法。浏览器：</w:t>
      </w:r>
      <w:r w:rsidRPr="00BE79BA">
        <w:rPr>
          <w:rFonts w:ascii="仿宋_GB2312" w:eastAsia="仿宋_GB2312" w:hAnsi="宋体"/>
          <w:sz w:val="30"/>
          <w:szCs w:val="30"/>
        </w:rPr>
        <w:t>IE8</w:t>
      </w:r>
      <w:r w:rsidRPr="00BE79BA">
        <w:rPr>
          <w:rFonts w:ascii="仿宋_GB2312" w:eastAsia="仿宋_GB2312" w:hAnsi="宋体" w:hint="eastAsia"/>
          <w:sz w:val="30"/>
          <w:szCs w:val="30"/>
        </w:rPr>
        <w:t>。</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lastRenderedPageBreak/>
        <w:t>客户端配置参数：</w:t>
      </w:r>
      <w:r w:rsidRPr="00BE79BA">
        <w:rPr>
          <w:rFonts w:ascii="仿宋_GB2312" w:eastAsia="仿宋_GB2312" w:hAnsi="宋体"/>
          <w:sz w:val="30"/>
          <w:szCs w:val="30"/>
        </w:rPr>
        <w:t>CPU</w:t>
      </w:r>
      <w:r w:rsidRPr="00BE79BA">
        <w:rPr>
          <w:rFonts w:ascii="仿宋_GB2312" w:eastAsia="仿宋_GB2312" w:hAnsi="宋体" w:hint="eastAsia"/>
          <w:sz w:val="30"/>
          <w:szCs w:val="30"/>
        </w:rPr>
        <w:t>主频</w:t>
      </w:r>
      <w:r w:rsidRPr="00BE79BA">
        <w:rPr>
          <w:rFonts w:ascii="仿宋_GB2312" w:eastAsia="仿宋_GB2312" w:hAnsi="宋体"/>
          <w:sz w:val="30"/>
          <w:szCs w:val="30"/>
        </w:rPr>
        <w:t>2G</w:t>
      </w:r>
      <w:r w:rsidRPr="00BE79BA">
        <w:rPr>
          <w:rFonts w:ascii="仿宋_GB2312" w:eastAsia="仿宋_GB2312" w:hAnsi="宋体" w:hint="eastAsia"/>
          <w:sz w:val="30"/>
          <w:szCs w:val="30"/>
        </w:rPr>
        <w:t>以上，硬盘空间</w:t>
      </w:r>
      <w:r w:rsidRPr="00BE79BA">
        <w:rPr>
          <w:rFonts w:ascii="仿宋_GB2312" w:eastAsia="仿宋_GB2312" w:hAnsi="宋体"/>
          <w:sz w:val="30"/>
          <w:szCs w:val="30"/>
        </w:rPr>
        <w:t>40G</w:t>
      </w:r>
      <w:r w:rsidRPr="00BE79BA">
        <w:rPr>
          <w:rFonts w:ascii="仿宋_GB2312" w:eastAsia="仿宋_GB2312" w:hAnsi="宋体" w:hint="eastAsia"/>
          <w:sz w:val="30"/>
          <w:szCs w:val="30"/>
        </w:rPr>
        <w:t>以上，内存</w:t>
      </w:r>
      <w:r w:rsidRPr="00BE79BA">
        <w:rPr>
          <w:rFonts w:ascii="仿宋_GB2312" w:eastAsia="仿宋_GB2312" w:hAnsi="宋体"/>
          <w:sz w:val="30"/>
          <w:szCs w:val="30"/>
        </w:rPr>
        <w:t>2G</w:t>
      </w:r>
      <w:r w:rsidRPr="00BE79BA">
        <w:rPr>
          <w:rFonts w:ascii="仿宋_GB2312" w:eastAsia="仿宋_GB2312" w:hAnsi="宋体" w:hint="eastAsia"/>
          <w:sz w:val="30"/>
          <w:szCs w:val="30"/>
        </w:rPr>
        <w:t>以上。软件环境：</w:t>
      </w:r>
      <w:r w:rsidRPr="00BE79BA">
        <w:rPr>
          <w:rFonts w:ascii="仿宋_GB2312" w:eastAsia="仿宋_GB2312" w:hAnsi="宋体"/>
          <w:sz w:val="30"/>
          <w:szCs w:val="30"/>
        </w:rPr>
        <w:t xml:space="preserve"> Win7</w:t>
      </w:r>
      <w:r w:rsidRPr="00BE79BA">
        <w:rPr>
          <w:rFonts w:ascii="仿宋_GB2312" w:eastAsia="仿宋_GB2312" w:hAnsi="宋体" w:hint="eastAsia"/>
          <w:sz w:val="30"/>
          <w:szCs w:val="30"/>
        </w:rPr>
        <w:t>中文版操作系统；</w:t>
      </w:r>
      <w:r w:rsidRPr="00BE79BA">
        <w:rPr>
          <w:rFonts w:ascii="仿宋_GB2312" w:eastAsia="仿宋_GB2312" w:hAnsi="宋体"/>
          <w:sz w:val="30"/>
          <w:szCs w:val="30"/>
        </w:rPr>
        <w:t>MS Office 200</w:t>
      </w:r>
      <w:r w:rsidRPr="00BE79BA">
        <w:rPr>
          <w:rFonts w:ascii="仿宋_GB2312" w:eastAsia="仿宋_GB2312" w:hAnsi="宋体" w:hint="eastAsia"/>
          <w:sz w:val="30"/>
          <w:szCs w:val="30"/>
        </w:rPr>
        <w:t>7（中文版，含</w:t>
      </w:r>
      <w:r w:rsidRPr="00BE79BA">
        <w:rPr>
          <w:rFonts w:ascii="仿宋_GB2312" w:eastAsia="仿宋_GB2312" w:hAnsi="宋体"/>
          <w:sz w:val="30"/>
          <w:szCs w:val="30"/>
        </w:rPr>
        <w:t>WORD</w:t>
      </w:r>
      <w:r w:rsidRPr="00BE79BA">
        <w:rPr>
          <w:rFonts w:ascii="仿宋_GB2312" w:eastAsia="仿宋_GB2312" w:hAnsi="宋体" w:hint="eastAsia"/>
          <w:sz w:val="30"/>
          <w:szCs w:val="30"/>
        </w:rPr>
        <w:t>、</w:t>
      </w:r>
      <w:r w:rsidRPr="00BE79BA">
        <w:rPr>
          <w:rFonts w:ascii="仿宋_GB2312" w:eastAsia="仿宋_GB2312" w:hAnsi="宋体"/>
          <w:sz w:val="30"/>
          <w:szCs w:val="30"/>
        </w:rPr>
        <w:t>EXCEL</w:t>
      </w:r>
      <w:r w:rsidRPr="00BE79BA">
        <w:rPr>
          <w:rFonts w:ascii="仿宋_GB2312" w:eastAsia="仿宋_GB2312" w:hAnsi="宋体" w:hint="eastAsia"/>
          <w:sz w:val="30"/>
          <w:szCs w:val="30"/>
        </w:rPr>
        <w:t>和</w:t>
      </w:r>
      <w:r w:rsidRPr="00BE79BA">
        <w:rPr>
          <w:rFonts w:ascii="仿宋_GB2312" w:eastAsia="仿宋_GB2312" w:hAnsi="宋体"/>
          <w:sz w:val="30"/>
          <w:szCs w:val="30"/>
        </w:rPr>
        <w:t>ACCESS</w:t>
      </w:r>
      <w:r w:rsidRPr="00BE79BA">
        <w:rPr>
          <w:rFonts w:ascii="仿宋_GB2312" w:eastAsia="仿宋_GB2312" w:hAnsi="宋体" w:hint="eastAsia"/>
          <w:sz w:val="30"/>
          <w:szCs w:val="30"/>
        </w:rPr>
        <w:t>）；五笔、智能</w:t>
      </w:r>
      <w:r w:rsidRPr="00BE79BA">
        <w:rPr>
          <w:rFonts w:ascii="仿宋_GB2312" w:eastAsia="仿宋_GB2312" w:hAnsi="宋体"/>
          <w:sz w:val="30"/>
          <w:szCs w:val="30"/>
        </w:rPr>
        <w:t>ABC</w:t>
      </w:r>
      <w:r w:rsidRPr="00BE79BA">
        <w:rPr>
          <w:rFonts w:ascii="仿宋_GB2312" w:eastAsia="仿宋_GB2312" w:hAnsi="宋体" w:hint="eastAsia"/>
          <w:sz w:val="30"/>
          <w:szCs w:val="30"/>
        </w:rPr>
        <w:t>、微软拼音、</w:t>
      </w:r>
      <w:proofErr w:type="gramStart"/>
      <w:r w:rsidRPr="00BE79BA">
        <w:rPr>
          <w:rFonts w:ascii="仿宋_GB2312" w:eastAsia="仿宋_GB2312" w:hAnsi="宋体" w:hint="eastAsia"/>
          <w:sz w:val="30"/>
          <w:szCs w:val="30"/>
        </w:rPr>
        <w:t>搜狗拼音</w:t>
      </w:r>
      <w:proofErr w:type="gramEnd"/>
      <w:r w:rsidRPr="00BE79BA">
        <w:rPr>
          <w:rFonts w:ascii="仿宋_GB2312" w:eastAsia="仿宋_GB2312" w:hAnsi="宋体" w:hint="eastAsia"/>
          <w:sz w:val="30"/>
          <w:szCs w:val="30"/>
        </w:rPr>
        <w:t>等输入法。浏览器：</w:t>
      </w:r>
      <w:r w:rsidRPr="00BE79BA">
        <w:rPr>
          <w:rFonts w:ascii="仿宋_GB2312" w:eastAsia="仿宋_GB2312" w:hAnsi="宋体"/>
          <w:sz w:val="30"/>
          <w:szCs w:val="30"/>
        </w:rPr>
        <w:t>IE8</w:t>
      </w:r>
      <w:r w:rsidRPr="00BE79BA">
        <w:rPr>
          <w:rFonts w:ascii="仿宋_GB2312" w:eastAsia="仿宋_GB2312" w:hAnsi="宋体" w:hint="eastAsia"/>
          <w:sz w:val="30"/>
          <w:szCs w:val="30"/>
        </w:rPr>
        <w:t>。</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（二）赛场环境</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1.</w:t>
      </w:r>
      <w:r w:rsidRPr="00BE79BA">
        <w:rPr>
          <w:rFonts w:ascii="仿宋_GB2312" w:eastAsia="仿宋_GB2312" w:hAnsi="宋体" w:hint="eastAsia"/>
          <w:sz w:val="30"/>
          <w:szCs w:val="30"/>
        </w:rPr>
        <w:t>赛项需要面积</w:t>
      </w:r>
      <w:r w:rsidRPr="00BE79BA">
        <w:rPr>
          <w:rFonts w:ascii="仿宋_GB2312" w:eastAsia="仿宋_GB2312" w:hAnsi="宋体"/>
          <w:sz w:val="30"/>
          <w:szCs w:val="30"/>
        </w:rPr>
        <w:t>400</w:t>
      </w:r>
      <w:r w:rsidRPr="00BE79BA">
        <w:rPr>
          <w:rFonts w:ascii="仿宋_GB2312" w:eastAsia="仿宋_GB2312" w:hAnsi="宋体" w:hint="eastAsia"/>
          <w:sz w:val="30"/>
          <w:szCs w:val="30"/>
        </w:rPr>
        <w:t>㎡以上的比赛场地</w:t>
      </w:r>
      <w:r w:rsidRPr="00BE79BA">
        <w:rPr>
          <w:rFonts w:ascii="仿宋_GB2312" w:eastAsia="仿宋_GB2312" w:hAnsi="宋体"/>
          <w:sz w:val="30"/>
          <w:szCs w:val="30"/>
        </w:rPr>
        <w:t>1</w:t>
      </w:r>
      <w:r w:rsidRPr="00BE79BA">
        <w:rPr>
          <w:rFonts w:ascii="仿宋_GB2312" w:eastAsia="仿宋_GB2312" w:hAnsi="宋体" w:hint="eastAsia"/>
          <w:sz w:val="30"/>
          <w:szCs w:val="30"/>
        </w:rPr>
        <w:t>间或</w:t>
      </w:r>
      <w:proofErr w:type="gramStart"/>
      <w:r w:rsidRPr="00BE79BA">
        <w:rPr>
          <w:rFonts w:ascii="仿宋_GB2312" w:eastAsia="仿宋_GB2312" w:hAnsi="宋体" w:hint="eastAsia"/>
          <w:sz w:val="30"/>
          <w:szCs w:val="30"/>
        </w:rPr>
        <w:t>者面积</w:t>
      </w:r>
      <w:proofErr w:type="gramEnd"/>
      <w:r w:rsidRPr="00BE79BA">
        <w:rPr>
          <w:rFonts w:ascii="仿宋_GB2312" w:eastAsia="仿宋_GB2312" w:hAnsi="宋体"/>
          <w:sz w:val="30"/>
          <w:szCs w:val="30"/>
        </w:rPr>
        <w:t>200</w:t>
      </w:r>
      <w:r w:rsidRPr="00BE79BA">
        <w:rPr>
          <w:rFonts w:ascii="仿宋_GB2312" w:eastAsia="仿宋_GB2312" w:hAnsi="宋体" w:hint="eastAsia"/>
          <w:sz w:val="30"/>
          <w:szCs w:val="30"/>
        </w:rPr>
        <w:t>㎡左右的场地</w:t>
      </w:r>
      <w:r w:rsidRPr="00BE79BA">
        <w:rPr>
          <w:rFonts w:ascii="仿宋_GB2312" w:eastAsia="仿宋_GB2312" w:hAnsi="宋体"/>
          <w:sz w:val="30"/>
          <w:szCs w:val="30"/>
        </w:rPr>
        <w:t>2</w:t>
      </w:r>
      <w:r w:rsidRPr="00BE79BA">
        <w:rPr>
          <w:rFonts w:ascii="仿宋_GB2312" w:eastAsia="仿宋_GB2312" w:hAnsi="宋体" w:hint="eastAsia"/>
          <w:sz w:val="30"/>
          <w:szCs w:val="30"/>
        </w:rPr>
        <w:t>间。场地采光、通风良好。</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 xml:space="preserve">2. </w:t>
      </w:r>
      <w:r w:rsidRPr="00BE79BA">
        <w:rPr>
          <w:rFonts w:ascii="仿宋_GB2312" w:eastAsia="仿宋_GB2312" w:hAnsi="宋体" w:hint="eastAsia"/>
          <w:sz w:val="30"/>
          <w:szCs w:val="30"/>
        </w:rPr>
        <w:t>比赛场地分别为每个选手配备比赛需要的物品。</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 xml:space="preserve">3. </w:t>
      </w:r>
      <w:r w:rsidRPr="00BE79BA">
        <w:rPr>
          <w:rFonts w:ascii="仿宋_GB2312" w:eastAsia="仿宋_GB2312" w:hAnsi="宋体" w:hint="eastAsia"/>
          <w:sz w:val="30"/>
          <w:szCs w:val="30"/>
        </w:rPr>
        <w:t>每个选手工位标识清楚。</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4</w:t>
      </w:r>
      <w:r w:rsidRPr="00BE79BA">
        <w:rPr>
          <w:rFonts w:ascii="仿宋_GB2312" w:eastAsia="仿宋_GB2312" w:hAnsi="宋体" w:hint="eastAsia"/>
          <w:sz w:val="30"/>
          <w:szCs w:val="30"/>
        </w:rPr>
        <w:t>.比赛场地每间机房配备</w:t>
      </w:r>
      <w:r w:rsidRPr="00BE79BA">
        <w:rPr>
          <w:rFonts w:ascii="仿宋_GB2312" w:eastAsia="仿宋_GB2312" w:hAnsi="宋体"/>
          <w:sz w:val="30"/>
          <w:szCs w:val="30"/>
        </w:rPr>
        <w:t>2</w:t>
      </w:r>
      <w:r w:rsidRPr="00BE79BA">
        <w:rPr>
          <w:rFonts w:ascii="仿宋_GB2312" w:eastAsia="仿宋_GB2312" w:hAnsi="宋体" w:hint="eastAsia"/>
          <w:sz w:val="30"/>
          <w:szCs w:val="30"/>
        </w:rPr>
        <w:t>台服务器（其中</w:t>
      </w:r>
      <w:r w:rsidRPr="00BE79BA">
        <w:rPr>
          <w:rFonts w:ascii="仿宋_GB2312" w:eastAsia="仿宋_GB2312" w:hAnsi="宋体"/>
          <w:sz w:val="30"/>
          <w:szCs w:val="30"/>
        </w:rPr>
        <w:t>1</w:t>
      </w:r>
      <w:r w:rsidRPr="00BE79BA">
        <w:rPr>
          <w:rFonts w:ascii="仿宋_GB2312" w:eastAsia="仿宋_GB2312" w:hAnsi="宋体" w:hint="eastAsia"/>
          <w:sz w:val="30"/>
          <w:szCs w:val="30"/>
        </w:rPr>
        <w:t>台用于备份），服务器安装竞赛专用平台。选手比赛用计算机每人</w:t>
      </w:r>
      <w:r w:rsidRPr="00BE79BA">
        <w:rPr>
          <w:rFonts w:ascii="仿宋_GB2312" w:eastAsia="仿宋_GB2312" w:hAnsi="宋体"/>
          <w:sz w:val="30"/>
          <w:szCs w:val="30"/>
        </w:rPr>
        <w:t>1</w:t>
      </w:r>
      <w:r w:rsidRPr="00BE79BA">
        <w:rPr>
          <w:rFonts w:ascii="仿宋_GB2312" w:eastAsia="仿宋_GB2312" w:hAnsi="宋体" w:hint="eastAsia"/>
          <w:sz w:val="30"/>
          <w:szCs w:val="30"/>
        </w:rPr>
        <w:t>台。</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 xml:space="preserve">5. </w:t>
      </w:r>
      <w:r w:rsidRPr="00BE79BA">
        <w:rPr>
          <w:rFonts w:ascii="仿宋_GB2312" w:eastAsia="仿宋_GB2312" w:hAnsi="宋体" w:hint="eastAsia"/>
          <w:sz w:val="30"/>
          <w:szCs w:val="30"/>
        </w:rPr>
        <w:t>每位选手使用的设施设备，规格、型号、新旧程度一致，保证竞赛的公平。</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（三）视频采集</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1.</w:t>
      </w:r>
      <w:r w:rsidRPr="00BE79BA">
        <w:rPr>
          <w:rFonts w:ascii="仿宋_GB2312" w:eastAsia="仿宋_GB2312" w:hAnsi="宋体" w:hint="eastAsia"/>
          <w:sz w:val="30"/>
          <w:szCs w:val="30"/>
        </w:rPr>
        <w:t>部署无盲点监控系统。</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2.</w:t>
      </w:r>
      <w:r w:rsidRPr="00BE79BA">
        <w:rPr>
          <w:rFonts w:ascii="仿宋_GB2312" w:eastAsia="仿宋_GB2312" w:hAnsi="宋体" w:hint="eastAsia"/>
          <w:sz w:val="30"/>
          <w:szCs w:val="30"/>
        </w:rPr>
        <w:t>部署网络直播系统。</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（四）安全措施</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1.</w:t>
      </w:r>
      <w:r w:rsidRPr="00BE79BA">
        <w:rPr>
          <w:rFonts w:ascii="仿宋_GB2312" w:eastAsia="仿宋_GB2312" w:hAnsi="宋体" w:hint="eastAsia"/>
          <w:sz w:val="30"/>
          <w:szCs w:val="30"/>
        </w:rPr>
        <w:t>采用统一的杀毒软件对服务器进行防毒保护。</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2.</w:t>
      </w:r>
      <w:r w:rsidRPr="00BE79BA">
        <w:rPr>
          <w:rFonts w:ascii="仿宋_GB2312" w:eastAsia="仿宋_GB2312" w:hAnsi="宋体" w:hint="eastAsia"/>
          <w:sz w:val="30"/>
          <w:szCs w:val="30"/>
        </w:rPr>
        <w:t>屏蔽竞赛现场使用的电脑</w:t>
      </w:r>
      <w:r w:rsidRPr="00BE79BA">
        <w:rPr>
          <w:rFonts w:ascii="仿宋_GB2312" w:eastAsia="仿宋_GB2312" w:hAnsi="宋体"/>
          <w:sz w:val="30"/>
          <w:szCs w:val="30"/>
        </w:rPr>
        <w:t>USB</w:t>
      </w:r>
      <w:r w:rsidRPr="00BE79BA">
        <w:rPr>
          <w:rFonts w:ascii="仿宋_GB2312" w:eastAsia="仿宋_GB2312" w:hAnsi="宋体" w:hint="eastAsia"/>
          <w:sz w:val="30"/>
          <w:szCs w:val="30"/>
        </w:rPr>
        <w:t>接口。</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3.</w:t>
      </w:r>
      <w:r w:rsidRPr="00BE79BA">
        <w:rPr>
          <w:rFonts w:ascii="仿宋_GB2312" w:eastAsia="仿宋_GB2312" w:hAnsi="宋体" w:hint="eastAsia"/>
          <w:sz w:val="30"/>
          <w:szCs w:val="30"/>
        </w:rPr>
        <w:t>部署具有网络管理、账号管理和日志管理功能的综合监控系统。</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4.</w:t>
      </w:r>
      <w:r w:rsidRPr="00BE79BA">
        <w:rPr>
          <w:rFonts w:ascii="仿宋_GB2312" w:eastAsia="仿宋_GB2312" w:hAnsi="宋体" w:hint="eastAsia"/>
          <w:sz w:val="30"/>
          <w:szCs w:val="30"/>
        </w:rPr>
        <w:t>采用</w:t>
      </w:r>
      <w:r w:rsidRPr="00BE79BA">
        <w:rPr>
          <w:rFonts w:ascii="仿宋_GB2312" w:eastAsia="仿宋_GB2312" w:hAnsi="宋体"/>
          <w:sz w:val="30"/>
          <w:szCs w:val="30"/>
        </w:rPr>
        <w:t>UPS</w:t>
      </w:r>
      <w:r w:rsidRPr="00BE79BA">
        <w:rPr>
          <w:rFonts w:ascii="仿宋_GB2312" w:eastAsia="仿宋_GB2312" w:hAnsi="宋体" w:hint="eastAsia"/>
          <w:sz w:val="30"/>
          <w:szCs w:val="30"/>
        </w:rPr>
        <w:t>防止现场因突然断电导致的系统数据丢失，额定功率：</w:t>
      </w:r>
      <w:r w:rsidRPr="00BE79BA">
        <w:rPr>
          <w:rFonts w:ascii="仿宋_GB2312" w:eastAsia="仿宋_GB2312" w:hAnsi="宋体"/>
          <w:sz w:val="30"/>
          <w:szCs w:val="30"/>
        </w:rPr>
        <w:t>3KVA</w:t>
      </w:r>
      <w:r w:rsidRPr="00BE79BA">
        <w:rPr>
          <w:rFonts w:ascii="仿宋_GB2312" w:eastAsia="仿宋_GB2312" w:hAnsi="宋体" w:hint="eastAsia"/>
          <w:sz w:val="30"/>
          <w:szCs w:val="30"/>
        </w:rPr>
        <w:t>，后备时间：</w:t>
      </w:r>
      <w:r w:rsidRPr="00BE79BA">
        <w:rPr>
          <w:rFonts w:ascii="仿宋_GB2312" w:eastAsia="仿宋_GB2312" w:hAnsi="宋体"/>
          <w:sz w:val="30"/>
          <w:szCs w:val="30"/>
        </w:rPr>
        <w:t>2</w:t>
      </w:r>
      <w:r w:rsidRPr="00BE79BA">
        <w:rPr>
          <w:rFonts w:ascii="仿宋_GB2312" w:eastAsia="仿宋_GB2312" w:hAnsi="宋体" w:hint="eastAsia"/>
          <w:sz w:val="30"/>
          <w:szCs w:val="30"/>
        </w:rPr>
        <w:t>小时，电池类型：输出电压：</w:t>
      </w:r>
      <w:r w:rsidRPr="00BE79BA">
        <w:rPr>
          <w:rFonts w:ascii="仿宋_GB2312" w:eastAsia="仿宋_GB2312" w:hAnsi="宋体"/>
          <w:sz w:val="30"/>
          <w:szCs w:val="30"/>
        </w:rPr>
        <w:t>2</w:t>
      </w:r>
      <w:r w:rsidRPr="00BE79BA">
        <w:rPr>
          <w:rFonts w:ascii="仿宋_GB2312" w:eastAsia="仿宋_GB2312" w:hAnsi="宋体" w:hint="eastAsia"/>
          <w:sz w:val="30"/>
          <w:szCs w:val="30"/>
        </w:rPr>
        <w:t>2</w:t>
      </w:r>
      <w:r w:rsidRPr="00BE79BA">
        <w:rPr>
          <w:rFonts w:ascii="仿宋_GB2312" w:eastAsia="仿宋_GB2312" w:hAnsi="宋体"/>
          <w:sz w:val="30"/>
          <w:szCs w:val="30"/>
        </w:rPr>
        <w:t>0V</w:t>
      </w:r>
      <w:r w:rsidRPr="00BE79BA">
        <w:rPr>
          <w:rFonts w:ascii="仿宋_GB2312" w:eastAsia="仿宋_GB2312" w:hAnsi="宋体" w:hint="eastAsia"/>
          <w:sz w:val="30"/>
          <w:szCs w:val="30"/>
        </w:rPr>
        <w:t>±</w:t>
      </w:r>
      <w:r w:rsidRPr="00BE79BA">
        <w:rPr>
          <w:rFonts w:ascii="仿宋_GB2312" w:eastAsia="仿宋_GB2312" w:hAnsi="宋体"/>
          <w:sz w:val="30"/>
          <w:szCs w:val="30"/>
        </w:rPr>
        <w:t>5%V</w:t>
      </w:r>
      <w:r w:rsidRPr="00BE79BA">
        <w:rPr>
          <w:rFonts w:ascii="仿宋_GB2312" w:eastAsia="仿宋_GB2312" w:hAnsi="宋体" w:hint="eastAsia"/>
          <w:sz w:val="30"/>
          <w:szCs w:val="30"/>
        </w:rPr>
        <w:t>。</w:t>
      </w:r>
    </w:p>
    <w:p w:rsidR="00805CBA" w:rsidRPr="00BE79BA" w:rsidRDefault="00805CBA" w:rsidP="00805CBA">
      <w:pPr>
        <w:pStyle w:val="1"/>
        <w:spacing w:before="240" w:after="120" w:line="240" w:lineRule="auto"/>
        <w:rPr>
          <w:rFonts w:ascii="黑体" w:eastAsia="黑体" w:hAnsi="黑体"/>
          <w:sz w:val="36"/>
          <w:szCs w:val="36"/>
        </w:rPr>
      </w:pPr>
      <w:bookmarkStart w:id="13" w:name="_Toc491538490"/>
      <w:r w:rsidRPr="00BE79BA">
        <w:rPr>
          <w:rFonts w:ascii="黑体" w:eastAsia="黑体" w:hAnsi="黑体" w:hint="eastAsia"/>
          <w:sz w:val="36"/>
          <w:szCs w:val="36"/>
        </w:rPr>
        <w:lastRenderedPageBreak/>
        <w:t>十四、安全保障</w:t>
      </w:r>
      <w:bookmarkEnd w:id="13"/>
    </w:p>
    <w:p w:rsidR="00805CBA" w:rsidRPr="00BE79BA" w:rsidRDefault="00805CBA" w:rsidP="00805CBA">
      <w:pPr>
        <w:snapToGrid w:val="0"/>
        <w:spacing w:line="560" w:lineRule="exact"/>
        <w:ind w:firstLineChars="200" w:firstLine="600"/>
        <w:rPr>
          <w:rFonts w:ascii="Arial Narrow" w:eastAsia="仿宋_GB2312" w:hAnsi="Arial Narrow" w:cs="Arial"/>
          <w:sz w:val="30"/>
          <w:szCs w:val="30"/>
        </w:rPr>
      </w:pPr>
      <w:r w:rsidRPr="00BE79BA">
        <w:rPr>
          <w:rFonts w:ascii="仿宋_GB2312" w:eastAsia="仿宋_GB2312" w:hAnsi="宋体" w:hint="eastAsia"/>
          <w:sz w:val="30"/>
          <w:szCs w:val="30"/>
        </w:rPr>
        <w:t>赛事安全是</w:t>
      </w:r>
      <w:r w:rsidR="00CB1C81">
        <w:rPr>
          <w:rFonts w:ascii="Arial Narrow" w:eastAsia="仿宋_GB2312" w:hAnsi="Arial Narrow" w:cs="Arial" w:hint="eastAsia"/>
          <w:sz w:val="30"/>
          <w:szCs w:val="30"/>
        </w:rPr>
        <w:t>会计手工综合</w:t>
      </w:r>
      <w:r w:rsidRPr="00BE79BA">
        <w:rPr>
          <w:rFonts w:ascii="Arial Narrow" w:eastAsia="仿宋_GB2312" w:hAnsi="Arial Narrow" w:cs="Arial" w:hint="eastAsia"/>
          <w:sz w:val="30"/>
          <w:szCs w:val="30"/>
        </w:rPr>
        <w:t>竞赛</w:t>
      </w:r>
      <w:r w:rsidRPr="00BE79BA">
        <w:rPr>
          <w:rFonts w:ascii="仿宋_GB2312" w:eastAsia="仿宋_GB2312" w:hAnsi="宋体" w:hint="eastAsia"/>
          <w:sz w:val="30"/>
          <w:szCs w:val="30"/>
        </w:rPr>
        <w:t>一切工作顺利开展的先决条件，是赛事筹备和运行工作必须考虑的核心问题。赛项执委会采取切实有效措施保证大赛期间参赛选手、指导教师、工作人员及观众的人身安全。</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bookmarkStart w:id="14" w:name="_Toc361563584"/>
      <w:r w:rsidRPr="00BE79BA">
        <w:rPr>
          <w:rFonts w:ascii="仿宋_GB2312" w:eastAsia="仿宋_GB2312" w:hAnsi="宋体" w:hint="eastAsia"/>
          <w:sz w:val="30"/>
          <w:szCs w:val="30"/>
        </w:rPr>
        <w:t>（一）比赛环境</w:t>
      </w:r>
      <w:bookmarkEnd w:id="14"/>
      <w:r w:rsidRPr="00BE79BA">
        <w:rPr>
          <w:rFonts w:ascii="仿宋_GB2312" w:eastAsia="仿宋_GB2312" w:hAnsi="宋体" w:hint="eastAsia"/>
          <w:sz w:val="30"/>
          <w:szCs w:val="30"/>
        </w:rPr>
        <w:t>安全管理要求</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赛项执委会须在赛前组织专人对比赛现场、住宿场所和交通保障进行考察，并对安全工作提出明确要求。赛场的布置，赛场内的器材、设备，应符合国家有关安全规定。如有必要，也可进行赛场仿真模拟测试，以发现可能出现的问题。承办院校赛前须按照赛项执委会要求排除安全隐患。</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赛场周围要设立警戒线，防止无关人员进入，发生意外事件。比赛现场内应参照相关职业岗位的要求为选手提供必要的劳动保护。在具有危险性的操作环节，裁判员要严防选手出现错误操作。</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赛项执委会须会同承办院校制定开放赛场和体验区的人员疏导方案。赛场环境中存在人员密集、车流人流交错的区域，除了设置齐全的指示标志外，须增加引导人员，并开辟备用通道。</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大赛期间，赛项承办院校须在赛场管理的关键岗位增加力量，建立安全管理日志。</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w:t>
      </w:r>
      <w:r w:rsidRPr="00BE79BA">
        <w:rPr>
          <w:rFonts w:ascii="仿宋_GB2312" w:eastAsia="仿宋_GB2312" w:hAnsi="宋体" w:hint="eastAsia"/>
          <w:sz w:val="30"/>
          <w:szCs w:val="30"/>
        </w:rPr>
        <w:lastRenderedPageBreak/>
        <w:t>检设备，对进入赛场重要区域的人员进行安检，可在赛场相关区域安放无线屏蔽设备。</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bookmarkStart w:id="15" w:name="_Toc361563585"/>
      <w:r w:rsidRPr="00BE79BA">
        <w:rPr>
          <w:rFonts w:ascii="仿宋_GB2312" w:eastAsia="仿宋_GB2312" w:hAnsi="宋体" w:hint="eastAsia"/>
          <w:sz w:val="30"/>
          <w:szCs w:val="30"/>
        </w:rPr>
        <w:t>（二）生活条件</w:t>
      </w:r>
      <w:bookmarkEnd w:id="15"/>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比赛期间，原则上由赛事承办院校统一安排参赛选手和指导教师食宿。承办院校须尊重少数民族参赛人员的宗教信仰及文化习俗，根据国家相关的民族、宗教政策，安排好少数民族参赛选手和教师的饮食起居。</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比赛期间安排的住宿地应具有宾馆、住宿经营许可资质。以学校宿舍作为住宿地的，大赛期间的住宿、卫生、饮食安全等由赛项执委会和提供宿舍的学校共同负责。</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大赛期间有组织的参观和观摩活动的交通安全由赛项组委会负责。赛项执委会和承办院校须保证比赛期间选手、指导教师和裁判员、工作人员的交通安全。</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赛项的安全管理，除必要的安全隔离措施外，应严格遵守国家相关法律法规，保护个人隐私和人身自由。</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bookmarkStart w:id="16" w:name="_Toc361563586"/>
      <w:r w:rsidRPr="00BE79BA">
        <w:rPr>
          <w:rFonts w:ascii="仿宋_GB2312" w:eastAsia="仿宋_GB2312" w:hAnsi="宋体" w:hint="eastAsia"/>
          <w:sz w:val="30"/>
          <w:szCs w:val="30"/>
        </w:rPr>
        <w:t>（三）参赛队责任</w:t>
      </w:r>
      <w:bookmarkEnd w:id="16"/>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1. 各省、自治区、直辖市和计划单列市在组织参赛队时，须安排为参赛选手购买大赛期间的人身意外伤害保险。</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2. 各省、自治区、直辖市和计划单列市参赛队组成后，须制定相关管理制度，并对所有参赛选手、指导教师进行安全教育。</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3. 各参赛队伍须加强参与比赛人员的安全管理，并与赛场安全管理对接。</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bookmarkStart w:id="17" w:name="_Toc361563587"/>
      <w:r w:rsidRPr="00BE79BA">
        <w:rPr>
          <w:rFonts w:ascii="仿宋_GB2312" w:eastAsia="仿宋_GB2312" w:hAnsi="宋体" w:hint="eastAsia"/>
          <w:sz w:val="30"/>
          <w:szCs w:val="30"/>
        </w:rPr>
        <w:t>（四）应急处理</w:t>
      </w:r>
      <w:bookmarkEnd w:id="17"/>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比赛期间发生意外事故时，发现者应第一时间报告赛项执委</w:t>
      </w:r>
      <w:r w:rsidRPr="00BE79BA">
        <w:rPr>
          <w:rFonts w:ascii="仿宋_GB2312" w:eastAsia="仿宋_GB2312" w:hAnsi="宋体" w:hint="eastAsia"/>
          <w:sz w:val="30"/>
          <w:szCs w:val="30"/>
        </w:rPr>
        <w:lastRenderedPageBreak/>
        <w:t>会，同时采取措施，避免事态扩大。赛项执委会应立即启动预案予以解决并向赛项执委会报告。出现重大安全问题的赛项可以停赛，是否停赛由赛项组委会决定。事后，赛项执委会应向大赛执委会报告详细情况。</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bookmarkStart w:id="18" w:name="_Toc361563588"/>
      <w:r w:rsidRPr="00BE79BA">
        <w:rPr>
          <w:rFonts w:ascii="仿宋_GB2312" w:eastAsia="仿宋_GB2312" w:hAnsi="宋体" w:hint="eastAsia"/>
          <w:sz w:val="30"/>
          <w:szCs w:val="30"/>
        </w:rPr>
        <w:t>（五）处罚措施</w:t>
      </w:r>
      <w:bookmarkEnd w:id="18"/>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1.赛项出现重大安全事故的，停止承办院校赛项承办资格。</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2.因参赛队伍原因造成重大安全事故的，取消其评奖资格。</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3.参赛队伍发生重大安全事故隐患，经赛场工作人员提示、警告无效的，可取消其继续比赛的资格。</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4.赛事工作人员违规的，按照相应的制度追究责任。情节恶劣并造成重大安全事故的，由司法机关追究相应法律责任。</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19" w:name="_Toc491538491"/>
      <w:r w:rsidRPr="00BE79BA">
        <w:rPr>
          <w:rFonts w:ascii="黑体" w:eastAsia="黑体" w:hAnsi="黑体" w:hint="eastAsia"/>
          <w:sz w:val="36"/>
          <w:szCs w:val="36"/>
        </w:rPr>
        <w:t>十五、经费概算</w:t>
      </w:r>
      <w:bookmarkEnd w:id="19"/>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经费预算：80万元</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其中：</w:t>
      </w:r>
    </w:p>
    <w:tbl>
      <w:tblPr>
        <w:tblW w:w="0" w:type="auto"/>
        <w:jc w:val="center"/>
        <w:tblInd w:w="-1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4429"/>
        <w:gridCol w:w="1928"/>
      </w:tblGrid>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b/>
                <w:sz w:val="24"/>
                <w:szCs w:val="24"/>
              </w:rPr>
            </w:pPr>
            <w:r w:rsidRPr="00BE79BA">
              <w:rPr>
                <w:rFonts w:ascii="宋体" w:hAnsi="宋体" w:hint="eastAsia"/>
                <w:b/>
                <w:sz w:val="24"/>
                <w:szCs w:val="24"/>
              </w:rPr>
              <w:t>序号</w:t>
            </w:r>
          </w:p>
        </w:tc>
        <w:tc>
          <w:tcPr>
            <w:tcW w:w="4429" w:type="dxa"/>
            <w:vAlign w:val="center"/>
          </w:tcPr>
          <w:p w:rsidR="00805CBA" w:rsidRPr="00BE79BA" w:rsidRDefault="00805CBA" w:rsidP="00DB4DBF">
            <w:pPr>
              <w:snapToGrid w:val="0"/>
              <w:jc w:val="center"/>
              <w:rPr>
                <w:rFonts w:ascii="宋体" w:hAnsi="宋体"/>
                <w:b/>
                <w:sz w:val="24"/>
                <w:szCs w:val="24"/>
              </w:rPr>
            </w:pPr>
            <w:r w:rsidRPr="00BE79BA">
              <w:rPr>
                <w:rFonts w:ascii="宋体" w:hAnsi="宋体" w:hint="eastAsia"/>
                <w:b/>
                <w:sz w:val="24"/>
                <w:szCs w:val="24"/>
              </w:rPr>
              <w:t>项目名称</w:t>
            </w:r>
          </w:p>
        </w:tc>
        <w:tc>
          <w:tcPr>
            <w:tcW w:w="1928" w:type="dxa"/>
            <w:vAlign w:val="center"/>
          </w:tcPr>
          <w:p w:rsidR="00805CBA" w:rsidRPr="00BE79BA" w:rsidRDefault="00805CBA" w:rsidP="00DB4DBF">
            <w:pPr>
              <w:snapToGrid w:val="0"/>
              <w:jc w:val="center"/>
              <w:rPr>
                <w:rFonts w:ascii="宋体" w:hAnsi="宋体"/>
                <w:b/>
                <w:sz w:val="24"/>
                <w:szCs w:val="24"/>
              </w:rPr>
            </w:pPr>
            <w:r w:rsidRPr="00BE79BA">
              <w:rPr>
                <w:rFonts w:ascii="宋体" w:hAnsi="宋体" w:hint="eastAsia"/>
                <w:b/>
                <w:sz w:val="24"/>
                <w:szCs w:val="24"/>
              </w:rPr>
              <w:t>预算经费</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sz w:val="24"/>
                <w:szCs w:val="24"/>
              </w:rPr>
              <w:t>1</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会务及场地费用</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15万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sz w:val="24"/>
                <w:szCs w:val="24"/>
              </w:rPr>
              <w:t>2</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专家费用</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3万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3</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裁判费用</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3万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sz w:val="24"/>
                <w:szCs w:val="24"/>
              </w:rPr>
              <w:t>4</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工作人员费用</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8万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sz w:val="24"/>
                <w:szCs w:val="24"/>
              </w:rPr>
              <w:t>5</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竞赛软件平台</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sz w:val="24"/>
                <w:szCs w:val="24"/>
              </w:rPr>
              <w:t>16</w:t>
            </w:r>
            <w:r w:rsidRPr="00BE79BA">
              <w:rPr>
                <w:rFonts w:ascii="宋体" w:hAnsi="宋体" w:hint="eastAsia"/>
                <w:sz w:val="24"/>
                <w:szCs w:val="24"/>
              </w:rPr>
              <w:t>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sz w:val="24"/>
                <w:szCs w:val="24"/>
              </w:rPr>
              <w:t>6</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赛项交通、餐饮费</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12万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7</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竞赛组织经费</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10万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8</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参赛服装</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0.5万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lastRenderedPageBreak/>
              <w:t>9</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赛项摄录像与资源转化费</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2万</w:t>
            </w:r>
          </w:p>
        </w:tc>
      </w:tr>
      <w:tr w:rsidR="00805CBA" w:rsidRPr="00BE79BA" w:rsidTr="00DB4DBF">
        <w:trPr>
          <w:trHeight w:val="567"/>
          <w:jc w:val="center"/>
        </w:trPr>
        <w:tc>
          <w:tcPr>
            <w:tcW w:w="1737"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10</w:t>
            </w:r>
          </w:p>
        </w:tc>
        <w:tc>
          <w:tcPr>
            <w:tcW w:w="4429"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不可预见费用</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10.5万</w:t>
            </w:r>
          </w:p>
        </w:tc>
      </w:tr>
      <w:tr w:rsidR="00805CBA" w:rsidRPr="00BE79BA" w:rsidTr="00DB4DBF">
        <w:trPr>
          <w:trHeight w:val="567"/>
          <w:jc w:val="center"/>
        </w:trPr>
        <w:tc>
          <w:tcPr>
            <w:tcW w:w="6166" w:type="dxa"/>
            <w:gridSpan w:val="2"/>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合计</w:t>
            </w:r>
          </w:p>
        </w:tc>
        <w:tc>
          <w:tcPr>
            <w:tcW w:w="1928" w:type="dxa"/>
            <w:vAlign w:val="center"/>
          </w:tcPr>
          <w:p w:rsidR="00805CBA" w:rsidRPr="00BE79BA" w:rsidRDefault="00805CBA" w:rsidP="00DB4DBF">
            <w:pPr>
              <w:snapToGrid w:val="0"/>
              <w:jc w:val="center"/>
              <w:rPr>
                <w:rFonts w:ascii="宋体" w:hAnsi="宋体"/>
                <w:sz w:val="24"/>
                <w:szCs w:val="24"/>
              </w:rPr>
            </w:pPr>
            <w:r w:rsidRPr="00BE79BA">
              <w:rPr>
                <w:rFonts w:ascii="宋体" w:hAnsi="宋体" w:hint="eastAsia"/>
                <w:sz w:val="24"/>
                <w:szCs w:val="24"/>
              </w:rPr>
              <w:t>80万</w:t>
            </w:r>
          </w:p>
        </w:tc>
      </w:tr>
    </w:tbl>
    <w:p w:rsidR="00805CBA" w:rsidRPr="00BE79BA" w:rsidRDefault="00805CBA" w:rsidP="00805CBA">
      <w:pPr>
        <w:snapToGrid w:val="0"/>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20" w:name="_Toc491538492"/>
      <w:r w:rsidRPr="00BE79BA">
        <w:rPr>
          <w:rFonts w:ascii="黑体" w:eastAsia="黑体" w:hAnsi="黑体" w:hint="eastAsia"/>
          <w:sz w:val="36"/>
          <w:szCs w:val="36"/>
        </w:rPr>
        <w:t>十六、比赛组织与管理</w:t>
      </w:r>
      <w:bookmarkEnd w:id="20"/>
    </w:p>
    <w:p w:rsidR="00805CBA" w:rsidRPr="00BE79BA" w:rsidRDefault="00805CBA" w:rsidP="00805CBA">
      <w:pPr>
        <w:snapToGrid w:val="0"/>
        <w:spacing w:line="560" w:lineRule="exact"/>
        <w:ind w:firstLineChars="200" w:firstLine="600"/>
        <w:rPr>
          <w:rFonts w:ascii="Arial Narrow" w:eastAsia="仿宋_GB2312" w:hAnsi="Arial Narrow" w:cs="Arial"/>
          <w:sz w:val="30"/>
          <w:szCs w:val="30"/>
        </w:rPr>
      </w:pPr>
      <w:r w:rsidRPr="00BE79BA">
        <w:rPr>
          <w:rFonts w:ascii="仿宋_GB2312" w:eastAsia="仿宋_GB2312" w:hAnsi="宋体" w:hint="eastAsia"/>
          <w:sz w:val="30"/>
          <w:szCs w:val="30"/>
        </w:rPr>
        <w:t>（一）主办单位：中国职业技术教育学会职业教育装备专业委员会（筹备全国职业院校技能大赛中职组</w:t>
      </w:r>
      <w:r w:rsidR="00CB1C81">
        <w:rPr>
          <w:rFonts w:ascii="Arial Narrow" w:eastAsia="仿宋_GB2312" w:hAnsi="Arial Narrow" w:cs="Arial" w:hint="eastAsia"/>
          <w:sz w:val="30"/>
          <w:szCs w:val="30"/>
        </w:rPr>
        <w:t>会计手工综合</w:t>
      </w:r>
      <w:r w:rsidRPr="00BE79BA">
        <w:rPr>
          <w:rFonts w:ascii="Arial Narrow" w:eastAsia="仿宋_GB2312" w:hAnsi="Arial Narrow" w:cs="Arial" w:hint="eastAsia"/>
          <w:sz w:val="30"/>
          <w:szCs w:val="30"/>
        </w:rPr>
        <w:t>竞赛</w:t>
      </w:r>
      <w:r w:rsidRPr="00BE79BA">
        <w:rPr>
          <w:rFonts w:ascii="仿宋_GB2312" w:eastAsia="仿宋_GB2312" w:hAnsi="宋体" w:hint="eastAsia"/>
          <w:sz w:val="30"/>
          <w:szCs w:val="30"/>
        </w:rPr>
        <w:t>执行委员会）</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1.</w:t>
      </w:r>
      <w:r w:rsidRPr="00BE79BA">
        <w:rPr>
          <w:rFonts w:ascii="仿宋_GB2312" w:eastAsia="仿宋_GB2312" w:hAnsi="宋体" w:hint="eastAsia"/>
          <w:sz w:val="30"/>
          <w:szCs w:val="30"/>
        </w:rPr>
        <w:t>总体统筹协调，确定比赛工作方案；</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2.</w:t>
      </w:r>
      <w:r w:rsidRPr="00BE79BA">
        <w:rPr>
          <w:rFonts w:ascii="仿宋_GB2312" w:eastAsia="仿宋_GB2312" w:hAnsi="宋体" w:hint="eastAsia"/>
          <w:sz w:val="30"/>
          <w:szCs w:val="30"/>
        </w:rPr>
        <w:t>搭建组织机构，成立赛项组委会、执行委员会、专家组。</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（二）组织单位：大赛执行委员会</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组织各阶段赛事开展，包括组织专家团队对竞赛平台的研讨论证，组织总决赛的开展，公布获奖名单等</w:t>
      </w:r>
      <w:r w:rsidR="002D23EE">
        <w:rPr>
          <w:rFonts w:ascii="仿宋_GB2312" w:eastAsia="仿宋_GB2312" w:hAnsi="宋体" w:hint="eastAsia"/>
          <w:sz w:val="30"/>
          <w:szCs w:val="30"/>
        </w:rPr>
        <w:t>。</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（三）大赛支持单位：技能竞赛支持方</w:t>
      </w:r>
      <w:r w:rsidRPr="00BE79BA">
        <w:rPr>
          <w:rFonts w:ascii="仿宋_GB2312" w:eastAsia="仿宋_GB2312" w:hAnsi="宋体"/>
          <w:sz w:val="30"/>
          <w:szCs w:val="30"/>
        </w:rPr>
        <w:t xml:space="preserve"> </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1.</w:t>
      </w:r>
      <w:r w:rsidRPr="00BE79BA">
        <w:rPr>
          <w:rFonts w:ascii="仿宋_GB2312" w:eastAsia="仿宋_GB2312" w:hAnsi="宋体" w:hint="eastAsia"/>
          <w:sz w:val="30"/>
          <w:szCs w:val="30"/>
        </w:rPr>
        <w:t>提供竞赛平台的系统培训；</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2.</w:t>
      </w:r>
      <w:r w:rsidRPr="00BE79BA">
        <w:rPr>
          <w:rFonts w:ascii="仿宋_GB2312" w:eastAsia="仿宋_GB2312" w:hAnsi="宋体" w:hint="eastAsia"/>
          <w:sz w:val="30"/>
          <w:szCs w:val="30"/>
        </w:rPr>
        <w:t>组织市级、省级选拔竞赛的网络实施；</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3.</w:t>
      </w:r>
      <w:r w:rsidRPr="00BE79BA">
        <w:rPr>
          <w:rFonts w:ascii="仿宋_GB2312" w:eastAsia="仿宋_GB2312" w:hAnsi="宋体" w:hint="eastAsia"/>
          <w:sz w:val="30"/>
          <w:szCs w:val="30"/>
        </w:rPr>
        <w:t>组织总决赛的现场技术实施；</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4.</w:t>
      </w:r>
      <w:r w:rsidRPr="00BE79BA">
        <w:rPr>
          <w:rFonts w:ascii="仿宋_GB2312" w:eastAsia="仿宋_GB2312" w:hAnsi="宋体" w:hint="eastAsia"/>
          <w:sz w:val="30"/>
          <w:szCs w:val="30"/>
        </w:rPr>
        <w:t>提供大赛经费。</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（四）决赛承办单位：职业院校</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1.</w:t>
      </w:r>
      <w:r w:rsidRPr="00BE79BA">
        <w:rPr>
          <w:rFonts w:ascii="仿宋_GB2312" w:eastAsia="仿宋_GB2312" w:hAnsi="宋体" w:hint="eastAsia"/>
          <w:sz w:val="30"/>
          <w:szCs w:val="30"/>
        </w:rPr>
        <w:t>按照专家组要求，负责落实提供比赛场地条件、基本设施；</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2.</w:t>
      </w:r>
      <w:r w:rsidRPr="00BE79BA">
        <w:rPr>
          <w:rFonts w:ascii="仿宋_GB2312" w:eastAsia="仿宋_GB2312" w:hAnsi="宋体" w:hint="eastAsia"/>
          <w:sz w:val="30"/>
          <w:szCs w:val="30"/>
        </w:rPr>
        <w:t>负责比赛的接待、交通、组织、安全等工作；</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sz w:val="30"/>
          <w:szCs w:val="30"/>
        </w:rPr>
        <w:t>3.</w:t>
      </w:r>
      <w:r w:rsidRPr="00BE79BA">
        <w:rPr>
          <w:rFonts w:ascii="仿宋_GB2312" w:eastAsia="仿宋_GB2312" w:hAnsi="宋体" w:hint="eastAsia"/>
          <w:sz w:val="30"/>
          <w:szCs w:val="30"/>
        </w:rPr>
        <w:t>提供赛</w:t>
      </w:r>
      <w:proofErr w:type="gramStart"/>
      <w:r w:rsidRPr="00BE79BA">
        <w:rPr>
          <w:rFonts w:ascii="仿宋_GB2312" w:eastAsia="仿宋_GB2312" w:hAnsi="宋体" w:hint="eastAsia"/>
          <w:sz w:val="30"/>
          <w:szCs w:val="30"/>
        </w:rPr>
        <w:t>务</w:t>
      </w:r>
      <w:proofErr w:type="gramEnd"/>
      <w:r w:rsidRPr="00BE79BA">
        <w:rPr>
          <w:rFonts w:ascii="仿宋_GB2312" w:eastAsia="仿宋_GB2312" w:hAnsi="宋体" w:hint="eastAsia"/>
          <w:sz w:val="30"/>
          <w:szCs w:val="30"/>
        </w:rPr>
        <w:t>工作人员及志愿者。</w:t>
      </w:r>
    </w:p>
    <w:p w:rsidR="00805CBA" w:rsidRPr="00BE79BA" w:rsidRDefault="00805CBA" w:rsidP="00805CBA">
      <w:pPr>
        <w:snapToGrid w:val="0"/>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21" w:name="_Toc491538493"/>
      <w:r w:rsidRPr="00BE79BA">
        <w:rPr>
          <w:rFonts w:ascii="黑体" w:eastAsia="黑体" w:hAnsi="黑体" w:hint="eastAsia"/>
          <w:sz w:val="36"/>
          <w:szCs w:val="36"/>
        </w:rPr>
        <w:lastRenderedPageBreak/>
        <w:t>十七、教学资源转化建设方案</w:t>
      </w:r>
      <w:bookmarkEnd w:id="21"/>
    </w:p>
    <w:p w:rsidR="00805CBA" w:rsidRPr="00BE79BA" w:rsidRDefault="00CB1C81" w:rsidP="00805CBA">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会计手工综合</w:t>
      </w:r>
      <w:r w:rsidR="00805CBA" w:rsidRPr="00BE79BA">
        <w:rPr>
          <w:rFonts w:ascii="Arial Narrow" w:eastAsia="仿宋_GB2312" w:hAnsi="Arial Narrow" w:cs="Arial" w:hint="eastAsia"/>
          <w:sz w:val="30"/>
          <w:szCs w:val="30"/>
        </w:rPr>
        <w:t>竞赛</w:t>
      </w:r>
      <w:r w:rsidR="00805CBA" w:rsidRPr="00BE79BA">
        <w:rPr>
          <w:rFonts w:ascii="仿宋_GB2312" w:eastAsia="仿宋_GB2312" w:hAnsi="宋体" w:hint="eastAsia"/>
          <w:sz w:val="30"/>
          <w:szCs w:val="30"/>
        </w:rPr>
        <w:t>以业务原始凭证的方式呈现，对每一项业务的原始凭证的情况进行了核实和规范，形成一套规范、完整、真实的业务原始单据，这对于会计专业实践教学具有良好的引领作用，赛项所有典型业务的原始凭证可形成会计专业教学规范标准的教学资源，在教学中进行引用。</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（一）形成一体化教学资源库</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根据比赛内容，结合企业的典型工作任务和实际的岗位能力要求，开发和转化一体化教学资源库。一体化教学资源</w:t>
      </w:r>
      <w:proofErr w:type="gramStart"/>
      <w:r w:rsidRPr="00BE79BA">
        <w:rPr>
          <w:rFonts w:ascii="仿宋_GB2312" w:eastAsia="仿宋_GB2312" w:hAnsi="宋体" w:hint="eastAsia"/>
          <w:sz w:val="30"/>
          <w:szCs w:val="30"/>
        </w:rPr>
        <w:t>库包括</w:t>
      </w:r>
      <w:proofErr w:type="gramEnd"/>
      <w:r w:rsidRPr="00BE79BA">
        <w:rPr>
          <w:rFonts w:ascii="仿宋_GB2312" w:eastAsia="仿宋_GB2312" w:hAnsi="宋体" w:hint="eastAsia"/>
          <w:sz w:val="30"/>
          <w:szCs w:val="30"/>
        </w:rPr>
        <w:t>学习任务库和知识点库，分别对应教学中的技能训练和知识学习，知识点通过链接和引入等形式融入</w:t>
      </w:r>
      <w:proofErr w:type="gramStart"/>
      <w:r w:rsidRPr="00BE79BA">
        <w:rPr>
          <w:rFonts w:ascii="仿宋_GB2312" w:eastAsia="仿宋_GB2312" w:hAnsi="宋体" w:hint="eastAsia"/>
          <w:sz w:val="30"/>
          <w:szCs w:val="30"/>
        </w:rPr>
        <w:t>至学习</w:t>
      </w:r>
      <w:proofErr w:type="gramEnd"/>
      <w:r w:rsidRPr="00BE79BA">
        <w:rPr>
          <w:rFonts w:ascii="仿宋_GB2312" w:eastAsia="仿宋_GB2312" w:hAnsi="宋体" w:hint="eastAsia"/>
          <w:sz w:val="30"/>
          <w:szCs w:val="30"/>
        </w:rPr>
        <w:t>任务当中，形成一体化教学资源。</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所有的一体化教学资源均采用数字化形式，并搭建统一的基于互联网的专业教学资源</w:t>
      </w:r>
      <w:proofErr w:type="gramStart"/>
      <w:r w:rsidRPr="00BE79BA">
        <w:rPr>
          <w:rFonts w:ascii="仿宋_GB2312" w:eastAsia="仿宋_GB2312" w:hAnsi="宋体" w:hint="eastAsia"/>
          <w:sz w:val="30"/>
          <w:szCs w:val="30"/>
        </w:rPr>
        <w:t>库网络</w:t>
      </w:r>
      <w:proofErr w:type="gramEnd"/>
      <w:r w:rsidRPr="00BE79BA">
        <w:rPr>
          <w:rFonts w:ascii="仿宋_GB2312" w:eastAsia="仿宋_GB2312" w:hAnsi="宋体" w:hint="eastAsia"/>
          <w:sz w:val="30"/>
          <w:szCs w:val="30"/>
        </w:rPr>
        <w:t>平台，方便参赛院校使用。</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（二）比赛成果文件汇总转化</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比赛过程中和比赛完成后会产生大量的资源文件，包括比赛的相关组织文件、技术文件、现场视频、课程资料、总结文件等内容统一归档上传至教学资源</w:t>
      </w:r>
      <w:proofErr w:type="gramStart"/>
      <w:r w:rsidRPr="00BE79BA">
        <w:rPr>
          <w:rFonts w:ascii="仿宋_GB2312" w:eastAsia="仿宋_GB2312" w:hAnsi="宋体" w:hint="eastAsia"/>
          <w:sz w:val="30"/>
          <w:szCs w:val="30"/>
        </w:rPr>
        <w:t>库网络</w:t>
      </w:r>
      <w:proofErr w:type="gramEnd"/>
      <w:r w:rsidRPr="00BE79BA">
        <w:rPr>
          <w:rFonts w:ascii="仿宋_GB2312" w:eastAsia="仿宋_GB2312" w:hAnsi="宋体" w:hint="eastAsia"/>
          <w:sz w:val="30"/>
          <w:szCs w:val="30"/>
        </w:rPr>
        <w:t>平台，为院校提供共享服务。</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（三）竞赛软件转化为教学软件</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本赛项在历届大赛基础上，对竞赛专用评分系统进行优化升级，整合会计业务手工处理环节与会计业务信息化处理环节中在实际教学应用中的需求，考虑综合实训的教学逻辑，在满足仿真训练平台教学反馈功能同时，能够为院校提供教学质量评估，为教师提供教学过程管控，为学生提供学习过程管理的功能，达到</w:t>
      </w:r>
      <w:r w:rsidRPr="00BE79BA">
        <w:rPr>
          <w:rFonts w:ascii="仿宋_GB2312" w:eastAsia="仿宋_GB2312" w:hAnsi="宋体" w:hint="eastAsia"/>
          <w:sz w:val="30"/>
          <w:szCs w:val="30"/>
        </w:rPr>
        <w:lastRenderedPageBreak/>
        <w:t>了“以赛促教”、“以赛促学”的目的。达德会计</w:t>
      </w:r>
      <w:proofErr w:type="gramStart"/>
      <w:r w:rsidRPr="00BE79BA">
        <w:rPr>
          <w:rFonts w:ascii="仿宋_GB2312" w:eastAsia="仿宋_GB2312" w:hAnsi="宋体" w:hint="eastAsia"/>
          <w:sz w:val="30"/>
          <w:szCs w:val="30"/>
        </w:rPr>
        <w:t>模拟分</w:t>
      </w:r>
      <w:proofErr w:type="gramEnd"/>
      <w:r w:rsidRPr="00BE79BA">
        <w:rPr>
          <w:rFonts w:ascii="仿宋_GB2312" w:eastAsia="仿宋_GB2312" w:hAnsi="宋体" w:hint="eastAsia"/>
          <w:sz w:val="30"/>
          <w:szCs w:val="30"/>
        </w:rPr>
        <w:t>岗位竞赛版软件已经得到广泛认可，赛后，</w:t>
      </w:r>
      <w:proofErr w:type="gramStart"/>
      <w:r w:rsidRPr="00BE79BA">
        <w:rPr>
          <w:rFonts w:ascii="仿宋_GB2312" w:eastAsia="仿宋_GB2312" w:hAnsi="宋体" w:hint="eastAsia"/>
          <w:sz w:val="30"/>
          <w:szCs w:val="30"/>
        </w:rPr>
        <w:t>竞赛样题和</w:t>
      </w:r>
      <w:proofErr w:type="gramEnd"/>
      <w:r w:rsidRPr="00BE79BA">
        <w:rPr>
          <w:rFonts w:ascii="仿宋_GB2312" w:eastAsia="仿宋_GB2312" w:hAnsi="宋体" w:hint="eastAsia"/>
          <w:sz w:val="30"/>
          <w:szCs w:val="30"/>
        </w:rPr>
        <w:t>竞赛平台结合起来，形成</w:t>
      </w:r>
      <w:r w:rsidR="00CB1C81">
        <w:rPr>
          <w:rFonts w:ascii="仿宋_GB2312" w:eastAsia="仿宋_GB2312" w:hAnsi="宋体" w:hint="eastAsia"/>
          <w:sz w:val="30"/>
          <w:szCs w:val="30"/>
        </w:rPr>
        <w:t>会计手工综合</w:t>
      </w:r>
      <w:r w:rsidRPr="00BE79BA">
        <w:rPr>
          <w:rFonts w:ascii="仿宋_GB2312" w:eastAsia="仿宋_GB2312" w:hAnsi="宋体" w:hint="eastAsia"/>
          <w:sz w:val="30"/>
          <w:szCs w:val="30"/>
        </w:rPr>
        <w:t>与信息化实验、实</w:t>
      </w:r>
      <w:proofErr w:type="gramStart"/>
      <w:r w:rsidRPr="00BE79BA">
        <w:rPr>
          <w:rFonts w:ascii="仿宋_GB2312" w:eastAsia="仿宋_GB2312" w:hAnsi="宋体" w:hint="eastAsia"/>
          <w:sz w:val="30"/>
          <w:szCs w:val="30"/>
        </w:rPr>
        <w:t>训教学</w:t>
      </w:r>
      <w:proofErr w:type="gramEnd"/>
      <w:r w:rsidRPr="00BE79BA">
        <w:rPr>
          <w:rFonts w:ascii="仿宋_GB2312" w:eastAsia="仿宋_GB2312" w:hAnsi="宋体" w:hint="eastAsia"/>
          <w:sz w:val="30"/>
          <w:szCs w:val="30"/>
        </w:rPr>
        <w:t>软件。</w:t>
      </w:r>
    </w:p>
    <w:p w:rsidR="00805CBA" w:rsidRPr="00BE79BA" w:rsidRDefault="00805CBA" w:rsidP="00805CBA">
      <w:pPr>
        <w:snapToGrid w:val="0"/>
        <w:spacing w:line="560" w:lineRule="exact"/>
        <w:ind w:firstLineChars="189" w:firstLine="567"/>
        <w:jc w:val="left"/>
        <w:rPr>
          <w:rFonts w:ascii="仿宋_GB2312" w:eastAsia="仿宋_GB2312" w:hAnsi="宋体" w:cs="Arial"/>
          <w:kern w:val="0"/>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22" w:name="_Toc491538494"/>
      <w:r w:rsidRPr="00BE79BA">
        <w:rPr>
          <w:rFonts w:ascii="黑体" w:eastAsia="黑体" w:hAnsi="黑体" w:hint="eastAsia"/>
          <w:sz w:val="36"/>
          <w:szCs w:val="36"/>
        </w:rPr>
        <w:t>十八、筹备工作进度时间表</w:t>
      </w:r>
      <w:bookmarkEnd w:id="22"/>
    </w:p>
    <w:tbl>
      <w:tblPr>
        <w:tblW w:w="0" w:type="auto"/>
        <w:jc w:val="center"/>
        <w:tblInd w:w="346" w:type="dxa"/>
        <w:tblLayout w:type="fixed"/>
        <w:tblLook w:val="0000" w:firstRow="0" w:lastRow="0" w:firstColumn="0" w:lastColumn="0" w:noHBand="0" w:noVBand="0"/>
      </w:tblPr>
      <w:tblGrid>
        <w:gridCol w:w="2033"/>
        <w:gridCol w:w="5915"/>
      </w:tblGrid>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b/>
                <w:sz w:val="24"/>
                <w:szCs w:val="24"/>
              </w:rPr>
            </w:pPr>
            <w:r w:rsidRPr="00BE79BA">
              <w:rPr>
                <w:rFonts w:ascii="宋体" w:hAnsi="宋体" w:hint="eastAsia"/>
                <w:b/>
                <w:sz w:val="24"/>
                <w:szCs w:val="24"/>
              </w:rPr>
              <w:t>时间</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b/>
                <w:sz w:val="24"/>
                <w:szCs w:val="24"/>
              </w:rPr>
            </w:pPr>
            <w:r w:rsidRPr="00BE79BA">
              <w:rPr>
                <w:rFonts w:ascii="宋体" w:hAnsi="宋体" w:hint="eastAsia"/>
                <w:b/>
                <w:sz w:val="24"/>
                <w:szCs w:val="24"/>
              </w:rPr>
              <w:t>工作任务</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7年</w:t>
            </w:r>
            <w:r w:rsidRPr="00BE79BA">
              <w:rPr>
                <w:rFonts w:ascii="宋体" w:hAnsi="宋体"/>
                <w:sz w:val="24"/>
                <w:szCs w:val="24"/>
              </w:rPr>
              <w:t>8</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竞赛项目申报</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7年</w:t>
            </w:r>
            <w:r w:rsidRPr="00BE79BA">
              <w:rPr>
                <w:rFonts w:ascii="宋体" w:hAnsi="宋体"/>
                <w:sz w:val="24"/>
                <w:szCs w:val="24"/>
              </w:rPr>
              <w:t>11</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确定承办省份及具体承办单位；确定专家组人员组成名单；确定竞赛平台需求方案并提交合作企业定制开发</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7年</w:t>
            </w:r>
            <w:r w:rsidRPr="00BE79BA">
              <w:rPr>
                <w:rFonts w:ascii="宋体" w:hAnsi="宋体"/>
                <w:sz w:val="24"/>
                <w:szCs w:val="24"/>
              </w:rPr>
              <w:t>12</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下发竞赛通知，公布竞赛规程，竞赛细则</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8年</w:t>
            </w:r>
            <w:r w:rsidRPr="00BE79BA">
              <w:rPr>
                <w:rFonts w:ascii="宋体" w:hAnsi="宋体"/>
                <w:sz w:val="24"/>
                <w:szCs w:val="24"/>
              </w:rPr>
              <w:t>2</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召开赛前说明会</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8年</w:t>
            </w:r>
            <w:r w:rsidRPr="00BE79BA">
              <w:rPr>
                <w:rFonts w:ascii="宋体" w:hAnsi="宋体"/>
                <w:sz w:val="24"/>
                <w:szCs w:val="24"/>
              </w:rPr>
              <w:t>2-4</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命题专家组命题</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8年</w:t>
            </w:r>
            <w:r w:rsidRPr="00BE79BA">
              <w:rPr>
                <w:rFonts w:ascii="宋体" w:hAnsi="宋体"/>
                <w:sz w:val="24"/>
                <w:szCs w:val="24"/>
              </w:rPr>
              <w:t>2-4</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承办单位赛事组织工作准备；赛事场地、设备准备</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8年</w:t>
            </w:r>
            <w:r w:rsidRPr="00BE79BA">
              <w:rPr>
                <w:rFonts w:ascii="宋体" w:hAnsi="宋体"/>
                <w:sz w:val="24"/>
                <w:szCs w:val="24"/>
              </w:rPr>
              <w:t>4</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裁判人员培训会；赛场场地检查</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8年</w:t>
            </w:r>
            <w:r w:rsidRPr="00BE79BA">
              <w:rPr>
                <w:rFonts w:ascii="宋体" w:hAnsi="宋体"/>
                <w:sz w:val="24"/>
                <w:szCs w:val="24"/>
              </w:rPr>
              <w:t>5</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举办全国总决赛</w:t>
            </w:r>
          </w:p>
        </w:tc>
      </w:tr>
      <w:tr w:rsidR="00805CBA" w:rsidRPr="00BE79BA" w:rsidTr="002D23EE">
        <w:trPr>
          <w:trHeight w:val="567"/>
          <w:jc w:val="center"/>
        </w:trPr>
        <w:tc>
          <w:tcPr>
            <w:tcW w:w="2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sz w:val="24"/>
                <w:szCs w:val="24"/>
              </w:rPr>
              <w:t>201</w:t>
            </w:r>
            <w:r w:rsidRPr="00BE79BA">
              <w:rPr>
                <w:rFonts w:ascii="宋体" w:hAnsi="宋体" w:hint="eastAsia"/>
                <w:sz w:val="24"/>
                <w:szCs w:val="24"/>
              </w:rPr>
              <w:t>8年</w:t>
            </w:r>
            <w:r w:rsidRPr="00BE79BA">
              <w:rPr>
                <w:rFonts w:ascii="宋体" w:hAnsi="宋体"/>
                <w:sz w:val="24"/>
                <w:szCs w:val="24"/>
              </w:rPr>
              <w:t>7</w:t>
            </w:r>
            <w:r w:rsidRPr="00BE79BA">
              <w:rPr>
                <w:rFonts w:ascii="宋体" w:hAnsi="宋体" w:hint="eastAsia"/>
                <w:sz w:val="24"/>
                <w:szCs w:val="24"/>
              </w:rPr>
              <w:t>月</w:t>
            </w:r>
          </w:p>
        </w:tc>
        <w:tc>
          <w:tcPr>
            <w:tcW w:w="5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05CBA" w:rsidRPr="00BE79BA" w:rsidRDefault="00805CBA" w:rsidP="002D23EE">
            <w:pPr>
              <w:snapToGrid w:val="0"/>
              <w:spacing w:line="276" w:lineRule="auto"/>
              <w:jc w:val="center"/>
              <w:rPr>
                <w:rFonts w:ascii="宋体" w:hAnsi="宋体"/>
                <w:sz w:val="24"/>
                <w:szCs w:val="24"/>
              </w:rPr>
            </w:pPr>
            <w:r w:rsidRPr="00BE79BA">
              <w:rPr>
                <w:rFonts w:ascii="宋体" w:hAnsi="宋体" w:hint="eastAsia"/>
                <w:sz w:val="24"/>
                <w:szCs w:val="24"/>
              </w:rPr>
              <w:t>赛事总结</w:t>
            </w:r>
          </w:p>
        </w:tc>
      </w:tr>
    </w:tbl>
    <w:p w:rsidR="00805CBA" w:rsidRPr="00BE79BA" w:rsidRDefault="00805CBA" w:rsidP="00805CBA">
      <w:pPr>
        <w:snapToGrid w:val="0"/>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bookmarkStart w:id="23" w:name="_Toc491538495"/>
      <w:r w:rsidRPr="00BE79BA">
        <w:rPr>
          <w:rFonts w:ascii="黑体" w:eastAsia="黑体" w:hAnsi="黑体" w:hint="eastAsia"/>
          <w:sz w:val="36"/>
          <w:szCs w:val="36"/>
        </w:rPr>
        <w:t>十九、裁判人员建议</w:t>
      </w:r>
      <w:bookmarkEnd w:id="23"/>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裁判员分为裁判长、副裁判长、检录裁判、现场裁判，评分需裁判长与副裁判全程监督。</w:t>
      </w:r>
    </w:p>
    <w:tbl>
      <w:tblPr>
        <w:tblpPr w:leftFromText="180" w:rightFromText="180" w:vertAnchor="text" w:horzAnchor="margin" w:tblpXSpec="center" w:tblpY="8"/>
        <w:tblW w:w="988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2"/>
        <w:gridCol w:w="1309"/>
        <w:gridCol w:w="851"/>
        <w:gridCol w:w="2410"/>
        <w:gridCol w:w="2409"/>
        <w:gridCol w:w="1701"/>
        <w:gridCol w:w="817"/>
      </w:tblGrid>
      <w:tr w:rsidR="00B178CF" w:rsidTr="00B178CF">
        <w:trPr>
          <w:trHeight w:val="454"/>
        </w:trPr>
        <w:tc>
          <w:tcPr>
            <w:tcW w:w="392" w:type="dxa"/>
            <w:tcBorders>
              <w:top w:val="single" w:sz="8" w:space="0" w:color="auto"/>
            </w:tcBorders>
            <w:vAlign w:val="center"/>
          </w:tcPr>
          <w:p w:rsidR="00B178CF" w:rsidRPr="00B178CF" w:rsidRDefault="00B178CF" w:rsidP="00B178CF">
            <w:pPr>
              <w:snapToGrid w:val="0"/>
              <w:spacing w:line="276" w:lineRule="auto"/>
              <w:jc w:val="center"/>
              <w:rPr>
                <w:rFonts w:ascii="宋体" w:hAnsi="宋体"/>
                <w:b/>
                <w:sz w:val="24"/>
                <w:szCs w:val="24"/>
              </w:rPr>
            </w:pPr>
            <w:bookmarkStart w:id="24" w:name="_Toc491538496"/>
            <w:r w:rsidRPr="00B178CF">
              <w:rPr>
                <w:rFonts w:ascii="宋体" w:hAnsi="宋体"/>
                <w:b/>
                <w:sz w:val="24"/>
                <w:szCs w:val="24"/>
              </w:rPr>
              <w:t>序号</w:t>
            </w:r>
          </w:p>
        </w:tc>
        <w:tc>
          <w:tcPr>
            <w:tcW w:w="1309" w:type="dxa"/>
            <w:tcBorders>
              <w:top w:val="single" w:sz="8" w:space="0" w:color="auto"/>
            </w:tcBorders>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hint="eastAsia"/>
                <w:b/>
                <w:sz w:val="24"/>
                <w:szCs w:val="24"/>
              </w:rPr>
              <w:t>裁判类别</w:t>
            </w:r>
          </w:p>
        </w:tc>
        <w:tc>
          <w:tcPr>
            <w:tcW w:w="851" w:type="dxa"/>
            <w:tcBorders>
              <w:top w:val="single" w:sz="8" w:space="0" w:color="auto"/>
            </w:tcBorders>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b/>
                <w:sz w:val="24"/>
                <w:szCs w:val="24"/>
              </w:rPr>
              <w:t>专业技术方向</w:t>
            </w:r>
          </w:p>
        </w:tc>
        <w:tc>
          <w:tcPr>
            <w:tcW w:w="2410" w:type="dxa"/>
            <w:tcBorders>
              <w:top w:val="single" w:sz="8" w:space="0" w:color="auto"/>
            </w:tcBorders>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b/>
                <w:sz w:val="24"/>
                <w:szCs w:val="24"/>
              </w:rPr>
              <w:t>知识能力要求</w:t>
            </w:r>
          </w:p>
        </w:tc>
        <w:tc>
          <w:tcPr>
            <w:tcW w:w="2409" w:type="dxa"/>
            <w:tcBorders>
              <w:top w:val="single" w:sz="8" w:space="0" w:color="auto"/>
            </w:tcBorders>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hint="eastAsia"/>
                <w:b/>
                <w:sz w:val="24"/>
                <w:szCs w:val="24"/>
              </w:rPr>
              <w:t>执裁、教学、工作经历</w:t>
            </w:r>
          </w:p>
        </w:tc>
        <w:tc>
          <w:tcPr>
            <w:tcW w:w="1701" w:type="dxa"/>
            <w:tcBorders>
              <w:top w:val="single" w:sz="8" w:space="0" w:color="auto"/>
            </w:tcBorders>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b/>
                <w:sz w:val="24"/>
                <w:szCs w:val="24"/>
              </w:rPr>
              <w:t>专业技术职称</w:t>
            </w:r>
          </w:p>
          <w:p w:rsidR="00B178CF" w:rsidRPr="00B178CF" w:rsidRDefault="00B178CF" w:rsidP="00B178CF">
            <w:pPr>
              <w:snapToGrid w:val="0"/>
              <w:spacing w:line="276" w:lineRule="auto"/>
              <w:jc w:val="center"/>
              <w:rPr>
                <w:rFonts w:ascii="宋体" w:hAnsi="宋体"/>
                <w:b/>
                <w:sz w:val="24"/>
                <w:szCs w:val="24"/>
              </w:rPr>
            </w:pPr>
            <w:r w:rsidRPr="00B178CF">
              <w:rPr>
                <w:rFonts w:ascii="宋体" w:hAnsi="宋体"/>
                <w:b/>
                <w:sz w:val="24"/>
                <w:szCs w:val="24"/>
              </w:rPr>
              <w:t>（职业资格等级）</w:t>
            </w:r>
          </w:p>
        </w:tc>
        <w:tc>
          <w:tcPr>
            <w:tcW w:w="817" w:type="dxa"/>
            <w:tcBorders>
              <w:top w:val="single" w:sz="8" w:space="0" w:color="auto"/>
            </w:tcBorders>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b/>
                <w:sz w:val="24"/>
                <w:szCs w:val="24"/>
              </w:rPr>
              <w:t>人数</w:t>
            </w:r>
          </w:p>
        </w:tc>
      </w:tr>
      <w:tr w:rsidR="00B178CF" w:rsidTr="00B178CF">
        <w:trPr>
          <w:trHeight w:val="454"/>
        </w:trPr>
        <w:tc>
          <w:tcPr>
            <w:tcW w:w="392" w:type="dxa"/>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hint="eastAsia"/>
                <w:b/>
                <w:sz w:val="24"/>
                <w:szCs w:val="24"/>
              </w:rPr>
              <w:t>1</w:t>
            </w:r>
          </w:p>
        </w:tc>
        <w:tc>
          <w:tcPr>
            <w:tcW w:w="1309" w:type="dxa"/>
            <w:vAlign w:val="center"/>
          </w:tcPr>
          <w:p w:rsidR="00B178CF" w:rsidRPr="00BE79BA" w:rsidRDefault="00B178CF" w:rsidP="00B178CF">
            <w:pPr>
              <w:snapToGrid w:val="0"/>
              <w:spacing w:line="276" w:lineRule="auto"/>
              <w:jc w:val="center"/>
              <w:rPr>
                <w:rFonts w:ascii="宋体" w:hAnsi="宋体"/>
                <w:sz w:val="24"/>
                <w:szCs w:val="24"/>
              </w:rPr>
            </w:pPr>
            <w:r w:rsidRPr="00BE79BA">
              <w:rPr>
                <w:rFonts w:ascii="宋体" w:hAnsi="宋体" w:hint="eastAsia"/>
                <w:sz w:val="24"/>
                <w:szCs w:val="24"/>
              </w:rPr>
              <w:t>裁判长</w:t>
            </w:r>
          </w:p>
        </w:tc>
        <w:tc>
          <w:tcPr>
            <w:tcW w:w="851" w:type="dxa"/>
            <w:vAlign w:val="center"/>
          </w:tcPr>
          <w:p w:rsidR="00B178CF" w:rsidRPr="00BE79BA" w:rsidRDefault="00B178CF" w:rsidP="00B178CF">
            <w:pPr>
              <w:snapToGrid w:val="0"/>
              <w:spacing w:line="276" w:lineRule="auto"/>
              <w:jc w:val="center"/>
              <w:rPr>
                <w:rFonts w:ascii="宋体" w:hAnsi="宋体"/>
                <w:sz w:val="24"/>
                <w:szCs w:val="24"/>
              </w:rPr>
            </w:pPr>
            <w:r w:rsidRPr="00BE79BA">
              <w:rPr>
                <w:rFonts w:ascii="宋体" w:hAnsi="宋体" w:hint="eastAsia"/>
                <w:sz w:val="24"/>
                <w:szCs w:val="24"/>
              </w:rPr>
              <w:t>会计</w:t>
            </w:r>
          </w:p>
        </w:tc>
        <w:tc>
          <w:tcPr>
            <w:tcW w:w="2410" w:type="dxa"/>
            <w:vAlign w:val="center"/>
          </w:tcPr>
          <w:p w:rsidR="00B178CF" w:rsidRPr="00B178CF" w:rsidRDefault="00B178CF" w:rsidP="00B178CF">
            <w:pPr>
              <w:snapToGrid w:val="0"/>
              <w:spacing w:line="276" w:lineRule="auto"/>
              <w:rPr>
                <w:rFonts w:ascii="宋体" w:hAnsi="宋体"/>
                <w:sz w:val="24"/>
                <w:szCs w:val="24"/>
              </w:rPr>
            </w:pPr>
            <w:r w:rsidRPr="00B178CF">
              <w:rPr>
                <w:rFonts w:ascii="宋体" w:hAnsi="宋体"/>
                <w:sz w:val="24"/>
                <w:szCs w:val="24"/>
              </w:rPr>
              <w:t>1</w:t>
            </w:r>
            <w:r>
              <w:rPr>
                <w:rFonts w:ascii="宋体" w:hAnsi="宋体" w:hint="eastAsia"/>
                <w:sz w:val="24"/>
                <w:szCs w:val="24"/>
              </w:rPr>
              <w:t>.</w:t>
            </w:r>
            <w:r w:rsidRPr="00B178CF">
              <w:rPr>
                <w:rFonts w:ascii="宋体" w:hAnsi="宋体" w:hint="eastAsia"/>
                <w:sz w:val="24"/>
                <w:szCs w:val="24"/>
              </w:rPr>
              <w:t>非常熟悉会计工作流程</w:t>
            </w:r>
          </w:p>
          <w:p w:rsidR="00B178CF" w:rsidRPr="00B178CF" w:rsidRDefault="00B178CF" w:rsidP="00B178CF">
            <w:pPr>
              <w:snapToGrid w:val="0"/>
              <w:spacing w:line="276" w:lineRule="auto"/>
              <w:rPr>
                <w:rFonts w:ascii="宋体" w:hAnsi="宋体"/>
                <w:sz w:val="24"/>
                <w:szCs w:val="24"/>
              </w:rPr>
            </w:pPr>
            <w:r w:rsidRPr="00B178CF">
              <w:rPr>
                <w:rFonts w:ascii="宋体" w:hAnsi="宋体"/>
                <w:sz w:val="24"/>
                <w:szCs w:val="24"/>
              </w:rPr>
              <w:t>2</w:t>
            </w:r>
            <w:r>
              <w:rPr>
                <w:rFonts w:ascii="宋体" w:hAnsi="宋体" w:hint="eastAsia"/>
                <w:sz w:val="24"/>
                <w:szCs w:val="24"/>
              </w:rPr>
              <w:t>.</w:t>
            </w:r>
            <w:r w:rsidRPr="00B178CF">
              <w:rPr>
                <w:rFonts w:ascii="宋体" w:hAnsi="宋体" w:hint="eastAsia"/>
                <w:sz w:val="24"/>
                <w:szCs w:val="24"/>
              </w:rPr>
              <w:t>非常熟悉会计业务的处理方法</w:t>
            </w:r>
          </w:p>
        </w:tc>
        <w:tc>
          <w:tcPr>
            <w:tcW w:w="2409" w:type="dxa"/>
            <w:vAlign w:val="center"/>
          </w:tcPr>
          <w:p w:rsidR="00B178CF" w:rsidRPr="00B178CF" w:rsidRDefault="00B178CF" w:rsidP="00B178CF">
            <w:pPr>
              <w:snapToGrid w:val="0"/>
              <w:spacing w:line="276" w:lineRule="auto"/>
              <w:rPr>
                <w:rFonts w:ascii="宋体" w:hAnsi="宋体"/>
                <w:sz w:val="24"/>
                <w:szCs w:val="24"/>
              </w:rPr>
            </w:pPr>
            <w:r w:rsidRPr="00B178CF">
              <w:rPr>
                <w:rFonts w:ascii="宋体" w:hAnsi="宋体" w:hint="eastAsia"/>
                <w:sz w:val="24"/>
                <w:szCs w:val="24"/>
              </w:rPr>
              <w:t>有</w:t>
            </w:r>
            <w:r w:rsidRPr="00B178CF">
              <w:rPr>
                <w:rFonts w:ascii="宋体" w:hAnsi="宋体"/>
                <w:sz w:val="24"/>
                <w:szCs w:val="24"/>
              </w:rPr>
              <w:t>10</w:t>
            </w:r>
            <w:r w:rsidRPr="00B178CF">
              <w:rPr>
                <w:rFonts w:ascii="宋体" w:hAnsi="宋体" w:hint="eastAsia"/>
                <w:sz w:val="24"/>
                <w:szCs w:val="24"/>
              </w:rPr>
              <w:t>年以上财会专业教学经验者或有</w:t>
            </w:r>
            <w:r w:rsidRPr="00B178CF">
              <w:rPr>
                <w:rFonts w:ascii="宋体" w:hAnsi="宋体"/>
                <w:sz w:val="24"/>
                <w:szCs w:val="24"/>
              </w:rPr>
              <w:t>8</w:t>
            </w:r>
            <w:r w:rsidRPr="00B178CF">
              <w:rPr>
                <w:rFonts w:ascii="宋体" w:hAnsi="宋体" w:hint="eastAsia"/>
                <w:sz w:val="24"/>
                <w:szCs w:val="24"/>
              </w:rPr>
              <w:t>年以上财会工作经验者</w:t>
            </w:r>
          </w:p>
        </w:tc>
        <w:tc>
          <w:tcPr>
            <w:tcW w:w="1701"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副教授以上（含）</w:t>
            </w:r>
          </w:p>
        </w:tc>
        <w:tc>
          <w:tcPr>
            <w:tcW w:w="817"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1</w:t>
            </w:r>
          </w:p>
        </w:tc>
      </w:tr>
      <w:tr w:rsidR="00B178CF" w:rsidTr="00B178CF">
        <w:trPr>
          <w:trHeight w:val="454"/>
        </w:trPr>
        <w:tc>
          <w:tcPr>
            <w:tcW w:w="392" w:type="dxa"/>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hint="eastAsia"/>
                <w:b/>
                <w:sz w:val="24"/>
                <w:szCs w:val="24"/>
              </w:rPr>
              <w:lastRenderedPageBreak/>
              <w:t>2</w:t>
            </w:r>
          </w:p>
        </w:tc>
        <w:tc>
          <w:tcPr>
            <w:tcW w:w="1309" w:type="dxa"/>
            <w:vAlign w:val="center"/>
          </w:tcPr>
          <w:p w:rsidR="00B178CF" w:rsidRPr="00BE79BA" w:rsidRDefault="00B178CF" w:rsidP="00B178CF">
            <w:pPr>
              <w:snapToGrid w:val="0"/>
              <w:spacing w:line="276" w:lineRule="auto"/>
              <w:jc w:val="center"/>
              <w:rPr>
                <w:rFonts w:ascii="宋体" w:hAnsi="宋体"/>
                <w:sz w:val="24"/>
                <w:szCs w:val="24"/>
              </w:rPr>
            </w:pPr>
            <w:r w:rsidRPr="00BE79BA">
              <w:rPr>
                <w:rFonts w:ascii="宋体" w:hAnsi="宋体" w:hint="eastAsia"/>
                <w:sz w:val="24"/>
                <w:szCs w:val="24"/>
              </w:rPr>
              <w:t>副裁判长</w:t>
            </w:r>
          </w:p>
        </w:tc>
        <w:tc>
          <w:tcPr>
            <w:tcW w:w="851" w:type="dxa"/>
            <w:vAlign w:val="center"/>
          </w:tcPr>
          <w:p w:rsidR="00B178CF" w:rsidRPr="00BE79BA" w:rsidRDefault="00B178CF" w:rsidP="00B178CF">
            <w:pPr>
              <w:snapToGrid w:val="0"/>
              <w:spacing w:line="276" w:lineRule="auto"/>
              <w:jc w:val="center"/>
              <w:rPr>
                <w:rFonts w:ascii="宋体" w:hAnsi="宋体"/>
                <w:sz w:val="24"/>
                <w:szCs w:val="24"/>
              </w:rPr>
            </w:pPr>
            <w:r w:rsidRPr="00BE79BA">
              <w:rPr>
                <w:rFonts w:ascii="宋体" w:hAnsi="宋体" w:hint="eastAsia"/>
                <w:sz w:val="24"/>
                <w:szCs w:val="24"/>
              </w:rPr>
              <w:t>会计</w:t>
            </w:r>
          </w:p>
        </w:tc>
        <w:tc>
          <w:tcPr>
            <w:tcW w:w="2410" w:type="dxa"/>
            <w:vAlign w:val="center"/>
          </w:tcPr>
          <w:p w:rsidR="00B178CF" w:rsidRPr="00B178CF" w:rsidRDefault="00B178CF" w:rsidP="00B178CF">
            <w:pPr>
              <w:snapToGrid w:val="0"/>
              <w:spacing w:line="276" w:lineRule="auto"/>
              <w:rPr>
                <w:rFonts w:ascii="宋体" w:hAnsi="宋体"/>
                <w:sz w:val="24"/>
                <w:szCs w:val="24"/>
              </w:rPr>
            </w:pPr>
            <w:r w:rsidRPr="00B178CF">
              <w:rPr>
                <w:rFonts w:ascii="宋体" w:hAnsi="宋体"/>
                <w:sz w:val="24"/>
                <w:szCs w:val="24"/>
              </w:rPr>
              <w:t>1</w:t>
            </w:r>
            <w:r>
              <w:rPr>
                <w:rFonts w:ascii="宋体" w:hAnsi="宋体" w:hint="eastAsia"/>
                <w:sz w:val="24"/>
                <w:szCs w:val="24"/>
              </w:rPr>
              <w:t>.</w:t>
            </w:r>
            <w:r w:rsidRPr="00B178CF">
              <w:rPr>
                <w:rFonts w:ascii="宋体" w:hAnsi="宋体" w:hint="eastAsia"/>
                <w:sz w:val="24"/>
                <w:szCs w:val="24"/>
              </w:rPr>
              <w:t>非常熟悉会计工作流程</w:t>
            </w:r>
          </w:p>
          <w:p w:rsidR="00B178CF" w:rsidRPr="00B178CF" w:rsidRDefault="00B178CF" w:rsidP="00B178CF">
            <w:pPr>
              <w:snapToGrid w:val="0"/>
              <w:spacing w:line="276" w:lineRule="auto"/>
              <w:rPr>
                <w:rFonts w:ascii="宋体" w:hAnsi="宋体"/>
                <w:sz w:val="24"/>
                <w:szCs w:val="24"/>
              </w:rPr>
            </w:pPr>
            <w:r w:rsidRPr="00B178CF">
              <w:rPr>
                <w:rFonts w:ascii="宋体" w:hAnsi="宋体"/>
                <w:sz w:val="24"/>
                <w:szCs w:val="24"/>
              </w:rPr>
              <w:t>2</w:t>
            </w:r>
            <w:r>
              <w:rPr>
                <w:rFonts w:ascii="宋体" w:hAnsi="宋体" w:hint="eastAsia"/>
                <w:sz w:val="24"/>
                <w:szCs w:val="24"/>
              </w:rPr>
              <w:t>.</w:t>
            </w:r>
            <w:r w:rsidRPr="00B178CF">
              <w:rPr>
                <w:rFonts w:ascii="宋体" w:hAnsi="宋体" w:hint="eastAsia"/>
                <w:sz w:val="24"/>
                <w:szCs w:val="24"/>
              </w:rPr>
              <w:t>非常熟悉会计业务的处理方法</w:t>
            </w:r>
          </w:p>
        </w:tc>
        <w:tc>
          <w:tcPr>
            <w:tcW w:w="2409" w:type="dxa"/>
            <w:vAlign w:val="center"/>
          </w:tcPr>
          <w:p w:rsidR="00B178CF" w:rsidRPr="00B178CF" w:rsidRDefault="00B178CF" w:rsidP="00B178CF">
            <w:pPr>
              <w:snapToGrid w:val="0"/>
              <w:spacing w:line="276" w:lineRule="auto"/>
              <w:rPr>
                <w:rFonts w:ascii="宋体" w:hAnsi="宋体"/>
                <w:sz w:val="24"/>
                <w:szCs w:val="24"/>
              </w:rPr>
            </w:pPr>
            <w:r w:rsidRPr="00B178CF">
              <w:rPr>
                <w:rFonts w:ascii="宋体" w:hAnsi="宋体" w:hint="eastAsia"/>
                <w:sz w:val="24"/>
                <w:szCs w:val="24"/>
              </w:rPr>
              <w:t>有</w:t>
            </w:r>
            <w:r w:rsidRPr="00B178CF">
              <w:rPr>
                <w:rFonts w:ascii="宋体" w:hAnsi="宋体"/>
                <w:sz w:val="24"/>
                <w:szCs w:val="24"/>
              </w:rPr>
              <w:t>10</w:t>
            </w:r>
            <w:r w:rsidRPr="00B178CF">
              <w:rPr>
                <w:rFonts w:ascii="宋体" w:hAnsi="宋体" w:hint="eastAsia"/>
                <w:sz w:val="24"/>
                <w:szCs w:val="24"/>
              </w:rPr>
              <w:t>年以上财会专业教学经验者或有</w:t>
            </w:r>
            <w:r w:rsidRPr="00B178CF">
              <w:rPr>
                <w:rFonts w:ascii="宋体" w:hAnsi="宋体"/>
                <w:sz w:val="24"/>
                <w:szCs w:val="24"/>
              </w:rPr>
              <w:t>8</w:t>
            </w:r>
            <w:r w:rsidRPr="00B178CF">
              <w:rPr>
                <w:rFonts w:ascii="宋体" w:hAnsi="宋体" w:hint="eastAsia"/>
                <w:sz w:val="24"/>
                <w:szCs w:val="24"/>
              </w:rPr>
              <w:t>年以上财会工作经验者</w:t>
            </w:r>
          </w:p>
        </w:tc>
        <w:tc>
          <w:tcPr>
            <w:tcW w:w="1701"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副教授以上（含）</w:t>
            </w:r>
          </w:p>
        </w:tc>
        <w:tc>
          <w:tcPr>
            <w:tcW w:w="817"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2</w:t>
            </w:r>
          </w:p>
        </w:tc>
      </w:tr>
      <w:tr w:rsidR="00B178CF" w:rsidTr="00B178CF">
        <w:trPr>
          <w:trHeight w:val="454"/>
        </w:trPr>
        <w:tc>
          <w:tcPr>
            <w:tcW w:w="392" w:type="dxa"/>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hint="eastAsia"/>
                <w:b/>
                <w:sz w:val="24"/>
                <w:szCs w:val="24"/>
              </w:rPr>
              <w:t>3</w:t>
            </w:r>
          </w:p>
        </w:tc>
        <w:tc>
          <w:tcPr>
            <w:tcW w:w="1309"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检录裁判</w:t>
            </w:r>
          </w:p>
        </w:tc>
        <w:tc>
          <w:tcPr>
            <w:tcW w:w="851"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不限</w:t>
            </w:r>
          </w:p>
        </w:tc>
        <w:tc>
          <w:tcPr>
            <w:tcW w:w="2410" w:type="dxa"/>
            <w:vAlign w:val="center"/>
          </w:tcPr>
          <w:p w:rsidR="00B178CF" w:rsidRPr="00B178CF" w:rsidRDefault="00B178CF" w:rsidP="00B178CF">
            <w:pPr>
              <w:snapToGrid w:val="0"/>
              <w:spacing w:line="276" w:lineRule="auto"/>
              <w:rPr>
                <w:rFonts w:ascii="宋体" w:hAnsi="宋体"/>
                <w:sz w:val="24"/>
                <w:szCs w:val="24"/>
              </w:rPr>
            </w:pPr>
            <w:r>
              <w:rPr>
                <w:rFonts w:ascii="宋体" w:hAnsi="宋体" w:hint="eastAsia"/>
                <w:sz w:val="24"/>
                <w:szCs w:val="24"/>
              </w:rPr>
              <w:t>不限</w:t>
            </w:r>
          </w:p>
        </w:tc>
        <w:tc>
          <w:tcPr>
            <w:tcW w:w="2409" w:type="dxa"/>
            <w:vAlign w:val="center"/>
          </w:tcPr>
          <w:p w:rsidR="00B178CF" w:rsidRPr="00B178CF" w:rsidRDefault="00B178CF" w:rsidP="00B178CF">
            <w:pPr>
              <w:snapToGrid w:val="0"/>
              <w:spacing w:line="276" w:lineRule="auto"/>
              <w:rPr>
                <w:rFonts w:ascii="宋体" w:hAnsi="宋体"/>
                <w:sz w:val="24"/>
                <w:szCs w:val="24"/>
              </w:rPr>
            </w:pPr>
            <w:r>
              <w:rPr>
                <w:rFonts w:ascii="宋体" w:hAnsi="宋体" w:hint="eastAsia"/>
                <w:sz w:val="24"/>
                <w:szCs w:val="24"/>
              </w:rPr>
              <w:t>不限</w:t>
            </w:r>
          </w:p>
        </w:tc>
        <w:tc>
          <w:tcPr>
            <w:tcW w:w="1701"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不限</w:t>
            </w:r>
          </w:p>
        </w:tc>
        <w:tc>
          <w:tcPr>
            <w:tcW w:w="817"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4</w:t>
            </w:r>
          </w:p>
        </w:tc>
      </w:tr>
      <w:tr w:rsidR="00B178CF" w:rsidTr="00B178CF">
        <w:trPr>
          <w:trHeight w:val="454"/>
        </w:trPr>
        <w:tc>
          <w:tcPr>
            <w:tcW w:w="392" w:type="dxa"/>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hint="eastAsia"/>
                <w:b/>
                <w:sz w:val="24"/>
                <w:szCs w:val="24"/>
              </w:rPr>
              <w:t>4</w:t>
            </w:r>
          </w:p>
        </w:tc>
        <w:tc>
          <w:tcPr>
            <w:tcW w:w="1309"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现场裁判</w:t>
            </w:r>
          </w:p>
        </w:tc>
        <w:tc>
          <w:tcPr>
            <w:tcW w:w="851" w:type="dxa"/>
            <w:vAlign w:val="center"/>
          </w:tcPr>
          <w:p w:rsidR="00B178CF" w:rsidRPr="00B178CF" w:rsidRDefault="00B178CF" w:rsidP="00B178CF">
            <w:pPr>
              <w:snapToGrid w:val="0"/>
              <w:spacing w:line="276" w:lineRule="auto"/>
              <w:jc w:val="center"/>
              <w:rPr>
                <w:rFonts w:ascii="宋体" w:hAnsi="宋体"/>
                <w:sz w:val="24"/>
                <w:szCs w:val="24"/>
              </w:rPr>
            </w:pPr>
            <w:r w:rsidRPr="00BE79BA">
              <w:rPr>
                <w:rFonts w:ascii="宋体" w:hAnsi="宋体" w:hint="eastAsia"/>
                <w:sz w:val="24"/>
                <w:szCs w:val="24"/>
              </w:rPr>
              <w:t>会计</w:t>
            </w:r>
          </w:p>
        </w:tc>
        <w:tc>
          <w:tcPr>
            <w:tcW w:w="2410" w:type="dxa"/>
            <w:vAlign w:val="center"/>
          </w:tcPr>
          <w:p w:rsidR="00B178CF" w:rsidRPr="00B178CF" w:rsidRDefault="00B178CF" w:rsidP="00B178CF">
            <w:pPr>
              <w:snapToGrid w:val="0"/>
              <w:spacing w:line="276" w:lineRule="auto"/>
              <w:rPr>
                <w:rFonts w:ascii="宋体" w:hAnsi="宋体"/>
                <w:sz w:val="24"/>
                <w:szCs w:val="24"/>
              </w:rPr>
            </w:pPr>
            <w:r w:rsidRPr="00B178CF">
              <w:rPr>
                <w:rFonts w:ascii="宋体" w:hAnsi="宋体"/>
                <w:sz w:val="24"/>
                <w:szCs w:val="24"/>
              </w:rPr>
              <w:t>1</w:t>
            </w:r>
            <w:r>
              <w:rPr>
                <w:rFonts w:ascii="宋体" w:hAnsi="宋体" w:hint="eastAsia"/>
                <w:sz w:val="24"/>
                <w:szCs w:val="24"/>
              </w:rPr>
              <w:t>.</w:t>
            </w:r>
            <w:r w:rsidRPr="00B178CF">
              <w:rPr>
                <w:rFonts w:ascii="宋体" w:hAnsi="宋体" w:hint="eastAsia"/>
                <w:sz w:val="24"/>
                <w:szCs w:val="24"/>
              </w:rPr>
              <w:t>熟悉会计工作流程</w:t>
            </w:r>
          </w:p>
          <w:p w:rsidR="00B178CF" w:rsidRPr="00B178CF" w:rsidRDefault="00B178CF" w:rsidP="00B178CF">
            <w:pPr>
              <w:snapToGrid w:val="0"/>
              <w:spacing w:line="276" w:lineRule="auto"/>
              <w:rPr>
                <w:rFonts w:ascii="宋体" w:hAnsi="宋体"/>
                <w:sz w:val="24"/>
                <w:szCs w:val="24"/>
              </w:rPr>
            </w:pPr>
            <w:r w:rsidRPr="00B178CF">
              <w:rPr>
                <w:rFonts w:ascii="宋体" w:hAnsi="宋体"/>
                <w:sz w:val="24"/>
                <w:szCs w:val="24"/>
              </w:rPr>
              <w:t>2</w:t>
            </w:r>
            <w:r>
              <w:rPr>
                <w:rFonts w:ascii="宋体" w:hAnsi="宋体" w:hint="eastAsia"/>
                <w:sz w:val="24"/>
                <w:szCs w:val="24"/>
              </w:rPr>
              <w:t>.</w:t>
            </w:r>
            <w:r w:rsidRPr="00B178CF">
              <w:rPr>
                <w:rFonts w:ascii="宋体" w:hAnsi="宋体" w:hint="eastAsia"/>
                <w:sz w:val="24"/>
                <w:szCs w:val="24"/>
              </w:rPr>
              <w:t>熟悉会计业务的处理方法</w:t>
            </w:r>
          </w:p>
        </w:tc>
        <w:tc>
          <w:tcPr>
            <w:tcW w:w="2409" w:type="dxa"/>
            <w:vAlign w:val="center"/>
          </w:tcPr>
          <w:p w:rsidR="00B178CF" w:rsidRPr="00B178CF" w:rsidRDefault="00B178CF" w:rsidP="00B178CF">
            <w:pPr>
              <w:snapToGrid w:val="0"/>
              <w:spacing w:line="276" w:lineRule="auto"/>
              <w:rPr>
                <w:rFonts w:ascii="宋体" w:hAnsi="宋体"/>
                <w:sz w:val="24"/>
                <w:szCs w:val="24"/>
              </w:rPr>
            </w:pPr>
            <w:r w:rsidRPr="00B178CF">
              <w:rPr>
                <w:rFonts w:ascii="宋体" w:hAnsi="宋体" w:hint="eastAsia"/>
                <w:sz w:val="24"/>
                <w:szCs w:val="24"/>
              </w:rPr>
              <w:t>有5年以上财会专业教学经验者或有3年以上财会工作经验者</w:t>
            </w:r>
          </w:p>
        </w:tc>
        <w:tc>
          <w:tcPr>
            <w:tcW w:w="1701" w:type="dxa"/>
            <w:vAlign w:val="center"/>
          </w:tcPr>
          <w:p w:rsidR="00B178CF" w:rsidRPr="00B178CF" w:rsidRDefault="00B178CF" w:rsidP="00B178CF">
            <w:pPr>
              <w:snapToGrid w:val="0"/>
              <w:spacing w:line="276" w:lineRule="auto"/>
              <w:jc w:val="center"/>
              <w:rPr>
                <w:rFonts w:ascii="宋体" w:hAnsi="宋体"/>
                <w:sz w:val="24"/>
                <w:szCs w:val="24"/>
              </w:rPr>
            </w:pPr>
            <w:r w:rsidRPr="00BE79BA">
              <w:rPr>
                <w:rFonts w:ascii="宋体" w:hAnsi="宋体" w:hint="eastAsia"/>
                <w:sz w:val="24"/>
                <w:szCs w:val="24"/>
              </w:rPr>
              <w:t>中级以上</w:t>
            </w:r>
          </w:p>
        </w:tc>
        <w:tc>
          <w:tcPr>
            <w:tcW w:w="817" w:type="dxa"/>
            <w:vAlign w:val="center"/>
          </w:tcPr>
          <w:p w:rsidR="00B178CF" w:rsidRPr="00B178CF" w:rsidRDefault="00B178CF" w:rsidP="00B178CF">
            <w:pPr>
              <w:snapToGrid w:val="0"/>
              <w:spacing w:line="276" w:lineRule="auto"/>
              <w:jc w:val="center"/>
              <w:rPr>
                <w:rFonts w:ascii="宋体" w:hAnsi="宋体"/>
                <w:sz w:val="24"/>
                <w:szCs w:val="24"/>
              </w:rPr>
            </w:pPr>
            <w:r w:rsidRPr="00B178CF">
              <w:rPr>
                <w:rFonts w:ascii="宋体" w:hAnsi="宋体" w:hint="eastAsia"/>
                <w:sz w:val="24"/>
                <w:szCs w:val="24"/>
              </w:rPr>
              <w:t>10-15</w:t>
            </w:r>
          </w:p>
        </w:tc>
      </w:tr>
      <w:tr w:rsidR="00B178CF" w:rsidTr="00B178CF">
        <w:trPr>
          <w:trHeight w:val="454"/>
        </w:trPr>
        <w:tc>
          <w:tcPr>
            <w:tcW w:w="9072" w:type="dxa"/>
            <w:gridSpan w:val="6"/>
            <w:vAlign w:val="center"/>
          </w:tcPr>
          <w:p w:rsidR="00B178CF" w:rsidRPr="00B178CF" w:rsidRDefault="00B178CF" w:rsidP="00B178CF">
            <w:pPr>
              <w:snapToGrid w:val="0"/>
              <w:spacing w:line="276" w:lineRule="auto"/>
              <w:jc w:val="center"/>
              <w:rPr>
                <w:rFonts w:ascii="宋体" w:hAnsi="宋体"/>
                <w:b/>
                <w:sz w:val="24"/>
                <w:szCs w:val="24"/>
              </w:rPr>
            </w:pPr>
            <w:r w:rsidRPr="00B178CF">
              <w:rPr>
                <w:rFonts w:ascii="宋体" w:hAnsi="宋体"/>
                <w:b/>
                <w:sz w:val="24"/>
                <w:szCs w:val="24"/>
              </w:rPr>
              <w:t>裁判总人数</w:t>
            </w:r>
          </w:p>
        </w:tc>
        <w:tc>
          <w:tcPr>
            <w:tcW w:w="817" w:type="dxa"/>
            <w:vAlign w:val="center"/>
          </w:tcPr>
          <w:p w:rsidR="00B178CF" w:rsidRPr="00B178CF" w:rsidRDefault="00B178CF" w:rsidP="00B178CF">
            <w:pPr>
              <w:snapToGrid w:val="0"/>
              <w:jc w:val="center"/>
              <w:rPr>
                <w:rFonts w:ascii="宋体" w:hAnsi="宋体"/>
                <w:sz w:val="24"/>
                <w:szCs w:val="24"/>
              </w:rPr>
            </w:pPr>
            <w:r w:rsidRPr="00B178CF">
              <w:rPr>
                <w:rFonts w:ascii="宋体" w:hAnsi="宋体" w:hint="eastAsia"/>
                <w:sz w:val="24"/>
                <w:szCs w:val="24"/>
              </w:rPr>
              <w:t>17-22</w:t>
            </w:r>
          </w:p>
        </w:tc>
      </w:tr>
    </w:tbl>
    <w:p w:rsidR="002A23B3" w:rsidRPr="00BE79BA" w:rsidRDefault="002A23B3" w:rsidP="002A23B3">
      <w:pPr>
        <w:snapToGrid w:val="0"/>
        <w:spacing w:line="560" w:lineRule="exact"/>
        <w:ind w:firstLineChars="200" w:firstLine="600"/>
        <w:jc w:val="left"/>
        <w:rPr>
          <w:rFonts w:ascii="仿宋_GB2312" w:eastAsia="仿宋_GB2312" w:hAnsi="宋体"/>
          <w:sz w:val="30"/>
          <w:szCs w:val="30"/>
        </w:rPr>
      </w:pPr>
    </w:p>
    <w:p w:rsidR="00805CBA" w:rsidRPr="00BE79BA" w:rsidRDefault="00805CBA" w:rsidP="00805CBA">
      <w:pPr>
        <w:pStyle w:val="1"/>
        <w:spacing w:before="240" w:after="120" w:line="240" w:lineRule="auto"/>
        <w:rPr>
          <w:rFonts w:ascii="黑体" w:eastAsia="黑体" w:hAnsi="黑体"/>
          <w:sz w:val="36"/>
          <w:szCs w:val="36"/>
        </w:rPr>
      </w:pPr>
      <w:r w:rsidRPr="00BE79BA">
        <w:rPr>
          <w:rFonts w:ascii="黑体" w:eastAsia="黑体" w:hAnsi="黑体" w:hint="eastAsia"/>
          <w:sz w:val="36"/>
          <w:szCs w:val="36"/>
        </w:rPr>
        <w:t>二十、其他</w:t>
      </w:r>
      <w:bookmarkEnd w:id="24"/>
    </w:p>
    <w:p w:rsidR="00805CBA" w:rsidRDefault="00805CBA" w:rsidP="00805CBA">
      <w:pPr>
        <w:snapToGrid w:val="0"/>
        <w:spacing w:line="560" w:lineRule="exact"/>
        <w:ind w:firstLineChars="200" w:firstLine="600"/>
        <w:jc w:val="left"/>
        <w:rPr>
          <w:rFonts w:ascii="仿宋_GB2312" w:eastAsia="仿宋_GB2312" w:hAnsi="宋体"/>
          <w:sz w:val="30"/>
          <w:szCs w:val="30"/>
        </w:rPr>
      </w:pPr>
      <w:r w:rsidRPr="00BE79BA">
        <w:rPr>
          <w:rFonts w:ascii="仿宋_GB2312" w:eastAsia="仿宋_GB2312" w:hAnsi="宋体" w:hint="eastAsia"/>
          <w:sz w:val="30"/>
          <w:szCs w:val="30"/>
        </w:rPr>
        <w:t>可包括针对学生、带队教师的活动、校企合作论坛、新技术展示、媒体宣传等。</w:t>
      </w:r>
    </w:p>
    <w:p w:rsidR="004156FA" w:rsidRDefault="004156FA" w:rsidP="004156FA">
      <w:pPr>
        <w:adjustRightInd w:val="0"/>
        <w:snapToGrid w:val="0"/>
        <w:spacing w:line="560" w:lineRule="exact"/>
        <w:ind w:firstLineChars="200" w:firstLine="600"/>
        <w:jc w:val="left"/>
        <w:rPr>
          <w:rFonts w:ascii="仿宋_GB2312" w:eastAsia="仿宋_GB2312" w:hAnsi="宋体" w:cs="Arial"/>
          <w:b/>
          <w:kern w:val="0"/>
          <w:sz w:val="30"/>
          <w:szCs w:val="30"/>
        </w:rPr>
      </w:pPr>
      <w:r w:rsidRPr="00973FD9">
        <w:rPr>
          <w:rFonts w:ascii="Arial Narrow" w:eastAsia="仿宋_GB2312" w:hAnsi="Arial Narrow" w:cs="Arial" w:hint="eastAsia"/>
          <w:sz w:val="30"/>
          <w:szCs w:val="30"/>
        </w:rPr>
        <w:t>赛题公开承诺</w:t>
      </w:r>
      <w:r>
        <w:rPr>
          <w:rFonts w:ascii="Arial Narrow" w:eastAsia="仿宋_GB2312" w:hAnsi="Arial Narrow" w:cs="Arial" w:hint="eastAsia"/>
          <w:sz w:val="30"/>
          <w:szCs w:val="30"/>
        </w:rPr>
        <w:t>：</w:t>
      </w:r>
      <w:r>
        <w:rPr>
          <w:rFonts w:ascii="仿宋_GB2312" w:eastAsia="仿宋_GB2312" w:hint="eastAsia"/>
          <w:sz w:val="30"/>
          <w:szCs w:val="30"/>
        </w:rPr>
        <w:t>承诺保证于开赛</w:t>
      </w:r>
      <w:r w:rsidR="0063637E">
        <w:rPr>
          <w:rFonts w:ascii="仿宋_GB2312" w:eastAsia="仿宋_GB2312" w:hint="eastAsia"/>
          <w:sz w:val="30"/>
          <w:szCs w:val="30"/>
        </w:rPr>
        <w:t>1</w:t>
      </w:r>
      <w:r>
        <w:rPr>
          <w:rFonts w:ascii="仿宋_GB2312" w:eastAsia="仿宋_GB2312" w:hint="eastAsia"/>
          <w:sz w:val="30"/>
          <w:szCs w:val="30"/>
        </w:rPr>
        <w:t>个月前在大赛网络信息发布平台上（</w:t>
      </w:r>
      <w:r>
        <w:rPr>
          <w:rFonts w:ascii="仿宋_GB2312" w:eastAsia="仿宋_GB2312"/>
          <w:sz w:val="30"/>
          <w:szCs w:val="30"/>
        </w:rPr>
        <w:t>www.chinaskills-jsw.org)</w:t>
      </w:r>
      <w:r>
        <w:rPr>
          <w:rFonts w:ascii="仿宋_GB2312" w:eastAsia="仿宋_GB2312" w:hint="eastAsia"/>
          <w:sz w:val="30"/>
          <w:szCs w:val="30"/>
        </w:rPr>
        <w:t>公开全部赛题。</w:t>
      </w:r>
    </w:p>
    <w:p w:rsidR="00805CBA" w:rsidRPr="00BE79BA" w:rsidRDefault="00805CBA" w:rsidP="00805CBA">
      <w:pPr>
        <w:snapToGrid w:val="0"/>
        <w:spacing w:line="560" w:lineRule="exact"/>
        <w:ind w:firstLineChars="200" w:firstLine="600"/>
        <w:jc w:val="left"/>
        <w:rPr>
          <w:rFonts w:ascii="仿宋_GB2312" w:eastAsia="仿宋_GB2312" w:hAnsi="宋体"/>
          <w:sz w:val="30"/>
          <w:szCs w:val="30"/>
        </w:rPr>
      </w:pPr>
      <w:bookmarkStart w:id="25" w:name="_GoBack"/>
      <w:bookmarkEnd w:id="25"/>
    </w:p>
    <w:p w:rsidR="00E84CF7" w:rsidRPr="00BE79BA" w:rsidRDefault="00E84CF7" w:rsidP="00805CBA">
      <w:pPr>
        <w:snapToGrid w:val="0"/>
        <w:spacing w:line="560" w:lineRule="exact"/>
        <w:ind w:firstLineChars="200" w:firstLine="600"/>
        <w:jc w:val="left"/>
        <w:rPr>
          <w:rFonts w:ascii="仿宋_GB2312" w:eastAsia="仿宋_GB2312" w:hAnsi="宋体"/>
          <w:sz w:val="30"/>
          <w:szCs w:val="30"/>
        </w:rPr>
      </w:pPr>
    </w:p>
    <w:p w:rsidR="00E84CF7" w:rsidRPr="00BE79BA" w:rsidRDefault="00E84CF7" w:rsidP="00805CBA">
      <w:pPr>
        <w:snapToGrid w:val="0"/>
        <w:spacing w:line="560" w:lineRule="exact"/>
        <w:ind w:firstLineChars="200" w:firstLine="600"/>
        <w:jc w:val="left"/>
        <w:rPr>
          <w:rFonts w:ascii="仿宋_GB2312" w:eastAsia="仿宋_GB2312" w:hAnsi="宋体"/>
          <w:sz w:val="30"/>
          <w:szCs w:val="30"/>
        </w:rPr>
      </w:pPr>
    </w:p>
    <w:p w:rsidR="00E84CF7" w:rsidRPr="00BE79BA" w:rsidRDefault="00E84CF7" w:rsidP="00805CBA">
      <w:pPr>
        <w:snapToGrid w:val="0"/>
        <w:spacing w:line="560" w:lineRule="exact"/>
        <w:ind w:firstLineChars="200" w:firstLine="600"/>
        <w:jc w:val="left"/>
        <w:rPr>
          <w:rFonts w:ascii="仿宋_GB2312" w:eastAsia="仿宋_GB2312" w:hAnsi="宋体"/>
          <w:sz w:val="30"/>
          <w:szCs w:val="30"/>
        </w:rPr>
      </w:pPr>
    </w:p>
    <w:p w:rsidR="00E84CF7" w:rsidRPr="00BE79BA" w:rsidRDefault="00E84CF7" w:rsidP="00805CBA">
      <w:pPr>
        <w:snapToGrid w:val="0"/>
        <w:spacing w:line="560" w:lineRule="exact"/>
        <w:ind w:firstLineChars="200" w:firstLine="600"/>
        <w:jc w:val="left"/>
        <w:rPr>
          <w:rFonts w:ascii="仿宋_GB2312" w:eastAsia="仿宋_GB2312" w:hAnsi="宋体"/>
          <w:sz w:val="30"/>
          <w:szCs w:val="30"/>
        </w:rPr>
      </w:pPr>
    </w:p>
    <w:p w:rsidR="00B41587" w:rsidRDefault="00B41587">
      <w:pPr>
        <w:widowControl/>
        <w:jc w:val="left"/>
        <w:rPr>
          <w:rFonts w:ascii="仿宋_GB2312" w:eastAsia="仿宋_GB2312" w:hAnsi="宋体"/>
          <w:sz w:val="30"/>
          <w:szCs w:val="30"/>
        </w:rPr>
      </w:pPr>
      <w:r>
        <w:rPr>
          <w:rFonts w:ascii="仿宋_GB2312" w:eastAsia="仿宋_GB2312" w:hAnsi="宋体"/>
          <w:sz w:val="30"/>
          <w:szCs w:val="30"/>
        </w:rPr>
        <w:br w:type="page"/>
      </w:r>
    </w:p>
    <w:p w:rsidR="00DA787E" w:rsidRPr="00BE79BA" w:rsidRDefault="00DA787E" w:rsidP="00DA787E">
      <w:pPr>
        <w:pStyle w:val="1"/>
        <w:spacing w:before="240" w:after="120" w:line="240" w:lineRule="auto"/>
        <w:rPr>
          <w:rFonts w:ascii="黑体" w:eastAsia="黑体" w:hAnsi="黑体"/>
          <w:sz w:val="36"/>
          <w:szCs w:val="36"/>
        </w:rPr>
      </w:pPr>
      <w:bookmarkStart w:id="26" w:name="_Toc491538497"/>
      <w:r w:rsidRPr="00BE79BA">
        <w:rPr>
          <w:rFonts w:ascii="黑体" w:eastAsia="黑体" w:hAnsi="黑体" w:hint="eastAsia"/>
          <w:sz w:val="36"/>
          <w:szCs w:val="36"/>
        </w:rPr>
        <w:lastRenderedPageBreak/>
        <w:t>附件</w:t>
      </w:r>
      <w:r w:rsidRPr="00BE79BA">
        <w:rPr>
          <w:rFonts w:ascii="黑体" w:eastAsia="黑体" w:hAnsi="黑体"/>
          <w:sz w:val="36"/>
          <w:szCs w:val="36"/>
        </w:rPr>
        <w:t>1</w:t>
      </w:r>
      <w:r w:rsidRPr="00BE79BA">
        <w:rPr>
          <w:rFonts w:ascii="黑体" w:eastAsia="黑体" w:hAnsi="黑体" w:hint="eastAsia"/>
          <w:sz w:val="36"/>
          <w:szCs w:val="36"/>
        </w:rPr>
        <w:t>：竞赛样题</w:t>
      </w:r>
      <w:bookmarkEnd w:id="26"/>
    </w:p>
    <w:p w:rsidR="004F74C3" w:rsidRPr="00BE79BA" w:rsidRDefault="004F74C3" w:rsidP="00E84CF7">
      <w:pPr>
        <w:spacing w:line="360" w:lineRule="auto"/>
        <w:rPr>
          <w:rFonts w:ascii="仿宋_GB2312" w:eastAsia="仿宋_GB2312"/>
          <w:b/>
          <w:sz w:val="30"/>
          <w:szCs w:val="30"/>
        </w:rPr>
      </w:pPr>
      <w:r w:rsidRPr="00BE79BA">
        <w:rPr>
          <w:rFonts w:ascii="仿宋_GB2312" w:eastAsia="仿宋_GB2312" w:hint="eastAsia"/>
          <w:b/>
          <w:sz w:val="30"/>
          <w:szCs w:val="30"/>
        </w:rPr>
        <w:t>职业素养竞赛：</w:t>
      </w:r>
    </w:p>
    <w:p w:rsidR="004F74C3" w:rsidRPr="00BE79BA" w:rsidRDefault="004F74C3"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hint="eastAsia"/>
          <w:sz w:val="30"/>
          <w:szCs w:val="30"/>
        </w:rPr>
        <w:t>1.</w:t>
      </w:r>
      <w:r w:rsidRPr="00BE79BA">
        <w:rPr>
          <w:rFonts w:ascii="仿宋_GB2312" w:eastAsia="仿宋_GB2312" w:hAnsi="微软雅黑" w:cs="Tahoma"/>
          <w:sz w:val="30"/>
          <w:szCs w:val="30"/>
        </w:rPr>
        <w:t xml:space="preserve"> 95年前中国共产党成立，被誉为中国近代史上开天辟地的大事变，这一开天辟地的大事变（）</w:t>
      </w:r>
    </w:p>
    <w:p w:rsidR="004F74C3" w:rsidRPr="00BE79BA" w:rsidRDefault="004F74C3"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sz w:val="30"/>
          <w:szCs w:val="30"/>
        </w:rPr>
        <w:t>A深刻改变了近代以后中华民族发展的方向和进程</w:t>
      </w:r>
    </w:p>
    <w:p w:rsidR="004F74C3" w:rsidRPr="00BE79BA" w:rsidRDefault="004F74C3"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sz w:val="30"/>
          <w:szCs w:val="30"/>
        </w:rPr>
        <w:t>B深刻改变了中国人民和中华民族的前途和命运</w:t>
      </w:r>
    </w:p>
    <w:p w:rsidR="004F74C3" w:rsidRPr="00BE79BA" w:rsidRDefault="004F74C3"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sz w:val="30"/>
          <w:szCs w:val="30"/>
        </w:rPr>
        <w:t>C深刻改变了世界发展的趋势和格局</w:t>
      </w:r>
    </w:p>
    <w:p w:rsidR="004F74C3" w:rsidRPr="00BE79BA" w:rsidRDefault="004F74C3"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sz w:val="30"/>
          <w:szCs w:val="30"/>
        </w:rPr>
        <w:t>D</w:t>
      </w:r>
      <w:proofErr w:type="gramStart"/>
      <w:r w:rsidRPr="00BE79BA">
        <w:rPr>
          <w:rFonts w:ascii="仿宋_GB2312" w:eastAsia="仿宋_GB2312" w:hAnsi="微软雅黑" w:cs="Tahoma"/>
          <w:sz w:val="30"/>
          <w:szCs w:val="30"/>
        </w:rPr>
        <w:t>深刻结束</w:t>
      </w:r>
      <w:proofErr w:type="gramEnd"/>
      <w:r w:rsidRPr="00BE79BA">
        <w:rPr>
          <w:rFonts w:ascii="仿宋_GB2312" w:eastAsia="仿宋_GB2312" w:hAnsi="微软雅黑" w:cs="Tahoma"/>
          <w:sz w:val="30"/>
          <w:szCs w:val="30"/>
        </w:rPr>
        <w:t>了中国半殖民地半封建社会</w:t>
      </w:r>
    </w:p>
    <w:p w:rsidR="004F74C3" w:rsidRPr="00BE79BA" w:rsidRDefault="004F74C3" w:rsidP="00E84CF7">
      <w:pPr>
        <w:spacing w:line="360" w:lineRule="auto"/>
        <w:rPr>
          <w:rFonts w:ascii="仿宋_GB2312" w:eastAsia="仿宋_GB2312"/>
          <w:b/>
          <w:sz w:val="30"/>
          <w:szCs w:val="30"/>
        </w:rPr>
      </w:pPr>
    </w:p>
    <w:p w:rsidR="00DD4A93" w:rsidRPr="00BE79BA" w:rsidRDefault="00635E89" w:rsidP="00E84CF7">
      <w:pPr>
        <w:spacing w:line="360" w:lineRule="auto"/>
        <w:rPr>
          <w:rFonts w:ascii="仿宋_GB2312" w:eastAsia="仿宋_GB2312"/>
          <w:sz w:val="30"/>
          <w:szCs w:val="30"/>
        </w:rPr>
      </w:pPr>
      <w:r w:rsidRPr="00BE79BA">
        <w:rPr>
          <w:rFonts w:ascii="仿宋_GB2312" w:eastAsia="仿宋_GB2312" w:hint="eastAsia"/>
          <w:b/>
          <w:noProof/>
          <w:sz w:val="30"/>
          <w:szCs w:val="30"/>
        </w:rPr>
        <w:drawing>
          <wp:anchor distT="0" distB="0" distL="114300" distR="114300" simplePos="0" relativeHeight="251658240" behindDoc="0" locked="0" layoutInCell="1" allowOverlap="1">
            <wp:simplePos x="0" y="0"/>
            <wp:positionH relativeFrom="column">
              <wp:posOffset>19050</wp:posOffset>
            </wp:positionH>
            <wp:positionV relativeFrom="paragraph">
              <wp:posOffset>569595</wp:posOffset>
            </wp:positionV>
            <wp:extent cx="5429250" cy="3419475"/>
            <wp:effectExtent l="19050" t="0" r="0" b="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29250" cy="3419475"/>
                    </a:xfrm>
                    <a:prstGeom prst="rect">
                      <a:avLst/>
                    </a:prstGeom>
                    <a:noFill/>
                    <a:ln w="9525">
                      <a:noFill/>
                      <a:miter lim="800000"/>
                      <a:headEnd/>
                      <a:tailEnd/>
                    </a:ln>
                  </pic:spPr>
                </pic:pic>
              </a:graphicData>
            </a:graphic>
          </wp:anchor>
        </w:drawing>
      </w:r>
      <w:r w:rsidR="004F74C3" w:rsidRPr="00BE79BA">
        <w:rPr>
          <w:rFonts w:ascii="仿宋_GB2312" w:eastAsia="仿宋_GB2312" w:hint="eastAsia"/>
          <w:b/>
          <w:sz w:val="30"/>
          <w:szCs w:val="30"/>
        </w:rPr>
        <w:t>2.</w:t>
      </w:r>
      <w:r w:rsidR="00DD4A93" w:rsidRPr="00BE79BA">
        <w:rPr>
          <w:rFonts w:ascii="仿宋_GB2312" w:eastAsia="仿宋_GB2312" w:hint="eastAsia"/>
          <w:sz w:val="30"/>
          <w:szCs w:val="30"/>
        </w:rPr>
        <w:t xml:space="preserve"> （此赛题由动画形式情景再现）</w:t>
      </w:r>
    </w:p>
    <w:p w:rsidR="00635E89" w:rsidRPr="00BE79BA" w:rsidRDefault="00635E89"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hint="eastAsia"/>
          <w:sz w:val="30"/>
          <w:szCs w:val="30"/>
        </w:rPr>
        <w:t>A.李某违反了爱岗敬业的会计职业道德要求</w:t>
      </w:r>
    </w:p>
    <w:p w:rsidR="00635E89" w:rsidRPr="00BE79BA" w:rsidRDefault="00635E89"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hint="eastAsia"/>
          <w:sz w:val="30"/>
          <w:szCs w:val="30"/>
        </w:rPr>
        <w:t>B.李某违反了参与管理的会计职业道德要求</w:t>
      </w:r>
    </w:p>
    <w:p w:rsidR="00635E89" w:rsidRPr="00BE79BA" w:rsidRDefault="00635E89"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hint="eastAsia"/>
          <w:sz w:val="30"/>
          <w:szCs w:val="30"/>
        </w:rPr>
        <w:t>C.李某违反了客观公正的会计职业道德要求</w:t>
      </w:r>
    </w:p>
    <w:p w:rsidR="00635E89" w:rsidRPr="00BE79BA" w:rsidRDefault="00635E89" w:rsidP="00E84CF7">
      <w:pPr>
        <w:pStyle w:val="af"/>
        <w:shd w:val="clear" w:color="auto" w:fill="FFFFFF"/>
        <w:spacing w:before="0" w:beforeAutospacing="0" w:after="0" w:afterAutospacing="0" w:line="360" w:lineRule="auto"/>
        <w:rPr>
          <w:rFonts w:ascii="仿宋_GB2312" w:eastAsia="仿宋_GB2312" w:hAnsi="微软雅黑" w:cs="Tahoma"/>
          <w:sz w:val="30"/>
          <w:szCs w:val="30"/>
        </w:rPr>
      </w:pPr>
      <w:r w:rsidRPr="00BE79BA">
        <w:rPr>
          <w:rFonts w:ascii="仿宋_GB2312" w:eastAsia="仿宋_GB2312" w:hAnsi="微软雅黑" w:cs="Tahoma" w:hint="eastAsia"/>
          <w:sz w:val="30"/>
          <w:szCs w:val="30"/>
        </w:rPr>
        <w:t>D.李某违反了坚持准则的会计职业道德要求</w:t>
      </w:r>
      <w:r w:rsidRPr="00BE79BA">
        <w:rPr>
          <w:rFonts w:ascii="仿宋_GB2312" w:eastAsia="仿宋_GB2312" w:hAnsi="微软雅黑" w:cs="Tahoma" w:hint="eastAsia"/>
          <w:sz w:val="30"/>
          <w:szCs w:val="30"/>
        </w:rPr>
        <w:t> </w:t>
      </w:r>
    </w:p>
    <w:p w:rsidR="004F74C3" w:rsidRPr="00BE79BA" w:rsidRDefault="00F91012" w:rsidP="004F74C3">
      <w:pPr>
        <w:spacing w:line="560" w:lineRule="exact"/>
        <w:rPr>
          <w:rFonts w:ascii="仿宋_GB2312" w:eastAsia="仿宋_GB2312"/>
          <w:b/>
          <w:sz w:val="30"/>
          <w:szCs w:val="30"/>
        </w:rPr>
      </w:pPr>
      <w:r>
        <w:rPr>
          <w:rFonts w:ascii="仿宋_GB2312" w:eastAsia="仿宋_GB2312" w:hint="eastAsia"/>
          <w:b/>
          <w:sz w:val="30"/>
          <w:szCs w:val="30"/>
        </w:rPr>
        <w:lastRenderedPageBreak/>
        <w:t>会计手工</w:t>
      </w:r>
      <w:r w:rsidR="004F74C3" w:rsidRPr="00BE79BA">
        <w:rPr>
          <w:rFonts w:ascii="仿宋_GB2312" w:eastAsia="仿宋_GB2312" w:hint="eastAsia"/>
          <w:b/>
          <w:sz w:val="30"/>
          <w:szCs w:val="30"/>
        </w:rPr>
        <w:t>竞赛：</w:t>
      </w:r>
    </w:p>
    <w:p w:rsidR="00DA787E" w:rsidRPr="00BE79BA" w:rsidRDefault="00DA787E" w:rsidP="00EC52C9">
      <w:pPr>
        <w:spacing w:line="560" w:lineRule="exact"/>
        <w:rPr>
          <w:rFonts w:ascii="仿宋_GB2312" w:eastAsia="仿宋_GB2312"/>
          <w:b/>
          <w:sz w:val="30"/>
          <w:szCs w:val="30"/>
        </w:rPr>
      </w:pPr>
      <w:r w:rsidRPr="00BE79BA">
        <w:rPr>
          <w:rFonts w:ascii="仿宋_GB2312" w:eastAsia="仿宋_GB2312" w:hint="eastAsia"/>
          <w:b/>
          <w:sz w:val="30"/>
          <w:szCs w:val="30"/>
        </w:rPr>
        <w:t>背景资料</w:t>
      </w:r>
    </w:p>
    <w:p w:rsidR="00DA787E" w:rsidRPr="00BE79BA" w:rsidRDefault="00DA787E" w:rsidP="004F74C3">
      <w:pPr>
        <w:spacing w:line="560" w:lineRule="exact"/>
        <w:rPr>
          <w:rFonts w:ascii="仿宋_GB2312" w:eastAsia="仿宋_GB2312"/>
          <w:b/>
          <w:sz w:val="30"/>
          <w:szCs w:val="30"/>
        </w:rPr>
      </w:pPr>
      <w:r w:rsidRPr="00BE79BA">
        <w:rPr>
          <w:rFonts w:ascii="仿宋_GB2312" w:eastAsia="仿宋_GB2312" w:hint="eastAsia"/>
          <w:b/>
          <w:sz w:val="30"/>
          <w:szCs w:val="30"/>
        </w:rPr>
        <w:t>（一）企业基本情况</w:t>
      </w:r>
    </w:p>
    <w:p w:rsidR="00ED3E2C" w:rsidRPr="00BE79BA" w:rsidRDefault="00ED3E2C" w:rsidP="00EC52C9">
      <w:pPr>
        <w:widowControl/>
        <w:spacing w:before="75" w:after="75" w:line="560" w:lineRule="exact"/>
        <w:jc w:val="left"/>
        <w:rPr>
          <w:rFonts w:ascii="仿宋_GB2312" w:eastAsia="仿宋_GB2312" w:hAnsi="Tahoma" w:cs="Tahoma"/>
          <w:kern w:val="0"/>
          <w:sz w:val="30"/>
          <w:szCs w:val="30"/>
        </w:rPr>
      </w:pPr>
      <w:r w:rsidRPr="00BE79BA">
        <w:rPr>
          <w:rFonts w:ascii="仿宋_GB2312" w:eastAsia="仿宋_GB2312" w:hAnsi="微软雅黑" w:cs="Tahoma" w:hint="eastAsia"/>
          <w:kern w:val="0"/>
          <w:sz w:val="30"/>
          <w:szCs w:val="30"/>
        </w:rPr>
        <w:t>企业名称：A市新科有限公司</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法人代表：陈成</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会计主管：张国辉</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会 计：</w:t>
      </w:r>
      <w:proofErr w:type="gramStart"/>
      <w:r w:rsidRPr="00BE79BA">
        <w:rPr>
          <w:rFonts w:ascii="仿宋_GB2312" w:eastAsia="仿宋_GB2312" w:hAnsi="微软雅黑" w:cs="Tahoma" w:hint="eastAsia"/>
          <w:kern w:val="0"/>
          <w:sz w:val="30"/>
          <w:szCs w:val="30"/>
        </w:rPr>
        <w:t>赖夕</w:t>
      </w:r>
      <w:proofErr w:type="gramEnd"/>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出 纳：韦海 身份证：440251198012036258 发证机关：A市公安局江南分局</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住址、邮编：A市江南路88号 520530</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电 话：86256289</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纳税人识别号：440202120569852</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开户银行：建行江南支行</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账号：3004005</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主营业务：生产销售甲、乙产品</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生产组织形式和工艺流程：设有一个基本生产车间，单步骤大量大批重复生产甲和乙产品。</w:t>
      </w:r>
      <w:r w:rsidRPr="00BE79BA">
        <w:rPr>
          <w:rFonts w:ascii="仿宋_GB2312" w:eastAsia="仿宋_GB2312" w:hAnsi="Tahoma" w:cs="Tahoma" w:hint="eastAsia"/>
          <w:kern w:val="0"/>
          <w:sz w:val="30"/>
          <w:szCs w:val="30"/>
        </w:rPr>
        <w:t xml:space="preserve"> </w:t>
      </w:r>
    </w:p>
    <w:p w:rsidR="00ED3E2C" w:rsidRPr="00BE79BA" w:rsidRDefault="00ED3E2C" w:rsidP="00EC52C9">
      <w:pPr>
        <w:widowControl/>
        <w:spacing w:before="75" w:after="75" w:line="560" w:lineRule="exact"/>
        <w:jc w:val="left"/>
        <w:rPr>
          <w:rFonts w:ascii="仿宋_GB2312" w:eastAsia="仿宋_GB2312" w:hAnsi="Tahoma" w:cs="Tahoma"/>
          <w:kern w:val="0"/>
          <w:sz w:val="30"/>
          <w:szCs w:val="30"/>
        </w:rPr>
      </w:pPr>
      <w:r w:rsidRPr="00BE79BA">
        <w:rPr>
          <w:rFonts w:ascii="仿宋_GB2312" w:eastAsia="仿宋_GB2312" w:hAnsi="微软雅黑" w:cs="Tahoma" w:hint="eastAsia"/>
          <w:b/>
          <w:bCs/>
          <w:kern w:val="0"/>
          <w:sz w:val="30"/>
          <w:szCs w:val="30"/>
        </w:rPr>
        <w:t>A市新科有限公司采用以下的会计政策和核算方法</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（1）公司执行2013年的《小企业会计准则》和《会计基础工作规范》（财政部）。</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（2）公司经A市国家税务局认定为增值税一般纳税人企业，增值税税率17%，运费增值税税率11%，城市维护建设</w:t>
      </w:r>
      <w:proofErr w:type="gramStart"/>
      <w:r w:rsidRPr="00BE79BA">
        <w:rPr>
          <w:rFonts w:ascii="仿宋_GB2312" w:eastAsia="仿宋_GB2312" w:hAnsi="微软雅黑" w:cs="Tahoma" w:hint="eastAsia"/>
          <w:kern w:val="0"/>
          <w:sz w:val="30"/>
          <w:szCs w:val="30"/>
        </w:rPr>
        <w:t>税</w:t>
      </w:r>
      <w:proofErr w:type="gramEnd"/>
      <w:r w:rsidRPr="00BE79BA">
        <w:rPr>
          <w:rFonts w:ascii="仿宋_GB2312" w:eastAsia="仿宋_GB2312" w:hAnsi="微软雅黑" w:cs="Tahoma" w:hint="eastAsia"/>
          <w:kern w:val="0"/>
          <w:sz w:val="30"/>
          <w:szCs w:val="30"/>
        </w:rPr>
        <w:t>税率7%，教育费附加费率3%，企业所得税率25%（企业所得税实行查账计征，按季预缴、年终汇算清缴）。</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lastRenderedPageBreak/>
        <w:t>（3）采购和销售业务的单价均为不含税价格。</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（4）单位成本计算保留两位小数，分配率计算保留四位小数。</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（5）存货按实际成本计价，发出存货成本于月末采用一次加权平均法（顺算）。</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（6）企业有一个基本生产车间，生产甲、乙两种产品，按“品种法”计算产品成本。生产用材料全部外购，直接人工和制造费用按产品生产工时比例分配，尾差由乙产品承担。</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（7）固定资产折旧方法采用年限平均法，按月综合折旧率0.5%计提。</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（8）采用科目汇总表核算形式，全月汇总一次。</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（9）损益结转采用账结法。</w:t>
      </w:r>
      <w:r w:rsidRPr="00BE79BA">
        <w:rPr>
          <w:rFonts w:ascii="仿宋_GB2312" w:eastAsia="仿宋_GB2312" w:hAnsi="Tahoma" w:cs="Tahoma" w:hint="eastAsia"/>
          <w:kern w:val="0"/>
          <w:sz w:val="30"/>
          <w:szCs w:val="30"/>
        </w:rPr>
        <w:br/>
      </w:r>
      <w:r w:rsidRPr="00BE79BA">
        <w:rPr>
          <w:rFonts w:ascii="仿宋_GB2312" w:eastAsia="仿宋_GB2312" w:hAnsi="微软雅黑" w:cs="Tahoma" w:hint="eastAsia"/>
          <w:kern w:val="0"/>
          <w:sz w:val="30"/>
          <w:szCs w:val="30"/>
        </w:rPr>
        <w:t>（10）库存现金日记账要日结，银行存款日记账不日结，往来账</w:t>
      </w:r>
      <w:proofErr w:type="gramStart"/>
      <w:r w:rsidRPr="00BE79BA">
        <w:rPr>
          <w:rFonts w:ascii="仿宋_GB2312" w:eastAsia="仿宋_GB2312" w:hAnsi="微软雅黑" w:cs="Tahoma" w:hint="eastAsia"/>
          <w:kern w:val="0"/>
          <w:sz w:val="30"/>
          <w:szCs w:val="30"/>
        </w:rPr>
        <w:t>不</w:t>
      </w:r>
      <w:proofErr w:type="gramEnd"/>
      <w:r w:rsidRPr="00BE79BA">
        <w:rPr>
          <w:rFonts w:ascii="仿宋_GB2312" w:eastAsia="仿宋_GB2312" w:hAnsi="微软雅黑" w:cs="Tahoma" w:hint="eastAsia"/>
          <w:kern w:val="0"/>
          <w:sz w:val="30"/>
          <w:szCs w:val="30"/>
        </w:rPr>
        <w:t>月结。</w:t>
      </w:r>
      <w:r w:rsidRPr="00BE79BA">
        <w:rPr>
          <w:rFonts w:ascii="仿宋_GB2312" w:eastAsia="仿宋_GB2312" w:hAnsi="Tahoma" w:cs="Tahoma" w:hint="eastAsia"/>
          <w:kern w:val="0"/>
          <w:sz w:val="30"/>
          <w:szCs w:val="30"/>
        </w:rPr>
        <w:t xml:space="preserve"> </w:t>
      </w:r>
    </w:p>
    <w:p w:rsidR="00ED3E2C" w:rsidRPr="00BE79BA" w:rsidRDefault="00ED3E2C" w:rsidP="00356C0E">
      <w:pPr>
        <w:spacing w:beforeLines="50" w:before="120" w:afterLines="50" w:after="120" w:line="560" w:lineRule="exact"/>
        <w:rPr>
          <w:rFonts w:ascii="仿宋_GB2312" w:eastAsia="仿宋_GB2312"/>
          <w:b/>
          <w:sz w:val="30"/>
          <w:szCs w:val="30"/>
        </w:rPr>
      </w:pPr>
      <w:r w:rsidRPr="00BE79BA">
        <w:rPr>
          <w:rFonts w:ascii="仿宋_GB2312" w:eastAsia="仿宋_GB2312" w:hint="eastAsia"/>
          <w:b/>
          <w:sz w:val="30"/>
          <w:szCs w:val="30"/>
        </w:rPr>
        <w:t>（</w:t>
      </w:r>
      <w:r w:rsidR="004F74C3" w:rsidRPr="00BE79BA">
        <w:rPr>
          <w:rFonts w:ascii="仿宋_GB2312" w:eastAsia="仿宋_GB2312" w:hint="eastAsia"/>
          <w:b/>
          <w:sz w:val="30"/>
          <w:szCs w:val="30"/>
        </w:rPr>
        <w:t>二</w:t>
      </w:r>
      <w:r w:rsidRPr="00BE79BA">
        <w:rPr>
          <w:rFonts w:ascii="仿宋_GB2312" w:eastAsia="仿宋_GB2312" w:hint="eastAsia"/>
          <w:b/>
          <w:sz w:val="30"/>
          <w:szCs w:val="30"/>
        </w:rPr>
        <w:t>）账户期初余额表</w:t>
      </w:r>
    </w:p>
    <w:tbl>
      <w:tblPr>
        <w:tblW w:w="88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835"/>
        <w:gridCol w:w="1275"/>
        <w:gridCol w:w="1843"/>
      </w:tblGrid>
      <w:tr w:rsidR="00ED3E2C" w:rsidRPr="00BE79BA" w:rsidTr="00EF0A97">
        <w:trPr>
          <w:trHeight w:val="467"/>
        </w:trPr>
        <w:tc>
          <w:tcPr>
            <w:tcW w:w="1908" w:type="dxa"/>
            <w:vAlign w:val="center"/>
          </w:tcPr>
          <w:p w:rsidR="00ED3E2C" w:rsidRPr="00BE79BA" w:rsidRDefault="00ED3E2C" w:rsidP="00032A5A">
            <w:pPr>
              <w:spacing w:line="360" w:lineRule="auto"/>
              <w:jc w:val="center"/>
              <w:rPr>
                <w:rFonts w:ascii="宋体" w:hAnsi="宋体"/>
                <w:b/>
                <w:sz w:val="24"/>
                <w:szCs w:val="24"/>
              </w:rPr>
            </w:pPr>
            <w:r w:rsidRPr="00BE79BA">
              <w:rPr>
                <w:rFonts w:ascii="宋体" w:hAnsi="宋体" w:hint="eastAsia"/>
                <w:b/>
                <w:sz w:val="24"/>
                <w:szCs w:val="24"/>
              </w:rPr>
              <w:t>科目代码</w:t>
            </w:r>
          </w:p>
        </w:tc>
        <w:tc>
          <w:tcPr>
            <w:tcW w:w="3835" w:type="dxa"/>
            <w:vAlign w:val="center"/>
          </w:tcPr>
          <w:p w:rsidR="00ED3E2C" w:rsidRPr="00BE79BA" w:rsidRDefault="00ED3E2C" w:rsidP="00032A5A">
            <w:pPr>
              <w:spacing w:line="360" w:lineRule="auto"/>
              <w:jc w:val="center"/>
              <w:rPr>
                <w:rFonts w:ascii="宋体" w:hAnsi="宋体"/>
                <w:b/>
                <w:sz w:val="24"/>
                <w:szCs w:val="24"/>
              </w:rPr>
            </w:pPr>
            <w:r w:rsidRPr="00BE79BA">
              <w:rPr>
                <w:rFonts w:ascii="宋体" w:hAnsi="宋体" w:hint="eastAsia"/>
                <w:b/>
                <w:sz w:val="24"/>
                <w:szCs w:val="24"/>
              </w:rPr>
              <w:t>科目名称</w:t>
            </w:r>
          </w:p>
        </w:tc>
        <w:tc>
          <w:tcPr>
            <w:tcW w:w="1275" w:type="dxa"/>
            <w:vAlign w:val="center"/>
          </w:tcPr>
          <w:p w:rsidR="00ED3E2C" w:rsidRPr="00BE79BA" w:rsidRDefault="00ED3E2C" w:rsidP="00032A5A">
            <w:pPr>
              <w:spacing w:line="360" w:lineRule="auto"/>
              <w:ind w:leftChars="-50" w:left="-105" w:rightChars="-50" w:right="-105"/>
              <w:jc w:val="center"/>
              <w:rPr>
                <w:rFonts w:ascii="宋体" w:hAnsi="宋体"/>
                <w:b/>
                <w:sz w:val="24"/>
                <w:szCs w:val="24"/>
              </w:rPr>
            </w:pPr>
            <w:r w:rsidRPr="00BE79BA">
              <w:rPr>
                <w:rFonts w:ascii="宋体" w:hAnsi="宋体" w:hint="eastAsia"/>
                <w:b/>
                <w:sz w:val="24"/>
                <w:szCs w:val="24"/>
              </w:rPr>
              <w:t>余额方向</w:t>
            </w:r>
          </w:p>
        </w:tc>
        <w:tc>
          <w:tcPr>
            <w:tcW w:w="1843" w:type="dxa"/>
            <w:vAlign w:val="center"/>
          </w:tcPr>
          <w:p w:rsidR="00ED3E2C" w:rsidRPr="00BE79BA" w:rsidRDefault="00ED3E2C" w:rsidP="00032A5A">
            <w:pPr>
              <w:spacing w:line="360" w:lineRule="auto"/>
              <w:jc w:val="center"/>
              <w:rPr>
                <w:rFonts w:ascii="宋体" w:hAnsi="宋体"/>
                <w:b/>
                <w:sz w:val="24"/>
                <w:szCs w:val="24"/>
              </w:rPr>
            </w:pPr>
            <w:r w:rsidRPr="00BE79BA">
              <w:rPr>
                <w:rFonts w:ascii="宋体" w:hAnsi="宋体" w:hint="eastAsia"/>
                <w:b/>
                <w:sz w:val="24"/>
                <w:szCs w:val="24"/>
              </w:rPr>
              <w:t>金额（元）</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1001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库存现金</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33</w:t>
            </w:r>
            <w:r w:rsidR="00865488" w:rsidRPr="00BE79BA">
              <w:rPr>
                <w:rFonts w:ascii="宋体" w:hAnsi="宋体" w:hint="eastAsia"/>
                <w:sz w:val="24"/>
                <w:szCs w:val="24"/>
              </w:rPr>
              <w:t xml:space="preserve"> </w:t>
            </w:r>
            <w:r w:rsidRPr="00BE79BA">
              <w:rPr>
                <w:rFonts w:ascii="宋体" w:hAnsi="宋体" w:hint="eastAsia"/>
                <w:sz w:val="24"/>
                <w:szCs w:val="24"/>
              </w:rPr>
              <w:t>100.00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1002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银行存款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520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1012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其他货币资金</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1101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短期投资</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430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110101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江淮公司股票</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430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1121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应收票据</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1122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应收账款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560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112201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前进商行</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60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112202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万发公司</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500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112203</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伟达商行</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1123</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预付账款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lastRenderedPageBreak/>
              <w:t>1131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应收股利</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1132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应收利息</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1221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其他应收款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2</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122101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李明</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2</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材料采购</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在途物资</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140201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A材料</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1403</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原材料</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103</w:t>
            </w:r>
            <w:r w:rsidR="00865488" w:rsidRPr="00BE79BA">
              <w:rPr>
                <w:rFonts w:ascii="宋体" w:hAnsi="宋体" w:hint="eastAsia"/>
                <w:sz w:val="24"/>
                <w:szCs w:val="24"/>
              </w:rPr>
              <w:t xml:space="preserve"> </w:t>
            </w:r>
            <w:r w:rsidRPr="00BE79BA">
              <w:rPr>
                <w:rFonts w:ascii="宋体" w:hAnsi="宋体" w:hint="eastAsia"/>
                <w:sz w:val="24"/>
                <w:szCs w:val="24"/>
              </w:rPr>
              <w:t>500.00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140301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A材料</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30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140302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B材料</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73</w:t>
            </w:r>
            <w:r w:rsidR="00865488" w:rsidRPr="00BE79BA">
              <w:rPr>
                <w:rFonts w:ascii="宋体" w:hAnsi="宋体" w:hint="eastAsia"/>
                <w:sz w:val="24"/>
                <w:szCs w:val="24"/>
              </w:rPr>
              <w:t xml:space="preserve"> </w:t>
            </w:r>
            <w:r w:rsidRPr="00BE79BA">
              <w:rPr>
                <w:rFonts w:ascii="宋体" w:hAnsi="宋体" w:hint="eastAsia"/>
                <w:sz w:val="24"/>
                <w:szCs w:val="24"/>
              </w:rPr>
              <w:t>500.00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140303</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原料及主要材料</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1404</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材料成本差异</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1405</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库存商品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682</w:t>
            </w:r>
            <w:r w:rsidR="00865488" w:rsidRPr="00BE79BA">
              <w:rPr>
                <w:rFonts w:ascii="宋体" w:hAnsi="宋体" w:hint="eastAsia"/>
                <w:sz w:val="24"/>
                <w:szCs w:val="24"/>
              </w:rPr>
              <w:t xml:space="preserve"> </w:t>
            </w:r>
            <w:r w:rsidRPr="00BE79BA">
              <w:rPr>
                <w:rFonts w:ascii="宋体" w:hAnsi="宋体" w:hint="eastAsia"/>
                <w:sz w:val="24"/>
                <w:szCs w:val="24"/>
              </w:rPr>
              <w:t>800.00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140501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甲产品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316</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140502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乙产品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366</w:t>
            </w:r>
            <w:r w:rsidR="00865488" w:rsidRPr="00BE79BA">
              <w:rPr>
                <w:rFonts w:ascii="宋体" w:hAnsi="宋体" w:hint="eastAsia"/>
                <w:sz w:val="24"/>
                <w:szCs w:val="24"/>
              </w:rPr>
              <w:t xml:space="preserve"> </w:t>
            </w:r>
            <w:r w:rsidRPr="00BE79BA">
              <w:rPr>
                <w:rFonts w:ascii="宋体" w:hAnsi="宋体" w:hint="eastAsia"/>
                <w:sz w:val="24"/>
                <w:szCs w:val="24"/>
              </w:rPr>
              <w:t>800.00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140503</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C半成品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1406</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发出商品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1407</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商品进销差价</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1408</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委托加工物资</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140801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国美工厂</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1409</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委托代销商品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1411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周转材料</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1421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消耗性生物资产</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1501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长期债券投资</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1511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长期股权投资</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1601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固定资产</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2</w:t>
            </w:r>
            <w:r w:rsidR="00865488" w:rsidRPr="00BE79BA">
              <w:rPr>
                <w:rFonts w:ascii="宋体" w:hAnsi="宋体" w:hint="eastAsia"/>
                <w:sz w:val="24"/>
                <w:szCs w:val="24"/>
              </w:rPr>
              <w:t xml:space="preserve"> </w:t>
            </w:r>
            <w:r w:rsidRPr="00BE79BA">
              <w:rPr>
                <w:rFonts w:ascii="宋体" w:hAnsi="宋体" w:hint="eastAsia"/>
                <w:sz w:val="24"/>
                <w:szCs w:val="24"/>
              </w:rPr>
              <w:t>127</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1602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累计折旧</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993</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1604</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在建工程</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75</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160401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自建仓库</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75</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lastRenderedPageBreak/>
              <w:t>160402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仓库工程</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1605</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工程物资</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160501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1#建筑材料</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1606</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固定资产清理</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1621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生产性生物资产</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1622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生产性生物资产累计折旧</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1701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无形资产</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1702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累计摊销</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1801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长期待摊费用</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1901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待处理财产损溢</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2001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短期借款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200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2201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应付票据</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2202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应付账款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346</w:t>
            </w:r>
            <w:r w:rsidR="00865488" w:rsidRPr="00BE79BA">
              <w:rPr>
                <w:rFonts w:ascii="宋体" w:hAnsi="宋体" w:hint="eastAsia"/>
                <w:sz w:val="24"/>
                <w:szCs w:val="24"/>
              </w:rPr>
              <w:t xml:space="preserve"> </w:t>
            </w:r>
            <w:r w:rsidRPr="00BE79BA">
              <w:rPr>
                <w:rFonts w:ascii="宋体" w:hAnsi="宋体" w:hint="eastAsia"/>
                <w:sz w:val="24"/>
                <w:szCs w:val="24"/>
              </w:rPr>
              <w:t>800.00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220201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A市供电公司</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96</w:t>
            </w:r>
            <w:r w:rsidR="00865488" w:rsidRPr="00BE79BA">
              <w:rPr>
                <w:rFonts w:ascii="宋体" w:hAnsi="宋体" w:hint="eastAsia"/>
                <w:sz w:val="24"/>
                <w:szCs w:val="24"/>
              </w:rPr>
              <w:t xml:space="preserve"> </w:t>
            </w:r>
            <w:r w:rsidRPr="00BE79BA">
              <w:rPr>
                <w:rFonts w:ascii="宋体" w:hAnsi="宋体" w:hint="eastAsia"/>
                <w:sz w:val="24"/>
                <w:szCs w:val="24"/>
              </w:rPr>
              <w:t>800.00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220202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莲花公司</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250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220203</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昌盛公司</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220204</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光明建筑材料公司</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2203</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预收账款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220301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永发公司</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2211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应付职工薪酬</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345</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221101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工资</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345</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221102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非货币性福利</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2221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应交税费</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222101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应交所得税</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222102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应交增值税</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22210201</w:t>
            </w:r>
          </w:p>
        </w:tc>
        <w:tc>
          <w:tcPr>
            <w:tcW w:w="3835"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销项税额</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22210202</w:t>
            </w:r>
          </w:p>
        </w:tc>
        <w:tc>
          <w:tcPr>
            <w:tcW w:w="3835"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进项税额</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22210203</w:t>
            </w:r>
          </w:p>
        </w:tc>
        <w:tc>
          <w:tcPr>
            <w:tcW w:w="3835"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已交税金</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22210204</w:t>
            </w:r>
          </w:p>
        </w:tc>
        <w:tc>
          <w:tcPr>
            <w:tcW w:w="3835"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出口抵减内销产品应纳税额</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lastRenderedPageBreak/>
              <w:t>22210205</w:t>
            </w:r>
          </w:p>
        </w:tc>
        <w:tc>
          <w:tcPr>
            <w:tcW w:w="3835"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出口退税</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22210206</w:t>
            </w:r>
          </w:p>
        </w:tc>
        <w:tc>
          <w:tcPr>
            <w:tcW w:w="3835" w:type="dxa"/>
            <w:vAlign w:val="center"/>
          </w:tcPr>
          <w:p w:rsidR="00115DDF" w:rsidRPr="00BE79BA" w:rsidRDefault="00115DDF" w:rsidP="00EC52C9">
            <w:pPr>
              <w:ind w:firstLineChars="200" w:firstLine="480"/>
              <w:jc w:val="left"/>
              <w:rPr>
                <w:rFonts w:ascii="宋体" w:hAnsi="宋体"/>
                <w:sz w:val="24"/>
                <w:szCs w:val="24"/>
              </w:rPr>
            </w:pPr>
            <w:r w:rsidRPr="00BE79BA">
              <w:rPr>
                <w:rFonts w:ascii="宋体" w:hAnsi="宋体" w:hint="eastAsia"/>
                <w:sz w:val="24"/>
                <w:szCs w:val="24"/>
              </w:rPr>
              <w:t>进项税额转出</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222103</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应交城建税</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222104</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应交教育费附加</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2231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应付利息</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2232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应付利润</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2241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其他应付款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2401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递延收益</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2501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长期借款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2701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长期应付款</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3001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实收资本</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2</w:t>
            </w:r>
            <w:r w:rsidR="00865488" w:rsidRPr="00BE79BA">
              <w:rPr>
                <w:rFonts w:ascii="宋体" w:hAnsi="宋体" w:hint="eastAsia"/>
                <w:sz w:val="24"/>
                <w:szCs w:val="24"/>
              </w:rPr>
              <w:t xml:space="preserve"> </w:t>
            </w:r>
            <w:r w:rsidRPr="00BE79BA">
              <w:rPr>
                <w:rFonts w:ascii="宋体" w:hAnsi="宋体" w:hint="eastAsia"/>
                <w:sz w:val="24"/>
                <w:szCs w:val="24"/>
              </w:rPr>
              <w:t>400</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3002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资本公积</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69</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3101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盈余公积</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45</w:t>
            </w:r>
            <w:r w:rsidR="00865488" w:rsidRPr="00BE79BA">
              <w:rPr>
                <w:rFonts w:ascii="宋体" w:hAnsi="宋体" w:hint="eastAsia"/>
                <w:sz w:val="24"/>
                <w:szCs w:val="24"/>
              </w:rPr>
              <w:t xml:space="preserve"> </w:t>
            </w:r>
            <w:r w:rsidRPr="00BE79BA">
              <w:rPr>
                <w:rFonts w:ascii="宋体" w:hAnsi="宋体" w:hint="eastAsia"/>
                <w:sz w:val="24"/>
                <w:szCs w:val="24"/>
              </w:rPr>
              <w:t>600.00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3103</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本年利润</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228</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3104</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利润分配</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18</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4001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生产成本</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112</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400101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甲产品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112</w:t>
            </w:r>
            <w:r w:rsidR="00865488" w:rsidRPr="00BE79BA">
              <w:rPr>
                <w:rFonts w:ascii="宋体" w:hAnsi="宋体" w:hint="eastAsia"/>
                <w:sz w:val="24"/>
                <w:szCs w:val="24"/>
              </w:rPr>
              <w:t xml:space="preserve"> </w:t>
            </w:r>
            <w:r w:rsidRPr="00BE79BA">
              <w:rPr>
                <w:rFonts w:ascii="宋体" w:hAnsi="宋体" w:hint="eastAsia"/>
                <w:sz w:val="24"/>
                <w:szCs w:val="24"/>
              </w:rPr>
              <w:t>000.00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400102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乙产品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4101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制造费用</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4301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研发支出</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4401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工程施工</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4403</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机械作业</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5001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主营业务收入</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500101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甲产品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500102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乙产品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5051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其他业务收入</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5111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投资收益</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5301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营业外收入</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贷</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5401</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主营业务成本</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lastRenderedPageBreak/>
              <w:t>540101</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甲产品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540102</w:t>
            </w:r>
          </w:p>
        </w:tc>
        <w:tc>
          <w:tcPr>
            <w:tcW w:w="3835" w:type="dxa"/>
            <w:vAlign w:val="center"/>
          </w:tcPr>
          <w:p w:rsidR="00115DDF" w:rsidRPr="00BE79BA" w:rsidRDefault="00115DDF" w:rsidP="00EC52C9">
            <w:pPr>
              <w:ind w:firstLineChars="100" w:firstLine="240"/>
              <w:jc w:val="left"/>
              <w:rPr>
                <w:rFonts w:ascii="宋体" w:hAnsi="宋体"/>
                <w:sz w:val="24"/>
                <w:szCs w:val="24"/>
              </w:rPr>
            </w:pPr>
            <w:r w:rsidRPr="00BE79BA">
              <w:rPr>
                <w:rFonts w:ascii="宋体" w:hAnsi="宋体" w:hint="eastAsia"/>
                <w:sz w:val="24"/>
                <w:szCs w:val="24"/>
              </w:rPr>
              <w:t>乙产品</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5402</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其他业务成本</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5403</w:t>
            </w:r>
          </w:p>
        </w:tc>
        <w:tc>
          <w:tcPr>
            <w:tcW w:w="3835" w:type="dxa"/>
            <w:vAlign w:val="center"/>
          </w:tcPr>
          <w:p w:rsidR="00115DDF" w:rsidRPr="00BE79BA" w:rsidRDefault="00115DDF" w:rsidP="00115DDF">
            <w:pPr>
              <w:jc w:val="left"/>
              <w:rPr>
                <w:rFonts w:ascii="宋体" w:hAnsi="宋体"/>
                <w:sz w:val="24"/>
                <w:szCs w:val="24"/>
              </w:rPr>
            </w:pPr>
            <w:r w:rsidRPr="00BE79BA">
              <w:rPr>
                <w:rFonts w:ascii="宋体" w:hAnsi="宋体" w:hint="eastAsia"/>
                <w:sz w:val="24"/>
                <w:szCs w:val="24"/>
              </w:rPr>
              <w:t>税金及附加</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5601</w:t>
            </w:r>
          </w:p>
        </w:tc>
        <w:tc>
          <w:tcPr>
            <w:tcW w:w="3835"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销售费用</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5602</w:t>
            </w:r>
          </w:p>
        </w:tc>
        <w:tc>
          <w:tcPr>
            <w:tcW w:w="3835"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管理费用</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560201</w:t>
            </w:r>
          </w:p>
        </w:tc>
        <w:tc>
          <w:tcPr>
            <w:tcW w:w="3835"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差旅费</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560202</w:t>
            </w:r>
          </w:p>
        </w:tc>
        <w:tc>
          <w:tcPr>
            <w:tcW w:w="3835"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维修费</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560203</w:t>
            </w:r>
          </w:p>
        </w:tc>
        <w:tc>
          <w:tcPr>
            <w:tcW w:w="3835"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业务招待费</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560204</w:t>
            </w:r>
          </w:p>
        </w:tc>
        <w:tc>
          <w:tcPr>
            <w:tcW w:w="3835"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工资</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560205</w:t>
            </w:r>
          </w:p>
        </w:tc>
        <w:tc>
          <w:tcPr>
            <w:tcW w:w="3835"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非货币性福利</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560206</w:t>
            </w:r>
          </w:p>
        </w:tc>
        <w:tc>
          <w:tcPr>
            <w:tcW w:w="3835"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其他</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560207</w:t>
            </w:r>
          </w:p>
        </w:tc>
        <w:tc>
          <w:tcPr>
            <w:tcW w:w="3835"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折旧费</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5603</w:t>
            </w:r>
          </w:p>
        </w:tc>
        <w:tc>
          <w:tcPr>
            <w:tcW w:w="3835"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财务费用</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5711</w:t>
            </w:r>
          </w:p>
        </w:tc>
        <w:tc>
          <w:tcPr>
            <w:tcW w:w="3835"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营业外支出</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571101</w:t>
            </w:r>
          </w:p>
        </w:tc>
        <w:tc>
          <w:tcPr>
            <w:tcW w:w="3835" w:type="dxa"/>
            <w:vAlign w:val="center"/>
          </w:tcPr>
          <w:p w:rsidR="00115DDF" w:rsidRPr="00BE79BA" w:rsidRDefault="00115DDF" w:rsidP="00EC52C9">
            <w:pPr>
              <w:ind w:firstLineChars="100" w:firstLine="240"/>
              <w:rPr>
                <w:rFonts w:ascii="宋体" w:hAnsi="宋体"/>
                <w:sz w:val="24"/>
                <w:szCs w:val="24"/>
              </w:rPr>
            </w:pPr>
            <w:r w:rsidRPr="00BE79BA">
              <w:rPr>
                <w:rFonts w:ascii="宋体" w:hAnsi="宋体" w:hint="eastAsia"/>
                <w:sz w:val="24"/>
                <w:szCs w:val="24"/>
              </w:rPr>
              <w:t>坏账损失</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r w:rsidR="00115DDF" w:rsidRPr="00BE79BA" w:rsidTr="00EF0A97">
        <w:tc>
          <w:tcPr>
            <w:tcW w:w="1908"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5801</w:t>
            </w:r>
          </w:p>
        </w:tc>
        <w:tc>
          <w:tcPr>
            <w:tcW w:w="3835" w:type="dxa"/>
            <w:vAlign w:val="center"/>
          </w:tcPr>
          <w:p w:rsidR="00115DDF" w:rsidRPr="00BE79BA" w:rsidRDefault="00115DDF" w:rsidP="00115DDF">
            <w:pPr>
              <w:rPr>
                <w:rFonts w:ascii="宋体" w:hAnsi="宋体"/>
                <w:sz w:val="24"/>
                <w:szCs w:val="24"/>
              </w:rPr>
            </w:pPr>
            <w:r w:rsidRPr="00BE79BA">
              <w:rPr>
                <w:rFonts w:ascii="宋体" w:hAnsi="宋体" w:hint="eastAsia"/>
                <w:sz w:val="24"/>
                <w:szCs w:val="24"/>
              </w:rPr>
              <w:t>所得税费用</w:t>
            </w:r>
          </w:p>
        </w:tc>
        <w:tc>
          <w:tcPr>
            <w:tcW w:w="1275" w:type="dxa"/>
            <w:vAlign w:val="center"/>
          </w:tcPr>
          <w:p w:rsidR="00115DDF" w:rsidRPr="00BE79BA" w:rsidRDefault="00115DDF" w:rsidP="00115DDF">
            <w:pPr>
              <w:jc w:val="center"/>
              <w:rPr>
                <w:rFonts w:ascii="宋体" w:hAnsi="宋体"/>
                <w:sz w:val="24"/>
                <w:szCs w:val="24"/>
              </w:rPr>
            </w:pPr>
            <w:r w:rsidRPr="00BE79BA">
              <w:rPr>
                <w:rFonts w:ascii="宋体" w:hAnsi="宋体" w:hint="eastAsia"/>
                <w:sz w:val="24"/>
                <w:szCs w:val="24"/>
              </w:rPr>
              <w:t>借</w:t>
            </w:r>
          </w:p>
        </w:tc>
        <w:tc>
          <w:tcPr>
            <w:tcW w:w="1843" w:type="dxa"/>
            <w:vAlign w:val="center"/>
          </w:tcPr>
          <w:p w:rsidR="00115DDF" w:rsidRPr="00BE79BA" w:rsidRDefault="00115DDF" w:rsidP="00EC52C9">
            <w:pPr>
              <w:spacing w:line="360" w:lineRule="auto"/>
              <w:ind w:leftChars="-10" w:left="-21" w:rightChars="34" w:right="71" w:firstLineChars="7" w:firstLine="17"/>
              <w:jc w:val="right"/>
              <w:rPr>
                <w:rFonts w:ascii="宋体" w:hAnsi="宋体"/>
                <w:sz w:val="24"/>
                <w:szCs w:val="24"/>
              </w:rPr>
            </w:pPr>
            <w:r w:rsidRPr="00BE79BA">
              <w:rPr>
                <w:rFonts w:ascii="宋体" w:hAnsi="宋体" w:hint="eastAsia"/>
                <w:sz w:val="24"/>
                <w:szCs w:val="24"/>
              </w:rPr>
              <w:t>0.00</w:t>
            </w:r>
          </w:p>
        </w:tc>
      </w:tr>
    </w:tbl>
    <w:p w:rsidR="00AE6F46" w:rsidRPr="00BE79BA" w:rsidRDefault="00AE6F46">
      <w:pPr>
        <w:widowControl/>
        <w:jc w:val="left"/>
        <w:rPr>
          <w:b/>
          <w:sz w:val="30"/>
          <w:szCs w:val="30"/>
        </w:rPr>
      </w:pPr>
      <w:r w:rsidRPr="00BE79BA">
        <w:rPr>
          <w:b/>
          <w:sz w:val="30"/>
          <w:szCs w:val="30"/>
        </w:rPr>
        <w:br w:type="page"/>
      </w:r>
    </w:p>
    <w:p w:rsidR="00AE6F46" w:rsidRPr="00BE79BA" w:rsidRDefault="00AE6F46" w:rsidP="00865488">
      <w:pPr>
        <w:spacing w:line="360" w:lineRule="auto"/>
        <w:rPr>
          <w:szCs w:val="21"/>
        </w:rPr>
        <w:sectPr w:rsidR="00AE6F46" w:rsidRPr="00BE79BA" w:rsidSect="00DA6360">
          <w:footerReference w:type="default" r:id="rId12"/>
          <w:pgSz w:w="11906" w:h="16838"/>
          <w:pgMar w:top="1440" w:right="1800" w:bottom="1440" w:left="1800" w:header="851" w:footer="992" w:gutter="0"/>
          <w:pgNumType w:start="1"/>
          <w:cols w:space="425"/>
          <w:docGrid w:linePitch="312"/>
        </w:sectPr>
      </w:pP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1. 9月1日，报销差旅费。</w:t>
      </w:r>
    </w:p>
    <w:p w:rsidR="00CD2BFE" w:rsidRPr="00BE79BA" w:rsidRDefault="00CD2BFE"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1885950" cy="4638675"/>
            <wp:effectExtent l="19050" t="0" r="0"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l="21685" t="29501" r="63104" b="10630"/>
                    <a:stretch>
                      <a:fillRect/>
                    </a:stretch>
                  </pic:blipFill>
                  <pic:spPr bwMode="auto">
                    <a:xfrm>
                      <a:off x="0" y="0"/>
                      <a:ext cx="1885950" cy="4638675"/>
                    </a:xfrm>
                    <a:prstGeom prst="rect">
                      <a:avLst/>
                    </a:prstGeom>
                    <a:noFill/>
                    <a:ln w="9525">
                      <a:noFill/>
                      <a:miter lim="800000"/>
                      <a:headEnd/>
                      <a:tailEnd/>
                    </a:ln>
                  </pic:spPr>
                </pic:pic>
              </a:graphicData>
            </a:graphic>
          </wp:inline>
        </w:drawing>
      </w:r>
    </w:p>
    <w:p w:rsidR="00CD2BFE" w:rsidRPr="00BE79BA" w:rsidRDefault="00CD2BFE"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3629025" cy="2255609"/>
            <wp:effectExtent l="19050" t="0" r="9525" b="0"/>
            <wp:docPr id="41" name="图片 21" descr="C:\Users\tzp\AppData\Roaming\feiq\RichOle\27891254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zp\AppData\Roaming\feiq\RichOle\2789125460.bmp"/>
                    <pic:cNvPicPr>
                      <a:picLocks noChangeAspect="1" noChangeArrowheads="1"/>
                    </pic:cNvPicPr>
                  </pic:nvPicPr>
                  <pic:blipFill>
                    <a:blip r:embed="rId14"/>
                    <a:srcRect/>
                    <a:stretch>
                      <a:fillRect/>
                    </a:stretch>
                  </pic:blipFill>
                  <pic:spPr bwMode="auto">
                    <a:xfrm>
                      <a:off x="0" y="0"/>
                      <a:ext cx="3629025" cy="2255609"/>
                    </a:xfrm>
                    <a:prstGeom prst="rect">
                      <a:avLst/>
                    </a:prstGeom>
                    <a:noFill/>
                    <a:ln w="9525">
                      <a:noFill/>
                      <a:miter lim="800000"/>
                      <a:headEnd/>
                      <a:tailEnd/>
                    </a:ln>
                  </pic:spPr>
                </pic:pic>
              </a:graphicData>
            </a:graphic>
          </wp:inline>
        </w:drawing>
      </w:r>
    </w:p>
    <w:p w:rsidR="00CD2BFE" w:rsidRPr="00BE79BA" w:rsidRDefault="00CD2BFE" w:rsidP="00865488">
      <w:pPr>
        <w:spacing w:line="360" w:lineRule="auto"/>
        <w:rPr>
          <w:rFonts w:ascii="仿宋_GB2312" w:eastAsia="仿宋_GB2312"/>
          <w:sz w:val="30"/>
          <w:szCs w:val="30"/>
        </w:rPr>
      </w:pPr>
    </w:p>
    <w:p w:rsidR="00CD2BFE" w:rsidRPr="00BE79BA" w:rsidRDefault="00CD2BFE" w:rsidP="00865488">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5943600" cy="3575154"/>
            <wp:effectExtent l="19050" t="0" r="0" b="0"/>
            <wp:docPr id="42" name="图片 24" descr="C:\Users\tzp\AppData\Roaming\feiq\RichOle\25939010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zp\AppData\Roaming\feiq\RichOle\2593901051.bmp"/>
                    <pic:cNvPicPr>
                      <a:picLocks noChangeAspect="1" noChangeArrowheads="1"/>
                    </pic:cNvPicPr>
                  </pic:nvPicPr>
                  <pic:blipFill>
                    <a:blip r:embed="rId15"/>
                    <a:srcRect/>
                    <a:stretch>
                      <a:fillRect/>
                    </a:stretch>
                  </pic:blipFill>
                  <pic:spPr bwMode="auto">
                    <a:xfrm>
                      <a:off x="0" y="0"/>
                      <a:ext cx="5947375" cy="3577425"/>
                    </a:xfrm>
                    <a:prstGeom prst="rect">
                      <a:avLst/>
                    </a:prstGeom>
                    <a:noFill/>
                    <a:ln w="9525">
                      <a:noFill/>
                      <a:miter lim="800000"/>
                      <a:headEnd/>
                      <a:tailEnd/>
                    </a:ln>
                  </pic:spPr>
                </pic:pic>
              </a:graphicData>
            </a:graphic>
          </wp:inline>
        </w:drawing>
      </w:r>
    </w:p>
    <w:p w:rsidR="00CD2BFE" w:rsidRPr="00BE79BA" w:rsidRDefault="00CD2BFE" w:rsidP="00865488">
      <w:pPr>
        <w:spacing w:line="360" w:lineRule="auto"/>
        <w:rPr>
          <w:rFonts w:ascii="仿宋_GB2312" w:eastAsia="仿宋_GB2312"/>
          <w:sz w:val="30"/>
          <w:szCs w:val="30"/>
        </w:rPr>
      </w:pPr>
    </w:p>
    <w:p w:rsidR="00CD2BFE" w:rsidRPr="00BE79BA" w:rsidRDefault="00CD2BFE"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192258" cy="2857500"/>
            <wp:effectExtent l="19050" t="0" r="0" b="0"/>
            <wp:docPr id="43" name="图片 27" descr="C:\Users\tzp\AppData\Roaming\feiq\RichOle\3563109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zp\AppData\Roaming\feiq\RichOle\356310942.bmp"/>
                    <pic:cNvPicPr>
                      <a:picLocks noChangeAspect="1" noChangeArrowheads="1"/>
                    </pic:cNvPicPr>
                  </pic:nvPicPr>
                  <pic:blipFill>
                    <a:blip r:embed="rId16"/>
                    <a:srcRect/>
                    <a:stretch>
                      <a:fillRect/>
                    </a:stretch>
                  </pic:blipFill>
                  <pic:spPr bwMode="auto">
                    <a:xfrm>
                      <a:off x="0" y="0"/>
                      <a:ext cx="6196602" cy="2859505"/>
                    </a:xfrm>
                    <a:prstGeom prst="rect">
                      <a:avLst/>
                    </a:prstGeom>
                    <a:noFill/>
                    <a:ln w="9525">
                      <a:noFill/>
                      <a:miter lim="800000"/>
                      <a:headEnd/>
                      <a:tailEnd/>
                    </a:ln>
                  </pic:spPr>
                </pic:pic>
              </a:graphicData>
            </a:graphic>
          </wp:inline>
        </w:drawing>
      </w:r>
    </w:p>
    <w:p w:rsidR="003501E6" w:rsidRPr="00BE79BA" w:rsidRDefault="003501E6">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2. 9月2日，收到货款。</w:t>
      </w:r>
    </w:p>
    <w:p w:rsidR="00CD2BFE" w:rsidRPr="00BE79BA" w:rsidRDefault="00CD2BFE"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5832413" cy="2714625"/>
            <wp:effectExtent l="19050" t="0" r="0" b="0"/>
            <wp:docPr id="44" name="图片 30" descr="C:\Users\tzp\AppData\Roaming\feiq\RichOle\3582023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zp\AppData\Roaming\feiq\RichOle\358202327.bmp"/>
                    <pic:cNvPicPr>
                      <a:picLocks noChangeAspect="1" noChangeArrowheads="1"/>
                    </pic:cNvPicPr>
                  </pic:nvPicPr>
                  <pic:blipFill>
                    <a:blip r:embed="rId17"/>
                    <a:srcRect/>
                    <a:stretch>
                      <a:fillRect/>
                    </a:stretch>
                  </pic:blipFill>
                  <pic:spPr bwMode="auto">
                    <a:xfrm>
                      <a:off x="0" y="0"/>
                      <a:ext cx="5832413" cy="2714625"/>
                    </a:xfrm>
                    <a:prstGeom prst="rect">
                      <a:avLst/>
                    </a:prstGeom>
                    <a:noFill/>
                    <a:ln w="9525">
                      <a:noFill/>
                      <a:miter lim="800000"/>
                      <a:headEnd/>
                      <a:tailEnd/>
                    </a:ln>
                  </pic:spPr>
                </pic:pic>
              </a:graphicData>
            </a:graphic>
          </wp:inline>
        </w:drawing>
      </w:r>
    </w:p>
    <w:p w:rsidR="00CD2BFE" w:rsidRPr="00BE79BA" w:rsidRDefault="00CD2BFE" w:rsidP="00865488">
      <w:pPr>
        <w:spacing w:line="360" w:lineRule="auto"/>
        <w:rPr>
          <w:rFonts w:ascii="仿宋_GB2312" w:eastAsia="仿宋_GB2312"/>
          <w:sz w:val="30"/>
          <w:szCs w:val="30"/>
        </w:rPr>
      </w:pPr>
    </w:p>
    <w:p w:rsidR="00CD2BFE" w:rsidRPr="00BE79BA" w:rsidRDefault="00CD2BFE" w:rsidP="00865488">
      <w:pPr>
        <w:spacing w:line="360" w:lineRule="auto"/>
        <w:rPr>
          <w:rFonts w:ascii="仿宋_GB2312" w:eastAsia="仿宋_GB2312"/>
          <w:sz w:val="30"/>
          <w:szCs w:val="30"/>
        </w:rPr>
      </w:pP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5743575" cy="3404137"/>
            <wp:effectExtent l="19050" t="0" r="9525" b="0"/>
            <wp:docPr id="45" name="图片 33" descr="C:\Users\tzp\AppData\Roaming\feiq\RichOle\10071718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zp\AppData\Roaming\feiq\RichOle\1007171883.bmp"/>
                    <pic:cNvPicPr>
                      <a:picLocks noChangeAspect="1" noChangeArrowheads="1"/>
                    </pic:cNvPicPr>
                  </pic:nvPicPr>
                  <pic:blipFill>
                    <a:blip r:embed="rId18"/>
                    <a:srcRect/>
                    <a:stretch>
                      <a:fillRect/>
                    </a:stretch>
                  </pic:blipFill>
                  <pic:spPr bwMode="auto">
                    <a:xfrm>
                      <a:off x="0" y="0"/>
                      <a:ext cx="5746903" cy="3406109"/>
                    </a:xfrm>
                    <a:prstGeom prst="rect">
                      <a:avLst/>
                    </a:prstGeom>
                    <a:noFill/>
                    <a:ln w="9525">
                      <a:noFill/>
                      <a:miter lim="800000"/>
                      <a:headEnd/>
                      <a:tailEnd/>
                    </a:ln>
                  </pic:spPr>
                </pic:pic>
              </a:graphicData>
            </a:graphic>
          </wp:inline>
        </w:drawing>
      </w:r>
    </w:p>
    <w:p w:rsidR="003501E6" w:rsidRPr="00BE79BA" w:rsidRDefault="003501E6" w:rsidP="00865488">
      <w:pPr>
        <w:spacing w:line="360" w:lineRule="auto"/>
        <w:rPr>
          <w:rFonts w:ascii="仿宋_GB2312" w:eastAsia="仿宋_GB2312"/>
          <w:sz w:val="30"/>
          <w:szCs w:val="30"/>
        </w:rPr>
      </w:pPr>
    </w:p>
    <w:p w:rsidR="003501E6" w:rsidRPr="00BE79BA" w:rsidRDefault="003501E6">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3. 9月4日，现金存入银行。</w:t>
      </w:r>
    </w:p>
    <w:p w:rsidR="00AE6F46" w:rsidRPr="00BE79BA" w:rsidRDefault="00AE6F46" w:rsidP="00AE6F46">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95154"/>
            <wp:effectExtent l="19050" t="0" r="3810" b="0"/>
            <wp:docPr id="55" name="图片 48" descr="C:\Users\tzp\AppData\Roaming\feiq\RichOle\31956628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zp\AppData\Roaming\feiq\RichOle\3195662847.bmp"/>
                    <pic:cNvPicPr>
                      <a:picLocks noChangeAspect="1" noChangeArrowheads="1"/>
                    </pic:cNvPicPr>
                  </pic:nvPicPr>
                  <pic:blipFill>
                    <a:blip r:embed="rId19"/>
                    <a:srcRect/>
                    <a:stretch>
                      <a:fillRect/>
                    </a:stretch>
                  </pic:blipFill>
                  <pic:spPr bwMode="auto">
                    <a:xfrm>
                      <a:off x="0" y="0"/>
                      <a:ext cx="6263640" cy="3695154"/>
                    </a:xfrm>
                    <a:prstGeom prst="rect">
                      <a:avLst/>
                    </a:prstGeom>
                    <a:noFill/>
                    <a:ln w="9525">
                      <a:noFill/>
                      <a:miter lim="800000"/>
                      <a:headEnd/>
                      <a:tailEnd/>
                    </a:ln>
                  </pic:spPr>
                </pic:pic>
              </a:graphicData>
            </a:graphic>
          </wp:inline>
        </w:drawing>
      </w:r>
    </w:p>
    <w:p w:rsidR="00AE6F46" w:rsidRPr="00BE79BA" w:rsidRDefault="00AE6F46" w:rsidP="00AE6F46">
      <w:pPr>
        <w:spacing w:line="360" w:lineRule="auto"/>
        <w:rPr>
          <w:rFonts w:ascii="仿宋_GB2312" w:eastAsia="仿宋_GB2312"/>
          <w:sz w:val="30"/>
          <w:szCs w:val="30"/>
        </w:rPr>
      </w:pPr>
    </w:p>
    <w:p w:rsidR="003501E6" w:rsidRPr="00BE79BA" w:rsidRDefault="003501E6">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4. 9月5日，领材料。</w:t>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565818"/>
            <wp:effectExtent l="19050" t="0" r="3810" b="0"/>
            <wp:docPr id="56" name="图片 51" descr="C:\Users\tzp\AppData\Roaming\feiq\RichOle\22140735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zp\AppData\Roaming\feiq\RichOle\2214073534.bmp"/>
                    <pic:cNvPicPr>
                      <a:picLocks noChangeAspect="1" noChangeArrowheads="1"/>
                    </pic:cNvPicPr>
                  </pic:nvPicPr>
                  <pic:blipFill>
                    <a:blip r:embed="rId20"/>
                    <a:srcRect/>
                    <a:stretch>
                      <a:fillRect/>
                    </a:stretch>
                  </pic:blipFill>
                  <pic:spPr bwMode="auto">
                    <a:xfrm>
                      <a:off x="0" y="0"/>
                      <a:ext cx="6263640" cy="3565818"/>
                    </a:xfrm>
                    <a:prstGeom prst="rect">
                      <a:avLst/>
                    </a:prstGeom>
                    <a:noFill/>
                    <a:ln w="9525">
                      <a:noFill/>
                      <a:miter lim="800000"/>
                      <a:headEnd/>
                      <a:tailEnd/>
                    </a:ln>
                  </pic:spPr>
                </pic:pic>
              </a:graphicData>
            </a:graphic>
          </wp:inline>
        </w:drawing>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552039"/>
            <wp:effectExtent l="19050" t="0" r="3810" b="0"/>
            <wp:docPr id="57" name="图片 54" descr="C:\Users\tzp\AppData\Roaming\feiq\RichOle\20181799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zp\AppData\Roaming\feiq\RichOle\2018179970.bmp"/>
                    <pic:cNvPicPr>
                      <a:picLocks noChangeAspect="1" noChangeArrowheads="1"/>
                    </pic:cNvPicPr>
                  </pic:nvPicPr>
                  <pic:blipFill>
                    <a:blip r:embed="rId21"/>
                    <a:srcRect/>
                    <a:stretch>
                      <a:fillRect/>
                    </a:stretch>
                  </pic:blipFill>
                  <pic:spPr bwMode="auto">
                    <a:xfrm>
                      <a:off x="0" y="0"/>
                      <a:ext cx="6263640" cy="3552039"/>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5. 9月6日，购材料，材料入库，货款未付。</w:t>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723089"/>
            <wp:effectExtent l="19050" t="0" r="3810" b="0"/>
            <wp:docPr id="58" name="图片 57" descr="C:\Users\tzp\AppData\Roaming\feiq\RichOle\12285002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zp\AppData\Roaming\feiq\RichOle\1228500283.bmp"/>
                    <pic:cNvPicPr>
                      <a:picLocks noChangeAspect="1" noChangeArrowheads="1"/>
                    </pic:cNvPicPr>
                  </pic:nvPicPr>
                  <pic:blipFill>
                    <a:blip r:embed="rId22"/>
                    <a:srcRect/>
                    <a:stretch>
                      <a:fillRect/>
                    </a:stretch>
                  </pic:blipFill>
                  <pic:spPr bwMode="auto">
                    <a:xfrm>
                      <a:off x="0" y="0"/>
                      <a:ext cx="6263640" cy="3723089"/>
                    </a:xfrm>
                    <a:prstGeom prst="rect">
                      <a:avLst/>
                    </a:prstGeom>
                    <a:noFill/>
                    <a:ln w="9525">
                      <a:noFill/>
                      <a:miter lim="800000"/>
                      <a:headEnd/>
                      <a:tailEnd/>
                    </a:ln>
                  </pic:spPr>
                </pic:pic>
              </a:graphicData>
            </a:graphic>
          </wp:inline>
        </w:drawing>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701589"/>
            <wp:effectExtent l="19050" t="0" r="3810" b="0"/>
            <wp:docPr id="60" name="图片 60" descr="C:\Users\tzp\AppData\Roaming\feiq\RichOle\28212565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zp\AppData\Roaming\feiq\RichOle\2821256576.bmp"/>
                    <pic:cNvPicPr>
                      <a:picLocks noChangeAspect="1" noChangeArrowheads="1"/>
                    </pic:cNvPicPr>
                  </pic:nvPicPr>
                  <pic:blipFill>
                    <a:blip r:embed="rId23"/>
                    <a:srcRect/>
                    <a:stretch>
                      <a:fillRect/>
                    </a:stretch>
                  </pic:blipFill>
                  <pic:spPr bwMode="auto">
                    <a:xfrm>
                      <a:off x="0" y="0"/>
                      <a:ext cx="6263640" cy="3701589"/>
                    </a:xfrm>
                    <a:prstGeom prst="rect">
                      <a:avLst/>
                    </a:prstGeom>
                    <a:noFill/>
                    <a:ln w="9525">
                      <a:noFill/>
                      <a:miter lim="800000"/>
                      <a:headEnd/>
                      <a:tailEnd/>
                    </a:ln>
                  </pic:spPr>
                </pic:pic>
              </a:graphicData>
            </a:graphic>
          </wp:inline>
        </w:drawing>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6263640" cy="3890216"/>
            <wp:effectExtent l="19050" t="0" r="3810" b="0"/>
            <wp:docPr id="63" name="图片 63" descr="C:\Users\tzp\AppData\Roaming\feiq\RichOle\11295918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tzp\AppData\Roaming\feiq\RichOle\1129591873.bmp"/>
                    <pic:cNvPicPr>
                      <a:picLocks noChangeAspect="1" noChangeArrowheads="1"/>
                    </pic:cNvPicPr>
                  </pic:nvPicPr>
                  <pic:blipFill>
                    <a:blip r:embed="rId24"/>
                    <a:srcRect/>
                    <a:stretch>
                      <a:fillRect/>
                    </a:stretch>
                  </pic:blipFill>
                  <pic:spPr bwMode="auto">
                    <a:xfrm>
                      <a:off x="0" y="0"/>
                      <a:ext cx="6263640" cy="3890216"/>
                    </a:xfrm>
                    <a:prstGeom prst="rect">
                      <a:avLst/>
                    </a:prstGeom>
                    <a:noFill/>
                    <a:ln w="9525">
                      <a:noFill/>
                      <a:miter lim="800000"/>
                      <a:headEnd/>
                      <a:tailEnd/>
                    </a:ln>
                  </pic:spPr>
                </pic:pic>
              </a:graphicData>
            </a:graphic>
          </wp:inline>
        </w:drawing>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2085975" cy="3895725"/>
            <wp:effectExtent l="19050" t="0" r="9525" b="0"/>
            <wp:docPr id="66" name="图片 66" descr="C:\Users\tzp\AppData\Roaming\feiq\RichOle\16699868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tzp\AppData\Roaming\feiq\RichOle\1669986873.bmp"/>
                    <pic:cNvPicPr>
                      <a:picLocks noChangeAspect="1" noChangeArrowheads="1"/>
                    </pic:cNvPicPr>
                  </pic:nvPicPr>
                  <pic:blipFill>
                    <a:blip r:embed="rId25"/>
                    <a:srcRect/>
                    <a:stretch>
                      <a:fillRect/>
                    </a:stretch>
                  </pic:blipFill>
                  <pic:spPr bwMode="auto">
                    <a:xfrm>
                      <a:off x="0" y="0"/>
                      <a:ext cx="2085975" cy="3895725"/>
                    </a:xfrm>
                    <a:prstGeom prst="rect">
                      <a:avLst/>
                    </a:prstGeom>
                    <a:noFill/>
                    <a:ln w="9525">
                      <a:noFill/>
                      <a:miter lim="800000"/>
                      <a:headEnd/>
                      <a:tailEnd/>
                    </a:ln>
                  </pic:spPr>
                </pic:pic>
              </a:graphicData>
            </a:graphic>
          </wp:inline>
        </w:drawing>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6263640" cy="3791358"/>
            <wp:effectExtent l="19050" t="0" r="3810" b="0"/>
            <wp:docPr id="69" name="图片 69" descr="C:\Users\tzp\AppData\Roaming\feiq\RichOle\2364510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tzp\AppData\Roaming\feiq\RichOle\236451049.bmp"/>
                    <pic:cNvPicPr>
                      <a:picLocks noChangeAspect="1" noChangeArrowheads="1"/>
                    </pic:cNvPicPr>
                  </pic:nvPicPr>
                  <pic:blipFill>
                    <a:blip r:embed="rId26"/>
                    <a:srcRect/>
                    <a:stretch>
                      <a:fillRect/>
                    </a:stretch>
                  </pic:blipFill>
                  <pic:spPr bwMode="auto">
                    <a:xfrm>
                      <a:off x="0" y="0"/>
                      <a:ext cx="6263640" cy="3791358"/>
                    </a:xfrm>
                    <a:prstGeom prst="rect">
                      <a:avLst/>
                    </a:prstGeom>
                    <a:noFill/>
                    <a:ln w="9525">
                      <a:noFill/>
                      <a:miter lim="800000"/>
                      <a:headEnd/>
                      <a:tailEnd/>
                    </a:ln>
                  </pic:spPr>
                </pic:pic>
              </a:graphicData>
            </a:graphic>
          </wp:inline>
        </w:drawing>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1229067"/>
            <wp:effectExtent l="19050" t="0" r="3810" b="0"/>
            <wp:docPr id="72" name="图片 72" descr="C:\Users\tzp\AppData\Roaming\feiq\RichOle\38063026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zp\AppData\Roaming\feiq\RichOle\3806302653.bmp"/>
                    <pic:cNvPicPr>
                      <a:picLocks noChangeAspect="1" noChangeArrowheads="1"/>
                    </pic:cNvPicPr>
                  </pic:nvPicPr>
                  <pic:blipFill>
                    <a:blip r:embed="rId27"/>
                    <a:srcRect/>
                    <a:stretch>
                      <a:fillRect/>
                    </a:stretch>
                  </pic:blipFill>
                  <pic:spPr bwMode="auto">
                    <a:xfrm>
                      <a:off x="0" y="0"/>
                      <a:ext cx="6263640" cy="1229067"/>
                    </a:xfrm>
                    <a:prstGeom prst="rect">
                      <a:avLst/>
                    </a:prstGeom>
                    <a:noFill/>
                    <a:ln w="9525">
                      <a:noFill/>
                      <a:miter lim="800000"/>
                      <a:headEnd/>
                      <a:tailEnd/>
                    </a:ln>
                  </pic:spPr>
                </pic:pic>
              </a:graphicData>
            </a:graphic>
          </wp:inline>
        </w:drawing>
      </w:r>
    </w:p>
    <w:p w:rsidR="00730F3D" w:rsidRPr="00BE79BA" w:rsidRDefault="00730F3D" w:rsidP="00865488">
      <w:pPr>
        <w:spacing w:line="360" w:lineRule="auto"/>
        <w:rPr>
          <w:rFonts w:ascii="仿宋_GB2312" w:eastAsia="仿宋_GB2312"/>
          <w:sz w:val="30"/>
          <w:szCs w:val="30"/>
        </w:rPr>
      </w:pPr>
    </w:p>
    <w:p w:rsidR="00730F3D" w:rsidRPr="00BE79BA" w:rsidRDefault="00730F3D" w:rsidP="00865488">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6. 9月7日，领材料。</w:t>
      </w:r>
    </w:p>
    <w:p w:rsidR="00AE6F46" w:rsidRPr="00BE79BA" w:rsidRDefault="00A456B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554177"/>
            <wp:effectExtent l="19050" t="0" r="3810" b="0"/>
            <wp:docPr id="75" name="图片 75" descr="C:\Users\tzp\AppData\Roaming\feiq\RichOle\28523708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zp\AppData\Roaming\feiq\RichOle\2852370878.bmp"/>
                    <pic:cNvPicPr>
                      <a:picLocks noChangeAspect="1" noChangeArrowheads="1"/>
                    </pic:cNvPicPr>
                  </pic:nvPicPr>
                  <pic:blipFill>
                    <a:blip r:embed="rId28"/>
                    <a:srcRect/>
                    <a:stretch>
                      <a:fillRect/>
                    </a:stretch>
                  </pic:blipFill>
                  <pic:spPr bwMode="auto">
                    <a:xfrm>
                      <a:off x="0" y="0"/>
                      <a:ext cx="6263640" cy="3554177"/>
                    </a:xfrm>
                    <a:prstGeom prst="rect">
                      <a:avLst/>
                    </a:prstGeom>
                    <a:noFill/>
                    <a:ln w="9525">
                      <a:noFill/>
                      <a:miter lim="800000"/>
                      <a:headEnd/>
                      <a:tailEnd/>
                    </a:ln>
                  </pic:spPr>
                </pic:pic>
              </a:graphicData>
            </a:graphic>
          </wp:inline>
        </w:drawing>
      </w:r>
    </w:p>
    <w:p w:rsidR="00730F3D" w:rsidRPr="00BE79BA" w:rsidRDefault="00730F3D" w:rsidP="00865488">
      <w:pPr>
        <w:spacing w:line="360" w:lineRule="auto"/>
        <w:rPr>
          <w:rFonts w:ascii="仿宋_GB2312" w:eastAsia="仿宋_GB2312"/>
          <w:sz w:val="30"/>
          <w:szCs w:val="30"/>
        </w:rPr>
      </w:pPr>
    </w:p>
    <w:p w:rsidR="00730F3D" w:rsidRPr="00BE79BA" w:rsidRDefault="00730F3D" w:rsidP="00865488">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7. 9月8日，发放工资。</w:t>
      </w:r>
    </w:p>
    <w:p w:rsidR="00A456B2" w:rsidRPr="00BE79BA" w:rsidRDefault="00A456B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2066925" cy="3781425"/>
            <wp:effectExtent l="19050" t="0" r="9525" b="0"/>
            <wp:docPr id="78" name="图片 78" descr="C:\Users\tzp\AppData\Roaming\feiq\RichOle\17933193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tzp\AppData\Roaming\feiq\RichOle\1793319334.bmp"/>
                    <pic:cNvPicPr>
                      <a:picLocks noChangeAspect="1" noChangeArrowheads="1"/>
                    </pic:cNvPicPr>
                  </pic:nvPicPr>
                  <pic:blipFill>
                    <a:blip r:embed="rId29"/>
                    <a:srcRect/>
                    <a:stretch>
                      <a:fillRect/>
                    </a:stretch>
                  </pic:blipFill>
                  <pic:spPr bwMode="auto">
                    <a:xfrm>
                      <a:off x="0" y="0"/>
                      <a:ext cx="2066925" cy="3781425"/>
                    </a:xfrm>
                    <a:prstGeom prst="rect">
                      <a:avLst/>
                    </a:prstGeom>
                    <a:noFill/>
                    <a:ln w="9525">
                      <a:noFill/>
                      <a:miter lim="800000"/>
                      <a:headEnd/>
                      <a:tailEnd/>
                    </a:ln>
                  </pic:spPr>
                </pic:pic>
              </a:graphicData>
            </a:graphic>
          </wp:inline>
        </w:drawing>
      </w:r>
    </w:p>
    <w:p w:rsidR="00A456B2" w:rsidRPr="00BE79BA" w:rsidRDefault="00A456B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2168183"/>
            <wp:effectExtent l="19050" t="0" r="3810" b="0"/>
            <wp:docPr id="81" name="图片 81" descr="C:\Users\tzp\AppData\Roaming\feiq\RichOle\34767434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tzp\AppData\Roaming\feiq\RichOle\3476743474.bmp"/>
                    <pic:cNvPicPr>
                      <a:picLocks noChangeAspect="1" noChangeArrowheads="1"/>
                    </pic:cNvPicPr>
                  </pic:nvPicPr>
                  <pic:blipFill>
                    <a:blip r:embed="rId30"/>
                    <a:srcRect/>
                    <a:stretch>
                      <a:fillRect/>
                    </a:stretch>
                  </pic:blipFill>
                  <pic:spPr bwMode="auto">
                    <a:xfrm>
                      <a:off x="0" y="0"/>
                      <a:ext cx="6263640" cy="2168183"/>
                    </a:xfrm>
                    <a:prstGeom prst="rect">
                      <a:avLst/>
                    </a:prstGeom>
                    <a:noFill/>
                    <a:ln w="9525">
                      <a:noFill/>
                      <a:miter lim="800000"/>
                      <a:headEnd/>
                      <a:tailEnd/>
                    </a:ln>
                  </pic:spPr>
                </pic:pic>
              </a:graphicData>
            </a:graphic>
          </wp:inline>
        </w:drawing>
      </w:r>
    </w:p>
    <w:p w:rsidR="00730F3D" w:rsidRPr="00BE79BA" w:rsidRDefault="00730F3D" w:rsidP="00865488">
      <w:pPr>
        <w:spacing w:line="360" w:lineRule="auto"/>
        <w:rPr>
          <w:rFonts w:ascii="仿宋_GB2312" w:eastAsia="仿宋_GB2312"/>
          <w:sz w:val="30"/>
          <w:szCs w:val="30"/>
        </w:rPr>
      </w:pPr>
    </w:p>
    <w:p w:rsidR="00730F3D" w:rsidRPr="00BE79BA" w:rsidRDefault="00730F3D" w:rsidP="00865488">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8. 9月9日，付电费。</w:t>
      </w:r>
    </w:p>
    <w:p w:rsidR="00A456B2" w:rsidRPr="00BE79BA" w:rsidRDefault="00A456B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826457"/>
            <wp:effectExtent l="19050" t="0" r="3810" b="0"/>
            <wp:docPr id="84" name="图片 84" descr="C:\Users\tzp\AppData\Roaming\feiq\RichOle\34320000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zp\AppData\Roaming\feiq\RichOle\3432000072.bmp"/>
                    <pic:cNvPicPr>
                      <a:picLocks noChangeAspect="1" noChangeArrowheads="1"/>
                    </pic:cNvPicPr>
                  </pic:nvPicPr>
                  <pic:blipFill>
                    <a:blip r:embed="rId31"/>
                    <a:srcRect/>
                    <a:stretch>
                      <a:fillRect/>
                    </a:stretch>
                  </pic:blipFill>
                  <pic:spPr bwMode="auto">
                    <a:xfrm>
                      <a:off x="0" y="0"/>
                      <a:ext cx="6263640" cy="3826457"/>
                    </a:xfrm>
                    <a:prstGeom prst="rect">
                      <a:avLst/>
                    </a:prstGeom>
                    <a:noFill/>
                    <a:ln w="9525">
                      <a:noFill/>
                      <a:miter lim="800000"/>
                      <a:headEnd/>
                      <a:tailEnd/>
                    </a:ln>
                  </pic:spPr>
                </pic:pic>
              </a:graphicData>
            </a:graphic>
          </wp:inline>
        </w:drawing>
      </w:r>
    </w:p>
    <w:p w:rsidR="00A456B2" w:rsidRPr="00BE79BA" w:rsidRDefault="00A456B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467696"/>
            <wp:effectExtent l="19050" t="0" r="3810" b="0"/>
            <wp:docPr id="87" name="图片 87" descr="C:\Users\tzp\AppData\Roaming\feiq\RichOle\41017414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tzp\AppData\Roaming\feiq\RichOle\4101741411.bmp"/>
                    <pic:cNvPicPr>
                      <a:picLocks noChangeAspect="1" noChangeArrowheads="1"/>
                    </pic:cNvPicPr>
                  </pic:nvPicPr>
                  <pic:blipFill>
                    <a:blip r:embed="rId32"/>
                    <a:srcRect/>
                    <a:stretch>
                      <a:fillRect/>
                    </a:stretch>
                  </pic:blipFill>
                  <pic:spPr bwMode="auto">
                    <a:xfrm>
                      <a:off x="0" y="0"/>
                      <a:ext cx="6263640" cy="3467696"/>
                    </a:xfrm>
                    <a:prstGeom prst="rect">
                      <a:avLst/>
                    </a:prstGeom>
                    <a:noFill/>
                    <a:ln w="9525">
                      <a:noFill/>
                      <a:miter lim="800000"/>
                      <a:headEnd/>
                      <a:tailEnd/>
                    </a:ln>
                  </pic:spPr>
                </pic:pic>
              </a:graphicData>
            </a:graphic>
          </wp:inline>
        </w:drawing>
      </w:r>
    </w:p>
    <w:p w:rsidR="00730F3D" w:rsidRPr="00BE79BA" w:rsidRDefault="00730F3D" w:rsidP="00865488">
      <w:pPr>
        <w:spacing w:line="360" w:lineRule="auto"/>
        <w:rPr>
          <w:rFonts w:ascii="仿宋_GB2312" w:eastAsia="仿宋_GB2312"/>
          <w:sz w:val="30"/>
          <w:szCs w:val="30"/>
        </w:rPr>
      </w:pPr>
    </w:p>
    <w:p w:rsidR="00730F3D" w:rsidRPr="00BE79BA" w:rsidRDefault="00730F3D" w:rsidP="00865488">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lastRenderedPageBreak/>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9. 9月10日，预交企业所得税。</w:t>
      </w:r>
    </w:p>
    <w:p w:rsidR="00A456B2" w:rsidRPr="00BE79BA" w:rsidRDefault="00A456B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357747"/>
            <wp:effectExtent l="19050" t="0" r="3810" b="0"/>
            <wp:docPr id="90" name="图片 90" descr="C:\Users\tzp\AppData\Roaming\feiq\RichOle\39115679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tzp\AppData\Roaming\feiq\RichOle\3911567992.bmp"/>
                    <pic:cNvPicPr>
                      <a:picLocks noChangeAspect="1" noChangeArrowheads="1"/>
                    </pic:cNvPicPr>
                  </pic:nvPicPr>
                  <pic:blipFill>
                    <a:blip r:embed="rId33"/>
                    <a:srcRect/>
                    <a:stretch>
                      <a:fillRect/>
                    </a:stretch>
                  </pic:blipFill>
                  <pic:spPr bwMode="auto">
                    <a:xfrm>
                      <a:off x="0" y="0"/>
                      <a:ext cx="6263640" cy="3357747"/>
                    </a:xfrm>
                    <a:prstGeom prst="rect">
                      <a:avLst/>
                    </a:prstGeom>
                    <a:noFill/>
                    <a:ln w="9525">
                      <a:noFill/>
                      <a:miter lim="800000"/>
                      <a:headEnd/>
                      <a:tailEnd/>
                    </a:ln>
                  </pic:spPr>
                </pic:pic>
              </a:graphicData>
            </a:graphic>
          </wp:inline>
        </w:drawing>
      </w:r>
    </w:p>
    <w:p w:rsidR="00730F3D" w:rsidRPr="00BE79BA" w:rsidRDefault="00730F3D" w:rsidP="00865488">
      <w:pPr>
        <w:spacing w:line="360" w:lineRule="auto"/>
        <w:rPr>
          <w:rFonts w:ascii="仿宋_GB2312" w:eastAsia="仿宋_GB2312"/>
          <w:sz w:val="30"/>
          <w:szCs w:val="30"/>
        </w:rPr>
      </w:pPr>
    </w:p>
    <w:p w:rsidR="00730F3D" w:rsidRPr="00BE79BA" w:rsidRDefault="00730F3D" w:rsidP="00865488">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10. 9月11日，销售产品。</w:t>
      </w:r>
    </w:p>
    <w:p w:rsidR="00A456B2" w:rsidRPr="00BE79BA" w:rsidRDefault="00A456B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273418"/>
            <wp:effectExtent l="19050" t="0" r="3810" b="0"/>
            <wp:docPr id="93" name="图片 93" descr="C:\Users\tzp\AppData\Roaming\feiq\RichOle\30193225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tzp\AppData\Roaming\feiq\RichOle\3019322516.bmp"/>
                    <pic:cNvPicPr>
                      <a:picLocks noChangeAspect="1" noChangeArrowheads="1"/>
                    </pic:cNvPicPr>
                  </pic:nvPicPr>
                  <pic:blipFill>
                    <a:blip r:embed="rId34"/>
                    <a:srcRect/>
                    <a:stretch>
                      <a:fillRect/>
                    </a:stretch>
                  </pic:blipFill>
                  <pic:spPr bwMode="auto">
                    <a:xfrm>
                      <a:off x="0" y="0"/>
                      <a:ext cx="6263640" cy="3273418"/>
                    </a:xfrm>
                    <a:prstGeom prst="rect">
                      <a:avLst/>
                    </a:prstGeom>
                    <a:noFill/>
                    <a:ln w="9525">
                      <a:noFill/>
                      <a:miter lim="800000"/>
                      <a:headEnd/>
                      <a:tailEnd/>
                    </a:ln>
                  </pic:spPr>
                </pic:pic>
              </a:graphicData>
            </a:graphic>
          </wp:inline>
        </w:drawing>
      </w:r>
    </w:p>
    <w:p w:rsidR="00A456B2" w:rsidRPr="00BE79BA" w:rsidRDefault="00A456B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813336"/>
            <wp:effectExtent l="19050" t="0" r="3810" b="0"/>
            <wp:docPr id="96" name="图片 96" descr="C:\Users\tzp\AppData\Roaming\feiq\RichOle\29953049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zp\AppData\Roaming\feiq\RichOle\2995304969.bmp"/>
                    <pic:cNvPicPr>
                      <a:picLocks noChangeAspect="1" noChangeArrowheads="1"/>
                    </pic:cNvPicPr>
                  </pic:nvPicPr>
                  <pic:blipFill>
                    <a:blip r:embed="rId35"/>
                    <a:srcRect/>
                    <a:stretch>
                      <a:fillRect/>
                    </a:stretch>
                  </pic:blipFill>
                  <pic:spPr bwMode="auto">
                    <a:xfrm>
                      <a:off x="0" y="0"/>
                      <a:ext cx="6263640" cy="3813336"/>
                    </a:xfrm>
                    <a:prstGeom prst="rect">
                      <a:avLst/>
                    </a:prstGeom>
                    <a:noFill/>
                    <a:ln w="9525">
                      <a:noFill/>
                      <a:miter lim="800000"/>
                      <a:headEnd/>
                      <a:tailEnd/>
                    </a:ln>
                  </pic:spPr>
                </pic:pic>
              </a:graphicData>
            </a:graphic>
          </wp:inline>
        </w:drawing>
      </w:r>
    </w:p>
    <w:p w:rsidR="00730F3D" w:rsidRPr="00BE79BA" w:rsidRDefault="00730F3D" w:rsidP="00865488">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11. 9月12日，支付委托加工物资加工费。</w:t>
      </w:r>
    </w:p>
    <w:p w:rsidR="00CA51C2" w:rsidRPr="00BE79BA" w:rsidRDefault="00CA51C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869185"/>
            <wp:effectExtent l="19050" t="0" r="3810" b="0"/>
            <wp:docPr id="99" name="图片 99" descr="C:\Users\tzp\AppData\Roaming\feiq\RichOle\20063724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tzp\AppData\Roaming\feiq\RichOle\2006372410.bmp"/>
                    <pic:cNvPicPr>
                      <a:picLocks noChangeAspect="1" noChangeArrowheads="1"/>
                    </pic:cNvPicPr>
                  </pic:nvPicPr>
                  <pic:blipFill>
                    <a:blip r:embed="rId36"/>
                    <a:srcRect/>
                    <a:stretch>
                      <a:fillRect/>
                    </a:stretch>
                  </pic:blipFill>
                  <pic:spPr bwMode="auto">
                    <a:xfrm>
                      <a:off x="0" y="0"/>
                      <a:ext cx="6263640" cy="3869185"/>
                    </a:xfrm>
                    <a:prstGeom prst="rect">
                      <a:avLst/>
                    </a:prstGeom>
                    <a:noFill/>
                    <a:ln w="9525">
                      <a:noFill/>
                      <a:miter lim="800000"/>
                      <a:headEnd/>
                      <a:tailEnd/>
                    </a:ln>
                  </pic:spPr>
                </pic:pic>
              </a:graphicData>
            </a:graphic>
          </wp:inline>
        </w:drawing>
      </w:r>
    </w:p>
    <w:p w:rsidR="00CA51C2" w:rsidRPr="00BE79BA" w:rsidRDefault="00CA51C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2114550" cy="3762375"/>
            <wp:effectExtent l="19050" t="0" r="0" b="0"/>
            <wp:docPr id="102" name="图片 102" descr="C:\Users\tzp\AppData\Roaming\feiq\RichOle\35899068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tzp\AppData\Roaming\feiq\RichOle\3589906810.bmp"/>
                    <pic:cNvPicPr>
                      <a:picLocks noChangeAspect="1" noChangeArrowheads="1"/>
                    </pic:cNvPicPr>
                  </pic:nvPicPr>
                  <pic:blipFill>
                    <a:blip r:embed="rId37"/>
                    <a:srcRect/>
                    <a:stretch>
                      <a:fillRect/>
                    </a:stretch>
                  </pic:blipFill>
                  <pic:spPr bwMode="auto">
                    <a:xfrm>
                      <a:off x="0" y="0"/>
                      <a:ext cx="2114550" cy="3762375"/>
                    </a:xfrm>
                    <a:prstGeom prst="rect">
                      <a:avLst/>
                    </a:prstGeom>
                    <a:noFill/>
                    <a:ln w="9525">
                      <a:noFill/>
                      <a:miter lim="800000"/>
                      <a:headEnd/>
                      <a:tailEnd/>
                    </a:ln>
                  </pic:spPr>
                </pic:pic>
              </a:graphicData>
            </a:graphic>
          </wp:inline>
        </w:drawing>
      </w:r>
    </w:p>
    <w:p w:rsidR="00730F3D" w:rsidRPr="00BE79BA" w:rsidRDefault="00730F3D" w:rsidP="00865488">
      <w:pPr>
        <w:spacing w:line="360" w:lineRule="auto"/>
        <w:rPr>
          <w:rFonts w:ascii="仿宋_GB2312" w:eastAsia="仿宋_GB2312"/>
          <w:sz w:val="30"/>
          <w:szCs w:val="30"/>
        </w:rPr>
      </w:pPr>
    </w:p>
    <w:p w:rsidR="00730F3D" w:rsidRPr="00BE79BA" w:rsidRDefault="00730F3D" w:rsidP="00865488">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12. 9月13日，支付购料款。</w:t>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5553075" cy="2225169"/>
            <wp:effectExtent l="19050" t="0" r="9525" b="0"/>
            <wp:docPr id="48" name="图片 36" descr="C:\Users\tzp\AppData\Roaming\feiq\RichOle\33750928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zp\AppData\Roaming\feiq\RichOle\3375092835.bmp"/>
                    <pic:cNvPicPr>
                      <a:picLocks noChangeAspect="1" noChangeArrowheads="1"/>
                    </pic:cNvPicPr>
                  </pic:nvPicPr>
                  <pic:blipFill>
                    <a:blip r:embed="rId38"/>
                    <a:srcRect/>
                    <a:stretch>
                      <a:fillRect/>
                    </a:stretch>
                  </pic:blipFill>
                  <pic:spPr bwMode="auto">
                    <a:xfrm>
                      <a:off x="0" y="0"/>
                      <a:ext cx="5553075" cy="2225169"/>
                    </a:xfrm>
                    <a:prstGeom prst="rect">
                      <a:avLst/>
                    </a:prstGeom>
                    <a:noFill/>
                    <a:ln w="9525">
                      <a:noFill/>
                      <a:miter lim="800000"/>
                      <a:headEnd/>
                      <a:tailEnd/>
                    </a:ln>
                  </pic:spPr>
                </pic:pic>
              </a:graphicData>
            </a:graphic>
          </wp:inline>
        </w:drawing>
      </w:r>
    </w:p>
    <w:p w:rsidR="00AE6F46" w:rsidRPr="00BE79BA" w:rsidRDefault="00AE6F46"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01080" cy="2752725"/>
            <wp:effectExtent l="19050" t="0" r="9220" b="0"/>
            <wp:docPr id="49" name="图片 39" descr="C:\Users\tzp\AppData\Roaming\feiq\RichOle\12277726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zp\AppData\Roaming\feiq\RichOle\1227772610.bmp"/>
                    <pic:cNvPicPr>
                      <a:picLocks noChangeAspect="1" noChangeArrowheads="1"/>
                    </pic:cNvPicPr>
                  </pic:nvPicPr>
                  <pic:blipFill>
                    <a:blip r:embed="rId39"/>
                    <a:srcRect/>
                    <a:stretch>
                      <a:fillRect/>
                    </a:stretch>
                  </pic:blipFill>
                  <pic:spPr bwMode="auto">
                    <a:xfrm>
                      <a:off x="0" y="0"/>
                      <a:ext cx="6201080" cy="2752725"/>
                    </a:xfrm>
                    <a:prstGeom prst="rect">
                      <a:avLst/>
                    </a:prstGeom>
                    <a:noFill/>
                    <a:ln w="9525">
                      <a:noFill/>
                      <a:miter lim="800000"/>
                      <a:headEnd/>
                      <a:tailEnd/>
                    </a:ln>
                  </pic:spPr>
                </pic:pic>
              </a:graphicData>
            </a:graphic>
          </wp:inline>
        </w:drawing>
      </w:r>
    </w:p>
    <w:p w:rsidR="00730F3D" w:rsidRPr="00BE79BA" w:rsidRDefault="00730F3D" w:rsidP="00865488">
      <w:pPr>
        <w:spacing w:line="360" w:lineRule="auto"/>
        <w:rPr>
          <w:rFonts w:ascii="仿宋_GB2312" w:eastAsia="仿宋_GB2312"/>
          <w:sz w:val="30"/>
          <w:szCs w:val="30"/>
        </w:rPr>
      </w:pPr>
    </w:p>
    <w:p w:rsidR="00730F3D" w:rsidRPr="00BE79BA" w:rsidRDefault="00730F3D" w:rsidP="00865488">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13. 9月14日，支付办公室空调维修费。</w:t>
      </w:r>
    </w:p>
    <w:p w:rsidR="00CA51C2" w:rsidRPr="00BE79BA" w:rsidRDefault="00CA51C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813685"/>
            <wp:effectExtent l="19050" t="0" r="3810" b="0"/>
            <wp:docPr id="105" name="图片 105" descr="C:\Users\tzp\AppData\Roaming\feiq\RichOle\36998540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tzp\AppData\Roaming\feiq\RichOle\3699854074.bmp"/>
                    <pic:cNvPicPr>
                      <a:picLocks noChangeAspect="1" noChangeArrowheads="1"/>
                    </pic:cNvPicPr>
                  </pic:nvPicPr>
                  <pic:blipFill>
                    <a:blip r:embed="rId40"/>
                    <a:srcRect/>
                    <a:stretch>
                      <a:fillRect/>
                    </a:stretch>
                  </pic:blipFill>
                  <pic:spPr bwMode="auto">
                    <a:xfrm>
                      <a:off x="0" y="0"/>
                      <a:ext cx="6263640" cy="3813685"/>
                    </a:xfrm>
                    <a:prstGeom prst="rect">
                      <a:avLst/>
                    </a:prstGeom>
                    <a:noFill/>
                    <a:ln w="9525">
                      <a:noFill/>
                      <a:miter lim="800000"/>
                      <a:headEnd/>
                      <a:tailEnd/>
                    </a:ln>
                  </pic:spPr>
                </pic:pic>
              </a:graphicData>
            </a:graphic>
          </wp:inline>
        </w:drawing>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t>14. 9月15日，行政部门领用A材料。</w:t>
      </w:r>
    </w:p>
    <w:p w:rsidR="00CA51C2" w:rsidRPr="00BE79BA" w:rsidRDefault="00CA51C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23397"/>
            <wp:effectExtent l="19050" t="0" r="3810" b="0"/>
            <wp:docPr id="108" name="图片 108" descr="C:\Users\tzp\AppData\Roaming\feiq\RichOle\6948548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tzp\AppData\Roaming\feiq\RichOle\694854855.bmp"/>
                    <pic:cNvPicPr>
                      <a:picLocks noChangeAspect="1" noChangeArrowheads="1"/>
                    </pic:cNvPicPr>
                  </pic:nvPicPr>
                  <pic:blipFill>
                    <a:blip r:embed="rId41"/>
                    <a:srcRect/>
                    <a:stretch>
                      <a:fillRect/>
                    </a:stretch>
                  </pic:blipFill>
                  <pic:spPr bwMode="auto">
                    <a:xfrm>
                      <a:off x="0" y="0"/>
                      <a:ext cx="6263640" cy="3623397"/>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865488" w:rsidRPr="00BE79BA" w:rsidRDefault="00865488" w:rsidP="00865488">
      <w:pPr>
        <w:spacing w:line="360" w:lineRule="auto"/>
        <w:rPr>
          <w:rFonts w:ascii="仿宋_GB2312" w:eastAsia="仿宋_GB2312"/>
          <w:sz w:val="30"/>
          <w:szCs w:val="30"/>
        </w:rPr>
      </w:pPr>
      <w:r w:rsidRPr="00BE79BA">
        <w:rPr>
          <w:rFonts w:ascii="仿宋_GB2312" w:eastAsia="仿宋_GB2312" w:hint="eastAsia"/>
          <w:sz w:val="30"/>
          <w:szCs w:val="30"/>
        </w:rPr>
        <w:lastRenderedPageBreak/>
        <w:t>15. 9月16日，购入建筑材料，材料入库，未付款。</w:t>
      </w:r>
    </w:p>
    <w:p w:rsidR="00CA51C2" w:rsidRPr="00BE79BA" w:rsidRDefault="00CA51C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886954"/>
            <wp:effectExtent l="19050" t="0" r="3810" b="0"/>
            <wp:docPr id="111" name="图片 111" descr="C:\Users\tzp\AppData\Roaming\feiq\RichOle\38519038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tzp\AppData\Roaming\feiq\RichOle\3851903829.bmp"/>
                    <pic:cNvPicPr>
                      <a:picLocks noChangeAspect="1" noChangeArrowheads="1"/>
                    </pic:cNvPicPr>
                  </pic:nvPicPr>
                  <pic:blipFill>
                    <a:blip r:embed="rId42"/>
                    <a:srcRect/>
                    <a:stretch>
                      <a:fillRect/>
                    </a:stretch>
                  </pic:blipFill>
                  <pic:spPr bwMode="auto">
                    <a:xfrm>
                      <a:off x="0" y="0"/>
                      <a:ext cx="6263640" cy="3886954"/>
                    </a:xfrm>
                    <a:prstGeom prst="rect">
                      <a:avLst/>
                    </a:prstGeom>
                    <a:noFill/>
                    <a:ln w="9525">
                      <a:noFill/>
                      <a:miter lim="800000"/>
                      <a:headEnd/>
                      <a:tailEnd/>
                    </a:ln>
                  </pic:spPr>
                </pic:pic>
              </a:graphicData>
            </a:graphic>
          </wp:inline>
        </w:drawing>
      </w:r>
    </w:p>
    <w:p w:rsidR="00CA51C2" w:rsidRPr="00BE79BA" w:rsidRDefault="00CA51C2" w:rsidP="00865488">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67077"/>
            <wp:effectExtent l="19050" t="0" r="3810" b="0"/>
            <wp:docPr id="114" name="图片 114" descr="C:\Users\tzp\AppData\Roaming\feiq\RichOle\10434909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zp\AppData\Roaming\feiq\RichOle\1043490937.bmp"/>
                    <pic:cNvPicPr>
                      <a:picLocks noChangeAspect="1" noChangeArrowheads="1"/>
                    </pic:cNvPicPr>
                  </pic:nvPicPr>
                  <pic:blipFill>
                    <a:blip r:embed="rId43"/>
                    <a:srcRect/>
                    <a:stretch>
                      <a:fillRect/>
                    </a:stretch>
                  </pic:blipFill>
                  <pic:spPr bwMode="auto">
                    <a:xfrm>
                      <a:off x="0" y="0"/>
                      <a:ext cx="6263640" cy="3667077"/>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16.9月17日，仓库工程领用1#建筑材料。</w:t>
      </w:r>
    </w:p>
    <w:p w:rsidR="00CA51C2" w:rsidRPr="00BE79BA" w:rsidRDefault="00CA51C2"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522301"/>
            <wp:effectExtent l="19050" t="0" r="3810" b="0"/>
            <wp:docPr id="117" name="图片 117" descr="C:\Users\tzp\AppData\Roaming\feiq\RichOle\31776966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tzp\AppData\Roaming\feiq\RichOle\3177696645.bmp"/>
                    <pic:cNvPicPr>
                      <a:picLocks noChangeAspect="1" noChangeArrowheads="1"/>
                    </pic:cNvPicPr>
                  </pic:nvPicPr>
                  <pic:blipFill>
                    <a:blip r:embed="rId44"/>
                    <a:srcRect/>
                    <a:stretch>
                      <a:fillRect/>
                    </a:stretch>
                  </pic:blipFill>
                  <pic:spPr bwMode="auto">
                    <a:xfrm>
                      <a:off x="0" y="0"/>
                      <a:ext cx="6263640" cy="3522301"/>
                    </a:xfrm>
                    <a:prstGeom prst="rect">
                      <a:avLst/>
                    </a:prstGeom>
                    <a:noFill/>
                    <a:ln w="9525">
                      <a:noFill/>
                      <a:miter lim="800000"/>
                      <a:headEnd/>
                      <a:tailEnd/>
                    </a:ln>
                  </pic:spPr>
                </pic:pic>
              </a:graphicData>
            </a:graphic>
          </wp:inline>
        </w:drawing>
      </w:r>
    </w:p>
    <w:p w:rsidR="00CA51C2" w:rsidRPr="00BE79BA" w:rsidRDefault="00CA51C2" w:rsidP="005B345A">
      <w:pPr>
        <w:spacing w:line="360" w:lineRule="auto"/>
        <w:rPr>
          <w:rFonts w:ascii="仿宋_GB2312" w:eastAsia="仿宋_GB2312"/>
          <w:sz w:val="30"/>
          <w:szCs w:val="30"/>
        </w:rPr>
      </w:pP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17.9月17日，产品入库。</w:t>
      </w:r>
    </w:p>
    <w:p w:rsidR="00CA51C2" w:rsidRPr="00BE79BA" w:rsidRDefault="00CA51C2"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35217"/>
            <wp:effectExtent l="19050" t="0" r="3810" b="0"/>
            <wp:docPr id="120" name="图片 120" descr="C:\Users\tzp\AppData\Roaming\feiq\RichOle\31930297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tzp\AppData\Roaming\feiq\RichOle\3193029725.bmp"/>
                    <pic:cNvPicPr>
                      <a:picLocks noChangeAspect="1" noChangeArrowheads="1"/>
                    </pic:cNvPicPr>
                  </pic:nvPicPr>
                  <pic:blipFill>
                    <a:blip r:embed="rId45"/>
                    <a:srcRect/>
                    <a:stretch>
                      <a:fillRect/>
                    </a:stretch>
                  </pic:blipFill>
                  <pic:spPr bwMode="auto">
                    <a:xfrm>
                      <a:off x="0" y="0"/>
                      <a:ext cx="6263640" cy="3635217"/>
                    </a:xfrm>
                    <a:prstGeom prst="rect">
                      <a:avLst/>
                    </a:prstGeom>
                    <a:noFill/>
                    <a:ln w="9525">
                      <a:noFill/>
                      <a:miter lim="800000"/>
                      <a:headEnd/>
                      <a:tailEnd/>
                    </a:ln>
                  </pic:spPr>
                </pic:pic>
              </a:graphicData>
            </a:graphic>
          </wp:inline>
        </w:drawing>
      </w:r>
    </w:p>
    <w:p w:rsidR="00CA51C2" w:rsidRPr="00BE79BA" w:rsidRDefault="00CA51C2" w:rsidP="005B345A">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6263640" cy="3624293"/>
            <wp:effectExtent l="19050" t="0" r="3810" b="0"/>
            <wp:docPr id="123" name="图片 123" descr="C:\Users\tzp\AppData\Roaming\feiq\RichOle\21818113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tzp\AppData\Roaming\feiq\RichOle\2181811336.bmp"/>
                    <pic:cNvPicPr>
                      <a:picLocks noChangeAspect="1" noChangeArrowheads="1"/>
                    </pic:cNvPicPr>
                  </pic:nvPicPr>
                  <pic:blipFill>
                    <a:blip r:embed="rId46"/>
                    <a:srcRect/>
                    <a:stretch>
                      <a:fillRect/>
                    </a:stretch>
                  </pic:blipFill>
                  <pic:spPr bwMode="auto">
                    <a:xfrm>
                      <a:off x="0" y="0"/>
                      <a:ext cx="6263640" cy="3624293"/>
                    </a:xfrm>
                    <a:prstGeom prst="rect">
                      <a:avLst/>
                    </a:prstGeom>
                    <a:noFill/>
                    <a:ln w="9525">
                      <a:noFill/>
                      <a:miter lim="800000"/>
                      <a:headEnd/>
                      <a:tailEnd/>
                    </a:ln>
                  </pic:spPr>
                </pic:pic>
              </a:graphicData>
            </a:graphic>
          </wp:inline>
        </w:drawing>
      </w:r>
    </w:p>
    <w:p w:rsidR="00730F3D" w:rsidRPr="00BE79BA" w:rsidRDefault="00730F3D" w:rsidP="005B345A">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18.9月18日，收到货款。</w:t>
      </w:r>
    </w:p>
    <w:p w:rsidR="00AE6F46" w:rsidRPr="00BE79BA" w:rsidRDefault="00AE6F46"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181725" cy="2702707"/>
            <wp:effectExtent l="19050" t="0" r="9525" b="0"/>
            <wp:docPr id="51" name="图片 42" descr="C:\Users\tzp\AppData\Roaming\feiq\RichOle\31549323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zp\AppData\Roaming\feiq\RichOle\3154932336.bmp"/>
                    <pic:cNvPicPr>
                      <a:picLocks noChangeAspect="1" noChangeArrowheads="1"/>
                    </pic:cNvPicPr>
                  </pic:nvPicPr>
                  <pic:blipFill>
                    <a:blip r:embed="rId47"/>
                    <a:srcRect/>
                    <a:stretch>
                      <a:fillRect/>
                    </a:stretch>
                  </pic:blipFill>
                  <pic:spPr bwMode="auto">
                    <a:xfrm>
                      <a:off x="0" y="0"/>
                      <a:ext cx="6184212" cy="2703794"/>
                    </a:xfrm>
                    <a:prstGeom prst="rect">
                      <a:avLst/>
                    </a:prstGeom>
                    <a:noFill/>
                    <a:ln w="9525">
                      <a:noFill/>
                      <a:miter lim="800000"/>
                      <a:headEnd/>
                      <a:tailEnd/>
                    </a:ln>
                  </pic:spPr>
                </pic:pic>
              </a:graphicData>
            </a:graphic>
          </wp:inline>
        </w:drawing>
      </w:r>
    </w:p>
    <w:p w:rsidR="00AE6F46" w:rsidRPr="00BE79BA" w:rsidRDefault="00AE6F46" w:rsidP="005B345A">
      <w:pPr>
        <w:spacing w:line="360" w:lineRule="auto"/>
        <w:rPr>
          <w:rFonts w:ascii="仿宋_GB2312" w:eastAsia="仿宋_GB2312"/>
          <w:sz w:val="30"/>
          <w:szCs w:val="30"/>
        </w:rPr>
      </w:pPr>
    </w:p>
    <w:p w:rsidR="00AE6F46" w:rsidRPr="00BE79BA" w:rsidRDefault="00AE6F46"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5274310" cy="3126010"/>
            <wp:effectExtent l="19050" t="0" r="2540" b="0"/>
            <wp:docPr id="52" name="图片 33" descr="C:\Users\tzp\AppData\Roaming\feiq\RichOle\100717188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zp\AppData\Roaming\feiq\RichOle\1007171883.bmp"/>
                    <pic:cNvPicPr>
                      <a:picLocks noChangeAspect="1" noChangeArrowheads="1"/>
                    </pic:cNvPicPr>
                  </pic:nvPicPr>
                  <pic:blipFill>
                    <a:blip r:embed="rId18"/>
                    <a:srcRect/>
                    <a:stretch>
                      <a:fillRect/>
                    </a:stretch>
                  </pic:blipFill>
                  <pic:spPr bwMode="auto">
                    <a:xfrm>
                      <a:off x="0" y="0"/>
                      <a:ext cx="5274310" cy="3126010"/>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19.9月18日，购材料，对方代垫运费，已付款，未入库。</w:t>
      </w:r>
    </w:p>
    <w:p w:rsidR="00CA51C2"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783301"/>
            <wp:effectExtent l="19050" t="0" r="3810" b="0"/>
            <wp:docPr id="126" name="图片 126" descr="C:\Users\tzp\AppData\Roaming\feiq\RichOle\2995846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tzp\AppData\Roaming\feiq\RichOle\2995846002.bmp"/>
                    <pic:cNvPicPr>
                      <a:picLocks noChangeAspect="1" noChangeArrowheads="1"/>
                    </pic:cNvPicPr>
                  </pic:nvPicPr>
                  <pic:blipFill>
                    <a:blip r:embed="rId48"/>
                    <a:srcRect/>
                    <a:stretch>
                      <a:fillRect/>
                    </a:stretch>
                  </pic:blipFill>
                  <pic:spPr bwMode="auto">
                    <a:xfrm>
                      <a:off x="0" y="0"/>
                      <a:ext cx="6263640" cy="3783301"/>
                    </a:xfrm>
                    <a:prstGeom prst="rect">
                      <a:avLst/>
                    </a:prstGeom>
                    <a:noFill/>
                    <a:ln w="9525">
                      <a:noFill/>
                      <a:miter lim="800000"/>
                      <a:headEnd/>
                      <a:tailEnd/>
                    </a:ln>
                  </pic:spPr>
                </pic:pic>
              </a:graphicData>
            </a:graphic>
          </wp:inline>
        </w:drawing>
      </w:r>
    </w:p>
    <w:p w:rsidR="00034974"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2057400" cy="3867150"/>
            <wp:effectExtent l="19050" t="0" r="0" b="0"/>
            <wp:docPr id="129" name="图片 129" descr="C:\Users\tzp\AppData\Roaming\feiq\RichOle\20267756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tzp\AppData\Roaming\feiq\RichOle\2026775614.bmp"/>
                    <pic:cNvPicPr>
                      <a:picLocks noChangeAspect="1" noChangeArrowheads="1"/>
                    </pic:cNvPicPr>
                  </pic:nvPicPr>
                  <pic:blipFill>
                    <a:blip r:embed="rId49"/>
                    <a:srcRect/>
                    <a:stretch>
                      <a:fillRect/>
                    </a:stretch>
                  </pic:blipFill>
                  <pic:spPr bwMode="auto">
                    <a:xfrm>
                      <a:off x="0" y="0"/>
                      <a:ext cx="2057400" cy="3867150"/>
                    </a:xfrm>
                    <a:prstGeom prst="rect">
                      <a:avLst/>
                    </a:prstGeom>
                    <a:noFill/>
                    <a:ln w="9525">
                      <a:noFill/>
                      <a:miter lim="800000"/>
                      <a:headEnd/>
                      <a:tailEnd/>
                    </a:ln>
                  </pic:spPr>
                </pic:pic>
              </a:graphicData>
            </a:graphic>
          </wp:inline>
        </w:drawing>
      </w:r>
    </w:p>
    <w:p w:rsidR="00034974"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6263640" cy="3849031"/>
            <wp:effectExtent l="19050" t="0" r="3810" b="0"/>
            <wp:docPr id="132" name="图片 132" descr="C:\Users\tzp\AppData\Roaming\feiq\RichOle\14438914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tzp\AppData\Roaming\feiq\RichOle\1443891479.bmp"/>
                    <pic:cNvPicPr>
                      <a:picLocks noChangeAspect="1" noChangeArrowheads="1"/>
                    </pic:cNvPicPr>
                  </pic:nvPicPr>
                  <pic:blipFill>
                    <a:blip r:embed="rId50"/>
                    <a:srcRect/>
                    <a:stretch>
                      <a:fillRect/>
                    </a:stretch>
                  </pic:blipFill>
                  <pic:spPr bwMode="auto">
                    <a:xfrm>
                      <a:off x="0" y="0"/>
                      <a:ext cx="6263640" cy="3849031"/>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20.9月19日，支付餐费。</w:t>
      </w:r>
    </w:p>
    <w:p w:rsidR="00034974"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895776"/>
            <wp:effectExtent l="19050" t="0" r="3810" b="0"/>
            <wp:docPr id="135" name="图片 135" descr="C:\Users\tzp\AppData\Roaming\feiq\RichOle\319709169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tzp\AppData\Roaming\feiq\RichOle\3197091696.bmp"/>
                    <pic:cNvPicPr>
                      <a:picLocks noChangeAspect="1" noChangeArrowheads="1"/>
                    </pic:cNvPicPr>
                  </pic:nvPicPr>
                  <pic:blipFill>
                    <a:blip r:embed="rId51"/>
                    <a:srcRect/>
                    <a:stretch>
                      <a:fillRect/>
                    </a:stretch>
                  </pic:blipFill>
                  <pic:spPr bwMode="auto">
                    <a:xfrm>
                      <a:off x="0" y="0"/>
                      <a:ext cx="6263640" cy="3895776"/>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21.9月20日，支付货款。</w:t>
      </w:r>
    </w:p>
    <w:p w:rsidR="00034974"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2152650" cy="3914775"/>
            <wp:effectExtent l="19050" t="0" r="0" b="0"/>
            <wp:docPr id="138" name="图片 138" descr="C:\Users\tzp\AppData\Roaming\feiq\RichOle\28385833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tzp\AppData\Roaming\feiq\RichOle\2838583382.bmp"/>
                    <pic:cNvPicPr>
                      <a:picLocks noChangeAspect="1" noChangeArrowheads="1"/>
                    </pic:cNvPicPr>
                  </pic:nvPicPr>
                  <pic:blipFill>
                    <a:blip r:embed="rId52"/>
                    <a:srcRect/>
                    <a:stretch>
                      <a:fillRect/>
                    </a:stretch>
                  </pic:blipFill>
                  <pic:spPr bwMode="auto">
                    <a:xfrm>
                      <a:off x="0" y="0"/>
                      <a:ext cx="2152650" cy="3914775"/>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22.9月21日，材料入库。</w:t>
      </w:r>
    </w:p>
    <w:p w:rsidR="00034974"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32758"/>
            <wp:effectExtent l="19050" t="0" r="3810" b="0"/>
            <wp:docPr id="141" name="图片 141" descr="C:\Users\tzp\AppData\Roaming\feiq\RichOle\6386473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tzp\AppData\Roaming\feiq\RichOle\638647343.bmp"/>
                    <pic:cNvPicPr>
                      <a:picLocks noChangeAspect="1" noChangeArrowheads="1"/>
                    </pic:cNvPicPr>
                  </pic:nvPicPr>
                  <pic:blipFill>
                    <a:blip r:embed="rId53"/>
                    <a:srcRect/>
                    <a:stretch>
                      <a:fillRect/>
                    </a:stretch>
                  </pic:blipFill>
                  <pic:spPr bwMode="auto">
                    <a:xfrm>
                      <a:off x="0" y="0"/>
                      <a:ext cx="6263640" cy="3632758"/>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23.9月22日，生产领用材料。</w:t>
      </w:r>
    </w:p>
    <w:p w:rsidR="00034974"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550978"/>
            <wp:effectExtent l="19050" t="0" r="3810" b="0"/>
            <wp:docPr id="144" name="图片 144" descr="C:\Users\tzp\AppData\Roaming\feiq\RichOle\16748979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tzp\AppData\Roaming\feiq\RichOle\1674897955.bmp"/>
                    <pic:cNvPicPr>
                      <a:picLocks noChangeAspect="1" noChangeArrowheads="1"/>
                    </pic:cNvPicPr>
                  </pic:nvPicPr>
                  <pic:blipFill>
                    <a:blip r:embed="rId54"/>
                    <a:srcRect/>
                    <a:stretch>
                      <a:fillRect/>
                    </a:stretch>
                  </pic:blipFill>
                  <pic:spPr bwMode="auto">
                    <a:xfrm>
                      <a:off x="0" y="0"/>
                      <a:ext cx="6263640" cy="3550978"/>
                    </a:xfrm>
                    <a:prstGeom prst="rect">
                      <a:avLst/>
                    </a:prstGeom>
                    <a:noFill/>
                    <a:ln w="9525">
                      <a:noFill/>
                      <a:miter lim="800000"/>
                      <a:headEnd/>
                      <a:tailEnd/>
                    </a:ln>
                  </pic:spPr>
                </pic:pic>
              </a:graphicData>
            </a:graphic>
          </wp:inline>
        </w:drawing>
      </w:r>
    </w:p>
    <w:p w:rsidR="00034974"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485990"/>
            <wp:effectExtent l="19050" t="0" r="3810" b="0"/>
            <wp:docPr id="147" name="图片 147" descr="C:\Users\tzp\AppData\Roaming\feiq\RichOle\33239948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tzp\AppData\Roaming\feiq\RichOle\3323994876.bmp"/>
                    <pic:cNvPicPr>
                      <a:picLocks noChangeAspect="1" noChangeArrowheads="1"/>
                    </pic:cNvPicPr>
                  </pic:nvPicPr>
                  <pic:blipFill>
                    <a:blip r:embed="rId55"/>
                    <a:srcRect/>
                    <a:stretch>
                      <a:fillRect/>
                    </a:stretch>
                  </pic:blipFill>
                  <pic:spPr bwMode="auto">
                    <a:xfrm>
                      <a:off x="0" y="0"/>
                      <a:ext cx="6263640" cy="3485990"/>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24.9月23日，预收购货款。</w:t>
      </w:r>
    </w:p>
    <w:p w:rsidR="00034974" w:rsidRPr="00BE79BA" w:rsidRDefault="00034974"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99438"/>
            <wp:effectExtent l="19050" t="0" r="3810" b="0"/>
            <wp:docPr id="150" name="图片 150" descr="C:\Users\tzp\AppData\Roaming\feiq\RichOle\23439939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tzp\AppData\Roaming\feiq\RichOle\2343993928.bmp"/>
                    <pic:cNvPicPr>
                      <a:picLocks noChangeAspect="1" noChangeArrowheads="1"/>
                    </pic:cNvPicPr>
                  </pic:nvPicPr>
                  <pic:blipFill>
                    <a:blip r:embed="rId56"/>
                    <a:srcRect/>
                    <a:stretch>
                      <a:fillRect/>
                    </a:stretch>
                  </pic:blipFill>
                  <pic:spPr bwMode="auto">
                    <a:xfrm>
                      <a:off x="0" y="0"/>
                      <a:ext cx="6263640" cy="3699438"/>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25.9月24日，产品入库。</w:t>
      </w:r>
    </w:p>
    <w:p w:rsidR="00693252" w:rsidRPr="00BE79BA" w:rsidRDefault="00693252"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39167"/>
            <wp:effectExtent l="19050" t="0" r="3810" b="0"/>
            <wp:docPr id="153" name="图片 153" descr="C:\Users\tzp\AppData\Roaming\feiq\RichOle\1316980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tzp\AppData\Roaming\feiq\RichOle\131698032.bmp"/>
                    <pic:cNvPicPr>
                      <a:picLocks noChangeAspect="1" noChangeArrowheads="1"/>
                    </pic:cNvPicPr>
                  </pic:nvPicPr>
                  <pic:blipFill>
                    <a:blip r:embed="rId57"/>
                    <a:srcRect/>
                    <a:stretch>
                      <a:fillRect/>
                    </a:stretch>
                  </pic:blipFill>
                  <pic:spPr bwMode="auto">
                    <a:xfrm>
                      <a:off x="0" y="0"/>
                      <a:ext cx="6263640" cy="3639167"/>
                    </a:xfrm>
                    <a:prstGeom prst="rect">
                      <a:avLst/>
                    </a:prstGeom>
                    <a:noFill/>
                    <a:ln w="9525">
                      <a:noFill/>
                      <a:miter lim="800000"/>
                      <a:headEnd/>
                      <a:tailEnd/>
                    </a:ln>
                  </pic:spPr>
                </pic:pic>
              </a:graphicData>
            </a:graphic>
          </wp:inline>
        </w:drawing>
      </w:r>
    </w:p>
    <w:p w:rsidR="00693252" w:rsidRPr="00BE79BA" w:rsidRDefault="00693252" w:rsidP="005B345A">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6263640" cy="3665220"/>
            <wp:effectExtent l="19050" t="0" r="3810" b="0"/>
            <wp:docPr id="156" name="图片 156" descr="C:\Users\tzp\AppData\Roaming\feiq\RichOle\26321566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tzp\AppData\Roaming\feiq\RichOle\2632156633.bmp"/>
                    <pic:cNvPicPr>
                      <a:picLocks noChangeAspect="1" noChangeArrowheads="1"/>
                    </pic:cNvPicPr>
                  </pic:nvPicPr>
                  <pic:blipFill>
                    <a:blip r:embed="rId58"/>
                    <a:srcRect/>
                    <a:stretch>
                      <a:fillRect/>
                    </a:stretch>
                  </pic:blipFill>
                  <pic:spPr bwMode="auto">
                    <a:xfrm>
                      <a:off x="0" y="0"/>
                      <a:ext cx="6263640" cy="3665220"/>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26.9月25日，销售产品，货已发出，代垫运费。</w:t>
      </w:r>
    </w:p>
    <w:p w:rsidR="00693252" w:rsidRPr="00BE79BA" w:rsidRDefault="00693252"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813685"/>
            <wp:effectExtent l="19050" t="0" r="3810" b="0"/>
            <wp:docPr id="159" name="图片 159" descr="C:\Users\tzp\AppData\Roaming\feiq\RichOle\27955293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tzp\AppData\Roaming\feiq\RichOle\2795529349.bmp"/>
                    <pic:cNvPicPr>
                      <a:picLocks noChangeAspect="1" noChangeArrowheads="1"/>
                    </pic:cNvPicPr>
                  </pic:nvPicPr>
                  <pic:blipFill>
                    <a:blip r:embed="rId59"/>
                    <a:srcRect/>
                    <a:stretch>
                      <a:fillRect/>
                    </a:stretch>
                  </pic:blipFill>
                  <pic:spPr bwMode="auto">
                    <a:xfrm>
                      <a:off x="0" y="0"/>
                      <a:ext cx="6263640" cy="3813685"/>
                    </a:xfrm>
                    <a:prstGeom prst="rect">
                      <a:avLst/>
                    </a:prstGeom>
                    <a:noFill/>
                    <a:ln w="9525">
                      <a:noFill/>
                      <a:miter lim="800000"/>
                      <a:headEnd/>
                      <a:tailEnd/>
                    </a:ln>
                  </pic:spPr>
                </pic:pic>
              </a:graphicData>
            </a:graphic>
          </wp:inline>
        </w:drawing>
      </w:r>
      <w:r w:rsidRPr="00BE79BA">
        <w:rPr>
          <w:rFonts w:ascii="仿宋_GB2312" w:eastAsia="仿宋_GB2312" w:hint="eastAsia"/>
          <w:noProof/>
          <w:sz w:val="30"/>
          <w:szCs w:val="30"/>
        </w:rPr>
        <w:drawing>
          <wp:inline distT="0" distB="0" distL="0" distR="0">
            <wp:extent cx="2057400" cy="3876675"/>
            <wp:effectExtent l="19050" t="0" r="0" b="0"/>
            <wp:docPr id="162" name="图片 162" descr="C:\Users\tzp\AppData\Roaming\feiq\RichOle\32549382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tzp\AppData\Roaming\feiq\RichOle\3254938230.bmp"/>
                    <pic:cNvPicPr>
                      <a:picLocks noChangeAspect="1" noChangeArrowheads="1"/>
                    </pic:cNvPicPr>
                  </pic:nvPicPr>
                  <pic:blipFill>
                    <a:blip r:embed="rId60"/>
                    <a:srcRect/>
                    <a:stretch>
                      <a:fillRect/>
                    </a:stretch>
                  </pic:blipFill>
                  <pic:spPr bwMode="auto">
                    <a:xfrm>
                      <a:off x="0" y="0"/>
                      <a:ext cx="2057400" cy="3876675"/>
                    </a:xfrm>
                    <a:prstGeom prst="rect">
                      <a:avLst/>
                    </a:prstGeom>
                    <a:noFill/>
                    <a:ln w="9525">
                      <a:noFill/>
                      <a:miter lim="800000"/>
                      <a:headEnd/>
                      <a:tailEnd/>
                    </a:ln>
                  </pic:spPr>
                </pic:pic>
              </a:graphicData>
            </a:graphic>
          </wp:inline>
        </w:drawing>
      </w:r>
    </w:p>
    <w:p w:rsidR="00693252" w:rsidRPr="00BE79BA" w:rsidRDefault="00693252" w:rsidP="005B345A">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6263640" cy="3642360"/>
            <wp:effectExtent l="19050" t="0" r="3810" b="0"/>
            <wp:docPr id="165" name="图片 165" descr="C:\Users\tzp\AppData\Roaming\feiq\RichOle\21011844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tzp\AppData\Roaming\feiq\RichOle\2101184422.bmp"/>
                    <pic:cNvPicPr>
                      <a:picLocks noChangeAspect="1" noChangeArrowheads="1"/>
                    </pic:cNvPicPr>
                  </pic:nvPicPr>
                  <pic:blipFill>
                    <a:blip r:embed="rId61"/>
                    <a:srcRect/>
                    <a:stretch>
                      <a:fillRect/>
                    </a:stretch>
                  </pic:blipFill>
                  <pic:spPr bwMode="auto">
                    <a:xfrm>
                      <a:off x="0" y="0"/>
                      <a:ext cx="6263640" cy="3642360"/>
                    </a:xfrm>
                    <a:prstGeom prst="rect">
                      <a:avLst/>
                    </a:prstGeom>
                    <a:noFill/>
                    <a:ln w="9525">
                      <a:noFill/>
                      <a:miter lim="800000"/>
                      <a:headEnd/>
                      <a:tailEnd/>
                    </a:ln>
                  </pic:spPr>
                </pic:pic>
              </a:graphicData>
            </a:graphic>
          </wp:inline>
        </w:drawing>
      </w:r>
    </w:p>
    <w:p w:rsidR="00693252" w:rsidRPr="00BE79BA" w:rsidRDefault="005B639D"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22713"/>
            <wp:effectExtent l="19050" t="0" r="3810" b="0"/>
            <wp:docPr id="168" name="图片 168" descr="C:\Users\tzp\AppData\Roaming\feiq\RichOle\14148689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tzp\AppData\Roaming\feiq\RichOle\1414868940.bmp"/>
                    <pic:cNvPicPr>
                      <a:picLocks noChangeAspect="1" noChangeArrowheads="1"/>
                    </pic:cNvPicPr>
                  </pic:nvPicPr>
                  <pic:blipFill>
                    <a:blip r:embed="rId62"/>
                    <a:srcRect/>
                    <a:stretch>
                      <a:fillRect/>
                    </a:stretch>
                  </pic:blipFill>
                  <pic:spPr bwMode="auto">
                    <a:xfrm>
                      <a:off x="0" y="0"/>
                      <a:ext cx="6263640" cy="3622713"/>
                    </a:xfrm>
                    <a:prstGeom prst="rect">
                      <a:avLst/>
                    </a:prstGeom>
                    <a:noFill/>
                    <a:ln w="9525">
                      <a:noFill/>
                      <a:miter lim="800000"/>
                      <a:headEnd/>
                      <a:tailEnd/>
                    </a:ln>
                  </pic:spPr>
                </pic:pic>
              </a:graphicData>
            </a:graphic>
          </wp:inline>
        </w:drawing>
      </w:r>
    </w:p>
    <w:p w:rsidR="00730F3D" w:rsidRPr="00BE79BA" w:rsidRDefault="00730F3D" w:rsidP="005B345A">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27.9月26日，提现金备用。</w:t>
      </w:r>
    </w:p>
    <w:p w:rsidR="00AE6F46" w:rsidRPr="00BE79BA" w:rsidRDefault="00AE6F46"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5353050" cy="2143125"/>
            <wp:effectExtent l="19050" t="0" r="0" b="0"/>
            <wp:docPr id="53" name="图片 45" descr="C:\Users\tzp\AppData\Roaming\feiq\RichOle\516365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tzp\AppData\Roaming\feiq\RichOle\51636585.bmp"/>
                    <pic:cNvPicPr>
                      <a:picLocks noChangeAspect="1" noChangeArrowheads="1"/>
                    </pic:cNvPicPr>
                  </pic:nvPicPr>
                  <pic:blipFill>
                    <a:blip r:embed="rId63"/>
                    <a:srcRect/>
                    <a:stretch>
                      <a:fillRect/>
                    </a:stretch>
                  </pic:blipFill>
                  <pic:spPr bwMode="auto">
                    <a:xfrm>
                      <a:off x="0" y="0"/>
                      <a:ext cx="5353050" cy="2143125"/>
                    </a:xfrm>
                    <a:prstGeom prst="rect">
                      <a:avLst/>
                    </a:prstGeom>
                    <a:noFill/>
                    <a:ln w="9525">
                      <a:noFill/>
                      <a:miter lim="800000"/>
                      <a:headEnd/>
                      <a:tailEnd/>
                    </a:ln>
                  </pic:spPr>
                </pic:pic>
              </a:graphicData>
            </a:graphic>
          </wp:inline>
        </w:drawing>
      </w:r>
    </w:p>
    <w:p w:rsidR="00AE6F46" w:rsidRPr="00BE79BA" w:rsidRDefault="00AE6F46"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019800" cy="2752725"/>
            <wp:effectExtent l="19050" t="0" r="0" b="0"/>
            <wp:docPr id="54" name="图片 39" descr="C:\Users\tzp\AppData\Roaming\feiq\RichOle\12277726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zp\AppData\Roaming\feiq\RichOle\1227772610.bmp"/>
                    <pic:cNvPicPr>
                      <a:picLocks noChangeAspect="1" noChangeArrowheads="1"/>
                    </pic:cNvPicPr>
                  </pic:nvPicPr>
                  <pic:blipFill>
                    <a:blip r:embed="rId39"/>
                    <a:srcRect/>
                    <a:stretch>
                      <a:fillRect/>
                    </a:stretch>
                  </pic:blipFill>
                  <pic:spPr bwMode="auto">
                    <a:xfrm>
                      <a:off x="0" y="0"/>
                      <a:ext cx="6019800" cy="2752725"/>
                    </a:xfrm>
                    <a:prstGeom prst="rect">
                      <a:avLst/>
                    </a:prstGeom>
                    <a:noFill/>
                    <a:ln w="9525">
                      <a:noFill/>
                      <a:miter lim="800000"/>
                      <a:headEnd/>
                      <a:tailEnd/>
                    </a:ln>
                  </pic:spPr>
                </pic:pic>
              </a:graphicData>
            </a:graphic>
          </wp:inline>
        </w:drawing>
      </w:r>
    </w:p>
    <w:p w:rsidR="00730F3D" w:rsidRPr="00BE79BA" w:rsidRDefault="00730F3D" w:rsidP="005B345A">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28.9月27日，生产车间领用材料。</w:t>
      </w:r>
    </w:p>
    <w:p w:rsidR="005B639D" w:rsidRPr="00BE79BA" w:rsidRDefault="00F377F5"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582612"/>
            <wp:effectExtent l="19050" t="0" r="3810" b="0"/>
            <wp:docPr id="171" name="图片 171" descr="C:\Users\tzp\AppData\Roaming\feiq\RichOle\1345584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tzp\AppData\Roaming\feiq\RichOle\134558435.bmp"/>
                    <pic:cNvPicPr>
                      <a:picLocks noChangeAspect="1" noChangeArrowheads="1"/>
                    </pic:cNvPicPr>
                  </pic:nvPicPr>
                  <pic:blipFill>
                    <a:blip r:embed="rId64"/>
                    <a:srcRect/>
                    <a:stretch>
                      <a:fillRect/>
                    </a:stretch>
                  </pic:blipFill>
                  <pic:spPr bwMode="auto">
                    <a:xfrm>
                      <a:off x="0" y="0"/>
                      <a:ext cx="6263640" cy="3582612"/>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29.9月27日，将产品作为福利发给职工。</w:t>
      </w:r>
    </w:p>
    <w:p w:rsidR="00F377F5" w:rsidRPr="00BE79BA" w:rsidRDefault="00F377F5"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5762625" cy="3171825"/>
            <wp:effectExtent l="19050" t="0" r="9525" b="0"/>
            <wp:docPr id="174" name="图片 174" descr="C:\Users\tzp\AppData\Roaming\feiq\RichOle\10121370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tzp\AppData\Roaming\feiq\RichOle\1012137086.bmp"/>
                    <pic:cNvPicPr>
                      <a:picLocks noChangeAspect="1" noChangeArrowheads="1"/>
                    </pic:cNvPicPr>
                  </pic:nvPicPr>
                  <pic:blipFill>
                    <a:blip r:embed="rId65"/>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F377F5" w:rsidRPr="00BE79BA" w:rsidRDefault="00F377F5"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98820"/>
            <wp:effectExtent l="19050" t="0" r="3810" b="0"/>
            <wp:docPr id="177" name="图片 177" descr="C:\Users\tzp\AppData\Roaming\feiq\RichOle\13904108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tzp\AppData\Roaming\feiq\RichOle\1390410800.bmp"/>
                    <pic:cNvPicPr>
                      <a:picLocks noChangeAspect="1" noChangeArrowheads="1"/>
                    </pic:cNvPicPr>
                  </pic:nvPicPr>
                  <pic:blipFill>
                    <a:blip r:embed="rId66"/>
                    <a:srcRect/>
                    <a:stretch>
                      <a:fillRect/>
                    </a:stretch>
                  </pic:blipFill>
                  <pic:spPr bwMode="auto">
                    <a:xfrm>
                      <a:off x="0" y="0"/>
                      <a:ext cx="6263640" cy="3698820"/>
                    </a:xfrm>
                    <a:prstGeom prst="rect">
                      <a:avLst/>
                    </a:prstGeom>
                    <a:noFill/>
                    <a:ln w="9525">
                      <a:noFill/>
                      <a:miter lim="800000"/>
                      <a:headEnd/>
                      <a:tailEnd/>
                    </a:ln>
                  </pic:spPr>
                </pic:pic>
              </a:graphicData>
            </a:graphic>
          </wp:inline>
        </w:drawing>
      </w:r>
    </w:p>
    <w:p w:rsidR="00730F3D" w:rsidRPr="00BE79BA" w:rsidRDefault="00730F3D" w:rsidP="005B345A">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30.9月28日，坏账转销。</w:t>
      </w:r>
    </w:p>
    <w:p w:rsidR="00F377F5" w:rsidRPr="00BE79BA" w:rsidRDefault="0050729D"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057900" cy="3219450"/>
            <wp:effectExtent l="19050" t="0" r="0" b="0"/>
            <wp:docPr id="180" name="图片 180" descr="C:\Users\tzp\AppData\Roaming\feiq\RichOle\1605557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tzp\AppData\Roaming\feiq\RichOle\160555794.bmp"/>
                    <pic:cNvPicPr>
                      <a:picLocks noChangeAspect="1" noChangeArrowheads="1"/>
                    </pic:cNvPicPr>
                  </pic:nvPicPr>
                  <pic:blipFill>
                    <a:blip r:embed="rId67"/>
                    <a:srcRect/>
                    <a:stretch>
                      <a:fillRect/>
                    </a:stretch>
                  </pic:blipFill>
                  <pic:spPr bwMode="auto">
                    <a:xfrm>
                      <a:off x="0" y="0"/>
                      <a:ext cx="6057900" cy="3219450"/>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31.9月29日，计提，偿付短期借款利息。</w:t>
      </w:r>
    </w:p>
    <w:p w:rsidR="00F54C3C" w:rsidRPr="00BE79BA" w:rsidRDefault="00F54C3C"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4033405"/>
            <wp:effectExtent l="19050" t="0" r="3810" b="0"/>
            <wp:docPr id="183" name="图片 183" descr="C:\Users\tzp\AppData\Roaming\feiq\RichOle\23014962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tzp\AppData\Roaming\feiq\RichOle\2301496225.bmp"/>
                    <pic:cNvPicPr>
                      <a:picLocks noChangeAspect="1" noChangeArrowheads="1"/>
                    </pic:cNvPicPr>
                  </pic:nvPicPr>
                  <pic:blipFill>
                    <a:blip r:embed="rId68"/>
                    <a:srcRect/>
                    <a:stretch>
                      <a:fillRect/>
                    </a:stretch>
                  </pic:blipFill>
                  <pic:spPr bwMode="auto">
                    <a:xfrm>
                      <a:off x="0" y="0"/>
                      <a:ext cx="6263640" cy="4033405"/>
                    </a:xfrm>
                    <a:prstGeom prst="rect">
                      <a:avLst/>
                    </a:prstGeom>
                    <a:noFill/>
                    <a:ln w="9525">
                      <a:noFill/>
                      <a:miter lim="800000"/>
                      <a:headEnd/>
                      <a:tailEnd/>
                    </a:ln>
                  </pic:spPr>
                </pic:pic>
              </a:graphicData>
            </a:graphic>
          </wp:inline>
        </w:drawing>
      </w:r>
    </w:p>
    <w:p w:rsidR="00730F3D" w:rsidRPr="00BE79BA" w:rsidRDefault="00730F3D" w:rsidP="005B345A">
      <w:pPr>
        <w:spacing w:line="360" w:lineRule="auto"/>
        <w:rPr>
          <w:rFonts w:ascii="仿宋_GB2312" w:eastAsia="仿宋_GB2312"/>
          <w:sz w:val="30"/>
          <w:szCs w:val="30"/>
        </w:rPr>
      </w:pP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32.9月30日，分配本月应付工资。</w:t>
      </w:r>
    </w:p>
    <w:p w:rsidR="00F54C3C" w:rsidRPr="00BE79BA" w:rsidRDefault="00F54C3C"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4933950" cy="2657475"/>
            <wp:effectExtent l="19050" t="0" r="0" b="0"/>
            <wp:docPr id="186" name="图片 186" descr="C:\Users\tzp\AppData\Roaming\feiq\RichOle\9750441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tzp\AppData\Roaming\feiq\RichOle\975044153.bmp"/>
                    <pic:cNvPicPr>
                      <a:picLocks noChangeAspect="1" noChangeArrowheads="1"/>
                    </pic:cNvPicPr>
                  </pic:nvPicPr>
                  <pic:blipFill>
                    <a:blip r:embed="rId69"/>
                    <a:srcRect/>
                    <a:stretch>
                      <a:fillRect/>
                    </a:stretch>
                  </pic:blipFill>
                  <pic:spPr bwMode="auto">
                    <a:xfrm>
                      <a:off x="0" y="0"/>
                      <a:ext cx="4933950" cy="2657475"/>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33.9月30日，分配本月职工非货币性福利。</w:t>
      </w:r>
    </w:p>
    <w:p w:rsidR="0021524F" w:rsidRPr="00BE79BA" w:rsidRDefault="0021524F"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4819650" cy="2400300"/>
            <wp:effectExtent l="19050" t="0" r="0" b="0"/>
            <wp:docPr id="189" name="图片 189" descr="C:\Users\tzp\AppData\Roaming\feiq\RichOle\23099952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tzp\AppData\Roaming\feiq\RichOle\2309995210.bmp"/>
                    <pic:cNvPicPr>
                      <a:picLocks noChangeAspect="1" noChangeArrowheads="1"/>
                    </pic:cNvPicPr>
                  </pic:nvPicPr>
                  <pic:blipFill>
                    <a:blip r:embed="rId70"/>
                    <a:srcRect/>
                    <a:stretch>
                      <a:fillRect/>
                    </a:stretch>
                  </pic:blipFill>
                  <pic:spPr bwMode="auto">
                    <a:xfrm>
                      <a:off x="0" y="0"/>
                      <a:ext cx="4819650" cy="2400300"/>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34.9月30日，结转发出材料成本。</w:t>
      </w:r>
    </w:p>
    <w:p w:rsidR="0021524F" w:rsidRPr="00BE79BA" w:rsidRDefault="0021524F"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1450327"/>
            <wp:effectExtent l="19050" t="0" r="3810" b="0"/>
            <wp:docPr id="192" name="图片 192" descr="C:\Users\tzp\AppData\Roaming\feiq\RichOle\7583826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tzp\AppData\Roaming\feiq\RichOle\758382626.bmp"/>
                    <pic:cNvPicPr>
                      <a:picLocks noChangeAspect="1" noChangeArrowheads="1"/>
                    </pic:cNvPicPr>
                  </pic:nvPicPr>
                  <pic:blipFill>
                    <a:blip r:embed="rId71"/>
                    <a:srcRect/>
                    <a:stretch>
                      <a:fillRect/>
                    </a:stretch>
                  </pic:blipFill>
                  <pic:spPr bwMode="auto">
                    <a:xfrm>
                      <a:off x="0" y="0"/>
                      <a:ext cx="6263640" cy="1450327"/>
                    </a:xfrm>
                    <a:prstGeom prst="rect">
                      <a:avLst/>
                    </a:prstGeom>
                    <a:noFill/>
                    <a:ln w="9525">
                      <a:noFill/>
                      <a:miter lim="800000"/>
                      <a:headEnd/>
                      <a:tailEnd/>
                    </a:ln>
                  </pic:spPr>
                </pic:pic>
              </a:graphicData>
            </a:graphic>
          </wp:inline>
        </w:drawing>
      </w:r>
      <w:r w:rsidRPr="00BE79BA">
        <w:rPr>
          <w:rFonts w:ascii="仿宋_GB2312" w:eastAsia="仿宋_GB2312" w:hint="eastAsia"/>
          <w:noProof/>
          <w:sz w:val="30"/>
          <w:szCs w:val="30"/>
        </w:rPr>
        <w:lastRenderedPageBreak/>
        <w:drawing>
          <wp:inline distT="0" distB="0" distL="0" distR="0">
            <wp:extent cx="6263640" cy="2525937"/>
            <wp:effectExtent l="19050" t="0" r="3810" b="0"/>
            <wp:docPr id="195" name="图片 195" descr="C:\Users\tzp\AppData\Roaming\feiq\RichOle\30409891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tzp\AppData\Roaming\feiq\RichOle\3040989176.bmp"/>
                    <pic:cNvPicPr>
                      <a:picLocks noChangeAspect="1" noChangeArrowheads="1"/>
                    </pic:cNvPicPr>
                  </pic:nvPicPr>
                  <pic:blipFill>
                    <a:blip r:embed="rId72"/>
                    <a:srcRect/>
                    <a:stretch>
                      <a:fillRect/>
                    </a:stretch>
                  </pic:blipFill>
                  <pic:spPr bwMode="auto">
                    <a:xfrm>
                      <a:off x="0" y="0"/>
                      <a:ext cx="6263640" cy="2525937"/>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35.9月30日，收回委托加工物资。</w:t>
      </w:r>
    </w:p>
    <w:p w:rsidR="0021524F" w:rsidRPr="00BE79BA" w:rsidRDefault="0021524F"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3649924"/>
            <wp:effectExtent l="19050" t="0" r="3810" b="0"/>
            <wp:docPr id="198" name="图片 198" descr="C:\Users\tzp\AppData\Roaming\feiq\RichOle\36612160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tzp\AppData\Roaming\feiq\RichOle\3661216041.bmp"/>
                    <pic:cNvPicPr>
                      <a:picLocks noChangeAspect="1" noChangeArrowheads="1"/>
                    </pic:cNvPicPr>
                  </pic:nvPicPr>
                  <pic:blipFill>
                    <a:blip r:embed="rId73"/>
                    <a:srcRect/>
                    <a:stretch>
                      <a:fillRect/>
                    </a:stretch>
                  </pic:blipFill>
                  <pic:spPr bwMode="auto">
                    <a:xfrm>
                      <a:off x="0" y="0"/>
                      <a:ext cx="6263640" cy="3649924"/>
                    </a:xfrm>
                    <a:prstGeom prst="rect">
                      <a:avLst/>
                    </a:prstGeom>
                    <a:noFill/>
                    <a:ln w="9525">
                      <a:noFill/>
                      <a:miter lim="800000"/>
                      <a:headEnd/>
                      <a:tailEnd/>
                    </a:ln>
                  </pic:spPr>
                </pic:pic>
              </a:graphicData>
            </a:graphic>
          </wp:inline>
        </w:drawing>
      </w:r>
    </w:p>
    <w:p w:rsidR="00730F3D" w:rsidRPr="00BE79BA" w:rsidRDefault="00730F3D">
      <w:pPr>
        <w:widowControl/>
        <w:jc w:val="left"/>
        <w:rPr>
          <w:rFonts w:ascii="仿宋_GB2312" w:eastAsia="仿宋_GB2312"/>
          <w:sz w:val="30"/>
          <w:szCs w:val="30"/>
        </w:rPr>
      </w:pPr>
      <w:r w:rsidRPr="00BE79BA">
        <w:rPr>
          <w:rFonts w:ascii="仿宋_GB2312" w:eastAsia="仿宋_GB2312" w:hint="eastAsia"/>
          <w:sz w:val="30"/>
          <w:szCs w:val="30"/>
        </w:rPr>
        <w:br w:type="page"/>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lastRenderedPageBreak/>
        <w:t>36.9月30日，分配本月电费。</w:t>
      </w:r>
    </w:p>
    <w:p w:rsidR="0021524F" w:rsidRPr="00BE79BA" w:rsidRDefault="0021524F"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4762500" cy="2400300"/>
            <wp:effectExtent l="19050" t="0" r="0" b="0"/>
            <wp:docPr id="201" name="图片 201" descr="C:\Users\tzp\AppData\Roaming\feiq\RichOle\16017007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tzp\AppData\Roaming\feiq\RichOle\1601700704.bmp"/>
                    <pic:cNvPicPr>
                      <a:picLocks noChangeAspect="1" noChangeArrowheads="1"/>
                    </pic:cNvPicPr>
                  </pic:nvPicPr>
                  <pic:blipFill>
                    <a:blip r:embed="rId74"/>
                    <a:srcRect/>
                    <a:stretch>
                      <a:fillRect/>
                    </a:stretch>
                  </pic:blipFill>
                  <pic:spPr bwMode="auto">
                    <a:xfrm>
                      <a:off x="0" y="0"/>
                      <a:ext cx="4762500" cy="2400300"/>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37.9月30日，计提本月份固定资产折旧。</w:t>
      </w:r>
    </w:p>
    <w:p w:rsidR="0021524F" w:rsidRPr="00BE79BA" w:rsidRDefault="0021524F"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4800600" cy="1943100"/>
            <wp:effectExtent l="19050" t="0" r="0" b="0"/>
            <wp:docPr id="204" name="图片 204" descr="C:\Users\tzp\AppData\Roaming\feiq\RichOle\36950125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tzp\AppData\Roaming\feiq\RichOle\3695012545.bmp"/>
                    <pic:cNvPicPr>
                      <a:picLocks noChangeAspect="1" noChangeArrowheads="1"/>
                    </pic:cNvPicPr>
                  </pic:nvPicPr>
                  <pic:blipFill>
                    <a:blip r:embed="rId75"/>
                    <a:srcRect/>
                    <a:stretch>
                      <a:fillRect/>
                    </a:stretch>
                  </pic:blipFill>
                  <pic:spPr bwMode="auto">
                    <a:xfrm>
                      <a:off x="0" y="0"/>
                      <a:ext cx="4800600" cy="1943100"/>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38.9月30日，分配制造费用。</w:t>
      </w:r>
    </w:p>
    <w:p w:rsidR="00596B43" w:rsidRPr="00BE79BA" w:rsidRDefault="00596B43"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4724400" cy="2352675"/>
            <wp:effectExtent l="19050" t="0" r="0" b="0"/>
            <wp:docPr id="207" name="图片 207" descr="C:\Users\tzp\AppData\Roaming\feiq\RichOle\11169783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tzp\AppData\Roaming\feiq\RichOle\1116978342.bmp"/>
                    <pic:cNvPicPr>
                      <a:picLocks noChangeAspect="1" noChangeArrowheads="1"/>
                    </pic:cNvPicPr>
                  </pic:nvPicPr>
                  <pic:blipFill>
                    <a:blip r:embed="rId76"/>
                    <a:srcRect/>
                    <a:stretch>
                      <a:fillRect/>
                    </a:stretch>
                  </pic:blipFill>
                  <pic:spPr bwMode="auto">
                    <a:xfrm>
                      <a:off x="0" y="0"/>
                      <a:ext cx="4724400" cy="2352675"/>
                    </a:xfrm>
                    <a:prstGeom prst="rect">
                      <a:avLst/>
                    </a:prstGeom>
                    <a:noFill/>
                    <a:ln w="9525">
                      <a:noFill/>
                      <a:miter lim="800000"/>
                      <a:headEnd/>
                      <a:tailEnd/>
                    </a:ln>
                  </pic:spPr>
                </pic:pic>
              </a:graphicData>
            </a:graphic>
          </wp:inline>
        </w:drawing>
      </w:r>
    </w:p>
    <w:p w:rsidR="0021524F" w:rsidRPr="00BE79BA" w:rsidRDefault="00596B43" w:rsidP="005B345A">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4848225" cy="2286000"/>
            <wp:effectExtent l="19050" t="0" r="9525" b="0"/>
            <wp:docPr id="210" name="图片 210" descr="C:\Users\tzp\AppData\Roaming\feiq\RichOle\4318481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tzp\AppData\Roaming\feiq\RichOle\431848136.bmp"/>
                    <pic:cNvPicPr>
                      <a:picLocks noChangeAspect="1" noChangeArrowheads="1"/>
                    </pic:cNvPicPr>
                  </pic:nvPicPr>
                  <pic:blipFill>
                    <a:blip r:embed="rId77"/>
                    <a:srcRect/>
                    <a:stretch>
                      <a:fillRect/>
                    </a:stretch>
                  </pic:blipFill>
                  <pic:spPr bwMode="auto">
                    <a:xfrm>
                      <a:off x="0" y="0"/>
                      <a:ext cx="4848225" cy="2286000"/>
                    </a:xfrm>
                    <a:prstGeom prst="rect">
                      <a:avLst/>
                    </a:prstGeom>
                    <a:noFill/>
                    <a:ln w="9525">
                      <a:noFill/>
                      <a:miter lim="800000"/>
                      <a:headEnd/>
                      <a:tailEnd/>
                    </a:ln>
                  </pic:spPr>
                </pic:pic>
              </a:graphicData>
            </a:graphic>
          </wp:inline>
        </w:drawing>
      </w:r>
    </w:p>
    <w:p w:rsidR="00596B43" w:rsidRPr="00BE79BA" w:rsidRDefault="00596B43" w:rsidP="005B345A">
      <w:pPr>
        <w:spacing w:line="360" w:lineRule="auto"/>
        <w:rPr>
          <w:rFonts w:ascii="仿宋_GB2312" w:eastAsia="仿宋_GB2312"/>
          <w:sz w:val="30"/>
          <w:szCs w:val="30"/>
        </w:rPr>
      </w:pPr>
    </w:p>
    <w:p w:rsidR="00596B43" w:rsidRPr="00BE79BA" w:rsidRDefault="00596B43"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4829175" cy="2305050"/>
            <wp:effectExtent l="19050" t="0" r="9525" b="0"/>
            <wp:docPr id="213" name="图片 213" descr="C:\Users\tzp\AppData\Roaming\feiq\RichOle\42410436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tzp\AppData\Roaming\feiq\RichOle\4241043624.bmp"/>
                    <pic:cNvPicPr>
                      <a:picLocks noChangeAspect="1" noChangeArrowheads="1"/>
                    </pic:cNvPicPr>
                  </pic:nvPicPr>
                  <pic:blipFill>
                    <a:blip r:embed="rId78"/>
                    <a:srcRect/>
                    <a:stretch>
                      <a:fillRect/>
                    </a:stretch>
                  </pic:blipFill>
                  <pic:spPr bwMode="auto">
                    <a:xfrm>
                      <a:off x="0" y="0"/>
                      <a:ext cx="4829175" cy="2305050"/>
                    </a:xfrm>
                    <a:prstGeom prst="rect">
                      <a:avLst/>
                    </a:prstGeom>
                    <a:noFill/>
                    <a:ln w="9525">
                      <a:noFill/>
                      <a:miter lim="800000"/>
                      <a:headEnd/>
                      <a:tailEnd/>
                    </a:ln>
                  </pic:spPr>
                </pic:pic>
              </a:graphicData>
            </a:graphic>
          </wp:inline>
        </w:drawing>
      </w:r>
    </w:p>
    <w:p w:rsidR="00596B43" w:rsidRPr="00BE79BA" w:rsidRDefault="00596B43" w:rsidP="005B345A">
      <w:pPr>
        <w:spacing w:line="360" w:lineRule="auto"/>
        <w:rPr>
          <w:rFonts w:ascii="仿宋_GB2312" w:eastAsia="仿宋_GB2312"/>
          <w:sz w:val="30"/>
          <w:szCs w:val="30"/>
        </w:rPr>
      </w:pPr>
    </w:p>
    <w:p w:rsidR="00596B43" w:rsidRPr="00BE79BA" w:rsidRDefault="00596B43"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4781550" cy="1924050"/>
            <wp:effectExtent l="19050" t="0" r="0" b="0"/>
            <wp:docPr id="216" name="图片 216" descr="C:\Users\tzp\AppData\Roaming\feiq\RichOle\20282545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tzp\AppData\Roaming\feiq\RichOle\2028254568.bmp"/>
                    <pic:cNvPicPr>
                      <a:picLocks noChangeAspect="1" noChangeArrowheads="1"/>
                    </pic:cNvPicPr>
                  </pic:nvPicPr>
                  <pic:blipFill>
                    <a:blip r:embed="rId79"/>
                    <a:srcRect/>
                    <a:stretch>
                      <a:fillRect/>
                    </a:stretch>
                  </pic:blipFill>
                  <pic:spPr bwMode="auto">
                    <a:xfrm>
                      <a:off x="0" y="0"/>
                      <a:ext cx="4781550" cy="1924050"/>
                    </a:xfrm>
                    <a:prstGeom prst="rect">
                      <a:avLst/>
                    </a:prstGeom>
                    <a:noFill/>
                    <a:ln w="9525">
                      <a:noFill/>
                      <a:miter lim="800000"/>
                      <a:headEnd/>
                      <a:tailEnd/>
                    </a:ln>
                  </pic:spPr>
                </pic:pic>
              </a:graphicData>
            </a:graphic>
          </wp:inline>
        </w:drawing>
      </w:r>
    </w:p>
    <w:p w:rsidR="00596B43" w:rsidRPr="00BE79BA" w:rsidRDefault="00596B43" w:rsidP="005B345A">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4772025" cy="2019300"/>
            <wp:effectExtent l="19050" t="0" r="9525" b="0"/>
            <wp:docPr id="219" name="图片 219" descr="C:\Users\tzp\AppData\Roaming\feiq\RichOle\32205050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tzp\AppData\Roaming\feiq\RichOle\3220505081.bmp"/>
                    <pic:cNvPicPr>
                      <a:picLocks noChangeAspect="1" noChangeArrowheads="1"/>
                    </pic:cNvPicPr>
                  </pic:nvPicPr>
                  <pic:blipFill>
                    <a:blip r:embed="rId80"/>
                    <a:srcRect/>
                    <a:stretch>
                      <a:fillRect/>
                    </a:stretch>
                  </pic:blipFill>
                  <pic:spPr bwMode="auto">
                    <a:xfrm>
                      <a:off x="0" y="0"/>
                      <a:ext cx="4772025" cy="2019300"/>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39.9月30日，结转完工产品成本。</w:t>
      </w:r>
    </w:p>
    <w:p w:rsidR="00536637" w:rsidRPr="00BE79BA" w:rsidRDefault="000B31FE"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6263640" cy="2325269"/>
            <wp:effectExtent l="19050" t="0" r="3810" b="0"/>
            <wp:docPr id="222" name="图片 222" descr="C:\Users\tzp\AppData\Roaming\feiq\RichOle\6983938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tzp\AppData\Roaming\feiq\RichOle\698393821.bmp"/>
                    <pic:cNvPicPr>
                      <a:picLocks noChangeAspect="1" noChangeArrowheads="1"/>
                    </pic:cNvPicPr>
                  </pic:nvPicPr>
                  <pic:blipFill>
                    <a:blip r:embed="rId81"/>
                    <a:srcRect/>
                    <a:stretch>
                      <a:fillRect/>
                    </a:stretch>
                  </pic:blipFill>
                  <pic:spPr bwMode="auto">
                    <a:xfrm>
                      <a:off x="0" y="0"/>
                      <a:ext cx="6263640" cy="2325269"/>
                    </a:xfrm>
                    <a:prstGeom prst="rect">
                      <a:avLst/>
                    </a:prstGeom>
                    <a:noFill/>
                    <a:ln w="9525">
                      <a:noFill/>
                      <a:miter lim="800000"/>
                      <a:headEnd/>
                      <a:tailEnd/>
                    </a:ln>
                  </pic:spPr>
                </pic:pic>
              </a:graphicData>
            </a:graphic>
          </wp:inline>
        </w:drawing>
      </w:r>
    </w:p>
    <w:p w:rsidR="000B31FE" w:rsidRPr="00BE79BA" w:rsidRDefault="000B31FE"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2647950" cy="2371725"/>
            <wp:effectExtent l="19050" t="0" r="0" b="0"/>
            <wp:docPr id="225" name="图片 225" descr="C:\Users\tzp\AppData\Roaming\feiq\RichOle\33626292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tzp\AppData\Roaming\feiq\RichOle\3362629210.bmp"/>
                    <pic:cNvPicPr>
                      <a:picLocks noChangeAspect="1" noChangeArrowheads="1"/>
                    </pic:cNvPicPr>
                  </pic:nvPicPr>
                  <pic:blipFill>
                    <a:blip r:embed="rId82"/>
                    <a:srcRect/>
                    <a:stretch>
                      <a:fillRect/>
                    </a:stretch>
                  </pic:blipFill>
                  <pic:spPr bwMode="auto">
                    <a:xfrm>
                      <a:off x="0" y="0"/>
                      <a:ext cx="2647950" cy="2371725"/>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40.9月30日，结转已销产品生产成本。</w:t>
      </w:r>
    </w:p>
    <w:p w:rsidR="000B31FE" w:rsidRPr="00BE79BA" w:rsidRDefault="000B31FE" w:rsidP="005B345A">
      <w:pPr>
        <w:spacing w:line="360" w:lineRule="auto"/>
        <w:rPr>
          <w:rFonts w:ascii="仿宋_GB2312" w:eastAsia="仿宋_GB2312"/>
          <w:sz w:val="30"/>
          <w:szCs w:val="30"/>
        </w:rPr>
      </w:pPr>
      <w:r w:rsidRPr="00BE79BA">
        <w:rPr>
          <w:rFonts w:ascii="仿宋_GB2312" w:eastAsia="仿宋_GB2312" w:hint="eastAsia"/>
          <w:noProof/>
          <w:sz w:val="30"/>
          <w:szCs w:val="30"/>
        </w:rPr>
        <w:lastRenderedPageBreak/>
        <w:drawing>
          <wp:inline distT="0" distB="0" distL="0" distR="0">
            <wp:extent cx="6263640" cy="1414979"/>
            <wp:effectExtent l="19050" t="0" r="3810" b="0"/>
            <wp:docPr id="228" name="图片 228" descr="C:\Users\tzp\AppData\Roaming\feiq\RichOle\20349098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tzp\AppData\Roaming\feiq\RichOle\2034909855.bmp"/>
                    <pic:cNvPicPr>
                      <a:picLocks noChangeAspect="1" noChangeArrowheads="1"/>
                    </pic:cNvPicPr>
                  </pic:nvPicPr>
                  <pic:blipFill>
                    <a:blip r:embed="rId83"/>
                    <a:srcRect/>
                    <a:stretch>
                      <a:fillRect/>
                    </a:stretch>
                  </pic:blipFill>
                  <pic:spPr bwMode="auto">
                    <a:xfrm>
                      <a:off x="0" y="0"/>
                      <a:ext cx="6263640" cy="1414979"/>
                    </a:xfrm>
                    <a:prstGeom prst="rect">
                      <a:avLst/>
                    </a:prstGeom>
                    <a:noFill/>
                    <a:ln w="9525">
                      <a:noFill/>
                      <a:miter lim="800000"/>
                      <a:headEnd/>
                      <a:tailEnd/>
                    </a:ln>
                  </pic:spPr>
                </pic:pic>
              </a:graphicData>
            </a:graphic>
          </wp:inline>
        </w:drawing>
      </w:r>
    </w:p>
    <w:p w:rsidR="005B345A" w:rsidRPr="00BE79BA" w:rsidRDefault="005B345A" w:rsidP="005B345A">
      <w:pPr>
        <w:spacing w:line="360" w:lineRule="auto"/>
        <w:rPr>
          <w:rFonts w:ascii="仿宋_GB2312" w:eastAsia="仿宋_GB2312"/>
          <w:sz w:val="30"/>
          <w:szCs w:val="30"/>
        </w:rPr>
      </w:pPr>
      <w:r w:rsidRPr="00BE79BA">
        <w:rPr>
          <w:rFonts w:ascii="仿宋_GB2312" w:eastAsia="仿宋_GB2312" w:hint="eastAsia"/>
          <w:sz w:val="30"/>
          <w:szCs w:val="30"/>
        </w:rPr>
        <w:t>41.9月30日，计算结转本月增值税。</w:t>
      </w:r>
    </w:p>
    <w:p w:rsidR="000B31FE" w:rsidRPr="00BE79BA" w:rsidRDefault="00100620"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3543300" cy="2219325"/>
            <wp:effectExtent l="19050" t="0" r="0" b="0"/>
            <wp:docPr id="231" name="图片 231" descr="C:\Users\tzp\AppData\Roaming\feiq\RichOle\38433656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tzp\AppData\Roaming\feiq\RichOle\3843365615.bmp"/>
                    <pic:cNvPicPr>
                      <a:picLocks noChangeAspect="1" noChangeArrowheads="1"/>
                    </pic:cNvPicPr>
                  </pic:nvPicPr>
                  <pic:blipFill>
                    <a:blip r:embed="rId84"/>
                    <a:srcRect/>
                    <a:stretch>
                      <a:fillRect/>
                    </a:stretch>
                  </pic:blipFill>
                  <pic:spPr bwMode="auto">
                    <a:xfrm>
                      <a:off x="0" y="0"/>
                      <a:ext cx="3543300" cy="2219325"/>
                    </a:xfrm>
                    <a:prstGeom prst="rect">
                      <a:avLst/>
                    </a:prstGeom>
                    <a:noFill/>
                    <a:ln w="9525">
                      <a:noFill/>
                      <a:miter lim="800000"/>
                      <a:headEnd/>
                      <a:tailEnd/>
                    </a:ln>
                  </pic:spPr>
                </pic:pic>
              </a:graphicData>
            </a:graphic>
          </wp:inline>
        </w:drawing>
      </w:r>
    </w:p>
    <w:p w:rsidR="00100620" w:rsidRPr="00BE79BA" w:rsidRDefault="00100620" w:rsidP="005B345A">
      <w:pPr>
        <w:spacing w:line="360" w:lineRule="auto"/>
        <w:rPr>
          <w:rFonts w:ascii="仿宋_GB2312" w:eastAsia="仿宋_GB2312"/>
          <w:sz w:val="30"/>
          <w:szCs w:val="30"/>
        </w:rPr>
      </w:pPr>
      <w:r w:rsidRPr="00BE79BA">
        <w:rPr>
          <w:rFonts w:ascii="仿宋_GB2312" w:eastAsia="仿宋_GB2312" w:hint="eastAsia"/>
          <w:noProof/>
          <w:sz w:val="30"/>
          <w:szCs w:val="30"/>
        </w:rPr>
        <w:drawing>
          <wp:inline distT="0" distB="0" distL="0" distR="0">
            <wp:extent cx="4848225" cy="1962150"/>
            <wp:effectExtent l="19050" t="0" r="9525" b="0"/>
            <wp:docPr id="234" name="图片 234" descr="C:\Users\tzp\AppData\Roaming\feiq\RichOle\6897769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tzp\AppData\Roaming\feiq\RichOle\689776910.bmp"/>
                    <pic:cNvPicPr>
                      <a:picLocks noChangeAspect="1" noChangeArrowheads="1"/>
                    </pic:cNvPicPr>
                  </pic:nvPicPr>
                  <pic:blipFill>
                    <a:blip r:embed="rId85"/>
                    <a:srcRect/>
                    <a:stretch>
                      <a:fillRect/>
                    </a:stretch>
                  </pic:blipFill>
                  <pic:spPr bwMode="auto">
                    <a:xfrm>
                      <a:off x="0" y="0"/>
                      <a:ext cx="4848225" cy="1962150"/>
                    </a:xfrm>
                    <a:prstGeom prst="rect">
                      <a:avLst/>
                    </a:prstGeom>
                    <a:noFill/>
                    <a:ln w="9525">
                      <a:noFill/>
                      <a:miter lim="800000"/>
                      <a:headEnd/>
                      <a:tailEnd/>
                    </a:ln>
                  </pic:spPr>
                </pic:pic>
              </a:graphicData>
            </a:graphic>
          </wp:inline>
        </w:drawing>
      </w:r>
    </w:p>
    <w:p w:rsidR="00DA787E" w:rsidRPr="00DB4DBF" w:rsidRDefault="005B345A" w:rsidP="003501E6">
      <w:pPr>
        <w:spacing w:line="360" w:lineRule="auto"/>
        <w:rPr>
          <w:rFonts w:ascii="仿宋_GB2312" w:eastAsia="仿宋_GB2312" w:hAnsi="宋体"/>
          <w:sz w:val="30"/>
          <w:szCs w:val="30"/>
        </w:rPr>
      </w:pPr>
      <w:r w:rsidRPr="00BE79BA">
        <w:rPr>
          <w:rFonts w:ascii="仿宋_GB2312" w:eastAsia="仿宋_GB2312" w:hint="eastAsia"/>
          <w:sz w:val="30"/>
          <w:szCs w:val="30"/>
        </w:rPr>
        <w:t>42..结转损益</w:t>
      </w:r>
    </w:p>
    <w:sectPr w:rsidR="00DA787E" w:rsidRPr="00DB4DBF" w:rsidSect="007A5C13">
      <w:footerReference w:type="default" r:id="rId86"/>
      <w:pgSz w:w="11906" w:h="16838"/>
      <w:pgMar w:top="1440" w:right="1134" w:bottom="1440" w:left="1134"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425" w:rsidRDefault="00010425" w:rsidP="00944009">
      <w:r>
        <w:separator/>
      </w:r>
    </w:p>
  </w:endnote>
  <w:endnote w:type="continuationSeparator" w:id="0">
    <w:p w:rsidR="00010425" w:rsidRDefault="00010425" w:rsidP="00944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A0000287" w:usb1="28CF3C52" w:usb2="00000016" w:usb3="00000000" w:csb0="0004001F" w:csb1="00000000"/>
  </w:font>
  <w:font w:name="Arial Narrow">
    <w:altName w:val="Arial"/>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C81" w:rsidRDefault="00867628">
    <w:pPr>
      <w:pStyle w:val="a8"/>
      <w:jc w:val="center"/>
    </w:pPr>
    <w:r>
      <w:fldChar w:fldCharType="begin"/>
    </w:r>
    <w:r>
      <w:instrText xml:space="preserve"> PAGE   \* MERGEFORMAT </w:instrText>
    </w:r>
    <w:r>
      <w:fldChar w:fldCharType="separate"/>
    </w:r>
    <w:r w:rsidR="00CB08E2" w:rsidRPr="00CB08E2">
      <w:rPr>
        <w:noProof/>
        <w:lang w:val="zh-CN"/>
      </w:rPr>
      <w:t>20</w:t>
    </w:r>
    <w:r>
      <w:rPr>
        <w:noProof/>
        <w:lang w:val="zh-CN"/>
      </w:rPr>
      <w:fldChar w:fldCharType="end"/>
    </w:r>
  </w:p>
  <w:p w:rsidR="00CB1C81" w:rsidRDefault="00CB1C8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C81" w:rsidRDefault="00E2058E">
    <w:pPr>
      <w:pStyle w:val="a8"/>
      <w:framePr w:wrap="auto" w:vAnchor="text" w:hAnchor="margin" w:xAlign="center" w:y="1"/>
      <w:rPr>
        <w:rStyle w:val="ab"/>
      </w:rPr>
    </w:pPr>
    <w:r>
      <w:rPr>
        <w:rStyle w:val="ab"/>
      </w:rPr>
      <w:fldChar w:fldCharType="begin"/>
    </w:r>
    <w:r w:rsidR="00CB1C81">
      <w:rPr>
        <w:rStyle w:val="ab"/>
      </w:rPr>
      <w:instrText xml:space="preserve">PAGE  </w:instrText>
    </w:r>
    <w:r>
      <w:rPr>
        <w:rStyle w:val="ab"/>
      </w:rPr>
      <w:fldChar w:fldCharType="separate"/>
    </w:r>
    <w:r w:rsidR="00CB08E2">
      <w:rPr>
        <w:rStyle w:val="ab"/>
        <w:noProof/>
      </w:rPr>
      <w:t>67</w:t>
    </w:r>
    <w:r>
      <w:rPr>
        <w:rStyle w:val="ab"/>
      </w:rPr>
      <w:fldChar w:fldCharType="end"/>
    </w:r>
  </w:p>
  <w:p w:rsidR="00CB1C81" w:rsidRDefault="00CB1C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425" w:rsidRDefault="00010425" w:rsidP="00944009">
      <w:r>
        <w:separator/>
      </w:r>
    </w:p>
  </w:footnote>
  <w:footnote w:type="continuationSeparator" w:id="0">
    <w:p w:rsidR="00010425" w:rsidRDefault="00010425" w:rsidP="009440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multilevel"/>
    <w:tmpl w:val="00000016"/>
    <w:lvl w:ilvl="0">
      <w:start w:val="1"/>
      <w:numFmt w:val="decimal"/>
      <w:lvlText w:val="（%1）"/>
      <w:lvlJc w:val="left"/>
      <w:pPr>
        <w:ind w:left="1140" w:hanging="720"/>
      </w:pPr>
      <w:rPr>
        <w:rFonts w:cs="Times New Roman" w:hint="default"/>
      </w:rPr>
    </w:lvl>
    <w:lvl w:ilvl="1">
      <w:start w:val="1"/>
      <w:numFmt w:val="lowerLetter"/>
      <w:lvlText w:val="%2)"/>
      <w:lvlJc w:val="left"/>
      <w:pPr>
        <w:ind w:left="1260" w:hanging="420"/>
      </w:pPr>
      <w:rPr>
        <w:rFonts w:cs="Times New Roman"/>
      </w:rPr>
    </w:lvl>
    <w:lvl w:ilvl="2">
      <w:start w:val="1"/>
      <w:numFmt w:val="lowerRoman"/>
      <w:lvlText w:val="%3."/>
      <w:lvlJc w:val="right"/>
      <w:pPr>
        <w:ind w:left="1680" w:hanging="420"/>
      </w:pPr>
      <w:rPr>
        <w:rFonts w:cs="Times New Roman"/>
      </w:rPr>
    </w:lvl>
    <w:lvl w:ilvl="3">
      <w:start w:val="1"/>
      <w:numFmt w:val="decimal"/>
      <w:lvlText w:val="%4."/>
      <w:lvlJc w:val="left"/>
      <w:pPr>
        <w:ind w:left="2100" w:hanging="420"/>
      </w:pPr>
      <w:rPr>
        <w:rFonts w:cs="Times New Roman"/>
      </w:rPr>
    </w:lvl>
    <w:lvl w:ilvl="4">
      <w:start w:val="1"/>
      <w:numFmt w:val="lowerLetter"/>
      <w:lvlText w:val="%5)"/>
      <w:lvlJc w:val="left"/>
      <w:pPr>
        <w:ind w:left="2520" w:hanging="420"/>
      </w:pPr>
      <w:rPr>
        <w:rFonts w:cs="Times New Roman"/>
      </w:rPr>
    </w:lvl>
    <w:lvl w:ilvl="5">
      <w:start w:val="1"/>
      <w:numFmt w:val="lowerRoman"/>
      <w:lvlText w:val="%6."/>
      <w:lvlJc w:val="right"/>
      <w:pPr>
        <w:ind w:left="2940" w:hanging="420"/>
      </w:pPr>
      <w:rPr>
        <w:rFonts w:cs="Times New Roman"/>
      </w:rPr>
    </w:lvl>
    <w:lvl w:ilvl="6">
      <w:start w:val="1"/>
      <w:numFmt w:val="decimal"/>
      <w:lvlText w:val="%7."/>
      <w:lvlJc w:val="left"/>
      <w:pPr>
        <w:ind w:left="3360" w:hanging="420"/>
      </w:pPr>
      <w:rPr>
        <w:rFonts w:cs="Times New Roman"/>
      </w:rPr>
    </w:lvl>
    <w:lvl w:ilvl="7">
      <w:start w:val="1"/>
      <w:numFmt w:val="lowerLetter"/>
      <w:lvlText w:val="%8)"/>
      <w:lvlJc w:val="left"/>
      <w:pPr>
        <w:ind w:left="3780" w:hanging="420"/>
      </w:pPr>
      <w:rPr>
        <w:rFonts w:cs="Times New Roman"/>
      </w:rPr>
    </w:lvl>
    <w:lvl w:ilvl="8">
      <w:start w:val="1"/>
      <w:numFmt w:val="lowerRoman"/>
      <w:lvlText w:val="%9."/>
      <w:lvlJc w:val="right"/>
      <w:pPr>
        <w:ind w:left="4200" w:hanging="420"/>
      </w:pPr>
      <w:rPr>
        <w:rFonts w:cs="Times New Roman"/>
      </w:rPr>
    </w:lvl>
  </w:abstractNum>
  <w:abstractNum w:abstractNumId="1">
    <w:nsid w:val="135E316F"/>
    <w:multiLevelType w:val="hybridMultilevel"/>
    <w:tmpl w:val="73A8675C"/>
    <w:lvl w:ilvl="0" w:tplc="844E14AE">
      <w:start w:val="1"/>
      <w:numFmt w:val="decimal"/>
      <w:lvlText w:val="%1."/>
      <w:lvlJc w:val="left"/>
      <w:pPr>
        <w:ind w:left="420" w:hanging="420"/>
      </w:pPr>
      <w:rPr>
        <w:rFonts w:hint="eastAsia"/>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8DF7A2B"/>
    <w:multiLevelType w:val="hybridMultilevel"/>
    <w:tmpl w:val="3998EBBE"/>
    <w:lvl w:ilvl="0" w:tplc="8862A7BA">
      <w:start w:val="2"/>
      <w:numFmt w:val="japaneseCounting"/>
      <w:lvlText w:val="（%1）"/>
      <w:lvlJc w:val="left"/>
      <w:pPr>
        <w:ind w:left="1680" w:hanging="1080"/>
      </w:pPr>
      <w:rPr>
        <w:rFonts w:cs="Times New Roman" w:hint="default"/>
      </w:rPr>
    </w:lvl>
    <w:lvl w:ilvl="1" w:tplc="04090019">
      <w:start w:val="1"/>
      <w:numFmt w:val="lowerLetter"/>
      <w:lvlText w:val="%2)"/>
      <w:lvlJc w:val="left"/>
      <w:pPr>
        <w:ind w:left="1440" w:hanging="420"/>
      </w:pPr>
      <w:rPr>
        <w:rFonts w:cs="Times New Roman"/>
      </w:rPr>
    </w:lvl>
    <w:lvl w:ilvl="2" w:tplc="0409001B">
      <w:start w:val="1"/>
      <w:numFmt w:val="lowerRoman"/>
      <w:lvlText w:val="%3."/>
      <w:lvlJc w:val="right"/>
      <w:pPr>
        <w:ind w:left="1860" w:hanging="420"/>
      </w:pPr>
      <w:rPr>
        <w:rFonts w:cs="Times New Roman"/>
      </w:rPr>
    </w:lvl>
    <w:lvl w:ilvl="3" w:tplc="0409000F">
      <w:start w:val="1"/>
      <w:numFmt w:val="decimal"/>
      <w:lvlText w:val="%4."/>
      <w:lvlJc w:val="left"/>
      <w:pPr>
        <w:ind w:left="2280" w:hanging="420"/>
      </w:pPr>
      <w:rPr>
        <w:rFonts w:cs="Times New Roman"/>
      </w:rPr>
    </w:lvl>
    <w:lvl w:ilvl="4" w:tplc="04090019">
      <w:start w:val="1"/>
      <w:numFmt w:val="lowerLetter"/>
      <w:lvlText w:val="%5)"/>
      <w:lvlJc w:val="left"/>
      <w:pPr>
        <w:ind w:left="2700" w:hanging="420"/>
      </w:pPr>
      <w:rPr>
        <w:rFonts w:cs="Times New Roman"/>
      </w:rPr>
    </w:lvl>
    <w:lvl w:ilvl="5" w:tplc="0409001B">
      <w:start w:val="1"/>
      <w:numFmt w:val="lowerRoman"/>
      <w:lvlText w:val="%6."/>
      <w:lvlJc w:val="right"/>
      <w:pPr>
        <w:ind w:left="3120" w:hanging="420"/>
      </w:pPr>
      <w:rPr>
        <w:rFonts w:cs="Times New Roman"/>
      </w:rPr>
    </w:lvl>
    <w:lvl w:ilvl="6" w:tplc="0409000F">
      <w:start w:val="1"/>
      <w:numFmt w:val="decimal"/>
      <w:lvlText w:val="%7."/>
      <w:lvlJc w:val="left"/>
      <w:pPr>
        <w:ind w:left="3540" w:hanging="420"/>
      </w:pPr>
      <w:rPr>
        <w:rFonts w:cs="Times New Roman"/>
      </w:rPr>
    </w:lvl>
    <w:lvl w:ilvl="7" w:tplc="04090019">
      <w:start w:val="1"/>
      <w:numFmt w:val="lowerLetter"/>
      <w:lvlText w:val="%8)"/>
      <w:lvlJc w:val="left"/>
      <w:pPr>
        <w:ind w:left="3960" w:hanging="420"/>
      </w:pPr>
      <w:rPr>
        <w:rFonts w:cs="Times New Roman"/>
      </w:rPr>
    </w:lvl>
    <w:lvl w:ilvl="8" w:tplc="0409001B">
      <w:start w:val="1"/>
      <w:numFmt w:val="lowerRoman"/>
      <w:lvlText w:val="%9."/>
      <w:lvlJc w:val="right"/>
      <w:pPr>
        <w:ind w:left="4380" w:hanging="42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420"/>
  <w:doNotHyphenateCaps/>
  <w:drawingGridHorizontalSpacing w:val="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44009"/>
    <w:rsid w:val="00002DAD"/>
    <w:rsid w:val="00006828"/>
    <w:rsid w:val="000076EB"/>
    <w:rsid w:val="00007CD4"/>
    <w:rsid w:val="00010425"/>
    <w:rsid w:val="0001109B"/>
    <w:rsid w:val="00012A26"/>
    <w:rsid w:val="00013684"/>
    <w:rsid w:val="00022320"/>
    <w:rsid w:val="000245B6"/>
    <w:rsid w:val="00026050"/>
    <w:rsid w:val="000306DF"/>
    <w:rsid w:val="00032A5A"/>
    <w:rsid w:val="0003442D"/>
    <w:rsid w:val="00034974"/>
    <w:rsid w:val="00035B46"/>
    <w:rsid w:val="000367A2"/>
    <w:rsid w:val="00046B04"/>
    <w:rsid w:val="00051941"/>
    <w:rsid w:val="00052385"/>
    <w:rsid w:val="00052B62"/>
    <w:rsid w:val="00056705"/>
    <w:rsid w:val="00060649"/>
    <w:rsid w:val="00061180"/>
    <w:rsid w:val="00061A77"/>
    <w:rsid w:val="0006261D"/>
    <w:rsid w:val="00063E97"/>
    <w:rsid w:val="000709DC"/>
    <w:rsid w:val="000722CC"/>
    <w:rsid w:val="00075FAD"/>
    <w:rsid w:val="00081DF9"/>
    <w:rsid w:val="00086A15"/>
    <w:rsid w:val="000A1995"/>
    <w:rsid w:val="000A355F"/>
    <w:rsid w:val="000A7267"/>
    <w:rsid w:val="000A74B2"/>
    <w:rsid w:val="000B0C34"/>
    <w:rsid w:val="000B31FE"/>
    <w:rsid w:val="000B54DF"/>
    <w:rsid w:val="000B7B7F"/>
    <w:rsid w:val="000D5B17"/>
    <w:rsid w:val="000D7E2B"/>
    <w:rsid w:val="000E037A"/>
    <w:rsid w:val="000E371B"/>
    <w:rsid w:val="000E6A4C"/>
    <w:rsid w:val="000F0C6C"/>
    <w:rsid w:val="000F21DF"/>
    <w:rsid w:val="000F3780"/>
    <w:rsid w:val="000F65A7"/>
    <w:rsid w:val="000F7C2F"/>
    <w:rsid w:val="00100620"/>
    <w:rsid w:val="001052BB"/>
    <w:rsid w:val="00105A09"/>
    <w:rsid w:val="00112311"/>
    <w:rsid w:val="00115DDF"/>
    <w:rsid w:val="00120BB0"/>
    <w:rsid w:val="001213E4"/>
    <w:rsid w:val="001229F8"/>
    <w:rsid w:val="001252DE"/>
    <w:rsid w:val="00136A71"/>
    <w:rsid w:val="00137DEB"/>
    <w:rsid w:val="00141750"/>
    <w:rsid w:val="00145BC9"/>
    <w:rsid w:val="001565DB"/>
    <w:rsid w:val="0017362A"/>
    <w:rsid w:val="00190097"/>
    <w:rsid w:val="00196840"/>
    <w:rsid w:val="001A00E9"/>
    <w:rsid w:val="001A1056"/>
    <w:rsid w:val="001A37B5"/>
    <w:rsid w:val="001A53C8"/>
    <w:rsid w:val="001A6BB9"/>
    <w:rsid w:val="001A7DC4"/>
    <w:rsid w:val="001B49F2"/>
    <w:rsid w:val="001B60C8"/>
    <w:rsid w:val="001B7351"/>
    <w:rsid w:val="001C0FF4"/>
    <w:rsid w:val="001C25E6"/>
    <w:rsid w:val="001C3EEA"/>
    <w:rsid w:val="001C7561"/>
    <w:rsid w:val="001D2B2A"/>
    <w:rsid w:val="001D4FFA"/>
    <w:rsid w:val="001E364F"/>
    <w:rsid w:val="001E3AF8"/>
    <w:rsid w:val="001F28E0"/>
    <w:rsid w:val="001F4656"/>
    <w:rsid w:val="001F5463"/>
    <w:rsid w:val="001F54C7"/>
    <w:rsid w:val="001F597E"/>
    <w:rsid w:val="00205E86"/>
    <w:rsid w:val="0020741A"/>
    <w:rsid w:val="00213E7D"/>
    <w:rsid w:val="0021524F"/>
    <w:rsid w:val="00223BB7"/>
    <w:rsid w:val="00224DF2"/>
    <w:rsid w:val="00226BD3"/>
    <w:rsid w:val="002307B4"/>
    <w:rsid w:val="0024651F"/>
    <w:rsid w:val="00247D93"/>
    <w:rsid w:val="00251D1E"/>
    <w:rsid w:val="00252BE0"/>
    <w:rsid w:val="00266700"/>
    <w:rsid w:val="002720C4"/>
    <w:rsid w:val="00272BA8"/>
    <w:rsid w:val="002761DF"/>
    <w:rsid w:val="00281B6B"/>
    <w:rsid w:val="002827AC"/>
    <w:rsid w:val="00286C82"/>
    <w:rsid w:val="0029179C"/>
    <w:rsid w:val="002A23B3"/>
    <w:rsid w:val="002A7E85"/>
    <w:rsid w:val="002B24B9"/>
    <w:rsid w:val="002B703B"/>
    <w:rsid w:val="002C39F6"/>
    <w:rsid w:val="002D23EE"/>
    <w:rsid w:val="002D2DF7"/>
    <w:rsid w:val="002D309C"/>
    <w:rsid w:val="002D5AFD"/>
    <w:rsid w:val="002D6577"/>
    <w:rsid w:val="002E3B85"/>
    <w:rsid w:val="002E5D77"/>
    <w:rsid w:val="002E6A94"/>
    <w:rsid w:val="002F1B9F"/>
    <w:rsid w:val="002F58BF"/>
    <w:rsid w:val="002F60F3"/>
    <w:rsid w:val="002F68BB"/>
    <w:rsid w:val="0030587E"/>
    <w:rsid w:val="00306742"/>
    <w:rsid w:val="003103F8"/>
    <w:rsid w:val="00310F2A"/>
    <w:rsid w:val="00311A45"/>
    <w:rsid w:val="0032362B"/>
    <w:rsid w:val="00325264"/>
    <w:rsid w:val="00337D3F"/>
    <w:rsid w:val="003501E6"/>
    <w:rsid w:val="003513E9"/>
    <w:rsid w:val="0035172C"/>
    <w:rsid w:val="00351D9F"/>
    <w:rsid w:val="00356C0E"/>
    <w:rsid w:val="00357A02"/>
    <w:rsid w:val="00357B53"/>
    <w:rsid w:val="003612F1"/>
    <w:rsid w:val="00363CCC"/>
    <w:rsid w:val="00364699"/>
    <w:rsid w:val="003711DC"/>
    <w:rsid w:val="003716D1"/>
    <w:rsid w:val="00372B7B"/>
    <w:rsid w:val="00372E7C"/>
    <w:rsid w:val="00375CB8"/>
    <w:rsid w:val="00385790"/>
    <w:rsid w:val="00387D82"/>
    <w:rsid w:val="00396D3C"/>
    <w:rsid w:val="003A046A"/>
    <w:rsid w:val="003B1200"/>
    <w:rsid w:val="003B6E69"/>
    <w:rsid w:val="003B7750"/>
    <w:rsid w:val="003C07B3"/>
    <w:rsid w:val="003C2ED1"/>
    <w:rsid w:val="003C64F6"/>
    <w:rsid w:val="003C6878"/>
    <w:rsid w:val="003D3343"/>
    <w:rsid w:val="003D434E"/>
    <w:rsid w:val="003D5CF0"/>
    <w:rsid w:val="003E0F07"/>
    <w:rsid w:val="003E5511"/>
    <w:rsid w:val="003F43AB"/>
    <w:rsid w:val="004156FA"/>
    <w:rsid w:val="0042319B"/>
    <w:rsid w:val="00425AD0"/>
    <w:rsid w:val="00430F39"/>
    <w:rsid w:val="0043442D"/>
    <w:rsid w:val="00440E05"/>
    <w:rsid w:val="00441CBF"/>
    <w:rsid w:val="004448E3"/>
    <w:rsid w:val="004530B3"/>
    <w:rsid w:val="0045325D"/>
    <w:rsid w:val="004556CF"/>
    <w:rsid w:val="004565FD"/>
    <w:rsid w:val="004606B4"/>
    <w:rsid w:val="004610F1"/>
    <w:rsid w:val="00463EA8"/>
    <w:rsid w:val="0047333F"/>
    <w:rsid w:val="00476126"/>
    <w:rsid w:val="004761A6"/>
    <w:rsid w:val="004919F1"/>
    <w:rsid w:val="00493EA9"/>
    <w:rsid w:val="00497A6F"/>
    <w:rsid w:val="00497B57"/>
    <w:rsid w:val="004A692D"/>
    <w:rsid w:val="004B4632"/>
    <w:rsid w:val="004B66E4"/>
    <w:rsid w:val="004C0314"/>
    <w:rsid w:val="004C2A17"/>
    <w:rsid w:val="004C3CE0"/>
    <w:rsid w:val="004C4910"/>
    <w:rsid w:val="004C4A95"/>
    <w:rsid w:val="004D00F9"/>
    <w:rsid w:val="004D18EC"/>
    <w:rsid w:val="004D6FB2"/>
    <w:rsid w:val="004E3B03"/>
    <w:rsid w:val="004E4633"/>
    <w:rsid w:val="004E5ADE"/>
    <w:rsid w:val="004F1F2E"/>
    <w:rsid w:val="004F2269"/>
    <w:rsid w:val="004F504D"/>
    <w:rsid w:val="004F6455"/>
    <w:rsid w:val="004F74C3"/>
    <w:rsid w:val="005011BE"/>
    <w:rsid w:val="00504D01"/>
    <w:rsid w:val="0050596D"/>
    <w:rsid w:val="0050729D"/>
    <w:rsid w:val="005073BD"/>
    <w:rsid w:val="005076B3"/>
    <w:rsid w:val="005102B5"/>
    <w:rsid w:val="00516591"/>
    <w:rsid w:val="0053177F"/>
    <w:rsid w:val="00534659"/>
    <w:rsid w:val="00536637"/>
    <w:rsid w:val="00536B88"/>
    <w:rsid w:val="005457EE"/>
    <w:rsid w:val="00552987"/>
    <w:rsid w:val="00553F8A"/>
    <w:rsid w:val="00564608"/>
    <w:rsid w:val="00575527"/>
    <w:rsid w:val="00576528"/>
    <w:rsid w:val="00582608"/>
    <w:rsid w:val="00582810"/>
    <w:rsid w:val="005836A6"/>
    <w:rsid w:val="00584983"/>
    <w:rsid w:val="00587063"/>
    <w:rsid w:val="00587373"/>
    <w:rsid w:val="00590AE8"/>
    <w:rsid w:val="00592BB1"/>
    <w:rsid w:val="00596B43"/>
    <w:rsid w:val="005A2A03"/>
    <w:rsid w:val="005A631D"/>
    <w:rsid w:val="005B2CC7"/>
    <w:rsid w:val="005B332F"/>
    <w:rsid w:val="005B345A"/>
    <w:rsid w:val="005B402C"/>
    <w:rsid w:val="005B639D"/>
    <w:rsid w:val="005D4187"/>
    <w:rsid w:val="005E1246"/>
    <w:rsid w:val="005E5F78"/>
    <w:rsid w:val="006011F4"/>
    <w:rsid w:val="00603C5E"/>
    <w:rsid w:val="006075D7"/>
    <w:rsid w:val="00607E88"/>
    <w:rsid w:val="00623E14"/>
    <w:rsid w:val="00635E89"/>
    <w:rsid w:val="0063637E"/>
    <w:rsid w:val="00644707"/>
    <w:rsid w:val="0065602C"/>
    <w:rsid w:val="00660C3C"/>
    <w:rsid w:val="006707EC"/>
    <w:rsid w:val="006726FF"/>
    <w:rsid w:val="00681407"/>
    <w:rsid w:val="006816B4"/>
    <w:rsid w:val="00681A78"/>
    <w:rsid w:val="006840AD"/>
    <w:rsid w:val="00693252"/>
    <w:rsid w:val="006A16B8"/>
    <w:rsid w:val="006A3BE2"/>
    <w:rsid w:val="006B6FB8"/>
    <w:rsid w:val="006B713E"/>
    <w:rsid w:val="006B7A8E"/>
    <w:rsid w:val="006C0A3E"/>
    <w:rsid w:val="006C3B78"/>
    <w:rsid w:val="006C6292"/>
    <w:rsid w:val="006D1CB8"/>
    <w:rsid w:val="006D1F7D"/>
    <w:rsid w:val="006D6D09"/>
    <w:rsid w:val="006E4D4D"/>
    <w:rsid w:val="006F5606"/>
    <w:rsid w:val="007017C7"/>
    <w:rsid w:val="00705C2F"/>
    <w:rsid w:val="00707320"/>
    <w:rsid w:val="00713E77"/>
    <w:rsid w:val="00714A14"/>
    <w:rsid w:val="00714D09"/>
    <w:rsid w:val="0072576C"/>
    <w:rsid w:val="00730F3D"/>
    <w:rsid w:val="007356A4"/>
    <w:rsid w:val="00743F64"/>
    <w:rsid w:val="0074411B"/>
    <w:rsid w:val="007476CF"/>
    <w:rsid w:val="00755A12"/>
    <w:rsid w:val="00765311"/>
    <w:rsid w:val="00766C98"/>
    <w:rsid w:val="00772DE8"/>
    <w:rsid w:val="00786921"/>
    <w:rsid w:val="007926BE"/>
    <w:rsid w:val="007948AC"/>
    <w:rsid w:val="00795713"/>
    <w:rsid w:val="007973D9"/>
    <w:rsid w:val="00797CE5"/>
    <w:rsid w:val="007A20A5"/>
    <w:rsid w:val="007A598D"/>
    <w:rsid w:val="007A5C13"/>
    <w:rsid w:val="007B047D"/>
    <w:rsid w:val="007B22BA"/>
    <w:rsid w:val="007B65AA"/>
    <w:rsid w:val="007B6AED"/>
    <w:rsid w:val="007C6CFD"/>
    <w:rsid w:val="007D562D"/>
    <w:rsid w:val="007D7CB9"/>
    <w:rsid w:val="007E055F"/>
    <w:rsid w:val="007E3A05"/>
    <w:rsid w:val="007E704B"/>
    <w:rsid w:val="007F3A98"/>
    <w:rsid w:val="00805CBA"/>
    <w:rsid w:val="00811324"/>
    <w:rsid w:val="00812E78"/>
    <w:rsid w:val="008179C1"/>
    <w:rsid w:val="00824ABE"/>
    <w:rsid w:val="008262E3"/>
    <w:rsid w:val="00845685"/>
    <w:rsid w:val="00845C47"/>
    <w:rsid w:val="00852A43"/>
    <w:rsid w:val="00852B98"/>
    <w:rsid w:val="008571B4"/>
    <w:rsid w:val="008620AF"/>
    <w:rsid w:val="00864D9C"/>
    <w:rsid w:val="00865488"/>
    <w:rsid w:val="008673D3"/>
    <w:rsid w:val="00867628"/>
    <w:rsid w:val="008702A6"/>
    <w:rsid w:val="0087392F"/>
    <w:rsid w:val="00877B57"/>
    <w:rsid w:val="00885243"/>
    <w:rsid w:val="00894EF6"/>
    <w:rsid w:val="008A33D2"/>
    <w:rsid w:val="008A3AED"/>
    <w:rsid w:val="008B03CF"/>
    <w:rsid w:val="008B2B11"/>
    <w:rsid w:val="008B4759"/>
    <w:rsid w:val="008C1E8B"/>
    <w:rsid w:val="008C5CC8"/>
    <w:rsid w:val="008C7FBC"/>
    <w:rsid w:val="008D04E3"/>
    <w:rsid w:val="008D347E"/>
    <w:rsid w:val="008D3651"/>
    <w:rsid w:val="008D422F"/>
    <w:rsid w:val="008D7D6B"/>
    <w:rsid w:val="008E0674"/>
    <w:rsid w:val="008F2565"/>
    <w:rsid w:val="008F713F"/>
    <w:rsid w:val="0090399E"/>
    <w:rsid w:val="00903A98"/>
    <w:rsid w:val="009061E3"/>
    <w:rsid w:val="009113DA"/>
    <w:rsid w:val="00914946"/>
    <w:rsid w:val="00930D52"/>
    <w:rsid w:val="009322DC"/>
    <w:rsid w:val="00944009"/>
    <w:rsid w:val="0094679D"/>
    <w:rsid w:val="00951BD9"/>
    <w:rsid w:val="009522F9"/>
    <w:rsid w:val="00953579"/>
    <w:rsid w:val="0096565C"/>
    <w:rsid w:val="009740C9"/>
    <w:rsid w:val="00974A96"/>
    <w:rsid w:val="00974AF6"/>
    <w:rsid w:val="00975897"/>
    <w:rsid w:val="009826FE"/>
    <w:rsid w:val="009A2E67"/>
    <w:rsid w:val="009A398A"/>
    <w:rsid w:val="009A3E19"/>
    <w:rsid w:val="009A7C54"/>
    <w:rsid w:val="009B417C"/>
    <w:rsid w:val="009C0308"/>
    <w:rsid w:val="009C7485"/>
    <w:rsid w:val="009D0696"/>
    <w:rsid w:val="009D1C15"/>
    <w:rsid w:val="009D3544"/>
    <w:rsid w:val="009E0E33"/>
    <w:rsid w:val="009E19AB"/>
    <w:rsid w:val="009E1BB9"/>
    <w:rsid w:val="009E3FB1"/>
    <w:rsid w:val="009E7438"/>
    <w:rsid w:val="009F069E"/>
    <w:rsid w:val="00A010C0"/>
    <w:rsid w:val="00A01601"/>
    <w:rsid w:val="00A04C2E"/>
    <w:rsid w:val="00A05C00"/>
    <w:rsid w:val="00A10ED8"/>
    <w:rsid w:val="00A1219A"/>
    <w:rsid w:val="00A12485"/>
    <w:rsid w:val="00A145C6"/>
    <w:rsid w:val="00A15C08"/>
    <w:rsid w:val="00A252C1"/>
    <w:rsid w:val="00A2676E"/>
    <w:rsid w:val="00A27AD9"/>
    <w:rsid w:val="00A27E53"/>
    <w:rsid w:val="00A30D2B"/>
    <w:rsid w:val="00A353D5"/>
    <w:rsid w:val="00A4136D"/>
    <w:rsid w:val="00A456B2"/>
    <w:rsid w:val="00A457E0"/>
    <w:rsid w:val="00A469DB"/>
    <w:rsid w:val="00A47E75"/>
    <w:rsid w:val="00A51EBC"/>
    <w:rsid w:val="00A64471"/>
    <w:rsid w:val="00A645BA"/>
    <w:rsid w:val="00A6529B"/>
    <w:rsid w:val="00A67A62"/>
    <w:rsid w:val="00A741B0"/>
    <w:rsid w:val="00A81E1F"/>
    <w:rsid w:val="00A83A0F"/>
    <w:rsid w:val="00A851A3"/>
    <w:rsid w:val="00A86584"/>
    <w:rsid w:val="00A868D7"/>
    <w:rsid w:val="00A93457"/>
    <w:rsid w:val="00A94168"/>
    <w:rsid w:val="00A94A40"/>
    <w:rsid w:val="00A974B6"/>
    <w:rsid w:val="00AA2C7E"/>
    <w:rsid w:val="00AA4B05"/>
    <w:rsid w:val="00AB4318"/>
    <w:rsid w:val="00AD0CB7"/>
    <w:rsid w:val="00AD39AD"/>
    <w:rsid w:val="00AD698C"/>
    <w:rsid w:val="00AE100F"/>
    <w:rsid w:val="00AE2E40"/>
    <w:rsid w:val="00AE3AE4"/>
    <w:rsid w:val="00AE6F46"/>
    <w:rsid w:val="00AF6DB6"/>
    <w:rsid w:val="00B0216D"/>
    <w:rsid w:val="00B045C2"/>
    <w:rsid w:val="00B06FAF"/>
    <w:rsid w:val="00B07B76"/>
    <w:rsid w:val="00B118BF"/>
    <w:rsid w:val="00B124E2"/>
    <w:rsid w:val="00B137FA"/>
    <w:rsid w:val="00B178CF"/>
    <w:rsid w:val="00B340AE"/>
    <w:rsid w:val="00B407FF"/>
    <w:rsid w:val="00B41587"/>
    <w:rsid w:val="00B439F9"/>
    <w:rsid w:val="00B46DE5"/>
    <w:rsid w:val="00B51076"/>
    <w:rsid w:val="00B53337"/>
    <w:rsid w:val="00B6024D"/>
    <w:rsid w:val="00B626F0"/>
    <w:rsid w:val="00B63EE9"/>
    <w:rsid w:val="00B70E3D"/>
    <w:rsid w:val="00B75E53"/>
    <w:rsid w:val="00B83110"/>
    <w:rsid w:val="00B83393"/>
    <w:rsid w:val="00B855A5"/>
    <w:rsid w:val="00B86E9C"/>
    <w:rsid w:val="00B91AF2"/>
    <w:rsid w:val="00B933C0"/>
    <w:rsid w:val="00B94062"/>
    <w:rsid w:val="00B95419"/>
    <w:rsid w:val="00BA41E2"/>
    <w:rsid w:val="00BA4AB3"/>
    <w:rsid w:val="00BA663B"/>
    <w:rsid w:val="00BB4390"/>
    <w:rsid w:val="00BC3859"/>
    <w:rsid w:val="00BC7423"/>
    <w:rsid w:val="00BD0AEA"/>
    <w:rsid w:val="00BD163D"/>
    <w:rsid w:val="00BD4096"/>
    <w:rsid w:val="00BE79BA"/>
    <w:rsid w:val="00BF4D2D"/>
    <w:rsid w:val="00C005AB"/>
    <w:rsid w:val="00C11348"/>
    <w:rsid w:val="00C12FC2"/>
    <w:rsid w:val="00C20A70"/>
    <w:rsid w:val="00C21D1F"/>
    <w:rsid w:val="00C23DF0"/>
    <w:rsid w:val="00C2586A"/>
    <w:rsid w:val="00C27BD3"/>
    <w:rsid w:val="00C34DB8"/>
    <w:rsid w:val="00C36074"/>
    <w:rsid w:val="00C40039"/>
    <w:rsid w:val="00C404B8"/>
    <w:rsid w:val="00C44657"/>
    <w:rsid w:val="00C54C73"/>
    <w:rsid w:val="00C57DE9"/>
    <w:rsid w:val="00C6030A"/>
    <w:rsid w:val="00C61796"/>
    <w:rsid w:val="00C6410A"/>
    <w:rsid w:val="00C64F8E"/>
    <w:rsid w:val="00C659BD"/>
    <w:rsid w:val="00C70832"/>
    <w:rsid w:val="00C804AB"/>
    <w:rsid w:val="00C92790"/>
    <w:rsid w:val="00C93DE4"/>
    <w:rsid w:val="00C96DDD"/>
    <w:rsid w:val="00CA0F6D"/>
    <w:rsid w:val="00CA4151"/>
    <w:rsid w:val="00CA51C2"/>
    <w:rsid w:val="00CB08E2"/>
    <w:rsid w:val="00CB1C81"/>
    <w:rsid w:val="00CB3B62"/>
    <w:rsid w:val="00CC23EA"/>
    <w:rsid w:val="00CD2BFE"/>
    <w:rsid w:val="00CE0C5E"/>
    <w:rsid w:val="00CE0D0F"/>
    <w:rsid w:val="00D02C2A"/>
    <w:rsid w:val="00D02DED"/>
    <w:rsid w:val="00D050E9"/>
    <w:rsid w:val="00D1386E"/>
    <w:rsid w:val="00D267D0"/>
    <w:rsid w:val="00D3111B"/>
    <w:rsid w:val="00D404B2"/>
    <w:rsid w:val="00D413DC"/>
    <w:rsid w:val="00D50607"/>
    <w:rsid w:val="00D538D8"/>
    <w:rsid w:val="00D634FB"/>
    <w:rsid w:val="00D6732B"/>
    <w:rsid w:val="00D715B2"/>
    <w:rsid w:val="00D724BB"/>
    <w:rsid w:val="00D75F9A"/>
    <w:rsid w:val="00D77C00"/>
    <w:rsid w:val="00D82D07"/>
    <w:rsid w:val="00D92C36"/>
    <w:rsid w:val="00D92D59"/>
    <w:rsid w:val="00D95BAB"/>
    <w:rsid w:val="00D968F2"/>
    <w:rsid w:val="00D97E56"/>
    <w:rsid w:val="00DA1CBF"/>
    <w:rsid w:val="00DA6360"/>
    <w:rsid w:val="00DA787E"/>
    <w:rsid w:val="00DA7F3B"/>
    <w:rsid w:val="00DB4DBF"/>
    <w:rsid w:val="00DB5235"/>
    <w:rsid w:val="00DD03C9"/>
    <w:rsid w:val="00DD4A93"/>
    <w:rsid w:val="00DE2818"/>
    <w:rsid w:val="00DE57FB"/>
    <w:rsid w:val="00DE5EF0"/>
    <w:rsid w:val="00DE6C98"/>
    <w:rsid w:val="00DF10BB"/>
    <w:rsid w:val="00DF571D"/>
    <w:rsid w:val="00DF6DF7"/>
    <w:rsid w:val="00E00C9D"/>
    <w:rsid w:val="00E01A53"/>
    <w:rsid w:val="00E06F94"/>
    <w:rsid w:val="00E1214E"/>
    <w:rsid w:val="00E15275"/>
    <w:rsid w:val="00E17FE1"/>
    <w:rsid w:val="00E2058E"/>
    <w:rsid w:val="00E209DE"/>
    <w:rsid w:val="00E20B90"/>
    <w:rsid w:val="00E21BD9"/>
    <w:rsid w:val="00E23EF4"/>
    <w:rsid w:val="00E25FE1"/>
    <w:rsid w:val="00E2681F"/>
    <w:rsid w:val="00E27C61"/>
    <w:rsid w:val="00E4597D"/>
    <w:rsid w:val="00E51FF0"/>
    <w:rsid w:val="00E607E0"/>
    <w:rsid w:val="00E61774"/>
    <w:rsid w:val="00E81433"/>
    <w:rsid w:val="00E84CF7"/>
    <w:rsid w:val="00E8652C"/>
    <w:rsid w:val="00E9269A"/>
    <w:rsid w:val="00E94252"/>
    <w:rsid w:val="00EA3531"/>
    <w:rsid w:val="00EA3A4C"/>
    <w:rsid w:val="00EB6472"/>
    <w:rsid w:val="00EB735B"/>
    <w:rsid w:val="00EC3F39"/>
    <w:rsid w:val="00EC52C9"/>
    <w:rsid w:val="00EC70B1"/>
    <w:rsid w:val="00ED3E2C"/>
    <w:rsid w:val="00EE0D7F"/>
    <w:rsid w:val="00EE2493"/>
    <w:rsid w:val="00EE53B4"/>
    <w:rsid w:val="00EF0A97"/>
    <w:rsid w:val="00EF7352"/>
    <w:rsid w:val="00F052C3"/>
    <w:rsid w:val="00F16925"/>
    <w:rsid w:val="00F24524"/>
    <w:rsid w:val="00F26930"/>
    <w:rsid w:val="00F313AC"/>
    <w:rsid w:val="00F316F6"/>
    <w:rsid w:val="00F34EEF"/>
    <w:rsid w:val="00F36242"/>
    <w:rsid w:val="00F377F5"/>
    <w:rsid w:val="00F40D4B"/>
    <w:rsid w:val="00F50DF1"/>
    <w:rsid w:val="00F51EEA"/>
    <w:rsid w:val="00F54C3C"/>
    <w:rsid w:val="00F60D81"/>
    <w:rsid w:val="00F62742"/>
    <w:rsid w:val="00F63095"/>
    <w:rsid w:val="00F6586F"/>
    <w:rsid w:val="00F67B53"/>
    <w:rsid w:val="00F72551"/>
    <w:rsid w:val="00F72F80"/>
    <w:rsid w:val="00F73C02"/>
    <w:rsid w:val="00F81D79"/>
    <w:rsid w:val="00F81E5D"/>
    <w:rsid w:val="00F83F88"/>
    <w:rsid w:val="00F91012"/>
    <w:rsid w:val="00F93F56"/>
    <w:rsid w:val="00F9572E"/>
    <w:rsid w:val="00F95A8C"/>
    <w:rsid w:val="00FA5060"/>
    <w:rsid w:val="00FA54A9"/>
    <w:rsid w:val="00FB386B"/>
    <w:rsid w:val="00FC5625"/>
    <w:rsid w:val="00FD48CC"/>
    <w:rsid w:val="00FD6AD0"/>
    <w:rsid w:val="00FD714B"/>
    <w:rsid w:val="00FE5892"/>
    <w:rsid w:val="00FF7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44009"/>
    <w:pPr>
      <w:widowControl w:val="0"/>
      <w:jc w:val="both"/>
    </w:pPr>
    <w:rPr>
      <w:rFonts w:cs="Times New Roman"/>
      <w:kern w:val="2"/>
      <w:sz w:val="21"/>
      <w:szCs w:val="22"/>
    </w:rPr>
  </w:style>
  <w:style w:type="paragraph" w:styleId="1">
    <w:name w:val="heading 1"/>
    <w:basedOn w:val="a"/>
    <w:next w:val="a"/>
    <w:link w:val="1Char"/>
    <w:uiPriority w:val="99"/>
    <w:qFormat/>
    <w:locked/>
    <w:rsid w:val="00944009"/>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locked/>
    <w:rsid w:val="00944009"/>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9"/>
    <w:qFormat/>
    <w:locked/>
    <w:rsid w:val="00944009"/>
    <w:pPr>
      <w:keepNext/>
      <w:keepLines/>
      <w:spacing w:before="260" w:after="260" w:line="416" w:lineRule="auto"/>
      <w:outlineLvl w:val="2"/>
    </w:pPr>
    <w:rPr>
      <w:b/>
      <w:bCs/>
      <w:kern w:val="0"/>
      <w:sz w:val="32"/>
      <w:szCs w:val="32"/>
    </w:rPr>
  </w:style>
  <w:style w:type="paragraph" w:styleId="4">
    <w:name w:val="heading 4"/>
    <w:basedOn w:val="a"/>
    <w:next w:val="a"/>
    <w:link w:val="4Char"/>
    <w:uiPriority w:val="99"/>
    <w:qFormat/>
    <w:locked/>
    <w:rsid w:val="00944009"/>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944009"/>
    <w:rPr>
      <w:rFonts w:ascii="Calibri" w:eastAsia="宋体" w:hAnsi="Calibri" w:cs="Times New Roman"/>
      <w:b/>
      <w:bCs/>
      <w:kern w:val="44"/>
      <w:sz w:val="44"/>
      <w:szCs w:val="44"/>
      <w:lang w:val="en-US" w:eastAsia="zh-CN" w:bidi="ar-SA"/>
    </w:rPr>
  </w:style>
  <w:style w:type="character" w:customStyle="1" w:styleId="2Char">
    <w:name w:val="标题 2 Char"/>
    <w:basedOn w:val="a0"/>
    <w:link w:val="2"/>
    <w:uiPriority w:val="99"/>
    <w:semiHidden/>
    <w:locked/>
    <w:rsid w:val="00944009"/>
    <w:rPr>
      <w:rFonts w:ascii="Cambria" w:eastAsia="宋体" w:hAnsi="Cambria" w:cs="Times New Roman"/>
      <w:b/>
      <w:bCs/>
      <w:sz w:val="32"/>
      <w:szCs w:val="32"/>
      <w:lang w:val="en-US" w:eastAsia="zh-CN" w:bidi="ar-SA"/>
    </w:rPr>
  </w:style>
  <w:style w:type="character" w:customStyle="1" w:styleId="3Char">
    <w:name w:val="标题 3 Char"/>
    <w:basedOn w:val="a0"/>
    <w:link w:val="3"/>
    <w:uiPriority w:val="99"/>
    <w:semiHidden/>
    <w:locked/>
    <w:rsid w:val="00944009"/>
    <w:rPr>
      <w:rFonts w:ascii="Calibri" w:eastAsia="宋体" w:hAnsi="Calibri" w:cs="Times New Roman"/>
      <w:b/>
      <w:bCs/>
      <w:sz w:val="32"/>
      <w:szCs w:val="32"/>
      <w:lang w:val="en-US" w:eastAsia="zh-CN" w:bidi="ar-SA"/>
    </w:rPr>
  </w:style>
  <w:style w:type="character" w:customStyle="1" w:styleId="4Char">
    <w:name w:val="标题 4 Char"/>
    <w:basedOn w:val="a0"/>
    <w:link w:val="4"/>
    <w:uiPriority w:val="99"/>
    <w:semiHidden/>
    <w:locked/>
    <w:rsid w:val="00944009"/>
    <w:rPr>
      <w:rFonts w:ascii="Cambria" w:eastAsia="宋体" w:hAnsi="Cambria" w:cs="Times New Roman"/>
      <w:b/>
      <w:bCs/>
      <w:sz w:val="28"/>
      <w:szCs w:val="28"/>
      <w:lang w:val="en-US" w:eastAsia="zh-CN" w:bidi="ar-SA"/>
    </w:rPr>
  </w:style>
  <w:style w:type="paragraph" w:styleId="a3">
    <w:name w:val="annotation text"/>
    <w:basedOn w:val="a"/>
    <w:link w:val="Char"/>
    <w:uiPriority w:val="99"/>
    <w:semiHidden/>
    <w:rsid w:val="00944009"/>
    <w:pPr>
      <w:jc w:val="left"/>
    </w:pPr>
    <w:rPr>
      <w:kern w:val="0"/>
      <w:sz w:val="20"/>
      <w:szCs w:val="20"/>
    </w:rPr>
  </w:style>
  <w:style w:type="character" w:customStyle="1" w:styleId="CommentTextChar">
    <w:name w:val="Comment Text Char"/>
    <w:basedOn w:val="a0"/>
    <w:uiPriority w:val="99"/>
    <w:semiHidden/>
    <w:locked/>
    <w:rsid w:val="00944009"/>
    <w:rPr>
      <w:rFonts w:ascii="Calibri" w:eastAsia="宋体" w:hAnsi="Calibri"/>
    </w:rPr>
  </w:style>
  <w:style w:type="paragraph" w:styleId="a4">
    <w:name w:val="annotation subject"/>
    <w:basedOn w:val="a3"/>
    <w:next w:val="a3"/>
    <w:link w:val="Char0"/>
    <w:uiPriority w:val="99"/>
    <w:semiHidden/>
    <w:rsid w:val="00944009"/>
    <w:rPr>
      <w:b/>
      <w:bCs/>
    </w:rPr>
  </w:style>
  <w:style w:type="character" w:customStyle="1" w:styleId="CommentSubjectChar">
    <w:name w:val="Comment Subject Char"/>
    <w:basedOn w:val="CommentTextChar"/>
    <w:uiPriority w:val="99"/>
    <w:semiHidden/>
    <w:locked/>
    <w:rsid w:val="00944009"/>
    <w:rPr>
      <w:rFonts w:ascii="Calibri" w:eastAsia="宋体" w:hAnsi="Calibri"/>
      <w:b/>
    </w:rPr>
  </w:style>
  <w:style w:type="paragraph" w:styleId="a5">
    <w:name w:val="Body Text Indent"/>
    <w:basedOn w:val="a"/>
    <w:link w:val="Char1"/>
    <w:uiPriority w:val="99"/>
    <w:rsid w:val="00944009"/>
    <w:pPr>
      <w:ind w:firstLineChars="200" w:firstLine="560"/>
    </w:pPr>
    <w:rPr>
      <w:rFonts w:ascii="仿宋_GB2312" w:eastAsia="仿宋_GB2312" w:hAnsi="Times New Roman"/>
      <w:kern w:val="0"/>
      <w:sz w:val="28"/>
      <w:szCs w:val="28"/>
    </w:rPr>
  </w:style>
  <w:style w:type="character" w:customStyle="1" w:styleId="BodyTextIndentChar">
    <w:name w:val="Body Text Indent Char"/>
    <w:basedOn w:val="a0"/>
    <w:uiPriority w:val="99"/>
    <w:locked/>
    <w:rsid w:val="00944009"/>
    <w:rPr>
      <w:rFonts w:ascii="仿宋_GB2312" w:eastAsia="仿宋_GB2312" w:hAnsi="Times New Roman"/>
      <w:sz w:val="28"/>
    </w:rPr>
  </w:style>
  <w:style w:type="paragraph" w:styleId="a6">
    <w:name w:val="Date"/>
    <w:basedOn w:val="a"/>
    <w:next w:val="a"/>
    <w:link w:val="Char2"/>
    <w:uiPriority w:val="99"/>
    <w:semiHidden/>
    <w:rsid w:val="00944009"/>
    <w:pPr>
      <w:ind w:leftChars="2500" w:left="100"/>
    </w:pPr>
  </w:style>
  <w:style w:type="character" w:customStyle="1" w:styleId="Char2">
    <w:name w:val="日期 Char"/>
    <w:basedOn w:val="a0"/>
    <w:link w:val="a6"/>
    <w:uiPriority w:val="99"/>
    <w:semiHidden/>
    <w:locked/>
    <w:rsid w:val="00944009"/>
    <w:rPr>
      <w:rFonts w:cs="Times New Roman"/>
    </w:rPr>
  </w:style>
  <w:style w:type="paragraph" w:styleId="a7">
    <w:name w:val="Balloon Text"/>
    <w:basedOn w:val="a"/>
    <w:link w:val="Char3"/>
    <w:uiPriority w:val="99"/>
    <w:semiHidden/>
    <w:rsid w:val="00944009"/>
    <w:rPr>
      <w:kern w:val="0"/>
      <w:sz w:val="18"/>
      <w:szCs w:val="18"/>
    </w:rPr>
  </w:style>
  <w:style w:type="character" w:customStyle="1" w:styleId="BalloonTextChar">
    <w:name w:val="Balloon Text Char"/>
    <w:basedOn w:val="a0"/>
    <w:uiPriority w:val="99"/>
    <w:semiHidden/>
    <w:locked/>
    <w:rsid w:val="00944009"/>
    <w:rPr>
      <w:rFonts w:ascii="Calibri" w:eastAsia="宋体" w:hAnsi="Calibri"/>
      <w:sz w:val="18"/>
    </w:rPr>
  </w:style>
  <w:style w:type="paragraph" w:styleId="a8">
    <w:name w:val="footer"/>
    <w:basedOn w:val="a"/>
    <w:link w:val="Char4"/>
    <w:uiPriority w:val="99"/>
    <w:rsid w:val="00944009"/>
    <w:pPr>
      <w:tabs>
        <w:tab w:val="center" w:pos="4153"/>
        <w:tab w:val="right" w:pos="8306"/>
      </w:tabs>
      <w:snapToGrid w:val="0"/>
      <w:jc w:val="left"/>
    </w:pPr>
    <w:rPr>
      <w:sz w:val="18"/>
      <w:szCs w:val="18"/>
    </w:rPr>
  </w:style>
  <w:style w:type="character" w:customStyle="1" w:styleId="Char4">
    <w:name w:val="页脚 Char"/>
    <w:basedOn w:val="a0"/>
    <w:link w:val="a8"/>
    <w:uiPriority w:val="99"/>
    <w:locked/>
    <w:rsid w:val="00944009"/>
    <w:rPr>
      <w:rFonts w:cs="Times New Roman"/>
      <w:sz w:val="18"/>
      <w:szCs w:val="18"/>
    </w:rPr>
  </w:style>
  <w:style w:type="paragraph" w:styleId="a9">
    <w:name w:val="header"/>
    <w:basedOn w:val="a"/>
    <w:link w:val="Char5"/>
    <w:uiPriority w:val="99"/>
    <w:semiHidden/>
    <w:rsid w:val="00944009"/>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9"/>
    <w:uiPriority w:val="99"/>
    <w:semiHidden/>
    <w:locked/>
    <w:rsid w:val="00944009"/>
    <w:rPr>
      <w:rFonts w:cs="Times New Roman"/>
      <w:sz w:val="18"/>
      <w:szCs w:val="18"/>
    </w:rPr>
  </w:style>
  <w:style w:type="paragraph" w:styleId="aa">
    <w:name w:val="footnote text"/>
    <w:basedOn w:val="a"/>
    <w:link w:val="Char6"/>
    <w:uiPriority w:val="99"/>
    <w:semiHidden/>
    <w:rsid w:val="00944009"/>
    <w:pPr>
      <w:snapToGrid w:val="0"/>
      <w:jc w:val="left"/>
    </w:pPr>
    <w:rPr>
      <w:kern w:val="0"/>
      <w:sz w:val="18"/>
      <w:szCs w:val="18"/>
    </w:rPr>
  </w:style>
  <w:style w:type="character" w:customStyle="1" w:styleId="FootnoteTextChar">
    <w:name w:val="Footnote Text Char"/>
    <w:basedOn w:val="a0"/>
    <w:uiPriority w:val="99"/>
    <w:semiHidden/>
    <w:locked/>
    <w:rsid w:val="00944009"/>
    <w:rPr>
      <w:rFonts w:ascii="Calibri" w:eastAsia="宋体" w:hAnsi="Calibri"/>
      <w:sz w:val="18"/>
    </w:rPr>
  </w:style>
  <w:style w:type="character" w:styleId="ab">
    <w:name w:val="page number"/>
    <w:basedOn w:val="a0"/>
    <w:uiPriority w:val="99"/>
    <w:rsid w:val="00944009"/>
    <w:rPr>
      <w:rFonts w:cs="Times New Roman"/>
    </w:rPr>
  </w:style>
  <w:style w:type="character" w:styleId="ac">
    <w:name w:val="FollowedHyperlink"/>
    <w:basedOn w:val="a0"/>
    <w:uiPriority w:val="99"/>
    <w:semiHidden/>
    <w:rsid w:val="00944009"/>
    <w:rPr>
      <w:rFonts w:cs="Times New Roman"/>
      <w:color w:val="800080"/>
      <w:u w:val="single"/>
    </w:rPr>
  </w:style>
  <w:style w:type="character" w:styleId="ad">
    <w:name w:val="Hyperlink"/>
    <w:basedOn w:val="a0"/>
    <w:uiPriority w:val="99"/>
    <w:rsid w:val="00944009"/>
    <w:rPr>
      <w:rFonts w:cs="Times New Roman"/>
      <w:color w:val="0000FF"/>
      <w:u w:val="single"/>
    </w:rPr>
  </w:style>
  <w:style w:type="character" w:styleId="ae">
    <w:name w:val="footnote reference"/>
    <w:basedOn w:val="a0"/>
    <w:uiPriority w:val="99"/>
    <w:semiHidden/>
    <w:rsid w:val="00944009"/>
    <w:rPr>
      <w:rFonts w:cs="Times New Roman"/>
      <w:vertAlign w:val="superscript"/>
    </w:rPr>
  </w:style>
  <w:style w:type="paragraph" w:customStyle="1" w:styleId="5-">
    <w:name w:val="5-内文"/>
    <w:basedOn w:val="a"/>
    <w:link w:val="5-Char"/>
    <w:uiPriority w:val="99"/>
    <w:rsid w:val="00944009"/>
    <w:pPr>
      <w:spacing w:beforeLines="25" w:afterLines="25" w:line="300" w:lineRule="auto"/>
      <w:ind w:firstLineChars="200" w:firstLine="200"/>
    </w:pPr>
    <w:rPr>
      <w:rFonts w:eastAsia="仿宋_GB2312"/>
      <w:kern w:val="0"/>
      <w:sz w:val="28"/>
      <w:szCs w:val="20"/>
    </w:rPr>
  </w:style>
  <w:style w:type="paragraph" w:customStyle="1" w:styleId="0-">
    <w:name w:val="0-文档标题"/>
    <w:basedOn w:val="a"/>
    <w:link w:val="0-Char"/>
    <w:uiPriority w:val="99"/>
    <w:rsid w:val="00944009"/>
    <w:pPr>
      <w:spacing w:beforeLines="150" w:afterLines="200"/>
      <w:jc w:val="center"/>
    </w:pPr>
    <w:rPr>
      <w:rFonts w:ascii="Arial" w:eastAsia="黑体" w:hAnsi="Arial"/>
      <w:b/>
      <w:kern w:val="0"/>
      <w:sz w:val="44"/>
      <w:szCs w:val="20"/>
    </w:rPr>
  </w:style>
  <w:style w:type="paragraph" w:customStyle="1" w:styleId="1-">
    <w:name w:val="1-一级标题"/>
    <w:basedOn w:val="1"/>
    <w:link w:val="1-Char"/>
    <w:uiPriority w:val="99"/>
    <w:rsid w:val="00944009"/>
    <w:pPr>
      <w:spacing w:before="160" w:after="150" w:line="240" w:lineRule="auto"/>
      <w:ind w:firstLineChars="200" w:firstLine="200"/>
    </w:pPr>
    <w:rPr>
      <w:rFonts w:ascii="Arial" w:eastAsia="黑体" w:hAnsi="Arial"/>
      <w:b w:val="0"/>
      <w:bCs w:val="0"/>
      <w:sz w:val="30"/>
      <w:szCs w:val="20"/>
    </w:rPr>
  </w:style>
  <w:style w:type="paragraph" w:customStyle="1" w:styleId="2-">
    <w:name w:val="2-二级标题"/>
    <w:basedOn w:val="2"/>
    <w:link w:val="2-Char"/>
    <w:uiPriority w:val="99"/>
    <w:rsid w:val="00944009"/>
    <w:pPr>
      <w:spacing w:beforeLines="25" w:afterLines="25" w:line="300" w:lineRule="auto"/>
      <w:ind w:firstLineChars="200" w:firstLine="200"/>
    </w:pPr>
    <w:rPr>
      <w:rFonts w:ascii="Calibri" w:eastAsia="黑体" w:hAnsi="Calibri"/>
      <w:bCs w:val="0"/>
      <w:sz w:val="28"/>
      <w:szCs w:val="20"/>
    </w:rPr>
  </w:style>
  <w:style w:type="paragraph" w:customStyle="1" w:styleId="3-">
    <w:name w:val="3-三级标题"/>
    <w:basedOn w:val="3"/>
    <w:link w:val="3-Char"/>
    <w:uiPriority w:val="99"/>
    <w:rsid w:val="00944009"/>
    <w:pPr>
      <w:spacing w:beforeLines="25" w:afterLines="25" w:line="300" w:lineRule="auto"/>
      <w:ind w:firstLineChars="200" w:firstLine="560"/>
    </w:pPr>
    <w:rPr>
      <w:rFonts w:eastAsia="仿宋_GB2312"/>
      <w:b w:val="0"/>
      <w:bCs w:val="0"/>
      <w:szCs w:val="20"/>
    </w:rPr>
  </w:style>
  <w:style w:type="paragraph" w:customStyle="1" w:styleId="4-">
    <w:name w:val="4-四级标题"/>
    <w:basedOn w:val="4"/>
    <w:link w:val="4-Char"/>
    <w:uiPriority w:val="99"/>
    <w:rsid w:val="00944009"/>
    <w:pPr>
      <w:spacing w:beforeLines="25" w:afterLines="25" w:line="300" w:lineRule="auto"/>
      <w:ind w:firstLineChars="200" w:firstLine="562"/>
    </w:pPr>
    <w:rPr>
      <w:rFonts w:ascii="Calibri" w:eastAsia="仿宋_GB2312" w:hAnsi="Calibri"/>
      <w:b w:val="0"/>
      <w:bCs w:val="0"/>
      <w:szCs w:val="20"/>
    </w:rPr>
  </w:style>
  <w:style w:type="paragraph" w:customStyle="1" w:styleId="10">
    <w:name w:val="修订1"/>
    <w:hidden/>
    <w:uiPriority w:val="99"/>
    <w:semiHidden/>
    <w:rsid w:val="00944009"/>
    <w:rPr>
      <w:kern w:val="2"/>
      <w:sz w:val="21"/>
      <w:szCs w:val="22"/>
    </w:rPr>
  </w:style>
  <w:style w:type="paragraph" w:customStyle="1" w:styleId="11">
    <w:name w:val="列出段落1"/>
    <w:basedOn w:val="a"/>
    <w:uiPriority w:val="99"/>
    <w:rsid w:val="00944009"/>
    <w:pPr>
      <w:ind w:firstLineChars="200" w:firstLine="420"/>
    </w:pPr>
  </w:style>
  <w:style w:type="character" w:customStyle="1" w:styleId="HeaderChar1">
    <w:name w:val="Header Char1"/>
    <w:basedOn w:val="a0"/>
    <w:uiPriority w:val="99"/>
    <w:semiHidden/>
    <w:locked/>
    <w:rsid w:val="00944009"/>
    <w:rPr>
      <w:rFonts w:cs="Times New Roman"/>
      <w:sz w:val="18"/>
      <w:szCs w:val="18"/>
    </w:rPr>
  </w:style>
  <w:style w:type="character" w:customStyle="1" w:styleId="HeaderChar2">
    <w:name w:val="Header Char2"/>
    <w:basedOn w:val="a0"/>
    <w:uiPriority w:val="99"/>
    <w:semiHidden/>
    <w:locked/>
    <w:rsid w:val="00944009"/>
    <w:rPr>
      <w:rFonts w:cs="Times New Roman"/>
      <w:sz w:val="18"/>
      <w:szCs w:val="18"/>
    </w:rPr>
  </w:style>
  <w:style w:type="character" w:customStyle="1" w:styleId="FooterChar1">
    <w:name w:val="Footer Char1"/>
    <w:basedOn w:val="a0"/>
    <w:uiPriority w:val="99"/>
    <w:semiHidden/>
    <w:locked/>
    <w:rsid w:val="00944009"/>
    <w:rPr>
      <w:rFonts w:cs="Times New Roman"/>
      <w:sz w:val="18"/>
      <w:szCs w:val="18"/>
    </w:rPr>
  </w:style>
  <w:style w:type="character" w:customStyle="1" w:styleId="FooterChar2">
    <w:name w:val="Footer Char2"/>
    <w:basedOn w:val="a0"/>
    <w:uiPriority w:val="99"/>
    <w:semiHidden/>
    <w:locked/>
    <w:rsid w:val="00944009"/>
    <w:rPr>
      <w:rFonts w:cs="Times New Roman"/>
      <w:sz w:val="18"/>
      <w:szCs w:val="18"/>
    </w:rPr>
  </w:style>
  <w:style w:type="character" w:customStyle="1" w:styleId="BodyTextIndentChar1">
    <w:name w:val="Body Text Indent Char1"/>
    <w:basedOn w:val="a0"/>
    <w:uiPriority w:val="99"/>
    <w:semiHidden/>
    <w:locked/>
    <w:rsid w:val="00944009"/>
    <w:rPr>
      <w:rFonts w:cs="Times New Roman"/>
    </w:rPr>
  </w:style>
  <w:style w:type="character" w:customStyle="1" w:styleId="Char1">
    <w:name w:val="正文文本缩进 Char"/>
    <w:basedOn w:val="a0"/>
    <w:link w:val="a5"/>
    <w:uiPriority w:val="99"/>
    <w:semiHidden/>
    <w:locked/>
    <w:rsid w:val="00944009"/>
    <w:rPr>
      <w:rFonts w:ascii="仿宋_GB2312" w:eastAsia="仿宋_GB2312" w:cs="Times New Roman"/>
      <w:sz w:val="28"/>
      <w:szCs w:val="28"/>
      <w:lang w:val="en-US" w:eastAsia="zh-CN" w:bidi="ar-SA"/>
    </w:rPr>
  </w:style>
  <w:style w:type="character" w:customStyle="1" w:styleId="BalloonTextChar1">
    <w:name w:val="Balloon Text Char1"/>
    <w:basedOn w:val="a0"/>
    <w:uiPriority w:val="99"/>
    <w:semiHidden/>
    <w:locked/>
    <w:rsid w:val="00944009"/>
    <w:rPr>
      <w:rFonts w:cs="Times New Roman"/>
      <w:sz w:val="2"/>
    </w:rPr>
  </w:style>
  <w:style w:type="character" w:customStyle="1" w:styleId="Char3">
    <w:name w:val="批注框文本 Char"/>
    <w:basedOn w:val="a0"/>
    <w:link w:val="a7"/>
    <w:uiPriority w:val="99"/>
    <w:semiHidden/>
    <w:locked/>
    <w:rsid w:val="00944009"/>
    <w:rPr>
      <w:rFonts w:ascii="Calibri" w:eastAsia="宋体" w:hAnsi="Calibri" w:cs="Times New Roman"/>
      <w:sz w:val="18"/>
      <w:szCs w:val="18"/>
      <w:lang w:val="en-US" w:eastAsia="zh-CN" w:bidi="ar-SA"/>
    </w:rPr>
  </w:style>
  <w:style w:type="character" w:customStyle="1" w:styleId="5-Char">
    <w:name w:val="5-内文 Char"/>
    <w:link w:val="5-"/>
    <w:uiPriority w:val="99"/>
    <w:locked/>
    <w:rsid w:val="00944009"/>
    <w:rPr>
      <w:rFonts w:eastAsia="仿宋_GB2312"/>
      <w:sz w:val="28"/>
    </w:rPr>
  </w:style>
  <w:style w:type="character" w:customStyle="1" w:styleId="FootnoteTextChar1">
    <w:name w:val="Footnote Text Char1"/>
    <w:basedOn w:val="a0"/>
    <w:uiPriority w:val="99"/>
    <w:semiHidden/>
    <w:locked/>
    <w:rsid w:val="00944009"/>
    <w:rPr>
      <w:rFonts w:cs="Times New Roman"/>
      <w:sz w:val="18"/>
      <w:szCs w:val="18"/>
    </w:rPr>
  </w:style>
  <w:style w:type="character" w:customStyle="1" w:styleId="Char6">
    <w:name w:val="脚注文本 Char"/>
    <w:basedOn w:val="a0"/>
    <w:link w:val="aa"/>
    <w:uiPriority w:val="99"/>
    <w:semiHidden/>
    <w:locked/>
    <w:rsid w:val="00944009"/>
    <w:rPr>
      <w:rFonts w:ascii="Calibri" w:eastAsia="宋体" w:hAnsi="Calibri" w:cs="Times New Roman"/>
      <w:sz w:val="18"/>
      <w:szCs w:val="18"/>
      <w:lang w:val="en-US" w:eastAsia="zh-CN" w:bidi="ar-SA"/>
    </w:rPr>
  </w:style>
  <w:style w:type="character" w:customStyle="1" w:styleId="0-Char">
    <w:name w:val="0-文档标题 Char"/>
    <w:link w:val="0-"/>
    <w:uiPriority w:val="99"/>
    <w:locked/>
    <w:rsid w:val="00944009"/>
    <w:rPr>
      <w:rFonts w:ascii="Arial" w:eastAsia="黑体" w:hAnsi="Arial"/>
      <w:b/>
      <w:sz w:val="44"/>
      <w:lang w:val="en-US" w:eastAsia="zh-CN"/>
    </w:rPr>
  </w:style>
  <w:style w:type="character" w:customStyle="1" w:styleId="CommentTextChar1">
    <w:name w:val="Comment Text Char1"/>
    <w:basedOn w:val="a0"/>
    <w:uiPriority w:val="99"/>
    <w:semiHidden/>
    <w:locked/>
    <w:rsid w:val="00944009"/>
    <w:rPr>
      <w:rFonts w:cs="Times New Roman"/>
    </w:rPr>
  </w:style>
  <w:style w:type="character" w:customStyle="1" w:styleId="Char">
    <w:name w:val="批注文字 Char"/>
    <w:basedOn w:val="a0"/>
    <w:link w:val="a3"/>
    <w:uiPriority w:val="99"/>
    <w:semiHidden/>
    <w:locked/>
    <w:rsid w:val="00944009"/>
    <w:rPr>
      <w:rFonts w:ascii="Calibri" w:eastAsia="宋体" w:hAnsi="Calibri" w:cs="Times New Roman"/>
      <w:lang w:val="en-US" w:eastAsia="zh-CN" w:bidi="ar-SA"/>
    </w:rPr>
  </w:style>
  <w:style w:type="character" w:customStyle="1" w:styleId="CommentSubjectChar1">
    <w:name w:val="Comment Subject Char1"/>
    <w:basedOn w:val="Char"/>
    <w:uiPriority w:val="99"/>
    <w:semiHidden/>
    <w:locked/>
    <w:rsid w:val="00944009"/>
    <w:rPr>
      <w:rFonts w:ascii="Calibri" w:eastAsia="宋体" w:hAnsi="Calibri" w:cs="Times New Roman"/>
      <w:b/>
      <w:bCs/>
      <w:lang w:val="en-US" w:eastAsia="zh-CN" w:bidi="ar-SA"/>
    </w:rPr>
  </w:style>
  <w:style w:type="character" w:customStyle="1" w:styleId="Char0">
    <w:name w:val="批注主题 Char"/>
    <w:basedOn w:val="Char"/>
    <w:link w:val="a4"/>
    <w:uiPriority w:val="99"/>
    <w:semiHidden/>
    <w:locked/>
    <w:rsid w:val="00944009"/>
    <w:rPr>
      <w:rFonts w:ascii="Calibri" w:eastAsia="宋体" w:hAnsi="Calibri" w:cs="Times New Roman"/>
      <w:b/>
      <w:bCs/>
      <w:lang w:val="en-US" w:eastAsia="zh-CN" w:bidi="ar-SA"/>
    </w:rPr>
  </w:style>
  <w:style w:type="character" w:customStyle="1" w:styleId="1-Char">
    <w:name w:val="1-一级标题 Char"/>
    <w:link w:val="1-"/>
    <w:uiPriority w:val="99"/>
    <w:locked/>
    <w:rsid w:val="00944009"/>
    <w:rPr>
      <w:rFonts w:ascii="Arial" w:eastAsia="黑体" w:hAnsi="Arial"/>
      <w:kern w:val="44"/>
      <w:sz w:val="30"/>
      <w:lang w:val="en-US" w:eastAsia="zh-CN"/>
    </w:rPr>
  </w:style>
  <w:style w:type="character" w:customStyle="1" w:styleId="2-Char">
    <w:name w:val="2-二级标题 Char"/>
    <w:link w:val="2-"/>
    <w:uiPriority w:val="99"/>
    <w:locked/>
    <w:rsid w:val="00944009"/>
    <w:rPr>
      <w:rFonts w:eastAsia="黑体"/>
      <w:b/>
      <w:sz w:val="28"/>
      <w:lang w:val="en-US" w:eastAsia="zh-CN"/>
    </w:rPr>
  </w:style>
  <w:style w:type="character" w:customStyle="1" w:styleId="3-Char">
    <w:name w:val="3-三级标题 Char"/>
    <w:link w:val="3-"/>
    <w:uiPriority w:val="99"/>
    <w:locked/>
    <w:rsid w:val="00944009"/>
    <w:rPr>
      <w:rFonts w:eastAsia="仿宋_GB2312"/>
      <w:sz w:val="32"/>
      <w:lang w:val="en-US" w:eastAsia="zh-CN"/>
    </w:rPr>
  </w:style>
  <w:style w:type="character" w:customStyle="1" w:styleId="4-Char">
    <w:name w:val="4-四级标题 Char"/>
    <w:link w:val="4-"/>
    <w:uiPriority w:val="99"/>
    <w:locked/>
    <w:rsid w:val="00944009"/>
    <w:rPr>
      <w:rFonts w:eastAsia="仿宋_GB2312"/>
      <w:sz w:val="28"/>
      <w:lang w:val="en-US" w:eastAsia="zh-CN"/>
    </w:rPr>
  </w:style>
  <w:style w:type="paragraph" w:customStyle="1" w:styleId="NewNew">
    <w:name w:val="正文 New New"/>
    <w:uiPriority w:val="99"/>
    <w:rsid w:val="000367A2"/>
    <w:pPr>
      <w:widowControl w:val="0"/>
      <w:jc w:val="both"/>
    </w:pPr>
    <w:rPr>
      <w:rFonts w:ascii="Times New Roman" w:hAnsi="Times New Roman" w:cs="Times New Roman"/>
      <w:kern w:val="2"/>
      <w:sz w:val="21"/>
      <w:szCs w:val="22"/>
    </w:rPr>
  </w:style>
  <w:style w:type="paragraph" w:styleId="af">
    <w:name w:val="Normal (Web)"/>
    <w:basedOn w:val="a"/>
    <w:uiPriority w:val="99"/>
    <w:rsid w:val="00035B46"/>
    <w:pPr>
      <w:widowControl/>
      <w:spacing w:before="100" w:beforeAutospacing="1" w:after="100" w:afterAutospacing="1"/>
      <w:jc w:val="left"/>
    </w:pPr>
    <w:rPr>
      <w:rFonts w:ascii="宋体" w:hAnsi="宋体" w:cs="宋体"/>
      <w:kern w:val="0"/>
      <w:sz w:val="24"/>
      <w:szCs w:val="24"/>
    </w:rPr>
  </w:style>
  <w:style w:type="paragraph" w:customStyle="1" w:styleId="tfont">
    <w:name w:val="tfont"/>
    <w:basedOn w:val="a"/>
    <w:uiPriority w:val="99"/>
    <w:rsid w:val="00035B46"/>
    <w:pPr>
      <w:widowControl/>
      <w:spacing w:before="100" w:beforeAutospacing="1" w:after="100" w:afterAutospacing="1"/>
      <w:jc w:val="left"/>
    </w:pPr>
    <w:rPr>
      <w:rFonts w:ascii="宋体" w:hAnsi="宋体" w:cs="宋体"/>
      <w:kern w:val="0"/>
      <w:sz w:val="24"/>
      <w:szCs w:val="24"/>
    </w:rPr>
  </w:style>
  <w:style w:type="paragraph" w:customStyle="1" w:styleId="12">
    <w:name w:val="1"/>
    <w:basedOn w:val="a"/>
    <w:uiPriority w:val="99"/>
    <w:rsid w:val="00035B46"/>
    <w:pPr>
      <w:widowControl/>
      <w:spacing w:after="160" w:line="240" w:lineRule="exact"/>
      <w:jc w:val="left"/>
    </w:pPr>
    <w:rPr>
      <w:rFonts w:ascii="Arial" w:hAnsi="Arial" w:cs="Verdana"/>
      <w:b/>
      <w:kern w:val="0"/>
      <w:sz w:val="24"/>
      <w:szCs w:val="24"/>
      <w:lang w:eastAsia="en-US"/>
    </w:rPr>
  </w:style>
  <w:style w:type="character" w:customStyle="1" w:styleId="word">
    <w:name w:val="word"/>
    <w:basedOn w:val="a0"/>
    <w:uiPriority w:val="99"/>
    <w:rsid w:val="00035B46"/>
    <w:rPr>
      <w:rFonts w:cs="Times New Roman"/>
    </w:rPr>
  </w:style>
  <w:style w:type="paragraph" w:styleId="13">
    <w:name w:val="toc 1"/>
    <w:basedOn w:val="a"/>
    <w:next w:val="a"/>
    <w:autoRedefine/>
    <w:uiPriority w:val="39"/>
    <w:locked/>
    <w:rsid w:val="00112311"/>
    <w:pPr>
      <w:tabs>
        <w:tab w:val="right" w:leader="dot" w:pos="8296"/>
      </w:tabs>
      <w:spacing w:line="276" w:lineRule="auto"/>
    </w:pPr>
  </w:style>
  <w:style w:type="paragraph" w:styleId="af0">
    <w:name w:val="List Paragraph"/>
    <w:basedOn w:val="a"/>
    <w:uiPriority w:val="99"/>
    <w:qFormat/>
    <w:rsid w:val="00D715B2"/>
    <w:pPr>
      <w:ind w:firstLineChars="200" w:firstLine="420"/>
    </w:pPr>
  </w:style>
  <w:style w:type="paragraph" w:styleId="af1">
    <w:name w:val="Document Map"/>
    <w:basedOn w:val="a"/>
    <w:link w:val="Char7"/>
    <w:uiPriority w:val="99"/>
    <w:semiHidden/>
    <w:rsid w:val="00845685"/>
    <w:rPr>
      <w:rFonts w:ascii="宋体"/>
      <w:sz w:val="18"/>
      <w:szCs w:val="18"/>
    </w:rPr>
  </w:style>
  <w:style w:type="character" w:customStyle="1" w:styleId="Char7">
    <w:name w:val="文档结构图 Char"/>
    <w:basedOn w:val="a0"/>
    <w:link w:val="af1"/>
    <w:uiPriority w:val="99"/>
    <w:semiHidden/>
    <w:locked/>
    <w:rsid w:val="00845685"/>
    <w:rPr>
      <w:rFonts w:ascii="宋体" w:cs="Times New Roman"/>
      <w:kern w:val="2"/>
      <w:sz w:val="18"/>
      <w:szCs w:val="18"/>
    </w:rPr>
  </w:style>
  <w:style w:type="character" w:customStyle="1" w:styleId="apple-converted-space">
    <w:name w:val="apple-converted-space"/>
    <w:basedOn w:val="a0"/>
    <w:rsid w:val="00BA663B"/>
  </w:style>
  <w:style w:type="character" w:styleId="af2">
    <w:name w:val="Strong"/>
    <w:basedOn w:val="a0"/>
    <w:uiPriority w:val="22"/>
    <w:qFormat/>
    <w:locked/>
    <w:rsid w:val="00ED3E2C"/>
    <w:rPr>
      <w:b/>
      <w:bCs/>
    </w:rPr>
  </w:style>
  <w:style w:type="table" w:styleId="af3">
    <w:name w:val="Table Grid"/>
    <w:basedOn w:val="a1"/>
    <w:uiPriority w:val="59"/>
    <w:locked/>
    <w:rsid w:val="00805CB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914616">
      <w:bodyDiv w:val="1"/>
      <w:marLeft w:val="0"/>
      <w:marRight w:val="0"/>
      <w:marTop w:val="0"/>
      <w:marBottom w:val="0"/>
      <w:divBdr>
        <w:top w:val="none" w:sz="0" w:space="0" w:color="auto"/>
        <w:left w:val="none" w:sz="0" w:space="0" w:color="auto"/>
        <w:bottom w:val="none" w:sz="0" w:space="0" w:color="auto"/>
        <w:right w:val="none" w:sz="0" w:space="0" w:color="auto"/>
      </w:divBdr>
    </w:div>
    <w:div w:id="664822946">
      <w:bodyDiv w:val="1"/>
      <w:marLeft w:val="0"/>
      <w:marRight w:val="0"/>
      <w:marTop w:val="0"/>
      <w:marBottom w:val="0"/>
      <w:divBdr>
        <w:top w:val="none" w:sz="0" w:space="0" w:color="auto"/>
        <w:left w:val="none" w:sz="0" w:space="0" w:color="auto"/>
        <w:bottom w:val="none" w:sz="0" w:space="0" w:color="auto"/>
        <w:right w:val="none" w:sz="0" w:space="0" w:color="auto"/>
      </w:divBdr>
    </w:div>
    <w:div w:id="730082718">
      <w:bodyDiv w:val="1"/>
      <w:marLeft w:val="0"/>
      <w:marRight w:val="0"/>
      <w:marTop w:val="0"/>
      <w:marBottom w:val="0"/>
      <w:divBdr>
        <w:top w:val="none" w:sz="0" w:space="0" w:color="auto"/>
        <w:left w:val="none" w:sz="0" w:space="0" w:color="auto"/>
        <w:bottom w:val="none" w:sz="0" w:space="0" w:color="auto"/>
        <w:right w:val="none" w:sz="0" w:space="0" w:color="auto"/>
      </w:divBdr>
    </w:div>
    <w:div w:id="1114790523">
      <w:marLeft w:val="0"/>
      <w:marRight w:val="0"/>
      <w:marTop w:val="0"/>
      <w:marBottom w:val="0"/>
      <w:divBdr>
        <w:top w:val="none" w:sz="0" w:space="0" w:color="auto"/>
        <w:left w:val="none" w:sz="0" w:space="0" w:color="auto"/>
        <w:bottom w:val="none" w:sz="0" w:space="0" w:color="auto"/>
        <w:right w:val="none" w:sz="0" w:space="0" w:color="auto"/>
      </w:divBdr>
    </w:div>
    <w:div w:id="2101562483">
      <w:bodyDiv w:val="1"/>
      <w:marLeft w:val="0"/>
      <w:marRight w:val="0"/>
      <w:marTop w:val="0"/>
      <w:marBottom w:val="0"/>
      <w:divBdr>
        <w:top w:val="none" w:sz="0" w:space="0" w:color="auto"/>
        <w:left w:val="none" w:sz="0" w:space="0" w:color="auto"/>
        <w:bottom w:val="none" w:sz="0" w:space="0" w:color="auto"/>
        <w:right w:val="none" w:sz="0" w:space="0" w:color="auto"/>
      </w:divBdr>
      <w:divsChild>
        <w:div w:id="1748068546">
          <w:marLeft w:val="0"/>
          <w:marRight w:val="0"/>
          <w:marTop w:val="0"/>
          <w:marBottom w:val="0"/>
          <w:divBdr>
            <w:top w:val="none" w:sz="0" w:space="0" w:color="auto"/>
            <w:left w:val="none" w:sz="0" w:space="0" w:color="auto"/>
            <w:bottom w:val="none" w:sz="0" w:space="0" w:color="auto"/>
            <w:right w:val="none" w:sz="0" w:space="0" w:color="auto"/>
          </w:divBdr>
          <w:divsChild>
            <w:div w:id="746414350">
              <w:marLeft w:val="0"/>
              <w:marRight w:val="0"/>
              <w:marTop w:val="100"/>
              <w:marBottom w:val="100"/>
              <w:divBdr>
                <w:top w:val="none" w:sz="0" w:space="0" w:color="auto"/>
                <w:left w:val="none" w:sz="0" w:space="0" w:color="auto"/>
                <w:bottom w:val="none" w:sz="0" w:space="0" w:color="auto"/>
                <w:right w:val="none" w:sz="0" w:space="0" w:color="auto"/>
              </w:divBdr>
              <w:divsChild>
                <w:div w:id="14477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AE330-23FD-47C4-A381-1BF545DBE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69</Pages>
  <Words>2507</Words>
  <Characters>14290</Characters>
  <Application>Microsoft Office Word</Application>
  <DocSecurity>0</DocSecurity>
  <Lines>119</Lines>
  <Paragraphs>33</Paragraphs>
  <ScaleCrop>false</ScaleCrop>
  <Company>宏胜</Company>
  <LinksUpToDate>false</LinksUpToDate>
  <CharactersWithSpaces>16764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关于2015年全国职业院校技能大赛</dc:title>
  <dc:creator>郭泉</dc:creator>
  <cp:lastModifiedBy>马晓虎</cp:lastModifiedBy>
  <cp:revision>97</cp:revision>
  <cp:lastPrinted>2014-07-28T06:41:00Z</cp:lastPrinted>
  <dcterms:created xsi:type="dcterms:W3CDTF">2016-08-30T00:33:00Z</dcterms:created>
  <dcterms:modified xsi:type="dcterms:W3CDTF">2017-09-15T06:31:00Z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2052-9.1.0.4764</vt:lpwstr>
  </property>
</Properties>
</file>