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264" w:rsidRDefault="00977264">
      <w:pPr>
        <w:snapToGrid w:val="0"/>
        <w:spacing w:line="540" w:lineRule="exact"/>
        <w:jc w:val="center"/>
        <w:rPr>
          <w:rFonts w:ascii="Arial Narrow" w:eastAsia="仿宋_GB2312" w:hAnsi="Arial Narrow" w:cs="宋体"/>
          <w:sz w:val="30"/>
          <w:szCs w:val="30"/>
        </w:rPr>
      </w:pPr>
    </w:p>
    <w:p w:rsidR="00977264" w:rsidRDefault="003F661E">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977264" w:rsidRDefault="003F661E">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977264" w:rsidRDefault="00977264">
      <w:pPr>
        <w:snapToGrid w:val="0"/>
        <w:spacing w:line="560" w:lineRule="exact"/>
        <w:rPr>
          <w:rFonts w:ascii="Arial Narrow" w:eastAsia="仿宋_GB2312" w:hAnsi="Arial Narrow"/>
          <w:sz w:val="30"/>
          <w:szCs w:val="30"/>
        </w:rPr>
      </w:pPr>
    </w:p>
    <w:p w:rsidR="00977264" w:rsidRDefault="003F661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Pr>
          <w:rFonts w:ascii="仿宋_GB2312" w:eastAsia="仿宋_GB2312" w:hAnsi="Arial Narrow" w:hint="eastAsia"/>
          <w:sz w:val="30"/>
          <w:szCs w:val="30"/>
        </w:rPr>
        <w:t>护理技能</w:t>
      </w:r>
    </w:p>
    <w:p w:rsidR="00977264" w:rsidRDefault="003F661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w:t>
      </w:r>
      <w:r>
        <w:rPr>
          <w:rFonts w:ascii="宋体" w:eastAsia="宋体" w:hAnsi="宋体"/>
          <w:sz w:val="30"/>
          <w:szCs w:val="30"/>
        </w:rPr>
        <w:fldChar w:fldCharType="begin"/>
      </w:r>
      <w:r>
        <w:rPr>
          <w:rFonts w:ascii="宋体" w:eastAsia="宋体" w:hAnsi="宋体"/>
          <w:sz w:val="30"/>
          <w:szCs w:val="30"/>
        </w:rPr>
        <w:instrText xml:space="preserve"> </w:instrText>
      </w:r>
      <w:r>
        <w:rPr>
          <w:rFonts w:ascii="宋体" w:eastAsia="宋体" w:hAnsi="宋体" w:hint="eastAsia"/>
          <w:sz w:val="30"/>
          <w:szCs w:val="30"/>
        </w:rPr>
        <w:instrText>eq \o\ac(□,</w:instrText>
      </w:r>
      <w:r>
        <w:rPr>
          <w:rFonts w:ascii="宋体" w:eastAsia="宋体" w:hAnsi="宋体" w:hint="eastAsia"/>
          <w:position w:val="3"/>
          <w:sz w:val="30"/>
          <w:szCs w:val="30"/>
        </w:rPr>
        <w:instrText>√</w:instrText>
      </w:r>
      <w:r>
        <w:rPr>
          <w:rFonts w:ascii="宋体" w:eastAsia="宋体" w:hAnsi="宋体" w:hint="eastAsia"/>
          <w:sz w:val="30"/>
          <w:szCs w:val="30"/>
        </w:rPr>
        <w:instrText>)</w:instrText>
      </w:r>
      <w:r>
        <w:rPr>
          <w:rFonts w:ascii="宋体" w:eastAsia="宋体" w:hAnsi="宋体"/>
          <w:sz w:val="30"/>
          <w:szCs w:val="30"/>
        </w:rPr>
        <w:fldChar w:fldCharType="end"/>
      </w:r>
      <w:r>
        <w:rPr>
          <w:rFonts w:ascii="仿宋_GB2312" w:eastAsia="仿宋_GB2312" w:hAnsi="Arial Narrow" w:hint="eastAsia"/>
          <w:sz w:val="30"/>
          <w:szCs w:val="30"/>
        </w:rPr>
        <w:t xml:space="preserve">     行业特色赛项</w:t>
      </w:r>
      <w:r>
        <w:rPr>
          <w:rFonts w:ascii="微软雅黑" w:eastAsia="微软雅黑" w:hAnsi="微软雅黑"/>
          <w:sz w:val="44"/>
          <w:szCs w:val="44"/>
        </w:rPr>
        <w:t>□</w:t>
      </w:r>
    </w:p>
    <w:p w:rsidR="00977264" w:rsidRDefault="003F661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Pr>
          <w:rFonts w:ascii="宋体" w:eastAsia="宋体" w:hAnsi="宋体"/>
          <w:sz w:val="30"/>
          <w:szCs w:val="30"/>
        </w:rPr>
        <w:fldChar w:fldCharType="begin"/>
      </w:r>
      <w:r>
        <w:rPr>
          <w:rFonts w:ascii="宋体" w:eastAsia="宋体" w:hAnsi="宋体"/>
          <w:sz w:val="30"/>
          <w:szCs w:val="30"/>
        </w:rPr>
        <w:instrText xml:space="preserve"> </w:instrText>
      </w:r>
      <w:r>
        <w:rPr>
          <w:rFonts w:ascii="宋体" w:eastAsia="宋体" w:hAnsi="宋体" w:hint="eastAsia"/>
          <w:sz w:val="30"/>
          <w:szCs w:val="30"/>
        </w:rPr>
        <w:instrText>eq \o\ac(□,</w:instrText>
      </w:r>
      <w:r>
        <w:rPr>
          <w:rFonts w:ascii="宋体" w:eastAsia="宋体" w:hAnsi="宋体" w:hint="eastAsia"/>
          <w:position w:val="3"/>
          <w:sz w:val="30"/>
          <w:szCs w:val="30"/>
        </w:rPr>
        <w:instrText>√</w:instrText>
      </w:r>
      <w:r>
        <w:rPr>
          <w:rFonts w:ascii="宋体" w:eastAsia="宋体" w:hAnsi="宋体" w:hint="eastAsia"/>
          <w:sz w:val="30"/>
          <w:szCs w:val="30"/>
        </w:rPr>
        <w:instrText>)</w:instrText>
      </w:r>
      <w:r>
        <w:rPr>
          <w:rFonts w:ascii="宋体" w:eastAsia="宋体" w:hAnsi="宋体"/>
          <w:sz w:val="30"/>
          <w:szCs w:val="30"/>
        </w:rPr>
        <w:fldChar w:fldCharType="end"/>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Pr>
          <w:rFonts w:ascii="微软雅黑" w:eastAsia="微软雅黑" w:hAnsi="微软雅黑"/>
          <w:sz w:val="44"/>
          <w:szCs w:val="44"/>
        </w:rPr>
        <w:t>□</w:t>
      </w:r>
    </w:p>
    <w:p w:rsidR="00977264" w:rsidRDefault="003F661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Pr>
          <w:rFonts w:ascii="仿宋_GB2312" w:eastAsia="仿宋_GB2312" w:hAnsi="Arial Narrow" w:hint="eastAsia"/>
          <w:sz w:val="30"/>
          <w:szCs w:val="30"/>
        </w:rPr>
        <w:t>护理（630201，中职护理）</w:t>
      </w:r>
    </w:p>
    <w:p w:rsidR="00977264" w:rsidRDefault="00311825">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bookmarkStart w:id="0" w:name="_GoBack"/>
      <w:bookmarkEnd w:id="0"/>
      <w:r>
        <w:rPr>
          <w:rFonts w:ascii="仿宋_GB2312" w:eastAsia="仿宋_GB2312" w:hAnsi="Arial Narrow" w:hint="eastAsia"/>
          <w:sz w:val="30"/>
          <w:szCs w:val="30"/>
        </w:rPr>
        <w:t>：</w:t>
      </w:r>
    </w:p>
    <w:p w:rsidR="00977264" w:rsidRDefault="003F661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手机号码：</w:t>
      </w:r>
      <w:r>
        <w:rPr>
          <w:rFonts w:ascii="仿宋_GB2312" w:eastAsia="仿宋_GB2312" w:hAnsi="Arial Narrow"/>
          <w:sz w:val="30"/>
          <w:szCs w:val="30"/>
        </w:rPr>
        <w:t xml:space="preserve"> </w:t>
      </w:r>
      <w:r>
        <w:rPr>
          <w:rFonts w:ascii="仿宋_GB2312" w:eastAsia="仿宋_GB2312" w:hAnsi="Arial Narrow" w:hint="eastAsia"/>
          <w:sz w:val="30"/>
          <w:szCs w:val="30"/>
        </w:rPr>
        <w:t xml:space="preserve"> </w:t>
      </w:r>
    </w:p>
    <w:p w:rsidR="00977264" w:rsidRDefault="003F661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w:t>
      </w:r>
      <w:r>
        <w:rPr>
          <w:rFonts w:ascii="仿宋_GB2312" w:eastAsia="仿宋_GB2312" w:hAnsi="Arial Narrow"/>
          <w:sz w:val="30"/>
          <w:szCs w:val="30"/>
        </w:rPr>
        <w:t>申报单位（盖章）：</w:t>
      </w:r>
      <w:r>
        <w:rPr>
          <w:rFonts w:ascii="仿宋_GB2312" w:eastAsia="仿宋_GB2312" w:hAnsi="Arial Narrow" w:hint="eastAsia"/>
          <w:sz w:val="30"/>
          <w:szCs w:val="30"/>
        </w:rPr>
        <w:t>中国职业技术教育学会</w:t>
      </w:r>
    </w:p>
    <w:p w:rsidR="00977264" w:rsidRDefault="003F661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 xml:space="preserve">                      卫生教育专业委员会  </w:t>
      </w:r>
    </w:p>
    <w:p w:rsidR="00977264" w:rsidRDefault="003F661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方案申报负责人：</w:t>
      </w:r>
      <w:r w:rsidR="00311825">
        <w:rPr>
          <w:rFonts w:ascii="仿宋_GB2312" w:eastAsia="仿宋_GB2312" w:hAnsi="Arial Narrow"/>
          <w:sz w:val="30"/>
          <w:szCs w:val="30"/>
        </w:rPr>
        <w:t xml:space="preserve"> </w:t>
      </w:r>
    </w:p>
    <w:p w:rsidR="00977264" w:rsidRDefault="003F661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方案申报单位联络人：</w:t>
      </w:r>
      <w:r w:rsidR="00311825">
        <w:rPr>
          <w:rFonts w:ascii="仿宋_GB2312" w:eastAsia="仿宋_GB2312" w:hAnsi="Arial Narrow" w:hint="eastAsia"/>
          <w:sz w:val="30"/>
          <w:szCs w:val="30"/>
        </w:rPr>
        <w:t xml:space="preserve"> </w:t>
      </w:r>
      <w:r w:rsidR="00311825">
        <w:rPr>
          <w:rFonts w:ascii="仿宋_GB2312" w:eastAsia="仿宋_GB2312" w:hAnsi="Arial Narrow"/>
          <w:sz w:val="30"/>
          <w:szCs w:val="30"/>
        </w:rPr>
        <w:t xml:space="preserve"> </w:t>
      </w:r>
    </w:p>
    <w:p w:rsidR="00977264" w:rsidRDefault="003F661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w:t>
      </w:r>
    </w:p>
    <w:p w:rsidR="00977264" w:rsidRDefault="003F661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电子邮箱</w:t>
      </w:r>
      <w:r>
        <w:rPr>
          <w:rFonts w:ascii="仿宋_GB2312" w:eastAsia="仿宋_GB2312" w:hAnsi="Arial Narrow"/>
          <w:sz w:val="30"/>
          <w:szCs w:val="30"/>
        </w:rPr>
        <w:t>：</w:t>
      </w:r>
    </w:p>
    <w:p w:rsidR="00977264" w:rsidRDefault="003F661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 xml:space="preserve">通讯地址： </w:t>
      </w:r>
    </w:p>
    <w:p w:rsidR="00977264" w:rsidRDefault="003F661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邮政编码：</w:t>
      </w:r>
    </w:p>
    <w:p w:rsidR="00977264" w:rsidRDefault="003F661E">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申报日期：</w:t>
      </w:r>
      <w:r>
        <w:rPr>
          <w:rFonts w:ascii="仿宋_GB2312" w:eastAsia="仿宋_GB2312" w:hAnsi="Arial Narrow" w:hint="eastAsia"/>
          <w:sz w:val="30"/>
          <w:szCs w:val="30"/>
        </w:rPr>
        <w:t>2017年9月4日</w:t>
      </w:r>
    </w:p>
    <w:p w:rsidR="00977264" w:rsidRDefault="00977264">
      <w:pPr>
        <w:snapToGrid w:val="0"/>
        <w:spacing w:line="540" w:lineRule="exact"/>
        <w:jc w:val="center"/>
        <w:rPr>
          <w:rFonts w:ascii="Arial Narrow" w:eastAsia="黑体" w:hAnsi="Arial Narrow"/>
          <w:b/>
          <w:sz w:val="36"/>
          <w:szCs w:val="36"/>
        </w:rPr>
      </w:pPr>
    </w:p>
    <w:p w:rsidR="00977264" w:rsidRDefault="00977264">
      <w:pPr>
        <w:snapToGrid w:val="0"/>
        <w:spacing w:line="540" w:lineRule="exact"/>
        <w:jc w:val="center"/>
        <w:rPr>
          <w:rFonts w:ascii="Arial Narrow" w:eastAsia="黑体" w:hAnsi="Arial Narrow"/>
          <w:b/>
          <w:sz w:val="36"/>
          <w:szCs w:val="36"/>
        </w:rPr>
      </w:pPr>
    </w:p>
    <w:p w:rsidR="00977264" w:rsidRDefault="00977264">
      <w:pPr>
        <w:snapToGrid w:val="0"/>
        <w:spacing w:line="540" w:lineRule="exact"/>
        <w:jc w:val="center"/>
        <w:rPr>
          <w:rFonts w:ascii="Arial Narrow" w:eastAsia="黑体" w:hAnsi="Arial Narrow"/>
          <w:b/>
          <w:sz w:val="36"/>
          <w:szCs w:val="36"/>
        </w:rPr>
      </w:pPr>
    </w:p>
    <w:p w:rsidR="00977264" w:rsidRDefault="00977264">
      <w:pPr>
        <w:snapToGrid w:val="0"/>
        <w:spacing w:line="540" w:lineRule="exact"/>
        <w:jc w:val="center"/>
        <w:rPr>
          <w:rFonts w:ascii="Arial Narrow" w:eastAsia="黑体" w:hAnsi="Arial Narrow"/>
          <w:b/>
          <w:sz w:val="36"/>
          <w:szCs w:val="36"/>
        </w:rPr>
      </w:pPr>
    </w:p>
    <w:p w:rsidR="00977264" w:rsidRDefault="00977264">
      <w:pPr>
        <w:snapToGrid w:val="0"/>
        <w:spacing w:line="540" w:lineRule="exact"/>
        <w:jc w:val="center"/>
        <w:rPr>
          <w:rFonts w:ascii="Arial Narrow" w:eastAsia="黑体" w:hAnsi="Arial Narrow"/>
          <w:b/>
          <w:sz w:val="36"/>
          <w:szCs w:val="36"/>
        </w:rPr>
      </w:pPr>
    </w:p>
    <w:p w:rsidR="00977264" w:rsidRDefault="00977264">
      <w:pPr>
        <w:snapToGrid w:val="0"/>
        <w:spacing w:line="540" w:lineRule="exact"/>
        <w:jc w:val="center"/>
        <w:rPr>
          <w:rFonts w:ascii="Arial Narrow" w:eastAsia="黑体" w:hAnsi="Arial Narrow"/>
          <w:b/>
          <w:sz w:val="36"/>
          <w:szCs w:val="36"/>
        </w:rPr>
      </w:pPr>
    </w:p>
    <w:p w:rsidR="00977264" w:rsidRDefault="003F661E">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977264" w:rsidRDefault="003F661E">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977264" w:rsidRDefault="003F661E">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一、赛项名称</w:t>
      </w:r>
    </w:p>
    <w:p w:rsidR="00977264" w:rsidRDefault="003F661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977264" w:rsidRDefault="003F661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护理技能（中职组）</w:t>
      </w:r>
    </w:p>
    <w:p w:rsidR="00977264" w:rsidRDefault="003F661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p>
    <w:p w:rsidR="00977264" w:rsidRDefault="003F661E">
      <w:pPr>
        <w:rPr>
          <w:rFonts w:ascii="Times New Roman" w:eastAsia="宋体" w:hAnsi="Times New Roman" w:cs="Times New Roman"/>
          <w:szCs w:val="21"/>
        </w:rPr>
      </w:pPr>
      <w:r>
        <w:rPr>
          <w:rFonts w:ascii="Times New Roman" w:eastAsia="宋体" w:hAnsi="Times New Roman" w:cs="Times New Roman"/>
          <w:noProof/>
          <w:szCs w:val="21"/>
        </w:rPr>
        <w:drawing>
          <wp:inline distT="0" distB="0" distL="0" distR="0">
            <wp:extent cx="5495925" cy="4114800"/>
            <wp:effectExtent l="0" t="0" r="9525" b="0"/>
            <wp:docPr id="2" name="图片 2" descr="C:\Users\ADMINI~1\AppData\Local\Temp\ksohtml\wps39B5.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ksohtml\wps39B5.t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495925" cy="4114800"/>
                    </a:xfrm>
                    <a:prstGeom prst="rect">
                      <a:avLst/>
                    </a:prstGeom>
                    <a:noFill/>
                    <a:ln>
                      <a:noFill/>
                    </a:ln>
                  </pic:spPr>
                </pic:pic>
              </a:graphicData>
            </a:graphic>
          </wp:inline>
        </w:drawing>
      </w:r>
    </w:p>
    <w:p w:rsidR="00977264" w:rsidRDefault="003F661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977264" w:rsidRDefault="003F661E">
      <w:pPr>
        <w:snapToGrid w:val="0"/>
        <w:spacing w:line="560" w:lineRule="exact"/>
        <w:ind w:firstLineChars="200" w:firstLine="600"/>
        <w:rPr>
          <w:rFonts w:ascii="Arial Narrow" w:eastAsia="仿宋_GB2312" w:hAnsi="Arial Narrow" w:cs="Arial"/>
          <w:sz w:val="30"/>
          <w:szCs w:val="30"/>
        </w:rPr>
      </w:pPr>
      <w:r>
        <w:rPr>
          <w:rFonts w:ascii="仿宋_GB2312" w:eastAsia="仿宋_GB2312" w:hAnsi="宋体" w:hint="eastAsia"/>
          <w:sz w:val="30"/>
          <w:szCs w:val="30"/>
        </w:rPr>
        <w:t>第三产业（101201，“医疗服务业”）</w:t>
      </w:r>
    </w:p>
    <w:p w:rsidR="00977264" w:rsidRDefault="003F661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p>
    <w:p w:rsidR="00977264" w:rsidRDefault="003F661E">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护理（</w:t>
      </w:r>
      <w:r>
        <w:rPr>
          <w:rFonts w:ascii="仿宋_GB2312" w:eastAsia="仿宋_GB2312" w:hAnsi="仿宋_GB2312" w:cs="仿宋_GB2312" w:hint="eastAsia"/>
          <w:sz w:val="30"/>
          <w:szCs w:val="30"/>
        </w:rPr>
        <w:t>630201，</w:t>
      </w:r>
      <w:r>
        <w:rPr>
          <w:rFonts w:ascii="Arial Narrow" w:eastAsia="仿宋_GB2312" w:hAnsi="Arial Narrow" w:cs="Arial" w:hint="eastAsia"/>
          <w:sz w:val="30"/>
          <w:szCs w:val="30"/>
        </w:rPr>
        <w:t>中职护理）</w:t>
      </w:r>
    </w:p>
    <w:p w:rsidR="00977264" w:rsidRDefault="003F661E">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二、赛项申报专家组</w:t>
      </w:r>
    </w:p>
    <w:p w:rsidR="00977264" w:rsidRDefault="003F661E">
      <w:pPr>
        <w:snapToGrid w:val="0"/>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三、赛项目的</w:t>
      </w:r>
    </w:p>
    <w:p w:rsidR="00977264" w:rsidRDefault="003F661E">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通过竞赛，全面考核参赛选手的职业素养、评判性思维能力</w:t>
      </w:r>
      <w:r>
        <w:rPr>
          <w:rFonts w:ascii="仿宋_GB2312" w:eastAsia="仿宋_GB2312" w:hAnsi="仿宋_GB2312" w:cs="仿宋_GB2312" w:hint="eastAsia"/>
          <w:sz w:val="30"/>
          <w:szCs w:val="30"/>
        </w:rPr>
        <w:lastRenderedPageBreak/>
        <w:t>及临床护理基本技能与操作水平；引领中等职业学校适应行业现状及技术发展趋势，推进护理专业的教育教学改革；搭建校企合作培养高素质护理人才的平台；提升社会对职业教育的认可度，培养能够顺利进入护理岗位胜任临床工作的护理人才。</w:t>
      </w:r>
    </w:p>
    <w:p w:rsidR="00977264" w:rsidRDefault="003F661E">
      <w:pPr>
        <w:snapToGrid w:val="0"/>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四、赛项设计原则</w:t>
      </w:r>
    </w:p>
    <w:p w:rsidR="00977264" w:rsidRDefault="003F661E">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2018年全国职业院校技能大赛秉承公益性、统一性、专门化和普惠性原则，建立和完善卫生职业院校技能大赛制度，以学生为主体，全面提升护生的操作技能和实践能力，展示卫生职业教育的办学成果，进一步深化“校企合作、教产融合”，提高社会参与面和专业覆盖面，完善制度建设，提升办赛水平，努力扩大社会影响力。</w:t>
      </w:r>
    </w:p>
    <w:p w:rsidR="00977264" w:rsidRDefault="003F661E">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（一）“三贴近”原则</w:t>
      </w:r>
    </w:p>
    <w:p w:rsidR="00977264" w:rsidRDefault="003F661E">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以真实案例的护理工作流程为路径，贴近临床、贴近岗位、贴近服务对象，全面考核和展现当代护理专业学生的岗位操作技能、护患沟通能力、分析解决问题的实际能力和人文关怀、爱岗敬业精神等方面的综合素质。</w:t>
      </w:r>
    </w:p>
    <w:p w:rsidR="00977264" w:rsidRDefault="003F661E">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（二）竞赛与教学改革结合原则</w:t>
      </w:r>
    </w:p>
    <w:p w:rsidR="00977264" w:rsidRDefault="003F661E">
      <w:pPr>
        <w:snapToGrid w:val="0"/>
        <w:spacing w:line="560" w:lineRule="exact"/>
        <w:ind w:firstLineChars="200" w:firstLine="600"/>
        <w:rPr>
          <w:rFonts w:ascii="仿宋_GB2312" w:eastAsia="仿宋_GB2312" w:hAnsi="Arial Narrow" w:cs="Arial"/>
          <w:sz w:val="30"/>
          <w:szCs w:val="30"/>
        </w:rPr>
      </w:pPr>
      <w:r>
        <w:rPr>
          <w:rFonts w:ascii="仿宋_GB2312" w:eastAsia="仿宋_GB2312" w:hAnsi="仿宋_GB2312" w:cs="仿宋_GB2312" w:hint="eastAsia"/>
          <w:sz w:val="30"/>
          <w:szCs w:val="30"/>
        </w:rPr>
        <w:t>坚持技能竞赛与行业用人、岗位要求、技术进步以及教学改革相结合，引导护理教育办学模式、培养模式、评价模式和教学改革；坚持技能比赛与素质教育考核相结合，将专业知识和基本职业素质考核纳入比赛内容；坚持现场比赛与展示体验相结合，统一设计体验环节、专业展示和比赛内容；坚持个人能力与团队协作相结合，突出职业素养展示。赛项能够作为教学项目和案例纳入专业课程体系和教学计划，</w:t>
      </w:r>
      <w:r>
        <w:rPr>
          <w:rFonts w:ascii="仿宋_GB2312" w:eastAsia="仿宋_GB2312" w:hAnsi="Arial Narrow" w:cs="Arial" w:hint="eastAsia"/>
          <w:sz w:val="30"/>
          <w:szCs w:val="30"/>
        </w:rPr>
        <w:t>深化专业教学改革，提升专业建</w:t>
      </w:r>
      <w:r>
        <w:rPr>
          <w:rFonts w:ascii="仿宋_GB2312" w:eastAsia="仿宋_GB2312" w:hAnsi="Arial Narrow" w:cs="Arial" w:hint="eastAsia"/>
          <w:sz w:val="30"/>
          <w:szCs w:val="30"/>
        </w:rPr>
        <w:lastRenderedPageBreak/>
        <w:t>设水平。</w:t>
      </w:r>
    </w:p>
    <w:p w:rsidR="00977264" w:rsidRDefault="003F661E">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（三）行业、企业参与原则</w:t>
      </w:r>
    </w:p>
    <w:p w:rsidR="00977264" w:rsidRDefault="003F661E">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Arial Narrow" w:cs="Arial" w:hint="eastAsia"/>
          <w:sz w:val="30"/>
          <w:szCs w:val="30"/>
        </w:rPr>
        <w:t>卫生行业、用人单位直接参与赛项设计、比赛过程和裁判工作，相关企业提供技术保障，充分体现校企合作的办学导向和第三方评价机制的实际运作。</w:t>
      </w:r>
    </w:p>
    <w:p w:rsidR="00977264" w:rsidRDefault="003F661E">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（四）公平、公正原则</w:t>
      </w:r>
    </w:p>
    <w:p w:rsidR="00977264" w:rsidRDefault="003F661E">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赛项组织与筹备的各环节均须公平、公正，通过公布技术文件，合理设计竞赛规则、项目操作规程、技术标准，公开执行过程，严格裁判回避制度等措施，保证比赛公平。赛项现场评分做了相应的改革，每项技能操作始终由同一批裁判评分，避免过去相同的操作内容各组裁判之间的评分差异，保证比赛的公平、公正。在教育部职成司、卫计委科教司直接领导和具体指导下，自觉接受各方面的监督。</w:t>
      </w:r>
    </w:p>
    <w:p w:rsidR="00977264" w:rsidRDefault="003F661E">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（五）开放原则</w:t>
      </w:r>
    </w:p>
    <w:p w:rsidR="00977264" w:rsidRDefault="003F661E">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以开放的理念贯穿赛事设计和比赛全过程。赛项设计应源于护理职业岗位具体要求、又能够展现护理操作技术与综合能力；比赛过程在公平和不干扰比赛选手的前提下向社会开放。</w:t>
      </w:r>
    </w:p>
    <w:p w:rsidR="00977264" w:rsidRDefault="003F661E">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（六）勤俭与安全原则</w:t>
      </w:r>
    </w:p>
    <w:p w:rsidR="00977264" w:rsidRDefault="003F661E">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赛项运行要体现勤俭节约，适度适当；赛项设计的技术平台及其条件保障应为竞赛之必需，与考核技能无关器材不列入技术平台。各省（自治区、直辖市）参赛代表队在参加全国大赛前要自行为参赛选手、指导教师、领队投意外保险，保证交通安全、饮食安全、比赛全程安全。</w:t>
      </w:r>
    </w:p>
    <w:p w:rsidR="00977264" w:rsidRDefault="003F661E">
      <w:pPr>
        <w:snapToGrid w:val="0"/>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五、赛项方案的特色与创新点</w:t>
      </w:r>
    </w:p>
    <w:p w:rsidR="00977264" w:rsidRDefault="003F661E">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（一）赛项引领专业建设方向</w:t>
      </w:r>
    </w:p>
    <w:p w:rsidR="00977264" w:rsidRDefault="003F661E">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通过这一项目竞赛，检验学生的护理操作技能、职业素养、交流沟通能力以及效率和安全意识，引导中职院校护理类专业教学的改革发展方向，促进了工学结合人才培养模式改革与创新，有利于培养可持续发展、满足行业需求的应用型护理人才。该赛项为中职院校校内实训基地建设提供了新范式，为教学团队培养学生综合应用能力提供了新平台，为基于工作过程的课程开发、行动导向的教学模式找到了新载体。</w:t>
      </w:r>
    </w:p>
    <w:p w:rsidR="00977264" w:rsidRDefault="003F661E">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（二）赛项</w:t>
      </w:r>
      <w:r>
        <w:rPr>
          <w:rFonts w:ascii="仿宋_GB2312" w:eastAsia="仿宋_GB2312" w:hAnsi="宋体" w:cs="Times New Roman" w:hint="eastAsia"/>
          <w:bCs/>
          <w:sz w:val="30"/>
          <w:szCs w:val="30"/>
        </w:rPr>
        <w:t>注重培养</w:t>
      </w:r>
      <w:r>
        <w:rPr>
          <w:rFonts w:ascii="仿宋_GB2312" w:eastAsia="仿宋_GB2312" w:hAnsi="仿宋_GB2312" w:cs="仿宋_GB2312" w:hint="eastAsia"/>
          <w:sz w:val="30"/>
          <w:szCs w:val="30"/>
        </w:rPr>
        <w:t>团队协作精神</w:t>
      </w:r>
    </w:p>
    <w:p w:rsidR="00977264" w:rsidRDefault="003F661E">
      <w:pPr>
        <w:adjustRightInd w:val="0"/>
        <w:snapToGrid w:val="0"/>
        <w:spacing w:line="560" w:lineRule="exact"/>
        <w:ind w:firstLineChars="180" w:firstLine="540"/>
        <w:rPr>
          <w:rFonts w:ascii="仿宋_GB2312" w:eastAsia="仿宋_GB2312" w:hAnsi="仿宋_GB2312" w:cs="仿宋_GB2312"/>
          <w:sz w:val="30"/>
          <w:szCs w:val="30"/>
        </w:rPr>
      </w:pPr>
      <w:r>
        <w:rPr>
          <w:rFonts w:ascii="仿宋_GB2312" w:eastAsia="仿宋_GB2312" w:hAnsi="仿宋_GB2312" w:cs="仿宋_GB2312" w:hint="eastAsia"/>
          <w:sz w:val="30"/>
          <w:szCs w:val="30"/>
        </w:rPr>
        <w:t>该赛项注重考量各代表队护理专业学生的团队协作能力、计划组织能力、交流沟通能力及护理技能操作执行能力，并将团队学习、团队训练、团队精神融入竞赛的全过程。在展现个人风采和技能操作熟练程度的同时，更加注重职业道德、职业素养和团队协作能力。这些都是代表着职业教育改革与发展的方向。</w:t>
      </w:r>
    </w:p>
    <w:p w:rsidR="00977264" w:rsidRDefault="003F661E">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（三）赛项突显行业、企业参与程度</w:t>
      </w:r>
    </w:p>
    <w:p w:rsidR="00977264" w:rsidRDefault="003F661E">
      <w:pPr>
        <w:snapToGrid w:val="0"/>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通过技能大赛回应了产业、行业、企业发展对高技能人才培养的需求，按照开放性原则，面向社会，组织行业合作进行竞赛项目的系统化设计，组织企业为竞赛提供技术支持和设备等条件保障，突显行业、企业参与程度。通过大赛扩大了行业、企业的参与度，提高了护理行业和支持企业合作育人的融合度，校企合作效果明显。</w:t>
      </w:r>
    </w:p>
    <w:p w:rsidR="00977264" w:rsidRDefault="003F661E">
      <w:pPr>
        <w:snapToGrid w:val="0"/>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六、竞赛内容简介</w:t>
      </w:r>
    </w:p>
    <w:p w:rsidR="00977264" w:rsidRDefault="003F661E">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以临床工作任务为导向，按照临床护理岗位工作要求，对患者实施连续的、科学的护理，培养学生的创新、创业意识和独立</w:t>
      </w:r>
      <w:r>
        <w:rPr>
          <w:rFonts w:ascii="仿宋_GB2312" w:eastAsia="仿宋_GB2312" w:hAnsi="仿宋_GB2312" w:cs="仿宋_GB2312" w:hint="eastAsia"/>
          <w:sz w:val="30"/>
          <w:szCs w:val="30"/>
        </w:rPr>
        <w:lastRenderedPageBreak/>
        <w:t>工作能力。竞赛分别设置健康评估室、抢救室2个考评站点。在健康评估室，选手根据赛项提供的案例对患者现状进行评估，针对患者的某一护理问题列出护理措施；在抢救室，选手根据案例在四个赛室分别实施</w:t>
      </w:r>
      <w:r>
        <w:rPr>
          <w:rFonts w:ascii="仿宋_GB2312" w:eastAsia="仿宋_GB2312" w:hAnsi="仿宋_GB2312" w:cs="仿宋_GB2312" w:hint="eastAsia"/>
          <w:color w:val="000000"/>
          <w:sz w:val="30"/>
          <w:szCs w:val="30"/>
        </w:rPr>
        <w:t>头部</w:t>
      </w:r>
      <w:r>
        <w:rPr>
          <w:rFonts w:ascii="仿宋_GB2312" w:eastAsia="仿宋_GB2312" w:hAnsi="仿宋_GB2312" w:cs="仿宋_GB2312" w:hint="eastAsia"/>
          <w:sz w:val="30"/>
          <w:szCs w:val="30"/>
        </w:rPr>
        <w:t>外伤包扎、心肺复苏、静脉输液、置胃管技术4项护理技术操作。案例分析竞赛时长为30分钟，占总成绩的10%；技术操作竞赛时长为30分钟，占总成绩的90％。重点考查参赛选手的知识应用能力、临床思维能力、操作执行能力、分析问题和解决问题的能力及人文关怀素质。</w:t>
      </w:r>
    </w:p>
    <w:p w:rsidR="00977264" w:rsidRDefault="003F661E">
      <w:pPr>
        <w:snapToGrid w:val="0"/>
        <w:spacing w:line="560" w:lineRule="exact"/>
        <w:ind w:firstLineChars="200" w:firstLine="600"/>
        <w:rPr>
          <w:rFonts w:ascii="Times New Roman" w:eastAsia="仿宋_GB2312" w:hAnsi="Times New Roman"/>
          <w:b/>
          <w:kern w:val="0"/>
          <w:sz w:val="30"/>
          <w:szCs w:val="30"/>
        </w:rPr>
      </w:pPr>
      <w:r>
        <w:rPr>
          <w:rFonts w:ascii="Times New Roman" w:eastAsia="仿宋_GB2312" w:hAnsi="Times New Roman"/>
          <w:sz w:val="30"/>
          <w:szCs w:val="30"/>
        </w:rPr>
        <w:t>Be guided by clinical practice task,according to the demands of the clinical nursing work,implement continuous,scientific nursing on the patients.There are two contest locations,setting to health assessment room and first-aid room,respectively.In health assessment,athlete evaluate patients present situation,according to a nursing problem, put forward nursing measures.In first-aid room,athlete implement four consecutive nursing techniques (</w:t>
      </w:r>
      <w:r>
        <w:rPr>
          <w:rFonts w:ascii="Times New Roman" w:eastAsia="仿宋_GB2312" w:hAnsi="Times New Roman" w:hint="eastAsia"/>
          <w:sz w:val="30"/>
          <w:szCs w:val="30"/>
        </w:rPr>
        <w:t>h</w:t>
      </w:r>
      <w:r>
        <w:rPr>
          <w:rFonts w:ascii="Times New Roman" w:eastAsia="仿宋_GB2312" w:hAnsi="Times New Roman"/>
          <w:sz w:val="30"/>
          <w:szCs w:val="30"/>
        </w:rPr>
        <w:t>ead trauma bandage</w:t>
      </w:r>
      <w:r>
        <w:rPr>
          <w:rFonts w:ascii="Times New Roman" w:eastAsia="仿宋_GB2312" w:hAnsi="Times New Roman" w:hint="eastAsia"/>
          <w:sz w:val="30"/>
          <w:szCs w:val="30"/>
        </w:rPr>
        <w:t>,</w:t>
      </w:r>
      <w:r>
        <w:rPr>
          <w:rFonts w:ascii="Times New Roman" w:eastAsia="仿宋_GB2312" w:hAnsi="Times New Roman"/>
          <w:sz w:val="30"/>
          <w:szCs w:val="30"/>
        </w:rPr>
        <w:t>CPR,intravenous infusion, gastric tube intubation).The case analysis competition time about 30 minutes,accounting for 10% of the total grade.The nursing techniques competition time about 30 minutes,accounting for 90% of the total grade.Focus on examining the contestants knowledge application ability ,clinical thinking ability, operation ability, problem analysis and problem solving skills, humane quality.</w:t>
      </w:r>
      <w:r>
        <w:rPr>
          <w:rFonts w:ascii="Times New Roman" w:eastAsia="仿宋_GB2312" w:hAnsi="Times New Roman"/>
          <w:b/>
          <w:kern w:val="0"/>
          <w:sz w:val="30"/>
          <w:szCs w:val="30"/>
        </w:rPr>
        <w:t xml:space="preserve">  </w:t>
      </w:r>
    </w:p>
    <w:p w:rsidR="00977264" w:rsidRDefault="003F661E">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七、竞赛方式</w:t>
      </w:r>
    </w:p>
    <w:p w:rsidR="00977264" w:rsidRDefault="003F661E">
      <w:pPr>
        <w:spacing w:line="560" w:lineRule="exact"/>
        <w:ind w:firstLineChars="200" w:firstLine="600"/>
        <w:rPr>
          <w:rFonts w:ascii="仿宋_GB2312" w:eastAsia="仿宋_GB2312" w:hAnsi="宋体" w:cs="Times New Roman"/>
          <w:bCs/>
          <w:sz w:val="30"/>
          <w:szCs w:val="30"/>
        </w:rPr>
      </w:pPr>
      <w:r>
        <w:rPr>
          <w:rFonts w:ascii="仿宋_GB2312" w:eastAsia="仿宋_GB2312" w:hAnsi="宋体" w:cs="Times New Roman" w:hint="eastAsia"/>
          <w:bCs/>
          <w:sz w:val="30"/>
          <w:szCs w:val="30"/>
        </w:rPr>
        <w:t>（一）参赛对象</w:t>
      </w:r>
    </w:p>
    <w:p w:rsidR="00977264" w:rsidRDefault="003F661E">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lastRenderedPageBreak/>
        <w:t>须为中等职业院校全日制在籍学生；五年制高职一至三年级（含三年级）学生可报名参加中职组比赛。中职组参赛选手年龄须不超过21周岁（当年），即1997年7月1日及以后出生。凡在往届全国职业院校护理技能大赛中获一等奖的选手，不再参加本赛项。</w:t>
      </w:r>
    </w:p>
    <w:p w:rsidR="00977264" w:rsidRDefault="003F661E">
      <w:pPr>
        <w:snapToGrid w:val="0"/>
        <w:spacing w:line="560" w:lineRule="exact"/>
        <w:ind w:firstLineChars="200" w:firstLine="600"/>
        <w:rPr>
          <w:rFonts w:ascii="仿宋_GB2312" w:eastAsia="仿宋_GB2312" w:hAnsi="宋体" w:cs="Times New Roman"/>
          <w:bCs/>
          <w:sz w:val="30"/>
          <w:szCs w:val="30"/>
        </w:rPr>
      </w:pPr>
      <w:r>
        <w:rPr>
          <w:rFonts w:ascii="仿宋_GB2312" w:eastAsia="仿宋_GB2312" w:hAnsi="宋体" w:cs="Times New Roman" w:hint="eastAsia"/>
          <w:bCs/>
          <w:sz w:val="30"/>
          <w:szCs w:val="30"/>
        </w:rPr>
        <w:t>（二）组队要求</w:t>
      </w:r>
    </w:p>
    <w:p w:rsidR="00977264" w:rsidRDefault="003F661E">
      <w:pPr>
        <w:snapToGrid w:val="0"/>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1.本赛项为个人赛。包括初赛和决赛两个阶段，以团队方式报名参赛。</w:t>
      </w:r>
    </w:p>
    <w:p w:rsidR="00977264" w:rsidRDefault="003F661E">
      <w:pPr>
        <w:snapToGrid w:val="0"/>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2.初赛由各省、自治区、直辖市、计划单列市、新疆生产建设兵团组织，建议在4月中旬前结束。初赛结束后，各省、自治区、直辖市、计划单列市、新疆生产建设兵团原则上挑选不超过4名优秀选手（组织本赛项省级选拔赛的省份，经大赛执行委员会办公室审核同意，在条件许可的情况下可增加1名参赛选手）组成一支代表队参加全国大赛，同一院校参赛选手不超过2名，每名选手限1名指导教师。</w:t>
      </w:r>
    </w:p>
    <w:p w:rsidR="00977264" w:rsidRDefault="003F661E">
      <w:pPr>
        <w:snapToGrid w:val="0"/>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3.参赛选手和指导教师报名获得确认后不得随意更换。如备赛过程中参赛选手和指导教师因故无法参赛，须由省级教育行政部门于相应赛项开赛10个工作日之前出具书面说明，经赛项执委会办公室核实后予以更换。</w:t>
      </w:r>
    </w:p>
    <w:p w:rsidR="00977264" w:rsidRDefault="003F661E">
      <w:pPr>
        <w:snapToGrid w:val="0"/>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4.不邀请境外代表队参赛，欢迎境外代表队到场观赛。</w:t>
      </w:r>
    </w:p>
    <w:p w:rsidR="00977264" w:rsidRDefault="003F661E">
      <w:pPr>
        <w:snapToGrid w:val="0"/>
        <w:spacing w:line="560" w:lineRule="exact"/>
        <w:ind w:firstLineChars="200" w:firstLine="600"/>
        <w:rPr>
          <w:rFonts w:ascii="仿宋_GB2312" w:eastAsia="仿宋_GB2312" w:hAnsi="宋体" w:cs="Times New Roman"/>
          <w:bCs/>
          <w:sz w:val="30"/>
          <w:szCs w:val="30"/>
        </w:rPr>
      </w:pPr>
      <w:r>
        <w:rPr>
          <w:rFonts w:ascii="仿宋_GB2312" w:eastAsia="仿宋_GB2312" w:hAnsi="宋体" w:cs="Times New Roman" w:hint="eastAsia"/>
          <w:bCs/>
          <w:sz w:val="30"/>
          <w:szCs w:val="30"/>
        </w:rPr>
        <w:t>（三）抽签方法</w:t>
      </w:r>
    </w:p>
    <w:p w:rsidR="00977264" w:rsidRDefault="003F661E">
      <w:pPr>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1.由赛项执委会按照竞赛流程召开领队会议，组织各领队参加公开抽签并进行分组，确定各队参赛时段。参赛队按照抽签确定的参赛时段分批次进入比赛场地参赛。</w:t>
      </w:r>
    </w:p>
    <w:p w:rsidR="00977264" w:rsidRDefault="003F661E">
      <w:pPr>
        <w:snapToGrid w:val="0"/>
        <w:spacing w:line="560" w:lineRule="exact"/>
        <w:ind w:firstLineChars="200" w:firstLine="600"/>
        <w:rPr>
          <w:rFonts w:ascii="仿宋_GB2312" w:eastAsia="仿宋_GB2312" w:hAnsi="宋体" w:cs="Arial"/>
          <w:b/>
          <w:kern w:val="0"/>
          <w:sz w:val="30"/>
          <w:szCs w:val="30"/>
        </w:rPr>
      </w:pPr>
      <w:r>
        <w:rPr>
          <w:rFonts w:ascii="仿宋_GB2312" w:eastAsia="仿宋_GB2312" w:hAnsi="仿宋" w:hint="eastAsia"/>
          <w:sz w:val="30"/>
          <w:szCs w:val="30"/>
        </w:rPr>
        <w:lastRenderedPageBreak/>
        <w:t>2.赛场的赛位统一编制赛室号，各时段参赛队比赛前30分钟到赛项指定地点接受检录。进场前20分钟，由本参赛队的参赛选手抽签决定进入赛室的参赛号。各参赛选手在工作人员的带领下进入侯赛室，接到比赛的通知后，到相应的赛室完成竞赛规定的技能操作。</w:t>
      </w:r>
      <w:r>
        <w:rPr>
          <w:rFonts w:ascii="仿宋_GB2312" w:eastAsia="仿宋_GB2312" w:hAnsi="宋体" w:cs="Arial" w:hint="eastAsia"/>
          <w:b/>
          <w:kern w:val="0"/>
          <w:sz w:val="30"/>
          <w:szCs w:val="30"/>
        </w:rPr>
        <w:t xml:space="preserve"> </w:t>
      </w:r>
    </w:p>
    <w:p w:rsidR="00977264" w:rsidRDefault="003F661E">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八、竞赛时间安排与流程</w:t>
      </w:r>
    </w:p>
    <w:p w:rsidR="00977264" w:rsidRDefault="003F661E">
      <w:pPr>
        <w:snapToGrid w:val="0"/>
        <w:spacing w:line="560" w:lineRule="exact"/>
        <w:ind w:firstLineChars="200" w:firstLine="600"/>
        <w:rPr>
          <w:rFonts w:ascii="Arial Narrow" w:eastAsia="仿宋_GB2312" w:hAnsi="Arial Narrow" w:cs="Arial"/>
          <w:sz w:val="30"/>
          <w:szCs w:val="30"/>
        </w:rPr>
      </w:pPr>
      <w:r>
        <w:rPr>
          <w:rFonts w:ascii="仿宋_GB2312" w:eastAsia="仿宋_GB2312" w:hAnsi="宋体" w:cs="Times New Roman" w:hint="eastAsia"/>
          <w:sz w:val="30"/>
          <w:szCs w:val="30"/>
        </w:rPr>
        <w:t>（一）竞赛时间安排</w:t>
      </w:r>
    </w:p>
    <w:p w:rsidR="00977264" w:rsidRDefault="003F661E">
      <w:pPr>
        <w:snapToGrid w:val="0"/>
        <w:spacing w:line="560" w:lineRule="exact"/>
        <w:ind w:firstLineChars="198" w:firstLine="594"/>
        <w:rPr>
          <w:rFonts w:ascii="仿宋_GB2312" w:eastAsia="仿宋_GB2312" w:hAnsi="宋体" w:cs="Times New Roman"/>
          <w:sz w:val="30"/>
          <w:szCs w:val="30"/>
        </w:rPr>
      </w:pPr>
      <w:r>
        <w:rPr>
          <w:rFonts w:ascii="仿宋_GB2312" w:eastAsia="仿宋_GB2312" w:hAnsi="宋体" w:cs="Times New Roman" w:hint="eastAsia"/>
          <w:sz w:val="30"/>
          <w:szCs w:val="30"/>
        </w:rPr>
        <w:t>初赛，建议在4月中旬前结束。决赛，拟安排在5月上、中旬进行。</w:t>
      </w:r>
    </w:p>
    <w:p w:rsidR="00977264" w:rsidRDefault="003F661E">
      <w:pPr>
        <w:snapToGrid w:val="0"/>
        <w:spacing w:line="560" w:lineRule="exact"/>
        <w:ind w:firstLineChars="198" w:firstLine="594"/>
        <w:rPr>
          <w:rFonts w:ascii="Arial Narrow" w:eastAsia="仿宋_GB2312" w:hAnsi="Arial Narrow" w:cs="Arial"/>
          <w:sz w:val="30"/>
          <w:szCs w:val="30"/>
        </w:rPr>
      </w:pPr>
      <w:r>
        <w:rPr>
          <w:rFonts w:ascii="Arial Narrow" w:eastAsia="仿宋_GB2312" w:hAnsi="Arial Narrow" w:cs="Arial" w:hint="eastAsia"/>
          <w:sz w:val="30"/>
          <w:szCs w:val="30"/>
        </w:rPr>
        <w:t>（二）竞赛日程</w:t>
      </w:r>
    </w:p>
    <w:p w:rsidR="00977264" w:rsidRDefault="00977264">
      <w:pPr>
        <w:adjustRightInd w:val="0"/>
        <w:snapToGrid w:val="0"/>
        <w:spacing w:line="560" w:lineRule="exact"/>
        <w:ind w:firstLine="200"/>
        <w:jc w:val="center"/>
        <w:rPr>
          <w:rFonts w:ascii="仿宋_GB2312" w:eastAsia="仿宋_GB2312" w:hAnsi="仿宋" w:cs="仿宋"/>
          <w:b/>
          <w:bCs/>
          <w:color w:val="000000"/>
          <w:kern w:val="0"/>
          <w:sz w:val="30"/>
          <w:szCs w:val="30"/>
        </w:rPr>
      </w:pPr>
    </w:p>
    <w:p w:rsidR="00977264" w:rsidRDefault="00977264">
      <w:pPr>
        <w:adjustRightInd w:val="0"/>
        <w:snapToGrid w:val="0"/>
        <w:spacing w:line="560" w:lineRule="exact"/>
        <w:ind w:firstLine="200"/>
        <w:jc w:val="center"/>
        <w:rPr>
          <w:rFonts w:ascii="仿宋_GB2312" w:eastAsia="仿宋_GB2312" w:hAnsi="仿宋" w:cs="仿宋"/>
          <w:b/>
          <w:bCs/>
          <w:color w:val="000000"/>
          <w:kern w:val="0"/>
          <w:sz w:val="30"/>
          <w:szCs w:val="30"/>
        </w:rPr>
      </w:pPr>
    </w:p>
    <w:p w:rsidR="00977264" w:rsidRDefault="003F661E">
      <w:pPr>
        <w:adjustRightInd w:val="0"/>
        <w:snapToGrid w:val="0"/>
        <w:spacing w:line="560" w:lineRule="exact"/>
        <w:ind w:firstLine="200"/>
        <w:jc w:val="center"/>
        <w:rPr>
          <w:rFonts w:ascii="仿宋_GB2312" w:eastAsia="仿宋_GB2312" w:hAnsi="仿宋" w:cs="仿宋"/>
          <w:b/>
          <w:bCs/>
          <w:color w:val="000000"/>
          <w:kern w:val="0"/>
          <w:sz w:val="30"/>
          <w:szCs w:val="30"/>
        </w:rPr>
      </w:pPr>
      <w:r>
        <w:rPr>
          <w:rFonts w:ascii="仿宋_GB2312" w:eastAsia="仿宋_GB2312" w:hAnsi="仿宋" w:cs="仿宋" w:hint="eastAsia"/>
          <w:b/>
          <w:bCs/>
          <w:color w:val="000000"/>
          <w:kern w:val="0"/>
          <w:sz w:val="30"/>
          <w:szCs w:val="30"/>
        </w:rPr>
        <w:t>竞赛日程安排表（拟定）</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774"/>
        <w:gridCol w:w="2160"/>
        <w:gridCol w:w="3240"/>
        <w:gridCol w:w="1574"/>
      </w:tblGrid>
      <w:tr w:rsidR="00977264">
        <w:trPr>
          <w:trHeight w:hRule="exact" w:val="397"/>
          <w:jc w:val="center"/>
        </w:trPr>
        <w:tc>
          <w:tcPr>
            <w:tcW w:w="1548" w:type="dxa"/>
            <w:gridSpan w:val="2"/>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日期</w:t>
            </w:r>
          </w:p>
        </w:tc>
        <w:tc>
          <w:tcPr>
            <w:tcW w:w="2160"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时间</w:t>
            </w:r>
          </w:p>
        </w:tc>
        <w:tc>
          <w:tcPr>
            <w:tcW w:w="3240"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内容</w:t>
            </w:r>
          </w:p>
        </w:tc>
        <w:tc>
          <w:tcPr>
            <w:tcW w:w="1574"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地点</w:t>
            </w:r>
          </w:p>
        </w:tc>
      </w:tr>
      <w:tr w:rsidR="00977264">
        <w:trPr>
          <w:trHeight w:hRule="exact" w:val="397"/>
          <w:jc w:val="center"/>
        </w:trPr>
        <w:tc>
          <w:tcPr>
            <w:tcW w:w="1548" w:type="dxa"/>
            <w:gridSpan w:val="2"/>
            <w:vMerge w:val="restart"/>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一</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w:t>
            </w: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8:00～12:00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专家、裁判报到</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入住酒店</w:t>
            </w:r>
          </w:p>
        </w:tc>
      </w:tr>
      <w:tr w:rsidR="00977264">
        <w:trPr>
          <w:trHeight w:hRule="exact" w:val="397"/>
          <w:jc w:val="center"/>
        </w:trPr>
        <w:tc>
          <w:tcPr>
            <w:tcW w:w="1548" w:type="dxa"/>
            <w:gridSpan w:val="2"/>
            <w:vMerge/>
            <w:vAlign w:val="center"/>
          </w:tcPr>
          <w:p w:rsidR="00977264" w:rsidRDefault="00977264">
            <w:pPr>
              <w:jc w:val="center"/>
              <w:rPr>
                <w:rFonts w:ascii="仿宋_GB2312" w:eastAsia="仿宋_GB2312" w:hAnsi="仿宋_GB2312" w:cs="仿宋_GB2312"/>
                <w:sz w:val="24"/>
                <w:szCs w:val="24"/>
              </w:rPr>
            </w:pP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13:00～18:00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裁判培训</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977264">
        <w:trPr>
          <w:trHeight w:hRule="exact" w:val="397"/>
          <w:jc w:val="center"/>
        </w:trPr>
        <w:tc>
          <w:tcPr>
            <w:tcW w:w="1548" w:type="dxa"/>
            <w:gridSpan w:val="2"/>
            <w:vMerge/>
            <w:vAlign w:val="center"/>
          </w:tcPr>
          <w:p w:rsidR="00977264" w:rsidRDefault="00977264">
            <w:pPr>
              <w:jc w:val="center"/>
              <w:rPr>
                <w:rFonts w:ascii="仿宋_GB2312" w:eastAsia="仿宋_GB2312" w:hAnsi="仿宋_GB2312" w:cs="仿宋_GB2312"/>
                <w:sz w:val="24"/>
                <w:szCs w:val="24"/>
              </w:rPr>
            </w:pP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8:00～18:00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参赛选手报到</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入住酒店</w:t>
            </w:r>
          </w:p>
        </w:tc>
      </w:tr>
      <w:tr w:rsidR="00977264">
        <w:trPr>
          <w:trHeight w:hRule="exact" w:val="397"/>
          <w:jc w:val="center"/>
        </w:trPr>
        <w:tc>
          <w:tcPr>
            <w:tcW w:w="774" w:type="dxa"/>
            <w:vMerge w:val="restart"/>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二</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w:t>
            </w:r>
          </w:p>
        </w:tc>
        <w:tc>
          <w:tcPr>
            <w:tcW w:w="774" w:type="dxa"/>
            <w:vMerge w:val="restart"/>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上午</w:t>
            </w: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8:00～8:30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开赛式</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承办学校</w:t>
            </w:r>
          </w:p>
        </w:tc>
      </w:tr>
      <w:tr w:rsidR="00977264">
        <w:trPr>
          <w:trHeight w:hRule="exact" w:val="671"/>
          <w:jc w:val="center"/>
        </w:trPr>
        <w:tc>
          <w:tcPr>
            <w:tcW w:w="774" w:type="dxa"/>
            <w:vMerge/>
            <w:vAlign w:val="center"/>
          </w:tcPr>
          <w:p w:rsidR="00977264" w:rsidRDefault="00977264">
            <w:pPr>
              <w:jc w:val="center"/>
              <w:rPr>
                <w:rFonts w:ascii="仿宋_GB2312" w:eastAsia="仿宋_GB2312" w:hAnsi="仿宋_GB2312" w:cs="仿宋_GB2312"/>
                <w:sz w:val="24"/>
                <w:szCs w:val="24"/>
              </w:rPr>
            </w:pPr>
          </w:p>
        </w:tc>
        <w:tc>
          <w:tcPr>
            <w:tcW w:w="774" w:type="dxa"/>
            <w:vMerge/>
            <w:vAlign w:val="center"/>
          </w:tcPr>
          <w:p w:rsidR="00977264" w:rsidRDefault="00977264">
            <w:pPr>
              <w:jc w:val="center"/>
              <w:rPr>
                <w:rFonts w:ascii="仿宋_GB2312" w:eastAsia="仿宋_GB2312" w:hAnsi="仿宋_GB2312" w:cs="仿宋_GB2312"/>
                <w:sz w:val="24"/>
                <w:szCs w:val="24"/>
              </w:rPr>
            </w:pP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8:30～9:30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领队会议</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（抽签决定比赛时段）</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承办学校</w:t>
            </w:r>
          </w:p>
        </w:tc>
      </w:tr>
      <w:tr w:rsidR="00977264">
        <w:trPr>
          <w:trHeight w:hRule="exact" w:val="397"/>
          <w:jc w:val="center"/>
        </w:trPr>
        <w:tc>
          <w:tcPr>
            <w:tcW w:w="774" w:type="dxa"/>
            <w:vMerge/>
            <w:vAlign w:val="center"/>
          </w:tcPr>
          <w:p w:rsidR="00977264" w:rsidRDefault="00977264">
            <w:pPr>
              <w:jc w:val="center"/>
              <w:rPr>
                <w:rFonts w:ascii="仿宋_GB2312" w:eastAsia="仿宋_GB2312" w:hAnsi="仿宋_GB2312" w:cs="仿宋_GB2312"/>
                <w:sz w:val="24"/>
                <w:szCs w:val="24"/>
              </w:rPr>
            </w:pPr>
          </w:p>
        </w:tc>
        <w:tc>
          <w:tcPr>
            <w:tcW w:w="774" w:type="dxa"/>
            <w:vMerge/>
            <w:vAlign w:val="center"/>
          </w:tcPr>
          <w:p w:rsidR="00977264" w:rsidRDefault="00977264">
            <w:pPr>
              <w:jc w:val="center"/>
              <w:rPr>
                <w:rFonts w:ascii="仿宋_GB2312" w:eastAsia="仿宋_GB2312" w:hAnsi="仿宋_GB2312" w:cs="仿宋_GB2312"/>
                <w:sz w:val="24"/>
                <w:szCs w:val="24"/>
              </w:rPr>
            </w:pP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8:30～11:30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裁判培训（模拟评分）</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977264">
        <w:trPr>
          <w:trHeight w:hRule="exact" w:val="397"/>
          <w:jc w:val="center"/>
        </w:trPr>
        <w:tc>
          <w:tcPr>
            <w:tcW w:w="774" w:type="dxa"/>
            <w:vMerge/>
            <w:vAlign w:val="center"/>
          </w:tcPr>
          <w:p w:rsidR="00977264" w:rsidRDefault="00977264">
            <w:pPr>
              <w:jc w:val="center"/>
              <w:rPr>
                <w:rFonts w:ascii="仿宋_GB2312" w:eastAsia="仿宋_GB2312" w:hAnsi="仿宋_GB2312" w:cs="仿宋_GB2312"/>
                <w:sz w:val="24"/>
                <w:szCs w:val="24"/>
              </w:rPr>
            </w:pPr>
          </w:p>
        </w:tc>
        <w:tc>
          <w:tcPr>
            <w:tcW w:w="774" w:type="dxa"/>
            <w:vMerge/>
            <w:vAlign w:val="center"/>
          </w:tcPr>
          <w:p w:rsidR="00977264" w:rsidRDefault="00977264">
            <w:pPr>
              <w:jc w:val="center"/>
              <w:rPr>
                <w:rFonts w:ascii="仿宋_GB2312" w:eastAsia="仿宋_GB2312" w:hAnsi="仿宋_GB2312" w:cs="仿宋_GB2312"/>
                <w:sz w:val="24"/>
                <w:szCs w:val="24"/>
              </w:rPr>
            </w:pP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9:30～10:00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临床案例分析考核</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977264">
        <w:trPr>
          <w:trHeight w:hRule="exact" w:val="397"/>
          <w:jc w:val="center"/>
        </w:trPr>
        <w:tc>
          <w:tcPr>
            <w:tcW w:w="774" w:type="dxa"/>
            <w:vMerge/>
            <w:vAlign w:val="center"/>
          </w:tcPr>
          <w:p w:rsidR="00977264" w:rsidRDefault="00977264">
            <w:pPr>
              <w:jc w:val="center"/>
              <w:rPr>
                <w:rFonts w:ascii="仿宋_GB2312" w:eastAsia="仿宋_GB2312" w:hAnsi="仿宋_GB2312" w:cs="仿宋_GB2312"/>
                <w:sz w:val="24"/>
                <w:szCs w:val="24"/>
              </w:rPr>
            </w:pPr>
          </w:p>
        </w:tc>
        <w:tc>
          <w:tcPr>
            <w:tcW w:w="774" w:type="dxa"/>
            <w:vMerge/>
            <w:vAlign w:val="center"/>
          </w:tcPr>
          <w:p w:rsidR="00977264" w:rsidRDefault="00977264">
            <w:pPr>
              <w:jc w:val="center"/>
              <w:rPr>
                <w:rFonts w:ascii="仿宋_GB2312" w:eastAsia="仿宋_GB2312" w:hAnsi="仿宋_GB2312" w:cs="仿宋_GB2312"/>
                <w:sz w:val="24"/>
                <w:szCs w:val="24"/>
              </w:rPr>
            </w:pP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10:00～12:00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参赛选手熟悉赛场</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977264">
        <w:trPr>
          <w:trHeight w:hRule="exact" w:val="397"/>
          <w:jc w:val="center"/>
        </w:trPr>
        <w:tc>
          <w:tcPr>
            <w:tcW w:w="774" w:type="dxa"/>
            <w:vMerge/>
            <w:vAlign w:val="center"/>
          </w:tcPr>
          <w:p w:rsidR="00977264" w:rsidRDefault="00977264">
            <w:pPr>
              <w:jc w:val="center"/>
              <w:rPr>
                <w:rFonts w:ascii="仿宋_GB2312" w:eastAsia="仿宋_GB2312" w:hAnsi="仿宋_GB2312" w:cs="仿宋_GB2312"/>
                <w:sz w:val="24"/>
                <w:szCs w:val="24"/>
              </w:rPr>
            </w:pPr>
          </w:p>
        </w:tc>
        <w:tc>
          <w:tcPr>
            <w:tcW w:w="774" w:type="dxa"/>
            <w:vMerge/>
            <w:vAlign w:val="center"/>
          </w:tcPr>
          <w:p w:rsidR="00977264" w:rsidRDefault="00977264">
            <w:pPr>
              <w:jc w:val="center"/>
              <w:rPr>
                <w:rFonts w:ascii="仿宋_GB2312" w:eastAsia="仿宋_GB2312" w:hAnsi="仿宋_GB2312" w:cs="仿宋_GB2312"/>
                <w:sz w:val="24"/>
                <w:szCs w:val="24"/>
              </w:rPr>
            </w:pP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专家检查场地封闭赛场</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977264">
        <w:trPr>
          <w:trHeight w:hRule="exact" w:val="397"/>
          <w:jc w:val="center"/>
        </w:trPr>
        <w:tc>
          <w:tcPr>
            <w:tcW w:w="774" w:type="dxa"/>
            <w:vMerge/>
            <w:vAlign w:val="center"/>
          </w:tcPr>
          <w:p w:rsidR="00977264" w:rsidRDefault="00977264">
            <w:pPr>
              <w:jc w:val="center"/>
              <w:rPr>
                <w:rFonts w:ascii="仿宋_GB2312" w:eastAsia="仿宋_GB2312" w:hAnsi="仿宋_GB2312" w:cs="仿宋_GB2312"/>
                <w:sz w:val="24"/>
                <w:szCs w:val="24"/>
              </w:rPr>
            </w:pPr>
          </w:p>
        </w:tc>
        <w:tc>
          <w:tcPr>
            <w:tcW w:w="774" w:type="dxa"/>
            <w:vMerge w:val="restart"/>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下午</w:t>
            </w: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13:00～16:00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A时段参赛队检录抽签比赛</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977264">
        <w:trPr>
          <w:trHeight w:hRule="exact" w:val="397"/>
          <w:jc w:val="center"/>
        </w:trPr>
        <w:tc>
          <w:tcPr>
            <w:tcW w:w="774" w:type="dxa"/>
            <w:vMerge/>
            <w:vAlign w:val="center"/>
          </w:tcPr>
          <w:p w:rsidR="00977264" w:rsidRDefault="00977264">
            <w:pPr>
              <w:jc w:val="center"/>
              <w:rPr>
                <w:rFonts w:ascii="仿宋_GB2312" w:eastAsia="仿宋_GB2312" w:hAnsi="仿宋_GB2312" w:cs="仿宋_GB2312"/>
                <w:sz w:val="24"/>
                <w:szCs w:val="24"/>
              </w:rPr>
            </w:pPr>
          </w:p>
        </w:tc>
        <w:tc>
          <w:tcPr>
            <w:tcW w:w="774" w:type="dxa"/>
            <w:vMerge/>
            <w:vAlign w:val="center"/>
          </w:tcPr>
          <w:p w:rsidR="00977264" w:rsidRDefault="00977264">
            <w:pPr>
              <w:jc w:val="center"/>
              <w:rPr>
                <w:rFonts w:ascii="仿宋_GB2312" w:eastAsia="仿宋_GB2312" w:hAnsi="仿宋_GB2312" w:cs="仿宋_GB2312"/>
                <w:sz w:val="24"/>
                <w:szCs w:val="24"/>
              </w:rPr>
            </w:pP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15:30～18:00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B时段参赛队检录抽签比赛</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977264">
        <w:trPr>
          <w:trHeight w:hRule="exact" w:val="397"/>
          <w:jc w:val="center"/>
        </w:trPr>
        <w:tc>
          <w:tcPr>
            <w:tcW w:w="774" w:type="dxa"/>
            <w:vMerge/>
            <w:vAlign w:val="center"/>
          </w:tcPr>
          <w:p w:rsidR="00977264" w:rsidRDefault="00977264">
            <w:pPr>
              <w:jc w:val="center"/>
              <w:rPr>
                <w:rFonts w:ascii="仿宋_GB2312" w:eastAsia="仿宋_GB2312" w:hAnsi="仿宋_GB2312" w:cs="仿宋_GB2312"/>
                <w:sz w:val="24"/>
                <w:szCs w:val="24"/>
              </w:rPr>
            </w:pPr>
          </w:p>
        </w:tc>
        <w:tc>
          <w:tcPr>
            <w:tcW w:w="774" w:type="dxa"/>
            <w:vMerge/>
            <w:vAlign w:val="center"/>
          </w:tcPr>
          <w:p w:rsidR="00977264" w:rsidRDefault="00977264">
            <w:pPr>
              <w:jc w:val="center"/>
              <w:rPr>
                <w:rFonts w:ascii="仿宋_GB2312" w:eastAsia="仿宋_GB2312" w:hAnsi="仿宋_GB2312" w:cs="仿宋_GB2312"/>
                <w:sz w:val="24"/>
                <w:szCs w:val="24"/>
              </w:rPr>
            </w:pP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13:30～18:00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裁判分组、现场评分</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977264">
        <w:trPr>
          <w:trHeight w:hRule="exact" w:val="397"/>
          <w:jc w:val="center"/>
        </w:trPr>
        <w:tc>
          <w:tcPr>
            <w:tcW w:w="774" w:type="dxa"/>
            <w:vMerge/>
            <w:tcBorders>
              <w:bottom w:val="single" w:sz="4" w:space="0" w:color="auto"/>
            </w:tcBorders>
            <w:vAlign w:val="center"/>
          </w:tcPr>
          <w:p w:rsidR="00977264" w:rsidRDefault="00977264">
            <w:pPr>
              <w:jc w:val="center"/>
              <w:rPr>
                <w:rFonts w:ascii="仿宋_GB2312" w:eastAsia="仿宋_GB2312" w:hAnsi="仿宋_GB2312" w:cs="仿宋_GB2312"/>
                <w:sz w:val="24"/>
                <w:szCs w:val="24"/>
              </w:rPr>
            </w:pPr>
          </w:p>
        </w:tc>
        <w:tc>
          <w:tcPr>
            <w:tcW w:w="774" w:type="dxa"/>
            <w:vMerge/>
            <w:vAlign w:val="center"/>
          </w:tcPr>
          <w:p w:rsidR="00977264" w:rsidRDefault="00977264">
            <w:pPr>
              <w:jc w:val="center"/>
              <w:rPr>
                <w:rFonts w:ascii="仿宋_GB2312" w:eastAsia="仿宋_GB2312" w:hAnsi="仿宋_GB2312" w:cs="仿宋_GB2312"/>
                <w:sz w:val="24"/>
                <w:szCs w:val="24"/>
              </w:rPr>
            </w:pP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13:30～18:00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组织现场观摩和直播</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直播室</w:t>
            </w:r>
          </w:p>
        </w:tc>
      </w:tr>
      <w:tr w:rsidR="00977264">
        <w:trPr>
          <w:trHeight w:hRule="exact" w:val="397"/>
          <w:jc w:val="center"/>
        </w:trPr>
        <w:tc>
          <w:tcPr>
            <w:tcW w:w="774" w:type="dxa"/>
            <w:vMerge w:val="restart"/>
            <w:tcBorders>
              <w:top w:val="nil"/>
            </w:tcBorders>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三</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w:t>
            </w:r>
          </w:p>
        </w:tc>
        <w:tc>
          <w:tcPr>
            <w:tcW w:w="774" w:type="dxa"/>
            <w:vMerge w:val="restart"/>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上午</w:t>
            </w: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7:30～10:00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C时段参赛队检录抽签比赛</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977264">
        <w:trPr>
          <w:trHeight w:hRule="exact" w:val="397"/>
          <w:jc w:val="center"/>
        </w:trPr>
        <w:tc>
          <w:tcPr>
            <w:tcW w:w="774" w:type="dxa"/>
            <w:vMerge/>
            <w:vAlign w:val="center"/>
          </w:tcPr>
          <w:p w:rsidR="00977264" w:rsidRDefault="00977264">
            <w:pPr>
              <w:jc w:val="center"/>
              <w:rPr>
                <w:rFonts w:ascii="仿宋_GB2312" w:eastAsia="仿宋_GB2312" w:hAnsi="仿宋_GB2312" w:cs="仿宋_GB2312"/>
                <w:sz w:val="24"/>
                <w:szCs w:val="24"/>
              </w:rPr>
            </w:pPr>
          </w:p>
        </w:tc>
        <w:tc>
          <w:tcPr>
            <w:tcW w:w="774" w:type="dxa"/>
            <w:vMerge/>
            <w:vAlign w:val="center"/>
          </w:tcPr>
          <w:p w:rsidR="00977264" w:rsidRDefault="00977264">
            <w:pPr>
              <w:jc w:val="center"/>
              <w:rPr>
                <w:rFonts w:ascii="仿宋_GB2312" w:eastAsia="仿宋_GB2312" w:hAnsi="仿宋_GB2312" w:cs="仿宋_GB2312"/>
                <w:sz w:val="24"/>
                <w:szCs w:val="24"/>
              </w:rPr>
            </w:pP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9:30～12:00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D时段参赛队检录抽签比赛</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977264">
        <w:trPr>
          <w:trHeight w:hRule="exact" w:val="397"/>
          <w:jc w:val="center"/>
        </w:trPr>
        <w:tc>
          <w:tcPr>
            <w:tcW w:w="774" w:type="dxa"/>
            <w:vMerge/>
            <w:vAlign w:val="center"/>
          </w:tcPr>
          <w:p w:rsidR="00977264" w:rsidRDefault="00977264">
            <w:pPr>
              <w:jc w:val="center"/>
              <w:rPr>
                <w:rFonts w:ascii="仿宋_GB2312" w:eastAsia="仿宋_GB2312" w:hAnsi="仿宋_GB2312" w:cs="仿宋_GB2312"/>
                <w:sz w:val="24"/>
                <w:szCs w:val="24"/>
              </w:rPr>
            </w:pPr>
          </w:p>
        </w:tc>
        <w:tc>
          <w:tcPr>
            <w:tcW w:w="774" w:type="dxa"/>
            <w:vMerge/>
            <w:vAlign w:val="center"/>
          </w:tcPr>
          <w:p w:rsidR="00977264" w:rsidRDefault="00977264">
            <w:pPr>
              <w:jc w:val="center"/>
              <w:rPr>
                <w:rFonts w:ascii="仿宋_GB2312" w:eastAsia="仿宋_GB2312" w:hAnsi="仿宋_GB2312" w:cs="仿宋_GB2312"/>
                <w:sz w:val="24"/>
                <w:szCs w:val="24"/>
              </w:rPr>
            </w:pP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8:00～12:00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裁判分组、现场评分</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977264">
        <w:trPr>
          <w:trHeight w:hRule="exact" w:val="397"/>
          <w:jc w:val="center"/>
        </w:trPr>
        <w:tc>
          <w:tcPr>
            <w:tcW w:w="774" w:type="dxa"/>
            <w:vMerge/>
            <w:vAlign w:val="center"/>
          </w:tcPr>
          <w:p w:rsidR="00977264" w:rsidRDefault="00977264">
            <w:pPr>
              <w:jc w:val="center"/>
              <w:rPr>
                <w:rFonts w:ascii="仿宋_GB2312" w:eastAsia="仿宋_GB2312" w:hAnsi="仿宋_GB2312" w:cs="仿宋_GB2312"/>
                <w:sz w:val="24"/>
                <w:szCs w:val="24"/>
              </w:rPr>
            </w:pPr>
          </w:p>
        </w:tc>
        <w:tc>
          <w:tcPr>
            <w:tcW w:w="774" w:type="dxa"/>
            <w:vMerge/>
            <w:vAlign w:val="center"/>
          </w:tcPr>
          <w:p w:rsidR="00977264" w:rsidRDefault="00977264">
            <w:pPr>
              <w:jc w:val="center"/>
              <w:rPr>
                <w:rFonts w:ascii="仿宋_GB2312" w:eastAsia="仿宋_GB2312" w:hAnsi="仿宋_GB2312" w:cs="仿宋_GB2312"/>
                <w:sz w:val="24"/>
                <w:szCs w:val="24"/>
              </w:rPr>
            </w:pP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8:00～12:00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组织现场观摩和直播</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直播室</w:t>
            </w:r>
          </w:p>
        </w:tc>
      </w:tr>
      <w:tr w:rsidR="00977264">
        <w:trPr>
          <w:trHeight w:hRule="exact" w:val="397"/>
          <w:jc w:val="center"/>
        </w:trPr>
        <w:tc>
          <w:tcPr>
            <w:tcW w:w="774" w:type="dxa"/>
            <w:vMerge/>
            <w:vAlign w:val="center"/>
          </w:tcPr>
          <w:p w:rsidR="00977264" w:rsidRDefault="00977264">
            <w:pPr>
              <w:jc w:val="center"/>
              <w:rPr>
                <w:rFonts w:ascii="仿宋_GB2312" w:eastAsia="仿宋_GB2312" w:hAnsi="仿宋_GB2312" w:cs="仿宋_GB2312"/>
                <w:sz w:val="24"/>
                <w:szCs w:val="24"/>
              </w:rPr>
            </w:pPr>
          </w:p>
        </w:tc>
        <w:tc>
          <w:tcPr>
            <w:tcW w:w="774" w:type="dxa"/>
            <w:vMerge w:val="restart"/>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下午</w:t>
            </w: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13:00～16:00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E时段参赛队检录抽签比赛</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977264">
        <w:trPr>
          <w:trHeight w:hRule="exact" w:val="397"/>
          <w:jc w:val="center"/>
        </w:trPr>
        <w:tc>
          <w:tcPr>
            <w:tcW w:w="774" w:type="dxa"/>
            <w:vMerge/>
            <w:vAlign w:val="center"/>
          </w:tcPr>
          <w:p w:rsidR="00977264" w:rsidRDefault="00977264">
            <w:pPr>
              <w:jc w:val="center"/>
              <w:rPr>
                <w:rFonts w:ascii="仿宋_GB2312" w:eastAsia="仿宋_GB2312" w:hAnsi="仿宋_GB2312" w:cs="仿宋_GB2312"/>
                <w:sz w:val="24"/>
                <w:szCs w:val="24"/>
              </w:rPr>
            </w:pPr>
          </w:p>
        </w:tc>
        <w:tc>
          <w:tcPr>
            <w:tcW w:w="774" w:type="dxa"/>
            <w:vMerge/>
            <w:vAlign w:val="center"/>
          </w:tcPr>
          <w:p w:rsidR="00977264" w:rsidRDefault="00977264">
            <w:pPr>
              <w:jc w:val="center"/>
              <w:rPr>
                <w:rFonts w:ascii="仿宋_GB2312" w:eastAsia="仿宋_GB2312" w:hAnsi="仿宋_GB2312" w:cs="仿宋_GB2312"/>
                <w:sz w:val="24"/>
                <w:szCs w:val="24"/>
              </w:rPr>
            </w:pP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15:30～18:00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F时段参赛队检录抽签比赛</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977264">
        <w:trPr>
          <w:trHeight w:hRule="exact" w:val="397"/>
          <w:jc w:val="center"/>
        </w:trPr>
        <w:tc>
          <w:tcPr>
            <w:tcW w:w="774" w:type="dxa"/>
            <w:vMerge/>
            <w:vAlign w:val="center"/>
          </w:tcPr>
          <w:p w:rsidR="00977264" w:rsidRDefault="00977264">
            <w:pPr>
              <w:jc w:val="center"/>
              <w:rPr>
                <w:rFonts w:ascii="仿宋_GB2312" w:eastAsia="仿宋_GB2312" w:hAnsi="仿宋_GB2312" w:cs="仿宋_GB2312"/>
                <w:sz w:val="24"/>
                <w:szCs w:val="24"/>
              </w:rPr>
            </w:pPr>
          </w:p>
        </w:tc>
        <w:tc>
          <w:tcPr>
            <w:tcW w:w="774" w:type="dxa"/>
            <w:vMerge/>
            <w:vAlign w:val="center"/>
          </w:tcPr>
          <w:p w:rsidR="00977264" w:rsidRDefault="00977264">
            <w:pPr>
              <w:jc w:val="center"/>
              <w:rPr>
                <w:rFonts w:ascii="仿宋_GB2312" w:eastAsia="仿宋_GB2312" w:hAnsi="仿宋_GB2312" w:cs="仿宋_GB2312"/>
                <w:sz w:val="24"/>
                <w:szCs w:val="24"/>
              </w:rPr>
            </w:pP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13:30～18:00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裁判分组、现场评分</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977264">
        <w:trPr>
          <w:trHeight w:hRule="exact" w:val="397"/>
          <w:jc w:val="center"/>
        </w:trPr>
        <w:tc>
          <w:tcPr>
            <w:tcW w:w="774" w:type="dxa"/>
            <w:vMerge/>
            <w:vAlign w:val="center"/>
          </w:tcPr>
          <w:p w:rsidR="00977264" w:rsidRDefault="00977264">
            <w:pPr>
              <w:jc w:val="center"/>
              <w:rPr>
                <w:rFonts w:ascii="仿宋_GB2312" w:eastAsia="仿宋_GB2312" w:hAnsi="仿宋_GB2312" w:cs="仿宋_GB2312"/>
                <w:sz w:val="24"/>
                <w:szCs w:val="24"/>
              </w:rPr>
            </w:pPr>
          </w:p>
        </w:tc>
        <w:tc>
          <w:tcPr>
            <w:tcW w:w="774" w:type="dxa"/>
            <w:vMerge/>
            <w:vAlign w:val="center"/>
          </w:tcPr>
          <w:p w:rsidR="00977264" w:rsidRDefault="00977264">
            <w:pPr>
              <w:jc w:val="center"/>
              <w:rPr>
                <w:rFonts w:ascii="仿宋_GB2312" w:eastAsia="仿宋_GB2312" w:hAnsi="仿宋_GB2312" w:cs="仿宋_GB2312"/>
                <w:sz w:val="24"/>
                <w:szCs w:val="24"/>
              </w:rPr>
            </w:pP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13:30～18:00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组织现场观摩和直播</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直播室</w:t>
            </w:r>
          </w:p>
        </w:tc>
      </w:tr>
      <w:tr w:rsidR="00977264">
        <w:trPr>
          <w:trHeight w:hRule="exact" w:val="397"/>
          <w:jc w:val="center"/>
        </w:trPr>
        <w:tc>
          <w:tcPr>
            <w:tcW w:w="774" w:type="dxa"/>
            <w:vMerge w:val="restart"/>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四</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天</w:t>
            </w:r>
          </w:p>
        </w:tc>
        <w:tc>
          <w:tcPr>
            <w:tcW w:w="774" w:type="dxa"/>
            <w:vMerge w:val="restart"/>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上午</w:t>
            </w: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7:30～10:00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G时段参赛队检录抽签比赛</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977264">
        <w:trPr>
          <w:trHeight w:hRule="exact" w:val="397"/>
          <w:jc w:val="center"/>
        </w:trPr>
        <w:tc>
          <w:tcPr>
            <w:tcW w:w="774" w:type="dxa"/>
            <w:vMerge/>
            <w:vAlign w:val="center"/>
          </w:tcPr>
          <w:p w:rsidR="00977264" w:rsidRDefault="00977264">
            <w:pPr>
              <w:jc w:val="center"/>
              <w:rPr>
                <w:rFonts w:ascii="仿宋_GB2312" w:eastAsia="仿宋_GB2312" w:hAnsi="仿宋_GB2312" w:cs="仿宋_GB2312"/>
                <w:sz w:val="24"/>
                <w:szCs w:val="24"/>
              </w:rPr>
            </w:pPr>
          </w:p>
        </w:tc>
        <w:tc>
          <w:tcPr>
            <w:tcW w:w="774" w:type="dxa"/>
            <w:vMerge/>
            <w:vAlign w:val="center"/>
          </w:tcPr>
          <w:p w:rsidR="00977264" w:rsidRDefault="00977264">
            <w:pPr>
              <w:jc w:val="center"/>
              <w:rPr>
                <w:rFonts w:ascii="仿宋_GB2312" w:eastAsia="仿宋_GB2312" w:hAnsi="仿宋_GB2312" w:cs="仿宋_GB2312"/>
                <w:sz w:val="24"/>
                <w:szCs w:val="24"/>
              </w:rPr>
            </w:pP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9:30～12:00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H时段参赛队检录抽签比赛</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977264">
        <w:trPr>
          <w:trHeight w:hRule="exact" w:val="397"/>
          <w:jc w:val="center"/>
        </w:trPr>
        <w:tc>
          <w:tcPr>
            <w:tcW w:w="774" w:type="dxa"/>
            <w:vMerge/>
            <w:vAlign w:val="center"/>
          </w:tcPr>
          <w:p w:rsidR="00977264" w:rsidRDefault="00977264">
            <w:pPr>
              <w:jc w:val="center"/>
              <w:rPr>
                <w:rFonts w:ascii="仿宋_GB2312" w:eastAsia="仿宋_GB2312" w:hAnsi="仿宋_GB2312" w:cs="仿宋_GB2312"/>
                <w:sz w:val="24"/>
                <w:szCs w:val="24"/>
              </w:rPr>
            </w:pPr>
          </w:p>
        </w:tc>
        <w:tc>
          <w:tcPr>
            <w:tcW w:w="774" w:type="dxa"/>
            <w:vMerge/>
            <w:vAlign w:val="center"/>
          </w:tcPr>
          <w:p w:rsidR="00977264" w:rsidRDefault="00977264">
            <w:pPr>
              <w:jc w:val="center"/>
              <w:rPr>
                <w:rFonts w:ascii="仿宋_GB2312" w:eastAsia="仿宋_GB2312" w:hAnsi="仿宋_GB2312" w:cs="仿宋_GB2312"/>
                <w:sz w:val="24"/>
                <w:szCs w:val="24"/>
              </w:rPr>
            </w:pP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8:00～12:00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裁判分组、现场评分</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977264">
        <w:trPr>
          <w:trHeight w:hRule="exact" w:val="397"/>
          <w:jc w:val="center"/>
        </w:trPr>
        <w:tc>
          <w:tcPr>
            <w:tcW w:w="774" w:type="dxa"/>
            <w:vMerge/>
            <w:vAlign w:val="center"/>
          </w:tcPr>
          <w:p w:rsidR="00977264" w:rsidRDefault="00977264">
            <w:pPr>
              <w:jc w:val="center"/>
              <w:rPr>
                <w:rFonts w:ascii="仿宋_GB2312" w:eastAsia="仿宋_GB2312" w:hAnsi="仿宋_GB2312" w:cs="仿宋_GB2312"/>
                <w:sz w:val="24"/>
                <w:szCs w:val="24"/>
              </w:rPr>
            </w:pPr>
          </w:p>
        </w:tc>
        <w:tc>
          <w:tcPr>
            <w:tcW w:w="774" w:type="dxa"/>
            <w:vMerge/>
            <w:vAlign w:val="center"/>
          </w:tcPr>
          <w:p w:rsidR="00977264" w:rsidRDefault="00977264">
            <w:pPr>
              <w:jc w:val="center"/>
              <w:rPr>
                <w:rFonts w:ascii="仿宋_GB2312" w:eastAsia="仿宋_GB2312" w:hAnsi="仿宋_GB2312" w:cs="仿宋_GB2312"/>
                <w:sz w:val="24"/>
                <w:szCs w:val="24"/>
              </w:rPr>
            </w:pP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8:00～12:00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组织现场观摩和直播</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直播室</w:t>
            </w:r>
          </w:p>
        </w:tc>
      </w:tr>
      <w:tr w:rsidR="00977264">
        <w:trPr>
          <w:trHeight w:hRule="exact" w:val="397"/>
          <w:jc w:val="center"/>
        </w:trPr>
        <w:tc>
          <w:tcPr>
            <w:tcW w:w="774" w:type="dxa"/>
            <w:vMerge/>
            <w:vAlign w:val="center"/>
          </w:tcPr>
          <w:p w:rsidR="00977264" w:rsidRDefault="00977264">
            <w:pPr>
              <w:jc w:val="center"/>
              <w:rPr>
                <w:rFonts w:ascii="仿宋_GB2312" w:eastAsia="仿宋_GB2312" w:hAnsi="仿宋_GB2312" w:cs="仿宋_GB2312"/>
                <w:sz w:val="24"/>
                <w:szCs w:val="24"/>
              </w:rPr>
            </w:pPr>
          </w:p>
        </w:tc>
        <w:tc>
          <w:tcPr>
            <w:tcW w:w="774" w:type="dxa"/>
            <w:vMerge w:val="restart"/>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下午</w:t>
            </w: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14:00～15:00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加赛</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977264">
        <w:trPr>
          <w:trHeight w:hRule="exact" w:val="397"/>
          <w:jc w:val="center"/>
        </w:trPr>
        <w:tc>
          <w:tcPr>
            <w:tcW w:w="774" w:type="dxa"/>
            <w:vMerge/>
            <w:vAlign w:val="center"/>
          </w:tcPr>
          <w:p w:rsidR="00977264" w:rsidRDefault="00977264">
            <w:pPr>
              <w:jc w:val="center"/>
              <w:rPr>
                <w:rFonts w:ascii="仿宋_GB2312" w:eastAsia="仿宋_GB2312" w:hAnsi="仿宋_GB2312" w:cs="仿宋_GB2312"/>
                <w:sz w:val="24"/>
                <w:szCs w:val="24"/>
              </w:rPr>
            </w:pPr>
          </w:p>
        </w:tc>
        <w:tc>
          <w:tcPr>
            <w:tcW w:w="774" w:type="dxa"/>
            <w:vMerge/>
            <w:vAlign w:val="center"/>
          </w:tcPr>
          <w:p w:rsidR="00977264" w:rsidRDefault="00977264">
            <w:pPr>
              <w:jc w:val="center"/>
              <w:rPr>
                <w:rFonts w:ascii="仿宋_GB2312" w:eastAsia="仿宋_GB2312" w:hAnsi="仿宋_GB2312" w:cs="仿宋_GB2312"/>
                <w:sz w:val="24"/>
                <w:szCs w:val="24"/>
              </w:rPr>
            </w:pP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15:00～16:00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专家、裁判赛项总结会</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承办学校</w:t>
            </w:r>
          </w:p>
        </w:tc>
      </w:tr>
      <w:tr w:rsidR="00977264">
        <w:trPr>
          <w:trHeight w:hRule="exact" w:val="397"/>
          <w:jc w:val="center"/>
        </w:trPr>
        <w:tc>
          <w:tcPr>
            <w:tcW w:w="774" w:type="dxa"/>
            <w:vMerge/>
            <w:vAlign w:val="center"/>
          </w:tcPr>
          <w:p w:rsidR="00977264" w:rsidRDefault="00977264">
            <w:pPr>
              <w:jc w:val="center"/>
              <w:rPr>
                <w:rFonts w:ascii="仿宋_GB2312" w:eastAsia="仿宋_GB2312" w:hAnsi="仿宋_GB2312" w:cs="仿宋_GB2312"/>
                <w:sz w:val="24"/>
                <w:szCs w:val="24"/>
              </w:rPr>
            </w:pPr>
          </w:p>
        </w:tc>
        <w:tc>
          <w:tcPr>
            <w:tcW w:w="774" w:type="dxa"/>
            <w:vMerge/>
            <w:vAlign w:val="center"/>
          </w:tcPr>
          <w:p w:rsidR="00977264" w:rsidRDefault="00977264">
            <w:pPr>
              <w:jc w:val="center"/>
              <w:rPr>
                <w:rFonts w:ascii="仿宋_GB2312" w:eastAsia="仿宋_GB2312" w:hAnsi="仿宋_GB2312" w:cs="仿宋_GB2312"/>
                <w:sz w:val="24"/>
                <w:szCs w:val="24"/>
              </w:rPr>
            </w:pPr>
          </w:p>
        </w:tc>
        <w:tc>
          <w:tcPr>
            <w:tcW w:w="216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16:00～17:00</w:t>
            </w:r>
          </w:p>
        </w:tc>
        <w:tc>
          <w:tcPr>
            <w:tcW w:w="324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闭赛式</w:t>
            </w:r>
          </w:p>
        </w:tc>
        <w:tc>
          <w:tcPr>
            <w:tcW w:w="1574"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承办学校</w:t>
            </w:r>
          </w:p>
        </w:tc>
      </w:tr>
    </w:tbl>
    <w:p w:rsidR="00977264" w:rsidRDefault="00977264">
      <w:pPr>
        <w:snapToGrid w:val="0"/>
        <w:spacing w:line="560" w:lineRule="exact"/>
        <w:ind w:firstLineChars="198" w:firstLine="594"/>
        <w:rPr>
          <w:rFonts w:ascii="仿宋_GB2312" w:eastAsia="仿宋_GB2312" w:hAnsi="仿宋" w:cs="Times New Roman"/>
          <w:sz w:val="30"/>
          <w:szCs w:val="30"/>
        </w:rPr>
      </w:pPr>
    </w:p>
    <w:p w:rsidR="00977264" w:rsidRDefault="003F661E">
      <w:pPr>
        <w:snapToGrid w:val="0"/>
        <w:spacing w:line="560" w:lineRule="exact"/>
        <w:ind w:firstLineChars="198" w:firstLine="594"/>
        <w:rPr>
          <w:rFonts w:ascii="仿宋_GB2312" w:eastAsia="仿宋_GB2312" w:hAnsi="仿宋" w:cs="Times New Roman"/>
          <w:sz w:val="30"/>
          <w:szCs w:val="30"/>
        </w:rPr>
      </w:pPr>
      <w:r>
        <w:rPr>
          <w:rFonts w:ascii="仿宋_GB2312" w:eastAsia="仿宋_GB2312" w:hAnsi="仿宋" w:cs="Times New Roman" w:hint="eastAsia"/>
          <w:sz w:val="30"/>
          <w:szCs w:val="30"/>
        </w:rPr>
        <w:t>注：每3～5支代表队分为一时段。</w:t>
      </w:r>
    </w:p>
    <w:p w:rsidR="00977264" w:rsidRDefault="003F661E">
      <w:pPr>
        <w:numPr>
          <w:ilvl w:val="0"/>
          <w:numId w:val="1"/>
        </w:numPr>
        <w:snapToGrid w:val="0"/>
        <w:spacing w:line="560" w:lineRule="exact"/>
        <w:ind w:firstLineChars="198" w:firstLine="594"/>
        <w:rPr>
          <w:rFonts w:ascii="仿宋_GB2312" w:eastAsia="仿宋_GB2312" w:hAnsi="仿宋" w:cs="宋体"/>
          <w:sz w:val="30"/>
          <w:szCs w:val="30"/>
        </w:rPr>
      </w:pPr>
      <w:r>
        <w:rPr>
          <w:rFonts w:ascii="仿宋_GB2312" w:eastAsia="仿宋_GB2312" w:hAnsi="仿宋" w:cs="宋体" w:hint="eastAsia"/>
          <w:sz w:val="30"/>
          <w:szCs w:val="30"/>
        </w:rPr>
        <w:t>竞赛流程图</w:t>
      </w:r>
    </w:p>
    <w:p w:rsidR="00977264" w:rsidRDefault="00977264">
      <w:pPr>
        <w:snapToGrid w:val="0"/>
        <w:spacing w:line="560" w:lineRule="exact"/>
        <w:rPr>
          <w:rFonts w:ascii="仿宋_GB2312" w:eastAsia="仿宋_GB2312" w:hAnsi="仿宋" w:cs="宋体"/>
          <w:sz w:val="30"/>
          <w:szCs w:val="30"/>
        </w:rPr>
      </w:pPr>
    </w:p>
    <w:p w:rsidR="00977264" w:rsidRDefault="003F661E">
      <w:pPr>
        <w:snapToGrid w:val="0"/>
        <w:spacing w:line="560" w:lineRule="exact"/>
        <w:ind w:firstLineChars="198" w:firstLine="554"/>
        <w:rPr>
          <w:rFonts w:ascii="仿宋_GB2312" w:eastAsia="仿宋_GB2312" w:hAnsi="仿宋" w:cs="Times New Roman"/>
          <w:sz w:val="28"/>
          <w:szCs w:val="28"/>
        </w:rPr>
      </w:pPr>
      <w:r>
        <w:rPr>
          <w:rFonts w:ascii="仿宋_GB2312" w:eastAsia="仿宋_GB2312" w:hAnsi="仿宋" w:cs="Times New Roman" w:hint="eastAsia"/>
          <w:noProof/>
          <w:sz w:val="28"/>
          <w:szCs w:val="28"/>
        </w:rPr>
        <mc:AlternateContent>
          <mc:Choice Requires="wpg">
            <w:drawing>
              <wp:anchor distT="0" distB="0" distL="114300" distR="114300" simplePos="0" relativeHeight="251661312" behindDoc="0" locked="0" layoutInCell="1" allowOverlap="1">
                <wp:simplePos x="0" y="0"/>
                <wp:positionH relativeFrom="column">
                  <wp:posOffset>1053465</wp:posOffset>
                </wp:positionH>
                <wp:positionV relativeFrom="paragraph">
                  <wp:posOffset>314960</wp:posOffset>
                </wp:positionV>
                <wp:extent cx="1151890" cy="588645"/>
                <wp:effectExtent l="4445" t="0" r="5715" b="20955"/>
                <wp:wrapNone/>
                <wp:docPr id="38" name="组合 38"/>
                <wp:cNvGraphicFramePr/>
                <a:graphic xmlns:a="http://schemas.openxmlformats.org/drawingml/2006/main">
                  <a:graphicData uri="http://schemas.microsoft.com/office/word/2010/wordprocessingGroup">
                    <wpg:wgp>
                      <wpg:cNvGrpSpPr/>
                      <wpg:grpSpPr>
                        <a:xfrm>
                          <a:off x="0" y="0"/>
                          <a:ext cx="1151760" cy="588590"/>
                          <a:chOff x="-35" y="0"/>
                          <a:chExt cx="1562" cy="808"/>
                        </a:xfrm>
                      </wpg:grpSpPr>
                      <wps:wsp>
                        <wps:cNvPr id="17" name="Line 5"/>
                        <wps:cNvCnPr/>
                        <wps:spPr bwMode="auto">
                          <a:xfrm>
                            <a:off x="723" y="0"/>
                            <a:ext cx="0" cy="409"/>
                          </a:xfrm>
                          <a:prstGeom prst="line">
                            <a:avLst/>
                          </a:prstGeom>
                          <a:noFill/>
                          <a:ln w="9525" cmpd="sng">
                            <a:solidFill>
                              <a:srgbClr val="000000"/>
                            </a:solidFill>
                            <a:round/>
                            <a:tailEnd type="triangle" w="med" len="med"/>
                          </a:ln>
                        </wps:spPr>
                        <wps:bodyPr/>
                      </wps:wsp>
                      <wps:wsp>
                        <wps:cNvPr id="18" name="Text Box 6"/>
                        <wps:cNvSpPr txBox="1">
                          <a:spLocks noChangeAspect="1" noChangeArrowheads="1"/>
                        </wps:cNvSpPr>
                        <wps:spPr bwMode="auto">
                          <a:xfrm>
                            <a:off x="-35" y="411"/>
                            <a:ext cx="1562" cy="397"/>
                          </a:xfrm>
                          <a:prstGeom prst="rect">
                            <a:avLst/>
                          </a:prstGeom>
                          <a:solidFill>
                            <a:srgbClr val="FFFFFF"/>
                          </a:solidFill>
                          <a:ln w="9525" cmpd="sng">
                            <a:solidFill>
                              <a:srgbClr val="000000"/>
                            </a:solidFill>
                            <a:miter lim="800000"/>
                          </a:ln>
                        </wps:spPr>
                        <wps:txbx>
                          <w:txbxContent>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临床案例分析</w:t>
                              </w:r>
                            </w:p>
                            <w:p w:rsidR="00977264" w:rsidRDefault="00977264"/>
                          </w:txbxContent>
                        </wps:txbx>
                        <wps:bodyPr rot="0" vert="horz" wrap="square" lIns="91440" tIns="45720" rIns="91440" bIns="45720" anchor="t" anchorCtr="0" upright="1">
                          <a:noAutofit/>
                        </wps:bodyPr>
                      </wps:wsp>
                    </wpg:wgp>
                  </a:graphicData>
                </a:graphic>
              </wp:anchor>
            </w:drawing>
          </mc:Choice>
          <mc:Fallback>
            <w:pict>
              <v:group id="组合 38" o:spid="_x0000_s1026" style="position:absolute;left:0;text-align:left;margin-left:82.95pt;margin-top:24.8pt;width:90.7pt;height:46.35pt;z-index:251661312" coordorigin="-35" coordsize="156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">
                <v:line id="Line 5" o:spid="_x0000_s1027" style="position:absolute;visibility:visible;mso-wrap-style:square" from="723,0" to="72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shapetype id="_x0000_t202" coordsize="21600,21600" o:spt="202" path="m,l,21600r21600,l21600,xe">
                  <v:stroke joinstyle="miter"/>
                  <v:path gradientshapeok="t" o:connecttype="rect"/>
                </v:shapetype>
                <v:shape id="Text Box 6" o:spid="_x0000_s1028" type="#_x0000_t202" style="position:absolute;left:-35;top:411;width:1562;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o:lock v:ext="edit" aspectratio="t"/>
                  <v:textbox>
                    <w:txbxContent>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临床案例分析</w:t>
                        </w:r>
                      </w:p>
                      <w:p w:rsidR="00977264" w:rsidRDefault="00977264"/>
                    </w:txbxContent>
                  </v:textbox>
                </v:shape>
              </v:group>
            </w:pict>
          </mc:Fallback>
        </mc:AlternateContent>
      </w:r>
      <w:r>
        <w:rPr>
          <w:rFonts w:ascii="仿宋_GB2312" w:eastAsia="仿宋_GB2312" w:hAnsi="仿宋" w:cs="宋体" w:hint="eastAsia"/>
          <w:sz w:val="13"/>
          <w:szCs w:val="13"/>
        </w:rPr>
        <w:t xml:space="preserve"> </w:t>
      </w:r>
      <w:r>
        <w:rPr>
          <w:rFonts w:ascii="仿宋_GB2312" w:eastAsia="仿宋_GB2312" w:hAnsi="仿宋" w:cs="Times New Roman" w:hint="eastAsia"/>
          <w:noProof/>
          <w:sz w:val="28"/>
          <w:szCs w:val="28"/>
        </w:rPr>
        <mc:AlternateContent>
          <mc:Choice Requires="wpg">
            <w:drawing>
              <wp:anchor distT="0" distB="0" distL="114300" distR="114300" simplePos="0" relativeHeight="251667456" behindDoc="0" locked="0" layoutInCell="1" allowOverlap="1">
                <wp:simplePos x="0" y="0"/>
                <wp:positionH relativeFrom="column">
                  <wp:posOffset>3114675</wp:posOffset>
                </wp:positionH>
                <wp:positionV relativeFrom="paragraph">
                  <wp:posOffset>295910</wp:posOffset>
                </wp:positionV>
                <wp:extent cx="1080135" cy="575945"/>
                <wp:effectExtent l="5080" t="0" r="19685" b="14605"/>
                <wp:wrapNone/>
                <wp:docPr id="35" name="组合 35"/>
                <wp:cNvGraphicFramePr/>
                <a:graphic xmlns:a="http://schemas.openxmlformats.org/drawingml/2006/main">
                  <a:graphicData uri="http://schemas.microsoft.com/office/word/2010/wordprocessingGroup">
                    <wpg:wgp>
                      <wpg:cNvGrpSpPr/>
                      <wpg:grpSpPr>
                        <a:xfrm>
                          <a:off x="0" y="0"/>
                          <a:ext cx="1080135" cy="575945"/>
                          <a:chOff x="0" y="0"/>
                          <a:chExt cx="1433" cy="795"/>
                        </a:xfrm>
                      </wpg:grpSpPr>
                      <wps:wsp>
                        <wps:cNvPr id="23" name="Line 28"/>
                        <wps:cNvCnPr/>
                        <wps:spPr bwMode="auto">
                          <a:xfrm>
                            <a:off x="723" y="0"/>
                            <a:ext cx="0" cy="409"/>
                          </a:xfrm>
                          <a:prstGeom prst="line">
                            <a:avLst/>
                          </a:prstGeom>
                          <a:noFill/>
                          <a:ln w="9525" cmpd="sng">
                            <a:solidFill>
                              <a:srgbClr val="000000"/>
                            </a:solidFill>
                            <a:round/>
                            <a:tailEnd type="triangle" w="med" len="med"/>
                          </a:ln>
                        </wps:spPr>
                        <wps:bodyPr/>
                      </wps:wsp>
                      <wps:wsp>
                        <wps:cNvPr id="36" name="Text Box 29"/>
                        <wps:cNvSpPr txBox="1">
                          <a:spLocks noChangeAspect="1" noChangeArrowheads="1"/>
                        </wps:cNvSpPr>
                        <wps:spPr bwMode="auto">
                          <a:xfrm>
                            <a:off x="0" y="398"/>
                            <a:ext cx="1433" cy="397"/>
                          </a:xfrm>
                          <a:prstGeom prst="rect">
                            <a:avLst/>
                          </a:prstGeom>
                          <a:solidFill>
                            <a:srgbClr val="FFFFFF"/>
                          </a:solidFill>
                          <a:ln w="9525" cmpd="sng">
                            <a:solidFill>
                              <a:srgbClr val="000000"/>
                            </a:solidFill>
                            <a:miter lim="800000"/>
                          </a:ln>
                        </wps:spPr>
                        <wps:txbx>
                          <w:txbxContent>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头部外伤包扎</w:t>
                              </w:r>
                            </w:p>
                          </w:txbxContent>
                        </wps:txbx>
                        <wps:bodyPr rot="0" vert="horz" wrap="square" lIns="91440" tIns="45720" rIns="91440" bIns="45720" anchor="t" anchorCtr="0" upright="1">
                          <a:noAutofit/>
                        </wps:bodyPr>
                      </wps:wsp>
                    </wpg:wgp>
                  </a:graphicData>
                </a:graphic>
              </wp:anchor>
            </w:drawing>
          </mc:Choice>
          <mc:Fallback>
            <w:pict>
              <v:group id="组合 35" o:spid="_x0000_s1029" style="position:absolute;left:0;text-align:left;margin-left:245.25pt;margin-top:23.3pt;width:85.05pt;height:45.35pt;z-index:251667456" coordsize="143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">
                <v:line id="Line 28" o:spid="_x0000_s1030" style="position:absolute;visibility:visible;mso-wrap-style:square" from="723,0" to="72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Text Box 29" o:spid="_x0000_s1031" type="#_x0000_t202" style="position:absolute;top:398;width:143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o:lock v:ext="edit" aspectratio="t"/>
                  <v:textbox>
                    <w:txbxContent>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头部外伤包扎</w:t>
                        </w:r>
                      </w:p>
                    </w:txbxContent>
                  </v:textbox>
                </v:shape>
              </v:group>
            </w:pict>
          </mc:Fallback>
        </mc:AlternateContent>
      </w:r>
      <w:r>
        <w:rPr>
          <w:rFonts w:ascii="仿宋_GB2312" w:eastAsia="仿宋_GB2312" w:hAnsi="仿宋" w:cs="Times New Roman" w:hint="eastAsia"/>
          <w:noProof/>
          <w:sz w:val="28"/>
          <w:szCs w:val="28"/>
        </w:rPr>
        <mc:AlternateContent>
          <mc:Choice Requires="wps">
            <w:drawing>
              <wp:anchor distT="0" distB="0" distL="114300" distR="114300" simplePos="0" relativeHeight="251663360" behindDoc="0" locked="0" layoutInCell="1" allowOverlap="1">
                <wp:simplePos x="0" y="0"/>
                <wp:positionH relativeFrom="column">
                  <wp:posOffset>2000250</wp:posOffset>
                </wp:positionH>
                <wp:positionV relativeFrom="paragraph">
                  <wp:posOffset>-131445</wp:posOffset>
                </wp:positionV>
                <wp:extent cx="1523365" cy="296545"/>
                <wp:effectExtent l="0" t="0" r="0" b="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296545"/>
                        </a:xfrm>
                        <a:prstGeom prst="rect">
                          <a:avLst/>
                        </a:prstGeom>
                        <a:noFill/>
                        <a:ln>
                          <a:noFill/>
                        </a:ln>
                      </wps:spPr>
                      <wps:txbx>
                        <w:txbxContent>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选手抽取参赛号</w:t>
                            </w:r>
                          </w:p>
                        </w:txbxContent>
                      </wps:txbx>
                      <wps:bodyPr rot="0" vert="horz" wrap="square" lIns="91440" tIns="45720" rIns="91440" bIns="45720" anchor="t" anchorCtr="0" upright="1">
                        <a:noAutofit/>
                      </wps:bodyPr>
                    </wps:wsp>
                  </a:graphicData>
                </a:graphic>
              </wp:anchor>
            </w:drawing>
          </mc:Choice>
          <mc:Fallback>
            <w:pict>
              <v:shape id="文本框 21" o:spid="_x0000_s1032" type="#_x0000_t202" style="position:absolute;left:0;text-align:left;margin-left:157.5pt;margin-top:-10.35pt;width:119.95pt;height:23.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" filled="f" stroked="f">
                <v:textbox>
                  <w:txbxContent>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选手抽取参赛号</w:t>
                      </w:r>
                    </w:p>
                  </w:txbxContent>
                </v:textbox>
              </v:shape>
            </w:pict>
          </mc:Fallback>
        </mc:AlternateContent>
      </w:r>
      <w:r>
        <w:rPr>
          <w:rFonts w:ascii="仿宋_GB2312" w:eastAsia="仿宋_GB2312" w:hAnsi="仿宋" w:cs="Times New Roman"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2120900</wp:posOffset>
                </wp:positionH>
                <wp:positionV relativeFrom="paragraph">
                  <wp:posOffset>187960</wp:posOffset>
                </wp:positionV>
                <wp:extent cx="1297940" cy="7620"/>
                <wp:effectExtent l="0" t="37465" r="16510" b="31115"/>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7940" cy="7620"/>
                        </a:xfrm>
                        <a:prstGeom prst="line">
                          <a:avLst/>
                        </a:prstGeom>
                        <a:noFill/>
                        <a:ln w="9525" cmpd="sng">
                          <a:solidFill>
                            <a:srgbClr val="000000"/>
                          </a:solidFill>
                          <a:round/>
                          <a:tailEnd type="triangle" w="med" len="med"/>
                        </a:ln>
                      </wps:spPr>
                      <wps:bodyPr/>
                    </wps:wsp>
                  </a:graphicData>
                </a:graphic>
              </wp:anchor>
            </w:drawing>
          </mc:Choice>
          <mc:Fallback>
            <w:pict>
              <v:line w14:anchorId="031631E6" id="直接连接符 37"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67pt,14.8pt" to="269.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">
                <v:stroke endarrow="block"/>
              </v:line>
            </w:pict>
          </mc:Fallback>
        </mc:AlternateContent>
      </w:r>
      <w:r>
        <w:rPr>
          <w:rFonts w:ascii="仿宋_GB2312" w:eastAsia="仿宋_GB2312" w:hAnsi="仿宋" w:cs="Times New Roman" w:hint="eastAsia"/>
          <w:noProof/>
          <w:sz w:val="28"/>
          <w:szCs w:val="28"/>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22225</wp:posOffset>
                </wp:positionV>
                <wp:extent cx="748665" cy="288925"/>
                <wp:effectExtent l="4445" t="4445" r="8890" b="1143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88925"/>
                        </a:xfrm>
                        <a:prstGeom prst="rect">
                          <a:avLst/>
                        </a:prstGeom>
                        <a:solidFill>
                          <a:srgbClr val="FFFFFF"/>
                        </a:solidFill>
                        <a:ln w="9525" cmpd="sng">
                          <a:solidFill>
                            <a:srgbClr val="000000"/>
                          </a:solidFill>
                          <a:miter lim="800000"/>
                        </a:ln>
                      </wps:spPr>
                      <wps:txbx>
                        <w:txbxContent>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抢救室</w:t>
                            </w:r>
                          </w:p>
                        </w:txbxContent>
                      </wps:txbx>
                      <wps:bodyPr rot="0" vert="horz" wrap="square" lIns="91440" tIns="45720" rIns="91440" bIns="45720" anchor="t" anchorCtr="0" upright="1">
                        <a:noAutofit/>
                      </wps:bodyPr>
                    </wps:wsp>
                  </a:graphicData>
                </a:graphic>
              </wp:anchor>
            </w:drawing>
          </mc:Choice>
          <mc:Fallback>
            <w:pict>
              <v:shape id="文本框 19" o:spid="_x0000_s1033" type="#_x0000_t202" style="position:absolute;left:0;text-align:left;margin-left:270pt;margin-top:1.75pt;width:58.95pt;height:22.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">
                <v:textbox>
                  <w:txbxContent>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抢救室</w:t>
                      </w:r>
                    </w:p>
                  </w:txbxContent>
                </v:textbox>
              </v:shape>
            </w:pict>
          </mc:Fallback>
        </mc:AlternateContent>
      </w:r>
      <w:r>
        <w:rPr>
          <w:rFonts w:ascii="仿宋_GB2312" w:eastAsia="仿宋_GB2312" w:hAnsi="仿宋" w:cs="Times New Roman"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1066800</wp:posOffset>
                </wp:positionH>
                <wp:positionV relativeFrom="paragraph">
                  <wp:posOffset>22225</wp:posOffset>
                </wp:positionV>
                <wp:extent cx="1057910" cy="288925"/>
                <wp:effectExtent l="4445" t="4445" r="23495" b="11430"/>
                <wp:wrapNone/>
                <wp:docPr id="15" name="文本框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57910" cy="288925"/>
                        </a:xfrm>
                        <a:prstGeom prst="rect">
                          <a:avLst/>
                        </a:prstGeom>
                        <a:solidFill>
                          <a:srgbClr val="FFFFFF"/>
                        </a:solidFill>
                        <a:ln w="9525" cmpd="sng">
                          <a:solidFill>
                            <a:srgbClr val="000000"/>
                          </a:solidFill>
                          <a:miter lim="800000"/>
                        </a:ln>
                      </wps:spPr>
                      <wps:txbx>
                        <w:txbxContent>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健康评估室</w:t>
                            </w:r>
                          </w:p>
                        </w:txbxContent>
                      </wps:txbx>
                      <wps:bodyPr rot="0" vert="horz" wrap="square" lIns="91440" tIns="45720" rIns="91440" bIns="45720" anchor="t" anchorCtr="0" upright="1">
                        <a:noAutofit/>
                      </wps:bodyPr>
                    </wps:wsp>
                  </a:graphicData>
                </a:graphic>
              </wp:anchor>
            </w:drawing>
          </mc:Choice>
          <mc:Fallback>
            <w:pict>
              <v:shape id="文本框 15" o:spid="_x0000_s1034" type="#_x0000_t202" style="position:absolute;left:0;text-align:left;margin-left:84pt;margin-top:1.75pt;width:83.3pt;height:2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">
                <o:lock v:ext="edit" aspectratio="t"/>
                <v:textbox>
                  <w:txbxContent>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健康评估室</w:t>
                      </w:r>
                    </w:p>
                  </w:txbxContent>
                </v:textbox>
              </v:shape>
            </w:pict>
          </mc:Fallback>
        </mc:AlternateContent>
      </w:r>
    </w:p>
    <w:p w:rsidR="00977264" w:rsidRDefault="00977264">
      <w:pPr>
        <w:snapToGrid w:val="0"/>
        <w:spacing w:line="560" w:lineRule="exact"/>
        <w:ind w:firstLineChars="198" w:firstLine="554"/>
        <w:rPr>
          <w:rFonts w:ascii="宋体" w:eastAsia="宋体" w:hAnsi="宋体" w:cs="Times New Roman"/>
          <w:sz w:val="28"/>
          <w:szCs w:val="28"/>
        </w:rPr>
      </w:pPr>
    </w:p>
    <w:p w:rsidR="00977264" w:rsidRDefault="003F661E">
      <w:pPr>
        <w:snapToGrid w:val="0"/>
        <w:spacing w:line="560" w:lineRule="exact"/>
        <w:ind w:firstLineChars="198" w:firstLine="554"/>
        <w:rPr>
          <w:rFonts w:ascii="宋体" w:eastAsia="宋体" w:hAnsi="宋体" w:cs="Times New Roman"/>
          <w:sz w:val="28"/>
          <w:szCs w:val="28"/>
        </w:rPr>
      </w:pPr>
      <w:r>
        <w:rPr>
          <w:rFonts w:ascii="宋体" w:eastAsia="宋体" w:hAnsi="宋体" w:cs="Times New Roman" w:hint="eastAsia"/>
          <w:noProof/>
          <w:sz w:val="28"/>
          <w:szCs w:val="28"/>
        </w:rPr>
        <mc:AlternateContent>
          <mc:Choice Requires="wpg">
            <w:drawing>
              <wp:anchor distT="0" distB="0" distL="114300" distR="114300" simplePos="0" relativeHeight="251662336" behindDoc="0" locked="0" layoutInCell="1" allowOverlap="1">
                <wp:simplePos x="0" y="0"/>
                <wp:positionH relativeFrom="column">
                  <wp:posOffset>590550</wp:posOffset>
                </wp:positionH>
                <wp:positionV relativeFrom="paragraph">
                  <wp:posOffset>198120</wp:posOffset>
                </wp:positionV>
                <wp:extent cx="2057400" cy="586105"/>
                <wp:effectExtent l="5080" t="0" r="13970" b="23495"/>
                <wp:wrapNone/>
                <wp:docPr id="39" name="组合 39"/>
                <wp:cNvGraphicFramePr/>
                <a:graphic xmlns:a="http://schemas.openxmlformats.org/drawingml/2006/main">
                  <a:graphicData uri="http://schemas.microsoft.com/office/word/2010/wordprocessingGroup">
                    <wpg:wgp>
                      <wpg:cNvGrpSpPr/>
                      <wpg:grpSpPr>
                        <a:xfrm>
                          <a:off x="0" y="0"/>
                          <a:ext cx="2057400" cy="586105"/>
                          <a:chOff x="0" y="0"/>
                          <a:chExt cx="1433" cy="781"/>
                        </a:xfrm>
                      </wpg:grpSpPr>
                      <wps:wsp>
                        <wps:cNvPr id="13" name="Line 8"/>
                        <wps:cNvCnPr/>
                        <wps:spPr bwMode="auto">
                          <a:xfrm>
                            <a:off x="709" y="0"/>
                            <a:ext cx="2" cy="408"/>
                          </a:xfrm>
                          <a:prstGeom prst="line">
                            <a:avLst/>
                          </a:prstGeom>
                          <a:noFill/>
                          <a:ln w="9525" cmpd="sng">
                            <a:solidFill>
                              <a:srgbClr val="000000"/>
                            </a:solidFill>
                            <a:round/>
                            <a:tailEnd type="triangle" w="med" len="med"/>
                          </a:ln>
                        </wps:spPr>
                        <wps:bodyPr/>
                      </wps:wsp>
                      <wps:wsp>
                        <wps:cNvPr id="40" name="Text Box 9"/>
                        <wps:cNvSpPr txBox="1">
                          <a:spLocks noChangeAspect="1" noChangeArrowheads="1"/>
                        </wps:cNvSpPr>
                        <wps:spPr bwMode="auto">
                          <a:xfrm>
                            <a:off x="0" y="384"/>
                            <a:ext cx="1433" cy="397"/>
                          </a:xfrm>
                          <a:prstGeom prst="rect">
                            <a:avLst/>
                          </a:prstGeom>
                          <a:solidFill>
                            <a:srgbClr val="FFFFFF"/>
                          </a:solidFill>
                          <a:ln w="9525" cmpd="sng">
                            <a:solidFill>
                              <a:srgbClr val="000000"/>
                            </a:solidFill>
                            <a:miter lim="800000"/>
                          </a:ln>
                        </wps:spPr>
                        <wps:txbx>
                          <w:txbxContent>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相关护理问题的护理措施</w:t>
                              </w:r>
                            </w:p>
                          </w:txbxContent>
                        </wps:txbx>
                        <wps:bodyPr rot="0" vert="horz" wrap="square" lIns="91440" tIns="45720" rIns="91440" bIns="45720" anchor="t" anchorCtr="0" upright="1">
                          <a:noAutofit/>
                        </wps:bodyPr>
                      </wps:wsp>
                    </wpg:wgp>
                  </a:graphicData>
                </a:graphic>
              </wp:anchor>
            </w:drawing>
          </mc:Choice>
          <mc:Fallback>
            <w:pict>
              <v:group id="组合 39" o:spid="_x0000_s1035" style="position:absolute;left:0;text-align:left;margin-left:46.5pt;margin-top:15.6pt;width:162pt;height:46.15pt;z-index:251662336" coordsize="143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">
                <v:line id="Line 8" o:spid="_x0000_s1036" style="position:absolute;visibility:visible;mso-wrap-style:square" from="709,0" to="71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Text Box 9" o:spid="_x0000_s1037" type="#_x0000_t202" style="position:absolute;top:384;width:143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o:lock v:ext="edit" aspectratio="t"/>
                  <v:textbox>
                    <w:txbxContent>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相关护理问题的护理措施</w:t>
                        </w:r>
                      </w:p>
                    </w:txbxContent>
                  </v:textbox>
                </v:shape>
              </v:group>
            </w:pict>
          </mc:Fallback>
        </mc:AlternateContent>
      </w:r>
      <w:r>
        <w:rPr>
          <w:rFonts w:ascii="宋体" w:eastAsia="宋体" w:hAnsi="宋体" w:cs="仿宋" w:hint="eastAsia"/>
          <w:noProof/>
          <w:sz w:val="24"/>
          <w:szCs w:val="24"/>
        </w:rPr>
        <mc:AlternateContent>
          <mc:Choice Requires="wpg">
            <w:drawing>
              <wp:anchor distT="0" distB="0" distL="114300" distR="114300" simplePos="0" relativeHeight="251665408" behindDoc="0" locked="0" layoutInCell="1" allowOverlap="1">
                <wp:simplePos x="0" y="0"/>
                <wp:positionH relativeFrom="column">
                  <wp:posOffset>3133725</wp:posOffset>
                </wp:positionH>
                <wp:positionV relativeFrom="paragraph">
                  <wp:posOffset>124460</wp:posOffset>
                </wp:positionV>
                <wp:extent cx="1080135" cy="575945"/>
                <wp:effectExtent l="5080" t="0" r="19685" b="14605"/>
                <wp:wrapNone/>
                <wp:docPr id="41" name="组合 41"/>
                <wp:cNvGraphicFramePr/>
                <a:graphic xmlns:a="http://schemas.openxmlformats.org/drawingml/2006/main">
                  <a:graphicData uri="http://schemas.microsoft.com/office/word/2010/wordprocessingGroup">
                    <wpg:wgp>
                      <wpg:cNvGrpSpPr/>
                      <wpg:grpSpPr>
                        <a:xfrm>
                          <a:off x="0" y="0"/>
                          <a:ext cx="1080135" cy="575945"/>
                          <a:chOff x="0" y="0"/>
                          <a:chExt cx="1433" cy="795"/>
                        </a:xfrm>
                      </wpg:grpSpPr>
                      <wps:wsp>
                        <wps:cNvPr id="10" name="Line 16"/>
                        <wps:cNvCnPr/>
                        <wps:spPr bwMode="auto">
                          <a:xfrm>
                            <a:off x="723" y="0"/>
                            <a:ext cx="0" cy="409"/>
                          </a:xfrm>
                          <a:prstGeom prst="line">
                            <a:avLst/>
                          </a:prstGeom>
                          <a:noFill/>
                          <a:ln w="9525" cmpd="sng">
                            <a:solidFill>
                              <a:srgbClr val="000000"/>
                            </a:solidFill>
                            <a:round/>
                            <a:tailEnd type="triangle" w="med" len="med"/>
                          </a:ln>
                        </wps:spPr>
                        <wps:bodyPr/>
                      </wps:wsp>
                      <wps:wsp>
                        <wps:cNvPr id="11" name="Text Box 17"/>
                        <wps:cNvSpPr txBox="1">
                          <a:spLocks noChangeAspect="1" noChangeArrowheads="1"/>
                        </wps:cNvSpPr>
                        <wps:spPr bwMode="auto">
                          <a:xfrm>
                            <a:off x="0" y="398"/>
                            <a:ext cx="1433" cy="397"/>
                          </a:xfrm>
                          <a:prstGeom prst="rect">
                            <a:avLst/>
                          </a:prstGeom>
                          <a:solidFill>
                            <a:srgbClr val="FFFFFF"/>
                          </a:solidFill>
                          <a:ln w="9525" cmpd="sng">
                            <a:solidFill>
                              <a:srgbClr val="000000"/>
                            </a:solidFill>
                            <a:miter lim="800000"/>
                          </a:ln>
                        </wps:spPr>
                        <wps:txbx>
                          <w:txbxContent>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心肺复苏</w:t>
                              </w:r>
                            </w:p>
                          </w:txbxContent>
                        </wps:txbx>
                        <wps:bodyPr rot="0" vert="horz" wrap="square" lIns="91440" tIns="45720" rIns="91440" bIns="45720" anchor="t" anchorCtr="0" upright="1">
                          <a:noAutofit/>
                        </wps:bodyPr>
                      </wps:wsp>
                    </wpg:wgp>
                  </a:graphicData>
                </a:graphic>
              </wp:anchor>
            </w:drawing>
          </mc:Choice>
          <mc:Fallback>
            <w:pict>
              <v:group id="组合 41" o:spid="_x0000_s1038" style="position:absolute;left:0;text-align:left;margin-left:246.75pt;margin-top:9.8pt;width:85.05pt;height:45.35pt;z-index:251665408" coordsize="143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">
                <v:line id="Line 16" o:spid="_x0000_s1039" style="position:absolute;visibility:visible;mso-wrap-style:square" from="723,0" to="72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shape id="Text Box 17" o:spid="_x0000_s1040" type="#_x0000_t202" style="position:absolute;top:398;width:143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o:lock v:ext="edit" aspectratio="t"/>
                  <v:textbox>
                    <w:txbxContent>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心肺复苏</w:t>
                        </w:r>
                      </w:p>
                    </w:txbxContent>
                  </v:textbox>
                </v:shape>
              </v:group>
            </w:pict>
          </mc:Fallback>
        </mc:AlternateContent>
      </w:r>
    </w:p>
    <w:p w:rsidR="00977264" w:rsidRDefault="00977264">
      <w:pPr>
        <w:snapToGrid w:val="0"/>
        <w:spacing w:line="560" w:lineRule="exact"/>
        <w:ind w:firstLineChars="198" w:firstLine="554"/>
        <w:rPr>
          <w:rFonts w:ascii="宋体" w:eastAsia="宋体" w:hAnsi="宋体" w:cs="Times New Roman"/>
          <w:sz w:val="28"/>
          <w:szCs w:val="28"/>
        </w:rPr>
      </w:pPr>
    </w:p>
    <w:p w:rsidR="00977264" w:rsidRDefault="003F661E">
      <w:pPr>
        <w:snapToGrid w:val="0"/>
        <w:spacing w:line="560" w:lineRule="exact"/>
        <w:ind w:firstLineChars="198" w:firstLine="554"/>
        <w:rPr>
          <w:rFonts w:ascii="宋体" w:eastAsia="宋体" w:hAnsi="宋体" w:cs="Times New Roman"/>
          <w:sz w:val="28"/>
          <w:szCs w:val="28"/>
        </w:rPr>
      </w:pPr>
      <w:r>
        <w:rPr>
          <w:rFonts w:ascii="宋体" w:eastAsia="宋体" w:hAnsi="宋体" w:cs="Times New Roman" w:hint="eastAsia"/>
          <w:noProof/>
          <w:sz w:val="28"/>
          <w:szCs w:val="28"/>
        </w:rPr>
        <mc:AlternateContent>
          <mc:Choice Requires="wpg">
            <w:drawing>
              <wp:anchor distT="0" distB="0" distL="114300" distR="114300" simplePos="0" relativeHeight="251666432" behindDoc="0" locked="0" layoutInCell="1" allowOverlap="1">
                <wp:simplePos x="0" y="0"/>
                <wp:positionH relativeFrom="column">
                  <wp:posOffset>3124200</wp:posOffset>
                </wp:positionH>
                <wp:positionV relativeFrom="paragraph">
                  <wp:posOffset>7620</wp:posOffset>
                </wp:positionV>
                <wp:extent cx="1080135" cy="575945"/>
                <wp:effectExtent l="5080" t="0" r="19685" b="14605"/>
                <wp:wrapNone/>
                <wp:docPr id="42" name="组合 42"/>
                <wp:cNvGraphicFramePr/>
                <a:graphic xmlns:a="http://schemas.openxmlformats.org/drawingml/2006/main">
                  <a:graphicData uri="http://schemas.microsoft.com/office/word/2010/wordprocessingGroup">
                    <wpg:wgp>
                      <wpg:cNvGrpSpPr/>
                      <wpg:grpSpPr>
                        <a:xfrm>
                          <a:off x="0" y="0"/>
                          <a:ext cx="1080135" cy="575945"/>
                          <a:chOff x="0" y="0"/>
                          <a:chExt cx="1433" cy="795"/>
                        </a:xfrm>
                      </wpg:grpSpPr>
                      <wps:wsp>
                        <wps:cNvPr id="7" name="Line 19"/>
                        <wps:cNvCnPr/>
                        <wps:spPr bwMode="auto">
                          <a:xfrm>
                            <a:off x="723" y="0"/>
                            <a:ext cx="0" cy="409"/>
                          </a:xfrm>
                          <a:prstGeom prst="line">
                            <a:avLst/>
                          </a:prstGeom>
                          <a:noFill/>
                          <a:ln w="9525" cmpd="sng">
                            <a:solidFill>
                              <a:srgbClr val="000000"/>
                            </a:solidFill>
                            <a:round/>
                            <a:tailEnd type="triangle" w="med" len="med"/>
                          </a:ln>
                        </wps:spPr>
                        <wps:bodyPr/>
                      </wps:wsp>
                      <wps:wsp>
                        <wps:cNvPr id="43" name="Text Box 20"/>
                        <wps:cNvSpPr txBox="1">
                          <a:spLocks noChangeAspect="1" noChangeArrowheads="1"/>
                        </wps:cNvSpPr>
                        <wps:spPr bwMode="auto">
                          <a:xfrm>
                            <a:off x="0" y="398"/>
                            <a:ext cx="1433" cy="397"/>
                          </a:xfrm>
                          <a:prstGeom prst="rect">
                            <a:avLst/>
                          </a:prstGeom>
                          <a:solidFill>
                            <a:srgbClr val="FFFFFF"/>
                          </a:solidFill>
                          <a:ln w="9525" cmpd="sng">
                            <a:solidFill>
                              <a:srgbClr val="000000"/>
                            </a:solidFill>
                            <a:miter lim="800000"/>
                          </a:ln>
                        </wps:spPr>
                        <wps:txbx>
                          <w:txbxContent>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静脉输液</w:t>
                              </w:r>
                            </w:p>
                          </w:txbxContent>
                        </wps:txbx>
                        <wps:bodyPr rot="0" vert="horz" wrap="square" lIns="91440" tIns="45720" rIns="91440" bIns="45720" anchor="t" anchorCtr="0" upright="1">
                          <a:noAutofit/>
                        </wps:bodyPr>
                      </wps:wsp>
                    </wpg:wgp>
                  </a:graphicData>
                </a:graphic>
              </wp:anchor>
            </w:drawing>
          </mc:Choice>
          <mc:Fallback>
            <w:pict>
              <v:group id="组合 42" o:spid="_x0000_s1041" style="position:absolute;left:0;text-align:left;margin-left:246pt;margin-top:.6pt;width:85.05pt;height:45.35pt;z-index:251666432" coordsize="143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">
                <v:line id="Line 19" o:spid="_x0000_s1042" style="position:absolute;visibility:visible;mso-wrap-style:square" from="723,0" to="72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shape id="Text Box 20" o:spid="_x0000_s1043" type="#_x0000_t202" style="position:absolute;top:398;width:143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o:lock v:ext="edit" aspectratio="t"/>
                  <v:textbox>
                    <w:txbxContent>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静脉输液</w:t>
                        </w:r>
                      </w:p>
                    </w:txbxContent>
                  </v:textbox>
                </v:shape>
              </v:group>
            </w:pict>
          </mc:Fallback>
        </mc:AlternateContent>
      </w:r>
    </w:p>
    <w:p w:rsidR="00977264" w:rsidRDefault="003F661E">
      <w:pPr>
        <w:snapToGrid w:val="0"/>
        <w:spacing w:line="560" w:lineRule="exact"/>
        <w:jc w:val="left"/>
        <w:rPr>
          <w:rFonts w:ascii="宋体" w:eastAsia="宋体" w:hAnsi="宋体" w:cs="Arial"/>
          <w:b/>
          <w:kern w:val="0"/>
          <w:sz w:val="28"/>
          <w:szCs w:val="28"/>
        </w:rPr>
      </w:pPr>
      <w:r>
        <w:rPr>
          <w:rFonts w:ascii="宋体" w:eastAsia="宋体" w:hAnsi="宋体" w:cs="Times New Roman" w:hint="eastAsia"/>
          <w:noProof/>
          <w:sz w:val="28"/>
          <w:szCs w:val="28"/>
        </w:rPr>
        <mc:AlternateContent>
          <mc:Choice Requires="wpg">
            <w:drawing>
              <wp:anchor distT="0" distB="0" distL="114300" distR="114300" simplePos="0" relativeHeight="251668480" behindDoc="0" locked="0" layoutInCell="1" allowOverlap="1">
                <wp:simplePos x="0" y="0"/>
                <wp:positionH relativeFrom="column">
                  <wp:posOffset>3105785</wp:posOffset>
                </wp:positionH>
                <wp:positionV relativeFrom="paragraph">
                  <wp:posOffset>239395</wp:posOffset>
                </wp:positionV>
                <wp:extent cx="1137920" cy="581025"/>
                <wp:effectExtent l="5080" t="0" r="19050" b="9525"/>
                <wp:wrapNone/>
                <wp:docPr id="3" name="组合 3"/>
                <wp:cNvGraphicFramePr/>
                <a:graphic xmlns:a="http://schemas.openxmlformats.org/drawingml/2006/main">
                  <a:graphicData uri="http://schemas.microsoft.com/office/word/2010/wordprocessingGroup">
                    <wpg:wgp>
                      <wpg:cNvGrpSpPr/>
                      <wpg:grpSpPr>
                        <a:xfrm>
                          <a:off x="0" y="0"/>
                          <a:ext cx="1137920" cy="581025"/>
                          <a:chOff x="0" y="0"/>
                          <a:chExt cx="1433" cy="795"/>
                        </a:xfrm>
                      </wpg:grpSpPr>
                      <wps:wsp>
                        <wps:cNvPr id="44" name="Line 19"/>
                        <wps:cNvCnPr/>
                        <wps:spPr bwMode="auto">
                          <a:xfrm>
                            <a:off x="723" y="0"/>
                            <a:ext cx="0" cy="409"/>
                          </a:xfrm>
                          <a:prstGeom prst="line">
                            <a:avLst/>
                          </a:prstGeom>
                          <a:noFill/>
                          <a:ln w="9525" cmpd="sng">
                            <a:solidFill>
                              <a:srgbClr val="000000"/>
                            </a:solidFill>
                            <a:round/>
                            <a:tailEnd type="triangle" w="med" len="med"/>
                          </a:ln>
                          <a:effectLst/>
                        </wps:spPr>
                        <wps:bodyPr/>
                      </wps:wsp>
                      <wps:wsp>
                        <wps:cNvPr id="5" name="Text Box 20"/>
                        <wps:cNvSpPr txBox="1">
                          <a:spLocks noChangeAspect="1" noChangeArrowheads="1"/>
                        </wps:cNvSpPr>
                        <wps:spPr bwMode="auto">
                          <a:xfrm>
                            <a:off x="0" y="398"/>
                            <a:ext cx="1433" cy="397"/>
                          </a:xfrm>
                          <a:prstGeom prst="rect">
                            <a:avLst/>
                          </a:prstGeom>
                          <a:solidFill>
                            <a:srgbClr val="FFFFFF"/>
                          </a:solidFill>
                          <a:ln w="9525" cmpd="sng">
                            <a:solidFill>
                              <a:srgbClr val="000000"/>
                            </a:solidFill>
                            <a:miter lim="800000"/>
                          </a:ln>
                          <a:effectLst/>
                        </wps:spPr>
                        <wps:txbx>
                          <w:txbxContent>
                            <w:p w:rsidR="00977264" w:rsidRDefault="003F661E">
                              <w:pPr>
                                <w:jc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置胃管技术</w:t>
                              </w:r>
                            </w:p>
                            <w:p w:rsidR="00977264" w:rsidRDefault="00977264">
                              <w:pPr>
                                <w:jc w:val="center"/>
                                <w:rPr>
                                  <w:rFonts w:ascii="仿宋_GB2312" w:eastAsia="仿宋_GB2312" w:hAnsi="仿宋_GB2312" w:cs="仿宋_GB2312"/>
                                  <w:bCs/>
                                  <w:color w:val="000000"/>
                                  <w:sz w:val="24"/>
                                  <w:szCs w:val="24"/>
                                </w:rPr>
                              </w:pPr>
                            </w:p>
                          </w:txbxContent>
                        </wps:txbx>
                        <wps:bodyPr rot="0" vert="horz" wrap="square" lIns="91440" tIns="45720" rIns="91440" bIns="45720" anchor="t" anchorCtr="0" upright="1">
                          <a:noAutofit/>
                        </wps:bodyPr>
                      </wps:wsp>
                    </wpg:wgp>
                  </a:graphicData>
                </a:graphic>
              </wp:anchor>
            </w:drawing>
          </mc:Choice>
          <mc:Fallback>
            <w:pict>
              <v:group id="组合 3" o:spid="_x0000_s1044" style="position:absolute;margin-left:244.55pt;margin-top:18.85pt;width:89.6pt;height:45.75pt;z-index:251668480" coordsize="143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">
                <v:line id="Line 19" o:spid="_x0000_s1045" style="position:absolute;visibility:visible;mso-wrap-style:square" from="723,0" to="72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shape id="Text Box 20" o:spid="_x0000_s1046" type="#_x0000_t202" style="position:absolute;top:398;width:143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o:lock v:ext="edit" aspectratio="t"/>
                  <v:textbox>
                    <w:txbxContent>
                      <w:p w:rsidR="00977264" w:rsidRDefault="003F661E">
                        <w:pPr>
                          <w:jc w:val="center"/>
                          <w:rPr>
                            <w:rFonts w:ascii="仿宋_GB2312" w:eastAsia="仿宋_GB2312" w:hAnsi="仿宋_GB2312" w:cs="仿宋_GB2312"/>
                            <w:bCs/>
                            <w:color w:val="000000"/>
                            <w:sz w:val="24"/>
                            <w:szCs w:val="24"/>
                          </w:rPr>
                        </w:pPr>
                        <w:r>
                          <w:rPr>
                            <w:rFonts w:ascii="仿宋_GB2312" w:eastAsia="仿宋_GB2312" w:hAnsi="仿宋_GB2312" w:cs="仿宋_GB2312" w:hint="eastAsia"/>
                            <w:bCs/>
                            <w:color w:val="000000"/>
                            <w:sz w:val="24"/>
                            <w:szCs w:val="24"/>
                          </w:rPr>
                          <w:t>置胃管技术</w:t>
                        </w:r>
                      </w:p>
                      <w:p w:rsidR="00977264" w:rsidRDefault="00977264">
                        <w:pPr>
                          <w:jc w:val="center"/>
                          <w:rPr>
                            <w:rFonts w:ascii="仿宋_GB2312" w:eastAsia="仿宋_GB2312" w:hAnsi="仿宋_GB2312" w:cs="仿宋_GB2312"/>
                            <w:bCs/>
                            <w:color w:val="000000"/>
                            <w:sz w:val="24"/>
                            <w:szCs w:val="24"/>
                          </w:rPr>
                        </w:pPr>
                      </w:p>
                    </w:txbxContent>
                  </v:textbox>
                </v:shape>
              </v:group>
            </w:pict>
          </mc:Fallback>
        </mc:AlternateContent>
      </w:r>
    </w:p>
    <w:p w:rsidR="00977264" w:rsidRDefault="003F661E">
      <w:pPr>
        <w:snapToGrid w:val="0"/>
        <w:spacing w:line="560" w:lineRule="exact"/>
        <w:rPr>
          <w:rFonts w:ascii="仿宋_GB2312" w:eastAsia="仿宋_GB2312" w:hAnsi="宋体" w:cs="Arial"/>
          <w:b/>
          <w:kern w:val="0"/>
          <w:sz w:val="28"/>
          <w:szCs w:val="28"/>
        </w:rPr>
      </w:pPr>
      <w:r>
        <w:rPr>
          <w:rFonts w:ascii="仿宋_GB2312" w:eastAsia="仿宋_GB2312" w:hAnsi="宋体" w:cs="Arial" w:hint="eastAsia"/>
          <w:b/>
          <w:kern w:val="0"/>
          <w:sz w:val="28"/>
          <w:szCs w:val="28"/>
        </w:rPr>
        <w:t xml:space="preserve">    </w:t>
      </w:r>
    </w:p>
    <w:p w:rsidR="00977264" w:rsidRDefault="003F661E">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九、竞赛试题</w:t>
      </w:r>
    </w:p>
    <w:p w:rsidR="00977264" w:rsidRDefault="003F661E">
      <w:pPr>
        <w:spacing w:line="560" w:lineRule="exact"/>
        <w:ind w:firstLine="570"/>
        <w:rPr>
          <w:rFonts w:ascii="仿宋_GB2312" w:eastAsia="仿宋_GB2312" w:hAnsi="仿宋" w:cs="宋体"/>
          <w:sz w:val="30"/>
          <w:szCs w:val="30"/>
        </w:rPr>
      </w:pPr>
      <w:r>
        <w:rPr>
          <w:rFonts w:ascii="仿宋_GB2312" w:eastAsia="仿宋_GB2312" w:hAnsi="宋体" w:cs="宋体" w:hint="eastAsia"/>
          <w:sz w:val="30"/>
          <w:szCs w:val="30"/>
        </w:rPr>
        <w:t>建立案例试题库(100个案例),按2%的比例抽取2个案例由选手任选一个案例分析，测试参赛选手分析问题、解决问题的综</w:t>
      </w:r>
      <w:r>
        <w:rPr>
          <w:rFonts w:ascii="仿宋_GB2312" w:eastAsia="仿宋_GB2312" w:hAnsi="宋体" w:cs="宋体" w:hint="eastAsia"/>
          <w:sz w:val="30"/>
          <w:szCs w:val="30"/>
        </w:rPr>
        <w:lastRenderedPageBreak/>
        <w:t>合能力。</w:t>
      </w:r>
    </w:p>
    <w:p w:rsidR="00977264" w:rsidRDefault="003F661E">
      <w:pPr>
        <w:spacing w:line="560" w:lineRule="exact"/>
        <w:ind w:firstLine="570"/>
        <w:rPr>
          <w:rFonts w:ascii="仿宋_GB2312" w:eastAsia="仿宋_GB2312" w:hAnsi="仿宋" w:cs="宋体"/>
          <w:sz w:val="30"/>
          <w:szCs w:val="30"/>
        </w:rPr>
      </w:pPr>
      <w:r>
        <w:rPr>
          <w:rFonts w:ascii="仿宋_GB2312" w:eastAsia="仿宋_GB2312" w:hAnsi="仿宋" w:cs="宋体" w:hint="eastAsia"/>
          <w:sz w:val="30"/>
          <w:szCs w:val="30"/>
        </w:rPr>
        <w:t>样题</w:t>
      </w:r>
    </w:p>
    <w:p w:rsidR="00977264" w:rsidRDefault="003F661E">
      <w:pPr>
        <w:adjustRightInd w:val="0"/>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病历摘要：许霞，女，35岁，2天前淋雨后出现寒战、发热，最高达39.8℃，自觉乏力，伴全身酸痛，患侧胸痛明显，咳嗽时加剧，少量铁锈色粘痰。入院查体：神志清楚，呈急性病容，面色潮红，呼吸急促，T：39.4℃，P：102次/分，R：28次/分，BP：112/76mmHg；血常规检查：血白细胞15×10</w:t>
      </w:r>
      <w:r>
        <w:rPr>
          <w:rFonts w:ascii="仿宋_GB2312" w:eastAsia="仿宋_GB2312" w:hAnsi="宋体" w:cs="Arial" w:hint="eastAsia"/>
          <w:kern w:val="0"/>
          <w:sz w:val="30"/>
          <w:szCs w:val="30"/>
          <w:vertAlign w:val="superscript"/>
        </w:rPr>
        <w:t>9</w:t>
      </w:r>
      <w:r>
        <w:rPr>
          <w:rFonts w:ascii="仿宋_GB2312" w:eastAsia="仿宋_GB2312" w:hAnsi="宋体" w:cs="Arial" w:hint="eastAsia"/>
          <w:kern w:val="0"/>
          <w:sz w:val="30"/>
          <w:szCs w:val="30"/>
        </w:rPr>
        <w:t>/L；X线示右下肺大片状阴影。初步诊断为社区获得性肺炎（右下肺大叶性肺炎）。</w:t>
      </w:r>
    </w:p>
    <w:p w:rsidR="00977264" w:rsidRDefault="003F661E">
      <w:pPr>
        <w:spacing w:line="560" w:lineRule="exact"/>
        <w:ind w:firstLineChars="200" w:firstLine="600"/>
        <w:jc w:val="left"/>
        <w:rPr>
          <w:rFonts w:ascii="仿宋_GB2312" w:eastAsia="仿宋_GB2312" w:hAnsi="宋体" w:cs="宋体"/>
          <w:sz w:val="30"/>
          <w:szCs w:val="30"/>
        </w:rPr>
      </w:pPr>
      <w:r>
        <w:rPr>
          <w:rFonts w:ascii="仿宋_GB2312" w:eastAsia="仿宋_GB2312" w:hAnsi="宋体" w:cs="Arial" w:hint="eastAsia"/>
          <w:kern w:val="0"/>
          <w:sz w:val="30"/>
          <w:szCs w:val="30"/>
        </w:rPr>
        <w:t>问题：针对该患者“体温过高”的护理问题列出主要护理措施。（至少5条以上，计10分；</w:t>
      </w:r>
      <w:r>
        <w:rPr>
          <w:rFonts w:ascii="仿宋_GB2312" w:eastAsia="仿宋_GB2312" w:hAnsi="宋体" w:cs="宋体" w:hint="eastAsia"/>
          <w:sz w:val="30"/>
          <w:szCs w:val="30"/>
        </w:rPr>
        <w:t>护理措施应符合标准答案中的内容，否则不能得分。）</w:t>
      </w:r>
    </w:p>
    <w:p w:rsidR="00977264" w:rsidRDefault="003F661E">
      <w:pPr>
        <w:spacing w:line="560" w:lineRule="exact"/>
        <w:ind w:leftChars="284" w:left="1646" w:hangingChars="350" w:hanging="1050"/>
        <w:jc w:val="left"/>
        <w:rPr>
          <w:rFonts w:ascii="仿宋_GB2312" w:eastAsia="仿宋_GB2312" w:hAnsi="宋体" w:cs="Arial"/>
          <w:kern w:val="0"/>
          <w:sz w:val="30"/>
          <w:szCs w:val="30"/>
        </w:rPr>
      </w:pPr>
      <w:r>
        <w:rPr>
          <w:rFonts w:ascii="仿宋_GB2312" w:eastAsia="仿宋_GB2312" w:hAnsi="宋体" w:cs="Arial" w:hint="eastAsia"/>
          <w:kern w:val="0"/>
          <w:sz w:val="30"/>
          <w:szCs w:val="30"/>
        </w:rPr>
        <w:t>答：</w:t>
      </w:r>
    </w:p>
    <w:p w:rsidR="00977264" w:rsidRDefault="003F661E">
      <w:pPr>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1.密切观察患者病情变化及生命体征T,P,R,BP，及时测量记录。</w:t>
      </w:r>
    </w:p>
    <w:p w:rsidR="00977264" w:rsidRDefault="003F661E">
      <w:pPr>
        <w:spacing w:line="560" w:lineRule="exact"/>
        <w:ind w:firstLineChars="200" w:firstLine="600"/>
        <w:jc w:val="left"/>
        <w:rPr>
          <w:rFonts w:ascii="仿宋_GB2312" w:eastAsia="仿宋_GB2312" w:hAnsi="宋体" w:cs="宋体"/>
          <w:sz w:val="30"/>
          <w:szCs w:val="30"/>
        </w:rPr>
      </w:pPr>
      <w:r>
        <w:rPr>
          <w:rFonts w:ascii="仿宋_GB2312" w:eastAsia="仿宋_GB2312" w:hAnsi="宋体" w:cs="Arial" w:hint="eastAsia"/>
          <w:kern w:val="0"/>
          <w:sz w:val="30"/>
          <w:szCs w:val="30"/>
        </w:rPr>
        <w:t>2.遵医嘱给予物理降温或药物降温，降温措施半小时测量体温，并记录。</w:t>
      </w:r>
    </w:p>
    <w:p w:rsidR="00977264" w:rsidRDefault="003F661E">
      <w:pPr>
        <w:spacing w:line="560" w:lineRule="exact"/>
        <w:ind w:firstLineChars="200" w:firstLine="600"/>
        <w:jc w:val="left"/>
        <w:rPr>
          <w:rFonts w:ascii="仿宋_GB2312" w:eastAsia="仿宋_GB2312" w:hAnsi="宋体" w:cs="宋体"/>
          <w:sz w:val="30"/>
          <w:szCs w:val="30"/>
        </w:rPr>
      </w:pPr>
      <w:r>
        <w:rPr>
          <w:rFonts w:ascii="仿宋_GB2312" w:eastAsia="仿宋_GB2312" w:hAnsi="宋体" w:cs="Arial" w:hint="eastAsia"/>
          <w:kern w:val="0"/>
          <w:sz w:val="30"/>
          <w:szCs w:val="30"/>
        </w:rPr>
        <w:t>3.积极控制感染，观察疗效及其不良反应。</w:t>
      </w:r>
    </w:p>
    <w:p w:rsidR="00977264" w:rsidRDefault="003F661E">
      <w:pPr>
        <w:spacing w:line="560" w:lineRule="exact"/>
        <w:ind w:firstLineChars="200" w:firstLine="600"/>
        <w:jc w:val="left"/>
        <w:rPr>
          <w:rFonts w:ascii="仿宋_GB2312" w:eastAsia="仿宋_GB2312" w:hAnsi="宋体" w:cs="宋体"/>
          <w:sz w:val="30"/>
          <w:szCs w:val="30"/>
        </w:rPr>
      </w:pPr>
      <w:r>
        <w:rPr>
          <w:rFonts w:ascii="仿宋_GB2312" w:eastAsia="仿宋_GB2312" w:hAnsi="宋体" w:cs="Arial" w:hint="eastAsia"/>
          <w:kern w:val="0"/>
          <w:sz w:val="30"/>
          <w:szCs w:val="30"/>
        </w:rPr>
        <w:t>4.给予高热量、高蛋白、高维生素、易消化的流质或半流质饮食。</w:t>
      </w:r>
    </w:p>
    <w:p w:rsidR="00977264" w:rsidRDefault="003F661E">
      <w:pPr>
        <w:spacing w:line="560" w:lineRule="exact"/>
        <w:ind w:firstLineChars="200" w:firstLine="600"/>
        <w:jc w:val="left"/>
        <w:rPr>
          <w:rFonts w:ascii="仿宋_GB2312" w:eastAsia="仿宋_GB2312" w:hAnsi="宋体" w:cs="宋体"/>
          <w:sz w:val="30"/>
          <w:szCs w:val="30"/>
        </w:rPr>
      </w:pPr>
      <w:r>
        <w:rPr>
          <w:rFonts w:ascii="仿宋_GB2312" w:eastAsia="仿宋_GB2312" w:hAnsi="宋体" w:cs="Arial" w:hint="eastAsia"/>
          <w:kern w:val="0"/>
          <w:sz w:val="30"/>
          <w:szCs w:val="30"/>
        </w:rPr>
        <w:t>5.鼓励病人多饮水，每日摄入量在3000ml以上。</w:t>
      </w:r>
    </w:p>
    <w:p w:rsidR="00977264" w:rsidRDefault="003F661E">
      <w:pPr>
        <w:spacing w:line="560" w:lineRule="exact"/>
        <w:ind w:firstLineChars="200" w:firstLine="600"/>
        <w:jc w:val="left"/>
        <w:rPr>
          <w:rFonts w:ascii="仿宋_GB2312" w:eastAsia="仿宋_GB2312" w:hAnsi="宋体" w:cs="宋体"/>
          <w:sz w:val="30"/>
          <w:szCs w:val="30"/>
        </w:rPr>
      </w:pPr>
      <w:r>
        <w:rPr>
          <w:rFonts w:ascii="仿宋_GB2312" w:eastAsia="仿宋_GB2312" w:hAnsi="宋体" w:cs="Arial" w:hint="eastAsia"/>
          <w:kern w:val="0"/>
          <w:sz w:val="30"/>
          <w:szCs w:val="30"/>
        </w:rPr>
        <w:t>6.卧床休息，做好安全防护。</w:t>
      </w:r>
    </w:p>
    <w:p w:rsidR="00977264" w:rsidRDefault="003F661E">
      <w:pPr>
        <w:spacing w:line="560" w:lineRule="exact"/>
        <w:ind w:firstLineChars="200" w:firstLine="600"/>
        <w:jc w:val="left"/>
        <w:rPr>
          <w:rFonts w:ascii="仿宋_GB2312" w:eastAsia="仿宋_GB2312" w:hAnsi="宋体" w:cs="宋体"/>
          <w:sz w:val="30"/>
          <w:szCs w:val="30"/>
        </w:rPr>
      </w:pPr>
      <w:r>
        <w:rPr>
          <w:rFonts w:ascii="仿宋_GB2312" w:eastAsia="仿宋_GB2312" w:hAnsi="宋体" w:cs="Arial" w:hint="eastAsia"/>
          <w:kern w:val="0"/>
          <w:sz w:val="30"/>
          <w:szCs w:val="30"/>
        </w:rPr>
        <w:t>7.做好口腔护理。</w:t>
      </w:r>
    </w:p>
    <w:p w:rsidR="00977264" w:rsidRDefault="003F661E">
      <w:pPr>
        <w:spacing w:line="560" w:lineRule="exact"/>
        <w:ind w:firstLineChars="200" w:firstLine="600"/>
        <w:jc w:val="left"/>
        <w:rPr>
          <w:rFonts w:ascii="仿宋_GB2312" w:eastAsia="仿宋_GB2312" w:hAnsi="宋体" w:cs="宋体"/>
          <w:sz w:val="30"/>
          <w:szCs w:val="30"/>
        </w:rPr>
      </w:pPr>
      <w:r>
        <w:rPr>
          <w:rFonts w:ascii="仿宋_GB2312" w:eastAsia="仿宋_GB2312" w:hAnsi="宋体" w:cs="Arial" w:hint="eastAsia"/>
          <w:kern w:val="0"/>
          <w:sz w:val="30"/>
          <w:szCs w:val="30"/>
        </w:rPr>
        <w:t>8.调节适宜的温湿度，注意保暖。</w:t>
      </w:r>
    </w:p>
    <w:p w:rsidR="00977264" w:rsidRDefault="003F661E">
      <w:pPr>
        <w:spacing w:line="560" w:lineRule="exact"/>
        <w:ind w:firstLineChars="200" w:firstLine="600"/>
        <w:jc w:val="left"/>
        <w:rPr>
          <w:rFonts w:ascii="仿宋_GB2312" w:eastAsia="仿宋_GB2312" w:hAnsi="宋体" w:cs="宋体"/>
          <w:sz w:val="30"/>
          <w:szCs w:val="30"/>
        </w:rPr>
      </w:pPr>
      <w:r>
        <w:rPr>
          <w:rFonts w:ascii="仿宋_GB2312" w:eastAsia="仿宋_GB2312" w:hAnsi="宋体" w:cs="Arial" w:hint="eastAsia"/>
          <w:kern w:val="0"/>
          <w:sz w:val="30"/>
          <w:szCs w:val="30"/>
        </w:rPr>
        <w:lastRenderedPageBreak/>
        <w:t>9.及时协助擦汗、更衣。</w:t>
      </w:r>
    </w:p>
    <w:p w:rsidR="00977264" w:rsidRDefault="003F661E">
      <w:pPr>
        <w:spacing w:line="560" w:lineRule="exact"/>
        <w:ind w:firstLineChars="200" w:firstLine="600"/>
        <w:jc w:val="left"/>
        <w:rPr>
          <w:rFonts w:ascii="仿宋_GB2312" w:eastAsia="仿宋_GB2312" w:hAnsi="宋体" w:cs="宋体"/>
          <w:sz w:val="30"/>
          <w:szCs w:val="30"/>
        </w:rPr>
      </w:pPr>
      <w:r>
        <w:rPr>
          <w:rFonts w:ascii="仿宋_GB2312" w:eastAsia="仿宋_GB2312" w:hAnsi="宋体" w:cs="Arial" w:hint="eastAsia"/>
          <w:kern w:val="0"/>
          <w:sz w:val="30"/>
          <w:szCs w:val="30"/>
        </w:rPr>
        <w:t>10.心理护理。</w:t>
      </w:r>
    </w:p>
    <w:p w:rsidR="00977264" w:rsidRDefault="003F661E">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十、评分标准制定原则、评分方法、评分细则</w:t>
      </w:r>
    </w:p>
    <w:p w:rsidR="00977264" w:rsidRDefault="003F661E">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（一）评分标准制定原则</w:t>
      </w:r>
    </w:p>
    <w:p w:rsidR="00977264" w:rsidRDefault="003F661E">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评分标准由赛项专家组根据学生的职业操守（包括专业态度、仪表、沟通能力等），操作前的准备，操作过程的规范性、准确性及熟练程度来评定，全面考量学生分析问题和解决问题的实际应用能力。</w:t>
      </w:r>
    </w:p>
    <w:p w:rsidR="00977264" w:rsidRDefault="003F661E">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（二）评分方法</w:t>
      </w:r>
    </w:p>
    <w:p w:rsidR="00977264" w:rsidRDefault="003F661E">
      <w:pPr>
        <w:snapToGrid w:val="0"/>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竞赛成绩采用百分制、分步计分。每名参赛选手总分为100分，其中，案例分析10分；技术操作90分（头部外伤包扎技术12分，单人徒手心肺复苏术24分，密闭式静脉输液技术34分，置胃管技术20分）。</w:t>
      </w:r>
    </w:p>
    <w:p w:rsidR="00977264" w:rsidRDefault="003F661E">
      <w:pPr>
        <w:snapToGrid w:val="0"/>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1.案例分析以评分标准给分；技术操作每一赛室一个裁判组，每组的裁判员不少于5人，依据评分标准去掉一个最高分和最低分后，取其余裁判给分之和的算术平均值为参赛选手技术操作得分；两项成绩之和记入选手个人成绩。</w:t>
      </w:r>
    </w:p>
    <w:p w:rsidR="00977264" w:rsidRDefault="003F661E">
      <w:pPr>
        <w:widowControl/>
        <w:snapToGrid w:val="0"/>
        <w:spacing w:line="560" w:lineRule="exact"/>
        <w:ind w:firstLineChars="200" w:firstLine="600"/>
        <w:jc w:val="left"/>
        <w:rPr>
          <w:rFonts w:ascii="仿宋_GB2312" w:eastAsia="仿宋_GB2312" w:hAnsi="仿宋" w:cs="宋体"/>
          <w:kern w:val="0"/>
          <w:sz w:val="30"/>
          <w:szCs w:val="30"/>
        </w:rPr>
      </w:pPr>
      <w:r>
        <w:rPr>
          <w:rFonts w:ascii="仿宋_GB2312" w:eastAsia="仿宋_GB2312" w:hAnsi="仿宋" w:cs="宋体" w:hint="eastAsia"/>
          <w:kern w:val="0"/>
          <w:sz w:val="30"/>
          <w:szCs w:val="30"/>
        </w:rPr>
        <w:t>2.案例分析以评分标准给分；技术操作每一赛室一个裁判组，每组的裁判员不少于5人，依据评分标准去掉一个最高分和最低分后、取其余裁判给分之和的算术平均值为参赛选手技能操作得分；两项成绩之和记入选手个人成绩。</w:t>
      </w:r>
    </w:p>
    <w:p w:rsidR="00977264" w:rsidRDefault="003F661E">
      <w:pPr>
        <w:widowControl/>
        <w:snapToGrid w:val="0"/>
        <w:spacing w:line="560" w:lineRule="exact"/>
        <w:ind w:firstLineChars="200" w:firstLine="600"/>
        <w:jc w:val="left"/>
        <w:rPr>
          <w:rFonts w:ascii="仿宋_GB2312" w:eastAsia="仿宋_GB2312" w:hAnsi="仿宋" w:cs="宋体"/>
          <w:kern w:val="0"/>
          <w:sz w:val="30"/>
          <w:szCs w:val="30"/>
        </w:rPr>
      </w:pPr>
      <w:r>
        <w:rPr>
          <w:rFonts w:ascii="仿宋_GB2312" w:eastAsia="仿宋_GB2312" w:hAnsi="仿宋" w:cs="宋体" w:hint="eastAsia"/>
          <w:kern w:val="0"/>
          <w:sz w:val="30"/>
          <w:szCs w:val="30"/>
        </w:rPr>
        <w:t>3.参赛选手的成绩由裁判长、监督人员和仲裁人员签字确认后公布，案例分析于次日比赛结束时公布成绩，技能操作当天公布成绩。</w:t>
      </w:r>
    </w:p>
    <w:p w:rsidR="00977264" w:rsidRDefault="003F661E">
      <w:pPr>
        <w:snapToGrid w:val="0"/>
        <w:spacing w:line="560" w:lineRule="exact"/>
        <w:ind w:firstLineChars="200" w:firstLine="600"/>
        <w:rPr>
          <w:rFonts w:ascii="仿宋_GB2312" w:eastAsia="仿宋_GB2312" w:hAnsi="Arial Narrow" w:cs="Arial"/>
          <w:sz w:val="30"/>
          <w:szCs w:val="30"/>
        </w:rPr>
      </w:pPr>
      <w:r>
        <w:rPr>
          <w:rFonts w:ascii="仿宋_GB2312" w:eastAsia="仿宋_GB2312" w:hAnsi="仿宋" w:cs="宋体" w:hint="eastAsia"/>
          <w:kern w:val="0"/>
          <w:sz w:val="30"/>
          <w:szCs w:val="30"/>
        </w:rPr>
        <w:lastRenderedPageBreak/>
        <w:t>4.</w:t>
      </w:r>
      <w:r>
        <w:rPr>
          <w:rFonts w:ascii="仿宋_GB2312" w:eastAsia="仿宋_GB2312" w:hAnsi="Arial Narrow" w:cs="Arial" w:hint="eastAsia"/>
          <w:sz w:val="30"/>
          <w:szCs w:val="30"/>
        </w:rPr>
        <w:t>参赛选手的成绩排序，依据竞赛成绩由高到低排列名次。成绩相同参赛选手名次并列。若并列名次选手为三人及以上则进行理论加试，加试范围为《护士条例》、《护士守则》相关内容，依据加试成绩由高到低排列名次。</w:t>
      </w:r>
    </w:p>
    <w:p w:rsidR="00977264" w:rsidRDefault="003F661E">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（三）评分标准</w:t>
      </w:r>
    </w:p>
    <w:p w:rsidR="00977264" w:rsidRDefault="003F661E">
      <w:pPr>
        <w:snapToGrid w:val="0"/>
        <w:spacing w:line="560" w:lineRule="exact"/>
        <w:jc w:val="center"/>
        <w:rPr>
          <w:rFonts w:ascii="仿宋_GB2312" w:eastAsia="仿宋_GB2312" w:hAnsi="黑体"/>
          <w:sz w:val="30"/>
          <w:szCs w:val="30"/>
        </w:rPr>
      </w:pPr>
      <w:r>
        <w:rPr>
          <w:rFonts w:ascii="仿宋_GB2312" w:eastAsia="仿宋_GB2312" w:hAnsi="黑体" w:hint="eastAsia"/>
          <w:sz w:val="30"/>
          <w:szCs w:val="30"/>
        </w:rPr>
        <w:t>“2018年全国职业院校技能大赛”中职组</w:t>
      </w:r>
    </w:p>
    <w:p w:rsidR="00977264" w:rsidRDefault="003F661E">
      <w:pPr>
        <w:snapToGrid w:val="0"/>
        <w:spacing w:line="560" w:lineRule="exact"/>
        <w:jc w:val="center"/>
        <w:rPr>
          <w:rFonts w:ascii="仿宋_GB2312" w:eastAsia="仿宋_GB2312" w:hAnsi="黑体"/>
          <w:sz w:val="30"/>
          <w:szCs w:val="30"/>
        </w:rPr>
      </w:pPr>
      <w:r>
        <w:rPr>
          <w:rFonts w:ascii="仿宋_GB2312" w:eastAsia="仿宋_GB2312" w:hAnsi="黑体" w:hint="eastAsia"/>
          <w:sz w:val="30"/>
          <w:szCs w:val="30"/>
        </w:rPr>
        <w:t>护理技能赛项技术操作评分标准</w:t>
      </w:r>
    </w:p>
    <w:p w:rsidR="00977264" w:rsidRDefault="003F661E">
      <w:pPr>
        <w:spacing w:line="560" w:lineRule="exact"/>
        <w:ind w:firstLineChars="200" w:firstLine="600"/>
        <w:rPr>
          <w:rFonts w:ascii="仿宋_GB2312" w:eastAsia="仿宋_GB2312" w:hAnsi="宋体"/>
          <w:bCs/>
          <w:sz w:val="30"/>
          <w:szCs w:val="30"/>
        </w:rPr>
      </w:pPr>
      <w:r>
        <w:rPr>
          <w:rFonts w:ascii="仿宋_GB2312" w:eastAsia="仿宋_GB2312" w:hAnsi="宋体" w:hint="eastAsia"/>
          <w:sz w:val="30"/>
          <w:szCs w:val="30"/>
        </w:rPr>
        <w:t>用物准备：4项技术操作的用物一次准备齐全（30分钟）</w:t>
      </w:r>
    </w:p>
    <w:p w:rsidR="00977264" w:rsidRDefault="003F661E">
      <w:pPr>
        <w:numPr>
          <w:ilvl w:val="0"/>
          <w:numId w:val="2"/>
        </w:numPr>
        <w:spacing w:line="560" w:lineRule="exact"/>
        <w:ind w:firstLine="200"/>
        <w:rPr>
          <w:rFonts w:ascii="仿宋_GB2312" w:eastAsia="仿宋_GB2312" w:hAnsi="宋体"/>
          <w:sz w:val="30"/>
          <w:szCs w:val="30"/>
        </w:rPr>
      </w:pPr>
      <w:r>
        <w:rPr>
          <w:rFonts w:ascii="仿宋_GB2312" w:eastAsia="仿宋_GB2312" w:hAnsi="宋体" w:hint="eastAsia"/>
          <w:sz w:val="30"/>
          <w:szCs w:val="30"/>
        </w:rPr>
        <w:t>头部外伤包扎技术（</w:t>
      </w:r>
      <w:r>
        <w:rPr>
          <w:rFonts w:ascii="仿宋_GB2312" w:eastAsia="仿宋_GB2312" w:hAnsi="黑体" w:cs="宋体" w:hint="eastAsia"/>
          <w:sz w:val="30"/>
          <w:szCs w:val="30"/>
        </w:rPr>
        <w:t>第一赛室</w:t>
      </w:r>
      <w:r>
        <w:rPr>
          <w:rFonts w:ascii="仿宋_GB2312" w:eastAsia="仿宋_GB2312" w:hAnsi="宋体" w:hint="eastAsia"/>
          <w:sz w:val="30"/>
          <w:szCs w:val="30"/>
        </w:rPr>
        <w:t>）</w:t>
      </w:r>
    </w:p>
    <w:p w:rsidR="00977264" w:rsidRDefault="003F661E">
      <w:pPr>
        <w:spacing w:line="560" w:lineRule="exact"/>
        <w:rPr>
          <w:rFonts w:ascii="仿宋_GB2312" w:eastAsia="仿宋_GB2312" w:hAnsi="黑体"/>
          <w:b/>
          <w:sz w:val="30"/>
          <w:szCs w:val="30"/>
        </w:rPr>
      </w:pPr>
      <w:r>
        <w:rPr>
          <w:rFonts w:ascii="仿宋_GB2312" w:eastAsia="仿宋_GB2312" w:hAnsi="宋体" w:hint="eastAsia"/>
          <w:sz w:val="30"/>
          <w:szCs w:val="30"/>
        </w:rPr>
        <w:t xml:space="preserve"> 完成时间：5分钟内完成</w:t>
      </w:r>
    </w:p>
    <w:p w:rsidR="00977264" w:rsidRDefault="00977264">
      <w:pPr>
        <w:snapToGrid w:val="0"/>
        <w:spacing w:line="560" w:lineRule="exact"/>
        <w:jc w:val="center"/>
        <w:rPr>
          <w:rFonts w:ascii="仿宋_GB2312" w:eastAsia="仿宋_GB2312" w:hAnsi="黑体"/>
          <w:b/>
          <w:sz w:val="30"/>
          <w:szCs w:val="30"/>
        </w:rPr>
      </w:pPr>
    </w:p>
    <w:p w:rsidR="00977264" w:rsidRDefault="00977264">
      <w:pPr>
        <w:snapToGrid w:val="0"/>
        <w:spacing w:line="560" w:lineRule="exact"/>
        <w:jc w:val="center"/>
        <w:rPr>
          <w:rFonts w:ascii="仿宋_GB2312" w:eastAsia="仿宋_GB2312" w:hAnsi="黑体"/>
          <w:b/>
          <w:sz w:val="30"/>
          <w:szCs w:val="30"/>
        </w:rPr>
      </w:pPr>
    </w:p>
    <w:p w:rsidR="00977264" w:rsidRDefault="003F661E">
      <w:pPr>
        <w:snapToGrid w:val="0"/>
        <w:spacing w:line="560" w:lineRule="exact"/>
        <w:jc w:val="center"/>
        <w:rPr>
          <w:rFonts w:ascii="仿宋_GB2312" w:eastAsia="仿宋_GB2312" w:hAnsi="黑体"/>
          <w:b/>
          <w:sz w:val="30"/>
          <w:szCs w:val="30"/>
        </w:rPr>
      </w:pPr>
      <w:r>
        <w:rPr>
          <w:rFonts w:ascii="仿宋_GB2312" w:eastAsia="仿宋_GB2312" w:hAnsi="黑体" w:hint="eastAsia"/>
          <w:b/>
          <w:sz w:val="30"/>
          <w:szCs w:val="30"/>
        </w:rPr>
        <w:t>头部外伤包扎技术操作流程及评分标准</w:t>
      </w:r>
    </w:p>
    <w:p w:rsidR="00977264" w:rsidRDefault="003F661E">
      <w:pPr>
        <w:snapToGrid w:val="0"/>
        <w:spacing w:line="560" w:lineRule="exact"/>
        <w:jc w:val="center"/>
        <w:rPr>
          <w:rFonts w:ascii="仿宋_GB2312" w:eastAsia="仿宋_GB2312" w:hAnsi="宋体"/>
          <w:bCs/>
          <w:sz w:val="30"/>
          <w:szCs w:val="30"/>
        </w:rPr>
      </w:pPr>
      <w:r>
        <w:rPr>
          <w:rFonts w:ascii="仿宋_GB2312" w:eastAsia="仿宋_GB2312" w:hAnsi="黑体" w:hint="eastAsia"/>
          <w:sz w:val="30"/>
          <w:szCs w:val="30"/>
        </w:rPr>
        <w:t>选手参赛号：    赛室号：   比赛开始时间：  月  日  时  分</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1280"/>
        <w:gridCol w:w="4536"/>
        <w:gridCol w:w="720"/>
        <w:gridCol w:w="993"/>
        <w:gridCol w:w="714"/>
      </w:tblGrid>
      <w:tr w:rsidR="00977264">
        <w:trPr>
          <w:cantSplit/>
          <w:trHeight w:val="603"/>
          <w:jc w:val="center"/>
        </w:trPr>
        <w:tc>
          <w:tcPr>
            <w:tcW w:w="935"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项目</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名称</w:t>
            </w:r>
          </w:p>
        </w:tc>
        <w:tc>
          <w:tcPr>
            <w:tcW w:w="1280"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操作</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流程</w:t>
            </w:r>
          </w:p>
        </w:tc>
        <w:tc>
          <w:tcPr>
            <w:tcW w:w="4536"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技 术 要 求</w:t>
            </w:r>
          </w:p>
        </w:tc>
        <w:tc>
          <w:tcPr>
            <w:tcW w:w="720"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分 值</w:t>
            </w:r>
          </w:p>
        </w:tc>
        <w:tc>
          <w:tcPr>
            <w:tcW w:w="993"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扣分及说明</w:t>
            </w:r>
          </w:p>
        </w:tc>
        <w:tc>
          <w:tcPr>
            <w:tcW w:w="714"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备注</w:t>
            </w:r>
          </w:p>
        </w:tc>
      </w:tr>
      <w:tr w:rsidR="00977264">
        <w:trPr>
          <w:cantSplit/>
          <w:trHeight w:hRule="exact" w:val="454"/>
          <w:jc w:val="center"/>
        </w:trPr>
        <w:tc>
          <w:tcPr>
            <w:tcW w:w="9178" w:type="dxa"/>
            <w:gridSpan w:val="6"/>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选手报告参赛号码，比赛计时开始</w:t>
            </w:r>
          </w:p>
        </w:tc>
      </w:tr>
      <w:tr w:rsidR="00977264">
        <w:trPr>
          <w:cantSplit/>
          <w:trHeight w:val="444"/>
          <w:jc w:val="center"/>
        </w:trPr>
        <w:tc>
          <w:tcPr>
            <w:tcW w:w="935" w:type="dxa"/>
            <w:vMerge w:val="restart"/>
            <w:vAlign w:val="center"/>
          </w:tcPr>
          <w:p w:rsidR="00977264" w:rsidRDefault="003F661E">
            <w:pPr>
              <w:ind w:left="241" w:hangingChars="100" w:hanging="241"/>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w:t>
            </w:r>
          </w:p>
          <w:p w:rsidR="00977264" w:rsidRDefault="003F661E">
            <w:pPr>
              <w:ind w:left="241" w:hangingChars="100" w:hanging="241"/>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作</w:t>
            </w:r>
          </w:p>
          <w:p w:rsidR="00977264" w:rsidRDefault="003F661E">
            <w:pPr>
              <w:ind w:left="241" w:hangingChars="100" w:hanging="241"/>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过</w:t>
            </w:r>
          </w:p>
          <w:p w:rsidR="00977264" w:rsidRDefault="003F661E">
            <w:pPr>
              <w:ind w:left="241" w:hangingChars="100" w:hanging="241"/>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程</w:t>
            </w:r>
          </w:p>
          <w:p w:rsidR="00977264" w:rsidRDefault="00977264">
            <w:pPr>
              <w:ind w:left="241" w:hangingChars="100" w:hanging="241"/>
              <w:jc w:val="center"/>
              <w:rPr>
                <w:rFonts w:ascii="仿宋_GB2312" w:eastAsia="仿宋_GB2312" w:hAnsi="仿宋_GB2312" w:cs="仿宋_GB2312"/>
                <w:b/>
                <w:sz w:val="24"/>
                <w:szCs w:val="24"/>
              </w:rPr>
            </w:pPr>
          </w:p>
          <w:p w:rsidR="00977264" w:rsidRDefault="003F661E">
            <w:pPr>
              <w:ind w:left="241" w:hangingChars="100" w:hanging="241"/>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8.5分</w:t>
            </w:r>
          </w:p>
        </w:tc>
        <w:tc>
          <w:tcPr>
            <w:tcW w:w="128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评估解释</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（1.5分）</w:t>
            </w:r>
          </w:p>
        </w:tc>
        <w:tc>
          <w:tcPr>
            <w:tcW w:w="4536" w:type="dxa"/>
            <w:vAlign w:val="center"/>
          </w:tcPr>
          <w:p w:rsidR="00977264" w:rsidRDefault="003F661E">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·判断意识，确认患者意识清楚能够配合护士工作</w:t>
            </w:r>
          </w:p>
          <w:p w:rsidR="00977264" w:rsidRDefault="003F661E">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·评估模拟患者伤情，包括伤口部位、前期处理等，报告结果</w:t>
            </w:r>
          </w:p>
          <w:p w:rsidR="00977264" w:rsidRDefault="003F661E">
            <w:pPr>
              <w:ind w:left="240" w:hangingChars="100" w:hanging="240"/>
              <w:rPr>
                <w:rFonts w:ascii="仿宋_GB2312" w:eastAsia="仿宋_GB2312" w:hAnsi="仿宋_GB2312" w:cs="仿宋_GB2312"/>
                <w:b/>
                <w:sz w:val="24"/>
                <w:szCs w:val="24"/>
              </w:rPr>
            </w:pPr>
            <w:r>
              <w:rPr>
                <w:rFonts w:ascii="仿宋_GB2312" w:eastAsia="仿宋_GB2312" w:hAnsi="仿宋_GB2312" w:cs="仿宋_GB2312" w:hint="eastAsia"/>
                <w:sz w:val="24"/>
                <w:szCs w:val="24"/>
              </w:rPr>
              <w:t>·向患者解释并取得合作</w:t>
            </w:r>
          </w:p>
        </w:tc>
        <w:tc>
          <w:tcPr>
            <w:tcW w:w="720" w:type="dxa"/>
          </w:tcPr>
          <w:p w:rsidR="00977264" w:rsidRDefault="003F661E">
            <w:pPr>
              <w:ind w:left="240" w:hangingChars="100" w:hanging="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977264">
            <w:pPr>
              <w:ind w:left="240" w:hangingChars="100" w:hanging="240"/>
              <w:jc w:val="center"/>
              <w:rPr>
                <w:rFonts w:ascii="仿宋_GB2312" w:eastAsia="仿宋_GB2312" w:hAnsi="仿宋_GB2312" w:cs="仿宋_GB2312"/>
                <w:sz w:val="24"/>
                <w:szCs w:val="24"/>
              </w:rPr>
            </w:pPr>
          </w:p>
          <w:p w:rsidR="00977264" w:rsidRDefault="003F661E">
            <w:pPr>
              <w:ind w:left="240" w:hangingChars="100" w:hanging="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977264">
            <w:pPr>
              <w:ind w:left="240" w:hangingChars="100" w:hanging="240"/>
              <w:jc w:val="center"/>
              <w:rPr>
                <w:rFonts w:ascii="仿宋_GB2312" w:eastAsia="仿宋_GB2312" w:hAnsi="仿宋_GB2312" w:cs="仿宋_GB2312"/>
                <w:sz w:val="24"/>
                <w:szCs w:val="24"/>
              </w:rPr>
            </w:pPr>
          </w:p>
          <w:p w:rsidR="00977264" w:rsidRDefault="003F661E">
            <w:pPr>
              <w:ind w:left="240" w:hangingChars="100" w:hanging="240"/>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0.5</w:t>
            </w:r>
          </w:p>
        </w:tc>
        <w:tc>
          <w:tcPr>
            <w:tcW w:w="993" w:type="dxa"/>
            <w:vAlign w:val="center"/>
          </w:tcPr>
          <w:p w:rsidR="00977264" w:rsidRDefault="00977264">
            <w:pPr>
              <w:jc w:val="center"/>
              <w:rPr>
                <w:rFonts w:ascii="仿宋_GB2312" w:eastAsia="仿宋_GB2312" w:hAnsi="仿宋_GB2312" w:cs="仿宋_GB2312"/>
                <w:b/>
                <w:sz w:val="24"/>
                <w:szCs w:val="24"/>
              </w:rPr>
            </w:pPr>
          </w:p>
        </w:tc>
        <w:tc>
          <w:tcPr>
            <w:tcW w:w="714" w:type="dxa"/>
            <w:vAlign w:val="center"/>
          </w:tcPr>
          <w:p w:rsidR="00977264" w:rsidRDefault="00977264">
            <w:pPr>
              <w:jc w:val="center"/>
              <w:rPr>
                <w:rFonts w:ascii="仿宋_GB2312" w:eastAsia="仿宋_GB2312" w:hAnsi="仿宋_GB2312" w:cs="仿宋_GB2312"/>
                <w:b/>
                <w:sz w:val="24"/>
                <w:szCs w:val="24"/>
              </w:rPr>
            </w:pPr>
          </w:p>
        </w:tc>
      </w:tr>
      <w:tr w:rsidR="00977264">
        <w:trPr>
          <w:cantSplit/>
          <w:trHeight w:val="444"/>
          <w:jc w:val="center"/>
        </w:trPr>
        <w:tc>
          <w:tcPr>
            <w:tcW w:w="935" w:type="dxa"/>
            <w:vMerge/>
            <w:vAlign w:val="center"/>
          </w:tcPr>
          <w:p w:rsidR="00977264" w:rsidRDefault="00977264">
            <w:pPr>
              <w:rPr>
                <w:rFonts w:ascii="仿宋_GB2312" w:eastAsia="仿宋_GB2312" w:hAnsi="仿宋_GB2312" w:cs="仿宋_GB2312"/>
                <w:b/>
                <w:sz w:val="24"/>
                <w:szCs w:val="24"/>
              </w:rPr>
            </w:pPr>
          </w:p>
        </w:tc>
        <w:tc>
          <w:tcPr>
            <w:tcW w:w="128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安置体位</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（1分）</w:t>
            </w:r>
          </w:p>
        </w:tc>
        <w:tc>
          <w:tcPr>
            <w:tcW w:w="4536" w:type="dxa"/>
            <w:vAlign w:val="center"/>
          </w:tcPr>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·协助患者取坐位</w:t>
            </w:r>
          </w:p>
          <w:p w:rsidR="00977264" w:rsidRDefault="003F661E">
            <w:pPr>
              <w:ind w:left="240" w:hangingChars="100" w:hanging="240"/>
              <w:rPr>
                <w:rFonts w:ascii="仿宋_GB2312" w:eastAsia="仿宋_GB2312" w:hAnsi="仿宋_GB2312" w:cs="仿宋_GB2312"/>
                <w:b/>
                <w:sz w:val="24"/>
                <w:szCs w:val="24"/>
              </w:rPr>
            </w:pPr>
            <w:r>
              <w:rPr>
                <w:rFonts w:ascii="仿宋_GB2312" w:eastAsia="仿宋_GB2312" w:hAnsi="仿宋_GB2312" w:cs="仿宋_GB2312" w:hint="eastAsia"/>
                <w:sz w:val="24"/>
                <w:szCs w:val="24"/>
              </w:rPr>
              <w:t>·六步洗手</w:t>
            </w:r>
          </w:p>
        </w:tc>
        <w:tc>
          <w:tcPr>
            <w:tcW w:w="720" w:type="dxa"/>
            <w:vAlign w:val="center"/>
          </w:tcPr>
          <w:p w:rsidR="00977264" w:rsidRDefault="003F661E">
            <w:pPr>
              <w:ind w:left="240" w:hangingChars="100" w:hanging="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ind w:left="240" w:hangingChars="100" w:hanging="240"/>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0.5</w:t>
            </w:r>
          </w:p>
        </w:tc>
        <w:tc>
          <w:tcPr>
            <w:tcW w:w="993" w:type="dxa"/>
            <w:vAlign w:val="center"/>
          </w:tcPr>
          <w:p w:rsidR="00977264" w:rsidRDefault="00977264">
            <w:pPr>
              <w:jc w:val="center"/>
              <w:rPr>
                <w:rFonts w:ascii="仿宋_GB2312" w:eastAsia="仿宋_GB2312" w:hAnsi="仿宋_GB2312" w:cs="仿宋_GB2312"/>
                <w:b/>
                <w:sz w:val="24"/>
                <w:szCs w:val="24"/>
              </w:rPr>
            </w:pPr>
          </w:p>
        </w:tc>
        <w:tc>
          <w:tcPr>
            <w:tcW w:w="714" w:type="dxa"/>
            <w:vAlign w:val="center"/>
          </w:tcPr>
          <w:p w:rsidR="00977264" w:rsidRDefault="00977264">
            <w:pPr>
              <w:jc w:val="center"/>
              <w:rPr>
                <w:rFonts w:ascii="仿宋_GB2312" w:eastAsia="仿宋_GB2312" w:hAnsi="仿宋_GB2312" w:cs="仿宋_GB2312"/>
                <w:b/>
                <w:sz w:val="24"/>
                <w:szCs w:val="24"/>
              </w:rPr>
            </w:pPr>
          </w:p>
        </w:tc>
      </w:tr>
      <w:tr w:rsidR="00977264">
        <w:trPr>
          <w:cantSplit/>
          <w:trHeight w:val="444"/>
          <w:jc w:val="center"/>
        </w:trPr>
        <w:tc>
          <w:tcPr>
            <w:tcW w:w="935" w:type="dxa"/>
            <w:vMerge/>
            <w:vAlign w:val="center"/>
          </w:tcPr>
          <w:p w:rsidR="00977264" w:rsidRDefault="00977264">
            <w:pPr>
              <w:rPr>
                <w:rFonts w:ascii="仿宋_GB2312" w:eastAsia="仿宋_GB2312" w:hAnsi="仿宋_GB2312" w:cs="仿宋_GB2312"/>
                <w:b/>
                <w:sz w:val="24"/>
                <w:szCs w:val="24"/>
              </w:rPr>
            </w:pPr>
          </w:p>
        </w:tc>
        <w:tc>
          <w:tcPr>
            <w:tcW w:w="1280" w:type="dxa"/>
            <w:vAlign w:val="center"/>
          </w:tcPr>
          <w:p w:rsidR="00977264" w:rsidRDefault="003F661E">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包扎过程</w:t>
            </w:r>
          </w:p>
          <w:p w:rsidR="00977264" w:rsidRDefault="003F661E">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（6分）</w:t>
            </w:r>
          </w:p>
        </w:tc>
        <w:tc>
          <w:tcPr>
            <w:tcW w:w="4536" w:type="dxa"/>
          </w:tcPr>
          <w:p w:rsidR="00977264" w:rsidRDefault="003F661E">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·将三角巾底边折叠两层约二指宽</w:t>
            </w:r>
          </w:p>
          <w:p w:rsidR="00977264" w:rsidRDefault="003F661E">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·三角巾底边放于前额齐眉上</w:t>
            </w:r>
          </w:p>
          <w:p w:rsidR="00977264" w:rsidRDefault="003F661E">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·三角巾两底角经两耳上方，拉向枕后</w:t>
            </w:r>
          </w:p>
          <w:p w:rsidR="00977264" w:rsidRDefault="003F661E">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·两底角边于枕后交叉，再绕到前额中央</w:t>
            </w:r>
          </w:p>
          <w:p w:rsidR="00977264" w:rsidRDefault="003F661E">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打结固定</w:t>
            </w:r>
          </w:p>
          <w:p w:rsidR="00977264" w:rsidRDefault="003F661E">
            <w:pPr>
              <w:ind w:left="240" w:hangingChars="100" w:hanging="240"/>
              <w:rPr>
                <w:rFonts w:ascii="仿宋_GB2312" w:eastAsia="仿宋_GB2312" w:hAnsi="仿宋_GB2312" w:cs="仿宋_GB2312"/>
                <w:b/>
                <w:sz w:val="24"/>
                <w:szCs w:val="24"/>
              </w:rPr>
            </w:pPr>
            <w:r>
              <w:rPr>
                <w:rFonts w:ascii="仿宋_GB2312" w:eastAsia="仿宋_GB2312" w:hAnsi="仿宋_GB2312" w:cs="仿宋_GB2312" w:hint="eastAsia"/>
                <w:sz w:val="24"/>
                <w:szCs w:val="24"/>
              </w:rPr>
              <w:t>·将三角巾顶角上翻塞入</w:t>
            </w:r>
          </w:p>
        </w:tc>
        <w:tc>
          <w:tcPr>
            <w:tcW w:w="720" w:type="dxa"/>
          </w:tcPr>
          <w:p w:rsidR="00977264" w:rsidRDefault="003F661E">
            <w:pPr>
              <w:ind w:left="240" w:hangingChars="100" w:hanging="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977264" w:rsidRDefault="003F661E">
            <w:pPr>
              <w:ind w:left="240" w:hangingChars="100" w:hanging="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977264" w:rsidRDefault="003F661E">
            <w:pPr>
              <w:ind w:left="240" w:hangingChars="100" w:hanging="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977264" w:rsidRDefault="003F661E">
            <w:pPr>
              <w:ind w:left="240" w:hangingChars="100" w:hanging="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p w:rsidR="00977264" w:rsidRDefault="00977264">
            <w:pPr>
              <w:ind w:left="240" w:hangingChars="100" w:hanging="240"/>
              <w:jc w:val="center"/>
              <w:rPr>
                <w:rFonts w:ascii="仿宋_GB2312" w:eastAsia="仿宋_GB2312" w:hAnsi="仿宋_GB2312" w:cs="仿宋_GB2312"/>
                <w:sz w:val="24"/>
                <w:szCs w:val="24"/>
              </w:rPr>
            </w:pPr>
          </w:p>
          <w:p w:rsidR="00977264" w:rsidRDefault="003F661E">
            <w:pPr>
              <w:ind w:left="240" w:hangingChars="100" w:hanging="240"/>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1</w:t>
            </w:r>
          </w:p>
        </w:tc>
        <w:tc>
          <w:tcPr>
            <w:tcW w:w="993" w:type="dxa"/>
            <w:vAlign w:val="center"/>
          </w:tcPr>
          <w:p w:rsidR="00977264" w:rsidRDefault="00977264">
            <w:pPr>
              <w:jc w:val="center"/>
              <w:rPr>
                <w:rFonts w:ascii="仿宋_GB2312" w:eastAsia="仿宋_GB2312" w:hAnsi="仿宋_GB2312" w:cs="仿宋_GB2312"/>
                <w:b/>
                <w:sz w:val="24"/>
                <w:szCs w:val="24"/>
              </w:rPr>
            </w:pPr>
          </w:p>
        </w:tc>
        <w:tc>
          <w:tcPr>
            <w:tcW w:w="714" w:type="dxa"/>
            <w:vAlign w:val="center"/>
          </w:tcPr>
          <w:p w:rsidR="00977264" w:rsidRDefault="00977264">
            <w:pPr>
              <w:jc w:val="center"/>
              <w:rPr>
                <w:rFonts w:ascii="仿宋_GB2312" w:eastAsia="仿宋_GB2312" w:hAnsi="仿宋_GB2312" w:cs="仿宋_GB2312"/>
                <w:b/>
                <w:sz w:val="24"/>
                <w:szCs w:val="24"/>
              </w:rPr>
            </w:pPr>
          </w:p>
        </w:tc>
      </w:tr>
      <w:tr w:rsidR="00977264">
        <w:trPr>
          <w:cantSplit/>
          <w:trHeight w:val="444"/>
          <w:jc w:val="center"/>
        </w:trPr>
        <w:tc>
          <w:tcPr>
            <w:tcW w:w="935"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lastRenderedPageBreak/>
              <w:t>操</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作</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后</w:t>
            </w:r>
          </w:p>
          <w:p w:rsidR="00977264" w:rsidRDefault="00977264">
            <w:pPr>
              <w:jc w:val="center"/>
              <w:rPr>
                <w:rFonts w:ascii="仿宋_GB2312" w:eastAsia="仿宋_GB2312" w:hAnsi="仿宋_GB2312" w:cs="仿宋_GB2312"/>
                <w:b/>
                <w:sz w:val="24"/>
                <w:szCs w:val="24"/>
              </w:rPr>
            </w:pP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1.5分</w:t>
            </w:r>
          </w:p>
        </w:tc>
        <w:tc>
          <w:tcPr>
            <w:tcW w:w="128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安置整理</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（1.5分）</w:t>
            </w:r>
          </w:p>
        </w:tc>
        <w:tc>
          <w:tcPr>
            <w:tcW w:w="4536" w:type="dxa"/>
          </w:tcPr>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·撤除用物，安置好患者</w:t>
            </w:r>
          </w:p>
          <w:p w:rsidR="00977264" w:rsidRDefault="003F661E">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w:t>
            </w:r>
          </w:p>
          <w:p w:rsidR="00977264" w:rsidRDefault="003F661E">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·记录伤口情况及包扎日期和时间</w:t>
            </w:r>
          </w:p>
          <w:p w:rsidR="00977264" w:rsidRDefault="003F661E">
            <w:pPr>
              <w:ind w:left="241" w:hangingChars="100" w:hanging="241"/>
              <w:jc w:val="left"/>
              <w:rPr>
                <w:rFonts w:ascii="仿宋_GB2312" w:eastAsia="仿宋_GB2312" w:hAnsi="仿宋_GB2312" w:cs="仿宋_GB2312"/>
                <w:sz w:val="24"/>
                <w:szCs w:val="24"/>
              </w:rPr>
            </w:pPr>
            <w:r>
              <w:rPr>
                <w:rFonts w:ascii="仿宋_GB2312" w:eastAsia="仿宋_GB2312" w:hAnsi="宋体" w:cs="宋体" w:hint="eastAsia"/>
                <w:b/>
                <w:kern w:val="0"/>
                <w:sz w:val="24"/>
                <w:szCs w:val="24"/>
              </w:rPr>
              <w:t>报告操作完毕（计时结束）</w:t>
            </w:r>
          </w:p>
        </w:tc>
        <w:tc>
          <w:tcPr>
            <w:tcW w:w="720" w:type="dxa"/>
          </w:tcPr>
          <w:p w:rsidR="00977264" w:rsidRDefault="003F661E">
            <w:pPr>
              <w:ind w:left="240" w:hangingChars="100" w:hanging="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ind w:left="240" w:hangingChars="100" w:hanging="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ind w:left="240" w:hangingChars="100" w:hanging="240"/>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0.5</w:t>
            </w:r>
          </w:p>
        </w:tc>
        <w:tc>
          <w:tcPr>
            <w:tcW w:w="993" w:type="dxa"/>
            <w:vAlign w:val="center"/>
          </w:tcPr>
          <w:p w:rsidR="00977264" w:rsidRDefault="00977264">
            <w:pPr>
              <w:jc w:val="center"/>
              <w:rPr>
                <w:rFonts w:ascii="仿宋_GB2312" w:eastAsia="仿宋_GB2312" w:hAnsi="仿宋_GB2312" w:cs="仿宋_GB2312"/>
                <w:b/>
                <w:sz w:val="24"/>
                <w:szCs w:val="24"/>
              </w:rPr>
            </w:pPr>
          </w:p>
        </w:tc>
        <w:tc>
          <w:tcPr>
            <w:tcW w:w="714" w:type="dxa"/>
            <w:vAlign w:val="center"/>
          </w:tcPr>
          <w:p w:rsidR="00977264" w:rsidRDefault="00977264">
            <w:pPr>
              <w:jc w:val="center"/>
              <w:rPr>
                <w:rFonts w:ascii="仿宋_GB2312" w:eastAsia="仿宋_GB2312" w:hAnsi="仿宋_GB2312" w:cs="仿宋_GB2312"/>
                <w:b/>
                <w:sz w:val="24"/>
                <w:szCs w:val="24"/>
              </w:rPr>
            </w:pPr>
          </w:p>
        </w:tc>
      </w:tr>
      <w:tr w:rsidR="00977264">
        <w:trPr>
          <w:cantSplit/>
          <w:trHeight w:hRule="exact" w:val="907"/>
          <w:jc w:val="center"/>
        </w:trPr>
        <w:tc>
          <w:tcPr>
            <w:tcW w:w="935" w:type="dxa"/>
            <w:vMerge w:val="restart"/>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综</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合</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评</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价</w:t>
            </w:r>
          </w:p>
          <w:p w:rsidR="00977264" w:rsidRDefault="00977264">
            <w:pPr>
              <w:jc w:val="center"/>
              <w:rPr>
                <w:rFonts w:ascii="仿宋_GB2312" w:eastAsia="仿宋_GB2312" w:hAnsi="仿宋_GB2312" w:cs="仿宋_GB2312"/>
                <w:b/>
                <w:sz w:val="24"/>
                <w:szCs w:val="24"/>
              </w:rPr>
            </w:pP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2分</w:t>
            </w:r>
          </w:p>
        </w:tc>
        <w:tc>
          <w:tcPr>
            <w:tcW w:w="128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规范熟练</w:t>
            </w:r>
          </w:p>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（1分）</w:t>
            </w:r>
          </w:p>
        </w:tc>
        <w:tc>
          <w:tcPr>
            <w:tcW w:w="4536" w:type="dxa"/>
            <w:vAlign w:val="center"/>
          </w:tcPr>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·程序正确，操作规范，动作熟练</w:t>
            </w:r>
          </w:p>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·按时完成</w:t>
            </w:r>
          </w:p>
        </w:tc>
        <w:tc>
          <w:tcPr>
            <w:tcW w:w="720" w:type="dxa"/>
            <w:vAlign w:val="center"/>
          </w:tcPr>
          <w:p w:rsidR="00977264" w:rsidRDefault="003F661E">
            <w:pPr>
              <w:ind w:left="240" w:hangingChars="100" w:hanging="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ind w:left="240" w:hangingChars="100" w:hanging="240"/>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0.5</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hRule="exact" w:val="907"/>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护患沟通</w:t>
            </w:r>
          </w:p>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（1分）</w:t>
            </w:r>
          </w:p>
        </w:tc>
        <w:tc>
          <w:tcPr>
            <w:tcW w:w="4536" w:type="dxa"/>
            <w:vAlign w:val="center"/>
          </w:tcPr>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·态度和蔼，自然真切，没有表演痕迹</w:t>
            </w:r>
          </w:p>
          <w:p w:rsidR="00977264" w:rsidRDefault="003F661E">
            <w:pPr>
              <w:jc w:val="left"/>
              <w:rPr>
                <w:rFonts w:ascii="仿宋_GB2312" w:eastAsia="仿宋_GB2312" w:hAnsi="仿宋_GB2312" w:cs="仿宋_GB2312"/>
                <w:sz w:val="24"/>
                <w:szCs w:val="24"/>
              </w:rPr>
            </w:pPr>
            <w:r>
              <w:rPr>
                <w:rFonts w:ascii="仿宋_GB2312" w:eastAsia="仿宋_GB2312" w:hAnsi="宋体" w:hint="eastAsia"/>
                <w:sz w:val="24"/>
                <w:szCs w:val="24"/>
              </w:rPr>
              <w:t>·沟通有效、充分体现人文关怀</w:t>
            </w:r>
          </w:p>
        </w:tc>
        <w:tc>
          <w:tcPr>
            <w:tcW w:w="720" w:type="dxa"/>
            <w:vAlign w:val="center"/>
          </w:tcPr>
          <w:p w:rsidR="00977264" w:rsidRDefault="003F661E">
            <w:pPr>
              <w:ind w:left="240" w:hangingChars="100" w:hanging="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ind w:left="240" w:hangingChars="100" w:hanging="240"/>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0.5</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hRule="exact" w:val="454"/>
          <w:jc w:val="center"/>
        </w:trPr>
        <w:tc>
          <w:tcPr>
            <w:tcW w:w="2215" w:type="dxa"/>
            <w:gridSpan w:val="2"/>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操作时间</w:t>
            </w:r>
          </w:p>
        </w:tc>
        <w:tc>
          <w:tcPr>
            <w:tcW w:w="4536" w:type="dxa"/>
            <w:vAlign w:val="center"/>
          </w:tcPr>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_______分钟</w:t>
            </w:r>
          </w:p>
        </w:tc>
        <w:tc>
          <w:tcPr>
            <w:tcW w:w="720" w:type="dxa"/>
            <w:vAlign w:val="center"/>
          </w:tcPr>
          <w:p w:rsidR="00977264" w:rsidRDefault="00977264">
            <w:pPr>
              <w:jc w:val="center"/>
              <w:rPr>
                <w:rFonts w:ascii="仿宋_GB2312" w:eastAsia="仿宋_GB2312" w:hAnsi="仿宋_GB2312" w:cs="仿宋_GB2312"/>
                <w:color w:val="000000"/>
                <w:sz w:val="24"/>
                <w:szCs w:val="24"/>
              </w:rPr>
            </w:pP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hRule="exact" w:val="454"/>
          <w:jc w:val="center"/>
        </w:trPr>
        <w:tc>
          <w:tcPr>
            <w:tcW w:w="2215" w:type="dxa"/>
            <w:gridSpan w:val="2"/>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总    分</w:t>
            </w:r>
          </w:p>
        </w:tc>
        <w:tc>
          <w:tcPr>
            <w:tcW w:w="4536" w:type="dxa"/>
            <w:vAlign w:val="center"/>
          </w:tcPr>
          <w:p w:rsidR="00977264" w:rsidRDefault="00977264">
            <w:pPr>
              <w:jc w:val="left"/>
              <w:rPr>
                <w:rFonts w:ascii="仿宋_GB2312" w:eastAsia="仿宋_GB2312" w:hAnsi="仿宋_GB2312" w:cs="仿宋_GB2312"/>
                <w:sz w:val="24"/>
                <w:szCs w:val="24"/>
              </w:rPr>
            </w:pPr>
          </w:p>
        </w:tc>
        <w:tc>
          <w:tcPr>
            <w:tcW w:w="72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12</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hRule="exact" w:val="454"/>
          <w:jc w:val="center"/>
        </w:trPr>
        <w:tc>
          <w:tcPr>
            <w:tcW w:w="2215" w:type="dxa"/>
            <w:gridSpan w:val="2"/>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得    分</w:t>
            </w:r>
          </w:p>
        </w:tc>
        <w:tc>
          <w:tcPr>
            <w:tcW w:w="4536" w:type="dxa"/>
            <w:vAlign w:val="center"/>
          </w:tcPr>
          <w:p w:rsidR="00977264" w:rsidRDefault="00977264">
            <w:pPr>
              <w:jc w:val="left"/>
              <w:rPr>
                <w:rFonts w:ascii="仿宋_GB2312" w:eastAsia="仿宋_GB2312" w:hAnsi="仿宋_GB2312" w:cs="仿宋_GB2312"/>
                <w:sz w:val="24"/>
                <w:szCs w:val="24"/>
              </w:rPr>
            </w:pPr>
          </w:p>
        </w:tc>
        <w:tc>
          <w:tcPr>
            <w:tcW w:w="720" w:type="dxa"/>
            <w:vAlign w:val="center"/>
          </w:tcPr>
          <w:p w:rsidR="00977264" w:rsidRDefault="00977264">
            <w:pPr>
              <w:jc w:val="center"/>
              <w:rPr>
                <w:rFonts w:ascii="仿宋_GB2312" w:eastAsia="仿宋_GB2312" w:hAnsi="仿宋_GB2312" w:cs="仿宋_GB2312"/>
                <w:sz w:val="24"/>
                <w:szCs w:val="24"/>
              </w:rPr>
            </w:pP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bl>
    <w:p w:rsidR="00977264" w:rsidRDefault="003F661E">
      <w:pPr>
        <w:spacing w:line="560" w:lineRule="exact"/>
        <w:rPr>
          <w:rFonts w:ascii="仿宋_GB2312" w:eastAsia="仿宋_GB2312" w:hAnsi="仿宋" w:cs="宋体"/>
          <w:b/>
          <w:bCs/>
          <w:kern w:val="0"/>
          <w:sz w:val="30"/>
          <w:szCs w:val="30"/>
        </w:rPr>
      </w:pPr>
      <w:r>
        <w:rPr>
          <w:rFonts w:ascii="仿宋_GB2312" w:eastAsia="仿宋_GB2312" w:hAnsi="仿宋" w:cs="宋体" w:hint="eastAsia"/>
          <w:bCs/>
          <w:kern w:val="0"/>
          <w:sz w:val="30"/>
          <w:szCs w:val="30"/>
        </w:rPr>
        <w:t xml:space="preserve">                                  裁判签名:  </w:t>
      </w:r>
      <w:r>
        <w:rPr>
          <w:rFonts w:ascii="仿宋_GB2312" w:eastAsia="仿宋_GB2312" w:hAnsi="仿宋" w:cs="宋体" w:hint="eastAsia"/>
          <w:b/>
          <w:bCs/>
          <w:kern w:val="0"/>
          <w:sz w:val="30"/>
          <w:szCs w:val="30"/>
        </w:rPr>
        <w:t xml:space="preserve">  </w:t>
      </w:r>
    </w:p>
    <w:p w:rsidR="00977264" w:rsidRDefault="003F661E">
      <w:pPr>
        <w:spacing w:line="560" w:lineRule="exact"/>
        <w:rPr>
          <w:rFonts w:ascii="仿宋_GB2312" w:eastAsia="仿宋_GB2312" w:hAnsi="宋体"/>
          <w:sz w:val="30"/>
          <w:szCs w:val="30"/>
        </w:rPr>
      </w:pPr>
      <w:r>
        <w:rPr>
          <w:rFonts w:ascii="仿宋_GB2312" w:eastAsia="仿宋_GB2312" w:hAnsi="宋体" w:hint="eastAsia"/>
          <w:sz w:val="30"/>
          <w:szCs w:val="30"/>
        </w:rPr>
        <w:t>2.心肺复苏技术（</w:t>
      </w:r>
      <w:r>
        <w:rPr>
          <w:rFonts w:ascii="仿宋_GB2312" w:eastAsia="仿宋_GB2312" w:hAnsi="黑体" w:cs="宋体" w:hint="eastAsia"/>
          <w:sz w:val="30"/>
          <w:szCs w:val="30"/>
        </w:rPr>
        <w:t>第二赛室</w:t>
      </w:r>
      <w:r>
        <w:rPr>
          <w:rFonts w:ascii="仿宋_GB2312" w:eastAsia="仿宋_GB2312" w:hAnsi="宋体" w:hint="eastAsia"/>
          <w:sz w:val="30"/>
          <w:szCs w:val="30"/>
        </w:rPr>
        <w:t>）</w:t>
      </w:r>
    </w:p>
    <w:p w:rsidR="00977264" w:rsidRDefault="003F661E">
      <w:pPr>
        <w:spacing w:line="560" w:lineRule="exact"/>
        <w:rPr>
          <w:rFonts w:ascii="仿宋_GB2312" w:eastAsia="仿宋_GB2312" w:hAnsi="宋体" w:cs="Times New Roman"/>
          <w:b/>
          <w:bCs/>
          <w:sz w:val="30"/>
          <w:szCs w:val="30"/>
        </w:rPr>
      </w:pPr>
      <w:r>
        <w:rPr>
          <w:rFonts w:ascii="仿宋_GB2312" w:eastAsia="仿宋_GB2312" w:hAnsi="宋体" w:hint="eastAsia"/>
          <w:sz w:val="30"/>
          <w:szCs w:val="30"/>
        </w:rPr>
        <w:t>完成时间：5分钟内完成</w:t>
      </w:r>
    </w:p>
    <w:p w:rsidR="00977264" w:rsidRDefault="00977264">
      <w:pPr>
        <w:snapToGrid w:val="0"/>
        <w:spacing w:line="560" w:lineRule="exact"/>
        <w:ind w:firstLine="200"/>
        <w:jc w:val="center"/>
        <w:rPr>
          <w:rFonts w:ascii="仿宋_GB2312" w:eastAsia="仿宋_GB2312" w:hAnsi="宋体" w:cs="Times New Roman"/>
          <w:b/>
          <w:bCs/>
          <w:sz w:val="30"/>
          <w:szCs w:val="30"/>
        </w:rPr>
      </w:pPr>
    </w:p>
    <w:p w:rsidR="00977264" w:rsidRDefault="00977264">
      <w:pPr>
        <w:snapToGrid w:val="0"/>
        <w:spacing w:line="560" w:lineRule="exact"/>
        <w:ind w:firstLine="200"/>
        <w:jc w:val="center"/>
        <w:rPr>
          <w:rFonts w:ascii="仿宋_GB2312" w:eastAsia="仿宋_GB2312" w:hAnsi="宋体" w:cs="Times New Roman"/>
          <w:b/>
          <w:bCs/>
          <w:sz w:val="30"/>
          <w:szCs w:val="30"/>
        </w:rPr>
      </w:pPr>
    </w:p>
    <w:p w:rsidR="00977264" w:rsidRDefault="003F661E">
      <w:pPr>
        <w:snapToGrid w:val="0"/>
        <w:spacing w:line="560" w:lineRule="exact"/>
        <w:ind w:firstLine="200"/>
        <w:jc w:val="center"/>
        <w:rPr>
          <w:rFonts w:ascii="仿宋_GB2312" w:eastAsia="仿宋_GB2312" w:hAnsi="宋体" w:cs="Times New Roman"/>
          <w:b/>
          <w:bCs/>
          <w:sz w:val="30"/>
          <w:szCs w:val="30"/>
        </w:rPr>
      </w:pPr>
      <w:r>
        <w:rPr>
          <w:rFonts w:ascii="仿宋_GB2312" w:eastAsia="仿宋_GB2312" w:hAnsi="宋体" w:cs="Times New Roman" w:hint="eastAsia"/>
          <w:b/>
          <w:bCs/>
          <w:sz w:val="30"/>
          <w:szCs w:val="30"/>
        </w:rPr>
        <w:t>心肺复苏技术操作流程及评分标准</w:t>
      </w:r>
    </w:p>
    <w:p w:rsidR="00977264" w:rsidRDefault="003F661E">
      <w:pPr>
        <w:snapToGrid w:val="0"/>
        <w:spacing w:line="560" w:lineRule="exact"/>
        <w:jc w:val="center"/>
        <w:rPr>
          <w:rFonts w:ascii="仿宋_GB2312" w:eastAsia="仿宋_GB2312" w:hAnsi="宋体"/>
          <w:bCs/>
          <w:sz w:val="30"/>
          <w:szCs w:val="30"/>
        </w:rPr>
      </w:pPr>
      <w:r>
        <w:rPr>
          <w:rFonts w:ascii="仿宋_GB2312" w:eastAsia="仿宋_GB2312" w:hAnsi="宋体" w:hint="eastAsia"/>
          <w:bCs/>
          <w:sz w:val="30"/>
          <w:szCs w:val="30"/>
        </w:rPr>
        <w:t>选手参赛号：    赛室号：   比赛开始时间：  月  日  时  分</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1279"/>
        <w:gridCol w:w="4601"/>
        <w:gridCol w:w="10"/>
        <w:gridCol w:w="635"/>
        <w:gridCol w:w="6"/>
        <w:gridCol w:w="992"/>
        <w:gridCol w:w="722"/>
      </w:tblGrid>
      <w:tr w:rsidR="00977264">
        <w:trPr>
          <w:cantSplit/>
          <w:trHeight w:val="603"/>
          <w:jc w:val="center"/>
        </w:trPr>
        <w:tc>
          <w:tcPr>
            <w:tcW w:w="933"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项目</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名称</w:t>
            </w:r>
          </w:p>
        </w:tc>
        <w:tc>
          <w:tcPr>
            <w:tcW w:w="1279"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操作</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流程</w:t>
            </w:r>
          </w:p>
        </w:tc>
        <w:tc>
          <w:tcPr>
            <w:tcW w:w="4611" w:type="dxa"/>
            <w:gridSpan w:val="2"/>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技 术 要 求</w:t>
            </w:r>
          </w:p>
        </w:tc>
        <w:tc>
          <w:tcPr>
            <w:tcW w:w="641" w:type="dxa"/>
            <w:gridSpan w:val="2"/>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分 值</w:t>
            </w:r>
          </w:p>
        </w:tc>
        <w:tc>
          <w:tcPr>
            <w:tcW w:w="992"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扣分及说明</w:t>
            </w:r>
          </w:p>
        </w:tc>
        <w:tc>
          <w:tcPr>
            <w:tcW w:w="722"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备注</w:t>
            </w:r>
          </w:p>
        </w:tc>
      </w:tr>
      <w:tr w:rsidR="00977264">
        <w:trPr>
          <w:cantSplit/>
          <w:trHeight w:hRule="exact" w:val="454"/>
          <w:jc w:val="center"/>
        </w:trPr>
        <w:tc>
          <w:tcPr>
            <w:tcW w:w="9178" w:type="dxa"/>
            <w:gridSpan w:val="8"/>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选手报告参赛号码，比赛计时开始</w:t>
            </w:r>
          </w:p>
        </w:tc>
      </w:tr>
      <w:tr w:rsidR="00977264">
        <w:trPr>
          <w:cantSplit/>
          <w:trHeight w:val="1183"/>
          <w:jc w:val="center"/>
        </w:trPr>
        <w:tc>
          <w:tcPr>
            <w:tcW w:w="933" w:type="dxa"/>
            <w:vMerge w:val="restart"/>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作</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过</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程</w:t>
            </w:r>
          </w:p>
          <w:p w:rsidR="00977264" w:rsidRDefault="00977264">
            <w:pPr>
              <w:rPr>
                <w:rFonts w:ascii="仿宋_GB2312" w:eastAsia="仿宋_GB2312" w:hAnsi="宋体"/>
                <w:b/>
                <w:sz w:val="24"/>
                <w:szCs w:val="24"/>
              </w:rPr>
            </w:pPr>
          </w:p>
          <w:p w:rsidR="00977264" w:rsidRDefault="003F661E">
            <w:pPr>
              <w:jc w:val="center"/>
              <w:rPr>
                <w:rFonts w:ascii="仿宋_GB2312" w:eastAsia="仿宋_GB2312" w:hAnsi="仿宋_GB2312" w:cs="仿宋_GB2312"/>
                <w:sz w:val="24"/>
                <w:szCs w:val="24"/>
              </w:rPr>
            </w:pPr>
            <w:r>
              <w:rPr>
                <w:rFonts w:ascii="仿宋_GB2312" w:eastAsia="仿宋_GB2312" w:hAnsi="宋体" w:hint="eastAsia"/>
                <w:b/>
                <w:sz w:val="24"/>
                <w:szCs w:val="24"/>
              </w:rPr>
              <w:t>14.5分</w:t>
            </w:r>
          </w:p>
        </w:tc>
        <w:tc>
          <w:tcPr>
            <w:tcW w:w="1279"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判断与</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呼救</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（1.5分）</w:t>
            </w:r>
          </w:p>
        </w:tc>
        <w:tc>
          <w:tcPr>
            <w:tcW w:w="4601" w:type="dxa"/>
          </w:tcPr>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·判断意识，5秒钟内完成，报告结果</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·同时判断呼吸、大动脉搏动，5～10秒钟完成，报告结果</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·立即呼叫</w:t>
            </w:r>
          </w:p>
        </w:tc>
        <w:tc>
          <w:tcPr>
            <w:tcW w:w="645" w:type="dxa"/>
            <w:gridSpan w:val="2"/>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977264">
            <w:pPr>
              <w:jc w:val="center"/>
              <w:rPr>
                <w:rFonts w:ascii="仿宋_GB2312" w:eastAsia="仿宋_GB2312" w:hAnsi="仿宋_GB2312" w:cs="仿宋_GB2312"/>
                <w:sz w:val="24"/>
                <w:szCs w:val="24"/>
              </w:rPr>
            </w:pP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8" w:type="dxa"/>
            <w:gridSpan w:val="2"/>
          </w:tcPr>
          <w:p w:rsidR="00977264" w:rsidRDefault="00977264">
            <w:pPr>
              <w:jc w:val="center"/>
              <w:rPr>
                <w:rFonts w:ascii="仿宋_GB2312" w:eastAsia="仿宋_GB2312" w:hAnsi="仿宋_GB2312" w:cs="仿宋_GB2312"/>
                <w:sz w:val="24"/>
                <w:szCs w:val="24"/>
              </w:rPr>
            </w:pPr>
          </w:p>
        </w:tc>
        <w:tc>
          <w:tcPr>
            <w:tcW w:w="722" w:type="dxa"/>
          </w:tcPr>
          <w:p w:rsidR="00977264" w:rsidRDefault="00977264">
            <w:pPr>
              <w:jc w:val="center"/>
              <w:rPr>
                <w:rFonts w:ascii="仿宋_GB2312" w:eastAsia="仿宋_GB2312" w:hAnsi="仿宋_GB2312" w:cs="仿宋_GB2312"/>
                <w:sz w:val="24"/>
                <w:szCs w:val="24"/>
              </w:rPr>
            </w:pPr>
          </w:p>
        </w:tc>
      </w:tr>
      <w:tr w:rsidR="00977264">
        <w:trPr>
          <w:cantSplit/>
          <w:trHeight w:val="897"/>
          <w:jc w:val="center"/>
        </w:trPr>
        <w:tc>
          <w:tcPr>
            <w:tcW w:w="933" w:type="dxa"/>
            <w:vMerge/>
            <w:vAlign w:val="center"/>
          </w:tcPr>
          <w:p w:rsidR="00977264" w:rsidRDefault="00977264">
            <w:pPr>
              <w:jc w:val="center"/>
              <w:rPr>
                <w:rFonts w:ascii="仿宋_GB2312" w:eastAsia="仿宋_GB2312" w:hAnsi="仿宋_GB2312" w:cs="仿宋_GB2312"/>
                <w:sz w:val="24"/>
                <w:szCs w:val="24"/>
              </w:rPr>
            </w:pPr>
          </w:p>
        </w:tc>
        <w:tc>
          <w:tcPr>
            <w:tcW w:w="1279"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安置体位</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(1.5分)</w:t>
            </w:r>
          </w:p>
        </w:tc>
        <w:tc>
          <w:tcPr>
            <w:tcW w:w="4601"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·将患者安置于硬板床，取仰卧位</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·去枕，头、颈、躯干在同一轴线上</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·双手放于两侧，身体无扭曲（口述）</w:t>
            </w:r>
          </w:p>
        </w:tc>
        <w:tc>
          <w:tcPr>
            <w:tcW w:w="645" w:type="dxa"/>
            <w:gridSpan w:val="2"/>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8" w:type="dxa"/>
            <w:gridSpan w:val="2"/>
          </w:tcPr>
          <w:p w:rsidR="00977264" w:rsidRDefault="00977264">
            <w:pPr>
              <w:jc w:val="center"/>
              <w:rPr>
                <w:rFonts w:ascii="仿宋_GB2312" w:eastAsia="仿宋_GB2312" w:hAnsi="仿宋_GB2312" w:cs="仿宋_GB2312"/>
                <w:sz w:val="24"/>
                <w:szCs w:val="24"/>
              </w:rPr>
            </w:pPr>
          </w:p>
        </w:tc>
        <w:tc>
          <w:tcPr>
            <w:tcW w:w="722" w:type="dxa"/>
          </w:tcPr>
          <w:p w:rsidR="00977264" w:rsidRDefault="00977264">
            <w:pPr>
              <w:jc w:val="center"/>
              <w:rPr>
                <w:rFonts w:ascii="仿宋_GB2312" w:eastAsia="仿宋_GB2312" w:hAnsi="仿宋_GB2312" w:cs="仿宋_GB2312"/>
                <w:sz w:val="24"/>
                <w:szCs w:val="24"/>
              </w:rPr>
            </w:pPr>
          </w:p>
        </w:tc>
      </w:tr>
      <w:tr w:rsidR="00977264">
        <w:trPr>
          <w:cantSplit/>
          <w:trHeight w:val="897"/>
          <w:jc w:val="center"/>
        </w:trPr>
        <w:tc>
          <w:tcPr>
            <w:tcW w:w="933" w:type="dxa"/>
            <w:vMerge/>
            <w:vAlign w:val="center"/>
          </w:tcPr>
          <w:p w:rsidR="00977264" w:rsidRDefault="00977264">
            <w:pPr>
              <w:jc w:val="center"/>
              <w:rPr>
                <w:rFonts w:ascii="仿宋_GB2312" w:eastAsia="仿宋_GB2312" w:hAnsi="仿宋_GB2312" w:cs="仿宋_GB2312"/>
                <w:sz w:val="24"/>
                <w:szCs w:val="24"/>
              </w:rPr>
            </w:pPr>
          </w:p>
        </w:tc>
        <w:tc>
          <w:tcPr>
            <w:tcW w:w="1279"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心脏按压</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（4分）</w:t>
            </w:r>
          </w:p>
        </w:tc>
        <w:tc>
          <w:tcPr>
            <w:tcW w:w="4601"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·抢救者立于患者右侧</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·解开衣领、腰带，暴露患者胸腹部</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·按压部位：</w:t>
            </w:r>
            <w:r>
              <w:rPr>
                <w:rFonts w:ascii="仿宋_GB2312" w:eastAsia="仿宋_GB2312" w:hAnsi="仿宋_GB2312" w:cs="仿宋_GB2312" w:hint="eastAsia"/>
                <w:kern w:val="0"/>
                <w:sz w:val="24"/>
                <w:szCs w:val="24"/>
              </w:rPr>
              <w:t>胸骨中下1/3交界处</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·按压方法：两手掌根部重叠，手指翘起不接触胸壁,上半身前倾，两臂伸直，垂直向下用力 </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·按压幅度：胸骨下陷5～6cm</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·按压频率：100～120次/min</w:t>
            </w:r>
          </w:p>
        </w:tc>
        <w:tc>
          <w:tcPr>
            <w:tcW w:w="645" w:type="dxa"/>
            <w:gridSpan w:val="2"/>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977264" w:rsidRDefault="00977264">
            <w:pPr>
              <w:jc w:val="center"/>
              <w:rPr>
                <w:rFonts w:ascii="仿宋_GB2312" w:eastAsia="仿宋_GB2312" w:hAnsi="仿宋_GB2312" w:cs="仿宋_GB2312"/>
                <w:sz w:val="24"/>
                <w:szCs w:val="24"/>
              </w:rPr>
            </w:pPr>
          </w:p>
          <w:p w:rsidR="00977264" w:rsidRDefault="00977264">
            <w:pPr>
              <w:jc w:val="center"/>
              <w:rPr>
                <w:rFonts w:ascii="仿宋_GB2312" w:eastAsia="仿宋_GB2312" w:hAnsi="仿宋_GB2312" w:cs="仿宋_GB2312"/>
                <w:sz w:val="24"/>
                <w:szCs w:val="24"/>
              </w:rPr>
            </w:pP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98" w:type="dxa"/>
            <w:gridSpan w:val="2"/>
          </w:tcPr>
          <w:p w:rsidR="00977264" w:rsidRDefault="00977264">
            <w:pPr>
              <w:jc w:val="center"/>
              <w:rPr>
                <w:rFonts w:ascii="仿宋_GB2312" w:eastAsia="仿宋_GB2312" w:hAnsi="仿宋_GB2312" w:cs="仿宋_GB2312"/>
                <w:sz w:val="24"/>
                <w:szCs w:val="24"/>
              </w:rPr>
            </w:pPr>
          </w:p>
        </w:tc>
        <w:tc>
          <w:tcPr>
            <w:tcW w:w="722" w:type="dxa"/>
          </w:tcPr>
          <w:p w:rsidR="00977264" w:rsidRDefault="00977264">
            <w:pPr>
              <w:jc w:val="center"/>
              <w:rPr>
                <w:rFonts w:ascii="仿宋_GB2312" w:eastAsia="仿宋_GB2312" w:hAnsi="仿宋_GB2312" w:cs="仿宋_GB2312"/>
                <w:sz w:val="24"/>
                <w:szCs w:val="24"/>
              </w:rPr>
            </w:pPr>
          </w:p>
        </w:tc>
      </w:tr>
      <w:tr w:rsidR="00977264">
        <w:trPr>
          <w:cantSplit/>
          <w:trHeight w:val="897"/>
          <w:jc w:val="center"/>
        </w:trPr>
        <w:tc>
          <w:tcPr>
            <w:tcW w:w="933" w:type="dxa"/>
            <w:vMerge/>
            <w:vAlign w:val="center"/>
          </w:tcPr>
          <w:p w:rsidR="00977264" w:rsidRDefault="00977264">
            <w:pPr>
              <w:jc w:val="center"/>
              <w:rPr>
                <w:rFonts w:ascii="仿宋_GB2312" w:eastAsia="仿宋_GB2312" w:hAnsi="仿宋_GB2312" w:cs="仿宋_GB2312"/>
                <w:sz w:val="24"/>
                <w:szCs w:val="24"/>
              </w:rPr>
            </w:pPr>
          </w:p>
        </w:tc>
        <w:tc>
          <w:tcPr>
            <w:tcW w:w="1279"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开放气道</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（2分）</w:t>
            </w:r>
          </w:p>
        </w:tc>
        <w:tc>
          <w:tcPr>
            <w:tcW w:w="4601" w:type="dxa"/>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·检查口腔，清除口腔异物</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·取出活动义齿（口述）</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·检查颈部有无损伤，根据不同情况采取合适方法开放气道</w:t>
            </w:r>
          </w:p>
        </w:tc>
        <w:tc>
          <w:tcPr>
            <w:tcW w:w="645" w:type="dxa"/>
            <w:gridSpan w:val="2"/>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977264" w:rsidRDefault="00977264">
            <w:pPr>
              <w:jc w:val="center"/>
              <w:rPr>
                <w:rFonts w:ascii="仿宋_GB2312" w:eastAsia="仿宋_GB2312" w:hAnsi="仿宋_GB2312" w:cs="仿宋_GB2312"/>
                <w:sz w:val="24"/>
                <w:szCs w:val="24"/>
              </w:rPr>
            </w:pPr>
          </w:p>
        </w:tc>
        <w:tc>
          <w:tcPr>
            <w:tcW w:w="998" w:type="dxa"/>
            <w:gridSpan w:val="2"/>
          </w:tcPr>
          <w:p w:rsidR="00977264" w:rsidRDefault="00977264">
            <w:pPr>
              <w:jc w:val="center"/>
              <w:rPr>
                <w:rFonts w:ascii="仿宋_GB2312" w:eastAsia="仿宋_GB2312" w:hAnsi="仿宋_GB2312" w:cs="仿宋_GB2312"/>
                <w:sz w:val="24"/>
                <w:szCs w:val="24"/>
              </w:rPr>
            </w:pPr>
          </w:p>
        </w:tc>
        <w:tc>
          <w:tcPr>
            <w:tcW w:w="722" w:type="dxa"/>
          </w:tcPr>
          <w:p w:rsidR="00977264" w:rsidRDefault="00977264">
            <w:pPr>
              <w:jc w:val="center"/>
              <w:rPr>
                <w:rFonts w:ascii="仿宋_GB2312" w:eastAsia="仿宋_GB2312" w:hAnsi="仿宋_GB2312" w:cs="仿宋_GB2312"/>
                <w:sz w:val="24"/>
                <w:szCs w:val="24"/>
              </w:rPr>
            </w:pPr>
          </w:p>
        </w:tc>
      </w:tr>
      <w:tr w:rsidR="00977264">
        <w:trPr>
          <w:cantSplit/>
          <w:trHeight w:val="897"/>
          <w:jc w:val="center"/>
        </w:trPr>
        <w:tc>
          <w:tcPr>
            <w:tcW w:w="933" w:type="dxa"/>
            <w:vMerge/>
            <w:vAlign w:val="center"/>
          </w:tcPr>
          <w:p w:rsidR="00977264" w:rsidRDefault="00977264">
            <w:pPr>
              <w:jc w:val="center"/>
              <w:rPr>
                <w:rFonts w:ascii="仿宋_GB2312" w:eastAsia="仿宋_GB2312" w:hAnsi="仿宋_GB2312" w:cs="仿宋_GB2312"/>
                <w:sz w:val="24"/>
                <w:szCs w:val="24"/>
              </w:rPr>
            </w:pPr>
          </w:p>
        </w:tc>
        <w:tc>
          <w:tcPr>
            <w:tcW w:w="1279"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人工呼吸</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（2.5分）</w:t>
            </w:r>
          </w:p>
        </w:tc>
        <w:tc>
          <w:tcPr>
            <w:tcW w:w="4601" w:type="dxa"/>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·捏住患者鼻孔</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·用力吹气，直至患者胸廓抬起</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·吹气同时，观察胸廓情况</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·连续2次</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·按压与人工呼吸之比：30:2，连续5个循环</w:t>
            </w:r>
          </w:p>
        </w:tc>
        <w:tc>
          <w:tcPr>
            <w:tcW w:w="645" w:type="dxa"/>
            <w:gridSpan w:val="2"/>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8" w:type="dxa"/>
            <w:gridSpan w:val="2"/>
          </w:tcPr>
          <w:p w:rsidR="00977264" w:rsidRDefault="00977264">
            <w:pPr>
              <w:jc w:val="center"/>
              <w:rPr>
                <w:rFonts w:ascii="仿宋_GB2312" w:eastAsia="仿宋_GB2312" w:hAnsi="仿宋_GB2312" w:cs="仿宋_GB2312"/>
                <w:sz w:val="24"/>
                <w:szCs w:val="24"/>
              </w:rPr>
            </w:pPr>
          </w:p>
        </w:tc>
        <w:tc>
          <w:tcPr>
            <w:tcW w:w="722" w:type="dxa"/>
          </w:tcPr>
          <w:p w:rsidR="00977264" w:rsidRDefault="00977264">
            <w:pPr>
              <w:jc w:val="center"/>
              <w:rPr>
                <w:rFonts w:ascii="仿宋_GB2312" w:eastAsia="仿宋_GB2312" w:hAnsi="仿宋_GB2312" w:cs="仿宋_GB2312"/>
                <w:sz w:val="24"/>
                <w:szCs w:val="24"/>
              </w:rPr>
            </w:pPr>
          </w:p>
        </w:tc>
      </w:tr>
      <w:tr w:rsidR="00977264">
        <w:trPr>
          <w:cantSplit/>
          <w:trHeight w:val="897"/>
          <w:jc w:val="center"/>
        </w:trPr>
        <w:tc>
          <w:tcPr>
            <w:tcW w:w="933" w:type="dxa"/>
            <w:vMerge/>
            <w:vAlign w:val="center"/>
          </w:tcPr>
          <w:p w:rsidR="00977264" w:rsidRDefault="00977264">
            <w:pPr>
              <w:jc w:val="center"/>
              <w:rPr>
                <w:rFonts w:ascii="仿宋_GB2312" w:eastAsia="仿宋_GB2312" w:hAnsi="仿宋_GB2312" w:cs="仿宋_GB2312"/>
                <w:sz w:val="24"/>
                <w:szCs w:val="24"/>
              </w:rPr>
            </w:pPr>
          </w:p>
        </w:tc>
        <w:tc>
          <w:tcPr>
            <w:tcW w:w="1279"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判断复苏效果</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（3分）</w:t>
            </w:r>
          </w:p>
        </w:tc>
        <w:tc>
          <w:tcPr>
            <w:tcW w:w="4601" w:type="dxa"/>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操作5个循环后，判断并报告复苏效果</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·颈动脉恢复搏动</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·自主呼吸恢复</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·散大的瞳孔缩小，对光反射存在</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·收缩压大于60mmHg（体现测血压动作）</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·面色、口唇、甲床和皮肤色泽转红</w:t>
            </w:r>
          </w:p>
        </w:tc>
        <w:tc>
          <w:tcPr>
            <w:tcW w:w="645" w:type="dxa"/>
            <w:gridSpan w:val="2"/>
            <w:vAlign w:val="center"/>
          </w:tcPr>
          <w:p w:rsidR="00977264" w:rsidRDefault="00977264">
            <w:pPr>
              <w:jc w:val="center"/>
              <w:rPr>
                <w:rFonts w:ascii="仿宋_GB2312" w:eastAsia="仿宋_GB2312" w:hAnsi="仿宋_GB2312" w:cs="仿宋_GB2312"/>
                <w:sz w:val="24"/>
                <w:szCs w:val="24"/>
              </w:rPr>
            </w:pP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8" w:type="dxa"/>
            <w:gridSpan w:val="2"/>
          </w:tcPr>
          <w:p w:rsidR="00977264" w:rsidRDefault="00977264">
            <w:pPr>
              <w:ind w:firstLineChars="100" w:firstLine="240"/>
              <w:rPr>
                <w:rFonts w:ascii="仿宋_GB2312" w:eastAsia="仿宋_GB2312" w:hAnsi="仿宋_GB2312" w:cs="仿宋_GB2312"/>
                <w:sz w:val="24"/>
                <w:szCs w:val="24"/>
              </w:rPr>
            </w:pPr>
          </w:p>
        </w:tc>
        <w:tc>
          <w:tcPr>
            <w:tcW w:w="722" w:type="dxa"/>
          </w:tcPr>
          <w:p w:rsidR="00977264" w:rsidRDefault="00977264">
            <w:pPr>
              <w:ind w:firstLineChars="100" w:firstLine="240"/>
              <w:rPr>
                <w:rFonts w:ascii="仿宋_GB2312" w:eastAsia="仿宋_GB2312" w:hAnsi="仿宋_GB2312" w:cs="仿宋_GB2312"/>
                <w:sz w:val="24"/>
                <w:szCs w:val="24"/>
              </w:rPr>
            </w:pPr>
          </w:p>
        </w:tc>
      </w:tr>
      <w:tr w:rsidR="00977264">
        <w:trPr>
          <w:cantSplit/>
          <w:trHeight w:val="696"/>
          <w:jc w:val="center"/>
        </w:trPr>
        <w:tc>
          <w:tcPr>
            <w:tcW w:w="933"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作</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后</w:t>
            </w:r>
          </w:p>
          <w:p w:rsidR="00977264" w:rsidRDefault="00977264">
            <w:pPr>
              <w:jc w:val="center"/>
              <w:rPr>
                <w:rFonts w:ascii="仿宋_GB2312" w:eastAsia="仿宋_GB2312" w:hAnsi="仿宋_GB2312" w:cs="仿宋_GB2312"/>
                <w:b/>
                <w:sz w:val="24"/>
                <w:szCs w:val="24"/>
              </w:rPr>
            </w:pP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1.5分</w:t>
            </w:r>
          </w:p>
        </w:tc>
        <w:tc>
          <w:tcPr>
            <w:tcW w:w="1279" w:type="dxa"/>
            <w:vAlign w:val="center"/>
          </w:tcPr>
          <w:p w:rsidR="00977264" w:rsidRDefault="003F661E">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整理记录</w:t>
            </w:r>
          </w:p>
          <w:p w:rsidR="00977264" w:rsidRDefault="003F661E">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(1.5分)</w:t>
            </w:r>
          </w:p>
        </w:tc>
        <w:tc>
          <w:tcPr>
            <w:tcW w:w="4601" w:type="dxa"/>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·整理用物，分类放置</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·记录患者病情变化和抢救情况</w:t>
            </w:r>
          </w:p>
          <w:p w:rsidR="00977264" w:rsidRDefault="003F661E">
            <w:pPr>
              <w:rPr>
                <w:rFonts w:ascii="仿宋_GB2312" w:eastAsia="仿宋_GB2312" w:hAnsi="仿宋_GB2312" w:cs="仿宋_GB2312"/>
                <w:sz w:val="24"/>
                <w:szCs w:val="24"/>
              </w:rPr>
            </w:pPr>
            <w:r>
              <w:rPr>
                <w:rFonts w:ascii="仿宋_GB2312" w:eastAsia="仿宋_GB2312" w:hAnsi="宋体" w:cs="宋体" w:hint="eastAsia"/>
                <w:b/>
                <w:kern w:val="0"/>
                <w:sz w:val="24"/>
                <w:szCs w:val="24"/>
              </w:rPr>
              <w:t>报告操作完毕（计时结束）</w:t>
            </w:r>
          </w:p>
        </w:tc>
        <w:tc>
          <w:tcPr>
            <w:tcW w:w="645" w:type="dxa"/>
            <w:gridSpan w:val="2"/>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8" w:type="dxa"/>
            <w:gridSpan w:val="2"/>
          </w:tcPr>
          <w:p w:rsidR="00977264" w:rsidRDefault="00977264">
            <w:pPr>
              <w:jc w:val="center"/>
              <w:rPr>
                <w:rFonts w:ascii="仿宋_GB2312" w:eastAsia="仿宋_GB2312" w:hAnsi="仿宋_GB2312" w:cs="仿宋_GB2312"/>
                <w:sz w:val="24"/>
                <w:szCs w:val="24"/>
              </w:rPr>
            </w:pPr>
          </w:p>
        </w:tc>
        <w:tc>
          <w:tcPr>
            <w:tcW w:w="722" w:type="dxa"/>
          </w:tcPr>
          <w:p w:rsidR="00977264" w:rsidRDefault="00977264">
            <w:pPr>
              <w:jc w:val="center"/>
              <w:rPr>
                <w:rFonts w:ascii="仿宋_GB2312" w:eastAsia="仿宋_GB2312" w:hAnsi="仿宋_GB2312" w:cs="仿宋_GB2312"/>
                <w:sz w:val="24"/>
                <w:szCs w:val="24"/>
              </w:rPr>
            </w:pPr>
          </w:p>
        </w:tc>
      </w:tr>
      <w:tr w:rsidR="00977264">
        <w:trPr>
          <w:cantSplit/>
          <w:trHeight w:val="696"/>
          <w:jc w:val="center"/>
        </w:trPr>
        <w:tc>
          <w:tcPr>
            <w:tcW w:w="933" w:type="dxa"/>
            <w:vMerge w:val="restart"/>
            <w:vAlign w:val="center"/>
          </w:tcPr>
          <w:p w:rsidR="00977264" w:rsidRDefault="003F661E">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综</w:t>
            </w:r>
          </w:p>
          <w:p w:rsidR="00977264" w:rsidRDefault="003F661E">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合</w:t>
            </w:r>
          </w:p>
          <w:p w:rsidR="00977264" w:rsidRDefault="003F661E">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评</w:t>
            </w:r>
          </w:p>
          <w:p w:rsidR="00977264" w:rsidRDefault="003F661E">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价</w:t>
            </w:r>
          </w:p>
          <w:p w:rsidR="00977264" w:rsidRDefault="00977264">
            <w:pPr>
              <w:jc w:val="center"/>
              <w:rPr>
                <w:rFonts w:ascii="仿宋_GB2312" w:eastAsia="仿宋_GB2312" w:hAnsi="仿宋_GB2312" w:cs="仿宋_GB2312"/>
                <w:b/>
                <w:bCs/>
                <w:sz w:val="24"/>
                <w:szCs w:val="24"/>
              </w:rPr>
            </w:pP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8分</w:t>
            </w:r>
          </w:p>
        </w:tc>
        <w:tc>
          <w:tcPr>
            <w:tcW w:w="1279" w:type="dxa"/>
            <w:vAlign w:val="center"/>
          </w:tcPr>
          <w:p w:rsidR="00977264" w:rsidRDefault="003F661E">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复苏评价</w:t>
            </w:r>
          </w:p>
          <w:p w:rsidR="00977264" w:rsidRDefault="003F661E">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（5分）</w:t>
            </w:r>
          </w:p>
        </w:tc>
        <w:tc>
          <w:tcPr>
            <w:tcW w:w="4601" w:type="dxa"/>
          </w:tcPr>
          <w:p w:rsidR="00977264" w:rsidRDefault="003F661E">
            <w:pPr>
              <w:ind w:left="240" w:hangingChars="100" w:hanging="240"/>
              <w:rPr>
                <w:rFonts w:ascii="仿宋_GB2312" w:eastAsia="仿宋_GB2312" w:hAnsi="宋体" w:cs="宋体"/>
                <w:b/>
                <w:kern w:val="0"/>
                <w:sz w:val="24"/>
                <w:szCs w:val="24"/>
              </w:rPr>
            </w:pPr>
            <w:r>
              <w:rPr>
                <w:rFonts w:ascii="仿宋_GB2312" w:eastAsia="仿宋_GB2312" w:hAnsi="仿宋_GB2312" w:cs="仿宋_GB2312" w:hint="eastAsia"/>
                <w:sz w:val="24"/>
                <w:szCs w:val="24"/>
              </w:rPr>
              <w:t>·正确完成5个循环复苏，人工呼吸与心脏按压指标显示有效（以打印单为准）</w:t>
            </w:r>
          </w:p>
        </w:tc>
        <w:tc>
          <w:tcPr>
            <w:tcW w:w="645" w:type="dxa"/>
            <w:gridSpan w:val="2"/>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998" w:type="dxa"/>
            <w:gridSpan w:val="2"/>
          </w:tcPr>
          <w:p w:rsidR="00977264" w:rsidRDefault="00977264">
            <w:pPr>
              <w:jc w:val="center"/>
              <w:rPr>
                <w:rFonts w:ascii="仿宋_GB2312" w:eastAsia="仿宋_GB2312" w:hAnsi="仿宋_GB2312" w:cs="仿宋_GB2312"/>
                <w:sz w:val="24"/>
                <w:szCs w:val="24"/>
              </w:rPr>
            </w:pPr>
          </w:p>
        </w:tc>
        <w:tc>
          <w:tcPr>
            <w:tcW w:w="722" w:type="dxa"/>
          </w:tcPr>
          <w:p w:rsidR="00977264" w:rsidRDefault="00977264">
            <w:pPr>
              <w:jc w:val="center"/>
              <w:rPr>
                <w:rFonts w:ascii="仿宋_GB2312" w:eastAsia="仿宋_GB2312" w:hAnsi="仿宋_GB2312" w:cs="仿宋_GB2312"/>
                <w:sz w:val="24"/>
                <w:szCs w:val="24"/>
              </w:rPr>
            </w:pPr>
          </w:p>
        </w:tc>
      </w:tr>
      <w:tr w:rsidR="00977264">
        <w:trPr>
          <w:cantSplit/>
          <w:trHeight w:val="696"/>
          <w:jc w:val="center"/>
        </w:trPr>
        <w:tc>
          <w:tcPr>
            <w:tcW w:w="933" w:type="dxa"/>
            <w:vMerge/>
            <w:vAlign w:val="center"/>
          </w:tcPr>
          <w:p w:rsidR="00977264" w:rsidRDefault="00977264">
            <w:pPr>
              <w:widowControl/>
              <w:jc w:val="center"/>
              <w:rPr>
                <w:rFonts w:ascii="仿宋_GB2312" w:eastAsia="仿宋_GB2312" w:hAnsi="仿宋_GB2312" w:cs="仿宋_GB2312"/>
                <w:sz w:val="24"/>
                <w:szCs w:val="24"/>
              </w:rPr>
            </w:pPr>
          </w:p>
        </w:tc>
        <w:tc>
          <w:tcPr>
            <w:tcW w:w="1279" w:type="dxa"/>
            <w:vAlign w:val="center"/>
          </w:tcPr>
          <w:p w:rsidR="00977264" w:rsidRDefault="003F661E">
            <w:pPr>
              <w:jc w:val="center"/>
              <w:rPr>
                <w:rFonts w:ascii="仿宋_GB2312" w:eastAsia="仿宋_GB2312" w:hAnsi="宋体"/>
                <w:sz w:val="24"/>
                <w:szCs w:val="24"/>
              </w:rPr>
            </w:pPr>
            <w:r>
              <w:rPr>
                <w:rFonts w:ascii="仿宋_GB2312" w:eastAsia="仿宋_GB2312" w:hAnsi="宋体" w:hint="eastAsia"/>
                <w:sz w:val="24"/>
                <w:szCs w:val="24"/>
              </w:rPr>
              <w:t>规范熟练</w:t>
            </w:r>
          </w:p>
          <w:p w:rsidR="00977264" w:rsidRDefault="003F661E">
            <w:pPr>
              <w:widowControl/>
              <w:jc w:val="center"/>
              <w:rPr>
                <w:rFonts w:ascii="仿宋_GB2312" w:eastAsia="仿宋_GB2312" w:hAnsi="仿宋_GB2312" w:cs="仿宋_GB2312"/>
                <w:sz w:val="24"/>
                <w:szCs w:val="24"/>
              </w:rPr>
            </w:pPr>
            <w:r>
              <w:rPr>
                <w:rFonts w:ascii="仿宋_GB2312" w:eastAsia="仿宋_GB2312" w:hAnsi="宋体" w:hint="eastAsia"/>
                <w:sz w:val="24"/>
                <w:szCs w:val="24"/>
              </w:rPr>
              <w:t>（3分）</w:t>
            </w:r>
          </w:p>
        </w:tc>
        <w:tc>
          <w:tcPr>
            <w:tcW w:w="4601" w:type="dxa"/>
          </w:tcPr>
          <w:p w:rsidR="00977264" w:rsidRDefault="003F661E">
            <w:pPr>
              <w:ind w:left="240" w:hangingChars="100" w:hanging="240"/>
              <w:jc w:val="left"/>
              <w:rPr>
                <w:rFonts w:ascii="仿宋_GB2312" w:eastAsia="仿宋_GB2312" w:hAnsi="宋体"/>
                <w:sz w:val="24"/>
                <w:szCs w:val="24"/>
              </w:rPr>
            </w:pPr>
            <w:r>
              <w:rPr>
                <w:rFonts w:ascii="仿宋_GB2312" w:eastAsia="仿宋_GB2312" w:hAnsi="仿宋_GB2312" w:cs="仿宋_GB2312" w:hint="eastAsia"/>
                <w:sz w:val="24"/>
                <w:szCs w:val="24"/>
              </w:rPr>
              <w:t>·</w:t>
            </w:r>
            <w:r>
              <w:rPr>
                <w:rFonts w:ascii="仿宋_GB2312" w:eastAsia="仿宋_GB2312" w:hAnsi="宋体" w:hint="eastAsia"/>
                <w:sz w:val="24"/>
                <w:szCs w:val="24"/>
              </w:rPr>
              <w:t>抢救及时，程序正确，操作规范，动作迅速</w:t>
            </w:r>
          </w:p>
          <w:p w:rsidR="00977264" w:rsidRDefault="003F661E">
            <w:pPr>
              <w:jc w:val="left"/>
              <w:rPr>
                <w:rFonts w:ascii="仿宋_GB2312" w:eastAsia="仿宋_GB2312" w:hAnsi="宋体"/>
                <w:sz w:val="24"/>
                <w:szCs w:val="24"/>
              </w:rPr>
            </w:pPr>
            <w:r>
              <w:rPr>
                <w:rFonts w:ascii="仿宋_GB2312" w:eastAsia="仿宋_GB2312" w:hAnsi="仿宋_GB2312" w:cs="仿宋_GB2312" w:hint="eastAsia"/>
                <w:sz w:val="24"/>
                <w:szCs w:val="24"/>
              </w:rPr>
              <w:t>·</w:t>
            </w:r>
            <w:r>
              <w:rPr>
                <w:rFonts w:ascii="仿宋_GB2312" w:eastAsia="仿宋_GB2312" w:hAnsi="宋体" w:hint="eastAsia"/>
                <w:sz w:val="24"/>
                <w:szCs w:val="24"/>
              </w:rPr>
              <w:t>注意保护患者安全和职业防护</w:t>
            </w:r>
          </w:p>
          <w:p w:rsidR="00977264" w:rsidRDefault="003F661E">
            <w:pPr>
              <w:widowControl/>
              <w:jc w:val="left"/>
              <w:rPr>
                <w:rFonts w:ascii="仿宋_GB2312" w:eastAsia="仿宋_GB2312" w:hAnsi="宋体" w:cs="宋体"/>
                <w:b/>
                <w:kern w:val="0"/>
                <w:sz w:val="24"/>
                <w:szCs w:val="24"/>
              </w:rPr>
            </w:pPr>
            <w:r>
              <w:rPr>
                <w:rFonts w:ascii="仿宋_GB2312" w:eastAsia="仿宋_GB2312" w:hAnsi="宋体" w:hint="eastAsia"/>
                <w:sz w:val="24"/>
                <w:szCs w:val="24"/>
              </w:rPr>
              <w:t>·按时完成</w:t>
            </w:r>
          </w:p>
        </w:tc>
        <w:tc>
          <w:tcPr>
            <w:tcW w:w="645" w:type="dxa"/>
            <w:gridSpan w:val="2"/>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977264" w:rsidRDefault="00977264">
            <w:pPr>
              <w:jc w:val="center"/>
              <w:rPr>
                <w:rFonts w:ascii="仿宋_GB2312" w:eastAsia="仿宋_GB2312" w:hAnsi="仿宋_GB2312" w:cs="仿宋_GB2312"/>
                <w:sz w:val="24"/>
                <w:szCs w:val="24"/>
              </w:rPr>
            </w:pP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977264" w:rsidRDefault="003F661E">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98" w:type="dxa"/>
            <w:gridSpan w:val="2"/>
          </w:tcPr>
          <w:p w:rsidR="00977264" w:rsidRDefault="00977264">
            <w:pPr>
              <w:jc w:val="center"/>
              <w:rPr>
                <w:rFonts w:ascii="仿宋_GB2312" w:eastAsia="仿宋_GB2312" w:hAnsi="仿宋_GB2312" w:cs="仿宋_GB2312"/>
                <w:sz w:val="24"/>
                <w:szCs w:val="24"/>
              </w:rPr>
            </w:pPr>
          </w:p>
        </w:tc>
        <w:tc>
          <w:tcPr>
            <w:tcW w:w="722" w:type="dxa"/>
          </w:tcPr>
          <w:p w:rsidR="00977264" w:rsidRDefault="00977264">
            <w:pPr>
              <w:jc w:val="center"/>
              <w:rPr>
                <w:rFonts w:ascii="仿宋_GB2312" w:eastAsia="仿宋_GB2312" w:hAnsi="仿宋_GB2312" w:cs="仿宋_GB2312"/>
                <w:sz w:val="24"/>
                <w:szCs w:val="24"/>
              </w:rPr>
            </w:pPr>
          </w:p>
        </w:tc>
      </w:tr>
      <w:tr w:rsidR="00977264">
        <w:trPr>
          <w:cantSplit/>
          <w:trHeight w:hRule="exact" w:val="454"/>
          <w:jc w:val="center"/>
        </w:trPr>
        <w:tc>
          <w:tcPr>
            <w:tcW w:w="2212" w:type="dxa"/>
            <w:gridSpan w:val="2"/>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操作时间</w:t>
            </w:r>
          </w:p>
        </w:tc>
        <w:tc>
          <w:tcPr>
            <w:tcW w:w="4601" w:type="dxa"/>
            <w:vAlign w:val="center"/>
          </w:tcPr>
          <w:p w:rsidR="00977264" w:rsidRDefault="003F661E">
            <w:pPr>
              <w:jc w:val="left"/>
              <w:rPr>
                <w:rFonts w:ascii="仿宋_GB2312" w:eastAsia="仿宋_GB2312" w:hAnsi="宋体"/>
                <w:sz w:val="24"/>
                <w:szCs w:val="24"/>
              </w:rPr>
            </w:pPr>
            <w:r>
              <w:rPr>
                <w:rFonts w:ascii="仿宋_GB2312" w:eastAsia="仿宋_GB2312" w:hAnsi="仿宋_GB2312" w:cs="仿宋_GB2312" w:hint="eastAsia"/>
                <w:sz w:val="24"/>
                <w:szCs w:val="24"/>
              </w:rPr>
              <w:t>_______分钟</w:t>
            </w:r>
          </w:p>
        </w:tc>
        <w:tc>
          <w:tcPr>
            <w:tcW w:w="645" w:type="dxa"/>
            <w:gridSpan w:val="2"/>
          </w:tcPr>
          <w:p w:rsidR="00977264" w:rsidRDefault="00977264">
            <w:pPr>
              <w:jc w:val="center"/>
              <w:rPr>
                <w:rFonts w:ascii="仿宋_GB2312" w:eastAsia="仿宋_GB2312" w:hAnsi="仿宋_GB2312" w:cs="仿宋_GB2312"/>
                <w:sz w:val="24"/>
                <w:szCs w:val="24"/>
              </w:rPr>
            </w:pPr>
          </w:p>
        </w:tc>
        <w:tc>
          <w:tcPr>
            <w:tcW w:w="998" w:type="dxa"/>
            <w:gridSpan w:val="2"/>
          </w:tcPr>
          <w:p w:rsidR="00977264" w:rsidRDefault="00977264">
            <w:pPr>
              <w:jc w:val="center"/>
              <w:rPr>
                <w:rFonts w:ascii="仿宋_GB2312" w:eastAsia="仿宋_GB2312" w:hAnsi="仿宋_GB2312" w:cs="仿宋_GB2312"/>
                <w:sz w:val="24"/>
                <w:szCs w:val="24"/>
              </w:rPr>
            </w:pPr>
          </w:p>
        </w:tc>
        <w:tc>
          <w:tcPr>
            <w:tcW w:w="722" w:type="dxa"/>
          </w:tcPr>
          <w:p w:rsidR="00977264" w:rsidRDefault="00977264">
            <w:pPr>
              <w:jc w:val="center"/>
              <w:rPr>
                <w:rFonts w:ascii="仿宋_GB2312" w:eastAsia="仿宋_GB2312" w:hAnsi="仿宋_GB2312" w:cs="仿宋_GB2312"/>
                <w:sz w:val="24"/>
                <w:szCs w:val="24"/>
              </w:rPr>
            </w:pPr>
          </w:p>
        </w:tc>
      </w:tr>
      <w:tr w:rsidR="00977264">
        <w:trPr>
          <w:cantSplit/>
          <w:trHeight w:hRule="exact" w:val="454"/>
          <w:jc w:val="center"/>
        </w:trPr>
        <w:tc>
          <w:tcPr>
            <w:tcW w:w="2212" w:type="dxa"/>
            <w:gridSpan w:val="2"/>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总    分</w:t>
            </w:r>
          </w:p>
        </w:tc>
        <w:tc>
          <w:tcPr>
            <w:tcW w:w="4601" w:type="dxa"/>
            <w:vAlign w:val="center"/>
          </w:tcPr>
          <w:p w:rsidR="00977264" w:rsidRDefault="00977264">
            <w:pPr>
              <w:jc w:val="left"/>
              <w:rPr>
                <w:rFonts w:ascii="仿宋_GB2312" w:eastAsia="仿宋_GB2312" w:hAnsi="仿宋_GB2312" w:cs="仿宋_GB2312"/>
                <w:sz w:val="24"/>
                <w:szCs w:val="24"/>
              </w:rPr>
            </w:pPr>
          </w:p>
        </w:tc>
        <w:tc>
          <w:tcPr>
            <w:tcW w:w="645" w:type="dxa"/>
            <w:gridSpan w:val="2"/>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24</w:t>
            </w:r>
          </w:p>
        </w:tc>
        <w:tc>
          <w:tcPr>
            <w:tcW w:w="998" w:type="dxa"/>
            <w:gridSpan w:val="2"/>
          </w:tcPr>
          <w:p w:rsidR="00977264" w:rsidRDefault="00977264">
            <w:pPr>
              <w:jc w:val="center"/>
              <w:rPr>
                <w:rFonts w:ascii="仿宋_GB2312" w:eastAsia="仿宋_GB2312" w:hAnsi="仿宋_GB2312" w:cs="仿宋_GB2312"/>
                <w:sz w:val="24"/>
                <w:szCs w:val="24"/>
              </w:rPr>
            </w:pPr>
          </w:p>
        </w:tc>
        <w:tc>
          <w:tcPr>
            <w:tcW w:w="722" w:type="dxa"/>
          </w:tcPr>
          <w:p w:rsidR="00977264" w:rsidRDefault="00977264">
            <w:pPr>
              <w:jc w:val="center"/>
              <w:rPr>
                <w:rFonts w:ascii="仿宋_GB2312" w:eastAsia="仿宋_GB2312" w:hAnsi="仿宋_GB2312" w:cs="仿宋_GB2312"/>
                <w:sz w:val="24"/>
                <w:szCs w:val="24"/>
              </w:rPr>
            </w:pPr>
          </w:p>
        </w:tc>
      </w:tr>
      <w:tr w:rsidR="00977264">
        <w:trPr>
          <w:cantSplit/>
          <w:trHeight w:hRule="exact" w:val="454"/>
          <w:jc w:val="center"/>
        </w:trPr>
        <w:tc>
          <w:tcPr>
            <w:tcW w:w="2212" w:type="dxa"/>
            <w:gridSpan w:val="2"/>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得    分</w:t>
            </w:r>
          </w:p>
        </w:tc>
        <w:tc>
          <w:tcPr>
            <w:tcW w:w="4601" w:type="dxa"/>
            <w:vAlign w:val="center"/>
          </w:tcPr>
          <w:p w:rsidR="00977264" w:rsidRDefault="00977264">
            <w:pPr>
              <w:jc w:val="left"/>
              <w:rPr>
                <w:rFonts w:ascii="仿宋_GB2312" w:eastAsia="仿宋_GB2312" w:hAnsi="仿宋_GB2312" w:cs="仿宋_GB2312"/>
                <w:sz w:val="24"/>
                <w:szCs w:val="24"/>
              </w:rPr>
            </w:pPr>
          </w:p>
        </w:tc>
        <w:tc>
          <w:tcPr>
            <w:tcW w:w="645" w:type="dxa"/>
            <w:gridSpan w:val="2"/>
            <w:vAlign w:val="center"/>
          </w:tcPr>
          <w:p w:rsidR="00977264" w:rsidRDefault="00977264">
            <w:pPr>
              <w:jc w:val="center"/>
              <w:rPr>
                <w:rFonts w:ascii="仿宋_GB2312" w:eastAsia="仿宋_GB2312" w:hAnsi="仿宋_GB2312" w:cs="仿宋_GB2312"/>
                <w:sz w:val="24"/>
                <w:szCs w:val="24"/>
              </w:rPr>
            </w:pPr>
          </w:p>
        </w:tc>
        <w:tc>
          <w:tcPr>
            <w:tcW w:w="998" w:type="dxa"/>
            <w:gridSpan w:val="2"/>
          </w:tcPr>
          <w:p w:rsidR="00977264" w:rsidRDefault="00977264">
            <w:pPr>
              <w:jc w:val="center"/>
              <w:rPr>
                <w:rFonts w:ascii="仿宋_GB2312" w:eastAsia="仿宋_GB2312" w:hAnsi="仿宋_GB2312" w:cs="仿宋_GB2312"/>
                <w:sz w:val="24"/>
                <w:szCs w:val="24"/>
              </w:rPr>
            </w:pPr>
          </w:p>
        </w:tc>
        <w:tc>
          <w:tcPr>
            <w:tcW w:w="722" w:type="dxa"/>
          </w:tcPr>
          <w:p w:rsidR="00977264" w:rsidRDefault="00977264">
            <w:pPr>
              <w:jc w:val="center"/>
              <w:rPr>
                <w:rFonts w:ascii="仿宋_GB2312" w:eastAsia="仿宋_GB2312" w:hAnsi="仿宋_GB2312" w:cs="仿宋_GB2312"/>
                <w:sz w:val="24"/>
                <w:szCs w:val="24"/>
              </w:rPr>
            </w:pPr>
          </w:p>
        </w:tc>
      </w:tr>
    </w:tbl>
    <w:p w:rsidR="00977264" w:rsidRDefault="003F661E">
      <w:pPr>
        <w:spacing w:line="560" w:lineRule="exact"/>
        <w:rPr>
          <w:rFonts w:ascii="仿宋_GB2312" w:eastAsia="仿宋_GB2312" w:hAnsi="仿宋" w:cs="宋体"/>
          <w:b/>
          <w:bCs/>
          <w:kern w:val="0"/>
          <w:sz w:val="30"/>
          <w:szCs w:val="30"/>
        </w:rPr>
      </w:pPr>
      <w:r>
        <w:rPr>
          <w:rFonts w:ascii="仿宋_GB2312" w:eastAsia="仿宋_GB2312" w:hAnsi="仿宋" w:cs="宋体" w:hint="eastAsia"/>
          <w:bCs/>
          <w:kern w:val="0"/>
          <w:sz w:val="30"/>
          <w:szCs w:val="30"/>
        </w:rPr>
        <w:t xml:space="preserve">                                  裁判签名:  </w:t>
      </w:r>
      <w:r>
        <w:rPr>
          <w:rFonts w:ascii="仿宋_GB2312" w:eastAsia="仿宋_GB2312" w:hAnsi="仿宋" w:cs="宋体" w:hint="eastAsia"/>
          <w:b/>
          <w:bCs/>
          <w:kern w:val="0"/>
          <w:sz w:val="30"/>
          <w:szCs w:val="30"/>
        </w:rPr>
        <w:t xml:space="preserve"> </w:t>
      </w:r>
      <w:r>
        <w:rPr>
          <w:rFonts w:ascii="仿宋_GB2312" w:eastAsia="仿宋_GB2312" w:hAnsi="仿宋" w:cs="宋体" w:hint="eastAsia"/>
          <w:bCs/>
          <w:kern w:val="0"/>
          <w:sz w:val="30"/>
          <w:szCs w:val="30"/>
        </w:rPr>
        <w:t xml:space="preserve"> </w:t>
      </w:r>
      <w:r>
        <w:rPr>
          <w:rFonts w:ascii="仿宋_GB2312" w:eastAsia="仿宋_GB2312" w:hAnsi="仿宋" w:cs="宋体" w:hint="eastAsia"/>
          <w:b/>
          <w:bCs/>
          <w:kern w:val="0"/>
          <w:sz w:val="30"/>
          <w:szCs w:val="30"/>
        </w:rPr>
        <w:t xml:space="preserve"> </w:t>
      </w:r>
    </w:p>
    <w:p w:rsidR="00977264" w:rsidRDefault="003F661E">
      <w:pPr>
        <w:spacing w:line="560" w:lineRule="exact"/>
        <w:rPr>
          <w:rFonts w:ascii="仿宋_GB2312" w:eastAsia="仿宋_GB2312" w:hAnsi="宋体"/>
          <w:sz w:val="30"/>
          <w:szCs w:val="30"/>
        </w:rPr>
      </w:pPr>
      <w:r>
        <w:rPr>
          <w:rFonts w:ascii="仿宋_GB2312" w:eastAsia="仿宋_GB2312" w:hAnsi="宋体" w:hint="eastAsia"/>
          <w:sz w:val="30"/>
          <w:szCs w:val="30"/>
        </w:rPr>
        <w:t>3.静脉输液技术（</w:t>
      </w:r>
      <w:r>
        <w:rPr>
          <w:rFonts w:ascii="仿宋_GB2312" w:eastAsia="仿宋_GB2312" w:hAnsi="黑体" w:cs="宋体" w:hint="eastAsia"/>
          <w:sz w:val="30"/>
          <w:szCs w:val="30"/>
        </w:rPr>
        <w:t>第三赛室</w:t>
      </w:r>
      <w:r>
        <w:rPr>
          <w:rFonts w:ascii="仿宋_GB2312" w:eastAsia="仿宋_GB2312" w:hAnsi="宋体" w:hint="eastAsia"/>
          <w:sz w:val="30"/>
          <w:szCs w:val="30"/>
        </w:rPr>
        <w:t>）</w:t>
      </w:r>
    </w:p>
    <w:p w:rsidR="00977264" w:rsidRDefault="003F661E">
      <w:pPr>
        <w:spacing w:line="560" w:lineRule="exact"/>
        <w:rPr>
          <w:rFonts w:ascii="仿宋_GB2312" w:eastAsia="仿宋_GB2312" w:hAnsi="宋体"/>
          <w:sz w:val="30"/>
          <w:szCs w:val="30"/>
        </w:rPr>
      </w:pPr>
      <w:r>
        <w:rPr>
          <w:rFonts w:ascii="仿宋_GB2312" w:eastAsia="仿宋_GB2312" w:hAnsi="宋体" w:hint="eastAsia"/>
          <w:sz w:val="30"/>
          <w:szCs w:val="30"/>
        </w:rPr>
        <w:lastRenderedPageBreak/>
        <w:t>完成时间：10分钟内完成</w:t>
      </w:r>
    </w:p>
    <w:p w:rsidR="00977264" w:rsidRDefault="003F661E">
      <w:pPr>
        <w:snapToGrid w:val="0"/>
        <w:spacing w:line="560" w:lineRule="exact"/>
        <w:jc w:val="center"/>
        <w:rPr>
          <w:rFonts w:ascii="仿宋_GB2312" w:eastAsia="仿宋_GB2312" w:hAnsi="黑体"/>
          <w:b/>
          <w:sz w:val="30"/>
          <w:szCs w:val="30"/>
        </w:rPr>
      </w:pPr>
      <w:r>
        <w:rPr>
          <w:rFonts w:ascii="仿宋_GB2312" w:eastAsia="仿宋_GB2312" w:hAnsi="黑体" w:hint="eastAsia"/>
          <w:b/>
          <w:sz w:val="30"/>
          <w:szCs w:val="30"/>
        </w:rPr>
        <w:t>静脉输液技术操作流程及评分标准</w:t>
      </w:r>
    </w:p>
    <w:p w:rsidR="00977264" w:rsidRDefault="003F661E">
      <w:pPr>
        <w:snapToGrid w:val="0"/>
        <w:spacing w:line="560" w:lineRule="exact"/>
        <w:jc w:val="center"/>
        <w:rPr>
          <w:rFonts w:ascii="仿宋_GB2312" w:eastAsia="仿宋_GB2312" w:hAnsi="宋体"/>
          <w:bCs/>
          <w:sz w:val="30"/>
          <w:szCs w:val="30"/>
        </w:rPr>
      </w:pPr>
      <w:r>
        <w:rPr>
          <w:rFonts w:ascii="仿宋_GB2312" w:eastAsia="仿宋_GB2312" w:hAnsi="黑体" w:hint="eastAsia"/>
          <w:sz w:val="30"/>
          <w:szCs w:val="30"/>
        </w:rPr>
        <w:t>选手参赛号：    赛室号：   比赛开始时间：  月  日  时  分</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1280"/>
        <w:gridCol w:w="4536"/>
        <w:gridCol w:w="720"/>
        <w:gridCol w:w="993"/>
        <w:gridCol w:w="714"/>
      </w:tblGrid>
      <w:tr w:rsidR="00977264">
        <w:trPr>
          <w:cantSplit/>
          <w:trHeight w:val="603"/>
          <w:jc w:val="center"/>
        </w:trPr>
        <w:tc>
          <w:tcPr>
            <w:tcW w:w="935"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项目</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名称</w:t>
            </w:r>
          </w:p>
        </w:tc>
        <w:tc>
          <w:tcPr>
            <w:tcW w:w="1280"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操作</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流程</w:t>
            </w:r>
          </w:p>
        </w:tc>
        <w:tc>
          <w:tcPr>
            <w:tcW w:w="4536"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技 术 要 求</w:t>
            </w:r>
          </w:p>
        </w:tc>
        <w:tc>
          <w:tcPr>
            <w:tcW w:w="720"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分 值</w:t>
            </w:r>
          </w:p>
        </w:tc>
        <w:tc>
          <w:tcPr>
            <w:tcW w:w="993"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扣分及说明</w:t>
            </w:r>
          </w:p>
        </w:tc>
        <w:tc>
          <w:tcPr>
            <w:tcW w:w="714"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备注</w:t>
            </w:r>
          </w:p>
        </w:tc>
      </w:tr>
      <w:tr w:rsidR="00977264">
        <w:trPr>
          <w:cantSplit/>
          <w:trHeight w:hRule="exact" w:val="454"/>
          <w:jc w:val="center"/>
        </w:trPr>
        <w:tc>
          <w:tcPr>
            <w:tcW w:w="9178" w:type="dxa"/>
            <w:gridSpan w:val="6"/>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选手报告参赛号码，比赛计时开始</w:t>
            </w:r>
          </w:p>
        </w:tc>
      </w:tr>
      <w:tr w:rsidR="00977264">
        <w:trPr>
          <w:cantSplit/>
          <w:trHeight w:val="853"/>
          <w:jc w:val="center"/>
        </w:trPr>
        <w:tc>
          <w:tcPr>
            <w:tcW w:w="935" w:type="dxa"/>
            <w:vMerge w:val="restart"/>
            <w:vAlign w:val="center"/>
          </w:tcPr>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3F661E">
            <w:pPr>
              <w:adjustRightInd w:val="0"/>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w:t>
            </w:r>
          </w:p>
          <w:p w:rsidR="00977264" w:rsidRDefault="003F661E">
            <w:pPr>
              <w:adjustRightInd w:val="0"/>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作</w:t>
            </w:r>
          </w:p>
          <w:p w:rsidR="00977264" w:rsidRDefault="003F661E">
            <w:pPr>
              <w:adjustRightInd w:val="0"/>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过</w:t>
            </w:r>
          </w:p>
          <w:p w:rsidR="00977264" w:rsidRDefault="003F661E">
            <w:pPr>
              <w:adjustRightInd w:val="0"/>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程</w:t>
            </w:r>
          </w:p>
          <w:p w:rsidR="00977264" w:rsidRDefault="00977264">
            <w:pPr>
              <w:adjustRightInd w:val="0"/>
              <w:snapToGrid w:val="0"/>
              <w:jc w:val="center"/>
              <w:rPr>
                <w:rFonts w:ascii="仿宋_GB2312" w:eastAsia="仿宋_GB2312" w:hAnsi="仿宋_GB2312" w:cs="仿宋_GB2312"/>
                <w:b/>
                <w:sz w:val="24"/>
                <w:szCs w:val="24"/>
              </w:rPr>
            </w:pPr>
          </w:p>
          <w:p w:rsidR="00977264" w:rsidRDefault="003F661E">
            <w:pPr>
              <w:adjustRightInd w:val="0"/>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21分</w:t>
            </w: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jc w:val="center"/>
              <w:rPr>
                <w:rFonts w:ascii="仿宋_GB2312" w:eastAsia="仿宋_GB2312" w:hAnsi="仿宋_GB2312" w:cs="仿宋_GB2312"/>
                <w:sz w:val="24"/>
                <w:szCs w:val="24"/>
              </w:rPr>
            </w:pPr>
          </w:p>
        </w:tc>
        <w:tc>
          <w:tcPr>
            <w:tcW w:w="128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评估解释</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（1.5分）</w:t>
            </w:r>
          </w:p>
        </w:tc>
        <w:tc>
          <w:tcPr>
            <w:tcW w:w="4536" w:type="dxa"/>
            <w:vAlign w:val="center"/>
          </w:tcPr>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·核对患者信息，向患者解释并取得合作</w:t>
            </w:r>
          </w:p>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·评估患者皮肤、血管情况</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·六步洗手、戴口罩</w:t>
            </w:r>
          </w:p>
        </w:tc>
        <w:tc>
          <w:tcPr>
            <w:tcW w:w="720" w:type="dxa"/>
          </w:tcPr>
          <w:p w:rsidR="00977264" w:rsidRDefault="003F661E">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val="491"/>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核对检查</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（2分）</w:t>
            </w:r>
          </w:p>
        </w:tc>
        <w:tc>
          <w:tcPr>
            <w:tcW w:w="4536" w:type="dxa"/>
            <w:vAlign w:val="center"/>
          </w:tcPr>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·二人核对医嘱、输液卡和瓶贴</w:t>
            </w:r>
          </w:p>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·核对药液标签</w:t>
            </w:r>
          </w:p>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·检查药液质量</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·贴瓶贴</w:t>
            </w:r>
          </w:p>
        </w:tc>
        <w:tc>
          <w:tcPr>
            <w:tcW w:w="720" w:type="dxa"/>
          </w:tcPr>
          <w:p w:rsidR="00977264" w:rsidRDefault="003F661E">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val="90"/>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准备药液</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（2.5分）</w:t>
            </w:r>
          </w:p>
        </w:tc>
        <w:tc>
          <w:tcPr>
            <w:tcW w:w="4536" w:type="dxa"/>
            <w:vAlign w:val="center"/>
          </w:tcPr>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·启瓶盖</w:t>
            </w:r>
          </w:p>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·两次消毒瓶塞至瓶颈</w:t>
            </w:r>
          </w:p>
          <w:p w:rsidR="00977264" w:rsidRDefault="003F661E">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·检查输液器包装、有效期与质量</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·将输液器针头插入瓶塞</w:t>
            </w:r>
          </w:p>
        </w:tc>
        <w:tc>
          <w:tcPr>
            <w:tcW w:w="720" w:type="dxa"/>
            <w:vAlign w:val="center"/>
          </w:tcPr>
          <w:p w:rsidR="00977264" w:rsidRDefault="003F661E">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977264" w:rsidRDefault="003F661E">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val="491"/>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核对解释</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（1分）</w:t>
            </w:r>
          </w:p>
        </w:tc>
        <w:tc>
          <w:tcPr>
            <w:tcW w:w="4536" w:type="dxa"/>
            <w:vAlign w:val="center"/>
          </w:tcPr>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·备齐用物携至患者床旁，核对患者信息（床号、姓名、住院号）</w:t>
            </w:r>
          </w:p>
        </w:tc>
        <w:tc>
          <w:tcPr>
            <w:tcW w:w="72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val="1028"/>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初步排气</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（2.5分）</w:t>
            </w:r>
          </w:p>
        </w:tc>
        <w:tc>
          <w:tcPr>
            <w:tcW w:w="4536" w:type="dxa"/>
            <w:vAlign w:val="center"/>
          </w:tcPr>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·关闭调节夹，旋紧头皮针连接处</w:t>
            </w:r>
          </w:p>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·再次检查药液质量后挂输液瓶挂于输液</w:t>
            </w:r>
          </w:p>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架上</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·排气（首次排气原则不滴出药液）</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·检查有无气泡</w:t>
            </w:r>
          </w:p>
        </w:tc>
        <w:tc>
          <w:tcPr>
            <w:tcW w:w="720" w:type="dxa"/>
          </w:tcPr>
          <w:p w:rsidR="00977264" w:rsidRDefault="003F661E">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977264">
            <w:pPr>
              <w:jc w:val="center"/>
              <w:rPr>
                <w:rFonts w:ascii="仿宋_GB2312" w:eastAsia="仿宋_GB2312" w:hAnsi="仿宋_GB2312" w:cs="仿宋_GB2312"/>
                <w:sz w:val="24"/>
                <w:szCs w:val="24"/>
              </w:rPr>
            </w:pP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977264" w:rsidRDefault="003F661E">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val="491"/>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皮肤消毒</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（2分）</w:t>
            </w:r>
          </w:p>
        </w:tc>
        <w:tc>
          <w:tcPr>
            <w:tcW w:w="4536" w:type="dxa"/>
            <w:vAlign w:val="center"/>
          </w:tcPr>
          <w:p w:rsidR="00977264" w:rsidRDefault="003F661E">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·协助患者取舒适体位；垫小垫枕与治疗巾</w:t>
            </w:r>
          </w:p>
          <w:p w:rsidR="00977264" w:rsidRDefault="003F661E">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·选择静脉，扎止血带(距穿刺点上方6～10cm)</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·消毒皮肤（直径大于5cm；2次消毒）</w:t>
            </w:r>
          </w:p>
        </w:tc>
        <w:tc>
          <w:tcPr>
            <w:tcW w:w="720" w:type="dxa"/>
          </w:tcPr>
          <w:p w:rsidR="00977264" w:rsidRDefault="003F661E">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977264">
            <w:pPr>
              <w:adjustRightInd w:val="0"/>
              <w:snapToGrid w:val="0"/>
              <w:jc w:val="center"/>
              <w:rPr>
                <w:rFonts w:ascii="仿宋_GB2312" w:eastAsia="仿宋_GB2312" w:hAnsi="仿宋_GB2312" w:cs="仿宋_GB2312"/>
                <w:sz w:val="24"/>
                <w:szCs w:val="24"/>
              </w:rPr>
            </w:pPr>
          </w:p>
          <w:p w:rsidR="00977264" w:rsidRDefault="003F661E">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977264">
            <w:pPr>
              <w:jc w:val="center"/>
              <w:rPr>
                <w:rFonts w:ascii="仿宋_GB2312" w:eastAsia="仿宋_GB2312" w:hAnsi="仿宋_GB2312" w:cs="仿宋_GB2312"/>
                <w:sz w:val="24"/>
                <w:szCs w:val="24"/>
              </w:rPr>
            </w:pP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val="491"/>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静脉穿刺</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（4.5分）</w:t>
            </w:r>
          </w:p>
        </w:tc>
        <w:tc>
          <w:tcPr>
            <w:tcW w:w="4536" w:type="dxa"/>
            <w:vAlign w:val="center"/>
          </w:tcPr>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·再次核对</w:t>
            </w:r>
          </w:p>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·再次排气至有少量药液滴出</w:t>
            </w:r>
          </w:p>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·检查有无气泡，取下护针帽</w:t>
            </w:r>
          </w:p>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·固定血管，嘱患者握拳，进针</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·见回血后再将针头沿血管方向潜行少许</w:t>
            </w:r>
          </w:p>
        </w:tc>
        <w:tc>
          <w:tcPr>
            <w:tcW w:w="720" w:type="dxa"/>
            <w:vAlign w:val="center"/>
          </w:tcPr>
          <w:p w:rsidR="00977264" w:rsidRDefault="003F661E">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p w:rsidR="00977264" w:rsidRDefault="003F661E">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val="491"/>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固定针头</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（2.5分）</w:t>
            </w:r>
          </w:p>
        </w:tc>
        <w:tc>
          <w:tcPr>
            <w:tcW w:w="4536" w:type="dxa"/>
            <w:vAlign w:val="center"/>
          </w:tcPr>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·穿刺成功后，松开止血带，打开调节器，嘱患者松拳</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·待液体滴入通畅后用输液贴固定</w:t>
            </w:r>
          </w:p>
        </w:tc>
        <w:tc>
          <w:tcPr>
            <w:tcW w:w="720" w:type="dxa"/>
          </w:tcPr>
          <w:p w:rsidR="00977264" w:rsidRDefault="003F661E">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w:t>
            </w:r>
          </w:p>
          <w:p w:rsidR="00977264" w:rsidRDefault="00977264">
            <w:pPr>
              <w:jc w:val="center"/>
              <w:rPr>
                <w:rFonts w:ascii="仿宋_GB2312" w:eastAsia="仿宋_GB2312" w:hAnsi="仿宋_GB2312" w:cs="仿宋_GB2312"/>
                <w:sz w:val="24"/>
                <w:szCs w:val="24"/>
              </w:rPr>
            </w:pP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val="491"/>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调节滴速</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（2.5分）</w:t>
            </w:r>
          </w:p>
        </w:tc>
        <w:tc>
          <w:tcPr>
            <w:tcW w:w="4536" w:type="dxa"/>
            <w:vAlign w:val="center"/>
          </w:tcPr>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·根据患者的年龄、病情和药物性质调节滴速（口述）</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·调节滴速时间至少15秒，并报告滴速</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·实际调节滴数与报告一致</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·操作后核对患者</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·告知注意事项</w:t>
            </w:r>
          </w:p>
        </w:tc>
        <w:tc>
          <w:tcPr>
            <w:tcW w:w="720" w:type="dxa"/>
          </w:tcPr>
          <w:p w:rsidR="00977264" w:rsidRDefault="003F661E">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977264">
            <w:pPr>
              <w:spacing w:line="320" w:lineRule="exact"/>
              <w:jc w:val="center"/>
              <w:rPr>
                <w:rFonts w:ascii="仿宋_GB2312" w:eastAsia="仿宋_GB2312" w:hAnsi="仿宋_GB2312" w:cs="仿宋_GB2312"/>
                <w:sz w:val="24"/>
                <w:szCs w:val="24"/>
              </w:rPr>
            </w:pPr>
          </w:p>
          <w:p w:rsidR="00977264" w:rsidRDefault="003F661E">
            <w:pPr>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val="491"/>
          <w:jc w:val="center"/>
        </w:trPr>
        <w:tc>
          <w:tcPr>
            <w:tcW w:w="935" w:type="dxa"/>
            <w:vAlign w:val="center"/>
          </w:tcPr>
          <w:p w:rsidR="00977264" w:rsidRDefault="003F661E">
            <w:pPr>
              <w:widowControl/>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操</w:t>
            </w:r>
          </w:p>
          <w:p w:rsidR="00977264" w:rsidRDefault="003F661E">
            <w:pPr>
              <w:widowControl/>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做</w:t>
            </w:r>
          </w:p>
          <w:p w:rsidR="00977264" w:rsidRDefault="003F661E">
            <w:pPr>
              <w:widowControl/>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后</w:t>
            </w:r>
          </w:p>
          <w:p w:rsidR="00977264" w:rsidRDefault="00977264">
            <w:pPr>
              <w:widowControl/>
              <w:jc w:val="center"/>
              <w:rPr>
                <w:rFonts w:ascii="仿宋_GB2312" w:eastAsia="仿宋_GB2312" w:hAnsi="仿宋_GB2312" w:cs="仿宋_GB2312"/>
                <w:b/>
                <w:bCs/>
                <w:sz w:val="24"/>
                <w:szCs w:val="24"/>
              </w:rPr>
            </w:pPr>
          </w:p>
          <w:p w:rsidR="00977264" w:rsidRDefault="003F661E">
            <w:pPr>
              <w:widowControl/>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2.5分</w:t>
            </w:r>
          </w:p>
        </w:tc>
        <w:tc>
          <w:tcPr>
            <w:tcW w:w="1280" w:type="dxa"/>
            <w:vAlign w:val="center"/>
          </w:tcPr>
          <w:p w:rsidR="00977264" w:rsidRDefault="003F661E">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整理记录</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（2.5分）</w:t>
            </w:r>
          </w:p>
        </w:tc>
        <w:tc>
          <w:tcPr>
            <w:tcW w:w="4536" w:type="dxa"/>
            <w:vAlign w:val="center"/>
          </w:tcPr>
          <w:p w:rsidR="00977264" w:rsidRDefault="003F661E">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·安置患者于舒适体位，放呼叫器于易取处</w:t>
            </w:r>
          </w:p>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·整理床单位及用物</w:t>
            </w:r>
          </w:p>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w:t>
            </w:r>
          </w:p>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·记录输液执行记录卡</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·15～30分钟巡视病房一次（口述）</w:t>
            </w:r>
          </w:p>
        </w:tc>
        <w:tc>
          <w:tcPr>
            <w:tcW w:w="720" w:type="dxa"/>
          </w:tcPr>
          <w:p w:rsidR="00977264" w:rsidRDefault="003F661E">
            <w:pPr>
              <w:adjustRightInd w:val="0"/>
              <w:snapToGrid w:val="0"/>
              <w:ind w:left="240" w:hangingChars="100" w:hanging="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977264">
            <w:pPr>
              <w:adjustRightInd w:val="0"/>
              <w:snapToGrid w:val="0"/>
              <w:ind w:left="240" w:hangingChars="100" w:hanging="240"/>
              <w:jc w:val="center"/>
              <w:rPr>
                <w:rFonts w:ascii="仿宋_GB2312" w:eastAsia="仿宋_GB2312" w:hAnsi="仿宋_GB2312" w:cs="仿宋_GB2312"/>
                <w:sz w:val="24"/>
                <w:szCs w:val="24"/>
              </w:rPr>
            </w:pPr>
          </w:p>
          <w:p w:rsidR="00977264" w:rsidRDefault="003F661E">
            <w:pPr>
              <w:adjustRightInd w:val="0"/>
              <w:snapToGrid w:val="0"/>
              <w:ind w:left="240" w:hangingChars="100" w:hanging="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adjustRightInd w:val="0"/>
              <w:snapToGrid w:val="0"/>
              <w:ind w:left="240" w:hangingChars="100" w:hanging="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ind w:left="240" w:hangingChars="100" w:hanging="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ind w:left="240" w:hangingChars="100" w:hanging="24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val="440"/>
          <w:jc w:val="center"/>
        </w:trPr>
        <w:tc>
          <w:tcPr>
            <w:tcW w:w="935" w:type="dxa"/>
            <w:vMerge w:val="restart"/>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停</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止</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输</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液</w:t>
            </w:r>
          </w:p>
          <w:p w:rsidR="00977264" w:rsidRDefault="00977264">
            <w:pPr>
              <w:jc w:val="center"/>
              <w:rPr>
                <w:rFonts w:ascii="仿宋_GB2312" w:eastAsia="仿宋_GB2312" w:hAnsi="仿宋_GB2312" w:cs="仿宋_GB2312"/>
                <w:b/>
                <w:sz w:val="24"/>
                <w:szCs w:val="24"/>
              </w:rPr>
            </w:pP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3.5分</w:t>
            </w:r>
          </w:p>
        </w:tc>
        <w:tc>
          <w:tcPr>
            <w:tcW w:w="1280" w:type="dxa"/>
            <w:vAlign w:val="center"/>
          </w:tcPr>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拔针按压（1.5分）</w:t>
            </w:r>
          </w:p>
        </w:tc>
        <w:tc>
          <w:tcPr>
            <w:tcW w:w="4536" w:type="dxa"/>
            <w:vAlign w:val="center"/>
          </w:tcPr>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·核对解释</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·揭去输液贴，轻压穿刺点上方，关闭调节夹，迅速拔针</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·嘱患者按压片刻至无出血，并告知注意事项</w:t>
            </w:r>
          </w:p>
        </w:tc>
        <w:tc>
          <w:tcPr>
            <w:tcW w:w="720" w:type="dxa"/>
          </w:tcPr>
          <w:p w:rsidR="00977264" w:rsidRDefault="003F661E">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977264">
            <w:pPr>
              <w:adjustRightInd w:val="0"/>
              <w:jc w:val="center"/>
              <w:rPr>
                <w:rFonts w:ascii="仿宋_GB2312" w:eastAsia="仿宋_GB2312" w:hAnsi="仿宋_GB2312" w:cs="仿宋_GB2312"/>
                <w:sz w:val="24"/>
                <w:szCs w:val="24"/>
              </w:rPr>
            </w:pPr>
          </w:p>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0.5</w:t>
            </w:r>
          </w:p>
        </w:tc>
        <w:tc>
          <w:tcPr>
            <w:tcW w:w="993" w:type="dxa"/>
          </w:tcPr>
          <w:p w:rsidR="00977264" w:rsidRDefault="00977264">
            <w:pP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val="440"/>
          <w:jc w:val="center"/>
        </w:trPr>
        <w:tc>
          <w:tcPr>
            <w:tcW w:w="935" w:type="dxa"/>
            <w:vMerge/>
            <w:vAlign w:val="center"/>
          </w:tcPr>
          <w:p w:rsidR="00977264" w:rsidRDefault="00977264">
            <w:pPr>
              <w:widowControl/>
              <w:jc w:val="center"/>
              <w:rPr>
                <w:rFonts w:ascii="仿宋_GB2312" w:eastAsia="仿宋_GB2312" w:hAnsi="仿宋_GB2312" w:cs="仿宋_GB2312"/>
                <w:sz w:val="24"/>
                <w:szCs w:val="24"/>
              </w:rPr>
            </w:pPr>
          </w:p>
        </w:tc>
        <w:tc>
          <w:tcPr>
            <w:tcW w:w="1280" w:type="dxa"/>
            <w:vAlign w:val="center"/>
          </w:tcPr>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安置整理（1分）</w:t>
            </w:r>
          </w:p>
        </w:tc>
        <w:tc>
          <w:tcPr>
            <w:tcW w:w="4536" w:type="dxa"/>
            <w:vAlign w:val="center"/>
          </w:tcPr>
          <w:p w:rsidR="00977264" w:rsidRDefault="003F661E">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·协助患者取舒适体位，询问需要</w:t>
            </w:r>
          </w:p>
          <w:p w:rsidR="00977264" w:rsidRDefault="003F661E">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·清理治疗用物，分类放置</w:t>
            </w:r>
          </w:p>
        </w:tc>
        <w:tc>
          <w:tcPr>
            <w:tcW w:w="720" w:type="dxa"/>
            <w:vAlign w:val="center"/>
          </w:tcPr>
          <w:p w:rsidR="00977264" w:rsidRDefault="003F661E">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adjustRightInd w:val="0"/>
              <w:snapToGrid w:val="0"/>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0.5</w:t>
            </w:r>
          </w:p>
        </w:tc>
        <w:tc>
          <w:tcPr>
            <w:tcW w:w="993" w:type="dxa"/>
          </w:tcPr>
          <w:p w:rsidR="00977264" w:rsidRDefault="00977264">
            <w:pP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val="440"/>
          <w:jc w:val="center"/>
        </w:trPr>
        <w:tc>
          <w:tcPr>
            <w:tcW w:w="935" w:type="dxa"/>
            <w:vMerge/>
            <w:vAlign w:val="center"/>
          </w:tcPr>
          <w:p w:rsidR="00977264" w:rsidRDefault="00977264">
            <w:pPr>
              <w:widowControl/>
              <w:jc w:val="center"/>
              <w:rPr>
                <w:rFonts w:ascii="仿宋_GB2312" w:eastAsia="仿宋_GB2312" w:hAnsi="仿宋_GB2312" w:cs="仿宋_GB2312"/>
                <w:sz w:val="24"/>
                <w:szCs w:val="24"/>
              </w:rPr>
            </w:pPr>
          </w:p>
        </w:tc>
        <w:tc>
          <w:tcPr>
            <w:tcW w:w="1280" w:type="dxa"/>
            <w:vAlign w:val="center"/>
          </w:tcPr>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洗手记录（1分）</w:t>
            </w:r>
          </w:p>
        </w:tc>
        <w:tc>
          <w:tcPr>
            <w:tcW w:w="4536" w:type="dxa"/>
            <w:vAlign w:val="center"/>
          </w:tcPr>
          <w:p w:rsidR="00977264" w:rsidRDefault="003F661E">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·六步洗手，取下口罩</w:t>
            </w:r>
          </w:p>
          <w:p w:rsidR="00977264" w:rsidRDefault="003F661E">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·记录输液结束时间及患者反应</w:t>
            </w:r>
          </w:p>
          <w:p w:rsidR="00977264" w:rsidRDefault="003F661E">
            <w:pPr>
              <w:adjustRightInd w:val="0"/>
              <w:snapToGrid w:val="0"/>
              <w:ind w:firstLineChars="100" w:firstLine="241"/>
              <w:rPr>
                <w:rFonts w:ascii="仿宋_GB2312" w:eastAsia="仿宋_GB2312" w:hAnsi="仿宋_GB2312" w:cs="仿宋_GB2312"/>
                <w:sz w:val="24"/>
                <w:szCs w:val="24"/>
              </w:rPr>
            </w:pPr>
            <w:r>
              <w:rPr>
                <w:rFonts w:ascii="仿宋_GB2312" w:eastAsia="仿宋_GB2312" w:hAnsi="仿宋_GB2312" w:cs="仿宋_GB2312" w:hint="eastAsia"/>
                <w:b/>
                <w:sz w:val="24"/>
                <w:szCs w:val="24"/>
              </w:rPr>
              <w:t>报告操作完毕（计时结束）</w:t>
            </w:r>
          </w:p>
        </w:tc>
        <w:tc>
          <w:tcPr>
            <w:tcW w:w="720" w:type="dxa"/>
          </w:tcPr>
          <w:p w:rsidR="00977264" w:rsidRDefault="003F661E">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977264">
            <w:pPr>
              <w:adjustRightInd w:val="0"/>
              <w:snapToGrid w:val="0"/>
              <w:jc w:val="center"/>
              <w:rPr>
                <w:rFonts w:ascii="仿宋_GB2312" w:eastAsia="仿宋_GB2312" w:hAnsi="仿宋_GB2312" w:cs="仿宋_GB2312"/>
                <w:color w:val="000000"/>
                <w:sz w:val="24"/>
                <w:szCs w:val="24"/>
              </w:rPr>
            </w:pPr>
          </w:p>
        </w:tc>
        <w:tc>
          <w:tcPr>
            <w:tcW w:w="993" w:type="dxa"/>
          </w:tcPr>
          <w:p w:rsidR="00977264" w:rsidRDefault="00977264">
            <w:pP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val="440"/>
          <w:jc w:val="center"/>
        </w:trPr>
        <w:tc>
          <w:tcPr>
            <w:tcW w:w="935" w:type="dxa"/>
            <w:vMerge w:val="restart"/>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综</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合</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评</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价</w:t>
            </w:r>
          </w:p>
          <w:p w:rsidR="00977264" w:rsidRDefault="00977264">
            <w:pPr>
              <w:jc w:val="center"/>
              <w:rPr>
                <w:rFonts w:ascii="仿宋_GB2312" w:eastAsia="仿宋_GB2312" w:hAnsi="仿宋_GB2312" w:cs="仿宋_GB2312"/>
                <w:b/>
                <w:sz w:val="24"/>
                <w:szCs w:val="24"/>
              </w:rPr>
            </w:pP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7分</w:t>
            </w:r>
          </w:p>
        </w:tc>
        <w:tc>
          <w:tcPr>
            <w:tcW w:w="1280" w:type="dxa"/>
            <w:vAlign w:val="center"/>
          </w:tcPr>
          <w:p w:rsidR="00977264" w:rsidRDefault="003F661E">
            <w:pPr>
              <w:jc w:val="center"/>
              <w:rPr>
                <w:rFonts w:ascii="仿宋_GB2312" w:eastAsia="仿宋_GB2312" w:hAnsi="宋体"/>
                <w:sz w:val="24"/>
                <w:szCs w:val="24"/>
              </w:rPr>
            </w:pPr>
            <w:r>
              <w:rPr>
                <w:rFonts w:ascii="仿宋_GB2312" w:eastAsia="仿宋_GB2312" w:hAnsi="宋体" w:hint="eastAsia"/>
                <w:sz w:val="24"/>
                <w:szCs w:val="24"/>
              </w:rPr>
              <w:t>关键环节</w:t>
            </w:r>
          </w:p>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（6分）</w:t>
            </w:r>
          </w:p>
        </w:tc>
        <w:tc>
          <w:tcPr>
            <w:tcW w:w="4536" w:type="dxa"/>
            <w:vAlign w:val="center"/>
          </w:tcPr>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·一次穿刺成功，皮下退针应减分</w:t>
            </w:r>
          </w:p>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·一次排气成功</w:t>
            </w:r>
          </w:p>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·无菌观念强</w:t>
            </w:r>
          </w:p>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·查对到位</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·注意保护患者安全和职业防护</w:t>
            </w:r>
          </w:p>
          <w:p w:rsidR="00977264" w:rsidRDefault="003F661E">
            <w:pPr>
              <w:rPr>
                <w:rFonts w:ascii="仿宋_GB2312" w:eastAsia="仿宋_GB2312" w:hAnsi="仿宋_GB2312" w:cs="仿宋_GB2312"/>
                <w:sz w:val="24"/>
                <w:szCs w:val="24"/>
              </w:rPr>
            </w:pPr>
            <w:r>
              <w:rPr>
                <w:rFonts w:ascii="仿宋_GB2312" w:eastAsia="仿宋_GB2312" w:hAnsi="宋体" w:hint="eastAsia"/>
                <w:sz w:val="24"/>
                <w:szCs w:val="24"/>
              </w:rPr>
              <w:t>·按时完成</w:t>
            </w:r>
          </w:p>
        </w:tc>
        <w:tc>
          <w:tcPr>
            <w:tcW w:w="720" w:type="dxa"/>
          </w:tcPr>
          <w:p w:rsidR="00977264" w:rsidRDefault="003F661E">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p w:rsidR="00977264" w:rsidRDefault="003F661E">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977264" w:rsidRDefault="003F661E">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977264" w:rsidRDefault="003F661E">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977264" w:rsidRDefault="003F661E">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val="90"/>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jc w:val="center"/>
              <w:rPr>
                <w:rFonts w:ascii="仿宋_GB2312" w:eastAsia="仿宋_GB2312" w:hAnsi="宋体"/>
                <w:sz w:val="24"/>
                <w:szCs w:val="24"/>
              </w:rPr>
            </w:pPr>
            <w:r>
              <w:rPr>
                <w:rFonts w:ascii="仿宋_GB2312" w:eastAsia="仿宋_GB2312" w:hAnsi="宋体" w:hint="eastAsia"/>
                <w:sz w:val="24"/>
                <w:szCs w:val="24"/>
              </w:rPr>
              <w:t>护患沟通</w:t>
            </w:r>
          </w:p>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（1分）</w:t>
            </w:r>
          </w:p>
        </w:tc>
        <w:tc>
          <w:tcPr>
            <w:tcW w:w="4536" w:type="dxa"/>
            <w:vAlign w:val="center"/>
          </w:tcPr>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·沟通有效、充分体现人文关怀</w:t>
            </w:r>
          </w:p>
        </w:tc>
        <w:tc>
          <w:tcPr>
            <w:tcW w:w="720" w:type="dxa"/>
            <w:vAlign w:val="center"/>
          </w:tcPr>
          <w:p w:rsidR="00977264" w:rsidRDefault="003F661E">
            <w:pPr>
              <w:adjustRightInd w:val="0"/>
              <w:snapToGrid w:val="0"/>
              <w:spacing w:line="32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1</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hRule="exact" w:val="454"/>
          <w:jc w:val="center"/>
        </w:trPr>
        <w:tc>
          <w:tcPr>
            <w:tcW w:w="2215" w:type="dxa"/>
            <w:gridSpan w:val="2"/>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操作时间</w:t>
            </w:r>
          </w:p>
        </w:tc>
        <w:tc>
          <w:tcPr>
            <w:tcW w:w="4536" w:type="dxa"/>
            <w:vAlign w:val="center"/>
          </w:tcPr>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_______分钟</w:t>
            </w:r>
          </w:p>
        </w:tc>
        <w:tc>
          <w:tcPr>
            <w:tcW w:w="720" w:type="dxa"/>
            <w:vAlign w:val="center"/>
          </w:tcPr>
          <w:p w:rsidR="00977264" w:rsidRDefault="00977264">
            <w:pPr>
              <w:jc w:val="center"/>
              <w:rPr>
                <w:rFonts w:ascii="仿宋_GB2312" w:eastAsia="仿宋_GB2312" w:hAnsi="仿宋_GB2312" w:cs="仿宋_GB2312"/>
                <w:color w:val="000000"/>
                <w:sz w:val="24"/>
                <w:szCs w:val="24"/>
              </w:rPr>
            </w:pP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hRule="exact" w:val="454"/>
          <w:jc w:val="center"/>
        </w:trPr>
        <w:tc>
          <w:tcPr>
            <w:tcW w:w="2215" w:type="dxa"/>
            <w:gridSpan w:val="2"/>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总    分</w:t>
            </w:r>
          </w:p>
        </w:tc>
        <w:tc>
          <w:tcPr>
            <w:tcW w:w="4536" w:type="dxa"/>
            <w:vAlign w:val="center"/>
          </w:tcPr>
          <w:p w:rsidR="00977264" w:rsidRDefault="00977264">
            <w:pPr>
              <w:jc w:val="left"/>
              <w:rPr>
                <w:rFonts w:ascii="仿宋_GB2312" w:eastAsia="仿宋_GB2312" w:hAnsi="仿宋_GB2312" w:cs="仿宋_GB2312"/>
                <w:sz w:val="24"/>
                <w:szCs w:val="24"/>
              </w:rPr>
            </w:pPr>
          </w:p>
        </w:tc>
        <w:tc>
          <w:tcPr>
            <w:tcW w:w="72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34</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hRule="exact" w:val="454"/>
          <w:jc w:val="center"/>
        </w:trPr>
        <w:tc>
          <w:tcPr>
            <w:tcW w:w="2215" w:type="dxa"/>
            <w:gridSpan w:val="2"/>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得    分</w:t>
            </w:r>
          </w:p>
        </w:tc>
        <w:tc>
          <w:tcPr>
            <w:tcW w:w="4536" w:type="dxa"/>
            <w:vAlign w:val="center"/>
          </w:tcPr>
          <w:p w:rsidR="00977264" w:rsidRDefault="00977264">
            <w:pPr>
              <w:jc w:val="left"/>
              <w:rPr>
                <w:rFonts w:ascii="仿宋_GB2312" w:eastAsia="仿宋_GB2312" w:hAnsi="仿宋_GB2312" w:cs="仿宋_GB2312"/>
                <w:sz w:val="24"/>
                <w:szCs w:val="24"/>
              </w:rPr>
            </w:pPr>
          </w:p>
        </w:tc>
        <w:tc>
          <w:tcPr>
            <w:tcW w:w="720" w:type="dxa"/>
            <w:vAlign w:val="center"/>
          </w:tcPr>
          <w:p w:rsidR="00977264" w:rsidRDefault="00977264">
            <w:pPr>
              <w:jc w:val="center"/>
              <w:rPr>
                <w:rFonts w:ascii="仿宋_GB2312" w:eastAsia="仿宋_GB2312" w:hAnsi="仿宋_GB2312" w:cs="仿宋_GB2312"/>
                <w:sz w:val="24"/>
                <w:szCs w:val="24"/>
              </w:rPr>
            </w:pP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bl>
    <w:p w:rsidR="00977264" w:rsidRDefault="003F661E">
      <w:pPr>
        <w:spacing w:line="560" w:lineRule="exact"/>
        <w:rPr>
          <w:rFonts w:ascii="仿宋_GB2312" w:eastAsia="仿宋_GB2312" w:hAnsi="仿宋" w:cs="宋体"/>
          <w:b/>
          <w:bCs/>
          <w:kern w:val="0"/>
          <w:sz w:val="30"/>
          <w:szCs w:val="30"/>
        </w:rPr>
      </w:pPr>
      <w:r>
        <w:rPr>
          <w:rFonts w:ascii="仿宋_GB2312" w:eastAsia="仿宋_GB2312" w:hAnsi="仿宋" w:cs="宋体" w:hint="eastAsia"/>
          <w:bCs/>
          <w:kern w:val="0"/>
          <w:sz w:val="30"/>
          <w:szCs w:val="30"/>
        </w:rPr>
        <w:t xml:space="preserve">                                  裁判签名:  </w:t>
      </w:r>
      <w:r>
        <w:rPr>
          <w:rFonts w:ascii="仿宋_GB2312" w:eastAsia="仿宋_GB2312" w:hAnsi="仿宋" w:cs="宋体" w:hint="eastAsia"/>
          <w:b/>
          <w:bCs/>
          <w:kern w:val="0"/>
          <w:sz w:val="30"/>
          <w:szCs w:val="30"/>
        </w:rPr>
        <w:t xml:space="preserve"> </w:t>
      </w:r>
    </w:p>
    <w:p w:rsidR="00977264" w:rsidRDefault="003F661E">
      <w:pPr>
        <w:spacing w:line="560" w:lineRule="exact"/>
        <w:rPr>
          <w:rFonts w:ascii="仿宋_GB2312" w:eastAsia="仿宋_GB2312" w:hAnsi="宋体"/>
          <w:sz w:val="30"/>
          <w:szCs w:val="30"/>
        </w:rPr>
      </w:pPr>
      <w:r>
        <w:rPr>
          <w:rFonts w:ascii="仿宋_GB2312" w:eastAsia="仿宋_GB2312" w:hAnsi="宋体" w:hint="eastAsia"/>
          <w:sz w:val="30"/>
          <w:szCs w:val="30"/>
        </w:rPr>
        <w:t>4.置胃管技术（</w:t>
      </w:r>
      <w:r>
        <w:rPr>
          <w:rFonts w:ascii="仿宋_GB2312" w:eastAsia="仿宋_GB2312" w:hAnsi="黑体" w:cs="宋体" w:hint="eastAsia"/>
          <w:sz w:val="30"/>
          <w:szCs w:val="30"/>
        </w:rPr>
        <w:t>第四赛室</w:t>
      </w:r>
      <w:r>
        <w:rPr>
          <w:rFonts w:ascii="仿宋_GB2312" w:eastAsia="仿宋_GB2312" w:hAnsi="宋体" w:hint="eastAsia"/>
          <w:sz w:val="30"/>
          <w:szCs w:val="30"/>
        </w:rPr>
        <w:t>）</w:t>
      </w:r>
    </w:p>
    <w:p w:rsidR="00977264" w:rsidRDefault="003F661E">
      <w:pPr>
        <w:spacing w:line="560" w:lineRule="exact"/>
        <w:rPr>
          <w:rFonts w:ascii="仿宋_GB2312" w:eastAsia="仿宋_GB2312" w:hAnsi="宋体"/>
          <w:sz w:val="30"/>
          <w:szCs w:val="30"/>
        </w:rPr>
      </w:pPr>
      <w:r>
        <w:rPr>
          <w:rFonts w:ascii="仿宋_GB2312" w:eastAsia="仿宋_GB2312" w:hAnsi="宋体" w:hint="eastAsia"/>
          <w:sz w:val="30"/>
          <w:szCs w:val="30"/>
        </w:rPr>
        <w:t>完成时间：10分钟内完成</w:t>
      </w:r>
    </w:p>
    <w:p w:rsidR="00977264" w:rsidRDefault="003F661E">
      <w:pPr>
        <w:snapToGrid w:val="0"/>
        <w:spacing w:line="560" w:lineRule="exact"/>
        <w:jc w:val="center"/>
        <w:rPr>
          <w:rFonts w:ascii="仿宋_GB2312" w:eastAsia="仿宋_GB2312" w:hAnsi="黑体"/>
          <w:b/>
          <w:sz w:val="30"/>
          <w:szCs w:val="30"/>
        </w:rPr>
      </w:pPr>
      <w:r>
        <w:rPr>
          <w:rFonts w:ascii="仿宋_GB2312" w:eastAsia="仿宋_GB2312" w:hAnsi="黑体" w:hint="eastAsia"/>
          <w:b/>
          <w:sz w:val="30"/>
          <w:szCs w:val="30"/>
        </w:rPr>
        <w:t>置胃管技术操作流程及评分标准</w:t>
      </w:r>
    </w:p>
    <w:p w:rsidR="00977264" w:rsidRDefault="003F661E">
      <w:pPr>
        <w:snapToGrid w:val="0"/>
        <w:spacing w:line="560" w:lineRule="exact"/>
        <w:jc w:val="center"/>
        <w:rPr>
          <w:rFonts w:ascii="仿宋_GB2312" w:eastAsia="仿宋_GB2312" w:hAnsi="宋体"/>
          <w:bCs/>
          <w:sz w:val="30"/>
          <w:szCs w:val="30"/>
        </w:rPr>
      </w:pPr>
      <w:r>
        <w:rPr>
          <w:rFonts w:ascii="仿宋_GB2312" w:eastAsia="仿宋_GB2312" w:hAnsi="黑体" w:hint="eastAsia"/>
          <w:sz w:val="30"/>
          <w:szCs w:val="30"/>
        </w:rPr>
        <w:t>选手参赛号：    赛室号：   比赛开始时间：  月  日  时  分</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1280"/>
        <w:gridCol w:w="4536"/>
        <w:gridCol w:w="720"/>
        <w:gridCol w:w="993"/>
        <w:gridCol w:w="714"/>
      </w:tblGrid>
      <w:tr w:rsidR="00977264">
        <w:trPr>
          <w:cantSplit/>
          <w:trHeight w:val="603"/>
          <w:jc w:val="center"/>
        </w:trPr>
        <w:tc>
          <w:tcPr>
            <w:tcW w:w="935"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lastRenderedPageBreak/>
              <w:t>项目</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名称</w:t>
            </w:r>
          </w:p>
        </w:tc>
        <w:tc>
          <w:tcPr>
            <w:tcW w:w="1280"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操作</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流程</w:t>
            </w:r>
          </w:p>
        </w:tc>
        <w:tc>
          <w:tcPr>
            <w:tcW w:w="4536"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技 术 要 求</w:t>
            </w:r>
          </w:p>
        </w:tc>
        <w:tc>
          <w:tcPr>
            <w:tcW w:w="720"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分 值</w:t>
            </w:r>
          </w:p>
        </w:tc>
        <w:tc>
          <w:tcPr>
            <w:tcW w:w="993"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扣分及说明</w:t>
            </w:r>
          </w:p>
        </w:tc>
        <w:tc>
          <w:tcPr>
            <w:tcW w:w="714"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备注</w:t>
            </w:r>
          </w:p>
        </w:tc>
      </w:tr>
      <w:tr w:rsidR="00977264">
        <w:trPr>
          <w:cantSplit/>
          <w:trHeight w:val="454"/>
          <w:jc w:val="center"/>
        </w:trPr>
        <w:tc>
          <w:tcPr>
            <w:tcW w:w="9178" w:type="dxa"/>
            <w:gridSpan w:val="6"/>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选手报告参赛号码，比赛计时开始</w:t>
            </w:r>
          </w:p>
        </w:tc>
      </w:tr>
      <w:tr w:rsidR="00977264">
        <w:trPr>
          <w:cantSplit/>
          <w:trHeight w:val="930"/>
          <w:jc w:val="center"/>
        </w:trPr>
        <w:tc>
          <w:tcPr>
            <w:tcW w:w="935" w:type="dxa"/>
            <w:vMerge w:val="restart"/>
            <w:vAlign w:val="center"/>
          </w:tcPr>
          <w:p w:rsidR="00977264" w:rsidRDefault="003F661E">
            <w:pPr>
              <w:widowControl/>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w:t>
            </w:r>
          </w:p>
          <w:p w:rsidR="00977264" w:rsidRDefault="003F661E">
            <w:pPr>
              <w:widowControl/>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作</w:t>
            </w:r>
          </w:p>
          <w:p w:rsidR="00977264" w:rsidRDefault="003F661E">
            <w:pPr>
              <w:widowControl/>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过</w:t>
            </w:r>
          </w:p>
          <w:p w:rsidR="00977264" w:rsidRDefault="003F661E">
            <w:pPr>
              <w:widowControl/>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程</w:t>
            </w:r>
          </w:p>
          <w:p w:rsidR="00977264" w:rsidRDefault="00977264">
            <w:pPr>
              <w:widowControl/>
              <w:jc w:val="center"/>
              <w:rPr>
                <w:rFonts w:ascii="仿宋_GB2312" w:eastAsia="仿宋_GB2312" w:hAnsi="仿宋_GB2312" w:cs="仿宋_GB2312"/>
                <w:b/>
                <w:sz w:val="24"/>
                <w:szCs w:val="24"/>
              </w:rPr>
            </w:pPr>
          </w:p>
          <w:p w:rsidR="00977264" w:rsidRDefault="003F661E">
            <w:pPr>
              <w:widowControl/>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10.5分</w:t>
            </w:r>
          </w:p>
        </w:tc>
        <w:tc>
          <w:tcPr>
            <w:tcW w:w="128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评估解释</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(1.5分)</w:t>
            </w:r>
          </w:p>
        </w:tc>
        <w:tc>
          <w:tcPr>
            <w:tcW w:w="4536" w:type="dxa"/>
          </w:tcPr>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·核对患者信息，向患者解释并取得合作</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·评估患者病情、意识状态、鼻腔情况、插管史</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·六步洗手，戴口罩</w:t>
            </w:r>
          </w:p>
        </w:tc>
        <w:tc>
          <w:tcPr>
            <w:tcW w:w="720" w:type="dxa"/>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977264">
            <w:pPr>
              <w:jc w:val="center"/>
              <w:rPr>
                <w:rFonts w:ascii="仿宋_GB2312" w:eastAsia="仿宋_GB2312" w:hAnsi="仿宋_GB2312" w:cs="仿宋_GB2312"/>
                <w:sz w:val="24"/>
                <w:szCs w:val="24"/>
              </w:rPr>
            </w:pP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val="491"/>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安置体位</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(1分）</w:t>
            </w:r>
          </w:p>
        </w:tc>
        <w:tc>
          <w:tcPr>
            <w:tcW w:w="4536"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·协助患者选择合适的体位</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·铺治疗巾，放置弯盘</w:t>
            </w:r>
          </w:p>
        </w:tc>
        <w:tc>
          <w:tcPr>
            <w:tcW w:w="72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val="491"/>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清洁鼻腔(0.5分)</w:t>
            </w:r>
          </w:p>
        </w:tc>
        <w:tc>
          <w:tcPr>
            <w:tcW w:w="4536"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·选择鼻腔，并清洁到位</w:t>
            </w:r>
          </w:p>
        </w:tc>
        <w:tc>
          <w:tcPr>
            <w:tcW w:w="72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val="491"/>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量管润管(2分）</w:t>
            </w:r>
          </w:p>
        </w:tc>
        <w:tc>
          <w:tcPr>
            <w:tcW w:w="4536"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·检查胃管</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·测量插入长度</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·润滑胃管前端（15～20cm）</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·处理胃管末端</w:t>
            </w:r>
          </w:p>
        </w:tc>
        <w:tc>
          <w:tcPr>
            <w:tcW w:w="720" w:type="dxa"/>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val="491"/>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插管验证</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(4分)</w:t>
            </w:r>
          </w:p>
        </w:tc>
        <w:tc>
          <w:tcPr>
            <w:tcW w:w="4536" w:type="dxa"/>
          </w:tcPr>
          <w:p w:rsidR="00977264" w:rsidRDefault="003F661E">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·自鼻孔轻轻插入至咽喉部（10～15cm）时，嘱患者吞咽,继续插入至预定长度</w:t>
            </w:r>
          </w:p>
          <w:p w:rsidR="00977264" w:rsidRDefault="003F661E">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·呛咳、呼吸困难、紫绀等问题的处理</w:t>
            </w:r>
          </w:p>
          <w:p w:rsidR="00977264" w:rsidRDefault="003F661E">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(口述)</w:t>
            </w:r>
          </w:p>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·检查口腔内有无胃管盘曲</w:t>
            </w:r>
          </w:p>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·初步固定胃管</w:t>
            </w:r>
          </w:p>
          <w:p w:rsidR="00977264" w:rsidRDefault="003F661E">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·检查胃管是否在胃内：三种方法（示范其中一种方法，其余口述）</w:t>
            </w:r>
          </w:p>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·再次固定胃管</w:t>
            </w:r>
          </w:p>
        </w:tc>
        <w:tc>
          <w:tcPr>
            <w:tcW w:w="720" w:type="dxa"/>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977264" w:rsidRDefault="00977264">
            <w:pPr>
              <w:jc w:val="center"/>
              <w:rPr>
                <w:rFonts w:ascii="仿宋_GB2312" w:eastAsia="仿宋_GB2312" w:hAnsi="仿宋_GB2312" w:cs="仿宋_GB2312"/>
                <w:sz w:val="24"/>
                <w:szCs w:val="24"/>
              </w:rPr>
            </w:pP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977264">
            <w:pPr>
              <w:jc w:val="center"/>
              <w:rPr>
                <w:rFonts w:ascii="仿宋_GB2312" w:eastAsia="仿宋_GB2312" w:hAnsi="仿宋_GB2312" w:cs="仿宋_GB2312"/>
                <w:sz w:val="24"/>
                <w:szCs w:val="24"/>
              </w:rPr>
            </w:pP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p w:rsidR="00977264" w:rsidRDefault="00977264">
            <w:pPr>
              <w:jc w:val="center"/>
              <w:rPr>
                <w:rFonts w:ascii="仿宋_GB2312" w:eastAsia="仿宋_GB2312" w:hAnsi="仿宋_GB2312" w:cs="仿宋_GB2312"/>
                <w:sz w:val="24"/>
                <w:szCs w:val="24"/>
              </w:rPr>
            </w:pP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val="491"/>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管端固定</w:t>
            </w:r>
          </w:p>
          <w:p w:rsidR="00977264" w:rsidRDefault="003F661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(1.5分)</w:t>
            </w:r>
          </w:p>
        </w:tc>
        <w:tc>
          <w:tcPr>
            <w:tcW w:w="4536"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·处理胃管末端</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·贴置管标识</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·妥善固定胃管</w:t>
            </w:r>
          </w:p>
        </w:tc>
        <w:tc>
          <w:tcPr>
            <w:tcW w:w="72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val="1033"/>
          <w:jc w:val="center"/>
        </w:trPr>
        <w:tc>
          <w:tcPr>
            <w:tcW w:w="935" w:type="dxa"/>
            <w:vAlign w:val="center"/>
          </w:tcPr>
          <w:p w:rsidR="00977264" w:rsidRDefault="003F661E">
            <w:pPr>
              <w:widowControl/>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操</w:t>
            </w:r>
          </w:p>
          <w:p w:rsidR="00977264" w:rsidRDefault="003F661E">
            <w:pPr>
              <w:widowControl/>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作</w:t>
            </w:r>
          </w:p>
          <w:p w:rsidR="00977264" w:rsidRDefault="003F661E">
            <w:pPr>
              <w:widowControl/>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后</w:t>
            </w:r>
          </w:p>
          <w:p w:rsidR="00977264" w:rsidRDefault="00977264">
            <w:pPr>
              <w:widowControl/>
              <w:jc w:val="center"/>
              <w:rPr>
                <w:rFonts w:ascii="仿宋_GB2312" w:eastAsia="仿宋_GB2312" w:hAnsi="仿宋_GB2312" w:cs="仿宋_GB2312"/>
                <w:b/>
                <w:bCs/>
                <w:sz w:val="24"/>
                <w:szCs w:val="24"/>
              </w:rPr>
            </w:pPr>
          </w:p>
          <w:p w:rsidR="00977264" w:rsidRDefault="003F661E">
            <w:pPr>
              <w:widowControl/>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2.5分</w:t>
            </w:r>
          </w:p>
        </w:tc>
        <w:tc>
          <w:tcPr>
            <w:tcW w:w="1280" w:type="dxa"/>
            <w:vAlign w:val="center"/>
          </w:tcPr>
          <w:p w:rsidR="00977264" w:rsidRDefault="003F661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整理记录</w:t>
            </w:r>
          </w:p>
          <w:p w:rsidR="00977264" w:rsidRDefault="003F661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(2.5分)</w:t>
            </w:r>
          </w:p>
        </w:tc>
        <w:tc>
          <w:tcPr>
            <w:tcW w:w="4536" w:type="dxa"/>
            <w:vAlign w:val="center"/>
          </w:tcPr>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·安置并观察患者</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·整理床单位</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·交待患者注意事项</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·记录置管日期和时间</w:t>
            </w:r>
          </w:p>
        </w:tc>
        <w:tc>
          <w:tcPr>
            <w:tcW w:w="72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val="491"/>
          <w:jc w:val="center"/>
        </w:trPr>
        <w:tc>
          <w:tcPr>
            <w:tcW w:w="935" w:type="dxa"/>
            <w:vMerge w:val="restart"/>
            <w:vAlign w:val="center"/>
          </w:tcPr>
          <w:p w:rsidR="00977264" w:rsidRDefault="003F661E">
            <w:pPr>
              <w:widowControl/>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拔</w:t>
            </w:r>
          </w:p>
          <w:p w:rsidR="00977264" w:rsidRDefault="003F661E">
            <w:pPr>
              <w:widowControl/>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出</w:t>
            </w:r>
          </w:p>
          <w:p w:rsidR="00977264" w:rsidRDefault="003F661E">
            <w:pPr>
              <w:widowControl/>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胃</w:t>
            </w:r>
          </w:p>
          <w:p w:rsidR="00977264" w:rsidRDefault="003F661E">
            <w:pPr>
              <w:widowControl/>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管</w:t>
            </w:r>
          </w:p>
          <w:p w:rsidR="00977264" w:rsidRDefault="00977264">
            <w:pPr>
              <w:widowControl/>
              <w:jc w:val="center"/>
              <w:rPr>
                <w:rFonts w:ascii="仿宋_GB2312" w:eastAsia="仿宋_GB2312" w:hAnsi="仿宋_GB2312" w:cs="仿宋_GB2312"/>
                <w:b/>
                <w:bCs/>
                <w:color w:val="000000"/>
                <w:sz w:val="24"/>
                <w:szCs w:val="24"/>
              </w:rPr>
            </w:pPr>
          </w:p>
          <w:p w:rsidR="00977264" w:rsidRDefault="003F661E">
            <w:pPr>
              <w:widowControl/>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sz w:val="24"/>
                <w:szCs w:val="24"/>
              </w:rPr>
              <w:t>4.5分</w:t>
            </w:r>
          </w:p>
        </w:tc>
        <w:tc>
          <w:tcPr>
            <w:tcW w:w="128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拔出胃管(2分)</w:t>
            </w:r>
          </w:p>
        </w:tc>
        <w:tc>
          <w:tcPr>
            <w:tcW w:w="4536" w:type="dxa"/>
            <w:vAlign w:val="center"/>
          </w:tcPr>
          <w:p w:rsidR="00977264" w:rsidRDefault="003F661E">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报告：根据医嘱，拔出胃管</w:t>
            </w:r>
          </w:p>
          <w:p w:rsidR="00977264" w:rsidRDefault="003F661E">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·核对解释</w:t>
            </w:r>
          </w:p>
          <w:p w:rsidR="00977264" w:rsidRDefault="003F661E">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·治疗巾铺于患者颌下并放弯盘，去胶布</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·戴手套拔管，管端至咽喉处快速拔出</w:t>
            </w:r>
          </w:p>
        </w:tc>
        <w:tc>
          <w:tcPr>
            <w:tcW w:w="720" w:type="dxa"/>
          </w:tcPr>
          <w:p w:rsidR="00977264" w:rsidRDefault="00977264">
            <w:pPr>
              <w:jc w:val="center"/>
              <w:rPr>
                <w:rFonts w:ascii="仿宋_GB2312" w:eastAsia="仿宋_GB2312" w:hAnsi="仿宋_GB2312" w:cs="仿宋_GB2312"/>
                <w:color w:val="000000"/>
                <w:sz w:val="24"/>
                <w:szCs w:val="24"/>
              </w:rPr>
            </w:pPr>
          </w:p>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0.5</w:t>
            </w:r>
          </w:p>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1</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val="491"/>
          <w:jc w:val="center"/>
        </w:trPr>
        <w:tc>
          <w:tcPr>
            <w:tcW w:w="935" w:type="dxa"/>
            <w:vMerge/>
            <w:vAlign w:val="center"/>
          </w:tcPr>
          <w:p w:rsidR="00977264" w:rsidRDefault="00977264">
            <w:pPr>
              <w:widowControl/>
              <w:jc w:val="center"/>
              <w:rPr>
                <w:rFonts w:ascii="仿宋_GB2312" w:eastAsia="仿宋_GB2312" w:hAnsi="仿宋_GB2312" w:cs="仿宋_GB2312"/>
                <w:b/>
                <w:bCs/>
                <w:sz w:val="24"/>
                <w:szCs w:val="24"/>
              </w:rPr>
            </w:pPr>
          </w:p>
        </w:tc>
        <w:tc>
          <w:tcPr>
            <w:tcW w:w="1280" w:type="dxa"/>
            <w:vAlign w:val="center"/>
          </w:tcPr>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整理清洁(2.5分）</w:t>
            </w:r>
          </w:p>
        </w:tc>
        <w:tc>
          <w:tcPr>
            <w:tcW w:w="4536" w:type="dxa"/>
          </w:tcPr>
          <w:p w:rsidR="00977264" w:rsidRDefault="003F661E">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 xml:space="preserve">·清洁患者口鼻、面部，擦去胶布痕迹 </w:t>
            </w:r>
          </w:p>
          <w:p w:rsidR="00977264" w:rsidRDefault="003F661E">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·放平床头</w:t>
            </w:r>
          </w:p>
          <w:p w:rsidR="00977264" w:rsidRDefault="003F661E">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·按规定分类放置医疗垃圾</w:t>
            </w:r>
          </w:p>
          <w:p w:rsidR="00977264" w:rsidRDefault="003F661E">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·六步洗手</w:t>
            </w:r>
            <w:r>
              <w:rPr>
                <w:rFonts w:ascii="仿宋_GB2312" w:eastAsia="仿宋_GB2312" w:hAnsi="仿宋_GB2312" w:cs="仿宋_GB2312" w:hint="eastAsia"/>
                <w:sz w:val="24"/>
                <w:szCs w:val="24"/>
              </w:rPr>
              <w:t>，取下口罩</w:t>
            </w:r>
          </w:p>
          <w:p w:rsidR="00977264" w:rsidRDefault="003F661E">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·记录拔管时间和患者反应</w:t>
            </w:r>
          </w:p>
          <w:p w:rsidR="00977264" w:rsidRDefault="003F661E">
            <w:pPr>
              <w:rPr>
                <w:rFonts w:ascii="仿宋_GB2312" w:eastAsia="仿宋_GB2312" w:hAnsi="仿宋_GB2312" w:cs="仿宋_GB2312"/>
                <w:color w:val="000000"/>
                <w:sz w:val="24"/>
                <w:szCs w:val="24"/>
              </w:rPr>
            </w:pPr>
            <w:r>
              <w:rPr>
                <w:rFonts w:ascii="仿宋_GB2312" w:eastAsia="仿宋_GB2312" w:hAnsi="宋体" w:cs="宋体" w:hint="eastAsia"/>
                <w:b/>
                <w:kern w:val="0"/>
                <w:sz w:val="24"/>
                <w:szCs w:val="24"/>
              </w:rPr>
              <w:t>报告操作完毕（计时结束）</w:t>
            </w:r>
          </w:p>
        </w:tc>
        <w:tc>
          <w:tcPr>
            <w:tcW w:w="720" w:type="dxa"/>
          </w:tcPr>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0.5</w:t>
            </w:r>
          </w:p>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0.5</w:t>
            </w:r>
          </w:p>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0.5</w:t>
            </w:r>
          </w:p>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0.5</w:t>
            </w:r>
          </w:p>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0.5</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val="900"/>
          <w:jc w:val="center"/>
        </w:trPr>
        <w:tc>
          <w:tcPr>
            <w:tcW w:w="935" w:type="dxa"/>
            <w:vMerge w:val="restart"/>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lastRenderedPageBreak/>
              <w:t>综</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合</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评</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价</w:t>
            </w:r>
          </w:p>
          <w:p w:rsidR="00977264" w:rsidRDefault="00977264">
            <w:pPr>
              <w:jc w:val="center"/>
              <w:rPr>
                <w:rFonts w:ascii="仿宋_GB2312" w:eastAsia="仿宋_GB2312" w:hAnsi="仿宋_GB2312" w:cs="仿宋_GB2312"/>
                <w:b/>
                <w:sz w:val="24"/>
                <w:szCs w:val="24"/>
              </w:rPr>
            </w:pP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2.5分</w:t>
            </w:r>
          </w:p>
        </w:tc>
        <w:tc>
          <w:tcPr>
            <w:tcW w:w="1280"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规范熟练</w:t>
            </w:r>
          </w:p>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（1.5分）</w:t>
            </w:r>
          </w:p>
        </w:tc>
        <w:tc>
          <w:tcPr>
            <w:tcW w:w="4536"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·程序正确，操作规范，动作熟练</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·注意保护患者安全和职业防护</w:t>
            </w:r>
          </w:p>
          <w:p w:rsidR="00977264" w:rsidRDefault="003F661E">
            <w:pPr>
              <w:rPr>
                <w:rFonts w:ascii="仿宋_GB2312" w:eastAsia="仿宋_GB2312" w:hAnsi="仿宋_GB2312" w:cs="仿宋_GB2312"/>
                <w:sz w:val="24"/>
                <w:szCs w:val="24"/>
              </w:rPr>
            </w:pPr>
            <w:r>
              <w:rPr>
                <w:rFonts w:ascii="仿宋_GB2312" w:eastAsia="仿宋_GB2312" w:hAnsi="宋体" w:hint="eastAsia"/>
                <w:sz w:val="24"/>
                <w:szCs w:val="24"/>
              </w:rPr>
              <w:t>·按时完成</w:t>
            </w:r>
          </w:p>
        </w:tc>
        <w:tc>
          <w:tcPr>
            <w:tcW w:w="72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val="90"/>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护患沟通</w:t>
            </w:r>
          </w:p>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（1分）</w:t>
            </w:r>
          </w:p>
        </w:tc>
        <w:tc>
          <w:tcPr>
            <w:tcW w:w="4536"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·态度和蔼，自然真切，没有表演痕迹</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·沟通有效、充分体现人文关怀</w:t>
            </w:r>
          </w:p>
        </w:tc>
        <w:tc>
          <w:tcPr>
            <w:tcW w:w="72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0.5</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hRule="exact" w:val="454"/>
          <w:jc w:val="center"/>
        </w:trPr>
        <w:tc>
          <w:tcPr>
            <w:tcW w:w="2215" w:type="dxa"/>
            <w:gridSpan w:val="2"/>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操作时间</w:t>
            </w:r>
          </w:p>
        </w:tc>
        <w:tc>
          <w:tcPr>
            <w:tcW w:w="4536" w:type="dxa"/>
            <w:vAlign w:val="center"/>
          </w:tcPr>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_______分钟</w:t>
            </w:r>
          </w:p>
        </w:tc>
        <w:tc>
          <w:tcPr>
            <w:tcW w:w="720" w:type="dxa"/>
            <w:vAlign w:val="center"/>
          </w:tcPr>
          <w:p w:rsidR="00977264" w:rsidRDefault="00977264">
            <w:pPr>
              <w:jc w:val="center"/>
              <w:rPr>
                <w:rFonts w:ascii="仿宋_GB2312" w:eastAsia="仿宋_GB2312" w:hAnsi="仿宋_GB2312" w:cs="仿宋_GB2312"/>
                <w:color w:val="000000"/>
                <w:sz w:val="24"/>
                <w:szCs w:val="24"/>
              </w:rPr>
            </w:pP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hRule="exact" w:val="454"/>
          <w:jc w:val="center"/>
        </w:trPr>
        <w:tc>
          <w:tcPr>
            <w:tcW w:w="2215" w:type="dxa"/>
            <w:gridSpan w:val="2"/>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总    分</w:t>
            </w:r>
          </w:p>
        </w:tc>
        <w:tc>
          <w:tcPr>
            <w:tcW w:w="4536" w:type="dxa"/>
            <w:vAlign w:val="center"/>
          </w:tcPr>
          <w:p w:rsidR="00977264" w:rsidRDefault="00977264">
            <w:pPr>
              <w:jc w:val="left"/>
              <w:rPr>
                <w:rFonts w:ascii="仿宋_GB2312" w:eastAsia="仿宋_GB2312" w:hAnsi="仿宋_GB2312" w:cs="仿宋_GB2312"/>
                <w:sz w:val="24"/>
                <w:szCs w:val="24"/>
              </w:rPr>
            </w:pPr>
          </w:p>
        </w:tc>
        <w:tc>
          <w:tcPr>
            <w:tcW w:w="72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r w:rsidR="00977264">
        <w:trPr>
          <w:cantSplit/>
          <w:trHeight w:hRule="exact" w:val="454"/>
          <w:jc w:val="center"/>
        </w:trPr>
        <w:tc>
          <w:tcPr>
            <w:tcW w:w="2215" w:type="dxa"/>
            <w:gridSpan w:val="2"/>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得    分</w:t>
            </w:r>
          </w:p>
        </w:tc>
        <w:tc>
          <w:tcPr>
            <w:tcW w:w="4536" w:type="dxa"/>
            <w:vAlign w:val="center"/>
          </w:tcPr>
          <w:p w:rsidR="00977264" w:rsidRDefault="00977264">
            <w:pPr>
              <w:jc w:val="left"/>
              <w:rPr>
                <w:rFonts w:ascii="仿宋_GB2312" w:eastAsia="仿宋_GB2312" w:hAnsi="仿宋_GB2312" w:cs="仿宋_GB2312"/>
                <w:sz w:val="24"/>
                <w:szCs w:val="24"/>
              </w:rPr>
            </w:pPr>
          </w:p>
        </w:tc>
        <w:tc>
          <w:tcPr>
            <w:tcW w:w="720" w:type="dxa"/>
            <w:vAlign w:val="center"/>
          </w:tcPr>
          <w:p w:rsidR="00977264" w:rsidRDefault="00977264">
            <w:pPr>
              <w:jc w:val="center"/>
              <w:rPr>
                <w:rFonts w:ascii="仿宋_GB2312" w:eastAsia="仿宋_GB2312" w:hAnsi="仿宋_GB2312" w:cs="仿宋_GB2312"/>
                <w:sz w:val="24"/>
                <w:szCs w:val="24"/>
              </w:rPr>
            </w:pPr>
          </w:p>
        </w:tc>
        <w:tc>
          <w:tcPr>
            <w:tcW w:w="993" w:type="dxa"/>
          </w:tcPr>
          <w:p w:rsidR="00977264" w:rsidRDefault="00977264">
            <w:pPr>
              <w:jc w:val="center"/>
              <w:rPr>
                <w:rFonts w:ascii="仿宋_GB2312" w:eastAsia="仿宋_GB2312" w:hAnsi="仿宋_GB2312" w:cs="仿宋_GB2312"/>
                <w:sz w:val="24"/>
                <w:szCs w:val="24"/>
              </w:rPr>
            </w:pPr>
          </w:p>
        </w:tc>
        <w:tc>
          <w:tcPr>
            <w:tcW w:w="714" w:type="dxa"/>
          </w:tcPr>
          <w:p w:rsidR="00977264" w:rsidRDefault="00977264">
            <w:pPr>
              <w:jc w:val="center"/>
              <w:rPr>
                <w:rFonts w:ascii="仿宋_GB2312" w:eastAsia="仿宋_GB2312" w:hAnsi="仿宋_GB2312" w:cs="仿宋_GB2312"/>
                <w:sz w:val="24"/>
                <w:szCs w:val="24"/>
              </w:rPr>
            </w:pPr>
          </w:p>
        </w:tc>
      </w:tr>
    </w:tbl>
    <w:p w:rsidR="00977264" w:rsidRDefault="003F661E">
      <w:pPr>
        <w:spacing w:line="560" w:lineRule="exact"/>
        <w:rPr>
          <w:rFonts w:ascii="仿宋_GB2312" w:eastAsia="仿宋_GB2312" w:hAnsi="Arial Narrow" w:cs="Arial"/>
          <w:sz w:val="30"/>
          <w:szCs w:val="30"/>
        </w:rPr>
      </w:pPr>
      <w:r>
        <w:rPr>
          <w:rFonts w:ascii="仿宋_GB2312" w:eastAsia="仿宋_GB2312" w:hAnsi="仿宋" w:cs="宋体" w:hint="eastAsia"/>
          <w:bCs/>
          <w:kern w:val="0"/>
          <w:sz w:val="30"/>
          <w:szCs w:val="30"/>
        </w:rPr>
        <w:t xml:space="preserve">                                  裁判签名:  </w:t>
      </w:r>
      <w:r>
        <w:rPr>
          <w:rFonts w:ascii="仿宋_GB2312" w:eastAsia="仿宋_GB2312" w:hAnsi="仿宋" w:cs="宋体" w:hint="eastAsia"/>
          <w:b/>
          <w:bCs/>
          <w:kern w:val="0"/>
          <w:sz w:val="30"/>
          <w:szCs w:val="30"/>
        </w:rPr>
        <w:t xml:space="preserve"> </w:t>
      </w:r>
    </w:p>
    <w:p w:rsidR="00977264" w:rsidRDefault="003F661E">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十一、奖项设置</w:t>
      </w:r>
    </w:p>
    <w:p w:rsidR="00977264" w:rsidRDefault="003F661E">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2018年全国卫生职业院校护理技能大赛设参赛选手奖和优秀指导教师奖。</w:t>
      </w:r>
    </w:p>
    <w:p w:rsidR="00977264" w:rsidRDefault="003F661E">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（一）参赛选手奖</w:t>
      </w:r>
    </w:p>
    <w:p w:rsidR="00977264" w:rsidRDefault="003F661E">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设个人一、二、三等奖。以实际参赛选手总数为基数，一、二、三等奖获奖比例分别为10%、20%、30%（小数点后四舍五入）。</w:t>
      </w:r>
    </w:p>
    <w:p w:rsidR="00977264" w:rsidRDefault="003F661E">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（二）优秀指导教师奖</w:t>
      </w:r>
    </w:p>
    <w:p w:rsidR="00977264" w:rsidRDefault="003F661E">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获得一等奖参赛选手的指导教师由大赛组委会颁发“优秀指导教师”证书。</w:t>
      </w:r>
    </w:p>
    <w:p w:rsidR="00977264" w:rsidRDefault="003F661E">
      <w:pPr>
        <w:widowControl/>
        <w:spacing w:line="560" w:lineRule="exact"/>
        <w:ind w:firstLineChars="200" w:firstLine="602"/>
        <w:jc w:val="left"/>
        <w:rPr>
          <w:rFonts w:ascii="Arial Narrow" w:eastAsia="仿宋_GB2312" w:hAnsi="Arial Narrow" w:cs="Arial"/>
          <w:b/>
          <w:sz w:val="30"/>
          <w:szCs w:val="30"/>
        </w:rPr>
      </w:pPr>
      <w:r>
        <w:rPr>
          <w:rFonts w:ascii="Arial Narrow" w:eastAsia="仿宋_GB2312" w:hAnsi="Arial Narrow" w:cs="Arial"/>
          <w:b/>
          <w:sz w:val="30"/>
          <w:szCs w:val="30"/>
        </w:rPr>
        <w:t>十二、技术规范</w:t>
      </w:r>
    </w:p>
    <w:p w:rsidR="00977264" w:rsidRDefault="003F661E">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本次大赛引用的职业标准和专业技术标准有：中华人民共和国《护士条例》、中华护理学会《护士守则》、AHA《心肺复苏及心血管急救指南》2015版。</w:t>
      </w:r>
    </w:p>
    <w:p w:rsidR="00977264" w:rsidRDefault="003F661E">
      <w:pPr>
        <w:snapToGrid w:val="0"/>
        <w:spacing w:line="560" w:lineRule="exact"/>
        <w:ind w:firstLineChars="200" w:firstLine="600"/>
        <w:jc w:val="center"/>
        <w:rPr>
          <w:rFonts w:ascii="仿宋_GB2312" w:eastAsia="仿宋_GB2312" w:hAnsi="黑体" w:cs="宋体"/>
          <w:sz w:val="30"/>
          <w:szCs w:val="30"/>
        </w:rPr>
      </w:pPr>
      <w:r>
        <w:rPr>
          <w:rFonts w:ascii="仿宋_GB2312" w:eastAsia="仿宋_GB2312" w:hAnsi="黑体" w:cs="宋体" w:hint="eastAsia"/>
          <w:sz w:val="30"/>
          <w:szCs w:val="30"/>
        </w:rPr>
        <w:t>“2018年全国职业院校技能大赛”中职组</w:t>
      </w:r>
    </w:p>
    <w:p w:rsidR="00977264" w:rsidRDefault="003F661E">
      <w:pPr>
        <w:snapToGrid w:val="0"/>
        <w:spacing w:line="560" w:lineRule="exact"/>
        <w:ind w:firstLineChars="200" w:firstLine="600"/>
        <w:jc w:val="center"/>
        <w:rPr>
          <w:rFonts w:ascii="仿宋_GB2312" w:eastAsia="仿宋_GB2312" w:hAnsi="黑体" w:cs="宋体"/>
          <w:sz w:val="30"/>
          <w:szCs w:val="30"/>
        </w:rPr>
      </w:pPr>
      <w:r>
        <w:rPr>
          <w:rFonts w:ascii="仿宋_GB2312" w:eastAsia="仿宋_GB2312" w:hAnsi="黑体" w:cs="宋体" w:hint="eastAsia"/>
          <w:sz w:val="30"/>
          <w:szCs w:val="30"/>
        </w:rPr>
        <w:t>护理技能赛项技术操作规范</w:t>
      </w:r>
    </w:p>
    <w:p w:rsidR="00977264" w:rsidRDefault="003F661E">
      <w:pPr>
        <w:spacing w:line="560" w:lineRule="exact"/>
        <w:ind w:left="200" w:firstLineChars="200" w:firstLine="600"/>
        <w:rPr>
          <w:rFonts w:ascii="仿宋_GB2312" w:eastAsia="仿宋_GB2312" w:hAnsi="宋体"/>
          <w:sz w:val="30"/>
          <w:szCs w:val="30"/>
        </w:rPr>
      </w:pPr>
      <w:r>
        <w:rPr>
          <w:rFonts w:ascii="仿宋_GB2312" w:eastAsia="仿宋_GB2312" w:hAnsi="宋体" w:hint="eastAsia"/>
          <w:sz w:val="30"/>
          <w:szCs w:val="30"/>
        </w:rPr>
        <w:t>1.头部外伤包扎技术（</w:t>
      </w:r>
      <w:r>
        <w:rPr>
          <w:rFonts w:ascii="仿宋_GB2312" w:eastAsia="仿宋_GB2312" w:hAnsi="黑体" w:cs="宋体" w:hint="eastAsia"/>
          <w:sz w:val="30"/>
          <w:szCs w:val="30"/>
        </w:rPr>
        <w:t>第一赛室</w:t>
      </w:r>
      <w:r>
        <w:rPr>
          <w:rFonts w:ascii="仿宋_GB2312" w:eastAsia="仿宋_GB2312" w:hAnsi="宋体" w:hint="eastAsia"/>
          <w:sz w:val="30"/>
          <w:szCs w:val="30"/>
        </w:rPr>
        <w:t>）</w:t>
      </w:r>
    </w:p>
    <w:p w:rsidR="00977264" w:rsidRDefault="003F661E">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 xml:space="preserve"> 完成时间：5分钟内完成</w:t>
      </w:r>
    </w:p>
    <w:p w:rsidR="00977264" w:rsidRDefault="003F661E">
      <w:pPr>
        <w:spacing w:line="560" w:lineRule="exact"/>
        <w:ind w:firstLineChars="200" w:firstLine="600"/>
        <w:rPr>
          <w:rFonts w:ascii="仿宋_GB2312" w:eastAsia="仿宋_GB2312" w:hAnsi="宋体" w:cs="Times New Roman"/>
          <w:bCs/>
          <w:sz w:val="30"/>
          <w:szCs w:val="30"/>
        </w:rPr>
      </w:pPr>
      <w:r>
        <w:rPr>
          <w:rFonts w:ascii="仿宋_GB2312" w:eastAsia="仿宋_GB2312" w:hAnsi="宋体" w:cs="Times New Roman" w:hint="eastAsia"/>
          <w:sz w:val="30"/>
          <w:szCs w:val="30"/>
        </w:rPr>
        <w:lastRenderedPageBreak/>
        <w:t xml:space="preserve"> 考核资源：</w:t>
      </w:r>
      <w:r>
        <w:rPr>
          <w:rFonts w:ascii="仿宋_GB2312" w:eastAsia="仿宋_GB2312" w:hAnsi="宋体" w:hint="eastAsia"/>
          <w:bCs/>
          <w:sz w:val="30"/>
          <w:szCs w:val="30"/>
        </w:rPr>
        <w:t>①</w:t>
      </w:r>
      <w:r>
        <w:rPr>
          <w:rFonts w:ascii="仿宋_GB2312" w:eastAsia="仿宋_GB2312" w:hAnsi="宋体" w:hint="eastAsia"/>
          <w:sz w:val="30"/>
          <w:szCs w:val="30"/>
        </w:rPr>
        <w:t>治疗盘：无菌纱布敷料、三角巾。②记录单、治疗车、消手液、医疗垃圾桶、生活垃圾桶。③模拟患者。</w:t>
      </w:r>
    </w:p>
    <w:p w:rsidR="00977264" w:rsidRDefault="003F661E">
      <w:pPr>
        <w:snapToGrid w:val="0"/>
        <w:spacing w:line="560" w:lineRule="exact"/>
        <w:jc w:val="center"/>
        <w:rPr>
          <w:rFonts w:ascii="仿宋_GB2312" w:eastAsia="仿宋_GB2312" w:hAnsi="黑体"/>
          <w:b/>
          <w:sz w:val="30"/>
          <w:szCs w:val="30"/>
        </w:rPr>
      </w:pPr>
      <w:r>
        <w:rPr>
          <w:rFonts w:ascii="仿宋_GB2312" w:eastAsia="仿宋_GB2312" w:hAnsi="黑体" w:hint="eastAsia"/>
          <w:b/>
          <w:sz w:val="30"/>
          <w:szCs w:val="30"/>
        </w:rPr>
        <w:t>头部外伤包扎技术操作规范</w:t>
      </w: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1273"/>
        <w:gridCol w:w="6054"/>
      </w:tblGrid>
      <w:tr w:rsidR="00977264">
        <w:trPr>
          <w:cantSplit/>
          <w:trHeight w:val="603"/>
          <w:jc w:val="center"/>
        </w:trPr>
        <w:tc>
          <w:tcPr>
            <w:tcW w:w="935"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项目</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名称</w:t>
            </w:r>
          </w:p>
        </w:tc>
        <w:tc>
          <w:tcPr>
            <w:tcW w:w="1273"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操作</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流程</w:t>
            </w:r>
          </w:p>
        </w:tc>
        <w:tc>
          <w:tcPr>
            <w:tcW w:w="6054"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技 术 要 求</w:t>
            </w:r>
          </w:p>
        </w:tc>
      </w:tr>
      <w:tr w:rsidR="00977264">
        <w:trPr>
          <w:cantSplit/>
          <w:trHeight w:val="444"/>
          <w:jc w:val="center"/>
        </w:trPr>
        <w:tc>
          <w:tcPr>
            <w:tcW w:w="935" w:type="dxa"/>
            <w:vMerge w:val="restart"/>
            <w:vAlign w:val="center"/>
          </w:tcPr>
          <w:p w:rsidR="00977264" w:rsidRDefault="003F661E">
            <w:pPr>
              <w:ind w:left="241" w:hangingChars="100" w:hanging="241"/>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w:t>
            </w:r>
          </w:p>
          <w:p w:rsidR="00977264" w:rsidRDefault="003F661E">
            <w:pPr>
              <w:ind w:left="241" w:hangingChars="100" w:hanging="241"/>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作</w:t>
            </w:r>
          </w:p>
          <w:p w:rsidR="00977264" w:rsidRDefault="003F661E">
            <w:pPr>
              <w:ind w:left="241" w:hangingChars="100" w:hanging="241"/>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过</w:t>
            </w:r>
          </w:p>
          <w:p w:rsidR="00977264" w:rsidRDefault="003F661E">
            <w:pPr>
              <w:ind w:left="241" w:hangingChars="100" w:hanging="241"/>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程</w:t>
            </w:r>
          </w:p>
        </w:tc>
        <w:tc>
          <w:tcPr>
            <w:tcW w:w="1273"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评估解释</w:t>
            </w:r>
          </w:p>
        </w:tc>
        <w:tc>
          <w:tcPr>
            <w:tcW w:w="6054" w:type="dxa"/>
            <w:vAlign w:val="center"/>
          </w:tcPr>
          <w:p w:rsidR="00977264" w:rsidRDefault="003F661E">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·判断意识，确认患者意识清楚能够配合护士工作</w:t>
            </w:r>
          </w:p>
          <w:p w:rsidR="00977264" w:rsidRDefault="003F661E">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·评估模拟患者伤情，包括伤口部位、前期处理等，报告结果</w:t>
            </w:r>
          </w:p>
          <w:p w:rsidR="00977264" w:rsidRDefault="003F661E">
            <w:pPr>
              <w:ind w:left="240" w:hangingChars="100" w:hanging="240"/>
              <w:rPr>
                <w:rFonts w:ascii="仿宋_GB2312" w:eastAsia="仿宋_GB2312" w:hAnsi="仿宋_GB2312" w:cs="仿宋_GB2312"/>
                <w:b/>
                <w:sz w:val="24"/>
                <w:szCs w:val="24"/>
              </w:rPr>
            </w:pPr>
            <w:r>
              <w:rPr>
                <w:rFonts w:ascii="仿宋_GB2312" w:eastAsia="仿宋_GB2312" w:hAnsi="仿宋_GB2312" w:cs="仿宋_GB2312" w:hint="eastAsia"/>
                <w:sz w:val="24"/>
                <w:szCs w:val="24"/>
              </w:rPr>
              <w:t>·向患者解释并取得合作</w:t>
            </w:r>
          </w:p>
        </w:tc>
      </w:tr>
      <w:tr w:rsidR="00977264">
        <w:trPr>
          <w:cantSplit/>
          <w:trHeight w:val="444"/>
          <w:jc w:val="center"/>
        </w:trPr>
        <w:tc>
          <w:tcPr>
            <w:tcW w:w="935" w:type="dxa"/>
            <w:vMerge/>
            <w:vAlign w:val="center"/>
          </w:tcPr>
          <w:p w:rsidR="00977264" w:rsidRDefault="00977264">
            <w:pPr>
              <w:rPr>
                <w:rFonts w:ascii="仿宋_GB2312" w:eastAsia="仿宋_GB2312" w:hAnsi="仿宋_GB2312" w:cs="仿宋_GB2312"/>
                <w:b/>
                <w:sz w:val="24"/>
                <w:szCs w:val="24"/>
              </w:rPr>
            </w:pPr>
          </w:p>
        </w:tc>
        <w:tc>
          <w:tcPr>
            <w:tcW w:w="1273"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安置体位</w:t>
            </w:r>
          </w:p>
        </w:tc>
        <w:tc>
          <w:tcPr>
            <w:tcW w:w="6054" w:type="dxa"/>
            <w:vAlign w:val="center"/>
          </w:tcPr>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·协助患者取坐位</w:t>
            </w:r>
          </w:p>
          <w:p w:rsidR="00977264" w:rsidRDefault="003F661E">
            <w:pPr>
              <w:ind w:left="240" w:hangingChars="100" w:hanging="240"/>
              <w:rPr>
                <w:rFonts w:ascii="仿宋_GB2312" w:eastAsia="仿宋_GB2312" w:hAnsi="仿宋_GB2312" w:cs="仿宋_GB2312"/>
                <w:b/>
                <w:sz w:val="24"/>
                <w:szCs w:val="24"/>
              </w:rPr>
            </w:pPr>
            <w:r>
              <w:rPr>
                <w:rFonts w:ascii="仿宋_GB2312" w:eastAsia="仿宋_GB2312" w:hAnsi="仿宋_GB2312" w:cs="仿宋_GB2312" w:hint="eastAsia"/>
                <w:sz w:val="24"/>
                <w:szCs w:val="24"/>
              </w:rPr>
              <w:t>·六步洗手</w:t>
            </w:r>
          </w:p>
        </w:tc>
      </w:tr>
      <w:tr w:rsidR="00977264">
        <w:trPr>
          <w:cantSplit/>
          <w:trHeight w:val="444"/>
          <w:jc w:val="center"/>
        </w:trPr>
        <w:tc>
          <w:tcPr>
            <w:tcW w:w="935" w:type="dxa"/>
            <w:vMerge/>
            <w:vAlign w:val="center"/>
          </w:tcPr>
          <w:p w:rsidR="00977264" w:rsidRDefault="00977264">
            <w:pPr>
              <w:rPr>
                <w:rFonts w:ascii="仿宋_GB2312" w:eastAsia="仿宋_GB2312" w:hAnsi="仿宋_GB2312" w:cs="仿宋_GB2312"/>
                <w:b/>
                <w:sz w:val="24"/>
                <w:szCs w:val="24"/>
              </w:rPr>
            </w:pPr>
          </w:p>
        </w:tc>
        <w:tc>
          <w:tcPr>
            <w:tcW w:w="1273" w:type="dxa"/>
            <w:vAlign w:val="center"/>
          </w:tcPr>
          <w:p w:rsidR="00977264" w:rsidRDefault="003F661E">
            <w:pPr>
              <w:adjustRightIn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包扎过程</w:t>
            </w:r>
          </w:p>
        </w:tc>
        <w:tc>
          <w:tcPr>
            <w:tcW w:w="6054" w:type="dxa"/>
          </w:tcPr>
          <w:p w:rsidR="00977264" w:rsidRDefault="003F661E">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·将三角巾底边折叠两层约二指宽</w:t>
            </w:r>
          </w:p>
          <w:p w:rsidR="00977264" w:rsidRDefault="003F661E">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·三角巾底边放于前额齐眉上</w:t>
            </w:r>
          </w:p>
          <w:p w:rsidR="00977264" w:rsidRDefault="003F661E">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·三角巾两底角经两耳上方，拉向枕后</w:t>
            </w:r>
          </w:p>
          <w:p w:rsidR="00977264" w:rsidRDefault="003F661E">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·两底角边于枕后交叉，再绕到前额中央打结固定</w:t>
            </w:r>
          </w:p>
          <w:p w:rsidR="00977264" w:rsidRDefault="003F661E">
            <w:pPr>
              <w:ind w:left="240" w:hangingChars="100" w:hanging="240"/>
              <w:rPr>
                <w:rFonts w:ascii="仿宋_GB2312" w:eastAsia="仿宋_GB2312" w:hAnsi="仿宋_GB2312" w:cs="仿宋_GB2312"/>
                <w:b/>
                <w:sz w:val="24"/>
                <w:szCs w:val="24"/>
              </w:rPr>
            </w:pPr>
            <w:r>
              <w:rPr>
                <w:rFonts w:ascii="仿宋_GB2312" w:eastAsia="仿宋_GB2312" w:hAnsi="仿宋_GB2312" w:cs="仿宋_GB2312" w:hint="eastAsia"/>
                <w:sz w:val="24"/>
                <w:szCs w:val="24"/>
              </w:rPr>
              <w:t>·将三角巾顶角上翻塞入</w:t>
            </w:r>
          </w:p>
        </w:tc>
      </w:tr>
      <w:tr w:rsidR="00977264">
        <w:trPr>
          <w:cantSplit/>
          <w:trHeight w:val="444"/>
          <w:jc w:val="center"/>
        </w:trPr>
        <w:tc>
          <w:tcPr>
            <w:tcW w:w="935"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作</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后</w:t>
            </w:r>
          </w:p>
        </w:tc>
        <w:tc>
          <w:tcPr>
            <w:tcW w:w="1273"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安置整理</w:t>
            </w:r>
          </w:p>
        </w:tc>
        <w:tc>
          <w:tcPr>
            <w:tcW w:w="6054" w:type="dxa"/>
          </w:tcPr>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·撤除用物，安置好患者</w:t>
            </w:r>
          </w:p>
          <w:p w:rsidR="00977264" w:rsidRDefault="003F661E">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w:t>
            </w:r>
          </w:p>
          <w:p w:rsidR="00977264" w:rsidRDefault="003F661E">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·记录伤口情况及包扎日期和时间</w:t>
            </w:r>
          </w:p>
        </w:tc>
      </w:tr>
      <w:tr w:rsidR="00977264">
        <w:trPr>
          <w:cantSplit/>
          <w:trHeight w:hRule="exact" w:val="907"/>
          <w:jc w:val="center"/>
        </w:trPr>
        <w:tc>
          <w:tcPr>
            <w:tcW w:w="935" w:type="dxa"/>
            <w:vMerge w:val="restart"/>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综</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合</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评</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价</w:t>
            </w:r>
          </w:p>
        </w:tc>
        <w:tc>
          <w:tcPr>
            <w:tcW w:w="1273" w:type="dxa"/>
            <w:vAlign w:val="center"/>
          </w:tcPr>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规范熟练</w:t>
            </w:r>
          </w:p>
        </w:tc>
        <w:tc>
          <w:tcPr>
            <w:tcW w:w="6054" w:type="dxa"/>
            <w:vAlign w:val="center"/>
          </w:tcPr>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·程序正确，操作规范，动作熟练</w:t>
            </w:r>
          </w:p>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·按时完成</w:t>
            </w:r>
          </w:p>
        </w:tc>
      </w:tr>
      <w:tr w:rsidR="00977264">
        <w:trPr>
          <w:cantSplit/>
          <w:trHeight w:hRule="exact" w:val="907"/>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73" w:type="dxa"/>
            <w:vAlign w:val="center"/>
          </w:tcPr>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护患沟通</w:t>
            </w:r>
          </w:p>
        </w:tc>
        <w:tc>
          <w:tcPr>
            <w:tcW w:w="6054" w:type="dxa"/>
            <w:vAlign w:val="center"/>
          </w:tcPr>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·态度和蔼，自然真切，没有表演痕迹</w:t>
            </w:r>
          </w:p>
          <w:p w:rsidR="00977264" w:rsidRDefault="003F661E">
            <w:pPr>
              <w:jc w:val="left"/>
              <w:rPr>
                <w:rFonts w:ascii="仿宋_GB2312" w:eastAsia="仿宋_GB2312" w:hAnsi="仿宋_GB2312" w:cs="仿宋_GB2312"/>
                <w:sz w:val="24"/>
                <w:szCs w:val="24"/>
              </w:rPr>
            </w:pPr>
            <w:r>
              <w:rPr>
                <w:rFonts w:ascii="仿宋_GB2312" w:eastAsia="仿宋_GB2312" w:hAnsi="宋体" w:hint="eastAsia"/>
                <w:sz w:val="24"/>
                <w:szCs w:val="24"/>
              </w:rPr>
              <w:t>·沟通有效、充分体现人文关怀</w:t>
            </w:r>
          </w:p>
        </w:tc>
      </w:tr>
    </w:tbl>
    <w:p w:rsidR="00977264" w:rsidRDefault="003F661E">
      <w:pPr>
        <w:numPr>
          <w:ilvl w:val="0"/>
          <w:numId w:val="2"/>
        </w:num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心肺复苏技术（</w:t>
      </w:r>
      <w:r>
        <w:rPr>
          <w:rFonts w:ascii="仿宋_GB2312" w:eastAsia="仿宋_GB2312" w:hAnsi="黑体" w:cs="宋体" w:hint="eastAsia"/>
          <w:sz w:val="30"/>
          <w:szCs w:val="30"/>
        </w:rPr>
        <w:t>第二赛室</w:t>
      </w:r>
      <w:r>
        <w:rPr>
          <w:rFonts w:ascii="仿宋_GB2312" w:eastAsia="仿宋_GB2312" w:hAnsi="宋体" w:hint="eastAsia"/>
          <w:sz w:val="30"/>
          <w:szCs w:val="30"/>
        </w:rPr>
        <w:t>）</w:t>
      </w:r>
    </w:p>
    <w:p w:rsidR="00977264" w:rsidRDefault="003F661E">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完成时间：5分钟内完成</w:t>
      </w:r>
    </w:p>
    <w:p w:rsidR="00977264" w:rsidRDefault="003F661E">
      <w:pPr>
        <w:spacing w:line="560" w:lineRule="exact"/>
        <w:ind w:firstLineChars="200" w:firstLine="600"/>
        <w:rPr>
          <w:rFonts w:ascii="仿宋_GB2312" w:eastAsia="仿宋_GB2312" w:hAnsi="宋体" w:cs="Times New Roman"/>
          <w:b/>
          <w:bCs/>
          <w:sz w:val="30"/>
          <w:szCs w:val="30"/>
        </w:rPr>
      </w:pPr>
      <w:r>
        <w:rPr>
          <w:rFonts w:ascii="仿宋_GB2312" w:eastAsia="仿宋_GB2312" w:hAnsi="宋体" w:cs="Times New Roman" w:hint="eastAsia"/>
          <w:sz w:val="30"/>
          <w:szCs w:val="30"/>
        </w:rPr>
        <w:t>考核资源：①心肺复苏模拟人、诊察床（硬板床）、脚踏垫；②治疗盘：人工呼吸膜</w:t>
      </w:r>
      <w:r>
        <w:rPr>
          <w:rFonts w:ascii="仿宋_GB2312" w:eastAsia="仿宋_GB2312" w:hAnsi="宋体" w:cs="宋体" w:hint="eastAsia"/>
          <w:sz w:val="30"/>
          <w:szCs w:val="30"/>
        </w:rPr>
        <w:t>（纱布）</w:t>
      </w:r>
      <w:r>
        <w:rPr>
          <w:rFonts w:ascii="仿宋_GB2312" w:eastAsia="仿宋_GB2312" w:hAnsi="宋体" w:cs="Times New Roman" w:hint="eastAsia"/>
          <w:sz w:val="30"/>
          <w:szCs w:val="30"/>
        </w:rPr>
        <w:t>、纱布（用于清除口腔异物）、血压计、听诊器；③手电筒、弯盘、抢救记录卡（单）；④治疗车、免洗洗手液、医疗垃圾桶、生活垃圾桶。</w:t>
      </w:r>
    </w:p>
    <w:p w:rsidR="00977264" w:rsidRDefault="003F661E">
      <w:pPr>
        <w:snapToGrid w:val="0"/>
        <w:spacing w:line="560" w:lineRule="exact"/>
        <w:ind w:firstLine="200"/>
        <w:jc w:val="center"/>
        <w:rPr>
          <w:rFonts w:ascii="仿宋_GB2312" w:eastAsia="仿宋_GB2312" w:hAnsi="宋体" w:cs="Times New Roman"/>
          <w:b/>
          <w:bCs/>
          <w:sz w:val="30"/>
          <w:szCs w:val="30"/>
        </w:rPr>
      </w:pPr>
      <w:r>
        <w:rPr>
          <w:rFonts w:ascii="仿宋_GB2312" w:eastAsia="仿宋_GB2312" w:hAnsi="宋体" w:cs="Times New Roman" w:hint="eastAsia"/>
          <w:b/>
          <w:bCs/>
          <w:sz w:val="30"/>
          <w:szCs w:val="30"/>
        </w:rPr>
        <w:t>心肺复苏技术操作规范</w:t>
      </w: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1279"/>
        <w:gridCol w:w="6048"/>
      </w:tblGrid>
      <w:tr w:rsidR="00977264">
        <w:trPr>
          <w:cantSplit/>
          <w:trHeight w:val="603"/>
          <w:jc w:val="center"/>
        </w:trPr>
        <w:tc>
          <w:tcPr>
            <w:tcW w:w="933"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项目</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名称</w:t>
            </w:r>
          </w:p>
        </w:tc>
        <w:tc>
          <w:tcPr>
            <w:tcW w:w="1279"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操作</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流程</w:t>
            </w:r>
          </w:p>
        </w:tc>
        <w:tc>
          <w:tcPr>
            <w:tcW w:w="6048"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技 术 要 求</w:t>
            </w:r>
          </w:p>
        </w:tc>
      </w:tr>
      <w:tr w:rsidR="00977264">
        <w:trPr>
          <w:cantSplit/>
          <w:trHeight w:val="1183"/>
          <w:jc w:val="center"/>
        </w:trPr>
        <w:tc>
          <w:tcPr>
            <w:tcW w:w="933" w:type="dxa"/>
            <w:vMerge w:val="restart"/>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lastRenderedPageBreak/>
              <w:t>操</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作</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过</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程</w:t>
            </w:r>
          </w:p>
        </w:tc>
        <w:tc>
          <w:tcPr>
            <w:tcW w:w="1279"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判断与</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呼救</w:t>
            </w:r>
          </w:p>
        </w:tc>
        <w:tc>
          <w:tcPr>
            <w:tcW w:w="6048" w:type="dxa"/>
          </w:tcPr>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·判断意识，5秒钟内完成，报告结果</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·同时判断呼吸、大动脉搏动，5～10秒钟完成，报告结果</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·立即呼叫</w:t>
            </w:r>
          </w:p>
        </w:tc>
      </w:tr>
      <w:tr w:rsidR="00977264">
        <w:trPr>
          <w:cantSplit/>
          <w:trHeight w:val="897"/>
          <w:jc w:val="center"/>
        </w:trPr>
        <w:tc>
          <w:tcPr>
            <w:tcW w:w="933" w:type="dxa"/>
            <w:vMerge/>
            <w:vAlign w:val="center"/>
          </w:tcPr>
          <w:p w:rsidR="00977264" w:rsidRDefault="00977264">
            <w:pPr>
              <w:jc w:val="center"/>
              <w:rPr>
                <w:rFonts w:ascii="仿宋_GB2312" w:eastAsia="仿宋_GB2312" w:hAnsi="仿宋_GB2312" w:cs="仿宋_GB2312"/>
                <w:sz w:val="24"/>
                <w:szCs w:val="24"/>
              </w:rPr>
            </w:pPr>
          </w:p>
        </w:tc>
        <w:tc>
          <w:tcPr>
            <w:tcW w:w="1279"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安置体位</w:t>
            </w:r>
          </w:p>
        </w:tc>
        <w:tc>
          <w:tcPr>
            <w:tcW w:w="6048"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·将患者安置于硬板床，取仰卧位</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·去枕，头、颈、躯干在同一轴线上</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·双手放于两侧，身体无扭曲（口述）</w:t>
            </w:r>
          </w:p>
        </w:tc>
      </w:tr>
      <w:tr w:rsidR="00977264">
        <w:trPr>
          <w:cantSplit/>
          <w:trHeight w:val="897"/>
          <w:jc w:val="center"/>
        </w:trPr>
        <w:tc>
          <w:tcPr>
            <w:tcW w:w="933" w:type="dxa"/>
            <w:vMerge/>
            <w:vAlign w:val="center"/>
          </w:tcPr>
          <w:p w:rsidR="00977264" w:rsidRDefault="00977264">
            <w:pPr>
              <w:jc w:val="center"/>
              <w:rPr>
                <w:rFonts w:ascii="仿宋_GB2312" w:eastAsia="仿宋_GB2312" w:hAnsi="仿宋_GB2312" w:cs="仿宋_GB2312"/>
                <w:sz w:val="24"/>
                <w:szCs w:val="24"/>
              </w:rPr>
            </w:pPr>
          </w:p>
        </w:tc>
        <w:tc>
          <w:tcPr>
            <w:tcW w:w="1279"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心脏按压</w:t>
            </w:r>
          </w:p>
        </w:tc>
        <w:tc>
          <w:tcPr>
            <w:tcW w:w="6048"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·抢救者立于患者右侧</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·解开衣领、腰带，暴露患者胸腹部</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·按压部位：</w:t>
            </w:r>
            <w:r>
              <w:rPr>
                <w:rFonts w:ascii="仿宋_GB2312" w:eastAsia="仿宋_GB2312" w:hAnsi="仿宋_GB2312" w:cs="仿宋_GB2312" w:hint="eastAsia"/>
                <w:kern w:val="0"/>
                <w:sz w:val="24"/>
                <w:szCs w:val="24"/>
              </w:rPr>
              <w:t>胸骨中下1/3交界处</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·按压方法：两手掌根部重叠，手指翘起不接触胸壁,上半身前倾，两臂伸直，垂直向下用力 </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·按压幅度：胸骨下陷5～6cm</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·按压频率：100～120次/min</w:t>
            </w:r>
          </w:p>
        </w:tc>
      </w:tr>
      <w:tr w:rsidR="00977264">
        <w:trPr>
          <w:cantSplit/>
          <w:trHeight w:val="897"/>
          <w:jc w:val="center"/>
        </w:trPr>
        <w:tc>
          <w:tcPr>
            <w:tcW w:w="933" w:type="dxa"/>
            <w:vMerge/>
            <w:vAlign w:val="center"/>
          </w:tcPr>
          <w:p w:rsidR="00977264" w:rsidRDefault="00977264">
            <w:pPr>
              <w:jc w:val="center"/>
              <w:rPr>
                <w:rFonts w:ascii="仿宋_GB2312" w:eastAsia="仿宋_GB2312" w:hAnsi="仿宋_GB2312" w:cs="仿宋_GB2312"/>
                <w:sz w:val="24"/>
                <w:szCs w:val="24"/>
              </w:rPr>
            </w:pPr>
          </w:p>
        </w:tc>
        <w:tc>
          <w:tcPr>
            <w:tcW w:w="1279"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开放气道</w:t>
            </w:r>
          </w:p>
        </w:tc>
        <w:tc>
          <w:tcPr>
            <w:tcW w:w="6048" w:type="dxa"/>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·检查口腔，清除口腔异物</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·取出活动义齿（口述）</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·检查颈部有无损伤，根据不同情况采取合适方法开放气道</w:t>
            </w:r>
          </w:p>
        </w:tc>
      </w:tr>
      <w:tr w:rsidR="00977264">
        <w:trPr>
          <w:cantSplit/>
          <w:trHeight w:val="897"/>
          <w:jc w:val="center"/>
        </w:trPr>
        <w:tc>
          <w:tcPr>
            <w:tcW w:w="933" w:type="dxa"/>
            <w:vMerge/>
            <w:vAlign w:val="center"/>
          </w:tcPr>
          <w:p w:rsidR="00977264" w:rsidRDefault="00977264">
            <w:pPr>
              <w:jc w:val="center"/>
              <w:rPr>
                <w:rFonts w:ascii="仿宋_GB2312" w:eastAsia="仿宋_GB2312" w:hAnsi="仿宋_GB2312" w:cs="仿宋_GB2312"/>
                <w:sz w:val="24"/>
                <w:szCs w:val="24"/>
              </w:rPr>
            </w:pPr>
          </w:p>
        </w:tc>
        <w:tc>
          <w:tcPr>
            <w:tcW w:w="1279"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人工呼吸</w:t>
            </w:r>
          </w:p>
        </w:tc>
        <w:tc>
          <w:tcPr>
            <w:tcW w:w="6048" w:type="dxa"/>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·捏住患者鼻孔</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·用力吹气，直至患者胸廓抬起</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·吹气同时，观察胸廓情况</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·连续2次</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·按压与人工呼吸之比：30:2，连续5个循环</w:t>
            </w:r>
          </w:p>
        </w:tc>
      </w:tr>
      <w:tr w:rsidR="00977264">
        <w:trPr>
          <w:cantSplit/>
          <w:trHeight w:val="897"/>
          <w:jc w:val="center"/>
        </w:trPr>
        <w:tc>
          <w:tcPr>
            <w:tcW w:w="933" w:type="dxa"/>
            <w:vMerge/>
            <w:vAlign w:val="center"/>
          </w:tcPr>
          <w:p w:rsidR="00977264" w:rsidRDefault="00977264">
            <w:pPr>
              <w:jc w:val="center"/>
              <w:rPr>
                <w:rFonts w:ascii="仿宋_GB2312" w:eastAsia="仿宋_GB2312" w:hAnsi="仿宋_GB2312" w:cs="仿宋_GB2312"/>
                <w:sz w:val="24"/>
                <w:szCs w:val="24"/>
              </w:rPr>
            </w:pPr>
          </w:p>
        </w:tc>
        <w:tc>
          <w:tcPr>
            <w:tcW w:w="1279"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判断复苏效果</w:t>
            </w:r>
          </w:p>
        </w:tc>
        <w:tc>
          <w:tcPr>
            <w:tcW w:w="6048" w:type="dxa"/>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操作5个循环后，判断并报告复苏效果</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·颈动脉恢复搏动</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·自主呼吸恢复</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·散大的瞳孔缩小，对光反射存在</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·收缩压大于60mmHg（体现测血压动作）</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·面色、口唇、甲床和皮肤色泽转红</w:t>
            </w:r>
          </w:p>
        </w:tc>
      </w:tr>
      <w:tr w:rsidR="00977264">
        <w:trPr>
          <w:cantSplit/>
          <w:trHeight w:val="696"/>
          <w:jc w:val="center"/>
        </w:trPr>
        <w:tc>
          <w:tcPr>
            <w:tcW w:w="933"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作</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后</w:t>
            </w:r>
          </w:p>
        </w:tc>
        <w:tc>
          <w:tcPr>
            <w:tcW w:w="1279" w:type="dxa"/>
            <w:vAlign w:val="center"/>
          </w:tcPr>
          <w:p w:rsidR="00977264" w:rsidRDefault="003F661E">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整理记录</w:t>
            </w:r>
          </w:p>
        </w:tc>
        <w:tc>
          <w:tcPr>
            <w:tcW w:w="6048" w:type="dxa"/>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·整理用物，分类放置</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·记录患者病情变化和抢救情况</w:t>
            </w:r>
          </w:p>
        </w:tc>
      </w:tr>
      <w:tr w:rsidR="00977264">
        <w:trPr>
          <w:cantSplit/>
          <w:trHeight w:val="696"/>
          <w:jc w:val="center"/>
        </w:trPr>
        <w:tc>
          <w:tcPr>
            <w:tcW w:w="933" w:type="dxa"/>
            <w:vMerge w:val="restart"/>
            <w:vAlign w:val="center"/>
          </w:tcPr>
          <w:p w:rsidR="00977264" w:rsidRDefault="003F661E">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综</w:t>
            </w:r>
          </w:p>
          <w:p w:rsidR="00977264" w:rsidRDefault="003F661E">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合</w:t>
            </w:r>
          </w:p>
          <w:p w:rsidR="00977264" w:rsidRDefault="003F661E">
            <w:pPr>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评</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价</w:t>
            </w:r>
          </w:p>
        </w:tc>
        <w:tc>
          <w:tcPr>
            <w:tcW w:w="1279" w:type="dxa"/>
            <w:vAlign w:val="center"/>
          </w:tcPr>
          <w:p w:rsidR="00977264" w:rsidRDefault="003F661E">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复苏评价</w:t>
            </w:r>
          </w:p>
        </w:tc>
        <w:tc>
          <w:tcPr>
            <w:tcW w:w="6048" w:type="dxa"/>
          </w:tcPr>
          <w:p w:rsidR="00977264" w:rsidRDefault="003F661E">
            <w:pPr>
              <w:ind w:left="240" w:hangingChars="100" w:hanging="240"/>
              <w:rPr>
                <w:rFonts w:ascii="仿宋_GB2312" w:eastAsia="仿宋_GB2312" w:hAnsi="宋体" w:cs="宋体"/>
                <w:b/>
                <w:kern w:val="0"/>
                <w:sz w:val="24"/>
                <w:szCs w:val="24"/>
              </w:rPr>
            </w:pPr>
            <w:r>
              <w:rPr>
                <w:rFonts w:ascii="仿宋_GB2312" w:eastAsia="仿宋_GB2312" w:hAnsi="仿宋_GB2312" w:cs="仿宋_GB2312" w:hint="eastAsia"/>
                <w:sz w:val="24"/>
                <w:szCs w:val="24"/>
              </w:rPr>
              <w:t>·正确完成5个循环复苏，人工呼吸与心脏按压指标显示有效（以打印单为准）</w:t>
            </w:r>
          </w:p>
        </w:tc>
      </w:tr>
      <w:tr w:rsidR="00977264">
        <w:trPr>
          <w:cantSplit/>
          <w:trHeight w:val="696"/>
          <w:jc w:val="center"/>
        </w:trPr>
        <w:tc>
          <w:tcPr>
            <w:tcW w:w="933" w:type="dxa"/>
            <w:vMerge/>
            <w:vAlign w:val="center"/>
          </w:tcPr>
          <w:p w:rsidR="00977264" w:rsidRDefault="00977264">
            <w:pPr>
              <w:widowControl/>
              <w:jc w:val="center"/>
              <w:rPr>
                <w:rFonts w:ascii="仿宋_GB2312" w:eastAsia="仿宋_GB2312" w:hAnsi="仿宋_GB2312" w:cs="仿宋_GB2312"/>
                <w:sz w:val="24"/>
                <w:szCs w:val="24"/>
              </w:rPr>
            </w:pPr>
          </w:p>
        </w:tc>
        <w:tc>
          <w:tcPr>
            <w:tcW w:w="1279"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宋体" w:hint="eastAsia"/>
                <w:sz w:val="24"/>
                <w:szCs w:val="24"/>
              </w:rPr>
              <w:t>规范熟练</w:t>
            </w:r>
          </w:p>
        </w:tc>
        <w:tc>
          <w:tcPr>
            <w:tcW w:w="6048" w:type="dxa"/>
          </w:tcPr>
          <w:p w:rsidR="00977264" w:rsidRDefault="003F661E">
            <w:pPr>
              <w:ind w:left="240" w:hangingChars="100" w:hanging="240"/>
              <w:jc w:val="left"/>
              <w:rPr>
                <w:rFonts w:ascii="仿宋_GB2312" w:eastAsia="仿宋_GB2312" w:hAnsi="宋体"/>
                <w:sz w:val="24"/>
                <w:szCs w:val="24"/>
              </w:rPr>
            </w:pPr>
            <w:r>
              <w:rPr>
                <w:rFonts w:ascii="仿宋_GB2312" w:eastAsia="仿宋_GB2312" w:hAnsi="仿宋_GB2312" w:cs="仿宋_GB2312" w:hint="eastAsia"/>
                <w:sz w:val="24"/>
                <w:szCs w:val="24"/>
              </w:rPr>
              <w:t>·</w:t>
            </w:r>
            <w:r>
              <w:rPr>
                <w:rFonts w:ascii="仿宋_GB2312" w:eastAsia="仿宋_GB2312" w:hAnsi="宋体" w:hint="eastAsia"/>
                <w:sz w:val="24"/>
                <w:szCs w:val="24"/>
              </w:rPr>
              <w:t>抢救及时，程序正确，操作规范，动作迅速</w:t>
            </w:r>
          </w:p>
          <w:p w:rsidR="00977264" w:rsidRDefault="003F661E">
            <w:pPr>
              <w:jc w:val="left"/>
              <w:rPr>
                <w:rFonts w:ascii="仿宋_GB2312" w:eastAsia="仿宋_GB2312" w:hAnsi="宋体"/>
                <w:sz w:val="24"/>
                <w:szCs w:val="24"/>
              </w:rPr>
            </w:pPr>
            <w:r>
              <w:rPr>
                <w:rFonts w:ascii="仿宋_GB2312" w:eastAsia="仿宋_GB2312" w:hAnsi="仿宋_GB2312" w:cs="仿宋_GB2312" w:hint="eastAsia"/>
                <w:sz w:val="24"/>
                <w:szCs w:val="24"/>
              </w:rPr>
              <w:t>·</w:t>
            </w:r>
            <w:r>
              <w:rPr>
                <w:rFonts w:ascii="仿宋_GB2312" w:eastAsia="仿宋_GB2312" w:hAnsi="宋体" w:hint="eastAsia"/>
                <w:sz w:val="24"/>
                <w:szCs w:val="24"/>
              </w:rPr>
              <w:t>注意保护患者安全和职业防护</w:t>
            </w:r>
          </w:p>
          <w:p w:rsidR="00977264" w:rsidRDefault="003F661E">
            <w:pPr>
              <w:widowControl/>
              <w:jc w:val="left"/>
              <w:rPr>
                <w:rFonts w:ascii="仿宋_GB2312" w:eastAsia="仿宋_GB2312" w:hAnsi="宋体" w:cs="宋体"/>
                <w:b/>
                <w:kern w:val="0"/>
                <w:sz w:val="24"/>
                <w:szCs w:val="24"/>
              </w:rPr>
            </w:pPr>
            <w:r>
              <w:rPr>
                <w:rFonts w:ascii="仿宋_GB2312" w:eastAsia="仿宋_GB2312" w:hAnsi="宋体" w:hint="eastAsia"/>
                <w:sz w:val="24"/>
                <w:szCs w:val="24"/>
              </w:rPr>
              <w:t>·按时完成</w:t>
            </w:r>
          </w:p>
        </w:tc>
      </w:tr>
    </w:tbl>
    <w:p w:rsidR="00977264" w:rsidRDefault="003F661E">
      <w:pPr>
        <w:numPr>
          <w:ilvl w:val="0"/>
          <w:numId w:val="2"/>
        </w:num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静脉输液技术（</w:t>
      </w:r>
      <w:r>
        <w:rPr>
          <w:rFonts w:ascii="仿宋_GB2312" w:eastAsia="仿宋_GB2312" w:hAnsi="黑体" w:cs="宋体" w:hint="eastAsia"/>
          <w:sz w:val="30"/>
          <w:szCs w:val="30"/>
        </w:rPr>
        <w:t>第三赛室</w:t>
      </w:r>
      <w:r>
        <w:rPr>
          <w:rFonts w:ascii="仿宋_GB2312" w:eastAsia="仿宋_GB2312" w:hAnsi="宋体" w:hint="eastAsia"/>
          <w:sz w:val="30"/>
          <w:szCs w:val="30"/>
        </w:rPr>
        <w:t>）</w:t>
      </w:r>
    </w:p>
    <w:p w:rsidR="00977264" w:rsidRDefault="003F661E">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完成时间：10分钟内完成</w:t>
      </w:r>
    </w:p>
    <w:p w:rsidR="00977264" w:rsidRDefault="003F661E">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考核资源：①治疗盘：皮肤消毒液（安尔碘）、无菌干棉签</w:t>
      </w:r>
      <w:r>
        <w:rPr>
          <w:rFonts w:ascii="仿宋_GB2312" w:eastAsia="仿宋_GB2312" w:hAnsi="宋体" w:cs="Times New Roman" w:hint="eastAsia"/>
          <w:sz w:val="30"/>
          <w:szCs w:val="30"/>
        </w:rPr>
        <w:lastRenderedPageBreak/>
        <w:t>（一次性）、0.9%氯化钠(250ml塑料瓶)、输液器（单头）、输液瓶贴；②止血带、治疗巾、小垫枕、输液胶贴、血管钳、弯盘、输液执行单、输液执行记录卡；③治疗车、免洗洗手液、锐器盒、医疗垃圾桶、生活垃圾桶；④输液架；⑤剪刀。</w:t>
      </w:r>
    </w:p>
    <w:p w:rsidR="00977264" w:rsidRDefault="003F661E">
      <w:pPr>
        <w:snapToGrid w:val="0"/>
        <w:spacing w:line="560" w:lineRule="exact"/>
        <w:jc w:val="center"/>
        <w:rPr>
          <w:rFonts w:ascii="仿宋_GB2312" w:eastAsia="仿宋_GB2312" w:hAnsi="黑体"/>
          <w:b/>
          <w:sz w:val="30"/>
          <w:szCs w:val="30"/>
        </w:rPr>
      </w:pPr>
      <w:r>
        <w:rPr>
          <w:rFonts w:ascii="仿宋_GB2312" w:eastAsia="仿宋_GB2312" w:hAnsi="黑体" w:hint="eastAsia"/>
          <w:b/>
          <w:sz w:val="30"/>
          <w:szCs w:val="30"/>
        </w:rPr>
        <w:t>静脉输液技术操作规范</w:t>
      </w:r>
    </w:p>
    <w:tbl>
      <w:tblPr>
        <w:tblW w:w="8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1280"/>
        <w:gridCol w:w="6099"/>
      </w:tblGrid>
      <w:tr w:rsidR="00977264">
        <w:trPr>
          <w:cantSplit/>
          <w:trHeight w:val="603"/>
          <w:jc w:val="center"/>
        </w:trPr>
        <w:tc>
          <w:tcPr>
            <w:tcW w:w="935"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项目</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名称</w:t>
            </w:r>
          </w:p>
        </w:tc>
        <w:tc>
          <w:tcPr>
            <w:tcW w:w="1280"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操作</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流程</w:t>
            </w:r>
          </w:p>
        </w:tc>
        <w:tc>
          <w:tcPr>
            <w:tcW w:w="6099"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技 术 要 求</w:t>
            </w:r>
          </w:p>
        </w:tc>
      </w:tr>
      <w:tr w:rsidR="00977264">
        <w:trPr>
          <w:cantSplit/>
          <w:trHeight w:val="853"/>
          <w:jc w:val="center"/>
        </w:trPr>
        <w:tc>
          <w:tcPr>
            <w:tcW w:w="935" w:type="dxa"/>
            <w:vMerge w:val="restart"/>
            <w:vAlign w:val="center"/>
          </w:tcPr>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3F661E">
            <w:pPr>
              <w:adjustRightInd w:val="0"/>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w:t>
            </w:r>
          </w:p>
          <w:p w:rsidR="00977264" w:rsidRDefault="003F661E">
            <w:pPr>
              <w:adjustRightInd w:val="0"/>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作</w:t>
            </w:r>
          </w:p>
          <w:p w:rsidR="00977264" w:rsidRDefault="003F661E">
            <w:pPr>
              <w:adjustRightInd w:val="0"/>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过</w:t>
            </w:r>
          </w:p>
          <w:p w:rsidR="00977264" w:rsidRDefault="003F661E">
            <w:pPr>
              <w:adjustRightInd w:val="0"/>
              <w:snapToGrid w:val="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程</w:t>
            </w: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adjustRightInd w:val="0"/>
              <w:snapToGrid w:val="0"/>
              <w:jc w:val="center"/>
              <w:rPr>
                <w:rFonts w:ascii="仿宋_GB2312" w:eastAsia="仿宋_GB2312" w:hAnsi="仿宋_GB2312" w:cs="仿宋_GB2312"/>
                <w:b/>
                <w:sz w:val="24"/>
                <w:szCs w:val="24"/>
              </w:rPr>
            </w:pPr>
          </w:p>
          <w:p w:rsidR="00977264" w:rsidRDefault="00977264">
            <w:pPr>
              <w:jc w:val="center"/>
              <w:rPr>
                <w:rFonts w:ascii="仿宋_GB2312" w:eastAsia="仿宋_GB2312" w:hAnsi="仿宋_GB2312" w:cs="仿宋_GB2312"/>
                <w:sz w:val="24"/>
                <w:szCs w:val="24"/>
              </w:rPr>
            </w:pPr>
          </w:p>
        </w:tc>
        <w:tc>
          <w:tcPr>
            <w:tcW w:w="1280"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评估解释</w:t>
            </w:r>
          </w:p>
        </w:tc>
        <w:tc>
          <w:tcPr>
            <w:tcW w:w="6099" w:type="dxa"/>
            <w:vAlign w:val="center"/>
          </w:tcPr>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·核对患者信息，向患者解释并取得合作</w:t>
            </w:r>
          </w:p>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·评估患者皮肤、血管情况</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·六步洗手、戴口罩</w:t>
            </w:r>
          </w:p>
        </w:tc>
      </w:tr>
      <w:tr w:rsidR="00977264">
        <w:trPr>
          <w:cantSplit/>
          <w:trHeight w:val="491"/>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核对检查</w:t>
            </w:r>
          </w:p>
        </w:tc>
        <w:tc>
          <w:tcPr>
            <w:tcW w:w="6099" w:type="dxa"/>
            <w:vAlign w:val="center"/>
          </w:tcPr>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·二人核对医嘱、输液卡和瓶贴</w:t>
            </w:r>
          </w:p>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·核对药液标签</w:t>
            </w:r>
          </w:p>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·检查药液质量</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·贴瓶贴</w:t>
            </w:r>
          </w:p>
        </w:tc>
      </w:tr>
      <w:tr w:rsidR="00977264">
        <w:trPr>
          <w:cantSplit/>
          <w:trHeight w:val="90"/>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准备药液</w:t>
            </w:r>
          </w:p>
        </w:tc>
        <w:tc>
          <w:tcPr>
            <w:tcW w:w="6099" w:type="dxa"/>
            <w:vAlign w:val="center"/>
          </w:tcPr>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·启瓶盖</w:t>
            </w:r>
          </w:p>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·两次消毒瓶塞至瓶颈</w:t>
            </w:r>
          </w:p>
          <w:p w:rsidR="00977264" w:rsidRDefault="003F661E">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·检查输液器包装、有效期与质量</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·将输液器针头插入瓶塞</w:t>
            </w:r>
          </w:p>
        </w:tc>
      </w:tr>
      <w:tr w:rsidR="00977264">
        <w:trPr>
          <w:cantSplit/>
          <w:trHeight w:val="491"/>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核对解释</w:t>
            </w:r>
          </w:p>
        </w:tc>
        <w:tc>
          <w:tcPr>
            <w:tcW w:w="6099" w:type="dxa"/>
            <w:vAlign w:val="center"/>
          </w:tcPr>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·备齐用物携至患者床旁，核对患者信息（床号、姓名、住院号）</w:t>
            </w:r>
          </w:p>
        </w:tc>
      </w:tr>
      <w:tr w:rsidR="00977264">
        <w:trPr>
          <w:cantSplit/>
          <w:trHeight w:val="1028"/>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初步排气</w:t>
            </w:r>
          </w:p>
        </w:tc>
        <w:tc>
          <w:tcPr>
            <w:tcW w:w="6099" w:type="dxa"/>
            <w:vAlign w:val="center"/>
          </w:tcPr>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·关闭调节夹，旋紧头皮针连接处</w:t>
            </w:r>
          </w:p>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·再次检查药液质量后挂输液瓶挂于输液</w:t>
            </w:r>
          </w:p>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架上</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·排气（首次排气原则不滴出药液）</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·检查有无气泡</w:t>
            </w:r>
          </w:p>
        </w:tc>
      </w:tr>
      <w:tr w:rsidR="00977264">
        <w:trPr>
          <w:cantSplit/>
          <w:trHeight w:val="491"/>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皮肤消毒</w:t>
            </w:r>
          </w:p>
        </w:tc>
        <w:tc>
          <w:tcPr>
            <w:tcW w:w="6099" w:type="dxa"/>
            <w:vAlign w:val="center"/>
          </w:tcPr>
          <w:p w:rsidR="00977264" w:rsidRDefault="003F661E">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·协助患者取舒适体位；垫小垫枕与治疗巾</w:t>
            </w:r>
          </w:p>
          <w:p w:rsidR="00977264" w:rsidRDefault="003F661E">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·选择静脉，扎止血带(距穿刺点上方6～10cm)</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·消毒皮肤（直径大于5cm；2次消毒）</w:t>
            </w:r>
          </w:p>
        </w:tc>
      </w:tr>
      <w:tr w:rsidR="00977264">
        <w:trPr>
          <w:cantSplit/>
          <w:trHeight w:val="491"/>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静脉穿刺</w:t>
            </w:r>
          </w:p>
        </w:tc>
        <w:tc>
          <w:tcPr>
            <w:tcW w:w="6099" w:type="dxa"/>
            <w:vAlign w:val="center"/>
          </w:tcPr>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·再次核对</w:t>
            </w:r>
          </w:p>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·再次排气至有少量药液滴出</w:t>
            </w:r>
          </w:p>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·检查有无气泡，取下护针帽</w:t>
            </w:r>
          </w:p>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·固定血管，嘱患者握拳，进针</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·见回血后再将针头沿血管方向潜行少许</w:t>
            </w:r>
          </w:p>
        </w:tc>
      </w:tr>
      <w:tr w:rsidR="00977264">
        <w:trPr>
          <w:cantSplit/>
          <w:trHeight w:val="491"/>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固定针头</w:t>
            </w:r>
          </w:p>
        </w:tc>
        <w:tc>
          <w:tcPr>
            <w:tcW w:w="6099" w:type="dxa"/>
            <w:vAlign w:val="center"/>
          </w:tcPr>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·穿刺成功后，松开止血带，打开调节器，嘱患者松拳</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·待液体滴入通畅后用输液贴固定</w:t>
            </w:r>
          </w:p>
        </w:tc>
      </w:tr>
      <w:tr w:rsidR="00977264">
        <w:trPr>
          <w:cantSplit/>
          <w:trHeight w:val="491"/>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调节滴速</w:t>
            </w:r>
          </w:p>
        </w:tc>
        <w:tc>
          <w:tcPr>
            <w:tcW w:w="6099" w:type="dxa"/>
            <w:vAlign w:val="center"/>
          </w:tcPr>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·根据患者的年龄、病情和药物性质调节滴速（口述）</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·调节滴速时间至少15秒，并报告滴速</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·实际调节滴数与报告一致</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·操作后核对患者</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·告知注意事项</w:t>
            </w:r>
          </w:p>
        </w:tc>
      </w:tr>
      <w:tr w:rsidR="00977264">
        <w:trPr>
          <w:cantSplit/>
          <w:trHeight w:val="491"/>
          <w:jc w:val="center"/>
        </w:trPr>
        <w:tc>
          <w:tcPr>
            <w:tcW w:w="935" w:type="dxa"/>
            <w:vAlign w:val="center"/>
          </w:tcPr>
          <w:p w:rsidR="00977264" w:rsidRDefault="003F661E">
            <w:pPr>
              <w:widowControl/>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lastRenderedPageBreak/>
              <w:t>操</w:t>
            </w:r>
          </w:p>
          <w:p w:rsidR="00977264" w:rsidRDefault="003F661E">
            <w:pPr>
              <w:widowControl/>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做</w:t>
            </w:r>
          </w:p>
          <w:p w:rsidR="00977264" w:rsidRDefault="003F661E">
            <w:pPr>
              <w:widowControl/>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后</w:t>
            </w:r>
          </w:p>
        </w:tc>
        <w:tc>
          <w:tcPr>
            <w:tcW w:w="1280" w:type="dxa"/>
            <w:vAlign w:val="center"/>
          </w:tcPr>
          <w:p w:rsidR="00977264" w:rsidRDefault="003F661E">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整理记录</w:t>
            </w:r>
          </w:p>
        </w:tc>
        <w:tc>
          <w:tcPr>
            <w:tcW w:w="6099" w:type="dxa"/>
            <w:vAlign w:val="center"/>
          </w:tcPr>
          <w:p w:rsidR="00977264" w:rsidRDefault="003F661E">
            <w:pPr>
              <w:adjustRightInd w:val="0"/>
              <w:snapToGrid w:val="0"/>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·安置患者于舒适体位，放呼叫器于易取处</w:t>
            </w:r>
          </w:p>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·整理床单位及用物</w:t>
            </w:r>
          </w:p>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w:t>
            </w:r>
          </w:p>
          <w:p w:rsidR="00977264" w:rsidRDefault="003F661E">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·记录输液执行记录卡</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·15～30分钟巡视病房一次（口述）</w:t>
            </w:r>
          </w:p>
        </w:tc>
      </w:tr>
      <w:tr w:rsidR="00977264">
        <w:trPr>
          <w:cantSplit/>
          <w:trHeight w:val="440"/>
          <w:jc w:val="center"/>
        </w:trPr>
        <w:tc>
          <w:tcPr>
            <w:tcW w:w="935" w:type="dxa"/>
            <w:vMerge w:val="restart"/>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停</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止</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输</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液</w:t>
            </w:r>
          </w:p>
        </w:tc>
        <w:tc>
          <w:tcPr>
            <w:tcW w:w="1280" w:type="dxa"/>
            <w:vAlign w:val="center"/>
          </w:tcPr>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拔针按压</w:t>
            </w:r>
          </w:p>
        </w:tc>
        <w:tc>
          <w:tcPr>
            <w:tcW w:w="6099" w:type="dxa"/>
            <w:vAlign w:val="center"/>
          </w:tcPr>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·核对解释</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·揭去输液贴，轻压穿刺点上方，关闭调节夹，迅速拔针</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·嘱患者按压片刻至无出血，并告知注意事项</w:t>
            </w:r>
          </w:p>
        </w:tc>
      </w:tr>
      <w:tr w:rsidR="00977264">
        <w:trPr>
          <w:cantSplit/>
          <w:trHeight w:val="440"/>
          <w:jc w:val="center"/>
        </w:trPr>
        <w:tc>
          <w:tcPr>
            <w:tcW w:w="935" w:type="dxa"/>
            <w:vMerge/>
            <w:vAlign w:val="center"/>
          </w:tcPr>
          <w:p w:rsidR="00977264" w:rsidRDefault="00977264">
            <w:pPr>
              <w:widowControl/>
              <w:jc w:val="center"/>
              <w:rPr>
                <w:rFonts w:ascii="仿宋_GB2312" w:eastAsia="仿宋_GB2312" w:hAnsi="仿宋_GB2312" w:cs="仿宋_GB2312"/>
                <w:sz w:val="24"/>
                <w:szCs w:val="24"/>
              </w:rPr>
            </w:pPr>
          </w:p>
        </w:tc>
        <w:tc>
          <w:tcPr>
            <w:tcW w:w="1280" w:type="dxa"/>
            <w:vAlign w:val="center"/>
          </w:tcPr>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安置整理</w:t>
            </w:r>
          </w:p>
        </w:tc>
        <w:tc>
          <w:tcPr>
            <w:tcW w:w="6099" w:type="dxa"/>
            <w:vAlign w:val="center"/>
          </w:tcPr>
          <w:p w:rsidR="00977264" w:rsidRDefault="003F661E">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·协助患者取舒适体位，询问需要</w:t>
            </w:r>
          </w:p>
          <w:p w:rsidR="00977264" w:rsidRDefault="003F661E">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·清理治疗用物，分类放置</w:t>
            </w:r>
          </w:p>
        </w:tc>
      </w:tr>
      <w:tr w:rsidR="00977264">
        <w:trPr>
          <w:cantSplit/>
          <w:trHeight w:val="440"/>
          <w:jc w:val="center"/>
        </w:trPr>
        <w:tc>
          <w:tcPr>
            <w:tcW w:w="935" w:type="dxa"/>
            <w:vMerge/>
            <w:vAlign w:val="center"/>
          </w:tcPr>
          <w:p w:rsidR="00977264" w:rsidRDefault="00977264">
            <w:pPr>
              <w:widowControl/>
              <w:jc w:val="center"/>
              <w:rPr>
                <w:rFonts w:ascii="仿宋_GB2312" w:eastAsia="仿宋_GB2312" w:hAnsi="仿宋_GB2312" w:cs="仿宋_GB2312"/>
                <w:sz w:val="24"/>
                <w:szCs w:val="24"/>
              </w:rPr>
            </w:pPr>
          </w:p>
        </w:tc>
        <w:tc>
          <w:tcPr>
            <w:tcW w:w="1280" w:type="dxa"/>
            <w:vAlign w:val="center"/>
          </w:tcPr>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洗手记录</w:t>
            </w:r>
          </w:p>
        </w:tc>
        <w:tc>
          <w:tcPr>
            <w:tcW w:w="6099" w:type="dxa"/>
            <w:vAlign w:val="center"/>
          </w:tcPr>
          <w:p w:rsidR="00977264" w:rsidRDefault="003F661E">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·六步洗手，取下口罩</w:t>
            </w:r>
          </w:p>
          <w:p w:rsidR="00977264" w:rsidRDefault="003F661E">
            <w:pPr>
              <w:adjustRightInd w:val="0"/>
              <w:rPr>
                <w:rFonts w:ascii="仿宋_GB2312" w:eastAsia="仿宋_GB2312" w:hAnsi="仿宋_GB2312" w:cs="仿宋_GB2312"/>
                <w:sz w:val="24"/>
                <w:szCs w:val="24"/>
              </w:rPr>
            </w:pPr>
            <w:r>
              <w:rPr>
                <w:rFonts w:ascii="仿宋_GB2312" w:eastAsia="仿宋_GB2312" w:hAnsi="仿宋_GB2312" w:cs="仿宋_GB2312" w:hint="eastAsia"/>
                <w:sz w:val="24"/>
                <w:szCs w:val="24"/>
              </w:rPr>
              <w:t>·记录输液结束时间及患者反应</w:t>
            </w:r>
          </w:p>
        </w:tc>
      </w:tr>
      <w:tr w:rsidR="00977264">
        <w:trPr>
          <w:cantSplit/>
          <w:trHeight w:val="440"/>
          <w:jc w:val="center"/>
        </w:trPr>
        <w:tc>
          <w:tcPr>
            <w:tcW w:w="935" w:type="dxa"/>
            <w:vMerge w:val="restart"/>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综</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合</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评</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价</w:t>
            </w:r>
          </w:p>
        </w:tc>
        <w:tc>
          <w:tcPr>
            <w:tcW w:w="1280" w:type="dxa"/>
            <w:vAlign w:val="center"/>
          </w:tcPr>
          <w:p w:rsidR="00977264" w:rsidRDefault="003F661E">
            <w:pPr>
              <w:rPr>
                <w:rFonts w:ascii="仿宋_GB2312" w:eastAsia="仿宋_GB2312" w:hAnsi="仿宋_GB2312" w:cs="仿宋_GB2312"/>
                <w:color w:val="000000"/>
                <w:sz w:val="24"/>
                <w:szCs w:val="24"/>
              </w:rPr>
            </w:pPr>
            <w:r>
              <w:rPr>
                <w:rFonts w:ascii="仿宋_GB2312" w:eastAsia="仿宋_GB2312" w:hAnsi="宋体" w:hint="eastAsia"/>
                <w:sz w:val="24"/>
                <w:szCs w:val="24"/>
              </w:rPr>
              <w:t>关键环节</w:t>
            </w:r>
          </w:p>
        </w:tc>
        <w:tc>
          <w:tcPr>
            <w:tcW w:w="6099" w:type="dxa"/>
            <w:vAlign w:val="center"/>
          </w:tcPr>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·一次穿刺成功，皮下退针应减分</w:t>
            </w:r>
          </w:p>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·一次排气成功</w:t>
            </w:r>
          </w:p>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·无菌观念强</w:t>
            </w:r>
          </w:p>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·查对到位</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·注意保护患者安全和职业防护</w:t>
            </w:r>
          </w:p>
          <w:p w:rsidR="00977264" w:rsidRDefault="003F661E">
            <w:pPr>
              <w:rPr>
                <w:rFonts w:ascii="仿宋_GB2312" w:eastAsia="仿宋_GB2312" w:hAnsi="仿宋_GB2312" w:cs="仿宋_GB2312"/>
                <w:sz w:val="24"/>
                <w:szCs w:val="24"/>
              </w:rPr>
            </w:pPr>
            <w:r>
              <w:rPr>
                <w:rFonts w:ascii="仿宋_GB2312" w:eastAsia="仿宋_GB2312" w:hAnsi="宋体" w:hint="eastAsia"/>
                <w:sz w:val="24"/>
                <w:szCs w:val="24"/>
              </w:rPr>
              <w:t>·按时完成</w:t>
            </w:r>
          </w:p>
        </w:tc>
      </w:tr>
      <w:tr w:rsidR="00977264">
        <w:trPr>
          <w:cantSplit/>
          <w:trHeight w:hRule="exact" w:val="454"/>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rPr>
                <w:rFonts w:ascii="仿宋_GB2312" w:eastAsia="仿宋_GB2312" w:hAnsi="仿宋_GB2312" w:cs="仿宋_GB2312"/>
                <w:color w:val="000000"/>
                <w:sz w:val="24"/>
                <w:szCs w:val="24"/>
              </w:rPr>
            </w:pPr>
            <w:r>
              <w:rPr>
                <w:rFonts w:ascii="仿宋_GB2312" w:eastAsia="仿宋_GB2312" w:hAnsi="宋体" w:hint="eastAsia"/>
                <w:sz w:val="24"/>
                <w:szCs w:val="24"/>
              </w:rPr>
              <w:t>护患沟通</w:t>
            </w:r>
          </w:p>
        </w:tc>
        <w:tc>
          <w:tcPr>
            <w:tcW w:w="6099" w:type="dxa"/>
            <w:vAlign w:val="center"/>
          </w:tcPr>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·沟通有效、充分体现人文关怀</w:t>
            </w:r>
          </w:p>
        </w:tc>
      </w:tr>
    </w:tbl>
    <w:p w:rsidR="00977264" w:rsidRDefault="003F661E">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4.置胃管技术（</w:t>
      </w:r>
      <w:r>
        <w:rPr>
          <w:rFonts w:ascii="仿宋_GB2312" w:eastAsia="仿宋_GB2312" w:hAnsi="黑体" w:cs="宋体" w:hint="eastAsia"/>
          <w:sz w:val="30"/>
          <w:szCs w:val="30"/>
        </w:rPr>
        <w:t>第四赛室</w:t>
      </w:r>
      <w:r>
        <w:rPr>
          <w:rFonts w:ascii="仿宋_GB2312" w:eastAsia="仿宋_GB2312" w:hAnsi="宋体" w:hint="eastAsia"/>
          <w:sz w:val="30"/>
          <w:szCs w:val="30"/>
        </w:rPr>
        <w:t>）</w:t>
      </w:r>
    </w:p>
    <w:p w:rsidR="00977264" w:rsidRDefault="003F661E">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完成时间：10分钟内完成</w:t>
      </w:r>
    </w:p>
    <w:p w:rsidR="00977264" w:rsidRDefault="003F661E">
      <w:pPr>
        <w:spacing w:line="560" w:lineRule="exact"/>
        <w:ind w:firstLineChars="200" w:firstLine="600"/>
        <w:rPr>
          <w:rFonts w:ascii="仿宋_GB2312" w:eastAsia="仿宋_GB2312" w:hAnsi="宋体" w:cs="Arial"/>
          <w:bCs/>
          <w:kern w:val="0"/>
          <w:sz w:val="30"/>
          <w:szCs w:val="30"/>
        </w:rPr>
      </w:pPr>
      <w:r>
        <w:rPr>
          <w:rFonts w:ascii="仿宋_GB2312" w:eastAsia="仿宋_GB2312" w:hAnsi="宋体" w:cs="Times New Roman" w:hint="eastAsia"/>
          <w:sz w:val="30"/>
          <w:szCs w:val="30"/>
        </w:rPr>
        <w:t>考核资源：</w:t>
      </w:r>
      <w:r>
        <w:rPr>
          <w:rFonts w:ascii="仿宋_GB2312" w:eastAsia="仿宋_GB2312" w:hAnsi="宋体" w:cs="Arial" w:hint="eastAsia"/>
          <w:bCs/>
          <w:kern w:val="0"/>
          <w:sz w:val="30"/>
          <w:szCs w:val="30"/>
        </w:rPr>
        <w:t>①治疗盘：治疗碗、一次性胃管（末端有塞子）、止血钳或镊子1把、纱布块或棉球、治疗巾、20ml注射器、压舌板、一次性手套；②石蜡油、棉签、水杯、手电筒、胶布、别针、弯盘、记录单、置管标签纸；③拔管盘：松节油、棉签、一次性手套、纱布、弯盘；④治疗车、免洗洗手液、锐器盒、医疗垃圾桶、生活垃圾桶。</w:t>
      </w:r>
    </w:p>
    <w:p w:rsidR="00977264" w:rsidRDefault="003F661E">
      <w:pPr>
        <w:snapToGrid w:val="0"/>
        <w:spacing w:line="560" w:lineRule="exact"/>
        <w:jc w:val="center"/>
        <w:rPr>
          <w:rFonts w:ascii="仿宋_GB2312" w:eastAsia="仿宋_GB2312" w:hAnsi="黑体"/>
          <w:b/>
          <w:sz w:val="30"/>
          <w:szCs w:val="30"/>
        </w:rPr>
      </w:pPr>
      <w:r>
        <w:rPr>
          <w:rFonts w:ascii="仿宋_GB2312" w:eastAsia="仿宋_GB2312" w:hAnsi="黑体" w:hint="eastAsia"/>
          <w:b/>
          <w:sz w:val="30"/>
          <w:szCs w:val="30"/>
        </w:rPr>
        <w:t>置胃管技术操作规范</w:t>
      </w:r>
    </w:p>
    <w:tbl>
      <w:tblPr>
        <w:tblW w:w="8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1280"/>
        <w:gridCol w:w="6116"/>
      </w:tblGrid>
      <w:tr w:rsidR="00977264">
        <w:trPr>
          <w:cantSplit/>
          <w:trHeight w:val="603"/>
          <w:jc w:val="center"/>
        </w:trPr>
        <w:tc>
          <w:tcPr>
            <w:tcW w:w="935"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项目</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名称</w:t>
            </w:r>
          </w:p>
        </w:tc>
        <w:tc>
          <w:tcPr>
            <w:tcW w:w="1280"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操作</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流程</w:t>
            </w:r>
          </w:p>
        </w:tc>
        <w:tc>
          <w:tcPr>
            <w:tcW w:w="6116" w:type="dxa"/>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技 术 要 求</w:t>
            </w:r>
          </w:p>
        </w:tc>
      </w:tr>
      <w:tr w:rsidR="00977264">
        <w:trPr>
          <w:cantSplit/>
          <w:trHeight w:val="930"/>
          <w:jc w:val="center"/>
        </w:trPr>
        <w:tc>
          <w:tcPr>
            <w:tcW w:w="935" w:type="dxa"/>
            <w:vMerge w:val="restart"/>
            <w:vAlign w:val="center"/>
          </w:tcPr>
          <w:p w:rsidR="00977264" w:rsidRDefault="003F661E">
            <w:pPr>
              <w:widowControl/>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操</w:t>
            </w:r>
          </w:p>
          <w:p w:rsidR="00977264" w:rsidRDefault="003F661E">
            <w:pPr>
              <w:widowControl/>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作</w:t>
            </w:r>
          </w:p>
          <w:p w:rsidR="00977264" w:rsidRDefault="003F661E">
            <w:pPr>
              <w:widowControl/>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过</w:t>
            </w:r>
          </w:p>
          <w:p w:rsidR="00977264" w:rsidRDefault="003F661E">
            <w:pPr>
              <w:widowControl/>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程</w:t>
            </w:r>
          </w:p>
        </w:tc>
        <w:tc>
          <w:tcPr>
            <w:tcW w:w="128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评估解释</w:t>
            </w:r>
          </w:p>
        </w:tc>
        <w:tc>
          <w:tcPr>
            <w:tcW w:w="6116" w:type="dxa"/>
          </w:tcPr>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·核对患者信息，向患者解释并取得合作</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·评估患者病情、意识状态、鼻腔情况、插管史</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·六步洗手，戴口罩</w:t>
            </w:r>
          </w:p>
        </w:tc>
      </w:tr>
      <w:tr w:rsidR="00977264">
        <w:trPr>
          <w:cantSplit/>
          <w:trHeight w:val="491"/>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安置体位</w:t>
            </w:r>
          </w:p>
        </w:tc>
        <w:tc>
          <w:tcPr>
            <w:tcW w:w="6116"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·协助患者选择合适的体位</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·铺治疗巾，放置弯盘</w:t>
            </w:r>
          </w:p>
        </w:tc>
      </w:tr>
      <w:tr w:rsidR="00977264">
        <w:trPr>
          <w:cantSplit/>
          <w:trHeight w:val="491"/>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清洁鼻腔</w:t>
            </w:r>
          </w:p>
        </w:tc>
        <w:tc>
          <w:tcPr>
            <w:tcW w:w="6116"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·选择鼻腔，并清洁到位</w:t>
            </w:r>
          </w:p>
        </w:tc>
      </w:tr>
      <w:tr w:rsidR="00977264">
        <w:trPr>
          <w:cantSplit/>
          <w:trHeight w:val="491"/>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量管润管</w:t>
            </w:r>
          </w:p>
        </w:tc>
        <w:tc>
          <w:tcPr>
            <w:tcW w:w="6116"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·检查胃管</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·测量插入长度</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·润滑胃管前端（15～20cm）</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·处理胃管末端</w:t>
            </w:r>
          </w:p>
        </w:tc>
      </w:tr>
      <w:tr w:rsidR="00977264">
        <w:trPr>
          <w:cantSplit/>
          <w:trHeight w:val="491"/>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插管验证</w:t>
            </w:r>
          </w:p>
        </w:tc>
        <w:tc>
          <w:tcPr>
            <w:tcW w:w="6116" w:type="dxa"/>
          </w:tcPr>
          <w:p w:rsidR="00977264" w:rsidRDefault="003F661E">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·自鼻孔轻轻插入至咽喉部（10～15cm）时，嘱患者吞咽,继续插入至预定长度</w:t>
            </w:r>
          </w:p>
          <w:p w:rsidR="00977264" w:rsidRDefault="003F661E">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·呛咳、呼吸困难、紫绀等问题的处理(口述)</w:t>
            </w:r>
          </w:p>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·检查口腔内有无胃管盘曲</w:t>
            </w:r>
          </w:p>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·初步固定胃管</w:t>
            </w:r>
          </w:p>
          <w:p w:rsidR="00977264" w:rsidRDefault="003F661E">
            <w:pPr>
              <w:ind w:left="240" w:hangingChars="100" w:hanging="24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·检查胃管是否在胃内：三种方法（示范其中一种方法，其余口述）</w:t>
            </w:r>
          </w:p>
          <w:p w:rsidR="00977264" w:rsidRDefault="003F661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·再次固定胃管</w:t>
            </w:r>
          </w:p>
        </w:tc>
      </w:tr>
      <w:tr w:rsidR="00977264">
        <w:trPr>
          <w:cantSplit/>
          <w:trHeight w:val="491"/>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管端固定</w:t>
            </w:r>
          </w:p>
        </w:tc>
        <w:tc>
          <w:tcPr>
            <w:tcW w:w="6116"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·处理胃管末端</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·贴置管标识</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·妥善固定胃管</w:t>
            </w:r>
          </w:p>
        </w:tc>
      </w:tr>
      <w:tr w:rsidR="00977264">
        <w:trPr>
          <w:cantSplit/>
          <w:trHeight w:val="1033"/>
          <w:jc w:val="center"/>
        </w:trPr>
        <w:tc>
          <w:tcPr>
            <w:tcW w:w="935" w:type="dxa"/>
            <w:vAlign w:val="center"/>
          </w:tcPr>
          <w:p w:rsidR="00977264" w:rsidRDefault="003F661E">
            <w:pPr>
              <w:widowControl/>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操</w:t>
            </w:r>
          </w:p>
          <w:p w:rsidR="00977264" w:rsidRDefault="003F661E">
            <w:pPr>
              <w:widowControl/>
              <w:jc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作</w:t>
            </w:r>
          </w:p>
          <w:p w:rsidR="00977264" w:rsidRDefault="003F661E">
            <w:pPr>
              <w:widowControl/>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后</w:t>
            </w:r>
          </w:p>
        </w:tc>
        <w:tc>
          <w:tcPr>
            <w:tcW w:w="1280" w:type="dxa"/>
            <w:vAlign w:val="center"/>
          </w:tcPr>
          <w:p w:rsidR="00977264" w:rsidRDefault="003F661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整理记录</w:t>
            </w:r>
          </w:p>
        </w:tc>
        <w:tc>
          <w:tcPr>
            <w:tcW w:w="6116" w:type="dxa"/>
            <w:vAlign w:val="center"/>
          </w:tcPr>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sz w:val="24"/>
                <w:szCs w:val="24"/>
              </w:rPr>
              <w:t>·安置并观察患者</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·整理床单位</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·交待患者注意事项</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·六步洗手</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·记录置管日期和时间</w:t>
            </w:r>
          </w:p>
        </w:tc>
      </w:tr>
      <w:tr w:rsidR="00977264">
        <w:trPr>
          <w:cantSplit/>
          <w:trHeight w:val="491"/>
          <w:jc w:val="center"/>
        </w:trPr>
        <w:tc>
          <w:tcPr>
            <w:tcW w:w="935" w:type="dxa"/>
            <w:vMerge w:val="restart"/>
            <w:vAlign w:val="center"/>
          </w:tcPr>
          <w:p w:rsidR="00977264" w:rsidRDefault="003F661E">
            <w:pPr>
              <w:widowControl/>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拔</w:t>
            </w:r>
          </w:p>
          <w:p w:rsidR="00977264" w:rsidRDefault="003F661E">
            <w:pPr>
              <w:widowControl/>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出</w:t>
            </w:r>
          </w:p>
          <w:p w:rsidR="00977264" w:rsidRDefault="003F661E">
            <w:pPr>
              <w:widowControl/>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胃</w:t>
            </w:r>
          </w:p>
          <w:p w:rsidR="00977264" w:rsidRDefault="003F661E">
            <w:pPr>
              <w:widowControl/>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szCs w:val="24"/>
              </w:rPr>
              <w:t>管</w:t>
            </w:r>
          </w:p>
        </w:tc>
        <w:tc>
          <w:tcPr>
            <w:tcW w:w="1280" w:type="dxa"/>
            <w:vAlign w:val="center"/>
          </w:tcPr>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拔出胃管</w:t>
            </w:r>
          </w:p>
        </w:tc>
        <w:tc>
          <w:tcPr>
            <w:tcW w:w="6116" w:type="dxa"/>
            <w:vAlign w:val="center"/>
          </w:tcPr>
          <w:p w:rsidR="00977264" w:rsidRDefault="003F661E">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报告：根据医嘱，拔出胃管</w:t>
            </w:r>
          </w:p>
          <w:p w:rsidR="00977264" w:rsidRDefault="003F661E">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·核对解释</w:t>
            </w:r>
          </w:p>
          <w:p w:rsidR="00977264" w:rsidRDefault="003F661E">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·治疗巾铺于患者颌下并放弯盘，去胶布</w:t>
            </w:r>
          </w:p>
          <w:p w:rsidR="00977264" w:rsidRDefault="003F661E">
            <w:pPr>
              <w:ind w:left="240" w:hangingChars="100" w:hanging="240"/>
              <w:rPr>
                <w:rFonts w:ascii="仿宋_GB2312" w:eastAsia="仿宋_GB2312" w:hAnsi="仿宋_GB2312" w:cs="仿宋_GB2312"/>
                <w:sz w:val="24"/>
                <w:szCs w:val="24"/>
              </w:rPr>
            </w:pPr>
            <w:r>
              <w:rPr>
                <w:rFonts w:ascii="仿宋_GB2312" w:eastAsia="仿宋_GB2312" w:hAnsi="仿宋_GB2312" w:cs="仿宋_GB2312" w:hint="eastAsia"/>
                <w:color w:val="000000"/>
                <w:sz w:val="24"/>
                <w:szCs w:val="24"/>
              </w:rPr>
              <w:t>·戴手套拔管，管端至咽喉处快速拔出</w:t>
            </w:r>
          </w:p>
        </w:tc>
      </w:tr>
      <w:tr w:rsidR="00977264">
        <w:trPr>
          <w:cantSplit/>
          <w:trHeight w:val="491"/>
          <w:jc w:val="center"/>
        </w:trPr>
        <w:tc>
          <w:tcPr>
            <w:tcW w:w="935" w:type="dxa"/>
            <w:vMerge/>
            <w:vAlign w:val="center"/>
          </w:tcPr>
          <w:p w:rsidR="00977264" w:rsidRDefault="00977264">
            <w:pPr>
              <w:widowControl/>
              <w:jc w:val="center"/>
              <w:rPr>
                <w:rFonts w:ascii="仿宋_GB2312" w:eastAsia="仿宋_GB2312" w:hAnsi="仿宋_GB2312" w:cs="仿宋_GB2312"/>
                <w:b/>
                <w:bCs/>
                <w:sz w:val="24"/>
                <w:szCs w:val="24"/>
              </w:rPr>
            </w:pPr>
          </w:p>
        </w:tc>
        <w:tc>
          <w:tcPr>
            <w:tcW w:w="1280" w:type="dxa"/>
            <w:vAlign w:val="center"/>
          </w:tcPr>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整理清洁</w:t>
            </w:r>
          </w:p>
        </w:tc>
        <w:tc>
          <w:tcPr>
            <w:tcW w:w="6116" w:type="dxa"/>
          </w:tcPr>
          <w:p w:rsidR="00977264" w:rsidRDefault="003F661E">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 xml:space="preserve">·清洁患者口鼻、面部，擦去胶布痕迹 </w:t>
            </w:r>
          </w:p>
          <w:p w:rsidR="00977264" w:rsidRDefault="003F661E">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·放平床头</w:t>
            </w:r>
          </w:p>
          <w:p w:rsidR="00977264" w:rsidRDefault="003F661E">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·按规定分类放置医疗垃圾</w:t>
            </w:r>
          </w:p>
          <w:p w:rsidR="00977264" w:rsidRDefault="003F661E">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·六步洗手</w:t>
            </w:r>
            <w:r>
              <w:rPr>
                <w:rFonts w:ascii="仿宋_GB2312" w:eastAsia="仿宋_GB2312" w:hAnsi="仿宋_GB2312" w:cs="仿宋_GB2312" w:hint="eastAsia"/>
                <w:sz w:val="24"/>
                <w:szCs w:val="24"/>
              </w:rPr>
              <w:t>，取下口罩</w:t>
            </w:r>
          </w:p>
          <w:p w:rsidR="00977264" w:rsidRDefault="003F661E">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·记录拔管时间和患者反应</w:t>
            </w:r>
          </w:p>
        </w:tc>
      </w:tr>
      <w:tr w:rsidR="00977264">
        <w:trPr>
          <w:cantSplit/>
          <w:trHeight w:val="900"/>
          <w:jc w:val="center"/>
        </w:trPr>
        <w:tc>
          <w:tcPr>
            <w:tcW w:w="935" w:type="dxa"/>
            <w:vMerge w:val="restart"/>
            <w:vAlign w:val="center"/>
          </w:tcPr>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综</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合</w:t>
            </w:r>
          </w:p>
          <w:p w:rsidR="00977264" w:rsidRDefault="003F661E">
            <w:pPr>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评</w:t>
            </w:r>
          </w:p>
          <w:p w:rsidR="00977264" w:rsidRDefault="003F661E">
            <w:pPr>
              <w:jc w:val="center"/>
              <w:rPr>
                <w:rFonts w:ascii="仿宋_GB2312" w:eastAsia="仿宋_GB2312" w:hAnsi="仿宋_GB2312" w:cs="仿宋_GB2312"/>
                <w:sz w:val="24"/>
                <w:szCs w:val="24"/>
              </w:rPr>
            </w:pPr>
            <w:r>
              <w:rPr>
                <w:rFonts w:ascii="仿宋_GB2312" w:eastAsia="仿宋_GB2312" w:hAnsi="仿宋_GB2312" w:cs="仿宋_GB2312" w:hint="eastAsia"/>
                <w:b/>
                <w:sz w:val="24"/>
                <w:szCs w:val="24"/>
              </w:rPr>
              <w:t>价</w:t>
            </w:r>
          </w:p>
        </w:tc>
        <w:tc>
          <w:tcPr>
            <w:tcW w:w="1280" w:type="dxa"/>
            <w:vAlign w:val="center"/>
          </w:tcPr>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规范熟练</w:t>
            </w:r>
          </w:p>
        </w:tc>
        <w:tc>
          <w:tcPr>
            <w:tcW w:w="6116"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·程序正确，操作规范，动作熟练</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·注意保护患者安全和职业防护</w:t>
            </w:r>
          </w:p>
          <w:p w:rsidR="00977264" w:rsidRDefault="003F661E">
            <w:pPr>
              <w:rPr>
                <w:rFonts w:ascii="仿宋_GB2312" w:eastAsia="仿宋_GB2312" w:hAnsi="仿宋_GB2312" w:cs="仿宋_GB2312"/>
                <w:sz w:val="24"/>
                <w:szCs w:val="24"/>
              </w:rPr>
            </w:pPr>
            <w:r>
              <w:rPr>
                <w:rFonts w:ascii="仿宋_GB2312" w:eastAsia="仿宋_GB2312" w:hAnsi="宋体" w:hint="eastAsia"/>
                <w:sz w:val="24"/>
                <w:szCs w:val="24"/>
              </w:rPr>
              <w:t>·按时完成</w:t>
            </w:r>
          </w:p>
        </w:tc>
      </w:tr>
      <w:tr w:rsidR="00977264">
        <w:trPr>
          <w:cantSplit/>
          <w:trHeight w:val="774"/>
          <w:jc w:val="center"/>
        </w:trPr>
        <w:tc>
          <w:tcPr>
            <w:tcW w:w="935" w:type="dxa"/>
            <w:vMerge/>
            <w:vAlign w:val="center"/>
          </w:tcPr>
          <w:p w:rsidR="00977264" w:rsidRDefault="00977264">
            <w:pPr>
              <w:widowControl/>
              <w:jc w:val="left"/>
              <w:rPr>
                <w:rFonts w:ascii="仿宋_GB2312" w:eastAsia="仿宋_GB2312" w:hAnsi="仿宋_GB2312" w:cs="仿宋_GB2312"/>
                <w:sz w:val="24"/>
                <w:szCs w:val="24"/>
              </w:rPr>
            </w:pPr>
          </w:p>
        </w:tc>
        <w:tc>
          <w:tcPr>
            <w:tcW w:w="1280" w:type="dxa"/>
            <w:vAlign w:val="center"/>
          </w:tcPr>
          <w:p w:rsidR="00977264" w:rsidRDefault="003F661E">
            <w:pPr>
              <w:jc w:val="center"/>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护患沟通</w:t>
            </w:r>
          </w:p>
        </w:tc>
        <w:tc>
          <w:tcPr>
            <w:tcW w:w="6116" w:type="dxa"/>
            <w:vAlign w:val="center"/>
          </w:tcPr>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·态度和蔼，自然真切，没有表演痕迹</w:t>
            </w:r>
          </w:p>
          <w:p w:rsidR="00977264" w:rsidRDefault="003F661E">
            <w:pPr>
              <w:rPr>
                <w:rFonts w:ascii="仿宋_GB2312" w:eastAsia="仿宋_GB2312" w:hAnsi="仿宋_GB2312" w:cs="仿宋_GB2312"/>
                <w:sz w:val="24"/>
                <w:szCs w:val="24"/>
              </w:rPr>
            </w:pPr>
            <w:r>
              <w:rPr>
                <w:rFonts w:ascii="仿宋_GB2312" w:eastAsia="仿宋_GB2312" w:hAnsi="仿宋_GB2312" w:cs="仿宋_GB2312" w:hint="eastAsia"/>
                <w:sz w:val="24"/>
                <w:szCs w:val="24"/>
              </w:rPr>
              <w:t>·沟通有效、充分体现人文关怀</w:t>
            </w:r>
          </w:p>
        </w:tc>
      </w:tr>
    </w:tbl>
    <w:p w:rsidR="00977264" w:rsidRDefault="003F661E">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十三、建议使用的比赛器材、技术平台和场地要求</w:t>
      </w:r>
    </w:p>
    <w:p w:rsidR="00977264" w:rsidRDefault="003F661E">
      <w:pPr>
        <w:adjustRightInd w:val="0"/>
        <w:snapToGrid w:val="0"/>
        <w:spacing w:line="56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（一）竞赛项目推荐使用器材</w:t>
      </w:r>
    </w:p>
    <w:p w:rsidR="00977264" w:rsidRDefault="003F661E">
      <w:pPr>
        <w:snapToGrid w:val="0"/>
        <w:spacing w:line="560" w:lineRule="exact"/>
        <w:ind w:firstLineChars="192" w:firstLine="576"/>
        <w:rPr>
          <w:rFonts w:ascii="仿宋_GB2312" w:eastAsia="仿宋_GB2312" w:hAnsi="仿宋_GB2312" w:cs="仿宋_GB2312"/>
          <w:sz w:val="30"/>
          <w:szCs w:val="30"/>
        </w:rPr>
      </w:pPr>
      <w:r>
        <w:rPr>
          <w:rFonts w:ascii="仿宋_GB2312" w:eastAsia="仿宋_GB2312" w:hAnsi="仿宋_GB2312" w:cs="仿宋_GB2312" w:hint="eastAsia"/>
          <w:sz w:val="30"/>
          <w:szCs w:val="30"/>
        </w:rPr>
        <w:t>本赛项所使用的器材，均为目前全国高等职业院校护理专业实训的通用器材，建议由大赛办统一招标。</w:t>
      </w:r>
    </w:p>
    <w:p w:rsidR="00977264" w:rsidRDefault="003F661E">
      <w:pPr>
        <w:snapToGrid w:val="0"/>
        <w:spacing w:line="560" w:lineRule="exact"/>
        <w:ind w:firstLineChars="192" w:firstLine="576"/>
        <w:rPr>
          <w:rFonts w:ascii="仿宋_GB2312" w:eastAsia="仿宋_GB2312" w:hAnsi="仿宋_GB2312" w:cs="仿宋_GB2312"/>
          <w:sz w:val="30"/>
          <w:szCs w:val="30"/>
        </w:rPr>
      </w:pPr>
      <w:r>
        <w:rPr>
          <w:rFonts w:ascii="仿宋_GB2312" w:eastAsia="仿宋_GB2312" w:hAnsi="仿宋" w:hint="eastAsia"/>
          <w:bCs/>
          <w:sz w:val="30"/>
          <w:szCs w:val="30"/>
        </w:rPr>
        <w:lastRenderedPageBreak/>
        <w:t>1.</w:t>
      </w:r>
      <w:r>
        <w:rPr>
          <w:rFonts w:ascii="仿宋_GB2312" w:eastAsia="仿宋_GB2312" w:hAnsi="仿宋" w:hint="eastAsia"/>
          <w:sz w:val="30"/>
          <w:szCs w:val="30"/>
        </w:rPr>
        <w:t>头部外伤包扎技术：</w:t>
      </w:r>
      <w:r>
        <w:rPr>
          <w:rFonts w:ascii="仿宋_GB2312" w:eastAsia="仿宋_GB2312" w:hAnsi="仿宋_GB2312" w:cs="仿宋_GB2312" w:hint="eastAsia"/>
          <w:sz w:val="30"/>
          <w:szCs w:val="30"/>
        </w:rPr>
        <w:t>在模拟患者上进行操作</w:t>
      </w:r>
      <w:r>
        <w:rPr>
          <w:rFonts w:ascii="仿宋_GB2312" w:eastAsia="仿宋_GB2312" w:hAnsi="仿宋" w:hint="eastAsia"/>
          <w:sz w:val="30"/>
          <w:szCs w:val="30"/>
        </w:rPr>
        <w:t>，使用临床常用头部外伤包扎的敷料和三角巾。</w:t>
      </w:r>
    </w:p>
    <w:p w:rsidR="00977264" w:rsidRDefault="003F661E">
      <w:pPr>
        <w:spacing w:line="560" w:lineRule="exact"/>
        <w:ind w:firstLine="555"/>
        <w:rPr>
          <w:rFonts w:ascii="仿宋_GB2312" w:eastAsia="仿宋_GB2312" w:hAnsi="仿宋" w:cs="宋体"/>
          <w:sz w:val="30"/>
          <w:szCs w:val="30"/>
        </w:rPr>
      </w:pPr>
      <w:r>
        <w:rPr>
          <w:rFonts w:ascii="仿宋_GB2312" w:eastAsia="仿宋_GB2312" w:hAnsi="仿宋" w:cs="宋体" w:hint="eastAsia"/>
          <w:sz w:val="30"/>
          <w:szCs w:val="30"/>
        </w:rPr>
        <w:t>2.单人徒手心肺复苏术：在“心肺复苏训练及考核系统医学模型人”上进行操作。</w:t>
      </w:r>
    </w:p>
    <w:p w:rsidR="00977264" w:rsidRDefault="003F661E">
      <w:pPr>
        <w:spacing w:line="560" w:lineRule="exact"/>
        <w:ind w:firstLine="555"/>
        <w:rPr>
          <w:rFonts w:ascii="仿宋_GB2312" w:eastAsia="仿宋_GB2312" w:hAnsi="仿宋" w:cs="宋体"/>
          <w:sz w:val="30"/>
          <w:szCs w:val="30"/>
        </w:rPr>
      </w:pPr>
      <w:r>
        <w:rPr>
          <w:rFonts w:ascii="仿宋_GB2312" w:eastAsia="仿宋_GB2312" w:hAnsi="仿宋" w:cs="宋体" w:hint="eastAsia"/>
          <w:sz w:val="30"/>
          <w:szCs w:val="30"/>
        </w:rPr>
        <w:t>3.密闭式静脉输液技术：与模拟病人沟通，在“静脉输液仿真手臂”上进行操作。</w:t>
      </w:r>
    </w:p>
    <w:p w:rsidR="00977264" w:rsidRDefault="003F661E">
      <w:pPr>
        <w:snapToGrid w:val="0"/>
        <w:spacing w:line="560" w:lineRule="exact"/>
        <w:ind w:firstLineChars="192" w:firstLine="576"/>
        <w:rPr>
          <w:rFonts w:ascii="仿宋_GB2312" w:eastAsia="仿宋_GB2312" w:hAnsi="仿宋" w:cs="宋体"/>
          <w:sz w:val="30"/>
          <w:szCs w:val="30"/>
        </w:rPr>
      </w:pPr>
      <w:r>
        <w:rPr>
          <w:rFonts w:ascii="仿宋_GB2312" w:eastAsia="仿宋_GB2312" w:hAnsi="仿宋" w:cs="宋体" w:hint="eastAsia"/>
          <w:sz w:val="30"/>
          <w:szCs w:val="30"/>
        </w:rPr>
        <w:t>4.置胃管技术：在“</w:t>
      </w:r>
      <w:r>
        <w:rPr>
          <w:rFonts w:ascii="仿宋_GB2312" w:eastAsia="仿宋_GB2312" w:hAnsi="仿宋_GB2312" w:cs="仿宋_GB2312" w:hint="eastAsia"/>
          <w:sz w:val="30"/>
          <w:szCs w:val="30"/>
        </w:rPr>
        <w:t>全功能护理训练</w:t>
      </w:r>
      <w:r>
        <w:rPr>
          <w:rFonts w:ascii="仿宋_GB2312" w:eastAsia="仿宋_GB2312" w:hAnsi="仿宋" w:cs="宋体" w:hint="eastAsia"/>
          <w:sz w:val="30"/>
          <w:szCs w:val="30"/>
        </w:rPr>
        <w:t>模型人”上进行操作。</w:t>
      </w:r>
    </w:p>
    <w:p w:rsidR="00977264" w:rsidRDefault="003F661E">
      <w:pPr>
        <w:snapToGrid w:val="0"/>
        <w:spacing w:line="560" w:lineRule="exact"/>
        <w:ind w:firstLineChars="200" w:firstLine="600"/>
        <w:rPr>
          <w:rFonts w:ascii="仿宋_GB2312" w:eastAsia="仿宋_GB2312" w:hAnsi="仿宋" w:cs="宋体"/>
          <w:sz w:val="30"/>
          <w:szCs w:val="30"/>
        </w:rPr>
      </w:pPr>
      <w:r>
        <w:rPr>
          <w:rFonts w:ascii="仿宋_GB2312" w:eastAsia="仿宋_GB2312" w:hAnsi="仿宋" w:cs="Times New Roman" w:hint="eastAsia"/>
          <w:bCs/>
          <w:sz w:val="30"/>
          <w:szCs w:val="30"/>
        </w:rPr>
        <w:t>（二）比赛实况录播</w:t>
      </w:r>
    </w:p>
    <w:p w:rsidR="00977264" w:rsidRDefault="003F661E">
      <w:pPr>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为了更好地做好赛事工作的网络化和信息化，更好地向社会公众呈现比赛盛况，共享比赛精彩瞬间，突出赛项的技能重点与优势特色，为宣传、仲裁、资源转化提供全面的信息资料。本赛项将由北京中慧文教育咨询有限公司负责安排专门人员对竞赛过程进行摄制记录，包括开闭赛式、各赛室比赛情况等。制作优秀选手、指导教师访谈视频，裁判、专家点评视频，在该公司的中国护士实习就业网（http://www.zhwcn.cn）公布和中慧文医学教育微信公众平台（ZHWYXJY）同期播出。同时，通过电视直播各赛室的比赛实况。</w:t>
      </w:r>
    </w:p>
    <w:p w:rsidR="00977264" w:rsidRDefault="003F661E">
      <w:pPr>
        <w:adjustRightInd w:val="0"/>
        <w:snapToGrid w:val="0"/>
        <w:spacing w:line="560" w:lineRule="exact"/>
        <w:ind w:firstLineChars="200" w:firstLine="600"/>
        <w:rPr>
          <w:rFonts w:ascii="仿宋_GB2312" w:eastAsia="仿宋_GB2312" w:hAnsi="Arial" w:cs="Arial"/>
          <w:bCs/>
          <w:sz w:val="30"/>
          <w:szCs w:val="30"/>
        </w:rPr>
      </w:pPr>
      <w:r>
        <w:rPr>
          <w:rFonts w:ascii="仿宋_GB2312" w:eastAsia="仿宋_GB2312" w:hAnsi="Arial" w:cs="Arial" w:hint="eastAsia"/>
          <w:bCs/>
          <w:sz w:val="30"/>
          <w:szCs w:val="30"/>
        </w:rPr>
        <w:t>（三）场地要求</w:t>
      </w:r>
    </w:p>
    <w:p w:rsidR="00977264" w:rsidRDefault="003F661E">
      <w:pPr>
        <w:adjustRightInd w:val="0"/>
        <w:snapToGrid w:val="0"/>
        <w:spacing w:line="560" w:lineRule="exact"/>
        <w:ind w:firstLineChars="200" w:firstLine="600"/>
        <w:rPr>
          <w:rFonts w:ascii="仿宋_GB2312" w:eastAsia="仿宋_GB2312" w:hAnsi="Arial" w:cs="Arial"/>
          <w:sz w:val="30"/>
          <w:szCs w:val="30"/>
        </w:rPr>
      </w:pPr>
      <w:r>
        <w:rPr>
          <w:rFonts w:ascii="仿宋_GB2312" w:eastAsia="仿宋_GB2312" w:hAnsi="Arial" w:cs="Arial" w:hint="eastAsia"/>
          <w:sz w:val="30"/>
          <w:szCs w:val="30"/>
        </w:rPr>
        <w:t>在规定赛场内，模拟医院工作情境，设置：</w:t>
      </w:r>
    </w:p>
    <w:p w:rsidR="00977264" w:rsidRDefault="003F661E">
      <w:pPr>
        <w:adjustRightInd w:val="0"/>
        <w:snapToGrid w:val="0"/>
        <w:spacing w:line="560" w:lineRule="exact"/>
        <w:ind w:firstLineChars="200" w:firstLine="600"/>
        <w:rPr>
          <w:rFonts w:ascii="仿宋_GB2312" w:eastAsia="仿宋_GB2312" w:hAnsi="Arial" w:cs="Arial"/>
          <w:sz w:val="30"/>
          <w:szCs w:val="30"/>
        </w:rPr>
      </w:pPr>
      <w:r>
        <w:rPr>
          <w:rFonts w:ascii="仿宋_GB2312" w:eastAsia="仿宋_GB2312" w:hAnsi="Arial" w:cs="Arial" w:hint="eastAsia"/>
          <w:sz w:val="30"/>
          <w:szCs w:val="30"/>
        </w:rPr>
        <w:t>1.等候区</w:t>
      </w:r>
    </w:p>
    <w:p w:rsidR="00977264" w:rsidRDefault="003F661E">
      <w:pPr>
        <w:adjustRightInd w:val="0"/>
        <w:snapToGrid w:val="0"/>
        <w:spacing w:line="560" w:lineRule="exact"/>
        <w:ind w:firstLineChars="200" w:firstLine="600"/>
        <w:rPr>
          <w:rFonts w:ascii="仿宋_GB2312" w:eastAsia="仿宋_GB2312" w:hAnsi="Arial" w:cs="Arial"/>
          <w:sz w:val="30"/>
          <w:szCs w:val="30"/>
        </w:rPr>
      </w:pPr>
      <w:r>
        <w:rPr>
          <w:rFonts w:ascii="仿宋_GB2312" w:eastAsia="仿宋_GB2312" w:hAnsi="Arial" w:cs="Arial" w:hint="eastAsia"/>
          <w:sz w:val="30"/>
          <w:szCs w:val="30"/>
        </w:rPr>
        <w:t>2.技能竞赛区</w:t>
      </w:r>
    </w:p>
    <w:p w:rsidR="00977264" w:rsidRDefault="003F661E">
      <w:pPr>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（1）健康评估室：标准笔试考场</w:t>
      </w:r>
    </w:p>
    <w:p w:rsidR="00977264" w:rsidRDefault="003F661E">
      <w:pPr>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（2）准备室：配备技术操作相关用物</w:t>
      </w:r>
    </w:p>
    <w:p w:rsidR="00977264" w:rsidRDefault="003F661E">
      <w:pPr>
        <w:spacing w:line="560" w:lineRule="exact"/>
        <w:ind w:firstLineChars="200" w:firstLine="600"/>
        <w:rPr>
          <w:rFonts w:ascii="仿宋_GB2312" w:eastAsia="仿宋_GB2312" w:hAnsi="仿宋" w:cs="宋体"/>
          <w:kern w:val="0"/>
          <w:sz w:val="30"/>
          <w:szCs w:val="30"/>
        </w:rPr>
      </w:pPr>
      <w:r>
        <w:rPr>
          <w:rFonts w:ascii="仿宋_GB2312" w:eastAsia="仿宋_GB2312" w:hAnsi="仿宋" w:cs="Times New Roman" w:hint="eastAsia"/>
          <w:sz w:val="30"/>
          <w:szCs w:val="30"/>
        </w:rPr>
        <w:t>（3）抢救室（赛室）：</w:t>
      </w:r>
      <w:r>
        <w:rPr>
          <w:rFonts w:ascii="仿宋_GB2312" w:eastAsia="仿宋_GB2312" w:hAnsi="仿宋" w:cs="宋体" w:hint="eastAsia"/>
          <w:kern w:val="0"/>
          <w:sz w:val="30"/>
          <w:szCs w:val="30"/>
        </w:rPr>
        <w:t>操作场地宽敞、明亮；配备病床、</w:t>
      </w:r>
      <w:r>
        <w:rPr>
          <w:rFonts w:ascii="仿宋_GB2312" w:eastAsia="仿宋_GB2312" w:hAnsi="仿宋" w:cs="宋体" w:hint="eastAsia"/>
          <w:kern w:val="0"/>
          <w:sz w:val="30"/>
          <w:szCs w:val="30"/>
        </w:rPr>
        <w:lastRenderedPageBreak/>
        <w:t>床旁桌椅、</w:t>
      </w:r>
      <w:r>
        <w:rPr>
          <w:rFonts w:ascii="仿宋_GB2312" w:eastAsia="仿宋_GB2312" w:hAnsi="仿宋" w:cs="Times New Roman" w:hint="eastAsia"/>
          <w:sz w:val="30"/>
          <w:szCs w:val="30"/>
        </w:rPr>
        <w:t>医学模型人、仿真手臂</w:t>
      </w:r>
      <w:r>
        <w:rPr>
          <w:rFonts w:ascii="仿宋_GB2312" w:eastAsia="仿宋_GB2312" w:hAnsi="仿宋" w:cs="宋体" w:hint="eastAsia"/>
          <w:kern w:val="0"/>
          <w:sz w:val="30"/>
          <w:szCs w:val="30"/>
        </w:rPr>
        <w:t>。</w:t>
      </w:r>
    </w:p>
    <w:p w:rsidR="00977264" w:rsidRDefault="003F661E">
      <w:pPr>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（4）</w:t>
      </w:r>
      <w:r>
        <w:rPr>
          <w:rFonts w:ascii="仿宋_GB2312" w:eastAsia="仿宋_GB2312" w:hAnsi="仿宋" w:cs="Times New Roman" w:hint="eastAsia"/>
          <w:sz w:val="30"/>
          <w:szCs w:val="30"/>
        </w:rPr>
        <w:t>模拟患者由执委会统一培训合格后上岗。</w:t>
      </w:r>
    </w:p>
    <w:p w:rsidR="00977264" w:rsidRDefault="003F661E">
      <w:pPr>
        <w:adjustRightInd w:val="0"/>
        <w:snapToGrid w:val="0"/>
        <w:spacing w:line="560" w:lineRule="exact"/>
        <w:ind w:firstLineChars="200" w:firstLine="600"/>
        <w:rPr>
          <w:rFonts w:ascii="仿宋_GB2312" w:eastAsia="仿宋_GB2312" w:hAnsi="Arial" w:cs="Arial"/>
          <w:sz w:val="30"/>
          <w:szCs w:val="30"/>
        </w:rPr>
      </w:pPr>
      <w:r>
        <w:rPr>
          <w:rFonts w:ascii="仿宋_GB2312" w:eastAsia="仿宋_GB2312" w:hAnsi="Arial" w:cs="Arial" w:hint="eastAsia"/>
          <w:sz w:val="30"/>
          <w:szCs w:val="30"/>
        </w:rPr>
        <w:t>3.工作区</w:t>
      </w:r>
    </w:p>
    <w:p w:rsidR="00977264" w:rsidRDefault="003F661E">
      <w:pPr>
        <w:adjustRightInd w:val="0"/>
        <w:snapToGrid w:val="0"/>
        <w:spacing w:line="560" w:lineRule="exact"/>
        <w:ind w:firstLineChars="200" w:firstLine="600"/>
        <w:rPr>
          <w:rFonts w:ascii="仿宋_GB2312" w:eastAsia="仿宋_GB2312" w:hAnsi="Arial" w:cs="Arial"/>
          <w:sz w:val="30"/>
          <w:szCs w:val="30"/>
        </w:rPr>
      </w:pPr>
      <w:r>
        <w:rPr>
          <w:rFonts w:ascii="仿宋_GB2312" w:eastAsia="仿宋_GB2312" w:hAnsi="Arial" w:cs="Arial" w:hint="eastAsia"/>
          <w:sz w:val="30"/>
          <w:szCs w:val="30"/>
        </w:rPr>
        <w:t>包括登分室、监督室、阅卷室、仲裁室、裁判休息室、专家休息室、模拟患者等候室、工作人员休息室、医务室、核分室、抽签室。</w:t>
      </w:r>
    </w:p>
    <w:p w:rsidR="00977264" w:rsidRDefault="003F661E">
      <w:pPr>
        <w:snapToGrid w:val="0"/>
        <w:spacing w:line="560" w:lineRule="exact"/>
        <w:ind w:firstLineChars="200" w:firstLine="600"/>
        <w:jc w:val="left"/>
        <w:rPr>
          <w:rFonts w:ascii="仿宋_GB2312" w:eastAsia="仿宋_GB2312" w:hAnsi="Arial" w:cs="Arial"/>
          <w:sz w:val="30"/>
          <w:szCs w:val="30"/>
        </w:rPr>
      </w:pPr>
      <w:r>
        <w:rPr>
          <w:rFonts w:ascii="仿宋_GB2312" w:eastAsia="仿宋_GB2312" w:hAnsi="Arial" w:cs="Arial" w:hint="eastAsia"/>
          <w:sz w:val="30"/>
          <w:szCs w:val="30"/>
        </w:rPr>
        <w:t>选手通道与工作人员通道、考核后选手与未考核选手进出赛场的路径分别隔离，不相互交叉。</w:t>
      </w:r>
    </w:p>
    <w:p w:rsidR="00977264" w:rsidRDefault="003F661E">
      <w:pPr>
        <w:adjustRightInd w:val="0"/>
        <w:snapToGrid w:val="0"/>
        <w:spacing w:line="560" w:lineRule="exact"/>
        <w:ind w:firstLineChars="200" w:firstLine="600"/>
        <w:rPr>
          <w:rFonts w:ascii="仿宋_GB2312" w:eastAsia="仿宋_GB2312" w:hAnsi="Arial" w:cs="Arial"/>
          <w:sz w:val="30"/>
          <w:szCs w:val="30"/>
        </w:rPr>
      </w:pPr>
      <w:r>
        <w:rPr>
          <w:rFonts w:ascii="仿宋_GB2312" w:eastAsia="仿宋_GB2312" w:hAnsi="Arial" w:cs="Arial" w:hint="eastAsia"/>
          <w:sz w:val="30"/>
          <w:szCs w:val="30"/>
        </w:rPr>
        <w:t>4.观摩区：直播室</w:t>
      </w:r>
    </w:p>
    <w:p w:rsidR="00977264" w:rsidRDefault="003F661E">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十四、安全保障</w:t>
      </w:r>
    </w:p>
    <w:p w:rsidR="00977264" w:rsidRDefault="003F661E">
      <w:pPr>
        <w:adjustRightInd w:val="0"/>
        <w:snapToGrid w:val="0"/>
        <w:spacing w:line="560" w:lineRule="exact"/>
        <w:ind w:firstLineChars="200" w:firstLine="600"/>
        <w:rPr>
          <w:rFonts w:ascii="仿宋_GB2312" w:eastAsia="仿宋_GB2312" w:hAnsi="仿宋" w:cs="Times New Roman"/>
          <w:bCs/>
          <w:sz w:val="30"/>
          <w:szCs w:val="30"/>
        </w:rPr>
      </w:pPr>
      <w:r>
        <w:rPr>
          <w:rFonts w:ascii="仿宋_GB2312" w:eastAsia="仿宋_GB2312" w:hAnsi="仿宋" w:cs="Times New Roman" w:hint="eastAsia"/>
          <w:bCs/>
          <w:sz w:val="30"/>
          <w:szCs w:val="30"/>
        </w:rPr>
        <w:t>（一）竞赛准备工作</w:t>
      </w:r>
    </w:p>
    <w:p w:rsidR="00977264" w:rsidRDefault="003F661E">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1.赛项执委会召开执委会成员、裁判员、工作人员、各领队会议，通报竞赛事宜和明确各方面的工作要求、安全责任及注意事项。</w:t>
      </w:r>
    </w:p>
    <w:p w:rsidR="00977264" w:rsidRDefault="003F661E">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2.赛前对全体人员进行安全教育，并明确每个人的相关职责，熟悉比赛环节，做到心中有数。</w:t>
      </w:r>
    </w:p>
    <w:p w:rsidR="00977264" w:rsidRDefault="003F661E">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3.赛项各方面工作负责人应及时按赛项执委会要求分解工作任务和落实安全责任。</w:t>
      </w:r>
    </w:p>
    <w:p w:rsidR="00977264" w:rsidRDefault="003F661E">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 xml:space="preserve">4.赛项执委会和专家组应在赛前认真检查竞赛器材及场地，保证参赛选手比赛安全。 </w:t>
      </w:r>
    </w:p>
    <w:p w:rsidR="00977264" w:rsidRDefault="003F661E">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 xml:space="preserve">（二）组织过程安全责任 </w:t>
      </w:r>
    </w:p>
    <w:p w:rsidR="00977264" w:rsidRDefault="003F661E">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1.竞赛期间，承办学校校长和裁判长为该项目安全工作的主要责任人，裁判员、工作人员应各司其职，保证所在场地区域内参赛选手、观众的安全，确保比赛正常进行。</w:t>
      </w:r>
    </w:p>
    <w:p w:rsidR="00977264" w:rsidRDefault="003F661E">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lastRenderedPageBreak/>
        <w:t>2.领队为参赛院校所有选手安全的主要责任人，应按照竞赛要求组织本参赛队学生在指定位置就位，文明观看比赛；参赛选手有事须向领队请假。</w:t>
      </w:r>
    </w:p>
    <w:p w:rsidR="00977264" w:rsidRDefault="003F661E">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3.参赛选手检录后方能进入比赛场地，认真进行准备活动，比赛完毕立即退场，不得在赛场内逗留围观。</w:t>
      </w:r>
    </w:p>
    <w:p w:rsidR="00977264" w:rsidRDefault="003F661E">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4.竞赛期间，赛场内设置安全责任岗，加强对赛场内的安全巡查工作，责任到人，防止发生打架、失窃、踩踏等事件。严禁非本赛项人员未经允许私自进入观看比赛或滋事。</w:t>
      </w:r>
    </w:p>
    <w:p w:rsidR="00977264" w:rsidRDefault="003F661E">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5.竞赛期间须有医护人员坚守现场，随时准备处理可能发生的竞赛伤害，并提前备好相应急救药品和器械。</w:t>
      </w:r>
    </w:p>
    <w:p w:rsidR="00977264" w:rsidRDefault="003F661E">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 xml:space="preserve">（三）应对突发事件的措施 </w:t>
      </w:r>
    </w:p>
    <w:p w:rsidR="00977264" w:rsidRDefault="003F661E">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 xml:space="preserve">比赛期间一旦发生突发性事件，安全工作领导小组成员必须立即做出反应，及时了解和分析事件的起因和发展态势，采取措施控制事件的发展和影响范围，将损失降低到最小限度。 </w:t>
      </w:r>
    </w:p>
    <w:p w:rsidR="00977264" w:rsidRDefault="003F661E">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 xml:space="preserve">1.当遇到突发事件时，参赛人员按照方案要求坚守岗位，各司其职，听从赛项执委会统一指挥；相关人员开展救护工作，将事故的危害降低到最低程度，严禁私自行动。 </w:t>
      </w:r>
    </w:p>
    <w:p w:rsidR="00977264" w:rsidRDefault="003F661E">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2.赛场外人员私自进入场地滋事，与赛场内人员发生冲突，应及时予以制止，拒不配合且情节严重的，视情况报公安机关。</w:t>
      </w:r>
    </w:p>
    <w:p w:rsidR="00977264" w:rsidRDefault="003F661E">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3.事件发生后，执委会领导、专家组成员及各参赛代表队的领队、指导教师应积极处理，严禁擅离职守、先行撤离。</w:t>
      </w:r>
    </w:p>
    <w:p w:rsidR="00977264" w:rsidRDefault="003F661E">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4.比赛中，如果出现各种不可预知的紧急情况，由相关项目责任人与各参赛代表队的领队、指导教师及时组织好参赛选手，听从赛项执委会的统一指挥，按指定的路线有序撤离。</w:t>
      </w:r>
    </w:p>
    <w:p w:rsidR="00977264" w:rsidRDefault="003F661E">
      <w:pPr>
        <w:adjustRightInd w:val="0"/>
        <w:snapToGrid w:val="0"/>
        <w:spacing w:line="560" w:lineRule="exact"/>
        <w:ind w:firstLineChars="200" w:firstLine="600"/>
        <w:rPr>
          <w:rFonts w:ascii="仿宋_GB2312" w:eastAsia="仿宋_GB2312" w:hAnsi="宋体" w:cs="Times New Roman"/>
          <w:sz w:val="30"/>
          <w:szCs w:val="30"/>
        </w:rPr>
      </w:pPr>
      <w:r>
        <w:rPr>
          <w:rFonts w:ascii="仿宋_GB2312" w:eastAsia="仿宋_GB2312" w:hAnsi="Arial Narrow" w:cs="Arial" w:hint="eastAsia"/>
          <w:sz w:val="30"/>
          <w:szCs w:val="30"/>
        </w:rPr>
        <w:lastRenderedPageBreak/>
        <w:t>5.任何人员如因不坚守岗位、不认真履行职责，将取消下一次参加竞赛的机会；如因工作失职造成安全事故，其损失由当事人全部承担并按竞赛工作制度进行相关处理。</w:t>
      </w:r>
    </w:p>
    <w:p w:rsidR="00977264" w:rsidRDefault="003F661E">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w:t>
      </w:r>
      <w:r>
        <w:rPr>
          <w:rFonts w:ascii="Arial Narrow" w:eastAsia="仿宋_GB2312" w:hAnsi="Arial Narrow" w:cs="Arial" w:hint="eastAsia"/>
          <w:b/>
          <w:sz w:val="30"/>
          <w:szCs w:val="30"/>
        </w:rPr>
        <w:t>五</w:t>
      </w:r>
      <w:r>
        <w:rPr>
          <w:rFonts w:ascii="Arial Narrow" w:eastAsia="仿宋_GB2312" w:hAnsi="Arial Narrow" w:cs="Arial"/>
          <w:b/>
          <w:sz w:val="30"/>
          <w:szCs w:val="30"/>
        </w:rPr>
        <w:t>、经费</w:t>
      </w:r>
      <w:r>
        <w:rPr>
          <w:rFonts w:ascii="Arial Narrow" w:eastAsia="仿宋_GB2312" w:hAnsi="Arial Narrow" w:cs="Arial" w:hint="eastAsia"/>
          <w:b/>
          <w:sz w:val="30"/>
          <w:szCs w:val="30"/>
        </w:rPr>
        <w:t>概算</w:t>
      </w:r>
    </w:p>
    <w:p w:rsidR="00977264" w:rsidRDefault="003F661E">
      <w:pPr>
        <w:pStyle w:val="p0"/>
        <w:snapToGrid w:val="0"/>
        <w:spacing w:line="560" w:lineRule="exact"/>
        <w:ind w:firstLine="601"/>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1.大赛经费由主办、承办及协办单位共同筹集。</w:t>
      </w:r>
    </w:p>
    <w:p w:rsidR="00977264" w:rsidRDefault="003F661E">
      <w:pPr>
        <w:pStyle w:val="p0"/>
        <w:snapToGrid w:val="0"/>
        <w:spacing w:line="560" w:lineRule="exact"/>
        <w:ind w:firstLine="601"/>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2.大赛期间统一安排住宿，费用自理；就餐自行解决。</w:t>
      </w:r>
    </w:p>
    <w:p w:rsidR="00977264" w:rsidRDefault="003F661E">
      <w:pPr>
        <w:pStyle w:val="p0"/>
        <w:snapToGrid w:val="0"/>
        <w:spacing w:line="560" w:lineRule="exact"/>
        <w:ind w:firstLine="601"/>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3.大赛设施及场地等，由承办学校和支持企业提供。</w:t>
      </w:r>
    </w:p>
    <w:p w:rsidR="00977264" w:rsidRDefault="003F661E">
      <w:pPr>
        <w:pStyle w:val="p0"/>
        <w:snapToGrid w:val="0"/>
        <w:spacing w:line="560" w:lineRule="exact"/>
        <w:jc w:val="center"/>
        <w:rPr>
          <w:rFonts w:ascii="仿宋_GB2312" w:eastAsia="仿宋_GB2312" w:hAnsi="宋体"/>
          <w:b/>
          <w:sz w:val="30"/>
          <w:szCs w:val="30"/>
        </w:rPr>
      </w:pPr>
      <w:r>
        <w:rPr>
          <w:rFonts w:ascii="仿宋_GB2312" w:eastAsia="仿宋_GB2312" w:hAnsi="宋体" w:hint="eastAsia"/>
          <w:b/>
          <w:sz w:val="30"/>
          <w:szCs w:val="30"/>
        </w:rPr>
        <w:t>竞赛预算收入统计表</w:t>
      </w:r>
    </w:p>
    <w:tbl>
      <w:tblPr>
        <w:tblW w:w="8336" w:type="dxa"/>
        <w:tblLayout w:type="fixed"/>
        <w:tblCellMar>
          <w:top w:w="15" w:type="dxa"/>
          <w:left w:w="15" w:type="dxa"/>
          <w:bottom w:w="15" w:type="dxa"/>
          <w:right w:w="15" w:type="dxa"/>
        </w:tblCellMar>
        <w:tblLook w:val="04A0" w:firstRow="1" w:lastRow="0" w:firstColumn="1" w:lastColumn="0" w:noHBand="0" w:noVBand="1"/>
      </w:tblPr>
      <w:tblGrid>
        <w:gridCol w:w="2945"/>
        <w:gridCol w:w="2107"/>
        <w:gridCol w:w="3284"/>
      </w:tblGrid>
      <w:tr w:rsidR="00977264">
        <w:trPr>
          <w:trHeight w:val="285"/>
        </w:trPr>
        <w:tc>
          <w:tcPr>
            <w:tcW w:w="294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rPr>
              <w:t>收入项目</w:t>
            </w:r>
          </w:p>
        </w:tc>
        <w:tc>
          <w:tcPr>
            <w:tcW w:w="21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rPr>
              <w:t>金额（万元）</w:t>
            </w:r>
          </w:p>
        </w:tc>
        <w:tc>
          <w:tcPr>
            <w:tcW w:w="3284"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rPr>
              <w:t>备注</w:t>
            </w:r>
          </w:p>
        </w:tc>
      </w:tr>
      <w:tr w:rsidR="00977264">
        <w:trPr>
          <w:trHeight w:val="285"/>
        </w:trPr>
        <w:tc>
          <w:tcPr>
            <w:tcW w:w="2945" w:type="dxa"/>
            <w:tcBorders>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企业赞助</w:t>
            </w:r>
          </w:p>
        </w:tc>
        <w:tc>
          <w:tcPr>
            <w:tcW w:w="2107" w:type="dxa"/>
            <w:tcBorders>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60</w:t>
            </w:r>
          </w:p>
        </w:tc>
        <w:tc>
          <w:tcPr>
            <w:tcW w:w="3284" w:type="dxa"/>
            <w:tcBorders>
              <w:left w:val="single" w:sz="4" w:space="0" w:color="000000"/>
              <w:bottom w:val="single" w:sz="4" w:space="0" w:color="000000"/>
              <w:right w:val="single" w:sz="4" w:space="0" w:color="000000"/>
            </w:tcBorders>
            <w:vAlign w:val="center"/>
          </w:tcPr>
          <w:p w:rsidR="00977264" w:rsidRDefault="00977264">
            <w:pPr>
              <w:rPr>
                <w:rFonts w:ascii="仿宋_GB2312" w:eastAsia="仿宋_GB2312" w:hAnsi="宋体" w:cs="宋体"/>
                <w:sz w:val="24"/>
                <w:szCs w:val="24"/>
              </w:rPr>
            </w:pPr>
          </w:p>
        </w:tc>
      </w:tr>
      <w:tr w:rsidR="00977264">
        <w:trPr>
          <w:trHeight w:val="285"/>
        </w:trPr>
        <w:tc>
          <w:tcPr>
            <w:tcW w:w="294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承办地政府补贴</w:t>
            </w:r>
          </w:p>
        </w:tc>
        <w:tc>
          <w:tcPr>
            <w:tcW w:w="21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20</w:t>
            </w:r>
          </w:p>
        </w:tc>
        <w:tc>
          <w:tcPr>
            <w:tcW w:w="3284" w:type="dxa"/>
            <w:tcBorders>
              <w:top w:val="single" w:sz="4" w:space="0" w:color="000000"/>
              <w:left w:val="single" w:sz="4" w:space="0" w:color="000000"/>
              <w:bottom w:val="single" w:sz="4" w:space="0" w:color="000000"/>
              <w:right w:val="single" w:sz="4" w:space="0" w:color="000000"/>
            </w:tcBorders>
            <w:vAlign w:val="center"/>
          </w:tcPr>
          <w:p w:rsidR="00977264" w:rsidRDefault="00977264">
            <w:pPr>
              <w:rPr>
                <w:rFonts w:ascii="仿宋_GB2312" w:eastAsia="仿宋_GB2312" w:hAnsi="宋体" w:cs="宋体"/>
                <w:sz w:val="24"/>
                <w:szCs w:val="24"/>
              </w:rPr>
            </w:pPr>
          </w:p>
        </w:tc>
      </w:tr>
      <w:tr w:rsidR="00977264">
        <w:trPr>
          <w:trHeight w:val="285"/>
        </w:trPr>
        <w:tc>
          <w:tcPr>
            <w:tcW w:w="294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协办院校经费补贴</w:t>
            </w:r>
          </w:p>
        </w:tc>
        <w:tc>
          <w:tcPr>
            <w:tcW w:w="21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20</w:t>
            </w:r>
          </w:p>
        </w:tc>
        <w:tc>
          <w:tcPr>
            <w:tcW w:w="3284" w:type="dxa"/>
            <w:tcBorders>
              <w:top w:val="single" w:sz="4" w:space="0" w:color="000000"/>
              <w:left w:val="single" w:sz="4" w:space="0" w:color="000000"/>
              <w:bottom w:val="single" w:sz="4" w:space="0" w:color="000000"/>
              <w:right w:val="single" w:sz="4" w:space="0" w:color="000000"/>
            </w:tcBorders>
            <w:vAlign w:val="center"/>
          </w:tcPr>
          <w:p w:rsidR="00977264" w:rsidRDefault="00977264">
            <w:pPr>
              <w:rPr>
                <w:rFonts w:ascii="仿宋_GB2312" w:eastAsia="仿宋_GB2312" w:hAnsi="宋体" w:cs="宋体"/>
                <w:sz w:val="24"/>
                <w:szCs w:val="24"/>
              </w:rPr>
            </w:pPr>
          </w:p>
        </w:tc>
      </w:tr>
      <w:tr w:rsidR="00977264">
        <w:trPr>
          <w:trHeight w:val="285"/>
        </w:trPr>
        <w:tc>
          <w:tcPr>
            <w:tcW w:w="294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其他</w:t>
            </w:r>
          </w:p>
        </w:tc>
        <w:tc>
          <w:tcPr>
            <w:tcW w:w="21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0</w:t>
            </w:r>
          </w:p>
        </w:tc>
        <w:tc>
          <w:tcPr>
            <w:tcW w:w="3284" w:type="dxa"/>
            <w:tcBorders>
              <w:top w:val="single" w:sz="4" w:space="0" w:color="000000"/>
              <w:left w:val="single" w:sz="4" w:space="0" w:color="000000"/>
              <w:bottom w:val="single" w:sz="4" w:space="0" w:color="000000"/>
              <w:right w:val="single" w:sz="4" w:space="0" w:color="000000"/>
            </w:tcBorders>
            <w:vAlign w:val="center"/>
          </w:tcPr>
          <w:p w:rsidR="00977264" w:rsidRDefault="00977264">
            <w:pPr>
              <w:rPr>
                <w:rFonts w:ascii="仿宋_GB2312" w:eastAsia="仿宋_GB2312" w:hAnsi="宋体" w:cs="宋体"/>
                <w:sz w:val="24"/>
                <w:szCs w:val="24"/>
              </w:rPr>
            </w:pPr>
          </w:p>
        </w:tc>
      </w:tr>
      <w:tr w:rsidR="00977264">
        <w:trPr>
          <w:trHeight w:val="285"/>
        </w:trPr>
        <w:tc>
          <w:tcPr>
            <w:tcW w:w="294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合    计</w:t>
            </w:r>
          </w:p>
        </w:tc>
        <w:tc>
          <w:tcPr>
            <w:tcW w:w="21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100</w:t>
            </w:r>
          </w:p>
        </w:tc>
        <w:tc>
          <w:tcPr>
            <w:tcW w:w="3284" w:type="dxa"/>
            <w:tcBorders>
              <w:top w:val="single" w:sz="4" w:space="0" w:color="000000"/>
              <w:left w:val="single" w:sz="4" w:space="0" w:color="000000"/>
              <w:bottom w:val="single" w:sz="4" w:space="0" w:color="000000"/>
              <w:right w:val="single" w:sz="4" w:space="0" w:color="000000"/>
            </w:tcBorders>
            <w:vAlign w:val="center"/>
          </w:tcPr>
          <w:p w:rsidR="00977264" w:rsidRDefault="00977264">
            <w:pPr>
              <w:rPr>
                <w:rFonts w:ascii="仿宋_GB2312" w:eastAsia="仿宋_GB2312" w:hAnsi="宋体" w:cs="宋体"/>
                <w:sz w:val="24"/>
                <w:szCs w:val="24"/>
              </w:rPr>
            </w:pPr>
          </w:p>
        </w:tc>
      </w:tr>
    </w:tbl>
    <w:p w:rsidR="00977264" w:rsidRDefault="00977264">
      <w:pPr>
        <w:pStyle w:val="p0"/>
        <w:snapToGrid w:val="0"/>
        <w:spacing w:line="560" w:lineRule="atLeast"/>
        <w:jc w:val="center"/>
        <w:rPr>
          <w:rFonts w:ascii="仿宋_GB2312" w:eastAsia="仿宋_GB2312" w:hAnsi="宋体"/>
          <w:b/>
          <w:sz w:val="30"/>
          <w:szCs w:val="30"/>
        </w:rPr>
      </w:pPr>
    </w:p>
    <w:p w:rsidR="00977264" w:rsidRDefault="00977264">
      <w:pPr>
        <w:pStyle w:val="p0"/>
        <w:snapToGrid w:val="0"/>
        <w:spacing w:line="560" w:lineRule="atLeast"/>
        <w:jc w:val="center"/>
        <w:rPr>
          <w:rFonts w:ascii="仿宋_GB2312" w:eastAsia="仿宋_GB2312" w:hAnsi="宋体"/>
          <w:b/>
          <w:sz w:val="30"/>
          <w:szCs w:val="30"/>
        </w:rPr>
      </w:pPr>
    </w:p>
    <w:p w:rsidR="00977264" w:rsidRDefault="00977264">
      <w:pPr>
        <w:pStyle w:val="p0"/>
        <w:snapToGrid w:val="0"/>
        <w:spacing w:line="560" w:lineRule="atLeast"/>
        <w:jc w:val="center"/>
        <w:rPr>
          <w:rFonts w:ascii="仿宋_GB2312" w:eastAsia="仿宋_GB2312" w:hAnsi="宋体"/>
          <w:b/>
          <w:sz w:val="30"/>
          <w:szCs w:val="30"/>
        </w:rPr>
      </w:pPr>
    </w:p>
    <w:p w:rsidR="00977264" w:rsidRDefault="003F661E">
      <w:pPr>
        <w:pStyle w:val="p0"/>
        <w:snapToGrid w:val="0"/>
        <w:spacing w:line="560" w:lineRule="atLeast"/>
        <w:jc w:val="center"/>
        <w:rPr>
          <w:rFonts w:ascii="仿宋_GB2312" w:eastAsia="仿宋_GB2312" w:hAnsi="宋体"/>
          <w:b/>
          <w:sz w:val="30"/>
          <w:szCs w:val="30"/>
        </w:rPr>
      </w:pPr>
      <w:r>
        <w:rPr>
          <w:rFonts w:ascii="仿宋_GB2312" w:eastAsia="仿宋_GB2312" w:hAnsi="宋体" w:hint="eastAsia"/>
          <w:b/>
          <w:sz w:val="30"/>
          <w:szCs w:val="30"/>
        </w:rPr>
        <w:t>竞赛预算支出统计表</w:t>
      </w:r>
    </w:p>
    <w:tbl>
      <w:tblPr>
        <w:tblW w:w="8336" w:type="dxa"/>
        <w:tblLayout w:type="fixed"/>
        <w:tblCellMar>
          <w:top w:w="15" w:type="dxa"/>
          <w:left w:w="15" w:type="dxa"/>
          <w:bottom w:w="15" w:type="dxa"/>
          <w:right w:w="15" w:type="dxa"/>
        </w:tblCellMar>
        <w:tblLook w:val="04A0" w:firstRow="1" w:lastRow="0" w:firstColumn="1" w:lastColumn="0" w:noHBand="0" w:noVBand="1"/>
      </w:tblPr>
      <w:tblGrid>
        <w:gridCol w:w="615"/>
        <w:gridCol w:w="1670"/>
        <w:gridCol w:w="1274"/>
        <w:gridCol w:w="1407"/>
        <w:gridCol w:w="3370"/>
      </w:tblGrid>
      <w:tr w:rsidR="00977264">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rPr>
              <w:t>序号</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rPr>
              <w:t>预算支出项目</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rPr>
              <w:t>金额（万元）</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rPr>
              <w:t>说明</w:t>
            </w:r>
          </w:p>
        </w:tc>
      </w:tr>
      <w:tr w:rsidR="00977264">
        <w:trPr>
          <w:trHeight w:val="390"/>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w:t>
            </w:r>
          </w:p>
        </w:tc>
        <w:tc>
          <w:tcPr>
            <w:tcW w:w="1670" w:type="dxa"/>
            <w:vMerge w:val="restart"/>
            <w:tcBorders>
              <w:top w:val="single" w:sz="4" w:space="0" w:color="000000"/>
              <w:left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专家组第一次会议</w:t>
            </w:r>
          </w:p>
        </w:tc>
        <w:tc>
          <w:tcPr>
            <w:tcW w:w="1274"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交通费</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2.00</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2000元/人×10=2万元</w:t>
            </w:r>
          </w:p>
        </w:tc>
      </w:tr>
      <w:tr w:rsidR="00977264">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w:t>
            </w:r>
          </w:p>
        </w:tc>
        <w:tc>
          <w:tcPr>
            <w:tcW w:w="1670" w:type="dxa"/>
            <w:vMerge/>
            <w:tcBorders>
              <w:left w:val="single" w:sz="4" w:space="0" w:color="000000"/>
              <w:right w:val="single" w:sz="4" w:space="0" w:color="000000"/>
            </w:tcBorders>
            <w:vAlign w:val="center"/>
          </w:tcPr>
          <w:p w:rsidR="00977264" w:rsidRDefault="00977264">
            <w:pPr>
              <w:jc w:val="left"/>
              <w:rPr>
                <w:rFonts w:ascii="仿宋_GB2312" w:eastAsia="仿宋_GB2312" w:hAnsi="宋体" w:cs="宋体"/>
                <w:sz w:val="24"/>
                <w:szCs w:val="24"/>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住宿费</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1.00</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500元/人×2×10=1万元</w:t>
            </w:r>
          </w:p>
        </w:tc>
      </w:tr>
      <w:tr w:rsidR="00977264">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3</w:t>
            </w:r>
          </w:p>
        </w:tc>
        <w:tc>
          <w:tcPr>
            <w:tcW w:w="1670" w:type="dxa"/>
            <w:vMerge/>
            <w:tcBorders>
              <w:left w:val="single" w:sz="4" w:space="0" w:color="000000"/>
              <w:right w:val="single" w:sz="4" w:space="0" w:color="000000"/>
            </w:tcBorders>
            <w:vAlign w:val="center"/>
          </w:tcPr>
          <w:p w:rsidR="00977264" w:rsidRDefault="00977264">
            <w:pPr>
              <w:jc w:val="left"/>
              <w:rPr>
                <w:rFonts w:ascii="仿宋_GB2312" w:eastAsia="仿宋_GB2312" w:hAnsi="宋体" w:cs="宋体"/>
                <w:sz w:val="24"/>
                <w:szCs w:val="24"/>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就餐费</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0.80</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400元/天/人×2×10=0.8万元</w:t>
            </w:r>
          </w:p>
        </w:tc>
      </w:tr>
      <w:tr w:rsidR="00977264">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4</w:t>
            </w:r>
          </w:p>
        </w:tc>
        <w:tc>
          <w:tcPr>
            <w:tcW w:w="1670" w:type="dxa"/>
            <w:vMerge/>
            <w:tcBorders>
              <w:left w:val="single" w:sz="4" w:space="0" w:color="000000"/>
              <w:bottom w:val="single" w:sz="4" w:space="0" w:color="000000"/>
              <w:right w:val="single" w:sz="4" w:space="0" w:color="000000"/>
            </w:tcBorders>
            <w:vAlign w:val="center"/>
          </w:tcPr>
          <w:p w:rsidR="00977264" w:rsidRDefault="00977264">
            <w:pPr>
              <w:jc w:val="left"/>
              <w:rPr>
                <w:rFonts w:ascii="仿宋_GB2312" w:eastAsia="仿宋_GB2312" w:hAnsi="宋体" w:cs="宋体"/>
                <w:sz w:val="24"/>
                <w:szCs w:val="24"/>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专家费</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1.60</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800元/天/人×2×10=1.6万元</w:t>
            </w:r>
          </w:p>
        </w:tc>
      </w:tr>
      <w:tr w:rsidR="00977264">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4</w:t>
            </w:r>
          </w:p>
        </w:tc>
        <w:tc>
          <w:tcPr>
            <w:tcW w:w="1670" w:type="dxa"/>
            <w:vMerge w:val="restart"/>
            <w:tcBorders>
              <w:left w:val="single" w:sz="4" w:space="0" w:color="000000"/>
              <w:right w:val="single" w:sz="4" w:space="0" w:color="000000"/>
            </w:tcBorders>
            <w:vAlign w:val="center"/>
          </w:tcPr>
          <w:p w:rsidR="00977264" w:rsidRDefault="003F661E">
            <w:pPr>
              <w:jc w:val="left"/>
              <w:rPr>
                <w:rFonts w:ascii="仿宋_GB2312" w:eastAsia="仿宋_GB2312" w:hAnsi="宋体" w:cs="宋体"/>
                <w:sz w:val="24"/>
                <w:szCs w:val="24"/>
              </w:rPr>
            </w:pPr>
            <w:r>
              <w:rPr>
                <w:rFonts w:ascii="仿宋_GB2312" w:eastAsia="仿宋_GB2312" w:hAnsi="宋体" w:cs="宋体" w:hint="eastAsia"/>
                <w:kern w:val="0"/>
                <w:sz w:val="24"/>
                <w:szCs w:val="24"/>
              </w:rPr>
              <w:t>专家组第二次会议</w:t>
            </w:r>
          </w:p>
        </w:tc>
        <w:tc>
          <w:tcPr>
            <w:tcW w:w="1274"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交通费</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2.00</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2000元/人×10=2万元</w:t>
            </w:r>
          </w:p>
        </w:tc>
      </w:tr>
      <w:tr w:rsidR="00977264">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5</w:t>
            </w:r>
          </w:p>
        </w:tc>
        <w:tc>
          <w:tcPr>
            <w:tcW w:w="1670" w:type="dxa"/>
            <w:vMerge/>
            <w:tcBorders>
              <w:left w:val="single" w:sz="4" w:space="0" w:color="000000"/>
              <w:right w:val="single" w:sz="4" w:space="0" w:color="000000"/>
            </w:tcBorders>
            <w:vAlign w:val="center"/>
          </w:tcPr>
          <w:p w:rsidR="00977264" w:rsidRDefault="00977264">
            <w:pPr>
              <w:jc w:val="left"/>
              <w:rPr>
                <w:rFonts w:ascii="仿宋_GB2312" w:eastAsia="仿宋_GB2312" w:hAnsi="宋体" w:cs="宋体"/>
                <w:sz w:val="24"/>
                <w:szCs w:val="24"/>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住宿费</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1.00</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500元/人×2×10=1万元</w:t>
            </w:r>
          </w:p>
        </w:tc>
      </w:tr>
      <w:tr w:rsidR="00977264">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6</w:t>
            </w:r>
          </w:p>
        </w:tc>
        <w:tc>
          <w:tcPr>
            <w:tcW w:w="1670" w:type="dxa"/>
            <w:vMerge/>
            <w:tcBorders>
              <w:left w:val="single" w:sz="4" w:space="0" w:color="000000"/>
              <w:right w:val="single" w:sz="4" w:space="0" w:color="000000"/>
            </w:tcBorders>
            <w:vAlign w:val="center"/>
          </w:tcPr>
          <w:p w:rsidR="00977264" w:rsidRDefault="00977264">
            <w:pPr>
              <w:jc w:val="left"/>
              <w:rPr>
                <w:rFonts w:ascii="仿宋_GB2312" w:eastAsia="仿宋_GB2312" w:hAnsi="宋体" w:cs="宋体"/>
                <w:sz w:val="24"/>
                <w:szCs w:val="24"/>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就餐费</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0.80</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400元/天/人×2×10=0.8万元</w:t>
            </w:r>
          </w:p>
        </w:tc>
      </w:tr>
      <w:tr w:rsidR="00977264">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7</w:t>
            </w:r>
          </w:p>
        </w:tc>
        <w:tc>
          <w:tcPr>
            <w:tcW w:w="1670" w:type="dxa"/>
            <w:vMerge/>
            <w:tcBorders>
              <w:left w:val="single" w:sz="4" w:space="0" w:color="000000"/>
              <w:bottom w:val="single" w:sz="4" w:space="0" w:color="000000"/>
              <w:right w:val="single" w:sz="4" w:space="0" w:color="000000"/>
            </w:tcBorders>
            <w:vAlign w:val="center"/>
          </w:tcPr>
          <w:p w:rsidR="00977264" w:rsidRDefault="00977264">
            <w:pPr>
              <w:jc w:val="left"/>
              <w:rPr>
                <w:rFonts w:ascii="仿宋_GB2312" w:eastAsia="仿宋_GB2312" w:hAnsi="宋体" w:cs="宋体"/>
                <w:sz w:val="24"/>
                <w:szCs w:val="24"/>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专家费</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1.60</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800元/天/人×2×10=1.6万元</w:t>
            </w:r>
          </w:p>
        </w:tc>
      </w:tr>
      <w:tr w:rsidR="00977264">
        <w:trPr>
          <w:trHeight w:val="360"/>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8</w:t>
            </w:r>
          </w:p>
        </w:tc>
        <w:tc>
          <w:tcPr>
            <w:tcW w:w="1670" w:type="dxa"/>
            <w:vMerge w:val="restart"/>
            <w:tcBorders>
              <w:top w:val="single" w:sz="4" w:space="0" w:color="000000"/>
              <w:left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裁判员、监督员（共40人）</w:t>
            </w:r>
          </w:p>
        </w:tc>
        <w:tc>
          <w:tcPr>
            <w:tcW w:w="1274"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交通费</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6.00</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2000元/人×30=6万元</w:t>
            </w:r>
          </w:p>
        </w:tc>
      </w:tr>
      <w:tr w:rsidR="00977264">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9</w:t>
            </w:r>
          </w:p>
        </w:tc>
        <w:tc>
          <w:tcPr>
            <w:tcW w:w="1670" w:type="dxa"/>
            <w:vMerge/>
            <w:tcBorders>
              <w:left w:val="single" w:sz="4" w:space="0" w:color="000000"/>
              <w:right w:val="single" w:sz="4" w:space="0" w:color="000000"/>
            </w:tcBorders>
            <w:vAlign w:val="center"/>
          </w:tcPr>
          <w:p w:rsidR="00977264" w:rsidRDefault="00977264">
            <w:pPr>
              <w:jc w:val="left"/>
              <w:rPr>
                <w:rFonts w:ascii="仿宋_GB2312" w:eastAsia="仿宋_GB2312" w:hAnsi="宋体" w:cs="宋体"/>
                <w:sz w:val="24"/>
                <w:szCs w:val="24"/>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住宿费</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 xml:space="preserve">8.00 </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400元/天/人×5×40=8万元</w:t>
            </w:r>
          </w:p>
        </w:tc>
      </w:tr>
      <w:tr w:rsidR="00977264">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sz w:val="24"/>
                <w:szCs w:val="24"/>
              </w:rPr>
              <w:t>10</w:t>
            </w:r>
          </w:p>
        </w:tc>
        <w:tc>
          <w:tcPr>
            <w:tcW w:w="1670" w:type="dxa"/>
            <w:vMerge/>
            <w:tcBorders>
              <w:left w:val="single" w:sz="4" w:space="0" w:color="000000"/>
              <w:bottom w:val="single" w:sz="4" w:space="0" w:color="auto"/>
              <w:right w:val="single" w:sz="4" w:space="0" w:color="000000"/>
            </w:tcBorders>
            <w:vAlign w:val="center"/>
          </w:tcPr>
          <w:p w:rsidR="00977264" w:rsidRDefault="00977264">
            <w:pPr>
              <w:jc w:val="left"/>
              <w:rPr>
                <w:rFonts w:ascii="仿宋_GB2312" w:eastAsia="仿宋_GB2312" w:hAnsi="宋体" w:cs="宋体"/>
                <w:sz w:val="24"/>
                <w:szCs w:val="24"/>
              </w:rPr>
            </w:pPr>
          </w:p>
        </w:tc>
        <w:tc>
          <w:tcPr>
            <w:tcW w:w="1274" w:type="dxa"/>
            <w:tcBorders>
              <w:top w:val="single" w:sz="4" w:space="0" w:color="000000"/>
              <w:left w:val="single" w:sz="4" w:space="0" w:color="000000"/>
              <w:bottom w:val="single" w:sz="4" w:space="0" w:color="auto"/>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就餐费</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4.00</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200元/天/人×5×40=4万元</w:t>
            </w:r>
          </w:p>
        </w:tc>
      </w:tr>
      <w:tr w:rsidR="00977264">
        <w:trPr>
          <w:trHeight w:val="285"/>
        </w:trPr>
        <w:tc>
          <w:tcPr>
            <w:tcW w:w="615" w:type="dxa"/>
            <w:tcBorders>
              <w:top w:val="single" w:sz="4" w:space="0" w:color="000000"/>
              <w:left w:val="single" w:sz="4" w:space="0" w:color="000000"/>
              <w:bottom w:val="single" w:sz="4" w:space="0" w:color="000000"/>
              <w:right w:val="single" w:sz="4" w:space="0" w:color="auto"/>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11</w:t>
            </w:r>
          </w:p>
        </w:tc>
        <w:tc>
          <w:tcPr>
            <w:tcW w:w="2944" w:type="dxa"/>
            <w:gridSpan w:val="2"/>
            <w:tcBorders>
              <w:top w:val="single" w:sz="4" w:space="0" w:color="auto"/>
              <w:left w:val="single" w:sz="4" w:space="0" w:color="auto"/>
              <w:bottom w:val="single" w:sz="4" w:space="0" w:color="auto"/>
              <w:right w:val="single" w:sz="4" w:space="0" w:color="auto"/>
            </w:tcBorders>
            <w:vAlign w:val="center"/>
          </w:tcPr>
          <w:p w:rsidR="00977264" w:rsidRDefault="003F661E">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其他工作人员就餐</w:t>
            </w:r>
          </w:p>
        </w:tc>
        <w:tc>
          <w:tcPr>
            <w:tcW w:w="1407" w:type="dxa"/>
            <w:tcBorders>
              <w:top w:val="single" w:sz="4" w:space="0" w:color="000000"/>
              <w:left w:val="single" w:sz="4" w:space="0" w:color="auto"/>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 xml:space="preserve">0.50 </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100元/天/人×2×25=0.5万元</w:t>
            </w:r>
          </w:p>
        </w:tc>
      </w:tr>
      <w:tr w:rsidR="00977264">
        <w:trPr>
          <w:trHeight w:val="252"/>
        </w:trPr>
        <w:tc>
          <w:tcPr>
            <w:tcW w:w="615" w:type="dxa"/>
            <w:tcBorders>
              <w:top w:val="single" w:sz="4" w:space="0" w:color="000000"/>
              <w:left w:val="single" w:sz="4" w:space="0" w:color="000000"/>
              <w:bottom w:val="single" w:sz="4" w:space="0" w:color="000000"/>
              <w:right w:val="single" w:sz="4" w:space="0" w:color="auto"/>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lastRenderedPageBreak/>
              <w:t>12</w:t>
            </w:r>
          </w:p>
        </w:tc>
        <w:tc>
          <w:tcPr>
            <w:tcW w:w="2944" w:type="dxa"/>
            <w:gridSpan w:val="2"/>
            <w:tcBorders>
              <w:top w:val="single" w:sz="4" w:space="0" w:color="auto"/>
              <w:left w:val="single" w:sz="4" w:space="0" w:color="auto"/>
              <w:bottom w:val="single" w:sz="4" w:space="0" w:color="auto"/>
              <w:right w:val="single" w:sz="4" w:space="0" w:color="auto"/>
            </w:tcBorders>
            <w:vAlign w:val="center"/>
          </w:tcPr>
          <w:p w:rsidR="00977264" w:rsidRDefault="003F661E">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大赛执委会会议2次</w:t>
            </w:r>
          </w:p>
        </w:tc>
        <w:tc>
          <w:tcPr>
            <w:tcW w:w="1407" w:type="dxa"/>
            <w:tcBorders>
              <w:top w:val="single" w:sz="4" w:space="0" w:color="000000"/>
              <w:left w:val="single" w:sz="4" w:space="0" w:color="auto"/>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 xml:space="preserve">1.00 </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每次会议开支约5000元</w:t>
            </w:r>
          </w:p>
        </w:tc>
      </w:tr>
      <w:tr w:rsidR="00977264">
        <w:trPr>
          <w:trHeight w:val="570"/>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13</w:t>
            </w:r>
          </w:p>
        </w:tc>
        <w:tc>
          <w:tcPr>
            <w:tcW w:w="2944" w:type="dxa"/>
            <w:gridSpan w:val="2"/>
            <w:tcBorders>
              <w:top w:val="single" w:sz="4" w:space="0" w:color="auto"/>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资料印刷费</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 xml:space="preserve">2.00 </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竞赛指南、领队证、指导教师证、选手参赛证、荣誉证书、材料袋、竞赛文字材料等</w:t>
            </w:r>
          </w:p>
        </w:tc>
      </w:tr>
      <w:tr w:rsidR="00977264">
        <w:trPr>
          <w:trHeight w:val="420"/>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14</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比赛耗材费</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 xml:space="preserve">3.00 </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977264">
            <w:pPr>
              <w:rPr>
                <w:rFonts w:ascii="仿宋_GB2312" w:eastAsia="仿宋_GB2312" w:hAnsi="宋体" w:cs="宋体"/>
                <w:sz w:val="24"/>
                <w:szCs w:val="24"/>
              </w:rPr>
            </w:pPr>
          </w:p>
        </w:tc>
      </w:tr>
      <w:tr w:rsidR="00977264">
        <w:trPr>
          <w:trHeight w:val="420"/>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15</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专家工作费</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 xml:space="preserve">3.20 </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800元/天/人×4×10=3.2万元</w:t>
            </w:r>
          </w:p>
        </w:tc>
      </w:tr>
      <w:tr w:rsidR="00977264">
        <w:trPr>
          <w:trHeight w:val="420"/>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sz w:val="24"/>
                <w:szCs w:val="24"/>
              </w:rPr>
              <w:t>16</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裁判工作费</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9.60</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800元/天/人×4×30=9.6万元</w:t>
            </w:r>
          </w:p>
        </w:tc>
      </w:tr>
      <w:tr w:rsidR="00977264">
        <w:trPr>
          <w:trHeight w:val="375"/>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17</w:t>
            </w:r>
          </w:p>
        </w:tc>
        <w:tc>
          <w:tcPr>
            <w:tcW w:w="1670" w:type="dxa"/>
            <w:vMerge w:val="restart"/>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获奖选手奖品费</w:t>
            </w:r>
          </w:p>
        </w:tc>
        <w:tc>
          <w:tcPr>
            <w:tcW w:w="1274"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一等奖</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 xml:space="preserve">4.50 </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一等奖  15人  3000元/人</w:t>
            </w:r>
            <w:r>
              <w:rPr>
                <w:rFonts w:ascii="仿宋_GB2312" w:eastAsia="仿宋_GB2312" w:hAnsi="宋体" w:cs="Arial" w:hint="eastAsia"/>
                <w:kern w:val="0"/>
                <w:sz w:val="24"/>
                <w:szCs w:val="24"/>
              </w:rPr>
              <w:t xml:space="preserve">  </w:t>
            </w:r>
          </w:p>
        </w:tc>
      </w:tr>
      <w:tr w:rsidR="00977264">
        <w:trPr>
          <w:trHeight w:val="375"/>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18</w:t>
            </w:r>
          </w:p>
        </w:tc>
        <w:tc>
          <w:tcPr>
            <w:tcW w:w="1670" w:type="dxa"/>
            <w:vMerge/>
            <w:tcBorders>
              <w:left w:val="single" w:sz="4" w:space="0" w:color="000000"/>
              <w:right w:val="single" w:sz="4" w:space="0" w:color="000000"/>
            </w:tcBorders>
            <w:vAlign w:val="center"/>
          </w:tcPr>
          <w:p w:rsidR="00977264" w:rsidRDefault="00977264">
            <w:pPr>
              <w:widowControl/>
              <w:jc w:val="left"/>
              <w:textAlignment w:val="center"/>
              <w:rPr>
                <w:rFonts w:ascii="仿宋_GB2312" w:eastAsia="仿宋_GB2312" w:hAnsi="宋体" w:cs="宋体"/>
                <w:kern w:val="0"/>
                <w:sz w:val="24"/>
                <w:szCs w:val="24"/>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二等奖</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6.00 </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二等奖  30人  2000元/人</w:t>
            </w:r>
          </w:p>
        </w:tc>
      </w:tr>
      <w:tr w:rsidR="00977264">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19</w:t>
            </w:r>
          </w:p>
        </w:tc>
        <w:tc>
          <w:tcPr>
            <w:tcW w:w="1670" w:type="dxa"/>
            <w:vMerge/>
            <w:tcBorders>
              <w:top w:val="single" w:sz="4" w:space="0" w:color="000000"/>
              <w:left w:val="single" w:sz="4" w:space="0" w:color="000000"/>
              <w:bottom w:val="single" w:sz="4" w:space="0" w:color="000000"/>
              <w:right w:val="single" w:sz="4" w:space="0" w:color="000000"/>
            </w:tcBorders>
            <w:vAlign w:val="center"/>
          </w:tcPr>
          <w:p w:rsidR="00977264" w:rsidRDefault="00977264">
            <w:pPr>
              <w:jc w:val="center"/>
              <w:rPr>
                <w:rFonts w:ascii="仿宋_GB2312" w:eastAsia="仿宋_GB2312" w:hAnsi="宋体" w:cs="宋体"/>
                <w:sz w:val="24"/>
                <w:szCs w:val="24"/>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三等奖</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 xml:space="preserve">4.50 </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三等奖  45人  1000元/人</w:t>
            </w:r>
          </w:p>
        </w:tc>
      </w:tr>
      <w:tr w:rsidR="00977264">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20</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选手服装费</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1.80</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120元/人×150=1.8万元</w:t>
            </w:r>
          </w:p>
        </w:tc>
      </w:tr>
      <w:tr w:rsidR="00977264">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21</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专家、裁判服装费</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0.60</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150元/人×40=0.6万元</w:t>
            </w:r>
          </w:p>
        </w:tc>
      </w:tr>
      <w:tr w:rsidR="00977264">
        <w:trPr>
          <w:trHeight w:val="360"/>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22</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工作人员服装费</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0.50</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100元/人×50=0.5万元</w:t>
            </w:r>
          </w:p>
        </w:tc>
      </w:tr>
      <w:tr w:rsidR="00977264">
        <w:trPr>
          <w:trHeight w:val="360"/>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23</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宣传及环境布置费</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10.00</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977264">
            <w:pPr>
              <w:widowControl/>
              <w:jc w:val="left"/>
              <w:textAlignment w:val="center"/>
              <w:rPr>
                <w:rFonts w:ascii="仿宋_GB2312" w:eastAsia="仿宋_GB2312" w:hAnsi="宋体" w:cs="宋体"/>
                <w:kern w:val="0"/>
                <w:sz w:val="24"/>
                <w:szCs w:val="24"/>
              </w:rPr>
            </w:pPr>
          </w:p>
        </w:tc>
      </w:tr>
      <w:tr w:rsidR="00977264">
        <w:trPr>
          <w:trHeight w:val="360"/>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24</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现场直播经费</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10.00</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977264">
            <w:pPr>
              <w:widowControl/>
              <w:jc w:val="left"/>
              <w:textAlignment w:val="center"/>
              <w:rPr>
                <w:rFonts w:ascii="仿宋_GB2312" w:eastAsia="仿宋_GB2312" w:hAnsi="宋体" w:cs="宋体"/>
                <w:kern w:val="0"/>
                <w:sz w:val="24"/>
                <w:szCs w:val="24"/>
              </w:rPr>
            </w:pPr>
          </w:p>
        </w:tc>
      </w:tr>
      <w:tr w:rsidR="00977264">
        <w:trPr>
          <w:trHeight w:val="360"/>
        </w:trPr>
        <w:tc>
          <w:tcPr>
            <w:tcW w:w="615"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25</w:t>
            </w:r>
          </w:p>
        </w:tc>
        <w:tc>
          <w:tcPr>
            <w:tcW w:w="2944" w:type="dxa"/>
            <w:gridSpan w:val="2"/>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left"/>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资源转化经费</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10.00</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977264">
            <w:pPr>
              <w:widowControl/>
              <w:jc w:val="left"/>
              <w:textAlignment w:val="center"/>
              <w:rPr>
                <w:rFonts w:ascii="仿宋_GB2312" w:eastAsia="仿宋_GB2312" w:hAnsi="宋体" w:cs="宋体"/>
                <w:kern w:val="0"/>
                <w:sz w:val="24"/>
                <w:szCs w:val="24"/>
              </w:rPr>
            </w:pPr>
          </w:p>
        </w:tc>
      </w:tr>
      <w:tr w:rsidR="00977264">
        <w:trPr>
          <w:trHeight w:val="477"/>
        </w:trPr>
        <w:tc>
          <w:tcPr>
            <w:tcW w:w="3559" w:type="dxa"/>
            <w:gridSpan w:val="3"/>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b/>
                <w:sz w:val="24"/>
                <w:szCs w:val="24"/>
              </w:rPr>
            </w:pPr>
            <w:r>
              <w:rPr>
                <w:rFonts w:ascii="仿宋_GB2312" w:eastAsia="仿宋_GB2312" w:hAnsi="宋体" w:cs="宋体" w:hint="eastAsia"/>
                <w:b/>
                <w:kern w:val="0"/>
                <w:sz w:val="24"/>
                <w:szCs w:val="24"/>
              </w:rPr>
              <w:t>总    计</w:t>
            </w:r>
          </w:p>
        </w:tc>
        <w:tc>
          <w:tcPr>
            <w:tcW w:w="1407" w:type="dxa"/>
            <w:tcBorders>
              <w:top w:val="single" w:sz="4" w:space="0" w:color="000000"/>
              <w:left w:val="single" w:sz="4" w:space="0" w:color="000000"/>
              <w:bottom w:val="single" w:sz="4" w:space="0" w:color="000000"/>
              <w:right w:val="single" w:sz="4" w:space="0" w:color="000000"/>
            </w:tcBorders>
            <w:vAlign w:val="center"/>
          </w:tcPr>
          <w:p w:rsidR="00977264" w:rsidRDefault="003F661E">
            <w:pPr>
              <w:widowControl/>
              <w:jc w:val="center"/>
              <w:textAlignment w:val="center"/>
              <w:rPr>
                <w:rFonts w:ascii="仿宋_GB2312" w:eastAsia="仿宋_GB2312" w:hAnsi="宋体" w:cs="宋体"/>
                <w:b/>
                <w:sz w:val="24"/>
                <w:szCs w:val="24"/>
              </w:rPr>
            </w:pPr>
            <w:r>
              <w:rPr>
                <w:rFonts w:ascii="仿宋_GB2312" w:eastAsia="仿宋_GB2312" w:hAnsi="宋体" w:cs="宋体" w:hint="eastAsia"/>
                <w:b/>
                <w:sz w:val="24"/>
                <w:szCs w:val="24"/>
              </w:rPr>
              <w:t>96</w:t>
            </w:r>
          </w:p>
        </w:tc>
        <w:tc>
          <w:tcPr>
            <w:tcW w:w="3370" w:type="dxa"/>
            <w:tcBorders>
              <w:top w:val="single" w:sz="4" w:space="0" w:color="000000"/>
              <w:left w:val="single" w:sz="4" w:space="0" w:color="000000"/>
              <w:bottom w:val="single" w:sz="4" w:space="0" w:color="000000"/>
              <w:right w:val="single" w:sz="4" w:space="0" w:color="000000"/>
            </w:tcBorders>
            <w:vAlign w:val="center"/>
          </w:tcPr>
          <w:p w:rsidR="00977264" w:rsidRDefault="00977264">
            <w:pPr>
              <w:rPr>
                <w:rFonts w:ascii="仿宋_GB2312" w:eastAsia="仿宋_GB2312" w:hAnsi="宋体" w:cs="宋体"/>
                <w:sz w:val="24"/>
                <w:szCs w:val="24"/>
              </w:rPr>
            </w:pPr>
          </w:p>
        </w:tc>
      </w:tr>
    </w:tbl>
    <w:p w:rsidR="00977264" w:rsidRDefault="003F661E">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w:t>
      </w:r>
      <w:r>
        <w:rPr>
          <w:rFonts w:ascii="Arial Narrow" w:eastAsia="仿宋_GB2312" w:hAnsi="Arial Narrow" w:cs="Arial" w:hint="eastAsia"/>
          <w:b/>
          <w:sz w:val="30"/>
          <w:szCs w:val="30"/>
        </w:rPr>
        <w:t>六</w:t>
      </w:r>
      <w:r>
        <w:rPr>
          <w:rFonts w:ascii="Arial Narrow" w:eastAsia="仿宋_GB2312" w:hAnsi="Arial Narrow" w:cs="Arial"/>
          <w:b/>
          <w:sz w:val="30"/>
          <w:szCs w:val="30"/>
        </w:rPr>
        <w:t>、比赛组织与管理</w:t>
      </w:r>
    </w:p>
    <w:p w:rsidR="00977264" w:rsidRDefault="003F661E">
      <w:pPr>
        <w:snapToGrid w:val="0"/>
        <w:spacing w:line="560" w:lineRule="exact"/>
        <w:ind w:firstLineChars="200" w:firstLine="600"/>
        <w:jc w:val="left"/>
        <w:rPr>
          <w:rFonts w:ascii="仿宋_GB2312" w:eastAsia="仿宋_GB2312" w:hAnsi="宋体" w:cs="Arial"/>
          <w:bCs/>
          <w:kern w:val="0"/>
          <w:sz w:val="30"/>
          <w:szCs w:val="30"/>
        </w:rPr>
      </w:pPr>
      <w:r>
        <w:rPr>
          <w:rFonts w:ascii="仿宋_GB2312" w:eastAsia="仿宋_GB2312" w:hAnsi="Times New Roman" w:cs="Times New Roman" w:hint="eastAsia"/>
          <w:bCs/>
          <w:sz w:val="30"/>
          <w:szCs w:val="30"/>
        </w:rPr>
        <w:t>（一）组织机构与职能分工</w:t>
      </w:r>
    </w:p>
    <w:p w:rsidR="00977264" w:rsidRDefault="003F661E">
      <w:pPr>
        <w:adjustRightInd w:val="0"/>
        <w:snapToGrid w:val="0"/>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1.赛项执行委员会</w:t>
      </w:r>
    </w:p>
    <w:p w:rsidR="00977264" w:rsidRDefault="003F661E">
      <w:pPr>
        <w:adjustRightInd w:val="0"/>
        <w:snapToGrid w:val="0"/>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赛项执行委员会全面负责本赛项的筹备与实施工作，接受大赛执行委员会领导，接受赛项所在分赛区执行委员会的协调和指导。赛项执委会的主要职责包括：领导、协调赛项专家组和赛项承办单位开展本赛项的组织工作，管理赛项经费，选荐赛项专家组人员及赛项裁判与仲裁人员等。</w:t>
      </w:r>
    </w:p>
    <w:p w:rsidR="00977264" w:rsidRDefault="003F661E">
      <w:pPr>
        <w:adjustRightInd w:val="0"/>
        <w:snapToGrid w:val="0"/>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2.赛项专家组</w:t>
      </w:r>
    </w:p>
    <w:p w:rsidR="00977264" w:rsidRDefault="003F661E">
      <w:pPr>
        <w:adjustRightInd w:val="0"/>
        <w:snapToGrid w:val="0"/>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全国职业院校技能大赛护理赛项专家组在赛项执委会领导下开展工作，负责本赛项技术文件编撰、赛题设计、赛场设计、设备拟定、赛事咨询、技术评点、赛事成果转化、赛项裁判人员</w:t>
      </w:r>
      <w:r>
        <w:rPr>
          <w:rFonts w:ascii="仿宋_GB2312" w:eastAsia="仿宋_GB2312" w:hAnsi="仿宋" w:cs="Times New Roman" w:hint="eastAsia"/>
          <w:sz w:val="30"/>
          <w:szCs w:val="30"/>
        </w:rPr>
        <w:lastRenderedPageBreak/>
        <w:t>培训、赛项说明会组织等竞赛技术工作；同时负责赛项展示体验及宣传方案设计，赛项专家组人员须报大赛执委会办公室核准。</w:t>
      </w:r>
    </w:p>
    <w:p w:rsidR="00977264" w:rsidRDefault="003F661E">
      <w:pPr>
        <w:adjustRightInd w:val="0"/>
        <w:snapToGrid w:val="0"/>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3.赛项承办单位</w:t>
      </w:r>
    </w:p>
    <w:p w:rsidR="00977264" w:rsidRDefault="003F661E">
      <w:pPr>
        <w:adjustRightInd w:val="0"/>
        <w:snapToGrid w:val="0"/>
        <w:spacing w:line="560" w:lineRule="exact"/>
        <w:ind w:firstLineChars="200" w:firstLine="600"/>
        <w:rPr>
          <w:rFonts w:ascii="仿宋_GB2312" w:eastAsia="仿宋_GB2312" w:hAnsi="仿宋" w:cs="Times New Roman"/>
          <w:sz w:val="30"/>
          <w:szCs w:val="30"/>
        </w:rPr>
      </w:pPr>
      <w:r>
        <w:rPr>
          <w:rFonts w:ascii="仿宋_GB2312" w:eastAsia="仿宋_GB2312" w:hAnsi="仿宋" w:cs="Times New Roman" w:hint="eastAsia"/>
          <w:sz w:val="30"/>
          <w:szCs w:val="30"/>
        </w:rPr>
        <w:t>全国职业院校技能大赛护理赛项承办单位在赛项执委会领导下，负责承办赛项的具体保障实施工作，主要职责包括：按照赛项技术方案要求落实比赛场地及基础设施，赛项宣传，组织开展各项赛期活动，参赛人员接待，比赛过程文件存档等工作，赛务人员及服务志愿者的组织，赛场秩序维持及安全保障，赛后搜集整理大赛影像文字资料上报大赛执委会等。赛项承办单位按照赛项预算执行各项支出。承办单位人员不得参与所承办赛项的赛题设计和裁判工作。</w:t>
      </w:r>
    </w:p>
    <w:p w:rsidR="00977264" w:rsidRDefault="003F661E">
      <w:pPr>
        <w:spacing w:line="560" w:lineRule="exact"/>
        <w:ind w:firstLineChars="200" w:firstLine="600"/>
        <w:rPr>
          <w:rFonts w:ascii="仿宋_GB2312" w:eastAsia="仿宋_GB2312" w:hAnsi="Times New Roman" w:cs="Times New Roman"/>
          <w:bCs/>
          <w:sz w:val="30"/>
          <w:szCs w:val="30"/>
        </w:rPr>
      </w:pPr>
      <w:r>
        <w:rPr>
          <w:rFonts w:ascii="仿宋_GB2312" w:eastAsia="仿宋_GB2312" w:hAnsi="Times New Roman" w:cs="Times New Roman" w:hint="eastAsia"/>
          <w:bCs/>
          <w:sz w:val="30"/>
          <w:szCs w:val="30"/>
        </w:rPr>
        <w:t>（二）申诉与仲裁管理</w:t>
      </w:r>
    </w:p>
    <w:p w:rsidR="00977264" w:rsidRDefault="003F661E">
      <w:pPr>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本赛项在比赛过程中若出现有失公正或有关人员违规等现象，代表队领队可在比赛结束后2小时之内向仲裁组提出申诉。大赛采取两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rsidR="00977264" w:rsidRDefault="003F661E">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十</w:t>
      </w:r>
      <w:r>
        <w:rPr>
          <w:rFonts w:ascii="Arial Narrow" w:eastAsia="仿宋_GB2312" w:hAnsi="Arial Narrow" w:cs="Arial" w:hint="eastAsia"/>
          <w:b/>
          <w:sz w:val="30"/>
          <w:szCs w:val="30"/>
        </w:rPr>
        <w:t>七</w:t>
      </w:r>
      <w:r>
        <w:rPr>
          <w:rFonts w:ascii="Arial Narrow" w:eastAsia="仿宋_GB2312" w:hAnsi="Arial Narrow" w:cs="Arial"/>
          <w:b/>
          <w:sz w:val="30"/>
          <w:szCs w:val="30"/>
        </w:rPr>
        <w:t>、教学资源转化建设方案</w:t>
      </w:r>
    </w:p>
    <w:p w:rsidR="00977264" w:rsidRDefault="003F661E">
      <w:pPr>
        <w:spacing w:line="560" w:lineRule="exact"/>
        <w:ind w:firstLineChars="200" w:firstLine="600"/>
        <w:rPr>
          <w:rFonts w:ascii="仿宋_GB2312" w:eastAsia="仿宋_GB2312" w:hAnsi="宋体" w:cs="Times New Roman"/>
          <w:sz w:val="30"/>
          <w:szCs w:val="30"/>
        </w:rPr>
      </w:pPr>
      <w:r>
        <w:rPr>
          <w:rFonts w:ascii="仿宋_GB2312" w:eastAsia="仿宋_GB2312" w:hAnsi="Times New Roman" w:cs="Times New Roman" w:hint="eastAsia"/>
          <w:kern w:val="0"/>
          <w:sz w:val="30"/>
          <w:szCs w:val="30"/>
        </w:rPr>
        <w:t>（一）利用获奖选手风采展示</w:t>
      </w:r>
      <w:r>
        <w:rPr>
          <w:rFonts w:ascii="仿宋_GB2312" w:eastAsia="仿宋_GB2312" w:hAnsi="宋体" w:cs="Times New Roman" w:hint="eastAsia"/>
          <w:sz w:val="30"/>
          <w:szCs w:val="30"/>
        </w:rPr>
        <w:t>推广大赛</w:t>
      </w:r>
    </w:p>
    <w:p w:rsidR="00977264" w:rsidRDefault="003F661E">
      <w:pPr>
        <w:adjustRightInd w:val="0"/>
        <w:spacing w:line="560" w:lineRule="exact"/>
        <w:ind w:firstLineChars="200" w:firstLine="600"/>
        <w:rPr>
          <w:rFonts w:ascii="仿宋_GB2312" w:eastAsia="仿宋_GB2312" w:hAnsi="Times New Roman" w:cs="Times New Roman"/>
          <w:kern w:val="0"/>
          <w:sz w:val="30"/>
          <w:szCs w:val="30"/>
        </w:rPr>
      </w:pPr>
      <w:r>
        <w:rPr>
          <w:rFonts w:ascii="仿宋_GB2312" w:eastAsia="仿宋_GB2312" w:hAnsi="Times New Roman" w:cs="Times New Roman" w:hint="eastAsia"/>
          <w:kern w:val="0"/>
          <w:sz w:val="30"/>
          <w:szCs w:val="30"/>
        </w:rPr>
        <w:t>赛后即时制作画面精美、伴音动听、播放流畅、时长15分钟左右的赛项宣传片，以及时长10分钟左右的获奖代表队（选手）、指导老师的风采展示片。供有影响力的媒体进行播放，展</w:t>
      </w:r>
      <w:r>
        <w:rPr>
          <w:rFonts w:ascii="仿宋_GB2312" w:eastAsia="仿宋_GB2312" w:hAnsi="Times New Roman" w:cs="Times New Roman" w:hint="eastAsia"/>
          <w:kern w:val="0"/>
          <w:sz w:val="30"/>
          <w:szCs w:val="30"/>
        </w:rPr>
        <w:lastRenderedPageBreak/>
        <w:t>示我国卫生职业类院校学生的护理技能综合水平，进一步推广大赛的影响力，提高社会参与面和专业覆盖面，提升社会对职业教育的认可度。</w:t>
      </w:r>
    </w:p>
    <w:p w:rsidR="00977264" w:rsidRDefault="003F661E">
      <w:pPr>
        <w:adjustRightInd w:val="0"/>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（二）利用竞赛成果进行教学资源建设</w:t>
      </w:r>
    </w:p>
    <w:p w:rsidR="00977264" w:rsidRDefault="003F661E">
      <w:pPr>
        <w:spacing w:line="560" w:lineRule="exact"/>
        <w:ind w:firstLineChars="200" w:firstLine="600"/>
        <w:rPr>
          <w:rFonts w:ascii="仿宋_GB2312" w:eastAsia="仿宋_GB2312" w:hAnsi="仿宋" w:cs="Times New Roman"/>
          <w:color w:val="000000"/>
          <w:sz w:val="30"/>
          <w:szCs w:val="30"/>
        </w:rPr>
      </w:pPr>
      <w:r>
        <w:rPr>
          <w:rFonts w:ascii="仿宋_GB2312" w:eastAsia="仿宋_GB2312" w:hAnsi="宋体" w:cs="Times New Roman" w:hint="eastAsia"/>
          <w:sz w:val="30"/>
          <w:szCs w:val="30"/>
        </w:rPr>
        <w:t>1.竞赛过程视频资源转化：比赛过程中所有选手的录像资料，通过教师的点评与后期加工制作，在三个月内制成影像资料，为各个学校护理实践教学提供真实生动的视频资源，有利于学生对相关知识与技能的认识与掌握，促进教学方式和评价方式的改革</w:t>
      </w:r>
      <w:r>
        <w:rPr>
          <w:rFonts w:ascii="仿宋_GB2312" w:eastAsia="仿宋_GB2312" w:hAnsi="宋体" w:cs="Times New Roman" w:hint="eastAsia"/>
          <w:color w:val="000000"/>
          <w:sz w:val="30"/>
          <w:szCs w:val="30"/>
        </w:rPr>
        <w:t>。</w:t>
      </w:r>
      <w:r>
        <w:rPr>
          <w:rFonts w:ascii="仿宋_GB2312" w:eastAsia="仿宋_GB2312" w:hAnsi="仿宋" w:cs="Times New Roman" w:hint="eastAsia"/>
          <w:color w:val="000000"/>
          <w:sz w:val="30"/>
          <w:szCs w:val="30"/>
        </w:rPr>
        <w:t>裁判及专家的点评和访谈视频使各中职院校的领导和师生进一步明确目前护理教学存在的问题和今后改革的方向，促进学校教学与临床岗位应用无缝对接。</w:t>
      </w:r>
    </w:p>
    <w:p w:rsidR="00977264" w:rsidRDefault="003F661E">
      <w:pPr>
        <w:adjustRightInd w:val="0"/>
        <w:spacing w:line="560" w:lineRule="exact"/>
        <w:ind w:firstLineChars="200" w:firstLine="600"/>
        <w:rPr>
          <w:rFonts w:ascii="仿宋_GB2312" w:eastAsia="仿宋_GB2312" w:hAnsi="宋体" w:cs="Times New Roman"/>
          <w:sz w:val="30"/>
          <w:szCs w:val="30"/>
        </w:rPr>
      </w:pPr>
      <w:r>
        <w:rPr>
          <w:rFonts w:ascii="仿宋_GB2312" w:eastAsia="仿宋_GB2312" w:hAnsi="仿宋" w:cs="宋体" w:hint="eastAsia"/>
          <w:color w:val="000000"/>
          <w:kern w:val="0"/>
          <w:sz w:val="30"/>
          <w:szCs w:val="30"/>
        </w:rPr>
        <w:t>2.完善竞赛案例题库：由大赛专家组成员参与建设及不断完善，使案例纳入专业课程体系和教学计划中，同时建立临床案例讨论互动平台，这样既能使全国各职业院校之间加强专业交流，又</w:t>
      </w:r>
      <w:r>
        <w:rPr>
          <w:rFonts w:ascii="仿宋_GB2312" w:eastAsia="仿宋_GB2312" w:hAnsi="宋体" w:cs="Times New Roman" w:hint="eastAsia"/>
          <w:sz w:val="30"/>
          <w:szCs w:val="30"/>
        </w:rPr>
        <w:t>能让竞赛内容融入到教学改革中，推动专业教学改革，从而培养适合临床需要的高素质技能人才，提高学生的岗位执行能力、护患沟通能力、分析解决问题的综合能力。</w:t>
      </w:r>
    </w:p>
    <w:p w:rsidR="00977264" w:rsidRDefault="003F661E">
      <w:pPr>
        <w:adjustRightInd w:val="0"/>
        <w:spacing w:line="560" w:lineRule="exact"/>
        <w:ind w:firstLineChars="200" w:firstLine="600"/>
        <w:rPr>
          <w:rFonts w:ascii="仿宋_GB2312" w:eastAsia="仿宋_GB2312" w:hAnsi="仿宋" w:cs="Times New Roman"/>
          <w:color w:val="000000"/>
          <w:sz w:val="30"/>
          <w:szCs w:val="30"/>
        </w:rPr>
      </w:pPr>
      <w:r>
        <w:rPr>
          <w:rFonts w:ascii="仿宋_GB2312" w:eastAsia="仿宋_GB2312" w:hAnsi="仿宋" w:cs="Times New Roman" w:hint="eastAsia"/>
          <w:color w:val="000000"/>
          <w:sz w:val="30"/>
          <w:szCs w:val="30"/>
        </w:rPr>
        <w:t>（三）建设临床护理专家和教师信息交流平台</w:t>
      </w:r>
    </w:p>
    <w:p w:rsidR="00977264" w:rsidRDefault="003F661E">
      <w:pPr>
        <w:adjustRightInd w:val="0"/>
        <w:spacing w:line="560" w:lineRule="exact"/>
        <w:ind w:firstLineChars="200" w:firstLine="600"/>
        <w:rPr>
          <w:rFonts w:ascii="仿宋_GB2312" w:eastAsia="仿宋_GB2312" w:hAnsi="仿宋" w:cs="Times New Roman"/>
          <w:color w:val="000000"/>
          <w:sz w:val="30"/>
          <w:szCs w:val="30"/>
        </w:rPr>
      </w:pPr>
      <w:r>
        <w:rPr>
          <w:rFonts w:ascii="仿宋_GB2312" w:eastAsia="仿宋_GB2312" w:hAnsi="仿宋" w:cs="Times New Roman" w:hint="eastAsia"/>
          <w:color w:val="000000"/>
          <w:sz w:val="30"/>
          <w:szCs w:val="30"/>
        </w:rPr>
        <w:t>为了扩大“以赛促教、以赛促改、以赛促管、以赛促建”的成效，建立全国知名医院临床一线护理专家和职业院校的护理教育专家信息库。通过举办专家研讨会、参赛院校交流会，建立中职组护理赛项官方微博、微信等，搭建交流平台，加强护理专业教师和临床护理专家沟通交流，及时了解临床护理新理论、新知识、新技术，实现临床护理专家与学校护理教师互兼互聘，在深</w:t>
      </w:r>
      <w:r>
        <w:rPr>
          <w:rFonts w:ascii="仿宋_GB2312" w:eastAsia="仿宋_GB2312" w:hAnsi="仿宋" w:cs="Times New Roman" w:hint="eastAsia"/>
          <w:color w:val="000000"/>
          <w:sz w:val="30"/>
          <w:szCs w:val="30"/>
        </w:rPr>
        <w:lastRenderedPageBreak/>
        <w:t>层次共享教育资源，使护理教学贴近岗位、贴近临床、贴近服务对象。</w:t>
      </w:r>
    </w:p>
    <w:p w:rsidR="00977264" w:rsidRDefault="003F661E">
      <w:pPr>
        <w:adjustRightInd w:val="0"/>
        <w:spacing w:line="560" w:lineRule="exact"/>
        <w:ind w:firstLineChars="200" w:firstLine="600"/>
        <w:rPr>
          <w:rFonts w:ascii="仿宋_GB2312" w:eastAsia="仿宋_GB2312" w:hAnsi="仿宋" w:cs="Times New Roman"/>
          <w:color w:val="000000"/>
          <w:sz w:val="30"/>
          <w:szCs w:val="30"/>
        </w:rPr>
      </w:pPr>
      <w:r>
        <w:rPr>
          <w:rFonts w:ascii="仿宋_GB2312" w:eastAsia="仿宋_GB2312" w:hAnsi="仿宋" w:cs="Times New Roman" w:hint="eastAsia"/>
          <w:color w:val="000000"/>
          <w:sz w:val="30"/>
          <w:szCs w:val="30"/>
        </w:rPr>
        <w:t>（四）应用比赛“范式”提高实训内容与岗位应用的契合度</w:t>
      </w:r>
    </w:p>
    <w:p w:rsidR="00977264" w:rsidRDefault="003F661E">
      <w:pPr>
        <w:adjustRightInd w:val="0"/>
        <w:spacing w:line="560" w:lineRule="exact"/>
        <w:ind w:firstLineChars="200" w:firstLine="600"/>
        <w:rPr>
          <w:rFonts w:ascii="仿宋_GB2312" w:eastAsia="仿宋_GB2312" w:hAnsi="仿宋" w:cs="Times New Roman"/>
          <w:color w:val="000000"/>
          <w:sz w:val="30"/>
          <w:szCs w:val="30"/>
        </w:rPr>
      </w:pPr>
      <w:r>
        <w:rPr>
          <w:rFonts w:ascii="仿宋_GB2312" w:eastAsia="仿宋_GB2312" w:hAnsi="仿宋" w:cs="Times New Roman" w:hint="eastAsia"/>
          <w:color w:val="000000"/>
          <w:sz w:val="30"/>
          <w:szCs w:val="30"/>
        </w:rPr>
        <w:t>比赛的技术操作项目、技术标准、路径、考核环境等均是仿照现行的临床护理技术操作规范及医院工作情境而设定的，使之更加贴近临床护理工作岗位，为护理专业的实践教学改革提供了一种“范式”。为了更好地实施这种“范式”，必须进行实践教学模式的改革创新，即改革以课程为中心开展实训向以完成工作任务开展实训的模式转变，在加强对护理岗位工作任务调研分析的基础上，针对完成岗位工作任务应具备的能力来确定实训项目，按照完成工作任务的必备条件设置工作情境，按照技术操作项目的流程进行规范化实训，并通过建立正常的考评制度和竞赛等形式不断提高实践教学质量，全面提高学生未来就业岗位的适应能力和就业竞争力。</w:t>
      </w:r>
    </w:p>
    <w:p w:rsidR="00977264" w:rsidRDefault="003F661E">
      <w:pPr>
        <w:adjustRightInd w:val="0"/>
        <w:spacing w:line="560" w:lineRule="exact"/>
        <w:ind w:firstLineChars="200" w:firstLine="600"/>
        <w:rPr>
          <w:rFonts w:ascii="仿宋_GB2312" w:eastAsia="仿宋_GB2312" w:hAnsi="宋体" w:cs="Times New Roman"/>
          <w:sz w:val="30"/>
          <w:szCs w:val="30"/>
        </w:rPr>
      </w:pPr>
      <w:r>
        <w:rPr>
          <w:rFonts w:ascii="仿宋_GB2312" w:eastAsia="仿宋_GB2312" w:hAnsi="宋体" w:cs="Times New Roman" w:hint="eastAsia"/>
          <w:sz w:val="30"/>
          <w:szCs w:val="30"/>
        </w:rPr>
        <w:t>（五）利用</w:t>
      </w:r>
      <w:r>
        <w:rPr>
          <w:rFonts w:ascii="仿宋_GB2312" w:eastAsia="仿宋_GB2312" w:hAnsi="仿宋" w:cs="Times New Roman" w:hint="eastAsia"/>
          <w:kern w:val="0"/>
          <w:sz w:val="30"/>
          <w:szCs w:val="30"/>
        </w:rPr>
        <w:t>大赛成果召开专题研讨交流会</w:t>
      </w:r>
      <w:r>
        <w:rPr>
          <w:rFonts w:ascii="仿宋_GB2312" w:eastAsia="仿宋_GB2312" w:hAnsi="宋体" w:cs="Times New Roman" w:hint="eastAsia"/>
          <w:sz w:val="30"/>
          <w:szCs w:val="30"/>
        </w:rPr>
        <w:t>推进专业建设</w:t>
      </w:r>
    </w:p>
    <w:p w:rsidR="00977264" w:rsidRDefault="003F661E">
      <w:pPr>
        <w:adjustRightInd w:val="0"/>
        <w:spacing w:line="560" w:lineRule="exact"/>
        <w:ind w:firstLineChars="200" w:firstLine="600"/>
        <w:rPr>
          <w:rFonts w:ascii="仿宋_GB2312" w:eastAsia="仿宋_GB2312" w:hAnsi="仿宋" w:cs="Times New Roman"/>
          <w:bCs/>
          <w:sz w:val="30"/>
          <w:szCs w:val="30"/>
        </w:rPr>
      </w:pPr>
      <w:r>
        <w:rPr>
          <w:rFonts w:ascii="仿宋_GB2312" w:eastAsia="仿宋_GB2312" w:hAnsi="仿宋" w:cs="宋体" w:hint="eastAsia"/>
          <w:color w:val="000000"/>
          <w:kern w:val="0"/>
          <w:sz w:val="30"/>
          <w:szCs w:val="30"/>
        </w:rPr>
        <w:t>本次竞赛内容以临床真实案例为导向，案例分析侧重考量参赛选手运用所学知识分析问题、解决问题的实际能力；相关的技术操作项目是在仿真情境中以现行的护理工作流程为路径和技术标准为标杆，侧重考量参赛选手技术操作的规范和熟练程度及职业素养；使之更贴近临床、贴近岗位、贴近服务对象，为深化护理专业的教育教学改革起到一种很好的导向作用。安排在暑假期间召开一次护理技能</w:t>
      </w:r>
      <w:r>
        <w:rPr>
          <w:rFonts w:ascii="仿宋_GB2312" w:eastAsia="仿宋_GB2312" w:hAnsi="仿宋" w:cs="Times New Roman" w:hint="eastAsia"/>
          <w:kern w:val="0"/>
          <w:sz w:val="30"/>
          <w:szCs w:val="30"/>
        </w:rPr>
        <w:t>大赛专题研讨会，总结经验，针对存在问题研讨改进措施，如</w:t>
      </w:r>
      <w:r>
        <w:rPr>
          <w:rFonts w:ascii="仿宋_GB2312" w:eastAsia="仿宋_GB2312" w:hAnsi="仿宋" w:cs="宋体" w:hint="eastAsia"/>
          <w:color w:val="000000"/>
          <w:kern w:val="0"/>
          <w:sz w:val="30"/>
          <w:szCs w:val="30"/>
        </w:rPr>
        <w:t>重新整合教学内容，构建新的课程体系，改进教学方式和创新培养模式，使竞赛资源“落地生根”，全面提</w:t>
      </w:r>
      <w:r>
        <w:rPr>
          <w:rFonts w:ascii="仿宋_GB2312" w:eastAsia="仿宋_GB2312" w:hAnsi="仿宋" w:cs="宋体" w:hint="eastAsia"/>
          <w:color w:val="000000"/>
          <w:kern w:val="0"/>
          <w:sz w:val="30"/>
          <w:szCs w:val="30"/>
        </w:rPr>
        <w:lastRenderedPageBreak/>
        <w:t>升专业建设水平。</w:t>
      </w:r>
    </w:p>
    <w:p w:rsidR="00977264" w:rsidRDefault="003F661E">
      <w:pPr>
        <w:numPr>
          <w:ilvl w:val="0"/>
          <w:numId w:val="3"/>
        </w:num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筹备工作进度时间表</w:t>
      </w:r>
    </w:p>
    <w:tbl>
      <w:tblPr>
        <w:tblStyle w:val="aa"/>
        <w:tblW w:w="8522" w:type="dxa"/>
        <w:tblLayout w:type="fixed"/>
        <w:tblLook w:val="04A0" w:firstRow="1" w:lastRow="0" w:firstColumn="1" w:lastColumn="0" w:noHBand="0" w:noVBand="1"/>
      </w:tblPr>
      <w:tblGrid>
        <w:gridCol w:w="2628"/>
        <w:gridCol w:w="5894"/>
      </w:tblGrid>
      <w:tr w:rsidR="00977264">
        <w:tc>
          <w:tcPr>
            <w:tcW w:w="2628" w:type="dxa"/>
            <w:tcBorders>
              <w:tl2br w:val="nil"/>
              <w:tr2bl w:val="nil"/>
            </w:tcBorders>
          </w:tcPr>
          <w:p w:rsidR="00977264" w:rsidRDefault="003F661E">
            <w:pPr>
              <w:pStyle w:val="p0"/>
              <w:spacing w:line="440" w:lineRule="exact"/>
              <w:jc w:val="center"/>
              <w:rPr>
                <w:sz w:val="24"/>
                <w:szCs w:val="24"/>
              </w:rPr>
            </w:pPr>
            <w:r>
              <w:rPr>
                <w:rFonts w:ascii="仿宋_GB2312" w:eastAsia="仿宋_GB2312" w:hAnsi="宋体" w:hint="eastAsia"/>
                <w:b/>
                <w:sz w:val="24"/>
                <w:szCs w:val="24"/>
              </w:rPr>
              <w:t>时间</w:t>
            </w:r>
          </w:p>
        </w:tc>
        <w:tc>
          <w:tcPr>
            <w:tcW w:w="5894" w:type="dxa"/>
            <w:tcBorders>
              <w:tl2br w:val="nil"/>
              <w:tr2bl w:val="nil"/>
            </w:tcBorders>
          </w:tcPr>
          <w:p w:rsidR="00977264" w:rsidRDefault="003F661E">
            <w:pPr>
              <w:pStyle w:val="p0"/>
              <w:spacing w:line="440" w:lineRule="exact"/>
              <w:jc w:val="center"/>
              <w:rPr>
                <w:sz w:val="24"/>
                <w:szCs w:val="24"/>
              </w:rPr>
            </w:pPr>
            <w:r>
              <w:rPr>
                <w:rFonts w:ascii="仿宋_GB2312" w:eastAsia="仿宋_GB2312" w:hAnsi="宋体" w:hint="eastAsia"/>
                <w:b/>
                <w:sz w:val="24"/>
                <w:szCs w:val="24"/>
              </w:rPr>
              <w:t>工作内容</w:t>
            </w:r>
          </w:p>
        </w:tc>
      </w:tr>
      <w:tr w:rsidR="00977264">
        <w:tc>
          <w:tcPr>
            <w:tcW w:w="2628" w:type="dxa"/>
            <w:tcBorders>
              <w:tl2br w:val="nil"/>
              <w:tr2bl w:val="nil"/>
            </w:tcBorders>
          </w:tcPr>
          <w:p w:rsidR="00977264" w:rsidRDefault="003F661E">
            <w:pPr>
              <w:pStyle w:val="p0"/>
              <w:spacing w:line="440" w:lineRule="exact"/>
              <w:jc w:val="center"/>
              <w:rPr>
                <w:sz w:val="24"/>
                <w:szCs w:val="24"/>
              </w:rPr>
            </w:pPr>
            <w:r>
              <w:rPr>
                <w:rFonts w:ascii="仿宋_GB2312" w:eastAsia="仿宋_GB2312" w:hAnsi="宋体" w:hint="eastAsia"/>
                <w:bCs/>
                <w:sz w:val="24"/>
                <w:szCs w:val="24"/>
              </w:rPr>
              <w:t>2017年8月</w:t>
            </w:r>
          </w:p>
        </w:tc>
        <w:tc>
          <w:tcPr>
            <w:tcW w:w="5894" w:type="dxa"/>
            <w:tcBorders>
              <w:tl2br w:val="nil"/>
              <w:tr2bl w:val="nil"/>
            </w:tcBorders>
          </w:tcPr>
          <w:p w:rsidR="00977264" w:rsidRDefault="003F661E">
            <w:pPr>
              <w:pStyle w:val="p0"/>
              <w:spacing w:line="440" w:lineRule="exact"/>
              <w:jc w:val="left"/>
              <w:rPr>
                <w:sz w:val="24"/>
                <w:szCs w:val="24"/>
              </w:rPr>
            </w:pPr>
            <w:r>
              <w:rPr>
                <w:rFonts w:ascii="仿宋_GB2312" w:eastAsia="仿宋_GB2312" w:hAnsi="宋体" w:hint="eastAsia"/>
                <w:bCs/>
                <w:sz w:val="24"/>
                <w:szCs w:val="24"/>
              </w:rPr>
              <w:t>组织专家团队设计竞赛方案</w:t>
            </w:r>
          </w:p>
        </w:tc>
      </w:tr>
      <w:tr w:rsidR="00977264">
        <w:tc>
          <w:tcPr>
            <w:tcW w:w="2628" w:type="dxa"/>
            <w:tcBorders>
              <w:tl2br w:val="nil"/>
              <w:tr2bl w:val="nil"/>
            </w:tcBorders>
          </w:tcPr>
          <w:p w:rsidR="00977264" w:rsidRDefault="003F661E">
            <w:pPr>
              <w:pStyle w:val="p0"/>
              <w:spacing w:line="440" w:lineRule="exact"/>
              <w:jc w:val="center"/>
              <w:rPr>
                <w:sz w:val="24"/>
                <w:szCs w:val="24"/>
              </w:rPr>
            </w:pPr>
            <w:r>
              <w:rPr>
                <w:rFonts w:ascii="仿宋_GB2312" w:eastAsia="仿宋_GB2312" w:hAnsi="宋体" w:hint="eastAsia"/>
                <w:bCs/>
                <w:sz w:val="24"/>
                <w:szCs w:val="24"/>
              </w:rPr>
              <w:t>2017年9～11月</w:t>
            </w:r>
          </w:p>
        </w:tc>
        <w:tc>
          <w:tcPr>
            <w:tcW w:w="5894" w:type="dxa"/>
            <w:tcBorders>
              <w:tl2br w:val="nil"/>
              <w:tr2bl w:val="nil"/>
            </w:tcBorders>
          </w:tcPr>
          <w:p w:rsidR="00977264" w:rsidRDefault="003F661E">
            <w:pPr>
              <w:pStyle w:val="p0"/>
              <w:spacing w:line="440" w:lineRule="exact"/>
              <w:jc w:val="left"/>
              <w:rPr>
                <w:sz w:val="24"/>
                <w:szCs w:val="24"/>
              </w:rPr>
            </w:pPr>
            <w:r>
              <w:rPr>
                <w:rFonts w:ascii="仿宋_GB2312" w:eastAsia="仿宋_GB2312" w:hAnsi="宋体" w:hint="eastAsia"/>
                <w:bCs/>
                <w:sz w:val="24"/>
                <w:szCs w:val="24"/>
              </w:rPr>
              <w:t>修改完善竞赛方案</w:t>
            </w:r>
          </w:p>
        </w:tc>
      </w:tr>
      <w:tr w:rsidR="00977264">
        <w:tc>
          <w:tcPr>
            <w:tcW w:w="2628" w:type="dxa"/>
            <w:tcBorders>
              <w:tl2br w:val="nil"/>
              <w:tr2bl w:val="nil"/>
            </w:tcBorders>
          </w:tcPr>
          <w:p w:rsidR="00977264" w:rsidRDefault="003F661E">
            <w:pPr>
              <w:pStyle w:val="p0"/>
              <w:spacing w:line="440" w:lineRule="exact"/>
              <w:jc w:val="center"/>
              <w:rPr>
                <w:sz w:val="24"/>
                <w:szCs w:val="24"/>
              </w:rPr>
            </w:pPr>
            <w:r>
              <w:rPr>
                <w:rFonts w:ascii="仿宋_GB2312" w:eastAsia="仿宋_GB2312" w:hAnsi="宋体" w:hint="eastAsia"/>
                <w:bCs/>
                <w:sz w:val="24"/>
                <w:szCs w:val="24"/>
              </w:rPr>
              <w:t>2017年12月</w:t>
            </w:r>
          </w:p>
        </w:tc>
        <w:tc>
          <w:tcPr>
            <w:tcW w:w="5894" w:type="dxa"/>
            <w:tcBorders>
              <w:tl2br w:val="nil"/>
              <w:tr2bl w:val="nil"/>
            </w:tcBorders>
          </w:tcPr>
          <w:p w:rsidR="00977264" w:rsidRDefault="003F661E">
            <w:pPr>
              <w:pStyle w:val="p0"/>
              <w:spacing w:line="440" w:lineRule="exact"/>
              <w:jc w:val="left"/>
              <w:rPr>
                <w:sz w:val="24"/>
                <w:szCs w:val="24"/>
              </w:rPr>
            </w:pPr>
            <w:r>
              <w:rPr>
                <w:rFonts w:ascii="仿宋_GB2312" w:eastAsia="仿宋_GB2312" w:hAnsi="宋体" w:hint="eastAsia"/>
                <w:bCs/>
                <w:sz w:val="24"/>
                <w:szCs w:val="24"/>
              </w:rPr>
              <w:t>制定竞赛规程、召开第一次筹备工作会议</w:t>
            </w:r>
          </w:p>
        </w:tc>
      </w:tr>
      <w:tr w:rsidR="00977264">
        <w:tc>
          <w:tcPr>
            <w:tcW w:w="2628" w:type="dxa"/>
            <w:tcBorders>
              <w:tl2br w:val="nil"/>
              <w:tr2bl w:val="nil"/>
            </w:tcBorders>
          </w:tcPr>
          <w:p w:rsidR="00977264" w:rsidRDefault="003F661E">
            <w:pPr>
              <w:pStyle w:val="p0"/>
              <w:spacing w:line="440" w:lineRule="exact"/>
              <w:jc w:val="center"/>
              <w:rPr>
                <w:sz w:val="24"/>
                <w:szCs w:val="24"/>
              </w:rPr>
            </w:pPr>
            <w:r>
              <w:rPr>
                <w:rFonts w:ascii="仿宋_GB2312" w:eastAsia="仿宋_GB2312" w:hAnsi="宋体" w:hint="eastAsia"/>
                <w:bCs/>
                <w:sz w:val="24"/>
                <w:szCs w:val="24"/>
              </w:rPr>
              <w:t>2018年2～3月</w:t>
            </w:r>
          </w:p>
        </w:tc>
        <w:tc>
          <w:tcPr>
            <w:tcW w:w="5894" w:type="dxa"/>
            <w:tcBorders>
              <w:tl2br w:val="nil"/>
              <w:tr2bl w:val="nil"/>
            </w:tcBorders>
          </w:tcPr>
          <w:p w:rsidR="00977264" w:rsidRDefault="003F661E">
            <w:pPr>
              <w:pStyle w:val="p0"/>
              <w:spacing w:line="440" w:lineRule="exact"/>
              <w:jc w:val="left"/>
              <w:rPr>
                <w:sz w:val="24"/>
                <w:szCs w:val="24"/>
              </w:rPr>
            </w:pPr>
            <w:r>
              <w:rPr>
                <w:rFonts w:ascii="仿宋_GB2312" w:eastAsia="仿宋_GB2312" w:hAnsi="宋体" w:hint="eastAsia"/>
                <w:bCs/>
                <w:sz w:val="24"/>
                <w:szCs w:val="24"/>
              </w:rPr>
              <w:t>编制赛题、推荐裁判</w:t>
            </w:r>
            <w:r>
              <w:rPr>
                <w:rFonts w:ascii="仿宋_GB2312" w:eastAsia="仿宋_GB2312" w:hAnsi="宋体" w:cs="Arial" w:hint="eastAsia"/>
                <w:sz w:val="24"/>
                <w:szCs w:val="24"/>
              </w:rPr>
              <w:t>员</w:t>
            </w:r>
          </w:p>
        </w:tc>
      </w:tr>
      <w:tr w:rsidR="00977264">
        <w:tc>
          <w:tcPr>
            <w:tcW w:w="2628" w:type="dxa"/>
            <w:tcBorders>
              <w:tl2br w:val="nil"/>
              <w:tr2bl w:val="nil"/>
            </w:tcBorders>
          </w:tcPr>
          <w:p w:rsidR="00977264" w:rsidRDefault="003F661E">
            <w:pPr>
              <w:pStyle w:val="p0"/>
              <w:spacing w:line="440" w:lineRule="exact"/>
              <w:jc w:val="center"/>
              <w:rPr>
                <w:sz w:val="24"/>
                <w:szCs w:val="24"/>
              </w:rPr>
            </w:pPr>
            <w:r>
              <w:rPr>
                <w:rFonts w:ascii="仿宋_GB2312" w:eastAsia="仿宋_GB2312" w:hAnsi="宋体" w:hint="eastAsia"/>
                <w:bCs/>
                <w:sz w:val="24"/>
                <w:szCs w:val="24"/>
              </w:rPr>
              <w:t>2018年3～4月</w:t>
            </w:r>
          </w:p>
        </w:tc>
        <w:tc>
          <w:tcPr>
            <w:tcW w:w="5894" w:type="dxa"/>
            <w:tcBorders>
              <w:tl2br w:val="nil"/>
              <w:tr2bl w:val="nil"/>
            </w:tcBorders>
          </w:tcPr>
          <w:p w:rsidR="00977264" w:rsidRDefault="003F661E">
            <w:pPr>
              <w:pStyle w:val="p0"/>
              <w:spacing w:line="440" w:lineRule="exact"/>
              <w:jc w:val="left"/>
              <w:rPr>
                <w:sz w:val="24"/>
                <w:szCs w:val="24"/>
              </w:rPr>
            </w:pPr>
            <w:r>
              <w:rPr>
                <w:rFonts w:ascii="仿宋_GB2312" w:eastAsia="仿宋_GB2312" w:hAnsi="宋体" w:hint="eastAsia"/>
                <w:bCs/>
                <w:sz w:val="24"/>
                <w:szCs w:val="24"/>
              </w:rPr>
              <w:t>召开赛项说明会、参赛选手报名</w:t>
            </w:r>
          </w:p>
        </w:tc>
      </w:tr>
      <w:tr w:rsidR="00977264">
        <w:tc>
          <w:tcPr>
            <w:tcW w:w="2628" w:type="dxa"/>
            <w:tcBorders>
              <w:tl2br w:val="nil"/>
              <w:tr2bl w:val="nil"/>
            </w:tcBorders>
          </w:tcPr>
          <w:p w:rsidR="00977264" w:rsidRDefault="003F661E">
            <w:pPr>
              <w:pStyle w:val="p0"/>
              <w:spacing w:line="440" w:lineRule="exact"/>
              <w:jc w:val="center"/>
              <w:rPr>
                <w:sz w:val="24"/>
                <w:szCs w:val="24"/>
              </w:rPr>
            </w:pPr>
            <w:r>
              <w:rPr>
                <w:rFonts w:ascii="仿宋_GB2312" w:eastAsia="仿宋_GB2312" w:hAnsi="宋体" w:hint="eastAsia"/>
                <w:bCs/>
                <w:sz w:val="24"/>
                <w:szCs w:val="24"/>
              </w:rPr>
              <w:t>2018年4月</w:t>
            </w:r>
          </w:p>
        </w:tc>
        <w:tc>
          <w:tcPr>
            <w:tcW w:w="5894" w:type="dxa"/>
            <w:tcBorders>
              <w:tl2br w:val="nil"/>
              <w:tr2bl w:val="nil"/>
            </w:tcBorders>
          </w:tcPr>
          <w:p w:rsidR="00977264" w:rsidRDefault="003F661E">
            <w:pPr>
              <w:pStyle w:val="p0"/>
              <w:spacing w:line="440" w:lineRule="exact"/>
              <w:jc w:val="left"/>
              <w:rPr>
                <w:sz w:val="24"/>
                <w:szCs w:val="24"/>
              </w:rPr>
            </w:pPr>
            <w:r>
              <w:rPr>
                <w:rFonts w:ascii="仿宋_GB2312" w:eastAsia="仿宋_GB2312" w:hAnsi="宋体" w:hint="eastAsia"/>
                <w:bCs/>
                <w:sz w:val="24"/>
                <w:szCs w:val="24"/>
              </w:rPr>
              <w:t>竞赛场地的布置、设备调试</w:t>
            </w:r>
          </w:p>
        </w:tc>
      </w:tr>
      <w:tr w:rsidR="00977264">
        <w:tc>
          <w:tcPr>
            <w:tcW w:w="2628" w:type="dxa"/>
            <w:tcBorders>
              <w:tl2br w:val="nil"/>
              <w:tr2bl w:val="nil"/>
            </w:tcBorders>
          </w:tcPr>
          <w:p w:rsidR="00977264" w:rsidRDefault="003F661E">
            <w:pPr>
              <w:pStyle w:val="p0"/>
              <w:spacing w:line="440" w:lineRule="exact"/>
              <w:jc w:val="center"/>
              <w:rPr>
                <w:sz w:val="24"/>
                <w:szCs w:val="24"/>
              </w:rPr>
            </w:pPr>
            <w:r>
              <w:rPr>
                <w:rFonts w:ascii="仿宋_GB2312" w:eastAsia="仿宋_GB2312" w:hAnsi="宋体" w:hint="eastAsia"/>
                <w:bCs/>
                <w:sz w:val="24"/>
                <w:szCs w:val="24"/>
              </w:rPr>
              <w:t>2018年5月上、中旬</w:t>
            </w:r>
          </w:p>
        </w:tc>
        <w:tc>
          <w:tcPr>
            <w:tcW w:w="5894" w:type="dxa"/>
            <w:tcBorders>
              <w:tl2br w:val="nil"/>
              <w:tr2bl w:val="nil"/>
            </w:tcBorders>
          </w:tcPr>
          <w:p w:rsidR="00977264" w:rsidRDefault="003F661E">
            <w:pPr>
              <w:pStyle w:val="p0"/>
              <w:spacing w:line="440" w:lineRule="exact"/>
              <w:jc w:val="left"/>
              <w:rPr>
                <w:sz w:val="24"/>
                <w:szCs w:val="24"/>
              </w:rPr>
            </w:pPr>
            <w:r>
              <w:rPr>
                <w:rFonts w:ascii="仿宋_GB2312" w:eastAsia="仿宋_GB2312" w:hAnsi="宋体" w:hint="eastAsia"/>
                <w:bCs/>
                <w:sz w:val="24"/>
                <w:szCs w:val="24"/>
              </w:rPr>
              <w:t>竞赛实施</w:t>
            </w:r>
          </w:p>
        </w:tc>
      </w:tr>
      <w:tr w:rsidR="00977264">
        <w:tc>
          <w:tcPr>
            <w:tcW w:w="2628" w:type="dxa"/>
            <w:tcBorders>
              <w:tl2br w:val="nil"/>
              <w:tr2bl w:val="nil"/>
            </w:tcBorders>
          </w:tcPr>
          <w:p w:rsidR="00977264" w:rsidRDefault="003F661E">
            <w:pPr>
              <w:pStyle w:val="p0"/>
              <w:spacing w:line="440" w:lineRule="exact"/>
              <w:jc w:val="center"/>
              <w:rPr>
                <w:sz w:val="24"/>
                <w:szCs w:val="24"/>
              </w:rPr>
            </w:pPr>
            <w:r>
              <w:rPr>
                <w:rFonts w:ascii="仿宋_GB2312" w:eastAsia="仿宋_GB2312" w:hAnsi="宋体" w:hint="eastAsia"/>
                <w:bCs/>
                <w:sz w:val="24"/>
                <w:szCs w:val="24"/>
              </w:rPr>
              <w:t>2018年7～8月</w:t>
            </w:r>
          </w:p>
        </w:tc>
        <w:tc>
          <w:tcPr>
            <w:tcW w:w="5894" w:type="dxa"/>
            <w:tcBorders>
              <w:tl2br w:val="nil"/>
              <w:tr2bl w:val="nil"/>
            </w:tcBorders>
          </w:tcPr>
          <w:p w:rsidR="00977264" w:rsidRDefault="003F661E">
            <w:pPr>
              <w:pStyle w:val="p0"/>
              <w:spacing w:line="440" w:lineRule="exact"/>
              <w:jc w:val="left"/>
              <w:rPr>
                <w:sz w:val="24"/>
                <w:szCs w:val="24"/>
              </w:rPr>
            </w:pPr>
            <w:r>
              <w:rPr>
                <w:rFonts w:ascii="仿宋_GB2312" w:eastAsia="仿宋_GB2312" w:hAnsi="宋体" w:hint="eastAsia"/>
                <w:bCs/>
                <w:sz w:val="24"/>
                <w:szCs w:val="24"/>
              </w:rPr>
              <w:t>竞赛项目总结、研讨</w:t>
            </w:r>
          </w:p>
        </w:tc>
      </w:tr>
    </w:tbl>
    <w:p w:rsidR="00977264" w:rsidRDefault="003F661E">
      <w:pPr>
        <w:numPr>
          <w:ilvl w:val="0"/>
          <w:numId w:val="3"/>
        </w:num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裁判人员建议</w:t>
      </w:r>
      <w:r>
        <w:rPr>
          <w:rFonts w:ascii="Arial Narrow" w:eastAsia="仿宋_GB2312" w:hAnsi="Arial Narrow" w:cs="Arial" w:hint="eastAsia"/>
          <w:b/>
          <w:sz w:val="30"/>
          <w:szCs w:val="30"/>
        </w:rPr>
        <w:t>（评分裁判）</w:t>
      </w:r>
    </w:p>
    <w:p w:rsidR="00977264" w:rsidRDefault="003F661E">
      <w:pPr>
        <w:pStyle w:val="p0"/>
        <w:snapToGrid w:val="0"/>
        <w:spacing w:line="560" w:lineRule="exact"/>
        <w:ind w:firstLine="601"/>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赛项裁判人员由中国职业技术教育学会卫生教育专业委员会和各省、自治区、直辖市教育行政部门分别推荐上报到大赛办建立护理专业赛项裁判库。</w:t>
      </w:r>
    </w:p>
    <w:p w:rsidR="00977264" w:rsidRDefault="003F661E">
      <w:pPr>
        <w:snapToGrid w:val="0"/>
        <w:spacing w:line="560" w:lineRule="exact"/>
        <w:ind w:firstLineChars="200" w:firstLine="600"/>
        <w:rPr>
          <w:rFonts w:ascii="Arial Narrow" w:eastAsia="仿宋_GB2312" w:hAnsi="Arial Narrow" w:cs="Arial"/>
          <w:b/>
          <w:sz w:val="30"/>
          <w:szCs w:val="30"/>
        </w:rPr>
      </w:pPr>
      <w:r>
        <w:rPr>
          <w:rFonts w:ascii="仿宋_GB2312" w:eastAsia="仿宋_GB2312" w:hAnsi="宋体" w:cs="Arial" w:hint="eastAsia"/>
          <w:kern w:val="0"/>
          <w:sz w:val="30"/>
          <w:szCs w:val="30"/>
        </w:rPr>
        <w:t>裁判人员所在院校无参赛选手；以中华护理学会和北京、上海、天津三甲医院的临床护理专家为主，适当吸纳来自全国二级医院的临床护理专家和本专科院校的护理教育专家共同组成。</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1725"/>
        <w:gridCol w:w="1665"/>
        <w:gridCol w:w="1485"/>
        <w:gridCol w:w="2048"/>
        <w:gridCol w:w="779"/>
      </w:tblGrid>
      <w:tr w:rsidR="00977264">
        <w:trPr>
          <w:trHeight w:val="454"/>
        </w:trPr>
        <w:tc>
          <w:tcPr>
            <w:tcW w:w="802" w:type="dxa"/>
            <w:tcBorders>
              <w:top w:val="single" w:sz="8" w:space="0" w:color="auto"/>
            </w:tcBorders>
            <w:vAlign w:val="center"/>
          </w:tcPr>
          <w:p w:rsidR="00977264" w:rsidRDefault="003F661E">
            <w:pPr>
              <w:adjustRightInd w:val="0"/>
              <w:snapToGrid w:val="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序号</w:t>
            </w:r>
          </w:p>
        </w:tc>
        <w:tc>
          <w:tcPr>
            <w:tcW w:w="1725" w:type="dxa"/>
            <w:tcBorders>
              <w:top w:val="single" w:sz="8" w:space="0" w:color="auto"/>
            </w:tcBorders>
            <w:vAlign w:val="center"/>
          </w:tcPr>
          <w:p w:rsidR="00977264" w:rsidRDefault="003F661E">
            <w:pPr>
              <w:adjustRightInd w:val="0"/>
              <w:snapToGrid w:val="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专业技术方向</w:t>
            </w:r>
          </w:p>
        </w:tc>
        <w:tc>
          <w:tcPr>
            <w:tcW w:w="1665" w:type="dxa"/>
            <w:tcBorders>
              <w:top w:val="single" w:sz="8" w:space="0" w:color="auto"/>
            </w:tcBorders>
            <w:vAlign w:val="center"/>
          </w:tcPr>
          <w:p w:rsidR="00977264" w:rsidRDefault="003F661E">
            <w:pPr>
              <w:adjustRightInd w:val="0"/>
              <w:snapToGrid w:val="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知识能力要求</w:t>
            </w:r>
          </w:p>
        </w:tc>
        <w:tc>
          <w:tcPr>
            <w:tcW w:w="1485" w:type="dxa"/>
            <w:tcBorders>
              <w:top w:val="single" w:sz="8" w:space="0" w:color="auto"/>
            </w:tcBorders>
            <w:vAlign w:val="center"/>
          </w:tcPr>
          <w:p w:rsidR="00977264" w:rsidRDefault="003F661E">
            <w:pPr>
              <w:adjustRightInd w:val="0"/>
              <w:snapToGrid w:val="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执裁、教学、工作经历</w:t>
            </w:r>
          </w:p>
        </w:tc>
        <w:tc>
          <w:tcPr>
            <w:tcW w:w="2048" w:type="dxa"/>
            <w:tcBorders>
              <w:top w:val="single" w:sz="8" w:space="0" w:color="auto"/>
            </w:tcBorders>
            <w:vAlign w:val="center"/>
          </w:tcPr>
          <w:p w:rsidR="00977264" w:rsidRDefault="003F661E">
            <w:pPr>
              <w:adjustRightInd w:val="0"/>
              <w:snapToGrid w:val="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专业技术职称</w:t>
            </w:r>
          </w:p>
          <w:p w:rsidR="00977264" w:rsidRDefault="003F661E">
            <w:pPr>
              <w:adjustRightInd w:val="0"/>
              <w:snapToGrid w:val="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（职业资格等级）</w:t>
            </w:r>
          </w:p>
        </w:tc>
        <w:tc>
          <w:tcPr>
            <w:tcW w:w="779" w:type="dxa"/>
            <w:tcBorders>
              <w:top w:val="single" w:sz="8" w:space="0" w:color="auto"/>
            </w:tcBorders>
            <w:vAlign w:val="center"/>
          </w:tcPr>
          <w:p w:rsidR="00977264" w:rsidRDefault="003F661E">
            <w:pPr>
              <w:adjustRightInd w:val="0"/>
              <w:snapToGrid w:val="0"/>
              <w:jc w:val="center"/>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szCs w:val="24"/>
              </w:rPr>
              <w:t>人数</w:t>
            </w:r>
          </w:p>
        </w:tc>
      </w:tr>
      <w:tr w:rsidR="00977264">
        <w:trPr>
          <w:trHeight w:val="454"/>
        </w:trPr>
        <w:tc>
          <w:tcPr>
            <w:tcW w:w="802" w:type="dxa"/>
            <w:vAlign w:val="center"/>
          </w:tcPr>
          <w:p w:rsidR="00977264" w:rsidRDefault="003F661E">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725" w:type="dxa"/>
            <w:vAlign w:val="center"/>
          </w:tcPr>
          <w:p w:rsidR="00977264" w:rsidRDefault="003F661E">
            <w:pPr>
              <w:snapToGrid w:val="0"/>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护理</w:t>
            </w:r>
          </w:p>
        </w:tc>
        <w:tc>
          <w:tcPr>
            <w:tcW w:w="1665" w:type="dxa"/>
          </w:tcPr>
          <w:p w:rsidR="00977264" w:rsidRDefault="003F661E">
            <w:pPr>
              <w:snapToGrid w:val="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1.具备深厚的护理专业理论知识和较高的实践技能水平；</w:t>
            </w:r>
          </w:p>
          <w:p w:rsidR="00977264" w:rsidRDefault="003F661E">
            <w:pPr>
              <w:snapToGrid w:val="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2.具有较强的组织协调能力和临场应变能力；</w:t>
            </w:r>
          </w:p>
          <w:p w:rsidR="00977264" w:rsidRDefault="003F661E">
            <w:pPr>
              <w:snapToGrid w:val="0"/>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3.具有良好的职业道德和秉公办事等优良品质。</w:t>
            </w:r>
          </w:p>
        </w:tc>
        <w:tc>
          <w:tcPr>
            <w:tcW w:w="1485" w:type="dxa"/>
          </w:tcPr>
          <w:p w:rsidR="00977264" w:rsidRDefault="003F661E">
            <w:pPr>
              <w:adjustRightInd w:val="0"/>
              <w:snapToGrid w:val="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1.具有较丰富的的工作经验从事护理专业（职业）相关教学（临床）工作5年以上（含5年）；</w:t>
            </w:r>
          </w:p>
          <w:p w:rsidR="00977264" w:rsidRDefault="003F661E">
            <w:pPr>
              <w:adjustRightInd w:val="0"/>
              <w:snapToGrid w:val="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2.熟悉职业教育和大赛工作；</w:t>
            </w:r>
          </w:p>
          <w:p w:rsidR="00977264" w:rsidRDefault="003F661E">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t>3.具有省级或行业职业</w:t>
            </w:r>
            <w:r>
              <w:rPr>
                <w:rFonts w:ascii="仿宋_GB2312" w:eastAsia="仿宋_GB2312" w:hAnsi="仿宋_GB2312" w:cs="仿宋_GB2312" w:hint="eastAsia"/>
                <w:kern w:val="0"/>
                <w:sz w:val="24"/>
                <w:szCs w:val="24"/>
              </w:rPr>
              <w:lastRenderedPageBreak/>
              <w:t>技能竞赛执裁经验。</w:t>
            </w:r>
          </w:p>
        </w:tc>
        <w:tc>
          <w:tcPr>
            <w:tcW w:w="2048" w:type="dxa"/>
            <w:vAlign w:val="center"/>
          </w:tcPr>
          <w:p w:rsidR="00977264" w:rsidRDefault="003F661E">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kern w:val="0"/>
                <w:sz w:val="24"/>
                <w:szCs w:val="24"/>
              </w:rPr>
              <w:lastRenderedPageBreak/>
              <w:t>中级及以上职称</w:t>
            </w:r>
          </w:p>
        </w:tc>
        <w:tc>
          <w:tcPr>
            <w:tcW w:w="779" w:type="dxa"/>
            <w:vAlign w:val="center"/>
          </w:tcPr>
          <w:p w:rsidR="00977264" w:rsidRDefault="003F661E">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w:t>
            </w:r>
          </w:p>
        </w:tc>
      </w:tr>
      <w:tr w:rsidR="00977264">
        <w:trPr>
          <w:trHeight w:val="454"/>
        </w:trPr>
        <w:tc>
          <w:tcPr>
            <w:tcW w:w="802" w:type="dxa"/>
            <w:tcBorders>
              <w:bottom w:val="single" w:sz="8" w:space="0" w:color="auto"/>
            </w:tcBorders>
            <w:vAlign w:val="center"/>
          </w:tcPr>
          <w:p w:rsidR="00977264" w:rsidRDefault="003F661E">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b/>
                <w:color w:val="000000"/>
                <w:sz w:val="24"/>
                <w:szCs w:val="24"/>
              </w:rPr>
              <w:t>裁判总人数</w:t>
            </w:r>
          </w:p>
        </w:tc>
        <w:tc>
          <w:tcPr>
            <w:tcW w:w="7702" w:type="dxa"/>
            <w:gridSpan w:val="5"/>
            <w:tcBorders>
              <w:bottom w:val="single" w:sz="8" w:space="0" w:color="auto"/>
            </w:tcBorders>
            <w:vAlign w:val="center"/>
          </w:tcPr>
          <w:p w:rsidR="00977264" w:rsidRDefault="003F661E">
            <w:pPr>
              <w:adjustRightInd w:val="0"/>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w:t>
            </w:r>
          </w:p>
        </w:tc>
      </w:tr>
    </w:tbl>
    <w:p w:rsidR="00977264" w:rsidRDefault="003F661E">
      <w:pPr>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二十、其他</w:t>
      </w:r>
    </w:p>
    <w:p w:rsidR="00977264" w:rsidRDefault="003F661E">
      <w:pPr>
        <w:pStyle w:val="p0"/>
        <w:snapToGrid w:val="0"/>
        <w:spacing w:line="560" w:lineRule="exact"/>
        <w:ind w:firstLine="601"/>
        <w:jc w:val="left"/>
        <w:rPr>
          <w:rFonts w:ascii="仿宋_GB2312" w:eastAsia="仿宋_GB2312" w:hAnsi="宋体" w:cs="Arial"/>
          <w:sz w:val="30"/>
          <w:szCs w:val="30"/>
        </w:rPr>
      </w:pPr>
      <w:r>
        <w:rPr>
          <w:rFonts w:ascii="仿宋_GB2312" w:eastAsia="仿宋_GB2312" w:hAnsi="仿宋_GB2312" w:cs="仿宋_GB2312" w:hint="eastAsia"/>
          <w:bCs/>
          <w:sz w:val="30"/>
          <w:szCs w:val="30"/>
        </w:rPr>
        <w:t>本赛项承诺于开赛1个月前在大赛网络信息发布平台上（www.chinaskills-jsw.org）公开全部赛题库。</w:t>
      </w:r>
    </w:p>
    <w:sectPr w:rsidR="00977264">
      <w:footerReference w:type="default" r:id="rId10"/>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13F" w:rsidRDefault="00ED313F">
      <w:r>
        <w:separator/>
      </w:r>
    </w:p>
  </w:endnote>
  <w:endnote w:type="continuationSeparator" w:id="0">
    <w:p w:rsidR="00ED313F" w:rsidRDefault="00ED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264" w:rsidRDefault="003F661E">
    <w:pPr>
      <w:pStyle w:val="a5"/>
      <w:jc w:val="center"/>
      <w:rPr>
        <w:rFonts w:ascii="仿宋_GB2312" w:eastAsia="仿宋_GB2312"/>
        <w:sz w:val="24"/>
        <w:szCs w:val="24"/>
      </w:rPr>
    </w:pPr>
    <w:r>
      <w:rPr>
        <w:rFonts w:ascii="仿宋_GB2312" w:eastAsia="仿宋_GB2312" w:hint="eastAsia"/>
        <w:sz w:val="24"/>
        <w:szCs w:val="24"/>
      </w:rPr>
      <w:fldChar w:fldCharType="begin"/>
    </w:r>
    <w:r>
      <w:rPr>
        <w:rFonts w:ascii="仿宋_GB2312" w:eastAsia="仿宋_GB2312" w:hint="eastAsia"/>
        <w:sz w:val="24"/>
        <w:szCs w:val="24"/>
      </w:rPr>
      <w:instrText xml:space="preserve"> PAGE   \* MERGEFORMAT </w:instrText>
    </w:r>
    <w:r>
      <w:rPr>
        <w:rFonts w:ascii="仿宋_GB2312" w:eastAsia="仿宋_GB2312" w:hint="eastAsia"/>
        <w:sz w:val="24"/>
        <w:szCs w:val="24"/>
      </w:rPr>
      <w:fldChar w:fldCharType="separate"/>
    </w:r>
    <w:r w:rsidR="00311825" w:rsidRPr="00311825">
      <w:rPr>
        <w:rFonts w:ascii="仿宋_GB2312" w:eastAsia="仿宋_GB2312"/>
        <w:noProof/>
        <w:sz w:val="24"/>
        <w:szCs w:val="24"/>
        <w:lang w:val="zh-CN"/>
      </w:rPr>
      <w:t>4</w:t>
    </w:r>
    <w:r>
      <w:rPr>
        <w:rFonts w:ascii="仿宋_GB2312" w:eastAsia="仿宋_GB2312" w:hint="eastAsia"/>
        <w:sz w:val="24"/>
        <w:szCs w:val="24"/>
      </w:rPr>
      <w:fldChar w:fldCharType="end"/>
    </w:r>
  </w:p>
  <w:p w:rsidR="00977264" w:rsidRDefault="009772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13F" w:rsidRDefault="00ED313F">
      <w:r>
        <w:separator/>
      </w:r>
    </w:p>
  </w:footnote>
  <w:footnote w:type="continuationSeparator" w:id="0">
    <w:p w:rsidR="00ED313F" w:rsidRDefault="00ED3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D3FC0"/>
    <w:multiLevelType w:val="singleLevel"/>
    <w:tmpl w:val="57CD3FC0"/>
    <w:lvl w:ilvl="0">
      <w:start w:val="18"/>
      <w:numFmt w:val="chineseCounting"/>
      <w:suff w:val="nothing"/>
      <w:lvlText w:val="%1、"/>
      <w:lvlJc w:val="left"/>
    </w:lvl>
  </w:abstractNum>
  <w:abstractNum w:abstractNumId="1" w15:restartNumberingAfterBreak="0">
    <w:nsid w:val="599CFFDF"/>
    <w:multiLevelType w:val="singleLevel"/>
    <w:tmpl w:val="599CFFDF"/>
    <w:lvl w:ilvl="0">
      <w:start w:val="3"/>
      <w:numFmt w:val="chineseCounting"/>
      <w:suff w:val="nothing"/>
      <w:lvlText w:val="（%1）"/>
      <w:lvlJc w:val="left"/>
    </w:lvl>
  </w:abstractNum>
  <w:abstractNum w:abstractNumId="2" w15:restartNumberingAfterBreak="0">
    <w:nsid w:val="59A372F5"/>
    <w:multiLevelType w:val="singleLevel"/>
    <w:tmpl w:val="59A372F5"/>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51"/>
    <w:rsid w:val="00012E2C"/>
    <w:rsid w:val="00025C77"/>
    <w:rsid w:val="00026DEA"/>
    <w:rsid w:val="00032DE9"/>
    <w:rsid w:val="00034DBF"/>
    <w:rsid w:val="00060926"/>
    <w:rsid w:val="0007100E"/>
    <w:rsid w:val="00087DBF"/>
    <w:rsid w:val="00092D67"/>
    <w:rsid w:val="000B0B5A"/>
    <w:rsid w:val="000C3754"/>
    <w:rsid w:val="000C6B9C"/>
    <w:rsid w:val="000D12B1"/>
    <w:rsid w:val="000D4622"/>
    <w:rsid w:val="000F0BBF"/>
    <w:rsid w:val="000F2E1C"/>
    <w:rsid w:val="000F73CD"/>
    <w:rsid w:val="001010EC"/>
    <w:rsid w:val="001418E1"/>
    <w:rsid w:val="00151F75"/>
    <w:rsid w:val="0016316A"/>
    <w:rsid w:val="00165F36"/>
    <w:rsid w:val="001661AB"/>
    <w:rsid w:val="001A44DD"/>
    <w:rsid w:val="001B63E3"/>
    <w:rsid w:val="001C6218"/>
    <w:rsid w:val="001D658D"/>
    <w:rsid w:val="001E3F3C"/>
    <w:rsid w:val="001E4E2D"/>
    <w:rsid w:val="001F5165"/>
    <w:rsid w:val="002134F5"/>
    <w:rsid w:val="002137A6"/>
    <w:rsid w:val="002176FA"/>
    <w:rsid w:val="00222E3B"/>
    <w:rsid w:val="0022788D"/>
    <w:rsid w:val="0025052F"/>
    <w:rsid w:val="00270C6C"/>
    <w:rsid w:val="00275B5D"/>
    <w:rsid w:val="0028215D"/>
    <w:rsid w:val="0028620B"/>
    <w:rsid w:val="002968A0"/>
    <w:rsid w:val="002B7EAB"/>
    <w:rsid w:val="002C06C0"/>
    <w:rsid w:val="002C2139"/>
    <w:rsid w:val="002D1DA4"/>
    <w:rsid w:val="002D5D09"/>
    <w:rsid w:val="003066C7"/>
    <w:rsid w:val="00310C57"/>
    <w:rsid w:val="00311825"/>
    <w:rsid w:val="00337E2C"/>
    <w:rsid w:val="00341582"/>
    <w:rsid w:val="00346E3A"/>
    <w:rsid w:val="0035010F"/>
    <w:rsid w:val="00365AD0"/>
    <w:rsid w:val="003854FC"/>
    <w:rsid w:val="003A1589"/>
    <w:rsid w:val="003A2BA0"/>
    <w:rsid w:val="003A3BF6"/>
    <w:rsid w:val="003A473F"/>
    <w:rsid w:val="003B12BF"/>
    <w:rsid w:val="003B426B"/>
    <w:rsid w:val="003D5CF7"/>
    <w:rsid w:val="003F44FE"/>
    <w:rsid w:val="003F661E"/>
    <w:rsid w:val="004128E1"/>
    <w:rsid w:val="0042315F"/>
    <w:rsid w:val="0042433F"/>
    <w:rsid w:val="00441C80"/>
    <w:rsid w:val="004474F1"/>
    <w:rsid w:val="00452397"/>
    <w:rsid w:val="00454057"/>
    <w:rsid w:val="00470ECC"/>
    <w:rsid w:val="00475F9A"/>
    <w:rsid w:val="004859ED"/>
    <w:rsid w:val="00485E87"/>
    <w:rsid w:val="004A0E57"/>
    <w:rsid w:val="004A1B90"/>
    <w:rsid w:val="004B1BBA"/>
    <w:rsid w:val="004B5B27"/>
    <w:rsid w:val="004D20F8"/>
    <w:rsid w:val="004E44A9"/>
    <w:rsid w:val="005127A8"/>
    <w:rsid w:val="00577FAF"/>
    <w:rsid w:val="00585E39"/>
    <w:rsid w:val="005C1DAA"/>
    <w:rsid w:val="005C665C"/>
    <w:rsid w:val="005D1ED3"/>
    <w:rsid w:val="00606F6A"/>
    <w:rsid w:val="00632C5D"/>
    <w:rsid w:val="00634C87"/>
    <w:rsid w:val="006475FB"/>
    <w:rsid w:val="00663103"/>
    <w:rsid w:val="00665453"/>
    <w:rsid w:val="00684AF9"/>
    <w:rsid w:val="00687A9B"/>
    <w:rsid w:val="006A5B66"/>
    <w:rsid w:val="006B66BB"/>
    <w:rsid w:val="006D33CE"/>
    <w:rsid w:val="006F32C4"/>
    <w:rsid w:val="006F7FFE"/>
    <w:rsid w:val="0072391B"/>
    <w:rsid w:val="0072499B"/>
    <w:rsid w:val="00744C7A"/>
    <w:rsid w:val="00746CD3"/>
    <w:rsid w:val="00747600"/>
    <w:rsid w:val="007664BC"/>
    <w:rsid w:val="007C37E4"/>
    <w:rsid w:val="007E23FA"/>
    <w:rsid w:val="008035EB"/>
    <w:rsid w:val="00811168"/>
    <w:rsid w:val="008441C7"/>
    <w:rsid w:val="00853773"/>
    <w:rsid w:val="0086679E"/>
    <w:rsid w:val="00875777"/>
    <w:rsid w:val="00884D16"/>
    <w:rsid w:val="0089233D"/>
    <w:rsid w:val="008A58FB"/>
    <w:rsid w:val="008C04C5"/>
    <w:rsid w:val="008C5D51"/>
    <w:rsid w:val="008E2C5E"/>
    <w:rsid w:val="008E4BB8"/>
    <w:rsid w:val="00916707"/>
    <w:rsid w:val="00920233"/>
    <w:rsid w:val="009224F8"/>
    <w:rsid w:val="00926760"/>
    <w:rsid w:val="0093611C"/>
    <w:rsid w:val="0096664E"/>
    <w:rsid w:val="009673E6"/>
    <w:rsid w:val="009722D5"/>
    <w:rsid w:val="00977264"/>
    <w:rsid w:val="009902CE"/>
    <w:rsid w:val="009A5123"/>
    <w:rsid w:val="009A5F70"/>
    <w:rsid w:val="009E2F44"/>
    <w:rsid w:val="00A047DC"/>
    <w:rsid w:val="00A13358"/>
    <w:rsid w:val="00A2552C"/>
    <w:rsid w:val="00A40610"/>
    <w:rsid w:val="00A522E8"/>
    <w:rsid w:val="00A67D86"/>
    <w:rsid w:val="00A71F6F"/>
    <w:rsid w:val="00A722F2"/>
    <w:rsid w:val="00A747E0"/>
    <w:rsid w:val="00AC25FE"/>
    <w:rsid w:val="00AC2D30"/>
    <w:rsid w:val="00AC4069"/>
    <w:rsid w:val="00AD1402"/>
    <w:rsid w:val="00AD4D38"/>
    <w:rsid w:val="00AE7AC0"/>
    <w:rsid w:val="00AF31BC"/>
    <w:rsid w:val="00AF7E5D"/>
    <w:rsid w:val="00B13C4C"/>
    <w:rsid w:val="00B54524"/>
    <w:rsid w:val="00B606D7"/>
    <w:rsid w:val="00B6421A"/>
    <w:rsid w:val="00B7546D"/>
    <w:rsid w:val="00B9294B"/>
    <w:rsid w:val="00BA3112"/>
    <w:rsid w:val="00BA72ED"/>
    <w:rsid w:val="00BB45C2"/>
    <w:rsid w:val="00BC1C8B"/>
    <w:rsid w:val="00BE4AA5"/>
    <w:rsid w:val="00C01779"/>
    <w:rsid w:val="00C105AE"/>
    <w:rsid w:val="00C129B5"/>
    <w:rsid w:val="00C14E69"/>
    <w:rsid w:val="00C15EFC"/>
    <w:rsid w:val="00C349FC"/>
    <w:rsid w:val="00C41242"/>
    <w:rsid w:val="00C56F5B"/>
    <w:rsid w:val="00C6113E"/>
    <w:rsid w:val="00C81A51"/>
    <w:rsid w:val="00CA3555"/>
    <w:rsid w:val="00CA3F0D"/>
    <w:rsid w:val="00CA4F78"/>
    <w:rsid w:val="00CA6FD1"/>
    <w:rsid w:val="00CB15B7"/>
    <w:rsid w:val="00CB5C37"/>
    <w:rsid w:val="00CC71CF"/>
    <w:rsid w:val="00CD6534"/>
    <w:rsid w:val="00CE08CA"/>
    <w:rsid w:val="00CE17A6"/>
    <w:rsid w:val="00CE60D6"/>
    <w:rsid w:val="00CF186C"/>
    <w:rsid w:val="00D04941"/>
    <w:rsid w:val="00D11AC3"/>
    <w:rsid w:val="00D20759"/>
    <w:rsid w:val="00D3285C"/>
    <w:rsid w:val="00D577D4"/>
    <w:rsid w:val="00D77207"/>
    <w:rsid w:val="00D77212"/>
    <w:rsid w:val="00D84DA7"/>
    <w:rsid w:val="00D92562"/>
    <w:rsid w:val="00D96DFD"/>
    <w:rsid w:val="00DA2E28"/>
    <w:rsid w:val="00DA4672"/>
    <w:rsid w:val="00DB020E"/>
    <w:rsid w:val="00DB4844"/>
    <w:rsid w:val="00DB79A8"/>
    <w:rsid w:val="00DC393A"/>
    <w:rsid w:val="00DD6263"/>
    <w:rsid w:val="00E0513D"/>
    <w:rsid w:val="00E069EC"/>
    <w:rsid w:val="00E2280A"/>
    <w:rsid w:val="00E25AC2"/>
    <w:rsid w:val="00E27147"/>
    <w:rsid w:val="00E8501C"/>
    <w:rsid w:val="00E87ABE"/>
    <w:rsid w:val="00EA0391"/>
    <w:rsid w:val="00EC7AD2"/>
    <w:rsid w:val="00ED313F"/>
    <w:rsid w:val="00ED7305"/>
    <w:rsid w:val="00ED7B90"/>
    <w:rsid w:val="00EE18A2"/>
    <w:rsid w:val="00EF016B"/>
    <w:rsid w:val="00EF09FA"/>
    <w:rsid w:val="00F1149F"/>
    <w:rsid w:val="00F22DBF"/>
    <w:rsid w:val="00F53FD9"/>
    <w:rsid w:val="00FB7DDE"/>
    <w:rsid w:val="00FC1B1A"/>
    <w:rsid w:val="00FE6751"/>
    <w:rsid w:val="00FF4D1B"/>
    <w:rsid w:val="015B2A3C"/>
    <w:rsid w:val="022B240A"/>
    <w:rsid w:val="025D197B"/>
    <w:rsid w:val="025E4FD4"/>
    <w:rsid w:val="026B203F"/>
    <w:rsid w:val="039D36D4"/>
    <w:rsid w:val="04144703"/>
    <w:rsid w:val="04436692"/>
    <w:rsid w:val="051870B9"/>
    <w:rsid w:val="07173322"/>
    <w:rsid w:val="07662883"/>
    <w:rsid w:val="093864CC"/>
    <w:rsid w:val="09481589"/>
    <w:rsid w:val="09483BD1"/>
    <w:rsid w:val="09AA2B74"/>
    <w:rsid w:val="0AF63984"/>
    <w:rsid w:val="0C2F4D50"/>
    <w:rsid w:val="0CCE2830"/>
    <w:rsid w:val="0CF81EEE"/>
    <w:rsid w:val="0DCA72F7"/>
    <w:rsid w:val="0FA96BB7"/>
    <w:rsid w:val="10CC1960"/>
    <w:rsid w:val="117F69C7"/>
    <w:rsid w:val="1196734C"/>
    <w:rsid w:val="133714B9"/>
    <w:rsid w:val="135F5B7E"/>
    <w:rsid w:val="13E2101A"/>
    <w:rsid w:val="14176058"/>
    <w:rsid w:val="14B1367A"/>
    <w:rsid w:val="15CE2B82"/>
    <w:rsid w:val="163141FD"/>
    <w:rsid w:val="17585E23"/>
    <w:rsid w:val="17C13B83"/>
    <w:rsid w:val="196B67E3"/>
    <w:rsid w:val="19AF092A"/>
    <w:rsid w:val="19E27AAC"/>
    <w:rsid w:val="1A1B21D7"/>
    <w:rsid w:val="1AA174CE"/>
    <w:rsid w:val="1C9D6752"/>
    <w:rsid w:val="1CB02545"/>
    <w:rsid w:val="1E596432"/>
    <w:rsid w:val="1F56172B"/>
    <w:rsid w:val="1FDF7CB4"/>
    <w:rsid w:val="201A545C"/>
    <w:rsid w:val="202D6B5D"/>
    <w:rsid w:val="21206CD4"/>
    <w:rsid w:val="21B97B50"/>
    <w:rsid w:val="224F5771"/>
    <w:rsid w:val="233B4EF2"/>
    <w:rsid w:val="2391765B"/>
    <w:rsid w:val="23C80EA5"/>
    <w:rsid w:val="23ED18B8"/>
    <w:rsid w:val="242773A8"/>
    <w:rsid w:val="245942EB"/>
    <w:rsid w:val="250A5FFD"/>
    <w:rsid w:val="25F04987"/>
    <w:rsid w:val="296B5871"/>
    <w:rsid w:val="29E67A12"/>
    <w:rsid w:val="2AAD12E3"/>
    <w:rsid w:val="2B097728"/>
    <w:rsid w:val="2B6C3421"/>
    <w:rsid w:val="2CA92E69"/>
    <w:rsid w:val="2CB34EDE"/>
    <w:rsid w:val="2CD354BB"/>
    <w:rsid w:val="2D5F6263"/>
    <w:rsid w:val="2D7F1A47"/>
    <w:rsid w:val="2E234D69"/>
    <w:rsid w:val="2ECD1346"/>
    <w:rsid w:val="2F9B7427"/>
    <w:rsid w:val="2FFC30B9"/>
    <w:rsid w:val="320D58A3"/>
    <w:rsid w:val="339B170B"/>
    <w:rsid w:val="345A2389"/>
    <w:rsid w:val="37624F89"/>
    <w:rsid w:val="39471380"/>
    <w:rsid w:val="3B9C0650"/>
    <w:rsid w:val="3C0D6813"/>
    <w:rsid w:val="3D3A1B7C"/>
    <w:rsid w:val="3F2D28F5"/>
    <w:rsid w:val="3FAE4A2E"/>
    <w:rsid w:val="40370397"/>
    <w:rsid w:val="40971156"/>
    <w:rsid w:val="40A03CA2"/>
    <w:rsid w:val="41A949AE"/>
    <w:rsid w:val="4226415B"/>
    <w:rsid w:val="43340D38"/>
    <w:rsid w:val="43A57492"/>
    <w:rsid w:val="44CE0D16"/>
    <w:rsid w:val="44D67EEB"/>
    <w:rsid w:val="45D2469B"/>
    <w:rsid w:val="45EB37A0"/>
    <w:rsid w:val="46C8217A"/>
    <w:rsid w:val="482E0289"/>
    <w:rsid w:val="48E75A13"/>
    <w:rsid w:val="490405C6"/>
    <w:rsid w:val="498A30F6"/>
    <w:rsid w:val="49907917"/>
    <w:rsid w:val="49C03C0E"/>
    <w:rsid w:val="4B777642"/>
    <w:rsid w:val="4C4C68AA"/>
    <w:rsid w:val="4D772916"/>
    <w:rsid w:val="4DA200FF"/>
    <w:rsid w:val="4E603EEC"/>
    <w:rsid w:val="50824A4B"/>
    <w:rsid w:val="51B950C6"/>
    <w:rsid w:val="51CC7D2B"/>
    <w:rsid w:val="51D228BB"/>
    <w:rsid w:val="52F40AF2"/>
    <w:rsid w:val="53AB396B"/>
    <w:rsid w:val="53D945BD"/>
    <w:rsid w:val="54A70223"/>
    <w:rsid w:val="54E56DB8"/>
    <w:rsid w:val="550D7110"/>
    <w:rsid w:val="565F23B0"/>
    <w:rsid w:val="56954E93"/>
    <w:rsid w:val="56A4250F"/>
    <w:rsid w:val="57E21417"/>
    <w:rsid w:val="58093E73"/>
    <w:rsid w:val="5A112C14"/>
    <w:rsid w:val="5ACF4D08"/>
    <w:rsid w:val="5BC74B46"/>
    <w:rsid w:val="5BE3357B"/>
    <w:rsid w:val="5C285455"/>
    <w:rsid w:val="5DD2469F"/>
    <w:rsid w:val="5EE27758"/>
    <w:rsid w:val="5F327DFF"/>
    <w:rsid w:val="5F3E3A65"/>
    <w:rsid w:val="5F7E40D2"/>
    <w:rsid w:val="601E5AA5"/>
    <w:rsid w:val="6130128F"/>
    <w:rsid w:val="61397913"/>
    <w:rsid w:val="61661B05"/>
    <w:rsid w:val="61FD55A6"/>
    <w:rsid w:val="622942AC"/>
    <w:rsid w:val="62694534"/>
    <w:rsid w:val="638E7507"/>
    <w:rsid w:val="63F2557C"/>
    <w:rsid w:val="63F62225"/>
    <w:rsid w:val="643B5159"/>
    <w:rsid w:val="643F2E5A"/>
    <w:rsid w:val="64767519"/>
    <w:rsid w:val="64933B29"/>
    <w:rsid w:val="65007C44"/>
    <w:rsid w:val="65553B4E"/>
    <w:rsid w:val="65B07764"/>
    <w:rsid w:val="66B44DC0"/>
    <w:rsid w:val="675A3DDA"/>
    <w:rsid w:val="68032B6F"/>
    <w:rsid w:val="689C7BD2"/>
    <w:rsid w:val="69687672"/>
    <w:rsid w:val="69714F14"/>
    <w:rsid w:val="6A256B72"/>
    <w:rsid w:val="6A8C0623"/>
    <w:rsid w:val="6B4861AB"/>
    <w:rsid w:val="6C3901C2"/>
    <w:rsid w:val="6CE22EC0"/>
    <w:rsid w:val="6D2A6B75"/>
    <w:rsid w:val="6E4D27E5"/>
    <w:rsid w:val="6E62709C"/>
    <w:rsid w:val="6E7B50FD"/>
    <w:rsid w:val="70DA4D94"/>
    <w:rsid w:val="72BA471E"/>
    <w:rsid w:val="73A74F79"/>
    <w:rsid w:val="75522709"/>
    <w:rsid w:val="755F249D"/>
    <w:rsid w:val="75F45AE5"/>
    <w:rsid w:val="76D044EE"/>
    <w:rsid w:val="77086276"/>
    <w:rsid w:val="7768556C"/>
    <w:rsid w:val="778770F1"/>
    <w:rsid w:val="785969DB"/>
    <w:rsid w:val="790E029A"/>
    <w:rsid w:val="79755DE2"/>
    <w:rsid w:val="7A6A69F5"/>
    <w:rsid w:val="7A785CDC"/>
    <w:rsid w:val="7A7F37DE"/>
    <w:rsid w:val="7ABA245B"/>
    <w:rsid w:val="7AEA0C97"/>
    <w:rsid w:val="7B2049FF"/>
    <w:rsid w:val="7B3A527A"/>
    <w:rsid w:val="7BCD1C6D"/>
    <w:rsid w:val="7CE463ED"/>
    <w:rsid w:val="7E59666A"/>
    <w:rsid w:val="7EC06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105C1EE"/>
  <w15:docId w15:val="{190559C2-E5A7-43E2-A2A5-21E35BAB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u w:val="single"/>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 w:type="character" w:customStyle="1" w:styleId="a8">
    <w:name w:val="页眉 字符"/>
    <w:basedOn w:val="a0"/>
    <w:link w:val="a7"/>
    <w:uiPriority w:val="99"/>
    <w:qFormat/>
    <w:rPr>
      <w:kern w:val="2"/>
      <w:sz w:val="18"/>
      <w:szCs w:val="18"/>
    </w:rPr>
  </w:style>
  <w:style w:type="character" w:customStyle="1" w:styleId="1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rPr>
  </w:style>
  <w:style w:type="paragraph" w:customStyle="1" w:styleId="1">
    <w:name w:val="列出段落1"/>
    <w:basedOn w:val="a"/>
    <w:uiPriority w:val="99"/>
    <w:unhideWhenUsed/>
    <w:qFormat/>
    <w:pPr>
      <w:ind w:firstLineChars="200" w:firstLine="420"/>
    </w:pPr>
  </w:style>
  <w:style w:type="paragraph" w:customStyle="1" w:styleId="p0">
    <w:name w:val="p0"/>
    <w:basedOn w:val="a"/>
    <w:qFormat/>
    <w:pPr>
      <w:widowControl/>
    </w:pPr>
    <w:rPr>
      <w:rFonts w:ascii="Calibri" w:eastAsia="宋体"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A0997C-5271-41D3-B527-CABC2512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2862</Words>
  <Characters>16314</Characters>
  <Application>Microsoft Office Word</Application>
  <DocSecurity>0</DocSecurity>
  <Lines>135</Lines>
  <Paragraphs>38</Paragraphs>
  <ScaleCrop>false</ScaleCrop>
  <Company>微软中国</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冯永斌</dc:creator>
  <cp:lastModifiedBy>许超</cp:lastModifiedBy>
  <cp:revision>198</cp:revision>
  <dcterms:created xsi:type="dcterms:W3CDTF">2016-08-03T08:33:00Z</dcterms:created>
  <dcterms:modified xsi:type="dcterms:W3CDTF">2017-09-19T09:11:00Z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