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C3E" w:rsidRDefault="005D659E">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2F2C3E" w:rsidRDefault="005D659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2F2C3E" w:rsidRDefault="002F2C3E">
      <w:pPr>
        <w:snapToGrid w:val="0"/>
        <w:spacing w:line="560" w:lineRule="exact"/>
        <w:rPr>
          <w:rFonts w:ascii="Arial Narrow" w:eastAsia="仿宋_GB2312" w:hAnsi="Arial Narrow"/>
          <w:sz w:val="30"/>
          <w:szCs w:val="30"/>
        </w:rPr>
      </w:pPr>
    </w:p>
    <w:p w:rsidR="002F2C3E" w:rsidRDefault="002F2C3E">
      <w:pPr>
        <w:snapToGrid w:val="0"/>
        <w:spacing w:line="560" w:lineRule="exact"/>
        <w:rPr>
          <w:rFonts w:ascii="Arial Narrow" w:eastAsia="仿宋_GB2312" w:hAnsi="Arial Narrow"/>
          <w:sz w:val="30"/>
          <w:szCs w:val="30"/>
        </w:rPr>
      </w:pPr>
    </w:p>
    <w:p w:rsidR="002F2C3E" w:rsidRDefault="005D659E">
      <w:pPr>
        <w:snapToGrid w:val="0"/>
        <w:spacing w:line="560" w:lineRule="exact"/>
        <w:ind w:firstLineChars="200" w:firstLine="600"/>
        <w:rPr>
          <w:rFonts w:ascii="Arial Narrow" w:eastAsia="仿宋_GB2312" w:hAnsi="Arial Narrow" w:cs="Arial"/>
          <w:sz w:val="30"/>
          <w:szCs w:val="30"/>
        </w:rPr>
      </w:pPr>
      <w:r>
        <w:rPr>
          <w:rFonts w:ascii="仿宋_GB2312" w:eastAsia="仿宋_GB2312" w:hAnsi="Arial Narrow" w:hint="eastAsia"/>
          <w:sz w:val="30"/>
          <w:szCs w:val="30"/>
        </w:rPr>
        <w:t>赛项名称：</w:t>
      </w:r>
      <w:r>
        <w:rPr>
          <w:rFonts w:ascii="Arial Narrow" w:eastAsia="仿宋_GB2312" w:hAnsi="Arial Narrow" w:cs="Arial" w:hint="eastAsia"/>
          <w:sz w:val="30"/>
          <w:szCs w:val="30"/>
        </w:rPr>
        <w:t>单片机控制装置安装与调试</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仿宋_GB2312" w:eastAsia="仿宋_GB2312" w:hAnsi="Arial Narrow"/>
          <w:sz w:val="30"/>
          <w:szCs w:val="30"/>
        </w:rPr>
        <w:t xml:space="preserve">     </w:t>
      </w:r>
      <w:r>
        <w:rPr>
          <w:rFonts w:ascii="仿宋_GB2312" w:eastAsia="仿宋_GB2312" w:hAnsi="Arial Narrow" w:hint="eastAsia"/>
          <w:sz w:val="30"/>
          <w:szCs w:val="30"/>
        </w:rPr>
        <w:t>行业特色赛项□</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赛项组别：中职组■</w:t>
      </w:r>
      <w:r>
        <w:rPr>
          <w:rFonts w:ascii="仿宋_GB2312" w:eastAsia="仿宋_GB2312" w:hAnsi="Arial Narrow"/>
          <w:sz w:val="30"/>
          <w:szCs w:val="30"/>
        </w:rPr>
        <w:t xml:space="preserve">       </w:t>
      </w:r>
      <w:r>
        <w:rPr>
          <w:rFonts w:ascii="仿宋_GB2312" w:eastAsia="仿宋_GB2312" w:hAnsi="Arial Narrow" w:hint="eastAsia"/>
          <w:sz w:val="30"/>
          <w:szCs w:val="30"/>
        </w:rPr>
        <w:t>高职组□</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w:t>
      </w:r>
      <w:r>
        <w:rPr>
          <w:rFonts w:ascii="仿宋_GB2312" w:eastAsia="仿宋_GB2312" w:hAnsi="Arial Narrow"/>
          <w:sz w:val="30"/>
          <w:szCs w:val="30"/>
        </w:rPr>
        <w:t>/</w:t>
      </w:r>
      <w:r>
        <w:rPr>
          <w:rFonts w:ascii="仿宋_GB2312" w:eastAsia="仿宋_GB2312" w:hAnsi="Arial Narrow" w:hint="eastAsia"/>
          <w:sz w:val="30"/>
          <w:szCs w:val="30"/>
        </w:rPr>
        <w:t>类：</w:t>
      </w:r>
      <w:r w:rsidR="00361C83">
        <w:rPr>
          <w:rFonts w:ascii="仿宋_GB2312" w:eastAsia="仿宋_GB2312" w:hAnsi="Arial Narrow" w:hint="eastAsia"/>
          <w:sz w:val="30"/>
          <w:szCs w:val="30"/>
        </w:rPr>
        <w:t>信息技术</w:t>
      </w:r>
      <w:r>
        <w:rPr>
          <w:rFonts w:ascii="仿宋_GB2312" w:eastAsia="仿宋_GB2312" w:hAnsi="Arial Narrow" w:hint="eastAsia"/>
          <w:sz w:val="30"/>
          <w:szCs w:val="30"/>
        </w:rPr>
        <w:t>类</w:t>
      </w:r>
    </w:p>
    <w:p w:rsidR="004D0DD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方案申报单位（盖章）：全国机械职业教育教学指导委员会</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方案申报负责人：</w:t>
      </w:r>
      <w:r w:rsidR="004D0DDE">
        <w:rPr>
          <w:rFonts w:ascii="仿宋_GB2312" w:eastAsia="仿宋_GB2312" w:hAnsi="Arial Narrow"/>
          <w:sz w:val="30"/>
          <w:szCs w:val="30"/>
        </w:rPr>
        <w:t xml:space="preserve"> </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4D0DDE">
        <w:rPr>
          <w:rFonts w:ascii="仿宋_GB2312" w:eastAsia="仿宋_GB2312" w:hAnsi="Arial Narrow"/>
          <w:sz w:val="30"/>
          <w:szCs w:val="30"/>
        </w:rPr>
        <w:t xml:space="preserve"> </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通讯地址：</w:t>
      </w:r>
      <w:r w:rsidR="004D0DDE">
        <w:rPr>
          <w:rFonts w:ascii="仿宋_GB2312" w:eastAsia="仿宋_GB2312" w:hAnsi="Arial Narrow"/>
          <w:sz w:val="30"/>
          <w:szCs w:val="30"/>
        </w:rPr>
        <w:t xml:space="preserve"> </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邮政编码：</w:t>
      </w:r>
    </w:p>
    <w:p w:rsidR="002F2C3E" w:rsidRDefault="005D659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申报日期：</w:t>
      </w:r>
      <w:r>
        <w:rPr>
          <w:rFonts w:ascii="仿宋_GB2312" w:eastAsia="仿宋_GB2312" w:hAnsi="Arial Narrow"/>
          <w:sz w:val="30"/>
          <w:szCs w:val="30"/>
        </w:rPr>
        <w:t>2017</w:t>
      </w:r>
      <w:r>
        <w:rPr>
          <w:rFonts w:ascii="仿宋_GB2312" w:eastAsia="仿宋_GB2312" w:hAnsi="Arial Narrow" w:hint="eastAsia"/>
          <w:sz w:val="30"/>
          <w:szCs w:val="30"/>
        </w:rPr>
        <w:t>年</w:t>
      </w:r>
      <w:r>
        <w:rPr>
          <w:rFonts w:ascii="仿宋_GB2312" w:eastAsia="仿宋_GB2312" w:hAnsi="Arial Narrow"/>
          <w:sz w:val="30"/>
          <w:szCs w:val="30"/>
        </w:rPr>
        <w:t>8</w:t>
      </w:r>
      <w:r>
        <w:rPr>
          <w:rFonts w:ascii="仿宋_GB2312" w:eastAsia="仿宋_GB2312" w:hAnsi="Arial Narrow" w:hint="eastAsia"/>
          <w:sz w:val="30"/>
          <w:szCs w:val="30"/>
        </w:rPr>
        <w:t>月</w:t>
      </w:r>
      <w:r>
        <w:rPr>
          <w:rFonts w:ascii="仿宋_GB2312" w:eastAsia="仿宋_GB2312" w:hAnsi="Arial Narrow"/>
          <w:sz w:val="30"/>
          <w:szCs w:val="30"/>
        </w:rPr>
        <w:t>18</w:t>
      </w:r>
      <w:r>
        <w:rPr>
          <w:rFonts w:ascii="仿宋_GB2312" w:eastAsia="仿宋_GB2312" w:hAnsi="Arial Narrow" w:hint="eastAsia"/>
          <w:sz w:val="30"/>
          <w:szCs w:val="30"/>
        </w:rPr>
        <w:t>日</w:t>
      </w:r>
    </w:p>
    <w:p w:rsidR="002F2C3E" w:rsidRDefault="002F2C3E">
      <w:pPr>
        <w:snapToGrid w:val="0"/>
        <w:spacing w:line="560" w:lineRule="exact"/>
        <w:rPr>
          <w:rFonts w:ascii="Arial Narrow" w:eastAsia="仿宋_GB2312" w:hAnsi="Arial Narrow"/>
          <w:sz w:val="30"/>
          <w:szCs w:val="30"/>
        </w:rPr>
      </w:pPr>
    </w:p>
    <w:p w:rsidR="002F2C3E" w:rsidRDefault="002F2C3E">
      <w:pPr>
        <w:snapToGrid w:val="0"/>
        <w:spacing w:line="540" w:lineRule="exact"/>
        <w:jc w:val="center"/>
        <w:rPr>
          <w:rFonts w:ascii="Arial Narrow" w:eastAsia="黑体" w:hAnsi="Arial Narrow"/>
          <w:b/>
          <w:sz w:val="36"/>
          <w:szCs w:val="36"/>
        </w:rPr>
        <w:sectPr w:rsidR="002F2C3E">
          <w:footerReference w:type="default" r:id="rId8"/>
          <w:pgSz w:w="11906" w:h="16838"/>
          <w:pgMar w:top="1440" w:right="1800" w:bottom="1440" w:left="1800" w:header="851" w:footer="992" w:gutter="0"/>
          <w:cols w:space="425"/>
          <w:docGrid w:type="lines" w:linePitch="312"/>
        </w:sectPr>
      </w:pPr>
    </w:p>
    <w:p w:rsidR="002F2C3E" w:rsidRDefault="005D659E">
      <w:pPr>
        <w:snapToGrid w:val="0"/>
        <w:spacing w:line="540" w:lineRule="exact"/>
        <w:jc w:val="center"/>
        <w:rPr>
          <w:rFonts w:ascii="Arial Narrow" w:eastAsia="黑体" w:hAnsi="Arial Narrow"/>
          <w:b/>
          <w:sz w:val="36"/>
          <w:szCs w:val="36"/>
        </w:rPr>
      </w:pPr>
      <w:r>
        <w:rPr>
          <w:rFonts w:ascii="Arial Narrow" w:eastAsia="黑体" w:hAnsi="Arial Narrow"/>
          <w:b/>
          <w:sz w:val="36"/>
          <w:szCs w:val="36"/>
        </w:rPr>
        <w:lastRenderedPageBreak/>
        <w:t>2018</w:t>
      </w:r>
      <w:r>
        <w:rPr>
          <w:rFonts w:ascii="Arial Narrow" w:eastAsia="黑体" w:hAnsi="黑体" w:hint="eastAsia"/>
          <w:b/>
          <w:sz w:val="36"/>
          <w:szCs w:val="36"/>
        </w:rPr>
        <w:t>年全国职业院校技能大赛</w:t>
      </w:r>
    </w:p>
    <w:p w:rsidR="002F2C3E" w:rsidRDefault="005D659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竞赛项目方案</w:t>
      </w:r>
    </w:p>
    <w:p w:rsidR="002F2C3E" w:rsidRDefault="005D659E">
      <w:pPr>
        <w:pStyle w:val="1"/>
        <w:rPr>
          <w:sz w:val="30"/>
        </w:rPr>
      </w:pPr>
      <w:r>
        <w:rPr>
          <w:rFonts w:hint="eastAsia"/>
          <w:sz w:val="30"/>
        </w:rPr>
        <w:t>一、赛项名称</w:t>
      </w:r>
    </w:p>
    <w:p w:rsidR="002F2C3E" w:rsidRDefault="005D659E">
      <w:pPr>
        <w:pStyle w:val="2"/>
      </w:pPr>
      <w:r>
        <w:rPr>
          <w:rFonts w:hint="eastAsia"/>
        </w:rPr>
        <w:t>（一）赛项名称</w:t>
      </w:r>
    </w:p>
    <w:p w:rsidR="002F2C3E" w:rsidRDefault="005D659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单片机控制装置安装与调试</w:t>
      </w:r>
    </w:p>
    <w:p w:rsidR="002F2C3E" w:rsidRDefault="005D659E">
      <w:pPr>
        <w:pStyle w:val="2"/>
      </w:pPr>
      <w:r>
        <w:rPr>
          <w:rFonts w:hint="eastAsia"/>
        </w:rPr>
        <w:t>（二）压题彩照</w:t>
      </w:r>
    </w:p>
    <w:p w:rsidR="002F2C3E" w:rsidRDefault="0098162E">
      <w:pPr>
        <w:snapToGrid w:val="0"/>
        <w:spacing w:line="560" w:lineRule="exact"/>
        <w:ind w:firstLineChars="200" w:firstLine="420"/>
        <w:rPr>
          <w:rFonts w:ascii="Arial Narrow" w:eastAsia="仿宋_GB2312" w:hAnsi="Arial Narrow" w:cs="Arial"/>
          <w:sz w:val="30"/>
          <w:szCs w:val="30"/>
        </w:rPr>
      </w:pPr>
      <w:r>
        <w:pict>
          <v:group id="组合 5" o:spid="_x0000_s1026" style="position:absolute;left:0;text-align:left;margin-left:24.75pt;margin-top:-.05pt;width:395.15pt;height:402.65pt;z-index:1" coordsize="50185,51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50185;height:33386">
              <v:imagedata r:id="rId9" o:title=""/>
            </v:shape>
            <v:shape id="图片 2" o:spid="_x0000_s1028" type="#_x0000_t75" style="position:absolute;top:33386;width:26368;height:17756">
              <v:imagedata r:id="rId10" o:title=""/>
            </v:shape>
            <v:shape id="图片 4" o:spid="_x0000_s1029" type="#_x0000_t75" style="position:absolute;left:26368;top:33386;width:23817;height:17756">
              <v:imagedata r:id="rId11" o:title=""/>
            </v:shape>
          </v:group>
        </w:pict>
      </w: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2F2C3E">
      <w:pPr>
        <w:snapToGrid w:val="0"/>
        <w:spacing w:line="560" w:lineRule="exact"/>
        <w:ind w:firstLineChars="200" w:firstLine="600"/>
        <w:rPr>
          <w:rFonts w:ascii="Arial Narrow" w:eastAsia="仿宋_GB2312" w:hAnsi="Arial Narrow" w:cs="Arial"/>
          <w:sz w:val="30"/>
          <w:szCs w:val="30"/>
        </w:rPr>
      </w:pPr>
    </w:p>
    <w:p w:rsidR="002F2C3E" w:rsidRDefault="005D659E">
      <w:pPr>
        <w:pStyle w:val="2"/>
      </w:pPr>
      <w:r>
        <w:rPr>
          <w:rFonts w:hint="eastAsia"/>
        </w:rPr>
        <w:t>（三）赛项归属产业类型</w:t>
      </w:r>
    </w:p>
    <w:p w:rsidR="002F2C3E" w:rsidRDefault="005D659E">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cs="Arial" w:hint="eastAsia"/>
          <w:kern w:val="0"/>
          <w:sz w:val="30"/>
          <w:szCs w:val="30"/>
        </w:rPr>
        <w:t>加工制造类</w:t>
      </w:r>
    </w:p>
    <w:p w:rsidR="002F2C3E" w:rsidRDefault="005D659E">
      <w:pPr>
        <w:pStyle w:val="2"/>
      </w:pPr>
      <w:r>
        <w:rPr>
          <w:rFonts w:hint="eastAsia"/>
        </w:rPr>
        <w:t>（四）赛项归属专业大类</w:t>
      </w:r>
      <w:r>
        <w:t>/</w:t>
      </w:r>
      <w:r>
        <w:rPr>
          <w:rFonts w:hint="eastAsia"/>
        </w:rPr>
        <w:t>类</w:t>
      </w:r>
    </w:p>
    <w:p w:rsidR="00F508A2" w:rsidRDefault="00F508A2">
      <w:pPr>
        <w:snapToGrid w:val="0"/>
        <w:spacing w:line="560" w:lineRule="exact"/>
        <w:ind w:firstLineChars="200" w:firstLine="600"/>
        <w:rPr>
          <w:rFonts w:ascii="仿宋_GB2312" w:eastAsia="仿宋_GB2312"/>
          <w:sz w:val="30"/>
          <w:szCs w:val="30"/>
        </w:rPr>
      </w:pPr>
    </w:p>
    <w:p w:rsidR="002F2C3E" w:rsidRDefault="00E8601B">
      <w:pPr>
        <w:snapToGrid w:val="0"/>
        <w:spacing w:line="560" w:lineRule="exact"/>
        <w:ind w:firstLineChars="200" w:firstLine="600"/>
        <w:rPr>
          <w:rFonts w:ascii="Arial Narrow" w:eastAsia="仿宋_GB2312" w:hAnsi="Arial Narrow" w:cs="Arial"/>
          <w:sz w:val="30"/>
          <w:szCs w:val="30"/>
        </w:rPr>
      </w:pPr>
      <w:r>
        <w:rPr>
          <w:rFonts w:ascii="仿宋_GB2312" w:eastAsia="仿宋_GB2312" w:hint="eastAsia"/>
          <w:sz w:val="30"/>
          <w:szCs w:val="30"/>
        </w:rPr>
        <w:lastRenderedPageBreak/>
        <w:t>电子与信息技术（091200）、电子技术应用（091300）、</w:t>
      </w:r>
      <w:bookmarkStart w:id="0" w:name="_GoBack"/>
      <w:bookmarkEnd w:id="0"/>
      <w:r w:rsidR="005D659E">
        <w:rPr>
          <w:rFonts w:ascii="仿宋_GB2312" w:eastAsia="仿宋_GB2312" w:hint="eastAsia"/>
          <w:sz w:val="30"/>
          <w:szCs w:val="30"/>
        </w:rPr>
        <w:t>机电技术应用</w:t>
      </w:r>
      <w:r w:rsidR="005D659E">
        <w:rPr>
          <w:rFonts w:ascii="仿宋_GB2312" w:eastAsia="仿宋_GB2312"/>
          <w:sz w:val="30"/>
          <w:szCs w:val="30"/>
        </w:rPr>
        <w:t>(051300)</w:t>
      </w:r>
      <w:r w:rsidR="005D659E">
        <w:rPr>
          <w:rFonts w:ascii="仿宋_GB2312" w:eastAsia="仿宋_GB2312" w:hint="eastAsia"/>
          <w:sz w:val="30"/>
          <w:szCs w:val="30"/>
        </w:rPr>
        <w:t>、电气运行与控制</w:t>
      </w:r>
      <w:r w:rsidR="005D659E">
        <w:rPr>
          <w:rFonts w:ascii="仿宋_GB2312" w:eastAsia="仿宋_GB2312"/>
          <w:sz w:val="30"/>
          <w:szCs w:val="30"/>
        </w:rPr>
        <w:t>(053000)</w:t>
      </w:r>
      <w:r w:rsidR="005D659E">
        <w:rPr>
          <w:rFonts w:ascii="仿宋_GB2312" w:eastAsia="仿宋_GB2312" w:hint="eastAsia"/>
          <w:sz w:val="30"/>
          <w:szCs w:val="30"/>
        </w:rPr>
        <w:t>、电气技术应用</w:t>
      </w:r>
      <w:r w:rsidR="005D659E">
        <w:rPr>
          <w:rFonts w:ascii="仿宋_GB2312" w:eastAsia="仿宋_GB2312"/>
          <w:sz w:val="30"/>
          <w:szCs w:val="30"/>
        </w:rPr>
        <w:t>(053100)</w:t>
      </w:r>
      <w:r w:rsidR="005D659E">
        <w:rPr>
          <w:rFonts w:ascii="仿宋_GB2312" w:eastAsia="仿宋_GB2312" w:hint="eastAsia"/>
          <w:sz w:val="30"/>
          <w:szCs w:val="30"/>
        </w:rPr>
        <w:t>、电子电器应用与维修</w:t>
      </w:r>
      <w:r w:rsidR="005D659E">
        <w:rPr>
          <w:rFonts w:ascii="仿宋_GB2312" w:eastAsia="仿宋_GB2312"/>
          <w:sz w:val="30"/>
          <w:szCs w:val="30"/>
        </w:rPr>
        <w:t>(053200)</w:t>
      </w:r>
      <w:r w:rsidR="005D659E">
        <w:rPr>
          <w:rFonts w:ascii="仿宋_GB2312" w:eastAsia="仿宋_GB2312" w:hint="eastAsia"/>
          <w:sz w:val="30"/>
          <w:szCs w:val="30"/>
        </w:rPr>
        <w:t>等相关专业</w:t>
      </w:r>
      <w:r w:rsidR="00F508A2">
        <w:rPr>
          <w:rFonts w:ascii="仿宋_GB2312" w:eastAsia="仿宋_GB2312" w:hint="eastAsia"/>
          <w:sz w:val="30"/>
          <w:szCs w:val="30"/>
        </w:rPr>
        <w:t>。</w:t>
      </w:r>
    </w:p>
    <w:p w:rsidR="002F2C3E" w:rsidRDefault="005D659E">
      <w:pPr>
        <w:pStyle w:val="1"/>
        <w:rPr>
          <w:sz w:val="30"/>
        </w:rPr>
      </w:pPr>
      <w:r>
        <w:rPr>
          <w:rFonts w:hint="eastAsia"/>
          <w:sz w:val="30"/>
        </w:rPr>
        <w:t>二、赛项申报专家组</w:t>
      </w:r>
    </w:p>
    <w:p w:rsidR="004D0DDE" w:rsidRPr="004D0DDE" w:rsidRDefault="004D0DDE" w:rsidP="004D0DDE"/>
    <w:p w:rsidR="002F2C3E" w:rsidRDefault="005D659E">
      <w:pPr>
        <w:pStyle w:val="1"/>
        <w:rPr>
          <w:sz w:val="30"/>
        </w:rPr>
      </w:pPr>
      <w:r>
        <w:rPr>
          <w:rFonts w:hint="eastAsia"/>
          <w:sz w:val="30"/>
        </w:rPr>
        <w:t>三、赛项目的</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本赛项的推广全面符合李克强总理提出的《中国制造</w:t>
      </w:r>
      <w:r>
        <w:rPr>
          <w:rFonts w:ascii="仿宋_GB2312" w:eastAsia="仿宋_GB2312" w:hAnsi="仿宋_GB2312" w:cs="仿宋_GB2312"/>
          <w:sz w:val="30"/>
          <w:szCs w:val="30"/>
        </w:rPr>
        <w:t>2025</w:t>
      </w:r>
      <w:r>
        <w:rPr>
          <w:rFonts w:ascii="仿宋_GB2312" w:eastAsia="仿宋_GB2312" w:hAnsi="仿宋_GB2312" w:cs="仿宋_GB2312" w:hint="eastAsia"/>
          <w:sz w:val="30"/>
          <w:szCs w:val="30"/>
        </w:rPr>
        <w:t>》以及智慧制造的技术方向。举办本赛项的目的明确：培养符合时代要求的高素质技能型人才。本赛项的举办同样贯彻落实了《国家中长期教育改革和发展规划纲要（</w:t>
      </w:r>
      <w:r>
        <w:rPr>
          <w:rFonts w:ascii="仿宋_GB2312" w:eastAsia="仿宋_GB2312" w:hAnsi="仿宋_GB2312" w:cs="仿宋_GB2312"/>
          <w:sz w:val="30"/>
          <w:szCs w:val="30"/>
        </w:rPr>
        <w:t>2010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2020</w:t>
      </w:r>
      <w:r>
        <w:rPr>
          <w:rFonts w:ascii="仿宋_GB2312" w:eastAsia="仿宋_GB2312" w:hAnsi="仿宋_GB2312" w:cs="仿宋_GB2312" w:hint="eastAsia"/>
          <w:sz w:val="30"/>
          <w:szCs w:val="30"/>
        </w:rPr>
        <w:t>年）》的要求，推动产教结合，持续提高职业教育服务国家经济转方式、调结构战略目标的能力，展示职教成果，充分发挥技能竞赛的引领作用，提升职业学校学生的职业能力，推进单片机课程教学改革，探索单片机应用技术技能型人才培养的模式，促进职业教育的双师</w:t>
      </w:r>
      <w:proofErr w:type="gramStart"/>
      <w:r>
        <w:rPr>
          <w:rFonts w:ascii="仿宋_GB2312" w:eastAsia="仿宋_GB2312" w:hAnsi="仿宋_GB2312" w:cs="仿宋_GB2312" w:hint="eastAsia"/>
          <w:sz w:val="30"/>
          <w:szCs w:val="30"/>
        </w:rPr>
        <w:t>型教师</w:t>
      </w:r>
      <w:proofErr w:type="gramEnd"/>
      <w:r>
        <w:rPr>
          <w:rFonts w:ascii="仿宋_GB2312" w:eastAsia="仿宋_GB2312" w:hAnsi="仿宋_GB2312" w:cs="仿宋_GB2312" w:hint="eastAsia"/>
          <w:sz w:val="30"/>
          <w:szCs w:val="30"/>
        </w:rPr>
        <w:t>队伍建设，引领职业教育教学改革的方向。</w:t>
      </w:r>
    </w:p>
    <w:p w:rsidR="002F2C3E" w:rsidRDefault="005D659E">
      <w:pPr>
        <w:pStyle w:val="2"/>
        <w:rPr>
          <w:rFonts w:ascii="仿宋_GB2312" w:cs="仿宋_GB2312"/>
        </w:rPr>
      </w:pPr>
      <w:r>
        <w:rPr>
          <w:rFonts w:ascii="仿宋_GB2312" w:hAnsi="仿宋_GB2312" w:cs="仿宋_GB2312" w:hint="eastAsia"/>
        </w:rPr>
        <w:t>（一）本赛项紧密对接产业发展趋势</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本赛项对接产业发展趋势</w:t>
      </w:r>
    </w:p>
    <w:p w:rsidR="002F2C3E" w:rsidRDefault="00E8601B">
      <w:pPr>
        <w:jc w:val="center"/>
      </w:pPr>
      <w:r>
        <w:pict>
          <v:shape id="_x0000_i1025" type="#_x0000_t75" style="width:232.5pt;height:153.75pt">
            <v:imagedata r:id="rId12" o:title=""/>
          </v:shape>
        </w:pict>
      </w:r>
    </w:p>
    <w:p w:rsidR="002F2C3E" w:rsidRDefault="005D659E">
      <w:pPr>
        <w:snapToGrid w:val="0"/>
        <w:spacing w:line="5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图</w:t>
      </w:r>
      <w:r>
        <w:rPr>
          <w:rFonts w:ascii="仿宋_GB2312" w:eastAsia="仿宋_GB2312" w:hAnsi="仿宋_GB2312" w:cs="仿宋_GB2312"/>
          <w:sz w:val="30"/>
          <w:szCs w:val="30"/>
        </w:rPr>
        <w:t>1 2016</w:t>
      </w:r>
      <w:r>
        <w:rPr>
          <w:rFonts w:ascii="仿宋_GB2312" w:eastAsia="仿宋_GB2312" w:hAnsi="仿宋_GB2312" w:cs="仿宋_GB2312" w:hint="eastAsia"/>
          <w:sz w:val="30"/>
          <w:szCs w:val="30"/>
        </w:rPr>
        <w:t>年度单片机控制技术需求行业分布情况</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单片机应用最多的三大领域为“消费电子、通信设备、工业控制”。比例之和接近</w:t>
      </w:r>
      <w:r>
        <w:rPr>
          <w:rFonts w:ascii="仿宋_GB2312" w:eastAsia="仿宋_GB2312" w:hAnsi="仿宋_GB2312" w:cs="仿宋_GB2312"/>
          <w:sz w:val="30"/>
          <w:szCs w:val="30"/>
        </w:rPr>
        <w:t>60%</w:t>
      </w:r>
      <w:r>
        <w:rPr>
          <w:rFonts w:ascii="仿宋_GB2312" w:eastAsia="仿宋_GB2312" w:hAnsi="仿宋_GB2312" w:cs="仿宋_GB2312" w:hint="eastAsia"/>
          <w:sz w:val="30"/>
          <w:szCs w:val="30"/>
        </w:rPr>
        <w:t>。</w:t>
      </w:r>
    </w:p>
    <w:p w:rsidR="002F2C3E" w:rsidRDefault="00E8601B">
      <w:pPr>
        <w:snapToGrid w:val="0"/>
        <w:jc w:val="center"/>
        <w:rPr>
          <w:rFonts w:ascii="仿宋_GB2312" w:eastAsia="仿宋_GB2312" w:hAnsi="仿宋_GB2312" w:cs="仿宋_GB2312"/>
          <w:sz w:val="30"/>
          <w:szCs w:val="30"/>
        </w:rPr>
      </w:pPr>
      <w:r>
        <w:rPr>
          <w:rFonts w:ascii="仿宋_GB2312" w:eastAsia="仿宋_GB2312" w:hAnsi="仿宋_GB2312" w:cs="仿宋_GB2312"/>
          <w:sz w:val="30"/>
          <w:szCs w:val="30"/>
        </w:rPr>
        <w:lastRenderedPageBreak/>
        <w:pict>
          <v:shape id="_x0000_i1026" type="#_x0000_t75" style="width:256.5pt;height:156.75pt">
            <v:imagedata r:id="rId13" o:title=""/>
          </v:shape>
        </w:pict>
      </w:r>
    </w:p>
    <w:p w:rsidR="002F2C3E" w:rsidRDefault="005D659E">
      <w:pPr>
        <w:snapToGrid w:val="0"/>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图</w:t>
      </w:r>
      <w:r>
        <w:rPr>
          <w:rFonts w:ascii="仿宋_GB2312" w:eastAsia="仿宋_GB2312" w:hAnsi="仿宋_GB2312" w:cs="仿宋_GB2312"/>
          <w:sz w:val="30"/>
          <w:szCs w:val="30"/>
        </w:rPr>
        <w:t>2 2016</w:t>
      </w:r>
      <w:r>
        <w:rPr>
          <w:rFonts w:ascii="仿宋_GB2312" w:eastAsia="仿宋_GB2312" w:hAnsi="仿宋_GB2312" w:cs="仿宋_GB2312" w:hint="eastAsia"/>
          <w:sz w:val="30"/>
          <w:szCs w:val="30"/>
        </w:rPr>
        <w:t>年度单片机人才薪资分布图</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本赛项人才薪资分布如图</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所示：月薪在“</w:t>
      </w:r>
      <w:r>
        <w:rPr>
          <w:rFonts w:ascii="仿宋_GB2312" w:eastAsia="仿宋_GB2312" w:hAnsi="仿宋_GB2312" w:cs="仿宋_GB2312"/>
          <w:sz w:val="30"/>
          <w:szCs w:val="30"/>
        </w:rPr>
        <w:t xml:space="preserve"> 3000 - 5000 </w:t>
      </w:r>
      <w:r>
        <w:rPr>
          <w:rFonts w:ascii="仿宋_GB2312" w:eastAsia="仿宋_GB2312" w:hAnsi="仿宋_GB2312" w:cs="仿宋_GB2312" w:hint="eastAsia"/>
          <w:sz w:val="30"/>
          <w:szCs w:val="30"/>
        </w:rPr>
        <w:t>元”</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和</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5000-8000</w:t>
      </w:r>
      <w:r>
        <w:rPr>
          <w:rFonts w:ascii="仿宋_GB2312" w:eastAsia="仿宋_GB2312" w:hAnsi="仿宋_GB2312" w:cs="仿宋_GB2312" w:hint="eastAsia"/>
          <w:sz w:val="30"/>
          <w:szCs w:val="30"/>
        </w:rPr>
        <w:t>元”的工程师所占的比例最大。从业人员薪资待遇相比其他行业较高。从刚入行到工作一两年左右，薪资就可以达到</w:t>
      </w:r>
      <w:r>
        <w:rPr>
          <w:rFonts w:ascii="仿宋_GB2312" w:eastAsia="仿宋_GB2312" w:hAnsi="仿宋_GB2312" w:cs="仿宋_GB2312"/>
          <w:sz w:val="30"/>
          <w:szCs w:val="30"/>
        </w:rPr>
        <w:t>3000-8000</w:t>
      </w:r>
      <w:r>
        <w:rPr>
          <w:rFonts w:ascii="仿宋_GB2312" w:eastAsia="仿宋_GB2312" w:hAnsi="仿宋_GB2312" w:cs="仿宋_GB2312" w:hint="eastAsia"/>
          <w:sz w:val="30"/>
          <w:szCs w:val="30"/>
        </w:rPr>
        <w:t>元</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月之间。</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本赛项所属产业对人才的需求情况</w:t>
      </w:r>
    </w:p>
    <w:p w:rsidR="002F2C3E" w:rsidRDefault="00E8601B">
      <w:pPr>
        <w:snapToGrid w:val="0"/>
        <w:jc w:val="center"/>
        <w:rPr>
          <w:rFonts w:ascii="仿宋_GB2312" w:eastAsia="仿宋_GB2312" w:hAnsi="仿宋_GB2312" w:cs="仿宋_GB2312"/>
          <w:sz w:val="30"/>
          <w:szCs w:val="30"/>
        </w:rPr>
      </w:pPr>
      <w:r>
        <w:rPr>
          <w:rFonts w:ascii="仿宋_GB2312" w:eastAsia="仿宋_GB2312" w:hAnsi="仿宋_GB2312" w:cs="仿宋_GB2312"/>
          <w:sz w:val="30"/>
          <w:szCs w:val="30"/>
        </w:rPr>
        <w:pict>
          <v:shape id="_x0000_i1027" type="#_x0000_t75" style="width:222pt;height:156pt">
            <v:imagedata r:id="rId14" o:title=""/>
          </v:shape>
        </w:pict>
      </w:r>
    </w:p>
    <w:p w:rsidR="002F2C3E" w:rsidRDefault="005D659E">
      <w:pPr>
        <w:snapToGrid w:val="0"/>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图</w:t>
      </w:r>
      <w:r>
        <w:rPr>
          <w:rFonts w:ascii="仿宋_GB2312" w:eastAsia="仿宋_GB2312" w:hAnsi="仿宋_GB2312" w:cs="仿宋_GB2312"/>
          <w:sz w:val="30"/>
          <w:szCs w:val="30"/>
        </w:rPr>
        <w:t xml:space="preserve">3 </w:t>
      </w:r>
      <w:r>
        <w:rPr>
          <w:rFonts w:ascii="仿宋_GB2312" w:eastAsia="仿宋_GB2312" w:hAnsi="仿宋_GB2312" w:cs="仿宋_GB2312" w:hint="eastAsia"/>
          <w:sz w:val="30"/>
          <w:szCs w:val="30"/>
        </w:rPr>
        <w:t>相关人才岗位需求图</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在调查的</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个城市的《</w:t>
      </w:r>
      <w:r>
        <w:rPr>
          <w:rFonts w:ascii="仿宋_GB2312" w:eastAsia="仿宋_GB2312" w:hAnsi="仿宋_GB2312" w:cs="仿宋_GB2312"/>
          <w:sz w:val="30"/>
          <w:szCs w:val="30"/>
        </w:rPr>
        <w:t>2015-2016</w:t>
      </w:r>
      <w:r>
        <w:rPr>
          <w:rFonts w:ascii="仿宋_GB2312" w:eastAsia="仿宋_GB2312" w:hAnsi="仿宋_GB2312" w:cs="仿宋_GB2312" w:hint="eastAsia"/>
          <w:sz w:val="30"/>
          <w:szCs w:val="30"/>
        </w:rPr>
        <w:t>年度紧缺专业人才需求目录》中需求的人才岗位大部分都涉及到本赛项核心技能。其中</w:t>
      </w:r>
      <w:r>
        <w:rPr>
          <w:rFonts w:ascii="仿宋_GB2312" w:eastAsia="仿宋_GB2312" w:hAnsi="仿宋_GB2312" w:cs="仿宋_GB2312"/>
          <w:sz w:val="30"/>
          <w:szCs w:val="30"/>
        </w:rPr>
        <w:t>91%</w:t>
      </w:r>
      <w:r>
        <w:rPr>
          <w:rFonts w:ascii="仿宋_GB2312" w:eastAsia="仿宋_GB2312" w:hAnsi="仿宋_GB2312" w:cs="仿宋_GB2312" w:hint="eastAsia"/>
          <w:sz w:val="30"/>
          <w:szCs w:val="30"/>
        </w:rPr>
        <w:t>的报告中对“机械工程技术员”岗位提出单片机系统设计要求。其中</w:t>
      </w:r>
      <w:r>
        <w:rPr>
          <w:rFonts w:ascii="仿宋_GB2312" w:eastAsia="仿宋_GB2312" w:hAnsi="仿宋_GB2312" w:cs="仿宋_GB2312"/>
          <w:sz w:val="30"/>
          <w:szCs w:val="30"/>
        </w:rPr>
        <w:t>87%</w:t>
      </w:r>
      <w:r>
        <w:rPr>
          <w:rFonts w:ascii="仿宋_GB2312" w:eastAsia="仿宋_GB2312" w:hAnsi="仿宋_GB2312" w:cs="仿宋_GB2312" w:hint="eastAsia"/>
          <w:sz w:val="30"/>
          <w:szCs w:val="30"/>
        </w:rPr>
        <w:t>的报告中对“硬件开发工程师”岗位提出单片机程序设计能力要求。其中</w:t>
      </w:r>
      <w:r>
        <w:rPr>
          <w:rFonts w:ascii="仿宋_GB2312" w:eastAsia="仿宋_GB2312" w:hAnsi="仿宋_GB2312" w:cs="仿宋_GB2312"/>
          <w:sz w:val="30"/>
          <w:szCs w:val="30"/>
        </w:rPr>
        <w:t>84%</w:t>
      </w:r>
      <w:r>
        <w:rPr>
          <w:rFonts w:ascii="仿宋_GB2312" w:eastAsia="仿宋_GB2312" w:hAnsi="仿宋_GB2312" w:cs="仿宋_GB2312" w:hint="eastAsia"/>
          <w:sz w:val="30"/>
          <w:szCs w:val="30"/>
        </w:rPr>
        <w:t>的报告中对“固件工程师”岗位提出单片机系统设计调试要求。综上所述可得出结论：近五年内所属行业对单片机研发与应用型技能人才需求巨大。</w:t>
      </w:r>
    </w:p>
    <w:p w:rsidR="002F2C3E" w:rsidRDefault="005D659E">
      <w:pPr>
        <w:pStyle w:val="2"/>
        <w:rPr>
          <w:rFonts w:ascii="仿宋_GB2312" w:cs="仿宋_GB2312"/>
        </w:rPr>
      </w:pPr>
      <w:r>
        <w:rPr>
          <w:rFonts w:ascii="仿宋_GB2312" w:hAnsi="仿宋_GB2312" w:cs="仿宋_GB2312" w:hint="eastAsia"/>
        </w:rPr>
        <w:lastRenderedPageBreak/>
        <w:t>（二）提升职业学校学生的职业能力</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职业学校学生技能操作是能力和素质培养不可缺少的部分。通过开展技能竞赛，让职业学校的学生全员参与、全员训练、全面提高的技能竞赛热潮，通过技能竞赛学生不仅加强了基本技能训练、提高了专业技术水平，而且能够强化学生基础理论、基本知识的学习，更重要的是从而提升了专业能力、业务素质、人文素养和沟通能力和职业自豪感；同时，通过组织技能竞赛，增强学生的凝聚力使学生之间形成互帮互助互学、团结向上、积极进取的氛围，增强职业的责任感和使命感，以达到提升学生职业能力的最终目的。</w:t>
      </w:r>
    </w:p>
    <w:p w:rsidR="002F2C3E" w:rsidRDefault="005D659E">
      <w:pPr>
        <w:pStyle w:val="2"/>
        <w:rPr>
          <w:rFonts w:ascii="仿宋_GB2312" w:cs="仿宋_GB2312"/>
        </w:rPr>
      </w:pPr>
      <w:r>
        <w:rPr>
          <w:rFonts w:ascii="仿宋_GB2312" w:hAnsi="仿宋_GB2312" w:cs="仿宋_GB2312" w:hint="eastAsia"/>
        </w:rPr>
        <w:t>（三）推进单片机课程教学改革</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传统的单片机应用技术教学采用以“知识为中心”的理论到理论的教学法使得教师讲课很辛苦，学生学得很痛苦，教学双方都感到该课程</w:t>
      </w:r>
      <w:proofErr w:type="gramStart"/>
      <w:r>
        <w:rPr>
          <w:rFonts w:ascii="仿宋_GB2312" w:eastAsia="仿宋_GB2312" w:hAnsi="仿宋_GB2312" w:cs="仿宋_GB2312" w:hint="eastAsia"/>
          <w:sz w:val="30"/>
          <w:szCs w:val="30"/>
        </w:rPr>
        <w:t>难教难学</w:t>
      </w:r>
      <w:proofErr w:type="gramEnd"/>
      <w:r>
        <w:rPr>
          <w:rFonts w:ascii="仿宋_GB2312" w:eastAsia="仿宋_GB2312" w:hAnsi="仿宋_GB2312" w:cs="仿宋_GB2312" w:hint="eastAsia"/>
          <w:sz w:val="30"/>
          <w:szCs w:val="30"/>
        </w:rPr>
        <w:t>。采用以项目为载体的行动导向教学模式，利用单片机教学实</w:t>
      </w:r>
      <w:proofErr w:type="gramStart"/>
      <w:r>
        <w:rPr>
          <w:rFonts w:ascii="仿宋_GB2312" w:eastAsia="仿宋_GB2312" w:hAnsi="仿宋_GB2312" w:cs="仿宋_GB2312" w:hint="eastAsia"/>
          <w:sz w:val="30"/>
          <w:szCs w:val="30"/>
        </w:rPr>
        <w:t>训设备</w:t>
      </w:r>
      <w:proofErr w:type="gramEnd"/>
      <w:r>
        <w:rPr>
          <w:rFonts w:ascii="仿宋_GB2312" w:eastAsia="仿宋_GB2312" w:hAnsi="仿宋_GB2312" w:cs="仿宋_GB2312" w:hint="eastAsia"/>
          <w:sz w:val="30"/>
          <w:szCs w:val="30"/>
        </w:rPr>
        <w:t>有效地把抽象的内容变为具体，让“做中学，做中教”的教学模式在单片机课程的教学中能充分运用，同时推进单片机课程考核和评价方式的改革，让中等职业学校教师树立单片机课程教学的信心，实实在在地引领单片机课程改革和教学方法的改革，切实提高技能型人才的培养质量。</w:t>
      </w:r>
    </w:p>
    <w:p w:rsidR="002F2C3E" w:rsidRDefault="005D659E">
      <w:pPr>
        <w:pStyle w:val="2"/>
        <w:rPr>
          <w:rFonts w:ascii="仿宋_GB2312" w:cs="仿宋_GB2312"/>
        </w:rPr>
      </w:pPr>
      <w:r>
        <w:rPr>
          <w:rFonts w:ascii="仿宋_GB2312" w:hAnsi="仿宋_GB2312" w:cs="仿宋_GB2312" w:hint="eastAsia"/>
        </w:rPr>
        <w:t>（四）推动校企合作和课程开发的进程</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通过单片机控制装置安装与调试技能大赛，进一步吸引企业对职业院校单片机课程教学的关注度，展示职教风采，为深化校企合作打基础。促进专业教师积极地深入企业，了解单片机应用的前沿知识技术，明确企业对单片机应用技能型人才的需求，掌</w:t>
      </w:r>
      <w:r>
        <w:rPr>
          <w:rFonts w:ascii="仿宋_GB2312" w:eastAsia="仿宋_GB2312" w:hAnsi="仿宋_GB2312" w:cs="仿宋_GB2312" w:hint="eastAsia"/>
          <w:sz w:val="30"/>
          <w:szCs w:val="30"/>
        </w:rPr>
        <w:lastRenderedPageBreak/>
        <w:t>握单片机在生产、生活中的具体应用，与企业相关人员合作进行技术开发或相关课程开发，使学校培养的人才适应企业的需求；通过校企合作进一步推进学校的专业建设，培养适应人才市场需求的实用人才。通过技能竞赛同时推动电工电子技术、单片机技术在农林类、能源类、交通类、制造类、建筑类等专业的应用和课程开发。</w:t>
      </w:r>
    </w:p>
    <w:p w:rsidR="002F2C3E" w:rsidRDefault="005D659E">
      <w:pPr>
        <w:pStyle w:val="2"/>
        <w:rPr>
          <w:rFonts w:ascii="仿宋_GB2312" w:cs="仿宋_GB2312"/>
        </w:rPr>
      </w:pPr>
      <w:r>
        <w:rPr>
          <w:rFonts w:ascii="仿宋_GB2312" w:hAnsi="仿宋_GB2312" w:cs="仿宋_GB2312" w:hint="eastAsia"/>
        </w:rPr>
        <w:t>（五）促进双师</w:t>
      </w:r>
      <w:proofErr w:type="gramStart"/>
      <w:r>
        <w:rPr>
          <w:rFonts w:ascii="仿宋_GB2312" w:hAnsi="仿宋_GB2312" w:cs="仿宋_GB2312" w:hint="eastAsia"/>
        </w:rPr>
        <w:t>型教师</w:t>
      </w:r>
      <w:proofErr w:type="gramEnd"/>
      <w:r>
        <w:rPr>
          <w:rFonts w:ascii="仿宋_GB2312" w:hAnsi="仿宋_GB2312" w:cs="仿宋_GB2312" w:hint="eastAsia"/>
        </w:rPr>
        <w:t>队伍建设职业能力的提高</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职业院校的专业教师不仅要掌握教育教学的理论和方法，还要有丰富的专业知识、工作过程知识和操作技能等相关职业能力，双师</w:t>
      </w:r>
      <w:proofErr w:type="gramStart"/>
      <w:r>
        <w:rPr>
          <w:rFonts w:ascii="仿宋_GB2312" w:eastAsia="仿宋_GB2312" w:hAnsi="仿宋_GB2312" w:cs="仿宋_GB2312" w:hint="eastAsia"/>
          <w:sz w:val="30"/>
          <w:szCs w:val="30"/>
        </w:rPr>
        <w:t>型教师</w:t>
      </w:r>
      <w:proofErr w:type="gramEnd"/>
      <w:r>
        <w:rPr>
          <w:rFonts w:ascii="仿宋_GB2312" w:eastAsia="仿宋_GB2312" w:hAnsi="仿宋_GB2312" w:cs="仿宋_GB2312" w:hint="eastAsia"/>
          <w:sz w:val="30"/>
          <w:szCs w:val="30"/>
        </w:rPr>
        <w:t>应该具备“做”和“教”这两方面的专业能力。通过单片机控制装置安装与调试技能竞赛来提升参赛者对单片机控制装置的安装、调试、维修等方面的实际操作技能，和教师实施教学项目的教学目标、教学内容、教学过程、教学评价等方面的教学设计能力。</w:t>
      </w:r>
    </w:p>
    <w:p w:rsidR="002F2C3E" w:rsidRDefault="005D659E">
      <w:pPr>
        <w:pStyle w:val="2"/>
        <w:rPr>
          <w:rFonts w:ascii="仿宋_GB2312" w:cs="仿宋_GB2312"/>
        </w:rPr>
      </w:pPr>
      <w:r>
        <w:rPr>
          <w:rFonts w:ascii="仿宋_GB2312" w:hAnsi="仿宋_GB2312" w:cs="仿宋_GB2312" w:hint="eastAsia"/>
        </w:rPr>
        <w:t>（六）创设单片机应用技术教学交流的平台</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不同的地区，不同的教学环境、教学对象以及经济发展的差异，使得不同地区的学生的单片机应用能力也有所不同。但根据职业能力的形成规律，按照学生的认知水平、学习能力进行有效教学，不断提升学生的职业能力，提高学生就业质量，提升技能型人才培养质量的目标需求是相同的。通过单片机技能比赛这个平台，交流单片机控制装置安装、调试、维修的技术和经验，切磋单片机课程教学改革的做法和经验，促进各地区交流与合作，从而实现共同提高。</w:t>
      </w:r>
    </w:p>
    <w:p w:rsidR="002F2C3E" w:rsidRDefault="005D659E">
      <w:pPr>
        <w:pStyle w:val="2"/>
        <w:rPr>
          <w:rFonts w:ascii="仿宋_GB2312" w:cs="仿宋_GB2312"/>
        </w:rPr>
      </w:pPr>
      <w:r>
        <w:rPr>
          <w:rFonts w:ascii="仿宋_GB2312" w:hAnsi="仿宋_GB2312" w:cs="仿宋_GB2312" w:hint="eastAsia"/>
        </w:rPr>
        <w:t>（七）为产业升级，企业转型提供自动化技术应用人才</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随着本赛项的深入开展，持续</w:t>
      </w:r>
      <w:proofErr w:type="gramStart"/>
      <w:r>
        <w:rPr>
          <w:rFonts w:ascii="仿宋_GB2312" w:eastAsia="仿宋_GB2312" w:hAnsi="仿宋_GB2312" w:cs="仿宋_GB2312" w:hint="eastAsia"/>
          <w:sz w:val="30"/>
          <w:szCs w:val="30"/>
        </w:rPr>
        <w:t>打造着</w:t>
      </w:r>
      <w:proofErr w:type="gramEnd"/>
      <w:r>
        <w:rPr>
          <w:rFonts w:ascii="仿宋_GB2312" w:eastAsia="仿宋_GB2312" w:hAnsi="仿宋_GB2312" w:cs="仿宋_GB2312" w:hint="eastAsia"/>
          <w:sz w:val="30"/>
          <w:szCs w:val="30"/>
        </w:rPr>
        <w:t>一大批紧跟时代要求的高素质技能型人才，为产业升级、企业转型从而实现制造业的自动化、智能化服务。</w:t>
      </w:r>
    </w:p>
    <w:p w:rsidR="002F2C3E" w:rsidRDefault="005D659E">
      <w:pPr>
        <w:pStyle w:val="1"/>
        <w:rPr>
          <w:sz w:val="30"/>
        </w:rPr>
      </w:pPr>
      <w:r>
        <w:rPr>
          <w:rFonts w:hint="eastAsia"/>
          <w:sz w:val="30"/>
        </w:rPr>
        <w:t>四、赛项设计原则</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（一）坚持公开、公平、公正。</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（二）赛项关联职业岗位面广、人才需求量大、职业院校开设专业点多。</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（三）竞赛内容对应相关职业岗位或岗位群、体现专业核心能力与核心知识、涵盖丰富的专业知识与专业技能点。</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（四）竞赛平台成熟。根据行业特点，赛项选择相对先进、通用性强、社会保有量高的设备与软件。</w:t>
      </w:r>
    </w:p>
    <w:p w:rsidR="002F2C3E" w:rsidRDefault="005D659E">
      <w:pPr>
        <w:pStyle w:val="1"/>
        <w:rPr>
          <w:sz w:val="30"/>
        </w:rPr>
      </w:pPr>
      <w:r>
        <w:rPr>
          <w:rFonts w:hint="eastAsia"/>
          <w:sz w:val="30"/>
        </w:rPr>
        <w:t>五、赛项方案的特色与创新点</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（一）单片机赛项对接“中国制造</w:t>
      </w:r>
      <w:r>
        <w:rPr>
          <w:rFonts w:ascii="仿宋_GB2312" w:eastAsia="仿宋_GB2312" w:hAnsi="仿宋_GB2312" w:cs="仿宋_GB2312"/>
          <w:sz w:val="30"/>
          <w:szCs w:val="30"/>
        </w:rPr>
        <w:t>2025</w:t>
      </w:r>
      <w:r>
        <w:rPr>
          <w:rFonts w:ascii="仿宋_GB2312" w:eastAsia="仿宋_GB2312" w:hAnsi="仿宋_GB2312" w:cs="仿宋_GB2312" w:hint="eastAsia"/>
          <w:sz w:val="30"/>
          <w:szCs w:val="30"/>
        </w:rPr>
        <w:t>”即自动化、智能化制造非常紧密，十分重要，对普及我国自动化水平打好基础非常重要，完全符合国家的经济发展指导思想。</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单片机技术应用已覆盖到国民经济的各个领域，大到航天、国防、导弹武器，小到每个家庭的智能家电、智能玩具，社会大量需要懂得、能熟练应用单片机技术的技术技能型人才，本赛项适应了社会对职业教育的诉求。</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（三）根据过去办赛的效果来看，社会认同度高，反响好，学校的参与积极性高，赛项对职业学校的专业建设起到了良好的推动和引领作用，学校普遍欢迎本赛项。</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（四）本赛项运作成本低，基本</w:t>
      </w:r>
      <w:proofErr w:type="gramStart"/>
      <w:r>
        <w:rPr>
          <w:rFonts w:ascii="仿宋_GB2312" w:eastAsia="仿宋_GB2312" w:hAnsi="仿宋_GB2312" w:cs="仿宋_GB2312" w:hint="eastAsia"/>
          <w:sz w:val="30"/>
          <w:szCs w:val="30"/>
        </w:rPr>
        <w:t>不</w:t>
      </w:r>
      <w:proofErr w:type="gramEnd"/>
      <w:r>
        <w:rPr>
          <w:rFonts w:ascii="仿宋_GB2312" w:eastAsia="仿宋_GB2312" w:hAnsi="仿宋_GB2312" w:cs="仿宋_GB2312" w:hint="eastAsia"/>
          <w:sz w:val="30"/>
          <w:szCs w:val="30"/>
        </w:rPr>
        <w:t>耗材，学校负担轻，但教学效果好，千变万化能培养学生的创新思维和能力，经济实用，有前瞻性。</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（五）大赛成果转化成教学资源的工作实在实用。</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（六）以往竞赛效果良好，赛项多次得到教育部领导和社会各界的肯定与好评。</w:t>
      </w:r>
    </w:p>
    <w:p w:rsidR="002F2C3E" w:rsidRDefault="005D659E">
      <w:pPr>
        <w:pStyle w:val="1"/>
        <w:rPr>
          <w:sz w:val="30"/>
        </w:rPr>
      </w:pPr>
      <w:r>
        <w:rPr>
          <w:rFonts w:hint="eastAsia"/>
          <w:sz w:val="30"/>
        </w:rPr>
        <w:t>六、竞赛内容简介（须附英文对照简介）</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根据工作任务书的项目要求，设计并制作单片机模拟控制系统，实现自动化、智能化单片机控制功能。其主要包括：单片机控制装置硬件电路的安装、搭建与调试、单片机控制系统软件程序的编写与调试、单片机控制装置与机电一体化设备的故障排除与调试；单片机控制装置与机电一体化设备的安装与调试、以及本项目相关元器件、电子技术、单片机应用技术、接口技术等与工作过程相关的理论知识考查。</w:t>
      </w:r>
    </w:p>
    <w:p w:rsidR="002F2C3E" w:rsidRDefault="005D659E">
      <w:pPr>
        <w:pStyle w:val="2"/>
        <w:rPr>
          <w:rFonts w:ascii="仿宋_GB2312" w:cs="仿宋_GB2312"/>
        </w:rPr>
      </w:pPr>
      <w:r>
        <w:rPr>
          <w:rFonts w:ascii="仿宋_GB2312" w:hAnsi="仿宋_GB2312" w:cs="仿宋_GB2312" w:hint="eastAsia"/>
        </w:rPr>
        <w:t>（一）依据课程标准设计竞赛内容</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根据全国中等职业学校普遍使用的课程教材</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包括项目化教程与实习指导书</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结合本课课程标准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大纲</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设计竞赛内容包括：</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t xml:space="preserve"> </w:t>
      </w:r>
      <w:r>
        <w:rPr>
          <w:rFonts w:ascii="仿宋_GB2312" w:eastAsia="仿宋_GB2312" w:hAnsi="仿宋_GB2312" w:cs="仿宋_GB2312" w:hint="eastAsia"/>
          <w:sz w:val="30"/>
          <w:szCs w:val="30"/>
        </w:rPr>
        <w:t>熟悉单片机以及系统模块的接口电路、具备能够正常连接、调试单片机各类功能模块的能力。</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能够熟练应用</w:t>
      </w:r>
      <w:r>
        <w:rPr>
          <w:rFonts w:ascii="仿宋_GB2312" w:eastAsia="仿宋_GB2312" w:hAnsi="仿宋_GB2312" w:cs="仿宋_GB2312"/>
          <w:sz w:val="30"/>
          <w:szCs w:val="30"/>
        </w:rPr>
        <w:t>C</w:t>
      </w:r>
      <w:r>
        <w:rPr>
          <w:rFonts w:ascii="仿宋_GB2312" w:eastAsia="仿宋_GB2312" w:hAnsi="仿宋_GB2312" w:cs="仿宋_GB2312" w:hint="eastAsia"/>
          <w:sz w:val="30"/>
          <w:szCs w:val="30"/>
        </w:rPr>
        <w:t>语言</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或汇编语言</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进行中等复杂程度的单片机系统程序的编写与调试工作。</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能够根据工作要求熟练应用常用传感器、</w:t>
      </w:r>
      <w:r>
        <w:rPr>
          <w:rFonts w:ascii="仿宋_GB2312" w:eastAsia="仿宋_GB2312" w:hAnsi="仿宋_GB2312" w:cs="仿宋_GB2312"/>
          <w:sz w:val="30"/>
          <w:szCs w:val="30"/>
        </w:rPr>
        <w:t>AD</w:t>
      </w:r>
      <w:r>
        <w:rPr>
          <w:rFonts w:ascii="仿宋_GB2312" w:eastAsia="仿宋_GB2312" w:hAnsi="仿宋_GB2312" w:cs="仿宋_GB2312" w:hint="eastAsia"/>
          <w:sz w:val="30"/>
          <w:szCs w:val="30"/>
        </w:rPr>
        <w:t>模拟量采集模块与</w:t>
      </w:r>
      <w:r>
        <w:rPr>
          <w:rFonts w:ascii="仿宋_GB2312" w:eastAsia="仿宋_GB2312" w:hAnsi="仿宋_GB2312" w:cs="仿宋_GB2312"/>
          <w:sz w:val="30"/>
          <w:szCs w:val="30"/>
        </w:rPr>
        <w:t>DA</w:t>
      </w:r>
      <w:r>
        <w:rPr>
          <w:rFonts w:ascii="仿宋_GB2312" w:eastAsia="仿宋_GB2312" w:hAnsi="仿宋_GB2312" w:cs="仿宋_GB2312" w:hint="eastAsia"/>
          <w:sz w:val="30"/>
          <w:szCs w:val="30"/>
        </w:rPr>
        <w:t>数字输出模块完成传感信号的采集，并能够结合单片机与其他控制模块搭建中等复杂程度机电一体化控制系统。</w:t>
      </w:r>
    </w:p>
    <w:p w:rsidR="002F2C3E" w:rsidRDefault="005D659E">
      <w:pPr>
        <w:pStyle w:val="2"/>
        <w:ind w:leftChars="200" w:left="570" w:hangingChars="50" w:hanging="150"/>
        <w:rPr>
          <w:rFonts w:ascii="仿宋_GB2312" w:cs="仿宋_GB2312"/>
        </w:rPr>
      </w:pPr>
      <w:r>
        <w:rPr>
          <w:rFonts w:ascii="仿宋_GB2312" w:hAnsi="仿宋_GB2312" w:cs="仿宋_GB2312" w:hint="eastAsia"/>
        </w:rPr>
        <w:t>（二）本赛项具体竞赛内容</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按竞赛任务书要求设计并选择相应的控制模块和元器件搭建单片机控制装置；</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合理确定各模块的摆放位置，按相关技术规范连接模块电</w:t>
      </w:r>
      <w:r>
        <w:rPr>
          <w:rFonts w:ascii="仿宋_GB2312" w:eastAsia="仿宋_GB2312" w:hAnsi="仿宋_GB2312" w:cs="仿宋_GB2312" w:hint="eastAsia"/>
          <w:sz w:val="30"/>
          <w:szCs w:val="30"/>
        </w:rPr>
        <w:lastRenderedPageBreak/>
        <w:t>路；</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根据竞赛任务书要求编写单片机控制程序；</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4.</w:t>
      </w:r>
      <w:r>
        <w:rPr>
          <w:rFonts w:ascii="仿宋_GB2312" w:eastAsia="仿宋_GB2312" w:hAnsi="仿宋_GB2312" w:cs="仿宋_GB2312" w:hint="eastAsia"/>
          <w:sz w:val="30"/>
          <w:szCs w:val="30"/>
        </w:rPr>
        <w:t>调试单片机控制程序，系统和器件的有关参数，达到任务书规定的工作要求和技术要求；</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5.</w:t>
      </w:r>
      <w:r>
        <w:rPr>
          <w:rFonts w:ascii="仿宋_GB2312" w:eastAsia="仿宋_GB2312" w:hAnsi="仿宋_GB2312" w:cs="仿宋_GB2312" w:hint="eastAsia"/>
          <w:sz w:val="30"/>
          <w:szCs w:val="30"/>
        </w:rPr>
        <w:t>根据工作任务书要求能合理配置单片机编程环境及设定软件参数；</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6.</w:t>
      </w:r>
      <w:r>
        <w:rPr>
          <w:rFonts w:ascii="仿宋_GB2312" w:eastAsia="仿宋_GB2312" w:hAnsi="仿宋_GB2312" w:cs="仿宋_GB2312" w:hint="eastAsia"/>
          <w:sz w:val="30"/>
          <w:szCs w:val="30"/>
        </w:rPr>
        <w:t>根据工作任务书要求，用单片机技术制作并调试完成机电一体化自动工作系统；</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7.</w:t>
      </w:r>
      <w:r>
        <w:rPr>
          <w:rFonts w:ascii="仿宋_GB2312" w:eastAsia="仿宋_GB2312" w:hAnsi="仿宋_GB2312" w:cs="仿宋_GB2312" w:hint="eastAsia"/>
          <w:sz w:val="30"/>
          <w:szCs w:val="30"/>
        </w:rPr>
        <w:t>调试机电一体化自动工作系统时能根据故障现象独立排除机械，电气等故障。使系统工作合理可靠；</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8.</w:t>
      </w:r>
      <w:r>
        <w:rPr>
          <w:rFonts w:ascii="仿宋_GB2312" w:eastAsia="仿宋_GB2312" w:hAnsi="仿宋_GB2312" w:cs="仿宋_GB2312" w:hint="eastAsia"/>
          <w:sz w:val="30"/>
          <w:szCs w:val="30"/>
        </w:rPr>
        <w:t>应用相关的理论知识和工作过程知识，完成装配与调试相关工艺及过程记录分析表；</w:t>
      </w:r>
    </w:p>
    <w:p w:rsidR="002F2C3E" w:rsidRDefault="005D659E">
      <w:pPr>
        <w:pStyle w:val="2"/>
        <w:rPr>
          <w:rFonts w:ascii="仿宋_GB2312" w:cs="仿宋_GB2312"/>
        </w:rPr>
      </w:pPr>
      <w:r>
        <w:rPr>
          <w:rFonts w:ascii="仿宋_GB2312" w:hAnsi="仿宋_GB2312" w:cs="仿宋_GB2312" w:hint="eastAsia"/>
        </w:rPr>
        <w:t>（三）竞赛时长</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完成单片机控制装置安装与调试竞赛任务的时间为</w:t>
      </w:r>
      <w:r>
        <w:rPr>
          <w:rFonts w:ascii="仿宋_GB2312" w:eastAsia="仿宋_GB2312" w:hAnsi="仿宋_GB2312" w:cs="仿宋_GB2312"/>
          <w:sz w:val="30"/>
          <w:szCs w:val="30"/>
        </w:rPr>
        <w:t xml:space="preserve"> 240min</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4h</w:t>
      </w:r>
      <w:r>
        <w:rPr>
          <w:rFonts w:ascii="仿宋_GB2312" w:eastAsia="仿宋_GB2312" w:hAnsi="仿宋_GB2312" w:cs="仿宋_GB2312" w:hint="eastAsia"/>
          <w:sz w:val="30"/>
          <w:szCs w:val="30"/>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2F2C3E">
        <w:trPr>
          <w:jc w:val="center"/>
        </w:trPr>
        <w:tc>
          <w:tcPr>
            <w:tcW w:w="9180" w:type="dxa"/>
            <w:shd w:val="clear" w:color="auto" w:fill="9CC2E5"/>
          </w:tcPr>
          <w:p w:rsidR="002F2C3E" w:rsidRDefault="005D659E">
            <w:pPr>
              <w:jc w:val="center"/>
              <w:rPr>
                <w:rFonts w:ascii="宋体"/>
                <w:b/>
                <w:sz w:val="24"/>
                <w:szCs w:val="24"/>
              </w:rPr>
            </w:pPr>
            <w:r>
              <w:rPr>
                <w:rFonts w:ascii="宋体" w:hAnsi="宋体" w:hint="eastAsia"/>
                <w:b/>
                <w:sz w:val="24"/>
                <w:szCs w:val="24"/>
              </w:rPr>
              <w:t>英文简介</w:t>
            </w:r>
          </w:p>
        </w:tc>
      </w:tr>
      <w:tr w:rsidR="002F2C3E">
        <w:trPr>
          <w:jc w:val="center"/>
        </w:trPr>
        <w:tc>
          <w:tcPr>
            <w:tcW w:w="9180" w:type="dxa"/>
          </w:tcPr>
          <w:p w:rsidR="002F2C3E" w:rsidRDefault="005D659E">
            <w:pPr>
              <w:rPr>
                <w:rFonts w:ascii="宋体" w:hAnsi="宋体"/>
                <w:sz w:val="24"/>
                <w:szCs w:val="24"/>
              </w:rPr>
            </w:pPr>
            <w:r>
              <w:rPr>
                <w:rFonts w:ascii="宋体" w:hAnsi="宋体"/>
                <w:sz w:val="24"/>
                <w:szCs w:val="24"/>
              </w:rPr>
              <w:t xml:space="preserve">According to the project requirements, students are able to design and </w:t>
            </w:r>
            <w:proofErr w:type="spellStart"/>
            <w:r>
              <w:rPr>
                <w:rFonts w:ascii="宋体" w:hAnsi="宋体"/>
                <w:sz w:val="24"/>
                <w:szCs w:val="24"/>
              </w:rPr>
              <w:t>manufact</w:t>
            </w:r>
            <w:proofErr w:type="spellEnd"/>
            <w:r>
              <w:rPr>
                <w:rFonts w:ascii="宋体" w:hAnsi="宋体"/>
                <w:sz w:val="24"/>
                <w:szCs w:val="24"/>
              </w:rPr>
              <w:t xml:space="preserve"> the single chip microcomputer simulation control system to realize automation and intelligent function. It mainly includes: single chip microcomputer control device hardware circuit installation, construction and debugging, single-chip microcomputer control system software programming and debugging, single-chip microcomputer control device failure of the exclusion and debugging; SCM control device installation and commissioning of the relevant components, electronic technology, SCM application technology, interface technology and other relevant theoretical knowledge.</w:t>
            </w:r>
          </w:p>
          <w:p w:rsidR="002F2C3E" w:rsidRDefault="005D659E">
            <w:pPr>
              <w:pStyle w:val="2"/>
              <w:spacing w:line="240" w:lineRule="auto"/>
              <w:ind w:firstLineChars="0" w:firstLine="0"/>
              <w:rPr>
                <w:rFonts w:ascii="宋体" w:eastAsia="宋体" w:hAnsi="宋体" w:cs="Arial"/>
                <w:kern w:val="2"/>
                <w:sz w:val="24"/>
                <w:szCs w:val="24"/>
              </w:rPr>
            </w:pPr>
            <w:r>
              <w:rPr>
                <w:rFonts w:ascii="宋体" w:eastAsia="宋体" w:hAnsi="宋体" w:cs="Arial"/>
                <w:kern w:val="2"/>
                <w:sz w:val="24"/>
                <w:szCs w:val="24"/>
              </w:rPr>
              <w:t>(1) Specific content</w:t>
            </w:r>
          </w:p>
          <w:p w:rsidR="002F2C3E" w:rsidRDefault="005D659E">
            <w:pPr>
              <w:rPr>
                <w:rFonts w:ascii="宋体" w:hAnsi="宋体"/>
                <w:sz w:val="24"/>
                <w:szCs w:val="24"/>
              </w:rPr>
            </w:pPr>
            <w:r>
              <w:rPr>
                <w:rFonts w:ascii="宋体" w:hAnsi="宋体"/>
                <w:sz w:val="24"/>
                <w:szCs w:val="24"/>
              </w:rPr>
              <w:t>1. According to the requirements design and select the corresponding control module and components to build a single chip microcomputer control device;</w:t>
            </w:r>
          </w:p>
          <w:p w:rsidR="002F2C3E" w:rsidRDefault="005D659E">
            <w:pPr>
              <w:rPr>
                <w:rFonts w:ascii="宋体" w:hAnsi="宋体"/>
                <w:sz w:val="24"/>
                <w:szCs w:val="24"/>
              </w:rPr>
            </w:pPr>
            <w:r>
              <w:rPr>
                <w:rFonts w:ascii="宋体" w:hAnsi="宋体"/>
                <w:sz w:val="24"/>
                <w:szCs w:val="24"/>
              </w:rPr>
              <w:t>2. Reasonably determine the placement of the various modules, based on relevant technical specifications connected module circuit;</w:t>
            </w:r>
          </w:p>
          <w:p w:rsidR="002F2C3E" w:rsidRDefault="005D659E">
            <w:pPr>
              <w:rPr>
                <w:rFonts w:ascii="宋体" w:hAnsi="宋体"/>
                <w:sz w:val="24"/>
                <w:szCs w:val="24"/>
              </w:rPr>
            </w:pPr>
            <w:r>
              <w:rPr>
                <w:rFonts w:ascii="宋体" w:hAnsi="宋体"/>
                <w:sz w:val="24"/>
                <w:szCs w:val="24"/>
              </w:rPr>
              <w:t xml:space="preserve">3. According to the competition task </w:t>
            </w:r>
            <w:proofErr w:type="spellStart"/>
            <w:proofErr w:type="gramStart"/>
            <w:r>
              <w:rPr>
                <w:rFonts w:ascii="宋体" w:hAnsi="宋体"/>
                <w:sz w:val="24"/>
                <w:szCs w:val="24"/>
              </w:rPr>
              <w:t>book,make</w:t>
            </w:r>
            <w:proofErr w:type="spellEnd"/>
            <w:proofErr w:type="gramEnd"/>
            <w:r>
              <w:rPr>
                <w:rFonts w:ascii="宋体" w:hAnsi="宋体"/>
                <w:sz w:val="24"/>
                <w:szCs w:val="24"/>
              </w:rPr>
              <w:t xml:space="preserve"> write the single chip microcomputer control program;</w:t>
            </w:r>
          </w:p>
          <w:p w:rsidR="002F2C3E" w:rsidRDefault="005D659E">
            <w:pPr>
              <w:rPr>
                <w:rFonts w:ascii="宋体" w:hAnsi="宋体"/>
                <w:sz w:val="24"/>
                <w:szCs w:val="24"/>
              </w:rPr>
            </w:pPr>
            <w:r>
              <w:rPr>
                <w:rFonts w:ascii="宋体" w:hAnsi="宋体"/>
                <w:sz w:val="24"/>
                <w:szCs w:val="24"/>
              </w:rPr>
              <w:lastRenderedPageBreak/>
              <w:t>4. Debug the MCU control program, the system and the relevant parameters of the device, to meet the requirements and technical requirements of the task book;</w:t>
            </w:r>
          </w:p>
          <w:p w:rsidR="002F2C3E" w:rsidRDefault="005D659E">
            <w:pPr>
              <w:rPr>
                <w:rFonts w:ascii="宋体" w:hAnsi="宋体"/>
                <w:sz w:val="24"/>
                <w:szCs w:val="24"/>
              </w:rPr>
            </w:pPr>
            <w:r>
              <w:rPr>
                <w:rFonts w:ascii="宋体" w:hAnsi="宋体"/>
                <w:sz w:val="24"/>
                <w:szCs w:val="24"/>
              </w:rPr>
              <w:t>5. Use relevant theoretical and working process knowledge, to complete assembly and debugging related processes and process record analysis table.</w:t>
            </w:r>
          </w:p>
          <w:p w:rsidR="002F2C3E" w:rsidRDefault="005D659E">
            <w:pPr>
              <w:pStyle w:val="2"/>
              <w:spacing w:line="240" w:lineRule="auto"/>
              <w:ind w:firstLineChars="0" w:firstLine="0"/>
              <w:rPr>
                <w:rFonts w:ascii="宋体" w:eastAsia="宋体" w:hAnsi="宋体" w:cs="Arial"/>
                <w:kern w:val="2"/>
                <w:sz w:val="24"/>
                <w:szCs w:val="24"/>
              </w:rPr>
            </w:pPr>
            <w:r>
              <w:rPr>
                <w:rFonts w:ascii="宋体" w:eastAsia="宋体" w:hAnsi="宋体" w:cs="Arial"/>
                <w:kern w:val="2"/>
                <w:sz w:val="24"/>
                <w:szCs w:val="24"/>
              </w:rPr>
              <w:t>(2) Competition time</w:t>
            </w:r>
          </w:p>
          <w:p w:rsidR="002F2C3E" w:rsidRDefault="005D659E">
            <w:pPr>
              <w:rPr>
                <w:rFonts w:ascii="宋体" w:hAnsi="宋体"/>
                <w:sz w:val="24"/>
                <w:szCs w:val="24"/>
              </w:rPr>
            </w:pPr>
            <w:r>
              <w:rPr>
                <w:rFonts w:ascii="宋体" w:hAnsi="宋体"/>
                <w:sz w:val="24"/>
                <w:szCs w:val="24"/>
              </w:rPr>
              <w:t>The time of the completion of the single chip microcomputer control device for the installation and commissioning of the competition task is 240Min (4h).</w:t>
            </w:r>
          </w:p>
        </w:tc>
      </w:tr>
    </w:tbl>
    <w:p w:rsidR="002F2C3E" w:rsidRDefault="005D659E">
      <w:pPr>
        <w:pStyle w:val="1"/>
        <w:rPr>
          <w:sz w:val="30"/>
        </w:rPr>
      </w:pPr>
      <w:r>
        <w:rPr>
          <w:rFonts w:hint="eastAsia"/>
          <w:sz w:val="30"/>
        </w:rPr>
        <w:lastRenderedPageBreak/>
        <w:t>七、竞赛方式（含组队要求、是否邀请境外代表队参赛）</w:t>
      </w:r>
    </w:p>
    <w:p w:rsidR="002F2C3E" w:rsidRDefault="005D659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（一）竞赛以个人赛方式进行。参赛选手必须是</w:t>
      </w:r>
      <w:r>
        <w:rPr>
          <w:rFonts w:ascii="Arial Narrow" w:eastAsia="仿宋_GB2312" w:hAnsi="Arial Narrow" w:cs="Arial"/>
          <w:sz w:val="30"/>
          <w:szCs w:val="30"/>
        </w:rPr>
        <w:t>2018</w:t>
      </w:r>
      <w:r>
        <w:rPr>
          <w:rFonts w:ascii="Arial Narrow" w:eastAsia="仿宋_GB2312" w:hAnsi="Arial Narrow" w:cs="Arial" w:hint="eastAsia"/>
          <w:sz w:val="30"/>
          <w:szCs w:val="30"/>
        </w:rPr>
        <w:t>年度中等职业学校全日制在籍学生或五年制高职中一至三年级（含三年级）的全日制在籍学生，不限性别，年龄须不超过</w:t>
      </w:r>
      <w:r>
        <w:rPr>
          <w:rFonts w:ascii="Arial Narrow" w:eastAsia="仿宋_GB2312" w:hAnsi="Arial Narrow" w:cs="Arial"/>
          <w:sz w:val="30"/>
          <w:szCs w:val="30"/>
        </w:rPr>
        <w:t>21</w:t>
      </w:r>
      <w:r>
        <w:rPr>
          <w:rFonts w:ascii="Arial Narrow" w:eastAsia="仿宋_GB2312" w:hAnsi="Arial Narrow" w:cs="Arial" w:hint="eastAsia"/>
          <w:sz w:val="30"/>
          <w:szCs w:val="30"/>
        </w:rPr>
        <w:t>周岁，年龄计算的截止时间以比赛当年的</w:t>
      </w:r>
      <w:r>
        <w:rPr>
          <w:rFonts w:ascii="Arial Narrow" w:eastAsia="仿宋_GB2312" w:hAnsi="Arial Narrow" w:cs="Arial"/>
          <w:sz w:val="30"/>
          <w:szCs w:val="30"/>
        </w:rPr>
        <w:t>5</w:t>
      </w:r>
      <w:r>
        <w:rPr>
          <w:rFonts w:ascii="Arial Narrow" w:eastAsia="仿宋_GB2312" w:hAnsi="Arial Narrow" w:cs="Arial" w:hint="eastAsia"/>
          <w:sz w:val="30"/>
          <w:szCs w:val="30"/>
        </w:rPr>
        <w:t>月</w:t>
      </w:r>
      <w:r>
        <w:rPr>
          <w:rFonts w:ascii="Arial Narrow" w:eastAsia="仿宋_GB2312" w:hAnsi="Arial Narrow" w:cs="Arial"/>
          <w:sz w:val="30"/>
          <w:szCs w:val="30"/>
        </w:rPr>
        <w:t>1</w:t>
      </w:r>
      <w:r>
        <w:rPr>
          <w:rFonts w:ascii="Arial Narrow" w:eastAsia="仿宋_GB2312" w:hAnsi="Arial Narrow" w:cs="Arial" w:hint="eastAsia"/>
          <w:sz w:val="30"/>
          <w:szCs w:val="30"/>
        </w:rPr>
        <w:t>日为准。往届全国职业院校技能大赛同类赛项中获一等奖的选手，不得参加同一项目同一组别的赛项。</w:t>
      </w:r>
    </w:p>
    <w:p w:rsidR="002F2C3E" w:rsidRDefault="005D659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（二）由各省、自治区、直辖市和计划单列市为单位报名参赛，同一学校相同项目报名参赛人数不超过</w:t>
      </w:r>
      <w:r>
        <w:rPr>
          <w:rFonts w:ascii="Arial Narrow" w:eastAsia="仿宋_GB2312" w:hAnsi="Arial Narrow" w:cs="Arial"/>
          <w:sz w:val="30"/>
          <w:szCs w:val="30"/>
        </w:rPr>
        <w:t>2</w:t>
      </w:r>
      <w:r>
        <w:rPr>
          <w:rFonts w:ascii="Arial Narrow" w:eastAsia="仿宋_GB2312" w:hAnsi="Arial Narrow" w:cs="Arial" w:hint="eastAsia"/>
          <w:sz w:val="30"/>
          <w:szCs w:val="30"/>
        </w:rPr>
        <w:t>人；指导教师须为本校专兼职教师，每名参赛选手限报</w:t>
      </w:r>
      <w:r>
        <w:rPr>
          <w:rFonts w:ascii="Arial Narrow" w:eastAsia="仿宋_GB2312" w:hAnsi="Arial Narrow" w:cs="Arial"/>
          <w:sz w:val="30"/>
          <w:szCs w:val="30"/>
        </w:rPr>
        <w:t>1</w:t>
      </w:r>
      <w:r>
        <w:rPr>
          <w:rFonts w:ascii="Arial Narrow" w:eastAsia="仿宋_GB2312" w:hAnsi="Arial Narrow" w:cs="Arial" w:hint="eastAsia"/>
          <w:sz w:val="30"/>
          <w:szCs w:val="30"/>
        </w:rPr>
        <w:t>名指导教师。</w:t>
      </w:r>
    </w:p>
    <w:p w:rsidR="002F2C3E" w:rsidRDefault="005D659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2018</w:t>
      </w:r>
      <w:r>
        <w:rPr>
          <w:rFonts w:ascii="Arial Narrow" w:eastAsia="仿宋_GB2312" w:hAnsi="Arial Narrow" w:cs="Arial" w:hint="eastAsia"/>
          <w:sz w:val="30"/>
          <w:szCs w:val="30"/>
        </w:rPr>
        <w:t>年本赛项邀请国际团队参赛，欢迎境外代表队到场有序观摩。</w:t>
      </w:r>
    </w:p>
    <w:p w:rsidR="002F2C3E" w:rsidRDefault="005D659E">
      <w:pPr>
        <w:pStyle w:val="1"/>
        <w:rPr>
          <w:sz w:val="30"/>
        </w:rPr>
      </w:pPr>
      <w:r>
        <w:rPr>
          <w:rFonts w:hint="eastAsia"/>
          <w:sz w:val="30"/>
        </w:rPr>
        <w:t>八、竞赛时间安排与流程</w:t>
      </w:r>
    </w:p>
    <w:p w:rsidR="002F2C3E" w:rsidRDefault="005D659E">
      <w:pPr>
        <w:snapToGrid w:val="0"/>
        <w:spacing w:line="560" w:lineRule="exact"/>
        <w:ind w:firstLineChars="200" w:firstLine="600"/>
        <w:rPr>
          <w:rFonts w:ascii="仿宋_GB2312" w:eastAsia="仿宋_GB2312"/>
          <w:sz w:val="30"/>
          <w:szCs w:val="30"/>
        </w:rPr>
      </w:pPr>
      <w:r>
        <w:rPr>
          <w:rFonts w:ascii="仿宋_GB2312" w:eastAsia="仿宋_GB2312" w:hint="eastAsia"/>
          <w:sz w:val="30"/>
          <w:szCs w:val="30"/>
        </w:rPr>
        <w:t>竞赛时间安排见表</w:t>
      </w:r>
      <w:r>
        <w:rPr>
          <w:rFonts w:ascii="仿宋_GB2312" w:eastAsia="仿宋_GB2312"/>
          <w:sz w:val="30"/>
          <w:szCs w:val="30"/>
        </w:rPr>
        <w:t>1</w:t>
      </w:r>
      <w:r>
        <w:rPr>
          <w:rFonts w:ascii="仿宋_GB2312" w:eastAsia="仿宋_GB2312" w:hint="eastAsia"/>
          <w:sz w:val="30"/>
          <w:szCs w:val="30"/>
        </w:rPr>
        <w:t>，竞赛流程见图</w:t>
      </w:r>
      <w:r>
        <w:rPr>
          <w:rFonts w:ascii="仿宋_GB2312" w:eastAsia="仿宋_GB2312"/>
          <w:sz w:val="30"/>
          <w:szCs w:val="30"/>
        </w:rPr>
        <w:t>1</w:t>
      </w:r>
      <w:r>
        <w:rPr>
          <w:rFonts w:ascii="仿宋_GB2312" w:eastAsia="仿宋_GB2312" w:hint="eastAsia"/>
          <w:sz w:val="30"/>
          <w:szCs w:val="30"/>
        </w:rPr>
        <w:t>。</w:t>
      </w:r>
    </w:p>
    <w:p w:rsidR="002F2C3E" w:rsidRDefault="005D659E">
      <w:pPr>
        <w:keepNext/>
        <w:ind w:firstLine="482"/>
        <w:jc w:val="center"/>
        <w:rPr>
          <w:rFonts w:ascii="仿宋_GB2312" w:eastAsia="仿宋_GB2312"/>
          <w:b/>
        </w:rPr>
      </w:pPr>
      <w:r>
        <w:rPr>
          <w:rFonts w:ascii="仿宋_GB2312" w:eastAsia="仿宋_GB2312" w:hint="eastAsia"/>
          <w:b/>
          <w:sz w:val="24"/>
        </w:rPr>
        <w:t>表</w:t>
      </w:r>
      <w:r>
        <w:rPr>
          <w:rFonts w:ascii="仿宋_GB2312" w:eastAsia="仿宋_GB2312"/>
          <w:b/>
          <w:sz w:val="24"/>
        </w:rPr>
        <w:t xml:space="preserve">1    </w:t>
      </w:r>
      <w:r>
        <w:rPr>
          <w:rFonts w:ascii="仿宋_GB2312" w:eastAsia="仿宋_GB2312" w:hint="eastAsia"/>
          <w:b/>
          <w:sz w:val="24"/>
        </w:rPr>
        <w:t>竞赛流程安排表</w:t>
      </w: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837"/>
        <w:gridCol w:w="4253"/>
        <w:gridCol w:w="1182"/>
      </w:tblGrid>
      <w:tr w:rsidR="002F2C3E">
        <w:trPr>
          <w:cantSplit/>
          <w:trHeight w:hRule="exact" w:val="589"/>
          <w:jc w:val="center"/>
        </w:trPr>
        <w:tc>
          <w:tcPr>
            <w:tcW w:w="962" w:type="dxa"/>
            <w:tcBorders>
              <w:tl2br w:val="single" w:sz="4" w:space="0" w:color="auto"/>
            </w:tcBorders>
            <w:vAlign w:val="center"/>
          </w:tcPr>
          <w:p w:rsidR="002F2C3E" w:rsidRDefault="002F2C3E">
            <w:pPr>
              <w:pStyle w:val="af2"/>
              <w:rPr>
                <w:rFonts w:ascii="仿宋_GB2312" w:eastAsia="仿宋_GB2312" w:hAnsi="宋体" w:cs="仿宋_GB2312"/>
                <w:b/>
                <w:sz w:val="24"/>
                <w:szCs w:val="24"/>
              </w:rPr>
            </w:pPr>
          </w:p>
        </w:tc>
        <w:tc>
          <w:tcPr>
            <w:tcW w:w="1837" w:type="dxa"/>
            <w:vAlign w:val="center"/>
          </w:tcPr>
          <w:p w:rsidR="002F2C3E" w:rsidRDefault="005D659E">
            <w:pPr>
              <w:pStyle w:val="af2"/>
              <w:jc w:val="center"/>
              <w:rPr>
                <w:rFonts w:ascii="仿宋_GB2312" w:eastAsia="仿宋_GB2312" w:hAnsi="宋体" w:cs="仿宋_GB2312"/>
                <w:b/>
                <w:sz w:val="24"/>
                <w:szCs w:val="24"/>
              </w:rPr>
            </w:pPr>
            <w:r>
              <w:rPr>
                <w:rFonts w:ascii="仿宋_GB2312" w:eastAsia="仿宋_GB2312" w:hAnsi="宋体" w:cs="仿宋_GB2312" w:hint="eastAsia"/>
                <w:b/>
                <w:sz w:val="24"/>
                <w:szCs w:val="24"/>
              </w:rPr>
              <w:t>内</w:t>
            </w:r>
            <w:r>
              <w:rPr>
                <w:rFonts w:ascii="仿宋_GB2312" w:eastAsia="仿宋_GB2312" w:hAnsi="宋体" w:cs="仿宋_GB2312"/>
                <w:b/>
                <w:sz w:val="24"/>
                <w:szCs w:val="24"/>
              </w:rPr>
              <w:t xml:space="preserve">  </w:t>
            </w:r>
            <w:r>
              <w:rPr>
                <w:rFonts w:ascii="仿宋_GB2312" w:eastAsia="仿宋_GB2312" w:hAnsi="宋体" w:cs="仿宋_GB2312" w:hint="eastAsia"/>
                <w:b/>
                <w:sz w:val="24"/>
                <w:szCs w:val="24"/>
              </w:rPr>
              <w:t>容</w:t>
            </w:r>
          </w:p>
        </w:tc>
        <w:tc>
          <w:tcPr>
            <w:tcW w:w="4253" w:type="dxa"/>
            <w:vAlign w:val="center"/>
          </w:tcPr>
          <w:p w:rsidR="002F2C3E" w:rsidRDefault="005D659E">
            <w:pPr>
              <w:pStyle w:val="af2"/>
              <w:jc w:val="center"/>
              <w:rPr>
                <w:rFonts w:ascii="仿宋_GB2312" w:eastAsia="仿宋_GB2312" w:hAnsi="宋体" w:cs="仿宋_GB2312"/>
                <w:b/>
                <w:sz w:val="24"/>
                <w:szCs w:val="24"/>
              </w:rPr>
            </w:pPr>
            <w:r>
              <w:rPr>
                <w:rFonts w:ascii="仿宋_GB2312" w:eastAsia="仿宋_GB2312" w:hAnsi="宋体" w:cs="仿宋_GB2312" w:hint="eastAsia"/>
                <w:b/>
                <w:sz w:val="24"/>
                <w:szCs w:val="24"/>
              </w:rPr>
              <w:t>要</w:t>
            </w:r>
            <w:r>
              <w:rPr>
                <w:rFonts w:ascii="仿宋_GB2312" w:eastAsia="仿宋_GB2312" w:hAnsi="宋体" w:cs="仿宋_GB2312"/>
                <w:b/>
                <w:sz w:val="24"/>
                <w:szCs w:val="24"/>
              </w:rPr>
              <w:t xml:space="preserve">  </w:t>
            </w:r>
            <w:r>
              <w:rPr>
                <w:rFonts w:ascii="仿宋_GB2312" w:eastAsia="仿宋_GB2312" w:hAnsi="宋体" w:cs="仿宋_GB2312" w:hint="eastAsia"/>
                <w:b/>
                <w:sz w:val="24"/>
                <w:szCs w:val="24"/>
              </w:rPr>
              <w:t>求</w:t>
            </w:r>
          </w:p>
        </w:tc>
        <w:tc>
          <w:tcPr>
            <w:tcW w:w="1182" w:type="dxa"/>
            <w:vAlign w:val="center"/>
          </w:tcPr>
          <w:p w:rsidR="002F2C3E" w:rsidRDefault="005D659E">
            <w:pPr>
              <w:pStyle w:val="af2"/>
              <w:jc w:val="center"/>
              <w:rPr>
                <w:rFonts w:ascii="仿宋_GB2312" w:eastAsia="仿宋_GB2312" w:hAnsi="宋体" w:cs="仿宋_GB2312"/>
                <w:b/>
                <w:sz w:val="24"/>
                <w:szCs w:val="24"/>
              </w:rPr>
            </w:pPr>
            <w:r>
              <w:rPr>
                <w:rFonts w:ascii="仿宋_GB2312" w:eastAsia="仿宋_GB2312" w:hAnsi="宋体" w:cs="仿宋_GB2312" w:hint="eastAsia"/>
                <w:b/>
                <w:sz w:val="24"/>
                <w:szCs w:val="24"/>
              </w:rPr>
              <w:t>负责人</w:t>
            </w:r>
          </w:p>
        </w:tc>
      </w:tr>
      <w:tr w:rsidR="002F2C3E">
        <w:trPr>
          <w:cantSplit/>
          <w:trHeight w:hRule="exact" w:val="481"/>
          <w:jc w:val="center"/>
        </w:trPr>
        <w:tc>
          <w:tcPr>
            <w:tcW w:w="962" w:type="dxa"/>
            <w:vMerge w:val="restart"/>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前期</w:t>
            </w:r>
          </w:p>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准备</w:t>
            </w: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1</w:t>
            </w:r>
            <w:r>
              <w:rPr>
                <w:rFonts w:ascii="仿宋_GB2312" w:eastAsia="仿宋_GB2312" w:hAnsi="宋体" w:cs="仿宋_GB2312" w:hint="eastAsia"/>
                <w:sz w:val="24"/>
                <w:szCs w:val="24"/>
              </w:rPr>
              <w:t>个月</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确定赛场及工位</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赛</w:t>
            </w:r>
            <w:proofErr w:type="gramStart"/>
            <w:r>
              <w:rPr>
                <w:rFonts w:ascii="仿宋_GB2312" w:eastAsia="仿宋_GB2312" w:hAnsi="宋体" w:cs="仿宋_GB2312" w:hint="eastAsia"/>
                <w:sz w:val="24"/>
                <w:szCs w:val="24"/>
              </w:rPr>
              <w:t>务</w:t>
            </w:r>
            <w:proofErr w:type="gramEnd"/>
            <w:r>
              <w:rPr>
                <w:rFonts w:ascii="仿宋_GB2312" w:eastAsia="仿宋_GB2312" w:hAnsi="宋体" w:cs="仿宋_GB2312" w:hint="eastAsia"/>
                <w:sz w:val="24"/>
                <w:szCs w:val="24"/>
              </w:rPr>
              <w:t>组</w:t>
            </w:r>
          </w:p>
        </w:tc>
      </w:tr>
      <w:tr w:rsidR="002F2C3E">
        <w:trPr>
          <w:cantSplit/>
          <w:trHeight w:hRule="exact" w:val="407"/>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2</w:t>
            </w:r>
            <w:r>
              <w:rPr>
                <w:rFonts w:ascii="仿宋_GB2312" w:eastAsia="仿宋_GB2312" w:hAnsi="宋体" w:cs="仿宋_GB2312" w:hint="eastAsia"/>
                <w:sz w:val="24"/>
                <w:szCs w:val="24"/>
              </w:rPr>
              <w:t>周</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赛场布置</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赛</w:t>
            </w:r>
            <w:proofErr w:type="gramStart"/>
            <w:r>
              <w:rPr>
                <w:rFonts w:ascii="仿宋_GB2312" w:eastAsia="仿宋_GB2312" w:hAnsi="宋体" w:cs="仿宋_GB2312" w:hint="eastAsia"/>
                <w:sz w:val="24"/>
                <w:szCs w:val="24"/>
              </w:rPr>
              <w:t>务</w:t>
            </w:r>
            <w:proofErr w:type="gramEnd"/>
            <w:r>
              <w:rPr>
                <w:rFonts w:ascii="仿宋_GB2312" w:eastAsia="仿宋_GB2312" w:hAnsi="宋体" w:cs="仿宋_GB2312" w:hint="eastAsia"/>
                <w:sz w:val="24"/>
                <w:szCs w:val="24"/>
              </w:rPr>
              <w:t>组</w:t>
            </w:r>
          </w:p>
        </w:tc>
      </w:tr>
      <w:tr w:rsidR="002F2C3E">
        <w:trPr>
          <w:cantSplit/>
          <w:trHeight w:hRule="exact" w:val="407"/>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2</w:t>
            </w:r>
            <w:r>
              <w:rPr>
                <w:rFonts w:ascii="仿宋_GB2312" w:eastAsia="仿宋_GB2312" w:hAnsi="宋体" w:cs="仿宋_GB2312" w:hint="eastAsia"/>
                <w:sz w:val="24"/>
                <w:szCs w:val="24"/>
              </w:rPr>
              <w:t>周</w:t>
            </w:r>
          </w:p>
          <w:p w:rsidR="002F2C3E" w:rsidRDefault="002F2C3E">
            <w:pPr>
              <w:rPr>
                <w:rFonts w:ascii="仿宋_GB2312" w:eastAsia="仿宋_GB2312" w:hAnsi="宋体" w:cs="仿宋_GB2312"/>
                <w:sz w:val="24"/>
                <w:szCs w:val="24"/>
              </w:rPr>
            </w:pPr>
          </w:p>
          <w:p w:rsidR="002F2C3E" w:rsidRDefault="002F2C3E">
            <w:pPr>
              <w:rPr>
                <w:rFonts w:ascii="仿宋_GB2312" w:eastAsia="仿宋_GB2312" w:hAnsi="宋体" w:cs="仿宋_GB2312"/>
                <w:sz w:val="24"/>
                <w:szCs w:val="24"/>
              </w:rPr>
            </w:pPr>
          </w:p>
          <w:p w:rsidR="002F2C3E" w:rsidRDefault="002F2C3E">
            <w:pPr>
              <w:rPr>
                <w:rFonts w:ascii="仿宋_GB2312" w:eastAsia="仿宋_GB2312" w:hAnsi="宋体" w:cs="仿宋_GB2312"/>
                <w:sz w:val="24"/>
                <w:szCs w:val="24"/>
              </w:rPr>
            </w:pPr>
          </w:p>
          <w:p w:rsidR="002F2C3E" w:rsidRDefault="002F2C3E">
            <w:pPr>
              <w:rPr>
                <w:rFonts w:ascii="仿宋_GB2312" w:eastAsia="仿宋_GB2312" w:hAnsi="宋体" w:cs="仿宋_GB2312"/>
                <w:sz w:val="24"/>
                <w:szCs w:val="24"/>
              </w:rPr>
            </w:pPr>
          </w:p>
          <w:p w:rsidR="002F2C3E" w:rsidRDefault="002F2C3E">
            <w:pPr>
              <w:rPr>
                <w:rFonts w:ascii="仿宋_GB2312" w:eastAsia="仿宋_GB2312" w:hAnsi="宋体" w:cs="仿宋_GB2312"/>
                <w:sz w:val="24"/>
                <w:szCs w:val="24"/>
              </w:rPr>
            </w:pPr>
          </w:p>
          <w:p w:rsidR="002F2C3E" w:rsidRDefault="002F2C3E">
            <w:pPr>
              <w:rPr>
                <w:rFonts w:ascii="仿宋_GB2312" w:eastAsia="仿宋_GB2312" w:hAnsi="宋体" w:cs="仿宋_GB2312"/>
                <w:sz w:val="24"/>
                <w:szCs w:val="24"/>
              </w:rPr>
            </w:pP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赛题出题及各项文本工作</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专家组</w:t>
            </w:r>
          </w:p>
        </w:tc>
      </w:tr>
      <w:tr w:rsidR="002F2C3E">
        <w:trPr>
          <w:cantSplit/>
          <w:trHeight w:hRule="exact" w:val="407"/>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2</w:t>
            </w:r>
            <w:r>
              <w:rPr>
                <w:rFonts w:ascii="仿宋_GB2312" w:eastAsia="仿宋_GB2312" w:hAnsi="宋体" w:cs="仿宋_GB2312" w:hint="eastAsia"/>
                <w:sz w:val="24"/>
                <w:szCs w:val="24"/>
              </w:rPr>
              <w:t>天</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裁判报到，裁判长、监督组长</w:t>
            </w:r>
            <w:proofErr w:type="gramStart"/>
            <w:r>
              <w:rPr>
                <w:rFonts w:ascii="仿宋_GB2312" w:eastAsia="仿宋_GB2312" w:hAnsi="宋体" w:cs="仿宋_GB2312" w:hint="eastAsia"/>
                <w:sz w:val="24"/>
                <w:szCs w:val="24"/>
              </w:rPr>
              <w:t>抽取赛卷</w:t>
            </w:r>
            <w:proofErr w:type="gramEnd"/>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赛</w:t>
            </w:r>
            <w:proofErr w:type="gramStart"/>
            <w:r>
              <w:rPr>
                <w:rFonts w:ascii="仿宋_GB2312" w:eastAsia="仿宋_GB2312" w:hAnsi="宋体" w:cs="仿宋_GB2312" w:hint="eastAsia"/>
                <w:sz w:val="24"/>
                <w:szCs w:val="24"/>
              </w:rPr>
              <w:t>务</w:t>
            </w:r>
            <w:proofErr w:type="gramEnd"/>
            <w:r>
              <w:rPr>
                <w:rFonts w:ascii="仿宋_GB2312" w:eastAsia="仿宋_GB2312" w:hAnsi="宋体" w:cs="仿宋_GB2312" w:hint="eastAsia"/>
                <w:sz w:val="24"/>
                <w:szCs w:val="24"/>
              </w:rPr>
              <w:t>组</w:t>
            </w:r>
          </w:p>
        </w:tc>
      </w:tr>
      <w:tr w:rsidR="002F2C3E">
        <w:trPr>
          <w:cantSplit/>
          <w:trHeight w:hRule="exact" w:val="407"/>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1</w:t>
            </w:r>
            <w:r>
              <w:rPr>
                <w:rFonts w:ascii="仿宋_GB2312" w:eastAsia="仿宋_GB2312" w:hAnsi="宋体" w:cs="仿宋_GB2312" w:hint="eastAsia"/>
                <w:sz w:val="24"/>
                <w:szCs w:val="24"/>
              </w:rPr>
              <w:t>天</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竞赛选手熟悉赛场，裁判员培训</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赛</w:t>
            </w:r>
            <w:proofErr w:type="gramStart"/>
            <w:r>
              <w:rPr>
                <w:rFonts w:ascii="仿宋_GB2312" w:eastAsia="仿宋_GB2312" w:hAnsi="宋体" w:cs="仿宋_GB2312" w:hint="eastAsia"/>
                <w:sz w:val="24"/>
                <w:szCs w:val="24"/>
              </w:rPr>
              <w:t>务</w:t>
            </w:r>
            <w:proofErr w:type="gramEnd"/>
            <w:r>
              <w:rPr>
                <w:rFonts w:ascii="仿宋_GB2312" w:eastAsia="仿宋_GB2312" w:hAnsi="宋体" w:cs="仿宋_GB2312" w:hint="eastAsia"/>
                <w:sz w:val="24"/>
                <w:szCs w:val="24"/>
              </w:rPr>
              <w:t>组</w:t>
            </w:r>
          </w:p>
        </w:tc>
      </w:tr>
      <w:tr w:rsidR="002F2C3E">
        <w:trPr>
          <w:cantSplit/>
          <w:trHeight w:hRule="exact" w:val="407"/>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赛前半天</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领队会，抽取比赛顺序号，一次加密</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赛</w:t>
            </w:r>
            <w:proofErr w:type="gramStart"/>
            <w:r>
              <w:rPr>
                <w:rFonts w:ascii="仿宋_GB2312" w:eastAsia="仿宋_GB2312" w:hAnsi="宋体" w:cs="仿宋_GB2312" w:hint="eastAsia"/>
                <w:sz w:val="24"/>
                <w:szCs w:val="24"/>
              </w:rPr>
              <w:t>务</w:t>
            </w:r>
            <w:proofErr w:type="gramEnd"/>
            <w:r>
              <w:rPr>
                <w:rFonts w:ascii="仿宋_GB2312" w:eastAsia="仿宋_GB2312" w:hAnsi="宋体" w:cs="仿宋_GB2312" w:hint="eastAsia"/>
                <w:sz w:val="24"/>
                <w:szCs w:val="24"/>
              </w:rPr>
              <w:t>组</w:t>
            </w:r>
          </w:p>
        </w:tc>
      </w:tr>
      <w:tr w:rsidR="002F2C3E">
        <w:trPr>
          <w:cantSplit/>
          <w:trHeight w:hRule="exact" w:val="407"/>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赛前半天</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赛场验收，设备现场故障设置</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专家组</w:t>
            </w:r>
          </w:p>
        </w:tc>
      </w:tr>
      <w:tr w:rsidR="002F2C3E">
        <w:trPr>
          <w:cantSplit/>
          <w:trHeight w:hRule="exact" w:val="397"/>
          <w:jc w:val="center"/>
        </w:trPr>
        <w:tc>
          <w:tcPr>
            <w:tcW w:w="962" w:type="dxa"/>
            <w:vMerge w:val="restart"/>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lastRenderedPageBreak/>
              <w:t>比赛</w:t>
            </w:r>
          </w:p>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流程</w:t>
            </w: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90</w:t>
            </w:r>
            <w:r>
              <w:rPr>
                <w:rFonts w:ascii="仿宋_GB2312" w:eastAsia="仿宋_GB2312" w:hAnsi="宋体" w:cs="仿宋_GB2312" w:hint="eastAsia"/>
                <w:sz w:val="24"/>
                <w:szCs w:val="24"/>
              </w:rPr>
              <w:t>分钟</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开赛式</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赛</w:t>
            </w:r>
            <w:proofErr w:type="gramStart"/>
            <w:r>
              <w:rPr>
                <w:rFonts w:ascii="仿宋_GB2312" w:eastAsia="仿宋_GB2312" w:hAnsi="宋体" w:cs="仿宋_GB2312" w:hint="eastAsia"/>
                <w:sz w:val="24"/>
                <w:szCs w:val="24"/>
              </w:rPr>
              <w:t>务</w:t>
            </w:r>
            <w:proofErr w:type="gramEnd"/>
            <w:r>
              <w:rPr>
                <w:rFonts w:ascii="仿宋_GB2312" w:eastAsia="仿宋_GB2312" w:hAnsi="宋体" w:cs="仿宋_GB2312" w:hint="eastAsia"/>
                <w:sz w:val="24"/>
                <w:szCs w:val="24"/>
              </w:rPr>
              <w:t>组</w:t>
            </w:r>
          </w:p>
        </w:tc>
      </w:tr>
      <w:tr w:rsidR="002F2C3E">
        <w:trPr>
          <w:cantSplit/>
          <w:trHeight w:hRule="exact" w:val="509"/>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60</w:t>
            </w:r>
            <w:r>
              <w:rPr>
                <w:rFonts w:ascii="仿宋_GB2312" w:eastAsia="仿宋_GB2312" w:hAnsi="宋体" w:cs="仿宋_GB2312" w:hint="eastAsia"/>
                <w:sz w:val="24"/>
                <w:szCs w:val="24"/>
              </w:rPr>
              <w:t>分钟</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选手检录、进入备赛区</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裁判组</w:t>
            </w:r>
          </w:p>
        </w:tc>
      </w:tr>
      <w:tr w:rsidR="002F2C3E">
        <w:trPr>
          <w:cantSplit/>
          <w:trHeight w:hRule="exact" w:val="802"/>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赛前</w:t>
            </w:r>
            <w:r>
              <w:rPr>
                <w:rFonts w:ascii="仿宋_GB2312" w:eastAsia="仿宋_GB2312" w:hAnsi="宋体" w:cs="仿宋_GB2312"/>
                <w:sz w:val="24"/>
                <w:szCs w:val="24"/>
              </w:rPr>
              <w:t>30</w:t>
            </w:r>
            <w:r>
              <w:rPr>
                <w:rFonts w:ascii="仿宋_GB2312" w:eastAsia="仿宋_GB2312" w:hAnsi="宋体" w:cs="仿宋_GB2312" w:hint="eastAsia"/>
                <w:sz w:val="24"/>
                <w:szCs w:val="24"/>
              </w:rPr>
              <w:t>分钟</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选手按参赛顺序号，抽取工位号，二次加密。</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裁判组</w:t>
            </w:r>
          </w:p>
        </w:tc>
      </w:tr>
      <w:tr w:rsidR="002F2C3E">
        <w:trPr>
          <w:cantSplit/>
          <w:trHeight w:hRule="exact" w:val="776"/>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竞赛连续不断的</w:t>
            </w:r>
            <w:r>
              <w:rPr>
                <w:rFonts w:ascii="仿宋_GB2312" w:eastAsia="仿宋_GB2312" w:hAnsi="宋体" w:cs="仿宋_GB2312"/>
                <w:sz w:val="24"/>
                <w:szCs w:val="24"/>
              </w:rPr>
              <w:t>4</w:t>
            </w:r>
            <w:r>
              <w:rPr>
                <w:rFonts w:ascii="仿宋_GB2312" w:eastAsia="仿宋_GB2312" w:hAnsi="宋体" w:cs="仿宋_GB2312" w:hint="eastAsia"/>
                <w:sz w:val="24"/>
                <w:szCs w:val="24"/>
              </w:rPr>
              <w:t>小时</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选手比赛</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裁判组</w:t>
            </w:r>
          </w:p>
        </w:tc>
      </w:tr>
      <w:tr w:rsidR="002F2C3E">
        <w:trPr>
          <w:cantSplit/>
          <w:trHeight w:hRule="exact" w:val="876"/>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裁判分组评定成绩</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裁判评定比赛成绩，参赛选手参与评分，未评分</w:t>
            </w:r>
            <w:proofErr w:type="gramStart"/>
            <w:r>
              <w:rPr>
                <w:rFonts w:ascii="仿宋_GB2312" w:eastAsia="仿宋_GB2312" w:hAnsi="宋体" w:cs="仿宋_GB2312" w:hint="eastAsia"/>
                <w:sz w:val="24"/>
                <w:szCs w:val="24"/>
              </w:rPr>
              <w:t>工位选手</w:t>
            </w:r>
            <w:proofErr w:type="gramEnd"/>
            <w:r>
              <w:rPr>
                <w:rFonts w:ascii="仿宋_GB2312" w:eastAsia="仿宋_GB2312" w:hAnsi="宋体" w:cs="仿宋_GB2312" w:hint="eastAsia"/>
                <w:sz w:val="24"/>
                <w:szCs w:val="24"/>
              </w:rPr>
              <w:t>在指定地点等待。</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裁判组</w:t>
            </w:r>
          </w:p>
        </w:tc>
      </w:tr>
      <w:tr w:rsidR="002F2C3E">
        <w:trPr>
          <w:cantSplit/>
          <w:trHeight w:hRule="exact" w:val="728"/>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裁判长抽检复核成绩</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按规定抽检各项评分，复核</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裁判长</w:t>
            </w:r>
          </w:p>
        </w:tc>
      </w:tr>
      <w:tr w:rsidR="002F2C3E">
        <w:trPr>
          <w:cantSplit/>
          <w:trHeight w:hRule="exact" w:val="993"/>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解密确定成绩及奖项</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统分、解密，确定奖项</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裁判组、监督组</w:t>
            </w:r>
          </w:p>
        </w:tc>
      </w:tr>
      <w:tr w:rsidR="002F2C3E">
        <w:trPr>
          <w:cantSplit/>
          <w:trHeight w:hRule="exact" w:val="454"/>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封闭赛场备查</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赛场整理及封闭</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裁判组</w:t>
            </w:r>
          </w:p>
        </w:tc>
      </w:tr>
      <w:tr w:rsidR="002F2C3E">
        <w:trPr>
          <w:cantSplit/>
          <w:trHeight w:hRule="exact" w:val="454"/>
          <w:jc w:val="center"/>
        </w:trPr>
        <w:tc>
          <w:tcPr>
            <w:tcW w:w="962" w:type="dxa"/>
            <w:vMerge w:val="restart"/>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结束</w:t>
            </w:r>
          </w:p>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安排</w:t>
            </w: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闭幕式</w:t>
            </w:r>
          </w:p>
        </w:tc>
        <w:tc>
          <w:tcPr>
            <w:tcW w:w="4253" w:type="dxa"/>
            <w:vAlign w:val="center"/>
          </w:tcPr>
          <w:p w:rsidR="002F2C3E" w:rsidRDefault="005D659E">
            <w:pPr>
              <w:pStyle w:val="af2"/>
              <w:rPr>
                <w:rFonts w:ascii="仿宋_GB2312" w:eastAsia="仿宋_GB2312" w:hAnsi="宋体" w:cs="仿宋_GB2312"/>
                <w:sz w:val="24"/>
                <w:szCs w:val="24"/>
              </w:rPr>
            </w:pPr>
            <w:proofErr w:type="gramStart"/>
            <w:r>
              <w:rPr>
                <w:rFonts w:ascii="仿宋_GB2312" w:eastAsia="仿宋_GB2312" w:hAnsi="宋体" w:cs="仿宋_GB2312" w:hint="eastAsia"/>
                <w:sz w:val="24"/>
                <w:szCs w:val="24"/>
              </w:rPr>
              <w:t>闭赛式</w:t>
            </w:r>
            <w:proofErr w:type="gramEnd"/>
            <w:r>
              <w:rPr>
                <w:rFonts w:ascii="仿宋_GB2312" w:eastAsia="仿宋_GB2312" w:hAnsi="宋体" w:cs="仿宋_GB2312" w:hint="eastAsia"/>
                <w:sz w:val="24"/>
                <w:szCs w:val="24"/>
              </w:rPr>
              <w:t>及成绩公布、奖品发放</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组委会</w:t>
            </w:r>
          </w:p>
        </w:tc>
      </w:tr>
      <w:tr w:rsidR="002F2C3E">
        <w:trPr>
          <w:cantSplit/>
          <w:trHeight w:hRule="exact" w:val="454"/>
          <w:jc w:val="center"/>
        </w:trPr>
        <w:tc>
          <w:tcPr>
            <w:tcW w:w="962" w:type="dxa"/>
            <w:vMerge/>
            <w:vAlign w:val="center"/>
          </w:tcPr>
          <w:p w:rsidR="002F2C3E" w:rsidRDefault="002F2C3E">
            <w:pPr>
              <w:pStyle w:val="af2"/>
              <w:rPr>
                <w:rFonts w:ascii="仿宋_GB2312" w:eastAsia="仿宋_GB2312" w:hAnsi="宋体" w:cs="仿宋_GB2312"/>
                <w:sz w:val="24"/>
                <w:szCs w:val="24"/>
              </w:rPr>
            </w:pPr>
          </w:p>
        </w:tc>
        <w:tc>
          <w:tcPr>
            <w:tcW w:w="1837"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返程</w:t>
            </w:r>
          </w:p>
        </w:tc>
        <w:tc>
          <w:tcPr>
            <w:tcW w:w="425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hint="eastAsia"/>
                <w:sz w:val="24"/>
                <w:szCs w:val="24"/>
              </w:rPr>
              <w:t>选手返程</w:t>
            </w:r>
          </w:p>
        </w:tc>
        <w:tc>
          <w:tcPr>
            <w:tcW w:w="1182" w:type="dxa"/>
            <w:vAlign w:val="center"/>
          </w:tcPr>
          <w:p w:rsidR="002F2C3E" w:rsidRDefault="005D659E">
            <w:pPr>
              <w:pStyle w:val="af2"/>
              <w:jc w:val="center"/>
              <w:rPr>
                <w:rFonts w:ascii="仿宋_GB2312" w:eastAsia="仿宋_GB2312" w:hAnsi="宋体" w:cs="仿宋_GB2312"/>
                <w:sz w:val="24"/>
                <w:szCs w:val="24"/>
              </w:rPr>
            </w:pPr>
            <w:r>
              <w:rPr>
                <w:rFonts w:ascii="仿宋_GB2312" w:eastAsia="仿宋_GB2312" w:hAnsi="宋体" w:cs="仿宋_GB2312" w:hint="eastAsia"/>
                <w:sz w:val="24"/>
                <w:szCs w:val="24"/>
              </w:rPr>
              <w:t>组委会</w:t>
            </w:r>
          </w:p>
        </w:tc>
      </w:tr>
    </w:tbl>
    <w:p w:rsidR="002F2C3E" w:rsidRDefault="00E8601B">
      <w:pPr>
        <w:jc w:val="center"/>
      </w:pPr>
      <w:r>
        <w:lastRenderedPageBreak/>
        <w:pict>
          <v:shape id="_x0000_i1028" type="#_x0000_t75" style="width:372.75pt;height:429.75pt">
            <v:imagedata r:id="rId15" o:title=""/>
          </v:shape>
        </w:pict>
      </w:r>
    </w:p>
    <w:p w:rsidR="002F2C3E" w:rsidRDefault="005D659E">
      <w:pPr>
        <w:ind w:firstLine="480"/>
        <w:jc w:val="center"/>
        <w:rPr>
          <w:rFonts w:ascii="仿宋_GB2312" w:eastAsia="仿宋_GB2312"/>
        </w:rPr>
      </w:pPr>
      <w:r>
        <w:rPr>
          <w:rFonts w:ascii="仿宋_GB2312" w:eastAsia="仿宋_GB2312" w:hint="eastAsia"/>
          <w:sz w:val="24"/>
        </w:rPr>
        <w:t>图</w:t>
      </w:r>
      <w:r>
        <w:rPr>
          <w:rFonts w:ascii="仿宋_GB2312" w:eastAsia="仿宋_GB2312"/>
          <w:sz w:val="24"/>
        </w:rPr>
        <w:t xml:space="preserve">1 </w:t>
      </w:r>
      <w:r>
        <w:rPr>
          <w:rFonts w:ascii="仿宋_GB2312" w:eastAsia="仿宋_GB2312" w:hint="eastAsia"/>
          <w:sz w:val="24"/>
        </w:rPr>
        <w:t>竞赛流程图</w:t>
      </w:r>
    </w:p>
    <w:p w:rsidR="002F2C3E" w:rsidRDefault="002F2C3E">
      <w:pPr>
        <w:snapToGrid w:val="0"/>
        <w:spacing w:line="560" w:lineRule="exact"/>
        <w:rPr>
          <w:rFonts w:ascii="Arial Narrow" w:eastAsia="仿宋_GB2312" w:hAnsi="Arial Narrow" w:cs="Arial"/>
          <w:sz w:val="30"/>
          <w:szCs w:val="30"/>
        </w:rPr>
      </w:pPr>
    </w:p>
    <w:p w:rsidR="002F2C3E" w:rsidRDefault="005D659E">
      <w:pPr>
        <w:pStyle w:val="1"/>
        <w:rPr>
          <w:sz w:val="30"/>
        </w:rPr>
      </w:pPr>
      <w:r>
        <w:rPr>
          <w:rFonts w:hint="eastAsia"/>
          <w:sz w:val="30"/>
        </w:rPr>
        <w:t>九、竞赛试题</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（一）本赛项承诺于开赛1个月前，在大赛网络信息发布平台上（</w:t>
      </w:r>
      <w:r w:rsidR="006E2905">
        <w:fldChar w:fldCharType="begin"/>
      </w:r>
      <w:r w:rsidR="006E2905">
        <w:instrText xml:space="preserve"> HYPERLINK "http://www.chinaskills-jsw.org/" </w:instrText>
      </w:r>
      <w:r w:rsidR="006E2905">
        <w:fldChar w:fldCharType="separate"/>
      </w:r>
      <w:r>
        <w:rPr>
          <w:rFonts w:ascii="仿宋_GB2312" w:eastAsia="仿宋_GB2312" w:hAnsi="仿宋_GB2312" w:cs="仿宋_GB2312"/>
          <w:sz w:val="30"/>
          <w:szCs w:val="30"/>
        </w:rPr>
        <w:t>www.chinaskills-jsw.org</w:t>
      </w:r>
      <w:r w:rsidR="006E2905">
        <w:rPr>
          <w:rFonts w:ascii="仿宋_GB2312" w:eastAsia="仿宋_GB2312" w:hAnsi="仿宋_GB2312" w:cs="仿宋_GB2312"/>
          <w:sz w:val="30"/>
          <w:szCs w:val="30"/>
        </w:rPr>
        <w:fldChar w:fldCharType="end"/>
      </w:r>
      <w:r>
        <w:rPr>
          <w:rFonts w:ascii="仿宋_GB2312" w:eastAsia="仿宋_GB2312" w:hAnsi="仿宋_GB2312" w:cs="仿宋_GB2312"/>
          <w:sz w:val="30"/>
          <w:szCs w:val="30"/>
        </w:rPr>
        <w:t>）公开赛题或赛题库。</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（二）赛题格式</w:t>
      </w:r>
    </w:p>
    <w:p w:rsidR="002F2C3E" w:rsidRDefault="005D659E">
      <w:pPr>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单片机控制装置安装与调试项目竞赛格式采用《全国职业院校技能大赛中职组电工电子技术技能比赛竞赛集锦〈单片机控制装置安装与调试项目赛题集〉》的格式。</w:t>
      </w:r>
    </w:p>
    <w:p w:rsidR="002F2C3E" w:rsidRDefault="005D659E">
      <w:pPr>
        <w:snapToGrid w:val="0"/>
        <w:spacing w:line="60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sz w:val="30"/>
          <w:szCs w:val="30"/>
        </w:rPr>
        <w:lastRenderedPageBreak/>
        <w:t>（三）单片机赛项样题</w:t>
      </w:r>
    </w:p>
    <w:p w:rsidR="002F2C3E" w:rsidRDefault="005D659E">
      <w:pPr>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kern w:val="0"/>
          <w:sz w:val="30"/>
          <w:szCs w:val="30"/>
        </w:rPr>
        <w:t>见附件</w:t>
      </w:r>
      <w:r>
        <w:rPr>
          <w:rFonts w:ascii="仿宋_GB2312" w:eastAsia="仿宋_GB2312" w:hAnsi="仿宋_GB2312" w:cs="仿宋_GB2312"/>
          <w:kern w:val="0"/>
          <w:sz w:val="30"/>
          <w:szCs w:val="30"/>
        </w:rPr>
        <w:t xml:space="preserve">  </w:t>
      </w:r>
      <w:r>
        <w:rPr>
          <w:rFonts w:ascii="仿宋_GB2312" w:eastAsia="仿宋_GB2312" w:hAnsi="仿宋_GB2312" w:cs="仿宋_GB2312" w:hint="eastAsia"/>
          <w:kern w:val="0"/>
          <w:sz w:val="30"/>
          <w:szCs w:val="30"/>
        </w:rPr>
        <w:t>全国职业院校技能大赛工作任务书</w:t>
      </w:r>
      <w:r>
        <w:rPr>
          <w:rFonts w:ascii="仿宋_GB2312" w:eastAsia="仿宋_GB2312" w:hAnsi="仿宋_GB2312" w:cs="仿宋_GB2312" w:hint="eastAsia"/>
          <w:sz w:val="30"/>
          <w:szCs w:val="30"/>
        </w:rPr>
        <w:t>样题。</w:t>
      </w:r>
    </w:p>
    <w:p w:rsidR="002F2C3E" w:rsidRDefault="005D659E">
      <w:pPr>
        <w:pStyle w:val="1"/>
        <w:spacing w:line="600" w:lineRule="exact"/>
        <w:rPr>
          <w:sz w:val="30"/>
        </w:rPr>
      </w:pPr>
      <w:r>
        <w:rPr>
          <w:rFonts w:hint="eastAsia"/>
          <w:sz w:val="30"/>
        </w:rPr>
        <w:t>十、评分标准制定原则、评分方法、评分细则</w:t>
      </w:r>
    </w:p>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（一）评分标准的制定原则</w:t>
      </w:r>
    </w:p>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依据参赛选手完成的情况实施综合评定。评定依据结合国家及行业的相关标准和规范，全面评价参赛选手职业能力的要求，本着“科学严谨、公正公平、可操作性强”的原则制定评分标准。</w:t>
      </w:r>
    </w:p>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在大赛执委会的领导下，根据单片机控制装置安装与调试实际企业中权重比例，专家组制定评分体系，裁判组成员确定评分细则，本赛项分数配比如下：</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8"/>
        <w:gridCol w:w="4148"/>
      </w:tblGrid>
      <w:tr w:rsidR="002F2C3E">
        <w:trPr>
          <w:trHeight w:val="871"/>
          <w:jc w:val="center"/>
        </w:trPr>
        <w:tc>
          <w:tcPr>
            <w:tcW w:w="4148" w:type="dxa"/>
            <w:shd w:val="clear" w:color="auto" w:fill="BDD6EE"/>
            <w:vAlign w:val="center"/>
          </w:tcPr>
          <w:p w:rsidR="002F2C3E" w:rsidRDefault="005D659E">
            <w:pPr>
              <w:tabs>
                <w:tab w:val="left" w:pos="1985"/>
              </w:tabs>
              <w:jc w:val="center"/>
              <w:rPr>
                <w:rFonts w:ascii="仿宋_GB2312" w:eastAsia="仿宋_GB2312" w:hAnsi="宋体"/>
                <w:sz w:val="24"/>
                <w:szCs w:val="24"/>
              </w:rPr>
            </w:pPr>
            <w:r>
              <w:rPr>
                <w:rFonts w:ascii="仿宋_GB2312" w:eastAsia="仿宋_GB2312" w:hAnsi="宋体" w:hint="eastAsia"/>
                <w:b/>
                <w:sz w:val="24"/>
                <w:szCs w:val="24"/>
              </w:rPr>
              <w:t>内容</w:t>
            </w:r>
          </w:p>
        </w:tc>
        <w:tc>
          <w:tcPr>
            <w:tcW w:w="4148" w:type="dxa"/>
            <w:shd w:val="clear" w:color="auto" w:fill="BDD6EE"/>
            <w:vAlign w:val="center"/>
          </w:tcPr>
          <w:p w:rsidR="002F2C3E" w:rsidRDefault="005D659E">
            <w:pPr>
              <w:tabs>
                <w:tab w:val="left" w:pos="1985"/>
              </w:tabs>
              <w:jc w:val="center"/>
              <w:rPr>
                <w:rFonts w:ascii="仿宋_GB2312" w:eastAsia="仿宋_GB2312" w:hAnsi="宋体"/>
                <w:sz w:val="24"/>
                <w:szCs w:val="24"/>
              </w:rPr>
            </w:pPr>
            <w:r>
              <w:rPr>
                <w:rFonts w:ascii="仿宋_GB2312" w:eastAsia="仿宋_GB2312" w:hAnsi="宋体" w:hint="eastAsia"/>
                <w:b/>
                <w:sz w:val="24"/>
                <w:szCs w:val="24"/>
              </w:rPr>
              <w:t>权重</w:t>
            </w:r>
          </w:p>
        </w:tc>
      </w:tr>
      <w:tr w:rsidR="002F2C3E">
        <w:trPr>
          <w:trHeight w:val="849"/>
          <w:jc w:val="center"/>
        </w:trPr>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职业与安全意识</w:t>
            </w:r>
          </w:p>
        </w:tc>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10%</w:t>
            </w:r>
            <w:r>
              <w:rPr>
                <w:rFonts w:ascii="仿宋_GB2312" w:eastAsia="仿宋_GB2312" w:hAnsi="宋体" w:hint="eastAsia"/>
                <w:color w:val="000000"/>
                <w:kern w:val="0"/>
                <w:sz w:val="24"/>
                <w:szCs w:val="24"/>
              </w:rPr>
              <w:t>（最低</w:t>
            </w:r>
            <w:r>
              <w:rPr>
                <w:rFonts w:ascii="仿宋_GB2312" w:eastAsia="仿宋_GB2312" w:hAnsi="宋体"/>
                <w:color w:val="000000"/>
                <w:kern w:val="0"/>
                <w:sz w:val="24"/>
                <w:szCs w:val="24"/>
              </w:rPr>
              <w:t>-20</w:t>
            </w:r>
            <w:r>
              <w:rPr>
                <w:rFonts w:ascii="仿宋_GB2312" w:eastAsia="仿宋_GB2312" w:hAnsi="宋体" w:hint="eastAsia"/>
                <w:color w:val="000000"/>
                <w:kern w:val="0"/>
                <w:sz w:val="24"/>
                <w:szCs w:val="24"/>
              </w:rPr>
              <w:t>分）</w:t>
            </w:r>
          </w:p>
        </w:tc>
      </w:tr>
      <w:tr w:rsidR="002F2C3E">
        <w:trPr>
          <w:trHeight w:val="742"/>
          <w:jc w:val="center"/>
        </w:trPr>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工艺及故障排除评分</w:t>
            </w:r>
          </w:p>
        </w:tc>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20%</w:t>
            </w:r>
          </w:p>
        </w:tc>
      </w:tr>
      <w:tr w:rsidR="002F2C3E">
        <w:trPr>
          <w:trHeight w:val="915"/>
          <w:jc w:val="center"/>
        </w:trPr>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理论知识与调试记录评分</w:t>
            </w:r>
          </w:p>
        </w:tc>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18%</w:t>
            </w:r>
          </w:p>
        </w:tc>
      </w:tr>
      <w:tr w:rsidR="002F2C3E">
        <w:trPr>
          <w:trHeight w:val="976"/>
          <w:jc w:val="center"/>
        </w:trPr>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hint="eastAsia"/>
                <w:color w:val="000000"/>
                <w:kern w:val="0"/>
                <w:sz w:val="24"/>
                <w:szCs w:val="24"/>
              </w:rPr>
              <w:t>功能评分</w:t>
            </w:r>
          </w:p>
        </w:tc>
        <w:tc>
          <w:tcPr>
            <w:tcW w:w="4148" w:type="dxa"/>
            <w:vAlign w:val="center"/>
          </w:tcPr>
          <w:p w:rsidR="002F2C3E" w:rsidRDefault="005D659E">
            <w:pPr>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52%</w:t>
            </w:r>
          </w:p>
        </w:tc>
      </w:tr>
    </w:tbl>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（二）评分方法</w:t>
      </w:r>
    </w:p>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裁判组在坚持“公平、公正、公开、科学、规范”的原则下，各负其责，按照制订的评分细则进行评分。</w:t>
      </w:r>
    </w:p>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现场裁判组在比赛过程中对参赛队的安全文明生产以及系统安装调试情况进行观察和评价，在参赛队现场结束比赛时完成</w:t>
      </w:r>
      <w:r>
        <w:rPr>
          <w:rFonts w:ascii="仿宋_GB2312" w:eastAsia="仿宋_GB2312" w:hAnsi="仿宋_GB2312" w:cs="仿宋_GB2312" w:hint="eastAsia"/>
          <w:sz w:val="30"/>
          <w:szCs w:val="30"/>
        </w:rPr>
        <w:lastRenderedPageBreak/>
        <w:t>评分。</w:t>
      </w:r>
    </w:p>
    <w:p w:rsidR="002F2C3E" w:rsidRDefault="005D6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评分裁判组根据参赛队提交的比赛结果，经</w:t>
      </w:r>
      <w:proofErr w:type="gramStart"/>
      <w:r>
        <w:rPr>
          <w:rFonts w:ascii="仿宋_GB2312" w:eastAsia="仿宋_GB2312" w:hAnsi="仿宋_GB2312" w:cs="仿宋_GB2312" w:hint="eastAsia"/>
          <w:sz w:val="30"/>
          <w:szCs w:val="30"/>
        </w:rPr>
        <w:t>加密组</w:t>
      </w:r>
      <w:proofErr w:type="gramEnd"/>
      <w:r>
        <w:rPr>
          <w:rFonts w:ascii="仿宋_GB2312" w:eastAsia="仿宋_GB2312" w:hAnsi="仿宋_GB2312" w:cs="仿宋_GB2312" w:hint="eastAsia"/>
          <w:sz w:val="30"/>
          <w:szCs w:val="30"/>
        </w:rPr>
        <w:t>裁判处理后进行评分，成绩按照总分进行名次排列。然后经过加密裁判组进行解密工作，确定最终比赛成绩，经总裁判长审核、仲裁组长复核后签字确认。</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（三）违规扣分</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．在完成工作任务后，出现电路短路故障扣</w:t>
      </w:r>
      <w:r>
        <w:rPr>
          <w:rFonts w:ascii="仿宋_GB2312" w:eastAsia="仿宋_GB2312" w:hAnsi="仿宋_GB2312" w:cs="仿宋_GB2312"/>
          <w:sz w:val="30"/>
          <w:szCs w:val="30"/>
        </w:rPr>
        <w:t>15</w:t>
      </w:r>
      <w:r>
        <w:rPr>
          <w:rFonts w:ascii="仿宋_GB2312" w:eastAsia="仿宋_GB2312" w:hAnsi="仿宋_GB2312" w:cs="仿宋_GB2312" w:hint="eastAsia"/>
          <w:sz w:val="30"/>
          <w:szCs w:val="30"/>
        </w:rPr>
        <w:t>分。</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．在完成工作任务的过程中，因操作不当导致人身或设备安全事故，扣</w:t>
      </w:r>
      <w:r>
        <w:rPr>
          <w:rFonts w:ascii="仿宋_GB2312" w:eastAsia="仿宋_GB2312" w:hAnsi="仿宋_GB2312" w:cs="仿宋_GB2312"/>
          <w:sz w:val="30"/>
          <w:szCs w:val="30"/>
        </w:rPr>
        <w:t>10-20</w:t>
      </w:r>
      <w:r>
        <w:rPr>
          <w:rFonts w:ascii="仿宋_GB2312" w:eastAsia="仿宋_GB2312" w:hAnsi="仿宋_GB2312" w:cs="仿宋_GB2312" w:hint="eastAsia"/>
          <w:sz w:val="30"/>
          <w:szCs w:val="30"/>
        </w:rPr>
        <w:t>分，情况严重者取消比赛资格。</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．损坏赛场提供的设备，污染赛场环境等不符合职业规范的行为，视情节扣</w:t>
      </w:r>
      <w:r>
        <w:rPr>
          <w:rFonts w:ascii="仿宋_GB2312" w:eastAsia="仿宋_GB2312" w:hAnsi="仿宋_GB2312" w:cs="仿宋_GB2312"/>
          <w:sz w:val="30"/>
          <w:szCs w:val="30"/>
        </w:rPr>
        <w:t>5-10</w:t>
      </w:r>
      <w:r>
        <w:rPr>
          <w:rFonts w:ascii="仿宋_GB2312" w:eastAsia="仿宋_GB2312" w:hAnsi="仿宋_GB2312" w:cs="仿宋_GB2312" w:hint="eastAsia"/>
          <w:sz w:val="30"/>
          <w:szCs w:val="30"/>
        </w:rPr>
        <w:t>分。</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4</w:t>
      </w:r>
      <w:r>
        <w:rPr>
          <w:rFonts w:ascii="仿宋_GB2312" w:eastAsia="仿宋_GB2312" w:hAnsi="仿宋_GB2312" w:cs="仿宋_GB2312" w:hint="eastAsia"/>
          <w:sz w:val="30"/>
          <w:szCs w:val="30"/>
        </w:rPr>
        <w:t>．在竞赛时段，参赛选手有不服从裁判及监考、扰乱赛场秩序等行为情节严重的，取消参赛队综合奖评奖资格。有作弊行为的，取消参赛队综合奖评奖资格。裁判宣布竞赛时间到，选手仍强行操作的，取消参赛队奖项评比资格。</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（四）名次排列</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比赛成绩从高到低排列，成绩相同时，按“单片机控制装置安装与调试”技能成绩、理论成绩与工艺成绩之和从高到低排列，如“单片机控制装置安装与调试”成绩再相同，取并列名次。</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（五）评分细则</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评分细则见附件</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《单片机控制装置安装与调试项目评分表》。</w:t>
      </w:r>
    </w:p>
    <w:p w:rsidR="002F2C3E" w:rsidRDefault="005D659E">
      <w:pPr>
        <w:pStyle w:val="1"/>
        <w:rPr>
          <w:sz w:val="30"/>
        </w:rPr>
      </w:pPr>
      <w:r>
        <w:rPr>
          <w:rFonts w:hint="eastAsia"/>
          <w:sz w:val="30"/>
        </w:rPr>
        <w:t>十一、奖项设置</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本赛项设个人一、二、三等奖。以赛项实际参赛选手总数为</w:t>
      </w:r>
      <w:r>
        <w:rPr>
          <w:rFonts w:ascii="仿宋_GB2312" w:eastAsia="仿宋_GB2312" w:hAnsi="仿宋_GB2312" w:cs="仿宋_GB2312" w:hint="eastAsia"/>
          <w:sz w:val="30"/>
          <w:szCs w:val="30"/>
        </w:rPr>
        <w:lastRenderedPageBreak/>
        <w:t>基数，一、二、三等奖获奖比例分别为</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（小数点后四舍五入）；获一等奖参赛选手的指导教师获“优秀指导教师奖”。</w:t>
      </w:r>
    </w:p>
    <w:p w:rsidR="002F2C3E" w:rsidRDefault="005D659E">
      <w:pPr>
        <w:pStyle w:val="1"/>
        <w:rPr>
          <w:sz w:val="30"/>
        </w:rPr>
      </w:pPr>
      <w:r>
        <w:rPr>
          <w:rFonts w:hint="eastAsia"/>
          <w:sz w:val="30"/>
        </w:rPr>
        <w:t>十二、技术规范</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按照教育部中职中专电子与信息技术</w:t>
      </w:r>
      <w:r>
        <w:rPr>
          <w:rFonts w:ascii="仿宋_GB2312" w:eastAsia="仿宋_GB2312" w:hAnsi="仿宋_GB2312" w:cs="仿宋_GB2312"/>
          <w:sz w:val="30"/>
          <w:szCs w:val="30"/>
        </w:rPr>
        <w:t>(091200)</w:t>
      </w:r>
      <w:r>
        <w:rPr>
          <w:rFonts w:ascii="仿宋_GB2312" w:eastAsia="仿宋_GB2312" w:hAnsi="仿宋_GB2312" w:cs="仿宋_GB2312" w:hint="eastAsia"/>
          <w:sz w:val="30"/>
          <w:szCs w:val="30"/>
        </w:rPr>
        <w:t>、电子技术应用</w:t>
      </w:r>
      <w:r>
        <w:rPr>
          <w:rFonts w:ascii="仿宋_GB2312" w:eastAsia="仿宋_GB2312" w:hAnsi="仿宋_GB2312" w:cs="仿宋_GB2312"/>
          <w:sz w:val="30"/>
          <w:szCs w:val="30"/>
        </w:rPr>
        <w:t>(091300)</w:t>
      </w:r>
      <w:r>
        <w:rPr>
          <w:rFonts w:ascii="仿宋_GB2312" w:eastAsia="仿宋_GB2312" w:hAnsi="仿宋_GB2312" w:cs="仿宋_GB2312" w:hint="eastAsia"/>
          <w:sz w:val="30"/>
          <w:szCs w:val="30"/>
        </w:rPr>
        <w:t>、通信技术</w:t>
      </w:r>
      <w:r>
        <w:rPr>
          <w:rFonts w:ascii="仿宋_GB2312" w:eastAsia="仿宋_GB2312" w:hAnsi="仿宋_GB2312" w:cs="仿宋_GB2312"/>
          <w:sz w:val="30"/>
          <w:szCs w:val="30"/>
        </w:rPr>
        <w:tab/>
        <w:t>(091500)</w:t>
      </w:r>
      <w:r>
        <w:rPr>
          <w:rFonts w:ascii="仿宋_GB2312" w:eastAsia="仿宋_GB2312" w:hAnsi="仿宋_GB2312" w:cs="仿宋_GB2312" w:hint="eastAsia"/>
          <w:sz w:val="30"/>
          <w:szCs w:val="30"/>
        </w:rPr>
        <w:t>、机电技术应用</w:t>
      </w:r>
      <w:r>
        <w:rPr>
          <w:rFonts w:ascii="仿宋_GB2312" w:eastAsia="仿宋_GB2312" w:hAnsi="仿宋_GB2312" w:cs="仿宋_GB2312"/>
          <w:sz w:val="30"/>
          <w:szCs w:val="30"/>
        </w:rPr>
        <w:t>(051300)</w:t>
      </w:r>
      <w:r>
        <w:rPr>
          <w:rFonts w:ascii="仿宋_GB2312" w:eastAsia="仿宋_GB2312" w:hAnsi="仿宋_GB2312" w:cs="仿宋_GB2312" w:hint="eastAsia"/>
          <w:sz w:val="30"/>
          <w:szCs w:val="30"/>
        </w:rPr>
        <w:t>、电气运行与控制</w:t>
      </w:r>
      <w:r>
        <w:rPr>
          <w:rFonts w:ascii="仿宋_GB2312" w:eastAsia="仿宋_GB2312" w:hAnsi="仿宋_GB2312" w:cs="仿宋_GB2312"/>
          <w:sz w:val="30"/>
          <w:szCs w:val="30"/>
        </w:rPr>
        <w:t>(053000)</w:t>
      </w:r>
      <w:r>
        <w:rPr>
          <w:rFonts w:ascii="仿宋_GB2312" w:eastAsia="仿宋_GB2312" w:hAnsi="仿宋_GB2312" w:cs="仿宋_GB2312" w:hint="eastAsia"/>
          <w:sz w:val="30"/>
          <w:szCs w:val="30"/>
        </w:rPr>
        <w:t>、电气技术应用</w:t>
      </w:r>
      <w:r>
        <w:rPr>
          <w:rFonts w:ascii="仿宋_GB2312" w:eastAsia="仿宋_GB2312" w:hAnsi="仿宋_GB2312" w:cs="仿宋_GB2312"/>
          <w:sz w:val="30"/>
          <w:szCs w:val="30"/>
        </w:rPr>
        <w:t>(053100)</w:t>
      </w:r>
      <w:r>
        <w:rPr>
          <w:rFonts w:ascii="仿宋_GB2312" w:eastAsia="仿宋_GB2312" w:hAnsi="仿宋_GB2312" w:cs="仿宋_GB2312" w:hint="eastAsia"/>
          <w:sz w:val="30"/>
          <w:szCs w:val="30"/>
        </w:rPr>
        <w:t>、电子电器应用与维修</w:t>
      </w:r>
      <w:r>
        <w:rPr>
          <w:rFonts w:ascii="仿宋_GB2312" w:eastAsia="仿宋_GB2312" w:hAnsi="仿宋_GB2312" w:cs="仿宋_GB2312"/>
          <w:sz w:val="30"/>
          <w:szCs w:val="30"/>
        </w:rPr>
        <w:t>(053200)</w:t>
      </w:r>
      <w:r>
        <w:rPr>
          <w:rFonts w:ascii="仿宋_GB2312" w:eastAsia="仿宋_GB2312" w:hAnsi="仿宋_GB2312" w:cs="仿宋_GB2312" w:hint="eastAsia"/>
          <w:sz w:val="30"/>
          <w:szCs w:val="30"/>
        </w:rPr>
        <w:t>等专业教学基本要求。</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参照国际和国家人力资源社会保障部“无线电调试”高级工职业技能标准。</w:t>
      </w:r>
    </w:p>
    <w:p w:rsidR="002F2C3E" w:rsidRDefault="005D659E">
      <w:pPr>
        <w:pStyle w:val="1"/>
        <w:rPr>
          <w:sz w:val="30"/>
        </w:rPr>
      </w:pPr>
      <w:r>
        <w:rPr>
          <w:rFonts w:hint="eastAsia"/>
          <w:sz w:val="30"/>
        </w:rPr>
        <w:t>十三、建议使用的比赛器材、技术平台和场地要求</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（一）比赛装备建议采用“</w:t>
      </w:r>
      <w:r>
        <w:rPr>
          <w:rFonts w:ascii="仿宋_GB2312" w:eastAsia="仿宋_GB2312" w:hAnsi="仿宋_GB2312" w:cs="仿宋_GB2312"/>
          <w:sz w:val="30"/>
          <w:szCs w:val="30"/>
        </w:rPr>
        <w:t>YL-236</w:t>
      </w:r>
      <w:r>
        <w:rPr>
          <w:rFonts w:ascii="仿宋_GB2312" w:eastAsia="仿宋_GB2312" w:hAnsi="仿宋_GB2312" w:cs="仿宋_GB2312" w:hint="eastAsia"/>
          <w:sz w:val="30"/>
          <w:szCs w:val="30"/>
        </w:rPr>
        <w:t>型单片机控制装置安装与调试实训平台”与“</w:t>
      </w:r>
      <w:r>
        <w:rPr>
          <w:rFonts w:ascii="仿宋_GB2312" w:eastAsia="仿宋_GB2312" w:hAnsi="仿宋_GB2312" w:cs="仿宋_GB2312"/>
          <w:sz w:val="30"/>
          <w:szCs w:val="30"/>
        </w:rPr>
        <w:t>G-001</w:t>
      </w:r>
      <w:r>
        <w:rPr>
          <w:rFonts w:ascii="仿宋_GB2312" w:eastAsia="仿宋_GB2312" w:hAnsi="仿宋_GB2312" w:cs="仿宋_GB2312" w:hint="eastAsia"/>
          <w:sz w:val="30"/>
          <w:szCs w:val="30"/>
        </w:rPr>
        <w:t>智能物料搬运装置”。其清单如下表所示：</w:t>
      </w:r>
    </w:p>
    <w:tbl>
      <w:tblPr>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000"/>
        <w:gridCol w:w="4523"/>
        <w:gridCol w:w="816"/>
        <w:gridCol w:w="1142"/>
      </w:tblGrid>
      <w:tr w:rsidR="002F2C3E">
        <w:trPr>
          <w:trHeight w:val="400"/>
          <w:jc w:val="center"/>
        </w:trPr>
        <w:tc>
          <w:tcPr>
            <w:tcW w:w="805" w:type="dxa"/>
            <w:vAlign w:val="center"/>
          </w:tcPr>
          <w:p w:rsidR="002F2C3E" w:rsidRDefault="005D659E">
            <w:pPr>
              <w:jc w:val="center"/>
              <w:rPr>
                <w:rFonts w:ascii="仿宋_GB2312" w:eastAsia="仿宋_GB2312" w:hAnsi="宋体" w:cs="仿宋_GB2312"/>
                <w:b/>
                <w:color w:val="000000"/>
                <w:kern w:val="0"/>
                <w:sz w:val="24"/>
                <w:szCs w:val="24"/>
              </w:rPr>
            </w:pPr>
            <w:r>
              <w:rPr>
                <w:rFonts w:ascii="仿宋_GB2312" w:eastAsia="仿宋_GB2312" w:hAnsi="宋体" w:cs="仿宋_GB2312" w:hint="eastAsia"/>
                <w:b/>
                <w:color w:val="000000"/>
                <w:kern w:val="0"/>
                <w:sz w:val="24"/>
                <w:szCs w:val="24"/>
              </w:rPr>
              <w:t>序号</w:t>
            </w:r>
          </w:p>
        </w:tc>
        <w:tc>
          <w:tcPr>
            <w:tcW w:w="1000" w:type="dxa"/>
            <w:vAlign w:val="center"/>
          </w:tcPr>
          <w:p w:rsidR="002F2C3E" w:rsidRDefault="005D659E">
            <w:pPr>
              <w:rPr>
                <w:rFonts w:ascii="仿宋_GB2312" w:eastAsia="仿宋_GB2312" w:hAnsi="宋体" w:cs="仿宋_GB2312"/>
                <w:b/>
                <w:color w:val="000000"/>
                <w:kern w:val="0"/>
                <w:sz w:val="24"/>
                <w:szCs w:val="24"/>
              </w:rPr>
            </w:pPr>
            <w:r>
              <w:rPr>
                <w:rFonts w:ascii="仿宋_GB2312" w:eastAsia="仿宋_GB2312" w:hAnsi="宋体" w:cs="仿宋_GB2312" w:hint="eastAsia"/>
                <w:b/>
                <w:color w:val="000000"/>
                <w:kern w:val="0"/>
                <w:sz w:val="24"/>
                <w:szCs w:val="24"/>
              </w:rPr>
              <w:t>名称</w:t>
            </w:r>
          </w:p>
        </w:tc>
        <w:tc>
          <w:tcPr>
            <w:tcW w:w="4523" w:type="dxa"/>
            <w:vAlign w:val="center"/>
          </w:tcPr>
          <w:p w:rsidR="002F2C3E" w:rsidRDefault="005D659E">
            <w:pPr>
              <w:jc w:val="center"/>
              <w:rPr>
                <w:rFonts w:ascii="仿宋_GB2312" w:eastAsia="仿宋_GB2312" w:hAnsi="宋体" w:cs="仿宋_GB2312"/>
                <w:b/>
                <w:color w:val="000000"/>
                <w:kern w:val="0"/>
                <w:sz w:val="24"/>
                <w:szCs w:val="24"/>
              </w:rPr>
            </w:pPr>
            <w:r>
              <w:rPr>
                <w:rFonts w:ascii="仿宋_GB2312" w:eastAsia="仿宋_GB2312" w:hAnsi="宋体" w:cs="仿宋_GB2312" w:hint="eastAsia"/>
                <w:b/>
                <w:color w:val="000000"/>
                <w:kern w:val="0"/>
                <w:sz w:val="24"/>
                <w:szCs w:val="24"/>
              </w:rPr>
              <w:t>主要技术指标</w:t>
            </w:r>
          </w:p>
        </w:tc>
        <w:tc>
          <w:tcPr>
            <w:tcW w:w="816" w:type="dxa"/>
            <w:vAlign w:val="center"/>
          </w:tcPr>
          <w:p w:rsidR="002F2C3E" w:rsidRDefault="005D659E">
            <w:pPr>
              <w:jc w:val="center"/>
              <w:rPr>
                <w:rFonts w:ascii="仿宋_GB2312" w:eastAsia="仿宋_GB2312" w:hAnsi="宋体" w:cs="仿宋_GB2312"/>
                <w:b/>
                <w:color w:val="000000"/>
                <w:kern w:val="0"/>
                <w:sz w:val="24"/>
                <w:szCs w:val="24"/>
              </w:rPr>
            </w:pPr>
            <w:r>
              <w:rPr>
                <w:rFonts w:ascii="仿宋_GB2312" w:eastAsia="仿宋_GB2312" w:hAnsi="宋体" w:cs="仿宋_GB2312" w:hint="eastAsia"/>
                <w:b/>
                <w:color w:val="000000"/>
                <w:kern w:val="0"/>
                <w:sz w:val="24"/>
                <w:szCs w:val="24"/>
              </w:rPr>
              <w:t>数量</w:t>
            </w:r>
          </w:p>
        </w:tc>
        <w:tc>
          <w:tcPr>
            <w:tcW w:w="1142" w:type="dxa"/>
            <w:vAlign w:val="center"/>
          </w:tcPr>
          <w:p w:rsidR="002F2C3E" w:rsidRDefault="005D659E">
            <w:pPr>
              <w:jc w:val="center"/>
              <w:rPr>
                <w:rFonts w:ascii="仿宋_GB2312" w:eastAsia="仿宋_GB2312" w:hAnsi="宋体" w:cs="仿宋_GB2312"/>
                <w:b/>
                <w:color w:val="000000"/>
                <w:kern w:val="0"/>
                <w:sz w:val="24"/>
                <w:szCs w:val="24"/>
              </w:rPr>
            </w:pPr>
            <w:r>
              <w:rPr>
                <w:rFonts w:ascii="仿宋_GB2312" w:eastAsia="仿宋_GB2312" w:hAnsi="宋体" w:cs="仿宋_GB2312" w:hint="eastAsia"/>
                <w:b/>
                <w:color w:val="000000"/>
                <w:kern w:val="0"/>
                <w:sz w:val="24"/>
                <w:szCs w:val="24"/>
              </w:rPr>
              <w:t>备注</w:t>
            </w: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电源模块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单相漏电开关</w:t>
            </w:r>
            <w:r>
              <w:rPr>
                <w:rFonts w:ascii="仿宋_GB2312" w:eastAsia="仿宋_GB2312" w:hAnsi="宋体" w:cs="仿宋_GB2312"/>
                <w:kern w:val="0"/>
                <w:sz w:val="24"/>
                <w:szCs w:val="24"/>
              </w:rPr>
              <w:t>DZ47LE-321</w:t>
            </w:r>
            <w:r>
              <w:rPr>
                <w:rFonts w:ascii="仿宋_GB2312" w:eastAsia="仿宋_GB2312" w:hAnsi="宋体" w:cs="仿宋_GB2312" w:hint="eastAsia"/>
                <w:kern w:val="0"/>
                <w:sz w:val="24"/>
                <w:szCs w:val="24"/>
              </w:rPr>
              <w:t>只，开关电源</w:t>
            </w:r>
            <w:r>
              <w:rPr>
                <w:rFonts w:ascii="仿宋_GB2312" w:eastAsia="仿宋_GB2312" w:hAnsi="宋体" w:cs="仿宋_GB2312"/>
                <w:kern w:val="0"/>
                <w:sz w:val="24"/>
                <w:szCs w:val="24"/>
              </w:rPr>
              <w:t>YL-0091</w:t>
            </w:r>
            <w:r>
              <w:rPr>
                <w:rFonts w:ascii="仿宋_GB2312" w:eastAsia="仿宋_GB2312" w:hAnsi="宋体" w:cs="仿宋_GB2312" w:hint="eastAsia"/>
                <w:kern w:val="0"/>
                <w:sz w:val="24"/>
                <w:szCs w:val="24"/>
              </w:rPr>
              <w:t>只，开关电源</w:t>
            </w:r>
            <w:r>
              <w:rPr>
                <w:rFonts w:ascii="仿宋_GB2312" w:eastAsia="仿宋_GB2312" w:hAnsi="宋体" w:cs="仿宋_GB2312"/>
                <w:kern w:val="0"/>
                <w:sz w:val="24"/>
                <w:szCs w:val="24"/>
              </w:rPr>
              <w:t>YL-0481</w:t>
            </w:r>
            <w:r>
              <w:rPr>
                <w:rFonts w:ascii="仿宋_GB2312" w:eastAsia="仿宋_GB2312" w:hAnsi="宋体" w:cs="仿宋_GB2312" w:hint="eastAsia"/>
                <w:kern w:val="0"/>
                <w:sz w:val="24"/>
                <w:szCs w:val="24"/>
              </w:rPr>
              <w:t>只，单片机电源插孔</w:t>
            </w:r>
            <w:r>
              <w:rPr>
                <w:rFonts w:ascii="仿宋_GB2312" w:eastAsia="仿宋_GB2312" w:hAnsi="宋体" w:cs="仿宋_GB2312"/>
                <w:kern w:val="0"/>
                <w:sz w:val="24"/>
                <w:szCs w:val="24"/>
              </w:rPr>
              <w:t>8</w:t>
            </w:r>
            <w:r>
              <w:rPr>
                <w:rFonts w:ascii="仿宋_GB2312" w:eastAsia="仿宋_GB2312" w:hAnsi="宋体" w:cs="仿宋_GB2312" w:hint="eastAsia"/>
                <w:kern w:val="0"/>
                <w:sz w:val="24"/>
                <w:szCs w:val="24"/>
              </w:rPr>
              <w:t>只，安全插孔</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只，船型开关</w:t>
            </w:r>
            <w:r>
              <w:rPr>
                <w:rFonts w:ascii="仿宋_GB2312" w:eastAsia="仿宋_GB2312" w:hAnsi="宋体" w:cs="仿宋_GB2312"/>
                <w:kern w:val="0"/>
                <w:sz w:val="24"/>
                <w:szCs w:val="24"/>
              </w:rPr>
              <w:t>KCD-1041</w:t>
            </w:r>
            <w:r>
              <w:rPr>
                <w:rFonts w:ascii="仿宋_GB2312" w:eastAsia="仿宋_GB2312" w:hAnsi="宋体" w:cs="仿宋_GB2312" w:hint="eastAsia"/>
                <w:kern w:val="0"/>
                <w:sz w:val="24"/>
                <w:szCs w:val="24"/>
              </w:rPr>
              <w:t>只，泰力三插</w:t>
            </w:r>
            <w:r>
              <w:rPr>
                <w:rFonts w:ascii="仿宋_GB2312" w:eastAsia="仿宋_GB2312" w:hAnsi="宋体" w:cs="仿宋_GB2312"/>
                <w:kern w:val="0"/>
                <w:sz w:val="24"/>
                <w:szCs w:val="24"/>
              </w:rPr>
              <w:t>118-5191</w:t>
            </w:r>
            <w:r>
              <w:rPr>
                <w:rFonts w:ascii="仿宋_GB2312" w:eastAsia="仿宋_GB2312" w:hAnsi="宋体" w:cs="仿宋_GB2312" w:hint="eastAsia"/>
                <w:kern w:val="0"/>
                <w:sz w:val="24"/>
                <w:szCs w:val="24"/>
              </w:rPr>
              <w:t>只，指示灯</w:t>
            </w:r>
            <w:r>
              <w:rPr>
                <w:rFonts w:ascii="仿宋_GB2312" w:eastAsia="仿宋_GB2312" w:hAnsi="宋体" w:cs="仿宋_GB2312"/>
                <w:kern w:val="0"/>
                <w:sz w:val="24"/>
                <w:szCs w:val="24"/>
              </w:rPr>
              <w:t>AD161</w:t>
            </w:r>
            <w:r>
              <w:rPr>
                <w:rFonts w:ascii="仿宋_GB2312" w:eastAsia="仿宋_GB2312" w:hAnsi="宋体" w:cs="仿宋_GB2312" w:hint="eastAsia"/>
                <w:kern w:val="0"/>
                <w:sz w:val="24"/>
                <w:szCs w:val="24"/>
              </w:rPr>
              <w:t>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主机模块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集成</w:t>
            </w:r>
            <w:r>
              <w:rPr>
                <w:rFonts w:ascii="仿宋_GB2312" w:eastAsia="仿宋_GB2312" w:hAnsi="宋体" w:cs="仿宋_GB2312"/>
                <w:kern w:val="0"/>
                <w:sz w:val="24"/>
                <w:szCs w:val="24"/>
              </w:rPr>
              <w:t>AT89S52</w:t>
            </w:r>
            <w:r>
              <w:rPr>
                <w:rFonts w:ascii="仿宋_GB2312" w:eastAsia="仿宋_GB2312" w:hAnsi="宋体" w:cs="仿宋_GB2312" w:hint="eastAsia"/>
                <w:kern w:val="0"/>
                <w:sz w:val="24"/>
                <w:szCs w:val="24"/>
              </w:rPr>
              <w:t>一块，</w:t>
            </w:r>
            <w:proofErr w:type="gramStart"/>
            <w:r>
              <w:rPr>
                <w:rFonts w:ascii="仿宋_GB2312" w:eastAsia="仿宋_GB2312" w:hAnsi="宋体" w:cs="仿宋_GB2312" w:hint="eastAsia"/>
                <w:kern w:val="0"/>
                <w:sz w:val="24"/>
                <w:szCs w:val="24"/>
              </w:rPr>
              <w:t>排针</w:t>
            </w:r>
            <w:proofErr w:type="gramEnd"/>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w:t>
            </w:r>
            <w:r>
              <w:rPr>
                <w:rFonts w:ascii="仿宋_GB2312" w:eastAsia="仿宋_GB2312" w:hAnsi="宋体" w:cs="仿宋_GB2312"/>
                <w:kern w:val="0"/>
                <w:sz w:val="24"/>
                <w:szCs w:val="24"/>
              </w:rPr>
              <w:t>4040</w:t>
            </w:r>
            <w:r>
              <w:rPr>
                <w:rFonts w:ascii="仿宋_GB2312" w:eastAsia="仿宋_GB2312" w:hAnsi="宋体" w:cs="仿宋_GB2312" w:hint="eastAsia"/>
                <w:kern w:val="0"/>
                <w:sz w:val="24"/>
                <w:szCs w:val="24"/>
              </w:rPr>
              <w:t>只，拨码开关</w:t>
            </w:r>
            <w:r>
              <w:rPr>
                <w:rFonts w:ascii="仿宋_GB2312" w:eastAsia="仿宋_GB2312" w:hAnsi="宋体" w:cs="仿宋_GB2312"/>
                <w:kern w:val="0"/>
                <w:sz w:val="24"/>
                <w:szCs w:val="24"/>
              </w:rPr>
              <w:t>2T</w:t>
            </w:r>
            <w:proofErr w:type="gramStart"/>
            <w:r>
              <w:rPr>
                <w:rFonts w:ascii="仿宋_GB2312" w:eastAsia="仿宋_GB2312" w:hAnsi="宋体" w:cs="仿宋_GB2312" w:hint="eastAsia"/>
                <w:kern w:val="0"/>
                <w:sz w:val="24"/>
                <w:szCs w:val="24"/>
              </w:rPr>
              <w:t>兰</w:t>
            </w:r>
            <w:proofErr w:type="gramEnd"/>
            <w:r>
              <w:rPr>
                <w:rFonts w:ascii="仿宋_GB2312" w:eastAsia="仿宋_GB2312" w:hAnsi="宋体" w:cs="仿宋_GB2312" w:hint="eastAsia"/>
                <w:kern w:val="0"/>
                <w:sz w:val="24"/>
                <w:szCs w:val="24"/>
              </w:rPr>
              <w:t>色或红色</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w:t>
            </w:r>
            <w:r>
              <w:rPr>
                <w:rFonts w:ascii="仿宋_GB2312" w:eastAsia="仿宋_GB2312" w:hAnsi="宋体" w:cs="仿宋_GB2312"/>
                <w:kern w:val="0"/>
                <w:sz w:val="24"/>
                <w:szCs w:val="24"/>
              </w:rPr>
              <w:t>40</w:t>
            </w:r>
            <w:r>
              <w:rPr>
                <w:rFonts w:ascii="仿宋_GB2312" w:eastAsia="仿宋_GB2312" w:hAnsi="宋体" w:cs="仿宋_GB2312" w:hint="eastAsia"/>
                <w:kern w:val="0"/>
                <w:sz w:val="24"/>
                <w:szCs w:val="24"/>
              </w:rPr>
              <w:t>脚锁紧件绿色</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w:t>
            </w:r>
            <w:r>
              <w:rPr>
                <w:rFonts w:ascii="仿宋_GB2312" w:eastAsia="仿宋_GB2312" w:hAnsi="宋体" w:cs="仿宋_GB2312"/>
                <w:kern w:val="0"/>
                <w:sz w:val="24"/>
                <w:szCs w:val="24"/>
              </w:rPr>
              <w:t>D</w:t>
            </w:r>
            <w:r>
              <w:rPr>
                <w:rFonts w:ascii="仿宋_GB2312" w:eastAsia="仿宋_GB2312" w:hAnsi="宋体" w:cs="仿宋_GB2312" w:hint="eastAsia"/>
                <w:kern w:val="0"/>
                <w:sz w:val="24"/>
                <w:szCs w:val="24"/>
              </w:rPr>
              <w:t>型接口</w:t>
            </w:r>
            <w:r>
              <w:rPr>
                <w:rFonts w:ascii="仿宋_GB2312" w:eastAsia="仿宋_GB2312" w:hAnsi="宋体" w:cs="仿宋_GB2312"/>
                <w:kern w:val="0"/>
                <w:sz w:val="24"/>
                <w:szCs w:val="24"/>
              </w:rPr>
              <w:t>DB232-9T1</w:t>
            </w:r>
            <w:r>
              <w:rPr>
                <w:rFonts w:ascii="仿宋_GB2312" w:eastAsia="仿宋_GB2312" w:hAnsi="宋体" w:cs="仿宋_GB2312" w:hint="eastAsia"/>
                <w:kern w:val="0"/>
                <w:sz w:val="24"/>
                <w:szCs w:val="24"/>
              </w:rPr>
              <w:t>只，</w:t>
            </w:r>
            <w:r>
              <w:rPr>
                <w:rFonts w:ascii="仿宋_GB2312" w:eastAsia="仿宋_GB2312" w:hAnsi="宋体" w:cs="仿宋_GB2312"/>
                <w:kern w:val="0"/>
                <w:sz w:val="24"/>
                <w:szCs w:val="24"/>
              </w:rPr>
              <w:t>ISP</w:t>
            </w:r>
            <w:proofErr w:type="gramStart"/>
            <w:r>
              <w:rPr>
                <w:rFonts w:ascii="仿宋_GB2312" w:eastAsia="仿宋_GB2312" w:hAnsi="宋体" w:cs="仿宋_GB2312" w:hint="eastAsia"/>
                <w:kern w:val="0"/>
                <w:sz w:val="24"/>
                <w:szCs w:val="24"/>
              </w:rPr>
              <w:t>下载</w:t>
            </w:r>
            <w:proofErr w:type="gramEnd"/>
            <w:r>
              <w:rPr>
                <w:rFonts w:ascii="仿宋_GB2312" w:eastAsia="仿宋_GB2312" w:hAnsi="宋体" w:cs="仿宋_GB2312" w:hint="eastAsia"/>
                <w:kern w:val="0"/>
                <w:sz w:val="24"/>
                <w:szCs w:val="24"/>
              </w:rPr>
              <w:t>线接口（</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脚）</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只，复位按钮</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sz w:val="24"/>
                <w:szCs w:val="24"/>
              </w:rPr>
              <w:t>STC</w:t>
            </w:r>
            <w:r>
              <w:rPr>
                <w:rFonts w:ascii="仿宋_GB2312" w:eastAsia="仿宋_GB2312" w:hAnsi="宋体" w:cs="仿宋_GB2312" w:hint="eastAsia"/>
                <w:sz w:val="24"/>
                <w:szCs w:val="24"/>
              </w:rPr>
              <w:t>主机模块</w:t>
            </w:r>
          </w:p>
        </w:tc>
        <w:tc>
          <w:tcPr>
            <w:tcW w:w="452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sz w:val="24"/>
                <w:szCs w:val="24"/>
              </w:rPr>
              <w:t>STC15F</w:t>
            </w:r>
            <w:r>
              <w:rPr>
                <w:rFonts w:ascii="仿宋_GB2312" w:eastAsia="仿宋_GB2312" w:hAnsi="宋体" w:cs="仿宋_GB2312" w:hint="eastAsia"/>
                <w:sz w:val="24"/>
                <w:szCs w:val="24"/>
              </w:rPr>
              <w:t>芯片一片，双</w:t>
            </w:r>
            <w:r>
              <w:rPr>
                <w:rFonts w:ascii="仿宋_GB2312" w:eastAsia="仿宋_GB2312" w:hAnsi="宋体" w:cs="仿宋_GB2312"/>
                <w:sz w:val="24"/>
                <w:szCs w:val="24"/>
              </w:rPr>
              <w:t>RS232</w:t>
            </w:r>
            <w:r>
              <w:rPr>
                <w:rFonts w:ascii="仿宋_GB2312" w:eastAsia="仿宋_GB2312" w:hAnsi="宋体" w:cs="仿宋_GB2312" w:hint="eastAsia"/>
                <w:sz w:val="24"/>
                <w:szCs w:val="24"/>
              </w:rPr>
              <w:t>串口。</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highlight w:val="yellow"/>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sz w:val="24"/>
                <w:szCs w:val="24"/>
              </w:rPr>
              <w:t>C8051</w:t>
            </w:r>
            <w:r>
              <w:rPr>
                <w:rFonts w:ascii="仿宋_GB2312" w:eastAsia="仿宋_GB2312" w:hAnsi="宋体" w:cs="仿宋_GB2312" w:hint="eastAsia"/>
                <w:sz w:val="24"/>
                <w:szCs w:val="24"/>
              </w:rPr>
              <w:t>主机模块</w:t>
            </w:r>
          </w:p>
        </w:tc>
        <w:tc>
          <w:tcPr>
            <w:tcW w:w="4523" w:type="dxa"/>
            <w:vAlign w:val="center"/>
          </w:tcPr>
          <w:p w:rsidR="002F2C3E" w:rsidRDefault="005D659E">
            <w:pPr>
              <w:pStyle w:val="af2"/>
              <w:rPr>
                <w:rFonts w:ascii="仿宋_GB2312" w:eastAsia="仿宋_GB2312" w:hAnsi="宋体" w:cs="仿宋_GB2312"/>
                <w:sz w:val="24"/>
                <w:szCs w:val="24"/>
              </w:rPr>
            </w:pPr>
            <w:r>
              <w:rPr>
                <w:rFonts w:ascii="仿宋_GB2312" w:eastAsia="仿宋_GB2312" w:hAnsi="宋体" w:cs="仿宋_GB2312"/>
                <w:sz w:val="24"/>
                <w:szCs w:val="24"/>
              </w:rPr>
              <w:t>C8051</w:t>
            </w:r>
            <w:r>
              <w:rPr>
                <w:rFonts w:ascii="仿宋_GB2312" w:eastAsia="仿宋_GB2312" w:hAnsi="宋体" w:cs="仿宋_GB2312" w:hint="eastAsia"/>
                <w:sz w:val="24"/>
                <w:szCs w:val="24"/>
              </w:rPr>
              <w:t>芯片一片，</w:t>
            </w:r>
            <w:r>
              <w:rPr>
                <w:rFonts w:ascii="仿宋_GB2312" w:eastAsia="仿宋_GB2312" w:hAnsi="宋体" w:cs="仿宋_GB2312"/>
                <w:sz w:val="24"/>
                <w:szCs w:val="24"/>
              </w:rPr>
              <w:t>RS232</w:t>
            </w:r>
            <w:r>
              <w:rPr>
                <w:rFonts w:ascii="仿宋_GB2312" w:eastAsia="仿宋_GB2312" w:hAnsi="宋体" w:cs="仿宋_GB2312" w:hint="eastAsia"/>
                <w:sz w:val="24"/>
                <w:szCs w:val="24"/>
              </w:rPr>
              <w:t>串口</w:t>
            </w:r>
            <w:r>
              <w:rPr>
                <w:rFonts w:ascii="仿宋_GB2312" w:eastAsia="仿宋_GB2312" w:hAnsi="宋体" w:cs="仿宋_GB2312"/>
                <w:sz w:val="24"/>
                <w:szCs w:val="24"/>
              </w:rPr>
              <w:t>1</w:t>
            </w:r>
            <w:r>
              <w:rPr>
                <w:rFonts w:ascii="仿宋_GB2312" w:eastAsia="仿宋_GB2312" w:hAnsi="宋体" w:cs="仿宋_GB2312" w:hint="eastAsia"/>
                <w:sz w:val="24"/>
                <w:szCs w:val="24"/>
              </w:rPr>
              <w:t>个，一个</w:t>
            </w:r>
            <w:r>
              <w:rPr>
                <w:rFonts w:ascii="仿宋_GB2312" w:eastAsia="仿宋_GB2312" w:hAnsi="宋体" w:cs="仿宋_GB2312"/>
                <w:sz w:val="24"/>
                <w:szCs w:val="24"/>
              </w:rPr>
              <w:t>debug</w:t>
            </w:r>
            <w:r>
              <w:rPr>
                <w:rFonts w:ascii="仿宋_GB2312" w:eastAsia="仿宋_GB2312" w:hAnsi="宋体" w:cs="仿宋_GB2312" w:hint="eastAsia"/>
                <w:sz w:val="24"/>
                <w:szCs w:val="24"/>
              </w:rPr>
              <w:t>接口。</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highlight w:val="yellow"/>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指令元件模块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钮子开关</w:t>
            </w:r>
            <w:r>
              <w:rPr>
                <w:rFonts w:ascii="仿宋_GB2312" w:eastAsia="仿宋_GB2312" w:hAnsi="宋体" w:cs="仿宋_GB2312"/>
                <w:kern w:val="0"/>
                <w:sz w:val="24"/>
                <w:szCs w:val="24"/>
              </w:rPr>
              <w:t>KNX1</w:t>
            </w:r>
            <w:r>
              <w:rPr>
                <w:rFonts w:ascii="仿宋_GB2312" w:eastAsia="仿宋_GB2312" w:hAnsi="宋体" w:cs="仿宋_GB2312" w:hint="eastAsia"/>
                <w:kern w:val="0"/>
                <w:sz w:val="24"/>
                <w:szCs w:val="24"/>
              </w:rPr>
              <w:t>×</w:t>
            </w:r>
            <w:r>
              <w:rPr>
                <w:rFonts w:ascii="仿宋_GB2312" w:eastAsia="仿宋_GB2312" w:hAnsi="宋体" w:cs="仿宋_GB2312"/>
                <w:kern w:val="0"/>
                <w:sz w:val="24"/>
                <w:szCs w:val="24"/>
              </w:rPr>
              <w:t>28</w:t>
            </w:r>
            <w:r>
              <w:rPr>
                <w:rFonts w:ascii="仿宋_GB2312" w:eastAsia="仿宋_GB2312" w:hAnsi="宋体" w:cs="仿宋_GB2312" w:hint="eastAsia"/>
                <w:kern w:val="0"/>
                <w:sz w:val="24"/>
                <w:szCs w:val="24"/>
              </w:rPr>
              <w:t>只，轻触开关</w:t>
            </w:r>
            <w:proofErr w:type="gramStart"/>
            <w:r>
              <w:rPr>
                <w:rFonts w:ascii="仿宋_GB2312" w:eastAsia="仿宋_GB2312" w:hAnsi="宋体" w:cs="仿宋_GB2312"/>
                <w:kern w:val="0"/>
                <w:sz w:val="24"/>
                <w:szCs w:val="24"/>
              </w:rPr>
              <w:t>12</w:t>
            </w:r>
            <w:r>
              <w:rPr>
                <w:rFonts w:ascii="仿宋_GB2312" w:eastAsia="仿宋_GB2312" w:hAnsi="宋体" w:cs="仿宋_GB2312" w:hint="eastAsia"/>
                <w:kern w:val="0"/>
                <w:sz w:val="24"/>
                <w:szCs w:val="24"/>
              </w:rPr>
              <w:t>×</w:t>
            </w:r>
            <w:r>
              <w:rPr>
                <w:rFonts w:ascii="仿宋_GB2312" w:eastAsia="仿宋_GB2312" w:hAnsi="宋体" w:cs="仿宋_GB2312"/>
                <w:kern w:val="0"/>
                <w:sz w:val="24"/>
                <w:szCs w:val="24"/>
              </w:rPr>
              <w:t>12</w:t>
            </w:r>
            <w:r>
              <w:rPr>
                <w:rFonts w:ascii="仿宋_GB2312" w:eastAsia="仿宋_GB2312" w:hAnsi="宋体" w:cs="仿宋_GB2312" w:hint="eastAsia"/>
                <w:kern w:val="0"/>
                <w:sz w:val="24"/>
                <w:szCs w:val="24"/>
              </w:rPr>
              <w:t>×</w:t>
            </w:r>
            <w:proofErr w:type="gramEnd"/>
            <w:r>
              <w:rPr>
                <w:rFonts w:ascii="仿宋_GB2312" w:eastAsia="仿宋_GB2312" w:hAnsi="宋体" w:cs="仿宋_GB2312"/>
                <w:kern w:val="0"/>
                <w:sz w:val="24"/>
                <w:szCs w:val="24"/>
              </w:rPr>
              <w:t>4.324</w:t>
            </w:r>
            <w:r>
              <w:rPr>
                <w:rFonts w:ascii="仿宋_GB2312" w:eastAsia="仿宋_GB2312" w:hAnsi="宋体" w:cs="仿宋_GB2312" w:hint="eastAsia"/>
                <w:kern w:val="0"/>
                <w:sz w:val="24"/>
                <w:szCs w:val="24"/>
              </w:rPr>
              <w:t>只，键盘接口</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只，发光二极管φ</w:t>
            </w:r>
            <w:r>
              <w:rPr>
                <w:rFonts w:ascii="仿宋_GB2312" w:eastAsia="仿宋_GB2312" w:hAnsi="宋体" w:cs="仿宋_GB2312"/>
                <w:kern w:val="0"/>
                <w:sz w:val="24"/>
                <w:szCs w:val="24"/>
              </w:rPr>
              <w:t>510</w:t>
            </w:r>
            <w:r>
              <w:rPr>
                <w:rFonts w:ascii="仿宋_GB2312" w:eastAsia="仿宋_GB2312" w:hAnsi="宋体" w:cs="仿宋_GB2312" w:hint="eastAsia"/>
                <w:kern w:val="0"/>
                <w:sz w:val="24"/>
                <w:szCs w:val="24"/>
              </w:rPr>
              <w:t>只，</w:t>
            </w:r>
            <w:r>
              <w:rPr>
                <w:rFonts w:ascii="仿宋_GB2312" w:eastAsia="仿宋_GB2312" w:hAnsi="宋体" w:cs="仿宋_GB2312"/>
                <w:kern w:val="0"/>
                <w:sz w:val="24"/>
                <w:szCs w:val="24"/>
              </w:rPr>
              <w:t>PS/2</w:t>
            </w:r>
            <w:r>
              <w:rPr>
                <w:rFonts w:ascii="仿宋_GB2312" w:eastAsia="仿宋_GB2312" w:hAnsi="宋体" w:cs="仿宋_GB2312" w:hint="eastAsia"/>
                <w:kern w:val="0"/>
                <w:sz w:val="24"/>
                <w:szCs w:val="24"/>
              </w:rPr>
              <w:t>接口，</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显示元件模块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发光二极管</w:t>
            </w:r>
            <w:r>
              <w:rPr>
                <w:rFonts w:ascii="仿宋_GB2312" w:eastAsia="仿宋_GB2312" w:hAnsi="宋体" w:cs="仿宋_GB2312"/>
                <w:kern w:val="0"/>
                <w:sz w:val="24"/>
                <w:szCs w:val="24"/>
              </w:rPr>
              <w:t>DIP/</w:t>
            </w:r>
            <w:r>
              <w:rPr>
                <w:rFonts w:ascii="仿宋_GB2312" w:eastAsia="仿宋_GB2312" w:hAnsi="宋体" w:cs="仿宋_GB2312" w:hint="eastAsia"/>
                <w:kern w:val="0"/>
                <w:sz w:val="24"/>
                <w:szCs w:val="24"/>
              </w:rPr>
              <w:t>φ</w:t>
            </w: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红</w:t>
            </w:r>
            <w:r>
              <w:rPr>
                <w:rFonts w:ascii="仿宋_GB2312" w:eastAsia="仿宋_GB2312" w:hAnsi="宋体" w:cs="仿宋_GB2312"/>
                <w:kern w:val="0"/>
                <w:sz w:val="24"/>
                <w:szCs w:val="24"/>
              </w:rPr>
              <w:t>8</w:t>
            </w:r>
            <w:r>
              <w:rPr>
                <w:rFonts w:ascii="仿宋_GB2312" w:eastAsia="仿宋_GB2312" w:hAnsi="宋体" w:cs="仿宋_GB2312" w:hint="eastAsia"/>
                <w:kern w:val="0"/>
                <w:sz w:val="24"/>
                <w:szCs w:val="24"/>
              </w:rPr>
              <w:t>只，液晶显示屏</w:t>
            </w:r>
            <w:r>
              <w:rPr>
                <w:rFonts w:ascii="仿宋_GB2312" w:eastAsia="仿宋_GB2312" w:hAnsi="宋体" w:cs="仿宋_GB2312"/>
                <w:kern w:val="0"/>
                <w:sz w:val="24"/>
                <w:szCs w:val="24"/>
              </w:rPr>
              <w:t>TG12864B-011</w:t>
            </w:r>
            <w:r>
              <w:rPr>
                <w:rFonts w:ascii="仿宋_GB2312" w:eastAsia="仿宋_GB2312" w:hAnsi="宋体" w:cs="仿宋_GB2312" w:hint="eastAsia"/>
                <w:kern w:val="0"/>
                <w:sz w:val="24"/>
                <w:szCs w:val="24"/>
              </w:rPr>
              <w:t>块，液晶显示屏</w:t>
            </w:r>
            <w:r>
              <w:rPr>
                <w:rFonts w:ascii="仿宋_GB2312" w:eastAsia="仿宋_GB2312" w:hAnsi="宋体" w:cs="仿宋_GB2312"/>
                <w:kern w:val="0"/>
                <w:sz w:val="24"/>
                <w:szCs w:val="24"/>
              </w:rPr>
              <w:t>LCD16021</w:t>
            </w:r>
            <w:r>
              <w:rPr>
                <w:rFonts w:ascii="仿宋_GB2312" w:eastAsia="仿宋_GB2312" w:hAnsi="宋体" w:cs="仿宋_GB2312" w:hint="eastAsia"/>
                <w:kern w:val="0"/>
                <w:sz w:val="24"/>
                <w:szCs w:val="24"/>
              </w:rPr>
              <w:lastRenderedPageBreak/>
              <w:t>块，数码</w:t>
            </w:r>
            <w:proofErr w:type="gramStart"/>
            <w:r>
              <w:rPr>
                <w:rFonts w:ascii="仿宋_GB2312" w:eastAsia="仿宋_GB2312" w:hAnsi="宋体" w:cs="仿宋_GB2312" w:hint="eastAsia"/>
                <w:kern w:val="0"/>
                <w:sz w:val="24"/>
                <w:szCs w:val="24"/>
              </w:rPr>
              <w:t>管共阳</w:t>
            </w:r>
            <w:proofErr w:type="gramEnd"/>
            <w:r>
              <w:rPr>
                <w:rFonts w:ascii="仿宋_GB2312" w:eastAsia="仿宋_GB2312" w:hAnsi="宋体" w:cs="仿宋_GB2312"/>
                <w:kern w:val="0"/>
                <w:sz w:val="24"/>
                <w:szCs w:val="24"/>
              </w:rPr>
              <w:t>SM410501K8</w:t>
            </w:r>
            <w:r>
              <w:rPr>
                <w:rFonts w:ascii="仿宋_GB2312" w:eastAsia="仿宋_GB2312" w:hAnsi="宋体" w:cs="仿宋_GB2312" w:hint="eastAsia"/>
                <w:kern w:val="0"/>
                <w:sz w:val="24"/>
                <w:szCs w:val="24"/>
              </w:rPr>
              <w:t>只，点阵数码</w:t>
            </w:r>
            <w:proofErr w:type="gramStart"/>
            <w:r>
              <w:rPr>
                <w:rFonts w:ascii="仿宋_GB2312" w:eastAsia="仿宋_GB2312" w:hAnsi="宋体" w:cs="仿宋_GB2312" w:hint="eastAsia"/>
                <w:kern w:val="0"/>
                <w:sz w:val="24"/>
                <w:szCs w:val="24"/>
              </w:rPr>
              <w:t>管共</w:t>
            </w:r>
            <w:proofErr w:type="gramEnd"/>
            <w:r>
              <w:rPr>
                <w:rFonts w:ascii="仿宋_GB2312" w:eastAsia="仿宋_GB2312" w:hAnsi="宋体" w:cs="仿宋_GB2312" w:hint="eastAsia"/>
                <w:kern w:val="0"/>
                <w:sz w:val="24"/>
                <w:szCs w:val="24"/>
              </w:rPr>
              <w:t>阳</w:t>
            </w:r>
            <w:r>
              <w:rPr>
                <w:rFonts w:ascii="仿宋_GB2312" w:eastAsia="仿宋_GB2312" w:hAnsi="宋体" w:cs="仿宋_GB2312"/>
                <w:kern w:val="0"/>
                <w:sz w:val="24"/>
                <w:szCs w:val="24"/>
              </w:rPr>
              <w:t>SZ421288K8</w:t>
            </w:r>
            <w:r>
              <w:rPr>
                <w:rFonts w:ascii="仿宋_GB2312" w:eastAsia="仿宋_GB2312" w:hAnsi="宋体" w:cs="仿宋_GB2312" w:hint="eastAsia"/>
                <w:kern w:val="0"/>
                <w:sz w:val="24"/>
                <w:szCs w:val="24"/>
              </w:rPr>
              <w:t>只，</w:t>
            </w:r>
            <w:proofErr w:type="gramStart"/>
            <w:r>
              <w:rPr>
                <w:rFonts w:ascii="仿宋_GB2312" w:eastAsia="仿宋_GB2312" w:hAnsi="宋体" w:cs="仿宋_GB2312" w:hint="eastAsia"/>
                <w:kern w:val="0"/>
                <w:sz w:val="24"/>
                <w:szCs w:val="24"/>
              </w:rPr>
              <w:t>排</w:t>
            </w:r>
            <w:proofErr w:type="gramEnd"/>
            <w:r>
              <w:rPr>
                <w:rFonts w:ascii="仿宋_GB2312" w:eastAsia="仿宋_GB2312" w:hAnsi="宋体" w:cs="仿宋_GB2312" w:hint="eastAsia"/>
                <w:kern w:val="0"/>
                <w:sz w:val="24"/>
                <w:szCs w:val="24"/>
              </w:rPr>
              <w:t>针</w:t>
            </w:r>
            <w:r>
              <w:rPr>
                <w:rFonts w:ascii="仿宋_GB2312" w:eastAsia="仿宋_GB2312" w:hAnsi="宋体" w:cs="仿宋_GB2312"/>
                <w:kern w:val="0"/>
                <w:sz w:val="24"/>
                <w:szCs w:val="24"/>
              </w:rPr>
              <w:t>2.54</w:t>
            </w:r>
            <w:r>
              <w:rPr>
                <w:rFonts w:ascii="仿宋_GB2312" w:eastAsia="仿宋_GB2312" w:hAnsi="宋体" w:cs="仿宋_GB2312" w:hint="eastAsia"/>
                <w:kern w:val="0"/>
                <w:sz w:val="24"/>
                <w:szCs w:val="24"/>
              </w:rPr>
              <w:t>×</w:t>
            </w:r>
            <w:r>
              <w:rPr>
                <w:rFonts w:ascii="仿宋_GB2312" w:eastAsia="仿宋_GB2312" w:hAnsi="宋体" w:cs="仿宋_GB2312"/>
                <w:kern w:val="0"/>
                <w:sz w:val="24"/>
                <w:szCs w:val="24"/>
              </w:rPr>
              <w:t>201</w:t>
            </w:r>
            <w:r>
              <w:rPr>
                <w:rFonts w:ascii="仿宋_GB2312" w:eastAsia="仿宋_GB2312" w:hAnsi="宋体" w:cs="仿宋_GB2312" w:hint="eastAsia"/>
                <w:kern w:val="0"/>
                <w:sz w:val="24"/>
                <w:szCs w:val="24"/>
              </w:rPr>
              <w:t>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lastRenderedPageBreak/>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传感器模块</w:t>
            </w:r>
          </w:p>
        </w:tc>
        <w:tc>
          <w:tcPr>
            <w:tcW w:w="4523" w:type="dxa"/>
          </w:tcPr>
          <w:p w:rsidR="002F2C3E" w:rsidRDefault="005D659E">
            <w:pPr>
              <w:widowControl/>
              <w:jc w:val="left"/>
              <w:rPr>
                <w:rFonts w:ascii="仿宋_GB2312" w:eastAsia="仿宋_GB2312" w:hAnsi="宋体" w:cs="仿宋_GB2312"/>
                <w:kern w:val="0"/>
                <w:sz w:val="24"/>
                <w:szCs w:val="24"/>
              </w:rPr>
            </w:pPr>
            <w:proofErr w:type="gramStart"/>
            <w:r>
              <w:rPr>
                <w:rFonts w:ascii="仿宋_GB2312" w:eastAsia="仿宋_GB2312" w:hAnsi="宋体" w:cs="仿宋_GB2312" w:hint="eastAsia"/>
                <w:kern w:val="0"/>
                <w:sz w:val="24"/>
                <w:szCs w:val="24"/>
              </w:rPr>
              <w:t>光藕</w:t>
            </w:r>
            <w:proofErr w:type="gramEnd"/>
            <w:r>
              <w:rPr>
                <w:rFonts w:ascii="仿宋_GB2312" w:eastAsia="仿宋_GB2312" w:hAnsi="宋体" w:cs="仿宋_GB2312"/>
                <w:kern w:val="0"/>
                <w:sz w:val="24"/>
                <w:szCs w:val="24"/>
              </w:rPr>
              <w:t>DIP4/P521-116</w:t>
            </w:r>
            <w:r>
              <w:rPr>
                <w:rFonts w:ascii="仿宋_GB2312" w:eastAsia="仿宋_GB2312" w:hAnsi="宋体" w:cs="仿宋_GB2312" w:hint="eastAsia"/>
                <w:kern w:val="0"/>
                <w:sz w:val="24"/>
                <w:szCs w:val="24"/>
              </w:rPr>
              <w:t>只，传感器插座</w:t>
            </w: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继电器模块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kern w:val="0"/>
                <w:sz w:val="24"/>
                <w:szCs w:val="24"/>
              </w:rPr>
              <w:t>HG4231+12V</w:t>
            </w:r>
            <w:r>
              <w:rPr>
                <w:rFonts w:ascii="仿宋_GB2312" w:eastAsia="仿宋_GB2312" w:hAnsi="宋体" w:cs="仿宋_GB2312" w:hint="eastAsia"/>
                <w:kern w:val="0"/>
                <w:sz w:val="24"/>
                <w:szCs w:val="24"/>
              </w:rPr>
              <w:t>继电器</w:t>
            </w: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只，固态继电器</w:t>
            </w: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065"/>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kern w:val="0"/>
                <w:sz w:val="24"/>
                <w:szCs w:val="24"/>
              </w:rPr>
              <w:t>A/D</w:t>
            </w:r>
            <w:r>
              <w:rPr>
                <w:rFonts w:ascii="仿宋_GB2312" w:eastAsia="仿宋_GB2312" w:hAnsi="宋体" w:cs="仿宋_GB2312" w:hint="eastAsia"/>
                <w:kern w:val="0"/>
                <w:sz w:val="24"/>
                <w:szCs w:val="24"/>
              </w:rPr>
              <w:t>、</w:t>
            </w:r>
            <w:r>
              <w:rPr>
                <w:rFonts w:ascii="仿宋_GB2312" w:eastAsia="仿宋_GB2312" w:hAnsi="宋体" w:cs="仿宋_GB2312"/>
                <w:kern w:val="0"/>
                <w:sz w:val="24"/>
                <w:szCs w:val="24"/>
              </w:rPr>
              <w:t>D/A</w:t>
            </w:r>
            <w:r>
              <w:rPr>
                <w:rFonts w:ascii="仿宋_GB2312" w:eastAsia="仿宋_GB2312" w:hAnsi="宋体" w:cs="仿宋_GB2312" w:hint="eastAsia"/>
                <w:kern w:val="0"/>
                <w:sz w:val="24"/>
                <w:szCs w:val="24"/>
              </w:rPr>
              <w:t>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集成</w:t>
            </w:r>
            <w:r>
              <w:rPr>
                <w:rFonts w:ascii="仿宋_GB2312" w:eastAsia="仿宋_GB2312" w:hAnsi="宋体" w:cs="仿宋_GB2312"/>
                <w:kern w:val="0"/>
                <w:sz w:val="24"/>
                <w:szCs w:val="24"/>
              </w:rPr>
              <w:t>DIP/ADC08091</w:t>
            </w:r>
            <w:r>
              <w:rPr>
                <w:rFonts w:ascii="仿宋_GB2312" w:eastAsia="仿宋_GB2312" w:hAnsi="宋体" w:cs="仿宋_GB2312" w:hint="eastAsia"/>
                <w:kern w:val="0"/>
                <w:sz w:val="24"/>
                <w:szCs w:val="24"/>
              </w:rPr>
              <w:t>块</w:t>
            </w:r>
          </w:p>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集成</w:t>
            </w:r>
            <w:r>
              <w:rPr>
                <w:rFonts w:ascii="仿宋_GB2312" w:eastAsia="仿宋_GB2312" w:hAnsi="宋体" w:cs="仿宋_GB2312"/>
                <w:kern w:val="0"/>
                <w:sz w:val="24"/>
                <w:szCs w:val="24"/>
              </w:rPr>
              <w:t>DIP/DAC08321</w:t>
            </w:r>
            <w:r>
              <w:rPr>
                <w:rFonts w:ascii="仿宋_GB2312" w:eastAsia="仿宋_GB2312" w:hAnsi="宋体" w:cs="仿宋_GB2312" w:hint="eastAsia"/>
                <w:kern w:val="0"/>
                <w:sz w:val="24"/>
                <w:szCs w:val="24"/>
              </w:rPr>
              <w:t>块</w:t>
            </w:r>
          </w:p>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集成</w:t>
            </w:r>
            <w:r>
              <w:rPr>
                <w:rFonts w:ascii="仿宋_GB2312" w:eastAsia="仿宋_GB2312" w:hAnsi="宋体" w:cs="仿宋_GB2312"/>
                <w:kern w:val="0"/>
                <w:sz w:val="24"/>
                <w:szCs w:val="24"/>
              </w:rPr>
              <w:t>DIP/74HC40601</w:t>
            </w:r>
            <w:r>
              <w:rPr>
                <w:rFonts w:ascii="仿宋_GB2312" w:eastAsia="仿宋_GB2312" w:hAnsi="宋体" w:cs="仿宋_GB2312" w:hint="eastAsia"/>
                <w:kern w:val="0"/>
                <w:sz w:val="24"/>
                <w:szCs w:val="24"/>
              </w:rPr>
              <w:t>块</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交流、直流伺服电机模块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交流伺服电机（带减速器、皮带轮）</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台，直流伺服电机（带减速器、皮带轮）</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台，可检测速度的</w:t>
            </w:r>
            <w:proofErr w:type="gramStart"/>
            <w:r>
              <w:rPr>
                <w:rFonts w:ascii="仿宋_GB2312" w:eastAsia="仿宋_GB2312" w:hAnsi="宋体" w:cs="仿宋_GB2312" w:hint="eastAsia"/>
                <w:kern w:val="0"/>
                <w:sz w:val="24"/>
                <w:szCs w:val="24"/>
              </w:rPr>
              <w:t>光藕各</w:t>
            </w:r>
            <w:proofErr w:type="gramEnd"/>
            <w:r>
              <w:rPr>
                <w:rFonts w:ascii="仿宋_GB2312" w:eastAsia="仿宋_GB2312" w:hAnsi="宋体" w:cs="仿宋_GB2312" w:hint="eastAsia"/>
                <w:kern w:val="0"/>
                <w:sz w:val="24"/>
                <w:szCs w:val="24"/>
              </w:rPr>
              <w:t>一个。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步进电机、位移装置模块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步进电机</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台，位移机构</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套</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温度传感模块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kern w:val="0"/>
                <w:sz w:val="24"/>
                <w:szCs w:val="24"/>
              </w:rPr>
              <w:t>LM35</w:t>
            </w:r>
            <w:r>
              <w:rPr>
                <w:rFonts w:ascii="仿宋_GB2312" w:eastAsia="仿宋_GB2312" w:hAnsi="宋体" w:cs="仿宋_GB2312" w:hint="eastAsia"/>
                <w:kern w:val="0"/>
                <w:sz w:val="24"/>
                <w:szCs w:val="24"/>
              </w:rPr>
              <w:t>温度传感器</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w:t>
            </w:r>
            <w:r>
              <w:rPr>
                <w:rFonts w:ascii="仿宋_GB2312" w:eastAsia="仿宋_GB2312" w:hAnsi="宋体" w:cs="仿宋_GB2312"/>
                <w:kern w:val="0"/>
                <w:sz w:val="24"/>
                <w:szCs w:val="24"/>
              </w:rPr>
              <w:t>DS18B20</w:t>
            </w:r>
            <w:r>
              <w:rPr>
                <w:rFonts w:ascii="仿宋_GB2312" w:eastAsia="仿宋_GB2312" w:hAnsi="宋体" w:cs="仿宋_GB2312" w:hint="eastAsia"/>
                <w:kern w:val="0"/>
                <w:sz w:val="24"/>
                <w:szCs w:val="24"/>
              </w:rPr>
              <w:t>温度传感器</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只，蜂鸣器</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只</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扩展模块</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集成</w:t>
            </w:r>
            <w:r>
              <w:rPr>
                <w:rFonts w:ascii="仿宋_GB2312" w:eastAsia="仿宋_GB2312" w:hAnsi="宋体" w:cs="仿宋_GB2312"/>
                <w:kern w:val="0"/>
                <w:sz w:val="24"/>
                <w:szCs w:val="24"/>
              </w:rPr>
              <w:t>DIP40/82551</w:t>
            </w:r>
            <w:r>
              <w:rPr>
                <w:rFonts w:ascii="仿宋_GB2312" w:eastAsia="仿宋_GB2312" w:hAnsi="宋体" w:cs="仿宋_GB2312" w:hint="eastAsia"/>
                <w:kern w:val="0"/>
                <w:sz w:val="24"/>
                <w:szCs w:val="24"/>
              </w:rPr>
              <w:t>块，集成</w:t>
            </w:r>
            <w:r>
              <w:rPr>
                <w:rFonts w:ascii="仿宋_GB2312" w:eastAsia="仿宋_GB2312" w:hAnsi="宋体" w:cs="仿宋_GB2312"/>
                <w:kern w:val="0"/>
                <w:sz w:val="24"/>
                <w:szCs w:val="24"/>
              </w:rPr>
              <w:t>DIP20/74LS2451</w:t>
            </w:r>
            <w:r>
              <w:rPr>
                <w:rFonts w:ascii="仿宋_GB2312" w:eastAsia="仿宋_GB2312" w:hAnsi="宋体" w:cs="仿宋_GB2312" w:hint="eastAsia"/>
                <w:kern w:val="0"/>
                <w:sz w:val="24"/>
                <w:szCs w:val="24"/>
              </w:rPr>
              <w:t>块</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智能物料搬运装置</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kern w:val="0"/>
                <w:sz w:val="24"/>
                <w:szCs w:val="24"/>
              </w:rPr>
              <w:t>YL-G001</w:t>
            </w:r>
            <w:r>
              <w:rPr>
                <w:rFonts w:ascii="仿宋_GB2312" w:eastAsia="仿宋_GB2312" w:hAnsi="宋体" w:cs="仿宋_GB2312" w:hint="eastAsia"/>
                <w:kern w:val="0"/>
                <w:sz w:val="24"/>
                <w:szCs w:val="24"/>
              </w:rPr>
              <w:t>智能物料搬运装置</w:t>
            </w: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套</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r w:rsidR="002F2C3E">
        <w:trPr>
          <w:trHeight w:val="148"/>
          <w:jc w:val="center"/>
        </w:trPr>
        <w:tc>
          <w:tcPr>
            <w:tcW w:w="805" w:type="dxa"/>
            <w:vAlign w:val="center"/>
          </w:tcPr>
          <w:p w:rsidR="002F2C3E" w:rsidRDefault="002F2C3E">
            <w:pPr>
              <w:pStyle w:val="11"/>
              <w:numPr>
                <w:ilvl w:val="0"/>
                <w:numId w:val="1"/>
              </w:numPr>
              <w:ind w:firstLineChars="0"/>
              <w:jc w:val="center"/>
              <w:rPr>
                <w:rFonts w:ascii="仿宋_GB2312" w:eastAsia="仿宋_GB2312" w:hAnsi="宋体" w:cs="仿宋_GB2312"/>
                <w:color w:val="000000"/>
                <w:kern w:val="0"/>
                <w:sz w:val="24"/>
                <w:szCs w:val="24"/>
              </w:rPr>
            </w:pPr>
          </w:p>
        </w:tc>
        <w:tc>
          <w:tcPr>
            <w:tcW w:w="1000" w:type="dxa"/>
            <w:vAlign w:val="center"/>
          </w:tcPr>
          <w:p w:rsidR="002F2C3E" w:rsidRDefault="005D659E">
            <w:pPr>
              <w:widowControl/>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计算机</w:t>
            </w:r>
          </w:p>
        </w:tc>
        <w:tc>
          <w:tcPr>
            <w:tcW w:w="4523" w:type="dxa"/>
          </w:tcPr>
          <w:p w:rsidR="002F2C3E" w:rsidRDefault="005D659E">
            <w:pPr>
              <w:widowControl/>
              <w:jc w:val="left"/>
              <w:rPr>
                <w:rFonts w:ascii="仿宋_GB2312" w:eastAsia="仿宋_GB2312" w:hAnsi="宋体" w:cs="仿宋_GB2312"/>
                <w:kern w:val="0"/>
                <w:sz w:val="24"/>
                <w:szCs w:val="24"/>
              </w:rPr>
            </w:pPr>
            <w:r>
              <w:rPr>
                <w:rFonts w:ascii="仿宋_GB2312" w:eastAsia="仿宋_GB2312" w:hAnsi="宋体" w:cs="仿宋_GB2312"/>
                <w:kern w:val="0"/>
                <w:sz w:val="24"/>
                <w:szCs w:val="24"/>
              </w:rPr>
              <w:t>CPU</w:t>
            </w:r>
            <w:r>
              <w:rPr>
                <w:rFonts w:ascii="仿宋_GB2312" w:eastAsia="仿宋_GB2312" w:hAnsi="宋体" w:cs="仿宋_GB2312" w:hint="eastAsia"/>
                <w:kern w:val="0"/>
                <w:sz w:val="24"/>
                <w:szCs w:val="24"/>
              </w:rPr>
              <w:t>频率≥</w:t>
            </w:r>
            <w:r>
              <w:rPr>
                <w:rFonts w:ascii="仿宋_GB2312" w:eastAsia="仿宋_GB2312" w:hAnsi="宋体" w:cs="仿宋_GB2312"/>
                <w:kern w:val="0"/>
                <w:sz w:val="24"/>
                <w:szCs w:val="24"/>
              </w:rPr>
              <w:t>1.0GHz</w:t>
            </w:r>
            <w:r>
              <w:rPr>
                <w:rFonts w:ascii="仿宋_GB2312" w:eastAsia="仿宋_GB2312" w:hAnsi="宋体" w:cs="仿宋_GB2312" w:hint="eastAsia"/>
                <w:kern w:val="0"/>
                <w:sz w:val="24"/>
                <w:szCs w:val="24"/>
              </w:rPr>
              <w:t>；内存≥</w:t>
            </w:r>
            <w:r>
              <w:rPr>
                <w:rFonts w:ascii="仿宋_GB2312" w:eastAsia="仿宋_GB2312" w:hAnsi="宋体" w:cs="仿宋_GB2312"/>
                <w:kern w:val="0"/>
                <w:sz w:val="24"/>
                <w:szCs w:val="24"/>
              </w:rPr>
              <w:t>1GB</w:t>
            </w:r>
            <w:r>
              <w:rPr>
                <w:rFonts w:ascii="仿宋_GB2312" w:eastAsia="仿宋_GB2312" w:hAnsi="宋体" w:cs="仿宋_GB2312" w:hint="eastAsia"/>
                <w:kern w:val="0"/>
                <w:sz w:val="24"/>
                <w:szCs w:val="24"/>
              </w:rPr>
              <w:t>；硬盘容量≥</w:t>
            </w:r>
            <w:r>
              <w:rPr>
                <w:rFonts w:ascii="仿宋_GB2312" w:eastAsia="仿宋_GB2312" w:hAnsi="宋体" w:cs="仿宋_GB2312"/>
                <w:kern w:val="0"/>
                <w:sz w:val="24"/>
                <w:szCs w:val="24"/>
              </w:rPr>
              <w:t>40G</w:t>
            </w:r>
            <w:r>
              <w:rPr>
                <w:rFonts w:ascii="仿宋_GB2312" w:eastAsia="仿宋_GB2312" w:hAnsi="宋体" w:cs="仿宋_GB2312" w:hint="eastAsia"/>
                <w:kern w:val="0"/>
                <w:sz w:val="24"/>
                <w:szCs w:val="24"/>
              </w:rPr>
              <w:t>；操作平台</w:t>
            </w:r>
            <w:proofErr w:type="spellStart"/>
            <w:r>
              <w:rPr>
                <w:rFonts w:ascii="仿宋_GB2312" w:eastAsia="仿宋_GB2312" w:hAnsi="宋体" w:cs="仿宋_GB2312"/>
                <w:kern w:val="0"/>
                <w:sz w:val="24"/>
                <w:szCs w:val="24"/>
              </w:rPr>
              <w:t>WinXP</w:t>
            </w:r>
            <w:proofErr w:type="spellEnd"/>
            <w:r>
              <w:rPr>
                <w:rFonts w:ascii="仿宋_GB2312" w:eastAsia="仿宋_GB2312" w:hAnsi="宋体" w:cs="仿宋_GB2312"/>
                <w:kern w:val="0"/>
                <w:sz w:val="24"/>
                <w:szCs w:val="24"/>
              </w:rPr>
              <w:t>(SP3)</w:t>
            </w:r>
            <w:r>
              <w:rPr>
                <w:rFonts w:ascii="仿宋_GB2312" w:eastAsia="仿宋_GB2312" w:hAnsi="宋体" w:cs="仿宋_GB2312" w:hint="eastAsia"/>
                <w:kern w:val="0"/>
                <w:sz w:val="24"/>
                <w:szCs w:val="24"/>
              </w:rPr>
              <w:t>；安装包括</w:t>
            </w:r>
            <w:r>
              <w:rPr>
                <w:rFonts w:ascii="仿宋_GB2312" w:eastAsia="仿宋_GB2312" w:hAnsi="宋体" w:cs="仿宋_GB2312"/>
                <w:kern w:val="0"/>
                <w:sz w:val="24"/>
                <w:szCs w:val="24"/>
              </w:rPr>
              <w:t>KEIL C ,zimo221</w:t>
            </w:r>
            <w:r>
              <w:rPr>
                <w:rFonts w:ascii="仿宋_GB2312" w:eastAsia="仿宋_GB2312" w:hAnsi="宋体" w:cs="仿宋_GB2312" w:hint="eastAsia"/>
                <w:kern w:val="0"/>
                <w:sz w:val="24"/>
                <w:szCs w:val="24"/>
              </w:rPr>
              <w:t>字模提取，双龙</w:t>
            </w:r>
            <w:r>
              <w:rPr>
                <w:rFonts w:ascii="仿宋_GB2312" w:eastAsia="仿宋_GB2312" w:hAnsi="宋体" w:cs="仿宋_GB2312"/>
                <w:kern w:val="0"/>
                <w:sz w:val="24"/>
                <w:szCs w:val="24"/>
              </w:rPr>
              <w:t>ISP</w:t>
            </w:r>
            <w:r>
              <w:rPr>
                <w:rFonts w:ascii="仿宋_GB2312" w:eastAsia="仿宋_GB2312" w:hAnsi="宋体" w:cs="仿宋_GB2312" w:hint="eastAsia"/>
                <w:kern w:val="0"/>
                <w:sz w:val="24"/>
                <w:szCs w:val="24"/>
              </w:rPr>
              <w:t>下载器，</w:t>
            </w:r>
            <w:r>
              <w:rPr>
                <w:rFonts w:ascii="仿宋_GB2312" w:eastAsia="仿宋_GB2312" w:hAnsi="宋体" w:cs="仿宋_GB2312"/>
                <w:kern w:val="0"/>
                <w:sz w:val="24"/>
                <w:szCs w:val="24"/>
              </w:rPr>
              <w:t>YL-ISP</w:t>
            </w:r>
            <w:r>
              <w:rPr>
                <w:rFonts w:ascii="仿宋_GB2312" w:eastAsia="仿宋_GB2312" w:hAnsi="宋体" w:cs="仿宋_GB2312" w:hint="eastAsia"/>
                <w:kern w:val="0"/>
                <w:sz w:val="24"/>
                <w:szCs w:val="24"/>
              </w:rPr>
              <w:t>下载器，</w:t>
            </w:r>
            <w:r>
              <w:rPr>
                <w:rFonts w:ascii="仿宋_GB2312" w:eastAsia="仿宋_GB2312" w:hAnsi="宋体" w:cs="仿宋_GB2312"/>
                <w:kern w:val="0"/>
                <w:sz w:val="24"/>
                <w:szCs w:val="24"/>
              </w:rPr>
              <w:t>Proteus</w:t>
            </w:r>
            <w:r>
              <w:rPr>
                <w:rFonts w:ascii="仿宋_GB2312" w:eastAsia="仿宋_GB2312" w:hAnsi="宋体" w:cs="仿宋_GB2312" w:hint="eastAsia"/>
                <w:kern w:val="0"/>
                <w:sz w:val="24"/>
                <w:szCs w:val="24"/>
              </w:rPr>
              <w:t>等软件；显示器尺寸≥</w:t>
            </w:r>
            <w:r>
              <w:rPr>
                <w:rFonts w:ascii="仿宋_GB2312" w:eastAsia="仿宋_GB2312" w:hAnsi="宋体" w:cs="仿宋_GB2312"/>
                <w:kern w:val="0"/>
                <w:sz w:val="24"/>
                <w:szCs w:val="24"/>
              </w:rPr>
              <w:t>14</w:t>
            </w:r>
            <w:r>
              <w:rPr>
                <w:rFonts w:ascii="仿宋_GB2312" w:hAnsi="宋体" w:cs="仿宋_GB2312" w:hint="eastAsia"/>
                <w:kern w:val="0"/>
                <w:sz w:val="24"/>
                <w:szCs w:val="24"/>
              </w:rPr>
              <w:t>吋</w:t>
            </w:r>
            <w:r>
              <w:rPr>
                <w:rFonts w:ascii="仿宋_GB2312" w:eastAsia="仿宋_GB2312" w:hAnsi="宋体" w:cs="仿宋_GB2312" w:hint="eastAsia"/>
                <w:kern w:val="0"/>
                <w:sz w:val="24"/>
                <w:szCs w:val="24"/>
              </w:rPr>
              <w:t>。放置计算机主机和显示器的电脑推车。</w:t>
            </w:r>
          </w:p>
        </w:tc>
        <w:tc>
          <w:tcPr>
            <w:tcW w:w="816" w:type="dxa"/>
            <w:vAlign w:val="center"/>
          </w:tcPr>
          <w:p w:rsidR="002F2C3E" w:rsidRDefault="005D659E">
            <w:pPr>
              <w:jc w:val="center"/>
              <w:rPr>
                <w:rFonts w:ascii="仿宋_GB2312" w:eastAsia="仿宋_GB2312" w:hAnsi="宋体" w:cs="仿宋_GB2312"/>
                <w:color w:val="000000"/>
                <w:kern w:val="0"/>
                <w:sz w:val="24"/>
                <w:szCs w:val="24"/>
              </w:rPr>
            </w:pPr>
            <w:r>
              <w:rPr>
                <w:rFonts w:ascii="仿宋_GB2312" w:eastAsia="仿宋_GB2312" w:hAnsi="宋体" w:cs="仿宋_GB2312"/>
                <w:color w:val="000000"/>
                <w:kern w:val="0"/>
                <w:sz w:val="24"/>
                <w:szCs w:val="24"/>
              </w:rPr>
              <w:t>1</w:t>
            </w:r>
          </w:p>
        </w:tc>
        <w:tc>
          <w:tcPr>
            <w:tcW w:w="1142" w:type="dxa"/>
            <w:vAlign w:val="center"/>
          </w:tcPr>
          <w:p w:rsidR="002F2C3E" w:rsidRDefault="002F2C3E">
            <w:pPr>
              <w:jc w:val="center"/>
              <w:rPr>
                <w:rFonts w:ascii="仿宋_GB2312" w:eastAsia="仿宋_GB2312" w:hAnsi="宋体" w:cs="仿宋_GB2312"/>
                <w:color w:val="000000"/>
                <w:kern w:val="0"/>
                <w:sz w:val="24"/>
                <w:szCs w:val="24"/>
              </w:rPr>
            </w:pPr>
          </w:p>
        </w:tc>
      </w:tr>
    </w:tbl>
    <w:p w:rsidR="002F2C3E" w:rsidRDefault="005D659E">
      <w:pPr>
        <w:snapToGrid w:val="0"/>
        <w:spacing w:line="560" w:lineRule="exact"/>
        <w:ind w:firstLineChars="200" w:firstLine="600"/>
        <w:jc w:val="left"/>
        <w:rPr>
          <w:rFonts w:ascii="仿宋_GB2312" w:eastAsia="仿宋_GB2312"/>
          <w:sz w:val="30"/>
          <w:szCs w:val="30"/>
        </w:rPr>
      </w:pPr>
      <w:r>
        <w:rPr>
          <w:rFonts w:ascii="仿宋_GB2312" w:eastAsia="仿宋_GB2312" w:hAnsi="宋体" w:cs="Arial" w:hint="eastAsia"/>
          <w:kern w:val="0"/>
          <w:sz w:val="30"/>
          <w:szCs w:val="30"/>
        </w:rPr>
        <w:t>（</w:t>
      </w:r>
      <w:r>
        <w:rPr>
          <w:rFonts w:ascii="仿宋_GB2312" w:eastAsia="仿宋_GB2312" w:hint="eastAsia"/>
          <w:sz w:val="30"/>
          <w:szCs w:val="30"/>
        </w:rPr>
        <w:t>二）仿真器：仿真器提供两种型号如下：</w:t>
      </w:r>
      <w:r>
        <w:rPr>
          <w:rFonts w:ascii="仿宋_GB2312" w:eastAsia="仿宋_GB2312"/>
          <w:sz w:val="30"/>
          <w:szCs w:val="30"/>
        </w:rPr>
        <w:t xml:space="preserve"> TKS-52BU</w:t>
      </w:r>
      <w:r>
        <w:rPr>
          <w:rFonts w:ascii="仿宋_GB2312" w:eastAsia="仿宋_GB2312" w:hint="eastAsia"/>
          <w:sz w:val="30"/>
          <w:szCs w:val="30"/>
        </w:rPr>
        <w:t>，</w:t>
      </w:r>
      <w:r>
        <w:rPr>
          <w:rFonts w:ascii="仿宋_GB2312" w:eastAsia="仿宋_GB2312"/>
          <w:sz w:val="30"/>
          <w:szCs w:val="30"/>
        </w:rPr>
        <w:t>U-EC6</w:t>
      </w:r>
      <w:r>
        <w:rPr>
          <w:rFonts w:ascii="仿宋_GB2312" w:eastAsia="仿宋_GB2312" w:hint="eastAsia"/>
          <w:sz w:val="30"/>
          <w:szCs w:val="30"/>
        </w:rPr>
        <w:t>编程器（</w:t>
      </w:r>
      <w:r>
        <w:rPr>
          <w:rFonts w:ascii="仿宋_GB2312" w:eastAsia="仿宋_GB2312"/>
          <w:sz w:val="30"/>
          <w:szCs w:val="30"/>
        </w:rPr>
        <w:t>C8051</w:t>
      </w:r>
      <w:r>
        <w:rPr>
          <w:rFonts w:ascii="仿宋_GB2312" w:eastAsia="仿宋_GB2312" w:hint="eastAsia"/>
          <w:sz w:val="30"/>
          <w:szCs w:val="30"/>
        </w:rPr>
        <w:t>）。</w:t>
      </w:r>
    </w:p>
    <w:p w:rsidR="002F2C3E" w:rsidRDefault="005D659E">
      <w:pPr>
        <w:spacing w:line="560" w:lineRule="exact"/>
        <w:ind w:firstLineChars="200" w:firstLine="600"/>
        <w:rPr>
          <w:rFonts w:ascii="仿宋_GB2312" w:eastAsia="仿宋_GB2312"/>
          <w:sz w:val="30"/>
          <w:szCs w:val="30"/>
        </w:rPr>
      </w:pPr>
      <w:r>
        <w:rPr>
          <w:rFonts w:ascii="仿宋_GB2312" w:eastAsia="仿宋_GB2312" w:hAnsi="宋体" w:cs="Arial" w:hint="eastAsia"/>
          <w:kern w:val="0"/>
          <w:sz w:val="30"/>
          <w:szCs w:val="30"/>
        </w:rPr>
        <w:t>（三</w:t>
      </w:r>
      <w:r>
        <w:rPr>
          <w:rFonts w:ascii="仿宋_GB2312" w:eastAsia="仿宋_GB2312" w:hint="eastAsia"/>
          <w:sz w:val="30"/>
          <w:szCs w:val="30"/>
        </w:rPr>
        <w:t>）编程软件：</w:t>
      </w:r>
      <w:proofErr w:type="spellStart"/>
      <w:r>
        <w:rPr>
          <w:rFonts w:ascii="仿宋_GB2312" w:eastAsia="仿宋_GB2312"/>
          <w:sz w:val="30"/>
          <w:szCs w:val="30"/>
        </w:rPr>
        <w:t>keil</w:t>
      </w:r>
      <w:proofErr w:type="spellEnd"/>
      <w:r>
        <w:rPr>
          <w:rFonts w:ascii="仿宋_GB2312" w:eastAsia="仿宋_GB2312"/>
          <w:sz w:val="30"/>
          <w:szCs w:val="30"/>
        </w:rPr>
        <w:t xml:space="preserve"> V4</w:t>
      </w:r>
      <w:r>
        <w:rPr>
          <w:rFonts w:ascii="仿宋_GB2312" w:eastAsia="仿宋_GB2312" w:hint="eastAsia"/>
          <w:sz w:val="30"/>
          <w:szCs w:val="30"/>
        </w:rPr>
        <w:t>，可用汇编语言或</w:t>
      </w:r>
      <w:r>
        <w:rPr>
          <w:rFonts w:ascii="仿宋_GB2312" w:eastAsia="仿宋_GB2312"/>
          <w:sz w:val="30"/>
          <w:szCs w:val="30"/>
        </w:rPr>
        <w:t>C</w:t>
      </w:r>
      <w:r>
        <w:rPr>
          <w:rFonts w:ascii="仿宋_GB2312" w:eastAsia="仿宋_GB2312" w:hint="eastAsia"/>
          <w:sz w:val="30"/>
          <w:szCs w:val="30"/>
        </w:rPr>
        <w:t>语言编程。</w:t>
      </w:r>
    </w:p>
    <w:p w:rsidR="002F2C3E" w:rsidRDefault="005D659E">
      <w:pPr>
        <w:spacing w:line="560" w:lineRule="exact"/>
        <w:ind w:firstLineChars="200" w:firstLine="600"/>
        <w:rPr>
          <w:rFonts w:ascii="仿宋_GB2312" w:eastAsia="仿宋_GB2312"/>
          <w:sz w:val="30"/>
          <w:szCs w:val="30"/>
        </w:rPr>
      </w:pPr>
      <w:r>
        <w:rPr>
          <w:rFonts w:ascii="仿宋_GB2312" w:eastAsia="仿宋_GB2312" w:hint="eastAsia"/>
          <w:sz w:val="30"/>
          <w:szCs w:val="30"/>
        </w:rPr>
        <w:t>（四）连接单片机控制装置电气线路必须的导线与扎带。</w:t>
      </w:r>
    </w:p>
    <w:p w:rsidR="002F2C3E" w:rsidRDefault="005D659E">
      <w:pPr>
        <w:spacing w:line="560" w:lineRule="exact"/>
        <w:ind w:firstLineChars="200" w:firstLine="600"/>
        <w:rPr>
          <w:rFonts w:ascii="仿宋_GB2312" w:eastAsia="仿宋_GB2312"/>
          <w:sz w:val="30"/>
          <w:szCs w:val="30"/>
        </w:rPr>
      </w:pPr>
      <w:r>
        <w:rPr>
          <w:rFonts w:ascii="仿宋_GB2312" w:eastAsia="仿宋_GB2312" w:hint="eastAsia"/>
          <w:sz w:val="30"/>
          <w:szCs w:val="30"/>
        </w:rPr>
        <w:t>（五）选手自备工具清单如下表表所示：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91"/>
        <w:gridCol w:w="811"/>
        <w:gridCol w:w="709"/>
        <w:gridCol w:w="3594"/>
      </w:tblGrid>
      <w:tr w:rsidR="002F2C3E">
        <w:trPr>
          <w:jc w:val="center"/>
        </w:trPr>
        <w:tc>
          <w:tcPr>
            <w:tcW w:w="817" w:type="dxa"/>
            <w:vAlign w:val="center"/>
          </w:tcPr>
          <w:p w:rsidR="002F2C3E" w:rsidRDefault="005D659E">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序号</w:t>
            </w:r>
          </w:p>
        </w:tc>
        <w:tc>
          <w:tcPr>
            <w:tcW w:w="2591" w:type="dxa"/>
            <w:vAlign w:val="center"/>
          </w:tcPr>
          <w:p w:rsidR="002F2C3E" w:rsidRDefault="005D659E">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工具名称</w:t>
            </w:r>
          </w:p>
        </w:tc>
        <w:tc>
          <w:tcPr>
            <w:tcW w:w="811" w:type="dxa"/>
            <w:vAlign w:val="center"/>
          </w:tcPr>
          <w:p w:rsidR="002F2C3E" w:rsidRDefault="005D659E">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数量</w:t>
            </w:r>
          </w:p>
        </w:tc>
        <w:tc>
          <w:tcPr>
            <w:tcW w:w="709" w:type="dxa"/>
            <w:vAlign w:val="center"/>
          </w:tcPr>
          <w:p w:rsidR="002F2C3E" w:rsidRDefault="005D659E">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单位</w:t>
            </w:r>
          </w:p>
        </w:tc>
        <w:tc>
          <w:tcPr>
            <w:tcW w:w="3594" w:type="dxa"/>
            <w:vAlign w:val="center"/>
          </w:tcPr>
          <w:p w:rsidR="002F2C3E" w:rsidRDefault="005D659E">
            <w:pPr>
              <w:jc w:val="center"/>
              <w:rPr>
                <w:rFonts w:ascii="仿宋_GB2312" w:eastAsia="仿宋_GB2312" w:hAnsi="宋体" w:cs="仿宋_GB2312"/>
                <w:b/>
                <w:sz w:val="24"/>
                <w:szCs w:val="24"/>
              </w:rPr>
            </w:pPr>
            <w:r>
              <w:rPr>
                <w:rFonts w:ascii="仿宋_GB2312" w:eastAsia="仿宋_GB2312" w:hAnsi="宋体" w:cs="仿宋_GB2312" w:hint="eastAsia"/>
                <w:b/>
                <w:sz w:val="24"/>
                <w:szCs w:val="24"/>
              </w:rPr>
              <w:t>备注</w:t>
            </w: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焊接维修工具</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包含万用表，电烙铁，焊锡丝，电工胶布，热缩套管。</w:t>
            </w: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lastRenderedPageBreak/>
              <w:t>2</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内六角扳手</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不能携带电动扳手</w:t>
            </w: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3</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剪线钳</w:t>
            </w:r>
            <w:r>
              <w:rPr>
                <w:rFonts w:ascii="仿宋_GB2312" w:eastAsia="仿宋_GB2312" w:hAnsi="宋体" w:cs="仿宋_GB2312"/>
                <w:sz w:val="24"/>
                <w:szCs w:val="24"/>
              </w:rPr>
              <w:t>/</w:t>
            </w:r>
            <w:r>
              <w:rPr>
                <w:rFonts w:ascii="仿宋_GB2312" w:eastAsia="仿宋_GB2312" w:hAnsi="宋体" w:cs="仿宋_GB2312" w:hint="eastAsia"/>
                <w:sz w:val="24"/>
                <w:szCs w:val="24"/>
              </w:rPr>
              <w:t>斜口钳</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2F2C3E">
            <w:pPr>
              <w:jc w:val="center"/>
              <w:rPr>
                <w:rFonts w:ascii="仿宋_GB2312" w:eastAsia="仿宋_GB2312" w:hAnsi="宋体" w:cs="仿宋_GB2312"/>
                <w:sz w:val="24"/>
                <w:szCs w:val="24"/>
              </w:rPr>
            </w:pP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4</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剥线钳</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2F2C3E">
            <w:pPr>
              <w:jc w:val="center"/>
              <w:rPr>
                <w:rFonts w:ascii="仿宋_GB2312" w:eastAsia="仿宋_GB2312" w:hAnsi="宋体" w:cs="仿宋_GB2312"/>
                <w:sz w:val="24"/>
                <w:szCs w:val="24"/>
              </w:rPr>
            </w:pP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5</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螺丝刀</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不能携带电动螺丝刀</w:t>
            </w: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6</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尖嘴钳</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2F2C3E">
            <w:pPr>
              <w:jc w:val="center"/>
              <w:rPr>
                <w:rFonts w:ascii="仿宋_GB2312" w:eastAsia="仿宋_GB2312" w:hAnsi="宋体" w:cs="仿宋_GB2312"/>
                <w:sz w:val="24"/>
                <w:szCs w:val="24"/>
              </w:rPr>
            </w:pP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7</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沙皮纸</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2F2C3E">
            <w:pPr>
              <w:jc w:val="center"/>
              <w:rPr>
                <w:rFonts w:ascii="仿宋_GB2312" w:eastAsia="仿宋_GB2312" w:hAnsi="宋体" w:cs="仿宋_GB2312"/>
                <w:sz w:val="24"/>
                <w:szCs w:val="24"/>
              </w:rPr>
            </w:pP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8</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文具用品</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套</w:t>
            </w:r>
          </w:p>
        </w:tc>
        <w:tc>
          <w:tcPr>
            <w:tcW w:w="3594" w:type="dxa"/>
            <w:vAlign w:val="center"/>
          </w:tcPr>
          <w:p w:rsidR="002F2C3E" w:rsidRDefault="005D659E">
            <w:pPr>
              <w:jc w:val="left"/>
              <w:rPr>
                <w:rFonts w:ascii="仿宋_GB2312" w:eastAsia="仿宋_GB2312" w:hAnsi="宋体" w:cs="仿宋_GB2312"/>
                <w:sz w:val="24"/>
                <w:szCs w:val="24"/>
              </w:rPr>
            </w:pPr>
            <w:r>
              <w:rPr>
                <w:rFonts w:ascii="仿宋_GB2312" w:eastAsia="仿宋_GB2312" w:hAnsi="宋体" w:cs="仿宋_GB2312" w:hint="eastAsia"/>
                <w:sz w:val="24"/>
                <w:szCs w:val="24"/>
              </w:rPr>
              <w:t>黑色圆珠笔或签字笔（禁止使用红色圆珠笔和签字笔），铅笔，三角尺，直尺，文具店能买到的制图工具（禁止使用自制工具或作图模版）。</w:t>
            </w:r>
          </w:p>
        </w:tc>
      </w:tr>
      <w:tr w:rsidR="002F2C3E">
        <w:trPr>
          <w:jc w:val="center"/>
        </w:trPr>
        <w:tc>
          <w:tcPr>
            <w:tcW w:w="817" w:type="dxa"/>
            <w:vAlign w:val="center"/>
          </w:tcPr>
          <w:p w:rsidR="002F2C3E" w:rsidRDefault="005D659E">
            <w:pPr>
              <w:pStyle w:val="11"/>
              <w:ind w:firstLineChars="0" w:firstLine="0"/>
              <w:jc w:val="center"/>
              <w:rPr>
                <w:rFonts w:ascii="仿宋_GB2312" w:eastAsia="仿宋_GB2312" w:hAnsi="宋体" w:cs="仿宋_GB2312"/>
                <w:sz w:val="24"/>
                <w:szCs w:val="24"/>
              </w:rPr>
            </w:pPr>
            <w:r>
              <w:rPr>
                <w:rFonts w:ascii="仿宋_GB2312" w:eastAsia="仿宋_GB2312" w:hAnsi="宋体" w:cs="仿宋_GB2312"/>
                <w:sz w:val="24"/>
                <w:szCs w:val="24"/>
              </w:rPr>
              <w:t>9</w:t>
            </w:r>
          </w:p>
        </w:tc>
        <w:tc>
          <w:tcPr>
            <w:tcW w:w="259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巧克力</w:t>
            </w:r>
          </w:p>
        </w:tc>
        <w:tc>
          <w:tcPr>
            <w:tcW w:w="811"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sz w:val="24"/>
                <w:szCs w:val="24"/>
              </w:rPr>
              <w:t>1</w:t>
            </w:r>
          </w:p>
        </w:tc>
        <w:tc>
          <w:tcPr>
            <w:tcW w:w="709" w:type="dxa"/>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块</w:t>
            </w:r>
          </w:p>
        </w:tc>
        <w:tc>
          <w:tcPr>
            <w:tcW w:w="3594" w:type="dxa"/>
            <w:vAlign w:val="center"/>
          </w:tcPr>
          <w:p w:rsidR="002F2C3E" w:rsidRDefault="002F2C3E">
            <w:pPr>
              <w:jc w:val="center"/>
              <w:rPr>
                <w:rFonts w:ascii="仿宋_GB2312" w:eastAsia="仿宋_GB2312" w:hAnsi="宋体" w:cs="仿宋_GB2312"/>
                <w:sz w:val="24"/>
                <w:szCs w:val="24"/>
              </w:rPr>
            </w:pPr>
          </w:p>
        </w:tc>
      </w:tr>
      <w:tr w:rsidR="002F2C3E">
        <w:trPr>
          <w:jc w:val="center"/>
        </w:trPr>
        <w:tc>
          <w:tcPr>
            <w:tcW w:w="8522" w:type="dxa"/>
            <w:gridSpan w:val="5"/>
            <w:vAlign w:val="center"/>
          </w:tcPr>
          <w:p w:rsidR="002F2C3E" w:rsidRDefault="005D659E">
            <w:pPr>
              <w:jc w:val="center"/>
              <w:rPr>
                <w:rFonts w:ascii="仿宋_GB2312" w:eastAsia="仿宋_GB2312" w:hAnsi="宋体" w:cs="仿宋_GB2312"/>
                <w:sz w:val="24"/>
                <w:szCs w:val="24"/>
              </w:rPr>
            </w:pPr>
            <w:r>
              <w:rPr>
                <w:rFonts w:ascii="仿宋_GB2312" w:eastAsia="仿宋_GB2312" w:hAnsi="宋体" w:cs="仿宋_GB2312" w:hint="eastAsia"/>
                <w:sz w:val="24"/>
                <w:szCs w:val="24"/>
              </w:rPr>
              <w:t>注：不在此清单中的工具皆禁止携带。</w:t>
            </w:r>
          </w:p>
        </w:tc>
      </w:tr>
    </w:tbl>
    <w:p w:rsidR="002F2C3E" w:rsidRDefault="005D659E">
      <w:pPr>
        <w:pStyle w:val="1"/>
        <w:rPr>
          <w:sz w:val="30"/>
        </w:rPr>
      </w:pPr>
      <w:r>
        <w:rPr>
          <w:rFonts w:hint="eastAsia"/>
          <w:sz w:val="30"/>
        </w:rPr>
        <w:t>十四、安全保障</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参照《全国职业院校技能大赛安全管理规定》的有关要求，依据本赛项自身特点，明确所需的安全保障措施如下：</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设置比赛安全保障组，组长由比赛组委会主任担任。成员由各赛场安全责任人担任。</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（一）每一赛场制定一名安全责任人，对本赛场的安全负全责，在发生意外情况时负责调集救援队伍和专业救援人员，安排场内人员疏散。</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设置医护人员、消防人员和保安人员的专线联系，确定对方联系人，由场地安全负责人对口联系。比赛场地布置和器材使用严格依照安全施工条例进行。场地布置划分区域，并按安全要求设定疏散通道，并在墙面显著位置张贴安全疏散通道和路线示意图。</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（三）比赛设备和设施安装严格按照安全施工标准施工，电源布线、电器</w:t>
      </w:r>
      <w:proofErr w:type="gramStart"/>
      <w:r>
        <w:rPr>
          <w:rFonts w:ascii="仿宋_GB2312" w:eastAsia="仿宋_GB2312" w:hAnsi="仿宋_GB2312" w:cs="仿宋_GB2312" w:hint="eastAsia"/>
          <w:sz w:val="30"/>
          <w:szCs w:val="30"/>
        </w:rPr>
        <w:t>安装按</w:t>
      </w:r>
      <w:proofErr w:type="gramEnd"/>
      <w:r>
        <w:rPr>
          <w:rFonts w:ascii="仿宋_GB2312" w:eastAsia="仿宋_GB2312" w:hAnsi="仿宋_GB2312" w:cs="仿宋_GB2312" w:hint="eastAsia"/>
          <w:sz w:val="30"/>
          <w:szCs w:val="30"/>
        </w:rPr>
        <w:t>规范施工。</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（四）按防火安全要求安置灭火器，并指定责任人在紧急时候使用。</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为了确保本次大赛的顺利进行，承办学院建立大赛期间相应的安全保障制度，同时由安全保卫、校园环境及卫生医疗保障组执行：</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（一）比赛期间所有进入赛区车辆、人员需凭证入内，并主动向工作人员出示；</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（二）在比赛开始前，选手要认真阅读场地内张贴的《入场须知》和应急疏散图；</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（三）赛场由裁判员监督完成电气控制系统通电前的检查全过程，对出现的操作隐患及时提醒和制止。</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（四）每台竞赛设备使用独立的电源，保障安全。使用选手在进行计算机编程时要及时存盘，避免突然停电造成数据丢失。</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（五）比赛过程中，参赛选手应严格遵守安全操作规程，遇有紧急情况，应立即切断电源，在工作人员安排下有序退场。</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（六）各类人员须严格遵守赛场规则，严禁携带比赛严令禁止的物品入内。</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（七）安保人员发现不安全隐患及时通报赛场负责人员。</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（八）比赛场馆严禁吸烟，安保人员不得将证件转借他人。</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（九）如果出现安全问题，在安保人</w:t>
      </w:r>
      <w:proofErr w:type="gramStart"/>
      <w:r>
        <w:rPr>
          <w:rFonts w:ascii="仿宋_GB2312" w:eastAsia="仿宋_GB2312" w:hAnsi="仿宋_GB2312" w:cs="仿宋_GB2312" w:hint="eastAsia"/>
          <w:sz w:val="30"/>
          <w:szCs w:val="30"/>
        </w:rPr>
        <w:t>员指挥</w:t>
      </w:r>
      <w:proofErr w:type="gramEnd"/>
      <w:r>
        <w:rPr>
          <w:rFonts w:ascii="仿宋_GB2312" w:eastAsia="仿宋_GB2312" w:hAnsi="仿宋_GB2312" w:cs="仿宋_GB2312" w:hint="eastAsia"/>
          <w:sz w:val="30"/>
          <w:szCs w:val="30"/>
        </w:rPr>
        <w:t>下，迅速按紧急疏散路线撤离现场。</w:t>
      </w:r>
    </w:p>
    <w:p w:rsidR="002F2C3E" w:rsidRDefault="005D659E">
      <w:pPr>
        <w:pStyle w:val="1"/>
        <w:rPr>
          <w:sz w:val="30"/>
        </w:rPr>
      </w:pPr>
      <w:r>
        <w:rPr>
          <w:rFonts w:hint="eastAsia"/>
          <w:sz w:val="30"/>
        </w:rPr>
        <w:t>十五、经费预算方案</w:t>
      </w:r>
    </w:p>
    <w:p w:rsidR="002F2C3E" w:rsidRDefault="005D659E">
      <w:pPr>
        <w:snapToGrid w:val="0"/>
        <w:spacing w:line="560" w:lineRule="exact"/>
        <w:ind w:firstLineChars="200" w:firstLine="600"/>
        <w:rPr>
          <w:sz w:val="30"/>
          <w:szCs w:val="30"/>
        </w:rPr>
      </w:pPr>
      <w:r>
        <w:rPr>
          <w:rFonts w:ascii="仿宋_GB2312" w:eastAsia="仿宋_GB2312" w:hAnsi="仿宋_GB2312" w:cs="仿宋_GB2312" w:hint="eastAsia"/>
          <w:sz w:val="30"/>
          <w:szCs w:val="30"/>
        </w:rPr>
        <w:t>参照《全国职业院校技能大赛赛项经费管理规定》的有关要求，根据竞赛需求，在赛事筹备准备、赛项技术完善、专家裁判、场地布置、大赛中心设计与实施、开闭幕式、大赛宣传及直播、奖品服装等预计费用为</w:t>
      </w:r>
      <w:r>
        <w:rPr>
          <w:rFonts w:ascii="仿宋_GB2312" w:eastAsia="仿宋_GB2312" w:hAnsi="仿宋_GB2312" w:cs="仿宋_GB2312"/>
          <w:sz w:val="30"/>
          <w:szCs w:val="30"/>
        </w:rPr>
        <w:t>80</w:t>
      </w:r>
      <w:r>
        <w:rPr>
          <w:rFonts w:ascii="仿宋_GB2312" w:eastAsia="仿宋_GB2312" w:hAnsi="仿宋_GB2312" w:cs="仿宋_GB2312" w:hint="eastAsia"/>
          <w:sz w:val="30"/>
          <w:szCs w:val="30"/>
        </w:rPr>
        <w:t>万元。赛项经费预算包括以下几个方面：</w:t>
      </w:r>
    </w:p>
    <w:p w:rsidR="002F2C3E" w:rsidRDefault="002F2C3E">
      <w:pPr>
        <w:jc w:val="center"/>
        <w:rPr>
          <w:rFonts w:ascii="仿宋_GB2312" w:eastAsia="仿宋_GB2312"/>
          <w:b/>
          <w:sz w:val="24"/>
        </w:rPr>
      </w:pPr>
    </w:p>
    <w:p w:rsidR="002F2C3E" w:rsidRDefault="005D659E">
      <w:pPr>
        <w:jc w:val="center"/>
        <w:rPr>
          <w:rFonts w:ascii="仿宋_GB2312" w:eastAsia="仿宋_GB2312"/>
          <w:b/>
          <w:sz w:val="24"/>
        </w:rPr>
      </w:pPr>
      <w:r>
        <w:rPr>
          <w:rFonts w:ascii="仿宋_GB2312" w:eastAsia="仿宋_GB2312" w:hint="eastAsia"/>
          <w:b/>
          <w:sz w:val="24"/>
        </w:rPr>
        <w:t>赛项经费预算明细表</w:t>
      </w:r>
    </w:p>
    <w:tbl>
      <w:tblPr>
        <w:tblW w:w="88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4"/>
        <w:gridCol w:w="6055"/>
        <w:gridCol w:w="1560"/>
      </w:tblGrid>
      <w:tr w:rsidR="002F2C3E">
        <w:trPr>
          <w:jc w:val="center"/>
        </w:trPr>
        <w:tc>
          <w:tcPr>
            <w:tcW w:w="1224" w:type="dxa"/>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序号</w:t>
            </w:r>
          </w:p>
        </w:tc>
        <w:tc>
          <w:tcPr>
            <w:tcW w:w="6055" w:type="dxa"/>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预算项目</w:t>
            </w:r>
          </w:p>
        </w:tc>
        <w:tc>
          <w:tcPr>
            <w:tcW w:w="1560" w:type="dxa"/>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金额（万元）</w:t>
            </w:r>
          </w:p>
        </w:tc>
      </w:tr>
      <w:tr w:rsidR="002F2C3E">
        <w:trPr>
          <w:jc w:val="center"/>
        </w:trPr>
        <w:tc>
          <w:tcPr>
            <w:tcW w:w="1224"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1</w:t>
            </w:r>
          </w:p>
        </w:tc>
        <w:tc>
          <w:tcPr>
            <w:tcW w:w="6055"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hint="eastAsia"/>
                <w:color w:val="000000"/>
                <w:sz w:val="24"/>
                <w:szCs w:val="24"/>
              </w:rPr>
              <w:t>专家、裁判费（含住宿费与餐费）</w:t>
            </w:r>
          </w:p>
        </w:tc>
        <w:tc>
          <w:tcPr>
            <w:tcW w:w="1560"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16.50</w:t>
            </w:r>
          </w:p>
        </w:tc>
      </w:tr>
      <w:tr w:rsidR="002F2C3E">
        <w:trPr>
          <w:jc w:val="center"/>
        </w:trPr>
        <w:tc>
          <w:tcPr>
            <w:tcW w:w="1224"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2</w:t>
            </w:r>
          </w:p>
        </w:tc>
        <w:tc>
          <w:tcPr>
            <w:tcW w:w="6055"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hint="eastAsia"/>
                <w:color w:val="000000"/>
                <w:sz w:val="24"/>
                <w:szCs w:val="24"/>
              </w:rPr>
              <w:t>赛</w:t>
            </w:r>
            <w:proofErr w:type="gramStart"/>
            <w:r>
              <w:rPr>
                <w:rFonts w:ascii="仿宋_GB2312" w:eastAsia="仿宋_GB2312" w:hAnsi="宋体" w:cs="Arial" w:hint="eastAsia"/>
                <w:color w:val="000000"/>
                <w:sz w:val="24"/>
                <w:szCs w:val="24"/>
              </w:rPr>
              <w:t>务</w:t>
            </w:r>
            <w:proofErr w:type="gramEnd"/>
            <w:r>
              <w:rPr>
                <w:rFonts w:ascii="仿宋_GB2312" w:eastAsia="仿宋_GB2312" w:hAnsi="宋体" w:cs="Arial" w:hint="eastAsia"/>
                <w:color w:val="000000"/>
                <w:sz w:val="24"/>
                <w:szCs w:val="24"/>
              </w:rPr>
              <w:t>筹备费</w:t>
            </w:r>
          </w:p>
        </w:tc>
        <w:tc>
          <w:tcPr>
            <w:tcW w:w="1560"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13.00</w:t>
            </w:r>
          </w:p>
        </w:tc>
      </w:tr>
      <w:tr w:rsidR="002F2C3E">
        <w:trPr>
          <w:jc w:val="center"/>
        </w:trPr>
        <w:tc>
          <w:tcPr>
            <w:tcW w:w="1224"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3</w:t>
            </w:r>
          </w:p>
        </w:tc>
        <w:tc>
          <w:tcPr>
            <w:tcW w:w="6055"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hint="eastAsia"/>
                <w:color w:val="000000"/>
                <w:sz w:val="24"/>
                <w:szCs w:val="24"/>
              </w:rPr>
              <w:t>大赛器材、场地设备准备、场馆租用、宣传费用、设备运输费、奖品、服装。</w:t>
            </w:r>
          </w:p>
        </w:tc>
        <w:tc>
          <w:tcPr>
            <w:tcW w:w="1560"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37.00</w:t>
            </w:r>
          </w:p>
        </w:tc>
      </w:tr>
      <w:tr w:rsidR="002F2C3E">
        <w:trPr>
          <w:jc w:val="center"/>
        </w:trPr>
        <w:tc>
          <w:tcPr>
            <w:tcW w:w="1224"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4</w:t>
            </w:r>
          </w:p>
        </w:tc>
        <w:tc>
          <w:tcPr>
            <w:tcW w:w="6055"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hint="eastAsia"/>
                <w:color w:val="000000"/>
                <w:sz w:val="24"/>
                <w:szCs w:val="24"/>
              </w:rPr>
              <w:t>机动</w:t>
            </w:r>
          </w:p>
        </w:tc>
        <w:tc>
          <w:tcPr>
            <w:tcW w:w="1560"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t>13.50</w:t>
            </w:r>
          </w:p>
        </w:tc>
      </w:tr>
      <w:tr w:rsidR="002F2C3E">
        <w:trPr>
          <w:jc w:val="center"/>
        </w:trPr>
        <w:tc>
          <w:tcPr>
            <w:tcW w:w="7279" w:type="dxa"/>
            <w:gridSpan w:val="2"/>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hint="eastAsia"/>
                <w:color w:val="000000"/>
                <w:sz w:val="24"/>
                <w:szCs w:val="24"/>
              </w:rPr>
              <w:t>合计</w:t>
            </w:r>
          </w:p>
        </w:tc>
        <w:tc>
          <w:tcPr>
            <w:tcW w:w="1560" w:type="dxa"/>
            <w:vAlign w:val="center"/>
          </w:tcPr>
          <w:p w:rsidR="002F2C3E" w:rsidRDefault="005D659E">
            <w:pPr>
              <w:adjustRightInd w:val="0"/>
              <w:snapToGrid w:val="0"/>
              <w:jc w:val="center"/>
              <w:rPr>
                <w:rFonts w:ascii="仿宋_GB2312" w:eastAsia="仿宋_GB2312" w:hAnsi="宋体" w:cs="Arial"/>
                <w:color w:val="000000"/>
                <w:sz w:val="24"/>
                <w:szCs w:val="24"/>
              </w:rPr>
            </w:pPr>
            <w:r>
              <w:rPr>
                <w:rFonts w:ascii="仿宋_GB2312" w:eastAsia="仿宋_GB2312" w:hAnsi="宋体" w:cs="Arial"/>
                <w:color w:val="000000"/>
                <w:sz w:val="24"/>
                <w:szCs w:val="24"/>
              </w:rPr>
              <w:fldChar w:fldCharType="begin"/>
            </w:r>
            <w:r>
              <w:rPr>
                <w:rFonts w:ascii="仿宋_GB2312" w:eastAsia="仿宋_GB2312" w:hAnsi="宋体" w:cs="Arial"/>
                <w:color w:val="000000"/>
                <w:sz w:val="24"/>
                <w:szCs w:val="24"/>
              </w:rPr>
              <w:instrText xml:space="preserve"> =SUM(ABOVE) </w:instrText>
            </w:r>
            <w:r>
              <w:rPr>
                <w:rFonts w:ascii="仿宋_GB2312" w:eastAsia="仿宋_GB2312" w:hAnsi="宋体" w:cs="Arial"/>
                <w:color w:val="000000"/>
                <w:sz w:val="24"/>
                <w:szCs w:val="24"/>
              </w:rPr>
              <w:fldChar w:fldCharType="separate"/>
            </w:r>
            <w:r>
              <w:rPr>
                <w:rFonts w:ascii="仿宋_GB2312" w:eastAsia="仿宋_GB2312" w:hAnsi="宋体" w:cs="Arial"/>
                <w:color w:val="000000"/>
                <w:sz w:val="24"/>
                <w:szCs w:val="24"/>
              </w:rPr>
              <w:t>80</w:t>
            </w:r>
            <w:r>
              <w:rPr>
                <w:rFonts w:ascii="仿宋_GB2312" w:eastAsia="仿宋_GB2312" w:hAnsi="宋体" w:cs="Arial"/>
                <w:color w:val="000000"/>
                <w:sz w:val="24"/>
                <w:szCs w:val="24"/>
              </w:rPr>
              <w:fldChar w:fldCharType="end"/>
            </w:r>
            <w:r>
              <w:rPr>
                <w:rFonts w:ascii="仿宋_GB2312" w:eastAsia="仿宋_GB2312" w:hAnsi="宋体" w:cs="Arial" w:hint="eastAsia"/>
                <w:color w:val="000000"/>
                <w:sz w:val="24"/>
                <w:szCs w:val="24"/>
              </w:rPr>
              <w:t>．</w:t>
            </w:r>
            <w:r>
              <w:rPr>
                <w:rFonts w:ascii="仿宋_GB2312" w:eastAsia="仿宋_GB2312" w:hAnsi="宋体" w:cs="Arial"/>
                <w:color w:val="000000"/>
                <w:sz w:val="24"/>
                <w:szCs w:val="24"/>
              </w:rPr>
              <w:t>00</w:t>
            </w:r>
          </w:p>
        </w:tc>
      </w:tr>
    </w:tbl>
    <w:p w:rsidR="002F2C3E" w:rsidRDefault="005D659E">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以上经费由大赛组委会统筹管理。</w:t>
      </w:r>
    </w:p>
    <w:p w:rsidR="002F2C3E" w:rsidRDefault="005D659E">
      <w:pPr>
        <w:pStyle w:val="1"/>
        <w:rPr>
          <w:sz w:val="30"/>
        </w:rPr>
      </w:pPr>
      <w:r>
        <w:rPr>
          <w:rFonts w:hint="eastAsia"/>
          <w:sz w:val="30"/>
        </w:rPr>
        <w:t>十六、比赛组织与管理</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本赛项承办单位为全国机械职业教育教学指导委员会。</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（一）设立大赛筹组领导小组，负责本赛项的筹组工作任务。</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（二）设立工作执行机构，分设相应组别。</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接待、生活服务组</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安全保卫、校园环境及卫生医疗保障组</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场地、设备保障及赛</w:t>
      </w:r>
      <w:proofErr w:type="gramStart"/>
      <w:r>
        <w:rPr>
          <w:rFonts w:ascii="仿宋_GB2312" w:eastAsia="仿宋_GB2312" w:hAnsi="仿宋_GB2312" w:cs="仿宋_GB2312" w:hint="eastAsia"/>
          <w:sz w:val="30"/>
          <w:szCs w:val="30"/>
        </w:rPr>
        <w:t>务</w:t>
      </w:r>
      <w:proofErr w:type="gramEnd"/>
      <w:r>
        <w:rPr>
          <w:rFonts w:ascii="仿宋_GB2312" w:eastAsia="仿宋_GB2312" w:hAnsi="仿宋_GB2312" w:cs="仿宋_GB2312" w:hint="eastAsia"/>
          <w:sz w:val="30"/>
          <w:szCs w:val="30"/>
        </w:rPr>
        <w:t>组</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4.</w:t>
      </w:r>
      <w:r>
        <w:rPr>
          <w:rFonts w:ascii="仿宋_GB2312" w:eastAsia="仿宋_GB2312" w:hAnsi="仿宋_GB2312" w:cs="仿宋_GB2312" w:hint="eastAsia"/>
          <w:sz w:val="30"/>
          <w:szCs w:val="30"/>
        </w:rPr>
        <w:t>开闭幕式及大赛总协调组</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5.</w:t>
      </w:r>
      <w:r>
        <w:rPr>
          <w:rFonts w:ascii="仿宋_GB2312" w:eastAsia="仿宋_GB2312" w:hAnsi="仿宋_GB2312" w:cs="仿宋_GB2312" w:hint="eastAsia"/>
          <w:sz w:val="30"/>
          <w:szCs w:val="30"/>
        </w:rPr>
        <w:t>对外联络宣传组</w:t>
      </w:r>
    </w:p>
    <w:p w:rsidR="002F2C3E" w:rsidRDefault="005D659E">
      <w:pPr>
        <w:pStyle w:val="1"/>
        <w:rPr>
          <w:sz w:val="30"/>
        </w:rPr>
      </w:pPr>
      <w:r>
        <w:rPr>
          <w:rFonts w:hint="eastAsia"/>
          <w:sz w:val="30"/>
        </w:rPr>
        <w:t>十七、教学资源转化建设方案</w:t>
      </w:r>
    </w:p>
    <w:p w:rsidR="002F2C3E" w:rsidRDefault="005D659E">
      <w:pPr>
        <w:autoSpaceDE w:val="0"/>
        <w:autoSpaceDN w:val="0"/>
        <w:spacing w:line="560" w:lineRule="exact"/>
        <w:ind w:firstLineChars="200" w:firstLine="600"/>
        <w:rPr>
          <w:rFonts w:ascii="仿宋_GB2312" w:eastAsia="仿宋_GB2312" w:hAnsi="仿宋_GB2312" w:cs="仿宋_GB2312"/>
          <w:bCs/>
          <w:kern w:val="0"/>
          <w:sz w:val="30"/>
          <w:szCs w:val="30"/>
        </w:rPr>
      </w:pPr>
      <w:r>
        <w:rPr>
          <w:rFonts w:ascii="仿宋_GB2312" w:eastAsia="仿宋_GB2312" w:hAnsi="仿宋_GB2312" w:cs="仿宋_GB2312"/>
          <w:bCs/>
          <w:kern w:val="0"/>
          <w:sz w:val="30"/>
          <w:szCs w:val="30"/>
        </w:rPr>
        <w:t>(</w:t>
      </w:r>
      <w:r>
        <w:rPr>
          <w:rFonts w:ascii="仿宋_GB2312" w:eastAsia="仿宋_GB2312" w:hAnsi="仿宋_GB2312" w:cs="仿宋_GB2312" w:hint="eastAsia"/>
          <w:bCs/>
          <w:kern w:val="0"/>
          <w:sz w:val="30"/>
          <w:szCs w:val="30"/>
        </w:rPr>
        <w:t>一</w:t>
      </w:r>
      <w:r>
        <w:rPr>
          <w:rFonts w:ascii="仿宋_GB2312" w:eastAsia="仿宋_GB2312" w:hAnsi="仿宋_GB2312" w:cs="仿宋_GB2312"/>
          <w:bCs/>
          <w:kern w:val="0"/>
          <w:sz w:val="30"/>
          <w:szCs w:val="30"/>
        </w:rPr>
        <w:t>)</w:t>
      </w:r>
      <w:r>
        <w:rPr>
          <w:rFonts w:ascii="仿宋_GB2312" w:eastAsia="仿宋_GB2312" w:hAnsi="仿宋_GB2312" w:cs="仿宋_GB2312" w:hint="eastAsia"/>
          <w:bCs/>
          <w:kern w:val="0"/>
          <w:sz w:val="30"/>
          <w:szCs w:val="30"/>
        </w:rPr>
        <w:t>本赛项资源转化内容：</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本赛项资源转化的内容是赛项</w:t>
      </w:r>
      <w:proofErr w:type="gramStart"/>
      <w:r>
        <w:rPr>
          <w:rFonts w:ascii="仿宋_GB2312" w:eastAsia="仿宋_GB2312" w:hAnsi="仿宋_GB2312" w:cs="仿宋_GB2312" w:hint="eastAsia"/>
          <w:sz w:val="30"/>
          <w:szCs w:val="30"/>
        </w:rPr>
        <w:t>竞赛全</w:t>
      </w:r>
      <w:proofErr w:type="gramEnd"/>
      <w:r>
        <w:rPr>
          <w:rFonts w:ascii="仿宋_GB2312" w:eastAsia="仿宋_GB2312" w:hAnsi="仿宋_GB2312" w:cs="仿宋_GB2312" w:hint="eastAsia"/>
          <w:sz w:val="30"/>
          <w:szCs w:val="30"/>
        </w:rPr>
        <w:t>过程的各类资源，包括但不限于：</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竞赛样题、试题库。</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竞赛技能考核评分案例。</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考核环境描述。</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4.</w:t>
      </w:r>
      <w:r>
        <w:rPr>
          <w:rFonts w:ascii="仿宋_GB2312" w:eastAsia="仿宋_GB2312" w:hAnsi="仿宋_GB2312" w:cs="仿宋_GB2312" w:hint="eastAsia"/>
          <w:sz w:val="30"/>
          <w:szCs w:val="30"/>
        </w:rPr>
        <w:t>竞赛过程音视频记录。</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5.</w:t>
      </w:r>
      <w:r>
        <w:rPr>
          <w:rFonts w:ascii="仿宋_GB2312" w:eastAsia="仿宋_GB2312" w:hAnsi="仿宋_GB2312" w:cs="仿宋_GB2312" w:hint="eastAsia"/>
          <w:sz w:val="30"/>
          <w:szCs w:val="30"/>
        </w:rPr>
        <w:t>评委、裁判、专家点评。</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6.</w:t>
      </w:r>
      <w:r>
        <w:rPr>
          <w:rFonts w:ascii="仿宋_GB2312" w:eastAsia="仿宋_GB2312" w:hAnsi="仿宋_GB2312" w:cs="仿宋_GB2312" w:hint="eastAsia"/>
          <w:sz w:val="30"/>
          <w:szCs w:val="30"/>
        </w:rPr>
        <w:t>优秀选手、指导教师访谈。</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本赛项资源转化成果将符合行业标准，契合课程标准，突出技能特色，展现竞赛优势，形成满足职业教育教学需求、体现先进教学模式、反映职业教育先进水平的共享性职业教育教学资源。</w:t>
      </w:r>
    </w:p>
    <w:p w:rsidR="002F2C3E" w:rsidRDefault="005D659E">
      <w:pPr>
        <w:autoSpaceDE w:val="0"/>
        <w:autoSpaceDN w:val="0"/>
        <w:spacing w:line="560" w:lineRule="exact"/>
        <w:ind w:firstLineChars="200" w:firstLine="600"/>
        <w:rPr>
          <w:rFonts w:ascii="仿宋_GB2312" w:eastAsia="仿宋_GB2312" w:hAnsi="仿宋_GB2312" w:cs="仿宋_GB2312"/>
          <w:bCs/>
          <w:kern w:val="0"/>
          <w:sz w:val="30"/>
          <w:szCs w:val="30"/>
        </w:rPr>
      </w:pPr>
      <w:r>
        <w:rPr>
          <w:rFonts w:ascii="仿宋_GB2312" w:eastAsia="仿宋_GB2312" w:hAnsi="仿宋_GB2312" w:cs="仿宋_GB2312"/>
          <w:bCs/>
          <w:kern w:val="0"/>
          <w:sz w:val="30"/>
          <w:szCs w:val="30"/>
        </w:rPr>
        <w:t>(</w:t>
      </w:r>
      <w:r>
        <w:rPr>
          <w:rFonts w:ascii="仿宋_GB2312" w:eastAsia="仿宋_GB2312" w:hAnsi="仿宋_GB2312" w:cs="仿宋_GB2312" w:hint="eastAsia"/>
          <w:bCs/>
          <w:kern w:val="0"/>
          <w:sz w:val="30"/>
          <w:szCs w:val="30"/>
        </w:rPr>
        <w:t>二</w:t>
      </w:r>
      <w:r>
        <w:rPr>
          <w:rFonts w:ascii="仿宋_GB2312" w:eastAsia="仿宋_GB2312" w:hAnsi="仿宋_GB2312" w:cs="仿宋_GB2312"/>
          <w:bCs/>
          <w:kern w:val="0"/>
          <w:sz w:val="30"/>
          <w:szCs w:val="30"/>
        </w:rPr>
        <w:t>)</w:t>
      </w:r>
      <w:r>
        <w:rPr>
          <w:rFonts w:ascii="仿宋_GB2312" w:eastAsia="仿宋_GB2312" w:hAnsi="仿宋_GB2312" w:cs="仿宋_GB2312" w:hint="eastAsia"/>
          <w:bCs/>
          <w:kern w:val="0"/>
          <w:sz w:val="30"/>
          <w:szCs w:val="30"/>
        </w:rPr>
        <w:t>本赛项资源转换呈现形式：</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将</w:t>
      </w:r>
      <w:r>
        <w:rPr>
          <w:rFonts w:ascii="仿宋_GB2312" w:eastAsia="仿宋_GB2312" w:hAnsi="仿宋_GB2312" w:cs="仿宋_GB2312"/>
          <w:sz w:val="30"/>
          <w:szCs w:val="30"/>
        </w:rPr>
        <w:t>2014</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-2018</w:t>
      </w:r>
      <w:r>
        <w:rPr>
          <w:rFonts w:ascii="仿宋_GB2312" w:eastAsia="仿宋_GB2312" w:hAnsi="仿宋_GB2312" w:cs="仿宋_GB2312" w:hint="eastAsia"/>
          <w:sz w:val="30"/>
          <w:szCs w:val="30"/>
        </w:rPr>
        <w:t>年本赛项国赛题，优秀省赛赛题，优秀市赛赛题，结合竞赛技能考核评分案例与考核环境描述汇编成册，转换为《单片机控制装置安装与调试赛项赛题集第</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册》。</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将竞赛过程音视频记录、评委、裁判、专家点评、优秀选手、指导教师访谈等视频收集与整理后，制作本赛项课程学习网站。</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结合竞赛设备，进一步做好中文教材和英文教材的出版与推广，同时做好培训工作和教师教学能力的提高；</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4.</w:t>
      </w:r>
      <w:r>
        <w:rPr>
          <w:rFonts w:ascii="仿宋_GB2312" w:eastAsia="仿宋_GB2312" w:hAnsi="仿宋_GB2312" w:cs="仿宋_GB2312" w:hint="eastAsia"/>
          <w:sz w:val="30"/>
          <w:szCs w:val="30"/>
        </w:rPr>
        <w:t>结合本课程教学的实际和竞赛情况做好课件的开发和网络教学资源的推广、共享；</w:t>
      </w:r>
      <w:r>
        <w:rPr>
          <w:rFonts w:ascii="仿宋_GB2312" w:eastAsia="仿宋_GB2312" w:hAnsi="仿宋_GB2312" w:cs="仿宋_GB2312"/>
          <w:sz w:val="30"/>
          <w:szCs w:val="30"/>
        </w:rPr>
        <w:t xml:space="preserve"> </w:t>
      </w:r>
    </w:p>
    <w:p w:rsidR="002F2C3E" w:rsidRDefault="005D659E">
      <w:pPr>
        <w:autoSpaceDE w:val="0"/>
        <w:autoSpaceDN w:val="0"/>
        <w:spacing w:line="560" w:lineRule="exact"/>
        <w:ind w:firstLineChars="200" w:firstLine="600"/>
        <w:rPr>
          <w:rFonts w:ascii="仿宋_GB2312" w:eastAsia="仿宋_GB2312" w:hAnsi="仿宋_GB2312" w:cs="仿宋_GB2312"/>
          <w:bCs/>
          <w:kern w:val="0"/>
          <w:sz w:val="30"/>
          <w:szCs w:val="30"/>
        </w:rPr>
      </w:pPr>
      <w:r>
        <w:rPr>
          <w:rFonts w:ascii="仿宋_GB2312" w:eastAsia="仿宋_GB2312" w:hAnsi="仿宋_GB2312" w:cs="仿宋_GB2312" w:hint="eastAsia"/>
          <w:bCs/>
          <w:kern w:val="0"/>
          <w:sz w:val="30"/>
          <w:szCs w:val="30"/>
        </w:rPr>
        <w:t>（三）本赛项资源转换实施办法：</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本赛项执委会和赛项承办院校根据《全国职业院校技能大赛赛项资源转化工作办法》和本赛项技能考核特点开展并推进资源转化工作，将按要求于本赛项赛后</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日内向大赛执委会办公室提交资源转化方案，半年内完成资源转化工作。</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702"/>
        <w:gridCol w:w="1985"/>
        <w:gridCol w:w="1134"/>
        <w:gridCol w:w="1417"/>
      </w:tblGrid>
      <w:tr w:rsidR="002F2C3E">
        <w:trPr>
          <w:jc w:val="center"/>
        </w:trPr>
        <w:tc>
          <w:tcPr>
            <w:tcW w:w="517" w:type="dxa"/>
            <w:vAlign w:val="center"/>
          </w:tcPr>
          <w:p w:rsidR="002F2C3E" w:rsidRDefault="005D659E">
            <w:pPr>
              <w:jc w:val="center"/>
              <w:rPr>
                <w:rFonts w:ascii="仿宋_GB2312" w:eastAsia="仿宋_GB2312" w:hAnsi="宋体"/>
                <w:b/>
                <w:sz w:val="24"/>
                <w:szCs w:val="24"/>
              </w:rPr>
            </w:pPr>
            <w:r>
              <w:rPr>
                <w:rFonts w:ascii="仿宋_GB2312" w:eastAsia="仿宋_GB2312" w:hAnsi="宋体" w:hint="eastAsia"/>
                <w:b/>
                <w:sz w:val="24"/>
                <w:szCs w:val="24"/>
              </w:rPr>
              <w:t>序号</w:t>
            </w:r>
          </w:p>
        </w:tc>
        <w:tc>
          <w:tcPr>
            <w:tcW w:w="3702" w:type="dxa"/>
            <w:vAlign w:val="center"/>
          </w:tcPr>
          <w:p w:rsidR="002F2C3E" w:rsidRDefault="005D659E">
            <w:pPr>
              <w:jc w:val="center"/>
              <w:rPr>
                <w:rFonts w:ascii="仿宋_GB2312" w:eastAsia="仿宋_GB2312" w:hAnsi="宋体"/>
                <w:b/>
                <w:sz w:val="24"/>
                <w:szCs w:val="24"/>
              </w:rPr>
            </w:pPr>
            <w:r>
              <w:rPr>
                <w:rFonts w:ascii="仿宋_GB2312" w:eastAsia="仿宋_GB2312" w:hAnsi="宋体" w:hint="eastAsia"/>
                <w:b/>
                <w:sz w:val="24"/>
                <w:szCs w:val="24"/>
              </w:rPr>
              <w:t>资源内容</w:t>
            </w:r>
          </w:p>
        </w:tc>
        <w:tc>
          <w:tcPr>
            <w:tcW w:w="1985" w:type="dxa"/>
            <w:vAlign w:val="center"/>
          </w:tcPr>
          <w:p w:rsidR="002F2C3E" w:rsidRDefault="005D659E">
            <w:pPr>
              <w:jc w:val="center"/>
              <w:rPr>
                <w:rFonts w:ascii="仿宋_GB2312" w:eastAsia="仿宋_GB2312" w:hAnsi="宋体"/>
                <w:b/>
                <w:sz w:val="24"/>
                <w:szCs w:val="24"/>
              </w:rPr>
            </w:pPr>
            <w:r>
              <w:rPr>
                <w:rFonts w:ascii="仿宋_GB2312" w:eastAsia="仿宋_GB2312" w:hAnsi="宋体" w:hint="eastAsia"/>
                <w:b/>
                <w:sz w:val="24"/>
                <w:szCs w:val="24"/>
              </w:rPr>
              <w:t>预计完成时间</w:t>
            </w:r>
          </w:p>
        </w:tc>
        <w:tc>
          <w:tcPr>
            <w:tcW w:w="1134" w:type="dxa"/>
            <w:vAlign w:val="center"/>
          </w:tcPr>
          <w:p w:rsidR="002F2C3E" w:rsidRDefault="005D659E">
            <w:pPr>
              <w:jc w:val="center"/>
              <w:rPr>
                <w:rFonts w:ascii="仿宋_GB2312" w:eastAsia="仿宋_GB2312" w:hAnsi="宋体"/>
                <w:b/>
                <w:sz w:val="24"/>
                <w:szCs w:val="24"/>
              </w:rPr>
            </w:pPr>
            <w:r>
              <w:rPr>
                <w:rFonts w:ascii="仿宋_GB2312" w:eastAsia="仿宋_GB2312" w:hAnsi="宋体" w:hint="eastAsia"/>
                <w:b/>
                <w:sz w:val="24"/>
                <w:szCs w:val="24"/>
              </w:rPr>
              <w:t>资源预计呈现形式</w:t>
            </w:r>
          </w:p>
        </w:tc>
        <w:tc>
          <w:tcPr>
            <w:tcW w:w="1417" w:type="dxa"/>
            <w:vAlign w:val="center"/>
          </w:tcPr>
          <w:p w:rsidR="002F2C3E" w:rsidRDefault="005D659E">
            <w:pPr>
              <w:jc w:val="center"/>
              <w:rPr>
                <w:rFonts w:ascii="仿宋_GB2312" w:eastAsia="仿宋_GB2312" w:hAnsi="宋体"/>
                <w:b/>
                <w:sz w:val="24"/>
                <w:szCs w:val="24"/>
              </w:rPr>
            </w:pPr>
            <w:r>
              <w:rPr>
                <w:rFonts w:ascii="仿宋_GB2312" w:eastAsia="仿宋_GB2312" w:hAnsi="宋体" w:hint="eastAsia"/>
                <w:b/>
                <w:sz w:val="24"/>
                <w:szCs w:val="24"/>
              </w:rPr>
              <w:t>负责人</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本赛项竞赛样题、试题库</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3</w:t>
            </w:r>
            <w:r>
              <w:rPr>
                <w:rFonts w:ascii="仿宋_GB2312" w:eastAsia="仿宋_GB2312" w:hAnsi="宋体" w:hint="eastAsia"/>
                <w:sz w:val="24"/>
                <w:szCs w:val="24"/>
              </w:rPr>
              <w:t>个月内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文本</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本赛项竞赛技能考核评分标准</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3</w:t>
            </w:r>
            <w:r>
              <w:rPr>
                <w:rFonts w:ascii="仿宋_GB2312" w:eastAsia="仿宋_GB2312" w:hAnsi="宋体" w:hint="eastAsia"/>
                <w:sz w:val="24"/>
                <w:szCs w:val="24"/>
              </w:rPr>
              <w:t>个月内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文本</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本赛项考核环境描述</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3</w:t>
            </w:r>
            <w:r>
              <w:rPr>
                <w:rFonts w:ascii="仿宋_GB2312" w:eastAsia="仿宋_GB2312" w:hAnsi="宋体" w:hint="eastAsia"/>
                <w:sz w:val="24"/>
                <w:szCs w:val="24"/>
              </w:rPr>
              <w:t>个月内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文本</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裁判长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竞赛过程视频记录</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3</w:t>
            </w:r>
            <w:r>
              <w:rPr>
                <w:rFonts w:ascii="仿宋_GB2312" w:eastAsia="仿宋_GB2312" w:hAnsi="宋体" w:hint="eastAsia"/>
                <w:sz w:val="24"/>
                <w:szCs w:val="24"/>
              </w:rPr>
              <w:t>个月内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视频</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裁判长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评委、裁判、专家点评</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3</w:t>
            </w:r>
            <w:r>
              <w:rPr>
                <w:rFonts w:ascii="仿宋_GB2312" w:eastAsia="仿宋_GB2312" w:hAnsi="宋体" w:hint="eastAsia"/>
                <w:sz w:val="24"/>
                <w:szCs w:val="24"/>
              </w:rPr>
              <w:t>个月内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sz w:val="24"/>
                <w:szCs w:val="24"/>
              </w:rPr>
              <w:t>PPT</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优秀选手、指导教师访谈</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赛后半年内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视频</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编写本赛项试题集第二册</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1</w:t>
            </w:r>
            <w:r>
              <w:rPr>
                <w:rFonts w:ascii="仿宋_GB2312" w:eastAsia="仿宋_GB2312" w:hAnsi="宋体" w:hint="eastAsia"/>
                <w:sz w:val="24"/>
                <w:szCs w:val="24"/>
              </w:rPr>
              <w:t>年内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教材</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本赛项优秀选手、优秀教练心得体会，经验技巧总结</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1</w:t>
            </w:r>
            <w:r>
              <w:rPr>
                <w:rFonts w:ascii="仿宋_GB2312" w:eastAsia="仿宋_GB2312" w:hAnsi="宋体" w:hint="eastAsia"/>
                <w:sz w:val="24"/>
                <w:szCs w:val="24"/>
              </w:rPr>
              <w:t>年内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文本</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r w:rsidR="002F2C3E">
        <w:trPr>
          <w:jc w:val="center"/>
        </w:trPr>
        <w:tc>
          <w:tcPr>
            <w:tcW w:w="517" w:type="dxa"/>
            <w:vAlign w:val="center"/>
          </w:tcPr>
          <w:p w:rsidR="002F2C3E" w:rsidRDefault="002F2C3E">
            <w:pPr>
              <w:numPr>
                <w:ilvl w:val="0"/>
                <w:numId w:val="2"/>
              </w:numPr>
              <w:jc w:val="center"/>
              <w:rPr>
                <w:rFonts w:ascii="仿宋_GB2312" w:eastAsia="仿宋_GB2312" w:hAnsi="宋体"/>
                <w:sz w:val="24"/>
                <w:szCs w:val="24"/>
              </w:rPr>
            </w:pPr>
          </w:p>
        </w:tc>
        <w:tc>
          <w:tcPr>
            <w:tcW w:w="3702" w:type="dxa"/>
            <w:vAlign w:val="center"/>
          </w:tcPr>
          <w:p w:rsidR="002F2C3E" w:rsidRDefault="005D659E">
            <w:pPr>
              <w:rPr>
                <w:rFonts w:ascii="仿宋_GB2312" w:eastAsia="仿宋_GB2312" w:hAnsi="宋体"/>
                <w:sz w:val="24"/>
                <w:szCs w:val="24"/>
              </w:rPr>
            </w:pPr>
            <w:r>
              <w:rPr>
                <w:rFonts w:ascii="仿宋_GB2312" w:eastAsia="仿宋_GB2312" w:hAnsi="宋体" w:hint="eastAsia"/>
                <w:sz w:val="24"/>
                <w:szCs w:val="24"/>
              </w:rPr>
              <w:t>本赛项课程学习网站的建设、推广与共享</w:t>
            </w:r>
          </w:p>
        </w:tc>
        <w:tc>
          <w:tcPr>
            <w:tcW w:w="1985"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赛后</w:t>
            </w:r>
            <w:r>
              <w:rPr>
                <w:rFonts w:ascii="仿宋_GB2312" w:eastAsia="仿宋_GB2312" w:hAnsi="宋体"/>
                <w:sz w:val="24"/>
                <w:szCs w:val="24"/>
              </w:rPr>
              <w:t>1</w:t>
            </w:r>
            <w:r>
              <w:rPr>
                <w:rFonts w:ascii="仿宋_GB2312" w:eastAsia="仿宋_GB2312" w:hAnsi="宋体" w:hint="eastAsia"/>
                <w:sz w:val="24"/>
                <w:szCs w:val="24"/>
              </w:rPr>
              <w:t>年内</w:t>
            </w:r>
          </w:p>
        </w:tc>
        <w:tc>
          <w:tcPr>
            <w:tcW w:w="1134"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网站</w:t>
            </w:r>
          </w:p>
        </w:tc>
        <w:tc>
          <w:tcPr>
            <w:tcW w:w="1417" w:type="dxa"/>
            <w:vAlign w:val="center"/>
          </w:tcPr>
          <w:p w:rsidR="002F2C3E" w:rsidRDefault="005D659E">
            <w:pPr>
              <w:jc w:val="center"/>
              <w:rPr>
                <w:rFonts w:ascii="仿宋_GB2312" w:eastAsia="仿宋_GB2312" w:hAnsi="宋体"/>
                <w:sz w:val="24"/>
                <w:szCs w:val="24"/>
              </w:rPr>
            </w:pPr>
            <w:r>
              <w:rPr>
                <w:rFonts w:ascii="仿宋_GB2312" w:eastAsia="仿宋_GB2312" w:hAnsi="宋体" w:hint="eastAsia"/>
                <w:sz w:val="24"/>
                <w:szCs w:val="24"/>
              </w:rPr>
              <w:t>专家组长</w:t>
            </w:r>
          </w:p>
        </w:tc>
      </w:tr>
    </w:tbl>
    <w:p w:rsidR="002F2C3E" w:rsidRDefault="005D659E">
      <w:pPr>
        <w:pStyle w:val="1"/>
        <w:rPr>
          <w:sz w:val="30"/>
        </w:rPr>
      </w:pPr>
      <w:r>
        <w:rPr>
          <w:rFonts w:hint="eastAsia"/>
          <w:sz w:val="30"/>
        </w:rPr>
        <w:t>十八、筹备工作进度时间表</w:t>
      </w:r>
    </w:p>
    <w:p w:rsidR="002F2C3E" w:rsidRDefault="005D659E">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根据大赛组委会安排，项目在核定后</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个月时间之内，组织行业、企业专家和院校代表完成竞赛规程的完善修订工作，其筹备工作进度如下表所示：</w:t>
      </w:r>
    </w:p>
    <w:tbl>
      <w:tblPr>
        <w:tblW w:w="97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58"/>
        <w:gridCol w:w="1999"/>
        <w:gridCol w:w="4900"/>
        <w:gridCol w:w="2047"/>
      </w:tblGrid>
      <w:tr w:rsidR="002F2C3E">
        <w:trPr>
          <w:trHeight w:val="339"/>
          <w:jc w:val="center"/>
        </w:trPr>
        <w:tc>
          <w:tcPr>
            <w:tcW w:w="758" w:type="dxa"/>
            <w:tcBorders>
              <w:top w:val="single" w:sz="8" w:space="0" w:color="auto"/>
            </w:tcBorders>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序号</w:t>
            </w:r>
          </w:p>
        </w:tc>
        <w:tc>
          <w:tcPr>
            <w:tcW w:w="1999" w:type="dxa"/>
            <w:tcBorders>
              <w:top w:val="single" w:sz="8" w:space="0" w:color="auto"/>
            </w:tcBorders>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时间</w:t>
            </w:r>
          </w:p>
        </w:tc>
        <w:tc>
          <w:tcPr>
            <w:tcW w:w="4900" w:type="dxa"/>
            <w:tcBorders>
              <w:top w:val="single" w:sz="8" w:space="0" w:color="auto"/>
            </w:tcBorders>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筹备工作内容</w:t>
            </w:r>
          </w:p>
        </w:tc>
        <w:tc>
          <w:tcPr>
            <w:tcW w:w="2047" w:type="dxa"/>
            <w:tcBorders>
              <w:top w:val="single" w:sz="8" w:space="0" w:color="auto"/>
            </w:tcBorders>
            <w:vAlign w:val="center"/>
          </w:tcPr>
          <w:p w:rsidR="002F2C3E" w:rsidRDefault="005D659E">
            <w:pPr>
              <w:adjustRightInd w:val="0"/>
              <w:snapToGrid w:val="0"/>
              <w:jc w:val="center"/>
              <w:rPr>
                <w:rFonts w:ascii="仿宋_GB2312" w:eastAsia="仿宋_GB2312" w:hAnsi="宋体" w:cs="Arial"/>
                <w:b/>
                <w:color w:val="000000"/>
                <w:sz w:val="24"/>
                <w:szCs w:val="24"/>
              </w:rPr>
            </w:pPr>
            <w:r>
              <w:rPr>
                <w:rFonts w:ascii="仿宋_GB2312" w:eastAsia="仿宋_GB2312" w:hAnsi="宋体" w:cs="Arial" w:hint="eastAsia"/>
                <w:b/>
                <w:color w:val="000000"/>
                <w:sz w:val="24"/>
                <w:szCs w:val="24"/>
              </w:rPr>
              <w:t>实施人员</w:t>
            </w:r>
          </w:p>
        </w:tc>
      </w:tr>
      <w:tr w:rsidR="002F2C3E">
        <w:trPr>
          <w:trHeight w:val="339"/>
          <w:jc w:val="center"/>
        </w:trPr>
        <w:tc>
          <w:tcPr>
            <w:tcW w:w="758" w:type="dxa"/>
            <w:vAlign w:val="center"/>
          </w:tcPr>
          <w:p w:rsidR="002F2C3E" w:rsidRDefault="002F2C3E">
            <w:pPr>
              <w:pStyle w:val="11"/>
              <w:numPr>
                <w:ilvl w:val="0"/>
                <w:numId w:val="3"/>
              </w:numPr>
              <w:adjustRightInd w:val="0"/>
              <w:snapToGrid w:val="0"/>
              <w:ind w:firstLineChars="0"/>
              <w:rPr>
                <w:rFonts w:ascii="仿宋_GB2312" w:eastAsia="仿宋_GB2312" w:hAnsi="宋体"/>
                <w:sz w:val="24"/>
              </w:rPr>
            </w:pPr>
          </w:p>
        </w:tc>
        <w:tc>
          <w:tcPr>
            <w:tcW w:w="1999"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sz w:val="24"/>
              </w:rPr>
              <w:t>2017</w:t>
            </w:r>
            <w:r>
              <w:rPr>
                <w:rFonts w:ascii="仿宋_GB2312" w:eastAsia="仿宋_GB2312" w:hAnsi="宋体" w:hint="eastAsia"/>
                <w:sz w:val="24"/>
              </w:rPr>
              <w:t>年</w:t>
            </w:r>
            <w:r>
              <w:rPr>
                <w:rFonts w:ascii="仿宋_GB2312" w:eastAsia="仿宋_GB2312" w:hAnsi="宋体"/>
                <w:sz w:val="24"/>
              </w:rPr>
              <w:t>12</w:t>
            </w:r>
            <w:r>
              <w:rPr>
                <w:rFonts w:ascii="仿宋_GB2312" w:eastAsia="仿宋_GB2312" w:hAnsi="宋体" w:hint="eastAsia"/>
                <w:sz w:val="24"/>
              </w:rPr>
              <w:t>月</w:t>
            </w:r>
            <w:r>
              <w:rPr>
                <w:rFonts w:ascii="仿宋_GB2312" w:eastAsia="仿宋_GB2312" w:hAnsi="宋体"/>
                <w:sz w:val="24"/>
              </w:rPr>
              <w:t>~2018</w:t>
            </w:r>
            <w:r>
              <w:rPr>
                <w:rFonts w:ascii="仿宋_GB2312" w:eastAsia="仿宋_GB2312" w:hAnsi="宋体" w:hint="eastAsia"/>
                <w:sz w:val="24"/>
              </w:rPr>
              <w:t>年</w:t>
            </w:r>
            <w:r>
              <w:rPr>
                <w:rFonts w:ascii="仿宋_GB2312" w:eastAsia="仿宋_GB2312" w:hAnsi="宋体"/>
                <w:sz w:val="24"/>
              </w:rPr>
              <w:t>3</w:t>
            </w:r>
            <w:r>
              <w:rPr>
                <w:rFonts w:ascii="仿宋_GB2312" w:eastAsia="仿宋_GB2312" w:hAnsi="宋体" w:hint="eastAsia"/>
                <w:sz w:val="24"/>
              </w:rPr>
              <w:t>月</w:t>
            </w:r>
          </w:p>
        </w:tc>
        <w:tc>
          <w:tcPr>
            <w:tcW w:w="4900" w:type="dxa"/>
            <w:vAlign w:val="center"/>
          </w:tcPr>
          <w:p w:rsidR="002F2C3E" w:rsidRDefault="005D659E">
            <w:pPr>
              <w:adjustRightInd w:val="0"/>
              <w:snapToGrid w:val="0"/>
              <w:rPr>
                <w:rFonts w:ascii="仿宋_GB2312" w:eastAsia="仿宋_GB2312" w:hAnsi="宋体"/>
                <w:sz w:val="24"/>
              </w:rPr>
            </w:pPr>
            <w:r>
              <w:rPr>
                <w:rFonts w:ascii="仿宋_GB2312" w:eastAsia="仿宋_GB2312" w:hAnsi="宋体" w:hint="eastAsia"/>
                <w:sz w:val="24"/>
              </w:rPr>
              <w:t>组建赛项技术工作团队，开展赛项准备和筹备工作；完成竞赛需要的设备与配置工具、耗材等准备工作；</w:t>
            </w:r>
          </w:p>
        </w:tc>
        <w:tc>
          <w:tcPr>
            <w:tcW w:w="2047"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hint="eastAsia"/>
                <w:sz w:val="24"/>
              </w:rPr>
              <w:t>专家</w:t>
            </w:r>
            <w:proofErr w:type="gramStart"/>
            <w:r>
              <w:rPr>
                <w:rFonts w:ascii="仿宋_GB2312" w:eastAsia="仿宋_GB2312" w:hAnsi="宋体" w:hint="eastAsia"/>
                <w:sz w:val="24"/>
              </w:rPr>
              <w:t>组核心</w:t>
            </w:r>
            <w:proofErr w:type="gramEnd"/>
            <w:r>
              <w:rPr>
                <w:rFonts w:ascii="仿宋_GB2312" w:eastAsia="仿宋_GB2312" w:hAnsi="宋体" w:hint="eastAsia"/>
                <w:sz w:val="24"/>
              </w:rPr>
              <w:t>成员</w:t>
            </w:r>
          </w:p>
        </w:tc>
      </w:tr>
      <w:tr w:rsidR="002F2C3E">
        <w:trPr>
          <w:trHeight w:val="339"/>
          <w:jc w:val="center"/>
        </w:trPr>
        <w:tc>
          <w:tcPr>
            <w:tcW w:w="758" w:type="dxa"/>
            <w:vAlign w:val="center"/>
          </w:tcPr>
          <w:p w:rsidR="002F2C3E" w:rsidRDefault="002F2C3E">
            <w:pPr>
              <w:pStyle w:val="11"/>
              <w:numPr>
                <w:ilvl w:val="0"/>
                <w:numId w:val="3"/>
              </w:numPr>
              <w:adjustRightInd w:val="0"/>
              <w:snapToGrid w:val="0"/>
              <w:ind w:firstLineChars="0"/>
              <w:jc w:val="center"/>
              <w:rPr>
                <w:rFonts w:ascii="仿宋_GB2312" w:eastAsia="仿宋_GB2312" w:hAnsi="宋体"/>
                <w:sz w:val="24"/>
              </w:rPr>
            </w:pPr>
          </w:p>
        </w:tc>
        <w:tc>
          <w:tcPr>
            <w:tcW w:w="1999"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sz w:val="24"/>
              </w:rPr>
              <w:t>2018</w:t>
            </w:r>
            <w:r>
              <w:rPr>
                <w:rFonts w:ascii="仿宋_GB2312" w:eastAsia="仿宋_GB2312" w:hAnsi="宋体" w:hint="eastAsia"/>
                <w:sz w:val="24"/>
              </w:rPr>
              <w:t>年</w:t>
            </w:r>
            <w:r>
              <w:rPr>
                <w:rFonts w:ascii="仿宋_GB2312" w:eastAsia="仿宋_GB2312" w:hAnsi="宋体"/>
                <w:sz w:val="24"/>
              </w:rPr>
              <w:t>4</w:t>
            </w:r>
            <w:r>
              <w:rPr>
                <w:rFonts w:ascii="仿宋_GB2312" w:eastAsia="仿宋_GB2312" w:hAnsi="宋体" w:hint="eastAsia"/>
                <w:sz w:val="24"/>
              </w:rPr>
              <w:t>月</w:t>
            </w:r>
          </w:p>
        </w:tc>
        <w:tc>
          <w:tcPr>
            <w:tcW w:w="4900" w:type="dxa"/>
            <w:vAlign w:val="center"/>
          </w:tcPr>
          <w:p w:rsidR="002F2C3E" w:rsidRDefault="005D659E">
            <w:pPr>
              <w:adjustRightInd w:val="0"/>
              <w:snapToGrid w:val="0"/>
              <w:rPr>
                <w:rFonts w:ascii="仿宋_GB2312" w:eastAsia="仿宋_GB2312" w:hAnsi="宋体"/>
                <w:sz w:val="24"/>
              </w:rPr>
            </w:pPr>
            <w:r>
              <w:rPr>
                <w:rFonts w:ascii="仿宋_GB2312" w:eastAsia="仿宋_GB2312" w:hAnsi="宋体" w:hint="eastAsia"/>
                <w:sz w:val="24"/>
              </w:rPr>
              <w:t>组建竞赛裁判团队，报全国职业院校技能大赛组委会审核；竞赛设备等到达竞赛场地，并完成安装调试；</w:t>
            </w:r>
          </w:p>
        </w:tc>
        <w:tc>
          <w:tcPr>
            <w:tcW w:w="2047"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hint="eastAsia"/>
                <w:sz w:val="24"/>
              </w:rPr>
              <w:t>专家</w:t>
            </w:r>
            <w:proofErr w:type="gramStart"/>
            <w:r>
              <w:rPr>
                <w:rFonts w:ascii="仿宋_GB2312" w:eastAsia="仿宋_GB2312" w:hAnsi="宋体" w:hint="eastAsia"/>
                <w:sz w:val="24"/>
              </w:rPr>
              <w:t>组核心</w:t>
            </w:r>
            <w:proofErr w:type="gramEnd"/>
            <w:r>
              <w:rPr>
                <w:rFonts w:ascii="仿宋_GB2312" w:eastAsia="仿宋_GB2312" w:hAnsi="宋体" w:hint="eastAsia"/>
                <w:sz w:val="24"/>
              </w:rPr>
              <w:t>成员</w:t>
            </w:r>
          </w:p>
        </w:tc>
      </w:tr>
      <w:tr w:rsidR="002F2C3E">
        <w:trPr>
          <w:trHeight w:val="339"/>
          <w:jc w:val="center"/>
        </w:trPr>
        <w:tc>
          <w:tcPr>
            <w:tcW w:w="758" w:type="dxa"/>
            <w:vAlign w:val="center"/>
          </w:tcPr>
          <w:p w:rsidR="002F2C3E" w:rsidRDefault="002F2C3E">
            <w:pPr>
              <w:pStyle w:val="11"/>
              <w:numPr>
                <w:ilvl w:val="0"/>
                <w:numId w:val="3"/>
              </w:numPr>
              <w:adjustRightInd w:val="0"/>
              <w:snapToGrid w:val="0"/>
              <w:ind w:firstLineChars="0"/>
              <w:jc w:val="center"/>
              <w:rPr>
                <w:rFonts w:ascii="仿宋_GB2312" w:eastAsia="仿宋_GB2312" w:hAnsi="宋体"/>
                <w:sz w:val="24"/>
              </w:rPr>
            </w:pPr>
          </w:p>
        </w:tc>
        <w:tc>
          <w:tcPr>
            <w:tcW w:w="1999"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sz w:val="24"/>
              </w:rPr>
              <w:t>2018</w:t>
            </w:r>
            <w:r>
              <w:rPr>
                <w:rFonts w:ascii="仿宋_GB2312" w:eastAsia="仿宋_GB2312" w:hAnsi="宋体" w:hint="eastAsia"/>
                <w:sz w:val="24"/>
              </w:rPr>
              <w:t>年</w:t>
            </w:r>
            <w:r>
              <w:rPr>
                <w:rFonts w:ascii="仿宋_GB2312" w:eastAsia="仿宋_GB2312" w:hAnsi="宋体"/>
                <w:sz w:val="24"/>
              </w:rPr>
              <w:t>5</w:t>
            </w:r>
            <w:r>
              <w:rPr>
                <w:rFonts w:ascii="仿宋_GB2312" w:eastAsia="仿宋_GB2312" w:hAnsi="宋体" w:hint="eastAsia"/>
                <w:sz w:val="24"/>
              </w:rPr>
              <w:t>月上旬</w:t>
            </w:r>
          </w:p>
        </w:tc>
        <w:tc>
          <w:tcPr>
            <w:tcW w:w="4900" w:type="dxa"/>
            <w:vAlign w:val="center"/>
          </w:tcPr>
          <w:p w:rsidR="002F2C3E" w:rsidRDefault="005D659E">
            <w:pPr>
              <w:adjustRightInd w:val="0"/>
              <w:snapToGrid w:val="0"/>
              <w:rPr>
                <w:rFonts w:ascii="仿宋_GB2312" w:eastAsia="仿宋_GB2312" w:hAnsi="宋体"/>
                <w:sz w:val="24"/>
              </w:rPr>
            </w:pPr>
            <w:r>
              <w:rPr>
                <w:rFonts w:ascii="仿宋_GB2312" w:eastAsia="仿宋_GB2312" w:hAnsi="宋体" w:hint="eastAsia"/>
                <w:sz w:val="24"/>
              </w:rPr>
              <w:t>专家组到竞赛地点现场出题及制定评分标准；</w:t>
            </w:r>
          </w:p>
        </w:tc>
        <w:tc>
          <w:tcPr>
            <w:tcW w:w="2047"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hint="eastAsia"/>
                <w:sz w:val="24"/>
              </w:rPr>
              <w:t>专家</w:t>
            </w:r>
            <w:proofErr w:type="gramStart"/>
            <w:r>
              <w:rPr>
                <w:rFonts w:ascii="仿宋_GB2312" w:eastAsia="仿宋_GB2312" w:hAnsi="宋体" w:hint="eastAsia"/>
                <w:sz w:val="24"/>
              </w:rPr>
              <w:t>组核心</w:t>
            </w:r>
            <w:proofErr w:type="gramEnd"/>
            <w:r>
              <w:rPr>
                <w:rFonts w:ascii="仿宋_GB2312" w:eastAsia="仿宋_GB2312" w:hAnsi="宋体" w:hint="eastAsia"/>
                <w:sz w:val="24"/>
              </w:rPr>
              <w:t>成员</w:t>
            </w:r>
          </w:p>
        </w:tc>
      </w:tr>
      <w:tr w:rsidR="002F2C3E">
        <w:trPr>
          <w:trHeight w:val="339"/>
          <w:jc w:val="center"/>
        </w:trPr>
        <w:tc>
          <w:tcPr>
            <w:tcW w:w="758" w:type="dxa"/>
            <w:vAlign w:val="center"/>
          </w:tcPr>
          <w:p w:rsidR="002F2C3E" w:rsidRDefault="002F2C3E">
            <w:pPr>
              <w:pStyle w:val="11"/>
              <w:numPr>
                <w:ilvl w:val="0"/>
                <w:numId w:val="3"/>
              </w:numPr>
              <w:adjustRightInd w:val="0"/>
              <w:snapToGrid w:val="0"/>
              <w:ind w:firstLineChars="0"/>
              <w:jc w:val="center"/>
              <w:rPr>
                <w:rFonts w:ascii="仿宋_GB2312" w:eastAsia="仿宋_GB2312" w:hAnsi="宋体"/>
                <w:sz w:val="24"/>
              </w:rPr>
            </w:pPr>
          </w:p>
        </w:tc>
        <w:tc>
          <w:tcPr>
            <w:tcW w:w="1999"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sz w:val="24"/>
              </w:rPr>
              <w:t>2018</w:t>
            </w:r>
            <w:r>
              <w:rPr>
                <w:rFonts w:ascii="仿宋_GB2312" w:eastAsia="仿宋_GB2312" w:hAnsi="宋体" w:hint="eastAsia"/>
                <w:sz w:val="24"/>
              </w:rPr>
              <w:t>年</w:t>
            </w:r>
            <w:r>
              <w:rPr>
                <w:rFonts w:ascii="仿宋_GB2312" w:eastAsia="仿宋_GB2312" w:hAnsi="宋体"/>
                <w:sz w:val="24"/>
              </w:rPr>
              <w:t>5</w:t>
            </w:r>
            <w:r>
              <w:rPr>
                <w:rFonts w:ascii="仿宋_GB2312" w:eastAsia="仿宋_GB2312" w:hAnsi="宋体" w:hint="eastAsia"/>
                <w:sz w:val="24"/>
              </w:rPr>
              <w:t>月下旬或</w:t>
            </w:r>
            <w:r>
              <w:rPr>
                <w:rFonts w:ascii="仿宋_GB2312" w:eastAsia="仿宋_GB2312" w:hAnsi="宋体"/>
                <w:sz w:val="24"/>
              </w:rPr>
              <w:t>6</w:t>
            </w:r>
            <w:r>
              <w:rPr>
                <w:rFonts w:ascii="仿宋_GB2312" w:eastAsia="仿宋_GB2312" w:hAnsi="宋体" w:hint="eastAsia"/>
                <w:sz w:val="24"/>
              </w:rPr>
              <w:t>月上旬</w:t>
            </w:r>
          </w:p>
        </w:tc>
        <w:tc>
          <w:tcPr>
            <w:tcW w:w="4900" w:type="dxa"/>
            <w:vAlign w:val="center"/>
          </w:tcPr>
          <w:p w:rsidR="002F2C3E" w:rsidRDefault="005D659E">
            <w:pPr>
              <w:adjustRightInd w:val="0"/>
              <w:snapToGrid w:val="0"/>
              <w:rPr>
                <w:rFonts w:ascii="仿宋_GB2312" w:eastAsia="仿宋_GB2312" w:hAnsi="宋体"/>
                <w:sz w:val="24"/>
              </w:rPr>
            </w:pPr>
            <w:r>
              <w:rPr>
                <w:rFonts w:ascii="仿宋_GB2312" w:eastAsia="仿宋_GB2312" w:hAnsi="宋体" w:hint="eastAsia"/>
                <w:sz w:val="24"/>
              </w:rPr>
              <w:t>竞赛项目实施；</w:t>
            </w:r>
          </w:p>
        </w:tc>
        <w:tc>
          <w:tcPr>
            <w:tcW w:w="2047"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hint="eastAsia"/>
                <w:sz w:val="24"/>
              </w:rPr>
              <w:t>专家组与裁判组全体成员</w:t>
            </w:r>
          </w:p>
        </w:tc>
      </w:tr>
      <w:tr w:rsidR="002F2C3E">
        <w:trPr>
          <w:trHeight w:val="339"/>
          <w:jc w:val="center"/>
        </w:trPr>
        <w:tc>
          <w:tcPr>
            <w:tcW w:w="758" w:type="dxa"/>
            <w:vAlign w:val="center"/>
          </w:tcPr>
          <w:p w:rsidR="002F2C3E" w:rsidRDefault="002F2C3E">
            <w:pPr>
              <w:pStyle w:val="11"/>
              <w:numPr>
                <w:ilvl w:val="0"/>
                <w:numId w:val="3"/>
              </w:numPr>
              <w:adjustRightInd w:val="0"/>
              <w:snapToGrid w:val="0"/>
              <w:ind w:firstLineChars="0"/>
              <w:jc w:val="center"/>
              <w:rPr>
                <w:rFonts w:ascii="仿宋_GB2312" w:eastAsia="仿宋_GB2312" w:hAnsi="宋体"/>
                <w:sz w:val="24"/>
              </w:rPr>
            </w:pPr>
          </w:p>
        </w:tc>
        <w:tc>
          <w:tcPr>
            <w:tcW w:w="1999"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sz w:val="24"/>
              </w:rPr>
              <w:t>2018</w:t>
            </w:r>
            <w:r>
              <w:rPr>
                <w:rFonts w:ascii="仿宋_GB2312" w:eastAsia="仿宋_GB2312" w:hAnsi="宋体" w:hint="eastAsia"/>
                <w:sz w:val="24"/>
              </w:rPr>
              <w:t>年</w:t>
            </w:r>
            <w:r>
              <w:rPr>
                <w:rFonts w:ascii="仿宋_GB2312" w:eastAsia="仿宋_GB2312" w:hAnsi="宋体"/>
                <w:sz w:val="24"/>
              </w:rPr>
              <w:t>9-10</w:t>
            </w:r>
            <w:r>
              <w:rPr>
                <w:rFonts w:ascii="仿宋_GB2312" w:eastAsia="仿宋_GB2312" w:hAnsi="宋体" w:hint="eastAsia"/>
                <w:sz w:val="24"/>
              </w:rPr>
              <w:t>月</w:t>
            </w:r>
          </w:p>
        </w:tc>
        <w:tc>
          <w:tcPr>
            <w:tcW w:w="4900" w:type="dxa"/>
            <w:vAlign w:val="center"/>
          </w:tcPr>
          <w:p w:rsidR="002F2C3E" w:rsidRDefault="005D659E">
            <w:pPr>
              <w:adjustRightInd w:val="0"/>
              <w:snapToGrid w:val="0"/>
              <w:rPr>
                <w:rFonts w:ascii="仿宋_GB2312" w:eastAsia="仿宋_GB2312" w:hAnsi="宋体"/>
                <w:sz w:val="24"/>
              </w:rPr>
            </w:pPr>
            <w:r>
              <w:rPr>
                <w:rFonts w:ascii="仿宋_GB2312" w:eastAsia="仿宋_GB2312" w:hAnsi="宋体" w:hint="eastAsia"/>
                <w:sz w:val="24"/>
              </w:rPr>
              <w:t>竞赛项目总结；</w:t>
            </w:r>
          </w:p>
        </w:tc>
        <w:tc>
          <w:tcPr>
            <w:tcW w:w="2047" w:type="dxa"/>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hint="eastAsia"/>
                <w:sz w:val="24"/>
              </w:rPr>
              <w:t>专家</w:t>
            </w:r>
            <w:proofErr w:type="gramStart"/>
            <w:r>
              <w:rPr>
                <w:rFonts w:ascii="仿宋_GB2312" w:eastAsia="仿宋_GB2312" w:hAnsi="宋体" w:hint="eastAsia"/>
                <w:sz w:val="24"/>
              </w:rPr>
              <w:t>组核心</w:t>
            </w:r>
            <w:proofErr w:type="gramEnd"/>
            <w:r>
              <w:rPr>
                <w:rFonts w:ascii="仿宋_GB2312" w:eastAsia="仿宋_GB2312" w:hAnsi="宋体" w:hint="eastAsia"/>
                <w:sz w:val="24"/>
              </w:rPr>
              <w:t>成员</w:t>
            </w:r>
          </w:p>
        </w:tc>
      </w:tr>
      <w:tr w:rsidR="002F2C3E">
        <w:trPr>
          <w:trHeight w:val="339"/>
          <w:jc w:val="center"/>
        </w:trPr>
        <w:tc>
          <w:tcPr>
            <w:tcW w:w="758" w:type="dxa"/>
            <w:tcBorders>
              <w:bottom w:val="single" w:sz="8" w:space="0" w:color="auto"/>
            </w:tcBorders>
            <w:vAlign w:val="center"/>
          </w:tcPr>
          <w:p w:rsidR="002F2C3E" w:rsidRDefault="002F2C3E">
            <w:pPr>
              <w:pStyle w:val="11"/>
              <w:numPr>
                <w:ilvl w:val="0"/>
                <w:numId w:val="3"/>
              </w:numPr>
              <w:adjustRightInd w:val="0"/>
              <w:snapToGrid w:val="0"/>
              <w:ind w:firstLineChars="0"/>
              <w:jc w:val="center"/>
              <w:rPr>
                <w:rFonts w:ascii="仿宋_GB2312" w:eastAsia="仿宋_GB2312" w:hAnsi="宋体"/>
                <w:sz w:val="24"/>
              </w:rPr>
            </w:pPr>
          </w:p>
        </w:tc>
        <w:tc>
          <w:tcPr>
            <w:tcW w:w="1999" w:type="dxa"/>
            <w:tcBorders>
              <w:bottom w:val="single" w:sz="8" w:space="0" w:color="auto"/>
            </w:tcBorders>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sz w:val="24"/>
              </w:rPr>
              <w:t>2018</w:t>
            </w:r>
            <w:r>
              <w:rPr>
                <w:rFonts w:ascii="仿宋_GB2312" w:eastAsia="仿宋_GB2312" w:hAnsi="宋体" w:hint="eastAsia"/>
                <w:sz w:val="24"/>
              </w:rPr>
              <w:t>年</w:t>
            </w:r>
            <w:r>
              <w:rPr>
                <w:rFonts w:ascii="仿宋_GB2312" w:eastAsia="仿宋_GB2312" w:hAnsi="宋体"/>
                <w:sz w:val="24"/>
              </w:rPr>
              <w:t>12</w:t>
            </w:r>
            <w:r>
              <w:rPr>
                <w:rFonts w:ascii="仿宋_GB2312" w:eastAsia="仿宋_GB2312" w:hAnsi="宋体" w:hint="eastAsia"/>
                <w:sz w:val="24"/>
              </w:rPr>
              <w:t>月</w:t>
            </w:r>
          </w:p>
        </w:tc>
        <w:tc>
          <w:tcPr>
            <w:tcW w:w="4900" w:type="dxa"/>
            <w:tcBorders>
              <w:bottom w:val="single" w:sz="8" w:space="0" w:color="auto"/>
            </w:tcBorders>
            <w:vAlign w:val="center"/>
          </w:tcPr>
          <w:p w:rsidR="002F2C3E" w:rsidRDefault="005D659E">
            <w:pPr>
              <w:adjustRightInd w:val="0"/>
              <w:snapToGrid w:val="0"/>
              <w:rPr>
                <w:rFonts w:ascii="仿宋_GB2312" w:eastAsia="仿宋_GB2312" w:hAnsi="宋体"/>
                <w:sz w:val="24"/>
              </w:rPr>
            </w:pPr>
            <w:r>
              <w:rPr>
                <w:rFonts w:ascii="仿宋_GB2312" w:eastAsia="仿宋_GB2312" w:hAnsi="宋体" w:hint="eastAsia"/>
                <w:sz w:val="24"/>
              </w:rPr>
              <w:t>围绕本竞赛项目的相关教学成果研讨会及展示等活动。</w:t>
            </w:r>
          </w:p>
        </w:tc>
        <w:tc>
          <w:tcPr>
            <w:tcW w:w="2047" w:type="dxa"/>
            <w:tcBorders>
              <w:bottom w:val="single" w:sz="8" w:space="0" w:color="auto"/>
            </w:tcBorders>
            <w:vAlign w:val="center"/>
          </w:tcPr>
          <w:p w:rsidR="002F2C3E" w:rsidRDefault="005D659E">
            <w:pPr>
              <w:adjustRightInd w:val="0"/>
              <w:snapToGrid w:val="0"/>
              <w:jc w:val="center"/>
              <w:rPr>
                <w:rFonts w:ascii="仿宋_GB2312" w:eastAsia="仿宋_GB2312" w:hAnsi="宋体"/>
                <w:sz w:val="24"/>
              </w:rPr>
            </w:pPr>
            <w:r>
              <w:rPr>
                <w:rFonts w:ascii="仿宋_GB2312" w:eastAsia="仿宋_GB2312" w:hAnsi="宋体" w:hint="eastAsia"/>
                <w:sz w:val="24"/>
              </w:rPr>
              <w:t>专家</w:t>
            </w:r>
            <w:proofErr w:type="gramStart"/>
            <w:r>
              <w:rPr>
                <w:rFonts w:ascii="仿宋_GB2312" w:eastAsia="仿宋_GB2312" w:hAnsi="宋体" w:hint="eastAsia"/>
                <w:sz w:val="24"/>
              </w:rPr>
              <w:t>组核心</w:t>
            </w:r>
            <w:proofErr w:type="gramEnd"/>
            <w:r>
              <w:rPr>
                <w:rFonts w:ascii="仿宋_GB2312" w:eastAsia="仿宋_GB2312" w:hAnsi="宋体" w:hint="eastAsia"/>
                <w:sz w:val="24"/>
              </w:rPr>
              <w:t>成员</w:t>
            </w:r>
          </w:p>
        </w:tc>
      </w:tr>
    </w:tbl>
    <w:p w:rsidR="002F2C3E" w:rsidRDefault="005D659E">
      <w:pPr>
        <w:pStyle w:val="1"/>
        <w:rPr>
          <w:sz w:val="30"/>
        </w:rPr>
      </w:pPr>
      <w:r>
        <w:rPr>
          <w:rFonts w:hint="eastAsia"/>
          <w:sz w:val="30"/>
        </w:rPr>
        <w:t>十九、裁判人员建议</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（一）筹备工作人员组成建议</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由全国机械职业教育教学指导委员会、具体承办赛事学校、协办企业及相关行业企业、有条件的高等职业院校推荐人员共同组成。</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（二）裁判员组成建议</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959"/>
        <w:gridCol w:w="1597"/>
        <w:gridCol w:w="1598"/>
        <w:gridCol w:w="3037"/>
        <w:gridCol w:w="996"/>
      </w:tblGrid>
      <w:tr w:rsidR="002F2C3E">
        <w:trPr>
          <w:trHeight w:val="441"/>
          <w:jc w:val="center"/>
        </w:trPr>
        <w:tc>
          <w:tcPr>
            <w:tcW w:w="1599" w:type="dxa"/>
            <w:vAlign w:val="center"/>
          </w:tcPr>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裁判类型</w:t>
            </w:r>
          </w:p>
        </w:tc>
        <w:tc>
          <w:tcPr>
            <w:tcW w:w="959" w:type="dxa"/>
            <w:vAlign w:val="center"/>
          </w:tcPr>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序号</w:t>
            </w:r>
          </w:p>
        </w:tc>
        <w:tc>
          <w:tcPr>
            <w:tcW w:w="1597" w:type="dxa"/>
            <w:vAlign w:val="center"/>
          </w:tcPr>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专业领域</w:t>
            </w:r>
          </w:p>
        </w:tc>
        <w:tc>
          <w:tcPr>
            <w:tcW w:w="1598" w:type="dxa"/>
            <w:vAlign w:val="center"/>
          </w:tcPr>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专业大类</w:t>
            </w:r>
          </w:p>
        </w:tc>
        <w:tc>
          <w:tcPr>
            <w:tcW w:w="3037" w:type="dxa"/>
            <w:vAlign w:val="center"/>
          </w:tcPr>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专业技术职称</w:t>
            </w:r>
          </w:p>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（职业资格等级）</w:t>
            </w:r>
          </w:p>
        </w:tc>
        <w:tc>
          <w:tcPr>
            <w:tcW w:w="996" w:type="dxa"/>
            <w:vAlign w:val="center"/>
          </w:tcPr>
          <w:p w:rsidR="002F2C3E" w:rsidRDefault="005D659E">
            <w:pPr>
              <w:jc w:val="center"/>
              <w:textAlignment w:val="baseline"/>
              <w:rPr>
                <w:rFonts w:ascii="仿宋_GB2312" w:eastAsia="仿宋_GB2312" w:hAnsi="宋体"/>
                <w:b/>
                <w:spacing w:val="-2"/>
                <w:sz w:val="24"/>
                <w:szCs w:val="24"/>
              </w:rPr>
            </w:pPr>
            <w:r>
              <w:rPr>
                <w:rFonts w:ascii="仿宋_GB2312" w:eastAsia="仿宋_GB2312" w:hAnsi="宋体" w:hint="eastAsia"/>
                <w:b/>
                <w:spacing w:val="-2"/>
                <w:sz w:val="24"/>
                <w:szCs w:val="24"/>
              </w:rPr>
              <w:t>人数</w:t>
            </w:r>
          </w:p>
        </w:tc>
      </w:tr>
      <w:tr w:rsidR="002F2C3E">
        <w:trPr>
          <w:trHeight w:val="441"/>
          <w:jc w:val="center"/>
        </w:trPr>
        <w:tc>
          <w:tcPr>
            <w:tcW w:w="1599" w:type="dxa"/>
            <w:vMerge w:val="restart"/>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现场裁判员</w:t>
            </w:r>
          </w:p>
        </w:tc>
        <w:tc>
          <w:tcPr>
            <w:tcW w:w="959"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1</w:t>
            </w:r>
          </w:p>
        </w:tc>
        <w:tc>
          <w:tcPr>
            <w:tcW w:w="1597" w:type="dxa"/>
            <w:vAlign w:val="center"/>
          </w:tcPr>
          <w:p w:rsidR="002F2C3E" w:rsidRDefault="005D659E">
            <w:pPr>
              <w:spacing w:line="280" w:lineRule="exact"/>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单片机控制技术、嵌入式系统或自动化控制</w:t>
            </w:r>
          </w:p>
        </w:tc>
        <w:tc>
          <w:tcPr>
            <w:tcW w:w="1598"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电子信息类</w:t>
            </w:r>
          </w:p>
        </w:tc>
        <w:tc>
          <w:tcPr>
            <w:tcW w:w="3037" w:type="dxa"/>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副高及以上职称或高级技师及以上等级</w:t>
            </w:r>
          </w:p>
        </w:tc>
        <w:tc>
          <w:tcPr>
            <w:tcW w:w="996"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14</w:t>
            </w:r>
          </w:p>
        </w:tc>
      </w:tr>
      <w:tr w:rsidR="002F2C3E">
        <w:trPr>
          <w:trHeight w:val="441"/>
          <w:jc w:val="center"/>
        </w:trPr>
        <w:tc>
          <w:tcPr>
            <w:tcW w:w="1599" w:type="dxa"/>
            <w:vMerge/>
            <w:vAlign w:val="center"/>
          </w:tcPr>
          <w:p w:rsidR="002F2C3E" w:rsidRDefault="002F2C3E">
            <w:pPr>
              <w:jc w:val="center"/>
              <w:textAlignment w:val="baseline"/>
              <w:rPr>
                <w:rFonts w:ascii="仿宋_GB2312" w:eastAsia="仿宋_GB2312" w:hAnsi="宋体"/>
                <w:spacing w:val="-2"/>
                <w:sz w:val="24"/>
                <w:szCs w:val="24"/>
              </w:rPr>
            </w:pPr>
          </w:p>
        </w:tc>
        <w:tc>
          <w:tcPr>
            <w:tcW w:w="959"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2</w:t>
            </w:r>
          </w:p>
        </w:tc>
        <w:tc>
          <w:tcPr>
            <w:tcW w:w="1597"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电气工程</w:t>
            </w:r>
          </w:p>
        </w:tc>
        <w:tc>
          <w:tcPr>
            <w:tcW w:w="1598"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机电控制类</w:t>
            </w:r>
          </w:p>
        </w:tc>
        <w:tc>
          <w:tcPr>
            <w:tcW w:w="3037" w:type="dxa"/>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副高及以上职称或高级技师及以上等级</w:t>
            </w:r>
          </w:p>
        </w:tc>
        <w:tc>
          <w:tcPr>
            <w:tcW w:w="996"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14</w:t>
            </w:r>
          </w:p>
        </w:tc>
      </w:tr>
      <w:tr w:rsidR="002F2C3E">
        <w:trPr>
          <w:trHeight w:val="441"/>
          <w:jc w:val="center"/>
        </w:trPr>
        <w:tc>
          <w:tcPr>
            <w:tcW w:w="1599" w:type="dxa"/>
            <w:vMerge w:val="restart"/>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lastRenderedPageBreak/>
              <w:t>评分裁判员</w:t>
            </w:r>
          </w:p>
        </w:tc>
        <w:tc>
          <w:tcPr>
            <w:tcW w:w="959"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1</w:t>
            </w:r>
          </w:p>
        </w:tc>
        <w:tc>
          <w:tcPr>
            <w:tcW w:w="1597" w:type="dxa"/>
            <w:vAlign w:val="center"/>
          </w:tcPr>
          <w:p w:rsidR="002F2C3E" w:rsidRDefault="005D659E">
            <w:pPr>
              <w:spacing w:line="280" w:lineRule="exact"/>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单片机控制技术、嵌入式系统或自动化控制</w:t>
            </w:r>
          </w:p>
        </w:tc>
        <w:tc>
          <w:tcPr>
            <w:tcW w:w="1598"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电子信息类</w:t>
            </w:r>
          </w:p>
        </w:tc>
        <w:tc>
          <w:tcPr>
            <w:tcW w:w="3037" w:type="dxa"/>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副高及以上职称或高级技师及以上等级</w:t>
            </w:r>
          </w:p>
        </w:tc>
        <w:tc>
          <w:tcPr>
            <w:tcW w:w="996"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6</w:t>
            </w:r>
          </w:p>
        </w:tc>
      </w:tr>
      <w:tr w:rsidR="002F2C3E">
        <w:trPr>
          <w:trHeight w:val="441"/>
          <w:jc w:val="center"/>
        </w:trPr>
        <w:tc>
          <w:tcPr>
            <w:tcW w:w="1599" w:type="dxa"/>
            <w:vMerge/>
            <w:vAlign w:val="center"/>
          </w:tcPr>
          <w:p w:rsidR="002F2C3E" w:rsidRDefault="002F2C3E">
            <w:pPr>
              <w:jc w:val="center"/>
              <w:textAlignment w:val="baseline"/>
              <w:rPr>
                <w:rFonts w:ascii="仿宋_GB2312" w:eastAsia="仿宋_GB2312" w:hAnsi="宋体"/>
                <w:spacing w:val="-2"/>
                <w:sz w:val="24"/>
                <w:szCs w:val="24"/>
              </w:rPr>
            </w:pPr>
          </w:p>
        </w:tc>
        <w:tc>
          <w:tcPr>
            <w:tcW w:w="959"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2</w:t>
            </w:r>
          </w:p>
        </w:tc>
        <w:tc>
          <w:tcPr>
            <w:tcW w:w="1597"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电气工程</w:t>
            </w:r>
          </w:p>
        </w:tc>
        <w:tc>
          <w:tcPr>
            <w:tcW w:w="1598"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机电控制类</w:t>
            </w:r>
          </w:p>
        </w:tc>
        <w:tc>
          <w:tcPr>
            <w:tcW w:w="3037" w:type="dxa"/>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副高及以上职称或高级技师及以上等级</w:t>
            </w:r>
          </w:p>
        </w:tc>
        <w:tc>
          <w:tcPr>
            <w:tcW w:w="996"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t>6</w:t>
            </w:r>
          </w:p>
        </w:tc>
      </w:tr>
      <w:tr w:rsidR="002F2C3E">
        <w:trPr>
          <w:trHeight w:val="441"/>
          <w:jc w:val="center"/>
        </w:trPr>
        <w:tc>
          <w:tcPr>
            <w:tcW w:w="8790" w:type="dxa"/>
            <w:gridSpan w:val="5"/>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hint="eastAsia"/>
                <w:spacing w:val="-2"/>
                <w:sz w:val="24"/>
                <w:szCs w:val="24"/>
              </w:rPr>
              <w:t>裁判总人数</w:t>
            </w:r>
          </w:p>
        </w:tc>
        <w:tc>
          <w:tcPr>
            <w:tcW w:w="996" w:type="dxa"/>
            <w:vAlign w:val="center"/>
          </w:tcPr>
          <w:p w:rsidR="002F2C3E" w:rsidRDefault="005D659E">
            <w:pPr>
              <w:jc w:val="center"/>
              <w:textAlignment w:val="baseline"/>
              <w:rPr>
                <w:rFonts w:ascii="仿宋_GB2312" w:eastAsia="仿宋_GB2312" w:hAnsi="宋体"/>
                <w:spacing w:val="-2"/>
                <w:sz w:val="24"/>
                <w:szCs w:val="24"/>
              </w:rPr>
            </w:pPr>
            <w:r>
              <w:rPr>
                <w:rFonts w:ascii="仿宋_GB2312" w:eastAsia="仿宋_GB2312" w:hAnsi="宋体"/>
                <w:spacing w:val="-2"/>
                <w:sz w:val="24"/>
                <w:szCs w:val="24"/>
              </w:rPr>
              <w:fldChar w:fldCharType="begin"/>
            </w:r>
            <w:r>
              <w:rPr>
                <w:rFonts w:ascii="仿宋_GB2312" w:eastAsia="仿宋_GB2312" w:hAnsi="宋体"/>
                <w:spacing w:val="-2"/>
                <w:sz w:val="24"/>
                <w:szCs w:val="24"/>
              </w:rPr>
              <w:instrText xml:space="preserve"> =SUM(ABOVE) </w:instrText>
            </w:r>
            <w:r>
              <w:rPr>
                <w:rFonts w:ascii="仿宋_GB2312" w:eastAsia="仿宋_GB2312" w:hAnsi="宋体"/>
                <w:spacing w:val="-2"/>
                <w:sz w:val="24"/>
                <w:szCs w:val="24"/>
              </w:rPr>
              <w:fldChar w:fldCharType="separate"/>
            </w:r>
            <w:r>
              <w:rPr>
                <w:rFonts w:ascii="仿宋_GB2312" w:eastAsia="仿宋_GB2312" w:hAnsi="宋体"/>
                <w:spacing w:val="-2"/>
                <w:sz w:val="24"/>
                <w:szCs w:val="24"/>
              </w:rPr>
              <w:t>40</w:t>
            </w:r>
            <w:r>
              <w:rPr>
                <w:rFonts w:ascii="仿宋_GB2312" w:eastAsia="仿宋_GB2312" w:hAnsi="宋体"/>
                <w:spacing w:val="-2"/>
                <w:sz w:val="24"/>
                <w:szCs w:val="24"/>
              </w:rPr>
              <w:fldChar w:fldCharType="end"/>
            </w:r>
          </w:p>
        </w:tc>
      </w:tr>
    </w:tbl>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备注：</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．竞赛的裁判工作由裁判长、裁判仲裁委员会和裁判员组成。</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．裁判员应是行业、企业、高等院校和职业院校的技术专家担任，原则上从事自动化控制技术、单片机控制技术或嵌入式系统等相应领域，工作满</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年以上，具有优秀的职业道德，能够客观公正地开展裁判工作，具有副高以上职称或高级技师以上等级。</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．以全国</w:t>
      </w:r>
      <w:r>
        <w:rPr>
          <w:rFonts w:ascii="仿宋_GB2312" w:eastAsia="仿宋_GB2312" w:hAnsi="仿宋_GB2312" w:cs="仿宋_GB2312"/>
          <w:sz w:val="30"/>
          <w:szCs w:val="30"/>
        </w:rPr>
        <w:t xml:space="preserve"> 140</w:t>
      </w:r>
      <w:r>
        <w:rPr>
          <w:rFonts w:ascii="仿宋_GB2312" w:eastAsia="仿宋_GB2312" w:hAnsi="仿宋_GB2312" w:cs="仿宋_GB2312" w:hint="eastAsia"/>
          <w:sz w:val="30"/>
          <w:szCs w:val="30"/>
        </w:rPr>
        <w:t>支参赛</w:t>
      </w:r>
      <w:proofErr w:type="gramStart"/>
      <w:r>
        <w:rPr>
          <w:rFonts w:ascii="仿宋_GB2312" w:eastAsia="仿宋_GB2312" w:hAnsi="仿宋_GB2312" w:cs="仿宋_GB2312" w:hint="eastAsia"/>
          <w:sz w:val="30"/>
          <w:szCs w:val="30"/>
        </w:rPr>
        <w:t>队左右</w:t>
      </w:r>
      <w:proofErr w:type="gramEnd"/>
      <w:r>
        <w:rPr>
          <w:rFonts w:ascii="仿宋_GB2312" w:eastAsia="仿宋_GB2312" w:hAnsi="仿宋_GB2312" w:cs="仿宋_GB2312" w:hint="eastAsia"/>
          <w:sz w:val="30"/>
          <w:szCs w:val="30"/>
        </w:rPr>
        <w:t>为测算基础，建议裁判团队数量应在</w:t>
      </w:r>
      <w:r>
        <w:rPr>
          <w:rFonts w:ascii="仿宋_GB2312" w:eastAsia="仿宋_GB2312" w:hAnsi="仿宋_GB2312" w:cs="仿宋_GB2312"/>
          <w:sz w:val="30"/>
          <w:szCs w:val="30"/>
        </w:rPr>
        <w:t xml:space="preserve">40 </w:t>
      </w:r>
      <w:r>
        <w:rPr>
          <w:rFonts w:ascii="仿宋_GB2312" w:eastAsia="仿宋_GB2312" w:hAnsi="仿宋_GB2312" w:cs="仿宋_GB2312" w:hint="eastAsia"/>
          <w:sz w:val="30"/>
          <w:szCs w:val="30"/>
        </w:rPr>
        <w:t>人以上。</w:t>
      </w:r>
    </w:p>
    <w:p w:rsidR="002F2C3E" w:rsidRDefault="005D659E">
      <w:pPr>
        <w:pStyle w:val="1"/>
        <w:rPr>
          <w:sz w:val="30"/>
        </w:rPr>
      </w:pPr>
      <w:r>
        <w:rPr>
          <w:rFonts w:hint="eastAsia"/>
          <w:sz w:val="30"/>
        </w:rPr>
        <w:t>二十、其他</w:t>
      </w:r>
    </w:p>
    <w:p w:rsidR="002F2C3E" w:rsidRDefault="005D659E">
      <w:pPr>
        <w:snapToGrid w:val="0"/>
        <w:spacing w:line="560" w:lineRule="exact"/>
        <w:ind w:firstLineChars="200" w:firstLine="600"/>
        <w:rPr>
          <w:rFonts w:ascii="仿宋_GB2312" w:eastAsia="仿宋_GB2312" w:hAnsi="仿宋_GB2312" w:cs="仿宋_GB2312"/>
          <w:strike/>
          <w:sz w:val="30"/>
          <w:szCs w:val="30"/>
        </w:rPr>
      </w:pPr>
      <w:r>
        <w:rPr>
          <w:rFonts w:ascii="仿宋_GB2312" w:eastAsia="仿宋_GB2312" w:hAnsi="仿宋_GB2312" w:cs="仿宋_GB2312" w:hint="eastAsia"/>
          <w:sz w:val="30"/>
          <w:szCs w:val="30"/>
        </w:rPr>
        <w:t>承诺保证于开赛</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个月后在大赛网络信息发布平台上（</w:t>
      </w:r>
      <w:r>
        <w:rPr>
          <w:rFonts w:ascii="仿宋_GB2312" w:eastAsia="仿宋_GB2312" w:hAnsi="仿宋_GB2312" w:cs="仿宋_GB2312"/>
          <w:sz w:val="30"/>
          <w:szCs w:val="30"/>
        </w:rPr>
        <w:t>www.chinaskills-jsw.org)</w:t>
      </w:r>
      <w:r>
        <w:rPr>
          <w:rFonts w:ascii="仿宋_GB2312" w:eastAsia="仿宋_GB2312" w:hAnsi="仿宋_GB2312" w:cs="仿宋_GB2312" w:hint="eastAsia"/>
          <w:sz w:val="30"/>
          <w:szCs w:val="30"/>
        </w:rPr>
        <w:t>公开全部赛题。</w:t>
      </w:r>
    </w:p>
    <w:p w:rsidR="002F2C3E" w:rsidRDefault="005D659E">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附件：单片机控制装置安装与调试样题</w:t>
      </w:r>
    </w:p>
    <w:p w:rsidR="002F2C3E" w:rsidRDefault="005D659E">
      <w:pPr>
        <w:pStyle w:val="ad"/>
        <w:rPr>
          <w:rFonts w:ascii="黑体" w:eastAsia="黑体" w:hAnsi="黑体"/>
          <w:b w:val="0"/>
          <w:sz w:val="30"/>
          <w:szCs w:val="30"/>
        </w:rPr>
      </w:pPr>
      <w:r>
        <w:rPr>
          <w:rFonts w:ascii="仿宋_GB2312" w:eastAsia="仿宋_GB2312" w:hAnsi="仿宋_GB2312" w:cs="仿宋_GB2312"/>
          <w:sz w:val="30"/>
          <w:szCs w:val="30"/>
        </w:rPr>
        <w:br w:type="page"/>
      </w:r>
      <w:r>
        <w:rPr>
          <w:rFonts w:ascii="黑体" w:eastAsia="黑体" w:hAnsi="黑体" w:hint="eastAsia"/>
          <w:b w:val="0"/>
          <w:sz w:val="30"/>
          <w:szCs w:val="30"/>
        </w:rPr>
        <w:lastRenderedPageBreak/>
        <w:t>附件</w:t>
      </w:r>
    </w:p>
    <w:p w:rsidR="002F2C3E" w:rsidRDefault="00E8601B">
      <w:pPr>
        <w:snapToGrid w:val="0"/>
        <w:jc w:val="center"/>
        <w:rPr>
          <w:rFonts w:ascii="Arial Narrow" w:eastAsia="仿宋_GB2312" w:hAnsi="Arial Narrow" w:cs="Arial"/>
          <w:sz w:val="30"/>
          <w:szCs w:val="30"/>
        </w:rPr>
        <w:sectPr w:rsidR="002F2C3E">
          <w:pgSz w:w="11906" w:h="16838"/>
          <w:pgMar w:top="1440" w:right="1800" w:bottom="1440" w:left="1800" w:header="851" w:footer="237" w:gutter="0"/>
          <w:cols w:space="720"/>
          <w:docGrid w:type="lines" w:linePitch="312"/>
        </w:sectPr>
      </w:pPr>
      <w:r>
        <w:rPr>
          <w:rFonts w:ascii="Arial Narrow" w:eastAsia="仿宋_GB2312" w:hAnsi="Arial Narrow" w:cs="Arial"/>
          <w:sz w:val="30"/>
          <w:szCs w:val="30"/>
        </w:rPr>
        <w:pict>
          <v:shape id="_x0000_i1029" type="#_x0000_t75" style="width:416.25pt;height:636pt">
            <v:imagedata r:id="rId16" o:title=""/>
          </v:shape>
        </w:pict>
      </w:r>
    </w:p>
    <w:p w:rsidR="002F2C3E" w:rsidRDefault="005D659E">
      <w:pPr>
        <w:widowControl/>
        <w:jc w:val="left"/>
        <w:rPr>
          <w:rFonts w:ascii="黑体" w:eastAsia="黑体"/>
          <w:i/>
          <w:sz w:val="30"/>
          <w:szCs w:val="30"/>
          <w:shd w:val="pct10" w:color="auto" w:fill="FFFFFF"/>
        </w:rPr>
      </w:pPr>
      <w:r>
        <w:rPr>
          <w:rFonts w:ascii="黑体" w:eastAsia="黑体" w:hint="eastAsia"/>
          <w:i/>
          <w:sz w:val="30"/>
          <w:szCs w:val="30"/>
          <w:shd w:val="pct10" w:color="auto" w:fill="FFFFFF"/>
        </w:rPr>
        <w:lastRenderedPageBreak/>
        <w:t>一、工作任务要求</w:t>
      </w:r>
    </w:p>
    <w:p w:rsidR="002F2C3E" w:rsidRDefault="005D659E">
      <w:pPr>
        <w:ind w:firstLine="480"/>
        <w:rPr>
          <w:rFonts w:ascii="仿宋_GB2312" w:eastAsia="仿宋_GB2312"/>
          <w:sz w:val="28"/>
          <w:szCs w:val="24"/>
        </w:rPr>
      </w:pPr>
      <w:r>
        <w:rPr>
          <w:rFonts w:ascii="仿宋_GB2312" w:eastAsia="仿宋_GB2312" w:hint="eastAsia"/>
          <w:sz w:val="28"/>
          <w:szCs w:val="24"/>
        </w:rPr>
        <w:t>请你在四个小时内，使用</w:t>
      </w:r>
      <w:r>
        <w:rPr>
          <w:rFonts w:ascii="仿宋_GB2312" w:eastAsia="仿宋_GB2312"/>
          <w:sz w:val="28"/>
          <w:szCs w:val="24"/>
        </w:rPr>
        <w:t>YL-236</w:t>
      </w:r>
      <w:r>
        <w:rPr>
          <w:rFonts w:ascii="仿宋_GB2312" w:eastAsia="仿宋_GB2312" w:hint="eastAsia"/>
          <w:sz w:val="28"/>
          <w:szCs w:val="24"/>
        </w:rPr>
        <w:t>型单片机控制实</w:t>
      </w:r>
      <w:proofErr w:type="gramStart"/>
      <w:r>
        <w:rPr>
          <w:rFonts w:ascii="仿宋_GB2312" w:eastAsia="仿宋_GB2312" w:hint="eastAsia"/>
          <w:sz w:val="28"/>
          <w:szCs w:val="24"/>
        </w:rPr>
        <w:t>训考核</w:t>
      </w:r>
      <w:proofErr w:type="gramEnd"/>
      <w:r>
        <w:rPr>
          <w:rFonts w:ascii="仿宋_GB2312" w:eastAsia="仿宋_GB2312" w:hint="eastAsia"/>
          <w:sz w:val="28"/>
          <w:szCs w:val="24"/>
        </w:rPr>
        <w:t>装置制作完成自助式汽车加油站控制系统模拟装置，具体工作任务和要求如下：</w:t>
      </w:r>
    </w:p>
    <w:p w:rsidR="002F2C3E" w:rsidRDefault="005D659E">
      <w:pPr>
        <w:ind w:firstLine="480"/>
        <w:rPr>
          <w:rFonts w:ascii="仿宋_GB2312" w:eastAsia="仿宋_GB2312"/>
          <w:sz w:val="28"/>
          <w:szCs w:val="24"/>
        </w:rPr>
      </w:pPr>
      <w:r>
        <w:rPr>
          <w:rFonts w:ascii="仿宋_GB2312" w:eastAsia="仿宋_GB2312"/>
          <w:sz w:val="28"/>
          <w:szCs w:val="24"/>
        </w:rPr>
        <w:t xml:space="preserve">1. </w:t>
      </w:r>
      <w:r>
        <w:rPr>
          <w:rFonts w:ascii="仿宋_GB2312" w:eastAsia="仿宋_GB2312" w:hint="eastAsia"/>
          <w:sz w:val="28"/>
          <w:szCs w:val="24"/>
        </w:rPr>
        <w:t>根据自助式汽车加油站控制系统的相关说明和工作要求，正确选用需要的控制模块和元器件，系统策划给汽车加油、油罐车卸油、油卡充值的系统工作过程，</w:t>
      </w:r>
      <w:r>
        <w:rPr>
          <w:rFonts w:ascii="仿宋_GB2312" w:eastAsia="仿宋_GB2312" w:hint="eastAsia"/>
          <w:b/>
          <w:sz w:val="28"/>
          <w:szCs w:val="24"/>
        </w:rPr>
        <w:t>完成与制作过程相关的知识答题</w:t>
      </w:r>
      <w:r>
        <w:rPr>
          <w:rFonts w:ascii="仿宋_GB2312" w:eastAsia="仿宋_GB2312" w:hint="eastAsia"/>
          <w:sz w:val="28"/>
          <w:szCs w:val="24"/>
        </w:rPr>
        <w:t>。</w:t>
      </w:r>
    </w:p>
    <w:p w:rsidR="002F2C3E" w:rsidRDefault="005D659E">
      <w:pPr>
        <w:ind w:firstLine="480"/>
        <w:rPr>
          <w:rFonts w:ascii="仿宋_GB2312" w:eastAsia="仿宋_GB2312"/>
          <w:sz w:val="28"/>
          <w:szCs w:val="24"/>
        </w:rPr>
      </w:pPr>
      <w:r>
        <w:rPr>
          <w:rFonts w:ascii="仿宋_GB2312" w:eastAsia="仿宋_GB2312"/>
          <w:sz w:val="28"/>
          <w:szCs w:val="24"/>
        </w:rPr>
        <w:t xml:space="preserve">2. </w:t>
      </w:r>
      <w:r>
        <w:rPr>
          <w:rFonts w:ascii="仿宋_GB2312" w:eastAsia="仿宋_GB2312" w:hint="eastAsia"/>
          <w:sz w:val="28"/>
          <w:szCs w:val="24"/>
        </w:rPr>
        <w:t>根据工作任务及其要求，合理选择并确定各模块的摆放位置，按照相关工艺规范要求连接自助式汽车加油站控制系统模拟装置的硬件电路。</w:t>
      </w:r>
    </w:p>
    <w:p w:rsidR="002F2C3E" w:rsidRDefault="005D659E">
      <w:pPr>
        <w:ind w:firstLine="480"/>
        <w:rPr>
          <w:rFonts w:ascii="仿宋_GB2312" w:eastAsia="仿宋_GB2312"/>
          <w:i/>
          <w:sz w:val="28"/>
          <w:szCs w:val="24"/>
        </w:rPr>
      </w:pPr>
      <w:r>
        <w:rPr>
          <w:rFonts w:ascii="仿宋_GB2312" w:eastAsia="仿宋_GB2312"/>
          <w:sz w:val="28"/>
          <w:szCs w:val="24"/>
        </w:rPr>
        <w:t xml:space="preserve">3. </w:t>
      </w:r>
      <w:r>
        <w:rPr>
          <w:rFonts w:ascii="仿宋_GB2312" w:eastAsia="仿宋_GB2312" w:hint="eastAsia"/>
          <w:sz w:val="28"/>
          <w:szCs w:val="24"/>
        </w:rPr>
        <w:t>根据工作任务及其要求，编写并调试自助式汽车加油站控制系统的控制程序并存放在“</w:t>
      </w:r>
      <w:r>
        <w:rPr>
          <w:rFonts w:ascii="仿宋_GB2312" w:eastAsia="仿宋_GB2312"/>
          <w:sz w:val="28"/>
          <w:szCs w:val="24"/>
        </w:rPr>
        <w:t>D</w:t>
      </w:r>
      <w:r>
        <w:rPr>
          <w:rFonts w:ascii="仿宋_GB2312" w:eastAsia="仿宋_GB2312" w:hint="eastAsia"/>
          <w:sz w:val="28"/>
          <w:szCs w:val="24"/>
        </w:rPr>
        <w:t>”盘以</w:t>
      </w:r>
      <w:proofErr w:type="gramStart"/>
      <w:r>
        <w:rPr>
          <w:rFonts w:ascii="仿宋_GB2312" w:eastAsia="仿宋_GB2312" w:hint="eastAsia"/>
          <w:sz w:val="28"/>
          <w:szCs w:val="24"/>
        </w:rPr>
        <w:t>工位号</w:t>
      </w:r>
      <w:proofErr w:type="gramEnd"/>
      <w:r>
        <w:rPr>
          <w:rFonts w:ascii="仿宋_GB2312" w:eastAsia="仿宋_GB2312" w:hint="eastAsia"/>
          <w:sz w:val="28"/>
          <w:szCs w:val="24"/>
        </w:rPr>
        <w:t>命名的文件夹内。</w:t>
      </w:r>
    </w:p>
    <w:p w:rsidR="002F2C3E" w:rsidRDefault="005D659E">
      <w:pPr>
        <w:ind w:firstLine="480"/>
        <w:rPr>
          <w:sz w:val="22"/>
          <w:szCs w:val="24"/>
        </w:rPr>
      </w:pPr>
      <w:r>
        <w:rPr>
          <w:rFonts w:ascii="仿宋_GB2312" w:eastAsia="仿宋_GB2312"/>
          <w:sz w:val="28"/>
          <w:szCs w:val="24"/>
        </w:rPr>
        <w:t xml:space="preserve">4. </w:t>
      </w:r>
      <w:r>
        <w:rPr>
          <w:rFonts w:ascii="仿宋_GB2312" w:eastAsia="仿宋_GB2312" w:hint="eastAsia"/>
          <w:b/>
          <w:sz w:val="28"/>
          <w:szCs w:val="24"/>
        </w:rPr>
        <w:t>请</w:t>
      </w:r>
      <w:proofErr w:type="gramStart"/>
      <w:r>
        <w:rPr>
          <w:rFonts w:ascii="仿宋_GB2312" w:eastAsia="仿宋_GB2312" w:hint="eastAsia"/>
          <w:b/>
          <w:sz w:val="28"/>
          <w:szCs w:val="24"/>
        </w:rPr>
        <w:t>先合理</w:t>
      </w:r>
      <w:proofErr w:type="gramEnd"/>
      <w:r>
        <w:rPr>
          <w:rFonts w:ascii="仿宋_GB2312" w:eastAsia="仿宋_GB2312" w:hint="eastAsia"/>
          <w:b/>
          <w:sz w:val="28"/>
          <w:szCs w:val="24"/>
        </w:rPr>
        <w:t>设置编写单片机控制程序的软件环境以及检测和调整机械手装置</w:t>
      </w:r>
      <w:r>
        <w:rPr>
          <w:rFonts w:ascii="仿宋_GB2312" w:eastAsia="仿宋_GB2312" w:hint="eastAsia"/>
          <w:sz w:val="28"/>
          <w:szCs w:val="24"/>
        </w:rPr>
        <w:t>，按自助式汽车加油站控制系统规定的任务要求，将编译通过的控制程序“烧入”单片机中。</w:t>
      </w:r>
    </w:p>
    <w:p w:rsidR="002F2C3E" w:rsidRDefault="005D659E">
      <w:pPr>
        <w:widowControl/>
        <w:ind w:firstLineChars="66" w:firstLine="198"/>
        <w:jc w:val="left"/>
        <w:rPr>
          <w:rFonts w:ascii="黑体" w:eastAsia="黑体"/>
          <w:i/>
          <w:sz w:val="30"/>
          <w:szCs w:val="30"/>
          <w:shd w:val="pct10" w:color="auto" w:fill="FFFFFF"/>
        </w:rPr>
      </w:pPr>
      <w:r>
        <w:rPr>
          <w:rFonts w:ascii="黑体" w:eastAsia="黑体" w:hint="eastAsia"/>
          <w:i/>
          <w:sz w:val="30"/>
          <w:szCs w:val="30"/>
          <w:shd w:val="pct10" w:color="auto" w:fill="FFFFFF"/>
        </w:rPr>
        <w:t>二、自助式汽车加油站控制系统的相关说明</w:t>
      </w:r>
    </w:p>
    <w:p w:rsidR="002F2C3E" w:rsidRDefault="005D659E">
      <w:pPr>
        <w:ind w:firstLine="480"/>
        <w:rPr>
          <w:rFonts w:ascii="仿宋_GB2312" w:eastAsia="仿宋_GB2312"/>
          <w:sz w:val="28"/>
          <w:szCs w:val="24"/>
        </w:rPr>
      </w:pPr>
      <w:r>
        <w:rPr>
          <w:rFonts w:ascii="仿宋_GB2312" w:eastAsia="仿宋_GB2312"/>
          <w:sz w:val="28"/>
          <w:szCs w:val="24"/>
        </w:rPr>
        <w:t xml:space="preserve"> </w:t>
      </w:r>
      <w:r>
        <w:rPr>
          <w:rFonts w:ascii="仿宋_GB2312" w:eastAsia="仿宋_GB2312" w:hint="eastAsia"/>
          <w:sz w:val="28"/>
          <w:szCs w:val="24"/>
        </w:rPr>
        <w:t>（一）</w:t>
      </w:r>
      <w:r>
        <w:rPr>
          <w:rFonts w:ascii="仿宋_GB2312" w:eastAsia="仿宋_GB2312"/>
          <w:sz w:val="28"/>
          <w:szCs w:val="24"/>
        </w:rPr>
        <w:t xml:space="preserve"> </w:t>
      </w:r>
      <w:r>
        <w:rPr>
          <w:rFonts w:ascii="仿宋_GB2312" w:eastAsia="仿宋_GB2312" w:hint="eastAsia"/>
          <w:sz w:val="28"/>
          <w:szCs w:val="24"/>
        </w:rPr>
        <w:t>自助式汽车加油站控制系统的组成与功能简述</w:t>
      </w:r>
    </w:p>
    <w:p w:rsidR="002F2C3E" w:rsidRDefault="005D659E">
      <w:pPr>
        <w:ind w:firstLine="480"/>
        <w:rPr>
          <w:rFonts w:ascii="仿宋_GB2312" w:eastAsia="仿宋_GB2312"/>
          <w:sz w:val="28"/>
          <w:szCs w:val="24"/>
        </w:rPr>
      </w:pPr>
      <w:r>
        <w:rPr>
          <w:rFonts w:ascii="仿宋_GB2312" w:eastAsia="仿宋_GB2312" w:hint="eastAsia"/>
          <w:sz w:val="28"/>
          <w:szCs w:val="24"/>
        </w:rPr>
        <w:t>自助式汽车加油站控制系统的控制模型如图</w:t>
      </w:r>
      <w:r>
        <w:rPr>
          <w:rFonts w:ascii="仿宋_GB2312" w:eastAsia="仿宋_GB2312"/>
          <w:sz w:val="28"/>
          <w:szCs w:val="24"/>
        </w:rPr>
        <w:t>1</w:t>
      </w:r>
      <w:r>
        <w:rPr>
          <w:rFonts w:ascii="仿宋_GB2312" w:eastAsia="仿宋_GB2312" w:hint="eastAsia"/>
          <w:sz w:val="28"/>
          <w:szCs w:val="24"/>
        </w:rPr>
        <w:t>所示。</w:t>
      </w:r>
    </w:p>
    <w:p w:rsidR="002F2C3E" w:rsidRDefault="00E8601B">
      <w:pPr>
        <w:jc w:val="center"/>
      </w:pPr>
      <w:r>
        <w:lastRenderedPageBreak/>
        <w:pict>
          <v:shape id="_x0000_i1030" type="#_x0000_t75" style="width:316.5pt;height:223.5pt">
            <v:imagedata r:id="rId17" o:title=""/>
          </v:shape>
        </w:pict>
      </w:r>
    </w:p>
    <w:p w:rsidR="002F2C3E" w:rsidRDefault="005D659E">
      <w:pPr>
        <w:tabs>
          <w:tab w:val="center" w:pos="4478"/>
          <w:tab w:val="left" w:pos="7275"/>
        </w:tabs>
        <w:jc w:val="left"/>
        <w:rPr>
          <w:b/>
          <w:szCs w:val="21"/>
        </w:rPr>
      </w:pPr>
      <w:r>
        <w:rPr>
          <w:b/>
          <w:szCs w:val="21"/>
        </w:rPr>
        <w:tab/>
      </w:r>
      <w:r>
        <w:rPr>
          <w:rFonts w:hint="eastAsia"/>
          <w:b/>
          <w:szCs w:val="21"/>
        </w:rPr>
        <w:t>图</w:t>
      </w:r>
      <w:r>
        <w:rPr>
          <w:b/>
          <w:szCs w:val="21"/>
        </w:rPr>
        <w:t xml:space="preserve">1  </w:t>
      </w:r>
      <w:r>
        <w:rPr>
          <w:rFonts w:hint="eastAsia"/>
          <w:b/>
          <w:szCs w:val="21"/>
        </w:rPr>
        <w:t>自助式汽车加油站控制系统控制模型</w:t>
      </w:r>
      <w:r>
        <w:rPr>
          <w:b/>
          <w:szCs w:val="21"/>
        </w:rPr>
        <w:tab/>
      </w:r>
    </w:p>
    <w:p w:rsidR="002F2C3E" w:rsidRDefault="005D659E">
      <w:pPr>
        <w:ind w:firstLine="480"/>
        <w:rPr>
          <w:rFonts w:ascii="仿宋_GB2312" w:eastAsia="仿宋_GB2312"/>
          <w:sz w:val="28"/>
          <w:szCs w:val="24"/>
        </w:rPr>
      </w:pPr>
      <w:r>
        <w:rPr>
          <w:rFonts w:ascii="仿宋_GB2312" w:eastAsia="仿宋_GB2312" w:hint="eastAsia"/>
          <w:sz w:val="28"/>
          <w:szCs w:val="24"/>
        </w:rPr>
        <w:t>加油站共分四个区域，分别为地下储油库、充值区、加油区和卸油区。其中地下储油</w:t>
      </w:r>
      <w:proofErr w:type="gramStart"/>
      <w:r>
        <w:rPr>
          <w:rFonts w:ascii="仿宋_GB2312" w:eastAsia="仿宋_GB2312" w:hint="eastAsia"/>
          <w:sz w:val="28"/>
          <w:szCs w:val="24"/>
        </w:rPr>
        <w:t>库用于</w:t>
      </w:r>
      <w:proofErr w:type="gramEnd"/>
      <w:r>
        <w:rPr>
          <w:rFonts w:ascii="仿宋_GB2312" w:eastAsia="仿宋_GB2312" w:hint="eastAsia"/>
          <w:sz w:val="28"/>
          <w:szCs w:val="24"/>
        </w:rPr>
        <w:t>分别存储</w:t>
      </w:r>
      <w:r>
        <w:rPr>
          <w:rFonts w:ascii="仿宋_GB2312" w:eastAsia="仿宋_GB2312"/>
          <w:sz w:val="28"/>
          <w:szCs w:val="24"/>
        </w:rPr>
        <w:t>93#</w:t>
      </w:r>
      <w:r>
        <w:rPr>
          <w:rFonts w:ascii="仿宋_GB2312" w:eastAsia="仿宋_GB2312" w:hint="eastAsia"/>
          <w:sz w:val="28"/>
          <w:szCs w:val="24"/>
        </w:rPr>
        <w:t>汽油和</w:t>
      </w:r>
      <w:r>
        <w:rPr>
          <w:rFonts w:ascii="仿宋_GB2312" w:eastAsia="仿宋_GB2312"/>
          <w:sz w:val="28"/>
          <w:szCs w:val="24"/>
        </w:rPr>
        <w:t>97#</w:t>
      </w:r>
      <w:r>
        <w:rPr>
          <w:rFonts w:ascii="仿宋_GB2312" w:eastAsia="仿宋_GB2312" w:hint="eastAsia"/>
          <w:sz w:val="28"/>
          <w:szCs w:val="24"/>
        </w:rPr>
        <w:t>汽油；</w:t>
      </w:r>
      <w:proofErr w:type="gramStart"/>
      <w:r>
        <w:rPr>
          <w:rFonts w:ascii="仿宋_GB2312" w:eastAsia="仿宋_GB2312" w:hint="eastAsia"/>
          <w:sz w:val="28"/>
          <w:szCs w:val="24"/>
        </w:rPr>
        <w:t>充值区用于</w:t>
      </w:r>
      <w:proofErr w:type="gramEnd"/>
      <w:r>
        <w:rPr>
          <w:rFonts w:ascii="仿宋_GB2312" w:eastAsia="仿宋_GB2312" w:hint="eastAsia"/>
          <w:sz w:val="28"/>
          <w:szCs w:val="24"/>
        </w:rPr>
        <w:t>用户加油卡的充值业务；加油区可通过抽取地下油库中的汽油给汽车加油；卸油区可将油罐车里的油卸入加油站的油库中。</w:t>
      </w:r>
    </w:p>
    <w:p w:rsidR="002F2C3E" w:rsidRDefault="005D659E">
      <w:pPr>
        <w:ind w:firstLine="480"/>
        <w:rPr>
          <w:rFonts w:ascii="仿宋_GB2312" w:eastAsia="仿宋_GB2312"/>
          <w:sz w:val="28"/>
          <w:szCs w:val="24"/>
        </w:rPr>
      </w:pPr>
      <w:r>
        <w:rPr>
          <w:rFonts w:ascii="仿宋_GB2312" w:eastAsia="仿宋_GB2312" w:hint="eastAsia"/>
          <w:sz w:val="28"/>
          <w:szCs w:val="24"/>
        </w:rPr>
        <w:t>用户用加油卡为汽车进行自助加油，每张加油卡的卡号由八位</w:t>
      </w:r>
      <w:r>
        <w:rPr>
          <w:rFonts w:ascii="仿宋_GB2312" w:eastAsia="仿宋_GB2312"/>
          <w:sz w:val="28"/>
          <w:szCs w:val="24"/>
        </w:rPr>
        <w:t>0~9</w:t>
      </w:r>
      <w:r>
        <w:rPr>
          <w:rFonts w:ascii="仿宋_GB2312" w:eastAsia="仿宋_GB2312" w:hint="eastAsia"/>
          <w:sz w:val="28"/>
          <w:szCs w:val="24"/>
        </w:rPr>
        <w:t>的数字组成，并设有六位</w:t>
      </w:r>
      <w:r>
        <w:rPr>
          <w:rFonts w:ascii="仿宋_GB2312" w:eastAsia="仿宋_GB2312"/>
          <w:sz w:val="28"/>
          <w:szCs w:val="24"/>
        </w:rPr>
        <w:t>0~9</w:t>
      </w:r>
      <w:r>
        <w:rPr>
          <w:rFonts w:ascii="仿宋_GB2312" w:eastAsia="仿宋_GB2312" w:hint="eastAsia"/>
          <w:sz w:val="28"/>
          <w:szCs w:val="24"/>
        </w:rPr>
        <w:t>的数字密码。每张加油</w:t>
      </w:r>
      <w:proofErr w:type="gramStart"/>
      <w:r>
        <w:rPr>
          <w:rFonts w:ascii="仿宋_GB2312" w:eastAsia="仿宋_GB2312" w:hint="eastAsia"/>
          <w:sz w:val="28"/>
          <w:szCs w:val="24"/>
        </w:rPr>
        <w:t>卡里都预充有</w:t>
      </w:r>
      <w:proofErr w:type="gramEnd"/>
      <w:r>
        <w:rPr>
          <w:rFonts w:ascii="仿宋_GB2312" w:eastAsia="仿宋_GB2312" w:hint="eastAsia"/>
          <w:sz w:val="28"/>
          <w:szCs w:val="24"/>
        </w:rPr>
        <w:t>一定的人民币金额。加油时，用户只要输入加油卡的卡号和对应的密码，在选择好油品和加油金额后，系统能自动检验加油卡中的余额和地下储油库中的油量情况，如果加油卡中的余额足够本次加油，并且地下储油库中的储油量也足够本次的加油需求，则可以开始加油。否则系统将作相应的报警提示。当用户加油卡中的余额不足时，可以到</w:t>
      </w:r>
      <w:proofErr w:type="gramStart"/>
      <w:r>
        <w:rPr>
          <w:rFonts w:ascii="仿宋_GB2312" w:eastAsia="仿宋_GB2312" w:hint="eastAsia"/>
          <w:sz w:val="28"/>
          <w:szCs w:val="24"/>
        </w:rPr>
        <w:t>充值区进行</w:t>
      </w:r>
      <w:proofErr w:type="gramEnd"/>
      <w:r>
        <w:rPr>
          <w:rFonts w:ascii="仿宋_GB2312" w:eastAsia="仿宋_GB2312" w:hint="eastAsia"/>
          <w:sz w:val="28"/>
          <w:szCs w:val="24"/>
        </w:rPr>
        <w:t>充值。在加油过程中，地下储油库中的油位会随着储油量的变化而变化，加油站的操作人员可以按需要随时将油罐车中的油卸入地下储油库，以提升地下储油库的油量。</w:t>
      </w:r>
    </w:p>
    <w:p w:rsidR="002F2C3E" w:rsidRDefault="005D659E">
      <w:pPr>
        <w:ind w:firstLine="480"/>
        <w:rPr>
          <w:rFonts w:ascii="仿宋_GB2312" w:eastAsia="仿宋_GB2312"/>
          <w:sz w:val="28"/>
          <w:szCs w:val="24"/>
        </w:rPr>
      </w:pPr>
      <w:r>
        <w:rPr>
          <w:rFonts w:ascii="仿宋_GB2312" w:eastAsia="仿宋_GB2312" w:hint="eastAsia"/>
          <w:sz w:val="28"/>
          <w:szCs w:val="24"/>
        </w:rPr>
        <w:t>系统的上位机用于加油卡的充值以及日营业额的查询。</w:t>
      </w:r>
    </w:p>
    <w:p w:rsidR="002F2C3E" w:rsidRDefault="005D659E">
      <w:pPr>
        <w:ind w:firstLine="480"/>
        <w:rPr>
          <w:rFonts w:ascii="仿宋_GB2312" w:eastAsia="仿宋_GB2312"/>
          <w:sz w:val="28"/>
          <w:szCs w:val="24"/>
        </w:rPr>
      </w:pPr>
      <w:r>
        <w:rPr>
          <w:rFonts w:ascii="仿宋_GB2312" w:eastAsia="仿宋_GB2312" w:hint="eastAsia"/>
          <w:sz w:val="28"/>
          <w:szCs w:val="24"/>
        </w:rPr>
        <w:lastRenderedPageBreak/>
        <w:t>（二）自助式汽车加油站控制系统的组成模块及相关说明</w:t>
      </w:r>
    </w:p>
    <w:p w:rsidR="002F2C3E" w:rsidRDefault="005D659E">
      <w:pPr>
        <w:ind w:firstLine="480"/>
        <w:rPr>
          <w:rFonts w:ascii="仿宋_GB2312" w:eastAsia="仿宋_GB2312"/>
          <w:sz w:val="28"/>
          <w:szCs w:val="24"/>
        </w:rPr>
      </w:pPr>
      <w:r>
        <w:rPr>
          <w:rFonts w:ascii="仿宋_GB2312" w:eastAsia="仿宋_GB2312" w:hint="eastAsia"/>
          <w:sz w:val="28"/>
          <w:szCs w:val="24"/>
        </w:rPr>
        <w:t>系统使用</w:t>
      </w:r>
      <w:r>
        <w:rPr>
          <w:rFonts w:ascii="仿宋_GB2312" w:eastAsia="仿宋_GB2312"/>
          <w:sz w:val="28"/>
          <w:szCs w:val="24"/>
        </w:rPr>
        <w:t>YL-236</w:t>
      </w:r>
      <w:r>
        <w:rPr>
          <w:rFonts w:ascii="仿宋_GB2312" w:eastAsia="仿宋_GB2312" w:hint="eastAsia"/>
          <w:sz w:val="28"/>
          <w:szCs w:val="24"/>
        </w:rPr>
        <w:t>型单片机控制实</w:t>
      </w:r>
      <w:proofErr w:type="gramStart"/>
      <w:r>
        <w:rPr>
          <w:rFonts w:ascii="仿宋_GB2312" w:eastAsia="仿宋_GB2312" w:hint="eastAsia"/>
          <w:sz w:val="28"/>
          <w:szCs w:val="24"/>
        </w:rPr>
        <w:t>训考核</w:t>
      </w:r>
      <w:proofErr w:type="gramEnd"/>
      <w:r>
        <w:rPr>
          <w:rFonts w:ascii="仿宋_GB2312" w:eastAsia="仿宋_GB2312" w:hint="eastAsia"/>
          <w:sz w:val="28"/>
          <w:szCs w:val="24"/>
        </w:rPr>
        <w:t>装置来模拟制作，具体要求如下：</w:t>
      </w:r>
      <w:r>
        <w:rPr>
          <w:rFonts w:ascii="仿宋_GB2312" w:eastAsia="仿宋_GB2312"/>
          <w:sz w:val="28"/>
          <w:szCs w:val="24"/>
        </w:rPr>
        <w:t xml:space="preserve"> </w:t>
      </w:r>
    </w:p>
    <w:p w:rsidR="002F2C3E" w:rsidRDefault="005D659E">
      <w:pPr>
        <w:ind w:firstLine="480"/>
        <w:rPr>
          <w:rFonts w:ascii="仿宋_GB2312" w:eastAsia="仿宋_GB2312"/>
          <w:sz w:val="28"/>
          <w:szCs w:val="24"/>
        </w:rPr>
      </w:pPr>
      <w:r>
        <w:rPr>
          <w:rFonts w:ascii="仿宋_GB2312" w:eastAsia="仿宋_GB2312"/>
          <w:sz w:val="28"/>
          <w:szCs w:val="24"/>
        </w:rPr>
        <w:t>1</w:t>
      </w:r>
      <w:r>
        <w:rPr>
          <w:rFonts w:ascii="仿宋_GB2312" w:eastAsia="仿宋_GB2312" w:hint="eastAsia"/>
          <w:sz w:val="28"/>
          <w:szCs w:val="24"/>
        </w:rPr>
        <w:t>．用指令模块中的</w:t>
      </w:r>
      <w:r>
        <w:rPr>
          <w:rFonts w:ascii="仿宋_GB2312" w:eastAsia="仿宋_GB2312"/>
          <w:sz w:val="28"/>
          <w:szCs w:val="24"/>
        </w:rPr>
        <w:t>4</w:t>
      </w:r>
      <w:r>
        <w:rPr>
          <w:rFonts w:ascii="仿宋_GB2312" w:eastAsia="仿宋_GB2312" w:hint="eastAsia"/>
          <w:sz w:val="28"/>
          <w:szCs w:val="24"/>
        </w:rPr>
        <w:t>×</w:t>
      </w:r>
      <w:r>
        <w:rPr>
          <w:rFonts w:ascii="仿宋_GB2312" w:eastAsia="仿宋_GB2312"/>
          <w:sz w:val="28"/>
          <w:szCs w:val="24"/>
        </w:rPr>
        <w:t>4</w:t>
      </w:r>
      <w:r>
        <w:rPr>
          <w:rFonts w:ascii="仿宋_GB2312" w:eastAsia="仿宋_GB2312" w:hint="eastAsia"/>
          <w:sz w:val="28"/>
          <w:szCs w:val="24"/>
        </w:rPr>
        <w:t>矩阵键盘作为系统输入键盘，键盘中各按钮的功能如图</w:t>
      </w:r>
      <w:r>
        <w:rPr>
          <w:rFonts w:ascii="仿宋_GB2312" w:eastAsia="仿宋_GB2312"/>
          <w:sz w:val="28"/>
          <w:szCs w:val="24"/>
        </w:rPr>
        <w:t>2</w:t>
      </w:r>
      <w:r>
        <w:rPr>
          <w:rFonts w:ascii="仿宋_GB2312" w:eastAsia="仿宋_GB2312" w:hint="eastAsia"/>
          <w:sz w:val="28"/>
          <w:szCs w:val="24"/>
        </w:rPr>
        <w:t>所示。</w:t>
      </w:r>
    </w:p>
    <w:p w:rsidR="002F2C3E" w:rsidRDefault="005D659E">
      <w:pPr>
        <w:jc w:val="center"/>
      </w:pPr>
      <w:r>
        <w:object w:dxaOrig="2055" w:dyaOrig="2055">
          <v:shape id="_x0000_i1031" type="#_x0000_t75" style="width:102.75pt;height:102.75pt" o:ole="">
            <v:imagedata r:id="rId18" o:title=""/>
          </v:shape>
          <o:OLEObject Type="Embed" ProgID="Visio.Drawing.11" ShapeID="_x0000_i1031" DrawAspect="Content" ObjectID="_1567231945" r:id="rId19"/>
        </w:object>
      </w:r>
    </w:p>
    <w:p w:rsidR="002F2C3E" w:rsidRDefault="005D659E">
      <w:pPr>
        <w:jc w:val="center"/>
      </w:pPr>
      <w:r>
        <w:rPr>
          <w:rFonts w:hint="eastAsia"/>
          <w:b/>
          <w:szCs w:val="21"/>
        </w:rPr>
        <w:t>图</w:t>
      </w:r>
      <w:r>
        <w:rPr>
          <w:b/>
          <w:szCs w:val="21"/>
        </w:rPr>
        <w:t xml:space="preserve">2  </w:t>
      </w:r>
      <w:r>
        <w:rPr>
          <w:rFonts w:hint="eastAsia"/>
          <w:b/>
          <w:szCs w:val="21"/>
        </w:rPr>
        <w:t>输入键盘</w:t>
      </w:r>
    </w:p>
    <w:p w:rsidR="002F2C3E" w:rsidRDefault="005D659E">
      <w:pPr>
        <w:ind w:firstLine="480"/>
        <w:rPr>
          <w:rFonts w:ascii="仿宋_GB2312" w:eastAsia="仿宋_GB2312"/>
          <w:sz w:val="28"/>
          <w:szCs w:val="24"/>
        </w:rPr>
      </w:pPr>
      <w:r>
        <w:rPr>
          <w:rFonts w:ascii="仿宋_GB2312" w:eastAsia="仿宋_GB2312"/>
          <w:sz w:val="28"/>
          <w:szCs w:val="24"/>
        </w:rPr>
        <w:t>2</w:t>
      </w:r>
      <w:r>
        <w:rPr>
          <w:rFonts w:ascii="仿宋_GB2312" w:eastAsia="仿宋_GB2312" w:hint="eastAsia"/>
          <w:sz w:val="28"/>
          <w:szCs w:val="24"/>
        </w:rPr>
        <w:t>．用</w:t>
      </w:r>
      <w:r>
        <w:rPr>
          <w:rFonts w:ascii="仿宋_GB2312" w:eastAsia="仿宋_GB2312"/>
          <w:sz w:val="28"/>
          <w:szCs w:val="24"/>
        </w:rPr>
        <w:t>8</w:t>
      </w:r>
      <w:r>
        <w:rPr>
          <w:rFonts w:ascii="仿宋_GB2312" w:eastAsia="仿宋_GB2312" w:hint="eastAsia"/>
          <w:sz w:val="28"/>
          <w:szCs w:val="24"/>
        </w:rPr>
        <w:t>位数码管显示器作为系统数码管显示屏，在没人加油时，</w:t>
      </w:r>
      <w:r>
        <w:rPr>
          <w:rFonts w:ascii="仿宋_GB2312" w:eastAsia="仿宋_GB2312"/>
          <w:sz w:val="28"/>
          <w:szCs w:val="24"/>
        </w:rPr>
        <w:t>DS5~DS7</w:t>
      </w:r>
      <w:r>
        <w:rPr>
          <w:rFonts w:ascii="仿宋_GB2312" w:eastAsia="仿宋_GB2312" w:hint="eastAsia"/>
          <w:sz w:val="28"/>
          <w:szCs w:val="24"/>
        </w:rPr>
        <w:t>用于显示</w:t>
      </w:r>
      <w:r>
        <w:rPr>
          <w:rFonts w:ascii="仿宋_GB2312" w:eastAsia="仿宋_GB2312"/>
          <w:sz w:val="28"/>
          <w:szCs w:val="24"/>
        </w:rPr>
        <w:t>97#</w:t>
      </w:r>
      <w:r>
        <w:rPr>
          <w:rFonts w:ascii="仿宋_GB2312" w:eastAsia="仿宋_GB2312" w:hint="eastAsia"/>
          <w:sz w:val="28"/>
          <w:szCs w:val="24"/>
        </w:rPr>
        <w:t>汽油当前的油价，</w:t>
      </w:r>
      <w:r>
        <w:rPr>
          <w:rFonts w:ascii="仿宋_GB2312" w:eastAsia="仿宋_GB2312"/>
          <w:sz w:val="28"/>
          <w:szCs w:val="24"/>
        </w:rPr>
        <w:t>DS3</w:t>
      </w:r>
      <w:r>
        <w:rPr>
          <w:rFonts w:ascii="仿宋_GB2312" w:eastAsia="仿宋_GB2312" w:hint="eastAsia"/>
          <w:sz w:val="28"/>
          <w:szCs w:val="24"/>
        </w:rPr>
        <w:t>、</w:t>
      </w:r>
      <w:r>
        <w:rPr>
          <w:rFonts w:ascii="仿宋_GB2312" w:eastAsia="仿宋_GB2312"/>
          <w:sz w:val="28"/>
          <w:szCs w:val="24"/>
        </w:rPr>
        <w:t>DS4</w:t>
      </w:r>
      <w:r>
        <w:rPr>
          <w:rFonts w:ascii="仿宋_GB2312" w:eastAsia="仿宋_GB2312" w:hint="eastAsia"/>
          <w:sz w:val="28"/>
          <w:szCs w:val="24"/>
        </w:rPr>
        <w:t>熄灭，</w:t>
      </w:r>
      <w:r>
        <w:rPr>
          <w:rFonts w:ascii="仿宋_GB2312" w:eastAsia="仿宋_GB2312"/>
          <w:sz w:val="28"/>
          <w:szCs w:val="24"/>
        </w:rPr>
        <w:t>DS0~DS2</w:t>
      </w:r>
      <w:r>
        <w:rPr>
          <w:rFonts w:ascii="仿宋_GB2312" w:eastAsia="仿宋_GB2312" w:hint="eastAsia"/>
          <w:sz w:val="28"/>
          <w:szCs w:val="24"/>
        </w:rPr>
        <w:t>用于显示</w:t>
      </w:r>
      <w:r>
        <w:rPr>
          <w:rFonts w:ascii="仿宋_GB2312" w:eastAsia="仿宋_GB2312"/>
          <w:sz w:val="28"/>
          <w:szCs w:val="24"/>
        </w:rPr>
        <w:t>93#</w:t>
      </w:r>
      <w:r>
        <w:rPr>
          <w:rFonts w:ascii="仿宋_GB2312" w:eastAsia="仿宋_GB2312" w:hint="eastAsia"/>
          <w:sz w:val="28"/>
          <w:szCs w:val="24"/>
        </w:rPr>
        <w:t>汽油当前的油价，如图</w:t>
      </w:r>
      <w:r>
        <w:rPr>
          <w:rFonts w:ascii="仿宋_GB2312" w:eastAsia="仿宋_GB2312"/>
          <w:sz w:val="28"/>
          <w:szCs w:val="24"/>
        </w:rPr>
        <w:t>3</w:t>
      </w:r>
      <w:r>
        <w:rPr>
          <w:rFonts w:ascii="仿宋_GB2312" w:eastAsia="仿宋_GB2312" w:hint="eastAsia"/>
          <w:sz w:val="28"/>
          <w:szCs w:val="24"/>
        </w:rPr>
        <w:t>所示；在有人加油时，</w:t>
      </w:r>
      <w:r>
        <w:rPr>
          <w:rFonts w:ascii="仿宋_GB2312" w:eastAsia="仿宋_GB2312"/>
          <w:sz w:val="28"/>
          <w:szCs w:val="24"/>
        </w:rPr>
        <w:t>DS1~DS3</w:t>
      </w:r>
      <w:r>
        <w:rPr>
          <w:rFonts w:ascii="仿宋_GB2312" w:eastAsia="仿宋_GB2312" w:hint="eastAsia"/>
          <w:sz w:val="28"/>
          <w:szCs w:val="24"/>
        </w:rPr>
        <w:t>用于实时显示即时累计加油量，</w:t>
      </w:r>
      <w:r>
        <w:rPr>
          <w:rFonts w:ascii="仿宋_GB2312" w:eastAsia="仿宋_GB2312"/>
          <w:sz w:val="28"/>
          <w:szCs w:val="24"/>
        </w:rPr>
        <w:t>DS0</w:t>
      </w:r>
      <w:r>
        <w:rPr>
          <w:rFonts w:ascii="仿宋_GB2312" w:eastAsia="仿宋_GB2312" w:hint="eastAsia"/>
          <w:sz w:val="28"/>
          <w:szCs w:val="24"/>
        </w:rPr>
        <w:t>显示“</w:t>
      </w:r>
      <w:r>
        <w:rPr>
          <w:rFonts w:ascii="仿宋_GB2312" w:eastAsia="仿宋_GB2312"/>
          <w:sz w:val="28"/>
          <w:szCs w:val="24"/>
        </w:rPr>
        <w:t>L</w:t>
      </w:r>
      <w:r>
        <w:rPr>
          <w:rFonts w:ascii="仿宋_GB2312" w:eastAsia="仿宋_GB2312" w:hint="eastAsia"/>
          <w:sz w:val="28"/>
          <w:szCs w:val="24"/>
        </w:rPr>
        <w:t>”，表示单位“升”，</w:t>
      </w:r>
      <w:r>
        <w:rPr>
          <w:rFonts w:ascii="仿宋_GB2312" w:eastAsia="仿宋_GB2312"/>
          <w:sz w:val="28"/>
          <w:szCs w:val="24"/>
        </w:rPr>
        <w:t>DS4</w:t>
      </w:r>
      <w:r>
        <w:rPr>
          <w:rFonts w:ascii="仿宋_GB2312" w:eastAsia="仿宋_GB2312" w:hint="eastAsia"/>
          <w:sz w:val="28"/>
          <w:szCs w:val="24"/>
        </w:rPr>
        <w:t>熄灭，</w:t>
      </w:r>
      <w:r>
        <w:rPr>
          <w:rFonts w:ascii="仿宋_GB2312" w:eastAsia="仿宋_GB2312"/>
          <w:sz w:val="28"/>
          <w:szCs w:val="24"/>
        </w:rPr>
        <w:t>DS5~DS7</w:t>
      </w:r>
      <w:r>
        <w:rPr>
          <w:rFonts w:ascii="仿宋_GB2312" w:eastAsia="仿宋_GB2312" w:hint="eastAsia"/>
          <w:sz w:val="28"/>
          <w:szCs w:val="24"/>
        </w:rPr>
        <w:t>实时同步显示已加油金额，如图</w:t>
      </w:r>
      <w:r>
        <w:rPr>
          <w:rFonts w:ascii="仿宋_GB2312" w:eastAsia="仿宋_GB2312"/>
          <w:sz w:val="28"/>
          <w:szCs w:val="24"/>
        </w:rPr>
        <w:t>4</w:t>
      </w:r>
      <w:r>
        <w:rPr>
          <w:rFonts w:ascii="仿宋_GB2312" w:eastAsia="仿宋_GB2312" w:hint="eastAsia"/>
          <w:sz w:val="28"/>
          <w:szCs w:val="24"/>
        </w:rPr>
        <w:t>所示。</w:t>
      </w:r>
    </w:p>
    <w:p w:rsidR="002F2C3E" w:rsidRDefault="005D659E">
      <w:pPr>
        <w:jc w:val="center"/>
      </w:pPr>
      <w:r>
        <w:object w:dxaOrig="4530" w:dyaOrig="1140">
          <v:shape id="_x0000_i1032" type="#_x0000_t75" style="width:225.75pt;height:57pt" o:ole="">
            <v:imagedata r:id="rId20" o:title=""/>
          </v:shape>
          <o:OLEObject Type="Embed" ProgID="Visio.Drawing.11" ShapeID="_x0000_i1032" DrawAspect="Content" ObjectID="_1567231946" r:id="rId21"/>
        </w:object>
      </w:r>
      <w:r>
        <w:object w:dxaOrig="3945" w:dyaOrig="1155">
          <v:shape id="_x0000_i1033" type="#_x0000_t75" style="width:197.25pt;height:57.75pt" o:ole="">
            <v:imagedata r:id="rId22" o:title=""/>
          </v:shape>
          <o:OLEObject Type="Embed" ProgID="Visio.Drawing.11" ShapeID="_x0000_i1033" DrawAspect="Content" ObjectID="_1567231947" r:id="rId23"/>
        </w:object>
      </w:r>
    </w:p>
    <w:p w:rsidR="002F2C3E" w:rsidRDefault="005D659E">
      <w:pPr>
        <w:ind w:firstLineChars="500" w:firstLine="1054"/>
        <w:jc w:val="left"/>
      </w:pPr>
      <w:r>
        <w:rPr>
          <w:rFonts w:hint="eastAsia"/>
          <w:b/>
          <w:szCs w:val="21"/>
        </w:rPr>
        <w:t>图</w:t>
      </w:r>
      <w:r>
        <w:rPr>
          <w:b/>
          <w:szCs w:val="21"/>
        </w:rPr>
        <w:t xml:space="preserve">3  </w:t>
      </w:r>
      <w:r>
        <w:rPr>
          <w:rFonts w:hint="eastAsia"/>
          <w:b/>
          <w:szCs w:val="21"/>
        </w:rPr>
        <w:t>闲置时数码</w:t>
      </w:r>
      <w:proofErr w:type="gramStart"/>
      <w:r>
        <w:rPr>
          <w:rFonts w:hint="eastAsia"/>
          <w:b/>
          <w:szCs w:val="21"/>
        </w:rPr>
        <w:t>管显示</w:t>
      </w:r>
      <w:proofErr w:type="gramEnd"/>
      <w:r>
        <w:rPr>
          <w:rFonts w:hint="eastAsia"/>
          <w:b/>
          <w:szCs w:val="21"/>
        </w:rPr>
        <w:t>内容</w:t>
      </w:r>
      <w:r>
        <w:rPr>
          <w:b/>
          <w:szCs w:val="21"/>
        </w:rPr>
        <w:t xml:space="preserve">               </w:t>
      </w:r>
      <w:r>
        <w:rPr>
          <w:rFonts w:hint="eastAsia"/>
          <w:b/>
          <w:szCs w:val="21"/>
        </w:rPr>
        <w:t>图</w:t>
      </w:r>
      <w:r>
        <w:rPr>
          <w:b/>
          <w:szCs w:val="21"/>
        </w:rPr>
        <w:t xml:space="preserve">4 </w:t>
      </w:r>
      <w:r>
        <w:rPr>
          <w:rFonts w:hint="eastAsia"/>
          <w:b/>
          <w:szCs w:val="21"/>
        </w:rPr>
        <w:t>加油时数码</w:t>
      </w:r>
      <w:proofErr w:type="gramStart"/>
      <w:r>
        <w:rPr>
          <w:rFonts w:hint="eastAsia"/>
          <w:b/>
          <w:szCs w:val="21"/>
        </w:rPr>
        <w:t>管显</w:t>
      </w:r>
      <w:proofErr w:type="gramEnd"/>
      <w:r>
        <w:rPr>
          <w:rFonts w:hint="eastAsia"/>
          <w:b/>
          <w:szCs w:val="21"/>
        </w:rPr>
        <w:t>示内容</w:t>
      </w:r>
    </w:p>
    <w:p w:rsidR="002F2C3E" w:rsidRDefault="005D659E">
      <w:pPr>
        <w:ind w:firstLine="480"/>
        <w:rPr>
          <w:rFonts w:ascii="仿宋_GB2312" w:eastAsia="仿宋_GB2312"/>
          <w:sz w:val="28"/>
          <w:szCs w:val="24"/>
        </w:rPr>
      </w:pPr>
      <w:r>
        <w:rPr>
          <w:rFonts w:ascii="仿宋_GB2312" w:eastAsia="仿宋_GB2312"/>
          <w:sz w:val="28"/>
          <w:szCs w:val="24"/>
        </w:rPr>
        <w:t>3</w:t>
      </w:r>
      <w:r>
        <w:rPr>
          <w:rFonts w:ascii="仿宋_GB2312" w:eastAsia="仿宋_GB2312" w:hint="eastAsia"/>
          <w:sz w:val="28"/>
          <w:szCs w:val="24"/>
        </w:rPr>
        <w:t>．用</w:t>
      </w:r>
      <w:r>
        <w:rPr>
          <w:rFonts w:ascii="仿宋_GB2312" w:eastAsia="仿宋_GB2312"/>
          <w:sz w:val="28"/>
          <w:szCs w:val="24"/>
        </w:rPr>
        <w:t>128X64</w:t>
      </w:r>
      <w:r>
        <w:rPr>
          <w:rFonts w:ascii="仿宋_GB2312" w:eastAsia="仿宋_GB2312" w:hint="eastAsia"/>
          <w:sz w:val="28"/>
          <w:szCs w:val="24"/>
        </w:rPr>
        <w:t>液晶显示模块作为系统液晶显示屏，用于显示与客户的交互界面。液晶显示中的汉字都采用</w:t>
      </w:r>
      <w:r>
        <w:rPr>
          <w:rFonts w:ascii="仿宋_GB2312" w:eastAsia="仿宋_GB2312"/>
          <w:sz w:val="28"/>
          <w:szCs w:val="24"/>
        </w:rPr>
        <w:t>12</w:t>
      </w:r>
      <w:r>
        <w:rPr>
          <w:rFonts w:ascii="仿宋_GB2312" w:eastAsia="仿宋_GB2312" w:hint="eastAsia"/>
          <w:sz w:val="28"/>
          <w:szCs w:val="24"/>
        </w:rPr>
        <w:t>×</w:t>
      </w:r>
      <w:r>
        <w:rPr>
          <w:rFonts w:ascii="仿宋_GB2312" w:eastAsia="仿宋_GB2312"/>
          <w:sz w:val="28"/>
          <w:szCs w:val="24"/>
        </w:rPr>
        <w:t>16</w:t>
      </w:r>
      <w:r>
        <w:rPr>
          <w:rFonts w:ascii="仿宋_GB2312" w:eastAsia="仿宋_GB2312" w:hint="eastAsia"/>
          <w:sz w:val="28"/>
          <w:szCs w:val="24"/>
        </w:rPr>
        <w:t>的格式，半角的英文字符和数字都采用</w:t>
      </w:r>
      <w:r>
        <w:rPr>
          <w:rFonts w:ascii="仿宋_GB2312" w:eastAsia="仿宋_GB2312"/>
          <w:sz w:val="28"/>
          <w:szCs w:val="24"/>
        </w:rPr>
        <w:t>6</w:t>
      </w:r>
      <w:r>
        <w:rPr>
          <w:rFonts w:ascii="仿宋_GB2312" w:eastAsia="仿宋_GB2312" w:hint="eastAsia"/>
          <w:sz w:val="28"/>
          <w:szCs w:val="24"/>
        </w:rPr>
        <w:t>×</w:t>
      </w:r>
      <w:r>
        <w:rPr>
          <w:rFonts w:ascii="仿宋_GB2312" w:eastAsia="仿宋_GB2312"/>
          <w:sz w:val="28"/>
          <w:szCs w:val="24"/>
        </w:rPr>
        <w:t>16</w:t>
      </w:r>
      <w:r>
        <w:rPr>
          <w:rFonts w:ascii="仿宋_GB2312" w:eastAsia="仿宋_GB2312" w:hint="eastAsia"/>
          <w:sz w:val="28"/>
          <w:szCs w:val="24"/>
        </w:rPr>
        <w:t>的格式。</w:t>
      </w:r>
    </w:p>
    <w:p w:rsidR="002F2C3E" w:rsidRDefault="005D659E">
      <w:pPr>
        <w:ind w:firstLine="480"/>
        <w:rPr>
          <w:rFonts w:ascii="仿宋_GB2312" w:eastAsia="仿宋_GB2312"/>
          <w:sz w:val="28"/>
          <w:szCs w:val="24"/>
        </w:rPr>
      </w:pPr>
      <w:r>
        <w:rPr>
          <w:rFonts w:ascii="仿宋_GB2312" w:eastAsia="仿宋_GB2312"/>
          <w:sz w:val="28"/>
          <w:szCs w:val="24"/>
        </w:rPr>
        <w:t>4</w:t>
      </w:r>
      <w:r>
        <w:rPr>
          <w:rFonts w:ascii="仿宋_GB2312" w:eastAsia="仿宋_GB2312" w:hint="eastAsia"/>
          <w:sz w:val="28"/>
          <w:szCs w:val="24"/>
        </w:rPr>
        <w:t>．用显示模块中</w:t>
      </w:r>
      <w:r>
        <w:rPr>
          <w:rFonts w:ascii="仿宋_GB2312" w:eastAsia="仿宋_GB2312"/>
          <w:sz w:val="28"/>
          <w:szCs w:val="24"/>
        </w:rPr>
        <w:t>LED1</w:t>
      </w:r>
      <w:r>
        <w:rPr>
          <w:rFonts w:ascii="仿宋_GB2312" w:eastAsia="仿宋_GB2312" w:hint="eastAsia"/>
          <w:sz w:val="28"/>
          <w:szCs w:val="24"/>
        </w:rPr>
        <w:t>作为系统的功能闪烁指示灯，用其不同频率的闪烁来模拟系统的不同工作功能阶段。</w:t>
      </w:r>
    </w:p>
    <w:p w:rsidR="002F2C3E" w:rsidRDefault="005D659E">
      <w:pPr>
        <w:ind w:firstLine="480"/>
        <w:rPr>
          <w:rFonts w:ascii="仿宋_GB2312" w:eastAsia="仿宋_GB2312"/>
          <w:sz w:val="28"/>
          <w:szCs w:val="24"/>
        </w:rPr>
      </w:pPr>
      <w:r>
        <w:rPr>
          <w:rFonts w:ascii="仿宋_GB2312" w:eastAsia="仿宋_GB2312"/>
          <w:sz w:val="28"/>
          <w:szCs w:val="24"/>
        </w:rPr>
        <w:t>5</w:t>
      </w:r>
      <w:r>
        <w:rPr>
          <w:rFonts w:ascii="仿宋_GB2312" w:eastAsia="仿宋_GB2312" w:hint="eastAsia"/>
          <w:sz w:val="28"/>
          <w:szCs w:val="24"/>
        </w:rPr>
        <w:t>．由</w:t>
      </w:r>
      <w:r>
        <w:rPr>
          <w:rFonts w:ascii="仿宋_GB2312" w:eastAsia="仿宋_GB2312"/>
          <w:sz w:val="28"/>
          <w:szCs w:val="24"/>
        </w:rPr>
        <w:t>YL-G001</w:t>
      </w:r>
      <w:r>
        <w:rPr>
          <w:rFonts w:ascii="仿宋_GB2312" w:eastAsia="仿宋_GB2312" w:hint="eastAsia"/>
          <w:sz w:val="28"/>
          <w:szCs w:val="24"/>
        </w:rPr>
        <w:t>型智能物料搬运装置来实现加油量输出机构，</w:t>
      </w:r>
      <w:r>
        <w:rPr>
          <w:rFonts w:ascii="仿宋_GB2312" w:eastAsia="仿宋_GB2312"/>
          <w:sz w:val="28"/>
          <w:szCs w:val="24"/>
        </w:rPr>
        <w:t>YL-G001</w:t>
      </w:r>
      <w:r>
        <w:rPr>
          <w:rFonts w:ascii="仿宋_GB2312" w:eastAsia="仿宋_GB2312" w:hint="eastAsia"/>
          <w:sz w:val="28"/>
          <w:szCs w:val="24"/>
        </w:rPr>
        <w:lastRenderedPageBreak/>
        <w:t>型智能物料搬运装置如图</w:t>
      </w:r>
      <w:r>
        <w:rPr>
          <w:rFonts w:ascii="仿宋_GB2312" w:eastAsia="仿宋_GB2312"/>
          <w:sz w:val="28"/>
          <w:szCs w:val="24"/>
        </w:rPr>
        <w:t>5</w:t>
      </w:r>
      <w:r>
        <w:rPr>
          <w:rFonts w:ascii="仿宋_GB2312" w:eastAsia="仿宋_GB2312" w:hint="eastAsia"/>
          <w:sz w:val="28"/>
          <w:szCs w:val="24"/>
        </w:rPr>
        <w:t>所示。</w:t>
      </w:r>
    </w:p>
    <w:p w:rsidR="002F2C3E" w:rsidRDefault="005D659E">
      <w:pPr>
        <w:ind w:firstLineChars="150" w:firstLine="315"/>
        <w:jc w:val="center"/>
      </w:pPr>
      <w:r>
        <w:object w:dxaOrig="3225" w:dyaOrig="3315">
          <v:shape id="_x0000_i1034" type="#_x0000_t75" style="width:161.25pt;height:165.75pt" o:ole="">
            <v:imagedata r:id="rId24" o:title=""/>
          </v:shape>
          <o:OLEObject Type="Embed" ProgID="Visio.Drawing.11" ShapeID="_x0000_i1034" DrawAspect="Content" ObjectID="_1567231948" r:id="rId25"/>
        </w:object>
      </w:r>
    </w:p>
    <w:p w:rsidR="002F2C3E" w:rsidRDefault="005D659E">
      <w:pPr>
        <w:jc w:val="center"/>
        <w:rPr>
          <w:b/>
          <w:szCs w:val="21"/>
        </w:rPr>
      </w:pPr>
      <w:r>
        <w:rPr>
          <w:rFonts w:ascii="宋体" w:hAnsi="宋体" w:hint="eastAsia"/>
          <w:b/>
          <w:szCs w:val="21"/>
        </w:rPr>
        <w:t>图</w:t>
      </w:r>
      <w:r>
        <w:rPr>
          <w:rFonts w:ascii="宋体" w:hAnsi="宋体"/>
          <w:b/>
          <w:szCs w:val="21"/>
        </w:rPr>
        <w:t>5  YL-G001</w:t>
      </w:r>
      <w:r>
        <w:rPr>
          <w:rFonts w:ascii="宋体" w:hAnsi="宋体" w:hint="eastAsia"/>
          <w:b/>
          <w:szCs w:val="21"/>
        </w:rPr>
        <w:t>型智能物料搬运装置结构示意图</w:t>
      </w:r>
    </w:p>
    <w:p w:rsidR="002F2C3E" w:rsidRDefault="005D659E">
      <w:pPr>
        <w:ind w:firstLine="480"/>
        <w:rPr>
          <w:rFonts w:ascii="仿宋_GB2312" w:eastAsia="仿宋_GB2312"/>
          <w:sz w:val="28"/>
          <w:szCs w:val="24"/>
        </w:rPr>
      </w:pPr>
      <w:r>
        <w:rPr>
          <w:rFonts w:ascii="仿宋_GB2312" w:eastAsia="仿宋_GB2312"/>
          <w:sz w:val="28"/>
          <w:szCs w:val="24"/>
        </w:rPr>
        <w:t>6</w:t>
      </w:r>
      <w:r>
        <w:rPr>
          <w:rFonts w:ascii="仿宋_GB2312" w:eastAsia="仿宋_GB2312" w:hint="eastAsia"/>
          <w:sz w:val="28"/>
          <w:szCs w:val="24"/>
        </w:rPr>
        <w:t>．由</w:t>
      </w:r>
      <w:r>
        <w:rPr>
          <w:rFonts w:ascii="仿宋_GB2312" w:eastAsia="仿宋_GB2312"/>
          <w:sz w:val="28"/>
          <w:szCs w:val="24"/>
        </w:rPr>
        <w:t>SA1</w:t>
      </w:r>
      <w:r>
        <w:rPr>
          <w:rFonts w:ascii="仿宋_GB2312" w:eastAsia="仿宋_GB2312" w:hint="eastAsia"/>
          <w:sz w:val="28"/>
          <w:szCs w:val="24"/>
        </w:rPr>
        <w:t>钮子开关和电机模块中的直流电机组成系统的卸油传输机构，在卸油状态下接通</w:t>
      </w:r>
      <w:r>
        <w:rPr>
          <w:rFonts w:ascii="仿宋_GB2312" w:eastAsia="仿宋_GB2312"/>
          <w:sz w:val="28"/>
          <w:szCs w:val="24"/>
        </w:rPr>
        <w:t>SA1</w:t>
      </w:r>
      <w:r>
        <w:rPr>
          <w:rFonts w:ascii="仿宋_GB2312" w:eastAsia="仿宋_GB2312" w:hint="eastAsia"/>
          <w:sz w:val="28"/>
          <w:szCs w:val="24"/>
        </w:rPr>
        <w:t>，直流电机正转模拟油罐车给</w:t>
      </w:r>
      <w:r>
        <w:rPr>
          <w:rFonts w:ascii="仿宋_GB2312" w:eastAsia="仿宋_GB2312"/>
          <w:sz w:val="28"/>
          <w:szCs w:val="24"/>
        </w:rPr>
        <w:t>93#</w:t>
      </w:r>
      <w:r>
        <w:rPr>
          <w:rFonts w:ascii="仿宋_GB2312" w:eastAsia="仿宋_GB2312" w:hint="eastAsia"/>
          <w:sz w:val="28"/>
          <w:szCs w:val="24"/>
        </w:rPr>
        <w:t>汽油罐卸油；直流电机反转模拟油罐车给</w:t>
      </w:r>
      <w:r>
        <w:rPr>
          <w:rFonts w:ascii="仿宋_GB2312" w:eastAsia="仿宋_GB2312"/>
          <w:sz w:val="28"/>
          <w:szCs w:val="24"/>
        </w:rPr>
        <w:t>97#</w:t>
      </w:r>
      <w:r>
        <w:rPr>
          <w:rFonts w:ascii="仿宋_GB2312" w:eastAsia="仿宋_GB2312" w:hint="eastAsia"/>
          <w:sz w:val="28"/>
          <w:szCs w:val="24"/>
        </w:rPr>
        <w:t>汽油罐卸油。（注：从电机</w:t>
      </w:r>
      <w:proofErr w:type="gramStart"/>
      <w:r>
        <w:rPr>
          <w:rFonts w:ascii="仿宋_GB2312" w:eastAsia="仿宋_GB2312" w:hint="eastAsia"/>
          <w:sz w:val="28"/>
          <w:szCs w:val="24"/>
        </w:rPr>
        <w:t>轴轮往里</w:t>
      </w:r>
      <w:proofErr w:type="gramEnd"/>
      <w:r>
        <w:rPr>
          <w:rFonts w:ascii="仿宋_GB2312" w:eastAsia="仿宋_GB2312" w:hint="eastAsia"/>
          <w:sz w:val="28"/>
          <w:szCs w:val="24"/>
        </w:rPr>
        <w:t>看，顺时针转向为正转，反之就为反转）</w:t>
      </w:r>
    </w:p>
    <w:p w:rsidR="002F2C3E" w:rsidRDefault="005D659E">
      <w:pPr>
        <w:ind w:firstLine="480"/>
        <w:rPr>
          <w:rFonts w:ascii="仿宋_GB2312" w:eastAsia="仿宋_GB2312"/>
          <w:sz w:val="28"/>
          <w:szCs w:val="24"/>
        </w:rPr>
      </w:pPr>
      <w:r>
        <w:rPr>
          <w:rFonts w:ascii="仿宋_GB2312" w:eastAsia="仿宋_GB2312"/>
          <w:sz w:val="28"/>
          <w:szCs w:val="24"/>
        </w:rPr>
        <w:t xml:space="preserve">7. </w:t>
      </w:r>
      <w:r>
        <w:rPr>
          <w:rFonts w:ascii="仿宋_GB2312" w:eastAsia="仿宋_GB2312" w:hint="eastAsia"/>
          <w:sz w:val="28"/>
          <w:szCs w:val="24"/>
        </w:rPr>
        <w:t>用</w:t>
      </w:r>
      <w:r>
        <w:rPr>
          <w:rFonts w:ascii="仿宋_GB2312" w:eastAsia="仿宋_GB2312"/>
          <w:sz w:val="28"/>
          <w:szCs w:val="24"/>
        </w:rPr>
        <w:t>1</w:t>
      </w:r>
      <w:r>
        <w:rPr>
          <w:rFonts w:ascii="仿宋_GB2312" w:eastAsia="仿宋_GB2312" w:hint="eastAsia"/>
          <w:sz w:val="28"/>
          <w:szCs w:val="24"/>
        </w:rPr>
        <w:t>个接近开关来模拟系统的加油控制开关，用于发送开始加油信号（触碰金属体）。</w:t>
      </w:r>
    </w:p>
    <w:p w:rsidR="002F2C3E" w:rsidRDefault="005D659E">
      <w:pPr>
        <w:ind w:firstLine="480"/>
        <w:rPr>
          <w:rFonts w:ascii="仿宋_GB2312" w:eastAsia="仿宋_GB2312"/>
          <w:sz w:val="28"/>
          <w:szCs w:val="24"/>
        </w:rPr>
      </w:pPr>
      <w:r>
        <w:rPr>
          <w:rFonts w:ascii="仿宋_GB2312" w:eastAsia="仿宋_GB2312"/>
          <w:sz w:val="28"/>
          <w:szCs w:val="24"/>
        </w:rPr>
        <w:t xml:space="preserve">8. </w:t>
      </w:r>
      <w:r>
        <w:rPr>
          <w:rFonts w:ascii="仿宋_GB2312" w:eastAsia="仿宋_GB2312" w:hint="eastAsia"/>
          <w:sz w:val="28"/>
          <w:szCs w:val="24"/>
        </w:rPr>
        <w:t>用步进电机模块中的标尺指示作为系统</w:t>
      </w:r>
      <w:proofErr w:type="gramStart"/>
      <w:r>
        <w:rPr>
          <w:rFonts w:ascii="仿宋_GB2312" w:eastAsia="仿宋_GB2312" w:hint="eastAsia"/>
          <w:sz w:val="28"/>
          <w:szCs w:val="24"/>
        </w:rPr>
        <w:t>储油罐内油位</w:t>
      </w:r>
      <w:proofErr w:type="gramEnd"/>
      <w:r>
        <w:rPr>
          <w:rFonts w:ascii="仿宋_GB2312" w:eastAsia="仿宋_GB2312" w:hint="eastAsia"/>
          <w:sz w:val="28"/>
          <w:szCs w:val="24"/>
        </w:rPr>
        <w:t>指示。</w:t>
      </w:r>
      <w:r>
        <w:rPr>
          <w:rFonts w:ascii="仿宋_GB2312" w:eastAsia="仿宋_GB2312" w:hint="eastAsia"/>
          <w:b/>
          <w:sz w:val="28"/>
          <w:szCs w:val="24"/>
        </w:rPr>
        <w:t>设：模块标尺上每</w:t>
      </w:r>
      <w:r>
        <w:rPr>
          <w:rFonts w:ascii="仿宋_GB2312" w:eastAsia="仿宋_GB2312"/>
          <w:b/>
          <w:sz w:val="28"/>
          <w:szCs w:val="24"/>
        </w:rPr>
        <w:t>1</w:t>
      </w:r>
      <w:r>
        <w:rPr>
          <w:rFonts w:ascii="仿宋_GB2312" w:eastAsia="仿宋_GB2312" w:hint="eastAsia"/>
          <w:b/>
          <w:sz w:val="28"/>
          <w:szCs w:val="24"/>
        </w:rPr>
        <w:t>个</w:t>
      </w:r>
      <w:proofErr w:type="gramStart"/>
      <w:r>
        <w:rPr>
          <w:rFonts w:ascii="仿宋_GB2312" w:eastAsia="仿宋_GB2312" w:hint="eastAsia"/>
          <w:b/>
          <w:sz w:val="28"/>
          <w:szCs w:val="24"/>
        </w:rPr>
        <w:t>毫米代表</w:t>
      </w:r>
      <w:proofErr w:type="gramEnd"/>
      <w:r>
        <w:rPr>
          <w:rFonts w:ascii="仿宋_GB2312" w:eastAsia="仿宋_GB2312" w:hint="eastAsia"/>
          <w:b/>
          <w:sz w:val="28"/>
          <w:szCs w:val="24"/>
        </w:rPr>
        <w:t>储油量差为</w:t>
      </w:r>
      <w:r>
        <w:rPr>
          <w:rFonts w:ascii="仿宋_GB2312" w:eastAsia="仿宋_GB2312"/>
          <w:b/>
          <w:sz w:val="28"/>
          <w:szCs w:val="24"/>
        </w:rPr>
        <w:t>2</w:t>
      </w:r>
      <w:r>
        <w:rPr>
          <w:rFonts w:ascii="仿宋_GB2312" w:eastAsia="仿宋_GB2312" w:hint="eastAsia"/>
          <w:b/>
          <w:sz w:val="28"/>
          <w:szCs w:val="24"/>
        </w:rPr>
        <w:t>升，</w:t>
      </w:r>
      <w:r>
        <w:rPr>
          <w:rFonts w:ascii="仿宋_GB2312" w:eastAsia="仿宋_GB2312" w:hint="eastAsia"/>
          <w:sz w:val="28"/>
          <w:szCs w:val="24"/>
        </w:rPr>
        <w:t>并且在标尺指示</w:t>
      </w:r>
      <w:r>
        <w:rPr>
          <w:rFonts w:ascii="仿宋_GB2312" w:eastAsia="仿宋_GB2312"/>
          <w:sz w:val="28"/>
          <w:szCs w:val="24"/>
        </w:rPr>
        <w:t>1cm</w:t>
      </w:r>
      <w:r>
        <w:rPr>
          <w:rFonts w:ascii="仿宋_GB2312" w:eastAsia="仿宋_GB2312" w:hint="eastAsia"/>
          <w:sz w:val="28"/>
          <w:szCs w:val="24"/>
        </w:rPr>
        <w:t>处设为低油储量报警位，</w:t>
      </w:r>
      <w:r>
        <w:rPr>
          <w:rFonts w:ascii="仿宋_GB2312" w:eastAsia="仿宋_GB2312"/>
          <w:sz w:val="28"/>
          <w:szCs w:val="24"/>
        </w:rPr>
        <w:t>0cm</w:t>
      </w:r>
      <w:r>
        <w:rPr>
          <w:rFonts w:ascii="仿宋_GB2312" w:eastAsia="仿宋_GB2312" w:hint="eastAsia"/>
          <w:sz w:val="28"/>
          <w:szCs w:val="24"/>
        </w:rPr>
        <w:t>处设为下限位，</w:t>
      </w:r>
      <w:r>
        <w:rPr>
          <w:rFonts w:ascii="仿宋_GB2312" w:eastAsia="仿宋_GB2312"/>
          <w:sz w:val="28"/>
          <w:szCs w:val="24"/>
        </w:rPr>
        <w:t>14cm</w:t>
      </w:r>
      <w:r>
        <w:rPr>
          <w:rFonts w:ascii="仿宋_GB2312" w:eastAsia="仿宋_GB2312" w:hint="eastAsia"/>
          <w:sz w:val="28"/>
          <w:szCs w:val="24"/>
        </w:rPr>
        <w:t>处设为高油量提示位，</w:t>
      </w:r>
      <w:r>
        <w:rPr>
          <w:rFonts w:ascii="仿宋_GB2312" w:eastAsia="仿宋_GB2312"/>
          <w:sz w:val="28"/>
          <w:szCs w:val="24"/>
        </w:rPr>
        <w:t>15cm</w:t>
      </w:r>
      <w:r>
        <w:rPr>
          <w:rFonts w:ascii="仿宋_GB2312" w:eastAsia="仿宋_GB2312" w:hint="eastAsia"/>
          <w:sz w:val="28"/>
          <w:szCs w:val="24"/>
        </w:rPr>
        <w:t>处设为上限位，如图</w:t>
      </w:r>
      <w:r>
        <w:rPr>
          <w:rFonts w:ascii="仿宋_GB2312" w:eastAsia="仿宋_GB2312"/>
          <w:sz w:val="28"/>
          <w:szCs w:val="24"/>
        </w:rPr>
        <w:t>6</w:t>
      </w:r>
      <w:r>
        <w:rPr>
          <w:rFonts w:ascii="仿宋_GB2312" w:eastAsia="仿宋_GB2312" w:hint="eastAsia"/>
          <w:sz w:val="28"/>
          <w:szCs w:val="24"/>
        </w:rPr>
        <w:t>所示。</w:t>
      </w:r>
    </w:p>
    <w:p w:rsidR="002F2C3E" w:rsidRDefault="005D659E">
      <w:pPr>
        <w:jc w:val="center"/>
      </w:pPr>
      <w:r>
        <w:object w:dxaOrig="5130" w:dyaOrig="2685">
          <v:shape id="_x0000_i1035" type="#_x0000_t75" style="width:256.5pt;height:135pt" o:ole="">
            <v:imagedata r:id="rId26" o:title=""/>
          </v:shape>
          <o:OLEObject Type="Embed" ProgID="Visio.Drawing.11" ShapeID="_x0000_i1035" DrawAspect="Content" ObjectID="_1567231949" r:id="rId27"/>
        </w:object>
      </w:r>
    </w:p>
    <w:p w:rsidR="002F2C3E" w:rsidRDefault="005D659E">
      <w:pPr>
        <w:jc w:val="center"/>
      </w:pPr>
      <w:r>
        <w:rPr>
          <w:rFonts w:hint="eastAsia"/>
        </w:rPr>
        <w:t>图</w:t>
      </w:r>
      <w:r>
        <w:t xml:space="preserve">6  </w:t>
      </w:r>
      <w:r>
        <w:rPr>
          <w:rFonts w:hint="eastAsia"/>
        </w:rPr>
        <w:t>步进电机标尺的含义</w:t>
      </w:r>
    </w:p>
    <w:p w:rsidR="002F2C3E" w:rsidRDefault="005D659E">
      <w:pPr>
        <w:ind w:firstLine="480"/>
        <w:rPr>
          <w:rFonts w:ascii="仿宋_GB2312" w:eastAsia="仿宋_GB2312"/>
          <w:sz w:val="28"/>
          <w:szCs w:val="24"/>
        </w:rPr>
      </w:pPr>
      <w:r>
        <w:rPr>
          <w:rFonts w:ascii="仿宋_GB2312" w:eastAsia="仿宋_GB2312"/>
          <w:sz w:val="28"/>
          <w:szCs w:val="24"/>
        </w:rPr>
        <w:lastRenderedPageBreak/>
        <w:t xml:space="preserve">9. </w:t>
      </w:r>
      <w:r>
        <w:rPr>
          <w:rFonts w:ascii="仿宋_GB2312" w:eastAsia="仿宋_GB2312" w:hint="eastAsia"/>
          <w:sz w:val="28"/>
          <w:szCs w:val="24"/>
        </w:rPr>
        <w:t>上位机与控制系统串口连接，通过超级终端可以用作加油卡充值和日营业额查询操作。</w:t>
      </w:r>
    </w:p>
    <w:p w:rsidR="002F2C3E" w:rsidRDefault="005D659E">
      <w:pPr>
        <w:widowControl/>
        <w:ind w:firstLineChars="66" w:firstLine="198"/>
        <w:jc w:val="left"/>
        <w:rPr>
          <w:rFonts w:ascii="黑体" w:eastAsia="黑体"/>
          <w:i/>
          <w:sz w:val="30"/>
          <w:szCs w:val="30"/>
          <w:shd w:val="pct10" w:color="auto" w:fill="FFFFFF"/>
        </w:rPr>
      </w:pPr>
      <w:r>
        <w:rPr>
          <w:rFonts w:ascii="黑体" w:eastAsia="黑体" w:hint="eastAsia"/>
          <w:i/>
          <w:sz w:val="30"/>
          <w:szCs w:val="30"/>
          <w:shd w:val="pct10" w:color="auto" w:fill="FFFFFF"/>
        </w:rPr>
        <w:t>三、自助式汽车加油控制系统的制作要求</w:t>
      </w:r>
    </w:p>
    <w:p w:rsidR="002F2C3E" w:rsidRDefault="005D659E">
      <w:pPr>
        <w:ind w:firstLine="480"/>
        <w:rPr>
          <w:rFonts w:ascii="仿宋_GB2312" w:eastAsia="仿宋_GB2312"/>
          <w:sz w:val="28"/>
          <w:szCs w:val="24"/>
        </w:rPr>
      </w:pPr>
      <w:r>
        <w:rPr>
          <w:rFonts w:ascii="仿宋_GB2312" w:eastAsia="仿宋_GB2312" w:hint="eastAsia"/>
          <w:sz w:val="28"/>
          <w:szCs w:val="24"/>
        </w:rPr>
        <w:t>（一）</w:t>
      </w:r>
      <w:r>
        <w:rPr>
          <w:rFonts w:ascii="仿宋_GB2312" w:eastAsia="仿宋_GB2312"/>
          <w:sz w:val="28"/>
          <w:szCs w:val="24"/>
        </w:rPr>
        <w:t xml:space="preserve"> </w:t>
      </w:r>
      <w:r>
        <w:rPr>
          <w:rFonts w:ascii="仿宋_GB2312" w:eastAsia="仿宋_GB2312" w:hint="eastAsia"/>
          <w:sz w:val="28"/>
          <w:szCs w:val="24"/>
        </w:rPr>
        <w:t>系统初始化</w:t>
      </w:r>
    </w:p>
    <w:p w:rsidR="002F2C3E" w:rsidRDefault="005D659E">
      <w:pPr>
        <w:ind w:firstLine="480"/>
        <w:rPr>
          <w:rFonts w:ascii="仿宋_GB2312" w:eastAsia="仿宋_GB2312"/>
          <w:sz w:val="28"/>
          <w:szCs w:val="24"/>
        </w:rPr>
      </w:pPr>
      <w:r>
        <w:rPr>
          <w:rFonts w:ascii="仿宋_GB2312" w:eastAsia="仿宋_GB2312" w:hint="eastAsia"/>
          <w:sz w:val="28"/>
          <w:szCs w:val="24"/>
        </w:rPr>
        <w:t>系统上电后进行初始化，要求如下：</w:t>
      </w:r>
    </w:p>
    <w:p w:rsidR="002F2C3E" w:rsidRDefault="005D659E">
      <w:pPr>
        <w:ind w:firstLine="426"/>
        <w:rPr>
          <w:rFonts w:ascii="仿宋_GB2312" w:eastAsia="仿宋_GB2312"/>
          <w:sz w:val="28"/>
          <w:szCs w:val="24"/>
        </w:rPr>
      </w:pPr>
      <w:r>
        <w:rPr>
          <w:rFonts w:ascii="仿宋_GB2312" w:eastAsia="仿宋_GB2312"/>
          <w:sz w:val="28"/>
          <w:szCs w:val="24"/>
        </w:rPr>
        <w:t xml:space="preserve">1. </w:t>
      </w:r>
      <w:r>
        <w:rPr>
          <w:rFonts w:ascii="仿宋_GB2312" w:eastAsia="仿宋_GB2312" w:hint="eastAsia"/>
          <w:sz w:val="28"/>
          <w:szCs w:val="24"/>
        </w:rPr>
        <w:t>液晶显示的初始界面如图</w:t>
      </w:r>
      <w:r>
        <w:rPr>
          <w:rFonts w:ascii="仿宋_GB2312" w:eastAsia="仿宋_GB2312"/>
          <w:sz w:val="28"/>
          <w:szCs w:val="24"/>
        </w:rPr>
        <w:t>7</w:t>
      </w:r>
      <w:r>
        <w:rPr>
          <w:rFonts w:ascii="仿宋_GB2312" w:eastAsia="仿宋_GB2312" w:hint="eastAsia"/>
          <w:sz w:val="28"/>
          <w:szCs w:val="24"/>
        </w:rPr>
        <w:t>所示。</w:t>
      </w:r>
    </w:p>
    <w:p w:rsidR="002F2C3E" w:rsidRDefault="005D659E">
      <w:pPr>
        <w:ind w:firstLine="426"/>
        <w:rPr>
          <w:rFonts w:ascii="仿宋_GB2312" w:eastAsia="仿宋_GB2312"/>
          <w:sz w:val="24"/>
          <w:szCs w:val="24"/>
        </w:rPr>
      </w:pPr>
      <w:r>
        <w:rPr>
          <w:rFonts w:ascii="仿宋_GB2312" w:eastAsia="仿宋_GB2312"/>
          <w:sz w:val="28"/>
          <w:szCs w:val="24"/>
        </w:rPr>
        <w:t>2</w:t>
      </w:r>
      <w:r>
        <w:rPr>
          <w:rFonts w:ascii="仿宋_GB2312" w:eastAsia="仿宋_GB2312" w:hint="eastAsia"/>
          <w:sz w:val="28"/>
          <w:szCs w:val="24"/>
        </w:rPr>
        <w:t>．数码管显示屏显示如图</w:t>
      </w:r>
      <w:r>
        <w:rPr>
          <w:rFonts w:ascii="仿宋_GB2312" w:eastAsia="仿宋_GB2312"/>
          <w:sz w:val="28"/>
          <w:szCs w:val="24"/>
        </w:rPr>
        <w:t>8</w:t>
      </w:r>
      <w:r>
        <w:rPr>
          <w:rFonts w:ascii="仿宋_GB2312" w:eastAsia="仿宋_GB2312" w:hint="eastAsia"/>
          <w:sz w:val="28"/>
          <w:szCs w:val="24"/>
        </w:rPr>
        <w:t>所示。</w:t>
      </w:r>
    </w:p>
    <w:p w:rsidR="002F2C3E" w:rsidRDefault="005D659E">
      <w:pPr>
        <w:jc w:val="center"/>
      </w:pPr>
      <w:r>
        <w:object w:dxaOrig="2910" w:dyaOrig="1740">
          <v:shape id="_x0000_i1036" type="#_x0000_t75" style="width:145.5pt;height:87pt" o:ole="">
            <v:imagedata r:id="rId28" o:title=""/>
          </v:shape>
          <o:OLEObject Type="Embed" ProgID="Visio.Drawing.11" ShapeID="_x0000_i1036" DrawAspect="Content" ObjectID="_1567231950" r:id="rId29"/>
        </w:object>
      </w:r>
      <w:r>
        <w:t xml:space="preserve">     </w:t>
      </w:r>
      <w:r>
        <w:object w:dxaOrig="4665" w:dyaOrig="750">
          <v:shape id="_x0000_i1037" type="#_x0000_t75" style="width:232.5pt;height:37.5pt" o:ole="">
            <v:imagedata r:id="rId30" o:title=""/>
          </v:shape>
          <o:OLEObject Type="Embed" ProgID="Visio.Drawing.11" ShapeID="_x0000_i1037" DrawAspect="Content" ObjectID="_1567231951" r:id="rId31"/>
        </w:object>
      </w:r>
    </w:p>
    <w:p w:rsidR="002F2C3E" w:rsidRDefault="005D659E">
      <w:pPr>
        <w:ind w:firstLineChars="400" w:firstLine="843"/>
        <w:jc w:val="left"/>
        <w:rPr>
          <w:b/>
          <w:szCs w:val="21"/>
        </w:rPr>
      </w:pPr>
      <w:r>
        <w:rPr>
          <w:rFonts w:hint="eastAsia"/>
          <w:b/>
          <w:szCs w:val="21"/>
        </w:rPr>
        <w:t>图</w:t>
      </w:r>
      <w:r>
        <w:rPr>
          <w:b/>
          <w:szCs w:val="21"/>
        </w:rPr>
        <w:t xml:space="preserve">7 </w:t>
      </w:r>
      <w:r>
        <w:rPr>
          <w:rFonts w:hint="eastAsia"/>
          <w:b/>
          <w:szCs w:val="21"/>
        </w:rPr>
        <w:t>液晶显示的初始界面</w:t>
      </w:r>
      <w:r>
        <w:rPr>
          <w:b/>
          <w:szCs w:val="21"/>
        </w:rPr>
        <w:t xml:space="preserve">               </w:t>
      </w:r>
      <w:r>
        <w:rPr>
          <w:rFonts w:hint="eastAsia"/>
          <w:b/>
          <w:szCs w:val="21"/>
        </w:rPr>
        <w:t>图</w:t>
      </w:r>
      <w:r>
        <w:rPr>
          <w:b/>
          <w:szCs w:val="21"/>
        </w:rPr>
        <w:t xml:space="preserve">8 </w:t>
      </w:r>
      <w:r>
        <w:rPr>
          <w:rFonts w:hint="eastAsia"/>
          <w:b/>
          <w:szCs w:val="21"/>
        </w:rPr>
        <w:t>数码管初始显示格式</w:t>
      </w:r>
    </w:p>
    <w:p w:rsidR="002F2C3E" w:rsidRDefault="005D659E">
      <w:pPr>
        <w:ind w:firstLine="480"/>
        <w:rPr>
          <w:rFonts w:ascii="仿宋_GB2312" w:eastAsia="仿宋_GB2312"/>
          <w:sz w:val="28"/>
          <w:szCs w:val="24"/>
        </w:rPr>
      </w:pPr>
      <w:r>
        <w:rPr>
          <w:rFonts w:ascii="仿宋_GB2312" w:eastAsia="仿宋_GB2312"/>
          <w:sz w:val="28"/>
          <w:szCs w:val="24"/>
        </w:rPr>
        <w:t>3. LED</w:t>
      </w:r>
      <w:r>
        <w:rPr>
          <w:rFonts w:ascii="仿宋_GB2312" w:eastAsia="仿宋_GB2312" w:hint="eastAsia"/>
          <w:sz w:val="28"/>
          <w:szCs w:val="24"/>
        </w:rPr>
        <w:t>功能指示灯熄灭。</w:t>
      </w:r>
    </w:p>
    <w:p w:rsidR="002F2C3E" w:rsidRDefault="005D659E">
      <w:pPr>
        <w:ind w:firstLine="480"/>
        <w:rPr>
          <w:rFonts w:ascii="仿宋_GB2312" w:eastAsia="仿宋_GB2312"/>
          <w:sz w:val="28"/>
          <w:szCs w:val="24"/>
        </w:rPr>
      </w:pPr>
      <w:r>
        <w:rPr>
          <w:rFonts w:ascii="仿宋_GB2312" w:eastAsia="仿宋_GB2312"/>
          <w:sz w:val="28"/>
          <w:szCs w:val="24"/>
        </w:rPr>
        <w:t>4.</w:t>
      </w:r>
      <w:r>
        <w:rPr>
          <w:rFonts w:ascii="仿宋_GB2312" w:eastAsia="仿宋_GB2312" w:hint="eastAsia"/>
          <w:sz w:val="28"/>
          <w:szCs w:val="24"/>
        </w:rPr>
        <w:t>步进电机模块指示标尺的指针运行至</w:t>
      </w:r>
      <w:r>
        <w:rPr>
          <w:rFonts w:ascii="仿宋_GB2312" w:eastAsia="仿宋_GB2312"/>
          <w:sz w:val="28"/>
          <w:szCs w:val="24"/>
        </w:rPr>
        <w:t>3cm</w:t>
      </w:r>
      <w:r>
        <w:rPr>
          <w:rFonts w:ascii="仿宋_GB2312" w:eastAsia="仿宋_GB2312" w:hint="eastAsia"/>
          <w:sz w:val="28"/>
          <w:szCs w:val="24"/>
        </w:rPr>
        <w:t>处。</w:t>
      </w:r>
    </w:p>
    <w:p w:rsidR="002F2C3E" w:rsidRDefault="005D659E">
      <w:pPr>
        <w:ind w:firstLine="480"/>
        <w:rPr>
          <w:rFonts w:ascii="仿宋_GB2312" w:eastAsia="仿宋_GB2312"/>
          <w:sz w:val="28"/>
          <w:szCs w:val="24"/>
        </w:rPr>
      </w:pPr>
      <w:r>
        <w:rPr>
          <w:rFonts w:ascii="仿宋_GB2312" w:eastAsia="仿宋_GB2312"/>
          <w:sz w:val="28"/>
          <w:szCs w:val="24"/>
        </w:rPr>
        <w:t xml:space="preserve">5. </w:t>
      </w:r>
      <w:r>
        <w:rPr>
          <w:rFonts w:ascii="仿宋_GB2312" w:eastAsia="仿宋_GB2312" w:hint="eastAsia"/>
          <w:sz w:val="28"/>
          <w:szCs w:val="24"/>
        </w:rPr>
        <w:t>直流电机正转</w:t>
      </w:r>
      <w:r>
        <w:rPr>
          <w:rFonts w:ascii="仿宋_GB2312" w:eastAsia="仿宋_GB2312"/>
          <w:sz w:val="28"/>
          <w:szCs w:val="24"/>
        </w:rPr>
        <w:t>3</w:t>
      </w:r>
      <w:r>
        <w:rPr>
          <w:rFonts w:ascii="仿宋_GB2312" w:eastAsia="仿宋_GB2312" w:hint="eastAsia"/>
          <w:sz w:val="28"/>
          <w:szCs w:val="24"/>
        </w:rPr>
        <w:t>秒再反转</w:t>
      </w:r>
      <w:r>
        <w:rPr>
          <w:rFonts w:ascii="仿宋_GB2312" w:eastAsia="仿宋_GB2312"/>
          <w:sz w:val="28"/>
          <w:szCs w:val="24"/>
        </w:rPr>
        <w:t>3</w:t>
      </w:r>
      <w:r>
        <w:rPr>
          <w:rFonts w:ascii="仿宋_GB2312" w:eastAsia="仿宋_GB2312" w:hint="eastAsia"/>
          <w:sz w:val="28"/>
          <w:szCs w:val="24"/>
        </w:rPr>
        <w:t>秒后停止。</w:t>
      </w:r>
    </w:p>
    <w:p w:rsidR="002F2C3E" w:rsidRDefault="005D659E">
      <w:pPr>
        <w:ind w:firstLine="480"/>
        <w:rPr>
          <w:rFonts w:ascii="仿宋_GB2312" w:eastAsia="仿宋_GB2312"/>
          <w:b/>
          <w:sz w:val="28"/>
          <w:szCs w:val="24"/>
        </w:rPr>
      </w:pPr>
      <w:r>
        <w:rPr>
          <w:rFonts w:ascii="仿宋_GB2312" w:eastAsia="仿宋_GB2312"/>
          <w:sz w:val="28"/>
          <w:szCs w:val="24"/>
        </w:rPr>
        <w:t>6</w:t>
      </w:r>
      <w:r>
        <w:rPr>
          <w:rFonts w:ascii="仿宋_GB2312" w:eastAsia="仿宋_GB2312" w:hint="eastAsia"/>
          <w:sz w:val="28"/>
          <w:szCs w:val="24"/>
        </w:rPr>
        <w:t>．机械手初始化操作：</w:t>
      </w:r>
      <w:r>
        <w:rPr>
          <w:rFonts w:ascii="仿宋_GB2312" w:eastAsia="仿宋_GB2312" w:hint="eastAsia"/>
          <w:b/>
          <w:sz w:val="28"/>
          <w:szCs w:val="24"/>
        </w:rPr>
        <w:t>使用前请调整机械手的功能，排除故障，使其能正常工作。在机械手正常工作的前提下，系统控制机械手复位至</w:t>
      </w:r>
      <w:proofErr w:type="gramStart"/>
      <w:r>
        <w:rPr>
          <w:rFonts w:ascii="仿宋_GB2312" w:eastAsia="仿宋_GB2312" w:hint="eastAsia"/>
          <w:b/>
          <w:sz w:val="28"/>
          <w:szCs w:val="24"/>
        </w:rPr>
        <w:t>工位二正上方</w:t>
      </w:r>
      <w:proofErr w:type="gramEnd"/>
      <w:r>
        <w:rPr>
          <w:rFonts w:ascii="仿宋_GB2312" w:eastAsia="仿宋_GB2312" w:hint="eastAsia"/>
          <w:b/>
          <w:sz w:val="28"/>
          <w:szCs w:val="24"/>
        </w:rPr>
        <w:t>，手</w:t>
      </w:r>
      <w:proofErr w:type="gramStart"/>
      <w:r>
        <w:rPr>
          <w:rFonts w:ascii="仿宋_GB2312" w:eastAsia="仿宋_GB2312" w:hint="eastAsia"/>
          <w:b/>
          <w:sz w:val="28"/>
          <w:szCs w:val="24"/>
        </w:rPr>
        <w:t>爪处</w:t>
      </w:r>
      <w:proofErr w:type="gramEnd"/>
      <w:r>
        <w:rPr>
          <w:rFonts w:ascii="仿宋_GB2312" w:eastAsia="仿宋_GB2312" w:hint="eastAsia"/>
          <w:b/>
          <w:sz w:val="28"/>
          <w:szCs w:val="24"/>
        </w:rPr>
        <w:t>于放松状态。调整时请在工作记录单上做好调整工作记录。如果不能排除相应的故障，为不影响后续工作，请填写技术支持请求单，并举手示意，经裁判同意后，可得到技术人员的帮助，排除故障。</w:t>
      </w:r>
    </w:p>
    <w:p w:rsidR="002F2C3E" w:rsidRDefault="005D659E">
      <w:pPr>
        <w:ind w:firstLine="480"/>
        <w:rPr>
          <w:rFonts w:ascii="仿宋_GB2312" w:eastAsia="仿宋_GB2312"/>
          <w:sz w:val="28"/>
          <w:szCs w:val="24"/>
        </w:rPr>
      </w:pPr>
      <w:r>
        <w:rPr>
          <w:rFonts w:ascii="仿宋_GB2312" w:eastAsia="仿宋_GB2312"/>
          <w:sz w:val="28"/>
          <w:szCs w:val="24"/>
        </w:rPr>
        <w:t>7</w:t>
      </w:r>
      <w:r>
        <w:rPr>
          <w:rFonts w:ascii="仿宋_GB2312" w:eastAsia="仿宋_GB2312" w:hint="eastAsia"/>
          <w:sz w:val="28"/>
          <w:szCs w:val="24"/>
        </w:rPr>
        <w:t>．系统初始化完成后，进入待机工作状态，液晶显示如图</w:t>
      </w:r>
      <w:r>
        <w:rPr>
          <w:rFonts w:ascii="仿宋_GB2312" w:eastAsia="仿宋_GB2312"/>
          <w:sz w:val="28"/>
          <w:szCs w:val="24"/>
        </w:rPr>
        <w:t>9</w:t>
      </w:r>
      <w:r>
        <w:rPr>
          <w:rFonts w:ascii="仿宋_GB2312" w:eastAsia="仿宋_GB2312" w:hint="eastAsia"/>
          <w:sz w:val="28"/>
          <w:szCs w:val="24"/>
        </w:rPr>
        <w:t>。数码</w:t>
      </w:r>
      <w:proofErr w:type="gramStart"/>
      <w:r>
        <w:rPr>
          <w:rFonts w:ascii="仿宋_GB2312" w:eastAsia="仿宋_GB2312" w:hint="eastAsia"/>
          <w:sz w:val="28"/>
          <w:szCs w:val="24"/>
        </w:rPr>
        <w:t>管显示</w:t>
      </w:r>
      <w:proofErr w:type="gramEnd"/>
      <w:r>
        <w:rPr>
          <w:rFonts w:ascii="仿宋_GB2312" w:eastAsia="仿宋_GB2312" w:hint="eastAsia"/>
          <w:sz w:val="28"/>
          <w:szCs w:val="24"/>
        </w:rPr>
        <w:t>当前</w:t>
      </w:r>
      <w:r>
        <w:rPr>
          <w:rFonts w:ascii="仿宋_GB2312" w:eastAsia="仿宋_GB2312"/>
          <w:sz w:val="28"/>
          <w:szCs w:val="24"/>
        </w:rPr>
        <w:t>93#</w:t>
      </w:r>
      <w:r>
        <w:rPr>
          <w:rFonts w:ascii="仿宋_GB2312" w:eastAsia="仿宋_GB2312" w:hint="eastAsia"/>
          <w:sz w:val="28"/>
          <w:szCs w:val="24"/>
        </w:rPr>
        <w:t>和</w:t>
      </w:r>
      <w:r>
        <w:rPr>
          <w:rFonts w:ascii="仿宋_GB2312" w:eastAsia="仿宋_GB2312"/>
          <w:sz w:val="28"/>
          <w:szCs w:val="24"/>
        </w:rPr>
        <w:t>97#</w:t>
      </w:r>
      <w:r>
        <w:rPr>
          <w:rFonts w:ascii="仿宋_GB2312" w:eastAsia="仿宋_GB2312" w:hint="eastAsia"/>
          <w:sz w:val="28"/>
          <w:szCs w:val="24"/>
        </w:rPr>
        <w:t>汽油的油价，</w:t>
      </w:r>
      <w:proofErr w:type="gramStart"/>
      <w:r>
        <w:rPr>
          <w:rFonts w:ascii="仿宋_GB2312" w:eastAsia="仿宋_GB2312" w:hint="eastAsia"/>
          <w:sz w:val="28"/>
          <w:szCs w:val="24"/>
        </w:rPr>
        <w:t>设当</w:t>
      </w:r>
      <w:proofErr w:type="gramEnd"/>
      <w:r>
        <w:rPr>
          <w:rFonts w:ascii="仿宋_GB2312" w:eastAsia="仿宋_GB2312" w:hint="eastAsia"/>
          <w:sz w:val="28"/>
          <w:szCs w:val="24"/>
        </w:rPr>
        <w:t>前</w:t>
      </w:r>
      <w:r>
        <w:rPr>
          <w:rFonts w:ascii="仿宋_GB2312" w:eastAsia="仿宋_GB2312"/>
          <w:sz w:val="28"/>
          <w:szCs w:val="24"/>
        </w:rPr>
        <w:t>93#</w:t>
      </w:r>
      <w:r>
        <w:rPr>
          <w:rFonts w:ascii="仿宋_GB2312" w:eastAsia="仿宋_GB2312" w:hint="eastAsia"/>
          <w:sz w:val="28"/>
          <w:szCs w:val="24"/>
        </w:rPr>
        <w:t>汽油的油价为</w:t>
      </w:r>
      <w:r>
        <w:rPr>
          <w:rFonts w:ascii="仿宋_GB2312" w:eastAsia="仿宋_GB2312"/>
          <w:sz w:val="28"/>
          <w:szCs w:val="24"/>
        </w:rPr>
        <w:t>5.9</w:t>
      </w:r>
      <w:r>
        <w:rPr>
          <w:rFonts w:ascii="仿宋_GB2312" w:eastAsia="仿宋_GB2312" w:hint="eastAsia"/>
          <w:sz w:val="28"/>
          <w:szCs w:val="24"/>
        </w:rPr>
        <w:t>元</w:t>
      </w:r>
      <w:r>
        <w:rPr>
          <w:rFonts w:ascii="仿宋_GB2312" w:eastAsia="仿宋_GB2312"/>
          <w:sz w:val="28"/>
          <w:szCs w:val="24"/>
        </w:rPr>
        <w:t>/</w:t>
      </w:r>
      <w:r>
        <w:rPr>
          <w:rFonts w:ascii="仿宋_GB2312" w:eastAsia="仿宋_GB2312" w:hint="eastAsia"/>
          <w:sz w:val="28"/>
          <w:szCs w:val="24"/>
        </w:rPr>
        <w:t>升，</w:t>
      </w:r>
      <w:r>
        <w:rPr>
          <w:rFonts w:ascii="仿宋_GB2312" w:eastAsia="仿宋_GB2312"/>
          <w:sz w:val="28"/>
          <w:szCs w:val="24"/>
        </w:rPr>
        <w:t>97#</w:t>
      </w:r>
      <w:r>
        <w:rPr>
          <w:rFonts w:ascii="仿宋_GB2312" w:eastAsia="仿宋_GB2312" w:hint="eastAsia"/>
          <w:sz w:val="28"/>
          <w:szCs w:val="24"/>
        </w:rPr>
        <w:t>汽油的油价为</w:t>
      </w:r>
      <w:r>
        <w:rPr>
          <w:rFonts w:ascii="仿宋_GB2312" w:eastAsia="仿宋_GB2312"/>
          <w:sz w:val="28"/>
          <w:szCs w:val="24"/>
        </w:rPr>
        <w:t>6.4</w:t>
      </w:r>
      <w:r>
        <w:rPr>
          <w:rFonts w:ascii="仿宋_GB2312" w:eastAsia="仿宋_GB2312" w:hint="eastAsia"/>
          <w:sz w:val="28"/>
          <w:szCs w:val="24"/>
        </w:rPr>
        <w:t>元</w:t>
      </w:r>
      <w:r>
        <w:rPr>
          <w:rFonts w:ascii="仿宋_GB2312" w:eastAsia="仿宋_GB2312"/>
          <w:sz w:val="28"/>
          <w:szCs w:val="24"/>
        </w:rPr>
        <w:t>/</w:t>
      </w:r>
      <w:r>
        <w:rPr>
          <w:rFonts w:ascii="仿宋_GB2312" w:eastAsia="仿宋_GB2312" w:hint="eastAsia"/>
          <w:sz w:val="28"/>
          <w:szCs w:val="24"/>
        </w:rPr>
        <w:t>升，显示格式如图</w:t>
      </w:r>
      <w:r>
        <w:rPr>
          <w:rFonts w:ascii="仿宋_GB2312" w:eastAsia="仿宋_GB2312"/>
          <w:sz w:val="28"/>
          <w:szCs w:val="24"/>
        </w:rPr>
        <w:t>10</w:t>
      </w:r>
      <w:r>
        <w:rPr>
          <w:rFonts w:ascii="仿宋_GB2312" w:eastAsia="仿宋_GB2312" w:hint="eastAsia"/>
          <w:sz w:val="28"/>
          <w:szCs w:val="24"/>
        </w:rPr>
        <w:t>所示。</w:t>
      </w:r>
    </w:p>
    <w:p w:rsidR="002F2C3E" w:rsidRDefault="005D659E">
      <w:pPr>
        <w:jc w:val="center"/>
      </w:pPr>
      <w:r>
        <w:lastRenderedPageBreak/>
        <w:t xml:space="preserve"> </w:t>
      </w:r>
      <w:r>
        <w:object w:dxaOrig="3075" w:dyaOrig="1815">
          <v:shape id="_x0000_i1038" type="#_x0000_t75" style="width:153.75pt;height:90.75pt" o:ole="">
            <v:imagedata r:id="rId32" o:title=""/>
          </v:shape>
          <o:OLEObject Type="Embed" ProgID="Visio.Drawing.11" ShapeID="_x0000_i1038" DrawAspect="Content" ObjectID="_1567231952" r:id="rId33"/>
        </w:object>
      </w:r>
      <w:r>
        <w:t xml:space="preserve">        </w:t>
      </w:r>
      <w:r>
        <w:object w:dxaOrig="4800" w:dyaOrig="780">
          <v:shape id="_x0000_i1039" type="#_x0000_t75" style="width:240pt;height:39pt" o:ole="">
            <v:imagedata r:id="rId34" o:title=""/>
          </v:shape>
          <o:OLEObject Type="Embed" ProgID="Visio.Drawing.11" ShapeID="_x0000_i1039" DrawAspect="Content" ObjectID="_1567231953" r:id="rId35"/>
        </w:object>
      </w:r>
    </w:p>
    <w:p w:rsidR="002F2C3E" w:rsidRDefault="005D659E">
      <w:pPr>
        <w:ind w:firstLineChars="394" w:firstLine="831"/>
        <w:jc w:val="left"/>
        <w:rPr>
          <w:b/>
          <w:szCs w:val="21"/>
        </w:rPr>
      </w:pPr>
      <w:r>
        <w:rPr>
          <w:rFonts w:hint="eastAsia"/>
          <w:b/>
          <w:szCs w:val="21"/>
        </w:rPr>
        <w:t>图</w:t>
      </w:r>
      <w:r>
        <w:rPr>
          <w:b/>
          <w:szCs w:val="21"/>
        </w:rPr>
        <w:t xml:space="preserve">9 </w:t>
      </w:r>
      <w:r>
        <w:rPr>
          <w:rFonts w:hint="eastAsia"/>
          <w:b/>
          <w:szCs w:val="21"/>
        </w:rPr>
        <w:t>待机工作界面</w:t>
      </w:r>
      <w:r>
        <w:rPr>
          <w:b/>
          <w:szCs w:val="21"/>
        </w:rPr>
        <w:t xml:space="preserve">                       </w:t>
      </w:r>
      <w:r>
        <w:rPr>
          <w:rFonts w:hint="eastAsia"/>
          <w:b/>
          <w:szCs w:val="21"/>
        </w:rPr>
        <w:t>图</w:t>
      </w:r>
      <w:r>
        <w:rPr>
          <w:b/>
          <w:szCs w:val="21"/>
        </w:rPr>
        <w:t xml:space="preserve">10 </w:t>
      </w:r>
      <w:r>
        <w:rPr>
          <w:rFonts w:hint="eastAsia"/>
          <w:b/>
          <w:szCs w:val="21"/>
        </w:rPr>
        <w:t>待机状态下数码管显示格式</w:t>
      </w:r>
    </w:p>
    <w:p w:rsidR="002F2C3E" w:rsidRDefault="005D659E">
      <w:pPr>
        <w:ind w:firstLine="480"/>
        <w:rPr>
          <w:rFonts w:ascii="仿宋_GB2312" w:eastAsia="仿宋_GB2312"/>
          <w:sz w:val="28"/>
          <w:szCs w:val="24"/>
        </w:rPr>
      </w:pPr>
      <w:r>
        <w:rPr>
          <w:rFonts w:ascii="仿宋_GB2312" w:eastAsia="仿宋_GB2312" w:hint="eastAsia"/>
          <w:sz w:val="28"/>
          <w:szCs w:val="24"/>
        </w:rPr>
        <w:t>（二）</w:t>
      </w:r>
      <w:r>
        <w:rPr>
          <w:rFonts w:ascii="仿宋_GB2312" w:eastAsia="仿宋_GB2312"/>
          <w:sz w:val="28"/>
          <w:szCs w:val="24"/>
        </w:rPr>
        <w:t xml:space="preserve"> </w:t>
      </w:r>
      <w:r>
        <w:rPr>
          <w:rFonts w:ascii="仿宋_GB2312" w:eastAsia="仿宋_GB2312" w:hint="eastAsia"/>
          <w:sz w:val="28"/>
          <w:szCs w:val="24"/>
        </w:rPr>
        <w:t>系统运行要求</w:t>
      </w:r>
    </w:p>
    <w:p w:rsidR="002F2C3E" w:rsidRDefault="005D659E">
      <w:pPr>
        <w:ind w:firstLine="480"/>
        <w:rPr>
          <w:rFonts w:ascii="仿宋_GB2312" w:eastAsia="仿宋_GB2312"/>
          <w:sz w:val="28"/>
          <w:szCs w:val="24"/>
        </w:rPr>
      </w:pPr>
      <w:proofErr w:type="gramStart"/>
      <w:r>
        <w:rPr>
          <w:rFonts w:ascii="仿宋_GB2312" w:eastAsia="仿宋_GB2312" w:hint="eastAsia"/>
          <w:sz w:val="28"/>
          <w:szCs w:val="24"/>
        </w:rPr>
        <w:t>设系统</w:t>
      </w:r>
      <w:proofErr w:type="gramEnd"/>
      <w:r>
        <w:rPr>
          <w:rFonts w:ascii="仿宋_GB2312" w:eastAsia="仿宋_GB2312" w:hint="eastAsia"/>
          <w:sz w:val="28"/>
          <w:szCs w:val="24"/>
        </w:rPr>
        <w:t>中现已存有用户如表</w:t>
      </w:r>
      <w:r>
        <w:rPr>
          <w:rFonts w:ascii="仿宋_GB2312" w:eastAsia="仿宋_GB2312"/>
          <w:sz w:val="28"/>
          <w:szCs w:val="24"/>
        </w:rPr>
        <w:t>1</w:t>
      </w:r>
      <w:r>
        <w:rPr>
          <w:rFonts w:ascii="仿宋_GB2312" w:eastAsia="仿宋_GB2312" w:hint="eastAsia"/>
          <w:sz w:val="28"/>
          <w:szCs w:val="24"/>
        </w:rPr>
        <w:t>所示。</w:t>
      </w:r>
    </w:p>
    <w:p w:rsidR="002F2C3E" w:rsidRDefault="005D659E">
      <w:pPr>
        <w:jc w:val="center"/>
        <w:rPr>
          <w:rFonts w:ascii="黑体" w:eastAsia="黑体"/>
          <w:szCs w:val="21"/>
        </w:rPr>
      </w:pPr>
      <w:r>
        <w:rPr>
          <w:rFonts w:ascii="黑体" w:eastAsia="黑体" w:hint="eastAsia"/>
          <w:szCs w:val="21"/>
        </w:rPr>
        <w:t>表</w:t>
      </w:r>
      <w:r>
        <w:rPr>
          <w:rFonts w:ascii="黑体" w:eastAsia="黑体"/>
          <w:szCs w:val="21"/>
        </w:rPr>
        <w:t xml:space="preserve">1  </w:t>
      </w:r>
      <w:r>
        <w:rPr>
          <w:rFonts w:ascii="黑体" w:eastAsia="黑体" w:hint="eastAsia"/>
          <w:szCs w:val="21"/>
        </w:rPr>
        <w:t>用户信息表</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2293"/>
        <w:gridCol w:w="2293"/>
        <w:gridCol w:w="2294"/>
      </w:tblGrid>
      <w:tr w:rsidR="002F2C3E">
        <w:tc>
          <w:tcPr>
            <w:tcW w:w="2293" w:type="dxa"/>
          </w:tcPr>
          <w:p w:rsidR="002F2C3E" w:rsidRDefault="005D659E">
            <w:pPr>
              <w:jc w:val="center"/>
              <w:rPr>
                <w:rFonts w:ascii="黑体" w:eastAsia="黑体"/>
                <w:szCs w:val="21"/>
              </w:rPr>
            </w:pPr>
            <w:r>
              <w:rPr>
                <w:rFonts w:ascii="黑体" w:eastAsia="黑体" w:hint="eastAsia"/>
                <w:szCs w:val="21"/>
              </w:rPr>
              <w:t>序号</w:t>
            </w:r>
          </w:p>
        </w:tc>
        <w:tc>
          <w:tcPr>
            <w:tcW w:w="2293" w:type="dxa"/>
          </w:tcPr>
          <w:p w:rsidR="002F2C3E" w:rsidRDefault="005D659E">
            <w:pPr>
              <w:jc w:val="center"/>
              <w:rPr>
                <w:rFonts w:ascii="黑体" w:eastAsia="黑体"/>
                <w:szCs w:val="21"/>
              </w:rPr>
            </w:pPr>
            <w:r>
              <w:rPr>
                <w:rFonts w:ascii="黑体" w:eastAsia="黑体" w:hint="eastAsia"/>
                <w:szCs w:val="21"/>
              </w:rPr>
              <w:t>卡号</w:t>
            </w:r>
          </w:p>
        </w:tc>
        <w:tc>
          <w:tcPr>
            <w:tcW w:w="2293" w:type="dxa"/>
          </w:tcPr>
          <w:p w:rsidR="002F2C3E" w:rsidRDefault="005D659E">
            <w:pPr>
              <w:jc w:val="center"/>
              <w:rPr>
                <w:rFonts w:ascii="黑体" w:eastAsia="黑体"/>
                <w:szCs w:val="21"/>
              </w:rPr>
            </w:pPr>
            <w:r>
              <w:rPr>
                <w:rFonts w:ascii="黑体" w:eastAsia="黑体" w:hint="eastAsia"/>
                <w:szCs w:val="21"/>
              </w:rPr>
              <w:t>密码</w:t>
            </w:r>
          </w:p>
        </w:tc>
        <w:tc>
          <w:tcPr>
            <w:tcW w:w="2294" w:type="dxa"/>
          </w:tcPr>
          <w:p w:rsidR="002F2C3E" w:rsidRDefault="005D659E">
            <w:pPr>
              <w:jc w:val="center"/>
              <w:rPr>
                <w:rFonts w:ascii="黑体" w:eastAsia="黑体"/>
                <w:szCs w:val="21"/>
              </w:rPr>
            </w:pPr>
            <w:r>
              <w:rPr>
                <w:rFonts w:ascii="黑体" w:eastAsia="黑体" w:hint="eastAsia"/>
                <w:szCs w:val="21"/>
              </w:rPr>
              <w:t>资金余额</w:t>
            </w:r>
          </w:p>
        </w:tc>
      </w:tr>
      <w:tr w:rsidR="002F2C3E">
        <w:tc>
          <w:tcPr>
            <w:tcW w:w="2293" w:type="dxa"/>
          </w:tcPr>
          <w:p w:rsidR="002F2C3E" w:rsidRDefault="005D659E">
            <w:pPr>
              <w:jc w:val="center"/>
              <w:rPr>
                <w:rFonts w:ascii="黑体" w:eastAsia="黑体"/>
                <w:szCs w:val="21"/>
              </w:rPr>
            </w:pPr>
            <w:r>
              <w:rPr>
                <w:rFonts w:ascii="黑体" w:eastAsia="黑体"/>
                <w:szCs w:val="21"/>
              </w:rPr>
              <w:t>1</w:t>
            </w:r>
          </w:p>
        </w:tc>
        <w:tc>
          <w:tcPr>
            <w:tcW w:w="2293" w:type="dxa"/>
          </w:tcPr>
          <w:p w:rsidR="002F2C3E" w:rsidRDefault="005D659E">
            <w:pPr>
              <w:jc w:val="center"/>
              <w:rPr>
                <w:rFonts w:ascii="黑体" w:eastAsia="黑体"/>
                <w:szCs w:val="21"/>
              </w:rPr>
            </w:pPr>
            <w:r>
              <w:rPr>
                <w:rFonts w:ascii="黑体" w:eastAsia="黑体"/>
                <w:szCs w:val="21"/>
              </w:rPr>
              <w:t>90000001</w:t>
            </w:r>
          </w:p>
        </w:tc>
        <w:tc>
          <w:tcPr>
            <w:tcW w:w="2293" w:type="dxa"/>
          </w:tcPr>
          <w:p w:rsidR="002F2C3E" w:rsidRDefault="005D659E">
            <w:pPr>
              <w:jc w:val="center"/>
              <w:rPr>
                <w:rFonts w:ascii="黑体" w:eastAsia="黑体"/>
                <w:szCs w:val="21"/>
              </w:rPr>
            </w:pPr>
            <w:r>
              <w:rPr>
                <w:rFonts w:ascii="黑体" w:eastAsia="黑体"/>
                <w:szCs w:val="21"/>
              </w:rPr>
              <w:t>999999</w:t>
            </w:r>
          </w:p>
        </w:tc>
        <w:tc>
          <w:tcPr>
            <w:tcW w:w="2294" w:type="dxa"/>
          </w:tcPr>
          <w:p w:rsidR="002F2C3E" w:rsidRDefault="005D659E">
            <w:pPr>
              <w:jc w:val="center"/>
              <w:rPr>
                <w:rFonts w:ascii="黑体" w:eastAsia="黑体"/>
                <w:szCs w:val="21"/>
              </w:rPr>
            </w:pPr>
            <w:r>
              <w:rPr>
                <w:rFonts w:ascii="黑体" w:eastAsia="黑体"/>
                <w:szCs w:val="21"/>
              </w:rPr>
              <w:t>120</w:t>
            </w:r>
            <w:r>
              <w:rPr>
                <w:rFonts w:ascii="黑体" w:eastAsia="黑体" w:hint="eastAsia"/>
                <w:szCs w:val="21"/>
              </w:rPr>
              <w:t>元</w:t>
            </w:r>
          </w:p>
        </w:tc>
      </w:tr>
      <w:tr w:rsidR="002F2C3E">
        <w:tc>
          <w:tcPr>
            <w:tcW w:w="2293" w:type="dxa"/>
          </w:tcPr>
          <w:p w:rsidR="002F2C3E" w:rsidRDefault="005D659E">
            <w:pPr>
              <w:jc w:val="center"/>
              <w:rPr>
                <w:rFonts w:ascii="黑体" w:eastAsia="黑体"/>
                <w:szCs w:val="21"/>
              </w:rPr>
            </w:pPr>
            <w:r>
              <w:rPr>
                <w:rFonts w:ascii="黑体" w:eastAsia="黑体"/>
                <w:szCs w:val="21"/>
              </w:rPr>
              <w:t>2</w:t>
            </w:r>
          </w:p>
        </w:tc>
        <w:tc>
          <w:tcPr>
            <w:tcW w:w="2293" w:type="dxa"/>
          </w:tcPr>
          <w:p w:rsidR="002F2C3E" w:rsidRDefault="005D659E">
            <w:pPr>
              <w:jc w:val="center"/>
              <w:rPr>
                <w:rFonts w:ascii="黑体" w:eastAsia="黑体"/>
                <w:szCs w:val="21"/>
              </w:rPr>
            </w:pPr>
            <w:r>
              <w:rPr>
                <w:rFonts w:ascii="黑体" w:eastAsia="黑体"/>
                <w:szCs w:val="21"/>
              </w:rPr>
              <w:t>90000002</w:t>
            </w:r>
          </w:p>
        </w:tc>
        <w:tc>
          <w:tcPr>
            <w:tcW w:w="2293" w:type="dxa"/>
          </w:tcPr>
          <w:p w:rsidR="002F2C3E" w:rsidRDefault="005D659E">
            <w:pPr>
              <w:jc w:val="center"/>
              <w:rPr>
                <w:rFonts w:ascii="黑体" w:eastAsia="黑体"/>
                <w:szCs w:val="21"/>
              </w:rPr>
            </w:pPr>
            <w:r>
              <w:rPr>
                <w:rFonts w:ascii="黑体" w:eastAsia="黑体"/>
                <w:szCs w:val="21"/>
              </w:rPr>
              <w:t>888888</w:t>
            </w:r>
          </w:p>
        </w:tc>
        <w:tc>
          <w:tcPr>
            <w:tcW w:w="2294" w:type="dxa"/>
          </w:tcPr>
          <w:p w:rsidR="002F2C3E" w:rsidRDefault="005D659E">
            <w:pPr>
              <w:jc w:val="center"/>
              <w:rPr>
                <w:rFonts w:ascii="黑体" w:eastAsia="黑体"/>
                <w:szCs w:val="21"/>
              </w:rPr>
            </w:pPr>
            <w:r>
              <w:rPr>
                <w:rFonts w:ascii="黑体" w:eastAsia="黑体"/>
                <w:szCs w:val="21"/>
              </w:rPr>
              <w:t>30</w:t>
            </w:r>
            <w:r>
              <w:rPr>
                <w:rFonts w:ascii="黑体" w:eastAsia="黑体" w:hint="eastAsia"/>
                <w:szCs w:val="21"/>
              </w:rPr>
              <w:t>元</w:t>
            </w:r>
          </w:p>
        </w:tc>
      </w:tr>
      <w:tr w:rsidR="002F2C3E">
        <w:tc>
          <w:tcPr>
            <w:tcW w:w="2293" w:type="dxa"/>
          </w:tcPr>
          <w:p w:rsidR="002F2C3E" w:rsidRDefault="005D659E">
            <w:pPr>
              <w:jc w:val="center"/>
              <w:rPr>
                <w:rFonts w:ascii="黑体" w:eastAsia="黑体"/>
                <w:szCs w:val="21"/>
              </w:rPr>
            </w:pPr>
            <w:r>
              <w:rPr>
                <w:rFonts w:ascii="黑体" w:eastAsia="黑体"/>
                <w:szCs w:val="21"/>
              </w:rPr>
              <w:t>3</w:t>
            </w:r>
          </w:p>
        </w:tc>
        <w:tc>
          <w:tcPr>
            <w:tcW w:w="2293" w:type="dxa"/>
          </w:tcPr>
          <w:p w:rsidR="002F2C3E" w:rsidRDefault="005D659E">
            <w:pPr>
              <w:jc w:val="center"/>
              <w:rPr>
                <w:rFonts w:ascii="黑体" w:eastAsia="黑体"/>
                <w:szCs w:val="21"/>
              </w:rPr>
            </w:pPr>
            <w:r>
              <w:rPr>
                <w:rFonts w:ascii="黑体" w:eastAsia="黑体"/>
                <w:szCs w:val="21"/>
              </w:rPr>
              <w:t>90000003</w:t>
            </w:r>
          </w:p>
        </w:tc>
        <w:tc>
          <w:tcPr>
            <w:tcW w:w="2293" w:type="dxa"/>
          </w:tcPr>
          <w:p w:rsidR="002F2C3E" w:rsidRDefault="005D659E">
            <w:pPr>
              <w:jc w:val="center"/>
              <w:rPr>
                <w:rFonts w:ascii="黑体" w:eastAsia="黑体"/>
                <w:szCs w:val="21"/>
              </w:rPr>
            </w:pPr>
            <w:r>
              <w:rPr>
                <w:rFonts w:ascii="黑体" w:eastAsia="黑体"/>
                <w:szCs w:val="21"/>
              </w:rPr>
              <w:t>666666</w:t>
            </w:r>
          </w:p>
        </w:tc>
        <w:tc>
          <w:tcPr>
            <w:tcW w:w="2294" w:type="dxa"/>
          </w:tcPr>
          <w:p w:rsidR="002F2C3E" w:rsidRDefault="005D659E">
            <w:pPr>
              <w:jc w:val="center"/>
              <w:rPr>
                <w:rFonts w:ascii="黑体" w:eastAsia="黑体"/>
                <w:szCs w:val="21"/>
              </w:rPr>
            </w:pPr>
            <w:r>
              <w:rPr>
                <w:rFonts w:ascii="黑体" w:eastAsia="黑体"/>
                <w:szCs w:val="21"/>
              </w:rPr>
              <w:t>450</w:t>
            </w:r>
            <w:r>
              <w:rPr>
                <w:rFonts w:ascii="黑体" w:eastAsia="黑体" w:hint="eastAsia"/>
                <w:szCs w:val="21"/>
              </w:rPr>
              <w:t>元</w:t>
            </w:r>
          </w:p>
        </w:tc>
      </w:tr>
    </w:tbl>
    <w:p w:rsidR="002F2C3E" w:rsidRDefault="005D659E">
      <w:pPr>
        <w:spacing w:before="240"/>
        <w:ind w:left="567"/>
        <w:rPr>
          <w:rFonts w:ascii="仿宋_GB2312" w:eastAsia="仿宋_GB2312"/>
          <w:sz w:val="28"/>
          <w:szCs w:val="24"/>
        </w:rPr>
      </w:pPr>
      <w:r>
        <w:rPr>
          <w:rFonts w:ascii="仿宋_GB2312" w:eastAsia="仿宋_GB2312"/>
          <w:sz w:val="28"/>
          <w:szCs w:val="24"/>
        </w:rPr>
        <w:t>1</w:t>
      </w:r>
      <w:r>
        <w:rPr>
          <w:rFonts w:ascii="仿宋_GB2312" w:eastAsia="仿宋_GB2312" w:hint="eastAsia"/>
          <w:sz w:val="28"/>
          <w:szCs w:val="24"/>
        </w:rPr>
        <w:t>．加油操作过程如下：</w:t>
      </w:r>
    </w:p>
    <w:p w:rsidR="002F2C3E" w:rsidRDefault="005D659E">
      <w:pPr>
        <w:ind w:firstLine="567"/>
        <w:rPr>
          <w:rFonts w:ascii="仿宋_GB2312" w:eastAsia="仿宋_GB2312"/>
          <w:sz w:val="28"/>
          <w:szCs w:val="24"/>
        </w:rPr>
      </w:pPr>
      <w:r>
        <w:rPr>
          <w:rFonts w:ascii="仿宋_GB2312" w:eastAsia="仿宋_GB2312" w:hint="eastAsia"/>
          <w:sz w:val="28"/>
          <w:szCs w:val="24"/>
        </w:rPr>
        <w:t>按下键盘中的“加油”键，</w:t>
      </w:r>
      <w:r>
        <w:rPr>
          <w:rFonts w:ascii="仿宋_GB2312" w:eastAsia="仿宋_GB2312"/>
          <w:sz w:val="28"/>
          <w:szCs w:val="24"/>
        </w:rPr>
        <w:t>LED</w:t>
      </w:r>
      <w:r>
        <w:rPr>
          <w:rFonts w:ascii="仿宋_GB2312" w:eastAsia="仿宋_GB2312" w:hint="eastAsia"/>
          <w:sz w:val="28"/>
          <w:szCs w:val="24"/>
        </w:rPr>
        <w:t>功能指示灯常亮，液晶屏显示加油操作界面如图</w:t>
      </w:r>
      <w:r>
        <w:rPr>
          <w:rFonts w:ascii="仿宋_GB2312" w:eastAsia="仿宋_GB2312"/>
          <w:sz w:val="28"/>
          <w:szCs w:val="24"/>
        </w:rPr>
        <w:t>11</w:t>
      </w:r>
      <w:r>
        <w:rPr>
          <w:rFonts w:ascii="仿宋_GB2312" w:eastAsia="仿宋_GB2312" w:hint="eastAsia"/>
          <w:sz w:val="28"/>
          <w:szCs w:val="24"/>
        </w:rPr>
        <w:t>所示。界面中需要输入卡号的位置显示光标“</w:t>
      </w:r>
      <w:r>
        <w:rPr>
          <w:rFonts w:ascii="仿宋_GB2312" w:eastAsia="仿宋_GB2312"/>
          <w:sz w:val="28"/>
          <w:szCs w:val="24"/>
        </w:rPr>
        <w:t>_</w:t>
      </w:r>
      <w:r>
        <w:rPr>
          <w:rFonts w:ascii="仿宋_GB2312" w:eastAsia="仿宋_GB2312" w:hint="eastAsia"/>
          <w:sz w:val="28"/>
          <w:szCs w:val="24"/>
        </w:rPr>
        <w:t>”，此光标能够随着输入的进程实时指示下一字符输入的位置。</w:t>
      </w:r>
    </w:p>
    <w:p w:rsidR="002F2C3E" w:rsidRDefault="005D659E">
      <w:pPr>
        <w:jc w:val="center"/>
      </w:pPr>
      <w:r>
        <w:object w:dxaOrig="2610" w:dyaOrig="1560">
          <v:shape id="_x0000_i1040" type="#_x0000_t75" style="width:130.5pt;height:78pt" o:ole="">
            <v:imagedata r:id="rId36" o:title=""/>
          </v:shape>
          <o:OLEObject Type="Embed" ProgID="Visio.Drawing.11" ShapeID="_x0000_i1040" DrawAspect="Content" ObjectID="_1567231954" r:id="rId37"/>
        </w:object>
      </w:r>
    </w:p>
    <w:p w:rsidR="002F2C3E" w:rsidRDefault="005D659E">
      <w:pPr>
        <w:jc w:val="center"/>
        <w:rPr>
          <w:b/>
        </w:rPr>
      </w:pPr>
      <w:r>
        <w:rPr>
          <w:rFonts w:hint="eastAsia"/>
          <w:b/>
        </w:rPr>
        <w:t>图</w:t>
      </w:r>
      <w:r>
        <w:rPr>
          <w:b/>
        </w:rPr>
        <w:t xml:space="preserve">11 </w:t>
      </w:r>
      <w:r>
        <w:rPr>
          <w:rFonts w:hint="eastAsia"/>
          <w:b/>
        </w:rPr>
        <w:t>加油操作界面</w:t>
      </w:r>
    </w:p>
    <w:p w:rsidR="002F2C3E" w:rsidRDefault="005D659E">
      <w:pPr>
        <w:ind w:firstLine="567"/>
        <w:rPr>
          <w:rFonts w:ascii="仿宋_GB2312" w:eastAsia="仿宋_GB2312"/>
          <w:sz w:val="28"/>
          <w:szCs w:val="24"/>
        </w:rPr>
      </w:pPr>
      <w:r>
        <w:rPr>
          <w:rFonts w:ascii="仿宋_GB2312" w:eastAsia="仿宋_GB2312" w:hint="eastAsia"/>
          <w:sz w:val="28"/>
          <w:szCs w:val="24"/>
        </w:rPr>
        <w:t>此时，可通过键盘中的“</w:t>
      </w:r>
      <w:r>
        <w:rPr>
          <w:rFonts w:ascii="仿宋_GB2312" w:eastAsia="仿宋_GB2312"/>
          <w:sz w:val="28"/>
          <w:szCs w:val="24"/>
        </w:rPr>
        <w:t>0~9</w:t>
      </w:r>
      <w:r>
        <w:rPr>
          <w:rFonts w:ascii="仿宋_GB2312" w:eastAsia="仿宋_GB2312" w:hint="eastAsia"/>
          <w:sz w:val="28"/>
          <w:szCs w:val="24"/>
        </w:rPr>
        <w:t>”数字键输入表</w:t>
      </w:r>
      <w:r>
        <w:rPr>
          <w:rFonts w:ascii="仿宋_GB2312" w:eastAsia="仿宋_GB2312"/>
          <w:sz w:val="28"/>
          <w:szCs w:val="24"/>
        </w:rPr>
        <w:t>1</w:t>
      </w:r>
      <w:r>
        <w:rPr>
          <w:rFonts w:ascii="仿宋_GB2312" w:eastAsia="仿宋_GB2312" w:hint="eastAsia"/>
          <w:sz w:val="28"/>
          <w:szCs w:val="24"/>
        </w:rPr>
        <w:t>中相应的卡号，在卡号输入状态下，按“退格”键，可以进行退格操作；按“取消”键取消当前操作，返回如图</w:t>
      </w:r>
      <w:r>
        <w:rPr>
          <w:rFonts w:ascii="仿宋_GB2312" w:eastAsia="仿宋_GB2312"/>
          <w:sz w:val="28"/>
          <w:szCs w:val="24"/>
        </w:rPr>
        <w:t>9</w:t>
      </w:r>
      <w:r>
        <w:rPr>
          <w:rFonts w:ascii="仿宋_GB2312" w:eastAsia="仿宋_GB2312" w:hint="eastAsia"/>
          <w:sz w:val="28"/>
          <w:szCs w:val="24"/>
        </w:rPr>
        <w:t>所示待机工作界面；按“确认”键完成卡号的输入操作。若输入的卡号在系统中不存在，则界面提示栏显示：“</w:t>
      </w:r>
      <w:r>
        <w:rPr>
          <w:rFonts w:ascii="仿宋_GB2312" w:eastAsia="仿宋_GB2312" w:hint="eastAsia"/>
          <w:b/>
          <w:sz w:val="28"/>
          <w:szCs w:val="24"/>
        </w:rPr>
        <w:t>卡号错误</w:t>
      </w:r>
      <w:r>
        <w:rPr>
          <w:rFonts w:ascii="仿宋_GB2312" w:eastAsia="仿宋_GB2312" w:hint="eastAsia"/>
          <w:sz w:val="28"/>
          <w:szCs w:val="24"/>
        </w:rPr>
        <w:t>”。显示</w:t>
      </w:r>
      <w:r>
        <w:rPr>
          <w:rFonts w:ascii="仿宋_GB2312" w:eastAsia="仿宋_GB2312"/>
          <w:sz w:val="28"/>
          <w:szCs w:val="24"/>
        </w:rPr>
        <w:t>2</w:t>
      </w:r>
      <w:r>
        <w:rPr>
          <w:rFonts w:ascii="仿宋_GB2312" w:eastAsia="仿宋_GB2312" w:hint="eastAsia"/>
          <w:sz w:val="28"/>
          <w:szCs w:val="24"/>
        </w:rPr>
        <w:t>秒后，清除之前输入的卡号和提示信息，可重新输入卡号；若输入的卡号在系统中存在，则光标跳入“密码”栏，提示输入相应的密码。</w:t>
      </w:r>
    </w:p>
    <w:p w:rsidR="002F2C3E" w:rsidRDefault="005D659E">
      <w:pPr>
        <w:ind w:firstLine="567"/>
        <w:rPr>
          <w:rFonts w:ascii="仿宋_GB2312" w:eastAsia="仿宋_GB2312"/>
          <w:sz w:val="28"/>
          <w:szCs w:val="24"/>
        </w:rPr>
      </w:pPr>
      <w:r>
        <w:rPr>
          <w:rFonts w:ascii="仿宋_GB2312" w:eastAsia="仿宋_GB2312" w:hint="eastAsia"/>
          <w:sz w:val="28"/>
          <w:szCs w:val="24"/>
        </w:rPr>
        <w:lastRenderedPageBreak/>
        <w:t>输入密码时，为了保密，液晶屏中对已输入</w:t>
      </w:r>
      <w:proofErr w:type="gramStart"/>
      <w:r>
        <w:rPr>
          <w:rFonts w:ascii="仿宋_GB2312" w:eastAsia="仿宋_GB2312" w:hint="eastAsia"/>
          <w:sz w:val="28"/>
          <w:szCs w:val="24"/>
        </w:rPr>
        <w:t>密码位</w:t>
      </w:r>
      <w:proofErr w:type="gramEnd"/>
      <w:r>
        <w:rPr>
          <w:rFonts w:ascii="仿宋_GB2312" w:eastAsia="仿宋_GB2312" w:hint="eastAsia"/>
          <w:sz w:val="28"/>
          <w:szCs w:val="24"/>
        </w:rPr>
        <w:t>用“</w:t>
      </w:r>
      <w:r>
        <w:rPr>
          <w:rFonts w:ascii="仿宋_GB2312" w:eastAsia="仿宋_GB2312"/>
          <w:sz w:val="28"/>
          <w:szCs w:val="24"/>
        </w:rPr>
        <w:t>*</w:t>
      </w:r>
      <w:r>
        <w:rPr>
          <w:rFonts w:ascii="仿宋_GB2312" w:eastAsia="仿宋_GB2312" w:hint="eastAsia"/>
          <w:sz w:val="28"/>
          <w:szCs w:val="24"/>
        </w:rPr>
        <w:t>”替代。在密码输入状态下，按“退格”键，可以进行退格操作；按“取消”键取消当前操作，返回如图</w:t>
      </w:r>
      <w:r>
        <w:rPr>
          <w:rFonts w:ascii="仿宋_GB2312" w:eastAsia="仿宋_GB2312"/>
          <w:sz w:val="28"/>
          <w:szCs w:val="24"/>
        </w:rPr>
        <w:t>9</w:t>
      </w:r>
      <w:r>
        <w:rPr>
          <w:rFonts w:ascii="仿宋_GB2312" w:eastAsia="仿宋_GB2312" w:hint="eastAsia"/>
          <w:sz w:val="28"/>
          <w:szCs w:val="24"/>
        </w:rPr>
        <w:t>所示待机工作界面；按“确认”键则密码输入完成，系统自动比对当前输入的密码是否正确，若密码输入错误，则提示栏显示：“</w:t>
      </w:r>
      <w:r>
        <w:rPr>
          <w:rFonts w:ascii="仿宋_GB2312" w:eastAsia="仿宋_GB2312" w:hint="eastAsia"/>
          <w:b/>
          <w:sz w:val="28"/>
          <w:szCs w:val="24"/>
        </w:rPr>
        <w:t>密码错误</w:t>
      </w:r>
      <w:r>
        <w:rPr>
          <w:rFonts w:ascii="仿宋_GB2312" w:eastAsia="仿宋_GB2312" w:hint="eastAsia"/>
          <w:sz w:val="28"/>
          <w:szCs w:val="24"/>
        </w:rPr>
        <w:t>”。显示</w:t>
      </w:r>
      <w:r>
        <w:rPr>
          <w:rFonts w:ascii="仿宋_GB2312" w:eastAsia="仿宋_GB2312"/>
          <w:sz w:val="28"/>
          <w:szCs w:val="24"/>
        </w:rPr>
        <w:t>2</w:t>
      </w:r>
      <w:r>
        <w:rPr>
          <w:rFonts w:ascii="仿宋_GB2312" w:eastAsia="仿宋_GB2312" w:hint="eastAsia"/>
          <w:sz w:val="28"/>
          <w:szCs w:val="24"/>
        </w:rPr>
        <w:t>秒后，清除之前输入的密码和相应的提示信息，重新输入密码；若密码输入正确，则在余额一栏显示当前该账户中的资金余额。同时，“油品”一栏中反显“</w:t>
      </w:r>
      <w:r>
        <w:rPr>
          <w:rFonts w:ascii="仿宋_GB2312" w:eastAsia="仿宋_GB2312"/>
          <w:color w:val="FFFFFF"/>
          <w:sz w:val="28"/>
          <w:szCs w:val="24"/>
          <w:highlight w:val="black"/>
          <w:shd w:val="pct10" w:color="auto" w:fill="FFFFFF"/>
        </w:rPr>
        <w:t>93#</w:t>
      </w:r>
      <w:r>
        <w:rPr>
          <w:rFonts w:ascii="仿宋_GB2312" w:eastAsia="仿宋_GB2312" w:hint="eastAsia"/>
          <w:sz w:val="28"/>
          <w:szCs w:val="24"/>
        </w:rPr>
        <w:t>”，例如图</w:t>
      </w:r>
      <w:r>
        <w:rPr>
          <w:rFonts w:ascii="仿宋_GB2312" w:eastAsia="仿宋_GB2312"/>
          <w:sz w:val="28"/>
          <w:szCs w:val="24"/>
        </w:rPr>
        <w:t>12</w:t>
      </w:r>
      <w:r>
        <w:rPr>
          <w:rFonts w:ascii="仿宋_GB2312" w:eastAsia="仿宋_GB2312" w:hint="eastAsia"/>
          <w:sz w:val="28"/>
          <w:szCs w:val="24"/>
        </w:rPr>
        <w:t>所示。</w:t>
      </w:r>
    </w:p>
    <w:p w:rsidR="002F2C3E" w:rsidRDefault="005D659E">
      <w:pPr>
        <w:jc w:val="center"/>
      </w:pPr>
      <w:r>
        <w:object w:dxaOrig="3030" w:dyaOrig="1755">
          <v:shape id="_x0000_i1041" type="#_x0000_t75" style="width:151.5pt;height:87.75pt" o:ole="">
            <v:imagedata r:id="rId38" o:title=""/>
          </v:shape>
          <o:OLEObject Type="Embed" ProgID="Visio.Drawing.11" ShapeID="_x0000_i1041" DrawAspect="Content" ObjectID="_1567231955" r:id="rId39"/>
        </w:object>
      </w:r>
    </w:p>
    <w:p w:rsidR="002F2C3E" w:rsidRDefault="005D659E">
      <w:pPr>
        <w:jc w:val="center"/>
      </w:pPr>
      <w:r>
        <w:rPr>
          <w:rFonts w:hint="eastAsia"/>
          <w:b/>
        </w:rPr>
        <w:t>图</w:t>
      </w:r>
      <w:r>
        <w:rPr>
          <w:b/>
        </w:rPr>
        <w:t xml:space="preserve">12 </w:t>
      </w:r>
      <w:r>
        <w:rPr>
          <w:rFonts w:hint="eastAsia"/>
          <w:b/>
        </w:rPr>
        <w:t>油品选择界面（例）</w:t>
      </w:r>
    </w:p>
    <w:p w:rsidR="002F2C3E" w:rsidRDefault="005D659E">
      <w:pPr>
        <w:ind w:firstLine="567"/>
        <w:rPr>
          <w:rFonts w:ascii="仿宋_GB2312" w:eastAsia="仿宋_GB2312" w:hAnsi="仿宋"/>
          <w:sz w:val="28"/>
          <w:szCs w:val="24"/>
        </w:rPr>
      </w:pPr>
      <w:r>
        <w:rPr>
          <w:rFonts w:ascii="仿宋_GB2312" w:eastAsia="仿宋_GB2312" w:hAnsi="仿宋" w:hint="eastAsia"/>
          <w:sz w:val="28"/>
          <w:szCs w:val="24"/>
        </w:rPr>
        <w:t>此时可以通过键盘中的“油品”键进行</w:t>
      </w:r>
      <w:r>
        <w:rPr>
          <w:rFonts w:ascii="仿宋_GB2312" w:eastAsia="仿宋_GB2312" w:hAnsi="仿宋"/>
          <w:sz w:val="28"/>
          <w:szCs w:val="24"/>
        </w:rPr>
        <w:t xml:space="preserve"> </w:t>
      </w:r>
      <w:r>
        <w:rPr>
          <w:rFonts w:ascii="仿宋_GB2312" w:eastAsia="仿宋_GB2312" w:hAnsi="仿宋" w:hint="eastAsia"/>
          <w:sz w:val="28"/>
          <w:szCs w:val="24"/>
        </w:rPr>
        <w:t>“</w:t>
      </w:r>
      <w:r>
        <w:rPr>
          <w:rFonts w:ascii="仿宋_GB2312" w:eastAsia="仿宋_GB2312" w:hAnsi="仿宋"/>
          <w:color w:val="FFFFFF"/>
          <w:sz w:val="28"/>
          <w:szCs w:val="24"/>
          <w:highlight w:val="black"/>
          <w:shd w:val="pct10" w:color="auto" w:fill="FFFFFF"/>
        </w:rPr>
        <w:t>93#</w:t>
      </w:r>
      <w:r>
        <w:rPr>
          <w:rFonts w:ascii="仿宋_GB2312" w:eastAsia="仿宋_GB2312" w:hAnsi="仿宋" w:hint="eastAsia"/>
          <w:sz w:val="28"/>
          <w:szCs w:val="24"/>
        </w:rPr>
        <w:t>”和“</w:t>
      </w:r>
      <w:r>
        <w:rPr>
          <w:rFonts w:ascii="仿宋_GB2312" w:eastAsia="仿宋_GB2312" w:hAnsi="仿宋"/>
          <w:color w:val="FFFFFF"/>
          <w:sz w:val="28"/>
          <w:szCs w:val="24"/>
          <w:highlight w:val="black"/>
          <w:shd w:val="pct10" w:color="auto" w:fill="FFFFFF"/>
        </w:rPr>
        <w:t>97#</w:t>
      </w:r>
      <w:r>
        <w:rPr>
          <w:rFonts w:ascii="仿宋_GB2312" w:eastAsia="仿宋_GB2312" w:hAnsi="仿宋" w:hint="eastAsia"/>
          <w:sz w:val="28"/>
          <w:szCs w:val="24"/>
        </w:rPr>
        <w:t>”之间的切换。在选择“油品”的同时，步进电机模块所带的标尺也会实时同步指示相应油品储油罐中的储油量（设：初始</w:t>
      </w:r>
      <w:r>
        <w:rPr>
          <w:rFonts w:ascii="仿宋_GB2312" w:eastAsia="仿宋_GB2312" w:hAnsi="仿宋"/>
          <w:sz w:val="28"/>
          <w:szCs w:val="24"/>
        </w:rPr>
        <w:t>93#</w:t>
      </w:r>
      <w:r>
        <w:rPr>
          <w:rFonts w:ascii="仿宋_GB2312" w:eastAsia="仿宋_GB2312" w:hAnsi="仿宋" w:hint="eastAsia"/>
          <w:sz w:val="28"/>
          <w:szCs w:val="24"/>
        </w:rPr>
        <w:t>储油罐中有汽油</w:t>
      </w:r>
      <w:r>
        <w:rPr>
          <w:rFonts w:ascii="仿宋_GB2312" w:eastAsia="仿宋_GB2312" w:hAnsi="仿宋"/>
          <w:sz w:val="28"/>
          <w:szCs w:val="24"/>
        </w:rPr>
        <w:t>60</w:t>
      </w:r>
      <w:r>
        <w:rPr>
          <w:rFonts w:ascii="仿宋_GB2312" w:eastAsia="仿宋_GB2312" w:hAnsi="仿宋" w:hint="eastAsia"/>
          <w:sz w:val="28"/>
          <w:szCs w:val="24"/>
        </w:rPr>
        <w:t>升，</w:t>
      </w:r>
      <w:r>
        <w:rPr>
          <w:rFonts w:ascii="仿宋_GB2312" w:eastAsia="仿宋_GB2312" w:hAnsi="仿宋"/>
          <w:sz w:val="28"/>
          <w:szCs w:val="24"/>
        </w:rPr>
        <w:t>97#</w:t>
      </w:r>
      <w:r>
        <w:rPr>
          <w:rFonts w:ascii="仿宋_GB2312" w:eastAsia="仿宋_GB2312" w:hAnsi="仿宋" w:hint="eastAsia"/>
          <w:sz w:val="28"/>
          <w:szCs w:val="24"/>
        </w:rPr>
        <w:t>储油罐中有汽油</w:t>
      </w:r>
      <w:r>
        <w:rPr>
          <w:rFonts w:ascii="仿宋_GB2312" w:eastAsia="仿宋_GB2312" w:hAnsi="仿宋"/>
          <w:sz w:val="28"/>
          <w:szCs w:val="24"/>
        </w:rPr>
        <w:t>80</w:t>
      </w:r>
      <w:r>
        <w:rPr>
          <w:rFonts w:ascii="仿宋_GB2312" w:eastAsia="仿宋_GB2312" w:hAnsi="仿宋" w:hint="eastAsia"/>
          <w:sz w:val="28"/>
          <w:szCs w:val="24"/>
        </w:rPr>
        <w:t>升）。在油品选择状态下，按“取消”键取消当前操作，返回如图</w:t>
      </w:r>
      <w:r>
        <w:rPr>
          <w:rFonts w:ascii="仿宋_GB2312" w:eastAsia="仿宋_GB2312" w:hAnsi="仿宋"/>
          <w:sz w:val="28"/>
          <w:szCs w:val="24"/>
        </w:rPr>
        <w:t>9</w:t>
      </w:r>
      <w:r>
        <w:rPr>
          <w:rFonts w:ascii="仿宋_GB2312" w:eastAsia="仿宋_GB2312" w:hAnsi="仿宋" w:hint="eastAsia"/>
          <w:sz w:val="28"/>
          <w:szCs w:val="24"/>
        </w:rPr>
        <w:t>所示待机工作界面；按下“确认”键完成油品的选择，选中的油品取消反显状态，光标跳转到“金额”一栏。</w:t>
      </w:r>
    </w:p>
    <w:p w:rsidR="002F2C3E" w:rsidRDefault="005D659E">
      <w:pPr>
        <w:ind w:firstLine="567"/>
        <w:rPr>
          <w:rFonts w:ascii="仿宋_GB2312" w:eastAsia="仿宋_GB2312" w:hAnsi="仿宋"/>
          <w:sz w:val="28"/>
          <w:szCs w:val="24"/>
        </w:rPr>
      </w:pPr>
      <w:r>
        <w:rPr>
          <w:rFonts w:ascii="仿宋_GB2312" w:eastAsia="仿宋_GB2312" w:hAnsi="仿宋" w:hint="eastAsia"/>
          <w:sz w:val="28"/>
          <w:szCs w:val="24"/>
        </w:rPr>
        <w:t>在“金额”一栏光标处输入预加油金额，输入的范围为</w:t>
      </w:r>
      <w:r>
        <w:rPr>
          <w:rFonts w:ascii="仿宋_GB2312" w:eastAsia="仿宋_GB2312" w:hAnsi="仿宋"/>
          <w:sz w:val="28"/>
          <w:szCs w:val="24"/>
        </w:rPr>
        <w:t>50~500</w:t>
      </w:r>
      <w:r>
        <w:rPr>
          <w:rFonts w:ascii="仿宋_GB2312" w:eastAsia="仿宋_GB2312" w:hAnsi="仿宋" w:hint="eastAsia"/>
          <w:sz w:val="28"/>
          <w:szCs w:val="24"/>
        </w:rPr>
        <w:t>元，且必须为</w:t>
      </w:r>
      <w:r>
        <w:rPr>
          <w:rFonts w:ascii="仿宋_GB2312" w:eastAsia="仿宋_GB2312" w:hAnsi="仿宋"/>
          <w:sz w:val="28"/>
          <w:szCs w:val="24"/>
        </w:rPr>
        <w:t>10</w:t>
      </w:r>
      <w:r>
        <w:rPr>
          <w:rFonts w:ascii="仿宋_GB2312" w:eastAsia="仿宋_GB2312" w:hAnsi="仿宋" w:hint="eastAsia"/>
          <w:sz w:val="28"/>
          <w:szCs w:val="24"/>
        </w:rPr>
        <w:t>的倍数。在金额输入状态下，按“退格”键，可以进行退格操作；按“取消”键取消当前操作，返回如图</w:t>
      </w:r>
      <w:r>
        <w:rPr>
          <w:rFonts w:ascii="仿宋_GB2312" w:eastAsia="仿宋_GB2312" w:hAnsi="仿宋"/>
          <w:sz w:val="28"/>
          <w:szCs w:val="24"/>
        </w:rPr>
        <w:t>9</w:t>
      </w:r>
      <w:r>
        <w:rPr>
          <w:rFonts w:ascii="仿宋_GB2312" w:eastAsia="仿宋_GB2312" w:hAnsi="仿宋" w:hint="eastAsia"/>
          <w:sz w:val="28"/>
          <w:szCs w:val="24"/>
        </w:rPr>
        <w:t>所示待机工作界面；按“确认”</w:t>
      </w:r>
      <w:proofErr w:type="gramStart"/>
      <w:r>
        <w:rPr>
          <w:rFonts w:ascii="仿宋_GB2312" w:eastAsia="仿宋_GB2312" w:hAnsi="仿宋" w:hint="eastAsia"/>
          <w:sz w:val="28"/>
          <w:szCs w:val="24"/>
        </w:rPr>
        <w:t>键金额</w:t>
      </w:r>
      <w:proofErr w:type="gramEnd"/>
      <w:r>
        <w:rPr>
          <w:rFonts w:ascii="仿宋_GB2312" w:eastAsia="仿宋_GB2312" w:hAnsi="仿宋" w:hint="eastAsia"/>
          <w:sz w:val="28"/>
          <w:szCs w:val="24"/>
        </w:rPr>
        <w:t>输入完成，如果输入的金额数大于卡里的余额数，则液晶屏提示栏显示：“</w:t>
      </w:r>
      <w:r>
        <w:rPr>
          <w:rFonts w:ascii="仿宋_GB2312" w:eastAsia="仿宋_GB2312" w:hAnsi="仿宋" w:hint="eastAsia"/>
          <w:b/>
          <w:sz w:val="28"/>
          <w:szCs w:val="24"/>
        </w:rPr>
        <w:t>余额不足</w:t>
      </w:r>
      <w:r>
        <w:rPr>
          <w:rFonts w:ascii="仿宋_GB2312" w:eastAsia="仿宋_GB2312" w:hAnsi="仿宋" w:hint="eastAsia"/>
          <w:sz w:val="28"/>
          <w:szCs w:val="24"/>
        </w:rPr>
        <w:t>”，显示</w:t>
      </w:r>
      <w:r>
        <w:rPr>
          <w:rFonts w:ascii="仿宋_GB2312" w:eastAsia="仿宋_GB2312" w:hAnsi="仿宋"/>
          <w:sz w:val="28"/>
          <w:szCs w:val="24"/>
        </w:rPr>
        <w:t>2</w:t>
      </w:r>
      <w:r>
        <w:rPr>
          <w:rFonts w:ascii="仿宋_GB2312" w:eastAsia="仿宋_GB2312" w:hAnsi="仿宋" w:hint="eastAsia"/>
          <w:sz w:val="28"/>
          <w:szCs w:val="24"/>
        </w:rPr>
        <w:t>秒后，清除之前输入的金额和相应的提示信息，重新输入金额；如果输入金额所需的加油量超过当前油库存量，则</w:t>
      </w:r>
      <w:r>
        <w:rPr>
          <w:rFonts w:ascii="仿宋_GB2312" w:eastAsia="仿宋_GB2312" w:hAnsi="仿宋" w:hint="eastAsia"/>
          <w:sz w:val="28"/>
          <w:szCs w:val="24"/>
        </w:rPr>
        <w:lastRenderedPageBreak/>
        <w:t>液晶屏提示栏显示：“</w:t>
      </w:r>
      <w:r>
        <w:rPr>
          <w:rFonts w:ascii="仿宋_GB2312" w:eastAsia="仿宋_GB2312" w:hAnsi="仿宋" w:hint="eastAsia"/>
          <w:b/>
          <w:sz w:val="28"/>
          <w:szCs w:val="24"/>
        </w:rPr>
        <w:t>油量不足请稍等</w:t>
      </w:r>
      <w:r>
        <w:rPr>
          <w:rFonts w:ascii="仿宋_GB2312" w:eastAsia="仿宋_GB2312" w:hAnsi="仿宋" w:hint="eastAsia"/>
          <w:sz w:val="28"/>
          <w:szCs w:val="24"/>
        </w:rPr>
        <w:t>”，界面内容保持不变，此时，</w:t>
      </w:r>
      <w:r>
        <w:rPr>
          <w:rFonts w:ascii="仿宋_GB2312" w:eastAsia="仿宋_GB2312" w:hAnsi="仿宋"/>
          <w:sz w:val="28"/>
          <w:szCs w:val="24"/>
        </w:rPr>
        <w:t>LED</w:t>
      </w:r>
      <w:r>
        <w:rPr>
          <w:rFonts w:ascii="仿宋_GB2312" w:eastAsia="仿宋_GB2312" w:hAnsi="仿宋" w:hint="eastAsia"/>
          <w:sz w:val="28"/>
          <w:szCs w:val="24"/>
        </w:rPr>
        <w:t>功能指示灯以</w:t>
      </w:r>
      <w:r>
        <w:rPr>
          <w:rFonts w:ascii="仿宋_GB2312" w:eastAsia="仿宋_GB2312" w:hAnsi="仿宋"/>
          <w:sz w:val="28"/>
          <w:szCs w:val="24"/>
        </w:rPr>
        <w:t>3Hz</w:t>
      </w:r>
      <w:r>
        <w:rPr>
          <w:rFonts w:ascii="仿宋_GB2312" w:eastAsia="仿宋_GB2312" w:hAnsi="仿宋" w:hint="eastAsia"/>
          <w:sz w:val="28"/>
          <w:szCs w:val="24"/>
        </w:rPr>
        <w:t>的频率闪烁，提示相关操作人员进行卸油操作（此时不允许加油操作，卸油操作过程见：</w:t>
      </w:r>
      <w:r>
        <w:rPr>
          <w:rFonts w:ascii="仿宋_GB2312" w:eastAsia="仿宋_GB2312" w:hAnsi="仿宋"/>
          <w:b/>
          <w:sz w:val="28"/>
          <w:szCs w:val="24"/>
        </w:rPr>
        <w:t>3.</w:t>
      </w:r>
      <w:r>
        <w:rPr>
          <w:rFonts w:ascii="仿宋_GB2312" w:eastAsia="仿宋_GB2312" w:hAnsi="仿宋" w:hint="eastAsia"/>
          <w:b/>
          <w:sz w:val="28"/>
          <w:szCs w:val="24"/>
        </w:rPr>
        <w:t>卸油工作过程</w:t>
      </w:r>
      <w:r>
        <w:rPr>
          <w:rFonts w:ascii="仿宋_GB2312" w:eastAsia="仿宋_GB2312" w:hAnsi="仿宋" w:hint="eastAsia"/>
          <w:sz w:val="28"/>
          <w:szCs w:val="24"/>
        </w:rPr>
        <w:t>）；如果输入的金额数小于卡里的余额数，同时油库存量也</w:t>
      </w:r>
      <w:proofErr w:type="gramStart"/>
      <w:r>
        <w:rPr>
          <w:rFonts w:ascii="仿宋_GB2312" w:eastAsia="仿宋_GB2312" w:hAnsi="仿宋" w:hint="eastAsia"/>
          <w:sz w:val="28"/>
          <w:szCs w:val="24"/>
        </w:rPr>
        <w:t>够当前</w:t>
      </w:r>
      <w:proofErr w:type="gramEnd"/>
      <w:r>
        <w:rPr>
          <w:rFonts w:ascii="仿宋_GB2312" w:eastAsia="仿宋_GB2312" w:hAnsi="仿宋" w:hint="eastAsia"/>
          <w:sz w:val="28"/>
          <w:szCs w:val="24"/>
        </w:rPr>
        <w:t>的加油所需，则液晶屏提示栏显示：“</w:t>
      </w:r>
      <w:r>
        <w:rPr>
          <w:rFonts w:ascii="仿宋_GB2312" w:eastAsia="仿宋_GB2312" w:hAnsi="仿宋" w:hint="eastAsia"/>
          <w:b/>
          <w:sz w:val="28"/>
          <w:szCs w:val="24"/>
        </w:rPr>
        <w:t>请核对加油信息</w:t>
      </w:r>
      <w:r>
        <w:rPr>
          <w:rFonts w:ascii="仿宋_GB2312" w:eastAsia="仿宋_GB2312" w:hAnsi="仿宋" w:hint="eastAsia"/>
          <w:sz w:val="28"/>
          <w:szCs w:val="24"/>
        </w:rPr>
        <w:t>”。此时用户可以再次确认加油的信息，如果没有问题，就再次按下“确认”键进行确认，液晶屏提示栏显示：“</w:t>
      </w:r>
      <w:r>
        <w:rPr>
          <w:rFonts w:ascii="仿宋_GB2312" w:eastAsia="仿宋_GB2312" w:hAnsi="仿宋" w:hint="eastAsia"/>
          <w:b/>
          <w:sz w:val="28"/>
          <w:szCs w:val="24"/>
        </w:rPr>
        <w:t>请提枪加油</w:t>
      </w:r>
      <w:r>
        <w:rPr>
          <w:rFonts w:ascii="仿宋_GB2312" w:eastAsia="仿宋_GB2312" w:hAnsi="仿宋" w:hint="eastAsia"/>
          <w:sz w:val="28"/>
          <w:szCs w:val="24"/>
        </w:rPr>
        <w:t>”。若此时按下“取消”键，则取消当前的加油操作，返回如图</w:t>
      </w:r>
      <w:r>
        <w:rPr>
          <w:rFonts w:ascii="仿宋_GB2312" w:eastAsia="仿宋_GB2312" w:hAnsi="仿宋"/>
          <w:sz w:val="28"/>
          <w:szCs w:val="24"/>
        </w:rPr>
        <w:t>9</w:t>
      </w:r>
      <w:r>
        <w:rPr>
          <w:rFonts w:ascii="仿宋_GB2312" w:eastAsia="仿宋_GB2312" w:hAnsi="仿宋" w:hint="eastAsia"/>
          <w:sz w:val="28"/>
          <w:szCs w:val="24"/>
        </w:rPr>
        <w:t>所示待机工作界面。</w:t>
      </w:r>
      <w:r>
        <w:rPr>
          <w:rFonts w:ascii="仿宋_GB2312" w:eastAsia="仿宋_GB2312" w:hAnsi="仿宋"/>
          <w:sz w:val="28"/>
          <w:szCs w:val="24"/>
        </w:rPr>
        <w:t xml:space="preserve"> </w:t>
      </w:r>
    </w:p>
    <w:p w:rsidR="002F2C3E" w:rsidRDefault="005D659E">
      <w:pPr>
        <w:ind w:firstLine="567"/>
        <w:rPr>
          <w:rFonts w:ascii="仿宋_GB2312" w:eastAsia="仿宋_GB2312" w:hAnsi="仿宋"/>
          <w:sz w:val="28"/>
          <w:szCs w:val="24"/>
        </w:rPr>
      </w:pPr>
      <w:r>
        <w:rPr>
          <w:rFonts w:ascii="仿宋_GB2312" w:eastAsia="仿宋_GB2312" w:hAnsi="仿宋" w:hint="eastAsia"/>
          <w:sz w:val="28"/>
          <w:szCs w:val="24"/>
        </w:rPr>
        <w:t>当出现提示“请提枪开始加油”信息后，可以开始操作油枪（</w:t>
      </w:r>
      <w:r>
        <w:rPr>
          <w:rFonts w:ascii="仿宋_GB2312" w:eastAsia="仿宋_GB2312" w:hAnsi="仿宋"/>
          <w:sz w:val="28"/>
          <w:szCs w:val="24"/>
        </w:rPr>
        <w:t>1#</w:t>
      </w:r>
      <w:r>
        <w:rPr>
          <w:rFonts w:ascii="仿宋_GB2312" w:eastAsia="仿宋_GB2312" w:hAnsi="仿宋" w:hint="eastAsia"/>
          <w:sz w:val="28"/>
          <w:szCs w:val="24"/>
        </w:rPr>
        <w:t>接近开关），当</w:t>
      </w:r>
      <w:r>
        <w:rPr>
          <w:rFonts w:ascii="仿宋_GB2312" w:eastAsia="仿宋_GB2312" w:hAnsi="仿宋"/>
          <w:sz w:val="28"/>
          <w:szCs w:val="24"/>
        </w:rPr>
        <w:t>1#</w:t>
      </w:r>
      <w:r>
        <w:rPr>
          <w:rFonts w:ascii="仿宋_GB2312" w:eastAsia="仿宋_GB2312" w:hAnsi="仿宋" w:hint="eastAsia"/>
          <w:sz w:val="28"/>
          <w:szCs w:val="24"/>
        </w:rPr>
        <w:t>接近开关发出加油信号时，加油开始，液晶屏提示栏显示：“</w:t>
      </w:r>
      <w:r>
        <w:rPr>
          <w:rFonts w:ascii="仿宋_GB2312" w:eastAsia="仿宋_GB2312" w:hAnsi="仿宋" w:hint="eastAsia"/>
          <w:b/>
          <w:sz w:val="28"/>
          <w:szCs w:val="24"/>
        </w:rPr>
        <w:t>正在加油……</w:t>
      </w:r>
      <w:r>
        <w:rPr>
          <w:rFonts w:ascii="仿宋_GB2312" w:eastAsia="仿宋_GB2312" w:hAnsi="仿宋" w:hint="eastAsia"/>
          <w:sz w:val="28"/>
          <w:szCs w:val="24"/>
        </w:rPr>
        <w:t>”。八位数码管进入显示加油量和加油金额信息状态，如图</w:t>
      </w:r>
      <w:r>
        <w:rPr>
          <w:rFonts w:ascii="仿宋_GB2312" w:eastAsia="仿宋_GB2312" w:hAnsi="仿宋"/>
          <w:sz w:val="28"/>
          <w:szCs w:val="24"/>
        </w:rPr>
        <w:t>13</w:t>
      </w:r>
      <w:r>
        <w:rPr>
          <w:rFonts w:ascii="仿宋_GB2312" w:eastAsia="仿宋_GB2312" w:hAnsi="仿宋" w:hint="eastAsia"/>
          <w:sz w:val="28"/>
          <w:szCs w:val="24"/>
        </w:rPr>
        <w:t>所示。</w:t>
      </w:r>
    </w:p>
    <w:p w:rsidR="002F2C3E" w:rsidRDefault="005D659E">
      <w:pPr>
        <w:jc w:val="center"/>
      </w:pPr>
      <w:r>
        <w:object w:dxaOrig="5490" w:dyaOrig="900">
          <v:shape id="_x0000_i1042" type="#_x0000_t75" style="width:274.5pt;height:45pt" o:ole="">
            <v:imagedata r:id="rId40" o:title=""/>
          </v:shape>
          <o:OLEObject Type="Embed" ProgID="Visio.Drawing.11" ShapeID="_x0000_i1042" DrawAspect="Content" ObjectID="_1567231956" r:id="rId41"/>
        </w:object>
      </w:r>
    </w:p>
    <w:p w:rsidR="002F2C3E" w:rsidRDefault="005D659E">
      <w:pPr>
        <w:jc w:val="center"/>
        <w:rPr>
          <w:b/>
        </w:rPr>
      </w:pPr>
      <w:r>
        <w:rPr>
          <w:rFonts w:hint="eastAsia"/>
          <w:b/>
        </w:rPr>
        <w:t>图</w:t>
      </w:r>
      <w:r>
        <w:rPr>
          <w:b/>
        </w:rPr>
        <w:t xml:space="preserve">13 </w:t>
      </w:r>
      <w:r>
        <w:rPr>
          <w:rFonts w:hint="eastAsia"/>
          <w:b/>
        </w:rPr>
        <w:t>数码管实时显示</w:t>
      </w:r>
    </w:p>
    <w:p w:rsidR="002F2C3E" w:rsidRDefault="005D659E">
      <w:pPr>
        <w:ind w:firstLine="567"/>
        <w:rPr>
          <w:rFonts w:ascii="仿宋_GB2312" w:eastAsia="仿宋_GB2312"/>
          <w:b/>
          <w:sz w:val="28"/>
          <w:szCs w:val="24"/>
        </w:rPr>
      </w:pPr>
      <w:r>
        <w:rPr>
          <w:rFonts w:ascii="仿宋_GB2312" w:eastAsia="仿宋_GB2312" w:hint="eastAsia"/>
          <w:sz w:val="28"/>
          <w:szCs w:val="24"/>
        </w:rPr>
        <w:t>系统自动加油过程由</w:t>
      </w:r>
      <w:r>
        <w:rPr>
          <w:rFonts w:ascii="仿宋_GB2312" w:eastAsia="仿宋_GB2312"/>
          <w:sz w:val="28"/>
          <w:szCs w:val="24"/>
        </w:rPr>
        <w:t>YL-G001</w:t>
      </w:r>
      <w:r>
        <w:rPr>
          <w:rFonts w:ascii="仿宋_GB2312" w:eastAsia="仿宋_GB2312" w:hint="eastAsia"/>
          <w:sz w:val="28"/>
          <w:szCs w:val="24"/>
        </w:rPr>
        <w:t>型智能物料搬运装置完成，加油过程说明如下：白、黄、黑球分别代表三种面值的相应油量，</w:t>
      </w:r>
      <w:r>
        <w:rPr>
          <w:rFonts w:ascii="仿宋_GB2312" w:eastAsia="仿宋_GB2312"/>
          <w:sz w:val="28"/>
          <w:szCs w:val="24"/>
        </w:rPr>
        <w:t>1</w:t>
      </w:r>
      <w:r>
        <w:rPr>
          <w:rFonts w:ascii="仿宋_GB2312" w:eastAsia="仿宋_GB2312" w:hint="eastAsia"/>
          <w:sz w:val="28"/>
          <w:szCs w:val="24"/>
        </w:rPr>
        <w:t>个白色球代表</w:t>
      </w:r>
      <w:r>
        <w:rPr>
          <w:rFonts w:ascii="仿宋_GB2312" w:eastAsia="仿宋_GB2312"/>
          <w:sz w:val="28"/>
          <w:szCs w:val="24"/>
        </w:rPr>
        <w:t>10</w:t>
      </w:r>
      <w:r>
        <w:rPr>
          <w:rFonts w:ascii="仿宋_GB2312" w:eastAsia="仿宋_GB2312" w:hint="eastAsia"/>
          <w:sz w:val="28"/>
          <w:szCs w:val="24"/>
        </w:rPr>
        <w:t>元面值相应的油量，</w:t>
      </w:r>
      <w:r>
        <w:rPr>
          <w:rFonts w:ascii="仿宋_GB2312" w:eastAsia="仿宋_GB2312"/>
          <w:sz w:val="28"/>
          <w:szCs w:val="24"/>
        </w:rPr>
        <w:t>1</w:t>
      </w:r>
      <w:r>
        <w:rPr>
          <w:rFonts w:ascii="仿宋_GB2312" w:eastAsia="仿宋_GB2312" w:hint="eastAsia"/>
          <w:sz w:val="28"/>
          <w:szCs w:val="24"/>
        </w:rPr>
        <w:t>个黄色</w:t>
      </w:r>
      <w:proofErr w:type="gramStart"/>
      <w:r>
        <w:rPr>
          <w:rFonts w:ascii="仿宋_GB2312" w:eastAsia="仿宋_GB2312" w:hint="eastAsia"/>
          <w:sz w:val="28"/>
          <w:szCs w:val="24"/>
        </w:rPr>
        <w:t>球代表</w:t>
      </w:r>
      <w:proofErr w:type="gramEnd"/>
      <w:r>
        <w:rPr>
          <w:rFonts w:ascii="仿宋_GB2312" w:eastAsia="仿宋_GB2312"/>
          <w:sz w:val="28"/>
          <w:szCs w:val="24"/>
        </w:rPr>
        <w:t>20</w:t>
      </w:r>
      <w:r>
        <w:rPr>
          <w:rFonts w:ascii="仿宋_GB2312" w:eastAsia="仿宋_GB2312" w:hint="eastAsia"/>
          <w:sz w:val="28"/>
          <w:szCs w:val="24"/>
        </w:rPr>
        <w:t>元面值相应的油量，</w:t>
      </w:r>
      <w:r>
        <w:rPr>
          <w:rFonts w:ascii="仿宋_GB2312" w:eastAsia="仿宋_GB2312"/>
          <w:sz w:val="28"/>
          <w:szCs w:val="24"/>
        </w:rPr>
        <w:t>1</w:t>
      </w:r>
      <w:r>
        <w:rPr>
          <w:rFonts w:ascii="仿宋_GB2312" w:eastAsia="仿宋_GB2312" w:hint="eastAsia"/>
          <w:sz w:val="28"/>
          <w:szCs w:val="24"/>
        </w:rPr>
        <w:t>个黑色</w:t>
      </w:r>
      <w:proofErr w:type="gramStart"/>
      <w:r>
        <w:rPr>
          <w:rFonts w:ascii="仿宋_GB2312" w:eastAsia="仿宋_GB2312" w:hint="eastAsia"/>
          <w:sz w:val="28"/>
          <w:szCs w:val="24"/>
        </w:rPr>
        <w:t>球代</w:t>
      </w:r>
      <w:proofErr w:type="gramEnd"/>
      <w:r>
        <w:rPr>
          <w:rFonts w:ascii="仿宋_GB2312" w:eastAsia="仿宋_GB2312" w:hint="eastAsia"/>
          <w:sz w:val="28"/>
          <w:szCs w:val="24"/>
        </w:rPr>
        <w:t>表</w:t>
      </w:r>
      <w:r>
        <w:rPr>
          <w:rFonts w:ascii="仿宋_GB2312" w:eastAsia="仿宋_GB2312"/>
          <w:sz w:val="28"/>
          <w:szCs w:val="24"/>
        </w:rPr>
        <w:t>50</w:t>
      </w:r>
      <w:r>
        <w:rPr>
          <w:rFonts w:ascii="仿宋_GB2312" w:eastAsia="仿宋_GB2312" w:hint="eastAsia"/>
          <w:sz w:val="28"/>
          <w:szCs w:val="24"/>
        </w:rPr>
        <w:t>元面值相应的油量。机械手在</w:t>
      </w:r>
      <w:r>
        <w:rPr>
          <w:rFonts w:ascii="仿宋_GB2312" w:eastAsia="仿宋_GB2312"/>
          <w:sz w:val="28"/>
          <w:szCs w:val="24"/>
        </w:rPr>
        <w:t>1</w:t>
      </w:r>
      <w:r>
        <w:rPr>
          <w:rFonts w:ascii="仿宋_GB2312" w:eastAsia="仿宋_GB2312" w:hint="eastAsia"/>
          <w:sz w:val="28"/>
          <w:szCs w:val="24"/>
        </w:rPr>
        <w:t>工位和</w:t>
      </w:r>
      <w:r>
        <w:rPr>
          <w:rFonts w:ascii="仿宋_GB2312" w:eastAsia="仿宋_GB2312"/>
          <w:sz w:val="28"/>
          <w:szCs w:val="24"/>
        </w:rPr>
        <w:t>2</w:t>
      </w:r>
      <w:r>
        <w:rPr>
          <w:rFonts w:ascii="仿宋_GB2312" w:eastAsia="仿宋_GB2312" w:hint="eastAsia"/>
          <w:sz w:val="28"/>
          <w:szCs w:val="24"/>
        </w:rPr>
        <w:t>工位进行抓球，然后将球搬至</w:t>
      </w:r>
      <w:r>
        <w:rPr>
          <w:rFonts w:ascii="仿宋_GB2312" w:eastAsia="仿宋_GB2312"/>
          <w:sz w:val="28"/>
          <w:szCs w:val="24"/>
        </w:rPr>
        <w:t>3</w:t>
      </w:r>
      <w:r>
        <w:rPr>
          <w:rFonts w:ascii="仿宋_GB2312" w:eastAsia="仿宋_GB2312" w:hint="eastAsia"/>
          <w:sz w:val="28"/>
          <w:szCs w:val="24"/>
        </w:rPr>
        <w:t>工位上方放球（</w:t>
      </w:r>
      <w:r>
        <w:rPr>
          <w:rFonts w:ascii="仿宋_GB2312" w:eastAsia="仿宋_GB2312" w:hint="eastAsia"/>
          <w:b/>
          <w:sz w:val="28"/>
          <w:szCs w:val="24"/>
        </w:rPr>
        <w:t>规定：在一次加油过程中，要求以最少时间，</w:t>
      </w:r>
      <w:proofErr w:type="gramStart"/>
      <w:r>
        <w:rPr>
          <w:rFonts w:ascii="仿宋_GB2312" w:eastAsia="仿宋_GB2312" w:hint="eastAsia"/>
          <w:b/>
          <w:sz w:val="28"/>
          <w:szCs w:val="24"/>
        </w:rPr>
        <w:t>最</w:t>
      </w:r>
      <w:proofErr w:type="gramEnd"/>
      <w:r>
        <w:rPr>
          <w:rFonts w:ascii="仿宋_GB2312" w:eastAsia="仿宋_GB2312" w:hint="eastAsia"/>
          <w:b/>
          <w:sz w:val="28"/>
          <w:szCs w:val="24"/>
        </w:rPr>
        <w:t>简步骤实施加油</w:t>
      </w:r>
      <w:r>
        <w:rPr>
          <w:rFonts w:ascii="仿宋_GB2312" w:eastAsia="仿宋_GB2312" w:hint="eastAsia"/>
          <w:sz w:val="28"/>
          <w:szCs w:val="24"/>
        </w:rPr>
        <w:t>）</w:t>
      </w:r>
      <w:r>
        <w:rPr>
          <w:rFonts w:ascii="仿宋_GB2312" w:eastAsia="仿宋_GB2312" w:hint="eastAsia"/>
          <w:b/>
          <w:sz w:val="28"/>
          <w:szCs w:val="24"/>
        </w:rPr>
        <w:t>。</w:t>
      </w:r>
      <w:r>
        <w:rPr>
          <w:rFonts w:ascii="仿宋_GB2312" w:eastAsia="仿宋_GB2312" w:hint="eastAsia"/>
          <w:sz w:val="28"/>
          <w:szCs w:val="24"/>
        </w:rPr>
        <w:t>每在三工位上方放球（加油）时，数码管中的“加油量”和“加油金额”信息也同步发生改变，对应储油罐中的储油量也作相应减少（液面下降），即步进电机标尺指示同步往左移</w:t>
      </w:r>
      <w:proofErr w:type="gramStart"/>
      <w:r>
        <w:rPr>
          <w:rFonts w:ascii="仿宋_GB2312" w:eastAsia="仿宋_GB2312" w:hint="eastAsia"/>
          <w:sz w:val="28"/>
          <w:szCs w:val="24"/>
        </w:rPr>
        <w:t>动相应</w:t>
      </w:r>
      <w:proofErr w:type="gramEnd"/>
      <w:r>
        <w:rPr>
          <w:rFonts w:ascii="仿宋_GB2312" w:eastAsia="仿宋_GB2312" w:hint="eastAsia"/>
          <w:sz w:val="28"/>
          <w:szCs w:val="24"/>
        </w:rPr>
        <w:t>的量。当步进电</w:t>
      </w:r>
      <w:r>
        <w:rPr>
          <w:rFonts w:ascii="仿宋_GB2312" w:eastAsia="仿宋_GB2312" w:hint="eastAsia"/>
          <w:sz w:val="28"/>
          <w:szCs w:val="24"/>
        </w:rPr>
        <w:lastRenderedPageBreak/>
        <w:t>机标尺指示运行至</w:t>
      </w:r>
      <w:r>
        <w:rPr>
          <w:rFonts w:ascii="仿宋_GB2312" w:eastAsia="仿宋_GB2312"/>
          <w:sz w:val="28"/>
          <w:szCs w:val="24"/>
        </w:rPr>
        <w:t>1cm</w:t>
      </w:r>
      <w:r>
        <w:rPr>
          <w:rFonts w:ascii="仿宋_GB2312" w:eastAsia="仿宋_GB2312" w:hint="eastAsia"/>
          <w:sz w:val="28"/>
          <w:szCs w:val="24"/>
        </w:rPr>
        <w:t>以下时，功能指示灯以</w:t>
      </w:r>
      <w:r>
        <w:rPr>
          <w:rFonts w:ascii="仿宋_GB2312" w:eastAsia="仿宋_GB2312"/>
          <w:sz w:val="28"/>
          <w:szCs w:val="24"/>
        </w:rPr>
        <w:t>1Hz</w:t>
      </w:r>
      <w:r>
        <w:rPr>
          <w:rFonts w:ascii="仿宋_GB2312" w:eastAsia="仿宋_GB2312" w:hint="eastAsia"/>
          <w:sz w:val="28"/>
          <w:szCs w:val="24"/>
        </w:rPr>
        <w:t>的频率开始闪烁提示油量低。（注：本系统规定每个客户在自助加油开始时，各面值油量球的初始位置为附录</w:t>
      </w:r>
      <w:proofErr w:type="gramStart"/>
      <w:r>
        <w:rPr>
          <w:rFonts w:ascii="仿宋_GB2312" w:eastAsia="仿宋_GB2312" w:hint="eastAsia"/>
          <w:sz w:val="28"/>
          <w:szCs w:val="24"/>
        </w:rPr>
        <w:t>一</w:t>
      </w:r>
      <w:proofErr w:type="gramEnd"/>
      <w:r>
        <w:rPr>
          <w:rFonts w:ascii="仿宋_GB2312" w:eastAsia="仿宋_GB2312" w:hint="eastAsia"/>
          <w:sz w:val="28"/>
          <w:szCs w:val="24"/>
        </w:rPr>
        <w:t>第</w:t>
      </w:r>
      <w:r>
        <w:rPr>
          <w:rFonts w:ascii="仿宋_GB2312" w:eastAsia="仿宋_GB2312"/>
          <w:sz w:val="28"/>
          <w:szCs w:val="24"/>
        </w:rPr>
        <w:t>1</w:t>
      </w:r>
      <w:r>
        <w:rPr>
          <w:rFonts w:ascii="仿宋_GB2312" w:eastAsia="仿宋_GB2312" w:hint="eastAsia"/>
          <w:sz w:val="28"/>
          <w:szCs w:val="24"/>
        </w:rPr>
        <w:t>、</w:t>
      </w:r>
      <w:r>
        <w:rPr>
          <w:rFonts w:ascii="仿宋_GB2312" w:eastAsia="仿宋_GB2312"/>
          <w:sz w:val="28"/>
          <w:szCs w:val="24"/>
        </w:rPr>
        <w:t>2</w:t>
      </w:r>
      <w:r>
        <w:rPr>
          <w:rFonts w:ascii="仿宋_GB2312" w:eastAsia="仿宋_GB2312" w:hint="eastAsia"/>
          <w:sz w:val="28"/>
          <w:szCs w:val="24"/>
        </w:rPr>
        <w:t>题中所设的位置。）</w:t>
      </w:r>
    </w:p>
    <w:p w:rsidR="002F2C3E" w:rsidRDefault="005D659E">
      <w:pPr>
        <w:ind w:firstLine="567"/>
        <w:rPr>
          <w:rFonts w:ascii="仿宋_GB2312" w:eastAsia="仿宋_GB2312"/>
          <w:sz w:val="28"/>
          <w:szCs w:val="24"/>
        </w:rPr>
      </w:pPr>
      <w:r>
        <w:rPr>
          <w:rFonts w:ascii="仿宋_GB2312" w:eastAsia="仿宋_GB2312" w:hint="eastAsia"/>
          <w:sz w:val="28"/>
          <w:szCs w:val="24"/>
        </w:rPr>
        <w:t>当实时的加油金额达到预设的加油金额时，加油完成，机械手复位至二号工位上方，液晶显示例如图</w:t>
      </w:r>
      <w:r>
        <w:rPr>
          <w:rFonts w:ascii="仿宋_GB2312" w:eastAsia="仿宋_GB2312"/>
          <w:sz w:val="28"/>
          <w:szCs w:val="24"/>
        </w:rPr>
        <w:t>14</w:t>
      </w:r>
      <w:r>
        <w:rPr>
          <w:rFonts w:ascii="仿宋_GB2312" w:eastAsia="仿宋_GB2312" w:hint="eastAsia"/>
          <w:sz w:val="28"/>
          <w:szCs w:val="24"/>
        </w:rPr>
        <w:t>所示。</w:t>
      </w:r>
    </w:p>
    <w:p w:rsidR="002F2C3E" w:rsidRDefault="005D659E">
      <w:pPr>
        <w:keepNext/>
        <w:jc w:val="center"/>
      </w:pPr>
      <w:r>
        <w:object w:dxaOrig="2595" w:dyaOrig="1485">
          <v:shape id="_x0000_i1043" type="#_x0000_t75" style="width:129.75pt;height:74.25pt" o:ole="">
            <v:imagedata r:id="rId42" o:title=""/>
          </v:shape>
          <o:OLEObject Type="Embed" ProgID="Visio.Drawing.11" ShapeID="_x0000_i1043" DrawAspect="Content" ObjectID="_1567231957" r:id="rId43"/>
        </w:object>
      </w:r>
    </w:p>
    <w:p w:rsidR="002F2C3E" w:rsidRDefault="005D659E">
      <w:pPr>
        <w:jc w:val="center"/>
      </w:pPr>
      <w:r>
        <w:rPr>
          <w:rFonts w:hint="eastAsia"/>
          <w:b/>
        </w:rPr>
        <w:t>图</w:t>
      </w:r>
      <w:r>
        <w:rPr>
          <w:b/>
        </w:rPr>
        <w:t xml:space="preserve">14 </w:t>
      </w:r>
      <w:r>
        <w:rPr>
          <w:rFonts w:hint="eastAsia"/>
          <w:b/>
        </w:rPr>
        <w:t>加油完成界面（例）</w:t>
      </w:r>
    </w:p>
    <w:p w:rsidR="002F2C3E" w:rsidRDefault="005D659E">
      <w:pPr>
        <w:ind w:firstLine="567"/>
        <w:rPr>
          <w:rFonts w:ascii="仿宋_GB2312" w:eastAsia="仿宋_GB2312"/>
          <w:sz w:val="28"/>
          <w:szCs w:val="24"/>
        </w:rPr>
      </w:pPr>
      <w:r>
        <w:rPr>
          <w:rFonts w:ascii="仿宋_GB2312" w:eastAsia="仿宋_GB2312" w:hint="eastAsia"/>
          <w:sz w:val="28"/>
          <w:szCs w:val="24"/>
        </w:rPr>
        <w:t>图</w:t>
      </w:r>
      <w:r>
        <w:rPr>
          <w:rFonts w:ascii="仿宋_GB2312" w:eastAsia="仿宋_GB2312"/>
          <w:sz w:val="28"/>
          <w:szCs w:val="24"/>
        </w:rPr>
        <w:t>14</w:t>
      </w:r>
      <w:r>
        <w:rPr>
          <w:rFonts w:ascii="仿宋_GB2312" w:eastAsia="仿宋_GB2312" w:hint="eastAsia"/>
          <w:sz w:val="28"/>
          <w:szCs w:val="24"/>
        </w:rPr>
        <w:t>中的“加油量”为本次加油完成的量，“加油金额”为本次加油所消费的金额，“卡内余额”为卡内原有的金额减去本次加油所消费的金额。</w:t>
      </w:r>
      <w:r>
        <w:rPr>
          <w:rFonts w:ascii="仿宋_GB2312" w:eastAsia="仿宋_GB2312"/>
          <w:sz w:val="28"/>
          <w:szCs w:val="24"/>
        </w:rPr>
        <w:t>3</w:t>
      </w:r>
      <w:r>
        <w:rPr>
          <w:rFonts w:ascii="仿宋_GB2312" w:eastAsia="仿宋_GB2312" w:hint="eastAsia"/>
          <w:sz w:val="28"/>
          <w:szCs w:val="24"/>
        </w:rPr>
        <w:t>秒后液晶返回图</w:t>
      </w:r>
      <w:r>
        <w:rPr>
          <w:rFonts w:ascii="仿宋_GB2312" w:eastAsia="仿宋_GB2312"/>
          <w:sz w:val="28"/>
          <w:szCs w:val="24"/>
        </w:rPr>
        <w:t>9</w:t>
      </w:r>
      <w:r>
        <w:rPr>
          <w:rFonts w:ascii="仿宋_GB2312" w:eastAsia="仿宋_GB2312" w:hint="eastAsia"/>
          <w:sz w:val="28"/>
          <w:szCs w:val="24"/>
        </w:rPr>
        <w:t>所示界面，数码</w:t>
      </w:r>
      <w:proofErr w:type="gramStart"/>
      <w:r>
        <w:rPr>
          <w:rFonts w:ascii="仿宋_GB2312" w:eastAsia="仿宋_GB2312" w:hint="eastAsia"/>
          <w:sz w:val="28"/>
          <w:szCs w:val="24"/>
        </w:rPr>
        <w:t>管显示</w:t>
      </w:r>
      <w:proofErr w:type="gramEnd"/>
      <w:r>
        <w:rPr>
          <w:rFonts w:ascii="仿宋_GB2312" w:eastAsia="仿宋_GB2312" w:hint="eastAsia"/>
          <w:sz w:val="28"/>
          <w:szCs w:val="24"/>
        </w:rPr>
        <w:t>图</w:t>
      </w:r>
      <w:r>
        <w:rPr>
          <w:rFonts w:ascii="仿宋_GB2312" w:eastAsia="仿宋_GB2312"/>
          <w:sz w:val="28"/>
          <w:szCs w:val="24"/>
        </w:rPr>
        <w:t>10</w:t>
      </w:r>
      <w:r>
        <w:rPr>
          <w:rFonts w:ascii="仿宋_GB2312" w:eastAsia="仿宋_GB2312" w:hint="eastAsia"/>
          <w:sz w:val="28"/>
          <w:szCs w:val="24"/>
        </w:rPr>
        <w:t>所示油价界面，</w:t>
      </w:r>
      <w:r>
        <w:rPr>
          <w:rFonts w:ascii="仿宋_GB2312" w:eastAsia="仿宋_GB2312"/>
          <w:sz w:val="28"/>
          <w:szCs w:val="24"/>
        </w:rPr>
        <w:t>LED</w:t>
      </w:r>
      <w:r>
        <w:rPr>
          <w:rFonts w:ascii="仿宋_GB2312" w:eastAsia="仿宋_GB2312" w:hint="eastAsia"/>
          <w:sz w:val="28"/>
          <w:szCs w:val="24"/>
        </w:rPr>
        <w:t>功能指示灯熄灭。</w:t>
      </w:r>
    </w:p>
    <w:p w:rsidR="002F2C3E" w:rsidRDefault="005D659E">
      <w:pPr>
        <w:numPr>
          <w:ilvl w:val="0"/>
          <w:numId w:val="4"/>
        </w:numPr>
        <w:rPr>
          <w:rFonts w:ascii="仿宋_GB2312" w:eastAsia="仿宋_GB2312"/>
          <w:sz w:val="28"/>
          <w:szCs w:val="24"/>
        </w:rPr>
      </w:pPr>
      <w:r>
        <w:rPr>
          <w:rFonts w:ascii="仿宋_GB2312" w:eastAsia="仿宋_GB2312" w:hint="eastAsia"/>
          <w:sz w:val="28"/>
          <w:szCs w:val="24"/>
        </w:rPr>
        <w:t>卸油工作过程：</w:t>
      </w:r>
    </w:p>
    <w:p w:rsidR="002F2C3E" w:rsidRDefault="005D659E">
      <w:pPr>
        <w:ind w:firstLineChars="177" w:firstLine="496"/>
        <w:rPr>
          <w:rFonts w:ascii="仿宋_GB2312" w:eastAsia="仿宋_GB2312"/>
          <w:sz w:val="28"/>
          <w:szCs w:val="24"/>
        </w:rPr>
      </w:pPr>
      <w:r>
        <w:rPr>
          <w:rFonts w:ascii="仿宋_GB2312" w:eastAsia="仿宋_GB2312" w:hint="eastAsia"/>
          <w:sz w:val="28"/>
          <w:szCs w:val="24"/>
        </w:rPr>
        <w:t>当加油系统在待机状态或出现“油量不足，请稍等”的提示信息后，由工作人员按下“卸油”键，系统默认液晶屏显示如图</w:t>
      </w:r>
      <w:r>
        <w:rPr>
          <w:rFonts w:ascii="仿宋_GB2312" w:eastAsia="仿宋_GB2312"/>
          <w:sz w:val="28"/>
          <w:szCs w:val="24"/>
        </w:rPr>
        <w:t>15(a)</w:t>
      </w:r>
      <w:r>
        <w:rPr>
          <w:rFonts w:ascii="仿宋_GB2312" w:eastAsia="仿宋_GB2312" w:hint="eastAsia"/>
          <w:sz w:val="28"/>
          <w:szCs w:val="24"/>
        </w:rPr>
        <w:t>所示，可通过“油品”键切换卸油的油品，步进电机标尺指示也随之切换成相应油品的储油量。选定油品后，接通</w:t>
      </w:r>
      <w:r>
        <w:rPr>
          <w:rFonts w:ascii="仿宋_GB2312" w:eastAsia="仿宋_GB2312"/>
          <w:sz w:val="28"/>
          <w:szCs w:val="24"/>
        </w:rPr>
        <w:t>SA1</w:t>
      </w:r>
      <w:r>
        <w:rPr>
          <w:rFonts w:ascii="仿宋_GB2312" w:eastAsia="仿宋_GB2312" w:hint="eastAsia"/>
          <w:sz w:val="28"/>
          <w:szCs w:val="24"/>
        </w:rPr>
        <w:t>钮子开关，如果选定的是</w:t>
      </w:r>
      <w:r>
        <w:rPr>
          <w:rFonts w:ascii="仿宋_GB2312" w:eastAsia="仿宋_GB2312"/>
          <w:sz w:val="28"/>
          <w:szCs w:val="24"/>
        </w:rPr>
        <w:t>93#</w:t>
      </w:r>
      <w:r>
        <w:rPr>
          <w:rFonts w:ascii="仿宋_GB2312" w:eastAsia="仿宋_GB2312" w:hint="eastAsia"/>
          <w:sz w:val="28"/>
          <w:szCs w:val="24"/>
        </w:rPr>
        <w:t>汽油，则直流电机正转，给</w:t>
      </w:r>
      <w:r>
        <w:rPr>
          <w:rFonts w:ascii="仿宋_GB2312" w:eastAsia="仿宋_GB2312"/>
          <w:sz w:val="28"/>
          <w:szCs w:val="24"/>
        </w:rPr>
        <w:t>93#</w:t>
      </w:r>
      <w:r>
        <w:rPr>
          <w:rFonts w:ascii="仿宋_GB2312" w:eastAsia="仿宋_GB2312" w:hint="eastAsia"/>
          <w:sz w:val="28"/>
          <w:szCs w:val="24"/>
        </w:rPr>
        <w:t>储油罐卸油；如果选定的是</w:t>
      </w:r>
      <w:r>
        <w:rPr>
          <w:rFonts w:ascii="仿宋_GB2312" w:eastAsia="仿宋_GB2312"/>
          <w:sz w:val="28"/>
          <w:szCs w:val="24"/>
        </w:rPr>
        <w:t>97#</w:t>
      </w:r>
      <w:r>
        <w:rPr>
          <w:rFonts w:ascii="仿宋_GB2312" w:eastAsia="仿宋_GB2312" w:hint="eastAsia"/>
          <w:sz w:val="28"/>
          <w:szCs w:val="24"/>
        </w:rPr>
        <w:t>汽油，则直流电机反转，给</w:t>
      </w:r>
      <w:r>
        <w:rPr>
          <w:rFonts w:ascii="仿宋_GB2312" w:eastAsia="仿宋_GB2312"/>
          <w:sz w:val="28"/>
          <w:szCs w:val="24"/>
        </w:rPr>
        <w:t>97#</w:t>
      </w:r>
      <w:r>
        <w:rPr>
          <w:rFonts w:ascii="仿宋_GB2312" w:eastAsia="仿宋_GB2312" w:hint="eastAsia"/>
          <w:sz w:val="28"/>
          <w:szCs w:val="24"/>
        </w:rPr>
        <w:t>储油罐卸油。在卸油过程中，步进电机油位指示标尺以</w:t>
      </w:r>
      <w:r>
        <w:rPr>
          <w:rFonts w:ascii="仿宋_GB2312" w:eastAsia="仿宋_GB2312"/>
          <w:sz w:val="28"/>
          <w:szCs w:val="24"/>
        </w:rPr>
        <w:t>1 cm/s</w:t>
      </w:r>
      <w:r>
        <w:rPr>
          <w:rFonts w:ascii="仿宋_GB2312" w:eastAsia="仿宋_GB2312" w:hint="eastAsia"/>
          <w:sz w:val="28"/>
          <w:szCs w:val="24"/>
        </w:rPr>
        <w:t>的速度向右（高位）移动，表示油库中的油位在慢慢升高，当油位升高</w:t>
      </w:r>
      <w:proofErr w:type="gramStart"/>
      <w:r>
        <w:rPr>
          <w:rFonts w:ascii="仿宋_GB2312" w:eastAsia="仿宋_GB2312" w:hint="eastAsia"/>
          <w:sz w:val="28"/>
          <w:szCs w:val="24"/>
        </w:rPr>
        <w:t>超过低</w:t>
      </w:r>
      <w:proofErr w:type="gramEnd"/>
      <w:r>
        <w:rPr>
          <w:rFonts w:ascii="仿宋_GB2312" w:eastAsia="仿宋_GB2312" w:hint="eastAsia"/>
          <w:sz w:val="28"/>
          <w:szCs w:val="24"/>
        </w:rPr>
        <w:t>油量报警位时，功能指示灯熄灭，当油量升高至高油量提示位（</w:t>
      </w:r>
      <w:r>
        <w:rPr>
          <w:rFonts w:ascii="仿宋_GB2312" w:eastAsia="仿宋_GB2312"/>
          <w:sz w:val="28"/>
          <w:szCs w:val="24"/>
        </w:rPr>
        <w:t>14cm</w:t>
      </w:r>
      <w:r>
        <w:rPr>
          <w:rFonts w:ascii="仿宋_GB2312" w:eastAsia="仿宋_GB2312" w:hint="eastAsia"/>
          <w:sz w:val="28"/>
          <w:szCs w:val="24"/>
        </w:rPr>
        <w:t>）时，直流电机停止运转，由于输油管中的油在继续下卸，步进电机标尺指</w:t>
      </w:r>
      <w:r>
        <w:rPr>
          <w:rFonts w:ascii="仿宋_GB2312" w:eastAsia="仿宋_GB2312" w:hint="eastAsia"/>
          <w:sz w:val="28"/>
          <w:szCs w:val="24"/>
        </w:rPr>
        <w:lastRenderedPageBreak/>
        <w:t>示以</w:t>
      </w:r>
      <w:r>
        <w:rPr>
          <w:rFonts w:ascii="仿宋_GB2312" w:eastAsia="仿宋_GB2312"/>
          <w:sz w:val="28"/>
          <w:szCs w:val="24"/>
        </w:rPr>
        <w:t>0.5cm/s</w:t>
      </w:r>
      <w:r>
        <w:rPr>
          <w:rFonts w:ascii="仿宋_GB2312" w:eastAsia="仿宋_GB2312" w:hint="eastAsia"/>
          <w:sz w:val="28"/>
          <w:szCs w:val="24"/>
        </w:rPr>
        <w:t>的速度继续运行至油库油量上限位（</w:t>
      </w:r>
      <w:r>
        <w:rPr>
          <w:rFonts w:ascii="仿宋_GB2312" w:eastAsia="仿宋_GB2312"/>
          <w:sz w:val="28"/>
          <w:szCs w:val="24"/>
        </w:rPr>
        <w:t>15cm</w:t>
      </w:r>
      <w:r>
        <w:rPr>
          <w:rFonts w:ascii="仿宋_GB2312" w:eastAsia="仿宋_GB2312" w:hint="eastAsia"/>
          <w:sz w:val="28"/>
          <w:szCs w:val="24"/>
        </w:rPr>
        <w:t>）时停止，</w:t>
      </w:r>
      <w:r>
        <w:rPr>
          <w:rFonts w:ascii="仿宋_GB2312" w:eastAsia="仿宋_GB2312"/>
          <w:sz w:val="28"/>
          <w:szCs w:val="24"/>
        </w:rPr>
        <w:t>SA1</w:t>
      </w:r>
      <w:r>
        <w:rPr>
          <w:rFonts w:ascii="仿宋_GB2312" w:eastAsia="仿宋_GB2312" w:hint="eastAsia"/>
          <w:sz w:val="28"/>
          <w:szCs w:val="24"/>
        </w:rPr>
        <w:t>钮子开关由工作人员复位（断开</w:t>
      </w:r>
      <w:r>
        <w:rPr>
          <w:rFonts w:ascii="仿宋_GB2312" w:eastAsia="仿宋_GB2312"/>
          <w:sz w:val="28"/>
          <w:szCs w:val="24"/>
        </w:rPr>
        <w:t>SA1</w:t>
      </w:r>
      <w:r>
        <w:rPr>
          <w:rFonts w:ascii="仿宋_GB2312" w:eastAsia="仿宋_GB2312" w:hint="eastAsia"/>
          <w:sz w:val="28"/>
          <w:szCs w:val="24"/>
        </w:rPr>
        <w:t>）。在卸油过程中，液晶屏显示例如图</w:t>
      </w:r>
      <w:r>
        <w:rPr>
          <w:rFonts w:ascii="仿宋_GB2312" w:eastAsia="仿宋_GB2312"/>
          <w:sz w:val="28"/>
          <w:szCs w:val="24"/>
        </w:rPr>
        <w:t>15(b)</w:t>
      </w:r>
      <w:r>
        <w:rPr>
          <w:rFonts w:ascii="仿宋_GB2312" w:eastAsia="仿宋_GB2312" w:hint="eastAsia"/>
          <w:sz w:val="28"/>
          <w:szCs w:val="24"/>
        </w:rPr>
        <w:t>所示，卸油结束后液晶显示返回卸油前的界面：或待机工作界面；或加油操作界面（此时提示栏的内容变更为“请核对加油信息”，系统继续执行加油操作）。</w:t>
      </w:r>
    </w:p>
    <w:p w:rsidR="002F2C3E" w:rsidRDefault="005D659E">
      <w:pPr>
        <w:jc w:val="center"/>
      </w:pPr>
      <w:r>
        <w:object w:dxaOrig="5895" w:dyaOrig="1800">
          <v:shape id="_x0000_i1044" type="#_x0000_t75" style="width:294.75pt;height:90pt" o:ole="">
            <v:imagedata r:id="rId44" o:title=""/>
          </v:shape>
          <o:OLEObject Type="Embed" ProgID="Visio.Drawing.11" ShapeID="_x0000_i1044" DrawAspect="Content" ObjectID="_1567231958" r:id="rId45"/>
        </w:object>
      </w:r>
    </w:p>
    <w:p w:rsidR="002F2C3E" w:rsidRDefault="005D659E">
      <w:pPr>
        <w:jc w:val="center"/>
      </w:pPr>
      <w:r>
        <w:t>a)</w:t>
      </w:r>
      <w:r>
        <w:rPr>
          <w:rFonts w:hint="eastAsia"/>
        </w:rPr>
        <w:t>卸油油品选择</w:t>
      </w:r>
      <w:r>
        <w:t xml:space="preserve">           b) 93#</w:t>
      </w:r>
      <w:r>
        <w:rPr>
          <w:rFonts w:hint="eastAsia"/>
        </w:rPr>
        <w:t>汽油卸油</w:t>
      </w:r>
    </w:p>
    <w:p w:rsidR="002F2C3E" w:rsidRDefault="005D659E">
      <w:pPr>
        <w:jc w:val="center"/>
      </w:pPr>
      <w:r>
        <w:rPr>
          <w:rFonts w:hint="eastAsia"/>
          <w:b/>
        </w:rPr>
        <w:t>图</w:t>
      </w:r>
      <w:r>
        <w:rPr>
          <w:b/>
        </w:rPr>
        <w:t>15</w:t>
      </w:r>
      <w:r>
        <w:rPr>
          <w:rFonts w:hint="eastAsia"/>
          <w:b/>
        </w:rPr>
        <w:t>卸油操作界面（例）</w:t>
      </w:r>
    </w:p>
    <w:p w:rsidR="002F2C3E" w:rsidRDefault="005D659E">
      <w:pPr>
        <w:ind w:firstLineChars="177" w:firstLine="496"/>
        <w:rPr>
          <w:rFonts w:ascii="仿宋_GB2312" w:eastAsia="仿宋_GB2312"/>
          <w:sz w:val="28"/>
          <w:szCs w:val="24"/>
        </w:rPr>
      </w:pPr>
      <w:r>
        <w:rPr>
          <w:rFonts w:ascii="仿宋_GB2312" w:eastAsia="仿宋_GB2312"/>
          <w:sz w:val="28"/>
          <w:szCs w:val="24"/>
        </w:rPr>
        <w:t>4.</w:t>
      </w:r>
      <w:r>
        <w:rPr>
          <w:rFonts w:ascii="仿宋_GB2312" w:eastAsia="仿宋_GB2312" w:hint="eastAsia"/>
          <w:sz w:val="28"/>
          <w:szCs w:val="24"/>
        </w:rPr>
        <w:t>充值的操作过程如下：</w:t>
      </w:r>
      <w:r>
        <w:rPr>
          <w:rFonts w:ascii="仿宋_GB2312" w:eastAsia="仿宋_GB2312"/>
          <w:sz w:val="28"/>
          <w:szCs w:val="24"/>
        </w:rPr>
        <w:t xml:space="preserve"> </w:t>
      </w:r>
    </w:p>
    <w:p w:rsidR="002F2C3E" w:rsidRDefault="005D659E">
      <w:pPr>
        <w:ind w:firstLineChars="177" w:firstLine="496"/>
        <w:rPr>
          <w:rFonts w:ascii="仿宋_GB2312" w:eastAsia="仿宋_GB2312"/>
          <w:sz w:val="28"/>
          <w:szCs w:val="24"/>
        </w:rPr>
      </w:pPr>
      <w:r>
        <w:rPr>
          <w:rFonts w:ascii="仿宋_GB2312" w:eastAsia="仿宋_GB2312" w:hint="eastAsia"/>
          <w:sz w:val="28"/>
          <w:szCs w:val="24"/>
        </w:rPr>
        <w:t>在上位机的超级终端里输入字母“</w:t>
      </w:r>
      <w:r>
        <w:rPr>
          <w:rFonts w:ascii="仿宋_GB2312" w:eastAsia="仿宋_GB2312"/>
          <w:sz w:val="28"/>
          <w:szCs w:val="24"/>
        </w:rPr>
        <w:t>YKCZ</w:t>
      </w:r>
      <w:r>
        <w:rPr>
          <w:rFonts w:ascii="仿宋_GB2312" w:eastAsia="仿宋_GB2312" w:hint="eastAsia"/>
          <w:sz w:val="28"/>
          <w:szCs w:val="24"/>
        </w:rPr>
        <w:t>”，上位机显示油卡充值界面，如图</w:t>
      </w:r>
      <w:r>
        <w:rPr>
          <w:rFonts w:ascii="仿宋_GB2312" w:eastAsia="仿宋_GB2312"/>
          <w:sz w:val="28"/>
          <w:szCs w:val="24"/>
        </w:rPr>
        <w:t>16</w:t>
      </w:r>
      <w:r>
        <w:rPr>
          <w:rFonts w:ascii="仿宋_GB2312" w:eastAsia="仿宋_GB2312" w:hint="eastAsia"/>
          <w:sz w:val="28"/>
          <w:szCs w:val="24"/>
        </w:rPr>
        <w:t>（</w:t>
      </w:r>
      <w:r>
        <w:rPr>
          <w:rFonts w:ascii="仿宋_GB2312" w:eastAsia="仿宋_GB2312"/>
          <w:sz w:val="28"/>
          <w:szCs w:val="24"/>
        </w:rPr>
        <w:t>a</w:t>
      </w:r>
      <w:r>
        <w:rPr>
          <w:rFonts w:ascii="仿宋_GB2312" w:eastAsia="仿宋_GB2312" w:hint="eastAsia"/>
          <w:sz w:val="28"/>
          <w:szCs w:val="24"/>
        </w:rPr>
        <w:t>）所示。用户输入</w:t>
      </w:r>
      <w:r>
        <w:rPr>
          <w:rFonts w:ascii="仿宋_GB2312" w:eastAsia="仿宋_GB2312"/>
          <w:sz w:val="28"/>
          <w:szCs w:val="24"/>
        </w:rPr>
        <w:t>8</w:t>
      </w:r>
      <w:r>
        <w:rPr>
          <w:rFonts w:ascii="仿宋_GB2312" w:eastAsia="仿宋_GB2312" w:hint="eastAsia"/>
          <w:sz w:val="28"/>
          <w:szCs w:val="24"/>
        </w:rPr>
        <w:t>位账号后，上位机提示“充值金额：”，例如图</w:t>
      </w:r>
      <w:r>
        <w:rPr>
          <w:rFonts w:ascii="仿宋_GB2312" w:eastAsia="仿宋_GB2312"/>
          <w:sz w:val="28"/>
          <w:szCs w:val="24"/>
        </w:rPr>
        <w:t>16</w:t>
      </w:r>
      <w:r>
        <w:rPr>
          <w:rFonts w:ascii="仿宋_GB2312" w:eastAsia="仿宋_GB2312" w:hint="eastAsia"/>
          <w:sz w:val="28"/>
          <w:szCs w:val="24"/>
        </w:rPr>
        <w:t>（</w:t>
      </w:r>
      <w:r>
        <w:rPr>
          <w:rFonts w:ascii="仿宋_GB2312" w:eastAsia="仿宋_GB2312"/>
          <w:sz w:val="28"/>
          <w:szCs w:val="24"/>
        </w:rPr>
        <w:t>b</w:t>
      </w:r>
      <w:r>
        <w:rPr>
          <w:rFonts w:ascii="仿宋_GB2312" w:eastAsia="仿宋_GB2312" w:hint="eastAsia"/>
          <w:sz w:val="28"/>
          <w:szCs w:val="24"/>
        </w:rPr>
        <w:t>）所示。此时，用户可输入三位数的金额（规格可充值的金额为</w:t>
      </w:r>
      <w:r>
        <w:rPr>
          <w:rFonts w:ascii="仿宋_GB2312" w:eastAsia="仿宋_GB2312"/>
          <w:sz w:val="28"/>
          <w:szCs w:val="24"/>
        </w:rPr>
        <w:t>10</w:t>
      </w:r>
      <w:r>
        <w:rPr>
          <w:rFonts w:ascii="仿宋_GB2312" w:eastAsia="仿宋_GB2312" w:hint="eastAsia"/>
          <w:sz w:val="28"/>
          <w:szCs w:val="24"/>
        </w:rPr>
        <w:t>的整数</w:t>
      </w:r>
      <w:proofErr w:type="gramStart"/>
      <w:r>
        <w:rPr>
          <w:rFonts w:ascii="仿宋_GB2312" w:eastAsia="仿宋_GB2312" w:hint="eastAsia"/>
          <w:sz w:val="28"/>
          <w:szCs w:val="24"/>
        </w:rPr>
        <w:t>倍</w:t>
      </w:r>
      <w:proofErr w:type="gramEnd"/>
      <w:r>
        <w:rPr>
          <w:rFonts w:ascii="仿宋_GB2312" w:eastAsia="仿宋_GB2312" w:hint="eastAsia"/>
          <w:sz w:val="28"/>
          <w:szCs w:val="24"/>
        </w:rPr>
        <w:t>，即</w:t>
      </w:r>
      <w:r>
        <w:rPr>
          <w:rFonts w:ascii="仿宋_GB2312" w:eastAsia="仿宋_GB2312"/>
          <w:sz w:val="28"/>
          <w:szCs w:val="24"/>
        </w:rPr>
        <w:t>:100</w:t>
      </w:r>
      <w:r>
        <w:rPr>
          <w:rFonts w:ascii="仿宋_GB2312" w:eastAsia="仿宋_GB2312" w:hint="eastAsia"/>
          <w:sz w:val="28"/>
          <w:szCs w:val="24"/>
        </w:rPr>
        <w:t>元</w:t>
      </w:r>
      <w:r>
        <w:rPr>
          <w:rFonts w:ascii="仿宋_GB2312" w:eastAsia="仿宋_GB2312"/>
          <w:sz w:val="28"/>
          <w:szCs w:val="24"/>
        </w:rPr>
        <w:t>~990</w:t>
      </w:r>
      <w:r>
        <w:rPr>
          <w:rFonts w:ascii="仿宋_GB2312" w:eastAsia="仿宋_GB2312" w:hint="eastAsia"/>
          <w:sz w:val="28"/>
          <w:szCs w:val="24"/>
        </w:rPr>
        <w:t>元）。当用户输入</w:t>
      </w:r>
      <w:proofErr w:type="gramStart"/>
      <w:r>
        <w:rPr>
          <w:rFonts w:ascii="仿宋_GB2312" w:eastAsia="仿宋_GB2312" w:hint="eastAsia"/>
          <w:sz w:val="28"/>
          <w:szCs w:val="24"/>
        </w:rPr>
        <w:t>完金额</w:t>
      </w:r>
      <w:proofErr w:type="gramEnd"/>
      <w:r>
        <w:rPr>
          <w:rFonts w:ascii="仿宋_GB2312" w:eastAsia="仿宋_GB2312" w:hint="eastAsia"/>
          <w:sz w:val="28"/>
          <w:szCs w:val="24"/>
        </w:rPr>
        <w:t>后，上位机界面跳出充值确认信息，例如图</w:t>
      </w:r>
      <w:r>
        <w:rPr>
          <w:rFonts w:ascii="仿宋_GB2312" w:eastAsia="仿宋_GB2312"/>
          <w:sz w:val="28"/>
          <w:szCs w:val="24"/>
        </w:rPr>
        <w:t>16</w:t>
      </w:r>
      <w:r>
        <w:rPr>
          <w:rFonts w:ascii="仿宋_GB2312" w:eastAsia="仿宋_GB2312" w:hint="eastAsia"/>
          <w:sz w:val="28"/>
          <w:szCs w:val="24"/>
        </w:rPr>
        <w:t>（</w:t>
      </w:r>
      <w:r>
        <w:rPr>
          <w:rFonts w:ascii="仿宋_GB2312" w:eastAsia="仿宋_GB2312"/>
          <w:sz w:val="28"/>
          <w:szCs w:val="24"/>
        </w:rPr>
        <w:t>c</w:t>
      </w:r>
      <w:r>
        <w:rPr>
          <w:rFonts w:ascii="仿宋_GB2312" w:eastAsia="仿宋_GB2312" w:hint="eastAsia"/>
          <w:sz w:val="28"/>
          <w:szCs w:val="24"/>
        </w:rPr>
        <w:t>）所示。此时工作人员验收钱币正确并按下“</w:t>
      </w:r>
      <w:r>
        <w:rPr>
          <w:rFonts w:ascii="仿宋_GB2312" w:eastAsia="仿宋_GB2312"/>
          <w:sz w:val="28"/>
          <w:szCs w:val="24"/>
        </w:rPr>
        <w:t>Y</w:t>
      </w:r>
      <w:r>
        <w:rPr>
          <w:rFonts w:ascii="仿宋_GB2312" w:eastAsia="仿宋_GB2312" w:hint="eastAsia"/>
          <w:sz w:val="28"/>
          <w:szCs w:val="24"/>
        </w:rPr>
        <w:t>”键确认充值，充值完成。充值完成后上位机界面切换成充</w:t>
      </w:r>
      <w:proofErr w:type="gramStart"/>
      <w:r>
        <w:rPr>
          <w:rFonts w:ascii="仿宋_GB2312" w:eastAsia="仿宋_GB2312" w:hint="eastAsia"/>
          <w:sz w:val="28"/>
          <w:szCs w:val="24"/>
        </w:rPr>
        <w:t>值成功</w:t>
      </w:r>
      <w:proofErr w:type="gramEnd"/>
      <w:r>
        <w:rPr>
          <w:rFonts w:ascii="仿宋_GB2312" w:eastAsia="仿宋_GB2312" w:hint="eastAsia"/>
          <w:sz w:val="28"/>
          <w:szCs w:val="24"/>
        </w:rPr>
        <w:t>界面，例如图</w:t>
      </w:r>
      <w:r>
        <w:rPr>
          <w:rFonts w:ascii="仿宋_GB2312" w:eastAsia="仿宋_GB2312"/>
          <w:sz w:val="28"/>
          <w:szCs w:val="24"/>
        </w:rPr>
        <w:t>16</w:t>
      </w:r>
      <w:r>
        <w:rPr>
          <w:rFonts w:ascii="仿宋_GB2312" w:eastAsia="仿宋_GB2312" w:hint="eastAsia"/>
          <w:sz w:val="28"/>
          <w:szCs w:val="24"/>
        </w:rPr>
        <w:t>（</w:t>
      </w:r>
      <w:r>
        <w:rPr>
          <w:rFonts w:ascii="仿宋_GB2312" w:eastAsia="仿宋_GB2312"/>
          <w:sz w:val="28"/>
          <w:szCs w:val="24"/>
        </w:rPr>
        <w:t>d</w:t>
      </w:r>
      <w:r>
        <w:rPr>
          <w:rFonts w:ascii="仿宋_GB2312" w:eastAsia="仿宋_GB2312" w:hint="eastAsia"/>
          <w:sz w:val="28"/>
          <w:szCs w:val="24"/>
        </w:rPr>
        <w:t>）所示。如按下“</w:t>
      </w:r>
      <w:r>
        <w:rPr>
          <w:rFonts w:ascii="仿宋_GB2312" w:eastAsia="仿宋_GB2312"/>
          <w:sz w:val="28"/>
          <w:szCs w:val="24"/>
        </w:rPr>
        <w:t>N</w:t>
      </w:r>
      <w:r>
        <w:rPr>
          <w:rFonts w:ascii="仿宋_GB2312" w:eastAsia="仿宋_GB2312" w:hint="eastAsia"/>
          <w:sz w:val="28"/>
          <w:szCs w:val="24"/>
        </w:rPr>
        <w:t>”键为取消本次充值操作，上位机显示的充值界面消失。</w:t>
      </w:r>
    </w:p>
    <w:p w:rsidR="002F2C3E" w:rsidRDefault="00E8601B">
      <w:pPr>
        <w:jc w:val="center"/>
      </w:pPr>
      <w:r>
        <w:lastRenderedPageBreak/>
        <w:pict>
          <v:shape id="_x0000_i1045" type="#_x0000_t75" style="width:395.25pt;height:293.25pt">
            <v:imagedata r:id="rId46" o:title=""/>
          </v:shape>
        </w:pict>
      </w:r>
    </w:p>
    <w:p w:rsidR="002F2C3E" w:rsidRDefault="005D659E">
      <w:pPr>
        <w:jc w:val="center"/>
        <w:rPr>
          <w:szCs w:val="21"/>
        </w:rPr>
      </w:pPr>
      <w:r>
        <w:rPr>
          <w:rFonts w:hint="eastAsia"/>
          <w:b/>
          <w:szCs w:val="21"/>
        </w:rPr>
        <w:t>图</w:t>
      </w:r>
      <w:r>
        <w:rPr>
          <w:b/>
          <w:szCs w:val="21"/>
        </w:rPr>
        <w:t>16</w:t>
      </w:r>
      <w:r>
        <w:rPr>
          <w:rFonts w:hint="eastAsia"/>
          <w:b/>
          <w:szCs w:val="21"/>
        </w:rPr>
        <w:t>上位机充值界面（例）</w:t>
      </w:r>
    </w:p>
    <w:p w:rsidR="002F2C3E" w:rsidRDefault="005D659E">
      <w:pPr>
        <w:ind w:firstLineChars="177" w:firstLine="496"/>
        <w:rPr>
          <w:rFonts w:ascii="仿宋_GB2312" w:eastAsia="仿宋_GB2312"/>
          <w:sz w:val="28"/>
          <w:szCs w:val="24"/>
        </w:rPr>
      </w:pPr>
      <w:r>
        <w:rPr>
          <w:rFonts w:ascii="仿宋_GB2312" w:eastAsia="仿宋_GB2312"/>
          <w:sz w:val="28"/>
          <w:szCs w:val="24"/>
        </w:rPr>
        <w:t>5.</w:t>
      </w:r>
      <w:r>
        <w:rPr>
          <w:rFonts w:ascii="仿宋_GB2312" w:eastAsia="仿宋_GB2312" w:hint="eastAsia"/>
          <w:sz w:val="28"/>
          <w:szCs w:val="24"/>
        </w:rPr>
        <w:t>营业额查询操作过程如下：</w:t>
      </w:r>
    </w:p>
    <w:p w:rsidR="002F2C3E" w:rsidRDefault="005D659E">
      <w:pPr>
        <w:ind w:firstLine="480"/>
        <w:rPr>
          <w:rFonts w:ascii="仿宋_GB2312" w:eastAsia="仿宋_GB2312"/>
          <w:sz w:val="28"/>
          <w:szCs w:val="24"/>
        </w:rPr>
      </w:pPr>
      <w:r>
        <w:rPr>
          <w:rFonts w:ascii="仿宋_GB2312" w:eastAsia="仿宋_GB2312" w:hint="eastAsia"/>
          <w:sz w:val="28"/>
          <w:szCs w:val="24"/>
        </w:rPr>
        <w:t>营业额查询的指令为“</w:t>
      </w:r>
      <w:r>
        <w:rPr>
          <w:rFonts w:ascii="仿宋_GB2312" w:eastAsia="仿宋_GB2312"/>
          <w:sz w:val="28"/>
          <w:szCs w:val="24"/>
        </w:rPr>
        <w:t>YZCX</w:t>
      </w:r>
      <w:r>
        <w:rPr>
          <w:rFonts w:ascii="仿宋_GB2312" w:eastAsia="仿宋_GB2312" w:hint="eastAsia"/>
          <w:sz w:val="28"/>
          <w:szCs w:val="24"/>
        </w:rPr>
        <w:t>”，在上位机的超级终端里输入字母“</w:t>
      </w:r>
      <w:r>
        <w:rPr>
          <w:rFonts w:ascii="仿宋_GB2312" w:eastAsia="仿宋_GB2312"/>
          <w:sz w:val="28"/>
          <w:szCs w:val="24"/>
        </w:rPr>
        <w:t>YZCX</w:t>
      </w:r>
      <w:r>
        <w:rPr>
          <w:rFonts w:ascii="仿宋_GB2312" w:eastAsia="仿宋_GB2312" w:hint="eastAsia"/>
          <w:sz w:val="28"/>
          <w:szCs w:val="24"/>
        </w:rPr>
        <w:t>”，上位机就会显示出当日</w:t>
      </w:r>
      <w:r>
        <w:rPr>
          <w:rFonts w:ascii="仿宋_GB2312" w:eastAsia="仿宋_GB2312"/>
          <w:sz w:val="28"/>
          <w:szCs w:val="24"/>
        </w:rPr>
        <w:t>93#</w:t>
      </w:r>
      <w:r>
        <w:rPr>
          <w:rFonts w:ascii="仿宋_GB2312" w:eastAsia="仿宋_GB2312" w:hint="eastAsia"/>
          <w:sz w:val="28"/>
          <w:szCs w:val="24"/>
        </w:rPr>
        <w:t>汽油和</w:t>
      </w:r>
      <w:r>
        <w:rPr>
          <w:rFonts w:ascii="仿宋_GB2312" w:eastAsia="仿宋_GB2312"/>
          <w:sz w:val="28"/>
          <w:szCs w:val="24"/>
        </w:rPr>
        <w:t>97#</w:t>
      </w:r>
      <w:r>
        <w:rPr>
          <w:rFonts w:ascii="仿宋_GB2312" w:eastAsia="仿宋_GB2312" w:hint="eastAsia"/>
          <w:sz w:val="28"/>
          <w:szCs w:val="24"/>
        </w:rPr>
        <w:t>汽油的日加油量和营业额，例如图</w:t>
      </w:r>
      <w:r>
        <w:rPr>
          <w:rFonts w:ascii="仿宋_GB2312" w:eastAsia="仿宋_GB2312"/>
          <w:sz w:val="28"/>
          <w:szCs w:val="24"/>
        </w:rPr>
        <w:t>17</w:t>
      </w:r>
      <w:r>
        <w:rPr>
          <w:rFonts w:ascii="仿宋_GB2312" w:eastAsia="仿宋_GB2312" w:hint="eastAsia"/>
          <w:sz w:val="28"/>
          <w:szCs w:val="24"/>
        </w:rPr>
        <w:t>所示。</w:t>
      </w:r>
    </w:p>
    <w:p w:rsidR="002F2C3E" w:rsidRDefault="00E8601B">
      <w:pPr>
        <w:jc w:val="center"/>
        <w:rPr>
          <w:color w:val="FF0000"/>
        </w:rPr>
      </w:pPr>
      <w:r>
        <w:rPr>
          <w:color w:val="FF0000"/>
        </w:rPr>
        <w:pict>
          <v:shape id="_x0000_i1046" type="#_x0000_t75" style="width:282pt;height:192.75pt">
            <v:imagedata r:id="rId47" o:title=""/>
          </v:shape>
        </w:pict>
      </w:r>
    </w:p>
    <w:p w:rsidR="002F2C3E" w:rsidRDefault="005D659E">
      <w:pPr>
        <w:jc w:val="center"/>
        <w:rPr>
          <w:b/>
          <w:szCs w:val="24"/>
        </w:rPr>
      </w:pPr>
      <w:r>
        <w:rPr>
          <w:rFonts w:hint="eastAsia"/>
          <w:b/>
        </w:rPr>
        <w:t>图</w:t>
      </w:r>
      <w:r>
        <w:rPr>
          <w:b/>
        </w:rPr>
        <w:t xml:space="preserve">17 </w:t>
      </w:r>
      <w:r>
        <w:rPr>
          <w:rFonts w:hint="eastAsia"/>
          <w:b/>
        </w:rPr>
        <w:t>上位机查询界面</w:t>
      </w:r>
      <w:r>
        <w:rPr>
          <w:b/>
        </w:rPr>
        <w:t>(</w:t>
      </w:r>
      <w:r>
        <w:rPr>
          <w:rFonts w:hint="eastAsia"/>
          <w:b/>
        </w:rPr>
        <w:t>例</w:t>
      </w:r>
      <w:r>
        <w:rPr>
          <w:b/>
        </w:rPr>
        <w:t>)</w:t>
      </w:r>
    </w:p>
    <w:p w:rsidR="002F2C3E" w:rsidRDefault="002F2C3E">
      <w:pPr>
        <w:ind w:firstLine="480"/>
        <w:rPr>
          <w:szCs w:val="24"/>
        </w:rPr>
      </w:pPr>
    </w:p>
    <w:p w:rsidR="002F2C3E" w:rsidRDefault="002F2C3E">
      <w:pPr>
        <w:spacing w:beforeLines="50" w:before="156"/>
        <w:rPr>
          <w:b/>
          <w:szCs w:val="24"/>
        </w:rPr>
        <w:sectPr w:rsidR="002F2C3E">
          <w:footerReference w:type="default" r:id="rId48"/>
          <w:pgSz w:w="11906" w:h="16838"/>
          <w:pgMar w:top="1418" w:right="1418" w:bottom="1418" w:left="1531" w:header="851" w:footer="992" w:gutter="0"/>
          <w:cols w:space="720"/>
          <w:docGrid w:type="lines" w:linePitch="312"/>
        </w:sectPr>
      </w:pPr>
    </w:p>
    <w:p w:rsidR="002F2C3E" w:rsidRDefault="005D659E">
      <w:pPr>
        <w:spacing w:line="500" w:lineRule="exact"/>
        <w:ind w:firstLine="480"/>
        <w:rPr>
          <w:rFonts w:ascii="仿宋_GB2312" w:eastAsia="仿宋_GB2312"/>
          <w:b/>
          <w:sz w:val="28"/>
          <w:szCs w:val="24"/>
        </w:rPr>
      </w:pPr>
      <w:r>
        <w:rPr>
          <w:rFonts w:ascii="仿宋_GB2312" w:eastAsia="仿宋_GB2312" w:hint="eastAsia"/>
          <w:b/>
          <w:sz w:val="28"/>
          <w:szCs w:val="24"/>
        </w:rPr>
        <w:lastRenderedPageBreak/>
        <w:t>附录</w:t>
      </w:r>
      <w:r>
        <w:rPr>
          <w:rFonts w:ascii="仿宋_GB2312" w:eastAsia="仿宋_GB2312"/>
          <w:b/>
          <w:sz w:val="28"/>
          <w:szCs w:val="24"/>
        </w:rPr>
        <w:t>1</w:t>
      </w:r>
      <w:r>
        <w:rPr>
          <w:rFonts w:ascii="仿宋_GB2312" w:eastAsia="仿宋_GB2312" w:hint="eastAsia"/>
          <w:b/>
          <w:sz w:val="28"/>
          <w:szCs w:val="24"/>
        </w:rPr>
        <w:t>：调试记录与答题</w:t>
      </w:r>
      <w:r>
        <w:rPr>
          <w:rFonts w:ascii="仿宋_GB2312" w:eastAsia="仿宋_GB2312"/>
          <w:b/>
          <w:sz w:val="28"/>
          <w:szCs w:val="24"/>
        </w:rPr>
        <w:t xml:space="preserve">                                </w:t>
      </w:r>
      <w:r>
        <w:rPr>
          <w:rFonts w:ascii="仿宋_GB2312" w:eastAsia="仿宋_GB2312" w:hint="eastAsia"/>
          <w:b/>
          <w:sz w:val="28"/>
          <w:szCs w:val="24"/>
        </w:rPr>
        <w:t>工位号</w:t>
      </w:r>
      <w:r>
        <w:rPr>
          <w:rFonts w:ascii="仿宋_GB2312" w:eastAsia="仿宋_GB2312"/>
          <w:b/>
          <w:sz w:val="28"/>
          <w:szCs w:val="24"/>
        </w:rPr>
        <w:t xml:space="preserve">        </w:t>
      </w:r>
    </w:p>
    <w:p w:rsidR="002F2C3E" w:rsidRDefault="005D659E">
      <w:pPr>
        <w:spacing w:line="500" w:lineRule="exact"/>
        <w:ind w:firstLine="480"/>
        <w:rPr>
          <w:rFonts w:ascii="仿宋_GB2312" w:eastAsia="仿宋_GB2312"/>
          <w:sz w:val="28"/>
          <w:szCs w:val="24"/>
        </w:rPr>
      </w:pPr>
      <w:r>
        <w:rPr>
          <w:rFonts w:ascii="仿宋_GB2312" w:eastAsia="仿宋_GB2312"/>
          <w:sz w:val="28"/>
          <w:szCs w:val="24"/>
        </w:rPr>
        <w:t>1</w:t>
      </w:r>
      <w:r>
        <w:rPr>
          <w:rFonts w:ascii="仿宋_GB2312" w:eastAsia="仿宋_GB2312" w:hint="eastAsia"/>
          <w:sz w:val="28"/>
          <w:szCs w:val="24"/>
        </w:rPr>
        <w:t>．设：某客户需加</w:t>
      </w:r>
      <w:r>
        <w:rPr>
          <w:rFonts w:ascii="仿宋_GB2312" w:eastAsia="仿宋_GB2312"/>
          <w:sz w:val="28"/>
          <w:szCs w:val="24"/>
        </w:rPr>
        <w:t>110</w:t>
      </w:r>
      <w:r>
        <w:rPr>
          <w:rFonts w:ascii="仿宋_GB2312" w:eastAsia="仿宋_GB2312" w:hint="eastAsia"/>
          <w:sz w:val="28"/>
          <w:szCs w:val="24"/>
        </w:rPr>
        <w:t>元的</w:t>
      </w:r>
      <w:r>
        <w:rPr>
          <w:rFonts w:ascii="仿宋_GB2312" w:eastAsia="仿宋_GB2312"/>
          <w:sz w:val="28"/>
          <w:szCs w:val="24"/>
        </w:rPr>
        <w:t>93#</w:t>
      </w:r>
      <w:r>
        <w:rPr>
          <w:rFonts w:ascii="仿宋_GB2312" w:eastAsia="仿宋_GB2312" w:hint="eastAsia"/>
          <w:sz w:val="28"/>
          <w:szCs w:val="24"/>
        </w:rPr>
        <w:t>汽油，当前各面值油量球的位置分别是：工位</w:t>
      </w:r>
      <w:proofErr w:type="gramStart"/>
      <w:r>
        <w:rPr>
          <w:rFonts w:ascii="仿宋_GB2312" w:eastAsia="仿宋_GB2312" w:hint="eastAsia"/>
          <w:sz w:val="28"/>
          <w:szCs w:val="24"/>
        </w:rPr>
        <w:t>一</w:t>
      </w:r>
      <w:proofErr w:type="gramEnd"/>
      <w:r>
        <w:rPr>
          <w:rFonts w:ascii="仿宋_GB2312" w:eastAsia="仿宋_GB2312" w:hint="eastAsia"/>
          <w:sz w:val="28"/>
          <w:szCs w:val="24"/>
        </w:rPr>
        <w:t>白球，工位二黑球，工位三下方黄球。试将</w:t>
      </w:r>
      <w:proofErr w:type="gramStart"/>
      <w:r>
        <w:rPr>
          <w:rFonts w:ascii="仿宋_GB2312" w:eastAsia="仿宋_GB2312" w:hint="eastAsia"/>
          <w:sz w:val="28"/>
          <w:szCs w:val="24"/>
        </w:rPr>
        <w:t>最</w:t>
      </w:r>
      <w:proofErr w:type="gramEnd"/>
      <w:r>
        <w:rPr>
          <w:rFonts w:ascii="仿宋_GB2312" w:eastAsia="仿宋_GB2312" w:hint="eastAsia"/>
          <w:sz w:val="28"/>
          <w:szCs w:val="24"/>
        </w:rPr>
        <w:t>简的实施加油步骤和对应数码显示中的加油量和加油金额累计值填入下表</w:t>
      </w:r>
      <w:r>
        <w:rPr>
          <w:rFonts w:ascii="仿宋_GB2312" w:eastAsia="仿宋_GB2312"/>
          <w:sz w:val="28"/>
          <w:szCs w:val="24"/>
        </w:rPr>
        <w:t>2</w:t>
      </w:r>
      <w:r>
        <w:rPr>
          <w:rFonts w:ascii="仿宋_GB2312" w:eastAsia="仿宋_GB2312" w:hint="eastAsia"/>
          <w:sz w:val="28"/>
          <w:szCs w:val="24"/>
        </w:rPr>
        <w:t>中：</w:t>
      </w:r>
    </w:p>
    <w:p w:rsidR="002F2C3E" w:rsidRDefault="005D659E">
      <w:pPr>
        <w:ind w:firstLine="480"/>
        <w:jc w:val="center"/>
      </w:pPr>
      <w:r>
        <w:rPr>
          <w:rFonts w:hint="eastAsia"/>
        </w:rPr>
        <w:t>表</w:t>
      </w:r>
      <w:r>
        <w:t xml:space="preserve">2 </w:t>
      </w:r>
      <w:r>
        <w:rPr>
          <w:rFonts w:hint="eastAsia"/>
        </w:rPr>
        <w:t>机械手工作步骤计划表</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610"/>
        <w:gridCol w:w="2410"/>
        <w:gridCol w:w="1359"/>
      </w:tblGrid>
      <w:tr w:rsidR="002F2C3E">
        <w:trPr>
          <w:trHeight w:val="555"/>
          <w:jc w:val="center"/>
        </w:trPr>
        <w:tc>
          <w:tcPr>
            <w:tcW w:w="1275" w:type="dxa"/>
            <w:vAlign w:val="center"/>
          </w:tcPr>
          <w:p w:rsidR="002F2C3E" w:rsidRDefault="005D659E">
            <w:pPr>
              <w:rPr>
                <w:b/>
                <w:kern w:val="0"/>
                <w:szCs w:val="20"/>
              </w:rPr>
            </w:pPr>
            <w:r>
              <w:rPr>
                <w:rFonts w:hint="eastAsia"/>
                <w:b/>
                <w:kern w:val="0"/>
                <w:szCs w:val="20"/>
              </w:rPr>
              <w:t>搬运次数</w:t>
            </w:r>
          </w:p>
        </w:tc>
        <w:tc>
          <w:tcPr>
            <w:tcW w:w="2610" w:type="dxa"/>
            <w:vAlign w:val="center"/>
          </w:tcPr>
          <w:p w:rsidR="002F2C3E" w:rsidRDefault="005D659E">
            <w:pPr>
              <w:jc w:val="center"/>
              <w:rPr>
                <w:b/>
                <w:kern w:val="0"/>
                <w:szCs w:val="20"/>
              </w:rPr>
            </w:pPr>
            <w:r>
              <w:rPr>
                <w:rFonts w:hint="eastAsia"/>
                <w:b/>
                <w:kern w:val="0"/>
                <w:szCs w:val="20"/>
              </w:rPr>
              <w:t>去哪个工位取何种面值的球</w:t>
            </w:r>
          </w:p>
        </w:tc>
        <w:tc>
          <w:tcPr>
            <w:tcW w:w="2410" w:type="dxa"/>
            <w:vAlign w:val="center"/>
          </w:tcPr>
          <w:p w:rsidR="002F2C3E" w:rsidRDefault="005D659E">
            <w:pPr>
              <w:jc w:val="center"/>
              <w:rPr>
                <w:b/>
                <w:kern w:val="0"/>
                <w:szCs w:val="20"/>
              </w:rPr>
            </w:pPr>
            <w:r>
              <w:rPr>
                <w:rFonts w:hint="eastAsia"/>
                <w:b/>
                <w:kern w:val="0"/>
                <w:szCs w:val="20"/>
              </w:rPr>
              <w:t>加油量累计（四舍五入，保留</w:t>
            </w:r>
            <w:r>
              <w:rPr>
                <w:b/>
                <w:kern w:val="0"/>
                <w:szCs w:val="20"/>
              </w:rPr>
              <w:t>1</w:t>
            </w:r>
            <w:r>
              <w:rPr>
                <w:rFonts w:hint="eastAsia"/>
                <w:b/>
                <w:kern w:val="0"/>
                <w:szCs w:val="20"/>
              </w:rPr>
              <w:t>位小数）</w:t>
            </w:r>
          </w:p>
        </w:tc>
        <w:tc>
          <w:tcPr>
            <w:tcW w:w="1359" w:type="dxa"/>
            <w:vAlign w:val="center"/>
          </w:tcPr>
          <w:p w:rsidR="002F2C3E" w:rsidRDefault="005D659E">
            <w:pPr>
              <w:jc w:val="center"/>
              <w:rPr>
                <w:b/>
                <w:kern w:val="0"/>
                <w:szCs w:val="20"/>
              </w:rPr>
            </w:pPr>
            <w:r>
              <w:rPr>
                <w:rFonts w:hint="eastAsia"/>
                <w:b/>
                <w:kern w:val="0"/>
                <w:szCs w:val="20"/>
              </w:rPr>
              <w:t>加油金额累计</w:t>
            </w: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1</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2</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3</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4</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5</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bl>
    <w:p w:rsidR="002F2C3E" w:rsidRDefault="002F2C3E">
      <w:pPr>
        <w:spacing w:line="300" w:lineRule="auto"/>
        <w:rPr>
          <w:b/>
          <w:sz w:val="22"/>
          <w:szCs w:val="24"/>
        </w:rPr>
      </w:pPr>
    </w:p>
    <w:p w:rsidR="002F2C3E" w:rsidRDefault="005D659E">
      <w:pPr>
        <w:spacing w:line="500" w:lineRule="exact"/>
        <w:ind w:firstLine="480"/>
        <w:rPr>
          <w:rFonts w:ascii="仿宋_GB2312" w:eastAsia="仿宋_GB2312"/>
          <w:sz w:val="28"/>
          <w:szCs w:val="24"/>
        </w:rPr>
      </w:pPr>
      <w:r>
        <w:rPr>
          <w:rFonts w:ascii="仿宋_GB2312" w:eastAsia="仿宋_GB2312"/>
          <w:sz w:val="28"/>
          <w:szCs w:val="24"/>
        </w:rPr>
        <w:t>2</w:t>
      </w:r>
      <w:r>
        <w:rPr>
          <w:rFonts w:ascii="仿宋_GB2312" w:eastAsia="仿宋_GB2312" w:hint="eastAsia"/>
          <w:sz w:val="28"/>
          <w:szCs w:val="24"/>
        </w:rPr>
        <w:t>．设：某客户需加</w:t>
      </w:r>
      <w:r>
        <w:rPr>
          <w:rFonts w:ascii="仿宋_GB2312" w:eastAsia="仿宋_GB2312"/>
          <w:sz w:val="28"/>
          <w:szCs w:val="24"/>
        </w:rPr>
        <w:t>160</w:t>
      </w:r>
      <w:r>
        <w:rPr>
          <w:rFonts w:ascii="仿宋_GB2312" w:eastAsia="仿宋_GB2312" w:hint="eastAsia"/>
          <w:sz w:val="28"/>
          <w:szCs w:val="24"/>
        </w:rPr>
        <w:t>元的</w:t>
      </w:r>
      <w:r>
        <w:rPr>
          <w:rFonts w:ascii="仿宋_GB2312" w:eastAsia="仿宋_GB2312"/>
          <w:sz w:val="28"/>
          <w:szCs w:val="24"/>
        </w:rPr>
        <w:t>97#</w:t>
      </w:r>
      <w:r>
        <w:rPr>
          <w:rFonts w:ascii="仿宋_GB2312" w:eastAsia="仿宋_GB2312" w:hint="eastAsia"/>
          <w:sz w:val="28"/>
          <w:szCs w:val="24"/>
        </w:rPr>
        <w:t>汽油，当前各面值油量球的位置分别是：工位一黄球，工位二黑球，工位三下方白球。试将实施加油的最短时间步骤和对应数码显示中的加油量和加油金额累计值填入下表</w:t>
      </w:r>
      <w:r>
        <w:rPr>
          <w:rFonts w:ascii="仿宋_GB2312" w:eastAsia="仿宋_GB2312"/>
          <w:sz w:val="28"/>
          <w:szCs w:val="24"/>
        </w:rPr>
        <w:t>3</w:t>
      </w:r>
      <w:r>
        <w:rPr>
          <w:rFonts w:ascii="仿宋_GB2312" w:eastAsia="仿宋_GB2312" w:hint="eastAsia"/>
          <w:sz w:val="28"/>
          <w:szCs w:val="24"/>
        </w:rPr>
        <w:t>中：</w:t>
      </w:r>
    </w:p>
    <w:p w:rsidR="002F2C3E" w:rsidRDefault="005D659E">
      <w:pPr>
        <w:ind w:firstLine="480"/>
        <w:jc w:val="center"/>
      </w:pPr>
      <w:r>
        <w:rPr>
          <w:rFonts w:hint="eastAsia"/>
        </w:rPr>
        <w:t>表</w:t>
      </w:r>
      <w:r>
        <w:t xml:space="preserve">3 </w:t>
      </w:r>
      <w:r>
        <w:rPr>
          <w:rFonts w:hint="eastAsia"/>
        </w:rPr>
        <w:t>机械手工作步骤计划表</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610"/>
        <w:gridCol w:w="2410"/>
        <w:gridCol w:w="1359"/>
      </w:tblGrid>
      <w:tr w:rsidR="002F2C3E">
        <w:trPr>
          <w:jc w:val="center"/>
        </w:trPr>
        <w:tc>
          <w:tcPr>
            <w:tcW w:w="1275" w:type="dxa"/>
            <w:vAlign w:val="center"/>
          </w:tcPr>
          <w:p w:rsidR="002F2C3E" w:rsidRDefault="005D659E">
            <w:pPr>
              <w:rPr>
                <w:b/>
                <w:kern w:val="0"/>
                <w:szCs w:val="20"/>
              </w:rPr>
            </w:pPr>
            <w:r>
              <w:rPr>
                <w:rFonts w:hint="eastAsia"/>
                <w:b/>
                <w:kern w:val="0"/>
                <w:szCs w:val="20"/>
              </w:rPr>
              <w:t>搬运次数</w:t>
            </w:r>
          </w:p>
        </w:tc>
        <w:tc>
          <w:tcPr>
            <w:tcW w:w="2610" w:type="dxa"/>
            <w:vAlign w:val="center"/>
          </w:tcPr>
          <w:p w:rsidR="002F2C3E" w:rsidRDefault="005D659E">
            <w:pPr>
              <w:jc w:val="center"/>
              <w:rPr>
                <w:b/>
                <w:kern w:val="0"/>
                <w:szCs w:val="20"/>
              </w:rPr>
            </w:pPr>
            <w:r>
              <w:rPr>
                <w:rFonts w:hint="eastAsia"/>
                <w:b/>
                <w:kern w:val="0"/>
                <w:szCs w:val="20"/>
              </w:rPr>
              <w:t>去哪个工位取何种面值的球</w:t>
            </w:r>
          </w:p>
        </w:tc>
        <w:tc>
          <w:tcPr>
            <w:tcW w:w="2410" w:type="dxa"/>
            <w:vAlign w:val="center"/>
          </w:tcPr>
          <w:p w:rsidR="002F2C3E" w:rsidRDefault="005D659E">
            <w:pPr>
              <w:jc w:val="center"/>
              <w:rPr>
                <w:b/>
                <w:kern w:val="0"/>
                <w:szCs w:val="20"/>
              </w:rPr>
            </w:pPr>
            <w:r>
              <w:rPr>
                <w:rFonts w:hint="eastAsia"/>
                <w:b/>
                <w:kern w:val="0"/>
                <w:szCs w:val="20"/>
              </w:rPr>
              <w:t>加油量累计（四舍五入，保留</w:t>
            </w:r>
            <w:r>
              <w:rPr>
                <w:b/>
                <w:kern w:val="0"/>
                <w:szCs w:val="20"/>
              </w:rPr>
              <w:t>1</w:t>
            </w:r>
            <w:r>
              <w:rPr>
                <w:rFonts w:hint="eastAsia"/>
                <w:b/>
                <w:kern w:val="0"/>
                <w:szCs w:val="20"/>
              </w:rPr>
              <w:t>位小数）</w:t>
            </w:r>
          </w:p>
        </w:tc>
        <w:tc>
          <w:tcPr>
            <w:tcW w:w="1359" w:type="dxa"/>
            <w:vAlign w:val="center"/>
          </w:tcPr>
          <w:p w:rsidR="002F2C3E" w:rsidRDefault="005D659E">
            <w:pPr>
              <w:jc w:val="center"/>
              <w:rPr>
                <w:b/>
                <w:kern w:val="0"/>
                <w:szCs w:val="20"/>
              </w:rPr>
            </w:pPr>
            <w:r>
              <w:rPr>
                <w:rFonts w:hint="eastAsia"/>
                <w:b/>
                <w:kern w:val="0"/>
                <w:szCs w:val="20"/>
              </w:rPr>
              <w:t>加油金额累计</w:t>
            </w: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1</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2</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3</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4</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5</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6</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r w:rsidR="002F2C3E">
        <w:trPr>
          <w:cantSplit/>
          <w:trHeight w:val="57"/>
          <w:jc w:val="center"/>
        </w:trPr>
        <w:tc>
          <w:tcPr>
            <w:tcW w:w="1275" w:type="dxa"/>
          </w:tcPr>
          <w:p w:rsidR="002F2C3E" w:rsidRDefault="005D659E">
            <w:pPr>
              <w:jc w:val="center"/>
              <w:rPr>
                <w:kern w:val="0"/>
                <w:sz w:val="18"/>
                <w:szCs w:val="18"/>
              </w:rPr>
            </w:pPr>
            <w:r>
              <w:rPr>
                <w:kern w:val="0"/>
                <w:sz w:val="18"/>
                <w:szCs w:val="18"/>
              </w:rPr>
              <w:t>7</w:t>
            </w:r>
          </w:p>
        </w:tc>
        <w:tc>
          <w:tcPr>
            <w:tcW w:w="2610" w:type="dxa"/>
          </w:tcPr>
          <w:p w:rsidR="002F2C3E" w:rsidRDefault="002F2C3E">
            <w:pPr>
              <w:rPr>
                <w:color w:val="FF0000"/>
                <w:kern w:val="0"/>
                <w:sz w:val="18"/>
                <w:szCs w:val="18"/>
              </w:rPr>
            </w:pPr>
          </w:p>
        </w:tc>
        <w:tc>
          <w:tcPr>
            <w:tcW w:w="2410" w:type="dxa"/>
            <w:vAlign w:val="center"/>
          </w:tcPr>
          <w:p w:rsidR="002F2C3E" w:rsidRDefault="002F2C3E">
            <w:pPr>
              <w:rPr>
                <w:color w:val="FF0000"/>
                <w:kern w:val="0"/>
                <w:sz w:val="18"/>
                <w:szCs w:val="18"/>
              </w:rPr>
            </w:pPr>
          </w:p>
        </w:tc>
        <w:tc>
          <w:tcPr>
            <w:tcW w:w="1359" w:type="dxa"/>
            <w:vAlign w:val="center"/>
          </w:tcPr>
          <w:p w:rsidR="002F2C3E" w:rsidRDefault="002F2C3E">
            <w:pPr>
              <w:rPr>
                <w:color w:val="FF0000"/>
                <w:kern w:val="0"/>
                <w:sz w:val="18"/>
                <w:szCs w:val="18"/>
              </w:rPr>
            </w:pPr>
          </w:p>
        </w:tc>
      </w:tr>
    </w:tbl>
    <w:p w:rsidR="002F2C3E" w:rsidRDefault="005D659E">
      <w:pPr>
        <w:spacing w:line="460" w:lineRule="exact"/>
        <w:ind w:firstLine="482"/>
        <w:rPr>
          <w:rFonts w:ascii="仿宋_GB2312" w:eastAsia="仿宋_GB2312"/>
          <w:sz w:val="28"/>
          <w:szCs w:val="24"/>
          <w:u w:val="single"/>
        </w:rPr>
      </w:pPr>
      <w:r>
        <w:rPr>
          <w:rFonts w:ascii="仿宋_GB2312" w:eastAsia="仿宋_GB2312"/>
          <w:sz w:val="28"/>
          <w:szCs w:val="24"/>
        </w:rPr>
        <w:t xml:space="preserve">3. </w:t>
      </w:r>
      <w:r>
        <w:rPr>
          <w:rFonts w:ascii="仿宋_GB2312" w:eastAsia="仿宋_GB2312" w:hint="eastAsia"/>
          <w:sz w:val="28"/>
          <w:szCs w:val="24"/>
        </w:rPr>
        <w:t>步进电机模块中的步进电机步距角为</w:t>
      </w:r>
      <w:r>
        <w:rPr>
          <w:rFonts w:ascii="仿宋_GB2312" w:eastAsia="仿宋_GB2312"/>
          <w:sz w:val="28"/>
          <w:szCs w:val="24"/>
          <w:u w:val="single"/>
        </w:rPr>
        <w:t xml:space="preserve">    </w:t>
      </w:r>
      <w:r>
        <w:rPr>
          <w:rFonts w:ascii="仿宋_GB2312" w:eastAsia="仿宋_GB2312" w:hint="eastAsia"/>
          <w:sz w:val="28"/>
          <w:szCs w:val="24"/>
        </w:rPr>
        <w:t>，根据任务书中的要求实现步进电机指示标尺以</w:t>
      </w:r>
      <w:r>
        <w:rPr>
          <w:rFonts w:ascii="仿宋_GB2312" w:eastAsia="仿宋_GB2312"/>
          <w:sz w:val="28"/>
          <w:szCs w:val="24"/>
        </w:rPr>
        <w:t>1cm/S</w:t>
      </w:r>
      <w:r>
        <w:rPr>
          <w:rFonts w:ascii="仿宋_GB2312" w:eastAsia="仿宋_GB2312" w:hint="eastAsia"/>
          <w:sz w:val="28"/>
          <w:szCs w:val="24"/>
        </w:rPr>
        <w:t>的速度运行时，如设置的驱动器参数为</w:t>
      </w:r>
      <w:r>
        <w:rPr>
          <w:rFonts w:ascii="仿宋_GB2312" w:eastAsia="仿宋_GB2312"/>
          <w:sz w:val="28"/>
          <w:szCs w:val="24"/>
        </w:rPr>
        <w:t>32</w:t>
      </w:r>
      <w:r>
        <w:rPr>
          <w:rFonts w:ascii="仿宋_GB2312" w:eastAsia="仿宋_GB2312" w:hint="eastAsia"/>
          <w:sz w:val="28"/>
          <w:szCs w:val="24"/>
        </w:rPr>
        <w:t>细分值，则：标尺指示每变化</w:t>
      </w:r>
      <w:r>
        <w:rPr>
          <w:rFonts w:ascii="仿宋_GB2312" w:eastAsia="仿宋_GB2312"/>
          <w:sz w:val="28"/>
          <w:szCs w:val="24"/>
        </w:rPr>
        <w:t>1cm</w:t>
      </w:r>
      <w:r>
        <w:rPr>
          <w:rFonts w:ascii="仿宋_GB2312" w:eastAsia="仿宋_GB2312" w:hint="eastAsia"/>
          <w:sz w:val="28"/>
          <w:szCs w:val="24"/>
        </w:rPr>
        <w:t>所需要的脉冲数量为</w:t>
      </w:r>
      <w:r>
        <w:rPr>
          <w:rFonts w:ascii="仿宋_GB2312" w:eastAsia="仿宋_GB2312"/>
          <w:sz w:val="28"/>
          <w:szCs w:val="24"/>
          <w:u w:val="single"/>
        </w:rPr>
        <w:t xml:space="preserve">     </w:t>
      </w:r>
      <w:r>
        <w:rPr>
          <w:rFonts w:ascii="仿宋_GB2312" w:eastAsia="仿宋_GB2312" w:hint="eastAsia"/>
          <w:sz w:val="28"/>
          <w:szCs w:val="24"/>
        </w:rPr>
        <w:t>，发送</w:t>
      </w:r>
      <w:r>
        <w:rPr>
          <w:rFonts w:ascii="仿宋_GB2312" w:eastAsia="仿宋_GB2312"/>
          <w:sz w:val="28"/>
          <w:szCs w:val="24"/>
        </w:rPr>
        <w:t>1</w:t>
      </w:r>
      <w:r>
        <w:rPr>
          <w:rFonts w:ascii="仿宋_GB2312" w:eastAsia="仿宋_GB2312" w:hint="eastAsia"/>
          <w:sz w:val="28"/>
          <w:szCs w:val="24"/>
        </w:rPr>
        <w:t>个相邻脉冲所需要的时间间隔为</w:t>
      </w:r>
      <w:r>
        <w:rPr>
          <w:rFonts w:ascii="仿宋_GB2312" w:eastAsia="仿宋_GB2312"/>
          <w:sz w:val="28"/>
          <w:szCs w:val="24"/>
          <w:u w:val="single"/>
        </w:rPr>
        <w:t xml:space="preserve">     </w:t>
      </w:r>
      <w:proofErr w:type="spellStart"/>
      <w:r>
        <w:rPr>
          <w:rFonts w:ascii="仿宋_GB2312" w:eastAsia="仿宋_GB2312"/>
          <w:sz w:val="28"/>
          <w:szCs w:val="24"/>
        </w:rPr>
        <w:t>ms</w:t>
      </w:r>
      <w:proofErr w:type="spellEnd"/>
    </w:p>
    <w:p w:rsidR="002F2C3E" w:rsidRDefault="005D659E">
      <w:pPr>
        <w:snapToGrid w:val="0"/>
        <w:rPr>
          <w:rFonts w:ascii="仿宋_GB2312" w:eastAsia="仿宋_GB2312" w:hAnsi="仿宋"/>
          <w:sz w:val="28"/>
          <w:szCs w:val="24"/>
        </w:rPr>
      </w:pPr>
      <w:r>
        <w:rPr>
          <w:rFonts w:ascii="仿宋_GB2312" w:eastAsia="仿宋_GB2312"/>
          <w:sz w:val="28"/>
          <w:szCs w:val="24"/>
        </w:rPr>
        <w:t>4</w:t>
      </w:r>
      <w:r>
        <w:rPr>
          <w:rFonts w:ascii="仿宋_GB2312" w:eastAsia="仿宋_GB2312" w:hint="eastAsia"/>
          <w:sz w:val="28"/>
          <w:szCs w:val="24"/>
        </w:rPr>
        <w:t>．根据任务书的要求，正确选用相关的工作模块，画出模块接线图。</w:t>
      </w:r>
    </w:p>
    <w:p w:rsidR="002F2C3E" w:rsidRDefault="002F2C3E">
      <w:pPr>
        <w:widowControl/>
        <w:jc w:val="left"/>
        <w:sectPr w:rsidR="002F2C3E">
          <w:pgSz w:w="11906" w:h="16838"/>
          <w:pgMar w:top="720" w:right="720" w:bottom="720" w:left="720" w:header="851" w:footer="237" w:gutter="0"/>
          <w:cols w:space="720"/>
          <w:docGrid w:type="lines" w:linePitch="312"/>
        </w:sectPr>
      </w:pPr>
    </w:p>
    <w:p w:rsidR="002F2C3E" w:rsidRDefault="005D659E">
      <w:pPr>
        <w:spacing w:line="500" w:lineRule="exact"/>
        <w:rPr>
          <w:rFonts w:ascii="仿宋_GB2312" w:eastAsia="仿宋_GB2312"/>
          <w:b/>
          <w:sz w:val="28"/>
          <w:szCs w:val="24"/>
        </w:rPr>
      </w:pPr>
      <w:r>
        <w:rPr>
          <w:rFonts w:ascii="仿宋_GB2312" w:eastAsia="仿宋_GB2312" w:hint="eastAsia"/>
          <w:b/>
          <w:sz w:val="28"/>
          <w:szCs w:val="24"/>
        </w:rPr>
        <w:lastRenderedPageBreak/>
        <w:t>附录</w:t>
      </w:r>
      <w:r>
        <w:rPr>
          <w:rFonts w:ascii="仿宋_GB2312" w:eastAsia="仿宋_GB2312"/>
          <w:b/>
          <w:sz w:val="28"/>
          <w:szCs w:val="24"/>
        </w:rPr>
        <w:t>2</w:t>
      </w:r>
      <w:r>
        <w:rPr>
          <w:rFonts w:ascii="仿宋_GB2312" w:eastAsia="仿宋_GB2312" w:hint="eastAsia"/>
          <w:b/>
          <w:sz w:val="28"/>
          <w:szCs w:val="24"/>
        </w:rPr>
        <w:t>：自助式汽车加油站控制系统模块接线图</w:t>
      </w:r>
    </w:p>
    <w:p w:rsidR="002F2C3E" w:rsidRDefault="002F2C3E">
      <w:pPr>
        <w:snapToGrid w:val="0"/>
      </w:pPr>
    </w:p>
    <w:p w:rsidR="002F2C3E" w:rsidRDefault="00E8601B">
      <w:pPr>
        <w:snapToGrid w:val="0"/>
      </w:pPr>
      <w:r>
        <w:pict>
          <v:shape id="_x0000_i1047" type="#_x0000_t75" style="width:770.25pt;height:466.5pt">
            <v:imagedata r:id="rId49" o:title=""/>
          </v:shape>
        </w:pict>
      </w:r>
    </w:p>
    <w:p w:rsidR="002F2C3E" w:rsidRDefault="002F2C3E">
      <w:pPr>
        <w:widowControl/>
        <w:jc w:val="left"/>
        <w:sectPr w:rsidR="002F2C3E">
          <w:pgSz w:w="16838" w:h="11906" w:orient="landscape"/>
          <w:pgMar w:top="720" w:right="720" w:bottom="720" w:left="720" w:header="851" w:footer="237" w:gutter="0"/>
          <w:cols w:space="720"/>
          <w:docGrid w:type="lines" w:linePitch="312"/>
        </w:sectPr>
      </w:pPr>
    </w:p>
    <w:p w:rsidR="002F2C3E" w:rsidRDefault="005D659E">
      <w:pPr>
        <w:spacing w:line="500" w:lineRule="exact"/>
        <w:rPr>
          <w:rFonts w:ascii="仿宋_GB2312" w:eastAsia="仿宋_GB2312"/>
          <w:b/>
          <w:sz w:val="28"/>
          <w:szCs w:val="24"/>
        </w:rPr>
      </w:pPr>
      <w:r>
        <w:rPr>
          <w:rFonts w:ascii="仿宋_GB2312" w:eastAsia="仿宋_GB2312" w:hint="eastAsia"/>
          <w:b/>
          <w:sz w:val="28"/>
          <w:szCs w:val="24"/>
        </w:rPr>
        <w:lastRenderedPageBreak/>
        <w:t>附录</w:t>
      </w:r>
      <w:r>
        <w:rPr>
          <w:rFonts w:ascii="仿宋_GB2312" w:eastAsia="仿宋_GB2312"/>
          <w:b/>
          <w:sz w:val="28"/>
          <w:szCs w:val="24"/>
        </w:rPr>
        <w:t>3</w:t>
      </w:r>
      <w:r>
        <w:rPr>
          <w:rFonts w:ascii="仿宋_GB2312" w:eastAsia="仿宋_GB2312" w:hint="eastAsia"/>
          <w:b/>
          <w:sz w:val="28"/>
          <w:szCs w:val="24"/>
        </w:rPr>
        <w:t>：工作记录单</w:t>
      </w:r>
      <w:r>
        <w:rPr>
          <w:rFonts w:ascii="仿宋_GB2312" w:eastAsia="仿宋_GB2312"/>
          <w:b/>
          <w:sz w:val="28"/>
          <w:szCs w:val="24"/>
        </w:rPr>
        <w:t xml:space="preserve">                                                                 </w:t>
      </w:r>
    </w:p>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机械手故障排除工作过程记录单</w:t>
      </w:r>
      <w:r>
        <w:rPr>
          <w:rFonts w:ascii="宋体" w:hAnsi="宋体" w:cs="黑体"/>
          <w:b/>
          <w:bCs/>
          <w:kern w:val="0"/>
          <w:szCs w:val="24"/>
        </w:rPr>
        <w:t xml:space="preserve">      </w:t>
      </w:r>
      <w:r>
        <w:rPr>
          <w:rFonts w:hint="eastAsia"/>
        </w:rPr>
        <w:t>工位号</w:t>
      </w:r>
      <w:r>
        <w:rPr>
          <w:u w:val="single"/>
        </w:rPr>
        <w:t xml:space="preserve">        </w:t>
      </w:r>
    </w:p>
    <w:tbl>
      <w:tblPr>
        <w:tblW w:w="8330" w:type="dxa"/>
        <w:jc w:val="center"/>
        <w:tblLayout w:type="fixed"/>
        <w:tblLook w:val="04A0" w:firstRow="1" w:lastRow="0" w:firstColumn="1" w:lastColumn="0" w:noHBand="0" w:noVBand="1"/>
      </w:tblPr>
      <w:tblGrid>
        <w:gridCol w:w="561"/>
        <w:gridCol w:w="1674"/>
        <w:gridCol w:w="1842"/>
        <w:gridCol w:w="2127"/>
        <w:gridCol w:w="1417"/>
        <w:gridCol w:w="709"/>
      </w:tblGrid>
      <w:tr w:rsidR="002F2C3E">
        <w:trPr>
          <w:trHeight w:val="325"/>
          <w:jc w:val="center"/>
        </w:trPr>
        <w:tc>
          <w:tcPr>
            <w:tcW w:w="561"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序号</w:t>
            </w:r>
          </w:p>
        </w:tc>
        <w:tc>
          <w:tcPr>
            <w:tcW w:w="1674"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故障现象</w:t>
            </w:r>
          </w:p>
        </w:tc>
        <w:tc>
          <w:tcPr>
            <w:tcW w:w="1842"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故障原因</w:t>
            </w:r>
          </w:p>
        </w:tc>
        <w:tc>
          <w:tcPr>
            <w:tcW w:w="2127"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排除方法</w:t>
            </w:r>
          </w:p>
        </w:tc>
        <w:tc>
          <w:tcPr>
            <w:tcW w:w="1417"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自检功能恢复与否</w:t>
            </w:r>
          </w:p>
        </w:tc>
        <w:tc>
          <w:tcPr>
            <w:tcW w:w="709"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备注</w:t>
            </w:r>
          </w:p>
        </w:tc>
      </w:tr>
      <w:tr w:rsidR="002F2C3E">
        <w:trPr>
          <w:trHeight w:val="325"/>
          <w:jc w:val="center"/>
        </w:trPr>
        <w:tc>
          <w:tcPr>
            <w:tcW w:w="561"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b/>
                <w:bCs/>
                <w:kern w:val="0"/>
                <w:szCs w:val="24"/>
              </w:rPr>
              <w:t>1</w:t>
            </w:r>
          </w:p>
        </w:tc>
        <w:tc>
          <w:tcPr>
            <w:tcW w:w="1674"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p w:rsidR="002F2C3E" w:rsidRDefault="002F2C3E">
            <w:pPr>
              <w:widowControl/>
              <w:adjustRightInd w:val="0"/>
              <w:snapToGrid w:val="0"/>
              <w:spacing w:before="100" w:beforeAutospacing="1" w:after="200"/>
              <w:jc w:val="center"/>
              <w:rPr>
                <w:rFonts w:ascii="宋体" w:cs="黑体"/>
                <w:kern w:val="0"/>
                <w:szCs w:val="24"/>
              </w:rPr>
            </w:pPr>
          </w:p>
        </w:tc>
        <w:tc>
          <w:tcPr>
            <w:tcW w:w="1842"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212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41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709"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13"/>
          <w:jc w:val="center"/>
        </w:trPr>
        <w:tc>
          <w:tcPr>
            <w:tcW w:w="561"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b/>
                <w:bCs/>
                <w:kern w:val="0"/>
                <w:szCs w:val="24"/>
              </w:rPr>
              <w:t>2</w:t>
            </w:r>
          </w:p>
        </w:tc>
        <w:tc>
          <w:tcPr>
            <w:tcW w:w="1674"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p w:rsidR="002F2C3E" w:rsidRDefault="002F2C3E">
            <w:pPr>
              <w:widowControl/>
              <w:adjustRightInd w:val="0"/>
              <w:snapToGrid w:val="0"/>
              <w:spacing w:before="100" w:beforeAutospacing="1" w:after="200"/>
              <w:jc w:val="center"/>
              <w:rPr>
                <w:rFonts w:ascii="宋体" w:cs="黑体"/>
                <w:kern w:val="0"/>
                <w:szCs w:val="24"/>
              </w:rPr>
            </w:pPr>
          </w:p>
        </w:tc>
        <w:tc>
          <w:tcPr>
            <w:tcW w:w="1842"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212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41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709"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25"/>
          <w:jc w:val="center"/>
        </w:trPr>
        <w:tc>
          <w:tcPr>
            <w:tcW w:w="561"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b/>
                <w:bCs/>
                <w:kern w:val="0"/>
                <w:szCs w:val="24"/>
              </w:rPr>
              <w:t>3</w:t>
            </w:r>
          </w:p>
        </w:tc>
        <w:tc>
          <w:tcPr>
            <w:tcW w:w="1674"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p w:rsidR="002F2C3E" w:rsidRDefault="002F2C3E">
            <w:pPr>
              <w:widowControl/>
              <w:adjustRightInd w:val="0"/>
              <w:snapToGrid w:val="0"/>
              <w:spacing w:before="100" w:beforeAutospacing="1" w:after="200"/>
              <w:jc w:val="center"/>
              <w:rPr>
                <w:rFonts w:ascii="宋体" w:cs="黑体"/>
                <w:kern w:val="0"/>
                <w:szCs w:val="24"/>
              </w:rPr>
            </w:pPr>
          </w:p>
        </w:tc>
        <w:tc>
          <w:tcPr>
            <w:tcW w:w="1842"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212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41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709"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25"/>
          <w:jc w:val="center"/>
        </w:trPr>
        <w:tc>
          <w:tcPr>
            <w:tcW w:w="561" w:type="dxa"/>
            <w:tcBorders>
              <w:top w:val="single" w:sz="4" w:space="0" w:color="auto"/>
              <w:left w:val="single" w:sz="4" w:space="0" w:color="auto"/>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674"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p w:rsidR="002F2C3E" w:rsidRDefault="002F2C3E">
            <w:pPr>
              <w:widowControl/>
              <w:adjustRightInd w:val="0"/>
              <w:snapToGrid w:val="0"/>
              <w:spacing w:before="100" w:beforeAutospacing="1" w:after="200"/>
              <w:jc w:val="center"/>
              <w:rPr>
                <w:rFonts w:ascii="宋体" w:cs="黑体"/>
                <w:kern w:val="0"/>
                <w:szCs w:val="24"/>
              </w:rPr>
            </w:pPr>
          </w:p>
        </w:tc>
        <w:tc>
          <w:tcPr>
            <w:tcW w:w="1842"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212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41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709"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25"/>
          <w:jc w:val="center"/>
        </w:trPr>
        <w:tc>
          <w:tcPr>
            <w:tcW w:w="561" w:type="dxa"/>
            <w:tcBorders>
              <w:top w:val="single" w:sz="4" w:space="0" w:color="auto"/>
              <w:left w:val="single" w:sz="4" w:space="0" w:color="auto"/>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674"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p w:rsidR="002F2C3E" w:rsidRDefault="002F2C3E">
            <w:pPr>
              <w:widowControl/>
              <w:adjustRightInd w:val="0"/>
              <w:snapToGrid w:val="0"/>
              <w:spacing w:before="100" w:beforeAutospacing="1" w:after="200"/>
              <w:jc w:val="center"/>
              <w:rPr>
                <w:rFonts w:ascii="宋体" w:cs="黑体"/>
                <w:kern w:val="0"/>
                <w:szCs w:val="24"/>
              </w:rPr>
            </w:pPr>
          </w:p>
        </w:tc>
        <w:tc>
          <w:tcPr>
            <w:tcW w:w="1842"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212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1417"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c>
          <w:tcPr>
            <w:tcW w:w="709" w:type="dxa"/>
            <w:tcBorders>
              <w:top w:val="single" w:sz="4" w:space="0" w:color="auto"/>
              <w:left w:val="nil"/>
              <w:bottom w:val="single" w:sz="4" w:space="0" w:color="auto"/>
              <w:right w:val="single" w:sz="4" w:space="0" w:color="auto"/>
            </w:tcBorders>
            <w:vAlign w:val="center"/>
          </w:tcPr>
          <w:p w:rsidR="002F2C3E" w:rsidRDefault="002F2C3E">
            <w:pPr>
              <w:widowControl/>
              <w:adjustRightInd w:val="0"/>
              <w:snapToGrid w:val="0"/>
              <w:spacing w:before="100" w:beforeAutospacing="1" w:after="200"/>
              <w:jc w:val="center"/>
              <w:rPr>
                <w:rFonts w:ascii="宋体" w:cs="黑体"/>
                <w:kern w:val="0"/>
                <w:szCs w:val="24"/>
              </w:rPr>
            </w:pPr>
          </w:p>
        </w:tc>
      </w:tr>
    </w:tbl>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机械手故障排除请求技术支持申请单</w:t>
      </w:r>
      <w:r>
        <w:rPr>
          <w:rFonts w:ascii="宋体" w:hAnsi="宋体" w:cs="黑体"/>
          <w:b/>
          <w:bCs/>
          <w:kern w:val="0"/>
          <w:szCs w:val="24"/>
        </w:rPr>
        <w:t xml:space="preserve">  </w:t>
      </w:r>
      <w:r>
        <w:rPr>
          <w:rFonts w:hint="eastAsia"/>
        </w:rPr>
        <w:t>工位号</w:t>
      </w:r>
      <w:r>
        <w:rPr>
          <w:u w:val="single"/>
        </w:rPr>
        <w:t xml:space="preserve">        </w:t>
      </w:r>
    </w:p>
    <w:tbl>
      <w:tblPr>
        <w:tblW w:w="8672" w:type="dxa"/>
        <w:jc w:val="center"/>
        <w:tblLayout w:type="fixed"/>
        <w:tblLook w:val="04A0" w:firstRow="1" w:lastRow="0" w:firstColumn="1" w:lastColumn="0" w:noHBand="0" w:noVBand="1"/>
      </w:tblPr>
      <w:tblGrid>
        <w:gridCol w:w="579"/>
        <w:gridCol w:w="2697"/>
        <w:gridCol w:w="3018"/>
        <w:gridCol w:w="1163"/>
        <w:gridCol w:w="1215"/>
      </w:tblGrid>
      <w:tr w:rsidR="002F2C3E">
        <w:trPr>
          <w:trHeight w:val="362"/>
          <w:jc w:val="center"/>
        </w:trPr>
        <w:tc>
          <w:tcPr>
            <w:tcW w:w="579"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序号</w:t>
            </w:r>
          </w:p>
        </w:tc>
        <w:tc>
          <w:tcPr>
            <w:tcW w:w="2697"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故障现象</w:t>
            </w:r>
          </w:p>
        </w:tc>
        <w:tc>
          <w:tcPr>
            <w:tcW w:w="3018"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技术人员处理结果</w:t>
            </w:r>
          </w:p>
        </w:tc>
        <w:tc>
          <w:tcPr>
            <w:tcW w:w="1163"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技术人员签名</w:t>
            </w:r>
          </w:p>
        </w:tc>
        <w:tc>
          <w:tcPr>
            <w:tcW w:w="1215" w:type="dxa"/>
            <w:tcBorders>
              <w:top w:val="single" w:sz="4" w:space="0" w:color="auto"/>
              <w:left w:val="nil"/>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hint="eastAsia"/>
                <w:b/>
                <w:bCs/>
                <w:kern w:val="0"/>
                <w:szCs w:val="24"/>
              </w:rPr>
              <w:t>评委签名</w:t>
            </w:r>
          </w:p>
        </w:tc>
      </w:tr>
      <w:tr w:rsidR="002F2C3E">
        <w:trPr>
          <w:trHeight w:val="692"/>
          <w:jc w:val="center"/>
        </w:trPr>
        <w:tc>
          <w:tcPr>
            <w:tcW w:w="579"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b/>
                <w:bCs/>
                <w:kern w:val="0"/>
                <w:szCs w:val="24"/>
              </w:rPr>
              <w:t>1</w:t>
            </w:r>
          </w:p>
        </w:tc>
        <w:tc>
          <w:tcPr>
            <w:tcW w:w="2697"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rPr>
                <w:rFonts w:ascii="宋体" w:cs="黑体"/>
                <w:kern w:val="0"/>
                <w:szCs w:val="24"/>
              </w:rPr>
            </w:pPr>
          </w:p>
        </w:tc>
        <w:tc>
          <w:tcPr>
            <w:tcW w:w="3018"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163"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215"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60"/>
          <w:jc w:val="center"/>
        </w:trPr>
        <w:tc>
          <w:tcPr>
            <w:tcW w:w="579"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b/>
                <w:bCs/>
                <w:kern w:val="0"/>
                <w:szCs w:val="24"/>
              </w:rPr>
              <w:t>2</w:t>
            </w:r>
          </w:p>
        </w:tc>
        <w:tc>
          <w:tcPr>
            <w:tcW w:w="2697"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rPr>
                <w:rFonts w:ascii="宋体" w:cs="黑体"/>
                <w:kern w:val="0"/>
                <w:szCs w:val="24"/>
              </w:rPr>
            </w:pPr>
          </w:p>
        </w:tc>
        <w:tc>
          <w:tcPr>
            <w:tcW w:w="3018"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163"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215"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74"/>
          <w:jc w:val="center"/>
        </w:trPr>
        <w:tc>
          <w:tcPr>
            <w:tcW w:w="579" w:type="dxa"/>
            <w:tcBorders>
              <w:top w:val="single" w:sz="4" w:space="0" w:color="auto"/>
              <w:left w:val="single" w:sz="4" w:space="0" w:color="auto"/>
              <w:bottom w:val="single" w:sz="4" w:space="0" w:color="auto"/>
              <w:right w:val="single" w:sz="4" w:space="0" w:color="auto"/>
            </w:tcBorders>
            <w:vAlign w:val="center"/>
          </w:tcPr>
          <w:p w:rsidR="002F2C3E" w:rsidRDefault="005D659E">
            <w:pPr>
              <w:widowControl/>
              <w:adjustRightInd w:val="0"/>
              <w:snapToGrid w:val="0"/>
              <w:spacing w:before="100" w:beforeAutospacing="1" w:after="200"/>
              <w:jc w:val="center"/>
              <w:rPr>
                <w:rFonts w:ascii="宋体" w:cs="黑体"/>
                <w:b/>
                <w:bCs/>
                <w:kern w:val="0"/>
                <w:szCs w:val="24"/>
              </w:rPr>
            </w:pPr>
            <w:r>
              <w:rPr>
                <w:rFonts w:ascii="宋体" w:hAnsi="宋体" w:cs="黑体"/>
                <w:b/>
                <w:bCs/>
                <w:kern w:val="0"/>
                <w:szCs w:val="24"/>
              </w:rPr>
              <w:t>3</w:t>
            </w:r>
          </w:p>
        </w:tc>
        <w:tc>
          <w:tcPr>
            <w:tcW w:w="2697"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rPr>
                <w:rFonts w:ascii="宋体" w:cs="黑体"/>
                <w:kern w:val="0"/>
                <w:szCs w:val="24"/>
              </w:rPr>
            </w:pPr>
          </w:p>
        </w:tc>
        <w:tc>
          <w:tcPr>
            <w:tcW w:w="3018"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163"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215"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74"/>
          <w:jc w:val="center"/>
        </w:trPr>
        <w:tc>
          <w:tcPr>
            <w:tcW w:w="579" w:type="dxa"/>
            <w:tcBorders>
              <w:top w:val="single" w:sz="4" w:space="0" w:color="auto"/>
              <w:left w:val="single" w:sz="4" w:space="0" w:color="auto"/>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2697"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rPr>
                <w:rFonts w:ascii="宋体" w:cs="黑体"/>
                <w:kern w:val="0"/>
                <w:szCs w:val="24"/>
              </w:rPr>
            </w:pPr>
          </w:p>
        </w:tc>
        <w:tc>
          <w:tcPr>
            <w:tcW w:w="3018"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163"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215"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r>
      <w:tr w:rsidR="002F2C3E">
        <w:trPr>
          <w:trHeight w:val="374"/>
          <w:jc w:val="center"/>
        </w:trPr>
        <w:tc>
          <w:tcPr>
            <w:tcW w:w="579" w:type="dxa"/>
            <w:tcBorders>
              <w:top w:val="single" w:sz="4" w:space="0" w:color="auto"/>
              <w:left w:val="single" w:sz="4" w:space="0" w:color="auto"/>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2697"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rPr>
                <w:rFonts w:ascii="宋体" w:cs="黑体"/>
                <w:kern w:val="0"/>
                <w:szCs w:val="24"/>
              </w:rPr>
            </w:pPr>
          </w:p>
        </w:tc>
        <w:tc>
          <w:tcPr>
            <w:tcW w:w="3018"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163"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c>
          <w:tcPr>
            <w:tcW w:w="1215" w:type="dxa"/>
            <w:tcBorders>
              <w:top w:val="single" w:sz="4" w:space="0" w:color="auto"/>
              <w:left w:val="nil"/>
              <w:bottom w:val="single" w:sz="4" w:space="0" w:color="auto"/>
              <w:right w:val="single" w:sz="4" w:space="0" w:color="auto"/>
            </w:tcBorders>
          </w:tcPr>
          <w:p w:rsidR="002F2C3E" w:rsidRDefault="002F2C3E">
            <w:pPr>
              <w:widowControl/>
              <w:adjustRightInd w:val="0"/>
              <w:snapToGrid w:val="0"/>
              <w:spacing w:before="100" w:beforeAutospacing="1" w:after="200"/>
              <w:jc w:val="center"/>
              <w:rPr>
                <w:rFonts w:ascii="宋体" w:cs="黑体"/>
                <w:kern w:val="0"/>
                <w:szCs w:val="24"/>
              </w:rPr>
            </w:pPr>
          </w:p>
        </w:tc>
      </w:tr>
    </w:tbl>
    <w:p w:rsidR="002F2C3E" w:rsidRDefault="002F2C3E">
      <w:pPr>
        <w:snapToGrid w:val="0"/>
      </w:pPr>
    </w:p>
    <w:p w:rsidR="002F2C3E" w:rsidRDefault="002F2C3E">
      <w:pPr>
        <w:widowControl/>
        <w:jc w:val="left"/>
        <w:rPr>
          <w:rFonts w:ascii="Arial Narrow" w:eastAsia="仿宋_GB2312" w:hAnsi="Arial Narrow" w:cs="Arial"/>
          <w:sz w:val="30"/>
          <w:szCs w:val="30"/>
        </w:rPr>
        <w:sectPr w:rsidR="002F2C3E">
          <w:pgSz w:w="11906" w:h="16838"/>
          <w:pgMar w:top="720" w:right="720" w:bottom="720" w:left="720" w:header="851" w:footer="237" w:gutter="0"/>
          <w:cols w:space="720"/>
          <w:docGrid w:type="lines" w:linePitch="312"/>
        </w:sectPr>
      </w:pPr>
    </w:p>
    <w:p w:rsidR="002F2C3E" w:rsidRDefault="005D659E">
      <w:pPr>
        <w:pStyle w:val="ad"/>
      </w:pPr>
      <w:r>
        <w:rPr>
          <w:rFonts w:hint="eastAsia"/>
        </w:rPr>
        <w:lastRenderedPageBreak/>
        <w:t>附件</w:t>
      </w:r>
      <w:r>
        <w:t>3</w:t>
      </w:r>
      <w:r>
        <w:rPr>
          <w:rFonts w:hint="eastAsia"/>
        </w:rPr>
        <w:t>：项目评分标准</w:t>
      </w:r>
    </w:p>
    <w:p w:rsidR="002F2C3E" w:rsidRDefault="002F2C3E">
      <w:pPr>
        <w:spacing w:line="440" w:lineRule="exact"/>
        <w:jc w:val="center"/>
        <w:rPr>
          <w:rFonts w:ascii="宋体"/>
          <w:b/>
          <w:color w:val="000000"/>
          <w:sz w:val="36"/>
          <w:szCs w:val="36"/>
        </w:rPr>
      </w:pPr>
    </w:p>
    <w:p w:rsidR="002F2C3E" w:rsidRDefault="005D659E">
      <w:pPr>
        <w:spacing w:line="440" w:lineRule="exact"/>
        <w:jc w:val="center"/>
        <w:rPr>
          <w:rFonts w:ascii="宋体"/>
          <w:b/>
          <w:sz w:val="36"/>
          <w:szCs w:val="36"/>
        </w:rPr>
      </w:pPr>
      <w:r>
        <w:rPr>
          <w:rFonts w:ascii="宋体" w:hAnsi="宋体"/>
          <w:b/>
          <w:sz w:val="36"/>
          <w:szCs w:val="36"/>
        </w:rPr>
        <w:t>2018</w:t>
      </w:r>
      <w:r>
        <w:rPr>
          <w:rFonts w:ascii="宋体" w:hAnsi="宋体" w:hint="eastAsia"/>
          <w:b/>
          <w:sz w:val="36"/>
          <w:szCs w:val="36"/>
        </w:rPr>
        <w:t>年全国职业院校学生技能大赛</w:t>
      </w:r>
      <w:r>
        <w:rPr>
          <w:rFonts w:ascii="宋体" w:hAnsi="宋体"/>
          <w:b/>
          <w:sz w:val="36"/>
          <w:szCs w:val="36"/>
        </w:rPr>
        <w:t>(</w:t>
      </w:r>
      <w:proofErr w:type="gramStart"/>
      <w:r>
        <w:rPr>
          <w:rFonts w:ascii="宋体" w:hAnsi="宋体" w:hint="eastAsia"/>
          <w:b/>
          <w:sz w:val="36"/>
          <w:szCs w:val="36"/>
        </w:rPr>
        <w:t>样题</w:t>
      </w:r>
      <w:proofErr w:type="gramEnd"/>
      <w:r>
        <w:rPr>
          <w:rFonts w:ascii="宋体" w:hAnsi="宋体"/>
          <w:b/>
          <w:sz w:val="36"/>
          <w:szCs w:val="36"/>
        </w:rPr>
        <w:t>)</w:t>
      </w:r>
    </w:p>
    <w:p w:rsidR="002F2C3E" w:rsidRDefault="005D659E">
      <w:pPr>
        <w:spacing w:line="440" w:lineRule="exact"/>
        <w:jc w:val="center"/>
        <w:rPr>
          <w:rFonts w:ascii="宋体"/>
          <w:b/>
          <w:sz w:val="36"/>
          <w:szCs w:val="36"/>
        </w:rPr>
      </w:pPr>
      <w:r>
        <w:rPr>
          <w:rFonts w:ascii="宋体" w:hAnsi="宋体" w:hint="eastAsia"/>
          <w:b/>
          <w:sz w:val="36"/>
          <w:szCs w:val="36"/>
        </w:rPr>
        <w:t>中职组单片机控制装置安装与调试项目评分表</w:t>
      </w:r>
      <w:r>
        <w:rPr>
          <w:rFonts w:ascii="宋体" w:hAnsi="宋体"/>
          <w:b/>
          <w:sz w:val="36"/>
          <w:szCs w:val="36"/>
        </w:rPr>
        <w:t>1</w:t>
      </w:r>
    </w:p>
    <w:p w:rsidR="002F2C3E" w:rsidRDefault="005D659E">
      <w:pPr>
        <w:spacing w:line="440" w:lineRule="exact"/>
        <w:ind w:firstLineChars="225" w:firstLine="540"/>
        <w:rPr>
          <w:rFonts w:ascii="宋体"/>
          <w:b/>
          <w:sz w:val="28"/>
          <w:szCs w:val="28"/>
        </w:rPr>
      </w:pPr>
      <w:r>
        <w:rPr>
          <w:rFonts w:ascii="宋体" w:hAnsi="宋体" w:hint="eastAsia"/>
          <w:sz w:val="24"/>
        </w:rPr>
        <w:t>单片机控制装置安装与调试项目的满分为</w:t>
      </w:r>
      <w:r>
        <w:rPr>
          <w:rFonts w:ascii="宋体" w:hAnsi="宋体"/>
          <w:sz w:val="24"/>
        </w:rPr>
        <w:t>100</w:t>
      </w:r>
      <w:r>
        <w:rPr>
          <w:rFonts w:ascii="宋体" w:hAnsi="宋体" w:hint="eastAsia"/>
          <w:sz w:val="24"/>
        </w:rPr>
        <w:t>分</w:t>
      </w:r>
      <w:r>
        <w:rPr>
          <w:rFonts w:ascii="宋体" w:hAnsi="宋体" w:hint="eastAsia"/>
          <w:sz w:val="28"/>
          <w:szCs w:val="28"/>
        </w:rPr>
        <w:t>。</w:t>
      </w:r>
      <w:r>
        <w:rPr>
          <w:rFonts w:ascii="宋体" w:hAnsi="宋体"/>
          <w:sz w:val="28"/>
          <w:szCs w:val="28"/>
        </w:rPr>
        <w:t xml:space="preserve">       </w:t>
      </w:r>
      <w:r>
        <w:rPr>
          <w:rFonts w:ascii="宋体" w:hAnsi="宋体" w:hint="eastAsia"/>
          <w:b/>
          <w:sz w:val="28"/>
          <w:szCs w:val="28"/>
        </w:rPr>
        <w:t>工位号：＿＿＿＿</w:t>
      </w:r>
    </w:p>
    <w:p w:rsidR="002F2C3E" w:rsidRDefault="005D659E">
      <w:pPr>
        <w:spacing w:line="440" w:lineRule="exact"/>
        <w:outlineLvl w:val="0"/>
        <w:rPr>
          <w:rFonts w:ascii="宋体"/>
          <w:b/>
          <w:sz w:val="28"/>
          <w:szCs w:val="28"/>
        </w:rPr>
      </w:pPr>
      <w:r>
        <w:rPr>
          <w:rFonts w:ascii="宋体" w:hAnsi="宋体" w:hint="eastAsia"/>
          <w:b/>
          <w:sz w:val="28"/>
          <w:szCs w:val="28"/>
        </w:rPr>
        <w:t>一、职业与安全意识评分表</w:t>
      </w:r>
      <w:r>
        <w:rPr>
          <w:rFonts w:ascii="宋体" w:hAnsi="宋体"/>
          <w:b/>
          <w:sz w:val="28"/>
          <w:szCs w:val="28"/>
        </w:rPr>
        <w:t xml:space="preserve"> </w:t>
      </w:r>
      <w:r>
        <w:rPr>
          <w:rFonts w:ascii="宋体" w:hAnsi="宋体" w:hint="eastAsia"/>
          <w:b/>
          <w:sz w:val="28"/>
          <w:szCs w:val="28"/>
        </w:rPr>
        <w:t>（此项满分为</w:t>
      </w:r>
      <w:r>
        <w:rPr>
          <w:rFonts w:ascii="宋体" w:hAnsi="宋体"/>
          <w:b/>
          <w:sz w:val="28"/>
          <w:szCs w:val="28"/>
        </w:rPr>
        <w:t>10</w:t>
      </w:r>
      <w:r>
        <w:rPr>
          <w:rFonts w:ascii="宋体" w:hAnsi="宋体" w:hint="eastAsia"/>
          <w:b/>
          <w:sz w:val="28"/>
          <w:szCs w:val="28"/>
        </w:rPr>
        <w:t>分</w:t>
      </w:r>
      <w:r>
        <w:rPr>
          <w:rFonts w:ascii="宋体"/>
          <w:b/>
          <w:sz w:val="28"/>
          <w:szCs w:val="28"/>
        </w:rPr>
        <w:t>,</w:t>
      </w:r>
      <w:r>
        <w:rPr>
          <w:rFonts w:ascii="宋体" w:hAnsi="宋体" w:hint="eastAsia"/>
          <w:b/>
          <w:sz w:val="28"/>
          <w:szCs w:val="28"/>
        </w:rPr>
        <w:t>最低为</w:t>
      </w:r>
      <w:r>
        <w:rPr>
          <w:rFonts w:ascii="宋体" w:hAnsi="宋体"/>
          <w:b/>
          <w:sz w:val="28"/>
          <w:szCs w:val="28"/>
        </w:rPr>
        <w:t>-20</w:t>
      </w:r>
      <w:r>
        <w:rPr>
          <w:rFonts w:ascii="宋体" w:hAnsi="宋体" w:hint="eastAsia"/>
          <w:b/>
          <w:sz w:val="28"/>
          <w:szCs w:val="28"/>
        </w:rPr>
        <w:t>分）</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80"/>
        <w:gridCol w:w="720"/>
        <w:gridCol w:w="4055"/>
        <w:gridCol w:w="709"/>
        <w:gridCol w:w="850"/>
      </w:tblGrid>
      <w:tr w:rsidR="002F2C3E">
        <w:trPr>
          <w:trHeight w:val="345"/>
        </w:trPr>
        <w:tc>
          <w:tcPr>
            <w:tcW w:w="2880" w:type="dxa"/>
            <w:vAlign w:val="center"/>
          </w:tcPr>
          <w:p w:rsidR="002F2C3E" w:rsidRDefault="005D659E">
            <w:pPr>
              <w:spacing w:line="440" w:lineRule="exact"/>
              <w:jc w:val="center"/>
              <w:rPr>
                <w:rFonts w:ascii="宋体"/>
                <w:b/>
                <w:sz w:val="24"/>
              </w:rPr>
            </w:pPr>
            <w:r>
              <w:rPr>
                <w:rFonts w:ascii="宋体" w:hAnsi="宋体" w:hint="eastAsia"/>
                <w:b/>
                <w:sz w:val="24"/>
              </w:rPr>
              <w:t>评分项目</w:t>
            </w:r>
          </w:p>
        </w:tc>
        <w:tc>
          <w:tcPr>
            <w:tcW w:w="720" w:type="dxa"/>
            <w:vAlign w:val="center"/>
          </w:tcPr>
          <w:p w:rsidR="002F2C3E" w:rsidRDefault="005D659E">
            <w:pPr>
              <w:spacing w:line="440" w:lineRule="exact"/>
              <w:jc w:val="center"/>
              <w:rPr>
                <w:rFonts w:ascii="宋体"/>
                <w:b/>
                <w:sz w:val="24"/>
              </w:rPr>
            </w:pPr>
            <w:r>
              <w:rPr>
                <w:rFonts w:ascii="宋体" w:hAnsi="宋体" w:hint="eastAsia"/>
                <w:b/>
                <w:sz w:val="24"/>
              </w:rPr>
              <w:t>分值</w:t>
            </w:r>
          </w:p>
        </w:tc>
        <w:tc>
          <w:tcPr>
            <w:tcW w:w="4055" w:type="dxa"/>
            <w:vAlign w:val="center"/>
          </w:tcPr>
          <w:p w:rsidR="002F2C3E" w:rsidRDefault="005D659E">
            <w:pPr>
              <w:spacing w:line="440" w:lineRule="exact"/>
              <w:jc w:val="center"/>
              <w:rPr>
                <w:rFonts w:ascii="宋体"/>
                <w:b/>
                <w:sz w:val="24"/>
              </w:rPr>
            </w:pPr>
            <w:r>
              <w:rPr>
                <w:rFonts w:ascii="宋体" w:hAnsi="宋体" w:hint="eastAsia"/>
                <w:b/>
                <w:sz w:val="24"/>
              </w:rPr>
              <w:t>评分标准</w:t>
            </w:r>
          </w:p>
        </w:tc>
        <w:tc>
          <w:tcPr>
            <w:tcW w:w="709" w:type="dxa"/>
            <w:vAlign w:val="center"/>
          </w:tcPr>
          <w:p w:rsidR="002F2C3E" w:rsidRDefault="005D659E">
            <w:pPr>
              <w:spacing w:line="440" w:lineRule="exact"/>
              <w:jc w:val="center"/>
              <w:rPr>
                <w:rFonts w:ascii="宋体"/>
                <w:b/>
                <w:sz w:val="24"/>
              </w:rPr>
            </w:pPr>
            <w:r>
              <w:rPr>
                <w:rFonts w:ascii="宋体" w:hAnsi="宋体" w:hint="eastAsia"/>
                <w:b/>
                <w:sz w:val="24"/>
              </w:rPr>
              <w:t>得分</w:t>
            </w:r>
          </w:p>
        </w:tc>
        <w:tc>
          <w:tcPr>
            <w:tcW w:w="850" w:type="dxa"/>
            <w:vAlign w:val="center"/>
          </w:tcPr>
          <w:p w:rsidR="002F2C3E" w:rsidRDefault="005D659E">
            <w:pPr>
              <w:spacing w:line="440" w:lineRule="exact"/>
              <w:jc w:val="center"/>
              <w:rPr>
                <w:rFonts w:ascii="宋体"/>
                <w:b/>
                <w:sz w:val="24"/>
              </w:rPr>
            </w:pPr>
            <w:r>
              <w:rPr>
                <w:rFonts w:ascii="宋体" w:hAnsi="宋体" w:hint="eastAsia"/>
                <w:b/>
                <w:sz w:val="24"/>
              </w:rPr>
              <w:t>评委</w:t>
            </w:r>
          </w:p>
          <w:p w:rsidR="002F2C3E" w:rsidRDefault="005D659E">
            <w:pPr>
              <w:spacing w:line="440" w:lineRule="exact"/>
              <w:jc w:val="center"/>
              <w:rPr>
                <w:rFonts w:ascii="宋体"/>
                <w:b/>
                <w:sz w:val="24"/>
              </w:rPr>
            </w:pPr>
            <w:r>
              <w:rPr>
                <w:rFonts w:ascii="宋体" w:hAnsi="宋体" w:hint="eastAsia"/>
                <w:b/>
                <w:sz w:val="24"/>
              </w:rPr>
              <w:t>签名</w:t>
            </w:r>
          </w:p>
        </w:tc>
      </w:tr>
      <w:tr w:rsidR="002F2C3E">
        <w:trPr>
          <w:trHeight w:val="824"/>
        </w:trPr>
        <w:tc>
          <w:tcPr>
            <w:tcW w:w="2880" w:type="dxa"/>
            <w:vAlign w:val="center"/>
          </w:tcPr>
          <w:p w:rsidR="002F2C3E" w:rsidRDefault="005D659E">
            <w:pPr>
              <w:rPr>
                <w:rFonts w:ascii="宋体"/>
                <w:szCs w:val="21"/>
              </w:rPr>
            </w:pPr>
            <w:r>
              <w:rPr>
                <w:rFonts w:ascii="宋体" w:hAnsi="宋体" w:hint="eastAsia"/>
                <w:szCs w:val="21"/>
              </w:rPr>
              <w:t>操作是否符合安全操作规程</w:t>
            </w:r>
          </w:p>
        </w:tc>
        <w:tc>
          <w:tcPr>
            <w:tcW w:w="720" w:type="dxa"/>
            <w:vAlign w:val="center"/>
          </w:tcPr>
          <w:p w:rsidR="002F2C3E" w:rsidRDefault="005D659E">
            <w:pPr>
              <w:jc w:val="center"/>
              <w:rPr>
                <w:rFonts w:ascii="宋体"/>
                <w:szCs w:val="21"/>
              </w:rPr>
            </w:pPr>
            <w:r>
              <w:rPr>
                <w:rFonts w:ascii="宋体" w:hAnsi="宋体"/>
                <w:szCs w:val="21"/>
              </w:rPr>
              <w:t>4</w:t>
            </w:r>
          </w:p>
        </w:tc>
        <w:tc>
          <w:tcPr>
            <w:tcW w:w="4055" w:type="dxa"/>
            <w:vAlign w:val="center"/>
          </w:tcPr>
          <w:p w:rsidR="002F2C3E" w:rsidRDefault="005D659E">
            <w:pPr>
              <w:rPr>
                <w:rFonts w:ascii="宋体"/>
                <w:szCs w:val="21"/>
              </w:rPr>
            </w:pPr>
            <w:r>
              <w:rPr>
                <w:rFonts w:ascii="宋体" w:hAnsi="宋体" w:hint="eastAsia"/>
                <w:szCs w:val="21"/>
              </w:rPr>
              <w:t>没穿绝缘电工鞋的扣</w:t>
            </w:r>
            <w:r>
              <w:rPr>
                <w:rFonts w:ascii="宋体" w:hAnsi="宋体"/>
                <w:szCs w:val="21"/>
              </w:rPr>
              <w:t>2</w:t>
            </w:r>
            <w:r>
              <w:rPr>
                <w:rFonts w:ascii="宋体" w:hAnsi="宋体" w:hint="eastAsia"/>
                <w:szCs w:val="21"/>
              </w:rPr>
              <w:t>分，出现不符合安全操作规程的（如带电插拔），一次扣</w:t>
            </w:r>
            <w:r>
              <w:rPr>
                <w:rFonts w:ascii="宋体" w:hAnsi="宋体"/>
                <w:szCs w:val="21"/>
              </w:rPr>
              <w:t>1</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850" w:type="dxa"/>
            <w:vMerge w:val="restart"/>
            <w:vAlign w:val="center"/>
          </w:tcPr>
          <w:p w:rsidR="002F2C3E" w:rsidRDefault="002F2C3E">
            <w:pPr>
              <w:jc w:val="center"/>
              <w:rPr>
                <w:rFonts w:ascii="宋体"/>
                <w:sz w:val="24"/>
              </w:rPr>
            </w:pPr>
          </w:p>
        </w:tc>
      </w:tr>
      <w:tr w:rsidR="002F2C3E">
        <w:trPr>
          <w:trHeight w:val="1021"/>
        </w:trPr>
        <w:tc>
          <w:tcPr>
            <w:tcW w:w="2880" w:type="dxa"/>
            <w:vAlign w:val="center"/>
          </w:tcPr>
          <w:p w:rsidR="002F2C3E" w:rsidRDefault="005D659E">
            <w:pPr>
              <w:rPr>
                <w:rFonts w:ascii="宋体"/>
                <w:szCs w:val="21"/>
              </w:rPr>
            </w:pPr>
            <w:r>
              <w:rPr>
                <w:rFonts w:ascii="宋体" w:hAnsi="宋体" w:hint="eastAsia"/>
                <w:szCs w:val="21"/>
              </w:rPr>
              <w:t>工具的摆放和正确使用、导线线头的处理、调试操作方法等是否符合职业岗位的要求</w:t>
            </w:r>
          </w:p>
        </w:tc>
        <w:tc>
          <w:tcPr>
            <w:tcW w:w="720" w:type="dxa"/>
            <w:vAlign w:val="center"/>
          </w:tcPr>
          <w:p w:rsidR="002F2C3E" w:rsidRDefault="005D659E">
            <w:pPr>
              <w:jc w:val="center"/>
              <w:rPr>
                <w:rFonts w:ascii="宋体"/>
                <w:szCs w:val="21"/>
              </w:rPr>
            </w:pPr>
            <w:r>
              <w:rPr>
                <w:rFonts w:ascii="宋体" w:hAnsi="宋体"/>
                <w:szCs w:val="21"/>
              </w:rPr>
              <w:t>3</w:t>
            </w:r>
          </w:p>
        </w:tc>
        <w:tc>
          <w:tcPr>
            <w:tcW w:w="4055" w:type="dxa"/>
            <w:vAlign w:val="center"/>
          </w:tcPr>
          <w:p w:rsidR="002F2C3E" w:rsidRDefault="005D659E">
            <w:pPr>
              <w:rPr>
                <w:rFonts w:ascii="宋体"/>
                <w:szCs w:val="21"/>
              </w:rPr>
            </w:pPr>
            <w:r>
              <w:rPr>
                <w:rFonts w:ascii="宋体" w:hAnsi="宋体" w:hint="eastAsia"/>
                <w:szCs w:val="21"/>
              </w:rPr>
              <w:t>出现工具运用、装置取舍不符合职业岗位要求的</w:t>
            </w:r>
            <w:r>
              <w:rPr>
                <w:rFonts w:ascii="宋体" w:hAnsi="宋体"/>
                <w:szCs w:val="21"/>
              </w:rPr>
              <w:t>(</w:t>
            </w:r>
            <w:r>
              <w:rPr>
                <w:rFonts w:ascii="宋体" w:hAnsi="宋体" w:hint="eastAsia"/>
                <w:szCs w:val="21"/>
              </w:rPr>
              <w:t>如工具运用与摆放不规范或遗忘在赛场等</w:t>
            </w:r>
            <w:r>
              <w:rPr>
                <w:rFonts w:ascii="宋体" w:hAnsi="宋体"/>
                <w:szCs w:val="21"/>
              </w:rPr>
              <w:t>),</w:t>
            </w:r>
            <w:r>
              <w:rPr>
                <w:rFonts w:ascii="宋体" w:hAnsi="宋体" w:hint="eastAsia"/>
                <w:szCs w:val="21"/>
              </w:rPr>
              <w:t>一次扣</w:t>
            </w:r>
            <w:r>
              <w:rPr>
                <w:rFonts w:ascii="宋体" w:hAnsi="宋体"/>
                <w:szCs w:val="21"/>
              </w:rPr>
              <w:t>1</w:t>
            </w:r>
            <w:r>
              <w:rPr>
                <w:rFonts w:ascii="宋体" w:hAnsi="宋体" w:hint="eastAsia"/>
                <w:szCs w:val="21"/>
              </w:rPr>
              <w:t>分</w:t>
            </w:r>
            <w:r>
              <w:rPr>
                <w:rFonts w:ascii="宋体"/>
                <w:szCs w:val="21"/>
              </w:rPr>
              <w:t>,</w:t>
            </w:r>
            <w:r>
              <w:rPr>
                <w:rFonts w:ascii="宋体" w:hAnsi="宋体" w:hint="eastAsia"/>
                <w:szCs w:val="21"/>
              </w:rPr>
              <w:t>扣完为止。</w:t>
            </w:r>
          </w:p>
        </w:tc>
        <w:tc>
          <w:tcPr>
            <w:tcW w:w="709" w:type="dxa"/>
            <w:vAlign w:val="center"/>
          </w:tcPr>
          <w:p w:rsidR="002F2C3E" w:rsidRDefault="002F2C3E">
            <w:pPr>
              <w:jc w:val="center"/>
              <w:rPr>
                <w:rFonts w:ascii="宋体"/>
                <w:sz w:val="24"/>
              </w:rPr>
            </w:pPr>
          </w:p>
        </w:tc>
        <w:tc>
          <w:tcPr>
            <w:tcW w:w="850" w:type="dxa"/>
            <w:vMerge/>
            <w:vAlign w:val="center"/>
          </w:tcPr>
          <w:p w:rsidR="002F2C3E" w:rsidRDefault="002F2C3E">
            <w:pPr>
              <w:widowControl/>
              <w:jc w:val="left"/>
              <w:rPr>
                <w:rFonts w:ascii="宋体"/>
                <w:sz w:val="24"/>
              </w:rPr>
            </w:pPr>
          </w:p>
        </w:tc>
      </w:tr>
      <w:tr w:rsidR="002F2C3E">
        <w:trPr>
          <w:trHeight w:val="1080"/>
        </w:trPr>
        <w:tc>
          <w:tcPr>
            <w:tcW w:w="2880" w:type="dxa"/>
            <w:vAlign w:val="center"/>
          </w:tcPr>
          <w:p w:rsidR="002F2C3E" w:rsidRDefault="005D659E">
            <w:pPr>
              <w:rPr>
                <w:rFonts w:ascii="宋体"/>
                <w:szCs w:val="21"/>
              </w:rPr>
            </w:pPr>
            <w:r>
              <w:rPr>
                <w:rFonts w:ascii="宋体" w:hAnsi="宋体" w:hint="eastAsia"/>
                <w:szCs w:val="21"/>
              </w:rPr>
              <w:t>是否遵守赛场纪律、爱惜赛场的设备和器材、保持工位整洁</w:t>
            </w:r>
          </w:p>
        </w:tc>
        <w:tc>
          <w:tcPr>
            <w:tcW w:w="720" w:type="dxa"/>
            <w:vAlign w:val="center"/>
          </w:tcPr>
          <w:p w:rsidR="002F2C3E" w:rsidRDefault="005D659E">
            <w:pPr>
              <w:jc w:val="center"/>
              <w:rPr>
                <w:rFonts w:ascii="宋体"/>
                <w:szCs w:val="21"/>
              </w:rPr>
            </w:pPr>
            <w:r>
              <w:rPr>
                <w:rFonts w:ascii="宋体" w:hAnsi="宋体"/>
                <w:szCs w:val="21"/>
              </w:rPr>
              <w:t>3</w:t>
            </w:r>
          </w:p>
        </w:tc>
        <w:tc>
          <w:tcPr>
            <w:tcW w:w="4055" w:type="dxa"/>
            <w:vAlign w:val="center"/>
          </w:tcPr>
          <w:p w:rsidR="002F2C3E" w:rsidRDefault="005D659E">
            <w:pPr>
              <w:rPr>
                <w:rFonts w:ascii="宋体"/>
                <w:szCs w:val="21"/>
              </w:rPr>
            </w:pPr>
            <w:r>
              <w:rPr>
                <w:rFonts w:ascii="宋体" w:hAnsi="宋体" w:hint="eastAsia"/>
                <w:szCs w:val="21"/>
              </w:rPr>
              <w:t>发现违反赛场纪律</w:t>
            </w:r>
            <w:r>
              <w:rPr>
                <w:rFonts w:ascii="宋体" w:hAnsi="宋体"/>
                <w:szCs w:val="21"/>
              </w:rPr>
              <w:t>(</w:t>
            </w:r>
            <w:r>
              <w:rPr>
                <w:rFonts w:ascii="宋体" w:hAnsi="宋体" w:hint="eastAsia"/>
                <w:szCs w:val="21"/>
              </w:rPr>
              <w:t>如规定时间外继续答题不听劝阻</w:t>
            </w:r>
            <w:r>
              <w:rPr>
                <w:rFonts w:ascii="宋体" w:hAnsi="宋体"/>
                <w:szCs w:val="21"/>
              </w:rPr>
              <w:t>)</w:t>
            </w:r>
            <w:r>
              <w:rPr>
                <w:rFonts w:ascii="宋体" w:hAnsi="宋体" w:hint="eastAsia"/>
                <w:szCs w:val="21"/>
              </w:rPr>
              <w:t>、损坏设备仪器的</w:t>
            </w:r>
            <w:r>
              <w:rPr>
                <w:rFonts w:ascii="宋体"/>
                <w:szCs w:val="21"/>
              </w:rPr>
              <w:t>,</w:t>
            </w:r>
            <w:r>
              <w:rPr>
                <w:rFonts w:ascii="宋体" w:hAnsi="宋体" w:hint="eastAsia"/>
                <w:szCs w:val="21"/>
              </w:rPr>
              <w:t>一次扣</w:t>
            </w:r>
            <w:r>
              <w:rPr>
                <w:rFonts w:ascii="宋体" w:hAnsi="宋体"/>
                <w:szCs w:val="21"/>
              </w:rPr>
              <w:t>3</w:t>
            </w:r>
            <w:r>
              <w:rPr>
                <w:rFonts w:ascii="宋体" w:hAnsi="宋体" w:hint="eastAsia"/>
                <w:szCs w:val="21"/>
              </w:rPr>
              <w:t>分。工位不整洁扣</w:t>
            </w:r>
            <w:r>
              <w:rPr>
                <w:rFonts w:ascii="宋体" w:hAnsi="宋体"/>
                <w:szCs w:val="21"/>
              </w:rPr>
              <w:t>1</w:t>
            </w:r>
            <w:r>
              <w:rPr>
                <w:rFonts w:ascii="宋体" w:hAnsi="宋体" w:hint="eastAsia"/>
                <w:szCs w:val="21"/>
              </w:rPr>
              <w:t>～</w:t>
            </w:r>
            <w:r>
              <w:rPr>
                <w:rFonts w:ascii="宋体" w:hAnsi="宋体"/>
                <w:szCs w:val="21"/>
              </w:rPr>
              <w:t>3</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850" w:type="dxa"/>
            <w:vMerge/>
            <w:vAlign w:val="center"/>
          </w:tcPr>
          <w:p w:rsidR="002F2C3E" w:rsidRDefault="002F2C3E">
            <w:pPr>
              <w:widowControl/>
              <w:jc w:val="left"/>
              <w:rPr>
                <w:rFonts w:ascii="宋体"/>
                <w:sz w:val="24"/>
              </w:rPr>
            </w:pPr>
          </w:p>
        </w:tc>
      </w:tr>
      <w:tr w:rsidR="002F2C3E">
        <w:trPr>
          <w:trHeight w:val="1080"/>
        </w:trPr>
        <w:tc>
          <w:tcPr>
            <w:tcW w:w="9214" w:type="dxa"/>
            <w:gridSpan w:val="5"/>
            <w:vAlign w:val="center"/>
          </w:tcPr>
          <w:p w:rsidR="002F2C3E" w:rsidRDefault="005D659E">
            <w:pPr>
              <w:rPr>
                <w:rFonts w:ascii="宋体"/>
                <w:szCs w:val="21"/>
              </w:rPr>
            </w:pPr>
            <w:r>
              <w:rPr>
                <w:rFonts w:ascii="宋体" w:hAnsi="宋体" w:hint="eastAsia"/>
                <w:szCs w:val="21"/>
              </w:rPr>
              <w:t>特别：</w:t>
            </w:r>
            <w:r>
              <w:rPr>
                <w:rFonts w:ascii="宋体" w:hAnsi="宋体"/>
                <w:szCs w:val="21"/>
              </w:rPr>
              <w:t>1</w:t>
            </w:r>
            <w:r>
              <w:rPr>
                <w:rFonts w:ascii="宋体" w:hAnsi="宋体" w:hint="eastAsia"/>
                <w:szCs w:val="21"/>
              </w:rPr>
              <w:t>．完成工作任务并交卷后，出现电路短路事故的总成绩再扣</w:t>
            </w:r>
            <w:r>
              <w:rPr>
                <w:rFonts w:ascii="宋体" w:hAnsi="宋体"/>
                <w:szCs w:val="21"/>
              </w:rPr>
              <w:t>20</w:t>
            </w:r>
            <w:r>
              <w:rPr>
                <w:rFonts w:ascii="宋体" w:hAnsi="宋体" w:hint="eastAsia"/>
                <w:szCs w:val="21"/>
              </w:rPr>
              <w:t>分；</w:t>
            </w:r>
          </w:p>
          <w:p w:rsidR="002F2C3E" w:rsidRDefault="005D659E">
            <w:pPr>
              <w:ind w:left="884" w:hangingChars="421" w:hanging="884"/>
              <w:jc w:val="left"/>
              <w:rPr>
                <w:rFonts w:ascii="宋体"/>
                <w:szCs w:val="21"/>
              </w:rPr>
            </w:pPr>
            <w:r>
              <w:rPr>
                <w:rFonts w:ascii="宋体" w:hAnsi="宋体"/>
                <w:szCs w:val="21"/>
              </w:rPr>
              <w:t xml:space="preserve">      2</w:t>
            </w:r>
            <w:r>
              <w:rPr>
                <w:rFonts w:ascii="宋体" w:hAnsi="宋体" w:hint="eastAsia"/>
                <w:szCs w:val="21"/>
              </w:rPr>
              <w:t>．在执行工作任务过程中，因违反操作规程未造成严重后果或影响自己及他人比赛的（如造成整个机房停电）总成绩再扣</w:t>
            </w:r>
            <w:r>
              <w:rPr>
                <w:rFonts w:ascii="宋体" w:hAnsi="宋体"/>
                <w:szCs w:val="21"/>
              </w:rPr>
              <w:t>5-10</w:t>
            </w:r>
            <w:r>
              <w:rPr>
                <w:rFonts w:ascii="宋体" w:hAnsi="宋体" w:hint="eastAsia"/>
                <w:szCs w:val="21"/>
              </w:rPr>
              <w:t>分；</w:t>
            </w:r>
          </w:p>
          <w:p w:rsidR="002F2C3E" w:rsidRDefault="005D659E">
            <w:pPr>
              <w:ind w:left="884" w:hangingChars="421" w:hanging="884"/>
              <w:rPr>
                <w:rFonts w:ascii="宋体"/>
                <w:szCs w:val="21"/>
              </w:rPr>
            </w:pPr>
            <w:r>
              <w:rPr>
                <w:rFonts w:ascii="宋体" w:hAnsi="宋体"/>
                <w:szCs w:val="21"/>
              </w:rPr>
              <w:t xml:space="preserve">      3</w:t>
            </w:r>
            <w:r>
              <w:rPr>
                <w:rFonts w:ascii="宋体" w:hAnsi="宋体" w:hint="eastAsia"/>
                <w:szCs w:val="21"/>
              </w:rPr>
              <w:t>．损坏赛场提供的设备，污染赛场环境，不符合职业规范的行为，视情节总成绩再扣</w:t>
            </w:r>
            <w:r>
              <w:rPr>
                <w:rFonts w:ascii="宋体" w:hAnsi="宋体"/>
                <w:szCs w:val="21"/>
              </w:rPr>
              <w:t>5-10</w:t>
            </w:r>
            <w:r>
              <w:rPr>
                <w:rFonts w:ascii="宋体" w:hAnsi="宋体" w:hint="eastAsia"/>
                <w:szCs w:val="21"/>
              </w:rPr>
              <w:t>分；</w:t>
            </w:r>
          </w:p>
          <w:p w:rsidR="002F2C3E" w:rsidRDefault="005D659E">
            <w:pPr>
              <w:ind w:left="884" w:hangingChars="421" w:hanging="884"/>
              <w:rPr>
                <w:rFonts w:ascii="宋体"/>
                <w:szCs w:val="21"/>
              </w:rPr>
            </w:pPr>
            <w:r>
              <w:rPr>
                <w:rFonts w:ascii="宋体" w:hAnsi="宋体"/>
                <w:szCs w:val="21"/>
              </w:rPr>
              <w:t xml:space="preserve">      4</w:t>
            </w:r>
            <w:r>
              <w:rPr>
                <w:rFonts w:ascii="宋体" w:hAnsi="宋体" w:hint="eastAsia"/>
                <w:szCs w:val="21"/>
              </w:rPr>
              <w:t>．严重违反纪律的，如提前操作，由现场评委记录，扣</w:t>
            </w:r>
            <w:r>
              <w:rPr>
                <w:rFonts w:ascii="宋体" w:hAnsi="宋体"/>
                <w:szCs w:val="21"/>
              </w:rPr>
              <w:t>3-5</w:t>
            </w:r>
            <w:r>
              <w:rPr>
                <w:rFonts w:ascii="宋体" w:hAnsi="宋体" w:hint="eastAsia"/>
                <w:szCs w:val="21"/>
              </w:rPr>
              <w:t>分；出现作弊现象，经裁判长确认，直接取消该选手参赛资格。</w:t>
            </w:r>
          </w:p>
          <w:p w:rsidR="002F2C3E" w:rsidRDefault="005D659E">
            <w:pPr>
              <w:ind w:left="884" w:hangingChars="421" w:hanging="884"/>
              <w:rPr>
                <w:rFonts w:ascii="宋体"/>
                <w:sz w:val="24"/>
              </w:rPr>
            </w:pPr>
            <w:r>
              <w:rPr>
                <w:rFonts w:ascii="宋体" w:hAnsi="宋体"/>
                <w:szCs w:val="21"/>
              </w:rPr>
              <w:t xml:space="preserve">      5</w:t>
            </w:r>
            <w:r>
              <w:rPr>
                <w:rFonts w:ascii="宋体" w:hAnsi="宋体" w:hint="eastAsia"/>
                <w:szCs w:val="21"/>
              </w:rPr>
              <w:t>．选手提出因质量问题需更换模块、设备等，经赛场技术鉴定模块质量符合要求的，每更换一个模块扣</w:t>
            </w:r>
            <w:r>
              <w:rPr>
                <w:rFonts w:ascii="宋体" w:hAnsi="宋体"/>
                <w:szCs w:val="21"/>
              </w:rPr>
              <w:t>0.5</w:t>
            </w:r>
            <w:r>
              <w:rPr>
                <w:rFonts w:ascii="宋体" w:hAnsi="宋体" w:hint="eastAsia"/>
                <w:szCs w:val="21"/>
              </w:rPr>
              <w:t>分。</w:t>
            </w:r>
          </w:p>
        </w:tc>
      </w:tr>
      <w:tr w:rsidR="002F2C3E">
        <w:trPr>
          <w:trHeight w:val="621"/>
        </w:trPr>
        <w:tc>
          <w:tcPr>
            <w:tcW w:w="7655" w:type="dxa"/>
            <w:gridSpan w:val="3"/>
            <w:vAlign w:val="center"/>
          </w:tcPr>
          <w:p w:rsidR="002F2C3E" w:rsidRDefault="005D659E">
            <w:pPr>
              <w:spacing w:line="440" w:lineRule="exact"/>
              <w:jc w:val="center"/>
              <w:rPr>
                <w:rFonts w:ascii="宋体"/>
                <w:b/>
                <w:sz w:val="24"/>
              </w:rPr>
            </w:pPr>
            <w:r>
              <w:rPr>
                <w:rFonts w:ascii="宋体" w:hAnsi="宋体" w:hint="eastAsia"/>
                <w:b/>
                <w:sz w:val="24"/>
              </w:rPr>
              <w:t>小计</w:t>
            </w:r>
          </w:p>
        </w:tc>
        <w:tc>
          <w:tcPr>
            <w:tcW w:w="709" w:type="dxa"/>
            <w:vAlign w:val="center"/>
          </w:tcPr>
          <w:p w:rsidR="002F2C3E" w:rsidRDefault="002F2C3E">
            <w:pPr>
              <w:jc w:val="center"/>
              <w:rPr>
                <w:rFonts w:ascii="宋体"/>
                <w:sz w:val="24"/>
              </w:rPr>
            </w:pPr>
          </w:p>
          <w:p w:rsidR="002F2C3E" w:rsidRDefault="002F2C3E">
            <w:pPr>
              <w:jc w:val="center"/>
              <w:rPr>
                <w:rFonts w:ascii="宋体"/>
                <w:sz w:val="24"/>
              </w:rPr>
            </w:pPr>
          </w:p>
        </w:tc>
        <w:tc>
          <w:tcPr>
            <w:tcW w:w="850" w:type="dxa"/>
            <w:vAlign w:val="center"/>
          </w:tcPr>
          <w:p w:rsidR="002F2C3E" w:rsidRDefault="002F2C3E">
            <w:pPr>
              <w:jc w:val="center"/>
              <w:rPr>
                <w:rFonts w:ascii="宋体"/>
                <w:sz w:val="24"/>
              </w:rPr>
            </w:pPr>
          </w:p>
        </w:tc>
      </w:tr>
    </w:tbl>
    <w:p w:rsidR="002F2C3E" w:rsidRDefault="002F2C3E">
      <w:pPr>
        <w:rPr>
          <w:rFonts w:ascii="宋体"/>
          <w:b/>
          <w:sz w:val="28"/>
          <w:szCs w:val="28"/>
        </w:rPr>
      </w:pPr>
    </w:p>
    <w:p w:rsidR="002F2C3E" w:rsidRDefault="002F2C3E">
      <w:pPr>
        <w:rPr>
          <w:rFonts w:ascii="宋体"/>
          <w:b/>
          <w:sz w:val="28"/>
          <w:szCs w:val="28"/>
        </w:rPr>
      </w:pPr>
    </w:p>
    <w:p w:rsidR="002F2C3E" w:rsidRDefault="002F2C3E">
      <w:pPr>
        <w:rPr>
          <w:rFonts w:ascii="宋体"/>
          <w:b/>
          <w:sz w:val="28"/>
          <w:szCs w:val="28"/>
        </w:rPr>
      </w:pPr>
    </w:p>
    <w:p w:rsidR="002F2C3E" w:rsidRDefault="002F2C3E">
      <w:pPr>
        <w:rPr>
          <w:rFonts w:ascii="宋体"/>
          <w:b/>
          <w:sz w:val="28"/>
          <w:szCs w:val="28"/>
        </w:rPr>
      </w:pPr>
    </w:p>
    <w:p w:rsidR="002F2C3E" w:rsidRDefault="002F2C3E">
      <w:pPr>
        <w:rPr>
          <w:rFonts w:ascii="宋体"/>
          <w:b/>
          <w:sz w:val="28"/>
          <w:szCs w:val="28"/>
        </w:rPr>
      </w:pPr>
    </w:p>
    <w:p w:rsidR="002F2C3E" w:rsidRDefault="002F2C3E">
      <w:pPr>
        <w:rPr>
          <w:rFonts w:ascii="宋体"/>
          <w:b/>
          <w:sz w:val="28"/>
          <w:szCs w:val="28"/>
        </w:rPr>
      </w:pPr>
    </w:p>
    <w:p w:rsidR="002F2C3E" w:rsidRDefault="002F2C3E">
      <w:pPr>
        <w:rPr>
          <w:rFonts w:ascii="宋体"/>
          <w:b/>
          <w:sz w:val="28"/>
          <w:szCs w:val="28"/>
        </w:rPr>
      </w:pPr>
    </w:p>
    <w:p w:rsidR="002F2C3E" w:rsidRDefault="002F2C3E">
      <w:pPr>
        <w:rPr>
          <w:rFonts w:ascii="宋体"/>
          <w:b/>
          <w:sz w:val="28"/>
          <w:szCs w:val="28"/>
        </w:rPr>
      </w:pPr>
    </w:p>
    <w:p w:rsidR="002F2C3E" w:rsidRDefault="002F2C3E">
      <w:pPr>
        <w:spacing w:line="440" w:lineRule="exact"/>
        <w:jc w:val="center"/>
        <w:rPr>
          <w:rFonts w:ascii="宋体"/>
          <w:b/>
          <w:sz w:val="36"/>
          <w:szCs w:val="36"/>
        </w:rPr>
      </w:pPr>
    </w:p>
    <w:p w:rsidR="002F2C3E" w:rsidRDefault="005D659E">
      <w:pPr>
        <w:spacing w:line="440" w:lineRule="exact"/>
        <w:jc w:val="center"/>
        <w:rPr>
          <w:rFonts w:ascii="宋体"/>
          <w:b/>
          <w:sz w:val="36"/>
          <w:szCs w:val="36"/>
        </w:rPr>
      </w:pPr>
      <w:r>
        <w:rPr>
          <w:rFonts w:ascii="宋体" w:hAnsi="宋体"/>
          <w:b/>
          <w:sz w:val="36"/>
          <w:szCs w:val="36"/>
        </w:rPr>
        <w:t>2018</w:t>
      </w:r>
      <w:r>
        <w:rPr>
          <w:rFonts w:ascii="宋体" w:hAnsi="宋体" w:hint="eastAsia"/>
          <w:b/>
          <w:sz w:val="36"/>
          <w:szCs w:val="36"/>
        </w:rPr>
        <w:t>年全国职业院校学生技能大赛（样题）</w:t>
      </w:r>
    </w:p>
    <w:p w:rsidR="002F2C3E" w:rsidRDefault="005D659E">
      <w:pPr>
        <w:spacing w:line="440" w:lineRule="exact"/>
        <w:jc w:val="center"/>
        <w:rPr>
          <w:rFonts w:ascii="宋体"/>
          <w:b/>
          <w:sz w:val="36"/>
          <w:szCs w:val="36"/>
        </w:rPr>
      </w:pPr>
      <w:r>
        <w:rPr>
          <w:rFonts w:ascii="宋体" w:hAnsi="宋体" w:hint="eastAsia"/>
          <w:b/>
          <w:sz w:val="36"/>
          <w:szCs w:val="36"/>
        </w:rPr>
        <w:t>中职组单片机控制装置安装与调试项目评分表</w:t>
      </w:r>
      <w:r>
        <w:rPr>
          <w:rFonts w:ascii="宋体" w:hAnsi="宋体"/>
          <w:b/>
          <w:sz w:val="36"/>
          <w:szCs w:val="36"/>
        </w:rPr>
        <w:t>2</w:t>
      </w:r>
    </w:p>
    <w:p w:rsidR="002F2C3E" w:rsidRDefault="005D659E">
      <w:pPr>
        <w:ind w:firstLineChars="2341" w:firstLine="6580"/>
        <w:rPr>
          <w:rFonts w:ascii="宋体"/>
          <w:b/>
          <w:sz w:val="28"/>
          <w:szCs w:val="28"/>
        </w:rPr>
      </w:pPr>
      <w:r>
        <w:rPr>
          <w:rFonts w:ascii="宋体" w:hAnsi="宋体" w:hint="eastAsia"/>
          <w:b/>
          <w:sz w:val="28"/>
          <w:szCs w:val="28"/>
        </w:rPr>
        <w:t>工位号：＿＿＿＿＿</w:t>
      </w:r>
    </w:p>
    <w:p w:rsidR="002F2C3E" w:rsidRDefault="005D659E">
      <w:pPr>
        <w:spacing w:line="440" w:lineRule="exact"/>
        <w:outlineLvl w:val="0"/>
        <w:rPr>
          <w:rFonts w:ascii="宋体"/>
          <w:b/>
          <w:sz w:val="28"/>
          <w:szCs w:val="28"/>
        </w:rPr>
      </w:pPr>
      <w:r>
        <w:rPr>
          <w:rFonts w:ascii="宋体" w:hAnsi="宋体" w:hint="eastAsia"/>
          <w:b/>
          <w:sz w:val="28"/>
          <w:szCs w:val="28"/>
        </w:rPr>
        <w:t>二、工艺质量及软件设置评分表（此项满分</w:t>
      </w:r>
      <w:r>
        <w:rPr>
          <w:rFonts w:ascii="宋体" w:hAnsi="宋体"/>
          <w:b/>
          <w:sz w:val="28"/>
          <w:szCs w:val="28"/>
        </w:rPr>
        <w:t>12</w:t>
      </w:r>
      <w:r>
        <w:rPr>
          <w:rFonts w:ascii="宋体" w:hAnsi="宋体" w:hint="eastAsia"/>
          <w:b/>
          <w:sz w:val="28"/>
          <w:szCs w:val="28"/>
        </w:rPr>
        <w:t>分，最低</w:t>
      </w:r>
      <w:r>
        <w:rPr>
          <w:rFonts w:ascii="宋体"/>
          <w:b/>
          <w:sz w:val="28"/>
          <w:szCs w:val="28"/>
        </w:rPr>
        <w:t>0</w:t>
      </w:r>
      <w:r>
        <w:rPr>
          <w:rFonts w:ascii="宋体" w:hAnsi="宋体" w:hint="eastAsia"/>
          <w:b/>
          <w:sz w:val="28"/>
          <w:szCs w:val="28"/>
        </w:rPr>
        <w:t>分）</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20"/>
        <w:gridCol w:w="6242"/>
        <w:gridCol w:w="709"/>
        <w:gridCol w:w="969"/>
      </w:tblGrid>
      <w:tr w:rsidR="002F2C3E">
        <w:tc>
          <w:tcPr>
            <w:tcW w:w="1260" w:type="dxa"/>
            <w:vAlign w:val="center"/>
          </w:tcPr>
          <w:p w:rsidR="002F2C3E" w:rsidRDefault="005D659E">
            <w:pPr>
              <w:jc w:val="center"/>
              <w:rPr>
                <w:rFonts w:ascii="宋体"/>
                <w:b/>
                <w:sz w:val="24"/>
              </w:rPr>
            </w:pPr>
            <w:r>
              <w:rPr>
                <w:rFonts w:ascii="宋体" w:hAnsi="宋体" w:hint="eastAsia"/>
                <w:b/>
                <w:sz w:val="24"/>
              </w:rPr>
              <w:t>评分项目</w:t>
            </w:r>
          </w:p>
        </w:tc>
        <w:tc>
          <w:tcPr>
            <w:tcW w:w="720" w:type="dxa"/>
            <w:vAlign w:val="center"/>
          </w:tcPr>
          <w:p w:rsidR="002F2C3E" w:rsidRDefault="005D659E">
            <w:pPr>
              <w:jc w:val="center"/>
              <w:rPr>
                <w:rFonts w:ascii="宋体"/>
                <w:b/>
                <w:sz w:val="24"/>
              </w:rPr>
            </w:pPr>
            <w:r>
              <w:rPr>
                <w:rFonts w:ascii="宋体" w:hAnsi="宋体" w:hint="eastAsia"/>
                <w:b/>
                <w:sz w:val="24"/>
              </w:rPr>
              <w:t>分值</w:t>
            </w:r>
          </w:p>
        </w:tc>
        <w:tc>
          <w:tcPr>
            <w:tcW w:w="6242" w:type="dxa"/>
            <w:vAlign w:val="center"/>
          </w:tcPr>
          <w:p w:rsidR="002F2C3E" w:rsidRDefault="005D659E">
            <w:pPr>
              <w:jc w:val="center"/>
              <w:rPr>
                <w:rFonts w:ascii="宋体"/>
                <w:b/>
                <w:sz w:val="24"/>
              </w:rPr>
            </w:pPr>
            <w:r>
              <w:rPr>
                <w:rFonts w:ascii="宋体" w:hAnsi="宋体" w:hint="eastAsia"/>
                <w:b/>
                <w:sz w:val="24"/>
              </w:rPr>
              <w:t>评分标准</w:t>
            </w:r>
          </w:p>
        </w:tc>
        <w:tc>
          <w:tcPr>
            <w:tcW w:w="709" w:type="dxa"/>
            <w:vAlign w:val="center"/>
          </w:tcPr>
          <w:p w:rsidR="002F2C3E" w:rsidRDefault="005D659E">
            <w:pPr>
              <w:jc w:val="center"/>
              <w:rPr>
                <w:rFonts w:ascii="宋体"/>
                <w:b/>
                <w:sz w:val="24"/>
              </w:rPr>
            </w:pPr>
            <w:r>
              <w:rPr>
                <w:rFonts w:ascii="宋体" w:hAnsi="宋体" w:hint="eastAsia"/>
                <w:b/>
                <w:sz w:val="24"/>
              </w:rPr>
              <w:t>得分</w:t>
            </w:r>
          </w:p>
        </w:tc>
        <w:tc>
          <w:tcPr>
            <w:tcW w:w="969" w:type="dxa"/>
            <w:vAlign w:val="center"/>
          </w:tcPr>
          <w:p w:rsidR="002F2C3E" w:rsidRDefault="005D659E">
            <w:pPr>
              <w:spacing w:line="440" w:lineRule="exact"/>
              <w:jc w:val="center"/>
              <w:rPr>
                <w:rFonts w:ascii="宋体"/>
                <w:b/>
                <w:sz w:val="24"/>
              </w:rPr>
            </w:pPr>
            <w:r>
              <w:rPr>
                <w:rFonts w:ascii="宋体" w:hAnsi="宋体" w:hint="eastAsia"/>
                <w:b/>
                <w:sz w:val="24"/>
              </w:rPr>
              <w:t>评委</w:t>
            </w:r>
          </w:p>
          <w:p w:rsidR="002F2C3E" w:rsidRDefault="005D659E">
            <w:pPr>
              <w:jc w:val="center"/>
              <w:rPr>
                <w:rFonts w:ascii="宋体"/>
                <w:b/>
                <w:sz w:val="24"/>
              </w:rPr>
            </w:pPr>
            <w:r>
              <w:rPr>
                <w:rFonts w:ascii="宋体" w:hAnsi="宋体" w:hint="eastAsia"/>
                <w:b/>
                <w:sz w:val="24"/>
              </w:rPr>
              <w:t>签名</w:t>
            </w:r>
          </w:p>
        </w:tc>
      </w:tr>
      <w:tr w:rsidR="002F2C3E">
        <w:trPr>
          <w:trHeight w:val="405"/>
        </w:trPr>
        <w:tc>
          <w:tcPr>
            <w:tcW w:w="1260" w:type="dxa"/>
            <w:vMerge w:val="restart"/>
            <w:vAlign w:val="center"/>
          </w:tcPr>
          <w:p w:rsidR="002F2C3E" w:rsidRDefault="005D659E">
            <w:pPr>
              <w:jc w:val="center"/>
              <w:rPr>
                <w:rFonts w:ascii="宋体"/>
                <w:szCs w:val="21"/>
              </w:rPr>
            </w:pPr>
            <w:r>
              <w:rPr>
                <w:rFonts w:ascii="宋体" w:hAnsi="宋体" w:hint="eastAsia"/>
                <w:szCs w:val="21"/>
              </w:rPr>
              <w:t>模块元件选用与导线连接工艺</w:t>
            </w:r>
          </w:p>
          <w:p w:rsidR="002F2C3E" w:rsidRDefault="005D659E">
            <w:pPr>
              <w:jc w:val="center"/>
              <w:rPr>
                <w:rFonts w:ascii="宋体"/>
                <w:szCs w:val="21"/>
              </w:rPr>
            </w:pPr>
            <w:r>
              <w:rPr>
                <w:rFonts w:ascii="宋体" w:hAnsi="宋体" w:hint="eastAsia"/>
                <w:szCs w:val="21"/>
              </w:rPr>
              <w:t>（</w:t>
            </w:r>
            <w:r>
              <w:rPr>
                <w:rFonts w:ascii="宋体" w:hAnsi="宋体"/>
                <w:szCs w:val="21"/>
              </w:rPr>
              <w:t>10</w:t>
            </w:r>
            <w:r>
              <w:rPr>
                <w:rFonts w:ascii="宋体" w:hAnsi="宋体" w:hint="eastAsia"/>
                <w:szCs w:val="21"/>
              </w:rPr>
              <w:t>分）</w:t>
            </w:r>
          </w:p>
          <w:p w:rsidR="002F2C3E" w:rsidRDefault="002F2C3E">
            <w:pPr>
              <w:jc w:val="center"/>
              <w:rPr>
                <w:rFonts w:ascii="宋体"/>
                <w:szCs w:val="21"/>
              </w:rPr>
            </w:pPr>
          </w:p>
        </w:tc>
        <w:tc>
          <w:tcPr>
            <w:tcW w:w="720" w:type="dxa"/>
            <w:vAlign w:val="center"/>
          </w:tcPr>
          <w:p w:rsidR="002F2C3E" w:rsidRDefault="005D659E">
            <w:pPr>
              <w:jc w:val="center"/>
              <w:rPr>
                <w:rFonts w:ascii="宋体"/>
                <w:szCs w:val="21"/>
              </w:rPr>
            </w:pPr>
            <w:r>
              <w:rPr>
                <w:rFonts w:ascii="宋体" w:hAnsi="宋体"/>
                <w:szCs w:val="21"/>
              </w:rPr>
              <w:t>1</w:t>
            </w:r>
          </w:p>
        </w:tc>
        <w:tc>
          <w:tcPr>
            <w:tcW w:w="6242" w:type="dxa"/>
            <w:vAlign w:val="center"/>
          </w:tcPr>
          <w:p w:rsidR="002F2C3E" w:rsidRDefault="005D659E">
            <w:pPr>
              <w:rPr>
                <w:rFonts w:ascii="宋体"/>
                <w:szCs w:val="21"/>
              </w:rPr>
            </w:pPr>
            <w:r>
              <w:rPr>
                <w:rFonts w:ascii="宋体" w:hAnsi="宋体" w:hint="eastAsia"/>
                <w:szCs w:val="21"/>
              </w:rPr>
              <w:t>模块或元件选择多于或少于试题工作任务要求的，每差错</w:t>
            </w:r>
            <w:r>
              <w:rPr>
                <w:rFonts w:ascii="宋体" w:hAnsi="宋体"/>
                <w:szCs w:val="21"/>
              </w:rPr>
              <w:t>1</w:t>
            </w:r>
            <w:r>
              <w:rPr>
                <w:rFonts w:ascii="宋体" w:hAnsi="宋体" w:hint="eastAsia"/>
                <w:szCs w:val="21"/>
              </w:rPr>
              <w:t>个扣</w:t>
            </w:r>
            <w:r>
              <w:rPr>
                <w:rFonts w:ascii="宋体" w:hAnsi="宋体"/>
                <w:szCs w:val="21"/>
              </w:rPr>
              <w:t>0.5</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969" w:type="dxa"/>
            <w:vMerge w:val="restart"/>
            <w:vAlign w:val="center"/>
          </w:tcPr>
          <w:p w:rsidR="002F2C3E" w:rsidRDefault="002F2C3E">
            <w:pPr>
              <w:jc w:val="center"/>
              <w:rPr>
                <w:rFonts w:ascii="宋体"/>
                <w:sz w:val="24"/>
              </w:rPr>
            </w:pPr>
          </w:p>
        </w:tc>
      </w:tr>
      <w:tr w:rsidR="002F2C3E">
        <w:trPr>
          <w:trHeight w:val="296"/>
        </w:trPr>
        <w:tc>
          <w:tcPr>
            <w:tcW w:w="1260" w:type="dxa"/>
            <w:vMerge/>
            <w:vAlign w:val="center"/>
          </w:tcPr>
          <w:p w:rsidR="002F2C3E" w:rsidRDefault="002F2C3E">
            <w:pPr>
              <w:widowControl/>
              <w:jc w:val="left"/>
              <w:rPr>
                <w:rFonts w:ascii="宋体"/>
                <w:szCs w:val="21"/>
              </w:rPr>
            </w:pPr>
          </w:p>
        </w:tc>
        <w:tc>
          <w:tcPr>
            <w:tcW w:w="720" w:type="dxa"/>
            <w:vAlign w:val="center"/>
          </w:tcPr>
          <w:p w:rsidR="002F2C3E" w:rsidRDefault="005D659E">
            <w:pPr>
              <w:jc w:val="center"/>
              <w:rPr>
                <w:rFonts w:ascii="宋体"/>
                <w:szCs w:val="21"/>
              </w:rPr>
            </w:pPr>
            <w:r>
              <w:rPr>
                <w:rFonts w:ascii="宋体" w:hAnsi="宋体"/>
                <w:szCs w:val="21"/>
              </w:rPr>
              <w:t>1</w:t>
            </w:r>
          </w:p>
        </w:tc>
        <w:tc>
          <w:tcPr>
            <w:tcW w:w="6242" w:type="dxa"/>
            <w:vAlign w:val="center"/>
          </w:tcPr>
          <w:p w:rsidR="002F2C3E" w:rsidRDefault="005D659E">
            <w:pPr>
              <w:rPr>
                <w:rFonts w:ascii="宋体"/>
                <w:szCs w:val="21"/>
              </w:rPr>
            </w:pPr>
            <w:r>
              <w:rPr>
                <w:rFonts w:ascii="宋体" w:hAnsi="宋体" w:hint="eastAsia"/>
                <w:szCs w:val="21"/>
              </w:rPr>
              <w:t>模块布置不合理，每处扣</w:t>
            </w:r>
            <w:r>
              <w:rPr>
                <w:rFonts w:ascii="宋体" w:hAnsi="宋体"/>
                <w:szCs w:val="21"/>
              </w:rPr>
              <w:t>0.5</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r w:rsidR="002F2C3E">
        <w:tc>
          <w:tcPr>
            <w:tcW w:w="1260" w:type="dxa"/>
            <w:vMerge/>
            <w:vAlign w:val="center"/>
          </w:tcPr>
          <w:p w:rsidR="002F2C3E" w:rsidRDefault="002F2C3E">
            <w:pPr>
              <w:widowControl/>
              <w:jc w:val="left"/>
              <w:rPr>
                <w:rFonts w:ascii="宋体"/>
                <w:szCs w:val="21"/>
              </w:rPr>
            </w:pPr>
          </w:p>
        </w:tc>
        <w:tc>
          <w:tcPr>
            <w:tcW w:w="720" w:type="dxa"/>
            <w:vAlign w:val="center"/>
          </w:tcPr>
          <w:p w:rsidR="002F2C3E" w:rsidRDefault="005D659E">
            <w:pPr>
              <w:jc w:val="center"/>
              <w:rPr>
                <w:rFonts w:ascii="宋体"/>
                <w:szCs w:val="21"/>
              </w:rPr>
            </w:pPr>
            <w:r>
              <w:rPr>
                <w:rFonts w:ascii="宋体" w:hAnsi="宋体"/>
                <w:szCs w:val="21"/>
              </w:rPr>
              <w:t>1</w:t>
            </w:r>
          </w:p>
        </w:tc>
        <w:tc>
          <w:tcPr>
            <w:tcW w:w="6242" w:type="dxa"/>
            <w:vAlign w:val="center"/>
          </w:tcPr>
          <w:p w:rsidR="002F2C3E" w:rsidRDefault="005D659E">
            <w:pPr>
              <w:rPr>
                <w:rFonts w:ascii="宋体"/>
                <w:szCs w:val="21"/>
              </w:rPr>
            </w:pPr>
            <w:r>
              <w:rPr>
                <w:rFonts w:ascii="宋体" w:hAnsi="宋体" w:hint="eastAsia"/>
                <w:szCs w:val="21"/>
              </w:rPr>
              <w:t>导线选择不合理，电源导线选择不规范或不同类型的信号线不分颜色的，每处扣</w:t>
            </w:r>
            <w:r>
              <w:rPr>
                <w:rFonts w:ascii="宋体" w:hAnsi="宋体"/>
                <w:szCs w:val="21"/>
              </w:rPr>
              <w:t>0.5</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r w:rsidR="002F2C3E">
        <w:tc>
          <w:tcPr>
            <w:tcW w:w="1260" w:type="dxa"/>
            <w:vMerge/>
            <w:vAlign w:val="center"/>
          </w:tcPr>
          <w:p w:rsidR="002F2C3E" w:rsidRDefault="002F2C3E">
            <w:pPr>
              <w:widowControl/>
              <w:jc w:val="left"/>
              <w:rPr>
                <w:rFonts w:ascii="宋体"/>
                <w:szCs w:val="21"/>
              </w:rPr>
            </w:pPr>
          </w:p>
        </w:tc>
        <w:tc>
          <w:tcPr>
            <w:tcW w:w="720" w:type="dxa"/>
            <w:vAlign w:val="center"/>
          </w:tcPr>
          <w:p w:rsidR="002F2C3E" w:rsidRDefault="005D659E">
            <w:pPr>
              <w:jc w:val="center"/>
              <w:rPr>
                <w:rFonts w:ascii="宋体"/>
                <w:szCs w:val="21"/>
              </w:rPr>
            </w:pPr>
            <w:r>
              <w:rPr>
                <w:rFonts w:ascii="宋体" w:hAnsi="宋体"/>
                <w:szCs w:val="21"/>
              </w:rPr>
              <w:t>1</w:t>
            </w:r>
          </w:p>
        </w:tc>
        <w:tc>
          <w:tcPr>
            <w:tcW w:w="6242" w:type="dxa"/>
            <w:vAlign w:val="center"/>
          </w:tcPr>
          <w:p w:rsidR="002F2C3E" w:rsidRDefault="005D659E">
            <w:pPr>
              <w:rPr>
                <w:rFonts w:ascii="宋体"/>
                <w:szCs w:val="21"/>
              </w:rPr>
            </w:pPr>
            <w:r>
              <w:rPr>
                <w:rFonts w:ascii="宋体" w:hAnsi="宋体" w:hint="eastAsia"/>
                <w:szCs w:val="21"/>
              </w:rPr>
              <w:t>导线走线不合理，每处扣</w:t>
            </w:r>
            <w:r>
              <w:rPr>
                <w:rFonts w:ascii="宋体" w:hAnsi="宋体"/>
                <w:szCs w:val="21"/>
              </w:rPr>
              <w:t>0.5</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r w:rsidR="002F2C3E">
        <w:tc>
          <w:tcPr>
            <w:tcW w:w="1260" w:type="dxa"/>
            <w:vMerge/>
            <w:vAlign w:val="center"/>
          </w:tcPr>
          <w:p w:rsidR="002F2C3E" w:rsidRDefault="002F2C3E">
            <w:pPr>
              <w:widowControl/>
              <w:jc w:val="left"/>
              <w:rPr>
                <w:rFonts w:ascii="宋体"/>
                <w:szCs w:val="21"/>
              </w:rPr>
            </w:pPr>
          </w:p>
        </w:tc>
        <w:tc>
          <w:tcPr>
            <w:tcW w:w="720" w:type="dxa"/>
            <w:vAlign w:val="center"/>
          </w:tcPr>
          <w:p w:rsidR="002F2C3E" w:rsidRDefault="005D659E">
            <w:pPr>
              <w:jc w:val="center"/>
              <w:rPr>
                <w:rFonts w:ascii="宋体"/>
                <w:szCs w:val="21"/>
              </w:rPr>
            </w:pPr>
            <w:r>
              <w:rPr>
                <w:rFonts w:ascii="宋体" w:hAnsi="宋体"/>
                <w:szCs w:val="21"/>
              </w:rPr>
              <w:t>1</w:t>
            </w:r>
          </w:p>
        </w:tc>
        <w:tc>
          <w:tcPr>
            <w:tcW w:w="6242" w:type="dxa"/>
            <w:vAlign w:val="center"/>
          </w:tcPr>
          <w:p w:rsidR="002F2C3E" w:rsidRDefault="005D659E">
            <w:pPr>
              <w:rPr>
                <w:rFonts w:ascii="宋体"/>
                <w:szCs w:val="21"/>
              </w:rPr>
            </w:pPr>
            <w:r>
              <w:rPr>
                <w:rFonts w:ascii="宋体" w:hAnsi="宋体" w:hint="eastAsia"/>
                <w:szCs w:val="21"/>
              </w:rPr>
              <w:t>导线连接不牢，连接错误，模块接线图与实际连线不符，同一接线端子上连接多于</w:t>
            </w:r>
            <w:r>
              <w:rPr>
                <w:rFonts w:ascii="宋体" w:hAnsi="宋体"/>
                <w:szCs w:val="21"/>
              </w:rPr>
              <w:t>2</w:t>
            </w:r>
            <w:r>
              <w:rPr>
                <w:rFonts w:ascii="宋体" w:hAnsi="宋体" w:hint="eastAsia"/>
                <w:szCs w:val="21"/>
              </w:rPr>
              <w:t>条的，每项扣</w:t>
            </w:r>
            <w:r>
              <w:rPr>
                <w:rFonts w:ascii="宋体" w:hAnsi="宋体"/>
                <w:szCs w:val="21"/>
              </w:rPr>
              <w:t>0.5</w:t>
            </w:r>
            <w:r>
              <w:rPr>
                <w:rFonts w:ascii="宋体" w:hAnsi="宋体" w:hint="eastAsia"/>
                <w:szCs w:val="21"/>
              </w:rPr>
              <w:t>分，扣完为止。</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r w:rsidR="002F2C3E">
        <w:trPr>
          <w:trHeight w:val="480"/>
        </w:trPr>
        <w:tc>
          <w:tcPr>
            <w:tcW w:w="1260" w:type="dxa"/>
            <w:vMerge/>
            <w:vAlign w:val="center"/>
          </w:tcPr>
          <w:p w:rsidR="002F2C3E" w:rsidRDefault="002F2C3E">
            <w:pPr>
              <w:widowControl/>
              <w:jc w:val="left"/>
              <w:rPr>
                <w:rFonts w:ascii="宋体"/>
                <w:szCs w:val="21"/>
              </w:rPr>
            </w:pPr>
          </w:p>
        </w:tc>
        <w:tc>
          <w:tcPr>
            <w:tcW w:w="720" w:type="dxa"/>
            <w:vAlign w:val="center"/>
          </w:tcPr>
          <w:p w:rsidR="002F2C3E" w:rsidRDefault="005D659E">
            <w:pPr>
              <w:jc w:val="center"/>
              <w:rPr>
                <w:rFonts w:ascii="宋体"/>
                <w:szCs w:val="21"/>
              </w:rPr>
            </w:pPr>
            <w:r>
              <w:rPr>
                <w:rFonts w:ascii="宋体" w:hAnsi="宋体"/>
                <w:szCs w:val="21"/>
              </w:rPr>
              <w:t>5</w:t>
            </w:r>
          </w:p>
        </w:tc>
        <w:tc>
          <w:tcPr>
            <w:tcW w:w="6242" w:type="dxa"/>
            <w:vAlign w:val="center"/>
          </w:tcPr>
          <w:p w:rsidR="002F2C3E" w:rsidRDefault="005D659E">
            <w:pPr>
              <w:rPr>
                <w:rFonts w:ascii="宋体"/>
                <w:szCs w:val="21"/>
              </w:rPr>
            </w:pPr>
            <w:proofErr w:type="gramStart"/>
            <w:r>
              <w:rPr>
                <w:rFonts w:ascii="宋体" w:hAnsi="宋体" w:hint="eastAsia"/>
                <w:szCs w:val="21"/>
              </w:rPr>
              <w:t>扎线不</w:t>
            </w:r>
            <w:proofErr w:type="gramEnd"/>
            <w:r>
              <w:rPr>
                <w:rFonts w:ascii="宋体" w:hAnsi="宋体" w:hint="eastAsia"/>
                <w:szCs w:val="21"/>
              </w:rPr>
              <w:t>整齐美观，视效果扣除</w:t>
            </w:r>
            <w:r>
              <w:rPr>
                <w:rFonts w:ascii="宋体" w:hAnsi="宋体"/>
                <w:szCs w:val="21"/>
              </w:rPr>
              <w:t>1</w:t>
            </w:r>
            <w:r>
              <w:rPr>
                <w:rFonts w:ascii="宋体" w:hAnsi="宋体" w:hint="eastAsia"/>
                <w:szCs w:val="21"/>
              </w:rPr>
              <w:t>～</w:t>
            </w:r>
            <w:r>
              <w:rPr>
                <w:rFonts w:ascii="宋体" w:hAnsi="宋体"/>
                <w:szCs w:val="21"/>
              </w:rPr>
              <w:t>5</w:t>
            </w:r>
            <w:r>
              <w:rPr>
                <w:rFonts w:ascii="宋体" w:hAnsi="宋体" w:hint="eastAsia"/>
                <w:szCs w:val="21"/>
              </w:rPr>
              <w:t>分。</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r w:rsidR="002F2C3E">
        <w:trPr>
          <w:trHeight w:val="300"/>
        </w:trPr>
        <w:tc>
          <w:tcPr>
            <w:tcW w:w="1260" w:type="dxa"/>
            <w:vAlign w:val="center"/>
          </w:tcPr>
          <w:p w:rsidR="002F2C3E" w:rsidRDefault="005D659E">
            <w:pPr>
              <w:jc w:val="center"/>
              <w:rPr>
                <w:rFonts w:ascii="宋体"/>
                <w:szCs w:val="21"/>
              </w:rPr>
            </w:pPr>
            <w:r>
              <w:rPr>
                <w:rFonts w:ascii="宋体" w:hAnsi="宋体" w:hint="eastAsia"/>
                <w:szCs w:val="21"/>
              </w:rPr>
              <w:t>编程环境的设置</w:t>
            </w:r>
          </w:p>
          <w:p w:rsidR="002F2C3E" w:rsidRDefault="005D659E">
            <w:pPr>
              <w:jc w:val="center"/>
              <w:rPr>
                <w:rFonts w:ascii="宋体"/>
                <w:sz w:val="24"/>
              </w:rPr>
            </w:pPr>
            <w:r>
              <w:rPr>
                <w:rFonts w:ascii="宋体" w:hAnsi="宋体" w:hint="eastAsia"/>
                <w:szCs w:val="21"/>
              </w:rPr>
              <w:t>（</w:t>
            </w:r>
            <w:r>
              <w:rPr>
                <w:rFonts w:ascii="宋体" w:hAnsi="宋体"/>
                <w:szCs w:val="21"/>
              </w:rPr>
              <w:t>2</w:t>
            </w:r>
            <w:r>
              <w:rPr>
                <w:rFonts w:ascii="宋体" w:hAnsi="宋体" w:hint="eastAsia"/>
                <w:szCs w:val="21"/>
              </w:rPr>
              <w:t>分）</w:t>
            </w:r>
          </w:p>
        </w:tc>
        <w:tc>
          <w:tcPr>
            <w:tcW w:w="720" w:type="dxa"/>
            <w:vAlign w:val="center"/>
          </w:tcPr>
          <w:p w:rsidR="002F2C3E" w:rsidRDefault="005D659E">
            <w:pPr>
              <w:jc w:val="center"/>
              <w:rPr>
                <w:rFonts w:ascii="宋体"/>
                <w:szCs w:val="21"/>
              </w:rPr>
            </w:pPr>
            <w:r>
              <w:rPr>
                <w:rFonts w:ascii="宋体" w:hAnsi="宋体"/>
                <w:szCs w:val="21"/>
              </w:rPr>
              <w:t>2</w:t>
            </w:r>
          </w:p>
        </w:tc>
        <w:tc>
          <w:tcPr>
            <w:tcW w:w="6242" w:type="dxa"/>
            <w:vAlign w:val="center"/>
          </w:tcPr>
          <w:p w:rsidR="002F2C3E" w:rsidRDefault="005D659E">
            <w:pPr>
              <w:rPr>
                <w:rFonts w:ascii="宋体"/>
                <w:szCs w:val="21"/>
              </w:rPr>
            </w:pPr>
            <w:r>
              <w:rPr>
                <w:rFonts w:ascii="宋体" w:hAnsi="宋体" w:hint="eastAsia"/>
                <w:szCs w:val="21"/>
              </w:rPr>
              <w:t>相关编程工作环境的软件设置正确得</w:t>
            </w:r>
            <w:r>
              <w:rPr>
                <w:rFonts w:ascii="宋体" w:hAnsi="宋体"/>
                <w:szCs w:val="21"/>
              </w:rPr>
              <w:t>2</w:t>
            </w:r>
            <w:r>
              <w:rPr>
                <w:rFonts w:ascii="宋体" w:hAnsi="宋体" w:hint="eastAsia"/>
                <w:szCs w:val="21"/>
              </w:rPr>
              <w:t>分。</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r w:rsidR="002F2C3E">
        <w:tc>
          <w:tcPr>
            <w:tcW w:w="8222" w:type="dxa"/>
            <w:gridSpan w:val="3"/>
            <w:vAlign w:val="center"/>
          </w:tcPr>
          <w:p w:rsidR="002F2C3E" w:rsidRDefault="005D659E">
            <w:pPr>
              <w:spacing w:line="440" w:lineRule="exact"/>
              <w:jc w:val="center"/>
              <w:rPr>
                <w:rFonts w:ascii="宋体"/>
                <w:b/>
                <w:sz w:val="24"/>
              </w:rPr>
            </w:pPr>
            <w:r>
              <w:rPr>
                <w:rFonts w:ascii="宋体" w:hAnsi="宋体" w:hint="eastAsia"/>
                <w:b/>
                <w:sz w:val="24"/>
              </w:rPr>
              <w:t>小</w:t>
            </w:r>
            <w:r>
              <w:rPr>
                <w:rFonts w:ascii="宋体" w:hAnsi="宋体"/>
                <w:b/>
                <w:sz w:val="24"/>
              </w:rPr>
              <w:t xml:space="preserve">       </w:t>
            </w:r>
            <w:r>
              <w:rPr>
                <w:rFonts w:ascii="宋体" w:hAnsi="宋体" w:hint="eastAsia"/>
                <w:b/>
                <w:sz w:val="24"/>
              </w:rPr>
              <w:t>计</w:t>
            </w:r>
          </w:p>
        </w:tc>
        <w:tc>
          <w:tcPr>
            <w:tcW w:w="709" w:type="dxa"/>
            <w:vAlign w:val="center"/>
          </w:tcPr>
          <w:p w:rsidR="002F2C3E" w:rsidRDefault="002F2C3E">
            <w:pPr>
              <w:jc w:val="center"/>
              <w:rPr>
                <w:rFonts w:ascii="宋体"/>
                <w:sz w:val="24"/>
              </w:rPr>
            </w:pPr>
          </w:p>
        </w:tc>
        <w:tc>
          <w:tcPr>
            <w:tcW w:w="969" w:type="dxa"/>
            <w:vMerge/>
            <w:vAlign w:val="center"/>
          </w:tcPr>
          <w:p w:rsidR="002F2C3E" w:rsidRDefault="002F2C3E">
            <w:pPr>
              <w:widowControl/>
              <w:jc w:val="left"/>
              <w:rPr>
                <w:rFonts w:ascii="宋体"/>
                <w:sz w:val="24"/>
              </w:rPr>
            </w:pPr>
          </w:p>
        </w:tc>
      </w:tr>
    </w:tbl>
    <w:p w:rsidR="002F2C3E" w:rsidRDefault="005D659E">
      <w:pPr>
        <w:spacing w:line="440" w:lineRule="exact"/>
        <w:outlineLvl w:val="0"/>
        <w:rPr>
          <w:rFonts w:ascii="宋体"/>
          <w:b/>
          <w:sz w:val="28"/>
          <w:szCs w:val="28"/>
        </w:rPr>
      </w:pPr>
      <w:r>
        <w:rPr>
          <w:rFonts w:ascii="宋体" w:hAnsi="宋体" w:hint="eastAsia"/>
          <w:b/>
          <w:sz w:val="28"/>
          <w:szCs w:val="28"/>
        </w:rPr>
        <w:t>三、知识答题与调试排故记录评分表（此项满分</w:t>
      </w:r>
      <w:r>
        <w:rPr>
          <w:rFonts w:ascii="宋体" w:hAnsi="宋体"/>
          <w:b/>
          <w:sz w:val="28"/>
          <w:szCs w:val="28"/>
        </w:rPr>
        <w:t>28</w:t>
      </w:r>
      <w:r>
        <w:rPr>
          <w:rFonts w:ascii="宋体" w:hAnsi="宋体" w:hint="eastAsia"/>
          <w:b/>
          <w:sz w:val="28"/>
          <w:szCs w:val="28"/>
        </w:rPr>
        <w:t>分，最低</w:t>
      </w:r>
      <w:r>
        <w:rPr>
          <w:rFonts w:ascii="宋体"/>
          <w:b/>
          <w:sz w:val="28"/>
          <w:szCs w:val="28"/>
        </w:rPr>
        <w:t>0</w:t>
      </w:r>
      <w:r>
        <w:rPr>
          <w:rFonts w:ascii="宋体" w:hAnsi="宋体" w:hint="eastAsia"/>
          <w:b/>
          <w:sz w:val="28"/>
          <w:szCs w:val="28"/>
        </w:rPr>
        <w:t>分）</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6"/>
        <w:gridCol w:w="843"/>
        <w:gridCol w:w="8"/>
        <w:gridCol w:w="5950"/>
        <w:gridCol w:w="709"/>
        <w:gridCol w:w="992"/>
      </w:tblGrid>
      <w:tr w:rsidR="002F2C3E">
        <w:tc>
          <w:tcPr>
            <w:tcW w:w="1383" w:type="dxa"/>
            <w:gridSpan w:val="2"/>
            <w:vAlign w:val="center"/>
          </w:tcPr>
          <w:p w:rsidR="002F2C3E" w:rsidRDefault="005D659E">
            <w:pPr>
              <w:rPr>
                <w:rFonts w:ascii="宋体"/>
                <w:sz w:val="24"/>
              </w:rPr>
            </w:pPr>
            <w:r>
              <w:rPr>
                <w:rFonts w:ascii="宋体" w:hAnsi="宋体" w:hint="eastAsia"/>
                <w:b/>
                <w:sz w:val="24"/>
              </w:rPr>
              <w:t>评分项目</w:t>
            </w:r>
          </w:p>
        </w:tc>
        <w:tc>
          <w:tcPr>
            <w:tcW w:w="851" w:type="dxa"/>
            <w:gridSpan w:val="2"/>
            <w:vAlign w:val="center"/>
          </w:tcPr>
          <w:p w:rsidR="002F2C3E" w:rsidRDefault="005D659E">
            <w:pPr>
              <w:jc w:val="center"/>
              <w:rPr>
                <w:rFonts w:ascii="宋体"/>
                <w:sz w:val="24"/>
              </w:rPr>
            </w:pPr>
            <w:r>
              <w:rPr>
                <w:rFonts w:ascii="宋体" w:hAnsi="宋体" w:hint="eastAsia"/>
                <w:b/>
                <w:sz w:val="24"/>
              </w:rPr>
              <w:t>分值</w:t>
            </w:r>
          </w:p>
        </w:tc>
        <w:tc>
          <w:tcPr>
            <w:tcW w:w="5950" w:type="dxa"/>
          </w:tcPr>
          <w:p w:rsidR="002F2C3E" w:rsidRDefault="005D659E">
            <w:pPr>
              <w:rPr>
                <w:rFonts w:ascii="宋体"/>
                <w:sz w:val="24"/>
              </w:rPr>
            </w:pPr>
            <w:r>
              <w:rPr>
                <w:rFonts w:ascii="宋体" w:hAnsi="宋体" w:hint="eastAsia"/>
                <w:b/>
                <w:sz w:val="24"/>
              </w:rPr>
              <w:t>评分标准</w:t>
            </w:r>
          </w:p>
        </w:tc>
        <w:tc>
          <w:tcPr>
            <w:tcW w:w="709" w:type="dxa"/>
            <w:vAlign w:val="center"/>
          </w:tcPr>
          <w:p w:rsidR="002F2C3E" w:rsidRDefault="005D659E">
            <w:pPr>
              <w:rPr>
                <w:rFonts w:ascii="宋体"/>
                <w:b/>
                <w:sz w:val="24"/>
              </w:rPr>
            </w:pPr>
            <w:r>
              <w:rPr>
                <w:rFonts w:ascii="宋体" w:hAnsi="宋体" w:hint="eastAsia"/>
                <w:b/>
                <w:sz w:val="24"/>
              </w:rPr>
              <w:t>得分</w:t>
            </w:r>
          </w:p>
        </w:tc>
        <w:tc>
          <w:tcPr>
            <w:tcW w:w="992" w:type="dxa"/>
            <w:vAlign w:val="center"/>
          </w:tcPr>
          <w:p w:rsidR="002F2C3E" w:rsidRDefault="005D659E">
            <w:pPr>
              <w:rPr>
                <w:rFonts w:ascii="宋体"/>
                <w:b/>
                <w:sz w:val="24"/>
              </w:rPr>
            </w:pPr>
            <w:r>
              <w:rPr>
                <w:rFonts w:ascii="宋体" w:hAnsi="宋体" w:hint="eastAsia"/>
                <w:b/>
                <w:sz w:val="24"/>
              </w:rPr>
              <w:t>评委</w:t>
            </w:r>
          </w:p>
          <w:p w:rsidR="002F2C3E" w:rsidRDefault="005D659E">
            <w:pPr>
              <w:rPr>
                <w:rFonts w:ascii="宋体"/>
                <w:b/>
                <w:sz w:val="24"/>
              </w:rPr>
            </w:pPr>
            <w:r>
              <w:rPr>
                <w:rFonts w:ascii="宋体" w:hAnsi="宋体" w:hint="eastAsia"/>
                <w:b/>
                <w:sz w:val="24"/>
              </w:rPr>
              <w:t>签名</w:t>
            </w:r>
          </w:p>
        </w:tc>
      </w:tr>
      <w:tr w:rsidR="002F2C3E">
        <w:trPr>
          <w:trHeight w:val="383"/>
        </w:trPr>
        <w:tc>
          <w:tcPr>
            <w:tcW w:w="1383" w:type="dxa"/>
            <w:gridSpan w:val="2"/>
            <w:vMerge w:val="restart"/>
            <w:vAlign w:val="center"/>
          </w:tcPr>
          <w:p w:rsidR="002F2C3E" w:rsidRDefault="005D659E">
            <w:pPr>
              <w:jc w:val="center"/>
              <w:rPr>
                <w:rFonts w:ascii="宋体"/>
                <w:szCs w:val="21"/>
              </w:rPr>
            </w:pPr>
            <w:r>
              <w:rPr>
                <w:rFonts w:ascii="宋体" w:hAnsi="宋体" w:hint="eastAsia"/>
                <w:szCs w:val="21"/>
              </w:rPr>
              <w:t>知识答题</w:t>
            </w:r>
          </w:p>
          <w:p w:rsidR="002F2C3E" w:rsidRDefault="005D659E">
            <w:pPr>
              <w:jc w:val="center"/>
              <w:rPr>
                <w:rFonts w:ascii="宋体"/>
                <w:szCs w:val="21"/>
              </w:rPr>
            </w:pPr>
            <w:r>
              <w:rPr>
                <w:rFonts w:ascii="宋体" w:hAnsi="宋体" w:hint="eastAsia"/>
                <w:szCs w:val="21"/>
              </w:rPr>
              <w:t>（</w:t>
            </w:r>
            <w:r>
              <w:rPr>
                <w:rFonts w:ascii="宋体" w:hAnsi="宋体"/>
                <w:szCs w:val="21"/>
              </w:rPr>
              <w:t>15</w:t>
            </w:r>
            <w:r>
              <w:rPr>
                <w:rFonts w:ascii="宋体" w:hAnsi="宋体" w:hint="eastAsia"/>
                <w:szCs w:val="21"/>
              </w:rPr>
              <w:t>分）</w:t>
            </w:r>
          </w:p>
          <w:p w:rsidR="002F2C3E" w:rsidRDefault="002F2C3E">
            <w:pPr>
              <w:jc w:val="center"/>
              <w:rPr>
                <w:rFonts w:ascii="宋体"/>
                <w:szCs w:val="21"/>
              </w:rPr>
            </w:pPr>
          </w:p>
        </w:tc>
        <w:tc>
          <w:tcPr>
            <w:tcW w:w="851" w:type="dxa"/>
            <w:gridSpan w:val="2"/>
            <w:vAlign w:val="center"/>
          </w:tcPr>
          <w:p w:rsidR="002F2C3E" w:rsidRDefault="005D659E">
            <w:pPr>
              <w:jc w:val="center"/>
              <w:rPr>
                <w:rFonts w:ascii="宋体"/>
                <w:sz w:val="24"/>
              </w:rPr>
            </w:pPr>
            <w:r>
              <w:rPr>
                <w:rFonts w:ascii="宋体" w:hAnsi="宋体"/>
                <w:sz w:val="24"/>
              </w:rPr>
              <w:t>4.5</w:t>
            </w:r>
          </w:p>
        </w:tc>
        <w:tc>
          <w:tcPr>
            <w:tcW w:w="5950" w:type="dxa"/>
            <w:vAlign w:val="center"/>
          </w:tcPr>
          <w:p w:rsidR="002F2C3E" w:rsidRDefault="005D659E">
            <w:pPr>
              <w:rPr>
                <w:rFonts w:ascii="宋体"/>
                <w:sz w:val="24"/>
              </w:rPr>
            </w:pPr>
            <w:r>
              <w:rPr>
                <w:rFonts w:ascii="宋体" w:hAnsi="宋体" w:hint="eastAsia"/>
                <w:szCs w:val="21"/>
              </w:rPr>
              <w:t>第一题，每空</w:t>
            </w:r>
            <w:r>
              <w:rPr>
                <w:rFonts w:ascii="宋体" w:hAnsi="宋体"/>
                <w:szCs w:val="21"/>
              </w:rPr>
              <w:t>0.5</w:t>
            </w:r>
            <w:r>
              <w:rPr>
                <w:rFonts w:ascii="宋体" w:hAnsi="宋体" w:hint="eastAsia"/>
                <w:szCs w:val="21"/>
              </w:rPr>
              <w:t>分。</w:t>
            </w:r>
          </w:p>
        </w:tc>
        <w:tc>
          <w:tcPr>
            <w:tcW w:w="709" w:type="dxa"/>
          </w:tcPr>
          <w:p w:rsidR="002F2C3E" w:rsidRDefault="002F2C3E">
            <w:pPr>
              <w:rPr>
                <w:rFonts w:ascii="宋体"/>
                <w:sz w:val="24"/>
              </w:rPr>
            </w:pPr>
          </w:p>
        </w:tc>
        <w:tc>
          <w:tcPr>
            <w:tcW w:w="992" w:type="dxa"/>
            <w:vMerge w:val="restart"/>
            <w:vAlign w:val="center"/>
          </w:tcPr>
          <w:p w:rsidR="002F2C3E" w:rsidRDefault="002F2C3E">
            <w:pPr>
              <w:rPr>
                <w:rFonts w:ascii="宋体"/>
                <w:sz w:val="24"/>
              </w:rPr>
            </w:pPr>
          </w:p>
        </w:tc>
      </w:tr>
      <w:tr w:rsidR="002F2C3E">
        <w:trPr>
          <w:trHeight w:val="402"/>
        </w:trPr>
        <w:tc>
          <w:tcPr>
            <w:tcW w:w="1383" w:type="dxa"/>
            <w:gridSpan w:val="2"/>
            <w:vMerge/>
            <w:vAlign w:val="center"/>
          </w:tcPr>
          <w:p w:rsidR="002F2C3E" w:rsidRDefault="002F2C3E">
            <w:pPr>
              <w:widowControl/>
              <w:jc w:val="left"/>
              <w:rPr>
                <w:rFonts w:ascii="宋体"/>
                <w:szCs w:val="21"/>
              </w:rPr>
            </w:pPr>
          </w:p>
        </w:tc>
        <w:tc>
          <w:tcPr>
            <w:tcW w:w="851" w:type="dxa"/>
            <w:gridSpan w:val="2"/>
            <w:vAlign w:val="center"/>
          </w:tcPr>
          <w:p w:rsidR="002F2C3E" w:rsidRDefault="005D659E">
            <w:pPr>
              <w:jc w:val="center"/>
              <w:rPr>
                <w:rFonts w:ascii="宋体"/>
                <w:sz w:val="24"/>
              </w:rPr>
            </w:pPr>
            <w:r>
              <w:rPr>
                <w:rFonts w:ascii="宋体" w:hAnsi="宋体"/>
                <w:sz w:val="24"/>
              </w:rPr>
              <w:t>7.5</w:t>
            </w:r>
          </w:p>
        </w:tc>
        <w:tc>
          <w:tcPr>
            <w:tcW w:w="5950" w:type="dxa"/>
            <w:vAlign w:val="center"/>
          </w:tcPr>
          <w:p w:rsidR="002F2C3E" w:rsidRDefault="005D659E">
            <w:pPr>
              <w:rPr>
                <w:rFonts w:ascii="宋体"/>
                <w:sz w:val="24"/>
              </w:rPr>
            </w:pPr>
            <w:r>
              <w:rPr>
                <w:rFonts w:ascii="宋体" w:hAnsi="宋体" w:hint="eastAsia"/>
                <w:szCs w:val="21"/>
              </w:rPr>
              <w:t>第二题，每空</w:t>
            </w:r>
            <w:r>
              <w:rPr>
                <w:rFonts w:ascii="宋体" w:hAnsi="宋体"/>
                <w:szCs w:val="21"/>
              </w:rPr>
              <w:t>0.5</w:t>
            </w:r>
            <w:r>
              <w:rPr>
                <w:rFonts w:ascii="宋体" w:hAnsi="宋体" w:hint="eastAsia"/>
                <w:szCs w:val="21"/>
              </w:rPr>
              <w:t>分。</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402"/>
        </w:trPr>
        <w:tc>
          <w:tcPr>
            <w:tcW w:w="1383" w:type="dxa"/>
            <w:gridSpan w:val="2"/>
            <w:vMerge/>
            <w:vAlign w:val="center"/>
          </w:tcPr>
          <w:p w:rsidR="002F2C3E" w:rsidRDefault="002F2C3E">
            <w:pPr>
              <w:widowControl/>
              <w:jc w:val="left"/>
              <w:rPr>
                <w:rFonts w:ascii="宋体"/>
                <w:szCs w:val="21"/>
              </w:rPr>
            </w:pPr>
          </w:p>
        </w:tc>
        <w:tc>
          <w:tcPr>
            <w:tcW w:w="851" w:type="dxa"/>
            <w:gridSpan w:val="2"/>
            <w:vAlign w:val="center"/>
          </w:tcPr>
          <w:p w:rsidR="002F2C3E" w:rsidRDefault="005D659E">
            <w:pPr>
              <w:jc w:val="center"/>
              <w:rPr>
                <w:rFonts w:ascii="宋体"/>
                <w:sz w:val="24"/>
              </w:rPr>
            </w:pPr>
            <w:r>
              <w:rPr>
                <w:rFonts w:ascii="宋体" w:hAnsi="宋体"/>
                <w:sz w:val="24"/>
              </w:rPr>
              <w:t>3</w:t>
            </w:r>
          </w:p>
        </w:tc>
        <w:tc>
          <w:tcPr>
            <w:tcW w:w="5950" w:type="dxa"/>
            <w:vAlign w:val="center"/>
          </w:tcPr>
          <w:p w:rsidR="002F2C3E" w:rsidRDefault="005D659E">
            <w:pPr>
              <w:rPr>
                <w:rFonts w:ascii="宋体"/>
                <w:szCs w:val="21"/>
              </w:rPr>
            </w:pPr>
            <w:r>
              <w:rPr>
                <w:rFonts w:ascii="宋体" w:hAnsi="宋体" w:hint="eastAsia"/>
                <w:szCs w:val="21"/>
              </w:rPr>
              <w:t>第三题，每空</w:t>
            </w:r>
            <w:r>
              <w:rPr>
                <w:rFonts w:ascii="宋体" w:hAnsi="宋体"/>
                <w:szCs w:val="21"/>
              </w:rPr>
              <w:t>1</w:t>
            </w:r>
            <w:r>
              <w:rPr>
                <w:rFonts w:ascii="宋体" w:hAnsi="宋体" w:hint="eastAsia"/>
                <w:szCs w:val="21"/>
              </w:rPr>
              <w:t>分</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548"/>
        </w:trPr>
        <w:tc>
          <w:tcPr>
            <w:tcW w:w="1383" w:type="dxa"/>
            <w:gridSpan w:val="2"/>
            <w:vMerge w:val="restart"/>
            <w:vAlign w:val="center"/>
          </w:tcPr>
          <w:p w:rsidR="002F2C3E" w:rsidRDefault="005D659E">
            <w:pPr>
              <w:jc w:val="center"/>
              <w:rPr>
                <w:rFonts w:ascii="宋体"/>
                <w:szCs w:val="21"/>
              </w:rPr>
            </w:pPr>
            <w:r>
              <w:rPr>
                <w:rFonts w:ascii="宋体" w:hAnsi="宋体" w:hint="eastAsia"/>
                <w:szCs w:val="21"/>
              </w:rPr>
              <w:t>制图准确与规范性</w:t>
            </w:r>
          </w:p>
          <w:p w:rsidR="002F2C3E" w:rsidRDefault="005D659E">
            <w:pPr>
              <w:jc w:val="center"/>
              <w:rPr>
                <w:rFonts w:ascii="宋体"/>
                <w:szCs w:val="21"/>
              </w:rPr>
            </w:pPr>
            <w:r>
              <w:rPr>
                <w:rFonts w:ascii="宋体" w:hAnsi="宋体" w:hint="eastAsia"/>
                <w:szCs w:val="21"/>
              </w:rPr>
              <w:t>（</w:t>
            </w:r>
            <w:r>
              <w:rPr>
                <w:rFonts w:ascii="宋体" w:hAnsi="宋体"/>
                <w:szCs w:val="21"/>
              </w:rPr>
              <w:t>9</w:t>
            </w:r>
            <w:r>
              <w:rPr>
                <w:rFonts w:ascii="宋体" w:hAnsi="宋体" w:hint="eastAsia"/>
                <w:szCs w:val="21"/>
              </w:rPr>
              <w:t>分）</w:t>
            </w:r>
          </w:p>
        </w:tc>
        <w:tc>
          <w:tcPr>
            <w:tcW w:w="851" w:type="dxa"/>
            <w:gridSpan w:val="2"/>
            <w:vAlign w:val="center"/>
          </w:tcPr>
          <w:p w:rsidR="002F2C3E" w:rsidRDefault="005D659E">
            <w:pPr>
              <w:jc w:val="center"/>
              <w:rPr>
                <w:rFonts w:ascii="宋体"/>
                <w:szCs w:val="21"/>
              </w:rPr>
            </w:pPr>
            <w:r>
              <w:rPr>
                <w:rFonts w:ascii="宋体" w:hAnsi="宋体"/>
                <w:szCs w:val="21"/>
              </w:rPr>
              <w:t>2</w:t>
            </w:r>
          </w:p>
        </w:tc>
        <w:tc>
          <w:tcPr>
            <w:tcW w:w="5950" w:type="dxa"/>
            <w:vAlign w:val="center"/>
          </w:tcPr>
          <w:p w:rsidR="002F2C3E" w:rsidRDefault="005D659E">
            <w:pPr>
              <w:rPr>
                <w:rFonts w:ascii="宋体"/>
                <w:szCs w:val="21"/>
              </w:rPr>
            </w:pPr>
            <w:r>
              <w:rPr>
                <w:rFonts w:ascii="宋体" w:hAnsi="宋体" w:hint="eastAsia"/>
                <w:szCs w:val="21"/>
              </w:rPr>
              <w:t>使用的模块漏画，模块或元器件符号不符合标志要求，每项扣</w:t>
            </w:r>
            <w:r>
              <w:rPr>
                <w:rFonts w:ascii="宋体" w:hAnsi="宋体"/>
                <w:szCs w:val="21"/>
              </w:rPr>
              <w:t>0.5</w:t>
            </w:r>
            <w:r>
              <w:rPr>
                <w:rFonts w:ascii="宋体" w:hAnsi="宋体" w:hint="eastAsia"/>
                <w:szCs w:val="21"/>
              </w:rPr>
              <w:t>分，</w:t>
            </w:r>
            <w:r>
              <w:rPr>
                <w:rFonts w:ascii="宋体" w:hAnsi="宋体"/>
                <w:szCs w:val="21"/>
              </w:rPr>
              <w:t xml:space="preserve"> </w:t>
            </w:r>
            <w:r>
              <w:rPr>
                <w:rFonts w:ascii="宋体" w:hAnsi="宋体" w:hint="eastAsia"/>
                <w:szCs w:val="21"/>
              </w:rPr>
              <w:t>扣完为止。</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572"/>
        </w:trPr>
        <w:tc>
          <w:tcPr>
            <w:tcW w:w="1383" w:type="dxa"/>
            <w:gridSpan w:val="2"/>
            <w:vMerge/>
            <w:vAlign w:val="center"/>
          </w:tcPr>
          <w:p w:rsidR="002F2C3E" w:rsidRDefault="002F2C3E">
            <w:pPr>
              <w:widowControl/>
              <w:jc w:val="left"/>
              <w:rPr>
                <w:rFonts w:ascii="宋体"/>
                <w:szCs w:val="21"/>
              </w:rPr>
            </w:pPr>
          </w:p>
        </w:tc>
        <w:tc>
          <w:tcPr>
            <w:tcW w:w="851" w:type="dxa"/>
            <w:gridSpan w:val="2"/>
            <w:vAlign w:val="center"/>
          </w:tcPr>
          <w:p w:rsidR="002F2C3E" w:rsidRDefault="005D659E">
            <w:pPr>
              <w:jc w:val="center"/>
              <w:rPr>
                <w:rFonts w:ascii="宋体"/>
                <w:szCs w:val="21"/>
              </w:rPr>
            </w:pPr>
            <w:r>
              <w:rPr>
                <w:rFonts w:ascii="宋体" w:hAnsi="宋体"/>
                <w:szCs w:val="21"/>
              </w:rPr>
              <w:t>3</w:t>
            </w:r>
          </w:p>
        </w:tc>
        <w:tc>
          <w:tcPr>
            <w:tcW w:w="5950" w:type="dxa"/>
            <w:vAlign w:val="center"/>
          </w:tcPr>
          <w:p w:rsidR="002F2C3E" w:rsidRDefault="005D659E">
            <w:pPr>
              <w:rPr>
                <w:rFonts w:ascii="宋体"/>
                <w:szCs w:val="21"/>
              </w:rPr>
            </w:pPr>
            <w:r>
              <w:rPr>
                <w:rFonts w:ascii="宋体" w:hAnsi="宋体" w:hint="eastAsia"/>
                <w:szCs w:val="21"/>
              </w:rPr>
              <w:t>模块或元器件没有标注功能名称和代号，每项扣</w:t>
            </w:r>
            <w:r>
              <w:rPr>
                <w:rFonts w:ascii="宋体" w:hAnsi="宋体"/>
                <w:szCs w:val="21"/>
              </w:rPr>
              <w:t>0.5</w:t>
            </w:r>
            <w:r>
              <w:rPr>
                <w:rFonts w:ascii="宋体" w:hAnsi="宋体" w:hint="eastAsia"/>
                <w:szCs w:val="21"/>
              </w:rPr>
              <w:t>分，模块连接标号没有标明的每处扣</w:t>
            </w:r>
            <w:r>
              <w:rPr>
                <w:rFonts w:ascii="宋体" w:hAnsi="宋体"/>
                <w:szCs w:val="21"/>
              </w:rPr>
              <w:t>0.5</w:t>
            </w:r>
            <w:r>
              <w:rPr>
                <w:rFonts w:ascii="宋体" w:hAnsi="宋体" w:hint="eastAsia"/>
                <w:szCs w:val="21"/>
              </w:rPr>
              <w:t>分，扣完为止。</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638"/>
        </w:trPr>
        <w:tc>
          <w:tcPr>
            <w:tcW w:w="1383" w:type="dxa"/>
            <w:gridSpan w:val="2"/>
            <w:vMerge/>
            <w:vAlign w:val="center"/>
          </w:tcPr>
          <w:p w:rsidR="002F2C3E" w:rsidRDefault="002F2C3E">
            <w:pPr>
              <w:widowControl/>
              <w:jc w:val="left"/>
              <w:rPr>
                <w:rFonts w:ascii="宋体"/>
                <w:szCs w:val="21"/>
              </w:rPr>
            </w:pPr>
          </w:p>
        </w:tc>
        <w:tc>
          <w:tcPr>
            <w:tcW w:w="851" w:type="dxa"/>
            <w:gridSpan w:val="2"/>
            <w:vAlign w:val="center"/>
          </w:tcPr>
          <w:p w:rsidR="002F2C3E" w:rsidRDefault="005D659E">
            <w:pPr>
              <w:jc w:val="center"/>
              <w:rPr>
                <w:rFonts w:ascii="宋体"/>
                <w:szCs w:val="21"/>
              </w:rPr>
            </w:pPr>
            <w:r>
              <w:rPr>
                <w:rFonts w:ascii="宋体" w:hAnsi="宋体"/>
                <w:szCs w:val="21"/>
              </w:rPr>
              <w:t>2</w:t>
            </w:r>
          </w:p>
        </w:tc>
        <w:tc>
          <w:tcPr>
            <w:tcW w:w="5950" w:type="dxa"/>
            <w:vAlign w:val="center"/>
          </w:tcPr>
          <w:p w:rsidR="002F2C3E" w:rsidRDefault="005D659E">
            <w:pPr>
              <w:rPr>
                <w:rFonts w:ascii="宋体"/>
                <w:szCs w:val="21"/>
              </w:rPr>
            </w:pPr>
            <w:r>
              <w:rPr>
                <w:rFonts w:ascii="宋体" w:hAnsi="宋体" w:hint="eastAsia"/>
                <w:szCs w:val="21"/>
              </w:rPr>
              <w:t>没有填写</w:t>
            </w:r>
            <w:proofErr w:type="gramStart"/>
            <w:r>
              <w:rPr>
                <w:rFonts w:ascii="宋体" w:hAnsi="宋体" w:hint="eastAsia"/>
                <w:szCs w:val="21"/>
              </w:rPr>
              <w:t>工位号扣</w:t>
            </w:r>
            <w:proofErr w:type="gramEnd"/>
            <w:r>
              <w:rPr>
                <w:rFonts w:ascii="宋体" w:hAnsi="宋体"/>
                <w:szCs w:val="21"/>
              </w:rPr>
              <w:t>0.5</w:t>
            </w:r>
            <w:r>
              <w:rPr>
                <w:rFonts w:ascii="宋体" w:hAnsi="宋体" w:hint="eastAsia"/>
                <w:szCs w:val="21"/>
              </w:rPr>
              <w:t>分，模块接线图与实际连线不符的每项扣</w:t>
            </w:r>
            <w:r>
              <w:rPr>
                <w:rFonts w:ascii="宋体" w:hAnsi="宋体"/>
                <w:szCs w:val="21"/>
              </w:rPr>
              <w:t>0.5</w:t>
            </w:r>
            <w:r>
              <w:rPr>
                <w:rFonts w:ascii="宋体" w:hAnsi="宋体" w:hint="eastAsia"/>
                <w:szCs w:val="21"/>
              </w:rPr>
              <w:t>分，连线有错误的每项扣</w:t>
            </w:r>
            <w:r>
              <w:rPr>
                <w:rFonts w:ascii="宋体" w:hAnsi="宋体"/>
                <w:szCs w:val="21"/>
              </w:rPr>
              <w:t>1</w:t>
            </w:r>
            <w:r>
              <w:rPr>
                <w:rFonts w:ascii="宋体" w:hAnsi="宋体" w:hint="eastAsia"/>
                <w:szCs w:val="21"/>
              </w:rPr>
              <w:t>分，扣完为止。</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398"/>
        </w:trPr>
        <w:tc>
          <w:tcPr>
            <w:tcW w:w="1383" w:type="dxa"/>
            <w:gridSpan w:val="2"/>
            <w:vMerge/>
            <w:vAlign w:val="center"/>
          </w:tcPr>
          <w:p w:rsidR="002F2C3E" w:rsidRDefault="002F2C3E">
            <w:pPr>
              <w:widowControl/>
              <w:jc w:val="left"/>
              <w:rPr>
                <w:rFonts w:ascii="宋体"/>
                <w:szCs w:val="21"/>
              </w:rPr>
            </w:pPr>
          </w:p>
        </w:tc>
        <w:tc>
          <w:tcPr>
            <w:tcW w:w="851" w:type="dxa"/>
            <w:gridSpan w:val="2"/>
            <w:vAlign w:val="center"/>
          </w:tcPr>
          <w:p w:rsidR="002F2C3E" w:rsidRDefault="005D659E">
            <w:pPr>
              <w:jc w:val="center"/>
              <w:rPr>
                <w:rFonts w:ascii="宋体"/>
                <w:szCs w:val="21"/>
              </w:rPr>
            </w:pPr>
            <w:r>
              <w:rPr>
                <w:rFonts w:ascii="宋体" w:hAnsi="宋体"/>
                <w:szCs w:val="21"/>
              </w:rPr>
              <w:t>2</w:t>
            </w:r>
          </w:p>
        </w:tc>
        <w:tc>
          <w:tcPr>
            <w:tcW w:w="5950" w:type="dxa"/>
            <w:vAlign w:val="center"/>
          </w:tcPr>
          <w:p w:rsidR="002F2C3E" w:rsidRDefault="005D659E">
            <w:pPr>
              <w:rPr>
                <w:rFonts w:ascii="宋体"/>
                <w:szCs w:val="21"/>
              </w:rPr>
            </w:pPr>
            <w:r>
              <w:rPr>
                <w:rFonts w:ascii="宋体" w:hAnsi="宋体" w:hint="eastAsia"/>
                <w:szCs w:val="21"/>
              </w:rPr>
              <w:t>图形不准确、不规范、不整洁、字迹潦草扣</w:t>
            </w:r>
            <w:r>
              <w:rPr>
                <w:rFonts w:ascii="宋体" w:hAnsi="宋体"/>
                <w:szCs w:val="21"/>
              </w:rPr>
              <w:t>1</w:t>
            </w:r>
            <w:r>
              <w:rPr>
                <w:rFonts w:ascii="宋体" w:hAnsi="宋体" w:hint="eastAsia"/>
                <w:szCs w:val="21"/>
              </w:rPr>
              <w:t>～</w:t>
            </w:r>
            <w:r>
              <w:rPr>
                <w:rFonts w:ascii="宋体" w:hAnsi="宋体"/>
                <w:szCs w:val="21"/>
              </w:rPr>
              <w:t>2</w:t>
            </w:r>
            <w:r>
              <w:rPr>
                <w:rFonts w:ascii="宋体" w:hAnsi="宋体" w:hint="eastAsia"/>
                <w:szCs w:val="21"/>
              </w:rPr>
              <w:t>分。</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753"/>
        </w:trPr>
        <w:tc>
          <w:tcPr>
            <w:tcW w:w="1367" w:type="dxa"/>
            <w:vAlign w:val="center"/>
          </w:tcPr>
          <w:p w:rsidR="002F2C3E" w:rsidRDefault="005D659E">
            <w:pPr>
              <w:ind w:left="236" w:hangingChars="98" w:hanging="236"/>
              <w:rPr>
                <w:rFonts w:ascii="宋体"/>
                <w:b/>
                <w:sz w:val="24"/>
              </w:rPr>
            </w:pPr>
            <w:r>
              <w:rPr>
                <w:rFonts w:ascii="宋体" w:hAnsi="宋体" w:hint="eastAsia"/>
                <w:b/>
                <w:sz w:val="24"/>
              </w:rPr>
              <w:t>调试排故（</w:t>
            </w:r>
            <w:r>
              <w:rPr>
                <w:rFonts w:ascii="宋体" w:hAnsi="宋体"/>
                <w:b/>
                <w:sz w:val="24"/>
              </w:rPr>
              <w:t>4</w:t>
            </w:r>
            <w:r>
              <w:rPr>
                <w:rFonts w:ascii="宋体" w:hAnsi="宋体" w:hint="eastAsia"/>
                <w:b/>
                <w:sz w:val="24"/>
              </w:rPr>
              <w:t>）</w:t>
            </w:r>
          </w:p>
        </w:tc>
        <w:tc>
          <w:tcPr>
            <w:tcW w:w="859" w:type="dxa"/>
            <w:gridSpan w:val="2"/>
            <w:vAlign w:val="center"/>
          </w:tcPr>
          <w:p w:rsidR="002F2C3E" w:rsidRDefault="005D659E">
            <w:pPr>
              <w:ind w:firstLineChars="150" w:firstLine="315"/>
              <w:rPr>
                <w:rFonts w:ascii="宋体"/>
                <w:b/>
                <w:sz w:val="24"/>
              </w:rPr>
            </w:pPr>
            <w:r>
              <w:rPr>
                <w:rFonts w:ascii="宋体" w:hAnsi="宋体"/>
                <w:szCs w:val="21"/>
              </w:rPr>
              <w:t>4</w:t>
            </w:r>
          </w:p>
        </w:tc>
        <w:tc>
          <w:tcPr>
            <w:tcW w:w="5958" w:type="dxa"/>
            <w:gridSpan w:val="2"/>
            <w:vAlign w:val="center"/>
          </w:tcPr>
          <w:p w:rsidR="002F2C3E" w:rsidRDefault="005D659E">
            <w:pPr>
              <w:rPr>
                <w:rFonts w:ascii="宋体"/>
                <w:b/>
                <w:sz w:val="24"/>
              </w:rPr>
            </w:pPr>
            <w:r>
              <w:rPr>
                <w:rFonts w:ascii="宋体" w:hint="eastAsia"/>
                <w:b/>
                <w:sz w:val="24"/>
              </w:rPr>
              <w:t>每排除一个故障得</w:t>
            </w:r>
            <w:r>
              <w:rPr>
                <w:rFonts w:ascii="宋体"/>
                <w:b/>
                <w:sz w:val="24"/>
              </w:rPr>
              <w:t>2</w:t>
            </w:r>
            <w:r>
              <w:rPr>
                <w:rFonts w:ascii="宋体" w:hint="eastAsia"/>
                <w:b/>
                <w:sz w:val="24"/>
              </w:rPr>
              <w:t>分（包括调试记录正确），调试记录不完整、不正确视质量扣</w:t>
            </w:r>
            <w:r>
              <w:rPr>
                <w:rFonts w:ascii="宋体"/>
                <w:b/>
                <w:sz w:val="24"/>
              </w:rPr>
              <w:t>0.5</w:t>
            </w:r>
            <w:r>
              <w:rPr>
                <w:rFonts w:ascii="宋体"/>
                <w:b/>
                <w:sz w:val="24"/>
              </w:rPr>
              <w:t>—</w:t>
            </w:r>
            <w:r>
              <w:rPr>
                <w:rFonts w:ascii="宋体"/>
                <w:b/>
                <w:sz w:val="24"/>
              </w:rPr>
              <w:t>1</w:t>
            </w:r>
            <w:r>
              <w:rPr>
                <w:rFonts w:ascii="宋体" w:hint="eastAsia"/>
                <w:b/>
                <w:sz w:val="24"/>
              </w:rPr>
              <w:t>分。</w:t>
            </w:r>
          </w:p>
        </w:tc>
        <w:tc>
          <w:tcPr>
            <w:tcW w:w="709" w:type="dxa"/>
          </w:tcPr>
          <w:p w:rsidR="002F2C3E" w:rsidRDefault="002F2C3E">
            <w:pPr>
              <w:rPr>
                <w:rFonts w:ascii="宋体"/>
                <w:sz w:val="24"/>
              </w:rPr>
            </w:pPr>
          </w:p>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r w:rsidR="002F2C3E">
        <w:trPr>
          <w:trHeight w:val="603"/>
        </w:trPr>
        <w:tc>
          <w:tcPr>
            <w:tcW w:w="8184" w:type="dxa"/>
            <w:gridSpan w:val="5"/>
            <w:vAlign w:val="center"/>
          </w:tcPr>
          <w:p w:rsidR="002F2C3E" w:rsidRDefault="005D659E">
            <w:pPr>
              <w:rPr>
                <w:rFonts w:ascii="宋体"/>
                <w:b/>
                <w:sz w:val="24"/>
              </w:rPr>
            </w:pPr>
            <w:r>
              <w:rPr>
                <w:rFonts w:ascii="宋体"/>
                <w:b/>
                <w:sz w:val="24"/>
              </w:rPr>
              <w:t xml:space="preserve">                        </w:t>
            </w:r>
            <w:r>
              <w:rPr>
                <w:rFonts w:ascii="宋体" w:hint="eastAsia"/>
                <w:b/>
                <w:sz w:val="24"/>
              </w:rPr>
              <w:t>小</w:t>
            </w:r>
            <w:r>
              <w:rPr>
                <w:rFonts w:ascii="宋体"/>
                <w:b/>
                <w:sz w:val="24"/>
              </w:rPr>
              <w:t xml:space="preserve">      </w:t>
            </w:r>
            <w:r>
              <w:rPr>
                <w:rFonts w:ascii="宋体" w:hint="eastAsia"/>
                <w:b/>
                <w:sz w:val="24"/>
              </w:rPr>
              <w:t>计</w:t>
            </w:r>
          </w:p>
        </w:tc>
        <w:tc>
          <w:tcPr>
            <w:tcW w:w="709" w:type="dxa"/>
          </w:tcPr>
          <w:p w:rsidR="002F2C3E" w:rsidRDefault="002F2C3E">
            <w:pPr>
              <w:rPr>
                <w:rFonts w:ascii="宋体"/>
                <w:sz w:val="24"/>
              </w:rPr>
            </w:pPr>
          </w:p>
        </w:tc>
        <w:tc>
          <w:tcPr>
            <w:tcW w:w="992" w:type="dxa"/>
            <w:vMerge/>
            <w:vAlign w:val="center"/>
          </w:tcPr>
          <w:p w:rsidR="002F2C3E" w:rsidRDefault="002F2C3E">
            <w:pPr>
              <w:widowControl/>
              <w:jc w:val="left"/>
              <w:rPr>
                <w:rFonts w:ascii="宋体"/>
                <w:sz w:val="24"/>
              </w:rPr>
            </w:pPr>
          </w:p>
        </w:tc>
      </w:tr>
    </w:tbl>
    <w:p w:rsidR="002F2C3E" w:rsidRDefault="002F2C3E">
      <w:pPr>
        <w:spacing w:line="440" w:lineRule="exact"/>
        <w:rPr>
          <w:rFonts w:ascii="宋体"/>
          <w:b/>
          <w:sz w:val="28"/>
          <w:szCs w:val="28"/>
        </w:rPr>
      </w:pPr>
    </w:p>
    <w:p w:rsidR="002F2C3E" w:rsidRDefault="002F2C3E">
      <w:pPr>
        <w:widowControl/>
        <w:jc w:val="left"/>
        <w:rPr>
          <w:rFonts w:ascii="宋体"/>
          <w:b/>
          <w:sz w:val="36"/>
          <w:szCs w:val="36"/>
        </w:rPr>
        <w:sectPr w:rsidR="002F2C3E">
          <w:pgSz w:w="11906" w:h="16838"/>
          <w:pgMar w:top="1077" w:right="1247" w:bottom="907" w:left="1418" w:header="851" w:footer="401" w:gutter="0"/>
          <w:cols w:space="720"/>
          <w:docGrid w:type="lines" w:linePitch="312"/>
        </w:sectPr>
      </w:pPr>
    </w:p>
    <w:p w:rsidR="002F2C3E" w:rsidRDefault="005D659E">
      <w:pPr>
        <w:spacing w:line="440" w:lineRule="exact"/>
        <w:jc w:val="center"/>
        <w:rPr>
          <w:rFonts w:ascii="宋体"/>
          <w:b/>
          <w:sz w:val="36"/>
          <w:szCs w:val="36"/>
        </w:rPr>
      </w:pPr>
      <w:r>
        <w:rPr>
          <w:rFonts w:ascii="宋体" w:hAnsi="宋体"/>
          <w:b/>
          <w:sz w:val="36"/>
          <w:szCs w:val="36"/>
        </w:rPr>
        <w:lastRenderedPageBreak/>
        <w:t>2018</w:t>
      </w:r>
      <w:r>
        <w:rPr>
          <w:rFonts w:ascii="宋体" w:hAnsi="宋体" w:hint="eastAsia"/>
          <w:b/>
          <w:sz w:val="36"/>
          <w:szCs w:val="36"/>
        </w:rPr>
        <w:t>年全国职业院校学生技能大赛（样题）</w:t>
      </w:r>
    </w:p>
    <w:p w:rsidR="002F2C3E" w:rsidRDefault="005D659E">
      <w:pPr>
        <w:spacing w:line="440" w:lineRule="exact"/>
        <w:jc w:val="center"/>
        <w:rPr>
          <w:rFonts w:ascii="宋体"/>
          <w:b/>
          <w:sz w:val="36"/>
          <w:szCs w:val="36"/>
        </w:rPr>
      </w:pPr>
      <w:r>
        <w:rPr>
          <w:rFonts w:ascii="宋体" w:hAnsi="宋体" w:hint="eastAsia"/>
          <w:b/>
          <w:sz w:val="36"/>
          <w:szCs w:val="36"/>
        </w:rPr>
        <w:t>中职组单片机控制装置安装与调试项目评分表</w:t>
      </w:r>
      <w:r>
        <w:rPr>
          <w:rFonts w:ascii="宋体" w:hAnsi="宋体"/>
          <w:b/>
          <w:sz w:val="36"/>
          <w:szCs w:val="36"/>
        </w:rPr>
        <w:t>3</w:t>
      </w:r>
    </w:p>
    <w:p w:rsidR="002F2C3E" w:rsidRDefault="005D659E">
      <w:pPr>
        <w:ind w:firstLineChars="2341" w:firstLine="6580"/>
        <w:rPr>
          <w:rFonts w:ascii="宋体"/>
          <w:b/>
          <w:sz w:val="28"/>
          <w:szCs w:val="28"/>
        </w:rPr>
      </w:pPr>
      <w:r>
        <w:rPr>
          <w:rFonts w:ascii="宋体" w:hAnsi="宋体" w:hint="eastAsia"/>
          <w:b/>
          <w:sz w:val="28"/>
          <w:szCs w:val="28"/>
        </w:rPr>
        <w:t>工位号：＿＿＿＿＿</w:t>
      </w:r>
    </w:p>
    <w:p w:rsidR="002F2C3E" w:rsidRDefault="005D659E">
      <w:pPr>
        <w:spacing w:line="440" w:lineRule="exact"/>
        <w:outlineLvl w:val="0"/>
        <w:rPr>
          <w:rFonts w:ascii="宋体"/>
          <w:b/>
          <w:sz w:val="28"/>
          <w:szCs w:val="28"/>
        </w:rPr>
      </w:pPr>
      <w:r>
        <w:rPr>
          <w:rFonts w:ascii="宋体" w:hAnsi="宋体" w:hint="eastAsia"/>
          <w:b/>
          <w:sz w:val="28"/>
          <w:szCs w:val="28"/>
        </w:rPr>
        <w:t>四、功能评分表（此项满分</w:t>
      </w:r>
      <w:r>
        <w:rPr>
          <w:rFonts w:ascii="宋体" w:hAnsi="宋体"/>
          <w:b/>
          <w:sz w:val="28"/>
          <w:szCs w:val="28"/>
        </w:rPr>
        <w:t>50</w:t>
      </w:r>
      <w:r>
        <w:rPr>
          <w:rFonts w:ascii="宋体" w:hAnsi="宋体" w:hint="eastAsia"/>
          <w:b/>
          <w:sz w:val="28"/>
          <w:szCs w:val="28"/>
        </w:rPr>
        <w:t>分，最低</w:t>
      </w:r>
      <w:r>
        <w:rPr>
          <w:rFonts w:ascii="宋体"/>
          <w:b/>
          <w:sz w:val="28"/>
          <w:szCs w:val="28"/>
        </w:rPr>
        <w:t>0</w:t>
      </w:r>
      <w:r>
        <w:rPr>
          <w:rFonts w:ascii="宋体" w:hAnsi="宋体" w:hint="eastAsia"/>
          <w:b/>
          <w:sz w:val="28"/>
          <w:szCs w:val="28"/>
        </w:rPr>
        <w:t>分）</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735"/>
        <w:gridCol w:w="454"/>
        <w:gridCol w:w="454"/>
        <w:gridCol w:w="154"/>
        <w:gridCol w:w="6688"/>
        <w:gridCol w:w="708"/>
      </w:tblGrid>
      <w:tr w:rsidR="002F2C3E">
        <w:trPr>
          <w:trHeight w:val="517"/>
        </w:trPr>
        <w:tc>
          <w:tcPr>
            <w:tcW w:w="437" w:type="dxa"/>
            <w:vAlign w:val="center"/>
          </w:tcPr>
          <w:p w:rsidR="002F2C3E" w:rsidRDefault="005D659E">
            <w:pPr>
              <w:rPr>
                <w:rFonts w:ascii="宋体"/>
                <w:szCs w:val="21"/>
              </w:rPr>
            </w:pPr>
            <w:r>
              <w:rPr>
                <w:rFonts w:ascii="宋体" w:hAnsi="宋体" w:hint="eastAsia"/>
                <w:szCs w:val="21"/>
              </w:rPr>
              <w:t>类别</w:t>
            </w:r>
            <w:r>
              <w:rPr>
                <w:rFonts w:ascii="宋体" w:hAnsi="宋体"/>
                <w:szCs w:val="21"/>
              </w:rPr>
              <w:t xml:space="preserve"> </w:t>
            </w:r>
          </w:p>
        </w:tc>
        <w:tc>
          <w:tcPr>
            <w:tcW w:w="735" w:type="dxa"/>
            <w:vAlign w:val="center"/>
          </w:tcPr>
          <w:p w:rsidR="002F2C3E" w:rsidRDefault="005D659E">
            <w:pPr>
              <w:rPr>
                <w:rFonts w:ascii="宋体"/>
                <w:szCs w:val="21"/>
              </w:rPr>
            </w:pPr>
            <w:r>
              <w:rPr>
                <w:rFonts w:ascii="宋体" w:hAnsi="宋体" w:hint="eastAsia"/>
                <w:szCs w:val="21"/>
              </w:rPr>
              <w:t>评分项目</w:t>
            </w:r>
          </w:p>
        </w:tc>
        <w:tc>
          <w:tcPr>
            <w:tcW w:w="454" w:type="dxa"/>
            <w:vAlign w:val="center"/>
          </w:tcPr>
          <w:p w:rsidR="002F2C3E" w:rsidRDefault="005D659E">
            <w:pPr>
              <w:rPr>
                <w:rFonts w:ascii="宋体"/>
                <w:szCs w:val="21"/>
              </w:rPr>
            </w:pPr>
            <w:r>
              <w:rPr>
                <w:rFonts w:ascii="宋体" w:hAnsi="宋体" w:hint="eastAsia"/>
                <w:szCs w:val="21"/>
              </w:rPr>
              <w:t>分值</w:t>
            </w:r>
          </w:p>
        </w:tc>
        <w:tc>
          <w:tcPr>
            <w:tcW w:w="7296" w:type="dxa"/>
            <w:gridSpan w:val="3"/>
            <w:vAlign w:val="center"/>
          </w:tcPr>
          <w:p w:rsidR="002F2C3E" w:rsidRDefault="005D659E">
            <w:pPr>
              <w:ind w:firstLineChars="800" w:firstLine="1680"/>
              <w:rPr>
                <w:rFonts w:ascii="宋体"/>
                <w:szCs w:val="21"/>
              </w:rPr>
            </w:pPr>
            <w:r>
              <w:rPr>
                <w:rFonts w:ascii="宋体" w:hAnsi="宋体" w:hint="eastAsia"/>
                <w:szCs w:val="21"/>
              </w:rPr>
              <w:t>评</w:t>
            </w:r>
            <w:r>
              <w:rPr>
                <w:rFonts w:ascii="宋体" w:hAnsi="宋体"/>
                <w:szCs w:val="21"/>
              </w:rPr>
              <w:t xml:space="preserve">  </w:t>
            </w:r>
            <w:r>
              <w:rPr>
                <w:rFonts w:ascii="宋体" w:hAnsi="宋体" w:hint="eastAsia"/>
                <w:szCs w:val="21"/>
              </w:rPr>
              <w:t>分</w:t>
            </w:r>
            <w:r>
              <w:rPr>
                <w:rFonts w:ascii="宋体" w:hAnsi="宋体"/>
                <w:szCs w:val="21"/>
              </w:rPr>
              <w:t xml:space="preserve">  </w:t>
            </w:r>
            <w:r>
              <w:rPr>
                <w:rFonts w:ascii="宋体" w:hAnsi="宋体" w:hint="eastAsia"/>
                <w:szCs w:val="21"/>
              </w:rPr>
              <w:t>标</w:t>
            </w:r>
            <w:r>
              <w:rPr>
                <w:rFonts w:ascii="宋体" w:hAnsi="宋体"/>
                <w:szCs w:val="21"/>
              </w:rPr>
              <w:t xml:space="preserve">  </w:t>
            </w:r>
            <w:r>
              <w:rPr>
                <w:rFonts w:ascii="宋体" w:hAnsi="宋体" w:hint="eastAsia"/>
                <w:szCs w:val="21"/>
              </w:rPr>
              <w:t>准</w:t>
            </w:r>
          </w:p>
        </w:tc>
        <w:tc>
          <w:tcPr>
            <w:tcW w:w="708" w:type="dxa"/>
            <w:vAlign w:val="center"/>
          </w:tcPr>
          <w:p w:rsidR="002F2C3E" w:rsidRDefault="005D659E">
            <w:pPr>
              <w:rPr>
                <w:rFonts w:ascii="宋体"/>
                <w:szCs w:val="21"/>
              </w:rPr>
            </w:pPr>
            <w:r>
              <w:rPr>
                <w:rFonts w:ascii="宋体" w:hAnsi="宋体" w:hint="eastAsia"/>
                <w:szCs w:val="21"/>
              </w:rPr>
              <w:t>得分</w:t>
            </w:r>
          </w:p>
        </w:tc>
      </w:tr>
      <w:tr w:rsidR="002F2C3E">
        <w:trPr>
          <w:trHeight w:val="753"/>
        </w:trPr>
        <w:tc>
          <w:tcPr>
            <w:tcW w:w="437" w:type="dxa"/>
            <w:vMerge w:val="restart"/>
            <w:vAlign w:val="center"/>
          </w:tcPr>
          <w:p w:rsidR="002F2C3E" w:rsidRDefault="005D659E">
            <w:pPr>
              <w:rPr>
                <w:rFonts w:ascii="宋体"/>
                <w:szCs w:val="21"/>
              </w:rPr>
            </w:pPr>
            <w:r>
              <w:rPr>
                <w:rFonts w:ascii="宋体" w:hAnsi="宋体" w:hint="eastAsia"/>
                <w:szCs w:val="21"/>
              </w:rPr>
              <w:t>存盘</w:t>
            </w:r>
            <w:proofErr w:type="gramStart"/>
            <w:r>
              <w:rPr>
                <w:rFonts w:ascii="宋体" w:hAnsi="宋体" w:hint="eastAsia"/>
                <w:szCs w:val="21"/>
              </w:rPr>
              <w:t>与烧写</w:t>
            </w:r>
            <w:proofErr w:type="gramEnd"/>
          </w:p>
        </w:tc>
        <w:tc>
          <w:tcPr>
            <w:tcW w:w="735" w:type="dxa"/>
            <w:vAlign w:val="center"/>
          </w:tcPr>
          <w:p w:rsidR="002F2C3E" w:rsidRDefault="005D659E">
            <w:pPr>
              <w:rPr>
                <w:rFonts w:ascii="宋体"/>
                <w:szCs w:val="21"/>
              </w:rPr>
            </w:pPr>
            <w:r>
              <w:rPr>
                <w:rFonts w:ascii="宋体" w:hAnsi="宋体" w:hint="eastAsia"/>
                <w:szCs w:val="21"/>
              </w:rPr>
              <w:t>存盘</w:t>
            </w:r>
          </w:p>
        </w:tc>
        <w:tc>
          <w:tcPr>
            <w:tcW w:w="454" w:type="dxa"/>
            <w:vMerge w:val="restart"/>
            <w:vAlign w:val="center"/>
          </w:tcPr>
          <w:p w:rsidR="002F2C3E" w:rsidRDefault="005D659E">
            <w:pPr>
              <w:rPr>
                <w:rFonts w:ascii="宋体"/>
                <w:szCs w:val="21"/>
              </w:rPr>
            </w:pPr>
            <w:r>
              <w:rPr>
                <w:rFonts w:ascii="宋体" w:hAnsi="宋体"/>
                <w:szCs w:val="21"/>
              </w:rPr>
              <w:t>1</w:t>
            </w:r>
          </w:p>
        </w:tc>
        <w:tc>
          <w:tcPr>
            <w:tcW w:w="7296" w:type="dxa"/>
            <w:gridSpan w:val="3"/>
            <w:vAlign w:val="center"/>
          </w:tcPr>
          <w:p w:rsidR="002F2C3E" w:rsidRDefault="005D659E">
            <w:pPr>
              <w:rPr>
                <w:rFonts w:ascii="宋体"/>
                <w:szCs w:val="21"/>
              </w:rPr>
            </w:pPr>
            <w:r>
              <w:rPr>
                <w:rFonts w:ascii="宋体" w:hAnsi="宋体" w:hint="eastAsia"/>
                <w:szCs w:val="21"/>
              </w:rPr>
              <w:t>能正确存盘（</w:t>
            </w:r>
            <w:r>
              <w:rPr>
                <w:rFonts w:ascii="宋体" w:hAnsi="宋体"/>
                <w:szCs w:val="21"/>
              </w:rPr>
              <w:t>0.5</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787"/>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rPr>
                <w:rFonts w:ascii="宋体"/>
                <w:szCs w:val="21"/>
              </w:rPr>
            </w:pPr>
            <w:proofErr w:type="gramStart"/>
            <w:r>
              <w:rPr>
                <w:rFonts w:ascii="宋体" w:hAnsi="宋体" w:hint="eastAsia"/>
                <w:szCs w:val="21"/>
              </w:rPr>
              <w:t>烧写</w:t>
            </w:r>
            <w:proofErr w:type="gramEnd"/>
          </w:p>
        </w:tc>
        <w:tc>
          <w:tcPr>
            <w:tcW w:w="454" w:type="dxa"/>
            <w:vMerge/>
            <w:vAlign w:val="center"/>
          </w:tcPr>
          <w:p w:rsidR="002F2C3E" w:rsidRDefault="002F2C3E">
            <w:pPr>
              <w:widowControl/>
              <w:jc w:val="left"/>
              <w:rPr>
                <w:rFonts w:ascii="宋体"/>
                <w:szCs w:val="21"/>
              </w:rPr>
            </w:pPr>
          </w:p>
        </w:tc>
        <w:tc>
          <w:tcPr>
            <w:tcW w:w="7296" w:type="dxa"/>
            <w:gridSpan w:val="3"/>
            <w:vAlign w:val="center"/>
          </w:tcPr>
          <w:p w:rsidR="002F2C3E" w:rsidRDefault="005D659E">
            <w:pPr>
              <w:rPr>
                <w:rFonts w:ascii="宋体"/>
                <w:szCs w:val="21"/>
              </w:rPr>
            </w:pPr>
            <w:r>
              <w:rPr>
                <w:rFonts w:ascii="宋体" w:hAnsi="宋体" w:hint="eastAsia"/>
                <w:szCs w:val="21"/>
              </w:rPr>
              <w:t>能将控制程序烧入单片机中（</w:t>
            </w:r>
            <w:r>
              <w:rPr>
                <w:rFonts w:ascii="宋体" w:hAnsi="宋体"/>
                <w:szCs w:val="21"/>
              </w:rPr>
              <w:t>0.5</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658"/>
        </w:trPr>
        <w:tc>
          <w:tcPr>
            <w:tcW w:w="437" w:type="dxa"/>
            <w:vMerge w:val="restart"/>
            <w:vAlign w:val="center"/>
          </w:tcPr>
          <w:p w:rsidR="002F2C3E" w:rsidRDefault="005D659E">
            <w:pPr>
              <w:rPr>
                <w:rFonts w:ascii="宋体"/>
                <w:szCs w:val="21"/>
              </w:rPr>
            </w:pPr>
            <w:r>
              <w:rPr>
                <w:rFonts w:ascii="宋体" w:hAnsi="宋体" w:hint="eastAsia"/>
                <w:szCs w:val="21"/>
              </w:rPr>
              <w:t>初始</w:t>
            </w:r>
          </w:p>
          <w:p w:rsidR="002F2C3E" w:rsidRDefault="005D659E">
            <w:pPr>
              <w:rPr>
                <w:rFonts w:ascii="宋体"/>
                <w:szCs w:val="21"/>
              </w:rPr>
            </w:pPr>
            <w:r>
              <w:rPr>
                <w:rFonts w:ascii="宋体" w:hAnsi="宋体" w:hint="eastAsia"/>
                <w:szCs w:val="21"/>
              </w:rPr>
              <w:t>状态</w:t>
            </w:r>
          </w:p>
        </w:tc>
        <w:tc>
          <w:tcPr>
            <w:tcW w:w="735" w:type="dxa"/>
            <w:vMerge w:val="restart"/>
            <w:vAlign w:val="center"/>
          </w:tcPr>
          <w:p w:rsidR="002F2C3E" w:rsidRDefault="005D659E">
            <w:pPr>
              <w:jc w:val="center"/>
              <w:rPr>
                <w:rFonts w:ascii="宋体"/>
                <w:szCs w:val="21"/>
              </w:rPr>
            </w:pPr>
            <w:r>
              <w:rPr>
                <w:rFonts w:ascii="宋体" w:hAnsi="宋体" w:hint="eastAsia"/>
                <w:szCs w:val="21"/>
              </w:rPr>
              <w:t>液晶显示</w:t>
            </w:r>
          </w:p>
        </w:tc>
        <w:tc>
          <w:tcPr>
            <w:tcW w:w="454" w:type="dxa"/>
            <w:vMerge w:val="restart"/>
            <w:vAlign w:val="center"/>
          </w:tcPr>
          <w:p w:rsidR="002F2C3E" w:rsidRDefault="005D659E">
            <w:pPr>
              <w:rPr>
                <w:rFonts w:ascii="宋体"/>
                <w:szCs w:val="21"/>
              </w:rPr>
            </w:pPr>
            <w:r>
              <w:rPr>
                <w:rFonts w:ascii="宋体" w:hAnsi="宋体"/>
                <w:szCs w:val="21"/>
              </w:rPr>
              <w:t>9</w:t>
            </w:r>
          </w:p>
        </w:tc>
        <w:tc>
          <w:tcPr>
            <w:tcW w:w="608" w:type="dxa"/>
            <w:gridSpan w:val="2"/>
            <w:vAlign w:val="center"/>
          </w:tcPr>
          <w:p w:rsidR="002F2C3E" w:rsidRDefault="005D659E">
            <w:pPr>
              <w:rPr>
                <w:rFonts w:ascii="宋体"/>
                <w:szCs w:val="21"/>
              </w:rPr>
            </w:pPr>
            <w:r>
              <w:rPr>
                <w:rFonts w:ascii="宋体" w:hAnsi="宋体"/>
                <w:szCs w:val="21"/>
              </w:rPr>
              <w:t>0.5</w:t>
            </w:r>
          </w:p>
        </w:tc>
        <w:tc>
          <w:tcPr>
            <w:tcW w:w="6688" w:type="dxa"/>
            <w:vAlign w:val="center"/>
          </w:tcPr>
          <w:p w:rsidR="002F2C3E" w:rsidRDefault="005D659E">
            <w:pPr>
              <w:rPr>
                <w:rFonts w:ascii="宋体"/>
                <w:szCs w:val="21"/>
              </w:rPr>
            </w:pPr>
            <w:r>
              <w:rPr>
                <w:rFonts w:ascii="宋体" w:hAnsi="宋体" w:hint="eastAsia"/>
                <w:szCs w:val="21"/>
              </w:rPr>
              <w:t>初始界面显示正确。</w:t>
            </w:r>
          </w:p>
        </w:tc>
        <w:tc>
          <w:tcPr>
            <w:tcW w:w="708" w:type="dxa"/>
            <w:vAlign w:val="center"/>
          </w:tcPr>
          <w:p w:rsidR="002F2C3E" w:rsidRDefault="002F2C3E">
            <w:pPr>
              <w:rPr>
                <w:rFonts w:ascii="宋体"/>
                <w:szCs w:val="21"/>
              </w:rPr>
            </w:pPr>
          </w:p>
        </w:tc>
      </w:tr>
      <w:tr w:rsidR="002F2C3E">
        <w:trPr>
          <w:trHeight w:val="554"/>
        </w:trPr>
        <w:tc>
          <w:tcPr>
            <w:tcW w:w="437" w:type="dxa"/>
            <w:vMerge/>
            <w:vAlign w:val="center"/>
          </w:tcPr>
          <w:p w:rsidR="002F2C3E" w:rsidRDefault="002F2C3E">
            <w:pPr>
              <w:widowControl/>
              <w:jc w:val="left"/>
              <w:rPr>
                <w:rFonts w:ascii="宋体"/>
                <w:szCs w:val="21"/>
              </w:rPr>
            </w:pPr>
          </w:p>
        </w:tc>
        <w:tc>
          <w:tcPr>
            <w:tcW w:w="735" w:type="dxa"/>
            <w:vMerge/>
            <w:vAlign w:val="center"/>
          </w:tcPr>
          <w:p w:rsidR="002F2C3E" w:rsidRDefault="002F2C3E">
            <w:pPr>
              <w:widowControl/>
              <w:jc w:val="left"/>
              <w:rPr>
                <w:rFonts w:ascii="宋体"/>
                <w:szCs w:val="21"/>
              </w:rPr>
            </w:pPr>
          </w:p>
        </w:tc>
        <w:tc>
          <w:tcPr>
            <w:tcW w:w="454" w:type="dxa"/>
            <w:vMerge/>
            <w:vAlign w:val="center"/>
          </w:tcPr>
          <w:p w:rsidR="002F2C3E" w:rsidRDefault="002F2C3E">
            <w:pPr>
              <w:widowControl/>
              <w:jc w:val="left"/>
              <w:rPr>
                <w:rFonts w:ascii="宋体"/>
                <w:szCs w:val="21"/>
              </w:rPr>
            </w:pPr>
          </w:p>
        </w:tc>
        <w:tc>
          <w:tcPr>
            <w:tcW w:w="608" w:type="dxa"/>
            <w:gridSpan w:val="2"/>
            <w:vAlign w:val="center"/>
          </w:tcPr>
          <w:p w:rsidR="002F2C3E" w:rsidRDefault="005D659E">
            <w:pPr>
              <w:rPr>
                <w:rFonts w:ascii="宋体"/>
                <w:szCs w:val="21"/>
              </w:rPr>
            </w:pPr>
            <w:r>
              <w:rPr>
                <w:rFonts w:ascii="宋体" w:hAnsi="宋体"/>
                <w:szCs w:val="21"/>
              </w:rPr>
              <w:t>0.5</w:t>
            </w:r>
          </w:p>
        </w:tc>
        <w:tc>
          <w:tcPr>
            <w:tcW w:w="6688" w:type="dxa"/>
            <w:vAlign w:val="center"/>
          </w:tcPr>
          <w:p w:rsidR="002F2C3E" w:rsidRDefault="005D659E">
            <w:pPr>
              <w:rPr>
                <w:rFonts w:ascii="宋体"/>
                <w:szCs w:val="21"/>
              </w:rPr>
            </w:pPr>
            <w:r>
              <w:rPr>
                <w:rFonts w:ascii="宋体" w:hAnsi="宋体" w:hint="eastAsia"/>
                <w:szCs w:val="21"/>
              </w:rPr>
              <w:t>待机工作界面显示正确。</w:t>
            </w:r>
          </w:p>
        </w:tc>
        <w:tc>
          <w:tcPr>
            <w:tcW w:w="708" w:type="dxa"/>
            <w:vAlign w:val="center"/>
          </w:tcPr>
          <w:p w:rsidR="002F2C3E" w:rsidRDefault="002F2C3E">
            <w:pPr>
              <w:rPr>
                <w:rFonts w:ascii="宋体"/>
                <w:szCs w:val="21"/>
              </w:rPr>
            </w:pPr>
          </w:p>
        </w:tc>
      </w:tr>
      <w:tr w:rsidR="002F2C3E">
        <w:trPr>
          <w:trHeight w:val="517"/>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机械手</w:t>
            </w:r>
          </w:p>
        </w:tc>
        <w:tc>
          <w:tcPr>
            <w:tcW w:w="454" w:type="dxa"/>
            <w:vMerge/>
            <w:vAlign w:val="center"/>
          </w:tcPr>
          <w:p w:rsidR="002F2C3E" w:rsidRDefault="002F2C3E">
            <w:pPr>
              <w:widowControl/>
              <w:jc w:val="left"/>
              <w:rPr>
                <w:rFonts w:ascii="宋体"/>
                <w:szCs w:val="21"/>
              </w:rPr>
            </w:pPr>
          </w:p>
        </w:tc>
        <w:tc>
          <w:tcPr>
            <w:tcW w:w="608" w:type="dxa"/>
            <w:gridSpan w:val="2"/>
            <w:vAlign w:val="center"/>
          </w:tcPr>
          <w:p w:rsidR="002F2C3E" w:rsidRDefault="005D659E">
            <w:pPr>
              <w:rPr>
                <w:rFonts w:ascii="宋体"/>
                <w:szCs w:val="21"/>
              </w:rPr>
            </w:pPr>
            <w:r>
              <w:rPr>
                <w:rFonts w:ascii="宋体" w:hAnsi="宋体"/>
                <w:szCs w:val="21"/>
              </w:rPr>
              <w:t>2</w:t>
            </w:r>
          </w:p>
        </w:tc>
        <w:tc>
          <w:tcPr>
            <w:tcW w:w="6688" w:type="dxa"/>
            <w:vAlign w:val="center"/>
          </w:tcPr>
          <w:p w:rsidR="002F2C3E" w:rsidRDefault="005D659E">
            <w:pPr>
              <w:autoSpaceDE w:val="0"/>
              <w:autoSpaceDN w:val="0"/>
              <w:spacing w:line="360" w:lineRule="auto"/>
              <w:rPr>
                <w:rFonts w:ascii="宋体"/>
                <w:szCs w:val="21"/>
              </w:rPr>
            </w:pPr>
            <w:r>
              <w:rPr>
                <w:rFonts w:ascii="宋体" w:hAnsi="宋体" w:hint="eastAsia"/>
                <w:szCs w:val="21"/>
              </w:rPr>
              <w:t>机械手在二工位上方，手</w:t>
            </w:r>
            <w:proofErr w:type="gramStart"/>
            <w:r>
              <w:rPr>
                <w:rFonts w:ascii="宋体" w:hAnsi="宋体" w:hint="eastAsia"/>
                <w:szCs w:val="21"/>
              </w:rPr>
              <w:t>爪处于</w:t>
            </w:r>
            <w:proofErr w:type="gramEnd"/>
            <w:r>
              <w:rPr>
                <w:rFonts w:ascii="宋体" w:hAnsi="宋体" w:hint="eastAsia"/>
                <w:szCs w:val="21"/>
              </w:rPr>
              <w:t>放松状态</w:t>
            </w:r>
          </w:p>
        </w:tc>
        <w:tc>
          <w:tcPr>
            <w:tcW w:w="708" w:type="dxa"/>
            <w:vAlign w:val="center"/>
          </w:tcPr>
          <w:p w:rsidR="002F2C3E" w:rsidRDefault="002F2C3E">
            <w:pPr>
              <w:rPr>
                <w:rFonts w:ascii="宋体"/>
                <w:szCs w:val="21"/>
              </w:rPr>
            </w:pPr>
          </w:p>
        </w:tc>
      </w:tr>
      <w:tr w:rsidR="002F2C3E">
        <w:trPr>
          <w:trHeight w:val="517"/>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步进电机</w:t>
            </w:r>
          </w:p>
        </w:tc>
        <w:tc>
          <w:tcPr>
            <w:tcW w:w="454" w:type="dxa"/>
            <w:vMerge/>
            <w:vAlign w:val="center"/>
          </w:tcPr>
          <w:p w:rsidR="002F2C3E" w:rsidRDefault="002F2C3E">
            <w:pPr>
              <w:widowControl/>
              <w:jc w:val="left"/>
              <w:rPr>
                <w:rFonts w:ascii="宋体"/>
                <w:szCs w:val="21"/>
              </w:rPr>
            </w:pPr>
          </w:p>
        </w:tc>
        <w:tc>
          <w:tcPr>
            <w:tcW w:w="608" w:type="dxa"/>
            <w:gridSpan w:val="2"/>
            <w:vAlign w:val="center"/>
          </w:tcPr>
          <w:p w:rsidR="002F2C3E" w:rsidRDefault="005D659E">
            <w:pPr>
              <w:rPr>
                <w:rFonts w:ascii="宋体"/>
                <w:szCs w:val="21"/>
              </w:rPr>
            </w:pPr>
            <w:r>
              <w:rPr>
                <w:rFonts w:ascii="宋体" w:hAnsi="宋体"/>
                <w:szCs w:val="21"/>
              </w:rPr>
              <w:t>2</w:t>
            </w:r>
          </w:p>
        </w:tc>
        <w:tc>
          <w:tcPr>
            <w:tcW w:w="6688" w:type="dxa"/>
            <w:vAlign w:val="center"/>
          </w:tcPr>
          <w:p w:rsidR="002F2C3E" w:rsidRDefault="005D659E">
            <w:pPr>
              <w:rPr>
                <w:rFonts w:ascii="宋体"/>
                <w:szCs w:val="21"/>
              </w:rPr>
            </w:pPr>
            <w:r>
              <w:rPr>
                <w:rFonts w:ascii="宋体" w:hAnsi="宋体" w:hint="eastAsia"/>
                <w:szCs w:val="21"/>
              </w:rPr>
              <w:t>步进电机模块的指针指在</w:t>
            </w:r>
            <w:r>
              <w:rPr>
                <w:rFonts w:ascii="宋体"/>
                <w:szCs w:val="21"/>
              </w:rPr>
              <w:t>3</w:t>
            </w:r>
            <w:r>
              <w:rPr>
                <w:rFonts w:ascii="宋体" w:hAnsi="宋体"/>
                <w:szCs w:val="21"/>
              </w:rPr>
              <w:t>cm</w:t>
            </w:r>
            <w:r>
              <w:rPr>
                <w:rFonts w:ascii="宋体" w:hAnsi="宋体" w:hint="eastAsia"/>
                <w:szCs w:val="21"/>
              </w:rPr>
              <w:t>处。</w:t>
            </w:r>
          </w:p>
        </w:tc>
        <w:tc>
          <w:tcPr>
            <w:tcW w:w="708" w:type="dxa"/>
            <w:vAlign w:val="center"/>
          </w:tcPr>
          <w:p w:rsidR="002F2C3E" w:rsidRDefault="002F2C3E">
            <w:pPr>
              <w:rPr>
                <w:rFonts w:ascii="宋体"/>
                <w:szCs w:val="21"/>
              </w:rPr>
            </w:pPr>
          </w:p>
        </w:tc>
      </w:tr>
      <w:tr w:rsidR="002F2C3E">
        <w:trPr>
          <w:trHeight w:val="612"/>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直流电机</w:t>
            </w:r>
          </w:p>
        </w:tc>
        <w:tc>
          <w:tcPr>
            <w:tcW w:w="454" w:type="dxa"/>
            <w:vMerge/>
            <w:vAlign w:val="center"/>
          </w:tcPr>
          <w:p w:rsidR="002F2C3E" w:rsidRDefault="002F2C3E">
            <w:pPr>
              <w:widowControl/>
              <w:jc w:val="left"/>
              <w:rPr>
                <w:rFonts w:ascii="宋体"/>
                <w:szCs w:val="21"/>
              </w:rPr>
            </w:pPr>
          </w:p>
        </w:tc>
        <w:tc>
          <w:tcPr>
            <w:tcW w:w="608" w:type="dxa"/>
            <w:gridSpan w:val="2"/>
            <w:vAlign w:val="center"/>
          </w:tcPr>
          <w:p w:rsidR="002F2C3E" w:rsidRDefault="005D659E">
            <w:pPr>
              <w:rPr>
                <w:rFonts w:ascii="宋体"/>
                <w:szCs w:val="21"/>
              </w:rPr>
            </w:pPr>
            <w:r>
              <w:rPr>
                <w:rFonts w:ascii="宋体" w:hAnsi="宋体"/>
                <w:szCs w:val="21"/>
              </w:rPr>
              <w:t>2</w:t>
            </w:r>
          </w:p>
        </w:tc>
        <w:tc>
          <w:tcPr>
            <w:tcW w:w="6688" w:type="dxa"/>
            <w:vAlign w:val="center"/>
          </w:tcPr>
          <w:p w:rsidR="002F2C3E" w:rsidRDefault="005D659E">
            <w:pPr>
              <w:rPr>
                <w:rFonts w:ascii="宋体"/>
                <w:szCs w:val="21"/>
              </w:rPr>
            </w:pPr>
            <w:r>
              <w:rPr>
                <w:rFonts w:ascii="宋体" w:hAnsi="宋体" w:hint="eastAsia"/>
                <w:szCs w:val="21"/>
              </w:rPr>
              <w:t>直流电机正转</w:t>
            </w:r>
            <w:r>
              <w:rPr>
                <w:rFonts w:ascii="宋体" w:hAnsi="宋体"/>
                <w:szCs w:val="21"/>
              </w:rPr>
              <w:t>3</w:t>
            </w:r>
            <w:r>
              <w:rPr>
                <w:rFonts w:ascii="宋体" w:hAnsi="宋体" w:hint="eastAsia"/>
                <w:szCs w:val="21"/>
              </w:rPr>
              <w:t>秒后再反转</w:t>
            </w:r>
            <w:r>
              <w:rPr>
                <w:rFonts w:ascii="宋体" w:hAnsi="宋体"/>
                <w:szCs w:val="21"/>
              </w:rPr>
              <w:t>3</w:t>
            </w:r>
            <w:r>
              <w:rPr>
                <w:rFonts w:ascii="宋体" w:hAnsi="宋体" w:hint="eastAsia"/>
                <w:szCs w:val="21"/>
              </w:rPr>
              <w:t>秒，然后停止。</w:t>
            </w:r>
          </w:p>
        </w:tc>
        <w:tc>
          <w:tcPr>
            <w:tcW w:w="708" w:type="dxa"/>
            <w:vAlign w:val="center"/>
          </w:tcPr>
          <w:p w:rsidR="002F2C3E" w:rsidRDefault="002F2C3E">
            <w:pPr>
              <w:rPr>
                <w:rFonts w:ascii="宋体"/>
                <w:szCs w:val="21"/>
              </w:rPr>
            </w:pPr>
          </w:p>
        </w:tc>
      </w:tr>
      <w:tr w:rsidR="002F2C3E">
        <w:trPr>
          <w:trHeight w:val="646"/>
        </w:trPr>
        <w:tc>
          <w:tcPr>
            <w:tcW w:w="437" w:type="dxa"/>
            <w:vMerge/>
            <w:vAlign w:val="center"/>
          </w:tcPr>
          <w:p w:rsidR="002F2C3E" w:rsidRDefault="002F2C3E">
            <w:pPr>
              <w:widowControl/>
              <w:jc w:val="left"/>
              <w:rPr>
                <w:rFonts w:ascii="宋体"/>
                <w:szCs w:val="21"/>
              </w:rPr>
            </w:pPr>
          </w:p>
        </w:tc>
        <w:tc>
          <w:tcPr>
            <w:tcW w:w="735" w:type="dxa"/>
            <w:vMerge w:val="restart"/>
            <w:vAlign w:val="center"/>
          </w:tcPr>
          <w:p w:rsidR="002F2C3E" w:rsidRDefault="005D659E">
            <w:pPr>
              <w:jc w:val="center"/>
              <w:rPr>
                <w:rFonts w:ascii="宋体"/>
                <w:szCs w:val="21"/>
              </w:rPr>
            </w:pPr>
            <w:r>
              <w:rPr>
                <w:rFonts w:ascii="宋体" w:hAnsi="宋体" w:hint="eastAsia"/>
                <w:szCs w:val="21"/>
              </w:rPr>
              <w:t>数码显示</w:t>
            </w:r>
          </w:p>
        </w:tc>
        <w:tc>
          <w:tcPr>
            <w:tcW w:w="454" w:type="dxa"/>
            <w:vMerge/>
            <w:vAlign w:val="center"/>
          </w:tcPr>
          <w:p w:rsidR="002F2C3E" w:rsidRDefault="002F2C3E">
            <w:pPr>
              <w:widowControl/>
              <w:jc w:val="left"/>
              <w:rPr>
                <w:rFonts w:ascii="宋体"/>
                <w:szCs w:val="21"/>
              </w:rPr>
            </w:pPr>
          </w:p>
        </w:tc>
        <w:tc>
          <w:tcPr>
            <w:tcW w:w="608" w:type="dxa"/>
            <w:gridSpan w:val="2"/>
            <w:vAlign w:val="center"/>
          </w:tcPr>
          <w:p w:rsidR="002F2C3E" w:rsidRDefault="005D659E">
            <w:pPr>
              <w:rPr>
                <w:rFonts w:ascii="宋体"/>
                <w:szCs w:val="21"/>
              </w:rPr>
            </w:pPr>
            <w:r>
              <w:rPr>
                <w:rFonts w:ascii="宋体" w:hAnsi="宋体"/>
                <w:szCs w:val="21"/>
              </w:rPr>
              <w:t>1</w:t>
            </w:r>
          </w:p>
        </w:tc>
        <w:tc>
          <w:tcPr>
            <w:tcW w:w="6688" w:type="dxa"/>
            <w:vAlign w:val="center"/>
          </w:tcPr>
          <w:p w:rsidR="002F2C3E" w:rsidRDefault="005D659E">
            <w:pPr>
              <w:rPr>
                <w:rFonts w:ascii="宋体"/>
                <w:szCs w:val="21"/>
              </w:rPr>
            </w:pPr>
            <w:r>
              <w:rPr>
                <w:rFonts w:ascii="宋体" w:hAnsi="宋体" w:hint="eastAsia"/>
                <w:szCs w:val="21"/>
              </w:rPr>
              <w:t>初始化过程中数码显示正确。</w:t>
            </w:r>
            <w:r>
              <w:rPr>
                <w:rFonts w:ascii="宋体" w:hAnsi="宋体"/>
                <w:szCs w:val="21"/>
              </w:rPr>
              <w:t xml:space="preserve"> </w:t>
            </w:r>
          </w:p>
        </w:tc>
        <w:tc>
          <w:tcPr>
            <w:tcW w:w="708" w:type="dxa"/>
            <w:vAlign w:val="center"/>
          </w:tcPr>
          <w:p w:rsidR="002F2C3E" w:rsidRDefault="002F2C3E">
            <w:pPr>
              <w:rPr>
                <w:rFonts w:ascii="宋体"/>
                <w:szCs w:val="21"/>
              </w:rPr>
            </w:pPr>
          </w:p>
        </w:tc>
      </w:tr>
      <w:tr w:rsidR="002F2C3E">
        <w:trPr>
          <w:trHeight w:val="536"/>
        </w:trPr>
        <w:tc>
          <w:tcPr>
            <w:tcW w:w="437" w:type="dxa"/>
            <w:vMerge/>
            <w:vAlign w:val="center"/>
          </w:tcPr>
          <w:p w:rsidR="002F2C3E" w:rsidRDefault="002F2C3E">
            <w:pPr>
              <w:widowControl/>
              <w:jc w:val="left"/>
              <w:rPr>
                <w:rFonts w:ascii="宋体"/>
                <w:szCs w:val="21"/>
              </w:rPr>
            </w:pPr>
          </w:p>
        </w:tc>
        <w:tc>
          <w:tcPr>
            <w:tcW w:w="735" w:type="dxa"/>
            <w:vMerge/>
            <w:vAlign w:val="center"/>
          </w:tcPr>
          <w:p w:rsidR="002F2C3E" w:rsidRDefault="002F2C3E">
            <w:pPr>
              <w:widowControl/>
              <w:jc w:val="left"/>
              <w:rPr>
                <w:rFonts w:ascii="宋体"/>
                <w:szCs w:val="21"/>
              </w:rPr>
            </w:pPr>
          </w:p>
        </w:tc>
        <w:tc>
          <w:tcPr>
            <w:tcW w:w="454" w:type="dxa"/>
            <w:vMerge/>
            <w:vAlign w:val="center"/>
          </w:tcPr>
          <w:p w:rsidR="002F2C3E" w:rsidRDefault="002F2C3E">
            <w:pPr>
              <w:widowControl/>
              <w:jc w:val="left"/>
              <w:rPr>
                <w:rFonts w:ascii="宋体"/>
                <w:szCs w:val="21"/>
              </w:rPr>
            </w:pPr>
          </w:p>
        </w:tc>
        <w:tc>
          <w:tcPr>
            <w:tcW w:w="608" w:type="dxa"/>
            <w:gridSpan w:val="2"/>
            <w:vAlign w:val="center"/>
          </w:tcPr>
          <w:p w:rsidR="002F2C3E" w:rsidRDefault="005D659E">
            <w:pPr>
              <w:rPr>
                <w:rFonts w:ascii="宋体"/>
                <w:szCs w:val="21"/>
              </w:rPr>
            </w:pPr>
            <w:r>
              <w:rPr>
                <w:rFonts w:ascii="宋体" w:hAnsi="宋体"/>
                <w:szCs w:val="21"/>
              </w:rPr>
              <w:t>1</w:t>
            </w:r>
          </w:p>
        </w:tc>
        <w:tc>
          <w:tcPr>
            <w:tcW w:w="6688" w:type="dxa"/>
            <w:vAlign w:val="center"/>
          </w:tcPr>
          <w:p w:rsidR="002F2C3E" w:rsidRDefault="005D659E">
            <w:pPr>
              <w:rPr>
                <w:rFonts w:ascii="宋体"/>
                <w:szCs w:val="21"/>
              </w:rPr>
            </w:pPr>
            <w:r>
              <w:rPr>
                <w:rFonts w:ascii="宋体" w:hAnsi="宋体" w:hint="eastAsia"/>
                <w:szCs w:val="21"/>
              </w:rPr>
              <w:t>待机状态下数码显示正确。</w:t>
            </w:r>
          </w:p>
        </w:tc>
        <w:tc>
          <w:tcPr>
            <w:tcW w:w="708" w:type="dxa"/>
            <w:vAlign w:val="center"/>
          </w:tcPr>
          <w:p w:rsidR="002F2C3E" w:rsidRDefault="002F2C3E">
            <w:pPr>
              <w:rPr>
                <w:rFonts w:ascii="宋体"/>
                <w:szCs w:val="21"/>
              </w:rPr>
            </w:pPr>
          </w:p>
        </w:tc>
      </w:tr>
      <w:tr w:rsidR="002F2C3E">
        <w:trPr>
          <w:trHeight w:val="517"/>
        </w:trPr>
        <w:tc>
          <w:tcPr>
            <w:tcW w:w="9630" w:type="dxa"/>
            <w:gridSpan w:val="7"/>
            <w:vAlign w:val="center"/>
          </w:tcPr>
          <w:p w:rsidR="002F2C3E" w:rsidRDefault="005D659E">
            <w:pPr>
              <w:ind w:firstLineChars="700" w:firstLine="1470"/>
              <w:rPr>
                <w:rFonts w:ascii="宋体"/>
                <w:szCs w:val="21"/>
              </w:rPr>
            </w:pPr>
            <w:r>
              <w:rPr>
                <w:rFonts w:ascii="宋体" w:hint="eastAsia"/>
                <w:szCs w:val="21"/>
              </w:rPr>
              <w:t>以下评分须按附录</w:t>
            </w:r>
            <w:r>
              <w:rPr>
                <w:rFonts w:ascii="宋体"/>
                <w:szCs w:val="21"/>
              </w:rPr>
              <w:t>1</w:t>
            </w:r>
            <w:r>
              <w:rPr>
                <w:rFonts w:ascii="宋体" w:hint="eastAsia"/>
                <w:szCs w:val="21"/>
              </w:rPr>
              <w:t>中第</w:t>
            </w:r>
            <w:r>
              <w:rPr>
                <w:rFonts w:ascii="宋体"/>
                <w:szCs w:val="21"/>
              </w:rPr>
              <w:t>1</w:t>
            </w:r>
            <w:r>
              <w:rPr>
                <w:rFonts w:ascii="宋体" w:hint="eastAsia"/>
                <w:szCs w:val="21"/>
              </w:rPr>
              <w:t>、</w:t>
            </w:r>
            <w:r>
              <w:rPr>
                <w:rFonts w:ascii="宋体"/>
                <w:szCs w:val="21"/>
              </w:rPr>
              <w:t>2</w:t>
            </w:r>
            <w:r>
              <w:rPr>
                <w:rFonts w:ascii="宋体" w:hint="eastAsia"/>
                <w:szCs w:val="21"/>
              </w:rPr>
              <w:t>题</w:t>
            </w:r>
            <w:r>
              <w:rPr>
                <w:rFonts w:ascii="宋体"/>
                <w:szCs w:val="21"/>
              </w:rPr>
              <w:t xml:space="preserve"> </w:t>
            </w:r>
            <w:r>
              <w:rPr>
                <w:rFonts w:ascii="宋体" w:hint="eastAsia"/>
                <w:szCs w:val="21"/>
              </w:rPr>
              <w:t>的规定抽检两张卡，根据系统运行结果得出</w:t>
            </w:r>
          </w:p>
        </w:tc>
      </w:tr>
      <w:tr w:rsidR="002F2C3E">
        <w:trPr>
          <w:trHeight w:val="99"/>
        </w:trPr>
        <w:tc>
          <w:tcPr>
            <w:tcW w:w="437" w:type="dxa"/>
            <w:vMerge w:val="restart"/>
            <w:vAlign w:val="center"/>
          </w:tcPr>
          <w:p w:rsidR="002F2C3E" w:rsidRDefault="005D659E">
            <w:pPr>
              <w:rPr>
                <w:rFonts w:ascii="宋体"/>
                <w:szCs w:val="21"/>
              </w:rPr>
            </w:pPr>
            <w:r>
              <w:rPr>
                <w:rFonts w:ascii="宋体" w:hAnsi="宋体" w:hint="eastAsia"/>
                <w:szCs w:val="21"/>
              </w:rPr>
              <w:t>系统功能过程评分</w:t>
            </w:r>
          </w:p>
        </w:tc>
        <w:tc>
          <w:tcPr>
            <w:tcW w:w="735" w:type="dxa"/>
            <w:vAlign w:val="center"/>
          </w:tcPr>
          <w:p w:rsidR="002F2C3E" w:rsidRDefault="005D659E">
            <w:pPr>
              <w:jc w:val="center"/>
              <w:rPr>
                <w:rFonts w:ascii="宋体"/>
                <w:szCs w:val="21"/>
              </w:rPr>
            </w:pPr>
            <w:r>
              <w:rPr>
                <w:rFonts w:ascii="宋体" w:hint="eastAsia"/>
                <w:szCs w:val="21"/>
              </w:rPr>
              <w:t>矩阵键盘</w:t>
            </w:r>
          </w:p>
        </w:tc>
        <w:tc>
          <w:tcPr>
            <w:tcW w:w="454" w:type="dxa"/>
            <w:vMerge w:val="restart"/>
            <w:vAlign w:val="center"/>
          </w:tcPr>
          <w:p w:rsidR="002F2C3E" w:rsidRDefault="005D659E">
            <w:pPr>
              <w:rPr>
                <w:rFonts w:ascii="宋体"/>
                <w:szCs w:val="21"/>
              </w:rPr>
            </w:pPr>
            <w:r>
              <w:rPr>
                <w:rFonts w:ascii="宋体" w:hAnsi="宋体"/>
                <w:szCs w:val="21"/>
              </w:rPr>
              <w:t>40</w:t>
            </w:r>
          </w:p>
        </w:tc>
        <w:tc>
          <w:tcPr>
            <w:tcW w:w="454" w:type="dxa"/>
            <w:vAlign w:val="center"/>
          </w:tcPr>
          <w:p w:rsidR="002F2C3E" w:rsidRDefault="005D659E">
            <w:pPr>
              <w:rPr>
                <w:rFonts w:ascii="宋体"/>
                <w:szCs w:val="21"/>
              </w:rPr>
            </w:pPr>
            <w:r>
              <w:rPr>
                <w:rFonts w:ascii="宋体"/>
                <w:szCs w:val="21"/>
              </w:rPr>
              <w:t>2</w:t>
            </w:r>
          </w:p>
        </w:tc>
        <w:tc>
          <w:tcPr>
            <w:tcW w:w="6842" w:type="dxa"/>
            <w:gridSpan w:val="2"/>
            <w:vAlign w:val="center"/>
          </w:tcPr>
          <w:p w:rsidR="002F2C3E" w:rsidRDefault="005D659E">
            <w:pPr>
              <w:rPr>
                <w:rFonts w:ascii="宋体"/>
                <w:szCs w:val="21"/>
              </w:rPr>
            </w:pPr>
            <w:r>
              <w:rPr>
                <w:rFonts w:ascii="宋体" w:hAnsi="宋体" w:hint="eastAsia"/>
                <w:szCs w:val="21"/>
              </w:rPr>
              <w:t>按钮功能设置正确、运行正常（</w:t>
            </w:r>
            <w:r>
              <w:rPr>
                <w:rFonts w:ascii="宋体" w:hAnsi="宋体"/>
                <w:szCs w:val="21"/>
              </w:rPr>
              <w:t>2</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115"/>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液晶显示</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10</w:t>
            </w:r>
          </w:p>
        </w:tc>
        <w:tc>
          <w:tcPr>
            <w:tcW w:w="6842" w:type="dxa"/>
            <w:gridSpan w:val="2"/>
            <w:vAlign w:val="center"/>
          </w:tcPr>
          <w:p w:rsidR="002F2C3E" w:rsidRDefault="005D659E">
            <w:pPr>
              <w:rPr>
                <w:rFonts w:ascii="宋体"/>
                <w:szCs w:val="21"/>
              </w:rPr>
            </w:pPr>
            <w:r>
              <w:rPr>
                <w:rFonts w:ascii="宋体" w:hint="eastAsia"/>
                <w:szCs w:val="21"/>
              </w:rPr>
              <w:t>在加油操作过程中显示的表格格式正确（</w:t>
            </w:r>
            <w:r>
              <w:rPr>
                <w:rFonts w:ascii="宋体"/>
                <w:szCs w:val="21"/>
              </w:rPr>
              <w:t>2</w:t>
            </w:r>
            <w:r>
              <w:rPr>
                <w:rFonts w:ascii="宋体" w:hint="eastAsia"/>
                <w:szCs w:val="21"/>
              </w:rPr>
              <w:t>）（表格不完整，如</w:t>
            </w:r>
            <w:proofErr w:type="gramStart"/>
            <w:r>
              <w:rPr>
                <w:rFonts w:ascii="宋体" w:hint="eastAsia"/>
                <w:szCs w:val="21"/>
              </w:rPr>
              <w:t>缺陷等扣</w:t>
            </w:r>
            <w:r>
              <w:rPr>
                <w:rFonts w:ascii="宋体"/>
                <w:szCs w:val="21"/>
              </w:rPr>
              <w:t>1</w:t>
            </w:r>
            <w:r>
              <w:rPr>
                <w:rFonts w:ascii="宋体" w:hint="eastAsia"/>
                <w:szCs w:val="21"/>
              </w:rPr>
              <w:t>分</w:t>
            </w:r>
            <w:proofErr w:type="gramEnd"/>
            <w:r>
              <w:rPr>
                <w:rFonts w:ascii="宋体" w:hint="eastAsia"/>
                <w:szCs w:val="21"/>
              </w:rPr>
              <w:t>；如没有表格，但内容正确扣</w:t>
            </w:r>
            <w:r>
              <w:rPr>
                <w:rFonts w:ascii="宋体"/>
                <w:szCs w:val="21"/>
              </w:rPr>
              <w:t>1.5</w:t>
            </w:r>
            <w:r>
              <w:rPr>
                <w:rFonts w:ascii="宋体" w:hint="eastAsia"/>
                <w:szCs w:val="21"/>
              </w:rPr>
              <w:t>分）</w:t>
            </w:r>
          </w:p>
          <w:p w:rsidR="002F2C3E" w:rsidRDefault="005D659E">
            <w:pPr>
              <w:rPr>
                <w:rFonts w:ascii="宋体"/>
                <w:szCs w:val="21"/>
              </w:rPr>
            </w:pPr>
            <w:r>
              <w:rPr>
                <w:rFonts w:ascii="宋体" w:hAnsi="宋体" w:hint="eastAsia"/>
                <w:szCs w:val="21"/>
              </w:rPr>
              <w:t>输入光标显示正确（</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hint="eastAsia"/>
                <w:szCs w:val="21"/>
              </w:rPr>
              <w:t>卡号、密码、油品、金额的输入显示操作正确（</w:t>
            </w:r>
            <w:r>
              <w:rPr>
                <w:rFonts w:ascii="宋体" w:hAnsi="宋体"/>
                <w:szCs w:val="21"/>
              </w:rPr>
              <w:t>2</w:t>
            </w:r>
            <w:r>
              <w:rPr>
                <w:rFonts w:ascii="宋体" w:hAnsi="宋体" w:hint="eastAsia"/>
                <w:szCs w:val="21"/>
              </w:rPr>
              <w:t>）</w:t>
            </w:r>
          </w:p>
          <w:p w:rsidR="002F2C3E" w:rsidRDefault="005D659E">
            <w:pPr>
              <w:rPr>
                <w:rFonts w:ascii="宋体"/>
                <w:szCs w:val="21"/>
              </w:rPr>
            </w:pPr>
            <w:r>
              <w:rPr>
                <w:rFonts w:ascii="宋体" w:hAnsi="宋体" w:hint="eastAsia"/>
                <w:szCs w:val="21"/>
              </w:rPr>
              <w:t>对应卡号的余额显示金额正确（</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hint="eastAsia"/>
                <w:szCs w:val="21"/>
              </w:rPr>
              <w:t>各状态提示</w:t>
            </w:r>
            <w:proofErr w:type="gramStart"/>
            <w:r>
              <w:rPr>
                <w:rFonts w:ascii="宋体" w:hAnsi="宋体" w:hint="eastAsia"/>
                <w:szCs w:val="21"/>
              </w:rPr>
              <w:t>语显示</w:t>
            </w:r>
            <w:proofErr w:type="gramEnd"/>
            <w:r>
              <w:rPr>
                <w:rFonts w:ascii="宋体" w:hAnsi="宋体" w:hint="eastAsia"/>
                <w:szCs w:val="21"/>
              </w:rPr>
              <w:t>正确（</w:t>
            </w:r>
            <w:r>
              <w:rPr>
                <w:rFonts w:ascii="宋体" w:hAnsi="宋体"/>
                <w:szCs w:val="21"/>
              </w:rPr>
              <w:t>2</w:t>
            </w:r>
            <w:r>
              <w:rPr>
                <w:rFonts w:ascii="宋体" w:hAnsi="宋体" w:hint="eastAsia"/>
                <w:szCs w:val="21"/>
              </w:rPr>
              <w:t>）</w:t>
            </w:r>
          </w:p>
          <w:p w:rsidR="002F2C3E" w:rsidRDefault="005D659E">
            <w:pPr>
              <w:rPr>
                <w:rFonts w:ascii="宋体"/>
                <w:szCs w:val="21"/>
              </w:rPr>
            </w:pPr>
            <w:r>
              <w:rPr>
                <w:rFonts w:ascii="宋体" w:hAnsi="宋体" w:hint="eastAsia"/>
                <w:szCs w:val="21"/>
              </w:rPr>
              <w:t>加油完成界面显示格式和内容正确（</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hint="eastAsia"/>
                <w:szCs w:val="21"/>
              </w:rPr>
              <w:t>卸油操作时显示格式和内容正确（</w:t>
            </w:r>
            <w:r>
              <w:rPr>
                <w:rFonts w:ascii="宋体" w:hAnsi="宋体"/>
                <w:szCs w:val="21"/>
              </w:rPr>
              <w:t>1</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806"/>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szCs w:val="21"/>
              </w:rPr>
              <w:t>LED</w:t>
            </w:r>
            <w:r>
              <w:rPr>
                <w:rFonts w:ascii="宋体" w:hAnsi="宋体" w:hint="eastAsia"/>
                <w:szCs w:val="21"/>
              </w:rPr>
              <w:t>功能指示</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3</w:t>
            </w:r>
          </w:p>
        </w:tc>
        <w:tc>
          <w:tcPr>
            <w:tcW w:w="6842" w:type="dxa"/>
            <w:gridSpan w:val="2"/>
            <w:vAlign w:val="center"/>
          </w:tcPr>
          <w:p w:rsidR="002F2C3E" w:rsidRDefault="005D659E">
            <w:r>
              <w:rPr>
                <w:rFonts w:ascii="宋体" w:hAnsi="宋体" w:hint="eastAsia"/>
                <w:szCs w:val="21"/>
              </w:rPr>
              <w:t>加油过程中</w:t>
            </w:r>
            <w:r>
              <w:t>LED</w:t>
            </w:r>
            <w:r>
              <w:rPr>
                <w:rFonts w:hint="eastAsia"/>
              </w:rPr>
              <w:t>功能指示灯常亮（</w:t>
            </w:r>
            <w:r>
              <w:t>1</w:t>
            </w:r>
            <w:r>
              <w:rPr>
                <w:rFonts w:hint="eastAsia"/>
              </w:rPr>
              <w:t>）</w:t>
            </w:r>
          </w:p>
          <w:p w:rsidR="002F2C3E" w:rsidRDefault="005D659E">
            <w:r>
              <w:rPr>
                <w:rFonts w:hint="eastAsia"/>
              </w:rPr>
              <w:t>油量低</w:t>
            </w:r>
            <w:r>
              <w:t>1Hz</w:t>
            </w:r>
            <w:r>
              <w:rPr>
                <w:rFonts w:hint="eastAsia"/>
              </w:rPr>
              <w:t>频率闪烁正确（</w:t>
            </w:r>
            <w:r>
              <w:t>1</w:t>
            </w:r>
            <w:r>
              <w:rPr>
                <w:rFonts w:hint="eastAsia"/>
              </w:rPr>
              <w:t>）</w:t>
            </w:r>
          </w:p>
          <w:p w:rsidR="002F2C3E" w:rsidRDefault="005D659E">
            <w:pPr>
              <w:rPr>
                <w:rFonts w:ascii="宋体"/>
                <w:szCs w:val="21"/>
              </w:rPr>
            </w:pPr>
            <w:r>
              <w:rPr>
                <w:rFonts w:hint="eastAsia"/>
              </w:rPr>
              <w:t>油量不能满足加油需求量时</w:t>
            </w:r>
            <w:r>
              <w:t>3Hz</w:t>
            </w:r>
            <w:r>
              <w:rPr>
                <w:rFonts w:hint="eastAsia"/>
              </w:rPr>
              <w:t>频率闪烁正确（</w:t>
            </w:r>
            <w:r>
              <w:t>1</w:t>
            </w:r>
            <w:r>
              <w:rPr>
                <w:rFonts w:hint="eastAsia"/>
              </w:rPr>
              <w:t>）</w:t>
            </w:r>
          </w:p>
        </w:tc>
        <w:tc>
          <w:tcPr>
            <w:tcW w:w="708" w:type="dxa"/>
            <w:vMerge w:val="restart"/>
            <w:vAlign w:val="center"/>
          </w:tcPr>
          <w:p w:rsidR="002F2C3E" w:rsidRDefault="002F2C3E">
            <w:pPr>
              <w:rPr>
                <w:rFonts w:ascii="宋体"/>
                <w:szCs w:val="21"/>
              </w:rPr>
            </w:pPr>
          </w:p>
        </w:tc>
      </w:tr>
      <w:tr w:rsidR="002F2C3E">
        <w:trPr>
          <w:trHeight w:val="176"/>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数码显示</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5</w:t>
            </w:r>
          </w:p>
        </w:tc>
        <w:tc>
          <w:tcPr>
            <w:tcW w:w="6842" w:type="dxa"/>
            <w:gridSpan w:val="2"/>
            <w:vAlign w:val="center"/>
          </w:tcPr>
          <w:p w:rsidR="002F2C3E" w:rsidRDefault="005D659E">
            <w:pPr>
              <w:rPr>
                <w:rFonts w:ascii="宋体"/>
                <w:szCs w:val="21"/>
              </w:rPr>
            </w:pPr>
            <w:r>
              <w:rPr>
                <w:rFonts w:ascii="宋体" w:hAnsi="宋体" w:hint="eastAsia"/>
                <w:szCs w:val="21"/>
              </w:rPr>
              <w:t>显示内容的格式正确（</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hint="eastAsia"/>
                <w:szCs w:val="21"/>
              </w:rPr>
              <w:t>加油时加油量随加油进程变化正确（</w:t>
            </w:r>
            <w:r>
              <w:rPr>
                <w:rFonts w:ascii="宋体" w:hAnsi="宋体"/>
                <w:szCs w:val="21"/>
              </w:rPr>
              <w:t>2</w:t>
            </w:r>
            <w:r>
              <w:rPr>
                <w:rFonts w:ascii="宋体" w:hAnsi="宋体" w:hint="eastAsia"/>
                <w:szCs w:val="21"/>
              </w:rPr>
              <w:t>）；</w:t>
            </w:r>
          </w:p>
          <w:p w:rsidR="002F2C3E" w:rsidRDefault="005D659E">
            <w:pPr>
              <w:rPr>
                <w:rFonts w:ascii="宋体"/>
                <w:szCs w:val="21"/>
              </w:rPr>
            </w:pPr>
            <w:r>
              <w:rPr>
                <w:rFonts w:ascii="宋体" w:hAnsi="宋体" w:hint="eastAsia"/>
                <w:szCs w:val="21"/>
              </w:rPr>
              <w:t>加油时加油金额随加油进程变化正确（</w:t>
            </w:r>
            <w:r>
              <w:rPr>
                <w:rFonts w:ascii="宋体" w:hAnsi="宋体"/>
                <w:szCs w:val="21"/>
              </w:rPr>
              <w:t>2</w:t>
            </w:r>
            <w:r>
              <w:rPr>
                <w:rFonts w:ascii="宋体" w:hAnsi="宋体" w:hint="eastAsia"/>
                <w:szCs w:val="21"/>
              </w:rPr>
              <w:t>）。</w:t>
            </w:r>
          </w:p>
        </w:tc>
        <w:tc>
          <w:tcPr>
            <w:tcW w:w="708" w:type="dxa"/>
            <w:vMerge/>
            <w:vAlign w:val="center"/>
          </w:tcPr>
          <w:p w:rsidR="002F2C3E" w:rsidRDefault="002F2C3E">
            <w:pPr>
              <w:widowControl/>
              <w:jc w:val="left"/>
              <w:rPr>
                <w:rFonts w:ascii="宋体"/>
                <w:szCs w:val="21"/>
              </w:rPr>
            </w:pPr>
          </w:p>
        </w:tc>
      </w:tr>
      <w:tr w:rsidR="002F2C3E">
        <w:trPr>
          <w:trHeight w:val="121"/>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接近开关</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1</w:t>
            </w:r>
          </w:p>
        </w:tc>
        <w:tc>
          <w:tcPr>
            <w:tcW w:w="6842" w:type="dxa"/>
            <w:gridSpan w:val="2"/>
            <w:vAlign w:val="center"/>
          </w:tcPr>
          <w:p w:rsidR="002F2C3E" w:rsidRDefault="005D659E">
            <w:pPr>
              <w:rPr>
                <w:rFonts w:ascii="宋体"/>
                <w:szCs w:val="21"/>
              </w:rPr>
            </w:pPr>
            <w:r>
              <w:rPr>
                <w:rFonts w:ascii="宋体" w:hAnsi="宋体"/>
                <w:szCs w:val="21"/>
              </w:rPr>
              <w:t>1#</w:t>
            </w:r>
            <w:r>
              <w:rPr>
                <w:rFonts w:ascii="宋体" w:hAnsi="宋体" w:hint="eastAsia"/>
                <w:szCs w:val="21"/>
              </w:rPr>
              <w:t>接近开关功能正确（</w:t>
            </w:r>
            <w:r>
              <w:rPr>
                <w:rFonts w:ascii="宋体" w:hAnsi="宋体"/>
                <w:szCs w:val="21"/>
              </w:rPr>
              <w:t>1</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486"/>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机械手</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5</w:t>
            </w:r>
          </w:p>
        </w:tc>
        <w:tc>
          <w:tcPr>
            <w:tcW w:w="6842" w:type="dxa"/>
            <w:gridSpan w:val="2"/>
            <w:vAlign w:val="center"/>
          </w:tcPr>
          <w:p w:rsidR="002F2C3E" w:rsidRDefault="005D659E">
            <w:pPr>
              <w:rPr>
                <w:rFonts w:ascii="宋体"/>
                <w:szCs w:val="21"/>
              </w:rPr>
            </w:pPr>
            <w:r>
              <w:rPr>
                <w:rFonts w:ascii="宋体" w:hint="eastAsia"/>
                <w:szCs w:val="21"/>
              </w:rPr>
              <w:t>能根据预设加油金额的要求按最少时间，</w:t>
            </w:r>
            <w:proofErr w:type="gramStart"/>
            <w:r>
              <w:rPr>
                <w:rFonts w:ascii="宋体" w:hint="eastAsia"/>
                <w:szCs w:val="21"/>
              </w:rPr>
              <w:t>最</w:t>
            </w:r>
            <w:proofErr w:type="gramEnd"/>
            <w:r>
              <w:rPr>
                <w:rFonts w:ascii="宋体" w:hint="eastAsia"/>
                <w:szCs w:val="21"/>
              </w:rPr>
              <w:t>简步骤实施加油过程（</w:t>
            </w:r>
            <w:r>
              <w:rPr>
                <w:rFonts w:ascii="宋体"/>
                <w:szCs w:val="21"/>
              </w:rPr>
              <w:t>5</w:t>
            </w:r>
            <w:r>
              <w:rPr>
                <w:rFonts w:ascii="宋体" w:hint="eastAsia"/>
                <w:szCs w:val="21"/>
              </w:rPr>
              <w:t>）（加油量正确，步骤不是最简，用时不是最短扣</w:t>
            </w:r>
            <w:r>
              <w:rPr>
                <w:rFonts w:ascii="宋体"/>
                <w:szCs w:val="21"/>
              </w:rPr>
              <w:t>2.5</w:t>
            </w:r>
            <w:r>
              <w:rPr>
                <w:rFonts w:ascii="宋体" w:hint="eastAsia"/>
                <w:szCs w:val="21"/>
              </w:rPr>
              <w:t>分）。</w:t>
            </w:r>
          </w:p>
        </w:tc>
        <w:tc>
          <w:tcPr>
            <w:tcW w:w="708" w:type="dxa"/>
            <w:vAlign w:val="center"/>
          </w:tcPr>
          <w:p w:rsidR="002F2C3E" w:rsidRDefault="002F2C3E">
            <w:pPr>
              <w:rPr>
                <w:rFonts w:ascii="宋体"/>
                <w:szCs w:val="21"/>
              </w:rPr>
            </w:pPr>
          </w:p>
        </w:tc>
      </w:tr>
      <w:tr w:rsidR="002F2C3E">
        <w:trPr>
          <w:trHeight w:val="138"/>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步进电机</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6</w:t>
            </w:r>
          </w:p>
        </w:tc>
        <w:tc>
          <w:tcPr>
            <w:tcW w:w="6842" w:type="dxa"/>
            <w:gridSpan w:val="2"/>
            <w:vAlign w:val="center"/>
          </w:tcPr>
          <w:p w:rsidR="002F2C3E" w:rsidRDefault="005D659E">
            <w:pPr>
              <w:rPr>
                <w:rFonts w:ascii="宋体"/>
                <w:szCs w:val="21"/>
              </w:rPr>
            </w:pPr>
            <w:r>
              <w:rPr>
                <w:rFonts w:ascii="宋体" w:hAnsi="宋体" w:hint="eastAsia"/>
                <w:szCs w:val="21"/>
              </w:rPr>
              <w:t>选择油品时，能指示相应油品的储油量（</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hint="eastAsia"/>
                <w:szCs w:val="21"/>
              </w:rPr>
              <w:t>加油操作时，能按要求指示相应储油量随加油过程及时正确变化（</w:t>
            </w:r>
            <w:r>
              <w:rPr>
                <w:rFonts w:ascii="宋体" w:hAnsi="宋体"/>
                <w:szCs w:val="21"/>
              </w:rPr>
              <w:t>2</w:t>
            </w:r>
            <w:r>
              <w:rPr>
                <w:rFonts w:ascii="宋体" w:hAnsi="宋体" w:hint="eastAsia"/>
                <w:szCs w:val="21"/>
              </w:rPr>
              <w:t>）；</w:t>
            </w:r>
          </w:p>
          <w:p w:rsidR="002F2C3E" w:rsidRDefault="005D659E">
            <w:pPr>
              <w:rPr>
                <w:rFonts w:ascii="宋体"/>
                <w:szCs w:val="21"/>
              </w:rPr>
            </w:pPr>
            <w:r>
              <w:rPr>
                <w:rFonts w:ascii="宋体" w:hAnsi="宋体" w:hint="eastAsia"/>
                <w:szCs w:val="21"/>
              </w:rPr>
              <w:t>卸油操作时，标尺指针能按规定速度（</w:t>
            </w:r>
            <w:r>
              <w:rPr>
                <w:rFonts w:ascii="宋体" w:hAnsi="宋体"/>
                <w:szCs w:val="21"/>
              </w:rPr>
              <w:t>1cm/s</w:t>
            </w:r>
            <w:r>
              <w:rPr>
                <w:rFonts w:ascii="宋体" w:hAnsi="宋体" w:hint="eastAsia"/>
                <w:szCs w:val="21"/>
              </w:rPr>
              <w:t>）、方向（上移）变化（</w:t>
            </w:r>
            <w:r>
              <w:rPr>
                <w:rFonts w:ascii="宋体" w:hAnsi="宋体"/>
                <w:szCs w:val="21"/>
              </w:rPr>
              <w:t>2</w:t>
            </w:r>
            <w:r>
              <w:rPr>
                <w:rFonts w:ascii="宋体" w:hAnsi="宋体" w:hint="eastAsia"/>
                <w:szCs w:val="21"/>
              </w:rPr>
              <w:t>）；当指针上升至</w:t>
            </w:r>
            <w:r>
              <w:rPr>
                <w:rFonts w:ascii="宋体" w:hAnsi="宋体"/>
                <w:szCs w:val="21"/>
              </w:rPr>
              <w:t>14cm</w:t>
            </w:r>
            <w:r>
              <w:rPr>
                <w:rFonts w:ascii="宋体" w:hAnsi="宋体" w:hint="eastAsia"/>
                <w:szCs w:val="21"/>
              </w:rPr>
              <w:t>时，指针上升速度变化为</w:t>
            </w:r>
            <w:r>
              <w:rPr>
                <w:rFonts w:ascii="宋体" w:hAnsi="宋体"/>
                <w:szCs w:val="21"/>
              </w:rPr>
              <w:t>0.5cm/s</w:t>
            </w:r>
            <w:r>
              <w:rPr>
                <w:rFonts w:ascii="宋体" w:hAnsi="宋体" w:hint="eastAsia"/>
                <w:szCs w:val="21"/>
              </w:rPr>
              <w:t>，于</w:t>
            </w:r>
            <w:r>
              <w:rPr>
                <w:rFonts w:ascii="宋体" w:hAnsi="宋体"/>
                <w:szCs w:val="21"/>
              </w:rPr>
              <w:t>15cm</w:t>
            </w:r>
            <w:r>
              <w:rPr>
                <w:rFonts w:ascii="宋体" w:hAnsi="宋体" w:hint="eastAsia"/>
                <w:szCs w:val="21"/>
              </w:rPr>
              <w:t>处停止正确（</w:t>
            </w:r>
            <w:r>
              <w:rPr>
                <w:rFonts w:ascii="宋体" w:hAnsi="宋体"/>
                <w:szCs w:val="21"/>
              </w:rPr>
              <w:t>1</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138"/>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钮子开关</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1</w:t>
            </w:r>
          </w:p>
        </w:tc>
        <w:tc>
          <w:tcPr>
            <w:tcW w:w="6842" w:type="dxa"/>
            <w:gridSpan w:val="2"/>
            <w:vAlign w:val="center"/>
          </w:tcPr>
          <w:p w:rsidR="002F2C3E" w:rsidRDefault="005D659E">
            <w:pPr>
              <w:rPr>
                <w:rFonts w:ascii="宋体"/>
                <w:szCs w:val="21"/>
              </w:rPr>
            </w:pPr>
            <w:r>
              <w:rPr>
                <w:rFonts w:ascii="宋体" w:hAnsi="宋体" w:hint="eastAsia"/>
                <w:szCs w:val="21"/>
              </w:rPr>
              <w:t>钮子开关功能正确（</w:t>
            </w:r>
            <w:r>
              <w:rPr>
                <w:rFonts w:ascii="宋体" w:hAnsi="宋体"/>
                <w:szCs w:val="21"/>
              </w:rPr>
              <w:t>1</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469"/>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直流电机</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3</w:t>
            </w:r>
          </w:p>
        </w:tc>
        <w:tc>
          <w:tcPr>
            <w:tcW w:w="6842" w:type="dxa"/>
            <w:gridSpan w:val="2"/>
            <w:vAlign w:val="center"/>
          </w:tcPr>
          <w:p w:rsidR="002F2C3E" w:rsidRDefault="005D659E">
            <w:pPr>
              <w:rPr>
                <w:rFonts w:ascii="宋体"/>
                <w:szCs w:val="21"/>
              </w:rPr>
            </w:pPr>
            <w:r>
              <w:rPr>
                <w:rFonts w:ascii="宋体" w:hAnsi="宋体"/>
                <w:szCs w:val="21"/>
              </w:rPr>
              <w:t>93#</w:t>
            </w:r>
            <w:r>
              <w:rPr>
                <w:rFonts w:ascii="宋体" w:hAnsi="宋体" w:hint="eastAsia"/>
                <w:szCs w:val="21"/>
              </w:rPr>
              <w:t>汽油卸油时，直流电机正转（</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szCs w:val="21"/>
              </w:rPr>
              <w:t>97#</w:t>
            </w:r>
            <w:r>
              <w:rPr>
                <w:rFonts w:ascii="宋体" w:hAnsi="宋体" w:hint="eastAsia"/>
                <w:szCs w:val="21"/>
              </w:rPr>
              <w:t>汽油卸油时，直流电机反转（</w:t>
            </w:r>
            <w:r>
              <w:rPr>
                <w:rFonts w:ascii="宋体" w:hAnsi="宋体"/>
                <w:szCs w:val="21"/>
              </w:rPr>
              <w:t>1</w:t>
            </w:r>
            <w:r>
              <w:rPr>
                <w:rFonts w:ascii="宋体" w:hAnsi="宋体" w:hint="eastAsia"/>
                <w:szCs w:val="21"/>
              </w:rPr>
              <w:t>）</w:t>
            </w:r>
          </w:p>
          <w:p w:rsidR="002F2C3E" w:rsidRDefault="005D659E">
            <w:pPr>
              <w:rPr>
                <w:rFonts w:ascii="宋体"/>
                <w:szCs w:val="21"/>
              </w:rPr>
            </w:pPr>
            <w:r>
              <w:rPr>
                <w:rFonts w:ascii="宋体" w:hAnsi="宋体" w:hint="eastAsia"/>
                <w:szCs w:val="21"/>
              </w:rPr>
              <w:t>在卸油过程中，当油量到达高油量提示位时，直流电机停转功能正常（</w:t>
            </w:r>
            <w:r>
              <w:rPr>
                <w:rFonts w:ascii="宋体" w:hAnsi="宋体"/>
                <w:szCs w:val="21"/>
              </w:rPr>
              <w:t>1</w:t>
            </w:r>
            <w:r>
              <w:rPr>
                <w:rFonts w:ascii="宋体" w:hAnsi="宋体" w:hint="eastAsia"/>
                <w:szCs w:val="21"/>
              </w:rPr>
              <w:t>）</w:t>
            </w:r>
          </w:p>
        </w:tc>
        <w:tc>
          <w:tcPr>
            <w:tcW w:w="708" w:type="dxa"/>
            <w:vAlign w:val="center"/>
          </w:tcPr>
          <w:p w:rsidR="002F2C3E" w:rsidRDefault="002F2C3E">
            <w:pPr>
              <w:rPr>
                <w:rFonts w:ascii="宋体"/>
                <w:szCs w:val="21"/>
              </w:rPr>
            </w:pPr>
          </w:p>
        </w:tc>
      </w:tr>
      <w:tr w:rsidR="002F2C3E">
        <w:trPr>
          <w:trHeight w:val="603"/>
        </w:trPr>
        <w:tc>
          <w:tcPr>
            <w:tcW w:w="437" w:type="dxa"/>
            <w:vMerge/>
            <w:vAlign w:val="center"/>
          </w:tcPr>
          <w:p w:rsidR="002F2C3E" w:rsidRDefault="002F2C3E">
            <w:pPr>
              <w:widowControl/>
              <w:jc w:val="left"/>
              <w:rPr>
                <w:rFonts w:ascii="宋体"/>
                <w:szCs w:val="21"/>
              </w:rPr>
            </w:pPr>
          </w:p>
        </w:tc>
        <w:tc>
          <w:tcPr>
            <w:tcW w:w="735" w:type="dxa"/>
            <w:vAlign w:val="center"/>
          </w:tcPr>
          <w:p w:rsidR="002F2C3E" w:rsidRDefault="005D659E">
            <w:pPr>
              <w:jc w:val="center"/>
              <w:rPr>
                <w:rFonts w:ascii="宋体"/>
                <w:szCs w:val="21"/>
              </w:rPr>
            </w:pPr>
            <w:r>
              <w:rPr>
                <w:rFonts w:ascii="宋体" w:hAnsi="宋体" w:hint="eastAsia"/>
                <w:szCs w:val="21"/>
              </w:rPr>
              <w:t>上位机</w:t>
            </w:r>
          </w:p>
        </w:tc>
        <w:tc>
          <w:tcPr>
            <w:tcW w:w="454" w:type="dxa"/>
            <w:vMerge/>
            <w:vAlign w:val="center"/>
          </w:tcPr>
          <w:p w:rsidR="002F2C3E" w:rsidRDefault="002F2C3E">
            <w:pPr>
              <w:widowControl/>
              <w:jc w:val="left"/>
              <w:rPr>
                <w:rFonts w:ascii="宋体"/>
                <w:szCs w:val="21"/>
              </w:rPr>
            </w:pPr>
          </w:p>
        </w:tc>
        <w:tc>
          <w:tcPr>
            <w:tcW w:w="454" w:type="dxa"/>
            <w:vAlign w:val="center"/>
          </w:tcPr>
          <w:p w:rsidR="002F2C3E" w:rsidRDefault="005D659E">
            <w:pPr>
              <w:rPr>
                <w:rFonts w:ascii="宋体"/>
                <w:szCs w:val="21"/>
              </w:rPr>
            </w:pPr>
            <w:r>
              <w:rPr>
                <w:rFonts w:ascii="宋体" w:hAnsi="宋体"/>
                <w:szCs w:val="21"/>
              </w:rPr>
              <w:t>4</w:t>
            </w:r>
          </w:p>
        </w:tc>
        <w:tc>
          <w:tcPr>
            <w:tcW w:w="6842" w:type="dxa"/>
            <w:gridSpan w:val="2"/>
            <w:vAlign w:val="center"/>
          </w:tcPr>
          <w:p w:rsidR="002F2C3E" w:rsidRDefault="005D659E">
            <w:pPr>
              <w:rPr>
                <w:rFonts w:ascii="宋体"/>
                <w:szCs w:val="21"/>
              </w:rPr>
            </w:pPr>
            <w:r>
              <w:rPr>
                <w:rFonts w:ascii="宋体" w:hAnsi="宋体" w:hint="eastAsia"/>
                <w:szCs w:val="21"/>
              </w:rPr>
              <w:t>充</w:t>
            </w:r>
            <w:proofErr w:type="gramStart"/>
            <w:r>
              <w:rPr>
                <w:rFonts w:ascii="宋体" w:hAnsi="宋体" w:hint="eastAsia"/>
                <w:szCs w:val="21"/>
              </w:rPr>
              <w:t>值操作</w:t>
            </w:r>
            <w:proofErr w:type="gramEnd"/>
            <w:r>
              <w:rPr>
                <w:rFonts w:ascii="宋体" w:hAnsi="宋体" w:hint="eastAsia"/>
                <w:szCs w:val="21"/>
              </w:rPr>
              <w:t>时人机交互的内容逐条显示正确（</w:t>
            </w:r>
            <w:r>
              <w:rPr>
                <w:rFonts w:ascii="宋体" w:hAnsi="宋体"/>
                <w:szCs w:val="21"/>
              </w:rPr>
              <w:t>2</w:t>
            </w:r>
            <w:r>
              <w:rPr>
                <w:rFonts w:ascii="宋体" w:hAnsi="宋体" w:hint="eastAsia"/>
                <w:szCs w:val="21"/>
              </w:rPr>
              <w:t>）</w:t>
            </w:r>
          </w:p>
          <w:p w:rsidR="002F2C3E" w:rsidRDefault="005D659E">
            <w:pPr>
              <w:rPr>
                <w:rFonts w:ascii="宋体"/>
                <w:szCs w:val="21"/>
              </w:rPr>
            </w:pPr>
            <w:r>
              <w:rPr>
                <w:rFonts w:ascii="宋体" w:hAnsi="宋体" w:hint="eastAsia"/>
                <w:szCs w:val="21"/>
              </w:rPr>
              <w:t>充值后卡的余额变化正确（</w:t>
            </w:r>
            <w:r>
              <w:rPr>
                <w:rFonts w:ascii="宋体" w:hAnsi="宋体"/>
                <w:szCs w:val="21"/>
              </w:rPr>
              <w:t>1</w:t>
            </w:r>
            <w:r>
              <w:rPr>
                <w:rFonts w:ascii="宋体" w:hAnsi="宋体" w:hint="eastAsia"/>
                <w:szCs w:val="21"/>
              </w:rPr>
              <w:t>）</w:t>
            </w:r>
          </w:p>
          <w:p w:rsidR="002F2C3E" w:rsidRDefault="005D659E">
            <w:pPr>
              <w:rPr>
                <w:rFonts w:ascii="宋体"/>
                <w:szCs w:val="21"/>
              </w:rPr>
            </w:pPr>
            <w:r>
              <w:rPr>
                <w:rFonts w:hint="eastAsia"/>
              </w:rPr>
              <w:t>营业额查询时</w:t>
            </w:r>
            <w:r>
              <w:rPr>
                <w:rFonts w:ascii="宋体" w:hAnsi="宋体" w:hint="eastAsia"/>
                <w:szCs w:val="21"/>
              </w:rPr>
              <w:t>人机交互的内容和格式正确（</w:t>
            </w:r>
            <w:r>
              <w:rPr>
                <w:rFonts w:ascii="宋体" w:hAnsi="宋体"/>
                <w:szCs w:val="21"/>
              </w:rPr>
              <w:t>1</w:t>
            </w:r>
            <w:r>
              <w:rPr>
                <w:rFonts w:ascii="宋体" w:hAnsi="宋体" w:hint="eastAsia"/>
                <w:szCs w:val="21"/>
              </w:rPr>
              <w:t>）</w:t>
            </w:r>
          </w:p>
        </w:tc>
        <w:tc>
          <w:tcPr>
            <w:tcW w:w="708" w:type="dxa"/>
            <w:vAlign w:val="center"/>
          </w:tcPr>
          <w:p w:rsidR="002F2C3E" w:rsidRDefault="002F2C3E">
            <w:pPr>
              <w:rPr>
                <w:rFonts w:ascii="宋体"/>
                <w:szCs w:val="21"/>
              </w:rPr>
            </w:pPr>
          </w:p>
        </w:tc>
      </w:tr>
    </w:tbl>
    <w:p w:rsidR="002F2C3E" w:rsidRDefault="002F2C3E">
      <w:pPr>
        <w:rPr>
          <w:rFonts w:ascii="宋体"/>
        </w:rPr>
      </w:pPr>
    </w:p>
    <w:p w:rsidR="002F2C3E" w:rsidRDefault="002F2C3E">
      <w:pPr>
        <w:rPr>
          <w:rFonts w:ascii="宋体"/>
        </w:rPr>
      </w:pPr>
    </w:p>
    <w:p w:rsidR="002F2C3E" w:rsidRDefault="005D659E">
      <w:pPr>
        <w:jc w:val="right"/>
        <w:rPr>
          <w:rFonts w:ascii="宋体"/>
          <w:sz w:val="35"/>
        </w:rPr>
      </w:pPr>
      <w:r>
        <w:rPr>
          <w:rFonts w:ascii="宋体" w:hint="eastAsia"/>
          <w:sz w:val="35"/>
        </w:rPr>
        <w:t>选手确认（签工位号）</w:t>
      </w:r>
      <w:r>
        <w:rPr>
          <w:rFonts w:ascii="宋体"/>
          <w:sz w:val="35"/>
        </w:rPr>
        <w:t>:____________________</w:t>
      </w:r>
    </w:p>
    <w:p w:rsidR="002F2C3E" w:rsidRDefault="002F2C3E">
      <w:pPr>
        <w:jc w:val="right"/>
        <w:rPr>
          <w:rFonts w:ascii="宋体"/>
          <w:sz w:val="35"/>
        </w:rPr>
      </w:pPr>
    </w:p>
    <w:p w:rsidR="002F2C3E" w:rsidRDefault="005D659E">
      <w:pPr>
        <w:jc w:val="right"/>
        <w:rPr>
          <w:rFonts w:ascii="宋体"/>
          <w:sz w:val="35"/>
        </w:rPr>
      </w:pPr>
      <w:r>
        <w:rPr>
          <w:rFonts w:ascii="宋体" w:hint="eastAsia"/>
          <w:sz w:val="35"/>
        </w:rPr>
        <w:t>裁判确认</w:t>
      </w:r>
      <w:r>
        <w:rPr>
          <w:rFonts w:ascii="宋体"/>
          <w:sz w:val="35"/>
        </w:rPr>
        <w:t>:____________________</w:t>
      </w:r>
    </w:p>
    <w:p w:rsidR="002F2C3E" w:rsidRDefault="002F2C3E">
      <w:pPr>
        <w:spacing w:line="440" w:lineRule="exact"/>
        <w:jc w:val="center"/>
        <w:rPr>
          <w:rFonts w:ascii="Arial Narrow" w:eastAsia="仿宋_GB2312" w:hAnsi="Arial Narrow" w:cs="Arial"/>
          <w:sz w:val="30"/>
          <w:szCs w:val="30"/>
        </w:rPr>
      </w:pPr>
    </w:p>
    <w:p w:rsidR="002F2C3E" w:rsidRDefault="002F2C3E">
      <w:pPr>
        <w:snapToGrid w:val="0"/>
        <w:spacing w:line="560" w:lineRule="exact"/>
        <w:rPr>
          <w:rFonts w:ascii="仿宋_GB2312" w:eastAsia="仿宋_GB2312" w:hAnsi="仿宋_GB2312" w:cs="仿宋_GB2312"/>
          <w:sz w:val="30"/>
          <w:szCs w:val="30"/>
        </w:rPr>
      </w:pPr>
    </w:p>
    <w:sectPr w:rsidR="002F2C3E">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162E" w:rsidRDefault="0098162E">
      <w:r>
        <w:separator/>
      </w:r>
    </w:p>
  </w:endnote>
  <w:endnote w:type="continuationSeparator" w:id="0">
    <w:p w:rsidR="0098162E" w:rsidRDefault="00981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C3E" w:rsidRDefault="005D659E">
    <w:pPr>
      <w:pStyle w:val="a9"/>
      <w:jc w:val="center"/>
    </w:pPr>
    <w:r>
      <w:fldChar w:fldCharType="begin"/>
    </w:r>
    <w:r>
      <w:instrText>PAGE   \* MERGEFORMAT</w:instrText>
    </w:r>
    <w:r>
      <w:fldChar w:fldCharType="separate"/>
    </w:r>
    <w:r w:rsidR="00E8601B" w:rsidRPr="00E8601B">
      <w:rPr>
        <w:noProof/>
        <w:lang w:val="zh-CN"/>
      </w:rPr>
      <w:t>21</w:t>
    </w:r>
    <w:r>
      <w:rPr>
        <w:lang w:val="zh-CN"/>
      </w:rPr>
      <w:fldChar w:fldCharType="end"/>
    </w:r>
  </w:p>
  <w:p w:rsidR="002F2C3E" w:rsidRDefault="002F2C3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C3E" w:rsidRDefault="005D659E">
    <w:pPr>
      <w:pStyle w:val="a9"/>
      <w:ind w:firstLine="360"/>
      <w:jc w:val="center"/>
    </w:pPr>
    <w:r>
      <w:fldChar w:fldCharType="begin"/>
    </w:r>
    <w:r>
      <w:instrText>PAGE   \* MERGEFORMAT</w:instrText>
    </w:r>
    <w:r>
      <w:fldChar w:fldCharType="separate"/>
    </w:r>
    <w:r w:rsidR="00E8601B" w:rsidRPr="00E8601B">
      <w:rPr>
        <w:noProof/>
        <w:lang w:val="zh-CN"/>
      </w:rPr>
      <w:t>36</w:t>
    </w:r>
    <w:r>
      <w:rPr>
        <w:lang w:val="zh-CN"/>
      </w:rPr>
      <w:fldChar w:fldCharType="end"/>
    </w:r>
  </w:p>
  <w:p w:rsidR="002F2C3E" w:rsidRDefault="002F2C3E">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162E" w:rsidRDefault="0098162E">
      <w:r>
        <w:separator/>
      </w:r>
    </w:p>
  </w:footnote>
  <w:footnote w:type="continuationSeparator" w:id="0">
    <w:p w:rsidR="0098162E" w:rsidRDefault="009816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96F3E"/>
    <w:multiLevelType w:val="multilevel"/>
    <w:tmpl w:val="43096F3E"/>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15:restartNumberingAfterBreak="0">
    <w:nsid w:val="46DE6A9F"/>
    <w:multiLevelType w:val="multilevel"/>
    <w:tmpl w:val="46DE6A9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49661599"/>
    <w:multiLevelType w:val="multilevel"/>
    <w:tmpl w:val="49661599"/>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5D4D2A8F"/>
    <w:multiLevelType w:val="multilevel"/>
    <w:tmpl w:val="5D4D2A8F"/>
    <w:lvl w:ilvl="0">
      <w:start w:val="3"/>
      <w:numFmt w:val="decimal"/>
      <w:lvlText w:val="%1."/>
      <w:lvlJc w:val="left"/>
      <w:pPr>
        <w:ind w:left="927" w:hanging="360"/>
      </w:pPr>
      <w:rPr>
        <w:rFonts w:cs="Times New Roman" w:hint="default"/>
      </w:rPr>
    </w:lvl>
    <w:lvl w:ilvl="1">
      <w:start w:val="1"/>
      <w:numFmt w:val="lowerLetter"/>
      <w:lvlText w:val="%2)"/>
      <w:lvlJc w:val="left"/>
      <w:pPr>
        <w:ind w:left="1407" w:hanging="420"/>
      </w:pPr>
      <w:rPr>
        <w:rFonts w:cs="Times New Roman"/>
      </w:rPr>
    </w:lvl>
    <w:lvl w:ilvl="2">
      <w:start w:val="1"/>
      <w:numFmt w:val="lowerRoman"/>
      <w:lvlText w:val="%3."/>
      <w:lvlJc w:val="right"/>
      <w:pPr>
        <w:ind w:left="1827" w:hanging="420"/>
      </w:pPr>
      <w:rPr>
        <w:rFonts w:cs="Times New Roman"/>
      </w:rPr>
    </w:lvl>
    <w:lvl w:ilvl="3">
      <w:start w:val="1"/>
      <w:numFmt w:val="decimal"/>
      <w:lvlText w:val="%4."/>
      <w:lvlJc w:val="left"/>
      <w:pPr>
        <w:ind w:left="2247" w:hanging="420"/>
      </w:pPr>
      <w:rPr>
        <w:rFonts w:cs="Times New Roman"/>
      </w:rPr>
    </w:lvl>
    <w:lvl w:ilvl="4">
      <w:start w:val="1"/>
      <w:numFmt w:val="lowerLetter"/>
      <w:lvlText w:val="%5)"/>
      <w:lvlJc w:val="left"/>
      <w:pPr>
        <w:ind w:left="2667" w:hanging="420"/>
      </w:pPr>
      <w:rPr>
        <w:rFonts w:cs="Times New Roman"/>
      </w:rPr>
    </w:lvl>
    <w:lvl w:ilvl="5">
      <w:start w:val="1"/>
      <w:numFmt w:val="lowerRoman"/>
      <w:lvlText w:val="%6."/>
      <w:lvlJc w:val="right"/>
      <w:pPr>
        <w:ind w:left="3087" w:hanging="420"/>
      </w:pPr>
      <w:rPr>
        <w:rFonts w:cs="Times New Roman"/>
      </w:rPr>
    </w:lvl>
    <w:lvl w:ilvl="6">
      <w:start w:val="1"/>
      <w:numFmt w:val="decimal"/>
      <w:lvlText w:val="%7."/>
      <w:lvlJc w:val="left"/>
      <w:pPr>
        <w:ind w:left="3507" w:hanging="420"/>
      </w:pPr>
      <w:rPr>
        <w:rFonts w:cs="Times New Roman"/>
      </w:rPr>
    </w:lvl>
    <w:lvl w:ilvl="7">
      <w:start w:val="1"/>
      <w:numFmt w:val="lowerLetter"/>
      <w:lvlText w:val="%8)"/>
      <w:lvlJc w:val="left"/>
      <w:pPr>
        <w:ind w:left="3927" w:hanging="420"/>
      </w:pPr>
      <w:rPr>
        <w:rFonts w:cs="Times New Roman"/>
      </w:rPr>
    </w:lvl>
    <w:lvl w:ilvl="8">
      <w:start w:val="1"/>
      <w:numFmt w:val="lowerRoman"/>
      <w:lvlText w:val="%9."/>
      <w:lvlJc w:val="right"/>
      <w:pPr>
        <w:ind w:left="4347" w:hanging="42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2CD7"/>
    <w:rsid w:val="0000695F"/>
    <w:rsid w:val="000078E3"/>
    <w:rsid w:val="000155CE"/>
    <w:rsid w:val="00016FFC"/>
    <w:rsid w:val="0002440E"/>
    <w:rsid w:val="00027219"/>
    <w:rsid w:val="0003409C"/>
    <w:rsid w:val="00034F5F"/>
    <w:rsid w:val="0003770F"/>
    <w:rsid w:val="00046CB3"/>
    <w:rsid w:val="00055C04"/>
    <w:rsid w:val="0006100F"/>
    <w:rsid w:val="000616D3"/>
    <w:rsid w:val="00062935"/>
    <w:rsid w:val="00066B9F"/>
    <w:rsid w:val="0007544A"/>
    <w:rsid w:val="00081F11"/>
    <w:rsid w:val="00091D52"/>
    <w:rsid w:val="00096BEA"/>
    <w:rsid w:val="000A742A"/>
    <w:rsid w:val="000B2AF6"/>
    <w:rsid w:val="000D7F9B"/>
    <w:rsid w:val="000E0D6F"/>
    <w:rsid w:val="000F1975"/>
    <w:rsid w:val="000F2B0C"/>
    <w:rsid w:val="001026A8"/>
    <w:rsid w:val="00103027"/>
    <w:rsid w:val="00121CC2"/>
    <w:rsid w:val="00135632"/>
    <w:rsid w:val="00136E7E"/>
    <w:rsid w:val="00142568"/>
    <w:rsid w:val="00160234"/>
    <w:rsid w:val="00173DB1"/>
    <w:rsid w:val="001810DE"/>
    <w:rsid w:val="00182FAB"/>
    <w:rsid w:val="001904EC"/>
    <w:rsid w:val="00191E56"/>
    <w:rsid w:val="001A420B"/>
    <w:rsid w:val="001B5797"/>
    <w:rsid w:val="001C6822"/>
    <w:rsid w:val="001D5B80"/>
    <w:rsid w:val="001E35CE"/>
    <w:rsid w:val="00205E10"/>
    <w:rsid w:val="0021521B"/>
    <w:rsid w:val="0022322F"/>
    <w:rsid w:val="00226132"/>
    <w:rsid w:val="00226466"/>
    <w:rsid w:val="00226EDF"/>
    <w:rsid w:val="002274F7"/>
    <w:rsid w:val="00236A5F"/>
    <w:rsid w:val="00237FF3"/>
    <w:rsid w:val="002454FC"/>
    <w:rsid w:val="002461DE"/>
    <w:rsid w:val="00252725"/>
    <w:rsid w:val="00256C6B"/>
    <w:rsid w:val="002603F1"/>
    <w:rsid w:val="00262430"/>
    <w:rsid w:val="002632D0"/>
    <w:rsid w:val="002643DD"/>
    <w:rsid w:val="00271660"/>
    <w:rsid w:val="002740D4"/>
    <w:rsid w:val="00276145"/>
    <w:rsid w:val="00276B07"/>
    <w:rsid w:val="00285410"/>
    <w:rsid w:val="002876CB"/>
    <w:rsid w:val="00296979"/>
    <w:rsid w:val="002A503B"/>
    <w:rsid w:val="002A6957"/>
    <w:rsid w:val="002B2B8D"/>
    <w:rsid w:val="002C6C15"/>
    <w:rsid w:val="002D60E5"/>
    <w:rsid w:val="002E0D25"/>
    <w:rsid w:val="002F0783"/>
    <w:rsid w:val="002F2000"/>
    <w:rsid w:val="002F2C3E"/>
    <w:rsid w:val="002F44A0"/>
    <w:rsid w:val="00304DDA"/>
    <w:rsid w:val="003106B4"/>
    <w:rsid w:val="00311E7F"/>
    <w:rsid w:val="003151DA"/>
    <w:rsid w:val="00341008"/>
    <w:rsid w:val="003466AA"/>
    <w:rsid w:val="00347C45"/>
    <w:rsid w:val="003538B3"/>
    <w:rsid w:val="00361C83"/>
    <w:rsid w:val="003644B2"/>
    <w:rsid w:val="00364A63"/>
    <w:rsid w:val="003654A5"/>
    <w:rsid w:val="003720A7"/>
    <w:rsid w:val="00376EF5"/>
    <w:rsid w:val="00377E30"/>
    <w:rsid w:val="0038284A"/>
    <w:rsid w:val="00386631"/>
    <w:rsid w:val="00391B0F"/>
    <w:rsid w:val="00394DC9"/>
    <w:rsid w:val="003A5D8E"/>
    <w:rsid w:val="003A67CC"/>
    <w:rsid w:val="003B61C3"/>
    <w:rsid w:val="003C2B44"/>
    <w:rsid w:val="003C2C40"/>
    <w:rsid w:val="003E0ED7"/>
    <w:rsid w:val="003E2F0A"/>
    <w:rsid w:val="003E44BE"/>
    <w:rsid w:val="003E6617"/>
    <w:rsid w:val="003F1361"/>
    <w:rsid w:val="003F4677"/>
    <w:rsid w:val="003F5B15"/>
    <w:rsid w:val="003F6DFD"/>
    <w:rsid w:val="00403572"/>
    <w:rsid w:val="00416719"/>
    <w:rsid w:val="004239FA"/>
    <w:rsid w:val="00441BBE"/>
    <w:rsid w:val="00443931"/>
    <w:rsid w:val="004469B7"/>
    <w:rsid w:val="00454348"/>
    <w:rsid w:val="00466628"/>
    <w:rsid w:val="00466DC2"/>
    <w:rsid w:val="00482279"/>
    <w:rsid w:val="00486A64"/>
    <w:rsid w:val="0049253F"/>
    <w:rsid w:val="004941F5"/>
    <w:rsid w:val="00496B3D"/>
    <w:rsid w:val="004A60DA"/>
    <w:rsid w:val="004B4E31"/>
    <w:rsid w:val="004C6EA0"/>
    <w:rsid w:val="004D0DDE"/>
    <w:rsid w:val="004D53C0"/>
    <w:rsid w:val="004D72D9"/>
    <w:rsid w:val="004E0A33"/>
    <w:rsid w:val="00506666"/>
    <w:rsid w:val="0050749A"/>
    <w:rsid w:val="00510808"/>
    <w:rsid w:val="00512314"/>
    <w:rsid w:val="00524743"/>
    <w:rsid w:val="00527153"/>
    <w:rsid w:val="00537091"/>
    <w:rsid w:val="005438ED"/>
    <w:rsid w:val="0056250E"/>
    <w:rsid w:val="005636E2"/>
    <w:rsid w:val="005639EF"/>
    <w:rsid w:val="00575CFF"/>
    <w:rsid w:val="0057676B"/>
    <w:rsid w:val="00587957"/>
    <w:rsid w:val="005B0983"/>
    <w:rsid w:val="005B0E9E"/>
    <w:rsid w:val="005B5968"/>
    <w:rsid w:val="005D00E3"/>
    <w:rsid w:val="005D1D1B"/>
    <w:rsid w:val="005D3220"/>
    <w:rsid w:val="005D533B"/>
    <w:rsid w:val="005D659E"/>
    <w:rsid w:val="005E2EB1"/>
    <w:rsid w:val="0060350D"/>
    <w:rsid w:val="0061385D"/>
    <w:rsid w:val="006248BF"/>
    <w:rsid w:val="006266E8"/>
    <w:rsid w:val="00626DFE"/>
    <w:rsid w:val="00642CD7"/>
    <w:rsid w:val="00650D5D"/>
    <w:rsid w:val="006608A6"/>
    <w:rsid w:val="00660A40"/>
    <w:rsid w:val="00660E23"/>
    <w:rsid w:val="00683CF8"/>
    <w:rsid w:val="00691B41"/>
    <w:rsid w:val="0069764B"/>
    <w:rsid w:val="006A1847"/>
    <w:rsid w:val="006A1FDF"/>
    <w:rsid w:val="006C0061"/>
    <w:rsid w:val="006D29C6"/>
    <w:rsid w:val="006E0585"/>
    <w:rsid w:val="006E2905"/>
    <w:rsid w:val="006E4326"/>
    <w:rsid w:val="006F4F34"/>
    <w:rsid w:val="00707A00"/>
    <w:rsid w:val="00713BFC"/>
    <w:rsid w:val="00735E87"/>
    <w:rsid w:val="007400A0"/>
    <w:rsid w:val="00751D3D"/>
    <w:rsid w:val="00754C0C"/>
    <w:rsid w:val="0076717D"/>
    <w:rsid w:val="00774295"/>
    <w:rsid w:val="00777CF5"/>
    <w:rsid w:val="00780327"/>
    <w:rsid w:val="007923ED"/>
    <w:rsid w:val="00793969"/>
    <w:rsid w:val="00795EA5"/>
    <w:rsid w:val="007A3024"/>
    <w:rsid w:val="007C23F7"/>
    <w:rsid w:val="007C7E2C"/>
    <w:rsid w:val="007E4AFE"/>
    <w:rsid w:val="007E59FD"/>
    <w:rsid w:val="007F5B96"/>
    <w:rsid w:val="00824E99"/>
    <w:rsid w:val="00826A4E"/>
    <w:rsid w:val="00834293"/>
    <w:rsid w:val="00846F96"/>
    <w:rsid w:val="008638F0"/>
    <w:rsid w:val="00880A92"/>
    <w:rsid w:val="00886586"/>
    <w:rsid w:val="0089330B"/>
    <w:rsid w:val="00897D3D"/>
    <w:rsid w:val="008A32F8"/>
    <w:rsid w:val="008A7379"/>
    <w:rsid w:val="008D36C2"/>
    <w:rsid w:val="008D5FA0"/>
    <w:rsid w:val="008F3AC8"/>
    <w:rsid w:val="008F76CA"/>
    <w:rsid w:val="0090048E"/>
    <w:rsid w:val="0092271B"/>
    <w:rsid w:val="0092624D"/>
    <w:rsid w:val="009455B2"/>
    <w:rsid w:val="009464A4"/>
    <w:rsid w:val="00960541"/>
    <w:rsid w:val="00963DB1"/>
    <w:rsid w:val="0097313F"/>
    <w:rsid w:val="00976194"/>
    <w:rsid w:val="0098162E"/>
    <w:rsid w:val="00982D5F"/>
    <w:rsid w:val="00987E2E"/>
    <w:rsid w:val="00992893"/>
    <w:rsid w:val="009B5AB8"/>
    <w:rsid w:val="009D10E7"/>
    <w:rsid w:val="009E395A"/>
    <w:rsid w:val="009E6E79"/>
    <w:rsid w:val="00A03DE9"/>
    <w:rsid w:val="00A0642B"/>
    <w:rsid w:val="00A1093C"/>
    <w:rsid w:val="00A11FAC"/>
    <w:rsid w:val="00A215AF"/>
    <w:rsid w:val="00A309D5"/>
    <w:rsid w:val="00A31E13"/>
    <w:rsid w:val="00A35B18"/>
    <w:rsid w:val="00A53755"/>
    <w:rsid w:val="00A56918"/>
    <w:rsid w:val="00A61F61"/>
    <w:rsid w:val="00A7002A"/>
    <w:rsid w:val="00A822DD"/>
    <w:rsid w:val="00A925D1"/>
    <w:rsid w:val="00A93E7E"/>
    <w:rsid w:val="00A9404D"/>
    <w:rsid w:val="00AB18A9"/>
    <w:rsid w:val="00AC7032"/>
    <w:rsid w:val="00AC7912"/>
    <w:rsid w:val="00AE0F24"/>
    <w:rsid w:val="00AE64FE"/>
    <w:rsid w:val="00B12447"/>
    <w:rsid w:val="00B1398D"/>
    <w:rsid w:val="00B308CE"/>
    <w:rsid w:val="00B4193B"/>
    <w:rsid w:val="00B44A1A"/>
    <w:rsid w:val="00B52B04"/>
    <w:rsid w:val="00B54483"/>
    <w:rsid w:val="00B6621A"/>
    <w:rsid w:val="00B76EAD"/>
    <w:rsid w:val="00BA3C7C"/>
    <w:rsid w:val="00BA5A5F"/>
    <w:rsid w:val="00BC33D7"/>
    <w:rsid w:val="00BD03F4"/>
    <w:rsid w:val="00BD3302"/>
    <w:rsid w:val="00BD6BAA"/>
    <w:rsid w:val="00BD72DF"/>
    <w:rsid w:val="00BD7509"/>
    <w:rsid w:val="00BE0FCE"/>
    <w:rsid w:val="00C27739"/>
    <w:rsid w:val="00C42488"/>
    <w:rsid w:val="00C475B6"/>
    <w:rsid w:val="00C4784E"/>
    <w:rsid w:val="00C509CB"/>
    <w:rsid w:val="00C51CB6"/>
    <w:rsid w:val="00C56AAC"/>
    <w:rsid w:val="00C77099"/>
    <w:rsid w:val="00C809C3"/>
    <w:rsid w:val="00C85474"/>
    <w:rsid w:val="00CA0CAC"/>
    <w:rsid w:val="00CA2FA5"/>
    <w:rsid w:val="00CB153D"/>
    <w:rsid w:val="00CB5EE9"/>
    <w:rsid w:val="00CC3C1F"/>
    <w:rsid w:val="00CC699D"/>
    <w:rsid w:val="00CD2BCA"/>
    <w:rsid w:val="00CD301B"/>
    <w:rsid w:val="00CD4260"/>
    <w:rsid w:val="00CE4E30"/>
    <w:rsid w:val="00CF45D1"/>
    <w:rsid w:val="00CF5723"/>
    <w:rsid w:val="00D30C04"/>
    <w:rsid w:val="00D330CD"/>
    <w:rsid w:val="00D57743"/>
    <w:rsid w:val="00D63BAB"/>
    <w:rsid w:val="00D646AF"/>
    <w:rsid w:val="00D92FE0"/>
    <w:rsid w:val="00D9591A"/>
    <w:rsid w:val="00DA188E"/>
    <w:rsid w:val="00DA6798"/>
    <w:rsid w:val="00DB7079"/>
    <w:rsid w:val="00DC1139"/>
    <w:rsid w:val="00DC4287"/>
    <w:rsid w:val="00DD6816"/>
    <w:rsid w:val="00DF4A92"/>
    <w:rsid w:val="00DF578C"/>
    <w:rsid w:val="00DF7B5F"/>
    <w:rsid w:val="00E04913"/>
    <w:rsid w:val="00E10535"/>
    <w:rsid w:val="00E218E6"/>
    <w:rsid w:val="00E21D7F"/>
    <w:rsid w:val="00E21F04"/>
    <w:rsid w:val="00E25468"/>
    <w:rsid w:val="00E53FD4"/>
    <w:rsid w:val="00E55045"/>
    <w:rsid w:val="00E67D24"/>
    <w:rsid w:val="00E753DD"/>
    <w:rsid w:val="00E76F0A"/>
    <w:rsid w:val="00E84C88"/>
    <w:rsid w:val="00E8601B"/>
    <w:rsid w:val="00E870EE"/>
    <w:rsid w:val="00E9325B"/>
    <w:rsid w:val="00EC08D4"/>
    <w:rsid w:val="00EC4BDE"/>
    <w:rsid w:val="00ED1B92"/>
    <w:rsid w:val="00ED6AAE"/>
    <w:rsid w:val="00EF14DC"/>
    <w:rsid w:val="00F40544"/>
    <w:rsid w:val="00F420D2"/>
    <w:rsid w:val="00F448C7"/>
    <w:rsid w:val="00F508A2"/>
    <w:rsid w:val="00F54C1F"/>
    <w:rsid w:val="00F61128"/>
    <w:rsid w:val="00F630FA"/>
    <w:rsid w:val="00F63DE9"/>
    <w:rsid w:val="00F70367"/>
    <w:rsid w:val="00F73D1D"/>
    <w:rsid w:val="00F84509"/>
    <w:rsid w:val="00F86243"/>
    <w:rsid w:val="00F90383"/>
    <w:rsid w:val="00F90DE7"/>
    <w:rsid w:val="00F96E6F"/>
    <w:rsid w:val="00FA665E"/>
    <w:rsid w:val="00FC40B6"/>
    <w:rsid w:val="00FC424D"/>
    <w:rsid w:val="00FE794B"/>
    <w:rsid w:val="00FF0B78"/>
    <w:rsid w:val="00FF38FA"/>
    <w:rsid w:val="03FE2B2E"/>
    <w:rsid w:val="07B11388"/>
    <w:rsid w:val="38147A8F"/>
    <w:rsid w:val="5D9E0E94"/>
    <w:rsid w:val="7A340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FD05272A-6FA8-4B31-9C9A-9171AAE7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9"/>
    <w:qFormat/>
    <w:pPr>
      <w:keepNext/>
      <w:snapToGrid w:val="0"/>
      <w:outlineLvl w:val="0"/>
    </w:pPr>
    <w:rPr>
      <w:rFonts w:ascii="Arial Narrow" w:eastAsia="黑体" w:hAnsi="Arial Narrow"/>
      <w:b/>
      <w:sz w:val="36"/>
      <w:szCs w:val="30"/>
    </w:rPr>
  </w:style>
  <w:style w:type="paragraph" w:styleId="2">
    <w:name w:val="heading 2"/>
    <w:basedOn w:val="a"/>
    <w:next w:val="a"/>
    <w:link w:val="20"/>
    <w:uiPriority w:val="99"/>
    <w:qFormat/>
    <w:pPr>
      <w:snapToGrid w:val="0"/>
      <w:spacing w:line="560" w:lineRule="exact"/>
      <w:ind w:firstLineChars="200" w:firstLine="600"/>
      <w:outlineLvl w:val="1"/>
    </w:pPr>
    <w:rPr>
      <w:rFonts w:ascii="Arial Narrow" w:eastAsia="仿宋_GB2312" w:hAnsi="Arial Narrow"/>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Pr>
      <w:b/>
      <w:bCs/>
    </w:rPr>
  </w:style>
  <w:style w:type="paragraph" w:styleId="a4">
    <w:name w:val="annotation text"/>
    <w:basedOn w:val="a"/>
    <w:link w:val="a6"/>
    <w:uiPriority w:val="99"/>
    <w:semiHidden/>
    <w:pPr>
      <w:jc w:val="left"/>
    </w:pPr>
    <w:rPr>
      <w:kern w:val="0"/>
      <w:sz w:val="20"/>
      <w:szCs w:val="20"/>
    </w:rPr>
  </w:style>
  <w:style w:type="paragraph" w:styleId="a7">
    <w:name w:val="Balloon Text"/>
    <w:basedOn w:val="a"/>
    <w:link w:val="a8"/>
    <w:uiPriority w:val="99"/>
    <w:qFormat/>
    <w:rPr>
      <w:kern w:val="0"/>
      <w:sz w:val="18"/>
      <w:szCs w:val="18"/>
    </w:rPr>
  </w:style>
  <w:style w:type="paragraph" w:styleId="a9">
    <w:name w:val="footer"/>
    <w:basedOn w:val="a"/>
    <w:link w:val="aa"/>
    <w:uiPriority w:val="99"/>
    <w:qFormat/>
    <w:pPr>
      <w:tabs>
        <w:tab w:val="center" w:pos="4153"/>
        <w:tab w:val="right" w:pos="8306"/>
      </w:tabs>
      <w:snapToGrid w:val="0"/>
      <w:jc w:val="left"/>
    </w:pPr>
    <w:rPr>
      <w:kern w:val="0"/>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kern w:val="0"/>
      <w:sz w:val="18"/>
      <w:szCs w:val="18"/>
    </w:rPr>
  </w:style>
  <w:style w:type="paragraph" w:styleId="ad">
    <w:name w:val="Title"/>
    <w:basedOn w:val="a"/>
    <w:next w:val="a"/>
    <w:link w:val="ae"/>
    <w:uiPriority w:val="99"/>
    <w:qFormat/>
    <w:pPr>
      <w:outlineLvl w:val="0"/>
    </w:pPr>
    <w:rPr>
      <w:rFonts w:ascii="Calibri Light" w:hAnsi="Calibri Light"/>
      <w:b/>
      <w:bCs/>
      <w:kern w:val="0"/>
      <w:sz w:val="32"/>
      <w:szCs w:val="32"/>
    </w:rPr>
  </w:style>
  <w:style w:type="character" w:styleId="af">
    <w:name w:val="Hyperlink"/>
    <w:uiPriority w:val="99"/>
    <w:qFormat/>
    <w:rPr>
      <w:rFonts w:cs="Times New Roman"/>
      <w:color w:val="0563C1"/>
      <w:u w:val="single"/>
    </w:rPr>
  </w:style>
  <w:style w:type="character" w:styleId="af0">
    <w:name w:val="annotation reference"/>
    <w:uiPriority w:val="99"/>
    <w:qFormat/>
    <w:rPr>
      <w:rFonts w:cs="Times New Roman"/>
      <w:sz w:val="21"/>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9"/>
    <w:locked/>
    <w:rPr>
      <w:rFonts w:ascii="Arial Narrow" w:eastAsia="黑体" w:hAnsi="Arial Narrow"/>
      <w:b/>
      <w:kern w:val="2"/>
      <w:sz w:val="30"/>
    </w:rPr>
  </w:style>
  <w:style w:type="character" w:customStyle="1" w:styleId="20">
    <w:name w:val="标题 2 字符"/>
    <w:link w:val="2"/>
    <w:uiPriority w:val="99"/>
    <w:locked/>
    <w:rPr>
      <w:rFonts w:ascii="Arial Narrow" w:eastAsia="仿宋_GB2312" w:hAnsi="Arial Narrow"/>
      <w:sz w:val="30"/>
    </w:rPr>
  </w:style>
  <w:style w:type="character" w:customStyle="1" w:styleId="a6">
    <w:name w:val="批注文字 字符"/>
    <w:link w:val="a4"/>
    <w:uiPriority w:val="99"/>
    <w:semiHidden/>
    <w:qFormat/>
    <w:locked/>
    <w:rPr>
      <w:rFonts w:ascii="Calibri" w:eastAsia="宋体" w:hAnsi="Calibri"/>
      <w:kern w:val="0"/>
      <w:sz w:val="20"/>
    </w:rPr>
  </w:style>
  <w:style w:type="character" w:customStyle="1" w:styleId="a5">
    <w:name w:val="批注主题 字符"/>
    <w:link w:val="a3"/>
    <w:uiPriority w:val="99"/>
    <w:semiHidden/>
    <w:qFormat/>
    <w:locked/>
    <w:rPr>
      <w:rFonts w:ascii="Calibri" w:eastAsia="宋体" w:hAnsi="Calibri"/>
      <w:b/>
      <w:kern w:val="0"/>
      <w:sz w:val="20"/>
    </w:rPr>
  </w:style>
  <w:style w:type="character" w:customStyle="1" w:styleId="a8">
    <w:name w:val="批注框文本 字符"/>
    <w:link w:val="a7"/>
    <w:uiPriority w:val="99"/>
    <w:semiHidden/>
    <w:qFormat/>
    <w:locked/>
    <w:rPr>
      <w:rFonts w:ascii="Calibri" w:eastAsia="宋体" w:hAnsi="Calibri"/>
      <w:sz w:val="18"/>
    </w:rPr>
  </w:style>
  <w:style w:type="character" w:customStyle="1" w:styleId="aa">
    <w:name w:val="页脚 字符"/>
    <w:link w:val="a9"/>
    <w:uiPriority w:val="99"/>
    <w:qFormat/>
    <w:locked/>
    <w:rPr>
      <w:rFonts w:ascii="Calibri" w:eastAsia="宋体" w:hAnsi="Calibri"/>
      <w:sz w:val="18"/>
    </w:rPr>
  </w:style>
  <w:style w:type="character" w:customStyle="1" w:styleId="ac">
    <w:name w:val="页眉 字符"/>
    <w:link w:val="ab"/>
    <w:uiPriority w:val="99"/>
    <w:qFormat/>
    <w:locked/>
    <w:rPr>
      <w:rFonts w:ascii="Calibri" w:eastAsia="宋体" w:hAnsi="Calibri"/>
      <w:sz w:val="18"/>
    </w:rPr>
  </w:style>
  <w:style w:type="character" w:customStyle="1" w:styleId="ae">
    <w:name w:val="标题 字符"/>
    <w:link w:val="ad"/>
    <w:uiPriority w:val="99"/>
    <w:qFormat/>
    <w:locked/>
    <w:rPr>
      <w:rFonts w:ascii="Calibri Light" w:eastAsia="宋体" w:hAnsi="Calibri Light"/>
      <w:b/>
      <w:sz w:val="32"/>
    </w:rPr>
  </w:style>
  <w:style w:type="paragraph" w:customStyle="1" w:styleId="11">
    <w:name w:val="列出段落1"/>
    <w:basedOn w:val="a"/>
    <w:uiPriority w:val="99"/>
    <w:qFormat/>
    <w:pPr>
      <w:ind w:firstLineChars="200" w:firstLine="420"/>
    </w:pPr>
  </w:style>
  <w:style w:type="paragraph" w:customStyle="1" w:styleId="af2">
    <w:name w:val="表格"/>
    <w:basedOn w:val="a"/>
    <w:link w:val="Char"/>
    <w:uiPriority w:val="99"/>
    <w:qFormat/>
    <w:pPr>
      <w:snapToGrid w:val="0"/>
    </w:pPr>
    <w:rPr>
      <w:rFonts w:ascii="仿宋" w:eastAsia="仿宋" w:hAnsi="仿宋"/>
      <w:kern w:val="0"/>
      <w:sz w:val="28"/>
      <w:szCs w:val="20"/>
    </w:rPr>
  </w:style>
  <w:style w:type="character" w:customStyle="1" w:styleId="Char">
    <w:name w:val="表格 Char"/>
    <w:link w:val="af2"/>
    <w:uiPriority w:val="99"/>
    <w:qFormat/>
    <w:locked/>
    <w:rPr>
      <w:rFonts w:ascii="仿宋" w:eastAsia="仿宋" w:hAnsi="仿宋"/>
      <w:kern w:val="0"/>
      <w:sz w:val="28"/>
    </w:rPr>
  </w:style>
  <w:style w:type="character" w:customStyle="1" w:styleId="12">
    <w:name w:val="未处理的提及1"/>
    <w:uiPriority w:val="99"/>
    <w:semiHidden/>
    <w:qFormat/>
    <w:rPr>
      <w:color w:val="808080"/>
      <w:shd w:val="clear" w:color="auto" w:fill="E6E6E6"/>
    </w:rPr>
  </w:style>
  <w:style w:type="character" w:customStyle="1" w:styleId="Char0">
    <w:name w:val="标题 Char"/>
    <w:uiPriority w:val="99"/>
    <w:qFormat/>
    <w:locked/>
    <w:rPr>
      <w:rFonts w:ascii="Calibri Light" w:eastAsia="宋体" w:hAnsi="Calibri Light" w:cs="Times New Roman"/>
      <w:b/>
      <w:bCs/>
      <w:kern w:val="2"/>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10.bin"/><Relationship Id="rId40" Type="http://schemas.openxmlformats.org/officeDocument/2006/relationships/image" Target="media/image21.emf"/><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3.bin"/><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image" Target="media/image16.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footer" Target="footer2.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7"/>
    <customShpInfo spid="_x0000_s1028"/>
    <customShpInfo spid="_x0000_s102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3134</Words>
  <Characters>17868</Characters>
  <Application>Microsoft Office Word</Application>
  <DocSecurity>0</DocSecurity>
  <Lines>148</Lines>
  <Paragraphs>41</Paragraphs>
  <ScaleCrop>false</ScaleCrop>
  <Company>微软中国</Company>
  <LinksUpToDate>false</LinksUpToDate>
  <CharactersWithSpaces>20961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GGR AREA</dc:creator>
  <cp:lastModifiedBy>许超</cp:lastModifiedBy>
  <cp:revision>20</cp:revision>
  <cp:lastPrinted>2017-09-08T07:40:00Z</cp:lastPrinted>
  <dcterms:created xsi:type="dcterms:W3CDTF">2017-08-31T09:30:00Z</dcterms:created>
  <dcterms:modified xsi:type="dcterms:W3CDTF">2017-09-18T01:26:00Z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