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D2F5D" w14:textId="77777777" w:rsidR="00E42018" w:rsidRDefault="006365A7">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t>2018年全国职业院校技能大赛</w:t>
      </w:r>
    </w:p>
    <w:p w14:paraId="3C1ED941" w14:textId="77777777" w:rsidR="00E42018" w:rsidRDefault="006365A7">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t>赛项申报书</w:t>
      </w:r>
    </w:p>
    <w:p w14:paraId="06815D9F" w14:textId="77777777" w:rsidR="00E42018" w:rsidRDefault="00E42018">
      <w:pPr>
        <w:snapToGrid w:val="0"/>
        <w:spacing w:line="560" w:lineRule="exact"/>
        <w:rPr>
          <w:rFonts w:ascii="黑体" w:eastAsia="黑体" w:hAnsi="黑体" w:cs="黑体"/>
          <w:sz w:val="36"/>
          <w:szCs w:val="36"/>
        </w:rPr>
      </w:pPr>
    </w:p>
    <w:p w14:paraId="2BF1496C" w14:textId="77777777"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赛项名称： </w:t>
      </w:r>
      <w:r>
        <w:rPr>
          <w:rFonts w:ascii="仿宋_GB2312" w:eastAsia="仿宋_GB2312" w:hAnsi="黑体" w:hint="eastAsia"/>
          <w:sz w:val="30"/>
          <w:szCs w:val="30"/>
          <w:u w:val="single"/>
        </w:rPr>
        <w:t xml:space="preserve">        虚拟现实（VR）设计与制作            </w:t>
      </w:r>
      <w:r>
        <w:rPr>
          <w:rFonts w:ascii="仿宋_GB2312" w:eastAsia="仿宋_GB2312" w:hAnsi="黑体" w:hint="eastAsia"/>
          <w:sz w:val="30"/>
          <w:szCs w:val="30"/>
        </w:rPr>
        <w:t xml:space="preserve">      </w:t>
      </w:r>
    </w:p>
    <w:p w14:paraId="629A7199" w14:textId="77777777"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赛项类别： </w:t>
      </w:r>
      <w:r>
        <w:rPr>
          <w:rFonts w:ascii="仿宋_GB2312" w:eastAsia="仿宋_GB2312" w:hAnsi="黑体" w:hint="eastAsia"/>
          <w:sz w:val="30"/>
          <w:szCs w:val="30"/>
          <w:u w:val="single"/>
        </w:rPr>
        <w:t xml:space="preserve">      常规赛项■     行业特色赛项□         </w:t>
      </w:r>
      <w:r>
        <w:rPr>
          <w:rFonts w:ascii="仿宋_GB2312" w:eastAsia="仿宋_GB2312" w:hAnsi="黑体" w:hint="eastAsia"/>
          <w:sz w:val="30"/>
          <w:szCs w:val="30"/>
        </w:rPr>
        <w:t xml:space="preserve">     </w:t>
      </w:r>
    </w:p>
    <w:p w14:paraId="5A04F1B7" w14:textId="77777777"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赛项组别： </w:t>
      </w:r>
      <w:r>
        <w:rPr>
          <w:rFonts w:ascii="仿宋_GB2312" w:eastAsia="仿宋_GB2312" w:hAnsi="黑体" w:hint="eastAsia"/>
          <w:sz w:val="30"/>
          <w:szCs w:val="30"/>
          <w:u w:val="single"/>
        </w:rPr>
        <w:t xml:space="preserve">      中职组■       高职组□               </w:t>
      </w:r>
      <w:r>
        <w:rPr>
          <w:rFonts w:ascii="仿宋_GB2312" w:eastAsia="仿宋_GB2312" w:hAnsi="黑体" w:hint="eastAsia"/>
          <w:sz w:val="30"/>
          <w:szCs w:val="30"/>
        </w:rPr>
        <w:t xml:space="preserve">          </w:t>
      </w:r>
    </w:p>
    <w:p w14:paraId="0AB9F258" w14:textId="77777777"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涉及的专业大类/类： </w:t>
      </w:r>
      <w:r>
        <w:rPr>
          <w:rFonts w:ascii="仿宋_GB2312" w:eastAsia="仿宋_GB2312" w:hAnsi="黑体" w:hint="eastAsia"/>
          <w:sz w:val="30"/>
          <w:szCs w:val="30"/>
          <w:u w:val="single"/>
        </w:rPr>
        <w:t xml:space="preserve">   信息技术类                      </w:t>
      </w:r>
      <w:r>
        <w:rPr>
          <w:rFonts w:ascii="仿宋_GB2312" w:eastAsia="仿宋_GB2312" w:hAnsi="黑体" w:hint="eastAsia"/>
          <w:sz w:val="30"/>
          <w:szCs w:val="30"/>
        </w:rPr>
        <w:t xml:space="preserve">         </w:t>
      </w:r>
    </w:p>
    <w:p w14:paraId="1A92CCEC" w14:textId="2C6780A4"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方案设计专家组组长：</w:t>
      </w:r>
      <w:r>
        <w:rPr>
          <w:rFonts w:ascii="仿宋_GB2312" w:eastAsia="仿宋_GB2312" w:hAnsi="黑体" w:hint="eastAsia"/>
          <w:sz w:val="30"/>
          <w:szCs w:val="30"/>
          <w:u w:val="single"/>
        </w:rPr>
        <w:t xml:space="preserve">                           </w:t>
      </w:r>
      <w:r>
        <w:rPr>
          <w:rFonts w:ascii="仿宋_GB2312" w:eastAsia="仿宋_GB2312" w:hAnsi="黑体" w:hint="eastAsia"/>
          <w:sz w:val="30"/>
          <w:szCs w:val="30"/>
        </w:rPr>
        <w:t xml:space="preserve">      </w:t>
      </w:r>
    </w:p>
    <w:p w14:paraId="0CCC40FF" w14:textId="19BEEFF8"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手机号码： </w:t>
      </w:r>
      <w:r>
        <w:rPr>
          <w:rFonts w:ascii="仿宋_GB2312" w:eastAsia="仿宋_GB2312" w:hAnsi="黑体" w:hint="eastAsia"/>
          <w:sz w:val="30"/>
          <w:szCs w:val="30"/>
          <w:u w:val="single"/>
        </w:rPr>
        <w:t xml:space="preserve">                                 </w:t>
      </w:r>
      <w:r>
        <w:rPr>
          <w:rFonts w:ascii="仿宋_GB2312" w:eastAsia="仿宋_GB2312" w:hAnsi="黑体" w:hint="eastAsia"/>
          <w:sz w:val="30"/>
          <w:szCs w:val="30"/>
        </w:rPr>
        <w:t xml:space="preserve">     </w:t>
      </w:r>
    </w:p>
    <w:p w14:paraId="12E62026" w14:textId="77777777"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方案申报单位（盖章）：</w:t>
      </w:r>
      <w:r>
        <w:rPr>
          <w:rFonts w:ascii="仿宋_GB2312" w:eastAsia="仿宋_GB2312" w:hAnsi="黑体" w:hint="eastAsia"/>
          <w:sz w:val="30"/>
          <w:szCs w:val="30"/>
          <w:u w:val="single"/>
        </w:rPr>
        <w:t>中国职业技术教育学</w:t>
      </w:r>
      <w:proofErr w:type="gramStart"/>
      <w:r>
        <w:rPr>
          <w:rFonts w:ascii="仿宋_GB2312" w:eastAsia="仿宋_GB2312" w:hAnsi="黑体" w:hint="eastAsia"/>
          <w:sz w:val="30"/>
          <w:szCs w:val="30"/>
          <w:u w:val="single"/>
        </w:rPr>
        <w:t>会教学</w:t>
      </w:r>
      <w:proofErr w:type="gramEnd"/>
      <w:r>
        <w:rPr>
          <w:rFonts w:ascii="仿宋_GB2312" w:eastAsia="仿宋_GB2312" w:hAnsi="黑体" w:hint="eastAsia"/>
          <w:sz w:val="30"/>
          <w:szCs w:val="30"/>
          <w:u w:val="single"/>
        </w:rPr>
        <w:t xml:space="preserve">工作委员会 </w:t>
      </w:r>
    </w:p>
    <w:p w14:paraId="216C1D69" w14:textId="4D08AF25"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方案申报负责人：</w:t>
      </w:r>
      <w:r>
        <w:rPr>
          <w:rFonts w:ascii="仿宋_GB2312" w:eastAsia="仿宋_GB2312" w:hAnsi="黑体" w:hint="eastAsia"/>
          <w:sz w:val="30"/>
          <w:szCs w:val="30"/>
          <w:u w:val="single"/>
        </w:rPr>
        <w:t xml:space="preserve">                                  </w:t>
      </w:r>
    </w:p>
    <w:p w14:paraId="4BB1032F" w14:textId="6134052B"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方案申报单位联络人： </w:t>
      </w:r>
      <w:r>
        <w:rPr>
          <w:rFonts w:ascii="仿宋_GB2312" w:eastAsia="仿宋_GB2312" w:hAnsi="黑体" w:hint="eastAsia"/>
          <w:sz w:val="30"/>
          <w:szCs w:val="30"/>
          <w:u w:val="single"/>
        </w:rPr>
        <w:t xml:space="preserve">                             </w:t>
      </w:r>
    </w:p>
    <w:p w14:paraId="60D40B32" w14:textId="23B71D96"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联络人手机号码： </w:t>
      </w:r>
      <w:r>
        <w:rPr>
          <w:rFonts w:ascii="仿宋_GB2312" w:eastAsia="仿宋_GB2312" w:hAnsi="黑体" w:hint="eastAsia"/>
          <w:sz w:val="30"/>
          <w:szCs w:val="30"/>
          <w:u w:val="single"/>
        </w:rPr>
        <w:t xml:space="preserve">                           </w:t>
      </w:r>
      <w:r>
        <w:rPr>
          <w:rFonts w:ascii="仿宋_GB2312" w:eastAsia="仿宋_GB2312" w:hAnsi="黑体" w:hint="eastAsia"/>
          <w:sz w:val="30"/>
          <w:szCs w:val="30"/>
        </w:rPr>
        <w:t xml:space="preserve"> </w:t>
      </w:r>
    </w:p>
    <w:p w14:paraId="41BE774C" w14:textId="42F6CA99"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电子邮箱：  </w:t>
      </w:r>
      <w:r>
        <w:rPr>
          <w:rFonts w:ascii="仿宋_GB2312" w:eastAsia="仿宋_GB2312" w:hAnsi="黑体" w:hint="eastAsia"/>
          <w:sz w:val="30"/>
          <w:szCs w:val="30"/>
          <w:u w:val="single"/>
        </w:rPr>
        <w:t xml:space="preserve">                          </w:t>
      </w:r>
      <w:r>
        <w:rPr>
          <w:rFonts w:ascii="仿宋_GB2312" w:eastAsia="仿宋_GB2312" w:hAnsi="黑体" w:hint="eastAsia"/>
          <w:sz w:val="30"/>
          <w:szCs w:val="30"/>
        </w:rPr>
        <w:t xml:space="preserve">  </w:t>
      </w:r>
    </w:p>
    <w:p w14:paraId="42F37B4C" w14:textId="10C737E3"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通讯地址：  </w:t>
      </w:r>
      <w:r>
        <w:rPr>
          <w:rFonts w:ascii="仿宋_GB2312" w:eastAsia="仿宋_GB2312" w:hAnsi="黑体" w:hint="eastAsia"/>
          <w:sz w:val="30"/>
          <w:szCs w:val="30"/>
          <w:u w:val="single"/>
        </w:rPr>
        <w:t xml:space="preserve">                   </w:t>
      </w:r>
      <w:r>
        <w:rPr>
          <w:rFonts w:ascii="仿宋_GB2312" w:eastAsia="仿宋_GB2312" w:hAnsi="黑体" w:hint="eastAsia"/>
          <w:sz w:val="30"/>
          <w:szCs w:val="30"/>
        </w:rPr>
        <w:t xml:space="preserve"> </w:t>
      </w:r>
    </w:p>
    <w:p w14:paraId="11CDE08A" w14:textId="45B7ACF2" w:rsidR="00E42018" w:rsidRDefault="006365A7">
      <w:pPr>
        <w:snapToGrid w:val="0"/>
        <w:spacing w:line="560" w:lineRule="exact"/>
        <w:rPr>
          <w:rFonts w:ascii="仿宋_GB2312" w:eastAsia="仿宋_GB2312" w:hAnsi="黑体"/>
          <w:sz w:val="30"/>
          <w:szCs w:val="30"/>
        </w:rPr>
      </w:pPr>
      <w:r>
        <w:rPr>
          <w:rFonts w:ascii="仿宋_GB2312" w:eastAsia="仿宋_GB2312" w:hAnsi="黑体" w:hint="eastAsia"/>
          <w:sz w:val="30"/>
          <w:szCs w:val="30"/>
        </w:rPr>
        <w:t xml:space="preserve">邮政编码：   </w:t>
      </w:r>
      <w:r>
        <w:rPr>
          <w:rFonts w:ascii="仿宋_GB2312" w:eastAsia="仿宋_GB2312" w:hAnsi="黑体" w:hint="eastAsia"/>
          <w:sz w:val="30"/>
          <w:szCs w:val="30"/>
          <w:u w:val="single"/>
        </w:rPr>
        <w:t xml:space="preserve">                                   </w:t>
      </w:r>
      <w:r>
        <w:rPr>
          <w:rFonts w:ascii="仿宋_GB2312" w:eastAsia="仿宋_GB2312" w:hAnsi="黑体" w:hint="eastAsia"/>
          <w:sz w:val="30"/>
          <w:szCs w:val="30"/>
        </w:rPr>
        <w:t xml:space="preserve"> </w:t>
      </w:r>
    </w:p>
    <w:p w14:paraId="222BBE04" w14:textId="77777777" w:rsidR="00E42018" w:rsidRDefault="006365A7">
      <w:pPr>
        <w:snapToGrid w:val="0"/>
        <w:spacing w:line="560" w:lineRule="exact"/>
        <w:rPr>
          <w:rFonts w:ascii="仿宋_GB2312" w:eastAsia="仿宋_GB2312" w:hAnsi="黑体"/>
          <w:sz w:val="30"/>
          <w:szCs w:val="30"/>
          <w:u w:val="single"/>
        </w:rPr>
        <w:sectPr w:rsidR="00E42018">
          <w:pgSz w:w="11906" w:h="16838"/>
          <w:pgMar w:top="1440" w:right="1800" w:bottom="1440" w:left="1800" w:header="851" w:footer="992" w:gutter="0"/>
          <w:cols w:space="425"/>
          <w:docGrid w:type="lines" w:linePitch="312"/>
        </w:sectPr>
      </w:pPr>
      <w:r>
        <w:rPr>
          <w:rFonts w:ascii="仿宋_GB2312" w:eastAsia="仿宋_GB2312" w:hAnsi="黑体" w:hint="eastAsia"/>
          <w:sz w:val="30"/>
          <w:szCs w:val="30"/>
        </w:rPr>
        <w:t xml:space="preserve">申报日期：     </w:t>
      </w:r>
      <w:r>
        <w:rPr>
          <w:rFonts w:ascii="仿宋_GB2312" w:eastAsia="仿宋_GB2312" w:hAnsi="黑体" w:hint="eastAsia"/>
          <w:sz w:val="30"/>
          <w:szCs w:val="30"/>
          <w:u w:val="single"/>
        </w:rPr>
        <w:t xml:space="preserve">             2017年9月1日             </w:t>
      </w:r>
    </w:p>
    <w:p w14:paraId="0325558E" w14:textId="77777777" w:rsidR="00E42018" w:rsidRDefault="006365A7">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lastRenderedPageBreak/>
        <w:t>2018年全国职业院校技能大赛</w:t>
      </w:r>
    </w:p>
    <w:p w14:paraId="4A4FE19B" w14:textId="77777777" w:rsidR="00E42018" w:rsidRDefault="006365A7">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t>赛项申报方案</w:t>
      </w:r>
    </w:p>
    <w:p w14:paraId="758ED9EA"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14:paraId="044AD85A" w14:textId="77777777" w:rsidR="00E42018" w:rsidRDefault="006365A7">
      <w:pPr>
        <w:snapToGrid w:val="0"/>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（一）赛项名称</w:t>
      </w:r>
    </w:p>
    <w:p w14:paraId="465AAF5D" w14:textId="77777777" w:rsidR="00E42018" w:rsidRDefault="006365A7">
      <w:pPr>
        <w:snapToGrid w:val="0"/>
        <w:spacing w:line="560" w:lineRule="exact"/>
        <w:ind w:firstLineChars="300" w:firstLine="900"/>
        <w:rPr>
          <w:rFonts w:ascii="仿宋" w:eastAsia="仿宋" w:hAnsi="仿宋" w:cs="仿宋"/>
          <w:sz w:val="30"/>
          <w:szCs w:val="30"/>
        </w:rPr>
      </w:pPr>
      <w:r>
        <w:rPr>
          <w:rFonts w:ascii="仿宋" w:eastAsia="仿宋" w:hAnsi="仿宋" w:cs="仿宋" w:hint="eastAsia"/>
          <w:sz w:val="30"/>
          <w:szCs w:val="30"/>
        </w:rPr>
        <w:t>虚拟现实（VR）设计与制作</w:t>
      </w:r>
    </w:p>
    <w:p w14:paraId="2006653E" w14:textId="77777777" w:rsidR="00E42018" w:rsidRDefault="006365A7">
      <w:pPr>
        <w:snapToGrid w:val="0"/>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（二）压题彩照</w:t>
      </w:r>
    </w:p>
    <w:p w14:paraId="3066C8ED" w14:textId="77777777" w:rsidR="00E42018" w:rsidRDefault="006365A7">
      <w:pPr>
        <w:snapToGrid w:val="0"/>
        <w:spacing w:line="560" w:lineRule="exact"/>
        <w:ind w:firstLineChars="200" w:firstLine="600"/>
        <w:rPr>
          <w:rFonts w:asciiTheme="minorEastAsia" w:hAnsiTheme="minorEastAsia" w:cs="Arial"/>
          <w:sz w:val="30"/>
          <w:szCs w:val="30"/>
        </w:rPr>
      </w:pPr>
      <w:r>
        <w:rPr>
          <w:rFonts w:asciiTheme="minorEastAsia" w:hAnsiTheme="minorEastAsia" w:cs="Arial" w:hint="eastAsia"/>
          <w:noProof/>
          <w:sz w:val="30"/>
          <w:szCs w:val="30"/>
        </w:rPr>
        <w:drawing>
          <wp:anchor distT="0" distB="0" distL="114300" distR="114300" simplePos="0" relativeHeight="251659264" behindDoc="0" locked="0" layoutInCell="1" allowOverlap="1" wp14:anchorId="7CCFF857" wp14:editId="51770BDA">
            <wp:simplePos x="0" y="0"/>
            <wp:positionH relativeFrom="column">
              <wp:posOffset>200025</wp:posOffset>
            </wp:positionH>
            <wp:positionV relativeFrom="paragraph">
              <wp:posOffset>86360</wp:posOffset>
            </wp:positionV>
            <wp:extent cx="2809875" cy="1704975"/>
            <wp:effectExtent l="19050" t="0" r="9525"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cstate="print"/>
                    <a:srcRect/>
                    <a:stretch>
                      <a:fillRect/>
                    </a:stretch>
                  </pic:blipFill>
                  <pic:spPr>
                    <a:xfrm>
                      <a:off x="0" y="0"/>
                      <a:ext cx="2809875" cy="1704975"/>
                    </a:xfrm>
                    <a:prstGeom prst="rect">
                      <a:avLst/>
                    </a:prstGeom>
                    <a:noFill/>
                    <a:ln w="9525">
                      <a:noFill/>
                      <a:miter lim="800000"/>
                      <a:headEnd/>
                      <a:tailEnd/>
                    </a:ln>
                  </pic:spPr>
                </pic:pic>
              </a:graphicData>
            </a:graphic>
          </wp:anchor>
        </w:drawing>
      </w:r>
      <w:r>
        <w:rPr>
          <w:rFonts w:asciiTheme="minorEastAsia" w:hAnsiTheme="minorEastAsia" w:cs="Arial" w:hint="eastAsia"/>
          <w:noProof/>
          <w:sz w:val="30"/>
          <w:szCs w:val="30"/>
        </w:rPr>
        <w:drawing>
          <wp:anchor distT="0" distB="0" distL="114300" distR="114300" simplePos="0" relativeHeight="251662336" behindDoc="0" locked="0" layoutInCell="1" allowOverlap="1" wp14:anchorId="5F0E99E9" wp14:editId="4E33792D">
            <wp:simplePos x="0" y="0"/>
            <wp:positionH relativeFrom="column">
              <wp:posOffset>3086100</wp:posOffset>
            </wp:positionH>
            <wp:positionV relativeFrom="paragraph">
              <wp:posOffset>86360</wp:posOffset>
            </wp:positionV>
            <wp:extent cx="2886075" cy="1704975"/>
            <wp:effectExtent l="19050" t="0" r="9525" b="0"/>
            <wp:wrapNone/>
            <wp:docPr id="3" name="图片 1" descr="http://img.mp.itc.cn/upload/20170728/2534b83b157543de8a18804e1a978b84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ttp://img.mp.itc.cn/upload/20170728/2534b83b157543de8a18804e1a978b84_th.jpg"/>
                    <pic:cNvPicPr>
                      <a:picLocks noChangeAspect="1" noChangeArrowheads="1"/>
                    </pic:cNvPicPr>
                  </pic:nvPicPr>
                  <pic:blipFill>
                    <a:blip r:embed="rId11" cstate="print"/>
                    <a:srcRect/>
                    <a:stretch>
                      <a:fillRect/>
                    </a:stretch>
                  </pic:blipFill>
                  <pic:spPr>
                    <a:xfrm>
                      <a:off x="0" y="0"/>
                      <a:ext cx="2886075" cy="1704975"/>
                    </a:xfrm>
                    <a:prstGeom prst="rect">
                      <a:avLst/>
                    </a:prstGeom>
                    <a:noFill/>
                    <a:ln w="9525">
                      <a:noFill/>
                      <a:miter lim="800000"/>
                      <a:headEnd/>
                      <a:tailEnd/>
                    </a:ln>
                  </pic:spPr>
                </pic:pic>
              </a:graphicData>
            </a:graphic>
          </wp:anchor>
        </w:drawing>
      </w:r>
      <w:r>
        <w:rPr>
          <w:rFonts w:asciiTheme="minorEastAsia" w:hAnsiTheme="minorEastAsia" w:cs="Arial" w:hint="eastAsia"/>
          <w:sz w:val="30"/>
          <w:szCs w:val="30"/>
        </w:rPr>
        <w:t xml:space="preserve"> </w:t>
      </w:r>
    </w:p>
    <w:p w14:paraId="7236F7EC" w14:textId="77777777" w:rsidR="00E42018" w:rsidRDefault="00E42018">
      <w:pPr>
        <w:snapToGrid w:val="0"/>
        <w:spacing w:line="560" w:lineRule="exact"/>
        <w:ind w:firstLineChars="200" w:firstLine="600"/>
        <w:rPr>
          <w:rFonts w:asciiTheme="minorEastAsia" w:hAnsiTheme="minorEastAsia" w:cs="Arial"/>
          <w:sz w:val="30"/>
          <w:szCs w:val="30"/>
        </w:rPr>
      </w:pPr>
    </w:p>
    <w:p w14:paraId="41D2120B" w14:textId="77777777" w:rsidR="00E42018" w:rsidRDefault="00E42018">
      <w:pPr>
        <w:snapToGrid w:val="0"/>
        <w:spacing w:line="560" w:lineRule="exact"/>
        <w:ind w:firstLineChars="200" w:firstLine="600"/>
        <w:rPr>
          <w:rFonts w:asciiTheme="minorEastAsia" w:hAnsiTheme="minorEastAsia" w:cs="Arial"/>
          <w:sz w:val="30"/>
          <w:szCs w:val="30"/>
        </w:rPr>
      </w:pPr>
    </w:p>
    <w:p w14:paraId="330B0CD5" w14:textId="77777777" w:rsidR="00E42018" w:rsidRDefault="00E42018">
      <w:pPr>
        <w:snapToGrid w:val="0"/>
        <w:spacing w:line="560" w:lineRule="exact"/>
        <w:ind w:firstLineChars="200" w:firstLine="600"/>
        <w:rPr>
          <w:rFonts w:asciiTheme="minorEastAsia" w:hAnsiTheme="minorEastAsia" w:cs="Arial"/>
          <w:sz w:val="30"/>
          <w:szCs w:val="30"/>
        </w:rPr>
      </w:pPr>
    </w:p>
    <w:p w14:paraId="49F8233E" w14:textId="77777777" w:rsidR="00E42018" w:rsidRDefault="00E42018">
      <w:pPr>
        <w:snapToGrid w:val="0"/>
        <w:spacing w:line="560" w:lineRule="exact"/>
        <w:rPr>
          <w:rFonts w:asciiTheme="minorEastAsia" w:hAnsiTheme="minorEastAsia" w:cs="Arial"/>
          <w:sz w:val="30"/>
          <w:szCs w:val="30"/>
        </w:rPr>
      </w:pPr>
    </w:p>
    <w:p w14:paraId="4F6CCF86" w14:textId="77777777" w:rsidR="00E42018" w:rsidRDefault="006365A7">
      <w:pPr>
        <w:snapToGrid w:val="0"/>
        <w:spacing w:line="560" w:lineRule="exact"/>
        <w:rPr>
          <w:rFonts w:asciiTheme="minorEastAsia" w:hAnsiTheme="minorEastAsia" w:cs="Arial"/>
          <w:sz w:val="30"/>
          <w:szCs w:val="30"/>
        </w:rPr>
      </w:pPr>
      <w:r>
        <w:rPr>
          <w:rFonts w:asciiTheme="minorEastAsia" w:hAnsiTheme="minorEastAsia" w:cs="Arial" w:hint="eastAsia"/>
          <w:noProof/>
          <w:sz w:val="30"/>
          <w:szCs w:val="30"/>
        </w:rPr>
        <w:drawing>
          <wp:anchor distT="0" distB="0" distL="114300" distR="114300" simplePos="0" relativeHeight="251670528" behindDoc="0" locked="0" layoutInCell="1" allowOverlap="1" wp14:anchorId="27BCA504" wp14:editId="0B1352FD">
            <wp:simplePos x="0" y="0"/>
            <wp:positionH relativeFrom="column">
              <wp:posOffset>3086100</wp:posOffset>
            </wp:positionH>
            <wp:positionV relativeFrom="paragraph">
              <wp:posOffset>146685</wp:posOffset>
            </wp:positionV>
            <wp:extent cx="2886075" cy="1800225"/>
            <wp:effectExtent l="19050" t="0" r="9525" b="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cstate="print"/>
                    <a:stretch>
                      <a:fillRect/>
                    </a:stretch>
                  </pic:blipFill>
                  <pic:spPr>
                    <a:xfrm>
                      <a:off x="0" y="0"/>
                      <a:ext cx="2886075" cy="1800225"/>
                    </a:xfrm>
                    <a:prstGeom prst="rect">
                      <a:avLst/>
                    </a:prstGeom>
                  </pic:spPr>
                </pic:pic>
              </a:graphicData>
            </a:graphic>
          </wp:anchor>
        </w:drawing>
      </w:r>
      <w:r>
        <w:rPr>
          <w:rFonts w:asciiTheme="minorEastAsia" w:hAnsiTheme="minorEastAsia" w:cs="Arial" w:hint="eastAsia"/>
          <w:noProof/>
          <w:sz w:val="30"/>
          <w:szCs w:val="30"/>
        </w:rPr>
        <w:drawing>
          <wp:anchor distT="0" distB="0" distL="114300" distR="114300" simplePos="0" relativeHeight="251664384" behindDoc="0" locked="0" layoutInCell="1" allowOverlap="1" wp14:anchorId="7F6360CA" wp14:editId="22851E05">
            <wp:simplePos x="0" y="0"/>
            <wp:positionH relativeFrom="column">
              <wp:posOffset>200025</wp:posOffset>
            </wp:positionH>
            <wp:positionV relativeFrom="paragraph">
              <wp:posOffset>146685</wp:posOffset>
            </wp:positionV>
            <wp:extent cx="2809875" cy="1800225"/>
            <wp:effectExtent l="19050" t="0" r="952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3" cstate="print"/>
                    <a:srcRect/>
                    <a:stretch>
                      <a:fillRect/>
                    </a:stretch>
                  </pic:blipFill>
                  <pic:spPr>
                    <a:xfrm>
                      <a:off x="0" y="0"/>
                      <a:ext cx="2809875" cy="1800225"/>
                    </a:xfrm>
                    <a:prstGeom prst="rect">
                      <a:avLst/>
                    </a:prstGeom>
                    <a:noFill/>
                    <a:ln w="9525">
                      <a:noFill/>
                      <a:miter lim="800000"/>
                      <a:headEnd/>
                      <a:tailEnd/>
                    </a:ln>
                  </pic:spPr>
                </pic:pic>
              </a:graphicData>
            </a:graphic>
          </wp:anchor>
        </w:drawing>
      </w:r>
    </w:p>
    <w:p w14:paraId="1C6224E5" w14:textId="77777777" w:rsidR="00E42018" w:rsidRDefault="00E42018">
      <w:pPr>
        <w:snapToGrid w:val="0"/>
        <w:spacing w:line="560" w:lineRule="exact"/>
        <w:rPr>
          <w:rFonts w:asciiTheme="minorEastAsia" w:hAnsiTheme="minorEastAsia" w:cs="Arial"/>
          <w:sz w:val="30"/>
          <w:szCs w:val="30"/>
        </w:rPr>
      </w:pPr>
    </w:p>
    <w:p w14:paraId="7C2E172A" w14:textId="77777777" w:rsidR="00E42018" w:rsidRDefault="00E42018">
      <w:pPr>
        <w:snapToGrid w:val="0"/>
        <w:spacing w:line="560" w:lineRule="exact"/>
        <w:rPr>
          <w:rFonts w:asciiTheme="minorEastAsia" w:hAnsiTheme="minorEastAsia" w:cs="Arial"/>
          <w:sz w:val="30"/>
          <w:szCs w:val="30"/>
        </w:rPr>
      </w:pPr>
    </w:p>
    <w:p w14:paraId="0F3BAC62" w14:textId="77777777" w:rsidR="00E42018" w:rsidRDefault="00E42018">
      <w:pPr>
        <w:snapToGrid w:val="0"/>
        <w:spacing w:line="560" w:lineRule="exact"/>
        <w:rPr>
          <w:rFonts w:asciiTheme="minorEastAsia" w:hAnsiTheme="minorEastAsia" w:cs="Arial"/>
          <w:sz w:val="30"/>
          <w:szCs w:val="30"/>
        </w:rPr>
      </w:pPr>
    </w:p>
    <w:p w14:paraId="7F50E478" w14:textId="77777777" w:rsidR="00E42018" w:rsidRDefault="00E42018">
      <w:pPr>
        <w:snapToGrid w:val="0"/>
        <w:spacing w:line="560" w:lineRule="exact"/>
        <w:rPr>
          <w:rFonts w:asciiTheme="minorEastAsia" w:hAnsiTheme="minorEastAsia" w:cs="Arial"/>
          <w:sz w:val="30"/>
          <w:szCs w:val="30"/>
        </w:rPr>
      </w:pPr>
    </w:p>
    <w:p w14:paraId="5D59CAA0" w14:textId="77777777" w:rsidR="00E42018" w:rsidRDefault="00E42018">
      <w:pPr>
        <w:snapToGrid w:val="0"/>
        <w:spacing w:line="560" w:lineRule="exact"/>
        <w:rPr>
          <w:rFonts w:asciiTheme="minorEastAsia" w:hAnsiTheme="minorEastAsia" w:cs="Arial"/>
          <w:sz w:val="30"/>
          <w:szCs w:val="30"/>
        </w:rPr>
      </w:pPr>
    </w:p>
    <w:p w14:paraId="58BF3FDA" w14:textId="77777777" w:rsidR="00E42018" w:rsidRDefault="006365A7">
      <w:pPr>
        <w:snapToGrid w:val="0"/>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（三）赛项归属产业类型</w:t>
      </w:r>
    </w:p>
    <w:p w14:paraId="3C018555" w14:textId="77777777" w:rsidR="00E42018" w:rsidRDefault="006365A7">
      <w:pPr>
        <w:snapToGrid w:val="0"/>
        <w:spacing w:line="560" w:lineRule="exact"/>
        <w:ind w:firstLineChars="300" w:firstLine="900"/>
        <w:rPr>
          <w:rFonts w:ascii="仿宋" w:eastAsia="仿宋" w:hAnsi="仿宋" w:cs="仿宋"/>
          <w:sz w:val="30"/>
          <w:szCs w:val="30"/>
        </w:rPr>
      </w:pPr>
      <w:r>
        <w:rPr>
          <w:rFonts w:ascii="仿宋" w:eastAsia="仿宋" w:hAnsi="仿宋" w:cs="仿宋" w:hint="eastAsia"/>
          <w:sz w:val="30"/>
          <w:szCs w:val="30"/>
        </w:rPr>
        <w:t>电子信息技术产业类</w:t>
      </w:r>
    </w:p>
    <w:p w14:paraId="2164E061" w14:textId="77777777" w:rsidR="00E42018" w:rsidRDefault="006365A7">
      <w:pPr>
        <w:snapToGrid w:val="0"/>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（四）赛项归属专业大类/类</w:t>
      </w:r>
    </w:p>
    <w:p w14:paraId="36009C31" w14:textId="77777777" w:rsidR="00E42018" w:rsidRDefault="006365A7">
      <w:pPr>
        <w:snapToGrid w:val="0"/>
        <w:spacing w:line="560" w:lineRule="exact"/>
        <w:ind w:firstLineChars="300" w:firstLine="900"/>
        <w:rPr>
          <w:rFonts w:ascii="仿宋" w:eastAsia="仿宋" w:hAnsi="仿宋" w:cs="仿宋"/>
          <w:sz w:val="30"/>
          <w:szCs w:val="30"/>
        </w:rPr>
      </w:pPr>
      <w:r>
        <w:rPr>
          <w:rFonts w:ascii="仿宋" w:eastAsia="仿宋" w:hAnsi="仿宋" w:cs="仿宋" w:hint="eastAsia"/>
          <w:sz w:val="30"/>
          <w:szCs w:val="30"/>
        </w:rPr>
        <w:t>信息技术大类（09）</w:t>
      </w:r>
    </w:p>
    <w:tbl>
      <w:tblPr>
        <w:tblStyle w:val="ac"/>
        <w:tblW w:w="0" w:type="auto"/>
        <w:tblLook w:val="04A0" w:firstRow="1" w:lastRow="0" w:firstColumn="1" w:lastColumn="0" w:noHBand="0" w:noVBand="1"/>
      </w:tblPr>
      <w:tblGrid>
        <w:gridCol w:w="4261"/>
        <w:gridCol w:w="4261"/>
      </w:tblGrid>
      <w:tr w:rsidR="002B3577" w14:paraId="740B29D7" w14:textId="77777777" w:rsidTr="002B3577">
        <w:tc>
          <w:tcPr>
            <w:tcW w:w="4261" w:type="dxa"/>
          </w:tcPr>
          <w:p w14:paraId="14C3BFD6" w14:textId="26D40318" w:rsidR="002B3577" w:rsidRDefault="002B3577" w:rsidP="002B3577">
            <w:pPr>
              <w:snapToGrid w:val="0"/>
              <w:spacing w:line="560" w:lineRule="exact"/>
              <w:jc w:val="center"/>
              <w:rPr>
                <w:rFonts w:ascii="仿宋" w:eastAsia="仿宋" w:hAnsi="仿宋" w:cs="仿宋"/>
                <w:sz w:val="30"/>
                <w:szCs w:val="30"/>
              </w:rPr>
            </w:pPr>
            <w:r>
              <w:rPr>
                <w:rFonts w:ascii="仿宋" w:eastAsia="仿宋" w:hAnsi="仿宋" w:cs="仿宋" w:hint="eastAsia"/>
                <w:sz w:val="30"/>
                <w:szCs w:val="30"/>
              </w:rPr>
              <w:t>090100</w:t>
            </w:r>
          </w:p>
        </w:tc>
        <w:tc>
          <w:tcPr>
            <w:tcW w:w="4261" w:type="dxa"/>
          </w:tcPr>
          <w:p w14:paraId="34A333E8" w14:textId="14F6200A" w:rsidR="002B3577" w:rsidRDefault="002B3577" w:rsidP="002B3577">
            <w:pPr>
              <w:snapToGrid w:val="0"/>
              <w:spacing w:line="560" w:lineRule="exact"/>
              <w:jc w:val="center"/>
              <w:rPr>
                <w:rFonts w:ascii="仿宋" w:eastAsia="仿宋" w:hAnsi="仿宋" w:cs="仿宋"/>
                <w:sz w:val="30"/>
                <w:szCs w:val="30"/>
              </w:rPr>
            </w:pPr>
            <w:r>
              <w:rPr>
                <w:rFonts w:ascii="仿宋" w:eastAsia="仿宋" w:hAnsi="仿宋" w:cs="仿宋" w:hint="eastAsia"/>
                <w:sz w:val="30"/>
                <w:szCs w:val="30"/>
              </w:rPr>
              <w:t>计算机应用</w:t>
            </w:r>
          </w:p>
        </w:tc>
      </w:tr>
      <w:tr w:rsidR="002B3577" w14:paraId="2BBCC9ED" w14:textId="77777777" w:rsidTr="002B3577">
        <w:trPr>
          <w:trHeight w:val="591"/>
        </w:trPr>
        <w:tc>
          <w:tcPr>
            <w:tcW w:w="4261" w:type="dxa"/>
          </w:tcPr>
          <w:p w14:paraId="6B50FFC9" w14:textId="03C07C0D" w:rsidR="002B3577" w:rsidRDefault="002B3577" w:rsidP="002B3577">
            <w:pPr>
              <w:snapToGrid w:val="0"/>
              <w:spacing w:line="560" w:lineRule="exact"/>
              <w:jc w:val="center"/>
              <w:rPr>
                <w:rFonts w:ascii="仿宋" w:eastAsia="仿宋" w:hAnsi="仿宋" w:cs="仿宋"/>
                <w:sz w:val="30"/>
                <w:szCs w:val="30"/>
              </w:rPr>
            </w:pPr>
            <w:r>
              <w:rPr>
                <w:rFonts w:ascii="仿宋" w:eastAsia="仿宋" w:hAnsi="仿宋" w:cs="仿宋" w:hint="eastAsia"/>
                <w:sz w:val="30"/>
                <w:szCs w:val="30"/>
              </w:rPr>
              <w:t>090200</w:t>
            </w:r>
          </w:p>
        </w:tc>
        <w:tc>
          <w:tcPr>
            <w:tcW w:w="4261" w:type="dxa"/>
          </w:tcPr>
          <w:p w14:paraId="1D71A467" w14:textId="43C16743" w:rsidR="002B3577" w:rsidRDefault="002B3577" w:rsidP="002B3577">
            <w:pPr>
              <w:snapToGrid w:val="0"/>
              <w:spacing w:line="560" w:lineRule="exact"/>
              <w:jc w:val="center"/>
              <w:rPr>
                <w:rFonts w:ascii="仿宋" w:eastAsia="仿宋" w:hAnsi="仿宋" w:cs="仿宋"/>
                <w:sz w:val="30"/>
                <w:szCs w:val="30"/>
              </w:rPr>
            </w:pPr>
            <w:r>
              <w:rPr>
                <w:rFonts w:ascii="仿宋" w:eastAsia="仿宋" w:hAnsi="仿宋" w:cs="仿宋" w:hint="eastAsia"/>
                <w:sz w:val="30"/>
                <w:szCs w:val="30"/>
              </w:rPr>
              <w:t>数字媒体技术应用</w:t>
            </w:r>
          </w:p>
        </w:tc>
      </w:tr>
      <w:tr w:rsidR="002B3577" w14:paraId="60364993" w14:textId="77777777" w:rsidTr="002B3577">
        <w:tc>
          <w:tcPr>
            <w:tcW w:w="4261" w:type="dxa"/>
          </w:tcPr>
          <w:p w14:paraId="049B6005" w14:textId="4E239944" w:rsidR="002B3577" w:rsidRDefault="002B3577" w:rsidP="002B3577">
            <w:pPr>
              <w:snapToGrid w:val="0"/>
              <w:spacing w:line="560" w:lineRule="exact"/>
              <w:jc w:val="center"/>
              <w:rPr>
                <w:rFonts w:ascii="仿宋" w:eastAsia="仿宋" w:hAnsi="仿宋" w:cs="仿宋"/>
                <w:sz w:val="30"/>
                <w:szCs w:val="30"/>
              </w:rPr>
            </w:pPr>
            <w:r>
              <w:rPr>
                <w:rFonts w:ascii="仿宋" w:eastAsia="仿宋" w:hAnsi="仿宋" w:cs="仿宋" w:hint="eastAsia"/>
                <w:sz w:val="30"/>
                <w:szCs w:val="30"/>
              </w:rPr>
              <w:t>090300</w:t>
            </w:r>
          </w:p>
        </w:tc>
        <w:tc>
          <w:tcPr>
            <w:tcW w:w="4261" w:type="dxa"/>
          </w:tcPr>
          <w:p w14:paraId="57BF47E7" w14:textId="291946A0" w:rsidR="002B3577" w:rsidRDefault="002B3577" w:rsidP="002B3577">
            <w:pPr>
              <w:snapToGrid w:val="0"/>
              <w:spacing w:line="560" w:lineRule="exact"/>
              <w:jc w:val="center"/>
              <w:rPr>
                <w:rFonts w:ascii="仿宋" w:eastAsia="仿宋" w:hAnsi="仿宋" w:cs="仿宋"/>
                <w:sz w:val="30"/>
                <w:szCs w:val="30"/>
              </w:rPr>
            </w:pPr>
            <w:r>
              <w:rPr>
                <w:rFonts w:ascii="仿宋" w:eastAsia="仿宋" w:hAnsi="仿宋" w:cs="仿宋" w:hint="eastAsia"/>
                <w:sz w:val="30"/>
                <w:szCs w:val="30"/>
              </w:rPr>
              <w:t>计算机平面设计</w:t>
            </w:r>
          </w:p>
        </w:tc>
      </w:tr>
      <w:tr w:rsidR="002B3577" w14:paraId="656A9BD7" w14:textId="77777777" w:rsidTr="002B3577">
        <w:tc>
          <w:tcPr>
            <w:tcW w:w="4261" w:type="dxa"/>
          </w:tcPr>
          <w:p w14:paraId="1DB17262" w14:textId="3A016DB1" w:rsidR="002B3577" w:rsidRDefault="002B3577" w:rsidP="002B3577">
            <w:pPr>
              <w:snapToGrid w:val="0"/>
              <w:spacing w:line="560" w:lineRule="exact"/>
              <w:jc w:val="center"/>
              <w:rPr>
                <w:rFonts w:ascii="仿宋" w:eastAsia="仿宋" w:hAnsi="仿宋" w:cs="仿宋"/>
                <w:sz w:val="30"/>
                <w:szCs w:val="30"/>
              </w:rPr>
            </w:pPr>
            <w:r>
              <w:rPr>
                <w:rFonts w:ascii="仿宋" w:eastAsia="仿宋" w:hAnsi="仿宋" w:cs="仿宋" w:hint="eastAsia"/>
                <w:sz w:val="30"/>
                <w:szCs w:val="30"/>
              </w:rPr>
              <w:lastRenderedPageBreak/>
              <w:t>090400</w:t>
            </w:r>
          </w:p>
        </w:tc>
        <w:tc>
          <w:tcPr>
            <w:tcW w:w="4261" w:type="dxa"/>
          </w:tcPr>
          <w:p w14:paraId="3B7DD53F" w14:textId="4CAC2B50" w:rsidR="002B3577" w:rsidRDefault="002B3577" w:rsidP="002B3577">
            <w:pPr>
              <w:snapToGrid w:val="0"/>
              <w:spacing w:line="560" w:lineRule="exact"/>
              <w:jc w:val="center"/>
              <w:rPr>
                <w:rFonts w:ascii="仿宋" w:eastAsia="仿宋" w:hAnsi="仿宋" w:cs="仿宋"/>
                <w:sz w:val="30"/>
                <w:szCs w:val="30"/>
              </w:rPr>
            </w:pPr>
            <w:r>
              <w:rPr>
                <w:rFonts w:ascii="仿宋" w:eastAsia="仿宋" w:hAnsi="仿宋" w:cs="仿宋" w:hint="eastAsia"/>
                <w:sz w:val="30"/>
                <w:szCs w:val="30"/>
              </w:rPr>
              <w:t>计算机动漫与游戏制作</w:t>
            </w:r>
          </w:p>
        </w:tc>
      </w:tr>
    </w:tbl>
    <w:p w14:paraId="2B9ECE53" w14:textId="77777777" w:rsidR="00E42018" w:rsidRDefault="006365A7" w:rsidP="002B3577">
      <w:pPr>
        <w:snapToGrid w:val="0"/>
        <w:spacing w:line="560" w:lineRule="exact"/>
        <w:rPr>
          <w:rFonts w:ascii="仿宋" w:eastAsia="仿宋" w:hAnsi="仿宋" w:cs="仿宋"/>
          <w:sz w:val="30"/>
          <w:szCs w:val="30"/>
        </w:rPr>
      </w:pPr>
      <w:r>
        <w:rPr>
          <w:rFonts w:ascii="仿宋" w:eastAsia="仿宋" w:hAnsi="仿宋" w:cs="仿宋" w:hint="eastAsia"/>
          <w:sz w:val="30"/>
          <w:szCs w:val="30"/>
        </w:rPr>
        <w:t>文化艺术类（14）</w:t>
      </w:r>
    </w:p>
    <w:tbl>
      <w:tblPr>
        <w:tblStyle w:val="ac"/>
        <w:tblW w:w="0" w:type="auto"/>
        <w:tblLook w:val="04A0" w:firstRow="1" w:lastRow="0" w:firstColumn="1" w:lastColumn="0" w:noHBand="0" w:noVBand="1"/>
      </w:tblPr>
      <w:tblGrid>
        <w:gridCol w:w="4261"/>
        <w:gridCol w:w="4261"/>
      </w:tblGrid>
      <w:tr w:rsidR="002B3577" w14:paraId="441D94B2" w14:textId="77777777" w:rsidTr="002B3577">
        <w:tc>
          <w:tcPr>
            <w:tcW w:w="4261" w:type="dxa"/>
          </w:tcPr>
          <w:p w14:paraId="088058D9" w14:textId="1906B39E" w:rsidR="002B3577" w:rsidRDefault="002B3577" w:rsidP="002B3577">
            <w:pPr>
              <w:snapToGrid w:val="0"/>
              <w:spacing w:line="560" w:lineRule="exact"/>
              <w:rPr>
                <w:rFonts w:ascii="仿宋" w:eastAsia="仿宋" w:hAnsi="仿宋" w:cs="仿宋"/>
                <w:sz w:val="30"/>
                <w:szCs w:val="30"/>
              </w:rPr>
            </w:pPr>
            <w:r>
              <w:rPr>
                <w:rFonts w:ascii="仿宋" w:eastAsia="仿宋" w:hAnsi="仿宋" w:cs="仿宋" w:hint="eastAsia"/>
                <w:sz w:val="30"/>
                <w:szCs w:val="30"/>
              </w:rPr>
              <w:t>141700</w:t>
            </w:r>
          </w:p>
        </w:tc>
        <w:tc>
          <w:tcPr>
            <w:tcW w:w="4261" w:type="dxa"/>
          </w:tcPr>
          <w:p w14:paraId="3EDD1FE6" w14:textId="59A81A06" w:rsidR="002B3577" w:rsidRDefault="002B3577" w:rsidP="002B3577">
            <w:pPr>
              <w:snapToGrid w:val="0"/>
              <w:spacing w:line="560" w:lineRule="exact"/>
              <w:rPr>
                <w:rFonts w:ascii="仿宋" w:eastAsia="仿宋" w:hAnsi="仿宋" w:cs="仿宋"/>
                <w:sz w:val="30"/>
                <w:szCs w:val="30"/>
              </w:rPr>
            </w:pPr>
            <w:r>
              <w:rPr>
                <w:rFonts w:ascii="仿宋" w:eastAsia="仿宋" w:hAnsi="仿宋" w:cs="仿宋" w:hint="eastAsia"/>
                <w:sz w:val="30"/>
                <w:szCs w:val="30"/>
              </w:rPr>
              <w:t>动漫游戏</w:t>
            </w:r>
          </w:p>
        </w:tc>
      </w:tr>
      <w:tr w:rsidR="002B3577" w14:paraId="5F204A62" w14:textId="77777777" w:rsidTr="002B3577">
        <w:tc>
          <w:tcPr>
            <w:tcW w:w="4261" w:type="dxa"/>
          </w:tcPr>
          <w:p w14:paraId="3DDE37D9" w14:textId="66FE1604" w:rsidR="002B3577" w:rsidRDefault="002B3577" w:rsidP="002B3577">
            <w:pPr>
              <w:snapToGrid w:val="0"/>
              <w:spacing w:line="560" w:lineRule="exact"/>
              <w:rPr>
                <w:rFonts w:ascii="仿宋" w:eastAsia="仿宋" w:hAnsi="仿宋" w:cs="仿宋"/>
                <w:sz w:val="30"/>
                <w:szCs w:val="30"/>
              </w:rPr>
            </w:pPr>
            <w:r>
              <w:rPr>
                <w:rFonts w:ascii="仿宋" w:eastAsia="仿宋" w:hAnsi="仿宋" w:cs="仿宋" w:hint="eastAsia"/>
                <w:sz w:val="30"/>
                <w:szCs w:val="30"/>
              </w:rPr>
              <w:t>141900</w:t>
            </w:r>
          </w:p>
        </w:tc>
        <w:tc>
          <w:tcPr>
            <w:tcW w:w="4261" w:type="dxa"/>
          </w:tcPr>
          <w:p w14:paraId="111148BE" w14:textId="5DC0579E" w:rsidR="002B3577" w:rsidRDefault="002B3577" w:rsidP="002B3577">
            <w:pPr>
              <w:snapToGrid w:val="0"/>
              <w:spacing w:line="560" w:lineRule="exact"/>
              <w:rPr>
                <w:rFonts w:ascii="仿宋" w:eastAsia="仿宋" w:hAnsi="仿宋" w:cs="仿宋"/>
                <w:sz w:val="30"/>
                <w:szCs w:val="30"/>
              </w:rPr>
            </w:pPr>
            <w:r>
              <w:rPr>
                <w:rFonts w:ascii="仿宋" w:eastAsia="仿宋" w:hAnsi="仿宋" w:cs="仿宋" w:hint="eastAsia"/>
                <w:sz w:val="30"/>
                <w:szCs w:val="30"/>
              </w:rPr>
              <w:t>数字影像技术</w:t>
            </w:r>
          </w:p>
        </w:tc>
      </w:tr>
      <w:tr w:rsidR="002B3577" w14:paraId="5C1496E0" w14:textId="77777777" w:rsidTr="002B3577">
        <w:tc>
          <w:tcPr>
            <w:tcW w:w="4261" w:type="dxa"/>
          </w:tcPr>
          <w:p w14:paraId="74D275A1" w14:textId="36B5218E" w:rsidR="002B3577" w:rsidRDefault="002B3577" w:rsidP="002B3577">
            <w:pPr>
              <w:snapToGrid w:val="0"/>
              <w:spacing w:line="560" w:lineRule="exact"/>
              <w:rPr>
                <w:rFonts w:ascii="仿宋" w:eastAsia="仿宋" w:hAnsi="仿宋" w:cs="仿宋"/>
                <w:sz w:val="30"/>
                <w:szCs w:val="30"/>
              </w:rPr>
            </w:pPr>
            <w:r>
              <w:rPr>
                <w:rFonts w:ascii="仿宋" w:eastAsia="仿宋" w:hAnsi="仿宋" w:cs="仿宋" w:hint="eastAsia"/>
                <w:sz w:val="30"/>
                <w:szCs w:val="30"/>
              </w:rPr>
              <w:t>142200</w:t>
            </w:r>
          </w:p>
        </w:tc>
        <w:tc>
          <w:tcPr>
            <w:tcW w:w="4261" w:type="dxa"/>
          </w:tcPr>
          <w:p w14:paraId="48F78E22" w14:textId="61D0A1FB" w:rsidR="002B3577" w:rsidRDefault="002B3577" w:rsidP="002B3577">
            <w:pPr>
              <w:snapToGrid w:val="0"/>
              <w:spacing w:line="560" w:lineRule="exact"/>
              <w:rPr>
                <w:rFonts w:ascii="仿宋" w:eastAsia="仿宋" w:hAnsi="仿宋" w:cs="仿宋"/>
                <w:sz w:val="30"/>
                <w:szCs w:val="30"/>
              </w:rPr>
            </w:pPr>
            <w:r>
              <w:rPr>
                <w:rFonts w:ascii="仿宋" w:eastAsia="仿宋" w:hAnsi="仿宋" w:cs="仿宋" w:hint="eastAsia"/>
                <w:sz w:val="30"/>
                <w:szCs w:val="30"/>
              </w:rPr>
              <w:t>美术设计与制作</w:t>
            </w:r>
          </w:p>
        </w:tc>
      </w:tr>
    </w:tbl>
    <w:p w14:paraId="61DBFD84"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二、赛项申报专家组</w:t>
      </w:r>
    </w:p>
    <w:p w14:paraId="4F999A14" w14:textId="77777777" w:rsidR="00E42018" w:rsidRDefault="006365A7">
      <w:pPr>
        <w:snapToGrid w:val="0"/>
        <w:spacing w:line="560" w:lineRule="exact"/>
        <w:ind w:firstLineChars="200" w:firstLine="600"/>
        <w:jc w:val="center"/>
        <w:rPr>
          <w:rFonts w:asciiTheme="minorEastAsia" w:hAnsiTheme="minorEastAsia" w:cs="Arial"/>
          <w:sz w:val="30"/>
          <w:szCs w:val="30"/>
        </w:rPr>
      </w:pPr>
      <w:r>
        <w:rPr>
          <w:rFonts w:asciiTheme="minorEastAsia" w:hAnsiTheme="minorEastAsia" w:cs="Arial" w:hint="eastAsia"/>
          <w:sz w:val="30"/>
          <w:szCs w:val="30"/>
        </w:rPr>
        <w:t>表1赛项专家组成员</w:t>
      </w:r>
    </w:p>
    <w:p w14:paraId="1B08654E" w14:textId="77777777" w:rsidR="00E42018" w:rsidRDefault="00E42018">
      <w:pPr>
        <w:snapToGrid w:val="0"/>
        <w:spacing w:line="560" w:lineRule="exact"/>
        <w:rPr>
          <w:rFonts w:asciiTheme="minorEastAsia" w:hAnsiTheme="minorEastAsia" w:cs="黑体"/>
          <w:b/>
          <w:sz w:val="30"/>
          <w:szCs w:val="30"/>
        </w:rPr>
      </w:pPr>
    </w:p>
    <w:p w14:paraId="2C231F27"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三、赛项目的</w:t>
      </w:r>
    </w:p>
    <w:p w14:paraId="5A6EEF63"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虚拟现实技术是利用计算机模拟产生一个三维空间的虚拟世界，是21世纪计算机领域最重要、最新奇的关键技术之一，国家《十三五年规划纲要》中明确提出，大力推进虚拟现实等新兴前沿领域创新和产业化，形成一批新增长点。《战略性新兴产业重点产品和服务指导目录（2016版》中明确指出，将数字内容领域中可视化、虚拟现实等技术利用到相关领域，实现可视化交互操作的服务发展；运用虚拟现实技术，从社会的、经济的、技术的角度进行的产品设计、系统设计、工艺流程设计、商业模式和服务设计等。在</w:t>
      </w:r>
      <w:proofErr w:type="gramStart"/>
      <w:r>
        <w:rPr>
          <w:rFonts w:ascii="仿宋" w:eastAsia="仿宋" w:hAnsi="仿宋" w:cs="仿宋" w:hint="eastAsia"/>
          <w:sz w:val="30"/>
          <w:szCs w:val="30"/>
        </w:rPr>
        <w:t>国家发改委</w:t>
      </w:r>
      <w:proofErr w:type="gramEnd"/>
      <w:r>
        <w:rPr>
          <w:rFonts w:ascii="仿宋" w:eastAsia="仿宋" w:hAnsi="仿宋" w:cs="仿宋" w:hint="eastAsia"/>
          <w:sz w:val="30"/>
          <w:szCs w:val="30"/>
        </w:rPr>
        <w:t>最新发布的“互联网+”领域创新能力建设专项中，重点内容包括了“虚拟现实/增强现实技术及应用”，这些体现出国家对虚拟现实技术的重视，同时也预示着我国将迎来虚拟现实技术爆发式大发展时代。</w:t>
      </w:r>
    </w:p>
    <w:p w14:paraId="6CE2891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近年来，我国虚拟现实技术发展突飞猛进，目前已广泛地应用于教育、地产、工业仿真、医疗、旅游、电力、消防、军事等各行各业中，发展潜力非常巨大，应用前景也十分广阔。随着</w:t>
      </w:r>
      <w:r>
        <w:rPr>
          <w:rFonts w:ascii="仿宋" w:eastAsia="仿宋" w:hAnsi="仿宋" w:cs="仿宋" w:hint="eastAsia"/>
          <w:sz w:val="30"/>
          <w:szCs w:val="30"/>
        </w:rPr>
        <w:lastRenderedPageBreak/>
        <w:t>VR技术与多个行业领域的融合发展，VR产业链中人才需求呈现井喷，衍生了新型人才培养需求。为满足当前VR产业人才需求，更好地服务全国和地方产业经济发展，推动职业院校VR技术技能人才培养，特申请举办本次虚拟现实技术设计与制作大赛。希望通过本次技能大赛，达到提升学生虚拟现实设计制作技能，引领职业院校VR专业建设，深化计算机技术、数字艺术、信息技术等相关专业的专业创新和教学改革，促进产学研合作，服务学生就业和“双创”，为我国VR相关行业培养输送专业技能人才以服务虚拟现实产业大发展。具体目的如下：</w:t>
      </w:r>
    </w:p>
    <w:p w14:paraId="49B25FA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1．引领VR专业建设 </w:t>
      </w:r>
    </w:p>
    <w:p w14:paraId="5B0C159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目前，国内一部分职业院校已经开设或正在筹建虚拟现实技术专业，一部分职业院校在计算机技术、数字媒体技术、动漫游戏、艺术设计等相关专业中增设虚拟现实方向，开设数字媒体技术、建模与渲染、程序设计、动画设计等基础课程，但是专业建设整体还处于摸索和起步阶段。通过此次技能大赛，促进中职VR专业建设和教学创新与改革，推动人才培养方案制定、课程体系构建、“双师型”师资队伍建设、VR教学平台和资源平台建设、实验室和实训基地建设等，帮助职业院校创建虚拟现实产业人才培养基地，在全国各省同类职业院校中发挥示范和引领作用。</w:t>
      </w:r>
    </w:p>
    <w:p w14:paraId="79A4CA6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2．提升学生职业技能水平 </w:t>
      </w:r>
    </w:p>
    <w:p w14:paraId="41F579A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本次大赛主要围绕虚拟现实领域企业人才的岗位技能要求，将专业知识与实操技能融合在一起，重点考核VR原型设计、VR三维建模设计、布景与渲染制作、VR交互设计与制作等核心技能，旨在让学生熟练掌握虚拟现实相关软件操作，激发学生参与</w:t>
      </w:r>
      <w:r>
        <w:rPr>
          <w:rFonts w:ascii="仿宋" w:eastAsia="仿宋" w:hAnsi="仿宋" w:cs="仿宋" w:hint="eastAsia"/>
          <w:sz w:val="30"/>
          <w:szCs w:val="30"/>
        </w:rPr>
        <w:lastRenderedPageBreak/>
        <w:t>热情，发挥创新思维，实现情景学习和知识迁移以及创新能力培养，提升全国中职院校VR技术相关专业学生的职业素质和技能水平。 </w:t>
      </w:r>
    </w:p>
    <w:p w14:paraId="0148EA57"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3．深化VR教学改革 </w:t>
      </w:r>
    </w:p>
    <w:p w14:paraId="6552C9F2"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大赛通过“以赛促学，以赛促教，以赛促改”的方式，将展示虚拟现实相关专业学生的专业技能和职业素养，推进中职院校VR专业创新人才培养模式改革，深化VR技术在教学中的应用，促进VR专业教学创新先进经验交流，为今后VR专业建设与教学改革、“VR+教育”课程体系构建以及将技能竞赛融入专业人才培养工作提供专业指导。</w:t>
      </w:r>
    </w:p>
    <w:p w14:paraId="341A278D"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4．促进VR产学研合作 </w:t>
      </w:r>
    </w:p>
    <w:p w14:paraId="6A6C1AF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大赛围绕虚拟现实产业链的关键环节，加强产学研合作，搭建产学研合作平台，创建集技术研发、教学科研、</w:t>
      </w:r>
      <w:proofErr w:type="gramStart"/>
      <w:r>
        <w:rPr>
          <w:rFonts w:ascii="仿宋" w:eastAsia="仿宋" w:hAnsi="仿宋" w:cs="仿宋" w:hint="eastAsia"/>
          <w:sz w:val="30"/>
          <w:szCs w:val="30"/>
        </w:rPr>
        <w:t>创客教育</w:t>
      </w:r>
      <w:proofErr w:type="gramEnd"/>
      <w:r>
        <w:rPr>
          <w:rFonts w:ascii="仿宋" w:eastAsia="仿宋" w:hAnsi="仿宋" w:cs="仿宋" w:hint="eastAsia"/>
          <w:sz w:val="30"/>
          <w:szCs w:val="30"/>
        </w:rPr>
        <w:t>于一体的新型产业人才培养基地，通过VR创意比赛让每一位学生有机会去创作和展示属于自己的作品，实现虚拟现实教学创新与创业创新的汇聚与对接。</w:t>
      </w:r>
    </w:p>
    <w:p w14:paraId="505398A0"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四、赛项设计原则</w:t>
      </w:r>
    </w:p>
    <w:p w14:paraId="3213079F"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（一）坚持公开、公平、公正的比赛原则；</w:t>
      </w:r>
    </w:p>
    <w:p w14:paraId="1F181BE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本赛项严格遵循全国职业院校技能大赛制度，坚持公开、公平、公正的原则，竞赛内容学生独立完成，竞赛过程全程开放，全程录像，参赛成果由裁判根据评分标准进行公正判定。</w:t>
      </w:r>
    </w:p>
    <w:p w14:paraId="7AF34F2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（二）赛项关联职业岗位面广、人才需求量大，职业院校开设相关专业多。</w:t>
      </w:r>
    </w:p>
    <w:p w14:paraId="633043A9"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虚拟现实技术作为一项新兴技术融合了计算机图形学、数字</w:t>
      </w:r>
      <w:r>
        <w:rPr>
          <w:rFonts w:ascii="仿宋" w:eastAsia="仿宋" w:hAnsi="仿宋" w:cs="仿宋" w:hint="eastAsia"/>
          <w:sz w:val="30"/>
          <w:szCs w:val="30"/>
        </w:rPr>
        <w:lastRenderedPageBreak/>
        <w:t>图像处理、多媒体技术、网络技术、工人智能等多个学科领域技术，已广泛渗透到教育、医疗、游戏、娱乐、数媒、军事、汽车、建筑、职业培训等多个行业领域，这些关联行业对VR技术人才需求量大。据全球VR人才报告称，中国的VR职位需求量占总需求量的18%，仅次于美国，排名世界第二。在这个复合度极高的领域里，高质量、专业的VR人才缺乏已成为限制产业发展的重要因素。</w:t>
      </w:r>
    </w:p>
    <w:p w14:paraId="4DA0A919"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目前，国内开设虚拟现实技术相关专业的职业院校较多，来自计算机技术、数字媒体技术、数字影像技术、、</w:t>
      </w:r>
      <w:proofErr w:type="gramStart"/>
      <w:r>
        <w:rPr>
          <w:rFonts w:ascii="仿宋" w:eastAsia="仿宋" w:hAnsi="仿宋" w:cs="仿宋" w:hint="eastAsia"/>
          <w:sz w:val="30"/>
          <w:szCs w:val="30"/>
        </w:rPr>
        <w:t>动漫与</w:t>
      </w:r>
      <w:proofErr w:type="gramEnd"/>
      <w:r>
        <w:rPr>
          <w:rFonts w:ascii="仿宋" w:eastAsia="仿宋" w:hAnsi="仿宋" w:cs="仿宋" w:hint="eastAsia"/>
          <w:sz w:val="30"/>
          <w:szCs w:val="30"/>
        </w:rPr>
        <w:t>游戏制作、建筑设计、艺术设计等不同专业的学生都可组成团队参加技能大赛，职业院校和企业的“双师型”师资可以提供参赛指导。</w:t>
      </w:r>
    </w:p>
    <w:p w14:paraId="278403D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（三）竞赛内容对应VR相关职业岗位或岗位群、体现专业核心能力与核心知识、涵盖丰富的专业知识与专业技能点。</w:t>
      </w:r>
    </w:p>
    <w:p w14:paraId="0E942E31"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VR产业具有产业链长、涉及多个产业群的特点，本次竞赛内容选题取材于VR技术的真实应用需求及案例，经过职业教育专家与用人单位的充分论证，提取VR技术涉及到的核心知识与核心能力，确保竞赛工作任务与行业应用相吻合。 具体参赛内容包含：VR原型设计、VR三维建模、VR布景与渲染、VR交互设计等核心岗位技能。</w:t>
      </w:r>
    </w:p>
    <w:p w14:paraId="65BCD48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（四）赛项平台成熟，根据行业特点，选择相对先进、通用性强、社会保有量高的VR设备与软件。 </w:t>
      </w:r>
    </w:p>
    <w:p w14:paraId="1832513B"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本次大赛利用虚拟现实技术设计与制作实训平台，模型制作软件、原型设计软件等工具及华唐指定VR品牌设备进行竞赛，保证技能大赛获得可靠的技术支持和服务支持，确保竞赛顺利进</w:t>
      </w:r>
      <w:r>
        <w:rPr>
          <w:rFonts w:ascii="仿宋" w:eastAsia="仿宋" w:hAnsi="仿宋" w:cs="仿宋" w:hint="eastAsia"/>
          <w:sz w:val="30"/>
          <w:szCs w:val="30"/>
        </w:rPr>
        <w:lastRenderedPageBreak/>
        <w:t>行。</w:t>
      </w:r>
    </w:p>
    <w:p w14:paraId="5D63068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虚拟现实技术设计与制作实训平台支持虚拟现实建模、沉浸式动作交互捕捉、实景场景交互开发、虚拟现实项目在线快速制作、虚拟现实场景一键输出等虚拟现实主流技术，参赛学生可以选择利用已有的基础模型素材作为建模基础，也可发挥想象根据基础素材进行建模与创新创意设计。参赛作品可以保存上传竞赛成绩库，可直接保存模型在大赛平台中，方便评委查看、下载及在线评分</w:t>
      </w:r>
      <w:r>
        <w:rPr>
          <w:rFonts w:ascii="仿宋" w:eastAsia="仿宋" w:hAnsi="仿宋" w:cs="仿宋" w:hint="eastAsia"/>
          <w:kern w:val="0"/>
          <w:sz w:val="28"/>
          <w:szCs w:val="28"/>
        </w:rPr>
        <w:t>。</w:t>
      </w:r>
    </w:p>
    <w:p w14:paraId="3AFDFE19"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五、赛项方案的特色与创新点</w:t>
      </w:r>
    </w:p>
    <w:p w14:paraId="3D09E07F"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（一）竞赛主题具有创新性</w:t>
      </w:r>
    </w:p>
    <w:p w14:paraId="3EF632B1"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本次竞赛以VR“未来之家”为主题，通过虚拟现实技术特有的方式，以完全沉浸的创新方式再现未来智能之家，</w:t>
      </w:r>
      <w:proofErr w:type="gramStart"/>
      <w:r>
        <w:rPr>
          <w:rFonts w:ascii="仿宋" w:eastAsia="仿宋" w:hAnsi="仿宋" w:cs="仿宋" w:hint="eastAsia"/>
          <w:sz w:val="30"/>
          <w:szCs w:val="30"/>
        </w:rPr>
        <w:t>凸</w:t>
      </w:r>
      <w:proofErr w:type="gramEnd"/>
      <w:r>
        <w:rPr>
          <w:rFonts w:ascii="仿宋" w:eastAsia="仿宋" w:hAnsi="仿宋" w:cs="仿宋" w:hint="eastAsia"/>
          <w:sz w:val="30"/>
          <w:szCs w:val="30"/>
        </w:rPr>
        <w:t>显现代设计理念、建筑文化和居住元素，具有一定的观赏性和创新性，有利于发挥学生的创新思维， 提升学生创新设计与制作能力。</w:t>
      </w:r>
    </w:p>
    <w:p w14:paraId="06037FE1"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（二）竞赛内容贴近岗位技能需求具有实战性。</w:t>
      </w:r>
    </w:p>
    <w:p w14:paraId="4F4D8A7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大赛内容将专业知识与实操技能相结合，围绕真实工作岗位必须掌握的核心技术和核心技能为主，考查学生原型设计、三维建模、布景与渲染、交互设计与制作等实际动手能力和创新创意能力，符合VR产业发展对技术技能人才的需求，体现了技能竞赛与产业需求接轨。</w:t>
      </w:r>
    </w:p>
    <w:p w14:paraId="6CC5EC1E"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（三）竞赛过程体现展示性和观赏性</w:t>
      </w:r>
    </w:p>
    <w:p w14:paraId="00002287"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竞赛过程分两大阶段，设计与制作过程全程开放，可以全面</w:t>
      </w:r>
    </w:p>
    <w:p w14:paraId="2039509D" w14:textId="77777777" w:rsidR="00E42018" w:rsidRDefault="006365A7">
      <w:pPr>
        <w:snapToGrid w:val="0"/>
        <w:spacing w:line="560" w:lineRule="exact"/>
        <w:rPr>
          <w:rFonts w:ascii="仿宋" w:eastAsia="仿宋" w:hAnsi="仿宋" w:cs="仿宋"/>
          <w:sz w:val="30"/>
          <w:szCs w:val="30"/>
        </w:rPr>
      </w:pPr>
      <w:r>
        <w:rPr>
          <w:rFonts w:ascii="仿宋" w:eastAsia="仿宋" w:hAnsi="仿宋" w:cs="仿宋" w:hint="eastAsia"/>
          <w:sz w:val="30"/>
          <w:szCs w:val="30"/>
        </w:rPr>
        <w:t>展示学生的实际动手能力和中职院校学生的设计风采，树立职业院校在同类院校中的良好形象，同时也能促进参赛院校之间相互</w:t>
      </w:r>
      <w:r>
        <w:rPr>
          <w:rFonts w:ascii="仿宋" w:eastAsia="仿宋" w:hAnsi="仿宋" w:cs="仿宋" w:hint="eastAsia"/>
          <w:sz w:val="30"/>
          <w:szCs w:val="30"/>
        </w:rPr>
        <w:lastRenderedPageBreak/>
        <w:t>交流学习。</w:t>
      </w:r>
    </w:p>
    <w:p w14:paraId="51D65A06"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（四）竞赛成果促进资源转化和资源共享</w:t>
      </w:r>
    </w:p>
    <w:p w14:paraId="2748684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通过竞赛将大赛试题库、优秀作品、典型案例、实训教程等转换为资源库基础素材，并以此为基础建设VR教学资源体系，构建资源共享学习平台，促进资源共享；大赛选用的VR设计软件、展示平台、体验设备、学习平台等可以在中等职业院校推广应用，进一步推进职业院校与企业的深度合作，共享企业的优势资源，实现职业院校与企业的互利共赢。</w:t>
      </w:r>
    </w:p>
    <w:p w14:paraId="1FD54C4E"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14:paraId="54DCFE03"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本次竞赛以“未来之家”为设计主题，让参赛选手利用虚拟现实技术再现未来舒适、安全、便捷的人居环境，通过创新作品引领未来室内设计理念与居住理念，构造未来生活完美空间。竞赛内容分两大部分：</w:t>
      </w:r>
    </w:p>
    <w:p w14:paraId="3D09A357"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（一）VR设计部分：根据“未来之家”这个主题确定一个主题场景，要求参加选手对主题进行分析，并使用原型设计软件进行场景与事件设计。主要考查参赛选手基于虚拟现实特性设计产品的创新创意能力。</w:t>
      </w:r>
    </w:p>
    <w:p w14:paraId="35CC09D0"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二）VR制作部分：依据实训平台中所提供的资源与素材，利用3D建模以及VR引擎软件对所提供的资源进行制作，将所完成的模型与场景进行合成，最终形一个与主题相关并具创意的VR场景，制作环节包括三个阶段VR模型制作、VR布景与渲染制作和VR交互开发设计制作。主要考查参赛选手三维建模能力、场景制作与实时渲染能力以及交互制作的能力。</w:t>
      </w:r>
    </w:p>
    <w:p w14:paraId="6FA135CB"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 xml:space="preserve">The theme of this competition is around </w:t>
      </w:r>
      <w:proofErr w:type="gramStart"/>
      <w:r>
        <w:rPr>
          <w:rFonts w:ascii="仿宋" w:eastAsia="仿宋" w:hAnsi="仿宋" w:cs="仿宋" w:hint="eastAsia"/>
          <w:sz w:val="30"/>
          <w:szCs w:val="30"/>
        </w:rPr>
        <w:t>" future</w:t>
      </w:r>
      <w:proofErr w:type="gramEnd"/>
      <w:r>
        <w:rPr>
          <w:rFonts w:ascii="仿宋" w:eastAsia="仿宋" w:hAnsi="仿宋" w:cs="仿宋" w:hint="eastAsia"/>
          <w:sz w:val="30"/>
          <w:szCs w:val="30"/>
        </w:rPr>
        <w:t xml:space="preserve"> house", </w:t>
      </w:r>
      <w:r>
        <w:rPr>
          <w:rFonts w:ascii="仿宋" w:eastAsia="仿宋" w:hAnsi="仿宋" w:cs="仿宋" w:hint="eastAsia"/>
          <w:sz w:val="30"/>
          <w:szCs w:val="30"/>
        </w:rPr>
        <w:lastRenderedPageBreak/>
        <w:t xml:space="preserve">use virtual reality technology to recreate the future comfortable, safe and convenient living environment, and lead the future interior design concept and residential concept through innovative works, and construct the perfect space of future </w:t>
      </w:r>
      <w:proofErr w:type="spellStart"/>
      <w:r>
        <w:rPr>
          <w:rFonts w:ascii="仿宋" w:eastAsia="仿宋" w:hAnsi="仿宋" w:cs="仿宋" w:hint="eastAsia"/>
          <w:sz w:val="30"/>
          <w:szCs w:val="30"/>
        </w:rPr>
        <w:t>life.The</w:t>
      </w:r>
      <w:proofErr w:type="spellEnd"/>
      <w:r>
        <w:rPr>
          <w:rFonts w:ascii="仿宋" w:eastAsia="仿宋" w:hAnsi="仿宋" w:cs="仿宋" w:hint="eastAsia"/>
          <w:sz w:val="30"/>
          <w:szCs w:val="30"/>
        </w:rPr>
        <w:t xml:space="preserve"> contest is divided into two parts:</w:t>
      </w:r>
    </w:p>
    <w:p w14:paraId="1699A6A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 xml:space="preserve">1. </w:t>
      </w:r>
      <w:proofErr w:type="gramStart"/>
      <w:r>
        <w:rPr>
          <w:rFonts w:ascii="仿宋" w:eastAsia="仿宋" w:hAnsi="仿宋" w:cs="仿宋" w:hint="eastAsia"/>
          <w:sz w:val="30"/>
          <w:szCs w:val="30"/>
        </w:rPr>
        <w:t>VR  Design</w:t>
      </w:r>
      <w:proofErr w:type="gramEnd"/>
      <w:r>
        <w:rPr>
          <w:rFonts w:ascii="仿宋" w:eastAsia="仿宋" w:hAnsi="仿宋" w:cs="仿宋" w:hint="eastAsia"/>
          <w:sz w:val="30"/>
          <w:szCs w:val="30"/>
        </w:rPr>
        <w:t xml:space="preserve"> </w:t>
      </w:r>
    </w:p>
    <w:p w14:paraId="1F9B42E4"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 xml:space="preserve">According to the theme of </w:t>
      </w:r>
      <w:proofErr w:type="gramStart"/>
      <w:r>
        <w:rPr>
          <w:rFonts w:ascii="仿宋" w:eastAsia="仿宋" w:hAnsi="仿宋" w:cs="仿宋" w:hint="eastAsia"/>
          <w:sz w:val="30"/>
          <w:szCs w:val="30"/>
        </w:rPr>
        <w:t>" future</w:t>
      </w:r>
      <w:proofErr w:type="gramEnd"/>
      <w:r>
        <w:rPr>
          <w:rFonts w:ascii="仿宋" w:eastAsia="仿宋" w:hAnsi="仿宋" w:cs="仿宋" w:hint="eastAsia"/>
          <w:sz w:val="30"/>
          <w:szCs w:val="30"/>
        </w:rPr>
        <w:t xml:space="preserve"> home ", a theme scene is identified, participants are asked to analyze the theme, and the prototype design software is used for scene and event design. The main test participants are based on the virtual reality characteristics of the design products innovative and creative ability.</w:t>
      </w:r>
    </w:p>
    <w:p w14:paraId="2261DFB9"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 xml:space="preserve">2. VR Manufacture Skills </w:t>
      </w:r>
    </w:p>
    <w:p w14:paraId="1FD08D3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According to the resources and material provided in the training platform, using 3ds Max, Photoshop, Maya to create agent models；</w:t>
      </w:r>
      <w:proofErr w:type="gramStart"/>
      <w:r>
        <w:rPr>
          <w:rFonts w:ascii="仿宋" w:eastAsia="仿宋" w:hAnsi="仿宋" w:cs="仿宋" w:hint="eastAsia"/>
          <w:sz w:val="30"/>
          <w:szCs w:val="30"/>
        </w:rPr>
        <w:t>using</w:t>
      </w:r>
      <w:proofErr w:type="gramEnd"/>
      <w:r>
        <w:rPr>
          <w:rFonts w:ascii="仿宋" w:eastAsia="仿宋" w:hAnsi="仿宋" w:cs="仿宋" w:hint="eastAsia"/>
          <w:sz w:val="30"/>
          <w:szCs w:val="30"/>
        </w:rPr>
        <w:t xml:space="preserve"> Unity3D, Unreal Engine to apply created agent model to provided contexts also actualize Real-Time Rendering towards materials and environments. Design a list of interactive functions according to topic requirements; use VR to demonstrate the design work. This part includes three stages VR model making, VR lighting and rendering and VR interactive development and design. It aims at examining the participants: 3D VR model creation </w:t>
      </w:r>
      <w:r>
        <w:rPr>
          <w:rFonts w:ascii="仿宋" w:eastAsia="仿宋" w:hAnsi="仿宋" w:cs="仿宋" w:hint="eastAsia"/>
          <w:sz w:val="30"/>
          <w:szCs w:val="30"/>
        </w:rPr>
        <w:lastRenderedPageBreak/>
        <w:t>skills, the application and development skill of VR engines, skills of interaction manufacture, also adjusting skills of VR kits。</w:t>
      </w:r>
    </w:p>
    <w:p w14:paraId="1EC5EB4B"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14:paraId="29E06933"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按照《全国职业院校技能大赛参赛报名办法》的有关要求，具体竞赛方式如下：</w:t>
      </w:r>
    </w:p>
    <w:p w14:paraId="213091E9" w14:textId="77777777" w:rsidR="00E42018" w:rsidRDefault="006365A7">
      <w:pPr>
        <w:snapToGrid w:val="0"/>
        <w:spacing w:line="560" w:lineRule="exact"/>
        <w:ind w:firstLineChars="100" w:firstLine="300"/>
        <w:rPr>
          <w:rFonts w:ascii="仿宋" w:eastAsia="仿宋" w:hAnsi="仿宋" w:cs="仿宋"/>
          <w:b/>
          <w:bCs/>
          <w:sz w:val="30"/>
          <w:szCs w:val="30"/>
        </w:rPr>
      </w:pPr>
      <w:r>
        <w:rPr>
          <w:rFonts w:ascii="仿宋" w:eastAsia="仿宋" w:hAnsi="仿宋" w:cs="仿宋" w:hint="eastAsia"/>
          <w:sz w:val="30"/>
          <w:szCs w:val="30"/>
        </w:rPr>
        <w:t>（一）参赛对象：中等职业院校计算机技术、数字影像技术、数字媒体技术、建筑设计、</w:t>
      </w:r>
      <w:proofErr w:type="gramStart"/>
      <w:r>
        <w:rPr>
          <w:rFonts w:ascii="仿宋" w:eastAsia="仿宋" w:hAnsi="仿宋" w:cs="仿宋" w:hint="eastAsia"/>
          <w:sz w:val="30"/>
          <w:szCs w:val="30"/>
        </w:rPr>
        <w:t>动漫与</w:t>
      </w:r>
      <w:proofErr w:type="gramEnd"/>
      <w:r>
        <w:rPr>
          <w:rFonts w:ascii="仿宋" w:eastAsia="仿宋" w:hAnsi="仿宋" w:cs="仿宋" w:hint="eastAsia"/>
          <w:sz w:val="30"/>
          <w:szCs w:val="30"/>
        </w:rPr>
        <w:t>游戏制作、艺术设计等专业的在校学生均可参加。</w:t>
      </w:r>
    </w:p>
    <w:p w14:paraId="5F5A5CF4"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（二）竞赛方式：采取团体比赛形式。</w:t>
      </w:r>
      <w:bookmarkStart w:id="0" w:name="_GoBack"/>
      <w:bookmarkEnd w:id="0"/>
    </w:p>
    <w:p w14:paraId="28ACD728"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（三）组队要求：</w:t>
      </w:r>
    </w:p>
    <w:p w14:paraId="09C6DD32"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1、每个参赛队由3名学生选手和1~2名指导教师组成，指导教师须为本校专兼职教师。</w:t>
      </w:r>
    </w:p>
    <w:p w14:paraId="2D207B77"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2、同一学校报名参赛队不超过1支， 不得跨校组队。</w:t>
      </w:r>
    </w:p>
    <w:p w14:paraId="522D55D4"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3、参赛选手须为在校学生，本校已毕业的学生不得参与。</w:t>
      </w:r>
    </w:p>
    <w:p w14:paraId="30427870"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4、凡在往届全国职业院校技能大赛中获一等奖的选手，不再不得参加同一项目同一组别的赛项。 </w:t>
      </w:r>
    </w:p>
    <w:p w14:paraId="0113330A"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5、本赛项暂不邀请境外代表队参赛</w:t>
      </w:r>
    </w:p>
    <w:p w14:paraId="5899ABA5"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（四）竞赛要求</w:t>
      </w:r>
    </w:p>
    <w:p w14:paraId="1A5ACECF"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 3名选手在竞赛现场按照竞赛任务要求，相互配合完成比赛任务，协作进行设计、建模、交互设计。 </w:t>
      </w:r>
    </w:p>
    <w:p w14:paraId="3E2CB474" w14:textId="77777777" w:rsidR="00FE650D" w:rsidRDefault="00FE650D" w:rsidP="004636B6">
      <w:pPr>
        <w:snapToGrid w:val="0"/>
        <w:spacing w:line="560" w:lineRule="exact"/>
        <w:ind w:firstLineChars="200" w:firstLine="602"/>
        <w:rPr>
          <w:rFonts w:ascii="黑体" w:eastAsia="黑体" w:hAnsi="黑体" w:cs="黑体"/>
          <w:b/>
          <w:sz w:val="30"/>
          <w:szCs w:val="30"/>
        </w:rPr>
      </w:pPr>
    </w:p>
    <w:p w14:paraId="5413AD9E" w14:textId="77777777" w:rsidR="00FE650D" w:rsidRDefault="00FE650D" w:rsidP="004636B6">
      <w:pPr>
        <w:snapToGrid w:val="0"/>
        <w:spacing w:line="560" w:lineRule="exact"/>
        <w:ind w:firstLineChars="200" w:firstLine="602"/>
        <w:rPr>
          <w:rFonts w:ascii="黑体" w:eastAsia="黑体" w:hAnsi="黑体" w:cs="黑体"/>
          <w:b/>
          <w:sz w:val="30"/>
          <w:szCs w:val="30"/>
        </w:rPr>
      </w:pPr>
    </w:p>
    <w:p w14:paraId="11F85A52" w14:textId="77777777" w:rsidR="00FE650D" w:rsidRDefault="00FE650D" w:rsidP="004636B6">
      <w:pPr>
        <w:snapToGrid w:val="0"/>
        <w:spacing w:line="560" w:lineRule="exact"/>
        <w:ind w:firstLineChars="200" w:firstLine="602"/>
        <w:rPr>
          <w:rFonts w:ascii="黑体" w:eastAsia="黑体" w:hAnsi="黑体" w:cs="黑体"/>
          <w:b/>
          <w:sz w:val="30"/>
          <w:szCs w:val="30"/>
        </w:rPr>
      </w:pPr>
    </w:p>
    <w:p w14:paraId="7FADC00C" w14:textId="77777777" w:rsidR="00FE650D" w:rsidRDefault="00FE650D" w:rsidP="004636B6">
      <w:pPr>
        <w:snapToGrid w:val="0"/>
        <w:spacing w:line="560" w:lineRule="exact"/>
        <w:ind w:firstLineChars="200" w:firstLine="602"/>
        <w:rPr>
          <w:rFonts w:ascii="黑体" w:eastAsia="黑体" w:hAnsi="黑体" w:cs="黑体"/>
          <w:b/>
          <w:sz w:val="30"/>
          <w:szCs w:val="30"/>
        </w:rPr>
      </w:pPr>
    </w:p>
    <w:p w14:paraId="47AD7868" w14:textId="77777777" w:rsidR="00FE650D" w:rsidRDefault="00FE650D" w:rsidP="004636B6">
      <w:pPr>
        <w:snapToGrid w:val="0"/>
        <w:spacing w:line="560" w:lineRule="exact"/>
        <w:ind w:firstLineChars="200" w:firstLine="602"/>
        <w:rPr>
          <w:rFonts w:ascii="黑体" w:eastAsia="黑体" w:hAnsi="黑体" w:cs="黑体"/>
          <w:b/>
          <w:sz w:val="30"/>
          <w:szCs w:val="30"/>
        </w:rPr>
      </w:pPr>
    </w:p>
    <w:p w14:paraId="64F104EC" w14:textId="77777777" w:rsidR="00FE650D" w:rsidRDefault="00FE650D" w:rsidP="004636B6">
      <w:pPr>
        <w:snapToGrid w:val="0"/>
        <w:spacing w:line="560" w:lineRule="exact"/>
        <w:ind w:firstLineChars="200" w:firstLine="602"/>
        <w:rPr>
          <w:rFonts w:ascii="黑体" w:eastAsia="黑体" w:hAnsi="黑体" w:cs="黑体"/>
          <w:b/>
          <w:sz w:val="30"/>
          <w:szCs w:val="30"/>
        </w:rPr>
      </w:pPr>
    </w:p>
    <w:p w14:paraId="28BC8F6D"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14:paraId="64D71339" w14:textId="77777777" w:rsidR="00E42018" w:rsidRDefault="006365A7">
      <w:pPr>
        <w:spacing w:line="276" w:lineRule="auto"/>
        <w:ind w:firstLineChars="200" w:firstLine="600"/>
        <w:rPr>
          <w:rFonts w:ascii="黑体" w:eastAsia="黑体" w:hAnsi="黑体" w:cs="黑体"/>
          <w:sz w:val="30"/>
          <w:szCs w:val="30"/>
        </w:rPr>
      </w:pPr>
      <w:r>
        <w:rPr>
          <w:rFonts w:ascii="黑体" w:eastAsia="黑体" w:hAnsi="黑体" w:cs="黑体" w:hint="eastAsia"/>
          <w:sz w:val="30"/>
          <w:szCs w:val="30"/>
        </w:rPr>
        <w:t>（一）竞赛时间安排</w:t>
      </w:r>
    </w:p>
    <w:p w14:paraId="7593B251" w14:textId="0D56B518" w:rsidR="00FE650D" w:rsidRPr="00FE650D" w:rsidRDefault="006365A7" w:rsidP="00FE650D">
      <w:pPr>
        <w:spacing w:line="276" w:lineRule="auto"/>
        <w:ind w:firstLineChars="200" w:firstLine="600"/>
        <w:rPr>
          <w:rFonts w:ascii="仿宋" w:eastAsia="仿宋" w:hAnsi="仿宋" w:cs="仿宋"/>
          <w:sz w:val="30"/>
          <w:szCs w:val="30"/>
        </w:rPr>
      </w:pPr>
      <w:r>
        <w:rPr>
          <w:rFonts w:ascii="仿宋" w:eastAsia="仿宋" w:hAnsi="仿宋" w:cs="仿宋" w:hint="eastAsia"/>
          <w:sz w:val="30"/>
          <w:szCs w:val="30"/>
        </w:rPr>
        <w:t>竞赛日期和地点以2018年全国职业院校技能大赛执委会公布的为准，赛程安排如下：</w:t>
      </w:r>
    </w:p>
    <w:p w14:paraId="46E54F02" w14:textId="77777777" w:rsidR="00E42018" w:rsidRDefault="006365A7">
      <w:pPr>
        <w:spacing w:line="276" w:lineRule="auto"/>
        <w:ind w:firstLineChars="200" w:firstLine="600"/>
        <w:jc w:val="center"/>
        <w:rPr>
          <w:rFonts w:asciiTheme="minorEastAsia" w:hAnsiTheme="minorEastAsia" w:cs="Arial"/>
          <w:sz w:val="30"/>
          <w:szCs w:val="30"/>
        </w:rPr>
      </w:pPr>
      <w:r>
        <w:rPr>
          <w:rFonts w:asciiTheme="minorEastAsia" w:hAnsiTheme="minorEastAsia" w:cs="Arial" w:hint="eastAsia"/>
          <w:sz w:val="30"/>
          <w:szCs w:val="30"/>
        </w:rPr>
        <w:t>表2 竞赛时间表</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672"/>
        <w:gridCol w:w="5835"/>
      </w:tblGrid>
      <w:tr w:rsidR="00E42018" w14:paraId="5B8C05D4" w14:textId="77777777">
        <w:trPr>
          <w:cantSplit/>
          <w:trHeight w:hRule="exact" w:val="589"/>
          <w:jc w:val="center"/>
        </w:trPr>
        <w:tc>
          <w:tcPr>
            <w:tcW w:w="962" w:type="dxa"/>
            <w:tcBorders>
              <w:tl2br w:val="single" w:sz="4" w:space="0" w:color="auto"/>
            </w:tcBorders>
            <w:vAlign w:val="center"/>
          </w:tcPr>
          <w:p w14:paraId="6614CEA0"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4747B43B" w14:textId="77777777" w:rsidR="00E42018" w:rsidRDefault="006365A7" w:rsidP="004636B6">
            <w:pPr>
              <w:ind w:firstLineChars="100" w:firstLine="241"/>
              <w:rPr>
                <w:rFonts w:asciiTheme="minorEastAsia" w:hAnsiTheme="minorEastAsia" w:cs="Arial"/>
                <w:b/>
                <w:sz w:val="24"/>
                <w:szCs w:val="24"/>
              </w:rPr>
            </w:pPr>
            <w:r>
              <w:rPr>
                <w:rFonts w:asciiTheme="minorEastAsia" w:hAnsiTheme="minorEastAsia" w:cs="Arial" w:hint="eastAsia"/>
                <w:b/>
                <w:sz w:val="24"/>
                <w:szCs w:val="24"/>
              </w:rPr>
              <w:t>内  容</w:t>
            </w:r>
          </w:p>
        </w:tc>
        <w:tc>
          <w:tcPr>
            <w:tcW w:w="5835" w:type="dxa"/>
            <w:vAlign w:val="center"/>
          </w:tcPr>
          <w:p w14:paraId="24DA08B0" w14:textId="77777777" w:rsidR="00E42018" w:rsidRDefault="006365A7" w:rsidP="004636B6">
            <w:pPr>
              <w:ind w:firstLineChars="200" w:firstLine="482"/>
              <w:rPr>
                <w:rFonts w:asciiTheme="minorEastAsia" w:hAnsiTheme="minorEastAsia" w:cs="Arial"/>
                <w:b/>
                <w:sz w:val="24"/>
                <w:szCs w:val="24"/>
              </w:rPr>
            </w:pPr>
            <w:r>
              <w:rPr>
                <w:rFonts w:asciiTheme="minorEastAsia" w:hAnsiTheme="minorEastAsia" w:cs="Arial" w:hint="eastAsia"/>
                <w:b/>
                <w:sz w:val="24"/>
                <w:szCs w:val="24"/>
              </w:rPr>
              <w:t>要  求</w:t>
            </w:r>
          </w:p>
        </w:tc>
      </w:tr>
      <w:tr w:rsidR="00E42018" w14:paraId="0627E249" w14:textId="77777777">
        <w:trPr>
          <w:cantSplit/>
          <w:trHeight w:hRule="exact" w:val="424"/>
          <w:jc w:val="center"/>
        </w:trPr>
        <w:tc>
          <w:tcPr>
            <w:tcW w:w="962" w:type="dxa"/>
            <w:vMerge w:val="restart"/>
            <w:vAlign w:val="center"/>
          </w:tcPr>
          <w:p w14:paraId="25C87135" w14:textId="77777777" w:rsidR="00E42018" w:rsidRDefault="006365A7">
            <w:pPr>
              <w:rPr>
                <w:rFonts w:asciiTheme="minorEastAsia" w:hAnsiTheme="minorEastAsia" w:cs="Arial"/>
                <w:sz w:val="24"/>
                <w:szCs w:val="24"/>
              </w:rPr>
            </w:pPr>
            <w:r>
              <w:rPr>
                <w:rFonts w:asciiTheme="minorEastAsia" w:hAnsiTheme="minorEastAsia" w:cs="Arial" w:hint="eastAsia"/>
                <w:sz w:val="24"/>
                <w:szCs w:val="24"/>
              </w:rPr>
              <w:t>前期</w:t>
            </w:r>
          </w:p>
          <w:p w14:paraId="15ABB3E8" w14:textId="77777777" w:rsidR="00E42018" w:rsidRDefault="006365A7">
            <w:pPr>
              <w:rPr>
                <w:rFonts w:asciiTheme="minorEastAsia" w:hAnsiTheme="minorEastAsia" w:cs="Arial"/>
                <w:sz w:val="24"/>
                <w:szCs w:val="24"/>
              </w:rPr>
            </w:pPr>
            <w:r>
              <w:rPr>
                <w:rFonts w:asciiTheme="minorEastAsia" w:hAnsiTheme="minorEastAsia" w:cs="Arial" w:hint="eastAsia"/>
                <w:sz w:val="24"/>
                <w:szCs w:val="24"/>
              </w:rPr>
              <w:t>准备</w:t>
            </w:r>
          </w:p>
        </w:tc>
        <w:tc>
          <w:tcPr>
            <w:tcW w:w="1672" w:type="dxa"/>
            <w:vAlign w:val="center"/>
          </w:tcPr>
          <w:p w14:paraId="772180DA"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赛前1个月</w:t>
            </w:r>
          </w:p>
        </w:tc>
        <w:tc>
          <w:tcPr>
            <w:tcW w:w="5835" w:type="dxa"/>
            <w:vAlign w:val="center"/>
          </w:tcPr>
          <w:p w14:paraId="5B592687"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确定赛场及工位数量</w:t>
            </w:r>
          </w:p>
        </w:tc>
      </w:tr>
      <w:tr w:rsidR="00E42018" w14:paraId="7B66BC40" w14:textId="77777777">
        <w:trPr>
          <w:cantSplit/>
          <w:trHeight w:hRule="exact" w:val="407"/>
          <w:jc w:val="center"/>
        </w:trPr>
        <w:tc>
          <w:tcPr>
            <w:tcW w:w="962" w:type="dxa"/>
            <w:vMerge/>
            <w:vAlign w:val="center"/>
          </w:tcPr>
          <w:p w14:paraId="4320CACF"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5C113B31"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赛前2周</w:t>
            </w:r>
          </w:p>
        </w:tc>
        <w:tc>
          <w:tcPr>
            <w:tcW w:w="5835" w:type="dxa"/>
            <w:vAlign w:val="center"/>
          </w:tcPr>
          <w:p w14:paraId="1C18B865"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赛场布置</w:t>
            </w:r>
          </w:p>
        </w:tc>
      </w:tr>
      <w:tr w:rsidR="00E42018" w14:paraId="42864067" w14:textId="77777777">
        <w:trPr>
          <w:cantSplit/>
          <w:trHeight w:hRule="exact" w:val="407"/>
          <w:jc w:val="center"/>
        </w:trPr>
        <w:tc>
          <w:tcPr>
            <w:tcW w:w="962" w:type="dxa"/>
            <w:vMerge/>
            <w:vAlign w:val="center"/>
          </w:tcPr>
          <w:p w14:paraId="2F50E0FB"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4CD3CF3B"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赛前2周</w:t>
            </w:r>
          </w:p>
          <w:p w14:paraId="74C1E04C" w14:textId="77777777" w:rsidR="00E42018" w:rsidRDefault="00E42018">
            <w:pPr>
              <w:ind w:firstLineChars="200" w:firstLine="480"/>
              <w:jc w:val="center"/>
              <w:rPr>
                <w:rFonts w:asciiTheme="minorEastAsia" w:hAnsiTheme="minorEastAsia" w:cs="Arial"/>
                <w:sz w:val="24"/>
                <w:szCs w:val="24"/>
              </w:rPr>
            </w:pPr>
          </w:p>
          <w:p w14:paraId="4CC6C9F5" w14:textId="77777777" w:rsidR="00E42018" w:rsidRDefault="00E42018">
            <w:pPr>
              <w:ind w:firstLineChars="200" w:firstLine="480"/>
              <w:jc w:val="center"/>
              <w:rPr>
                <w:rFonts w:asciiTheme="minorEastAsia" w:hAnsiTheme="minorEastAsia" w:cs="Arial"/>
                <w:sz w:val="24"/>
                <w:szCs w:val="24"/>
              </w:rPr>
            </w:pPr>
          </w:p>
          <w:p w14:paraId="013E89B5" w14:textId="77777777" w:rsidR="00E42018" w:rsidRDefault="00E42018">
            <w:pPr>
              <w:ind w:firstLineChars="200" w:firstLine="480"/>
              <w:jc w:val="center"/>
              <w:rPr>
                <w:rFonts w:asciiTheme="minorEastAsia" w:hAnsiTheme="minorEastAsia" w:cs="Arial"/>
                <w:sz w:val="24"/>
                <w:szCs w:val="24"/>
              </w:rPr>
            </w:pPr>
          </w:p>
          <w:p w14:paraId="5735A617" w14:textId="77777777" w:rsidR="00E42018" w:rsidRDefault="00E42018">
            <w:pPr>
              <w:ind w:firstLineChars="200" w:firstLine="480"/>
              <w:jc w:val="center"/>
              <w:rPr>
                <w:rFonts w:asciiTheme="minorEastAsia" w:hAnsiTheme="minorEastAsia" w:cs="Arial"/>
                <w:sz w:val="24"/>
                <w:szCs w:val="24"/>
              </w:rPr>
            </w:pPr>
          </w:p>
          <w:p w14:paraId="4031A92E" w14:textId="77777777" w:rsidR="00E42018" w:rsidRDefault="00E42018">
            <w:pPr>
              <w:ind w:firstLineChars="200" w:firstLine="480"/>
              <w:jc w:val="center"/>
              <w:rPr>
                <w:rFonts w:asciiTheme="minorEastAsia" w:hAnsiTheme="minorEastAsia" w:cs="Arial"/>
                <w:sz w:val="24"/>
                <w:szCs w:val="24"/>
              </w:rPr>
            </w:pPr>
          </w:p>
          <w:p w14:paraId="4C34336F" w14:textId="77777777" w:rsidR="00E42018" w:rsidRDefault="00E42018">
            <w:pPr>
              <w:ind w:firstLineChars="200" w:firstLine="480"/>
              <w:jc w:val="center"/>
              <w:rPr>
                <w:rFonts w:asciiTheme="minorEastAsia" w:hAnsiTheme="minorEastAsia" w:cs="Arial"/>
                <w:sz w:val="24"/>
                <w:szCs w:val="24"/>
              </w:rPr>
            </w:pPr>
          </w:p>
        </w:tc>
        <w:tc>
          <w:tcPr>
            <w:tcW w:w="5835" w:type="dxa"/>
            <w:vAlign w:val="center"/>
          </w:tcPr>
          <w:p w14:paraId="09A60E7B"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赛题出题及各项文本工作</w:t>
            </w:r>
          </w:p>
        </w:tc>
      </w:tr>
      <w:tr w:rsidR="00E42018" w14:paraId="3B3D31C3" w14:textId="77777777" w:rsidTr="00A54281">
        <w:trPr>
          <w:cantSplit/>
          <w:trHeight w:hRule="exact" w:val="722"/>
          <w:jc w:val="center"/>
        </w:trPr>
        <w:tc>
          <w:tcPr>
            <w:tcW w:w="962" w:type="dxa"/>
            <w:vMerge/>
            <w:vAlign w:val="center"/>
          </w:tcPr>
          <w:p w14:paraId="33618057"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3E856A0A"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赛前2天</w:t>
            </w:r>
          </w:p>
        </w:tc>
        <w:tc>
          <w:tcPr>
            <w:tcW w:w="5835" w:type="dxa"/>
            <w:vAlign w:val="center"/>
          </w:tcPr>
          <w:p w14:paraId="1F41D2B5"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裁判报到，</w:t>
            </w:r>
            <w:r>
              <w:rPr>
                <w:rFonts w:asciiTheme="minorEastAsia" w:hAnsiTheme="minorEastAsia" w:cs="Arial"/>
                <w:sz w:val="24"/>
                <w:szCs w:val="24"/>
              </w:rPr>
              <w:t>裁判</w:t>
            </w:r>
            <w:r>
              <w:rPr>
                <w:rFonts w:asciiTheme="minorEastAsia" w:hAnsiTheme="minorEastAsia" w:cs="Arial" w:hint="eastAsia"/>
                <w:sz w:val="24"/>
                <w:szCs w:val="24"/>
              </w:rPr>
              <w:t>员培训，裁判长、监督组长</w:t>
            </w:r>
            <w:proofErr w:type="gramStart"/>
            <w:r>
              <w:rPr>
                <w:rFonts w:asciiTheme="minorEastAsia" w:hAnsiTheme="minorEastAsia" w:cs="Arial" w:hint="eastAsia"/>
                <w:sz w:val="24"/>
                <w:szCs w:val="24"/>
              </w:rPr>
              <w:t>抽取赛卷</w:t>
            </w:r>
            <w:proofErr w:type="gramEnd"/>
          </w:p>
        </w:tc>
      </w:tr>
      <w:tr w:rsidR="00E42018" w14:paraId="79026C1E" w14:textId="77777777">
        <w:trPr>
          <w:cantSplit/>
          <w:trHeight w:hRule="exact" w:val="407"/>
          <w:jc w:val="center"/>
        </w:trPr>
        <w:tc>
          <w:tcPr>
            <w:tcW w:w="962" w:type="dxa"/>
            <w:vAlign w:val="center"/>
          </w:tcPr>
          <w:p w14:paraId="35AACEAC" w14:textId="77777777" w:rsidR="00E42018" w:rsidRDefault="006365A7">
            <w:pPr>
              <w:rPr>
                <w:rFonts w:asciiTheme="minorEastAsia" w:hAnsiTheme="minorEastAsia" w:cs="Arial"/>
                <w:sz w:val="24"/>
                <w:szCs w:val="24"/>
              </w:rPr>
            </w:pPr>
            <w:r>
              <w:rPr>
                <w:rFonts w:asciiTheme="minorEastAsia" w:hAnsiTheme="minorEastAsia" w:cs="Arial" w:hint="eastAsia"/>
                <w:sz w:val="24"/>
                <w:szCs w:val="24"/>
              </w:rPr>
              <w:t>第一日</w:t>
            </w:r>
          </w:p>
        </w:tc>
        <w:tc>
          <w:tcPr>
            <w:tcW w:w="1672" w:type="dxa"/>
            <w:vAlign w:val="center"/>
          </w:tcPr>
          <w:p w14:paraId="74C7653D"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全天</w:t>
            </w:r>
          </w:p>
        </w:tc>
        <w:tc>
          <w:tcPr>
            <w:tcW w:w="5835" w:type="dxa"/>
            <w:vAlign w:val="center"/>
          </w:tcPr>
          <w:p w14:paraId="2083BD50"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报到</w:t>
            </w:r>
          </w:p>
        </w:tc>
      </w:tr>
      <w:tr w:rsidR="00E42018" w14:paraId="0BE64587" w14:textId="77777777">
        <w:trPr>
          <w:cantSplit/>
          <w:trHeight w:hRule="exact" w:val="407"/>
          <w:jc w:val="center"/>
        </w:trPr>
        <w:tc>
          <w:tcPr>
            <w:tcW w:w="962" w:type="dxa"/>
            <w:vMerge w:val="restart"/>
            <w:vAlign w:val="center"/>
          </w:tcPr>
          <w:p w14:paraId="6CFAB4BB" w14:textId="77777777" w:rsidR="00E42018" w:rsidRDefault="006365A7">
            <w:pPr>
              <w:rPr>
                <w:rFonts w:asciiTheme="minorEastAsia" w:hAnsiTheme="minorEastAsia" w:cs="Arial"/>
                <w:sz w:val="24"/>
                <w:szCs w:val="24"/>
              </w:rPr>
            </w:pPr>
            <w:r>
              <w:rPr>
                <w:rFonts w:asciiTheme="minorEastAsia" w:hAnsiTheme="minorEastAsia" w:cs="Arial" w:hint="eastAsia"/>
                <w:sz w:val="24"/>
                <w:szCs w:val="24"/>
              </w:rPr>
              <w:t>第二日</w:t>
            </w:r>
          </w:p>
        </w:tc>
        <w:tc>
          <w:tcPr>
            <w:tcW w:w="1672" w:type="dxa"/>
            <w:vAlign w:val="center"/>
          </w:tcPr>
          <w:p w14:paraId="68F45142" w14:textId="77777777" w:rsidR="00E42018" w:rsidRDefault="006365A7">
            <w:pPr>
              <w:jc w:val="center"/>
              <w:rPr>
                <w:rFonts w:asciiTheme="minorEastAsia" w:hAnsiTheme="minorEastAsia" w:cs="Arial"/>
                <w:sz w:val="24"/>
                <w:szCs w:val="24"/>
              </w:rPr>
            </w:pPr>
            <w:r>
              <w:rPr>
                <w:rFonts w:asciiTheme="minorEastAsia" w:hAnsiTheme="minorEastAsia" w:cs="Arial"/>
                <w:sz w:val="24"/>
                <w:szCs w:val="24"/>
              </w:rPr>
              <w:t>10</w:t>
            </w:r>
            <w:r>
              <w:rPr>
                <w:rFonts w:asciiTheme="minorEastAsia" w:hAnsiTheme="minorEastAsia" w:cs="Arial" w:hint="eastAsia"/>
                <w:sz w:val="24"/>
                <w:szCs w:val="24"/>
              </w:rPr>
              <w:t>:00-1</w:t>
            </w:r>
            <w:r>
              <w:rPr>
                <w:rFonts w:asciiTheme="minorEastAsia" w:hAnsiTheme="minorEastAsia" w:cs="Arial"/>
                <w:sz w:val="24"/>
                <w:szCs w:val="24"/>
              </w:rPr>
              <w:t>1</w:t>
            </w:r>
            <w:r>
              <w:rPr>
                <w:rFonts w:asciiTheme="minorEastAsia" w:hAnsiTheme="minorEastAsia" w:cs="Arial" w:hint="eastAsia"/>
                <w:sz w:val="24"/>
                <w:szCs w:val="24"/>
              </w:rPr>
              <w:t>:00</w:t>
            </w:r>
          </w:p>
        </w:tc>
        <w:tc>
          <w:tcPr>
            <w:tcW w:w="5835" w:type="dxa"/>
            <w:vAlign w:val="center"/>
          </w:tcPr>
          <w:p w14:paraId="7FDE3D65"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领队会、赛前说明</w:t>
            </w:r>
          </w:p>
        </w:tc>
      </w:tr>
      <w:tr w:rsidR="00E42018" w14:paraId="3A3285B2" w14:textId="77777777">
        <w:trPr>
          <w:cantSplit/>
          <w:trHeight w:hRule="exact" w:val="407"/>
          <w:jc w:val="center"/>
        </w:trPr>
        <w:tc>
          <w:tcPr>
            <w:tcW w:w="962" w:type="dxa"/>
            <w:vMerge/>
            <w:vAlign w:val="center"/>
          </w:tcPr>
          <w:p w14:paraId="1C060D02"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2F2DCBB6"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1</w:t>
            </w:r>
            <w:r>
              <w:rPr>
                <w:rFonts w:asciiTheme="minorEastAsia" w:hAnsiTheme="minorEastAsia" w:cs="Arial"/>
                <w:sz w:val="24"/>
                <w:szCs w:val="24"/>
              </w:rPr>
              <w:t>1</w:t>
            </w:r>
            <w:r>
              <w:rPr>
                <w:rFonts w:asciiTheme="minorEastAsia" w:hAnsiTheme="minorEastAsia" w:cs="Arial" w:hint="eastAsia"/>
                <w:sz w:val="24"/>
                <w:szCs w:val="24"/>
              </w:rPr>
              <w:t>:00-1</w:t>
            </w:r>
            <w:r>
              <w:rPr>
                <w:rFonts w:asciiTheme="minorEastAsia" w:hAnsiTheme="minorEastAsia" w:cs="Arial"/>
                <w:sz w:val="24"/>
                <w:szCs w:val="24"/>
              </w:rPr>
              <w:t>2</w:t>
            </w:r>
            <w:r>
              <w:rPr>
                <w:rFonts w:asciiTheme="minorEastAsia" w:hAnsiTheme="minorEastAsia" w:cs="Arial" w:hint="eastAsia"/>
                <w:sz w:val="24"/>
                <w:szCs w:val="24"/>
              </w:rPr>
              <w:t>:</w:t>
            </w:r>
            <w:r>
              <w:rPr>
                <w:rFonts w:asciiTheme="minorEastAsia" w:hAnsiTheme="minorEastAsia" w:cs="Arial"/>
                <w:sz w:val="24"/>
                <w:szCs w:val="24"/>
              </w:rPr>
              <w:t>0</w:t>
            </w:r>
            <w:r>
              <w:rPr>
                <w:rFonts w:asciiTheme="minorEastAsia" w:hAnsiTheme="minorEastAsia" w:cs="Arial" w:hint="eastAsia"/>
                <w:sz w:val="24"/>
                <w:szCs w:val="24"/>
              </w:rPr>
              <w:t>0</w:t>
            </w:r>
          </w:p>
        </w:tc>
        <w:tc>
          <w:tcPr>
            <w:tcW w:w="5835" w:type="dxa"/>
            <w:vAlign w:val="center"/>
          </w:tcPr>
          <w:p w14:paraId="0AECD19F"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领队抽取场次签及检录顺序号</w:t>
            </w:r>
          </w:p>
        </w:tc>
      </w:tr>
      <w:tr w:rsidR="00E42018" w14:paraId="56CDC479" w14:textId="77777777">
        <w:trPr>
          <w:cantSplit/>
          <w:trHeight w:hRule="exact" w:val="407"/>
          <w:jc w:val="center"/>
        </w:trPr>
        <w:tc>
          <w:tcPr>
            <w:tcW w:w="962" w:type="dxa"/>
            <w:vMerge/>
            <w:vAlign w:val="center"/>
          </w:tcPr>
          <w:p w14:paraId="3F3FDBB3"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0FDC3A4C"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1</w:t>
            </w:r>
            <w:r>
              <w:rPr>
                <w:rFonts w:asciiTheme="minorEastAsia" w:hAnsiTheme="minorEastAsia" w:cs="Arial"/>
                <w:sz w:val="24"/>
                <w:szCs w:val="24"/>
              </w:rPr>
              <w:t>4</w:t>
            </w:r>
            <w:r>
              <w:rPr>
                <w:rFonts w:asciiTheme="minorEastAsia" w:hAnsiTheme="minorEastAsia" w:cs="Arial" w:hint="eastAsia"/>
                <w:sz w:val="24"/>
                <w:szCs w:val="24"/>
              </w:rPr>
              <w:t>:00-17:00</w:t>
            </w:r>
          </w:p>
        </w:tc>
        <w:tc>
          <w:tcPr>
            <w:tcW w:w="5835" w:type="dxa"/>
            <w:vAlign w:val="center"/>
          </w:tcPr>
          <w:p w14:paraId="0EB5280A"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选手熟悉赛场</w:t>
            </w:r>
          </w:p>
        </w:tc>
      </w:tr>
      <w:tr w:rsidR="00E42018" w14:paraId="129B7DAF" w14:textId="77777777">
        <w:trPr>
          <w:cantSplit/>
          <w:trHeight w:hRule="exact" w:val="407"/>
          <w:jc w:val="center"/>
        </w:trPr>
        <w:tc>
          <w:tcPr>
            <w:tcW w:w="962" w:type="dxa"/>
            <w:vMerge w:val="restart"/>
            <w:vAlign w:val="center"/>
          </w:tcPr>
          <w:p w14:paraId="2EF742AE" w14:textId="77777777" w:rsidR="00E42018" w:rsidRDefault="006365A7">
            <w:pPr>
              <w:rPr>
                <w:rFonts w:asciiTheme="minorEastAsia" w:hAnsiTheme="minorEastAsia" w:cs="Arial"/>
                <w:sz w:val="24"/>
                <w:szCs w:val="24"/>
              </w:rPr>
            </w:pPr>
            <w:r>
              <w:rPr>
                <w:rFonts w:asciiTheme="minorEastAsia" w:hAnsiTheme="minorEastAsia" w:cs="Arial" w:hint="eastAsia"/>
                <w:sz w:val="24"/>
                <w:szCs w:val="24"/>
              </w:rPr>
              <w:t>第三日</w:t>
            </w:r>
          </w:p>
        </w:tc>
        <w:tc>
          <w:tcPr>
            <w:tcW w:w="1672" w:type="dxa"/>
            <w:vAlign w:val="center"/>
          </w:tcPr>
          <w:p w14:paraId="5EC5D631"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8:00-8:30</w:t>
            </w:r>
          </w:p>
        </w:tc>
        <w:tc>
          <w:tcPr>
            <w:tcW w:w="5835" w:type="dxa"/>
            <w:vAlign w:val="center"/>
          </w:tcPr>
          <w:p w14:paraId="66B6EC7E"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开赛仪式</w:t>
            </w:r>
          </w:p>
        </w:tc>
      </w:tr>
      <w:tr w:rsidR="00E42018" w14:paraId="716B0593" w14:textId="77777777">
        <w:trPr>
          <w:cantSplit/>
          <w:trHeight w:hRule="exact" w:val="862"/>
          <w:jc w:val="center"/>
        </w:trPr>
        <w:tc>
          <w:tcPr>
            <w:tcW w:w="962" w:type="dxa"/>
            <w:vMerge/>
            <w:vAlign w:val="center"/>
          </w:tcPr>
          <w:p w14:paraId="7231693B"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6C9EE149"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8:50-9:20</w:t>
            </w:r>
          </w:p>
        </w:tc>
        <w:tc>
          <w:tcPr>
            <w:tcW w:w="5835" w:type="dxa"/>
            <w:vAlign w:val="center"/>
          </w:tcPr>
          <w:p w14:paraId="26359A3E"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第一场竞赛赛场检录、参赛编号抽签、二次加密</w:t>
            </w:r>
            <w:proofErr w:type="gramStart"/>
            <w:r>
              <w:rPr>
                <w:rFonts w:asciiTheme="minorEastAsia" w:hAnsiTheme="minorEastAsia" w:cs="Arial" w:hint="eastAsia"/>
                <w:sz w:val="24"/>
                <w:szCs w:val="24"/>
              </w:rPr>
              <w:t>产生赛</w:t>
            </w:r>
            <w:proofErr w:type="gramEnd"/>
            <w:r>
              <w:rPr>
                <w:rFonts w:asciiTheme="minorEastAsia" w:hAnsiTheme="minorEastAsia" w:cs="Arial" w:hint="eastAsia"/>
                <w:sz w:val="24"/>
                <w:szCs w:val="24"/>
              </w:rPr>
              <w:t>位号</w:t>
            </w:r>
          </w:p>
        </w:tc>
      </w:tr>
      <w:tr w:rsidR="00E42018" w14:paraId="10B15CE7" w14:textId="77777777">
        <w:trPr>
          <w:cantSplit/>
          <w:trHeight w:hRule="exact" w:val="860"/>
          <w:jc w:val="center"/>
        </w:trPr>
        <w:tc>
          <w:tcPr>
            <w:tcW w:w="962" w:type="dxa"/>
            <w:vMerge/>
            <w:vAlign w:val="center"/>
          </w:tcPr>
          <w:p w14:paraId="31C1DC6D"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75321D88"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9:20-9:30</w:t>
            </w:r>
          </w:p>
        </w:tc>
        <w:tc>
          <w:tcPr>
            <w:tcW w:w="5835" w:type="dxa"/>
            <w:vAlign w:val="center"/>
          </w:tcPr>
          <w:p w14:paraId="1EA3E5BE"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宣布竞赛注意事项、选手进入赛位、检查</w:t>
            </w:r>
            <w:proofErr w:type="gramStart"/>
            <w:r>
              <w:rPr>
                <w:rFonts w:asciiTheme="minorEastAsia" w:hAnsiTheme="minorEastAsia" w:cs="Arial" w:hint="eastAsia"/>
                <w:sz w:val="24"/>
                <w:szCs w:val="24"/>
              </w:rPr>
              <w:t>赛位软件</w:t>
            </w:r>
            <w:proofErr w:type="gramEnd"/>
            <w:r>
              <w:rPr>
                <w:rFonts w:asciiTheme="minorEastAsia" w:hAnsiTheme="minorEastAsia" w:cs="Arial" w:hint="eastAsia"/>
                <w:sz w:val="24"/>
                <w:szCs w:val="24"/>
              </w:rPr>
              <w:t>安装、运行情况，查看硬件设备运行是否良好。</w:t>
            </w:r>
          </w:p>
        </w:tc>
      </w:tr>
      <w:tr w:rsidR="00E42018" w14:paraId="58BC491E" w14:textId="77777777">
        <w:trPr>
          <w:cantSplit/>
          <w:trHeight w:hRule="exact" w:val="546"/>
          <w:jc w:val="center"/>
        </w:trPr>
        <w:tc>
          <w:tcPr>
            <w:tcW w:w="962" w:type="dxa"/>
            <w:vMerge/>
            <w:vAlign w:val="center"/>
          </w:tcPr>
          <w:p w14:paraId="7F45CA34"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336B2740"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9:30-11:</w:t>
            </w:r>
            <w:r>
              <w:rPr>
                <w:rFonts w:asciiTheme="minorEastAsia" w:hAnsiTheme="minorEastAsia" w:cs="Arial"/>
                <w:sz w:val="24"/>
                <w:szCs w:val="24"/>
              </w:rPr>
              <w:t>30</w:t>
            </w:r>
          </w:p>
        </w:tc>
        <w:tc>
          <w:tcPr>
            <w:tcW w:w="5835" w:type="dxa"/>
            <w:vAlign w:val="center"/>
          </w:tcPr>
          <w:p w14:paraId="30CD8D8E" w14:textId="77777777" w:rsidR="00E42018" w:rsidRDefault="006365A7">
            <w:pPr>
              <w:jc w:val="left"/>
              <w:rPr>
                <w:rFonts w:asciiTheme="minorEastAsia" w:hAnsiTheme="minorEastAsia" w:cs="Arial"/>
                <w:sz w:val="24"/>
                <w:szCs w:val="24"/>
              </w:rPr>
            </w:pPr>
            <w:r>
              <w:rPr>
                <w:rFonts w:asciiTheme="minorEastAsia" w:hAnsiTheme="minorEastAsia" w:cs="Arial" w:hint="eastAsia"/>
                <w:sz w:val="24"/>
                <w:szCs w:val="24"/>
              </w:rPr>
              <w:t>竞赛选手完成第一阶段竞赛任务（产品原型设计）</w:t>
            </w:r>
          </w:p>
        </w:tc>
      </w:tr>
      <w:tr w:rsidR="00E42018" w14:paraId="1B79A673" w14:textId="77777777">
        <w:trPr>
          <w:cantSplit/>
          <w:trHeight w:hRule="exact" w:val="426"/>
          <w:jc w:val="center"/>
        </w:trPr>
        <w:tc>
          <w:tcPr>
            <w:tcW w:w="962" w:type="dxa"/>
            <w:vMerge/>
            <w:vAlign w:val="center"/>
          </w:tcPr>
          <w:p w14:paraId="4A4DD725"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274378B7"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11:</w:t>
            </w:r>
            <w:r>
              <w:rPr>
                <w:rFonts w:asciiTheme="minorEastAsia" w:hAnsiTheme="minorEastAsia" w:cs="Arial"/>
                <w:sz w:val="24"/>
                <w:szCs w:val="24"/>
              </w:rPr>
              <w:t>3</w:t>
            </w:r>
            <w:r>
              <w:rPr>
                <w:rFonts w:asciiTheme="minorEastAsia" w:hAnsiTheme="minorEastAsia" w:cs="Arial" w:hint="eastAsia"/>
                <w:sz w:val="24"/>
                <w:szCs w:val="24"/>
              </w:rPr>
              <w:t>0-1</w:t>
            </w:r>
            <w:r>
              <w:rPr>
                <w:rFonts w:asciiTheme="minorEastAsia" w:hAnsiTheme="minorEastAsia" w:cs="Arial"/>
                <w:sz w:val="24"/>
                <w:szCs w:val="24"/>
              </w:rPr>
              <w:t>3</w:t>
            </w:r>
            <w:r>
              <w:rPr>
                <w:rFonts w:asciiTheme="minorEastAsia" w:hAnsiTheme="minorEastAsia" w:cs="Arial" w:hint="eastAsia"/>
                <w:sz w:val="24"/>
                <w:szCs w:val="24"/>
              </w:rPr>
              <w:t>:</w:t>
            </w:r>
            <w:r>
              <w:rPr>
                <w:rFonts w:asciiTheme="minorEastAsia" w:hAnsiTheme="minorEastAsia" w:cs="Arial"/>
                <w:sz w:val="24"/>
                <w:szCs w:val="24"/>
              </w:rPr>
              <w:t>00</w:t>
            </w:r>
          </w:p>
        </w:tc>
        <w:tc>
          <w:tcPr>
            <w:tcW w:w="5835" w:type="dxa"/>
            <w:vAlign w:val="center"/>
          </w:tcPr>
          <w:p w14:paraId="627AC8E3"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午餐</w:t>
            </w:r>
          </w:p>
        </w:tc>
      </w:tr>
      <w:tr w:rsidR="00E42018" w14:paraId="4FDD3FAD" w14:textId="77777777">
        <w:trPr>
          <w:cantSplit/>
          <w:trHeight w:hRule="exact" w:val="426"/>
          <w:jc w:val="center"/>
        </w:trPr>
        <w:tc>
          <w:tcPr>
            <w:tcW w:w="962" w:type="dxa"/>
            <w:vMerge/>
            <w:vAlign w:val="center"/>
          </w:tcPr>
          <w:p w14:paraId="24F35887"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26980936"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1</w:t>
            </w:r>
            <w:r>
              <w:rPr>
                <w:rFonts w:asciiTheme="minorEastAsia" w:hAnsiTheme="minorEastAsia" w:cs="Arial"/>
                <w:sz w:val="24"/>
                <w:szCs w:val="24"/>
              </w:rPr>
              <w:t>3</w:t>
            </w:r>
            <w:r>
              <w:rPr>
                <w:rFonts w:asciiTheme="minorEastAsia" w:hAnsiTheme="minorEastAsia" w:cs="Arial" w:hint="eastAsia"/>
                <w:sz w:val="24"/>
                <w:szCs w:val="24"/>
              </w:rPr>
              <w:t>:00-1</w:t>
            </w:r>
            <w:r>
              <w:rPr>
                <w:rFonts w:asciiTheme="minorEastAsia" w:hAnsiTheme="minorEastAsia" w:cs="Arial"/>
                <w:sz w:val="24"/>
                <w:szCs w:val="24"/>
              </w:rPr>
              <w:t>7</w:t>
            </w:r>
            <w:r>
              <w:rPr>
                <w:rFonts w:asciiTheme="minorEastAsia" w:hAnsiTheme="minorEastAsia" w:cs="Arial" w:hint="eastAsia"/>
                <w:sz w:val="24"/>
                <w:szCs w:val="24"/>
              </w:rPr>
              <w:t>:00</w:t>
            </w:r>
          </w:p>
        </w:tc>
        <w:tc>
          <w:tcPr>
            <w:tcW w:w="5835" w:type="dxa"/>
            <w:vAlign w:val="center"/>
          </w:tcPr>
          <w:p w14:paraId="31A6321D"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竞赛选手</w:t>
            </w:r>
            <w:proofErr w:type="gramStart"/>
            <w:r>
              <w:rPr>
                <w:rFonts w:asciiTheme="minorEastAsia" w:hAnsiTheme="minorEastAsia" w:cs="Arial" w:hint="eastAsia"/>
                <w:sz w:val="24"/>
                <w:szCs w:val="24"/>
              </w:rPr>
              <w:t>返回赛位</w:t>
            </w:r>
            <w:proofErr w:type="gramEnd"/>
            <w:r>
              <w:rPr>
                <w:rFonts w:asciiTheme="minorEastAsia" w:hAnsiTheme="minorEastAsia" w:cs="Arial" w:hint="eastAsia"/>
                <w:sz w:val="24"/>
                <w:szCs w:val="24"/>
              </w:rPr>
              <w:t>，制作VR模型，调整场景效果。</w:t>
            </w:r>
          </w:p>
        </w:tc>
      </w:tr>
      <w:tr w:rsidR="00E42018" w14:paraId="359AE27D" w14:textId="77777777">
        <w:trPr>
          <w:cantSplit/>
          <w:trHeight w:hRule="exact" w:val="454"/>
          <w:jc w:val="center"/>
        </w:trPr>
        <w:tc>
          <w:tcPr>
            <w:tcW w:w="962" w:type="dxa"/>
            <w:vMerge w:val="restart"/>
            <w:vAlign w:val="center"/>
          </w:tcPr>
          <w:p w14:paraId="75E0B213" w14:textId="77777777" w:rsidR="00E42018" w:rsidRDefault="006365A7">
            <w:pPr>
              <w:rPr>
                <w:rFonts w:asciiTheme="minorEastAsia" w:hAnsiTheme="minorEastAsia" w:cs="Arial"/>
                <w:sz w:val="24"/>
                <w:szCs w:val="24"/>
              </w:rPr>
            </w:pPr>
            <w:r>
              <w:rPr>
                <w:rFonts w:asciiTheme="minorEastAsia" w:hAnsiTheme="minorEastAsia" w:cs="Arial" w:hint="eastAsia"/>
                <w:sz w:val="24"/>
                <w:szCs w:val="24"/>
              </w:rPr>
              <w:t>第四日</w:t>
            </w:r>
          </w:p>
        </w:tc>
        <w:tc>
          <w:tcPr>
            <w:tcW w:w="1672" w:type="dxa"/>
            <w:vAlign w:val="center"/>
          </w:tcPr>
          <w:p w14:paraId="481C8820"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8:30-</w:t>
            </w:r>
            <w:r>
              <w:rPr>
                <w:rFonts w:asciiTheme="minorEastAsia" w:hAnsiTheme="minorEastAsia" w:cs="Arial"/>
                <w:sz w:val="24"/>
                <w:szCs w:val="24"/>
              </w:rPr>
              <w:t>12</w:t>
            </w:r>
            <w:r>
              <w:rPr>
                <w:rFonts w:asciiTheme="minorEastAsia" w:hAnsiTheme="minorEastAsia" w:cs="Arial" w:hint="eastAsia"/>
                <w:sz w:val="24"/>
                <w:szCs w:val="24"/>
              </w:rPr>
              <w:t>:</w:t>
            </w:r>
            <w:r>
              <w:rPr>
                <w:rFonts w:asciiTheme="minorEastAsia" w:hAnsiTheme="minorEastAsia" w:cs="Arial"/>
                <w:sz w:val="24"/>
                <w:szCs w:val="24"/>
              </w:rPr>
              <w:t>00</w:t>
            </w:r>
          </w:p>
        </w:tc>
        <w:tc>
          <w:tcPr>
            <w:tcW w:w="5835" w:type="dxa"/>
            <w:vAlign w:val="center"/>
          </w:tcPr>
          <w:p w14:paraId="099F0BF8"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完成交互程序开发，发布最终产品。</w:t>
            </w:r>
          </w:p>
        </w:tc>
      </w:tr>
      <w:tr w:rsidR="00E42018" w14:paraId="4963960B" w14:textId="77777777">
        <w:trPr>
          <w:cantSplit/>
          <w:trHeight w:hRule="exact" w:val="454"/>
          <w:jc w:val="center"/>
        </w:trPr>
        <w:tc>
          <w:tcPr>
            <w:tcW w:w="962" w:type="dxa"/>
            <w:vMerge/>
            <w:vAlign w:val="center"/>
          </w:tcPr>
          <w:p w14:paraId="11EFB47F" w14:textId="77777777" w:rsidR="00E42018" w:rsidRDefault="00E42018">
            <w:pPr>
              <w:rPr>
                <w:rFonts w:asciiTheme="minorEastAsia" w:hAnsiTheme="minorEastAsia" w:cs="Arial"/>
                <w:sz w:val="24"/>
                <w:szCs w:val="24"/>
              </w:rPr>
            </w:pPr>
          </w:p>
        </w:tc>
        <w:tc>
          <w:tcPr>
            <w:tcW w:w="1672" w:type="dxa"/>
            <w:vAlign w:val="center"/>
          </w:tcPr>
          <w:p w14:paraId="33EC32DF"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12:00-13:00</w:t>
            </w:r>
          </w:p>
        </w:tc>
        <w:tc>
          <w:tcPr>
            <w:tcW w:w="5835" w:type="dxa"/>
            <w:vAlign w:val="center"/>
          </w:tcPr>
          <w:p w14:paraId="07685A79"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午餐</w:t>
            </w:r>
          </w:p>
        </w:tc>
      </w:tr>
      <w:tr w:rsidR="00E42018" w14:paraId="2FF79646" w14:textId="77777777">
        <w:trPr>
          <w:cantSplit/>
          <w:trHeight w:hRule="exact" w:val="454"/>
          <w:jc w:val="center"/>
        </w:trPr>
        <w:tc>
          <w:tcPr>
            <w:tcW w:w="962" w:type="dxa"/>
            <w:vMerge/>
            <w:vAlign w:val="center"/>
          </w:tcPr>
          <w:p w14:paraId="0C8005C8" w14:textId="77777777" w:rsidR="00E42018" w:rsidRDefault="00E42018">
            <w:pPr>
              <w:rPr>
                <w:rFonts w:asciiTheme="minorEastAsia" w:hAnsiTheme="minorEastAsia" w:cs="Arial"/>
                <w:sz w:val="24"/>
                <w:szCs w:val="24"/>
              </w:rPr>
            </w:pPr>
          </w:p>
        </w:tc>
        <w:tc>
          <w:tcPr>
            <w:tcW w:w="1672" w:type="dxa"/>
            <w:vAlign w:val="center"/>
          </w:tcPr>
          <w:p w14:paraId="266A7EB5" w14:textId="77777777" w:rsidR="00E42018" w:rsidRDefault="006365A7">
            <w:pPr>
              <w:jc w:val="center"/>
              <w:rPr>
                <w:rFonts w:asciiTheme="minorEastAsia" w:hAnsiTheme="minorEastAsia" w:cs="Arial"/>
                <w:sz w:val="24"/>
                <w:szCs w:val="24"/>
              </w:rPr>
            </w:pPr>
            <w:r>
              <w:rPr>
                <w:rFonts w:asciiTheme="minorEastAsia" w:hAnsiTheme="minorEastAsia" w:cs="Arial"/>
                <w:sz w:val="24"/>
                <w:szCs w:val="24"/>
              </w:rPr>
              <w:t>1</w:t>
            </w:r>
            <w:r>
              <w:rPr>
                <w:rFonts w:asciiTheme="minorEastAsia" w:hAnsiTheme="minorEastAsia" w:cs="Arial" w:hint="eastAsia"/>
                <w:sz w:val="24"/>
                <w:szCs w:val="24"/>
              </w:rPr>
              <w:t>3:00-</w:t>
            </w:r>
            <w:r>
              <w:rPr>
                <w:rFonts w:asciiTheme="minorEastAsia" w:hAnsiTheme="minorEastAsia" w:cs="Arial"/>
                <w:sz w:val="24"/>
                <w:szCs w:val="24"/>
              </w:rPr>
              <w:t>1</w:t>
            </w:r>
            <w:r>
              <w:rPr>
                <w:rFonts w:asciiTheme="minorEastAsia" w:hAnsiTheme="minorEastAsia" w:cs="Arial" w:hint="eastAsia"/>
                <w:sz w:val="24"/>
                <w:szCs w:val="24"/>
              </w:rPr>
              <w:t>3:</w:t>
            </w:r>
            <w:r>
              <w:rPr>
                <w:rFonts w:asciiTheme="minorEastAsia" w:hAnsiTheme="minorEastAsia" w:cs="Arial"/>
                <w:sz w:val="24"/>
                <w:szCs w:val="24"/>
              </w:rPr>
              <w:t>30</w:t>
            </w:r>
          </w:p>
        </w:tc>
        <w:tc>
          <w:tcPr>
            <w:tcW w:w="5835" w:type="dxa"/>
            <w:vAlign w:val="center"/>
          </w:tcPr>
          <w:p w14:paraId="5E8BB04E"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宣布竞赛成绩</w:t>
            </w:r>
          </w:p>
        </w:tc>
      </w:tr>
      <w:tr w:rsidR="00E42018" w14:paraId="2542A3D0" w14:textId="77777777">
        <w:trPr>
          <w:cantSplit/>
          <w:trHeight w:hRule="exact" w:val="454"/>
          <w:jc w:val="center"/>
        </w:trPr>
        <w:tc>
          <w:tcPr>
            <w:tcW w:w="962" w:type="dxa"/>
            <w:vMerge/>
            <w:vAlign w:val="center"/>
          </w:tcPr>
          <w:p w14:paraId="484CD186"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460ED034" w14:textId="77777777" w:rsidR="00E42018" w:rsidRDefault="006365A7">
            <w:pPr>
              <w:jc w:val="center"/>
              <w:rPr>
                <w:rFonts w:asciiTheme="minorEastAsia" w:hAnsiTheme="minorEastAsia" w:cs="Arial"/>
                <w:sz w:val="24"/>
                <w:szCs w:val="24"/>
              </w:rPr>
            </w:pPr>
            <w:r>
              <w:rPr>
                <w:rFonts w:asciiTheme="minorEastAsia" w:hAnsiTheme="minorEastAsia" w:cs="Arial"/>
                <w:sz w:val="24"/>
                <w:szCs w:val="24"/>
              </w:rPr>
              <w:t>1</w:t>
            </w:r>
            <w:r>
              <w:rPr>
                <w:rFonts w:asciiTheme="minorEastAsia" w:hAnsiTheme="minorEastAsia" w:cs="Arial" w:hint="eastAsia"/>
                <w:sz w:val="24"/>
                <w:szCs w:val="24"/>
              </w:rPr>
              <w:t>3:</w:t>
            </w:r>
            <w:r>
              <w:rPr>
                <w:rFonts w:asciiTheme="minorEastAsia" w:hAnsiTheme="minorEastAsia" w:cs="Arial"/>
                <w:sz w:val="24"/>
                <w:szCs w:val="24"/>
              </w:rPr>
              <w:t>3</w:t>
            </w:r>
            <w:r>
              <w:rPr>
                <w:rFonts w:asciiTheme="minorEastAsia" w:hAnsiTheme="minorEastAsia" w:cs="Arial" w:hint="eastAsia"/>
                <w:sz w:val="24"/>
                <w:szCs w:val="24"/>
              </w:rPr>
              <w:t>0-14:</w:t>
            </w:r>
            <w:r>
              <w:rPr>
                <w:rFonts w:asciiTheme="minorEastAsia" w:hAnsiTheme="minorEastAsia" w:cs="Arial"/>
                <w:sz w:val="24"/>
                <w:szCs w:val="24"/>
              </w:rPr>
              <w:t>3</w:t>
            </w:r>
            <w:r>
              <w:rPr>
                <w:rFonts w:asciiTheme="minorEastAsia" w:hAnsiTheme="minorEastAsia" w:cs="Arial" w:hint="eastAsia"/>
                <w:sz w:val="24"/>
                <w:szCs w:val="24"/>
              </w:rPr>
              <w:t>0</w:t>
            </w:r>
          </w:p>
        </w:tc>
        <w:tc>
          <w:tcPr>
            <w:tcW w:w="5835" w:type="dxa"/>
            <w:vAlign w:val="center"/>
          </w:tcPr>
          <w:p w14:paraId="41564284" w14:textId="77777777" w:rsidR="00E42018" w:rsidRDefault="006365A7">
            <w:pPr>
              <w:ind w:firstLineChars="200" w:firstLine="480"/>
              <w:jc w:val="left"/>
              <w:rPr>
                <w:rFonts w:asciiTheme="minorEastAsia" w:hAnsiTheme="minorEastAsia" w:cs="Arial"/>
                <w:sz w:val="24"/>
                <w:szCs w:val="24"/>
              </w:rPr>
            </w:pPr>
            <w:proofErr w:type="gramStart"/>
            <w:r>
              <w:rPr>
                <w:rFonts w:asciiTheme="minorEastAsia" w:hAnsiTheme="minorEastAsia" w:cs="Arial" w:hint="eastAsia"/>
                <w:sz w:val="24"/>
                <w:szCs w:val="24"/>
              </w:rPr>
              <w:t>闭赛与</w:t>
            </w:r>
            <w:proofErr w:type="gramEnd"/>
            <w:r>
              <w:rPr>
                <w:rFonts w:asciiTheme="minorEastAsia" w:hAnsiTheme="minorEastAsia" w:cs="Arial" w:hint="eastAsia"/>
                <w:sz w:val="24"/>
                <w:szCs w:val="24"/>
              </w:rPr>
              <w:t>颁奖仪式</w:t>
            </w:r>
          </w:p>
        </w:tc>
      </w:tr>
      <w:tr w:rsidR="00E42018" w14:paraId="047E30EA" w14:textId="77777777">
        <w:trPr>
          <w:cantSplit/>
          <w:trHeight w:hRule="exact" w:val="454"/>
          <w:jc w:val="center"/>
        </w:trPr>
        <w:tc>
          <w:tcPr>
            <w:tcW w:w="962" w:type="dxa"/>
            <w:vMerge/>
            <w:vAlign w:val="center"/>
          </w:tcPr>
          <w:p w14:paraId="08931E95" w14:textId="77777777" w:rsidR="00E42018" w:rsidRDefault="00E42018">
            <w:pPr>
              <w:ind w:firstLineChars="200" w:firstLine="480"/>
              <w:rPr>
                <w:rFonts w:asciiTheme="minorEastAsia" w:hAnsiTheme="minorEastAsia" w:cs="Arial"/>
                <w:sz w:val="24"/>
                <w:szCs w:val="24"/>
              </w:rPr>
            </w:pPr>
          </w:p>
        </w:tc>
        <w:tc>
          <w:tcPr>
            <w:tcW w:w="1672" w:type="dxa"/>
            <w:vAlign w:val="center"/>
          </w:tcPr>
          <w:p w14:paraId="0F090091" w14:textId="77777777" w:rsidR="00E42018" w:rsidRDefault="006365A7">
            <w:pPr>
              <w:jc w:val="center"/>
              <w:rPr>
                <w:rFonts w:asciiTheme="minorEastAsia" w:hAnsiTheme="minorEastAsia" w:cs="Arial"/>
                <w:sz w:val="24"/>
                <w:szCs w:val="24"/>
              </w:rPr>
            </w:pPr>
            <w:r>
              <w:rPr>
                <w:rFonts w:asciiTheme="minorEastAsia" w:hAnsiTheme="minorEastAsia" w:cs="Arial" w:hint="eastAsia"/>
                <w:sz w:val="24"/>
                <w:szCs w:val="24"/>
              </w:rPr>
              <w:t>14:</w:t>
            </w:r>
            <w:r>
              <w:rPr>
                <w:rFonts w:asciiTheme="minorEastAsia" w:hAnsiTheme="minorEastAsia" w:cs="Arial"/>
                <w:sz w:val="24"/>
                <w:szCs w:val="24"/>
              </w:rPr>
              <w:t>30</w:t>
            </w:r>
          </w:p>
        </w:tc>
        <w:tc>
          <w:tcPr>
            <w:tcW w:w="5835" w:type="dxa"/>
            <w:vAlign w:val="center"/>
          </w:tcPr>
          <w:p w14:paraId="67676442" w14:textId="77777777" w:rsidR="00E42018" w:rsidRDefault="006365A7">
            <w:pPr>
              <w:ind w:firstLineChars="200" w:firstLine="480"/>
              <w:jc w:val="left"/>
              <w:rPr>
                <w:rFonts w:asciiTheme="minorEastAsia" w:hAnsiTheme="minorEastAsia" w:cs="Arial"/>
                <w:sz w:val="24"/>
                <w:szCs w:val="24"/>
              </w:rPr>
            </w:pPr>
            <w:r>
              <w:rPr>
                <w:rFonts w:asciiTheme="minorEastAsia" w:hAnsiTheme="minorEastAsia" w:cs="Arial" w:hint="eastAsia"/>
                <w:sz w:val="24"/>
                <w:szCs w:val="24"/>
              </w:rPr>
              <w:t>结束，选手返程</w:t>
            </w:r>
          </w:p>
        </w:tc>
      </w:tr>
      <w:tr w:rsidR="00FE650D" w14:paraId="424566B3" w14:textId="77777777">
        <w:trPr>
          <w:cantSplit/>
          <w:trHeight w:hRule="exact" w:val="454"/>
          <w:jc w:val="center"/>
        </w:trPr>
        <w:tc>
          <w:tcPr>
            <w:tcW w:w="962" w:type="dxa"/>
            <w:vAlign w:val="center"/>
          </w:tcPr>
          <w:p w14:paraId="30C95E93" w14:textId="77777777" w:rsidR="00FE650D" w:rsidRDefault="00FE650D">
            <w:pPr>
              <w:ind w:firstLineChars="200" w:firstLine="480"/>
              <w:rPr>
                <w:rFonts w:asciiTheme="minorEastAsia" w:hAnsiTheme="minorEastAsia" w:cs="Arial"/>
                <w:sz w:val="24"/>
                <w:szCs w:val="24"/>
              </w:rPr>
            </w:pPr>
          </w:p>
        </w:tc>
        <w:tc>
          <w:tcPr>
            <w:tcW w:w="1672" w:type="dxa"/>
            <w:vAlign w:val="center"/>
          </w:tcPr>
          <w:p w14:paraId="383DF137" w14:textId="77777777" w:rsidR="00FE650D" w:rsidRDefault="00FE650D">
            <w:pPr>
              <w:jc w:val="center"/>
              <w:rPr>
                <w:rFonts w:asciiTheme="minorEastAsia" w:hAnsiTheme="minorEastAsia" w:cs="Arial"/>
                <w:sz w:val="24"/>
                <w:szCs w:val="24"/>
              </w:rPr>
            </w:pPr>
          </w:p>
        </w:tc>
        <w:tc>
          <w:tcPr>
            <w:tcW w:w="5835" w:type="dxa"/>
            <w:vAlign w:val="center"/>
          </w:tcPr>
          <w:p w14:paraId="3B5B8D38" w14:textId="77777777" w:rsidR="00FE650D" w:rsidRDefault="00FE650D">
            <w:pPr>
              <w:ind w:firstLineChars="200" w:firstLine="480"/>
              <w:jc w:val="left"/>
              <w:rPr>
                <w:rFonts w:asciiTheme="minorEastAsia" w:hAnsiTheme="minorEastAsia" w:cs="Arial"/>
                <w:sz w:val="24"/>
                <w:szCs w:val="24"/>
              </w:rPr>
            </w:pPr>
          </w:p>
        </w:tc>
      </w:tr>
    </w:tbl>
    <w:p w14:paraId="78273AED" w14:textId="77777777" w:rsidR="00E42018" w:rsidRDefault="006365A7">
      <w:pPr>
        <w:spacing w:beforeLines="50" w:before="156" w:afterLines="50" w:after="156"/>
        <w:rPr>
          <w:rFonts w:ascii="黑体" w:eastAsia="黑体" w:hAnsi="黑体" w:cs="黑体"/>
          <w:sz w:val="30"/>
          <w:szCs w:val="30"/>
        </w:rPr>
      </w:pPr>
      <w:r>
        <w:rPr>
          <w:rFonts w:ascii="黑体" w:eastAsia="黑体" w:hAnsi="黑体" w:cs="黑体" w:hint="eastAsia"/>
          <w:sz w:val="30"/>
          <w:szCs w:val="30"/>
        </w:rPr>
        <w:t>（二）竞赛流程</w:t>
      </w:r>
    </w:p>
    <w:p w14:paraId="140C7F9A" w14:textId="77777777" w:rsidR="00E42018" w:rsidRDefault="006365A7">
      <w:pPr>
        <w:spacing w:beforeLines="50" w:before="156" w:afterLines="50" w:after="156" w:line="276" w:lineRule="auto"/>
        <w:rPr>
          <w:rFonts w:asciiTheme="minorEastAsia" w:hAnsiTheme="minorEastAsia" w:cs="Arial"/>
          <w:sz w:val="30"/>
          <w:szCs w:val="30"/>
        </w:rPr>
      </w:pPr>
      <w:r>
        <w:rPr>
          <w:rFonts w:asciiTheme="minorEastAsia" w:hAnsiTheme="minorEastAsia"/>
          <w:noProof/>
          <w:color w:val="000000"/>
        </w:rPr>
        <w:drawing>
          <wp:inline distT="0" distB="0" distL="0" distR="0" wp14:anchorId="67DD6A60" wp14:editId="3446C66F">
            <wp:extent cx="4686300" cy="3471545"/>
            <wp:effectExtent l="0" t="0" r="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86300" cy="3471545"/>
                    </a:xfrm>
                    <a:prstGeom prst="rect">
                      <a:avLst/>
                    </a:prstGeom>
                    <a:noFill/>
                    <a:ln>
                      <a:noFill/>
                    </a:ln>
                  </pic:spPr>
                </pic:pic>
              </a:graphicData>
            </a:graphic>
          </wp:inline>
        </w:drawing>
      </w:r>
    </w:p>
    <w:p w14:paraId="3E87E0D5" w14:textId="77777777" w:rsidR="00E42018" w:rsidRDefault="00E42018">
      <w:pPr>
        <w:snapToGrid w:val="0"/>
        <w:spacing w:line="560" w:lineRule="exact"/>
        <w:rPr>
          <w:rFonts w:asciiTheme="minorEastAsia" w:hAnsiTheme="minorEastAsia" w:cs="黑体"/>
          <w:b/>
          <w:sz w:val="30"/>
          <w:szCs w:val="30"/>
        </w:rPr>
      </w:pPr>
    </w:p>
    <w:p w14:paraId="7DC91375"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九、竞赛试题</w:t>
      </w:r>
    </w:p>
    <w:p w14:paraId="25FC65AB" w14:textId="77777777" w:rsidR="00E42018" w:rsidRDefault="00E42018">
      <w:pPr>
        <w:snapToGrid w:val="0"/>
        <w:spacing w:line="276" w:lineRule="auto"/>
        <w:rPr>
          <w:rFonts w:ascii="黑体" w:eastAsia="黑体" w:hAnsi="黑体" w:cs="黑体"/>
          <w:sz w:val="32"/>
          <w:szCs w:val="32"/>
        </w:rPr>
      </w:pPr>
    </w:p>
    <w:p w14:paraId="5ED515D4" w14:textId="77777777" w:rsidR="00E42018" w:rsidRDefault="006365A7">
      <w:pPr>
        <w:spacing w:line="360" w:lineRule="auto"/>
        <w:jc w:val="center"/>
        <w:rPr>
          <w:rFonts w:ascii="黑体" w:eastAsia="黑体" w:hAnsi="黑体" w:cs="黑体"/>
          <w:b/>
          <w:sz w:val="32"/>
          <w:szCs w:val="32"/>
        </w:rPr>
      </w:pPr>
      <w:r>
        <w:rPr>
          <w:rFonts w:ascii="黑体" w:eastAsia="黑体" w:hAnsi="黑体" w:cs="黑体" w:hint="eastAsia"/>
          <w:b/>
          <w:sz w:val="32"/>
          <w:szCs w:val="32"/>
        </w:rPr>
        <w:t>XXX年全国职业院校技能大赛中职组</w:t>
      </w:r>
    </w:p>
    <w:p w14:paraId="2FB35583" w14:textId="77777777" w:rsidR="00E42018" w:rsidRDefault="006365A7">
      <w:pPr>
        <w:spacing w:line="360" w:lineRule="auto"/>
        <w:jc w:val="center"/>
        <w:rPr>
          <w:rFonts w:ascii="黑体" w:eastAsia="黑体" w:hAnsi="黑体" w:cs="黑体"/>
          <w:b/>
          <w:sz w:val="32"/>
          <w:szCs w:val="32"/>
        </w:rPr>
      </w:pPr>
      <w:r>
        <w:rPr>
          <w:rFonts w:ascii="黑体" w:eastAsia="黑体" w:hAnsi="黑体" w:cs="黑体" w:hint="eastAsia"/>
          <w:b/>
          <w:sz w:val="32"/>
          <w:szCs w:val="32"/>
        </w:rPr>
        <w:t xml:space="preserve">“虚拟现实（VR）设计与制作”项目竞赛任务书 </w:t>
      </w:r>
    </w:p>
    <w:p w14:paraId="0DE440DC" w14:textId="77777777" w:rsidR="00E42018" w:rsidRDefault="006365A7">
      <w:pPr>
        <w:spacing w:line="560" w:lineRule="exact"/>
        <w:rPr>
          <w:rFonts w:ascii="黑体" w:eastAsia="黑体" w:hAnsi="黑体" w:cs="黑体"/>
          <w:b/>
          <w:color w:val="000000"/>
          <w:sz w:val="28"/>
          <w:szCs w:val="28"/>
        </w:rPr>
      </w:pPr>
      <w:bookmarkStart w:id="1" w:name="_Toc480735041"/>
      <w:r>
        <w:rPr>
          <w:rFonts w:ascii="黑体" w:eastAsia="黑体" w:hAnsi="黑体" w:cs="黑体" w:hint="eastAsia"/>
          <w:b/>
          <w:color w:val="000000"/>
          <w:sz w:val="28"/>
          <w:szCs w:val="28"/>
        </w:rPr>
        <w:t>一、赛程说明</w:t>
      </w:r>
      <w:bookmarkEnd w:id="1"/>
    </w:p>
    <w:tbl>
      <w:tblPr>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6"/>
        <w:gridCol w:w="2796"/>
        <w:gridCol w:w="4371"/>
      </w:tblGrid>
      <w:tr w:rsidR="00E42018" w14:paraId="667E6EB6" w14:textId="77777777">
        <w:trPr>
          <w:jc w:val="center"/>
        </w:trPr>
        <w:tc>
          <w:tcPr>
            <w:tcW w:w="1716" w:type="dxa"/>
            <w:shd w:val="clear" w:color="auto" w:fill="D9D9D9"/>
          </w:tcPr>
          <w:p w14:paraId="0898E93A" w14:textId="77777777" w:rsidR="00E42018" w:rsidRDefault="006365A7">
            <w:pPr>
              <w:jc w:val="center"/>
              <w:rPr>
                <w:rFonts w:asciiTheme="minorEastAsia" w:hAnsiTheme="minorEastAsia"/>
                <w:b/>
                <w:sz w:val="24"/>
                <w:szCs w:val="24"/>
              </w:rPr>
            </w:pPr>
            <w:r>
              <w:rPr>
                <w:rFonts w:asciiTheme="minorEastAsia" w:hAnsiTheme="minorEastAsia" w:hint="eastAsia"/>
                <w:b/>
                <w:sz w:val="24"/>
                <w:szCs w:val="24"/>
              </w:rPr>
              <w:t>时间</w:t>
            </w:r>
          </w:p>
        </w:tc>
        <w:tc>
          <w:tcPr>
            <w:tcW w:w="2796" w:type="dxa"/>
            <w:shd w:val="clear" w:color="auto" w:fill="D9D9D9"/>
          </w:tcPr>
          <w:p w14:paraId="6D381D79" w14:textId="77777777" w:rsidR="00E42018" w:rsidRDefault="006365A7">
            <w:pPr>
              <w:jc w:val="center"/>
              <w:rPr>
                <w:rFonts w:asciiTheme="minorEastAsia" w:hAnsiTheme="minorEastAsia"/>
                <w:b/>
                <w:sz w:val="24"/>
                <w:szCs w:val="24"/>
              </w:rPr>
            </w:pPr>
            <w:r>
              <w:rPr>
                <w:rFonts w:asciiTheme="minorEastAsia" w:hAnsiTheme="minorEastAsia" w:hint="eastAsia"/>
                <w:b/>
                <w:sz w:val="24"/>
                <w:szCs w:val="24"/>
              </w:rPr>
              <w:t>赛程</w:t>
            </w:r>
          </w:p>
        </w:tc>
        <w:tc>
          <w:tcPr>
            <w:tcW w:w="4371" w:type="dxa"/>
            <w:shd w:val="clear" w:color="auto" w:fill="D9D9D9"/>
          </w:tcPr>
          <w:p w14:paraId="1CCFAF22" w14:textId="77777777" w:rsidR="00E42018" w:rsidRDefault="006365A7">
            <w:pPr>
              <w:jc w:val="center"/>
              <w:rPr>
                <w:rFonts w:asciiTheme="minorEastAsia" w:hAnsiTheme="minorEastAsia"/>
                <w:b/>
                <w:sz w:val="24"/>
                <w:szCs w:val="24"/>
              </w:rPr>
            </w:pPr>
            <w:r>
              <w:rPr>
                <w:rFonts w:asciiTheme="minorEastAsia" w:hAnsiTheme="minorEastAsia" w:hint="eastAsia"/>
                <w:b/>
                <w:sz w:val="24"/>
                <w:szCs w:val="24"/>
              </w:rPr>
              <w:t>要求</w:t>
            </w:r>
          </w:p>
        </w:tc>
      </w:tr>
      <w:tr w:rsidR="00E42018" w14:paraId="47596001" w14:textId="77777777">
        <w:trPr>
          <w:jc w:val="center"/>
        </w:trPr>
        <w:tc>
          <w:tcPr>
            <w:tcW w:w="1716" w:type="dxa"/>
            <w:vAlign w:val="center"/>
          </w:tcPr>
          <w:p w14:paraId="1B6A2146" w14:textId="77777777" w:rsidR="00E42018" w:rsidRDefault="006365A7">
            <w:pPr>
              <w:jc w:val="center"/>
              <w:rPr>
                <w:rFonts w:asciiTheme="minorEastAsia" w:hAnsiTheme="minorEastAsia"/>
                <w:sz w:val="24"/>
                <w:szCs w:val="24"/>
              </w:rPr>
            </w:pPr>
            <w:r>
              <w:rPr>
                <w:rFonts w:asciiTheme="minorEastAsia" w:hAnsiTheme="minorEastAsia" w:hint="eastAsia"/>
                <w:sz w:val="24"/>
                <w:szCs w:val="24"/>
              </w:rPr>
              <w:t>8:30-9:00</w:t>
            </w:r>
          </w:p>
        </w:tc>
        <w:tc>
          <w:tcPr>
            <w:tcW w:w="2796" w:type="dxa"/>
            <w:vAlign w:val="center"/>
          </w:tcPr>
          <w:p w14:paraId="518B3626" w14:textId="77777777" w:rsidR="00E42018" w:rsidRDefault="006365A7">
            <w:pPr>
              <w:jc w:val="center"/>
              <w:rPr>
                <w:rFonts w:asciiTheme="minorEastAsia" w:hAnsiTheme="minorEastAsia"/>
                <w:sz w:val="24"/>
                <w:szCs w:val="24"/>
              </w:rPr>
            </w:pPr>
            <w:r>
              <w:rPr>
                <w:rFonts w:asciiTheme="minorEastAsia" w:hAnsiTheme="minorEastAsia" w:cs="仿宋" w:hint="eastAsia"/>
                <w:color w:val="000000"/>
                <w:sz w:val="24"/>
                <w:szCs w:val="24"/>
              </w:rPr>
              <w:t>完成赛前30分钟准备</w:t>
            </w:r>
          </w:p>
        </w:tc>
        <w:tc>
          <w:tcPr>
            <w:tcW w:w="4371" w:type="dxa"/>
            <w:vAlign w:val="center"/>
          </w:tcPr>
          <w:p w14:paraId="64A920BA" w14:textId="77777777" w:rsidR="00E42018" w:rsidRDefault="006365A7">
            <w:pPr>
              <w:jc w:val="left"/>
              <w:rPr>
                <w:rFonts w:asciiTheme="minorEastAsia" w:hAnsiTheme="minorEastAsia"/>
                <w:sz w:val="24"/>
                <w:szCs w:val="24"/>
              </w:rPr>
            </w:pPr>
            <w:r>
              <w:rPr>
                <w:rFonts w:asciiTheme="minorEastAsia" w:hAnsiTheme="minorEastAsia" w:hint="eastAsia"/>
                <w:sz w:val="24"/>
                <w:szCs w:val="24"/>
              </w:rPr>
              <w:t>竞赛开始前，完成附件2《</w:t>
            </w:r>
            <w:r>
              <w:rPr>
                <w:rFonts w:asciiTheme="minorEastAsia" w:hAnsiTheme="minorEastAsia" w:hint="eastAsia"/>
                <w:kern w:val="0"/>
                <w:sz w:val="24"/>
              </w:rPr>
              <w:t>竞赛器材确认表》的签字确认，并由现场裁判收回。</w:t>
            </w:r>
          </w:p>
        </w:tc>
      </w:tr>
      <w:tr w:rsidR="00E42018" w14:paraId="542994E4" w14:textId="77777777">
        <w:trPr>
          <w:jc w:val="center"/>
        </w:trPr>
        <w:tc>
          <w:tcPr>
            <w:tcW w:w="1716" w:type="dxa"/>
            <w:vAlign w:val="center"/>
          </w:tcPr>
          <w:p w14:paraId="4AC4D76F" w14:textId="77777777" w:rsidR="00E42018" w:rsidRDefault="006365A7">
            <w:pPr>
              <w:jc w:val="center"/>
              <w:rPr>
                <w:rFonts w:asciiTheme="minorEastAsia" w:hAnsiTheme="minorEastAsia"/>
                <w:sz w:val="24"/>
                <w:szCs w:val="24"/>
              </w:rPr>
            </w:pPr>
            <w:r>
              <w:rPr>
                <w:rFonts w:asciiTheme="minorEastAsia" w:hAnsiTheme="minorEastAsia" w:hint="eastAsia"/>
                <w:sz w:val="24"/>
                <w:szCs w:val="24"/>
              </w:rPr>
              <w:t>9:00-12:00</w:t>
            </w:r>
          </w:p>
        </w:tc>
        <w:tc>
          <w:tcPr>
            <w:tcW w:w="2796" w:type="dxa"/>
            <w:vAlign w:val="center"/>
          </w:tcPr>
          <w:p w14:paraId="7C89ABB1" w14:textId="77777777" w:rsidR="00E42018" w:rsidRDefault="006365A7">
            <w:pPr>
              <w:jc w:val="center"/>
              <w:rPr>
                <w:rFonts w:asciiTheme="minorEastAsia" w:hAnsiTheme="minorEastAsia"/>
                <w:sz w:val="24"/>
                <w:szCs w:val="24"/>
              </w:rPr>
            </w:pPr>
            <w:r>
              <w:rPr>
                <w:rFonts w:asciiTheme="minorEastAsia" w:hAnsiTheme="minorEastAsia" w:hint="eastAsia"/>
                <w:sz w:val="24"/>
                <w:szCs w:val="24"/>
              </w:rPr>
              <w:t>完成竞赛任务</w:t>
            </w:r>
          </w:p>
        </w:tc>
        <w:tc>
          <w:tcPr>
            <w:tcW w:w="4371" w:type="dxa"/>
            <w:vAlign w:val="center"/>
          </w:tcPr>
          <w:p w14:paraId="488C947F" w14:textId="77777777" w:rsidR="00E42018" w:rsidRDefault="006365A7">
            <w:pPr>
              <w:jc w:val="left"/>
              <w:rPr>
                <w:rFonts w:asciiTheme="minorEastAsia" w:hAnsiTheme="minorEastAsia"/>
                <w:sz w:val="24"/>
                <w:szCs w:val="24"/>
              </w:rPr>
            </w:pPr>
            <w:r>
              <w:rPr>
                <w:rFonts w:asciiTheme="minorEastAsia" w:hAnsiTheme="minorEastAsia" w:hint="eastAsia"/>
                <w:sz w:val="24"/>
                <w:szCs w:val="24"/>
              </w:rPr>
              <w:t>竞赛开始后，按照竞赛任务书中的说明及要求完成相关任务。</w:t>
            </w:r>
          </w:p>
        </w:tc>
      </w:tr>
      <w:tr w:rsidR="00E42018" w14:paraId="5D1C95AB" w14:textId="77777777">
        <w:trPr>
          <w:jc w:val="center"/>
        </w:trPr>
        <w:tc>
          <w:tcPr>
            <w:tcW w:w="1716" w:type="dxa"/>
            <w:vAlign w:val="center"/>
          </w:tcPr>
          <w:p w14:paraId="5A41D6FA" w14:textId="77777777" w:rsidR="00E42018" w:rsidRDefault="006365A7">
            <w:pPr>
              <w:jc w:val="center"/>
              <w:rPr>
                <w:rFonts w:asciiTheme="minorEastAsia" w:hAnsiTheme="minorEastAsia"/>
                <w:sz w:val="24"/>
                <w:szCs w:val="24"/>
              </w:rPr>
            </w:pPr>
            <w:r>
              <w:rPr>
                <w:rFonts w:asciiTheme="minorEastAsia" w:hAnsiTheme="minorEastAsia" w:hint="eastAsia"/>
                <w:sz w:val="24"/>
                <w:szCs w:val="24"/>
              </w:rPr>
              <w:t>12:00-13:00</w:t>
            </w:r>
          </w:p>
        </w:tc>
        <w:tc>
          <w:tcPr>
            <w:tcW w:w="2796" w:type="dxa"/>
            <w:vAlign w:val="center"/>
          </w:tcPr>
          <w:p w14:paraId="2AE12118" w14:textId="77777777" w:rsidR="00E42018" w:rsidRDefault="006365A7">
            <w:pPr>
              <w:jc w:val="center"/>
              <w:rPr>
                <w:rFonts w:asciiTheme="minorEastAsia" w:hAnsiTheme="minorEastAsia"/>
                <w:sz w:val="24"/>
                <w:szCs w:val="24"/>
              </w:rPr>
            </w:pPr>
            <w:r>
              <w:rPr>
                <w:rFonts w:asciiTheme="minorEastAsia" w:hAnsiTheme="minorEastAsia" w:hint="eastAsia"/>
                <w:sz w:val="24"/>
                <w:szCs w:val="24"/>
              </w:rPr>
              <w:t>完成竞赛提交结果确认</w:t>
            </w:r>
          </w:p>
        </w:tc>
        <w:tc>
          <w:tcPr>
            <w:tcW w:w="4371" w:type="dxa"/>
            <w:vAlign w:val="center"/>
          </w:tcPr>
          <w:p w14:paraId="19BF5B41" w14:textId="77777777" w:rsidR="00E42018" w:rsidRDefault="006365A7">
            <w:pPr>
              <w:jc w:val="left"/>
              <w:rPr>
                <w:rFonts w:asciiTheme="minorEastAsia" w:hAnsiTheme="minorEastAsia"/>
                <w:sz w:val="24"/>
                <w:szCs w:val="24"/>
              </w:rPr>
            </w:pPr>
            <w:r>
              <w:rPr>
                <w:rFonts w:asciiTheme="minorEastAsia" w:hAnsiTheme="minorEastAsia" w:hint="eastAsia"/>
                <w:sz w:val="24"/>
                <w:szCs w:val="24"/>
              </w:rPr>
              <w:t>竞赛结束后，根据现场裁判的指示进行电路板卡维修结果上传及《计算机检测</w:t>
            </w:r>
            <w:r>
              <w:rPr>
                <w:rFonts w:asciiTheme="minorEastAsia" w:hAnsiTheme="minorEastAsia" w:hint="eastAsia"/>
                <w:sz w:val="24"/>
                <w:szCs w:val="24"/>
              </w:rPr>
              <w:lastRenderedPageBreak/>
              <w:t>维修与数据恢复项目竞赛报告单》上传，完成竞赛结果提交及确认。</w:t>
            </w:r>
          </w:p>
        </w:tc>
      </w:tr>
    </w:tbl>
    <w:p w14:paraId="2CA69EC8" w14:textId="77777777" w:rsidR="00E42018" w:rsidRDefault="00E42018">
      <w:pPr>
        <w:spacing w:line="560" w:lineRule="exact"/>
        <w:rPr>
          <w:rFonts w:asciiTheme="minorEastAsia" w:hAnsiTheme="minorEastAsia"/>
          <w:b/>
          <w:color w:val="000000"/>
          <w:sz w:val="28"/>
          <w:szCs w:val="28"/>
        </w:rPr>
      </w:pPr>
      <w:bookmarkStart w:id="2" w:name="_Toc480735043"/>
    </w:p>
    <w:p w14:paraId="7B81B432" w14:textId="77777777" w:rsidR="00FE650D" w:rsidRDefault="00FE650D">
      <w:pPr>
        <w:spacing w:line="560" w:lineRule="exact"/>
        <w:rPr>
          <w:rFonts w:asciiTheme="minorEastAsia" w:hAnsiTheme="minorEastAsia"/>
          <w:b/>
          <w:color w:val="000000"/>
          <w:sz w:val="28"/>
          <w:szCs w:val="28"/>
        </w:rPr>
      </w:pPr>
    </w:p>
    <w:p w14:paraId="0F263A72" w14:textId="77777777" w:rsidR="00E42018" w:rsidRDefault="006365A7">
      <w:pPr>
        <w:spacing w:line="560" w:lineRule="exact"/>
        <w:rPr>
          <w:rFonts w:ascii="黑体" w:eastAsia="黑体" w:hAnsi="黑体" w:cs="黑体"/>
          <w:b/>
          <w:color w:val="000000"/>
          <w:sz w:val="28"/>
          <w:szCs w:val="28"/>
        </w:rPr>
      </w:pPr>
      <w:r>
        <w:rPr>
          <w:rFonts w:ascii="黑体" w:eastAsia="黑体" w:hAnsi="黑体" w:cs="黑体" w:hint="eastAsia"/>
          <w:b/>
          <w:color w:val="000000"/>
          <w:sz w:val="28"/>
          <w:szCs w:val="28"/>
        </w:rPr>
        <w:t>二、竞赛时间、内容及总成绩</w:t>
      </w:r>
      <w:bookmarkEnd w:id="2"/>
    </w:p>
    <w:p w14:paraId="489CEE72" w14:textId="77777777" w:rsidR="00E42018" w:rsidRDefault="006365A7">
      <w:pPr>
        <w:spacing w:beforeLines="50" w:before="156" w:afterLines="50" w:after="156" w:line="560" w:lineRule="exact"/>
        <w:rPr>
          <w:rFonts w:ascii="黑体" w:eastAsia="黑体" w:hAnsi="黑体" w:cs="黑体"/>
          <w:b/>
          <w:color w:val="000000"/>
          <w:sz w:val="24"/>
          <w:szCs w:val="24"/>
        </w:rPr>
      </w:pPr>
      <w:bookmarkStart w:id="3" w:name="_Toc480735044"/>
      <w:r>
        <w:rPr>
          <w:rFonts w:ascii="黑体" w:eastAsia="黑体" w:hAnsi="黑体" w:cs="黑体" w:hint="eastAsia"/>
          <w:b/>
          <w:color w:val="000000"/>
          <w:sz w:val="24"/>
          <w:szCs w:val="24"/>
        </w:rPr>
        <w:t>（一）竞赛时间</w:t>
      </w:r>
      <w:bookmarkEnd w:id="3"/>
    </w:p>
    <w:p w14:paraId="47746CBF"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竞赛时间共为3小时，参赛选手自行安排任务进度，休息、饮水、如厕等不设专门用时，统一含在竞赛时间内。</w:t>
      </w:r>
    </w:p>
    <w:p w14:paraId="587CB35A" w14:textId="77777777" w:rsidR="00E42018" w:rsidRDefault="006365A7">
      <w:pPr>
        <w:spacing w:beforeLines="50" w:before="156" w:afterLines="50" w:after="156" w:line="560" w:lineRule="exact"/>
        <w:rPr>
          <w:rFonts w:ascii="黑体" w:eastAsia="黑体" w:hAnsi="黑体" w:cs="黑体"/>
          <w:b/>
          <w:color w:val="000000"/>
          <w:sz w:val="24"/>
          <w:szCs w:val="24"/>
        </w:rPr>
      </w:pPr>
      <w:bookmarkStart w:id="4" w:name="_Toc480735045"/>
      <w:r>
        <w:rPr>
          <w:rFonts w:ascii="黑体" w:eastAsia="黑体" w:hAnsi="黑体" w:cs="黑体" w:hint="eastAsia"/>
          <w:b/>
          <w:color w:val="000000"/>
          <w:sz w:val="24"/>
          <w:szCs w:val="24"/>
        </w:rPr>
        <w:t>（二）竞赛内容概述</w:t>
      </w:r>
      <w:bookmarkEnd w:id="4"/>
    </w:p>
    <w:p w14:paraId="42F966FA"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竞赛题目围绕“VR未来之家”进行设计，主要考察参赛选手的场景设计技能、建模能力及交互开发能力。通过一个整体VR产品的设定，分布考察学生的设计技能与制作技能，做到足够量化考核各项技能。</w:t>
      </w:r>
    </w:p>
    <w:p w14:paraId="74F05225"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竞赛结束后，根据现场裁判的指示进行VR作品的展示与呈现进行判定分数，VR作品也会要求上</w:t>
      </w:r>
      <w:proofErr w:type="gramStart"/>
      <w:r>
        <w:rPr>
          <w:rFonts w:ascii="仿宋" w:eastAsia="仿宋" w:hAnsi="仿宋" w:cs="仿宋" w:hint="eastAsia"/>
          <w:sz w:val="24"/>
          <w:szCs w:val="24"/>
        </w:rPr>
        <w:t>传大赛</w:t>
      </w:r>
      <w:proofErr w:type="gramEnd"/>
      <w:r>
        <w:rPr>
          <w:rFonts w:ascii="仿宋" w:eastAsia="仿宋" w:hAnsi="仿宋" w:cs="仿宋" w:hint="eastAsia"/>
          <w:sz w:val="24"/>
          <w:szCs w:val="24"/>
        </w:rPr>
        <w:t>平台，完成竞赛结果提交及确认。</w:t>
      </w:r>
    </w:p>
    <w:p w14:paraId="428C40AA" w14:textId="77777777" w:rsidR="00E42018" w:rsidRDefault="00E42018">
      <w:pPr>
        <w:snapToGrid w:val="0"/>
        <w:spacing w:line="276" w:lineRule="auto"/>
        <w:ind w:firstLineChars="200" w:firstLine="600"/>
        <w:rPr>
          <w:rFonts w:asciiTheme="minorEastAsia" w:hAnsiTheme="minorEastAsia" w:cs="Arial"/>
          <w:sz w:val="30"/>
          <w:szCs w:val="30"/>
        </w:rPr>
      </w:pPr>
    </w:p>
    <w:p w14:paraId="199990E7" w14:textId="77777777" w:rsidR="00E42018" w:rsidRDefault="00E42018">
      <w:pPr>
        <w:snapToGrid w:val="0"/>
        <w:spacing w:line="276" w:lineRule="auto"/>
        <w:ind w:firstLineChars="200" w:firstLine="600"/>
        <w:rPr>
          <w:rFonts w:asciiTheme="minorEastAsia" w:hAnsiTheme="minorEastAsia" w:cs="Arial"/>
          <w:sz w:val="30"/>
          <w:szCs w:val="30"/>
        </w:rPr>
      </w:pPr>
    </w:p>
    <w:p w14:paraId="3358AAE9" w14:textId="77777777" w:rsidR="00E42018" w:rsidRDefault="00E42018">
      <w:pPr>
        <w:snapToGrid w:val="0"/>
        <w:spacing w:line="276" w:lineRule="auto"/>
        <w:ind w:firstLineChars="200" w:firstLine="600"/>
        <w:rPr>
          <w:rFonts w:asciiTheme="minorEastAsia" w:hAnsiTheme="minorEastAsia" w:cs="Arial"/>
          <w:sz w:val="30"/>
          <w:szCs w:val="30"/>
        </w:rPr>
      </w:pPr>
    </w:p>
    <w:p w14:paraId="6BA180F0" w14:textId="77777777" w:rsidR="00E42018" w:rsidRDefault="00E42018">
      <w:pPr>
        <w:snapToGrid w:val="0"/>
        <w:spacing w:line="276" w:lineRule="auto"/>
        <w:rPr>
          <w:rFonts w:asciiTheme="minorEastAsia" w:hAnsiTheme="minorEastAsia" w:cs="Arial"/>
          <w:sz w:val="30"/>
          <w:szCs w:val="30"/>
        </w:rPr>
      </w:pPr>
    </w:p>
    <w:p w14:paraId="2DDC5E4A"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竞赛设置如下任务：</w:t>
      </w:r>
    </w:p>
    <w:p w14:paraId="7A1A1452"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任务</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：VR场景设计部分。</w:t>
      </w:r>
    </w:p>
    <w:p w14:paraId="558A8D04"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任务二：VR场景制作部分。</w:t>
      </w:r>
    </w:p>
    <w:p w14:paraId="3F50BCC7" w14:textId="77777777" w:rsidR="00E42018" w:rsidRDefault="006365A7">
      <w:pPr>
        <w:spacing w:line="360" w:lineRule="auto"/>
        <w:ind w:firstLineChars="196" w:firstLine="470"/>
        <w:rPr>
          <w:rFonts w:ascii="黑体" w:eastAsia="黑体" w:hAnsi="黑体" w:cs="黑体"/>
          <w:sz w:val="24"/>
          <w:szCs w:val="24"/>
        </w:rPr>
      </w:pPr>
      <w:r>
        <w:rPr>
          <w:rFonts w:ascii="黑体" w:eastAsia="黑体" w:hAnsi="黑体" w:cs="黑体" w:hint="eastAsia"/>
          <w:sz w:val="24"/>
          <w:szCs w:val="24"/>
        </w:rPr>
        <w:t>（三）竞赛总成绩</w:t>
      </w:r>
    </w:p>
    <w:p w14:paraId="1766EE78"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总成绩为100分。</w:t>
      </w:r>
    </w:p>
    <w:p w14:paraId="62D732B4" w14:textId="77777777" w:rsidR="00E42018" w:rsidRDefault="00E42018">
      <w:pPr>
        <w:spacing w:line="360" w:lineRule="auto"/>
        <w:rPr>
          <w:rFonts w:ascii="黑体" w:eastAsia="黑体" w:hAnsi="黑体" w:cs="黑体"/>
          <w:b/>
          <w:sz w:val="28"/>
          <w:szCs w:val="28"/>
        </w:rPr>
      </w:pPr>
    </w:p>
    <w:p w14:paraId="74C11DAC" w14:textId="77777777" w:rsidR="00E42018" w:rsidRDefault="006365A7">
      <w:pPr>
        <w:spacing w:line="360" w:lineRule="auto"/>
        <w:rPr>
          <w:rFonts w:ascii="黑体" w:eastAsia="黑体" w:hAnsi="黑体" w:cs="黑体"/>
          <w:b/>
          <w:sz w:val="28"/>
          <w:szCs w:val="28"/>
        </w:rPr>
      </w:pPr>
      <w:r>
        <w:rPr>
          <w:rFonts w:ascii="黑体" w:eastAsia="黑体" w:hAnsi="黑体" w:cs="黑体" w:hint="eastAsia"/>
          <w:b/>
          <w:sz w:val="28"/>
          <w:szCs w:val="28"/>
        </w:rPr>
        <w:t>四、任务说明</w:t>
      </w:r>
    </w:p>
    <w:p w14:paraId="2F9C3A1C" w14:textId="77777777" w:rsidR="00E42018" w:rsidRDefault="006365A7" w:rsidP="004636B6">
      <w:pPr>
        <w:spacing w:line="360" w:lineRule="auto"/>
        <w:ind w:firstLineChars="196" w:firstLine="472"/>
        <w:rPr>
          <w:rFonts w:ascii="仿宋" w:eastAsia="仿宋" w:hAnsi="仿宋" w:cs="仿宋"/>
          <w:b/>
          <w:sz w:val="24"/>
          <w:szCs w:val="24"/>
        </w:rPr>
      </w:pPr>
      <w:r>
        <w:rPr>
          <w:rFonts w:ascii="仿宋" w:eastAsia="仿宋" w:hAnsi="仿宋" w:cs="仿宋" w:hint="eastAsia"/>
          <w:b/>
          <w:sz w:val="24"/>
          <w:szCs w:val="24"/>
        </w:rPr>
        <w:t>任务</w:t>
      </w:r>
      <w:proofErr w:type="gramStart"/>
      <w:r>
        <w:rPr>
          <w:rFonts w:ascii="仿宋" w:eastAsia="仿宋" w:hAnsi="仿宋" w:cs="仿宋" w:hint="eastAsia"/>
          <w:b/>
          <w:sz w:val="24"/>
          <w:szCs w:val="24"/>
        </w:rPr>
        <w:t>一</w:t>
      </w:r>
      <w:proofErr w:type="gramEnd"/>
      <w:r>
        <w:rPr>
          <w:rFonts w:ascii="仿宋" w:eastAsia="仿宋" w:hAnsi="仿宋" w:cs="仿宋" w:hint="eastAsia"/>
          <w:b/>
          <w:sz w:val="24"/>
          <w:szCs w:val="24"/>
        </w:rPr>
        <w:t>：VR场景设计部分。</w:t>
      </w:r>
    </w:p>
    <w:p w14:paraId="176E09EF"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任务描述：本部分将以“未来之家”这个主题确定一个主题场景，要求参加</w:t>
      </w:r>
      <w:r>
        <w:rPr>
          <w:rFonts w:ascii="仿宋" w:eastAsia="仿宋" w:hAnsi="仿宋" w:cs="仿宋" w:hint="eastAsia"/>
          <w:sz w:val="24"/>
          <w:szCs w:val="24"/>
        </w:rPr>
        <w:lastRenderedPageBreak/>
        <w:t>选手对主题进行分析，并使用原型设计软件进行场景与事件设计。</w:t>
      </w:r>
    </w:p>
    <w:p w14:paraId="737FCD6B" w14:textId="77777777" w:rsidR="00E42018" w:rsidRDefault="006365A7" w:rsidP="004636B6">
      <w:pPr>
        <w:spacing w:line="360" w:lineRule="auto"/>
        <w:ind w:firstLineChars="196" w:firstLine="472"/>
        <w:rPr>
          <w:rFonts w:ascii="仿宋" w:eastAsia="仿宋" w:hAnsi="仿宋" w:cs="仿宋"/>
          <w:sz w:val="24"/>
          <w:szCs w:val="24"/>
        </w:rPr>
      </w:pPr>
      <w:r>
        <w:rPr>
          <w:rFonts w:ascii="仿宋" w:eastAsia="仿宋" w:hAnsi="仿宋" w:cs="仿宋" w:hint="eastAsia"/>
          <w:b/>
          <w:sz w:val="24"/>
          <w:szCs w:val="24"/>
        </w:rPr>
        <w:t>任务二：VR场景制作部分</w:t>
      </w:r>
      <w:r>
        <w:rPr>
          <w:rFonts w:ascii="仿宋" w:eastAsia="仿宋" w:hAnsi="仿宋" w:cs="仿宋" w:hint="eastAsia"/>
          <w:sz w:val="24"/>
          <w:szCs w:val="24"/>
        </w:rPr>
        <w:t>。</w:t>
      </w:r>
    </w:p>
    <w:p w14:paraId="08F87989"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任务描述：在本部分，参赛的选手将依据任务书中所提供的资源与素材，利用行业常用的3D建模以及VR引擎软件对所提供的资源进行创作，将所完成的模型与场景进行合成，最终形一个与主题相关并具创意的VR场景。本部分将分别考查参赛选手VR资源制作的能力、VR场景制作与实时渲染的能力以及交互制作的能力三个部分。具体考察方式如下：</w:t>
      </w:r>
    </w:p>
    <w:p w14:paraId="3F5B3365"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VR模型制作：</w:t>
      </w:r>
    </w:p>
    <w:p w14:paraId="28CF6D21"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参赛选手根据任务书所提供的资源进行建模，要求所建模型的线条、面数合理，同时无质量问题；在所完成的3D模型基础上按任务书要求的分辨率进行贴图表现，要求所作贴图美观、符合UV规范。</w:t>
      </w:r>
    </w:p>
    <w:p w14:paraId="389A50BF"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VR布景与渲染考核：</w:t>
      </w:r>
    </w:p>
    <w:p w14:paraId="13188D5A"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参赛选手利用所提供的资源模型与场景，根据任务书的要求，结合所创作的场景主题对模型进行材质设计与环境表现处理。要求所创作的模型符合场景设计的光照、天气环境等。同时考察参赛选手对场景色彩的灵活运用。</w:t>
      </w:r>
    </w:p>
    <w:p w14:paraId="2FF360A1"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VR交互开发考核：</w:t>
      </w:r>
    </w:p>
    <w:p w14:paraId="26CEDD67"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参赛选手利用所提供的资源模型与场景，根据任务书的要求，结合所创作的场景主题对模型的交互要求进行交互制作。在交互制作环节中，将从交互效果、代码编写以及交互运行结果三个方面考察选手VR交互设计的能力。在本部</w:t>
      </w:r>
      <w:proofErr w:type="gramStart"/>
      <w:r>
        <w:rPr>
          <w:rFonts w:ascii="仿宋" w:eastAsia="仿宋" w:hAnsi="仿宋" w:cs="仿宋" w:hint="eastAsia"/>
          <w:sz w:val="24"/>
          <w:szCs w:val="24"/>
        </w:rPr>
        <w:t>分考察</w:t>
      </w:r>
      <w:proofErr w:type="gramEnd"/>
      <w:r>
        <w:rPr>
          <w:rFonts w:ascii="仿宋" w:eastAsia="仿宋" w:hAnsi="仿宋" w:cs="仿宋" w:hint="eastAsia"/>
          <w:sz w:val="24"/>
          <w:szCs w:val="24"/>
        </w:rPr>
        <w:t>点时，除了会考察选手交互设计的能力外，还考察的选手编码规范等职业能力。</w:t>
      </w:r>
    </w:p>
    <w:p w14:paraId="691074E2"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参赛选手通过完成以上三个部分的内容后，整体发布VR全景产品。</w:t>
      </w:r>
    </w:p>
    <w:p w14:paraId="3760F258" w14:textId="77777777" w:rsidR="00E42018" w:rsidRDefault="006365A7">
      <w:pPr>
        <w:spacing w:line="360" w:lineRule="auto"/>
        <w:ind w:firstLineChars="196" w:firstLine="470"/>
        <w:rPr>
          <w:rFonts w:ascii="黑体" w:eastAsia="黑体" w:hAnsi="黑体" w:cs="黑体"/>
          <w:sz w:val="24"/>
          <w:szCs w:val="24"/>
        </w:rPr>
      </w:pPr>
      <w:r>
        <w:rPr>
          <w:rFonts w:ascii="黑体" w:eastAsia="黑体" w:hAnsi="黑体" w:cs="黑体" w:hint="eastAsia"/>
          <w:sz w:val="24"/>
          <w:szCs w:val="24"/>
        </w:rPr>
        <w:t>样题：VR未来家居-智能家居</w:t>
      </w:r>
    </w:p>
    <w:p w14:paraId="1D3DF78E"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（一）题目简述</w:t>
      </w:r>
    </w:p>
    <w:p w14:paraId="6D4ED767"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1．VR设计部分：</w:t>
      </w:r>
    </w:p>
    <w:p w14:paraId="04AA7BF0"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分析题目并撰写要求文档，打开VR实</w:t>
      </w:r>
      <w:proofErr w:type="gramStart"/>
      <w:r>
        <w:rPr>
          <w:rFonts w:ascii="仿宋" w:eastAsia="仿宋" w:hAnsi="仿宋" w:cs="仿宋" w:hint="eastAsia"/>
          <w:sz w:val="24"/>
          <w:szCs w:val="24"/>
        </w:rPr>
        <w:t>训管理</w:t>
      </w:r>
      <w:proofErr w:type="gramEnd"/>
      <w:r>
        <w:rPr>
          <w:rFonts w:ascii="仿宋" w:eastAsia="仿宋" w:hAnsi="仿宋" w:cs="仿宋" w:hint="eastAsia"/>
          <w:sz w:val="24"/>
          <w:szCs w:val="24"/>
        </w:rPr>
        <w:t>平台中的“智能家居”文件，使用原型设计软件制作产品原型。</w:t>
      </w:r>
    </w:p>
    <w:p w14:paraId="1B6160DC"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2．VR制作部分：</w:t>
      </w:r>
    </w:p>
    <w:p w14:paraId="01CD9405"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用建模软件打开“智能家居_家电.</w:t>
      </w:r>
      <w:proofErr w:type="spellStart"/>
      <w:r>
        <w:rPr>
          <w:rFonts w:ascii="仿宋" w:eastAsia="仿宋" w:hAnsi="仿宋" w:cs="仿宋" w:hint="eastAsia"/>
          <w:sz w:val="24"/>
          <w:szCs w:val="24"/>
        </w:rPr>
        <w:t>fbx</w:t>
      </w:r>
      <w:proofErr w:type="spellEnd"/>
      <w:r>
        <w:rPr>
          <w:rFonts w:ascii="仿宋" w:eastAsia="仿宋" w:hAnsi="仿宋" w:cs="仿宋" w:hint="eastAsia"/>
          <w:sz w:val="24"/>
          <w:szCs w:val="24"/>
        </w:rPr>
        <w:t>”的场景素材，参考VR设计软件“智能家居”副本中的家电，制作场景中缺失的家电模型；</w:t>
      </w:r>
    </w:p>
    <w:p w14:paraId="46B42ADB"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noProof/>
          <w:sz w:val="24"/>
          <w:szCs w:val="24"/>
        </w:rPr>
        <w:lastRenderedPageBreak/>
        <w:drawing>
          <wp:anchor distT="0" distB="0" distL="114300" distR="114300" simplePos="0" relativeHeight="251666432" behindDoc="0" locked="0" layoutInCell="1" allowOverlap="1" wp14:anchorId="1A3756D6" wp14:editId="580B004B">
            <wp:simplePos x="0" y="0"/>
            <wp:positionH relativeFrom="column">
              <wp:posOffset>666750</wp:posOffset>
            </wp:positionH>
            <wp:positionV relativeFrom="paragraph">
              <wp:posOffset>53975</wp:posOffset>
            </wp:positionV>
            <wp:extent cx="4143375" cy="1819910"/>
            <wp:effectExtent l="0" t="0" r="9525" b="889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3375" cy="1819910"/>
                    </a:xfrm>
                    <a:prstGeom prst="rect">
                      <a:avLst/>
                    </a:prstGeom>
                  </pic:spPr>
                </pic:pic>
              </a:graphicData>
            </a:graphic>
          </wp:anchor>
        </w:drawing>
      </w:r>
    </w:p>
    <w:p w14:paraId="08DCDF64" w14:textId="77777777" w:rsidR="00E42018" w:rsidRDefault="00E42018">
      <w:pPr>
        <w:spacing w:line="360" w:lineRule="auto"/>
        <w:ind w:firstLineChars="196" w:firstLine="470"/>
        <w:rPr>
          <w:rFonts w:ascii="仿宋" w:eastAsia="仿宋" w:hAnsi="仿宋" w:cs="仿宋"/>
          <w:sz w:val="24"/>
          <w:szCs w:val="24"/>
        </w:rPr>
      </w:pPr>
    </w:p>
    <w:p w14:paraId="1C72C2EA" w14:textId="77777777" w:rsidR="00E42018" w:rsidRDefault="00E42018">
      <w:pPr>
        <w:spacing w:line="360" w:lineRule="auto"/>
        <w:ind w:firstLineChars="196" w:firstLine="470"/>
        <w:rPr>
          <w:rFonts w:ascii="仿宋" w:eastAsia="仿宋" w:hAnsi="仿宋" w:cs="仿宋"/>
          <w:sz w:val="24"/>
          <w:szCs w:val="24"/>
        </w:rPr>
      </w:pPr>
    </w:p>
    <w:p w14:paraId="79AC5EB3" w14:textId="77777777" w:rsidR="00E42018" w:rsidRDefault="00E42018">
      <w:pPr>
        <w:spacing w:line="360" w:lineRule="auto"/>
        <w:ind w:firstLineChars="196" w:firstLine="470"/>
        <w:rPr>
          <w:rFonts w:ascii="仿宋" w:eastAsia="仿宋" w:hAnsi="仿宋" w:cs="仿宋"/>
          <w:sz w:val="24"/>
          <w:szCs w:val="24"/>
        </w:rPr>
      </w:pPr>
    </w:p>
    <w:p w14:paraId="64B9F51B" w14:textId="77777777" w:rsidR="00E42018" w:rsidRDefault="00E42018">
      <w:pPr>
        <w:spacing w:line="360" w:lineRule="auto"/>
        <w:ind w:firstLineChars="196" w:firstLine="470"/>
        <w:rPr>
          <w:rFonts w:ascii="仿宋" w:eastAsia="仿宋" w:hAnsi="仿宋" w:cs="仿宋"/>
          <w:sz w:val="24"/>
          <w:szCs w:val="24"/>
        </w:rPr>
      </w:pPr>
    </w:p>
    <w:p w14:paraId="4CFD0538" w14:textId="77777777" w:rsidR="00E42018" w:rsidRDefault="00E42018">
      <w:pPr>
        <w:spacing w:line="360" w:lineRule="auto"/>
        <w:ind w:firstLineChars="196" w:firstLine="470"/>
        <w:rPr>
          <w:rFonts w:ascii="仿宋" w:eastAsia="仿宋" w:hAnsi="仿宋" w:cs="仿宋"/>
          <w:sz w:val="24"/>
          <w:szCs w:val="24"/>
        </w:rPr>
      </w:pPr>
    </w:p>
    <w:p w14:paraId="21BE0B37" w14:textId="77777777" w:rsidR="00E42018" w:rsidRDefault="00E42018">
      <w:pPr>
        <w:spacing w:line="360" w:lineRule="auto"/>
        <w:ind w:firstLineChars="196" w:firstLine="470"/>
        <w:rPr>
          <w:rFonts w:ascii="仿宋" w:eastAsia="仿宋" w:hAnsi="仿宋" w:cs="仿宋"/>
          <w:sz w:val="24"/>
          <w:szCs w:val="24"/>
        </w:rPr>
      </w:pPr>
    </w:p>
    <w:p w14:paraId="12C0F69A"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将制作好的家电模型导入到VR引擎。使用VR引擎，对场布景设置，得到完整的智能家居场景；</w:t>
      </w:r>
    </w:p>
    <w:p w14:paraId="0FC13F93"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67456" behindDoc="0" locked="0" layoutInCell="1" allowOverlap="1" wp14:anchorId="3917320F" wp14:editId="49E84A1B">
            <wp:simplePos x="0" y="0"/>
            <wp:positionH relativeFrom="column">
              <wp:posOffset>476250</wp:posOffset>
            </wp:positionH>
            <wp:positionV relativeFrom="paragraph">
              <wp:posOffset>50800</wp:posOffset>
            </wp:positionV>
            <wp:extent cx="4626610" cy="2447925"/>
            <wp:effectExtent l="19050" t="0" r="2540" b="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cstate="print"/>
                    <a:stretch>
                      <a:fillRect/>
                    </a:stretch>
                  </pic:blipFill>
                  <pic:spPr>
                    <a:xfrm>
                      <a:off x="0" y="0"/>
                      <a:ext cx="4626610" cy="2447925"/>
                    </a:xfrm>
                    <a:prstGeom prst="rect">
                      <a:avLst/>
                    </a:prstGeom>
                  </pic:spPr>
                </pic:pic>
              </a:graphicData>
            </a:graphic>
          </wp:anchor>
        </w:drawing>
      </w:r>
    </w:p>
    <w:p w14:paraId="03B0A4C7" w14:textId="77777777" w:rsidR="00E42018" w:rsidRDefault="00E42018">
      <w:pPr>
        <w:spacing w:line="360" w:lineRule="auto"/>
        <w:ind w:firstLineChars="196" w:firstLine="470"/>
        <w:rPr>
          <w:rFonts w:ascii="仿宋" w:eastAsia="仿宋" w:hAnsi="仿宋" w:cs="仿宋"/>
          <w:sz w:val="24"/>
          <w:szCs w:val="24"/>
        </w:rPr>
      </w:pPr>
    </w:p>
    <w:p w14:paraId="2AAE0684" w14:textId="77777777" w:rsidR="00E42018" w:rsidRDefault="00E42018">
      <w:pPr>
        <w:spacing w:line="360" w:lineRule="auto"/>
        <w:ind w:firstLineChars="196" w:firstLine="470"/>
        <w:rPr>
          <w:rFonts w:ascii="仿宋" w:eastAsia="仿宋" w:hAnsi="仿宋" w:cs="仿宋"/>
          <w:sz w:val="24"/>
          <w:szCs w:val="24"/>
        </w:rPr>
      </w:pPr>
    </w:p>
    <w:p w14:paraId="713CAD79" w14:textId="77777777" w:rsidR="00E42018" w:rsidRDefault="00E42018">
      <w:pPr>
        <w:spacing w:line="360" w:lineRule="auto"/>
        <w:ind w:firstLineChars="196" w:firstLine="470"/>
        <w:rPr>
          <w:rFonts w:ascii="仿宋" w:eastAsia="仿宋" w:hAnsi="仿宋" w:cs="仿宋"/>
          <w:sz w:val="24"/>
          <w:szCs w:val="24"/>
        </w:rPr>
      </w:pPr>
    </w:p>
    <w:p w14:paraId="3FD7EBA6" w14:textId="77777777" w:rsidR="00E42018" w:rsidRDefault="00E42018">
      <w:pPr>
        <w:spacing w:line="360" w:lineRule="auto"/>
        <w:ind w:firstLineChars="196" w:firstLine="470"/>
        <w:rPr>
          <w:rFonts w:ascii="仿宋" w:eastAsia="仿宋" w:hAnsi="仿宋" w:cs="仿宋"/>
          <w:sz w:val="24"/>
          <w:szCs w:val="24"/>
        </w:rPr>
      </w:pPr>
    </w:p>
    <w:p w14:paraId="59782056" w14:textId="77777777" w:rsidR="00E42018" w:rsidRDefault="00E42018">
      <w:pPr>
        <w:spacing w:line="360" w:lineRule="auto"/>
        <w:ind w:firstLineChars="196" w:firstLine="470"/>
        <w:rPr>
          <w:rFonts w:ascii="仿宋" w:eastAsia="仿宋" w:hAnsi="仿宋" w:cs="仿宋"/>
          <w:sz w:val="24"/>
          <w:szCs w:val="24"/>
        </w:rPr>
      </w:pPr>
    </w:p>
    <w:p w14:paraId="707D65B2" w14:textId="77777777" w:rsidR="00E42018" w:rsidRDefault="00E42018">
      <w:pPr>
        <w:spacing w:line="360" w:lineRule="auto"/>
        <w:ind w:firstLineChars="196" w:firstLine="470"/>
        <w:rPr>
          <w:rFonts w:ascii="仿宋" w:eastAsia="仿宋" w:hAnsi="仿宋" w:cs="仿宋"/>
          <w:sz w:val="24"/>
          <w:szCs w:val="24"/>
        </w:rPr>
      </w:pPr>
    </w:p>
    <w:p w14:paraId="15B3516E" w14:textId="77777777" w:rsidR="00E42018" w:rsidRDefault="00E42018">
      <w:pPr>
        <w:spacing w:line="360" w:lineRule="auto"/>
        <w:ind w:firstLineChars="196" w:firstLine="470"/>
        <w:rPr>
          <w:rFonts w:ascii="仿宋" w:eastAsia="仿宋" w:hAnsi="仿宋" w:cs="仿宋"/>
          <w:sz w:val="24"/>
          <w:szCs w:val="24"/>
        </w:rPr>
      </w:pPr>
    </w:p>
    <w:p w14:paraId="1B47B4DE" w14:textId="77777777" w:rsidR="00E42018" w:rsidRDefault="00E42018">
      <w:pPr>
        <w:spacing w:line="360" w:lineRule="auto"/>
        <w:ind w:firstLineChars="196" w:firstLine="470"/>
        <w:rPr>
          <w:rFonts w:ascii="仿宋" w:eastAsia="仿宋" w:hAnsi="仿宋" w:cs="仿宋"/>
          <w:sz w:val="24"/>
          <w:szCs w:val="24"/>
        </w:rPr>
      </w:pPr>
    </w:p>
    <w:p w14:paraId="28F25C33"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 xml:space="preserve">                     灯光设置示意图</w:t>
      </w:r>
    </w:p>
    <w:p w14:paraId="74C7E92A"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根据产品原型，使用VR引擎开发交互功能，最后发布VR产品，用虚拟现实外接设备对作品进行演示。</w:t>
      </w:r>
    </w:p>
    <w:p w14:paraId="3448EBE4"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68480" behindDoc="0" locked="0" layoutInCell="1" allowOverlap="1" wp14:anchorId="6F6FD3C9" wp14:editId="301CA807">
            <wp:simplePos x="0" y="0"/>
            <wp:positionH relativeFrom="column">
              <wp:posOffset>427990</wp:posOffset>
            </wp:positionH>
            <wp:positionV relativeFrom="paragraph">
              <wp:posOffset>103505</wp:posOffset>
            </wp:positionV>
            <wp:extent cx="4674235" cy="2390775"/>
            <wp:effectExtent l="19050" t="0" r="0" b="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cstate="print"/>
                    <a:stretch>
                      <a:fillRect/>
                    </a:stretch>
                  </pic:blipFill>
                  <pic:spPr>
                    <a:xfrm>
                      <a:off x="0" y="0"/>
                      <a:ext cx="4674235" cy="2390775"/>
                    </a:xfrm>
                    <a:prstGeom prst="rect">
                      <a:avLst/>
                    </a:prstGeom>
                  </pic:spPr>
                </pic:pic>
              </a:graphicData>
            </a:graphic>
          </wp:anchor>
        </w:drawing>
      </w:r>
    </w:p>
    <w:p w14:paraId="6C8E5893" w14:textId="77777777" w:rsidR="00E42018" w:rsidRDefault="00E42018">
      <w:pPr>
        <w:spacing w:line="360" w:lineRule="auto"/>
        <w:ind w:firstLineChars="196" w:firstLine="470"/>
        <w:rPr>
          <w:rFonts w:ascii="仿宋" w:eastAsia="仿宋" w:hAnsi="仿宋" w:cs="仿宋"/>
          <w:sz w:val="24"/>
          <w:szCs w:val="24"/>
        </w:rPr>
      </w:pPr>
    </w:p>
    <w:p w14:paraId="2BE8FBEF" w14:textId="77777777" w:rsidR="00E42018" w:rsidRDefault="00E42018">
      <w:pPr>
        <w:spacing w:line="360" w:lineRule="auto"/>
        <w:ind w:firstLineChars="196" w:firstLine="470"/>
        <w:rPr>
          <w:rFonts w:ascii="仿宋" w:eastAsia="仿宋" w:hAnsi="仿宋" w:cs="仿宋"/>
          <w:sz w:val="24"/>
          <w:szCs w:val="24"/>
        </w:rPr>
      </w:pPr>
    </w:p>
    <w:p w14:paraId="2415D578" w14:textId="77777777" w:rsidR="00E42018" w:rsidRDefault="00E42018">
      <w:pPr>
        <w:spacing w:line="360" w:lineRule="auto"/>
        <w:ind w:firstLineChars="196" w:firstLine="470"/>
        <w:rPr>
          <w:rFonts w:ascii="仿宋" w:eastAsia="仿宋" w:hAnsi="仿宋" w:cs="仿宋"/>
          <w:sz w:val="24"/>
          <w:szCs w:val="24"/>
        </w:rPr>
      </w:pPr>
    </w:p>
    <w:p w14:paraId="74AB27AB" w14:textId="77777777" w:rsidR="00E42018" w:rsidRDefault="00E42018">
      <w:pPr>
        <w:spacing w:line="360" w:lineRule="auto"/>
        <w:ind w:firstLineChars="196" w:firstLine="470"/>
        <w:rPr>
          <w:rFonts w:ascii="仿宋" w:eastAsia="仿宋" w:hAnsi="仿宋" w:cs="仿宋"/>
          <w:sz w:val="24"/>
          <w:szCs w:val="24"/>
        </w:rPr>
      </w:pPr>
    </w:p>
    <w:p w14:paraId="651DCB79" w14:textId="77777777" w:rsidR="00E42018" w:rsidRDefault="00E42018">
      <w:pPr>
        <w:spacing w:line="360" w:lineRule="auto"/>
        <w:ind w:firstLineChars="196" w:firstLine="470"/>
        <w:rPr>
          <w:rFonts w:ascii="仿宋" w:eastAsia="仿宋" w:hAnsi="仿宋" w:cs="仿宋"/>
          <w:sz w:val="24"/>
          <w:szCs w:val="24"/>
        </w:rPr>
      </w:pPr>
    </w:p>
    <w:p w14:paraId="4313C0A4" w14:textId="77777777" w:rsidR="00E42018" w:rsidRDefault="00E42018">
      <w:pPr>
        <w:spacing w:line="360" w:lineRule="auto"/>
        <w:ind w:firstLineChars="196" w:firstLine="470"/>
        <w:rPr>
          <w:rFonts w:ascii="仿宋" w:eastAsia="仿宋" w:hAnsi="仿宋" w:cs="仿宋"/>
          <w:sz w:val="24"/>
          <w:szCs w:val="24"/>
        </w:rPr>
      </w:pPr>
    </w:p>
    <w:p w14:paraId="67D22BB1" w14:textId="77777777" w:rsidR="00E42018" w:rsidRDefault="00E42018">
      <w:pPr>
        <w:spacing w:line="360" w:lineRule="auto"/>
        <w:ind w:firstLineChars="196" w:firstLine="470"/>
        <w:rPr>
          <w:rFonts w:ascii="仿宋" w:eastAsia="仿宋" w:hAnsi="仿宋" w:cs="仿宋"/>
          <w:sz w:val="24"/>
          <w:szCs w:val="24"/>
        </w:rPr>
      </w:pPr>
    </w:p>
    <w:p w14:paraId="04E31685" w14:textId="77777777" w:rsidR="00E42018" w:rsidRDefault="00E42018">
      <w:pPr>
        <w:spacing w:line="360" w:lineRule="auto"/>
        <w:ind w:firstLineChars="196" w:firstLine="470"/>
        <w:rPr>
          <w:rFonts w:ascii="仿宋" w:eastAsia="仿宋" w:hAnsi="仿宋" w:cs="仿宋"/>
          <w:sz w:val="24"/>
          <w:szCs w:val="24"/>
        </w:rPr>
      </w:pPr>
    </w:p>
    <w:p w14:paraId="16E3B167"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 xml:space="preserve">                        交互开发示意图</w:t>
      </w:r>
    </w:p>
    <w:p w14:paraId="38198207"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（二）任务要求</w:t>
      </w:r>
    </w:p>
    <w:p w14:paraId="459E1691"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题目分析</w:t>
      </w:r>
    </w:p>
    <w:p w14:paraId="5CD49237"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根据题目，使用原型设计软件画出产品原型，撰写产品交互文档，要求设计思路清晰，并对交互功能及操作流程进行说明。使用VR引擎编辑场景，调整模型的大小，位置，调整场景效果。设计中要对模型添加触发事件，按照之前所完成的场景设计文档，实现一系列的动作效果，包括手势控制、场景漫游、触发文本，播放音频等。</w:t>
      </w:r>
    </w:p>
    <w:p w14:paraId="61FA2424"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VR资源制作</w:t>
      </w:r>
    </w:p>
    <w:p w14:paraId="544962F3"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打开提供的提供参考文件，分析要制作家电的比例、造型等数据。</w:t>
      </w:r>
    </w:p>
    <w:p w14:paraId="1E65F75F"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根据提供的图片素材，使用3dsMax或Maya软件自带工具建模制作家电模型。模型要求UV划分合理、模型精度布线合理，单个模型面数不得大于10000面。</w:t>
      </w:r>
    </w:p>
    <w:p w14:paraId="48CFAAFD"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制作家电</w:t>
      </w:r>
      <w:proofErr w:type="gramStart"/>
      <w:r>
        <w:rPr>
          <w:rFonts w:ascii="仿宋" w:eastAsia="仿宋" w:hAnsi="仿宋" w:cs="仿宋" w:hint="eastAsia"/>
          <w:sz w:val="24"/>
          <w:szCs w:val="24"/>
        </w:rPr>
        <w:t>贴图贴图</w:t>
      </w:r>
      <w:proofErr w:type="gramEnd"/>
      <w:r>
        <w:rPr>
          <w:rFonts w:ascii="仿宋" w:eastAsia="仿宋" w:hAnsi="仿宋" w:cs="仿宋" w:hint="eastAsia"/>
          <w:sz w:val="24"/>
          <w:szCs w:val="24"/>
        </w:rPr>
        <w:t>文件。要求大于1024*1024像素，贴图纹理清晰、色彩统一协调。</w:t>
      </w:r>
    </w:p>
    <w:p w14:paraId="61DF7D95"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将制作好的模型导入VR引擎中。</w:t>
      </w:r>
    </w:p>
    <w:p w14:paraId="55E19684"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VR布景与渲染</w:t>
      </w:r>
    </w:p>
    <w:p w14:paraId="4A583A8B"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参考提供的图片素材，调整、制作场景中所有模型材质。</w:t>
      </w:r>
    </w:p>
    <w:p w14:paraId="35CAB240"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场景调整完成后，命名为“</w:t>
      </w:r>
      <w:proofErr w:type="spellStart"/>
      <w:r>
        <w:rPr>
          <w:rFonts w:ascii="仿宋" w:eastAsia="仿宋" w:hAnsi="仿宋" w:cs="仿宋" w:hint="eastAsia"/>
          <w:sz w:val="24"/>
          <w:szCs w:val="24"/>
        </w:rPr>
        <w:t>VRcj</w:t>
      </w:r>
      <w:proofErr w:type="spellEnd"/>
      <w:r>
        <w:rPr>
          <w:rFonts w:ascii="仿宋" w:eastAsia="仿宋" w:hAnsi="仿宋" w:cs="仿宋" w:hint="eastAsia"/>
          <w:sz w:val="24"/>
          <w:szCs w:val="24"/>
        </w:rPr>
        <w:t>”。通过VR引擎进行布景布置，调整相关参数，可选择早晨、中午、夜晚其中的一个时间点制作场景效果。不得使用VR引擎自带的3D模型素材库。</w:t>
      </w:r>
    </w:p>
    <w:p w14:paraId="3C250D3A"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交互制作</w:t>
      </w:r>
    </w:p>
    <w:p w14:paraId="74794AF3"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实现使用VR手柄控制器在场景中进行漫游。</w:t>
      </w:r>
    </w:p>
    <w:p w14:paraId="6C3D4728"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实现手势控制家电打开和关闭功能。</w:t>
      </w:r>
    </w:p>
    <w:p w14:paraId="05DFC58B"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实现利用按钮进行空间跳转功能。</w:t>
      </w:r>
    </w:p>
    <w:p w14:paraId="74AA0A48"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实现利用手势控制背景音乐功能。</w:t>
      </w:r>
    </w:p>
    <w:p w14:paraId="3A59737A"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优化场景，检查程序Bug，保证项目</w:t>
      </w:r>
      <w:proofErr w:type="gramStart"/>
      <w:r>
        <w:rPr>
          <w:rFonts w:ascii="仿宋" w:eastAsia="仿宋" w:hAnsi="仿宋" w:cs="仿宋" w:hint="eastAsia"/>
          <w:sz w:val="24"/>
          <w:szCs w:val="24"/>
        </w:rPr>
        <w:t>运行帧率不</w:t>
      </w:r>
      <w:proofErr w:type="gramEnd"/>
      <w:r>
        <w:rPr>
          <w:rFonts w:ascii="仿宋" w:eastAsia="仿宋" w:hAnsi="仿宋" w:cs="仿宋" w:hint="eastAsia"/>
          <w:sz w:val="24"/>
          <w:szCs w:val="24"/>
        </w:rPr>
        <w:t>低于90HZ。</w:t>
      </w:r>
    </w:p>
    <w:p w14:paraId="14AFEAF6"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素材提供</w:t>
      </w:r>
    </w:p>
    <w:p w14:paraId="3BD59877"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VR智能家居素材包。</w:t>
      </w:r>
    </w:p>
    <w:p w14:paraId="0C46D072"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lastRenderedPageBreak/>
        <w:t>提供整体</w:t>
      </w:r>
      <w:proofErr w:type="gramStart"/>
      <w:r>
        <w:rPr>
          <w:rFonts w:ascii="仿宋" w:eastAsia="仿宋" w:hAnsi="仿宋" w:cs="仿宋" w:hint="eastAsia"/>
          <w:sz w:val="24"/>
          <w:szCs w:val="24"/>
        </w:rPr>
        <w:t>室内素模</w:t>
      </w:r>
      <w:proofErr w:type="gramEnd"/>
      <w:r>
        <w:rPr>
          <w:rFonts w:ascii="仿宋" w:eastAsia="仿宋" w:hAnsi="仿宋" w:cs="仿宋" w:hint="eastAsia"/>
          <w:sz w:val="24"/>
          <w:szCs w:val="24"/>
        </w:rPr>
        <w:t>。</w:t>
      </w:r>
    </w:p>
    <w:p w14:paraId="13B75645"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提供场景贴图。</w:t>
      </w:r>
    </w:p>
    <w:p w14:paraId="7B755906"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家电素材包。</w:t>
      </w:r>
    </w:p>
    <w:p w14:paraId="5FE531B7"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背景音乐、大赛宣传视频。</w:t>
      </w:r>
    </w:p>
    <w:p w14:paraId="76B1211A"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成果提交</w:t>
      </w:r>
    </w:p>
    <w:p w14:paraId="044FEAAB"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1．提交设计源文件，命名为JJ+小组编号。</w:t>
      </w:r>
    </w:p>
    <w:p w14:paraId="08EA5E4B"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2．提交模型源文件，命名为JJ+小组编号+ZNJJ，需包含贴图。</w:t>
      </w:r>
    </w:p>
    <w:p w14:paraId="22301141" w14:textId="77777777" w:rsidR="00E42018" w:rsidRDefault="006365A7">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3．提交VR引擎工程文件，命名为JJ+小组编号+CP。</w:t>
      </w:r>
    </w:p>
    <w:p w14:paraId="2912B252" w14:textId="77777777" w:rsidR="00E42018" w:rsidRDefault="00E42018">
      <w:pPr>
        <w:snapToGrid w:val="0"/>
        <w:spacing w:line="560" w:lineRule="exact"/>
        <w:rPr>
          <w:rFonts w:ascii="黑体" w:eastAsia="黑体" w:hAnsi="黑体" w:cs="黑体"/>
          <w:b/>
          <w:sz w:val="30"/>
          <w:szCs w:val="30"/>
        </w:rPr>
      </w:pPr>
    </w:p>
    <w:p w14:paraId="4D4FC71C" w14:textId="77777777" w:rsidR="00E42018" w:rsidRDefault="006365A7">
      <w:pPr>
        <w:snapToGrid w:val="0"/>
        <w:spacing w:line="560" w:lineRule="exact"/>
        <w:rPr>
          <w:rFonts w:ascii="黑体" w:eastAsia="黑体" w:hAnsi="黑体" w:cs="黑体"/>
          <w:b/>
          <w:sz w:val="30"/>
          <w:szCs w:val="30"/>
        </w:rPr>
      </w:pPr>
      <w:r>
        <w:rPr>
          <w:rFonts w:ascii="黑体" w:eastAsia="黑体" w:hAnsi="黑体" w:cs="黑体" w:hint="eastAsia"/>
          <w:b/>
          <w:sz w:val="30"/>
          <w:szCs w:val="30"/>
        </w:rPr>
        <w:t>十、评分标准制定原则、评分方法、评分细则</w:t>
      </w:r>
    </w:p>
    <w:p w14:paraId="0896566A" w14:textId="77777777" w:rsidR="00E42018" w:rsidRDefault="006365A7">
      <w:pPr>
        <w:snapToGrid w:val="0"/>
        <w:spacing w:line="560" w:lineRule="exact"/>
        <w:ind w:firstLineChars="100" w:firstLine="300"/>
        <w:rPr>
          <w:rFonts w:ascii="黑体" w:eastAsia="黑体" w:hAnsi="黑体" w:cs="黑体"/>
          <w:sz w:val="30"/>
          <w:szCs w:val="30"/>
        </w:rPr>
      </w:pPr>
      <w:r>
        <w:rPr>
          <w:rFonts w:asciiTheme="minorEastAsia" w:hAnsiTheme="minorEastAsia" w:cs="Arial" w:hint="eastAsia"/>
          <w:sz w:val="30"/>
          <w:szCs w:val="30"/>
        </w:rPr>
        <w:t> </w:t>
      </w:r>
      <w:r>
        <w:rPr>
          <w:rFonts w:ascii="黑体" w:eastAsia="黑体" w:hAnsi="黑体" w:cs="黑体" w:hint="eastAsia"/>
          <w:sz w:val="30"/>
          <w:szCs w:val="30"/>
        </w:rPr>
        <w:t>（一）评分标准制定原则 </w:t>
      </w:r>
    </w:p>
    <w:p w14:paraId="0A7DE0CD"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本赛项根据中等职业学校教育教学特点和教育部颁布的职业学校教学指导方案，设置每个环节考核的知识点、技能点以及评价标准，以技能考核为主，组织专家制定比赛规程、实施方案与各项评分细则，邀请有关虚拟现实技术教育教学专家与企业专家组成评判委员会，对选手技能进行公开、公平、公正的评判。评分标准与赛项的竞赛内容完全一致。 </w:t>
      </w:r>
    </w:p>
    <w:p w14:paraId="1A25C61B" w14:textId="77777777" w:rsidR="00E42018" w:rsidRDefault="00E42018">
      <w:pPr>
        <w:snapToGrid w:val="0"/>
        <w:spacing w:line="560" w:lineRule="exact"/>
        <w:ind w:firstLineChars="200" w:firstLine="600"/>
        <w:rPr>
          <w:rFonts w:ascii="黑体" w:eastAsia="黑体" w:hAnsi="黑体" w:cs="黑体"/>
          <w:sz w:val="30"/>
          <w:szCs w:val="30"/>
        </w:rPr>
      </w:pPr>
    </w:p>
    <w:p w14:paraId="362DC50A" w14:textId="77777777" w:rsidR="00E42018" w:rsidRDefault="006365A7">
      <w:pPr>
        <w:snapToGrid w:val="0"/>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（二） 评分方法  </w:t>
      </w:r>
    </w:p>
    <w:p w14:paraId="14ECD233"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评分方法以现场评分（VR设计部分）、过程评分（VR模型制作、场景效果制作、交互功能开发）和结果评分（输出VR成品）结合进行。赛项总分以三种评分之和计算。</w:t>
      </w:r>
    </w:p>
    <w:p w14:paraId="5C489F87"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1.现场评分</w:t>
      </w:r>
    </w:p>
    <w:p w14:paraId="691CF64D"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根据现场参赛选手的对VR产品的创意性、时效性进行评分，评分有裁判团队与监督团队共同进行，监督团队负责评分监督与抽查。</w:t>
      </w:r>
    </w:p>
    <w:p w14:paraId="1721D64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lastRenderedPageBreak/>
        <w:t>2.过程评分</w:t>
      </w:r>
    </w:p>
    <w:p w14:paraId="0825D6EF"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根据参赛队伍（选手）在操作过程中的规范性、合理性以及安全、文明生产等，评分裁判依据评分标准进行评分。流程如下：</w:t>
      </w:r>
    </w:p>
    <w:p w14:paraId="2EB33557"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参赛队伍（选手）按比赛要求进行操作，现场评分裁判对照评分表即时判分。评分裁判不得少于3人；</w:t>
      </w:r>
    </w:p>
    <w:p w14:paraId="2C120C0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3.结果评分</w:t>
      </w:r>
    </w:p>
    <w:p w14:paraId="4B63E53F"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展示参赛选手的VR作品，根据评分标准对最终成品进行评价。</w:t>
      </w:r>
    </w:p>
    <w:p w14:paraId="525E7C06"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(三) 评分细则 </w:t>
      </w:r>
    </w:p>
    <w:p w14:paraId="0DC8DFBA"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竞赛评分将采用定性与定量结合的方法，客观公正地评出各赛项任务的分数，由赛项内容的特性决定，在外观、视觉美感、体验性、交互性等多面进行评价，根据评分标准精确打分。 </w:t>
      </w:r>
    </w:p>
    <w:p w14:paraId="6E3BAB79"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为了确保赛事评判的客观性，定制赛题评分标准，将评分项尽可能细化到每一个细节，减少主观判断的比例，确保赛事的客观公正。 </w:t>
      </w:r>
    </w:p>
    <w:p w14:paraId="022E370C" w14:textId="77777777" w:rsidR="00E42018" w:rsidRDefault="00E42018">
      <w:pPr>
        <w:snapToGrid w:val="0"/>
        <w:spacing w:line="560" w:lineRule="exact"/>
        <w:ind w:firstLineChars="200" w:firstLine="600"/>
        <w:jc w:val="center"/>
        <w:rPr>
          <w:rFonts w:asciiTheme="minorEastAsia" w:hAnsiTheme="minorEastAsia" w:cs="Arial"/>
          <w:sz w:val="30"/>
          <w:szCs w:val="30"/>
        </w:rPr>
      </w:pPr>
    </w:p>
    <w:p w14:paraId="42028507" w14:textId="77777777" w:rsidR="00E42018" w:rsidRDefault="006365A7">
      <w:pPr>
        <w:snapToGrid w:val="0"/>
        <w:spacing w:line="560" w:lineRule="exact"/>
        <w:ind w:firstLineChars="200" w:firstLine="560"/>
        <w:jc w:val="center"/>
        <w:rPr>
          <w:rFonts w:asciiTheme="minorEastAsia" w:hAnsiTheme="minorEastAsia" w:cs="Arial"/>
          <w:sz w:val="28"/>
          <w:szCs w:val="28"/>
        </w:rPr>
      </w:pPr>
      <w:r>
        <w:rPr>
          <w:rFonts w:asciiTheme="minorEastAsia" w:hAnsiTheme="minorEastAsia" w:cs="Arial" w:hint="eastAsia"/>
          <w:sz w:val="28"/>
          <w:szCs w:val="28"/>
        </w:rPr>
        <w:t>表3赛项评分标准</w:t>
      </w:r>
    </w:p>
    <w:tbl>
      <w:tblPr>
        <w:tblW w:w="85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75"/>
        <w:gridCol w:w="1381"/>
        <w:gridCol w:w="45"/>
        <w:gridCol w:w="4916"/>
        <w:gridCol w:w="46"/>
        <w:gridCol w:w="805"/>
        <w:gridCol w:w="45"/>
      </w:tblGrid>
      <w:tr w:rsidR="00E42018" w14:paraId="1D6A1807" w14:textId="77777777">
        <w:trPr>
          <w:gridAfter w:val="1"/>
          <w:wAfter w:w="45" w:type="dxa"/>
          <w:trHeight w:val="543"/>
          <w:tblHeader/>
          <w:jc w:val="center"/>
        </w:trPr>
        <w:tc>
          <w:tcPr>
            <w:tcW w:w="2656" w:type="dxa"/>
            <w:gridSpan w:val="2"/>
            <w:vAlign w:val="center"/>
          </w:tcPr>
          <w:p w14:paraId="75B623D3"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评分项目</w:t>
            </w:r>
          </w:p>
        </w:tc>
        <w:tc>
          <w:tcPr>
            <w:tcW w:w="4961" w:type="dxa"/>
            <w:gridSpan w:val="2"/>
            <w:vAlign w:val="center"/>
          </w:tcPr>
          <w:p w14:paraId="67895507"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评分要点</w:t>
            </w:r>
          </w:p>
        </w:tc>
        <w:tc>
          <w:tcPr>
            <w:tcW w:w="851" w:type="dxa"/>
            <w:gridSpan w:val="2"/>
            <w:vAlign w:val="center"/>
          </w:tcPr>
          <w:p w14:paraId="1A8FE5A8"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分值</w:t>
            </w:r>
          </w:p>
        </w:tc>
      </w:tr>
      <w:tr w:rsidR="00E42018" w14:paraId="3E056B1F" w14:textId="77777777">
        <w:trPr>
          <w:trHeight w:val="578"/>
          <w:jc w:val="center"/>
        </w:trPr>
        <w:tc>
          <w:tcPr>
            <w:tcW w:w="1275" w:type="dxa"/>
            <w:vMerge w:val="restart"/>
            <w:tcBorders>
              <w:top w:val="single" w:sz="4" w:space="0" w:color="auto"/>
            </w:tcBorders>
            <w:vAlign w:val="center"/>
          </w:tcPr>
          <w:p w14:paraId="0A288EA7" w14:textId="77777777" w:rsidR="00E42018" w:rsidRDefault="006365A7">
            <w:pPr>
              <w:spacing w:line="276" w:lineRule="auto"/>
              <w:jc w:val="left"/>
              <w:rPr>
                <w:rFonts w:asciiTheme="minorEastAsia" w:hAnsiTheme="minorEastAsia" w:cs="Arial"/>
                <w:sz w:val="24"/>
                <w:szCs w:val="24"/>
              </w:rPr>
            </w:pPr>
            <w:r>
              <w:rPr>
                <w:rFonts w:asciiTheme="minorEastAsia" w:hAnsiTheme="minorEastAsia" w:cs="Arial" w:hint="eastAsia"/>
                <w:sz w:val="24"/>
                <w:szCs w:val="24"/>
              </w:rPr>
              <w:t>任务1：VR产品原型设计（15分）</w:t>
            </w:r>
          </w:p>
        </w:tc>
        <w:tc>
          <w:tcPr>
            <w:tcW w:w="1426" w:type="dxa"/>
            <w:gridSpan w:val="2"/>
            <w:vAlign w:val="center"/>
          </w:tcPr>
          <w:p w14:paraId="50F5426E"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题目分析</w:t>
            </w:r>
          </w:p>
        </w:tc>
        <w:tc>
          <w:tcPr>
            <w:tcW w:w="4962" w:type="dxa"/>
            <w:gridSpan w:val="2"/>
            <w:vAlign w:val="center"/>
          </w:tcPr>
          <w:p w14:paraId="6C0264C7"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hint="eastAsia"/>
                <w:sz w:val="24"/>
                <w:szCs w:val="24"/>
              </w:rPr>
              <w:t>1.题目理解正确，思路清晰，设计合理（</w:t>
            </w:r>
            <w:r>
              <w:rPr>
                <w:rFonts w:asciiTheme="minorEastAsia" w:hAnsiTheme="minorEastAsia" w:cs="Arial"/>
                <w:sz w:val="24"/>
                <w:szCs w:val="24"/>
              </w:rPr>
              <w:t>4</w:t>
            </w:r>
            <w:r>
              <w:rPr>
                <w:rFonts w:asciiTheme="minorEastAsia" w:hAnsiTheme="minorEastAsia" w:cs="Arial" w:hint="eastAsia"/>
                <w:sz w:val="24"/>
                <w:szCs w:val="24"/>
              </w:rPr>
              <w:t>分）</w:t>
            </w:r>
          </w:p>
          <w:p w14:paraId="32E118EF"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hint="eastAsia"/>
                <w:sz w:val="24"/>
                <w:szCs w:val="24"/>
              </w:rPr>
              <w:t>2.设计新颖有创意（4分）</w:t>
            </w:r>
          </w:p>
        </w:tc>
        <w:tc>
          <w:tcPr>
            <w:tcW w:w="850" w:type="dxa"/>
            <w:gridSpan w:val="2"/>
            <w:vAlign w:val="center"/>
          </w:tcPr>
          <w:p w14:paraId="00865F5F"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sz w:val="24"/>
                <w:szCs w:val="24"/>
              </w:rPr>
              <w:t>8</w:t>
            </w:r>
            <w:r>
              <w:rPr>
                <w:rFonts w:asciiTheme="minorEastAsia" w:hAnsiTheme="minorEastAsia" w:cs="Arial" w:hint="eastAsia"/>
                <w:sz w:val="24"/>
                <w:szCs w:val="24"/>
              </w:rPr>
              <w:t>分</w:t>
            </w:r>
          </w:p>
        </w:tc>
      </w:tr>
      <w:tr w:rsidR="00E42018" w14:paraId="7F240A64" w14:textId="77777777">
        <w:trPr>
          <w:trHeight w:val="577"/>
          <w:jc w:val="center"/>
        </w:trPr>
        <w:tc>
          <w:tcPr>
            <w:tcW w:w="1275" w:type="dxa"/>
            <w:vMerge/>
            <w:vAlign w:val="center"/>
          </w:tcPr>
          <w:p w14:paraId="70EB5329" w14:textId="77777777" w:rsidR="00E42018" w:rsidRDefault="00E42018">
            <w:pPr>
              <w:spacing w:line="276" w:lineRule="auto"/>
              <w:jc w:val="left"/>
              <w:rPr>
                <w:rFonts w:asciiTheme="minorEastAsia" w:hAnsiTheme="minorEastAsia" w:cs="Arial"/>
                <w:sz w:val="24"/>
                <w:szCs w:val="24"/>
              </w:rPr>
            </w:pPr>
          </w:p>
        </w:tc>
        <w:tc>
          <w:tcPr>
            <w:tcW w:w="1426" w:type="dxa"/>
            <w:gridSpan w:val="2"/>
            <w:vAlign w:val="center"/>
          </w:tcPr>
          <w:p w14:paraId="0EE23B77"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原型文档</w:t>
            </w:r>
          </w:p>
        </w:tc>
        <w:tc>
          <w:tcPr>
            <w:tcW w:w="4962" w:type="dxa"/>
            <w:gridSpan w:val="2"/>
            <w:vAlign w:val="center"/>
          </w:tcPr>
          <w:p w14:paraId="1810098B"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hint="eastAsia"/>
                <w:sz w:val="24"/>
                <w:szCs w:val="24"/>
              </w:rPr>
              <w:t>1.条理清晰（</w:t>
            </w:r>
            <w:r>
              <w:rPr>
                <w:rFonts w:asciiTheme="minorEastAsia" w:hAnsiTheme="minorEastAsia" w:cs="Arial"/>
                <w:sz w:val="24"/>
                <w:szCs w:val="24"/>
              </w:rPr>
              <w:t>4</w:t>
            </w:r>
            <w:r>
              <w:rPr>
                <w:rFonts w:asciiTheme="minorEastAsia" w:hAnsiTheme="minorEastAsia" w:cs="Arial" w:hint="eastAsia"/>
                <w:sz w:val="24"/>
                <w:szCs w:val="24"/>
              </w:rPr>
              <w:t>分）</w:t>
            </w:r>
          </w:p>
          <w:p w14:paraId="3A4ACDA6"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sz w:val="24"/>
                <w:szCs w:val="24"/>
              </w:rPr>
              <w:t>2.</w:t>
            </w:r>
            <w:r>
              <w:rPr>
                <w:rFonts w:asciiTheme="minorEastAsia" w:hAnsiTheme="minorEastAsia" w:cs="Arial" w:hint="eastAsia"/>
                <w:sz w:val="24"/>
                <w:szCs w:val="24"/>
              </w:rPr>
              <w:t>图形规范美观（</w:t>
            </w:r>
            <w:r>
              <w:rPr>
                <w:rFonts w:asciiTheme="minorEastAsia" w:hAnsiTheme="minorEastAsia" w:cs="Arial"/>
                <w:sz w:val="24"/>
                <w:szCs w:val="24"/>
              </w:rPr>
              <w:t>4</w:t>
            </w:r>
            <w:r>
              <w:rPr>
                <w:rFonts w:asciiTheme="minorEastAsia" w:hAnsiTheme="minorEastAsia" w:cs="Arial" w:hint="eastAsia"/>
                <w:sz w:val="24"/>
                <w:szCs w:val="24"/>
              </w:rPr>
              <w:t>分）</w:t>
            </w:r>
          </w:p>
        </w:tc>
        <w:tc>
          <w:tcPr>
            <w:tcW w:w="850" w:type="dxa"/>
            <w:gridSpan w:val="2"/>
            <w:vAlign w:val="center"/>
          </w:tcPr>
          <w:p w14:paraId="62C01CF7"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8分</w:t>
            </w:r>
          </w:p>
        </w:tc>
      </w:tr>
      <w:tr w:rsidR="00E42018" w14:paraId="13EBB572" w14:textId="77777777">
        <w:trPr>
          <w:jc w:val="center"/>
        </w:trPr>
        <w:tc>
          <w:tcPr>
            <w:tcW w:w="1275" w:type="dxa"/>
            <w:vMerge w:val="restart"/>
            <w:vAlign w:val="center"/>
          </w:tcPr>
          <w:p w14:paraId="24AF964A"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任务2：V</w:t>
            </w:r>
            <w:r>
              <w:rPr>
                <w:rFonts w:asciiTheme="minorEastAsia" w:hAnsiTheme="minorEastAsia" w:cs="Arial"/>
                <w:sz w:val="24"/>
                <w:szCs w:val="24"/>
              </w:rPr>
              <w:t>R</w:t>
            </w:r>
            <w:r>
              <w:rPr>
                <w:rFonts w:asciiTheme="minorEastAsia" w:hAnsiTheme="minorEastAsia" w:cs="Arial" w:hint="eastAsia"/>
                <w:sz w:val="24"/>
                <w:szCs w:val="24"/>
              </w:rPr>
              <w:t>资源制作</w:t>
            </w:r>
            <w:r>
              <w:rPr>
                <w:rFonts w:asciiTheme="minorEastAsia" w:hAnsiTheme="minorEastAsia" w:cs="Arial"/>
                <w:sz w:val="24"/>
                <w:szCs w:val="24"/>
              </w:rPr>
              <w:t>（26分）</w:t>
            </w:r>
          </w:p>
        </w:tc>
        <w:tc>
          <w:tcPr>
            <w:tcW w:w="1426" w:type="dxa"/>
            <w:gridSpan w:val="2"/>
            <w:vAlign w:val="center"/>
          </w:tcPr>
          <w:p w14:paraId="7F256760"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建模规范</w:t>
            </w:r>
          </w:p>
        </w:tc>
        <w:tc>
          <w:tcPr>
            <w:tcW w:w="4962" w:type="dxa"/>
            <w:gridSpan w:val="2"/>
            <w:vAlign w:val="center"/>
          </w:tcPr>
          <w:p w14:paraId="58FBCD8D"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hint="eastAsia"/>
                <w:sz w:val="24"/>
                <w:szCs w:val="24"/>
              </w:rPr>
              <w:t>1.模型造型美观，无破面，无废点（</w:t>
            </w:r>
            <w:r>
              <w:rPr>
                <w:rFonts w:asciiTheme="minorEastAsia" w:hAnsiTheme="minorEastAsia" w:cs="Arial"/>
                <w:sz w:val="24"/>
                <w:szCs w:val="24"/>
              </w:rPr>
              <w:t>8</w:t>
            </w:r>
            <w:r>
              <w:rPr>
                <w:rFonts w:asciiTheme="minorEastAsia" w:hAnsiTheme="minorEastAsia" w:cs="Arial" w:hint="eastAsia"/>
                <w:sz w:val="24"/>
                <w:szCs w:val="24"/>
              </w:rPr>
              <w:t>分）</w:t>
            </w:r>
          </w:p>
          <w:p w14:paraId="4F0987D8"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sz w:val="24"/>
                <w:szCs w:val="24"/>
              </w:rPr>
              <w:t>2.</w:t>
            </w:r>
            <w:r>
              <w:rPr>
                <w:rFonts w:asciiTheme="minorEastAsia" w:hAnsiTheme="minorEastAsia" w:cs="Arial" w:hint="eastAsia"/>
                <w:sz w:val="24"/>
                <w:szCs w:val="24"/>
              </w:rPr>
              <w:t>模型面数合理，符合虚拟现实建模技术规范，可在程序中流畅运行（</w:t>
            </w:r>
            <w:r>
              <w:rPr>
                <w:rFonts w:asciiTheme="minorEastAsia" w:hAnsiTheme="minorEastAsia" w:cs="Arial"/>
                <w:sz w:val="24"/>
                <w:szCs w:val="24"/>
              </w:rPr>
              <w:t>6</w:t>
            </w:r>
            <w:r>
              <w:rPr>
                <w:rFonts w:asciiTheme="minorEastAsia" w:hAnsiTheme="minorEastAsia" w:cs="Arial" w:hint="eastAsia"/>
                <w:sz w:val="24"/>
                <w:szCs w:val="24"/>
              </w:rPr>
              <w:t>分）</w:t>
            </w:r>
          </w:p>
          <w:p w14:paraId="3BAD3958"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sz w:val="24"/>
                <w:szCs w:val="24"/>
              </w:rPr>
              <w:t>3.</w:t>
            </w:r>
            <w:r>
              <w:rPr>
                <w:rFonts w:asciiTheme="minorEastAsia" w:hAnsiTheme="minorEastAsia" w:cs="Arial" w:hint="eastAsia"/>
                <w:sz w:val="24"/>
                <w:szCs w:val="24"/>
              </w:rPr>
              <w:t>布线合理，无多线共点（2分）</w:t>
            </w:r>
          </w:p>
        </w:tc>
        <w:tc>
          <w:tcPr>
            <w:tcW w:w="850" w:type="dxa"/>
            <w:gridSpan w:val="2"/>
            <w:vAlign w:val="center"/>
          </w:tcPr>
          <w:p w14:paraId="7F7DB091"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sz w:val="24"/>
                <w:szCs w:val="24"/>
              </w:rPr>
              <w:t>1</w:t>
            </w:r>
            <w:r>
              <w:rPr>
                <w:rFonts w:asciiTheme="minorEastAsia" w:hAnsiTheme="minorEastAsia" w:cs="Arial" w:hint="eastAsia"/>
                <w:sz w:val="24"/>
                <w:szCs w:val="24"/>
              </w:rPr>
              <w:t>6分</w:t>
            </w:r>
          </w:p>
        </w:tc>
      </w:tr>
      <w:tr w:rsidR="00E42018" w14:paraId="0722DF06" w14:textId="77777777">
        <w:trPr>
          <w:jc w:val="center"/>
        </w:trPr>
        <w:tc>
          <w:tcPr>
            <w:tcW w:w="1275" w:type="dxa"/>
            <w:vMerge/>
            <w:vAlign w:val="center"/>
          </w:tcPr>
          <w:p w14:paraId="549C992D" w14:textId="77777777" w:rsidR="00E42018" w:rsidRDefault="00E42018">
            <w:pPr>
              <w:spacing w:line="276" w:lineRule="auto"/>
              <w:jc w:val="center"/>
              <w:rPr>
                <w:rFonts w:asciiTheme="minorEastAsia" w:hAnsiTheme="minorEastAsia" w:cs="Arial"/>
                <w:sz w:val="24"/>
                <w:szCs w:val="24"/>
              </w:rPr>
            </w:pPr>
          </w:p>
        </w:tc>
        <w:tc>
          <w:tcPr>
            <w:tcW w:w="1426" w:type="dxa"/>
            <w:gridSpan w:val="2"/>
            <w:vAlign w:val="center"/>
          </w:tcPr>
          <w:p w14:paraId="16AD271F"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贴图规范</w:t>
            </w:r>
          </w:p>
        </w:tc>
        <w:tc>
          <w:tcPr>
            <w:tcW w:w="4962" w:type="dxa"/>
            <w:gridSpan w:val="2"/>
          </w:tcPr>
          <w:p w14:paraId="0BC28697"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hint="eastAsia"/>
                <w:sz w:val="24"/>
                <w:szCs w:val="24"/>
              </w:rPr>
              <w:t>1.符合UV展开规范，无重叠，无大面积空缺（</w:t>
            </w:r>
            <w:r>
              <w:rPr>
                <w:rFonts w:asciiTheme="minorEastAsia" w:hAnsiTheme="minorEastAsia" w:cs="Arial"/>
                <w:sz w:val="24"/>
                <w:szCs w:val="24"/>
              </w:rPr>
              <w:t>4</w:t>
            </w:r>
            <w:r>
              <w:rPr>
                <w:rFonts w:asciiTheme="minorEastAsia" w:hAnsiTheme="minorEastAsia" w:cs="Arial" w:hint="eastAsia"/>
                <w:sz w:val="24"/>
                <w:szCs w:val="24"/>
              </w:rPr>
              <w:t>分）</w:t>
            </w:r>
          </w:p>
          <w:p w14:paraId="40B1F66B"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hint="eastAsia"/>
                <w:sz w:val="24"/>
                <w:szCs w:val="24"/>
              </w:rPr>
              <w:lastRenderedPageBreak/>
              <w:t>2.贴图制作符合任务要求的分辨率（3分）</w:t>
            </w:r>
          </w:p>
          <w:p w14:paraId="06473D1E" w14:textId="77777777" w:rsidR="00E42018" w:rsidRDefault="006365A7">
            <w:pPr>
              <w:adjustRightInd w:val="0"/>
              <w:spacing w:line="276" w:lineRule="auto"/>
              <w:rPr>
                <w:rFonts w:asciiTheme="minorEastAsia" w:hAnsiTheme="minorEastAsia" w:cs="Arial"/>
                <w:sz w:val="24"/>
                <w:szCs w:val="24"/>
              </w:rPr>
            </w:pPr>
            <w:r>
              <w:rPr>
                <w:rFonts w:asciiTheme="minorEastAsia" w:hAnsiTheme="minorEastAsia" w:cs="Arial" w:hint="eastAsia"/>
                <w:sz w:val="24"/>
                <w:szCs w:val="24"/>
              </w:rPr>
              <w:t>3.图片格式与命名符合任务要求。（</w:t>
            </w:r>
            <w:r>
              <w:rPr>
                <w:rFonts w:asciiTheme="minorEastAsia" w:hAnsiTheme="minorEastAsia" w:cs="Arial"/>
                <w:sz w:val="24"/>
                <w:szCs w:val="24"/>
              </w:rPr>
              <w:t>3</w:t>
            </w:r>
            <w:r>
              <w:rPr>
                <w:rFonts w:asciiTheme="minorEastAsia" w:hAnsiTheme="minorEastAsia" w:cs="Arial" w:hint="eastAsia"/>
                <w:sz w:val="24"/>
                <w:szCs w:val="24"/>
              </w:rPr>
              <w:t>）</w:t>
            </w:r>
          </w:p>
        </w:tc>
        <w:tc>
          <w:tcPr>
            <w:tcW w:w="850" w:type="dxa"/>
            <w:gridSpan w:val="2"/>
            <w:vAlign w:val="center"/>
          </w:tcPr>
          <w:p w14:paraId="76005DFE"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sz w:val="24"/>
                <w:szCs w:val="24"/>
              </w:rPr>
              <w:lastRenderedPageBreak/>
              <w:t>10</w:t>
            </w:r>
            <w:r>
              <w:rPr>
                <w:rFonts w:asciiTheme="minorEastAsia" w:hAnsiTheme="minorEastAsia" w:cs="Arial" w:hint="eastAsia"/>
                <w:sz w:val="24"/>
                <w:szCs w:val="24"/>
              </w:rPr>
              <w:t>分</w:t>
            </w:r>
          </w:p>
        </w:tc>
      </w:tr>
      <w:tr w:rsidR="00E42018" w14:paraId="3FB5337F" w14:textId="77777777">
        <w:trPr>
          <w:trHeight w:val="99"/>
          <w:jc w:val="center"/>
        </w:trPr>
        <w:tc>
          <w:tcPr>
            <w:tcW w:w="1275" w:type="dxa"/>
            <w:vMerge w:val="restart"/>
            <w:vAlign w:val="center"/>
          </w:tcPr>
          <w:p w14:paraId="5FD2A57F"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sz w:val="24"/>
                <w:szCs w:val="24"/>
              </w:rPr>
              <w:lastRenderedPageBreak/>
              <w:t>任务3</w:t>
            </w:r>
            <w:r>
              <w:rPr>
                <w:rFonts w:asciiTheme="minorEastAsia" w:hAnsiTheme="minorEastAsia" w:cs="Arial" w:hint="eastAsia"/>
                <w:sz w:val="24"/>
                <w:szCs w:val="24"/>
              </w:rPr>
              <w:t>：</w:t>
            </w:r>
            <w:r>
              <w:rPr>
                <w:rFonts w:asciiTheme="minorEastAsia" w:hAnsiTheme="minorEastAsia" w:cs="Arial"/>
                <w:sz w:val="24"/>
                <w:szCs w:val="24"/>
              </w:rPr>
              <w:t>VR</w:t>
            </w:r>
            <w:r>
              <w:rPr>
                <w:rFonts w:asciiTheme="minorEastAsia" w:hAnsiTheme="minorEastAsia" w:cs="Arial" w:hint="eastAsia"/>
                <w:sz w:val="24"/>
                <w:szCs w:val="24"/>
              </w:rPr>
              <w:t>场景整合与渲染</w:t>
            </w:r>
            <w:r>
              <w:rPr>
                <w:rFonts w:asciiTheme="minorEastAsia" w:hAnsiTheme="minorEastAsia" w:cs="Arial"/>
                <w:sz w:val="24"/>
                <w:szCs w:val="24"/>
              </w:rPr>
              <w:t>（27分）</w:t>
            </w:r>
          </w:p>
        </w:tc>
        <w:tc>
          <w:tcPr>
            <w:tcW w:w="1426" w:type="dxa"/>
            <w:gridSpan w:val="2"/>
            <w:vAlign w:val="center"/>
          </w:tcPr>
          <w:p w14:paraId="2F23DB72"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灯光环境表现</w:t>
            </w:r>
          </w:p>
        </w:tc>
        <w:tc>
          <w:tcPr>
            <w:tcW w:w="4962" w:type="dxa"/>
            <w:gridSpan w:val="2"/>
            <w:vAlign w:val="center"/>
          </w:tcPr>
          <w:p w14:paraId="0DA663E2" w14:textId="77777777" w:rsidR="00E42018" w:rsidRDefault="006365A7">
            <w:pPr>
              <w:widowControl/>
              <w:adjustRightInd w:val="0"/>
              <w:spacing w:line="276" w:lineRule="auto"/>
              <w:jc w:val="left"/>
              <w:rPr>
                <w:rFonts w:asciiTheme="minorEastAsia" w:hAnsiTheme="minorEastAsia" w:cs="Arial"/>
                <w:sz w:val="24"/>
                <w:szCs w:val="24"/>
              </w:rPr>
            </w:pPr>
            <w:r>
              <w:rPr>
                <w:rFonts w:asciiTheme="minorEastAsia" w:hAnsiTheme="minorEastAsia" w:cs="Arial" w:hint="eastAsia"/>
                <w:sz w:val="24"/>
                <w:szCs w:val="24"/>
              </w:rPr>
              <w:t>1.灯光布置位置合理，光照表现效果真实（</w:t>
            </w:r>
            <w:r>
              <w:rPr>
                <w:rFonts w:asciiTheme="minorEastAsia" w:hAnsiTheme="minorEastAsia" w:cs="Arial"/>
                <w:sz w:val="24"/>
                <w:szCs w:val="24"/>
              </w:rPr>
              <w:t>10</w:t>
            </w:r>
            <w:r>
              <w:rPr>
                <w:rFonts w:asciiTheme="minorEastAsia" w:hAnsiTheme="minorEastAsia" w:cs="Arial" w:hint="eastAsia"/>
                <w:sz w:val="24"/>
                <w:szCs w:val="24"/>
              </w:rPr>
              <w:t>分）</w:t>
            </w:r>
          </w:p>
          <w:p w14:paraId="435282CF" w14:textId="77777777" w:rsidR="00E42018" w:rsidRDefault="006365A7">
            <w:pPr>
              <w:widowControl/>
              <w:adjustRightInd w:val="0"/>
              <w:spacing w:line="276" w:lineRule="auto"/>
              <w:jc w:val="left"/>
              <w:rPr>
                <w:rFonts w:asciiTheme="minorEastAsia" w:hAnsiTheme="minorEastAsia" w:cs="Arial"/>
                <w:sz w:val="24"/>
                <w:szCs w:val="24"/>
              </w:rPr>
            </w:pPr>
            <w:r>
              <w:rPr>
                <w:rFonts w:asciiTheme="minorEastAsia" w:hAnsiTheme="minorEastAsia" w:cs="Arial" w:hint="eastAsia"/>
                <w:sz w:val="24"/>
                <w:szCs w:val="24"/>
              </w:rPr>
              <w:t>2.场景色彩与参考图片的契合程度高（饱和度、色温、对比度等）（</w:t>
            </w:r>
            <w:r>
              <w:rPr>
                <w:rFonts w:asciiTheme="minorEastAsia" w:hAnsiTheme="minorEastAsia" w:cs="Arial"/>
                <w:sz w:val="24"/>
                <w:szCs w:val="24"/>
              </w:rPr>
              <w:t>8</w:t>
            </w:r>
            <w:r>
              <w:rPr>
                <w:rFonts w:asciiTheme="minorEastAsia" w:hAnsiTheme="minorEastAsia" w:cs="Arial" w:hint="eastAsia"/>
                <w:sz w:val="24"/>
                <w:szCs w:val="24"/>
              </w:rPr>
              <w:t>分）</w:t>
            </w:r>
          </w:p>
        </w:tc>
        <w:tc>
          <w:tcPr>
            <w:tcW w:w="850" w:type="dxa"/>
            <w:gridSpan w:val="2"/>
            <w:vAlign w:val="center"/>
          </w:tcPr>
          <w:p w14:paraId="4F711165"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sz w:val="24"/>
                <w:szCs w:val="24"/>
              </w:rPr>
              <w:t>18</w:t>
            </w:r>
            <w:r>
              <w:rPr>
                <w:rFonts w:asciiTheme="minorEastAsia" w:hAnsiTheme="minorEastAsia" w:cs="Arial" w:hint="eastAsia"/>
                <w:sz w:val="24"/>
                <w:szCs w:val="24"/>
              </w:rPr>
              <w:t>分</w:t>
            </w:r>
          </w:p>
        </w:tc>
      </w:tr>
      <w:tr w:rsidR="00E42018" w14:paraId="7BB26B11" w14:textId="77777777">
        <w:trPr>
          <w:jc w:val="center"/>
        </w:trPr>
        <w:tc>
          <w:tcPr>
            <w:tcW w:w="1275" w:type="dxa"/>
            <w:vMerge/>
            <w:vAlign w:val="center"/>
          </w:tcPr>
          <w:p w14:paraId="258566E1" w14:textId="77777777" w:rsidR="00E42018" w:rsidRDefault="00E42018">
            <w:pPr>
              <w:tabs>
                <w:tab w:val="left" w:pos="1985"/>
              </w:tabs>
              <w:adjustRightInd w:val="0"/>
              <w:snapToGrid w:val="0"/>
              <w:spacing w:line="276" w:lineRule="auto"/>
              <w:jc w:val="center"/>
              <w:rPr>
                <w:rFonts w:asciiTheme="minorEastAsia" w:hAnsiTheme="minorEastAsia" w:cs="Arial"/>
                <w:sz w:val="24"/>
                <w:szCs w:val="24"/>
              </w:rPr>
            </w:pPr>
          </w:p>
        </w:tc>
        <w:tc>
          <w:tcPr>
            <w:tcW w:w="1426" w:type="dxa"/>
            <w:gridSpan w:val="2"/>
            <w:vAlign w:val="center"/>
          </w:tcPr>
          <w:p w14:paraId="09C8941E" w14:textId="77777777" w:rsidR="00E42018" w:rsidRDefault="006365A7">
            <w:pPr>
              <w:widowControl/>
              <w:adjustRightInd w:val="0"/>
              <w:spacing w:line="276" w:lineRule="auto"/>
              <w:jc w:val="center"/>
              <w:rPr>
                <w:rFonts w:asciiTheme="minorEastAsia" w:hAnsiTheme="minorEastAsia" w:cs="Arial"/>
                <w:sz w:val="24"/>
                <w:szCs w:val="24"/>
              </w:rPr>
            </w:pPr>
            <w:r>
              <w:rPr>
                <w:rFonts w:asciiTheme="minorEastAsia" w:hAnsiTheme="minorEastAsia" w:cs="Arial" w:hint="eastAsia"/>
                <w:sz w:val="24"/>
                <w:szCs w:val="24"/>
              </w:rPr>
              <w:t>材质表现</w:t>
            </w:r>
          </w:p>
        </w:tc>
        <w:tc>
          <w:tcPr>
            <w:tcW w:w="4962" w:type="dxa"/>
            <w:gridSpan w:val="2"/>
            <w:vAlign w:val="center"/>
          </w:tcPr>
          <w:p w14:paraId="6EE6F639" w14:textId="77777777" w:rsidR="00E42018" w:rsidRDefault="006365A7">
            <w:pPr>
              <w:widowControl/>
              <w:adjustRightInd w:val="0"/>
              <w:spacing w:line="276" w:lineRule="auto"/>
              <w:jc w:val="left"/>
              <w:rPr>
                <w:rFonts w:asciiTheme="minorEastAsia" w:hAnsiTheme="minorEastAsia" w:cs="Arial"/>
                <w:sz w:val="24"/>
                <w:szCs w:val="24"/>
              </w:rPr>
            </w:pPr>
            <w:r>
              <w:rPr>
                <w:rFonts w:asciiTheme="minorEastAsia" w:hAnsiTheme="minorEastAsia" w:cs="Arial" w:hint="eastAsia"/>
                <w:sz w:val="24"/>
                <w:szCs w:val="24"/>
              </w:rPr>
              <w:t>1.效果真实，模拟程度高（</w:t>
            </w:r>
            <w:r>
              <w:rPr>
                <w:rFonts w:asciiTheme="minorEastAsia" w:hAnsiTheme="minorEastAsia" w:cs="Arial"/>
                <w:sz w:val="24"/>
                <w:szCs w:val="24"/>
              </w:rPr>
              <w:t>6</w:t>
            </w:r>
            <w:r>
              <w:rPr>
                <w:rFonts w:asciiTheme="minorEastAsia" w:hAnsiTheme="minorEastAsia" w:cs="Arial" w:hint="eastAsia"/>
                <w:sz w:val="24"/>
                <w:szCs w:val="24"/>
              </w:rPr>
              <w:t>分）</w:t>
            </w:r>
          </w:p>
          <w:p w14:paraId="2D80D2CF" w14:textId="77777777" w:rsidR="00E42018" w:rsidRDefault="006365A7">
            <w:pPr>
              <w:widowControl/>
              <w:adjustRightInd w:val="0"/>
              <w:spacing w:line="276" w:lineRule="auto"/>
              <w:jc w:val="left"/>
              <w:rPr>
                <w:rFonts w:asciiTheme="minorEastAsia" w:hAnsiTheme="minorEastAsia" w:cs="Arial"/>
                <w:sz w:val="24"/>
                <w:szCs w:val="24"/>
              </w:rPr>
            </w:pPr>
            <w:r>
              <w:rPr>
                <w:rFonts w:asciiTheme="minorEastAsia" w:hAnsiTheme="minorEastAsia" w:cs="Arial" w:hint="eastAsia"/>
                <w:sz w:val="24"/>
                <w:szCs w:val="24"/>
              </w:rPr>
              <w:t>2.纹理比例大小合理，无错乱（</w:t>
            </w:r>
            <w:r>
              <w:rPr>
                <w:rFonts w:asciiTheme="minorEastAsia" w:hAnsiTheme="minorEastAsia" w:cs="Arial"/>
                <w:sz w:val="24"/>
                <w:szCs w:val="24"/>
              </w:rPr>
              <w:t>3</w:t>
            </w:r>
            <w:r>
              <w:rPr>
                <w:rFonts w:asciiTheme="minorEastAsia" w:hAnsiTheme="minorEastAsia" w:cs="Arial" w:hint="eastAsia"/>
                <w:sz w:val="24"/>
                <w:szCs w:val="24"/>
              </w:rPr>
              <w:t>分）</w:t>
            </w:r>
          </w:p>
        </w:tc>
        <w:tc>
          <w:tcPr>
            <w:tcW w:w="850" w:type="dxa"/>
            <w:gridSpan w:val="2"/>
            <w:vAlign w:val="center"/>
          </w:tcPr>
          <w:p w14:paraId="42240A78"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sz w:val="24"/>
                <w:szCs w:val="24"/>
              </w:rPr>
              <w:t>9</w:t>
            </w:r>
            <w:r>
              <w:rPr>
                <w:rFonts w:asciiTheme="minorEastAsia" w:hAnsiTheme="minorEastAsia" w:cs="Arial" w:hint="eastAsia"/>
                <w:sz w:val="24"/>
                <w:szCs w:val="24"/>
              </w:rPr>
              <w:t>分</w:t>
            </w:r>
          </w:p>
        </w:tc>
      </w:tr>
      <w:tr w:rsidR="00E42018" w14:paraId="783B091A" w14:textId="77777777">
        <w:trPr>
          <w:jc w:val="center"/>
        </w:trPr>
        <w:tc>
          <w:tcPr>
            <w:tcW w:w="1275" w:type="dxa"/>
            <w:vMerge w:val="restart"/>
            <w:vAlign w:val="center"/>
          </w:tcPr>
          <w:p w14:paraId="06C26457"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任务4：交互功能开发与产品发布</w:t>
            </w:r>
            <w:r>
              <w:rPr>
                <w:rFonts w:asciiTheme="minorEastAsia" w:hAnsiTheme="minorEastAsia" w:cs="Arial"/>
                <w:sz w:val="24"/>
                <w:szCs w:val="24"/>
              </w:rPr>
              <w:t>（20分）</w:t>
            </w:r>
          </w:p>
        </w:tc>
        <w:tc>
          <w:tcPr>
            <w:tcW w:w="1426" w:type="dxa"/>
            <w:gridSpan w:val="2"/>
            <w:vAlign w:val="center"/>
          </w:tcPr>
          <w:p w14:paraId="6A900624"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交互效果</w:t>
            </w:r>
          </w:p>
        </w:tc>
        <w:tc>
          <w:tcPr>
            <w:tcW w:w="4962" w:type="dxa"/>
            <w:gridSpan w:val="2"/>
            <w:vAlign w:val="center"/>
          </w:tcPr>
          <w:p w14:paraId="3248772F" w14:textId="77777777" w:rsidR="00E42018" w:rsidRDefault="006365A7">
            <w:pPr>
              <w:spacing w:line="276" w:lineRule="auto"/>
              <w:jc w:val="left"/>
              <w:rPr>
                <w:rFonts w:asciiTheme="minorEastAsia" w:hAnsiTheme="minorEastAsia" w:cs="Arial"/>
                <w:sz w:val="24"/>
                <w:szCs w:val="24"/>
              </w:rPr>
            </w:pPr>
            <w:r>
              <w:rPr>
                <w:rFonts w:asciiTheme="minorEastAsia" w:hAnsiTheme="minorEastAsia" w:cs="Arial" w:hint="eastAsia"/>
                <w:sz w:val="24"/>
                <w:szCs w:val="24"/>
              </w:rPr>
              <w:t>1.运行流畅，交互操作无卡顿（</w:t>
            </w:r>
            <w:r>
              <w:rPr>
                <w:rFonts w:asciiTheme="minorEastAsia" w:hAnsiTheme="minorEastAsia" w:cs="Arial"/>
                <w:sz w:val="24"/>
                <w:szCs w:val="24"/>
              </w:rPr>
              <w:t>6</w:t>
            </w:r>
            <w:r>
              <w:rPr>
                <w:rFonts w:asciiTheme="minorEastAsia" w:hAnsiTheme="minorEastAsia" w:cs="Arial" w:hint="eastAsia"/>
                <w:sz w:val="24"/>
                <w:szCs w:val="24"/>
              </w:rPr>
              <w:t>分）</w:t>
            </w:r>
          </w:p>
          <w:p w14:paraId="21111354" w14:textId="77777777" w:rsidR="00E42018" w:rsidRDefault="006365A7">
            <w:pPr>
              <w:pStyle w:val="1"/>
              <w:spacing w:line="276" w:lineRule="auto"/>
              <w:ind w:firstLineChars="0" w:firstLine="0"/>
              <w:jc w:val="left"/>
              <w:rPr>
                <w:rFonts w:asciiTheme="minorEastAsia" w:hAnsiTheme="minorEastAsia" w:cs="Arial"/>
                <w:sz w:val="24"/>
                <w:szCs w:val="24"/>
              </w:rPr>
            </w:pPr>
            <w:r>
              <w:rPr>
                <w:rFonts w:asciiTheme="minorEastAsia" w:hAnsiTheme="minorEastAsia" w:cs="Arial" w:hint="eastAsia"/>
                <w:sz w:val="24"/>
                <w:szCs w:val="24"/>
              </w:rPr>
              <w:t>2．手柄与手势控制功能流畅，交互操作无卡顿（</w:t>
            </w:r>
            <w:r>
              <w:rPr>
                <w:rFonts w:asciiTheme="minorEastAsia" w:hAnsiTheme="minorEastAsia" w:cs="Arial"/>
                <w:sz w:val="24"/>
                <w:szCs w:val="24"/>
              </w:rPr>
              <w:t>4</w:t>
            </w:r>
            <w:r>
              <w:rPr>
                <w:rFonts w:asciiTheme="minorEastAsia" w:hAnsiTheme="minorEastAsia" w:cs="Arial" w:hint="eastAsia"/>
                <w:sz w:val="24"/>
                <w:szCs w:val="24"/>
              </w:rPr>
              <w:t>分）</w:t>
            </w:r>
          </w:p>
          <w:p w14:paraId="271F3B69" w14:textId="77777777" w:rsidR="00E42018" w:rsidRDefault="006365A7">
            <w:pPr>
              <w:pStyle w:val="1"/>
              <w:spacing w:line="276" w:lineRule="auto"/>
              <w:ind w:firstLineChars="0" w:firstLine="0"/>
              <w:jc w:val="left"/>
              <w:rPr>
                <w:rFonts w:asciiTheme="minorEastAsia" w:hAnsiTheme="minorEastAsia" w:cs="Arial"/>
                <w:sz w:val="24"/>
                <w:szCs w:val="24"/>
              </w:rPr>
            </w:pPr>
            <w:r>
              <w:rPr>
                <w:rFonts w:asciiTheme="minorEastAsia" w:hAnsiTheme="minorEastAsia" w:cs="Arial" w:hint="eastAsia"/>
                <w:sz w:val="24"/>
                <w:szCs w:val="24"/>
              </w:rPr>
              <w:t>3</w:t>
            </w:r>
            <w:r>
              <w:rPr>
                <w:rFonts w:asciiTheme="minorEastAsia" w:hAnsiTheme="minorEastAsia" w:cs="Arial"/>
                <w:sz w:val="24"/>
                <w:szCs w:val="24"/>
              </w:rPr>
              <w:t>.</w:t>
            </w:r>
            <w:r>
              <w:rPr>
                <w:rFonts w:asciiTheme="minorEastAsia" w:hAnsiTheme="minorEastAsia" w:cs="Arial" w:hint="eastAsia"/>
                <w:sz w:val="24"/>
                <w:szCs w:val="24"/>
              </w:rPr>
              <w:t>可触发文字与视频，无卡顿（</w:t>
            </w:r>
            <w:r>
              <w:rPr>
                <w:rFonts w:asciiTheme="minorEastAsia" w:hAnsiTheme="minorEastAsia" w:cs="Arial"/>
                <w:sz w:val="24"/>
                <w:szCs w:val="24"/>
              </w:rPr>
              <w:t>2</w:t>
            </w:r>
            <w:r>
              <w:rPr>
                <w:rFonts w:asciiTheme="minorEastAsia" w:hAnsiTheme="minorEastAsia" w:cs="Arial" w:hint="eastAsia"/>
                <w:sz w:val="24"/>
                <w:szCs w:val="24"/>
              </w:rPr>
              <w:t>分）</w:t>
            </w:r>
          </w:p>
        </w:tc>
        <w:tc>
          <w:tcPr>
            <w:tcW w:w="850" w:type="dxa"/>
            <w:gridSpan w:val="2"/>
            <w:tcBorders>
              <w:right w:val="single" w:sz="4" w:space="0" w:color="auto"/>
            </w:tcBorders>
            <w:vAlign w:val="center"/>
          </w:tcPr>
          <w:p w14:paraId="7436DFF7"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sz w:val="24"/>
                <w:szCs w:val="24"/>
              </w:rPr>
              <w:t>12</w:t>
            </w:r>
            <w:r>
              <w:rPr>
                <w:rFonts w:asciiTheme="minorEastAsia" w:hAnsiTheme="minorEastAsia" w:cs="Arial" w:hint="eastAsia"/>
                <w:sz w:val="24"/>
                <w:szCs w:val="24"/>
              </w:rPr>
              <w:t>分</w:t>
            </w:r>
          </w:p>
        </w:tc>
      </w:tr>
      <w:tr w:rsidR="00E42018" w14:paraId="655E816F" w14:textId="77777777">
        <w:trPr>
          <w:trHeight w:val="790"/>
          <w:jc w:val="center"/>
        </w:trPr>
        <w:tc>
          <w:tcPr>
            <w:tcW w:w="1275" w:type="dxa"/>
            <w:vMerge/>
            <w:vAlign w:val="center"/>
          </w:tcPr>
          <w:p w14:paraId="0BD92CC0" w14:textId="77777777" w:rsidR="00E42018" w:rsidRDefault="00E42018">
            <w:pPr>
              <w:spacing w:line="276" w:lineRule="auto"/>
              <w:rPr>
                <w:rFonts w:asciiTheme="minorEastAsia" w:hAnsiTheme="minorEastAsia" w:cs="Arial"/>
                <w:sz w:val="24"/>
                <w:szCs w:val="24"/>
              </w:rPr>
            </w:pPr>
          </w:p>
        </w:tc>
        <w:tc>
          <w:tcPr>
            <w:tcW w:w="1426" w:type="dxa"/>
            <w:gridSpan w:val="2"/>
            <w:vAlign w:val="center"/>
          </w:tcPr>
          <w:p w14:paraId="2596706F"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运行结果</w:t>
            </w:r>
          </w:p>
        </w:tc>
        <w:tc>
          <w:tcPr>
            <w:tcW w:w="4962" w:type="dxa"/>
            <w:gridSpan w:val="2"/>
            <w:vAlign w:val="center"/>
          </w:tcPr>
          <w:p w14:paraId="17640C06" w14:textId="77777777" w:rsidR="00E42018" w:rsidRDefault="006365A7">
            <w:pPr>
              <w:pStyle w:val="1"/>
              <w:spacing w:line="276" w:lineRule="auto"/>
              <w:ind w:firstLineChars="0" w:firstLine="0"/>
              <w:jc w:val="left"/>
              <w:rPr>
                <w:rFonts w:asciiTheme="minorEastAsia" w:hAnsiTheme="minorEastAsia" w:cs="Arial"/>
                <w:sz w:val="24"/>
                <w:szCs w:val="24"/>
              </w:rPr>
            </w:pPr>
            <w:r>
              <w:rPr>
                <w:rFonts w:asciiTheme="minorEastAsia" w:hAnsiTheme="minorEastAsia" w:cs="Arial" w:hint="eastAsia"/>
                <w:sz w:val="24"/>
                <w:szCs w:val="24"/>
              </w:rPr>
              <w:t>1．规定时间内完成，产品整体运行流畅，无BUG（</w:t>
            </w:r>
            <w:r>
              <w:rPr>
                <w:rFonts w:asciiTheme="minorEastAsia" w:hAnsiTheme="minorEastAsia" w:cs="Arial"/>
                <w:sz w:val="24"/>
                <w:szCs w:val="24"/>
              </w:rPr>
              <w:t>5</w:t>
            </w:r>
            <w:r>
              <w:rPr>
                <w:rFonts w:asciiTheme="minorEastAsia" w:hAnsiTheme="minorEastAsia" w:cs="Arial" w:hint="eastAsia"/>
                <w:sz w:val="24"/>
                <w:szCs w:val="24"/>
              </w:rPr>
              <w:t>分）</w:t>
            </w:r>
          </w:p>
          <w:p w14:paraId="742DF068" w14:textId="77777777" w:rsidR="00E42018" w:rsidRDefault="006365A7">
            <w:pPr>
              <w:pStyle w:val="1"/>
              <w:spacing w:line="276" w:lineRule="auto"/>
              <w:ind w:firstLineChars="0" w:firstLine="0"/>
              <w:jc w:val="left"/>
              <w:rPr>
                <w:rFonts w:asciiTheme="minorEastAsia" w:hAnsiTheme="minorEastAsia" w:cs="Arial"/>
                <w:sz w:val="24"/>
                <w:szCs w:val="24"/>
              </w:rPr>
            </w:pPr>
            <w:r>
              <w:rPr>
                <w:rFonts w:asciiTheme="minorEastAsia" w:hAnsiTheme="minorEastAsia" w:cs="Arial" w:hint="eastAsia"/>
                <w:sz w:val="24"/>
                <w:szCs w:val="24"/>
              </w:rPr>
              <w:t>2.漫游位移与场景匹配，体验效果好（</w:t>
            </w:r>
            <w:r>
              <w:rPr>
                <w:rFonts w:asciiTheme="minorEastAsia" w:hAnsiTheme="minorEastAsia" w:cs="Arial"/>
                <w:sz w:val="24"/>
                <w:szCs w:val="24"/>
              </w:rPr>
              <w:t>3</w:t>
            </w:r>
            <w:r>
              <w:rPr>
                <w:rFonts w:asciiTheme="minorEastAsia" w:hAnsiTheme="minorEastAsia" w:cs="Arial" w:hint="eastAsia"/>
                <w:sz w:val="24"/>
                <w:szCs w:val="24"/>
              </w:rPr>
              <w:t>分）</w:t>
            </w:r>
          </w:p>
        </w:tc>
        <w:tc>
          <w:tcPr>
            <w:tcW w:w="850" w:type="dxa"/>
            <w:gridSpan w:val="2"/>
            <w:tcBorders>
              <w:right w:val="single" w:sz="4" w:space="0" w:color="auto"/>
            </w:tcBorders>
            <w:vAlign w:val="center"/>
          </w:tcPr>
          <w:p w14:paraId="216CC8C2"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8分</w:t>
            </w:r>
          </w:p>
        </w:tc>
      </w:tr>
      <w:tr w:rsidR="00E42018" w14:paraId="4DCBF2D4" w14:textId="77777777">
        <w:trPr>
          <w:trHeight w:val="1018"/>
          <w:jc w:val="center"/>
        </w:trPr>
        <w:tc>
          <w:tcPr>
            <w:tcW w:w="2701" w:type="dxa"/>
            <w:gridSpan w:val="3"/>
            <w:vAlign w:val="center"/>
          </w:tcPr>
          <w:p w14:paraId="759859AF"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整体态度评价（4分）</w:t>
            </w:r>
          </w:p>
        </w:tc>
        <w:tc>
          <w:tcPr>
            <w:tcW w:w="4962" w:type="dxa"/>
            <w:gridSpan w:val="2"/>
            <w:vAlign w:val="center"/>
          </w:tcPr>
          <w:p w14:paraId="70B59106" w14:textId="77777777" w:rsidR="00E42018" w:rsidRDefault="006365A7">
            <w:pPr>
              <w:pStyle w:val="1"/>
              <w:widowControl/>
              <w:numPr>
                <w:ilvl w:val="0"/>
                <w:numId w:val="1"/>
              </w:numPr>
              <w:adjustRightInd w:val="0"/>
              <w:spacing w:line="276" w:lineRule="auto"/>
              <w:ind w:left="0" w:firstLineChars="0" w:firstLine="0"/>
              <w:jc w:val="left"/>
              <w:rPr>
                <w:rFonts w:asciiTheme="minorEastAsia" w:hAnsiTheme="minorEastAsia" w:cs="Arial"/>
                <w:sz w:val="24"/>
                <w:szCs w:val="24"/>
              </w:rPr>
            </w:pPr>
            <w:r>
              <w:rPr>
                <w:rFonts w:asciiTheme="minorEastAsia" w:hAnsiTheme="minorEastAsia" w:cs="Arial" w:hint="eastAsia"/>
                <w:sz w:val="24"/>
                <w:szCs w:val="24"/>
              </w:rPr>
              <w:t>态度良好，没有恶意抵触评委会人员（2分）</w:t>
            </w:r>
          </w:p>
          <w:p w14:paraId="0089762A" w14:textId="77777777" w:rsidR="00E42018" w:rsidRDefault="006365A7">
            <w:pPr>
              <w:pStyle w:val="1"/>
              <w:widowControl/>
              <w:numPr>
                <w:ilvl w:val="0"/>
                <w:numId w:val="1"/>
              </w:numPr>
              <w:adjustRightInd w:val="0"/>
              <w:spacing w:line="276" w:lineRule="auto"/>
              <w:ind w:left="0" w:firstLineChars="0" w:firstLine="0"/>
              <w:jc w:val="left"/>
              <w:rPr>
                <w:rFonts w:asciiTheme="minorEastAsia" w:hAnsiTheme="minorEastAsia" w:cs="Arial"/>
                <w:sz w:val="24"/>
                <w:szCs w:val="24"/>
              </w:rPr>
            </w:pPr>
            <w:r>
              <w:rPr>
                <w:rFonts w:asciiTheme="minorEastAsia" w:hAnsiTheme="minorEastAsia" w:cs="Arial"/>
                <w:sz w:val="24"/>
                <w:szCs w:val="24"/>
              </w:rPr>
              <w:t>遵守纪律，没有犯规操作</w:t>
            </w:r>
            <w:r>
              <w:rPr>
                <w:rFonts w:asciiTheme="minorEastAsia" w:hAnsiTheme="minorEastAsia" w:cs="Arial" w:hint="eastAsia"/>
                <w:sz w:val="24"/>
                <w:szCs w:val="24"/>
              </w:rPr>
              <w:t>（</w:t>
            </w:r>
            <w:r>
              <w:rPr>
                <w:rFonts w:asciiTheme="minorEastAsia" w:hAnsiTheme="minorEastAsia" w:cs="Arial"/>
                <w:sz w:val="24"/>
                <w:szCs w:val="24"/>
              </w:rPr>
              <w:t>1</w:t>
            </w:r>
            <w:r>
              <w:rPr>
                <w:rFonts w:asciiTheme="minorEastAsia" w:hAnsiTheme="minorEastAsia" w:cs="Arial" w:hint="eastAsia"/>
                <w:sz w:val="24"/>
                <w:szCs w:val="24"/>
              </w:rPr>
              <w:t>分）</w:t>
            </w:r>
          </w:p>
          <w:p w14:paraId="3486DAC9" w14:textId="77777777" w:rsidR="00E42018" w:rsidRDefault="006365A7">
            <w:pPr>
              <w:pStyle w:val="1"/>
              <w:widowControl/>
              <w:numPr>
                <w:ilvl w:val="0"/>
                <w:numId w:val="1"/>
              </w:numPr>
              <w:adjustRightInd w:val="0"/>
              <w:spacing w:line="276" w:lineRule="auto"/>
              <w:ind w:left="0" w:firstLineChars="0" w:firstLine="0"/>
              <w:jc w:val="left"/>
              <w:rPr>
                <w:rFonts w:asciiTheme="minorEastAsia" w:hAnsiTheme="minorEastAsia" w:cs="Arial"/>
                <w:sz w:val="24"/>
                <w:szCs w:val="24"/>
              </w:rPr>
            </w:pPr>
            <w:r>
              <w:rPr>
                <w:rFonts w:asciiTheme="minorEastAsia" w:hAnsiTheme="minorEastAsia" w:cs="Arial"/>
                <w:sz w:val="24"/>
                <w:szCs w:val="24"/>
              </w:rPr>
              <w:t>没有大声喧哗影响其他团队答题</w:t>
            </w:r>
            <w:r>
              <w:rPr>
                <w:rFonts w:asciiTheme="minorEastAsia" w:hAnsiTheme="minorEastAsia" w:cs="Arial" w:hint="eastAsia"/>
                <w:sz w:val="24"/>
                <w:szCs w:val="24"/>
              </w:rPr>
              <w:t>（</w:t>
            </w:r>
            <w:r>
              <w:rPr>
                <w:rFonts w:asciiTheme="minorEastAsia" w:hAnsiTheme="minorEastAsia" w:cs="Arial"/>
                <w:sz w:val="24"/>
                <w:szCs w:val="24"/>
              </w:rPr>
              <w:t>1</w:t>
            </w:r>
            <w:r>
              <w:rPr>
                <w:rFonts w:asciiTheme="minorEastAsia" w:hAnsiTheme="minorEastAsia" w:cs="Arial" w:hint="eastAsia"/>
                <w:sz w:val="24"/>
                <w:szCs w:val="24"/>
              </w:rPr>
              <w:t>分）</w:t>
            </w:r>
          </w:p>
        </w:tc>
        <w:tc>
          <w:tcPr>
            <w:tcW w:w="850" w:type="dxa"/>
            <w:gridSpan w:val="2"/>
            <w:tcBorders>
              <w:right w:val="single" w:sz="4" w:space="0" w:color="auto"/>
            </w:tcBorders>
            <w:vAlign w:val="center"/>
          </w:tcPr>
          <w:p w14:paraId="34842D55" w14:textId="77777777" w:rsidR="00E42018" w:rsidRDefault="006365A7">
            <w:pPr>
              <w:widowControl/>
              <w:adjustRightInd w:val="0"/>
              <w:spacing w:line="276" w:lineRule="auto"/>
              <w:jc w:val="center"/>
              <w:rPr>
                <w:rFonts w:asciiTheme="minorEastAsia" w:hAnsiTheme="minorEastAsia" w:cs="Arial"/>
                <w:sz w:val="24"/>
                <w:szCs w:val="24"/>
              </w:rPr>
            </w:pPr>
            <w:r>
              <w:rPr>
                <w:rFonts w:asciiTheme="minorEastAsia" w:hAnsiTheme="minorEastAsia" w:cs="Arial" w:hint="eastAsia"/>
                <w:sz w:val="24"/>
                <w:szCs w:val="24"/>
              </w:rPr>
              <w:t>4分</w:t>
            </w:r>
          </w:p>
        </w:tc>
      </w:tr>
      <w:tr w:rsidR="00E42018" w14:paraId="4931B2DD" w14:textId="77777777">
        <w:trPr>
          <w:jc w:val="center"/>
        </w:trPr>
        <w:tc>
          <w:tcPr>
            <w:tcW w:w="2701" w:type="dxa"/>
            <w:gridSpan w:val="3"/>
            <w:vAlign w:val="center"/>
          </w:tcPr>
          <w:p w14:paraId="242F8227"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团队合作（4分）</w:t>
            </w:r>
          </w:p>
        </w:tc>
        <w:tc>
          <w:tcPr>
            <w:tcW w:w="4962" w:type="dxa"/>
            <w:gridSpan w:val="2"/>
            <w:vAlign w:val="center"/>
          </w:tcPr>
          <w:p w14:paraId="4DA0C6C4" w14:textId="77777777" w:rsidR="00E42018" w:rsidRDefault="006365A7">
            <w:pPr>
              <w:pStyle w:val="1"/>
              <w:widowControl/>
              <w:numPr>
                <w:ilvl w:val="0"/>
                <w:numId w:val="2"/>
              </w:numPr>
              <w:adjustRightInd w:val="0"/>
              <w:spacing w:line="276" w:lineRule="auto"/>
              <w:ind w:left="0" w:firstLineChars="0" w:firstLine="0"/>
              <w:jc w:val="left"/>
              <w:rPr>
                <w:rFonts w:asciiTheme="minorEastAsia" w:hAnsiTheme="minorEastAsia" w:cs="Arial"/>
                <w:sz w:val="24"/>
                <w:szCs w:val="24"/>
              </w:rPr>
            </w:pPr>
            <w:r>
              <w:rPr>
                <w:rFonts w:asciiTheme="minorEastAsia" w:hAnsiTheme="minorEastAsia" w:cs="Arial" w:hint="eastAsia"/>
                <w:sz w:val="24"/>
                <w:szCs w:val="24"/>
              </w:rPr>
              <w:t>组内合作默契（</w:t>
            </w:r>
            <w:r>
              <w:rPr>
                <w:rFonts w:asciiTheme="minorEastAsia" w:hAnsiTheme="minorEastAsia" w:cs="Arial"/>
                <w:sz w:val="24"/>
                <w:szCs w:val="24"/>
              </w:rPr>
              <w:t>2</w:t>
            </w:r>
            <w:r>
              <w:rPr>
                <w:rFonts w:asciiTheme="minorEastAsia" w:hAnsiTheme="minorEastAsia" w:cs="Arial" w:hint="eastAsia"/>
                <w:sz w:val="24"/>
                <w:szCs w:val="24"/>
              </w:rPr>
              <w:t>分）</w:t>
            </w:r>
          </w:p>
          <w:p w14:paraId="2BF63AAD" w14:textId="77777777" w:rsidR="00E42018" w:rsidRDefault="006365A7">
            <w:pPr>
              <w:pStyle w:val="1"/>
              <w:widowControl/>
              <w:numPr>
                <w:ilvl w:val="0"/>
                <w:numId w:val="2"/>
              </w:numPr>
              <w:adjustRightInd w:val="0"/>
              <w:spacing w:line="276" w:lineRule="auto"/>
              <w:ind w:left="0" w:firstLineChars="0" w:firstLine="0"/>
              <w:jc w:val="left"/>
              <w:rPr>
                <w:rFonts w:asciiTheme="minorEastAsia" w:hAnsiTheme="minorEastAsia" w:cs="Arial"/>
                <w:sz w:val="24"/>
                <w:szCs w:val="24"/>
              </w:rPr>
            </w:pPr>
            <w:r>
              <w:rPr>
                <w:rFonts w:asciiTheme="minorEastAsia" w:hAnsiTheme="minorEastAsia" w:cs="Arial"/>
                <w:sz w:val="24"/>
                <w:szCs w:val="24"/>
              </w:rPr>
              <w:t>分工合理</w:t>
            </w:r>
            <w:r>
              <w:rPr>
                <w:rFonts w:asciiTheme="minorEastAsia" w:hAnsiTheme="minorEastAsia" w:cs="Arial" w:hint="eastAsia"/>
                <w:sz w:val="24"/>
                <w:szCs w:val="24"/>
              </w:rPr>
              <w:t>（2分）</w:t>
            </w:r>
          </w:p>
        </w:tc>
        <w:tc>
          <w:tcPr>
            <w:tcW w:w="850" w:type="dxa"/>
            <w:gridSpan w:val="2"/>
            <w:tcBorders>
              <w:right w:val="single" w:sz="4" w:space="0" w:color="auto"/>
            </w:tcBorders>
            <w:vAlign w:val="center"/>
          </w:tcPr>
          <w:p w14:paraId="2035C0C9" w14:textId="77777777" w:rsidR="00E42018" w:rsidRDefault="006365A7">
            <w:pPr>
              <w:widowControl/>
              <w:adjustRightInd w:val="0"/>
              <w:spacing w:line="276" w:lineRule="auto"/>
              <w:jc w:val="center"/>
              <w:rPr>
                <w:rFonts w:asciiTheme="minorEastAsia" w:hAnsiTheme="minorEastAsia" w:cs="Arial"/>
                <w:sz w:val="24"/>
                <w:szCs w:val="24"/>
              </w:rPr>
            </w:pPr>
            <w:r>
              <w:rPr>
                <w:rFonts w:asciiTheme="minorEastAsia" w:hAnsiTheme="minorEastAsia" w:cs="Arial" w:hint="eastAsia"/>
                <w:sz w:val="24"/>
                <w:szCs w:val="24"/>
              </w:rPr>
              <w:t>4分</w:t>
            </w:r>
          </w:p>
        </w:tc>
      </w:tr>
      <w:tr w:rsidR="00E42018" w14:paraId="7A8970C9" w14:textId="77777777">
        <w:trPr>
          <w:jc w:val="center"/>
        </w:trPr>
        <w:tc>
          <w:tcPr>
            <w:tcW w:w="2701" w:type="dxa"/>
            <w:gridSpan w:val="3"/>
            <w:vAlign w:val="center"/>
          </w:tcPr>
          <w:p w14:paraId="12A7ABF1" w14:textId="77777777" w:rsidR="00E42018" w:rsidRDefault="006365A7">
            <w:pPr>
              <w:spacing w:line="276" w:lineRule="auto"/>
              <w:jc w:val="center"/>
              <w:rPr>
                <w:rFonts w:asciiTheme="minorEastAsia" w:hAnsiTheme="minorEastAsia" w:cs="Arial"/>
                <w:sz w:val="24"/>
                <w:szCs w:val="24"/>
              </w:rPr>
            </w:pPr>
            <w:r>
              <w:rPr>
                <w:rFonts w:asciiTheme="minorEastAsia" w:hAnsiTheme="minorEastAsia" w:cs="Arial" w:hint="eastAsia"/>
                <w:sz w:val="24"/>
                <w:szCs w:val="24"/>
              </w:rPr>
              <w:t>时间把握（4分）</w:t>
            </w:r>
          </w:p>
        </w:tc>
        <w:tc>
          <w:tcPr>
            <w:tcW w:w="4962" w:type="dxa"/>
            <w:gridSpan w:val="2"/>
            <w:vAlign w:val="center"/>
          </w:tcPr>
          <w:p w14:paraId="457C065B" w14:textId="77777777" w:rsidR="00E42018" w:rsidRDefault="006365A7">
            <w:pPr>
              <w:pStyle w:val="1"/>
              <w:widowControl/>
              <w:numPr>
                <w:ilvl w:val="0"/>
                <w:numId w:val="3"/>
              </w:numPr>
              <w:adjustRightInd w:val="0"/>
              <w:spacing w:line="276" w:lineRule="auto"/>
              <w:ind w:left="0" w:firstLineChars="0" w:firstLine="0"/>
              <w:jc w:val="left"/>
              <w:rPr>
                <w:rFonts w:asciiTheme="minorEastAsia" w:hAnsiTheme="minorEastAsia" w:cs="Arial"/>
                <w:sz w:val="24"/>
                <w:szCs w:val="24"/>
              </w:rPr>
            </w:pPr>
            <w:r>
              <w:rPr>
                <w:rFonts w:asciiTheme="minorEastAsia" w:hAnsiTheme="minorEastAsia" w:cs="Arial" w:hint="eastAsia"/>
                <w:sz w:val="24"/>
                <w:szCs w:val="24"/>
              </w:rPr>
              <w:t>在规定时间内完成任务</w:t>
            </w:r>
          </w:p>
        </w:tc>
        <w:tc>
          <w:tcPr>
            <w:tcW w:w="850" w:type="dxa"/>
            <w:gridSpan w:val="2"/>
            <w:tcBorders>
              <w:right w:val="single" w:sz="4" w:space="0" w:color="auto"/>
            </w:tcBorders>
            <w:vAlign w:val="center"/>
          </w:tcPr>
          <w:p w14:paraId="420CA7AD" w14:textId="77777777" w:rsidR="00E42018" w:rsidRDefault="006365A7">
            <w:pPr>
              <w:widowControl/>
              <w:adjustRightInd w:val="0"/>
              <w:spacing w:line="276" w:lineRule="auto"/>
              <w:jc w:val="center"/>
              <w:rPr>
                <w:rFonts w:asciiTheme="minorEastAsia" w:hAnsiTheme="minorEastAsia" w:cs="Arial"/>
                <w:sz w:val="24"/>
                <w:szCs w:val="24"/>
              </w:rPr>
            </w:pPr>
            <w:r>
              <w:rPr>
                <w:rFonts w:asciiTheme="minorEastAsia" w:hAnsiTheme="minorEastAsia" w:cs="Arial" w:hint="eastAsia"/>
                <w:sz w:val="24"/>
                <w:szCs w:val="24"/>
              </w:rPr>
              <w:t>3分</w:t>
            </w:r>
          </w:p>
        </w:tc>
      </w:tr>
    </w:tbl>
    <w:p w14:paraId="05B8C02A" w14:textId="77777777" w:rsidR="00E42018" w:rsidRDefault="00E42018">
      <w:pPr>
        <w:snapToGrid w:val="0"/>
        <w:spacing w:line="560" w:lineRule="exact"/>
        <w:rPr>
          <w:rFonts w:asciiTheme="minorEastAsia" w:hAnsiTheme="minorEastAsia" w:cs="Arial"/>
          <w:sz w:val="30"/>
          <w:szCs w:val="30"/>
        </w:rPr>
      </w:pPr>
    </w:p>
    <w:p w14:paraId="1BB0C987" w14:textId="77777777" w:rsidR="00E42018" w:rsidRDefault="00E42018" w:rsidP="004636B6">
      <w:pPr>
        <w:snapToGrid w:val="0"/>
        <w:spacing w:line="560" w:lineRule="exact"/>
        <w:ind w:firstLineChars="200" w:firstLine="602"/>
        <w:rPr>
          <w:rFonts w:asciiTheme="minorEastAsia" w:hAnsiTheme="minorEastAsia" w:cs="黑体"/>
          <w:b/>
          <w:sz w:val="30"/>
          <w:szCs w:val="30"/>
        </w:rPr>
      </w:pPr>
    </w:p>
    <w:p w14:paraId="682FF158"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十一、奖项设置</w:t>
      </w:r>
    </w:p>
    <w:p w14:paraId="124AAABE" w14:textId="77777777" w:rsidR="00E42018" w:rsidRDefault="006365A7">
      <w:pPr>
        <w:snapToGrid w:val="0"/>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t>（一）赛项团体奖</w:t>
      </w:r>
    </w:p>
    <w:p w14:paraId="5584F278"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竞赛设参赛选手团体奖，以赛项实际参赛队总数为基数，一等奖占比10%，二等奖占比20%，三等奖占比30%，小数点后四舍五入。 </w:t>
      </w:r>
    </w:p>
    <w:p w14:paraId="6856CF51"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获得一、二、三等奖的团体赛参赛选手，授予相应荣誉证书；获得一等奖的团体赛参赛队，授予奖杯。 </w:t>
      </w:r>
    </w:p>
    <w:p w14:paraId="655C3B94" w14:textId="77777777" w:rsidR="00E42018" w:rsidRDefault="006365A7">
      <w:pPr>
        <w:snapToGrid w:val="0"/>
        <w:spacing w:line="560" w:lineRule="exact"/>
        <w:ind w:firstLineChars="200" w:firstLine="600"/>
        <w:rPr>
          <w:rFonts w:ascii="黑体" w:eastAsia="黑体" w:hAnsi="黑体" w:cs="黑体"/>
          <w:sz w:val="30"/>
          <w:szCs w:val="30"/>
        </w:rPr>
      </w:pPr>
      <w:r>
        <w:rPr>
          <w:rFonts w:ascii="黑体" w:eastAsia="黑体" w:hAnsi="黑体" w:cs="黑体" w:hint="eastAsia"/>
          <w:sz w:val="30"/>
          <w:szCs w:val="30"/>
        </w:rPr>
        <w:lastRenderedPageBreak/>
        <w:t>（二）指导教师奖</w:t>
      </w:r>
    </w:p>
    <w:p w14:paraId="1E667ED9"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获得一等奖的参赛</w:t>
      </w:r>
      <w:proofErr w:type="gramStart"/>
      <w:r>
        <w:rPr>
          <w:rFonts w:ascii="仿宋" w:eastAsia="仿宋" w:hAnsi="仿宋" w:cs="仿宋" w:hint="eastAsia"/>
          <w:sz w:val="30"/>
          <w:szCs w:val="30"/>
        </w:rPr>
        <w:t>队指导</w:t>
      </w:r>
      <w:proofErr w:type="gramEnd"/>
      <w:r>
        <w:rPr>
          <w:rFonts w:ascii="仿宋" w:eastAsia="仿宋" w:hAnsi="仿宋" w:cs="仿宋" w:hint="eastAsia"/>
          <w:sz w:val="30"/>
          <w:szCs w:val="30"/>
        </w:rPr>
        <w:t>教师获“优秀指导教师奖”，授予荣誉证书。 </w:t>
      </w:r>
    </w:p>
    <w:p w14:paraId="5D1D1BC1"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大赛所有荣誉证书、奖杯由大赛组委会统一制作颁发。</w:t>
      </w:r>
    </w:p>
    <w:p w14:paraId="40BE9B8C"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十二、技术规范</w:t>
      </w:r>
    </w:p>
    <w:p w14:paraId="6B621AEE"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比赛项目专业教学要求:</w:t>
      </w:r>
    </w:p>
    <w:p w14:paraId="2DB00AD5"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1．设计和建模能力</w:t>
      </w:r>
    </w:p>
    <w:p w14:paraId="559C5648"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（1）能够运用至少一种3D设计软件进行3D建模；</w:t>
      </w:r>
    </w:p>
    <w:p w14:paraId="69A6FE3E"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（2）掌握照片建模与图纸建模；</w:t>
      </w:r>
    </w:p>
    <w:p w14:paraId="4674748D"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（3）能够运用至少一种原型设计原件进行产品设计；</w:t>
      </w:r>
    </w:p>
    <w:p w14:paraId="7CA831DE"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2.布景与渲染能力</w:t>
      </w:r>
    </w:p>
    <w:p w14:paraId="5B8DFA06"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（1）能够熟练使用不同种类的布景；</w:t>
      </w:r>
    </w:p>
    <w:p w14:paraId="70BD9311"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（2）掌握布景反射原理；</w:t>
      </w:r>
    </w:p>
    <w:p w14:paraId="33BFD9AE"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3.交互开发能力</w:t>
      </w:r>
    </w:p>
    <w:p w14:paraId="620EAE44"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（1）掌握与硬件相关的交互技能；</w:t>
      </w:r>
    </w:p>
    <w:p w14:paraId="68406089"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（2）掌握硬件产品的产品结构与原理；</w:t>
      </w:r>
    </w:p>
    <w:p w14:paraId="08C44EF3" w14:textId="77777777" w:rsidR="00E42018" w:rsidRDefault="00E42018" w:rsidP="004636B6">
      <w:pPr>
        <w:snapToGrid w:val="0"/>
        <w:spacing w:line="560" w:lineRule="exact"/>
        <w:ind w:firstLineChars="200" w:firstLine="602"/>
        <w:rPr>
          <w:rFonts w:asciiTheme="minorEastAsia" w:hAnsiTheme="minorEastAsia" w:cs="黑体"/>
          <w:b/>
          <w:sz w:val="30"/>
          <w:szCs w:val="30"/>
        </w:rPr>
      </w:pPr>
    </w:p>
    <w:p w14:paraId="6E157852"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十三、建议使用的比赛器材、技术平台和场地要求</w:t>
      </w:r>
    </w:p>
    <w:p w14:paraId="48B5DCE5" w14:textId="77777777" w:rsidR="00E42018" w:rsidRDefault="006365A7">
      <w:pPr>
        <w:snapToGrid w:val="0"/>
        <w:spacing w:line="560" w:lineRule="exact"/>
        <w:ind w:firstLineChars="200" w:firstLine="600"/>
        <w:jc w:val="left"/>
        <w:rPr>
          <w:rFonts w:ascii="黑体" w:eastAsia="黑体" w:hAnsi="黑体" w:cs="黑体"/>
          <w:sz w:val="30"/>
          <w:szCs w:val="30"/>
        </w:rPr>
      </w:pPr>
      <w:r>
        <w:rPr>
          <w:rFonts w:ascii="黑体" w:eastAsia="黑体" w:hAnsi="黑体" w:cs="黑体" w:hint="eastAsia"/>
          <w:sz w:val="30"/>
          <w:szCs w:val="30"/>
        </w:rPr>
        <w:t xml:space="preserve">（一）比赛软件平台及设备 </w:t>
      </w:r>
    </w:p>
    <w:p w14:paraId="03E827D1"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各个赛场需要组建统一的局域网，不能访问局域网以外的网络。建议使用VR仿真管理平台。该平台整合了VR技术相关的理论知识和</w:t>
      </w:r>
      <w:proofErr w:type="gramStart"/>
      <w:r>
        <w:rPr>
          <w:rFonts w:ascii="仿宋" w:eastAsia="仿宋" w:hAnsi="仿宋" w:cs="仿宋" w:hint="eastAsia"/>
          <w:sz w:val="30"/>
          <w:szCs w:val="30"/>
        </w:rPr>
        <w:t>实训练习</w:t>
      </w:r>
      <w:proofErr w:type="gramEnd"/>
      <w:r>
        <w:rPr>
          <w:rFonts w:ascii="仿宋" w:eastAsia="仿宋" w:hAnsi="仿宋" w:cs="仿宋" w:hint="eastAsia"/>
          <w:sz w:val="30"/>
          <w:szCs w:val="30"/>
        </w:rPr>
        <w:t>，包含海量的3D模型，3D建模软件，学生在竞赛中可以根据需要调用相关软件。</w:t>
      </w:r>
    </w:p>
    <w:p w14:paraId="7C4C429B"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1．操作系统：本赛项采用的操作系统是Windows 10 64位</w:t>
      </w:r>
      <w:r>
        <w:rPr>
          <w:rFonts w:ascii="仿宋" w:eastAsia="仿宋" w:hAnsi="仿宋" w:cs="仿宋" w:hint="eastAsia"/>
          <w:sz w:val="30"/>
          <w:szCs w:val="30"/>
        </w:rPr>
        <w:lastRenderedPageBreak/>
        <w:t>中文专业版，该系统是美国微软公司专门在中国区发行的最新一代操作系统，该系统稳定性好，安全性高，支持跨平台应用，目前在中国市场上，绝大部分品牌机出厂</w:t>
      </w:r>
      <w:proofErr w:type="gramStart"/>
      <w:r>
        <w:rPr>
          <w:rFonts w:ascii="仿宋" w:eastAsia="仿宋" w:hAnsi="仿宋" w:cs="仿宋" w:hint="eastAsia"/>
          <w:sz w:val="30"/>
          <w:szCs w:val="30"/>
        </w:rPr>
        <w:t>标配该</w:t>
      </w:r>
      <w:proofErr w:type="gramEnd"/>
      <w:r>
        <w:rPr>
          <w:rFonts w:ascii="仿宋" w:eastAsia="仿宋" w:hAnsi="仿宋" w:cs="仿宋" w:hint="eastAsia"/>
          <w:sz w:val="30"/>
          <w:szCs w:val="30"/>
        </w:rPr>
        <w:t>系统，而且本大赛中所有用到的软件都能在该平台上稳定的运行，为大赛提供一个安全、稳定的系统平台环境。</w:t>
      </w:r>
    </w:p>
    <w:p w14:paraId="14A431AB"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2．VR资源制作软件：主要有3D Studio Max、Maya和Photoshop、3D Studio Max和Maya是当前市面上主流的VR资源建模软件，是基于PC系统的三维动画渲染和制作软件，使用者可以用它来创建他想要的3D模型和视觉特效。Photoshop是一款专业的图片编辑与处理软件。使用它可以对已有的位图图像进行编辑加工处理，以及运用一些特殊效果，其重点在于对图像的处理加工。</w:t>
      </w:r>
    </w:p>
    <w:p w14:paraId="7A121C3F"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3．VR仿真大赛平台，包含模块：（1）VR资源库模块：可为供参赛选手在赛前进行练习。（2）大赛实训模块：包含大量的VR大赛模拟实训题，可供参赛选手做好赛前的集中训练，快速提升竞赛实操能力。（3）平台内置VR引擎，可快速开发VR交互场景，为参赛选手提供了便利的竞赛环境。（4）模型快速上传竞赛成绩库，可直接保存模型在大赛平台中，方便评委查看、下载及在线评分。</w:t>
      </w:r>
    </w:p>
    <w:p w14:paraId="23D2A6C2" w14:textId="77777777" w:rsidR="00E42018" w:rsidRDefault="006365A7">
      <w:pPr>
        <w:snapToGrid w:val="0"/>
        <w:spacing w:line="560" w:lineRule="exact"/>
        <w:ind w:firstLineChars="200" w:firstLine="600"/>
        <w:jc w:val="left"/>
        <w:rPr>
          <w:rFonts w:asciiTheme="minorEastAsia" w:hAnsiTheme="minorEastAsia" w:cs="Arial"/>
          <w:sz w:val="30"/>
          <w:szCs w:val="30"/>
        </w:rPr>
      </w:pPr>
      <w:r>
        <w:rPr>
          <w:rFonts w:asciiTheme="minorEastAsia" w:hAnsiTheme="minorEastAsia" w:cs="Arial" w:hint="eastAsia"/>
          <w:noProof/>
          <w:sz w:val="30"/>
          <w:szCs w:val="30"/>
        </w:rPr>
        <w:drawing>
          <wp:anchor distT="0" distB="0" distL="114300" distR="114300" simplePos="0" relativeHeight="251674624" behindDoc="0" locked="0" layoutInCell="1" allowOverlap="1" wp14:anchorId="5666DE7F" wp14:editId="437292B1">
            <wp:simplePos x="0" y="0"/>
            <wp:positionH relativeFrom="column">
              <wp:posOffset>2886075</wp:posOffset>
            </wp:positionH>
            <wp:positionV relativeFrom="paragraph">
              <wp:posOffset>66675</wp:posOffset>
            </wp:positionV>
            <wp:extent cx="2781300" cy="1809750"/>
            <wp:effectExtent l="19050" t="0" r="0" b="0"/>
            <wp:wrapNone/>
            <wp:docPr id="12" name="图片 4" descr="C:\Users\sunli\AppData\Local\Temp\WeChat Files\45392044629745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sunli\AppData\Local\Temp\WeChat Files\453920446297453733.jpg"/>
                    <pic:cNvPicPr>
                      <a:picLocks noChangeAspect="1" noChangeArrowheads="1"/>
                    </pic:cNvPicPr>
                  </pic:nvPicPr>
                  <pic:blipFill>
                    <a:blip r:embed="rId18" cstate="print"/>
                    <a:srcRect/>
                    <a:stretch>
                      <a:fillRect/>
                    </a:stretch>
                  </pic:blipFill>
                  <pic:spPr>
                    <a:xfrm>
                      <a:off x="0" y="0"/>
                      <a:ext cx="2781300" cy="1809750"/>
                    </a:xfrm>
                    <a:prstGeom prst="rect">
                      <a:avLst/>
                    </a:prstGeom>
                    <a:noFill/>
                    <a:ln w="9525">
                      <a:noFill/>
                      <a:miter lim="800000"/>
                      <a:headEnd/>
                      <a:tailEnd/>
                    </a:ln>
                  </pic:spPr>
                </pic:pic>
              </a:graphicData>
            </a:graphic>
          </wp:anchor>
        </w:drawing>
      </w:r>
      <w:r>
        <w:rPr>
          <w:rFonts w:asciiTheme="minorEastAsia" w:hAnsiTheme="minorEastAsia" w:cs="Arial" w:hint="eastAsia"/>
          <w:noProof/>
          <w:sz w:val="30"/>
          <w:szCs w:val="30"/>
        </w:rPr>
        <w:drawing>
          <wp:anchor distT="0" distB="0" distL="114300" distR="114300" simplePos="0" relativeHeight="251679744" behindDoc="0" locked="0" layoutInCell="1" allowOverlap="1" wp14:anchorId="1D726100" wp14:editId="48000887">
            <wp:simplePos x="0" y="0"/>
            <wp:positionH relativeFrom="column">
              <wp:posOffset>-104775</wp:posOffset>
            </wp:positionH>
            <wp:positionV relativeFrom="paragraph">
              <wp:posOffset>123825</wp:posOffset>
            </wp:positionV>
            <wp:extent cx="2950845" cy="1924050"/>
            <wp:effectExtent l="19050" t="0" r="1905" b="0"/>
            <wp:wrapNone/>
            <wp:docPr id="16" name="图片 7" descr="C:\Users\sunli\AppData\Local\Temp\WeChat Files\26685050164068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C:\Users\sunli\AppData\Local\Temp\WeChat Files\266850501640686572.jpg"/>
                    <pic:cNvPicPr>
                      <a:picLocks noChangeAspect="1" noChangeArrowheads="1"/>
                    </pic:cNvPicPr>
                  </pic:nvPicPr>
                  <pic:blipFill>
                    <a:blip r:embed="rId19" cstate="print"/>
                    <a:srcRect/>
                    <a:stretch>
                      <a:fillRect/>
                    </a:stretch>
                  </pic:blipFill>
                  <pic:spPr>
                    <a:xfrm>
                      <a:off x="0" y="0"/>
                      <a:ext cx="2950845" cy="1924050"/>
                    </a:xfrm>
                    <a:prstGeom prst="rect">
                      <a:avLst/>
                    </a:prstGeom>
                    <a:noFill/>
                    <a:ln w="9525">
                      <a:noFill/>
                      <a:miter lim="800000"/>
                      <a:headEnd/>
                      <a:tailEnd/>
                    </a:ln>
                  </pic:spPr>
                </pic:pic>
              </a:graphicData>
            </a:graphic>
          </wp:anchor>
        </w:drawing>
      </w:r>
    </w:p>
    <w:p w14:paraId="63541C58" w14:textId="77777777" w:rsidR="00E42018" w:rsidRDefault="00E42018">
      <w:pPr>
        <w:snapToGrid w:val="0"/>
        <w:spacing w:line="560" w:lineRule="exact"/>
        <w:ind w:firstLineChars="200" w:firstLine="600"/>
        <w:jc w:val="left"/>
        <w:rPr>
          <w:rFonts w:asciiTheme="minorEastAsia" w:hAnsiTheme="minorEastAsia" w:cs="Arial"/>
          <w:sz w:val="30"/>
          <w:szCs w:val="30"/>
        </w:rPr>
      </w:pPr>
    </w:p>
    <w:p w14:paraId="2CD03AD4" w14:textId="77777777" w:rsidR="00E42018" w:rsidRDefault="00E42018">
      <w:pPr>
        <w:snapToGrid w:val="0"/>
        <w:spacing w:line="560" w:lineRule="exact"/>
        <w:ind w:firstLineChars="200" w:firstLine="600"/>
        <w:jc w:val="left"/>
        <w:rPr>
          <w:rFonts w:asciiTheme="minorEastAsia" w:hAnsiTheme="minorEastAsia" w:cs="Arial"/>
          <w:sz w:val="30"/>
          <w:szCs w:val="30"/>
        </w:rPr>
      </w:pPr>
    </w:p>
    <w:p w14:paraId="4B6DAF35" w14:textId="77777777" w:rsidR="00E42018" w:rsidRDefault="00E42018">
      <w:pPr>
        <w:snapToGrid w:val="0"/>
        <w:spacing w:line="560" w:lineRule="exact"/>
        <w:ind w:firstLineChars="200" w:firstLine="600"/>
        <w:jc w:val="left"/>
        <w:rPr>
          <w:rFonts w:asciiTheme="minorEastAsia" w:hAnsiTheme="minorEastAsia" w:cs="Arial"/>
          <w:sz w:val="30"/>
          <w:szCs w:val="30"/>
        </w:rPr>
      </w:pPr>
    </w:p>
    <w:p w14:paraId="49E75613" w14:textId="77777777" w:rsidR="00E42018" w:rsidRDefault="00E42018">
      <w:pPr>
        <w:snapToGrid w:val="0"/>
        <w:spacing w:line="560" w:lineRule="exact"/>
        <w:ind w:firstLineChars="200" w:firstLine="600"/>
        <w:jc w:val="left"/>
        <w:rPr>
          <w:rFonts w:asciiTheme="minorEastAsia" w:hAnsiTheme="minorEastAsia" w:cs="Arial"/>
          <w:sz w:val="30"/>
          <w:szCs w:val="30"/>
        </w:rPr>
      </w:pPr>
    </w:p>
    <w:p w14:paraId="4ADDFE3A" w14:textId="77777777" w:rsidR="00E42018" w:rsidRDefault="00E42018">
      <w:pPr>
        <w:snapToGrid w:val="0"/>
        <w:spacing w:line="560" w:lineRule="exact"/>
        <w:ind w:firstLineChars="200" w:firstLine="600"/>
        <w:jc w:val="left"/>
        <w:rPr>
          <w:rFonts w:asciiTheme="minorEastAsia" w:hAnsiTheme="minorEastAsia" w:cs="Arial"/>
          <w:sz w:val="30"/>
          <w:szCs w:val="30"/>
        </w:rPr>
      </w:pPr>
    </w:p>
    <w:p w14:paraId="416EE36B" w14:textId="77777777" w:rsidR="00E42018" w:rsidRDefault="006365A7">
      <w:pPr>
        <w:snapToGrid w:val="0"/>
        <w:spacing w:line="560" w:lineRule="exact"/>
        <w:jc w:val="left"/>
        <w:rPr>
          <w:rFonts w:asciiTheme="minorEastAsia" w:hAnsiTheme="minorEastAsia" w:cs="Arial"/>
          <w:sz w:val="30"/>
          <w:szCs w:val="30"/>
        </w:rPr>
      </w:pPr>
      <w:r>
        <w:rPr>
          <w:rFonts w:asciiTheme="minorEastAsia" w:hAnsiTheme="minorEastAsia" w:cs="Arial"/>
          <w:noProof/>
          <w:sz w:val="30"/>
          <w:szCs w:val="30"/>
        </w:rPr>
        <w:drawing>
          <wp:anchor distT="0" distB="0" distL="114300" distR="114300" simplePos="0" relativeHeight="251676672" behindDoc="0" locked="0" layoutInCell="1" allowOverlap="1" wp14:anchorId="4454007B" wp14:editId="65A33590">
            <wp:simplePos x="0" y="0"/>
            <wp:positionH relativeFrom="column">
              <wp:posOffset>3009900</wp:posOffset>
            </wp:positionH>
            <wp:positionV relativeFrom="paragraph">
              <wp:posOffset>-314325</wp:posOffset>
            </wp:positionV>
            <wp:extent cx="2609850" cy="1781175"/>
            <wp:effectExtent l="19050" t="0" r="0" b="0"/>
            <wp:wrapNone/>
            <wp:docPr id="14" name="图片 6" descr="C:\Users\sunli\AppData\Local\Temp\WeChat Files\15261443631338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sunli\AppData\Local\Temp\WeChat Files\152614436313383982.jpg"/>
                    <pic:cNvPicPr>
                      <a:picLocks noChangeAspect="1" noChangeArrowheads="1"/>
                    </pic:cNvPicPr>
                  </pic:nvPicPr>
                  <pic:blipFill>
                    <a:blip r:embed="rId20" cstate="print"/>
                    <a:srcRect/>
                    <a:stretch>
                      <a:fillRect/>
                    </a:stretch>
                  </pic:blipFill>
                  <pic:spPr>
                    <a:xfrm>
                      <a:off x="0" y="0"/>
                      <a:ext cx="2609850" cy="1781175"/>
                    </a:xfrm>
                    <a:prstGeom prst="rect">
                      <a:avLst/>
                    </a:prstGeom>
                    <a:noFill/>
                    <a:ln w="9525">
                      <a:noFill/>
                      <a:miter lim="800000"/>
                      <a:headEnd/>
                      <a:tailEnd/>
                    </a:ln>
                  </pic:spPr>
                </pic:pic>
              </a:graphicData>
            </a:graphic>
          </wp:anchor>
        </w:drawing>
      </w:r>
      <w:r>
        <w:rPr>
          <w:rFonts w:asciiTheme="minorEastAsia" w:hAnsiTheme="minorEastAsia" w:cs="Arial"/>
          <w:noProof/>
          <w:sz w:val="30"/>
          <w:szCs w:val="30"/>
        </w:rPr>
        <w:drawing>
          <wp:anchor distT="0" distB="0" distL="114300" distR="114300" simplePos="0" relativeHeight="251678720" behindDoc="0" locked="0" layoutInCell="1" allowOverlap="1" wp14:anchorId="414ACF12" wp14:editId="6DF6C5BF">
            <wp:simplePos x="0" y="0"/>
            <wp:positionH relativeFrom="column">
              <wp:posOffset>-19050</wp:posOffset>
            </wp:positionH>
            <wp:positionV relativeFrom="paragraph">
              <wp:posOffset>-314325</wp:posOffset>
            </wp:positionV>
            <wp:extent cx="2771775" cy="1800225"/>
            <wp:effectExtent l="19050" t="0" r="9525" b="0"/>
            <wp:wrapNone/>
            <wp:docPr id="15" name="图片 5" descr="C:\Users\sunli\AppData\Local\Temp\WeChat Files\14550947445779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C:\Users\sunli\AppData\Local\Temp\WeChat Files\145509474457792300.jpg"/>
                    <pic:cNvPicPr>
                      <a:picLocks noChangeAspect="1" noChangeArrowheads="1"/>
                    </pic:cNvPicPr>
                  </pic:nvPicPr>
                  <pic:blipFill>
                    <a:blip r:embed="rId21" cstate="print"/>
                    <a:srcRect/>
                    <a:stretch>
                      <a:fillRect/>
                    </a:stretch>
                  </pic:blipFill>
                  <pic:spPr>
                    <a:xfrm>
                      <a:off x="0" y="0"/>
                      <a:ext cx="2771775" cy="1800225"/>
                    </a:xfrm>
                    <a:prstGeom prst="rect">
                      <a:avLst/>
                    </a:prstGeom>
                    <a:noFill/>
                    <a:ln w="9525">
                      <a:noFill/>
                      <a:miter lim="800000"/>
                      <a:headEnd/>
                      <a:tailEnd/>
                    </a:ln>
                  </pic:spPr>
                </pic:pic>
              </a:graphicData>
            </a:graphic>
          </wp:anchor>
        </w:drawing>
      </w:r>
    </w:p>
    <w:p w14:paraId="56174C5F" w14:textId="77777777" w:rsidR="00E42018" w:rsidRDefault="00E42018">
      <w:pPr>
        <w:snapToGrid w:val="0"/>
        <w:spacing w:line="560" w:lineRule="exact"/>
        <w:ind w:firstLineChars="200" w:firstLine="600"/>
        <w:jc w:val="left"/>
        <w:rPr>
          <w:rFonts w:asciiTheme="minorEastAsia" w:hAnsiTheme="minorEastAsia" w:cs="Arial"/>
          <w:sz w:val="30"/>
          <w:szCs w:val="30"/>
        </w:rPr>
      </w:pPr>
    </w:p>
    <w:p w14:paraId="56D9C3CF" w14:textId="77777777" w:rsidR="00E42018" w:rsidRDefault="00E42018">
      <w:pPr>
        <w:snapToGrid w:val="0"/>
        <w:spacing w:line="560" w:lineRule="exact"/>
        <w:ind w:firstLineChars="200" w:firstLine="600"/>
        <w:jc w:val="left"/>
        <w:rPr>
          <w:rFonts w:asciiTheme="minorEastAsia" w:hAnsiTheme="minorEastAsia" w:cs="Arial"/>
          <w:sz w:val="30"/>
          <w:szCs w:val="30"/>
        </w:rPr>
      </w:pPr>
    </w:p>
    <w:p w14:paraId="7B39BA3B" w14:textId="77777777" w:rsidR="00E42018" w:rsidRDefault="00E42018">
      <w:pPr>
        <w:snapToGrid w:val="0"/>
        <w:spacing w:line="560" w:lineRule="exact"/>
        <w:jc w:val="left"/>
        <w:rPr>
          <w:rFonts w:asciiTheme="minorEastAsia" w:hAnsiTheme="minorEastAsia" w:cs="Arial"/>
          <w:sz w:val="30"/>
          <w:szCs w:val="30"/>
        </w:rPr>
      </w:pPr>
    </w:p>
    <w:p w14:paraId="70AA680F" w14:textId="77777777" w:rsidR="00E42018" w:rsidRDefault="006365A7">
      <w:pPr>
        <w:snapToGrid w:val="0"/>
        <w:spacing w:line="560" w:lineRule="exact"/>
        <w:ind w:firstLineChars="200" w:firstLine="600"/>
        <w:jc w:val="center"/>
        <w:rPr>
          <w:rFonts w:asciiTheme="minorEastAsia" w:hAnsiTheme="minorEastAsia" w:cs="Arial"/>
          <w:sz w:val="30"/>
          <w:szCs w:val="30"/>
        </w:rPr>
      </w:pPr>
      <w:r>
        <w:rPr>
          <w:rFonts w:asciiTheme="minorEastAsia" w:hAnsiTheme="minorEastAsia" w:cs="Arial" w:hint="eastAsia"/>
          <w:sz w:val="30"/>
          <w:szCs w:val="30"/>
        </w:rPr>
        <w:t>表4 竞赛设备表</w:t>
      </w:r>
    </w:p>
    <w:tbl>
      <w:tblPr>
        <w:tblStyle w:val="ac"/>
        <w:tblpPr w:leftFromText="180" w:rightFromText="180" w:vertAnchor="text" w:horzAnchor="page" w:tblpXSpec="center" w:tblpY="411"/>
        <w:tblW w:w="8330" w:type="dxa"/>
        <w:tblLayout w:type="fixed"/>
        <w:tblLook w:val="04A0" w:firstRow="1" w:lastRow="0" w:firstColumn="1" w:lastColumn="0" w:noHBand="0" w:noVBand="1"/>
      </w:tblPr>
      <w:tblGrid>
        <w:gridCol w:w="1384"/>
        <w:gridCol w:w="1985"/>
        <w:gridCol w:w="1559"/>
        <w:gridCol w:w="3402"/>
      </w:tblGrid>
      <w:tr w:rsidR="00E42018" w14:paraId="20A7F6E4" w14:textId="77777777">
        <w:tc>
          <w:tcPr>
            <w:tcW w:w="1384" w:type="dxa"/>
            <w:vAlign w:val="center"/>
          </w:tcPr>
          <w:p w14:paraId="546706C0" w14:textId="77777777" w:rsidR="00E42018" w:rsidRDefault="006365A7">
            <w:pPr>
              <w:snapToGrid w:val="0"/>
              <w:jc w:val="center"/>
              <w:rPr>
                <w:rFonts w:asciiTheme="minorEastAsia" w:hAnsiTheme="minorEastAsia" w:cs="Arial"/>
                <w:b/>
                <w:sz w:val="24"/>
                <w:szCs w:val="24"/>
              </w:rPr>
            </w:pPr>
            <w:r>
              <w:rPr>
                <w:rFonts w:asciiTheme="minorEastAsia" w:hAnsiTheme="minorEastAsia" w:cs="Arial" w:hint="eastAsia"/>
                <w:b/>
                <w:sz w:val="24"/>
                <w:szCs w:val="24"/>
              </w:rPr>
              <w:t>序号</w:t>
            </w:r>
          </w:p>
        </w:tc>
        <w:tc>
          <w:tcPr>
            <w:tcW w:w="1985" w:type="dxa"/>
            <w:vAlign w:val="center"/>
          </w:tcPr>
          <w:p w14:paraId="0F7AE4F8" w14:textId="77777777" w:rsidR="00E42018" w:rsidRDefault="006365A7">
            <w:pPr>
              <w:snapToGrid w:val="0"/>
              <w:jc w:val="center"/>
              <w:rPr>
                <w:rFonts w:asciiTheme="minorEastAsia" w:hAnsiTheme="minorEastAsia" w:cs="Arial"/>
                <w:b/>
                <w:sz w:val="24"/>
                <w:szCs w:val="24"/>
              </w:rPr>
            </w:pPr>
            <w:r>
              <w:rPr>
                <w:rFonts w:asciiTheme="minorEastAsia" w:hAnsiTheme="minorEastAsia" w:cs="Arial" w:hint="eastAsia"/>
                <w:b/>
                <w:sz w:val="24"/>
                <w:szCs w:val="24"/>
              </w:rPr>
              <w:t>设备名称</w:t>
            </w:r>
          </w:p>
        </w:tc>
        <w:tc>
          <w:tcPr>
            <w:tcW w:w="1559" w:type="dxa"/>
            <w:vAlign w:val="center"/>
          </w:tcPr>
          <w:p w14:paraId="78AEC32D" w14:textId="77777777" w:rsidR="00E42018" w:rsidRDefault="006365A7">
            <w:pPr>
              <w:snapToGrid w:val="0"/>
              <w:jc w:val="center"/>
              <w:rPr>
                <w:rFonts w:asciiTheme="minorEastAsia" w:hAnsiTheme="minorEastAsia" w:cs="Arial"/>
                <w:b/>
                <w:sz w:val="24"/>
                <w:szCs w:val="24"/>
              </w:rPr>
            </w:pPr>
            <w:r>
              <w:rPr>
                <w:rFonts w:asciiTheme="minorEastAsia" w:hAnsiTheme="minorEastAsia" w:cs="Arial" w:hint="eastAsia"/>
                <w:b/>
                <w:sz w:val="24"/>
                <w:szCs w:val="24"/>
              </w:rPr>
              <w:t>数量</w:t>
            </w:r>
          </w:p>
        </w:tc>
        <w:tc>
          <w:tcPr>
            <w:tcW w:w="3402" w:type="dxa"/>
          </w:tcPr>
          <w:p w14:paraId="63828151" w14:textId="77777777" w:rsidR="00E42018" w:rsidRDefault="006365A7" w:rsidP="004636B6">
            <w:pPr>
              <w:snapToGrid w:val="0"/>
              <w:ind w:firstLineChars="200" w:firstLine="482"/>
              <w:jc w:val="center"/>
              <w:rPr>
                <w:rFonts w:asciiTheme="minorEastAsia" w:hAnsiTheme="minorEastAsia" w:cs="Arial"/>
                <w:b/>
                <w:sz w:val="24"/>
                <w:szCs w:val="24"/>
              </w:rPr>
            </w:pPr>
            <w:r>
              <w:rPr>
                <w:rFonts w:asciiTheme="minorEastAsia" w:hAnsiTheme="minorEastAsia" w:cs="Arial" w:hint="eastAsia"/>
                <w:b/>
                <w:sz w:val="24"/>
                <w:szCs w:val="24"/>
              </w:rPr>
              <w:t>要求</w:t>
            </w:r>
          </w:p>
        </w:tc>
      </w:tr>
      <w:tr w:rsidR="00E42018" w14:paraId="03DACC39" w14:textId="77777777">
        <w:tc>
          <w:tcPr>
            <w:tcW w:w="1384" w:type="dxa"/>
            <w:vAlign w:val="center"/>
          </w:tcPr>
          <w:p w14:paraId="66B742F8" w14:textId="77777777" w:rsidR="00E42018" w:rsidRDefault="006365A7">
            <w:pPr>
              <w:snapToGrid w:val="0"/>
              <w:ind w:firstLineChars="200" w:firstLine="480"/>
              <w:jc w:val="center"/>
              <w:rPr>
                <w:rFonts w:asciiTheme="minorEastAsia" w:hAnsiTheme="minorEastAsia" w:cs="Arial"/>
                <w:sz w:val="24"/>
                <w:szCs w:val="24"/>
              </w:rPr>
            </w:pPr>
            <w:r>
              <w:rPr>
                <w:rFonts w:asciiTheme="minorEastAsia" w:hAnsiTheme="minorEastAsia" w:cs="Arial" w:hint="eastAsia"/>
                <w:sz w:val="24"/>
                <w:szCs w:val="24"/>
              </w:rPr>
              <w:t>1</w:t>
            </w:r>
          </w:p>
        </w:tc>
        <w:tc>
          <w:tcPr>
            <w:tcW w:w="1985" w:type="dxa"/>
            <w:vAlign w:val="center"/>
          </w:tcPr>
          <w:p w14:paraId="1F912280" w14:textId="77777777" w:rsidR="00E42018" w:rsidRDefault="006365A7">
            <w:pPr>
              <w:snapToGrid w:val="0"/>
              <w:jc w:val="center"/>
              <w:rPr>
                <w:rFonts w:asciiTheme="minorEastAsia" w:hAnsiTheme="minorEastAsia" w:cs="Arial"/>
                <w:sz w:val="24"/>
                <w:szCs w:val="24"/>
              </w:rPr>
            </w:pPr>
            <w:r>
              <w:rPr>
                <w:rFonts w:asciiTheme="minorEastAsia" w:hAnsiTheme="minorEastAsia" w:cs="Arial"/>
                <w:sz w:val="24"/>
                <w:szCs w:val="24"/>
              </w:rPr>
              <w:t>VR</w:t>
            </w:r>
            <w:r>
              <w:rPr>
                <w:rFonts w:asciiTheme="minorEastAsia" w:hAnsiTheme="minorEastAsia" w:cs="Arial" w:hint="eastAsia"/>
                <w:sz w:val="24"/>
                <w:szCs w:val="24"/>
              </w:rPr>
              <w:t>仿真大赛平台</w:t>
            </w:r>
          </w:p>
        </w:tc>
        <w:tc>
          <w:tcPr>
            <w:tcW w:w="1559" w:type="dxa"/>
            <w:vAlign w:val="center"/>
          </w:tcPr>
          <w:p w14:paraId="1DE54C63" w14:textId="77777777" w:rsidR="00E42018" w:rsidRDefault="006365A7">
            <w:pPr>
              <w:snapToGrid w:val="0"/>
              <w:ind w:firstLineChars="200" w:firstLine="480"/>
              <w:rPr>
                <w:rFonts w:asciiTheme="minorEastAsia" w:hAnsiTheme="minorEastAsia" w:cs="Arial"/>
                <w:sz w:val="24"/>
                <w:szCs w:val="24"/>
              </w:rPr>
            </w:pPr>
            <w:r>
              <w:rPr>
                <w:rFonts w:asciiTheme="minorEastAsia" w:hAnsiTheme="minorEastAsia" w:cs="Arial"/>
                <w:sz w:val="24"/>
                <w:szCs w:val="24"/>
              </w:rPr>
              <w:t>3</w:t>
            </w:r>
            <w:r>
              <w:rPr>
                <w:rFonts w:asciiTheme="minorEastAsia" w:hAnsiTheme="minorEastAsia" w:cs="Arial" w:hint="eastAsia"/>
                <w:sz w:val="24"/>
                <w:szCs w:val="24"/>
              </w:rPr>
              <w:t>0</w:t>
            </w:r>
          </w:p>
        </w:tc>
        <w:tc>
          <w:tcPr>
            <w:tcW w:w="3402" w:type="dxa"/>
          </w:tcPr>
          <w:p w14:paraId="00B03B2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支持在线下载基本模型素材；支持建模设计；支持在线上</w:t>
            </w:r>
            <w:proofErr w:type="gramStart"/>
            <w:r>
              <w:rPr>
                <w:rFonts w:asciiTheme="minorEastAsia" w:hAnsiTheme="minorEastAsia" w:cs="Arial" w:hint="eastAsia"/>
                <w:sz w:val="24"/>
                <w:szCs w:val="24"/>
              </w:rPr>
              <w:t>传大赛</w:t>
            </w:r>
            <w:proofErr w:type="gramEnd"/>
            <w:r>
              <w:rPr>
                <w:rFonts w:asciiTheme="minorEastAsia" w:hAnsiTheme="minorEastAsia" w:cs="Arial" w:hint="eastAsia"/>
                <w:sz w:val="24"/>
                <w:szCs w:val="24"/>
              </w:rPr>
              <w:t>作品；支持评委在线查阅选手作品及评分。</w:t>
            </w:r>
          </w:p>
        </w:tc>
      </w:tr>
      <w:tr w:rsidR="00E42018" w14:paraId="3D2C8047" w14:textId="77777777">
        <w:tc>
          <w:tcPr>
            <w:tcW w:w="1384" w:type="dxa"/>
            <w:vAlign w:val="center"/>
          </w:tcPr>
          <w:p w14:paraId="7BD953E3" w14:textId="77777777" w:rsidR="00E42018" w:rsidRDefault="006365A7">
            <w:pPr>
              <w:snapToGrid w:val="0"/>
              <w:ind w:firstLineChars="200" w:firstLine="480"/>
              <w:jc w:val="center"/>
              <w:rPr>
                <w:rFonts w:asciiTheme="minorEastAsia" w:hAnsiTheme="minorEastAsia" w:cs="Arial"/>
                <w:sz w:val="24"/>
                <w:szCs w:val="24"/>
              </w:rPr>
            </w:pPr>
            <w:r>
              <w:rPr>
                <w:rFonts w:asciiTheme="minorEastAsia" w:hAnsiTheme="minorEastAsia" w:cs="Arial" w:hint="eastAsia"/>
                <w:sz w:val="24"/>
                <w:szCs w:val="24"/>
              </w:rPr>
              <w:t>2</w:t>
            </w:r>
          </w:p>
        </w:tc>
        <w:tc>
          <w:tcPr>
            <w:tcW w:w="1985" w:type="dxa"/>
            <w:vAlign w:val="center"/>
          </w:tcPr>
          <w:p w14:paraId="5B74251B"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开发套件（含VR头盔、开发板、控制器、肌电手环）</w:t>
            </w:r>
          </w:p>
        </w:tc>
        <w:tc>
          <w:tcPr>
            <w:tcW w:w="1559" w:type="dxa"/>
            <w:vAlign w:val="center"/>
          </w:tcPr>
          <w:p w14:paraId="11C05E25" w14:textId="77777777" w:rsidR="00E42018" w:rsidRDefault="006365A7">
            <w:pPr>
              <w:snapToGrid w:val="0"/>
              <w:ind w:firstLineChars="200" w:firstLine="480"/>
              <w:rPr>
                <w:rFonts w:asciiTheme="minorEastAsia" w:hAnsiTheme="minorEastAsia" w:cs="Arial"/>
                <w:sz w:val="24"/>
                <w:szCs w:val="24"/>
              </w:rPr>
            </w:pPr>
            <w:r>
              <w:rPr>
                <w:rFonts w:asciiTheme="minorEastAsia" w:hAnsiTheme="minorEastAsia" w:cs="Arial"/>
                <w:sz w:val="24"/>
                <w:szCs w:val="24"/>
              </w:rPr>
              <w:t>1</w:t>
            </w:r>
            <w:r>
              <w:rPr>
                <w:rFonts w:asciiTheme="minorEastAsia" w:hAnsiTheme="minorEastAsia" w:cs="Arial" w:hint="eastAsia"/>
                <w:sz w:val="24"/>
                <w:szCs w:val="24"/>
              </w:rPr>
              <w:t>0</w:t>
            </w:r>
          </w:p>
        </w:tc>
        <w:tc>
          <w:tcPr>
            <w:tcW w:w="3402" w:type="dxa"/>
            <w:vAlign w:val="center"/>
          </w:tcPr>
          <w:p w14:paraId="1BE8630C"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产品展示工具</w:t>
            </w:r>
          </w:p>
        </w:tc>
      </w:tr>
      <w:tr w:rsidR="00E42018" w14:paraId="52DA7939" w14:textId="77777777">
        <w:tc>
          <w:tcPr>
            <w:tcW w:w="1384" w:type="dxa"/>
            <w:vAlign w:val="center"/>
          </w:tcPr>
          <w:p w14:paraId="6F41F11E" w14:textId="77777777" w:rsidR="00E42018" w:rsidRDefault="006365A7">
            <w:pPr>
              <w:snapToGrid w:val="0"/>
              <w:ind w:firstLineChars="200" w:firstLine="480"/>
              <w:jc w:val="center"/>
              <w:rPr>
                <w:rFonts w:asciiTheme="minorEastAsia" w:hAnsiTheme="minorEastAsia" w:cs="Arial"/>
                <w:sz w:val="24"/>
                <w:szCs w:val="24"/>
              </w:rPr>
            </w:pPr>
            <w:r>
              <w:rPr>
                <w:rFonts w:asciiTheme="minorEastAsia" w:hAnsiTheme="minorEastAsia" w:cs="Arial"/>
                <w:sz w:val="24"/>
                <w:szCs w:val="24"/>
              </w:rPr>
              <w:t>3</w:t>
            </w:r>
          </w:p>
        </w:tc>
        <w:tc>
          <w:tcPr>
            <w:tcW w:w="1985" w:type="dxa"/>
            <w:vAlign w:val="center"/>
          </w:tcPr>
          <w:p w14:paraId="4FCBF71F" w14:textId="77777777" w:rsidR="00E42018" w:rsidRDefault="006365A7">
            <w:pPr>
              <w:snapToGrid w:val="0"/>
              <w:ind w:firstLineChars="200" w:firstLine="480"/>
              <w:rPr>
                <w:rFonts w:asciiTheme="minorEastAsia" w:hAnsiTheme="minorEastAsia" w:cs="Arial"/>
                <w:sz w:val="24"/>
                <w:szCs w:val="24"/>
              </w:rPr>
            </w:pPr>
            <w:r>
              <w:rPr>
                <w:rFonts w:asciiTheme="minorEastAsia" w:hAnsiTheme="minorEastAsia" w:cs="Arial" w:hint="eastAsia"/>
                <w:sz w:val="24"/>
                <w:szCs w:val="24"/>
              </w:rPr>
              <w:t>服务器</w:t>
            </w:r>
          </w:p>
        </w:tc>
        <w:tc>
          <w:tcPr>
            <w:tcW w:w="1559" w:type="dxa"/>
            <w:vAlign w:val="center"/>
          </w:tcPr>
          <w:p w14:paraId="5ED43767" w14:textId="77777777" w:rsidR="00E42018" w:rsidRDefault="006365A7">
            <w:pPr>
              <w:snapToGrid w:val="0"/>
              <w:ind w:firstLineChars="200" w:firstLine="480"/>
              <w:rPr>
                <w:rFonts w:asciiTheme="minorEastAsia" w:hAnsiTheme="minorEastAsia" w:cs="Arial"/>
                <w:sz w:val="24"/>
                <w:szCs w:val="24"/>
              </w:rPr>
            </w:pPr>
            <w:r>
              <w:rPr>
                <w:rFonts w:asciiTheme="minorEastAsia" w:hAnsiTheme="minorEastAsia" w:cs="Arial"/>
                <w:sz w:val="24"/>
                <w:szCs w:val="24"/>
              </w:rPr>
              <w:t>1</w:t>
            </w:r>
          </w:p>
        </w:tc>
        <w:tc>
          <w:tcPr>
            <w:tcW w:w="3402" w:type="dxa"/>
          </w:tcPr>
          <w:p w14:paraId="0E5E4DC7"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云端保存比赛数据</w:t>
            </w:r>
          </w:p>
        </w:tc>
      </w:tr>
      <w:tr w:rsidR="00E42018" w14:paraId="4812A662" w14:textId="77777777">
        <w:tc>
          <w:tcPr>
            <w:tcW w:w="1384" w:type="dxa"/>
            <w:vAlign w:val="center"/>
          </w:tcPr>
          <w:p w14:paraId="226966CF" w14:textId="77777777" w:rsidR="00E42018" w:rsidRDefault="006365A7">
            <w:pPr>
              <w:snapToGrid w:val="0"/>
              <w:ind w:firstLineChars="200" w:firstLine="480"/>
              <w:jc w:val="center"/>
              <w:rPr>
                <w:rFonts w:asciiTheme="minorEastAsia" w:hAnsiTheme="minorEastAsia" w:cs="Arial"/>
                <w:sz w:val="24"/>
                <w:szCs w:val="24"/>
              </w:rPr>
            </w:pPr>
            <w:r>
              <w:rPr>
                <w:rFonts w:asciiTheme="minorEastAsia" w:hAnsiTheme="minorEastAsia" w:cs="Arial" w:hint="eastAsia"/>
                <w:sz w:val="24"/>
                <w:szCs w:val="24"/>
              </w:rPr>
              <w:t>4</w:t>
            </w:r>
          </w:p>
        </w:tc>
        <w:tc>
          <w:tcPr>
            <w:tcW w:w="1985" w:type="dxa"/>
            <w:vAlign w:val="center"/>
          </w:tcPr>
          <w:p w14:paraId="4099EAA4" w14:textId="77777777" w:rsidR="00E42018" w:rsidRDefault="006365A7">
            <w:pPr>
              <w:snapToGrid w:val="0"/>
              <w:ind w:firstLineChars="200" w:firstLine="480"/>
              <w:rPr>
                <w:rFonts w:asciiTheme="minorEastAsia" w:hAnsiTheme="minorEastAsia" w:cs="Arial"/>
                <w:sz w:val="24"/>
                <w:szCs w:val="24"/>
              </w:rPr>
            </w:pPr>
            <w:r>
              <w:rPr>
                <w:rFonts w:asciiTheme="minorEastAsia" w:hAnsiTheme="minorEastAsia" w:cs="Arial" w:hint="eastAsia"/>
                <w:sz w:val="24"/>
                <w:szCs w:val="24"/>
              </w:rPr>
              <w:t>电脑</w:t>
            </w:r>
          </w:p>
        </w:tc>
        <w:tc>
          <w:tcPr>
            <w:tcW w:w="1559" w:type="dxa"/>
            <w:vAlign w:val="center"/>
          </w:tcPr>
          <w:p w14:paraId="6BCB6E71" w14:textId="77777777" w:rsidR="00E42018" w:rsidRDefault="006365A7">
            <w:pPr>
              <w:snapToGrid w:val="0"/>
              <w:ind w:firstLineChars="200" w:firstLine="480"/>
              <w:rPr>
                <w:rFonts w:asciiTheme="minorEastAsia" w:hAnsiTheme="minorEastAsia" w:cs="Arial"/>
                <w:sz w:val="24"/>
                <w:szCs w:val="24"/>
              </w:rPr>
            </w:pPr>
            <w:r>
              <w:rPr>
                <w:rFonts w:asciiTheme="minorEastAsia" w:hAnsiTheme="minorEastAsia" w:cs="Arial"/>
                <w:sz w:val="24"/>
                <w:szCs w:val="24"/>
              </w:rPr>
              <w:t>30</w:t>
            </w:r>
          </w:p>
        </w:tc>
        <w:tc>
          <w:tcPr>
            <w:tcW w:w="3402" w:type="dxa"/>
          </w:tcPr>
          <w:p w14:paraId="7658CF39"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安装3D建模软件、图片处理软件。</w:t>
            </w:r>
          </w:p>
        </w:tc>
      </w:tr>
    </w:tbl>
    <w:p w14:paraId="0E85CE01" w14:textId="77777777" w:rsidR="00E42018" w:rsidRDefault="006365A7">
      <w:pPr>
        <w:snapToGrid w:val="0"/>
        <w:spacing w:line="560" w:lineRule="exact"/>
        <w:jc w:val="left"/>
        <w:rPr>
          <w:rFonts w:asciiTheme="minorEastAsia" w:hAnsiTheme="minorEastAsia" w:cs="Arial"/>
          <w:sz w:val="24"/>
          <w:szCs w:val="24"/>
        </w:rPr>
      </w:pPr>
      <w:r>
        <w:rPr>
          <w:rFonts w:asciiTheme="minorEastAsia" w:hAnsiTheme="minorEastAsia" w:cs="Arial" w:hint="eastAsia"/>
          <w:sz w:val="24"/>
          <w:szCs w:val="24"/>
        </w:rPr>
        <w:t>（备注：根据实际大赛参赛选手及2018年赛项内容配置比赛现场设备数量）</w:t>
      </w:r>
    </w:p>
    <w:p w14:paraId="3E3CAC05"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现场环境布置</w:t>
      </w:r>
    </w:p>
    <w:p w14:paraId="38A00360"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面积:场地面积大于200平方米。</w:t>
      </w:r>
    </w:p>
    <w:p w14:paraId="6DAE3F42"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竞赛工位标明工位号，并配备竞赛平台和要求的软硬件设备。保证赛场采光、照明和通风等，确保比赛期间所有进入车辆、人员需凭证入内；严禁携带易燃易爆物等危险品。</w:t>
      </w:r>
    </w:p>
    <w:p w14:paraId="50BDA875" w14:textId="77777777" w:rsidR="00E42018" w:rsidRDefault="006365A7">
      <w:pPr>
        <w:snapToGrid w:val="0"/>
        <w:spacing w:line="560" w:lineRule="exact"/>
        <w:ind w:firstLineChars="200" w:firstLine="600"/>
        <w:jc w:val="left"/>
        <w:rPr>
          <w:rFonts w:ascii="仿宋" w:eastAsia="仿宋" w:hAnsi="仿宋" w:cs="仿宋"/>
          <w:sz w:val="30"/>
          <w:szCs w:val="30"/>
        </w:rPr>
      </w:pPr>
      <w:r>
        <w:rPr>
          <w:rFonts w:ascii="仿宋" w:eastAsia="仿宋" w:hAnsi="仿宋" w:cs="仿宋" w:hint="eastAsia"/>
          <w:sz w:val="30"/>
          <w:szCs w:val="30"/>
        </w:rPr>
        <w:t>赛场周围要设立警戒线，防止无关人员进入发生意外事件。比赛现场内应参照相关职业敢为要求为选手提供必要的保护。承办单位应提供应急预案实施的条件。</w:t>
      </w:r>
    </w:p>
    <w:p w14:paraId="16F4767C"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十四、安全保障</w:t>
      </w:r>
    </w:p>
    <w:p w14:paraId="3B722EB1"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大赛期间安保工作，将在赛事组织委员会的领导下成立安全</w:t>
      </w:r>
      <w:r>
        <w:rPr>
          <w:rFonts w:ascii="仿宋" w:eastAsia="仿宋" w:hAnsi="仿宋" w:cs="仿宋" w:hint="eastAsia"/>
          <w:sz w:val="30"/>
          <w:szCs w:val="30"/>
        </w:rPr>
        <w:lastRenderedPageBreak/>
        <w:t>保卫工作小组，按照大赛组织委员会的要求，围绕“保安全、保畅通、保稳定”的总目标，制定周密详细的工作方案，确保大赛顺利进行。</w:t>
      </w:r>
    </w:p>
    <w:p w14:paraId="26760642"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（一）所有人员必须凭证</w:t>
      </w:r>
      <w:proofErr w:type="gramStart"/>
      <w:r>
        <w:rPr>
          <w:rFonts w:ascii="仿宋" w:eastAsia="仿宋" w:hAnsi="仿宋" w:cs="仿宋" w:hint="eastAsia"/>
          <w:sz w:val="30"/>
          <w:szCs w:val="30"/>
        </w:rPr>
        <w:t>件进入</w:t>
      </w:r>
      <w:proofErr w:type="gramEnd"/>
      <w:r>
        <w:rPr>
          <w:rFonts w:ascii="仿宋" w:eastAsia="仿宋" w:hAnsi="仿宋" w:cs="仿宋" w:hint="eastAsia"/>
          <w:sz w:val="30"/>
          <w:szCs w:val="30"/>
        </w:rPr>
        <w:t>赛场，按规定配合做好安检工作。</w:t>
      </w:r>
    </w:p>
    <w:p w14:paraId="18DAD02B"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 xml:space="preserve">（二）参赛选手除按赛项规程规定的比赛用具外，不得携带与参赛无关的物品入场，不得将比赛承办单位提供的工具、材料等物品带出赛场。    </w:t>
      </w:r>
    </w:p>
    <w:p w14:paraId="1D70D252"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（三）服从命令，听从指挥，在规定区域活动，不得擅自离开。</w:t>
      </w:r>
    </w:p>
    <w:p w14:paraId="0C415F52"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（四）选手对比赛过程安排或比赛结果有异议，须通过领队向</w:t>
      </w:r>
      <w:proofErr w:type="gramStart"/>
      <w:r>
        <w:rPr>
          <w:rFonts w:ascii="仿宋" w:eastAsia="仿宋" w:hAnsi="仿宋" w:cs="仿宋" w:hint="eastAsia"/>
          <w:sz w:val="30"/>
          <w:szCs w:val="30"/>
        </w:rPr>
        <w:t>仲裁组</w:t>
      </w:r>
      <w:proofErr w:type="gramEnd"/>
      <w:r>
        <w:rPr>
          <w:rFonts w:ascii="仿宋" w:eastAsia="仿宋" w:hAnsi="仿宋" w:cs="仿宋" w:hint="eastAsia"/>
          <w:sz w:val="30"/>
          <w:szCs w:val="30"/>
        </w:rPr>
        <w:t>反映。对于违反赛场纪律、扰乱赛场秩序者，将视情节给</w:t>
      </w:r>
      <w:proofErr w:type="gramStart"/>
      <w:r>
        <w:rPr>
          <w:rFonts w:ascii="仿宋" w:eastAsia="仿宋" w:hAnsi="仿宋" w:cs="仿宋" w:hint="eastAsia"/>
          <w:sz w:val="30"/>
          <w:szCs w:val="30"/>
        </w:rPr>
        <w:t>予处理</w:t>
      </w:r>
      <w:proofErr w:type="gramEnd"/>
      <w:r>
        <w:rPr>
          <w:rFonts w:ascii="仿宋" w:eastAsia="仿宋" w:hAnsi="仿宋" w:cs="仿宋" w:hint="eastAsia"/>
          <w:sz w:val="30"/>
          <w:szCs w:val="30"/>
        </w:rPr>
        <w:t>，直至终止比赛、取消比赛资格。</w:t>
      </w:r>
    </w:p>
    <w:p w14:paraId="42F283DD"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 xml:space="preserve">  （五）比赛期间如发生特殊情况，要保持镇静，服从现场工作人员指挥。遇紧急情况，服从安保人员统一指挥，有序撤离。</w:t>
      </w:r>
    </w:p>
    <w:p w14:paraId="6CB97C2A"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（六）所有人员要妥善保管好自身携带的物品，贵重物品（含钱款）妥善存放。</w:t>
      </w:r>
    </w:p>
    <w:p w14:paraId="22DD510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（七）比赛内容涉及的所有设备及耗材必须符合国家安全的相关规定。</w:t>
      </w:r>
    </w:p>
    <w:p w14:paraId="1F79E6BD"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（八）比赛期间发生意外事故，发现者应第一时间报告赛项执委会，同时采取应急措施防止事故扩大。 </w:t>
      </w:r>
    </w:p>
    <w:p w14:paraId="2295A3CC"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（九） 赛项执委会会同承办院校制定开放赛场和体验区的人员疏导方案。赛场环境中存在人员密集、车流人流交错的区域，除了设置齐全的指示标志外，增加引导人员，并开辟备用通道。 </w:t>
      </w:r>
    </w:p>
    <w:p w14:paraId="61B9995B"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lastRenderedPageBreak/>
        <w:t>（十） 比赛期间安排的住宿地应具有宾馆、住宿经营许可资质，保证住宿、卫生、饮食安全等。 </w:t>
      </w:r>
    </w:p>
    <w:p w14:paraId="283D2681"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14:paraId="4CFAF2A9"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竞赛预算主要包括组织预算、场地预算、设备预算三大块。对于上述三项发生的费用，主办方将会协调承办学校、协办企业单位，提供比赛场地、比赛设备（设备使用权）和所需资金。具体方式如下。</w:t>
      </w:r>
    </w:p>
    <w:p w14:paraId="523C2864"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1、组织预算：由承办学校提供；</w:t>
      </w:r>
    </w:p>
    <w:p w14:paraId="68E66CDA"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2、场地预算：比赛场地由承办学校提供，场地布置费用由承办校和企业共同提供。</w:t>
      </w:r>
    </w:p>
    <w:p w14:paraId="6AEACFF1"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3、设备预算：所用比赛设备由合作企业提供使用权的方式解决。</w:t>
      </w:r>
    </w:p>
    <w:p w14:paraId="4D384E34"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4、经费统筹</w:t>
      </w:r>
    </w:p>
    <w:p w14:paraId="041D1243"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（1）使用原则：按照“收支平衡、统筹安排、保证重点、专款专用”的使用原则。</w:t>
      </w:r>
    </w:p>
    <w:p w14:paraId="6A5240FF"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（2）使用方向：做好赛事筹备、赛中运营、赛后维护三方面的合理分配与使用。</w:t>
      </w:r>
    </w:p>
    <w:p w14:paraId="70945A5D"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（3）统筹经费的监督管理：统一监管、具体实施。</w:t>
      </w:r>
    </w:p>
    <w:p w14:paraId="065B98ED" w14:textId="77777777" w:rsidR="00E42018" w:rsidRDefault="006365A7">
      <w:pPr>
        <w:spacing w:line="560" w:lineRule="exact"/>
        <w:ind w:firstLine="570"/>
        <w:rPr>
          <w:rFonts w:ascii="仿宋" w:eastAsia="仿宋" w:hAnsi="仿宋" w:cs="仿宋"/>
          <w:color w:val="000000"/>
          <w:sz w:val="30"/>
          <w:szCs w:val="30"/>
        </w:rPr>
      </w:pPr>
      <w:r>
        <w:rPr>
          <w:rFonts w:ascii="仿宋" w:eastAsia="仿宋" w:hAnsi="仿宋" w:cs="仿宋" w:hint="eastAsia"/>
          <w:color w:val="000000"/>
          <w:sz w:val="30"/>
          <w:szCs w:val="30"/>
        </w:rPr>
        <w:t>5、经费预算项目清单</w:t>
      </w:r>
    </w:p>
    <w:p w14:paraId="03066862" w14:textId="77777777" w:rsidR="00E42018" w:rsidRDefault="006365A7">
      <w:pPr>
        <w:snapToGrid w:val="0"/>
        <w:spacing w:line="560" w:lineRule="exact"/>
        <w:ind w:firstLineChars="200" w:firstLine="560"/>
        <w:jc w:val="center"/>
        <w:rPr>
          <w:rFonts w:asciiTheme="minorEastAsia" w:hAnsiTheme="minorEastAsia" w:cs="Arial"/>
          <w:sz w:val="28"/>
          <w:szCs w:val="28"/>
        </w:rPr>
      </w:pPr>
      <w:r>
        <w:rPr>
          <w:rFonts w:asciiTheme="minorEastAsia" w:hAnsiTheme="minorEastAsia" w:cs="Arial" w:hint="eastAsia"/>
          <w:sz w:val="28"/>
          <w:szCs w:val="28"/>
        </w:rPr>
        <w:t>表5 赛项经费概算</w:t>
      </w:r>
    </w:p>
    <w:tbl>
      <w:tblPr>
        <w:tblpPr w:leftFromText="180" w:rightFromText="180" w:vertAnchor="text" w:tblpX="491" w:tblpY="1"/>
        <w:tblOverlap w:val="never"/>
        <w:tblW w:w="8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06"/>
        <w:gridCol w:w="2693"/>
        <w:gridCol w:w="1059"/>
        <w:gridCol w:w="6"/>
        <w:gridCol w:w="3963"/>
      </w:tblGrid>
      <w:tr w:rsidR="00E42018" w14:paraId="1A367D06" w14:textId="77777777">
        <w:trPr>
          <w:trHeight w:val="20"/>
        </w:trPr>
        <w:tc>
          <w:tcPr>
            <w:tcW w:w="1106" w:type="dxa"/>
            <w:shd w:val="clear" w:color="auto" w:fill="auto"/>
            <w:tcMar>
              <w:top w:w="15" w:type="dxa"/>
              <w:left w:w="69" w:type="dxa"/>
              <w:bottom w:w="0" w:type="dxa"/>
              <w:right w:w="69" w:type="dxa"/>
            </w:tcMar>
            <w:vAlign w:val="center"/>
          </w:tcPr>
          <w:p w14:paraId="27DF387E" w14:textId="77777777" w:rsidR="00E42018" w:rsidRDefault="006365A7">
            <w:pPr>
              <w:jc w:val="center"/>
              <w:rPr>
                <w:rFonts w:asciiTheme="minorEastAsia" w:hAnsiTheme="minorEastAsia"/>
                <w:b/>
                <w:color w:val="000000"/>
                <w:sz w:val="24"/>
                <w:szCs w:val="24"/>
              </w:rPr>
            </w:pPr>
            <w:r>
              <w:rPr>
                <w:rFonts w:asciiTheme="minorEastAsia" w:hAnsiTheme="minorEastAsia" w:hint="eastAsia"/>
                <w:b/>
                <w:color w:val="000000"/>
                <w:sz w:val="24"/>
                <w:szCs w:val="24"/>
              </w:rPr>
              <w:t>费用类别</w:t>
            </w:r>
          </w:p>
        </w:tc>
        <w:tc>
          <w:tcPr>
            <w:tcW w:w="2693" w:type="dxa"/>
            <w:shd w:val="clear" w:color="auto" w:fill="auto"/>
            <w:tcMar>
              <w:top w:w="15" w:type="dxa"/>
              <w:left w:w="69" w:type="dxa"/>
              <w:bottom w:w="0" w:type="dxa"/>
              <w:right w:w="69" w:type="dxa"/>
            </w:tcMar>
            <w:vAlign w:val="center"/>
          </w:tcPr>
          <w:p w14:paraId="3986F8CB" w14:textId="77777777" w:rsidR="00E42018" w:rsidRDefault="006365A7">
            <w:pPr>
              <w:jc w:val="center"/>
              <w:rPr>
                <w:rFonts w:asciiTheme="minorEastAsia" w:hAnsiTheme="minorEastAsia"/>
                <w:b/>
                <w:color w:val="000000"/>
                <w:sz w:val="24"/>
                <w:szCs w:val="24"/>
              </w:rPr>
            </w:pPr>
            <w:r>
              <w:rPr>
                <w:rFonts w:asciiTheme="minorEastAsia" w:hAnsiTheme="minorEastAsia" w:hint="eastAsia"/>
                <w:b/>
                <w:color w:val="000000"/>
                <w:sz w:val="24"/>
                <w:szCs w:val="24"/>
              </w:rPr>
              <w:t>项目</w:t>
            </w:r>
          </w:p>
        </w:tc>
        <w:tc>
          <w:tcPr>
            <w:tcW w:w="1059" w:type="dxa"/>
            <w:shd w:val="clear" w:color="auto" w:fill="auto"/>
            <w:tcMar>
              <w:top w:w="15" w:type="dxa"/>
              <w:left w:w="69" w:type="dxa"/>
              <w:bottom w:w="0" w:type="dxa"/>
              <w:right w:w="69" w:type="dxa"/>
            </w:tcMar>
            <w:vAlign w:val="center"/>
          </w:tcPr>
          <w:p w14:paraId="0A034503" w14:textId="77777777" w:rsidR="00E42018" w:rsidRDefault="006365A7">
            <w:pPr>
              <w:jc w:val="center"/>
              <w:rPr>
                <w:rFonts w:asciiTheme="minorEastAsia" w:hAnsiTheme="minorEastAsia"/>
                <w:b/>
                <w:color w:val="000000"/>
                <w:sz w:val="24"/>
                <w:szCs w:val="24"/>
              </w:rPr>
            </w:pPr>
            <w:r>
              <w:rPr>
                <w:rFonts w:asciiTheme="minorEastAsia" w:hAnsiTheme="minorEastAsia" w:hint="eastAsia"/>
                <w:b/>
                <w:color w:val="000000"/>
                <w:sz w:val="24"/>
                <w:szCs w:val="24"/>
              </w:rPr>
              <w:t>金额</w:t>
            </w:r>
          </w:p>
          <w:p w14:paraId="3A7B3F95" w14:textId="77777777" w:rsidR="00E42018" w:rsidRDefault="006365A7">
            <w:pPr>
              <w:jc w:val="center"/>
              <w:rPr>
                <w:rFonts w:asciiTheme="minorEastAsia" w:hAnsiTheme="minorEastAsia"/>
                <w:b/>
                <w:color w:val="000000"/>
                <w:sz w:val="24"/>
                <w:szCs w:val="24"/>
              </w:rPr>
            </w:pPr>
            <w:r>
              <w:rPr>
                <w:rFonts w:asciiTheme="minorEastAsia" w:hAnsiTheme="minorEastAsia" w:hint="eastAsia"/>
                <w:b/>
                <w:color w:val="000000"/>
                <w:sz w:val="24"/>
                <w:szCs w:val="24"/>
              </w:rPr>
              <w:t>（万元）</w:t>
            </w:r>
          </w:p>
        </w:tc>
        <w:tc>
          <w:tcPr>
            <w:tcW w:w="3969" w:type="dxa"/>
            <w:gridSpan w:val="2"/>
            <w:shd w:val="clear" w:color="auto" w:fill="auto"/>
            <w:tcMar>
              <w:top w:w="15" w:type="dxa"/>
              <w:left w:w="69" w:type="dxa"/>
              <w:bottom w:w="0" w:type="dxa"/>
              <w:right w:w="69" w:type="dxa"/>
            </w:tcMar>
            <w:vAlign w:val="center"/>
          </w:tcPr>
          <w:p w14:paraId="25431983" w14:textId="77777777" w:rsidR="00E42018" w:rsidRDefault="006365A7">
            <w:pPr>
              <w:jc w:val="center"/>
              <w:rPr>
                <w:rFonts w:asciiTheme="minorEastAsia" w:hAnsiTheme="minorEastAsia"/>
                <w:b/>
                <w:color w:val="000000"/>
                <w:sz w:val="24"/>
                <w:szCs w:val="24"/>
              </w:rPr>
            </w:pPr>
            <w:r>
              <w:rPr>
                <w:rFonts w:asciiTheme="minorEastAsia" w:hAnsiTheme="minorEastAsia" w:hint="eastAsia"/>
                <w:b/>
                <w:color w:val="000000"/>
                <w:sz w:val="24"/>
                <w:szCs w:val="24"/>
              </w:rPr>
              <w:t>备注</w:t>
            </w:r>
          </w:p>
        </w:tc>
      </w:tr>
      <w:tr w:rsidR="00E42018" w14:paraId="0D3EC213" w14:textId="77777777">
        <w:trPr>
          <w:trHeight w:val="20"/>
        </w:trPr>
        <w:tc>
          <w:tcPr>
            <w:tcW w:w="1106" w:type="dxa"/>
            <w:vMerge w:val="restart"/>
            <w:shd w:val="clear" w:color="auto" w:fill="auto"/>
            <w:tcMar>
              <w:top w:w="15" w:type="dxa"/>
              <w:left w:w="69" w:type="dxa"/>
              <w:bottom w:w="0" w:type="dxa"/>
              <w:right w:w="69" w:type="dxa"/>
            </w:tcMar>
            <w:vAlign w:val="center"/>
          </w:tcPr>
          <w:p w14:paraId="37671F21"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赛项研讨论证、赛题开发及培训预算</w:t>
            </w:r>
          </w:p>
        </w:tc>
        <w:tc>
          <w:tcPr>
            <w:tcW w:w="2693" w:type="dxa"/>
            <w:shd w:val="clear" w:color="auto" w:fill="auto"/>
            <w:tcMar>
              <w:top w:w="15" w:type="dxa"/>
              <w:left w:w="69" w:type="dxa"/>
              <w:bottom w:w="0" w:type="dxa"/>
              <w:right w:w="69" w:type="dxa"/>
            </w:tcMar>
            <w:vAlign w:val="center"/>
          </w:tcPr>
          <w:p w14:paraId="0A220790"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竞赛方案研讨论证会议组织</w:t>
            </w:r>
          </w:p>
        </w:tc>
        <w:tc>
          <w:tcPr>
            <w:tcW w:w="1059" w:type="dxa"/>
            <w:shd w:val="clear" w:color="auto" w:fill="auto"/>
            <w:tcMar>
              <w:top w:w="15" w:type="dxa"/>
              <w:left w:w="69" w:type="dxa"/>
              <w:bottom w:w="0" w:type="dxa"/>
              <w:right w:w="69" w:type="dxa"/>
            </w:tcMar>
            <w:vAlign w:val="center"/>
          </w:tcPr>
          <w:p w14:paraId="5688D93B"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5</w:t>
            </w:r>
          </w:p>
        </w:tc>
        <w:tc>
          <w:tcPr>
            <w:tcW w:w="3969" w:type="dxa"/>
            <w:gridSpan w:val="2"/>
            <w:shd w:val="clear" w:color="auto" w:fill="auto"/>
            <w:tcMar>
              <w:top w:w="15" w:type="dxa"/>
              <w:left w:w="69" w:type="dxa"/>
              <w:bottom w:w="0" w:type="dxa"/>
              <w:right w:w="69" w:type="dxa"/>
            </w:tcMar>
            <w:vAlign w:val="center"/>
          </w:tcPr>
          <w:p w14:paraId="5B0295EE"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研讨会专家的用餐、论证费等</w:t>
            </w:r>
          </w:p>
        </w:tc>
      </w:tr>
      <w:tr w:rsidR="00E42018" w14:paraId="2279E55D" w14:textId="77777777">
        <w:trPr>
          <w:trHeight w:val="20"/>
        </w:trPr>
        <w:tc>
          <w:tcPr>
            <w:tcW w:w="1106" w:type="dxa"/>
            <w:vMerge/>
            <w:vAlign w:val="center"/>
          </w:tcPr>
          <w:p w14:paraId="3BA81AFC"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3B200559"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竞赛试题开发</w:t>
            </w:r>
          </w:p>
        </w:tc>
        <w:tc>
          <w:tcPr>
            <w:tcW w:w="1059" w:type="dxa"/>
            <w:shd w:val="clear" w:color="auto" w:fill="auto"/>
            <w:tcMar>
              <w:top w:w="15" w:type="dxa"/>
              <w:left w:w="69" w:type="dxa"/>
              <w:bottom w:w="0" w:type="dxa"/>
              <w:right w:w="69" w:type="dxa"/>
            </w:tcMar>
            <w:vAlign w:val="center"/>
          </w:tcPr>
          <w:p w14:paraId="5679EBF7"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1</w:t>
            </w:r>
            <w:r>
              <w:rPr>
                <w:rFonts w:asciiTheme="minorEastAsia" w:hAnsiTheme="minorEastAsia" w:hint="eastAsia"/>
                <w:color w:val="000000"/>
                <w:sz w:val="24"/>
                <w:szCs w:val="24"/>
              </w:rPr>
              <w:t>0</w:t>
            </w:r>
          </w:p>
        </w:tc>
        <w:tc>
          <w:tcPr>
            <w:tcW w:w="3969" w:type="dxa"/>
            <w:gridSpan w:val="2"/>
            <w:shd w:val="clear" w:color="auto" w:fill="auto"/>
            <w:tcMar>
              <w:top w:w="15" w:type="dxa"/>
              <w:left w:w="69" w:type="dxa"/>
              <w:bottom w:w="0" w:type="dxa"/>
              <w:right w:w="69" w:type="dxa"/>
            </w:tcMar>
            <w:vAlign w:val="center"/>
          </w:tcPr>
          <w:p w14:paraId="1E5E4B42"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专家封闭开发住宿、用餐等</w:t>
            </w:r>
          </w:p>
        </w:tc>
      </w:tr>
      <w:tr w:rsidR="00E42018" w14:paraId="3FFAB0ED" w14:textId="77777777">
        <w:trPr>
          <w:trHeight w:val="20"/>
        </w:trPr>
        <w:tc>
          <w:tcPr>
            <w:tcW w:w="1106" w:type="dxa"/>
            <w:vMerge/>
            <w:vAlign w:val="center"/>
          </w:tcPr>
          <w:p w14:paraId="3960F814"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5819E231"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印刷费</w:t>
            </w:r>
          </w:p>
        </w:tc>
        <w:tc>
          <w:tcPr>
            <w:tcW w:w="1059" w:type="dxa"/>
            <w:shd w:val="clear" w:color="auto" w:fill="auto"/>
            <w:tcMar>
              <w:top w:w="15" w:type="dxa"/>
              <w:left w:w="69" w:type="dxa"/>
              <w:bottom w:w="0" w:type="dxa"/>
              <w:right w:w="69" w:type="dxa"/>
            </w:tcMar>
            <w:vAlign w:val="center"/>
          </w:tcPr>
          <w:p w14:paraId="74076437"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w:t>
            </w:r>
          </w:p>
        </w:tc>
        <w:tc>
          <w:tcPr>
            <w:tcW w:w="3969" w:type="dxa"/>
            <w:gridSpan w:val="2"/>
            <w:shd w:val="clear" w:color="auto" w:fill="auto"/>
            <w:tcMar>
              <w:top w:w="15" w:type="dxa"/>
              <w:left w:w="69" w:type="dxa"/>
              <w:bottom w:w="0" w:type="dxa"/>
              <w:right w:w="69" w:type="dxa"/>
            </w:tcMar>
            <w:vAlign w:val="center"/>
          </w:tcPr>
          <w:p w14:paraId="5A9C79D4"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大赛通知、赛程、竞赛文档、赛题等</w:t>
            </w:r>
          </w:p>
        </w:tc>
      </w:tr>
      <w:tr w:rsidR="00E42018" w14:paraId="71C31286" w14:textId="77777777">
        <w:trPr>
          <w:trHeight w:val="20"/>
        </w:trPr>
        <w:tc>
          <w:tcPr>
            <w:tcW w:w="1106" w:type="dxa"/>
            <w:vMerge/>
            <w:vAlign w:val="center"/>
          </w:tcPr>
          <w:p w14:paraId="0F62580E"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4AD8D066"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培训费</w:t>
            </w:r>
          </w:p>
        </w:tc>
        <w:tc>
          <w:tcPr>
            <w:tcW w:w="1059" w:type="dxa"/>
            <w:shd w:val="clear" w:color="auto" w:fill="auto"/>
            <w:tcMar>
              <w:top w:w="15" w:type="dxa"/>
              <w:left w:w="69" w:type="dxa"/>
              <w:bottom w:w="0" w:type="dxa"/>
              <w:right w:w="69" w:type="dxa"/>
            </w:tcMar>
            <w:vAlign w:val="center"/>
          </w:tcPr>
          <w:p w14:paraId="7ABFC58C"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1</w:t>
            </w:r>
          </w:p>
        </w:tc>
        <w:tc>
          <w:tcPr>
            <w:tcW w:w="3969" w:type="dxa"/>
            <w:gridSpan w:val="2"/>
            <w:shd w:val="clear" w:color="auto" w:fill="auto"/>
            <w:tcMar>
              <w:top w:w="15" w:type="dxa"/>
              <w:left w:w="69" w:type="dxa"/>
              <w:bottom w:w="0" w:type="dxa"/>
              <w:right w:w="69" w:type="dxa"/>
            </w:tcMar>
            <w:vAlign w:val="center"/>
          </w:tcPr>
          <w:p w14:paraId="2A0A8CAA"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裁判员培训费用</w:t>
            </w:r>
          </w:p>
        </w:tc>
      </w:tr>
      <w:tr w:rsidR="00E42018" w14:paraId="049C9A6F" w14:textId="77777777">
        <w:trPr>
          <w:trHeight w:val="20"/>
        </w:trPr>
        <w:tc>
          <w:tcPr>
            <w:tcW w:w="1106" w:type="dxa"/>
            <w:vMerge/>
            <w:vAlign w:val="center"/>
          </w:tcPr>
          <w:p w14:paraId="63AA846E"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1FA76394"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专家</w:t>
            </w:r>
          </w:p>
        </w:tc>
        <w:tc>
          <w:tcPr>
            <w:tcW w:w="1059" w:type="dxa"/>
            <w:shd w:val="clear" w:color="auto" w:fill="auto"/>
            <w:tcMar>
              <w:top w:w="15" w:type="dxa"/>
              <w:left w:w="69" w:type="dxa"/>
              <w:bottom w:w="0" w:type="dxa"/>
              <w:right w:w="69" w:type="dxa"/>
            </w:tcMar>
            <w:vAlign w:val="center"/>
          </w:tcPr>
          <w:p w14:paraId="73A3E2A7"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3</w:t>
            </w:r>
          </w:p>
        </w:tc>
        <w:tc>
          <w:tcPr>
            <w:tcW w:w="3969" w:type="dxa"/>
            <w:gridSpan w:val="2"/>
            <w:shd w:val="clear" w:color="auto" w:fill="auto"/>
            <w:tcMar>
              <w:top w:w="15" w:type="dxa"/>
              <w:left w:w="69" w:type="dxa"/>
              <w:bottom w:w="0" w:type="dxa"/>
              <w:right w:w="69" w:type="dxa"/>
            </w:tcMar>
            <w:vAlign w:val="center"/>
          </w:tcPr>
          <w:p w14:paraId="713B2237"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包括命题、评审、裁判等环节的专家</w:t>
            </w:r>
            <w:r>
              <w:rPr>
                <w:rFonts w:asciiTheme="minorEastAsia" w:hAnsiTheme="minorEastAsia" w:hint="eastAsia"/>
                <w:color w:val="000000"/>
                <w:sz w:val="24"/>
                <w:szCs w:val="24"/>
              </w:rPr>
              <w:lastRenderedPageBreak/>
              <w:t>费用</w:t>
            </w:r>
          </w:p>
        </w:tc>
      </w:tr>
      <w:tr w:rsidR="00E42018" w14:paraId="03A8EAF4" w14:textId="77777777">
        <w:trPr>
          <w:trHeight w:val="20"/>
        </w:trPr>
        <w:tc>
          <w:tcPr>
            <w:tcW w:w="1106" w:type="dxa"/>
            <w:vMerge w:val="restart"/>
            <w:shd w:val="clear" w:color="auto" w:fill="auto"/>
            <w:tcMar>
              <w:top w:w="15" w:type="dxa"/>
              <w:left w:w="69" w:type="dxa"/>
              <w:bottom w:w="0" w:type="dxa"/>
              <w:right w:w="69" w:type="dxa"/>
            </w:tcMar>
            <w:vAlign w:val="center"/>
          </w:tcPr>
          <w:p w14:paraId="06DD50F2"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lastRenderedPageBreak/>
              <w:t>赛项组织预算</w:t>
            </w:r>
          </w:p>
        </w:tc>
        <w:tc>
          <w:tcPr>
            <w:tcW w:w="2693" w:type="dxa"/>
            <w:shd w:val="clear" w:color="auto" w:fill="auto"/>
            <w:tcMar>
              <w:top w:w="15" w:type="dxa"/>
              <w:left w:w="69" w:type="dxa"/>
              <w:bottom w:w="0" w:type="dxa"/>
              <w:right w:w="69" w:type="dxa"/>
            </w:tcMar>
            <w:vAlign w:val="center"/>
          </w:tcPr>
          <w:p w14:paraId="7377055D"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场地布置</w:t>
            </w:r>
          </w:p>
        </w:tc>
        <w:tc>
          <w:tcPr>
            <w:tcW w:w="1059" w:type="dxa"/>
            <w:shd w:val="clear" w:color="auto" w:fill="auto"/>
            <w:tcMar>
              <w:top w:w="15" w:type="dxa"/>
              <w:left w:w="69" w:type="dxa"/>
              <w:bottom w:w="0" w:type="dxa"/>
              <w:right w:w="69" w:type="dxa"/>
            </w:tcMar>
            <w:vAlign w:val="center"/>
          </w:tcPr>
          <w:p w14:paraId="3815BC7E"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8</w:t>
            </w:r>
          </w:p>
        </w:tc>
        <w:tc>
          <w:tcPr>
            <w:tcW w:w="3969" w:type="dxa"/>
            <w:gridSpan w:val="2"/>
            <w:shd w:val="clear" w:color="auto" w:fill="auto"/>
            <w:tcMar>
              <w:top w:w="15" w:type="dxa"/>
              <w:left w:w="69" w:type="dxa"/>
              <w:bottom w:w="0" w:type="dxa"/>
              <w:right w:w="69" w:type="dxa"/>
            </w:tcMar>
            <w:vAlign w:val="center"/>
          </w:tcPr>
          <w:p w14:paraId="34ED036B"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根据比赛要求布置场地、布线、主席台搭建等</w:t>
            </w:r>
          </w:p>
        </w:tc>
      </w:tr>
      <w:tr w:rsidR="00E42018" w14:paraId="14A1C63A" w14:textId="77777777">
        <w:trPr>
          <w:trHeight w:val="20"/>
        </w:trPr>
        <w:tc>
          <w:tcPr>
            <w:tcW w:w="1106" w:type="dxa"/>
            <w:vMerge/>
            <w:vAlign w:val="center"/>
          </w:tcPr>
          <w:p w14:paraId="024A4645"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76767E4F"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设备运输、安装、调试</w:t>
            </w:r>
          </w:p>
        </w:tc>
        <w:tc>
          <w:tcPr>
            <w:tcW w:w="1059" w:type="dxa"/>
            <w:shd w:val="clear" w:color="auto" w:fill="auto"/>
            <w:tcMar>
              <w:top w:w="15" w:type="dxa"/>
              <w:left w:w="69" w:type="dxa"/>
              <w:bottom w:w="0" w:type="dxa"/>
              <w:right w:w="69" w:type="dxa"/>
            </w:tcMar>
            <w:vAlign w:val="center"/>
          </w:tcPr>
          <w:p w14:paraId="3AD89436"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6</w:t>
            </w:r>
          </w:p>
        </w:tc>
        <w:tc>
          <w:tcPr>
            <w:tcW w:w="3969" w:type="dxa"/>
            <w:gridSpan w:val="2"/>
            <w:shd w:val="clear" w:color="auto" w:fill="auto"/>
            <w:tcMar>
              <w:top w:w="15" w:type="dxa"/>
              <w:left w:w="69" w:type="dxa"/>
              <w:bottom w:w="0" w:type="dxa"/>
              <w:right w:w="69" w:type="dxa"/>
            </w:tcMar>
            <w:vAlign w:val="center"/>
          </w:tcPr>
          <w:p w14:paraId="21BAC199"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比赛设备运输及安装等</w:t>
            </w:r>
          </w:p>
        </w:tc>
      </w:tr>
      <w:tr w:rsidR="00E42018" w14:paraId="0F6B4991" w14:textId="77777777">
        <w:trPr>
          <w:trHeight w:val="20"/>
        </w:trPr>
        <w:tc>
          <w:tcPr>
            <w:tcW w:w="1106" w:type="dxa"/>
            <w:vMerge/>
            <w:vAlign w:val="center"/>
          </w:tcPr>
          <w:p w14:paraId="1D3E6907"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7E4FEFBB"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现场技术支持</w:t>
            </w:r>
          </w:p>
        </w:tc>
        <w:tc>
          <w:tcPr>
            <w:tcW w:w="1059" w:type="dxa"/>
            <w:shd w:val="clear" w:color="auto" w:fill="auto"/>
            <w:tcMar>
              <w:top w:w="15" w:type="dxa"/>
              <w:left w:w="69" w:type="dxa"/>
              <w:bottom w:w="0" w:type="dxa"/>
              <w:right w:w="69" w:type="dxa"/>
            </w:tcMar>
            <w:vAlign w:val="center"/>
          </w:tcPr>
          <w:p w14:paraId="5BACCFFE"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3</w:t>
            </w:r>
          </w:p>
        </w:tc>
        <w:tc>
          <w:tcPr>
            <w:tcW w:w="3969" w:type="dxa"/>
            <w:gridSpan w:val="2"/>
            <w:shd w:val="clear" w:color="auto" w:fill="auto"/>
            <w:tcMar>
              <w:top w:w="15" w:type="dxa"/>
              <w:left w:w="69" w:type="dxa"/>
              <w:bottom w:w="0" w:type="dxa"/>
              <w:right w:w="69" w:type="dxa"/>
            </w:tcMar>
            <w:vAlign w:val="center"/>
          </w:tcPr>
          <w:p w14:paraId="0FB4353E"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竞赛现场支持</w:t>
            </w:r>
          </w:p>
        </w:tc>
      </w:tr>
      <w:tr w:rsidR="00E42018" w14:paraId="183C21D1" w14:textId="77777777">
        <w:trPr>
          <w:trHeight w:val="20"/>
        </w:trPr>
        <w:tc>
          <w:tcPr>
            <w:tcW w:w="1106" w:type="dxa"/>
            <w:vMerge/>
            <w:vAlign w:val="center"/>
          </w:tcPr>
          <w:p w14:paraId="21F20270"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5C545675"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赛项宣传费用</w:t>
            </w:r>
          </w:p>
        </w:tc>
        <w:tc>
          <w:tcPr>
            <w:tcW w:w="1059" w:type="dxa"/>
            <w:shd w:val="clear" w:color="auto" w:fill="auto"/>
            <w:tcMar>
              <w:top w:w="15" w:type="dxa"/>
              <w:left w:w="69" w:type="dxa"/>
              <w:bottom w:w="0" w:type="dxa"/>
              <w:right w:w="69" w:type="dxa"/>
            </w:tcMar>
            <w:vAlign w:val="center"/>
          </w:tcPr>
          <w:p w14:paraId="2A85A331"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5</w:t>
            </w:r>
          </w:p>
        </w:tc>
        <w:tc>
          <w:tcPr>
            <w:tcW w:w="3969" w:type="dxa"/>
            <w:gridSpan w:val="2"/>
            <w:shd w:val="clear" w:color="auto" w:fill="auto"/>
            <w:tcMar>
              <w:top w:w="15" w:type="dxa"/>
              <w:left w:w="69" w:type="dxa"/>
              <w:bottom w:w="0" w:type="dxa"/>
              <w:right w:w="69" w:type="dxa"/>
            </w:tcMar>
            <w:vAlign w:val="center"/>
          </w:tcPr>
          <w:p w14:paraId="63D25CB9"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赛场环境设计与制作、宣传材料制作，平面媒体、网站宣传维护等</w:t>
            </w:r>
          </w:p>
        </w:tc>
      </w:tr>
      <w:tr w:rsidR="00E42018" w14:paraId="7BB527C6" w14:textId="77777777">
        <w:trPr>
          <w:trHeight w:val="20"/>
        </w:trPr>
        <w:tc>
          <w:tcPr>
            <w:tcW w:w="1106" w:type="dxa"/>
            <w:vMerge/>
            <w:vAlign w:val="center"/>
          </w:tcPr>
          <w:p w14:paraId="55EA0506"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0DCF9691"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服装费</w:t>
            </w:r>
          </w:p>
        </w:tc>
        <w:tc>
          <w:tcPr>
            <w:tcW w:w="1059" w:type="dxa"/>
            <w:shd w:val="clear" w:color="auto" w:fill="auto"/>
            <w:tcMar>
              <w:top w:w="15" w:type="dxa"/>
              <w:left w:w="69" w:type="dxa"/>
              <w:bottom w:w="0" w:type="dxa"/>
              <w:right w:w="69" w:type="dxa"/>
            </w:tcMar>
            <w:vAlign w:val="center"/>
          </w:tcPr>
          <w:p w14:paraId="6FCFF4EA"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4</w:t>
            </w:r>
          </w:p>
        </w:tc>
        <w:tc>
          <w:tcPr>
            <w:tcW w:w="3969" w:type="dxa"/>
            <w:gridSpan w:val="2"/>
            <w:shd w:val="clear" w:color="auto" w:fill="auto"/>
            <w:tcMar>
              <w:top w:w="15" w:type="dxa"/>
              <w:left w:w="69" w:type="dxa"/>
              <w:bottom w:w="0" w:type="dxa"/>
              <w:right w:w="69" w:type="dxa"/>
            </w:tcMar>
            <w:vAlign w:val="center"/>
          </w:tcPr>
          <w:p w14:paraId="17F3B6B6"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选手、指导老师、裁判、监考、工作人员、志愿服装费</w:t>
            </w:r>
          </w:p>
        </w:tc>
      </w:tr>
      <w:tr w:rsidR="00E42018" w14:paraId="0DCDEAD0" w14:textId="77777777">
        <w:trPr>
          <w:trHeight w:val="20"/>
        </w:trPr>
        <w:tc>
          <w:tcPr>
            <w:tcW w:w="1106" w:type="dxa"/>
            <w:vMerge/>
            <w:vAlign w:val="center"/>
          </w:tcPr>
          <w:p w14:paraId="6FC3D7F4"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4740A3C0"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获奖奖励</w:t>
            </w:r>
          </w:p>
        </w:tc>
        <w:tc>
          <w:tcPr>
            <w:tcW w:w="1059" w:type="dxa"/>
            <w:shd w:val="clear" w:color="auto" w:fill="auto"/>
            <w:tcMar>
              <w:top w:w="15" w:type="dxa"/>
              <w:left w:w="69" w:type="dxa"/>
              <w:bottom w:w="0" w:type="dxa"/>
              <w:right w:w="69" w:type="dxa"/>
            </w:tcMar>
            <w:vAlign w:val="center"/>
          </w:tcPr>
          <w:p w14:paraId="15D6DD30"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4</w:t>
            </w:r>
          </w:p>
        </w:tc>
        <w:tc>
          <w:tcPr>
            <w:tcW w:w="3969" w:type="dxa"/>
            <w:gridSpan w:val="2"/>
            <w:shd w:val="clear" w:color="auto" w:fill="auto"/>
            <w:tcMar>
              <w:top w:w="15" w:type="dxa"/>
              <w:left w:w="69" w:type="dxa"/>
              <w:bottom w:w="0" w:type="dxa"/>
              <w:right w:w="69" w:type="dxa"/>
            </w:tcMar>
            <w:vAlign w:val="center"/>
          </w:tcPr>
          <w:p w14:paraId="6EF02525"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获奖人员奖励、奖品和纪念品等</w:t>
            </w:r>
          </w:p>
        </w:tc>
      </w:tr>
      <w:tr w:rsidR="00E42018" w14:paraId="3F4F8944" w14:textId="77777777">
        <w:trPr>
          <w:trHeight w:val="20"/>
        </w:trPr>
        <w:tc>
          <w:tcPr>
            <w:tcW w:w="1106" w:type="dxa"/>
            <w:vMerge/>
            <w:vAlign w:val="center"/>
          </w:tcPr>
          <w:p w14:paraId="2FB5F678"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72BD2951"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餐费、交通费</w:t>
            </w:r>
          </w:p>
        </w:tc>
        <w:tc>
          <w:tcPr>
            <w:tcW w:w="1059" w:type="dxa"/>
            <w:shd w:val="clear" w:color="auto" w:fill="auto"/>
            <w:tcMar>
              <w:top w:w="15" w:type="dxa"/>
              <w:left w:w="69" w:type="dxa"/>
              <w:bottom w:w="0" w:type="dxa"/>
              <w:right w:w="69" w:type="dxa"/>
            </w:tcMar>
            <w:vAlign w:val="center"/>
          </w:tcPr>
          <w:p w14:paraId="5DE6EC74"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6</w:t>
            </w:r>
          </w:p>
        </w:tc>
        <w:tc>
          <w:tcPr>
            <w:tcW w:w="3969" w:type="dxa"/>
            <w:gridSpan w:val="2"/>
            <w:shd w:val="clear" w:color="auto" w:fill="auto"/>
            <w:tcMar>
              <w:top w:w="15" w:type="dxa"/>
              <w:left w:w="69" w:type="dxa"/>
              <w:bottom w:w="0" w:type="dxa"/>
              <w:right w:w="69" w:type="dxa"/>
            </w:tcMar>
            <w:vAlign w:val="center"/>
          </w:tcPr>
          <w:p w14:paraId="7F0A0ADC"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领导、专家、选手在津食、交通费用、工作人员餐费</w:t>
            </w:r>
          </w:p>
        </w:tc>
      </w:tr>
      <w:tr w:rsidR="00E42018" w14:paraId="3C5E1C6C" w14:textId="77777777">
        <w:trPr>
          <w:trHeight w:val="20"/>
        </w:trPr>
        <w:tc>
          <w:tcPr>
            <w:tcW w:w="1106" w:type="dxa"/>
            <w:vMerge/>
            <w:vAlign w:val="center"/>
          </w:tcPr>
          <w:p w14:paraId="6951CC8B" w14:textId="77777777" w:rsidR="00E42018" w:rsidRDefault="00E42018">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tcPr>
          <w:p w14:paraId="0220DE58"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预留资金</w:t>
            </w:r>
          </w:p>
        </w:tc>
        <w:tc>
          <w:tcPr>
            <w:tcW w:w="1059" w:type="dxa"/>
            <w:tcBorders>
              <w:right w:val="single" w:sz="4" w:space="0" w:color="auto"/>
            </w:tcBorders>
            <w:shd w:val="clear" w:color="auto" w:fill="auto"/>
            <w:tcMar>
              <w:top w:w="15" w:type="dxa"/>
              <w:left w:w="69" w:type="dxa"/>
              <w:bottom w:w="0" w:type="dxa"/>
              <w:right w:w="69" w:type="dxa"/>
            </w:tcMar>
            <w:vAlign w:val="center"/>
          </w:tcPr>
          <w:p w14:paraId="41FE9462"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3</w:t>
            </w:r>
          </w:p>
        </w:tc>
        <w:tc>
          <w:tcPr>
            <w:tcW w:w="3969" w:type="dxa"/>
            <w:gridSpan w:val="2"/>
            <w:tcBorders>
              <w:left w:val="single" w:sz="4" w:space="0" w:color="auto"/>
            </w:tcBorders>
            <w:shd w:val="clear" w:color="auto" w:fill="auto"/>
            <w:tcMar>
              <w:top w:w="15" w:type="dxa"/>
              <w:left w:w="69" w:type="dxa"/>
              <w:bottom w:w="0" w:type="dxa"/>
              <w:right w:w="69" w:type="dxa"/>
            </w:tcMar>
            <w:vAlign w:val="center"/>
          </w:tcPr>
          <w:p w14:paraId="5E8F5935"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处理赛事突发事件</w:t>
            </w:r>
          </w:p>
        </w:tc>
      </w:tr>
      <w:tr w:rsidR="00E42018" w14:paraId="524CFCB6" w14:textId="77777777">
        <w:trPr>
          <w:trHeight w:val="20"/>
        </w:trPr>
        <w:tc>
          <w:tcPr>
            <w:tcW w:w="3799" w:type="dxa"/>
            <w:gridSpan w:val="2"/>
            <w:shd w:val="clear" w:color="auto" w:fill="auto"/>
            <w:tcMar>
              <w:top w:w="15" w:type="dxa"/>
              <w:left w:w="69" w:type="dxa"/>
              <w:bottom w:w="0" w:type="dxa"/>
              <w:right w:w="69" w:type="dxa"/>
            </w:tcMar>
            <w:vAlign w:val="center"/>
          </w:tcPr>
          <w:p w14:paraId="017530BB" w14:textId="77777777" w:rsidR="00E42018" w:rsidRDefault="006365A7">
            <w:pPr>
              <w:rPr>
                <w:rFonts w:asciiTheme="minorEastAsia" w:hAnsiTheme="minorEastAsia"/>
                <w:color w:val="000000"/>
                <w:sz w:val="24"/>
                <w:szCs w:val="24"/>
              </w:rPr>
            </w:pPr>
            <w:r>
              <w:rPr>
                <w:rFonts w:asciiTheme="minorEastAsia" w:hAnsiTheme="minorEastAsia" w:hint="eastAsia"/>
                <w:color w:val="000000"/>
                <w:sz w:val="24"/>
                <w:szCs w:val="24"/>
              </w:rPr>
              <w:t>总计</w:t>
            </w:r>
          </w:p>
        </w:tc>
        <w:tc>
          <w:tcPr>
            <w:tcW w:w="1065" w:type="dxa"/>
            <w:gridSpan w:val="2"/>
            <w:tcBorders>
              <w:right w:val="single" w:sz="4" w:space="0" w:color="auto"/>
            </w:tcBorders>
            <w:shd w:val="clear" w:color="auto" w:fill="auto"/>
            <w:tcMar>
              <w:top w:w="15" w:type="dxa"/>
              <w:left w:w="69" w:type="dxa"/>
              <w:bottom w:w="0" w:type="dxa"/>
              <w:right w:w="69" w:type="dxa"/>
            </w:tcMar>
            <w:vAlign w:val="center"/>
          </w:tcPr>
          <w:p w14:paraId="07DB3314"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6</w:t>
            </w:r>
            <w:r>
              <w:rPr>
                <w:rFonts w:asciiTheme="minorEastAsia" w:hAnsiTheme="minorEastAsia" w:hint="eastAsia"/>
                <w:color w:val="000000"/>
                <w:sz w:val="24"/>
                <w:szCs w:val="24"/>
              </w:rPr>
              <w:t>0</w:t>
            </w:r>
          </w:p>
        </w:tc>
        <w:tc>
          <w:tcPr>
            <w:tcW w:w="3963" w:type="dxa"/>
            <w:tcBorders>
              <w:left w:val="single" w:sz="4" w:space="0" w:color="auto"/>
            </w:tcBorders>
            <w:shd w:val="clear" w:color="auto" w:fill="auto"/>
            <w:vAlign w:val="center"/>
          </w:tcPr>
          <w:p w14:paraId="7F434222" w14:textId="77777777" w:rsidR="00E42018" w:rsidRDefault="00E42018">
            <w:pPr>
              <w:rPr>
                <w:rFonts w:asciiTheme="minorEastAsia" w:hAnsiTheme="minorEastAsia"/>
                <w:color w:val="000000"/>
                <w:sz w:val="24"/>
                <w:szCs w:val="24"/>
              </w:rPr>
            </w:pPr>
          </w:p>
        </w:tc>
      </w:tr>
    </w:tbl>
    <w:p w14:paraId="6E87B8FE" w14:textId="77777777" w:rsidR="00E42018" w:rsidRDefault="00E42018">
      <w:pPr>
        <w:snapToGrid w:val="0"/>
        <w:spacing w:line="560" w:lineRule="exact"/>
        <w:rPr>
          <w:rFonts w:asciiTheme="minorEastAsia" w:hAnsiTheme="minorEastAsia" w:cs="Arial"/>
          <w:sz w:val="30"/>
          <w:szCs w:val="30"/>
        </w:rPr>
      </w:pPr>
    </w:p>
    <w:p w14:paraId="67D0D12C"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14:paraId="50F56A36"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按照《全国职业院校技能大赛组织机构与职能分工》《全国职业院校技能大赛赛项设备与设施管理办法》《全国职业院校技能大赛赛项监督与仲裁管理办法》等，在比赛组织与管理上，将严格遵循全国职业院校技能大赛制度要求： </w:t>
      </w:r>
    </w:p>
    <w:p w14:paraId="71F882AA"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（一）组织保障：成立赛项执行委员会、赛项专家组，落实赛项承办院校。以上赛项组织机构经大赛执委会核准发文后成立。 </w:t>
      </w:r>
    </w:p>
    <w:p w14:paraId="65B9A6EC"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 </w:t>
      </w:r>
    </w:p>
    <w:p w14:paraId="1E458C9E"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（三）赛项专家组：在赛项执委会领导下开展工作，负责本赛项技术文件编撰、赛题设计、赛场设计、设备拟定、赛事咨询、</w:t>
      </w:r>
      <w:r>
        <w:rPr>
          <w:rFonts w:ascii="仿宋" w:eastAsia="仿宋" w:hAnsi="仿宋" w:cs="仿宋" w:hint="eastAsia"/>
          <w:sz w:val="30"/>
          <w:szCs w:val="30"/>
        </w:rPr>
        <w:lastRenderedPageBreak/>
        <w:t>技术评点、赛事成果转化、赛项裁判人员培训、赛项说明会组织等竞赛技术工作；同时负责赛项展示体验及宣传方案设计。 </w:t>
      </w:r>
    </w:p>
    <w:p w14:paraId="6D305DEA"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（四） 承办院校：在赛项执委会领导下，负责承办赛项的具体保障实施工作，主要职责包括：按照赛项技术方案要求落实比赛场地及基础设施，赛项宣传，组织开展各项赛期活动，参赛人员接待，生活服务，比赛过程文件存档等，赛</w:t>
      </w:r>
      <w:proofErr w:type="gramStart"/>
      <w:r>
        <w:rPr>
          <w:rFonts w:ascii="仿宋" w:eastAsia="仿宋" w:hAnsi="仿宋" w:cs="仿宋" w:hint="eastAsia"/>
          <w:sz w:val="30"/>
          <w:szCs w:val="30"/>
        </w:rPr>
        <w:t>务</w:t>
      </w:r>
      <w:proofErr w:type="gramEnd"/>
      <w:r>
        <w:rPr>
          <w:rFonts w:ascii="仿宋" w:eastAsia="仿宋" w:hAnsi="仿宋" w:cs="仿宋"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 </w:t>
      </w:r>
    </w:p>
    <w:p w14:paraId="738FD603"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（五）现场裁判、仲裁、监督组：开赛前一周，在裁判员库、仲裁员库、监督员库中随机抽取组成。裁判组负责赛前检查及赛场鉴定、现场执裁和评审比赛结果等工作；</w:t>
      </w:r>
      <w:proofErr w:type="gramStart"/>
      <w:r>
        <w:rPr>
          <w:rFonts w:ascii="仿宋" w:eastAsia="仿宋" w:hAnsi="仿宋" w:cs="仿宋" w:hint="eastAsia"/>
          <w:sz w:val="30"/>
          <w:szCs w:val="30"/>
        </w:rPr>
        <w:t>仲裁组</w:t>
      </w:r>
      <w:proofErr w:type="gramEnd"/>
      <w:r>
        <w:rPr>
          <w:rFonts w:ascii="仿宋" w:eastAsia="仿宋" w:hAnsi="仿宋" w:cs="仿宋" w:hint="eastAsia"/>
          <w:sz w:val="30"/>
          <w:szCs w:val="30"/>
        </w:rPr>
        <w:t>负责受理各参赛队的书面申诉、对受理的申诉进行深入调查，做出客观、公正</w:t>
      </w:r>
    </w:p>
    <w:p w14:paraId="7012229B" w14:textId="77777777" w:rsidR="00E42018" w:rsidRDefault="006365A7">
      <w:pPr>
        <w:snapToGrid w:val="0"/>
        <w:spacing w:line="560" w:lineRule="exact"/>
        <w:rPr>
          <w:rFonts w:ascii="仿宋" w:eastAsia="仿宋" w:hAnsi="仿宋" w:cs="仿宋"/>
          <w:sz w:val="30"/>
          <w:szCs w:val="30"/>
        </w:rPr>
      </w:pPr>
      <w:r>
        <w:rPr>
          <w:rFonts w:ascii="仿宋" w:eastAsia="仿宋" w:hAnsi="仿宋" w:cs="仿宋" w:hint="eastAsia"/>
          <w:sz w:val="30"/>
          <w:szCs w:val="30"/>
        </w:rPr>
        <w:t>的集体仲裁；监督组对指定赛区、赛项执委会的竞赛筹备与组织工作实施全程现场监督，包括赛项竞赛场地和设施的部署、选手抽签、裁判培训、竞赛组织、成绩评判及汇总、成绩发布、申诉仲裁、成绩复核等。 </w:t>
      </w:r>
    </w:p>
    <w:p w14:paraId="02C67558"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sz w:val="30"/>
          <w:szCs w:val="30"/>
        </w:rPr>
        <w:t xml:space="preserve">   </w:t>
      </w:r>
      <w:r>
        <w:rPr>
          <w:rFonts w:ascii="仿宋" w:eastAsia="仿宋" w:hAnsi="仿宋" w:cs="仿宋" w:hint="eastAsia"/>
          <w:color w:val="000000"/>
          <w:sz w:val="30"/>
          <w:szCs w:val="30"/>
        </w:rPr>
        <w:t>1、设执行委员会主任一名、副主任若干，负责赛项的总体协调。</w:t>
      </w:r>
    </w:p>
    <w:p w14:paraId="12906D24"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2、设执委会秘书长一名，副秘书长若干，负责赛项执行委员会主任、副主任决策的落实与监督。</w:t>
      </w:r>
    </w:p>
    <w:p w14:paraId="49B7AC16"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3、设立仲裁组：组长一名、组员若干，负责赛项的仲裁工作。</w:t>
      </w:r>
    </w:p>
    <w:p w14:paraId="2651A6B4"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4、设立裁判组：裁判长一名、裁判若干，负责赛项的裁判工</w:t>
      </w:r>
      <w:r>
        <w:rPr>
          <w:rFonts w:ascii="仿宋" w:eastAsia="仿宋" w:hAnsi="仿宋" w:cs="仿宋" w:hint="eastAsia"/>
          <w:color w:val="000000"/>
          <w:sz w:val="30"/>
          <w:szCs w:val="30"/>
        </w:rPr>
        <w:lastRenderedPageBreak/>
        <w:t>作。</w:t>
      </w:r>
    </w:p>
    <w:p w14:paraId="257511A6"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5、设现场赛</w:t>
      </w:r>
      <w:proofErr w:type="gramStart"/>
      <w:r>
        <w:rPr>
          <w:rFonts w:ascii="仿宋" w:eastAsia="仿宋" w:hAnsi="仿宋" w:cs="仿宋" w:hint="eastAsia"/>
          <w:color w:val="000000"/>
          <w:sz w:val="30"/>
          <w:szCs w:val="30"/>
        </w:rPr>
        <w:t>务</w:t>
      </w:r>
      <w:proofErr w:type="gramEnd"/>
      <w:r>
        <w:rPr>
          <w:rFonts w:ascii="仿宋" w:eastAsia="仿宋" w:hAnsi="仿宋" w:cs="仿宋" w:hint="eastAsia"/>
          <w:color w:val="000000"/>
          <w:sz w:val="30"/>
          <w:szCs w:val="30"/>
        </w:rPr>
        <w:t>组：组长一名，组员若干，负责赛场场地内设备及人员管理。</w:t>
      </w:r>
    </w:p>
    <w:p w14:paraId="1732C102"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6、安保组：组长一名，组员若干，负责赛场及周边的安保工作。</w:t>
      </w:r>
    </w:p>
    <w:p w14:paraId="112329F1"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7、秘书组：组长一名，组员若干，负责撰文等文案工作。</w:t>
      </w:r>
    </w:p>
    <w:p w14:paraId="0D0CCF95"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8、宣传组：组长一名，组员若干，负责赛项宣传等联系工作。</w:t>
      </w:r>
    </w:p>
    <w:p w14:paraId="3F84301D"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9、设计组：组长一名，组员若干，负责赛项场地、布展等工作。</w:t>
      </w:r>
    </w:p>
    <w:p w14:paraId="4D36B016" w14:textId="77777777" w:rsidR="00E42018" w:rsidRDefault="006365A7">
      <w:pPr>
        <w:snapToGrid w:val="0"/>
        <w:spacing w:line="560" w:lineRule="exact"/>
        <w:rPr>
          <w:rFonts w:ascii="仿宋" w:eastAsia="仿宋" w:hAnsi="仿宋" w:cs="仿宋"/>
          <w:color w:val="000000"/>
          <w:sz w:val="30"/>
          <w:szCs w:val="30"/>
        </w:rPr>
      </w:pPr>
      <w:r>
        <w:rPr>
          <w:rFonts w:ascii="仿宋" w:eastAsia="仿宋" w:hAnsi="仿宋" w:cs="仿宋" w:hint="eastAsia"/>
          <w:color w:val="000000"/>
          <w:sz w:val="30"/>
          <w:szCs w:val="30"/>
        </w:rPr>
        <w:t xml:space="preserve">   10、后勤保障组：组长一名，组员若干，负责住宿、饮食、交通等保障工作。</w:t>
      </w:r>
    </w:p>
    <w:p w14:paraId="460E16E1"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（六）合作企业：提供竞赛现场设备并设臵技术保障组，为竞赛设备、软件与竞赛设施提供保养、维修等服务，保障设备的完好性和正常使用，保障设备配件与操作工具的及时供应。</w:t>
      </w:r>
    </w:p>
    <w:p w14:paraId="25909C3E"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十七、教学资源转化建设方案</w:t>
      </w:r>
    </w:p>
    <w:p w14:paraId="37C6BC9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按照《全国职业院校技能大赛赛项资源转化工作办法》的有关要求，为了更好地展现VR技术在各个行业的应用，推动VR技术的蓬勃发展，本赛项将助力院校的专业建设、人才培养、课程体系建设、师资队伍建设、校企合作等方面，联合赛项组织单位、专家组、承办院校和合作企业，实施大赛成果转化方案： </w:t>
      </w:r>
    </w:p>
    <w:p w14:paraId="5E3D7399"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一）遵循教学为本的原则，通过赛项支撑平台的教学化转换，将赛项题库、实训教程、企业案例等转换为资源库基础素材，并以此为基础建设VR教学资源体系，为全国高职学校提供共享资源库和平台，分享教学优质资源，包括：竞赛样题、试题库、成</w:t>
      </w:r>
      <w:r>
        <w:rPr>
          <w:rFonts w:ascii="仿宋" w:eastAsia="仿宋" w:hAnsi="仿宋" w:cs="仿宋" w:hint="eastAsia"/>
          <w:sz w:val="30"/>
          <w:szCs w:val="30"/>
        </w:rPr>
        <w:lastRenderedPageBreak/>
        <w:t>果案例库、竞赛技能考核评分案例、考核环境描述、竞赛过程音视频记录、专家点评、优秀选手、指导教师访谈等。 </w:t>
      </w:r>
    </w:p>
    <w:p w14:paraId="76889BC1"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（二）召开VR技术应用技能大赛成果现场专题研讨会和网上交流论坛。由获得奖项的指导教师或学生介绍大赛成果，作为示范推广，包括本赛项资料文本、音视频、图片成果等，围绕</w:t>
      </w:r>
      <w:proofErr w:type="gramStart"/>
      <w:r>
        <w:rPr>
          <w:rFonts w:ascii="仿宋" w:eastAsia="仿宋" w:hAnsi="仿宋" w:cs="仿宋" w:hint="eastAsia"/>
          <w:sz w:val="30"/>
          <w:szCs w:val="30"/>
        </w:rPr>
        <w:t>着大赛</w:t>
      </w:r>
      <w:proofErr w:type="gramEnd"/>
      <w:r>
        <w:rPr>
          <w:rFonts w:ascii="仿宋" w:eastAsia="仿宋" w:hAnsi="仿宋" w:cs="仿宋" w:hint="eastAsia"/>
          <w:sz w:val="30"/>
          <w:szCs w:val="30"/>
        </w:rPr>
        <w:t>成果交流学习的体会，分组展开研讨，提出进一步深入研究的做法、建议。建立大赛成果交流的网上论坛和网上展示平台，使大赛成果深入人心，在学校得以有效推广应用。 </w:t>
      </w:r>
    </w:p>
    <w:p w14:paraId="71CC3FE2"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（三）借助VR大赛成果，开展基于案例的师资培训。由学校与企业共育VR技术师资，借助VR技术师资培训的机会，推广大赛的成果，促进虚拟现实相关课程的人才培养模式创新。 </w:t>
      </w:r>
    </w:p>
    <w:p w14:paraId="43BBBC35"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（四）加强校企合作，</w:t>
      </w:r>
      <w:proofErr w:type="gramStart"/>
      <w:r>
        <w:rPr>
          <w:rFonts w:ascii="仿宋" w:eastAsia="仿宋" w:hAnsi="仿宋" w:cs="仿宋" w:hint="eastAsia"/>
          <w:sz w:val="30"/>
          <w:szCs w:val="30"/>
        </w:rPr>
        <w:t>让大赛</w:t>
      </w:r>
      <w:proofErr w:type="gramEnd"/>
      <w:r>
        <w:rPr>
          <w:rFonts w:ascii="仿宋" w:eastAsia="仿宋" w:hAnsi="仿宋" w:cs="仿宋" w:hint="eastAsia"/>
          <w:sz w:val="30"/>
          <w:szCs w:val="30"/>
        </w:rPr>
        <w:t>成果走进行业。注重大赛成果向行业转化，把大赛成果与行业应用紧密对接，应用于与VR技术高度融合的行业项目，产生直接的经济效应和社会效应。 </w:t>
      </w:r>
    </w:p>
    <w:p w14:paraId="143027E1"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（五）</w:t>
      </w:r>
      <w:proofErr w:type="gramStart"/>
      <w:r>
        <w:rPr>
          <w:rFonts w:ascii="仿宋" w:eastAsia="仿宋" w:hAnsi="仿宋" w:cs="仿宋" w:hint="eastAsia"/>
          <w:sz w:val="30"/>
          <w:szCs w:val="30"/>
        </w:rPr>
        <w:t>让大赛</w:t>
      </w:r>
      <w:proofErr w:type="gramEnd"/>
      <w:r>
        <w:rPr>
          <w:rFonts w:ascii="仿宋" w:eastAsia="仿宋" w:hAnsi="仿宋" w:cs="仿宋" w:hint="eastAsia"/>
          <w:sz w:val="30"/>
          <w:szCs w:val="30"/>
        </w:rPr>
        <w:t>成果走出国门，推荐优秀的大赛成果参与国际性的比赛和展示，提升我国VR领域的国际化和国际竞争力。 </w:t>
      </w:r>
    </w:p>
    <w:p w14:paraId="1676A86D"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（六） 大赛成果代表了高职院校在虚拟现实技术领域的最高水平，大赛成果将来可以在图书馆、科技馆、博物馆和VR体验中心进行展示，也可以通过云平台共享和向社会开放，让更多的人体验到大赛成果。 </w:t>
      </w:r>
    </w:p>
    <w:p w14:paraId="61280E39"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整个教学资源转换将按照从教学资源库到VR专业建设、从教学应用延伸行业应用、从国内辐射到国外的发展趋势，有计划、有步骤、有时间节点的保障整个教学资源转换内容的落地： </w:t>
      </w:r>
    </w:p>
    <w:p w14:paraId="58B69C7D"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（一）在赛事结束后3个月内，完成资源库基础素材库的建设，</w:t>
      </w:r>
      <w:r>
        <w:rPr>
          <w:rFonts w:ascii="仿宋" w:eastAsia="仿宋" w:hAnsi="仿宋" w:cs="仿宋" w:hint="eastAsia"/>
          <w:sz w:val="30"/>
          <w:szCs w:val="30"/>
        </w:rPr>
        <w:lastRenderedPageBreak/>
        <w:t>组织召开VR技术应用技能大赛成果现场专题研讨会和网上交流论坛。 </w:t>
      </w:r>
    </w:p>
    <w:tbl>
      <w:tblPr>
        <w:tblStyle w:val="ac"/>
        <w:tblpPr w:leftFromText="180" w:rightFromText="180" w:vertAnchor="text" w:horzAnchor="page" w:tblpX="1549" w:tblpY="265"/>
        <w:tblW w:w="8931" w:type="dxa"/>
        <w:tblLayout w:type="fixed"/>
        <w:tblLook w:val="04A0" w:firstRow="1" w:lastRow="0" w:firstColumn="1" w:lastColumn="0" w:noHBand="0" w:noVBand="1"/>
      </w:tblPr>
      <w:tblGrid>
        <w:gridCol w:w="1560"/>
        <w:gridCol w:w="1255"/>
        <w:gridCol w:w="1701"/>
        <w:gridCol w:w="2005"/>
        <w:gridCol w:w="2410"/>
      </w:tblGrid>
      <w:tr w:rsidR="00E42018" w14:paraId="29B58294" w14:textId="77777777">
        <w:tc>
          <w:tcPr>
            <w:tcW w:w="1560" w:type="dxa"/>
            <w:vAlign w:val="center"/>
          </w:tcPr>
          <w:p w14:paraId="709E43F2" w14:textId="77777777" w:rsidR="00E42018" w:rsidRDefault="006365A7">
            <w:pPr>
              <w:snapToGrid w:val="0"/>
              <w:spacing w:line="560" w:lineRule="exact"/>
              <w:jc w:val="center"/>
              <w:rPr>
                <w:rFonts w:asciiTheme="minorEastAsia" w:hAnsiTheme="minorEastAsia" w:cs="Arial"/>
                <w:b/>
                <w:sz w:val="24"/>
                <w:szCs w:val="24"/>
              </w:rPr>
            </w:pPr>
            <w:r>
              <w:rPr>
                <w:rFonts w:asciiTheme="minorEastAsia" w:hAnsiTheme="minorEastAsia" w:cs="Arial" w:hint="eastAsia"/>
                <w:b/>
                <w:sz w:val="24"/>
                <w:szCs w:val="24"/>
              </w:rPr>
              <w:t>工作项目</w:t>
            </w:r>
          </w:p>
        </w:tc>
        <w:tc>
          <w:tcPr>
            <w:tcW w:w="1255" w:type="dxa"/>
            <w:vAlign w:val="center"/>
          </w:tcPr>
          <w:p w14:paraId="02A18145" w14:textId="77777777" w:rsidR="00E42018" w:rsidRDefault="006365A7">
            <w:pPr>
              <w:snapToGrid w:val="0"/>
              <w:spacing w:line="560" w:lineRule="exact"/>
              <w:jc w:val="center"/>
              <w:rPr>
                <w:rFonts w:asciiTheme="minorEastAsia" w:hAnsiTheme="minorEastAsia" w:cs="Arial"/>
                <w:b/>
                <w:sz w:val="24"/>
                <w:szCs w:val="24"/>
              </w:rPr>
            </w:pPr>
            <w:r>
              <w:rPr>
                <w:rFonts w:asciiTheme="minorEastAsia" w:hAnsiTheme="minorEastAsia" w:cs="Arial" w:hint="eastAsia"/>
                <w:b/>
                <w:sz w:val="24"/>
                <w:szCs w:val="24"/>
              </w:rPr>
              <w:t>负责人员</w:t>
            </w:r>
          </w:p>
        </w:tc>
        <w:tc>
          <w:tcPr>
            <w:tcW w:w="1701" w:type="dxa"/>
            <w:vAlign w:val="center"/>
          </w:tcPr>
          <w:p w14:paraId="08E8EC57" w14:textId="77777777" w:rsidR="00E42018" w:rsidRDefault="006365A7">
            <w:pPr>
              <w:snapToGrid w:val="0"/>
              <w:spacing w:line="560" w:lineRule="exact"/>
              <w:jc w:val="center"/>
              <w:rPr>
                <w:rFonts w:asciiTheme="minorEastAsia" w:hAnsiTheme="minorEastAsia" w:cs="Arial"/>
                <w:b/>
                <w:sz w:val="24"/>
                <w:szCs w:val="24"/>
              </w:rPr>
            </w:pPr>
            <w:r>
              <w:rPr>
                <w:rFonts w:asciiTheme="minorEastAsia" w:hAnsiTheme="minorEastAsia" w:cs="Arial" w:hint="eastAsia"/>
                <w:b/>
                <w:sz w:val="24"/>
                <w:szCs w:val="24"/>
              </w:rPr>
              <w:t>参与人员</w:t>
            </w:r>
          </w:p>
        </w:tc>
        <w:tc>
          <w:tcPr>
            <w:tcW w:w="2005" w:type="dxa"/>
          </w:tcPr>
          <w:p w14:paraId="6ABF88E4" w14:textId="77777777" w:rsidR="00E42018" w:rsidRDefault="006365A7">
            <w:pPr>
              <w:snapToGrid w:val="0"/>
              <w:spacing w:line="560" w:lineRule="exact"/>
              <w:jc w:val="center"/>
              <w:rPr>
                <w:rFonts w:asciiTheme="minorEastAsia" w:hAnsiTheme="minorEastAsia" w:cs="Arial"/>
                <w:b/>
                <w:sz w:val="24"/>
                <w:szCs w:val="24"/>
              </w:rPr>
            </w:pPr>
            <w:r>
              <w:rPr>
                <w:rFonts w:asciiTheme="minorEastAsia" w:hAnsiTheme="minorEastAsia" w:cs="Arial" w:hint="eastAsia"/>
                <w:b/>
                <w:sz w:val="24"/>
                <w:szCs w:val="24"/>
              </w:rPr>
              <w:t>工作任务</w:t>
            </w:r>
          </w:p>
        </w:tc>
        <w:tc>
          <w:tcPr>
            <w:tcW w:w="2410" w:type="dxa"/>
            <w:vAlign w:val="center"/>
          </w:tcPr>
          <w:p w14:paraId="50F38802" w14:textId="77777777" w:rsidR="00E42018" w:rsidRDefault="006365A7">
            <w:pPr>
              <w:snapToGrid w:val="0"/>
              <w:spacing w:line="560" w:lineRule="exact"/>
              <w:jc w:val="center"/>
              <w:rPr>
                <w:rFonts w:asciiTheme="minorEastAsia" w:hAnsiTheme="minorEastAsia" w:cs="Arial"/>
                <w:b/>
                <w:sz w:val="24"/>
                <w:szCs w:val="24"/>
              </w:rPr>
            </w:pPr>
            <w:r>
              <w:rPr>
                <w:rFonts w:asciiTheme="minorEastAsia" w:hAnsiTheme="minorEastAsia" w:cs="Arial" w:hint="eastAsia"/>
                <w:b/>
                <w:sz w:val="24"/>
                <w:szCs w:val="24"/>
              </w:rPr>
              <w:t>完成时间</w:t>
            </w:r>
          </w:p>
        </w:tc>
      </w:tr>
      <w:tr w:rsidR="00E42018" w14:paraId="72C0ABB1" w14:textId="77777777">
        <w:tc>
          <w:tcPr>
            <w:tcW w:w="1560" w:type="dxa"/>
            <w:vAlign w:val="center"/>
          </w:tcPr>
          <w:p w14:paraId="335F370A"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赛项申报</w:t>
            </w:r>
          </w:p>
        </w:tc>
        <w:tc>
          <w:tcPr>
            <w:tcW w:w="1255" w:type="dxa"/>
            <w:vAlign w:val="center"/>
          </w:tcPr>
          <w:p w14:paraId="66CF5B37"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申报组长</w:t>
            </w:r>
          </w:p>
        </w:tc>
        <w:tc>
          <w:tcPr>
            <w:tcW w:w="1701" w:type="dxa"/>
            <w:vAlign w:val="center"/>
          </w:tcPr>
          <w:p w14:paraId="3BEB2BF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申报专家组</w:t>
            </w:r>
          </w:p>
        </w:tc>
        <w:tc>
          <w:tcPr>
            <w:tcW w:w="2005" w:type="dxa"/>
          </w:tcPr>
          <w:p w14:paraId="48036F0A"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设备方案</w:t>
            </w:r>
          </w:p>
        </w:tc>
        <w:tc>
          <w:tcPr>
            <w:tcW w:w="2410" w:type="dxa"/>
            <w:vAlign w:val="center"/>
          </w:tcPr>
          <w:p w14:paraId="46C79C36" w14:textId="77777777" w:rsidR="00E42018" w:rsidRDefault="00E42018">
            <w:pPr>
              <w:snapToGrid w:val="0"/>
              <w:jc w:val="center"/>
              <w:rPr>
                <w:rFonts w:asciiTheme="minorEastAsia" w:hAnsiTheme="minorEastAsia" w:cs="Arial"/>
                <w:sz w:val="24"/>
                <w:szCs w:val="24"/>
              </w:rPr>
            </w:pPr>
          </w:p>
        </w:tc>
      </w:tr>
      <w:tr w:rsidR="00E42018" w14:paraId="43C11605" w14:textId="77777777">
        <w:tc>
          <w:tcPr>
            <w:tcW w:w="1560" w:type="dxa"/>
            <w:vAlign w:val="center"/>
          </w:tcPr>
          <w:p w14:paraId="64878A9A"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赛项答辩</w:t>
            </w:r>
          </w:p>
        </w:tc>
        <w:tc>
          <w:tcPr>
            <w:tcW w:w="1255" w:type="dxa"/>
            <w:vAlign w:val="center"/>
          </w:tcPr>
          <w:p w14:paraId="3EDD25F7"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申报组长</w:t>
            </w:r>
          </w:p>
        </w:tc>
        <w:tc>
          <w:tcPr>
            <w:tcW w:w="1701" w:type="dxa"/>
            <w:vAlign w:val="center"/>
          </w:tcPr>
          <w:p w14:paraId="45063D69"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答辩专家</w:t>
            </w:r>
          </w:p>
        </w:tc>
        <w:tc>
          <w:tcPr>
            <w:tcW w:w="2005" w:type="dxa"/>
          </w:tcPr>
          <w:p w14:paraId="1B6EC654"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答辩材料及完成答辩</w:t>
            </w:r>
          </w:p>
        </w:tc>
        <w:tc>
          <w:tcPr>
            <w:tcW w:w="2410" w:type="dxa"/>
            <w:vAlign w:val="center"/>
          </w:tcPr>
          <w:p w14:paraId="03BB4E8C"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按大赛办公室通知时间</w:t>
            </w:r>
          </w:p>
        </w:tc>
      </w:tr>
      <w:tr w:rsidR="00E42018" w14:paraId="5D01793F" w14:textId="77777777">
        <w:tc>
          <w:tcPr>
            <w:tcW w:w="1560" w:type="dxa"/>
            <w:vAlign w:val="center"/>
          </w:tcPr>
          <w:p w14:paraId="61768A64"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规程编制</w:t>
            </w:r>
          </w:p>
        </w:tc>
        <w:tc>
          <w:tcPr>
            <w:tcW w:w="1255" w:type="dxa"/>
            <w:vAlign w:val="center"/>
          </w:tcPr>
          <w:p w14:paraId="1BA81099"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赛项专家组长</w:t>
            </w:r>
          </w:p>
        </w:tc>
        <w:tc>
          <w:tcPr>
            <w:tcW w:w="1701" w:type="dxa"/>
            <w:vAlign w:val="center"/>
          </w:tcPr>
          <w:p w14:paraId="19917123"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赛项专家组成员</w:t>
            </w:r>
          </w:p>
        </w:tc>
        <w:tc>
          <w:tcPr>
            <w:tcW w:w="2005" w:type="dxa"/>
            <w:vAlign w:val="center"/>
          </w:tcPr>
          <w:p w14:paraId="7BADFDF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提交赛项规程</w:t>
            </w:r>
          </w:p>
        </w:tc>
        <w:tc>
          <w:tcPr>
            <w:tcW w:w="2410" w:type="dxa"/>
            <w:vAlign w:val="center"/>
          </w:tcPr>
          <w:p w14:paraId="5CF5CE8A"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大赛办公室规定提交日期前</w:t>
            </w:r>
          </w:p>
        </w:tc>
      </w:tr>
      <w:tr w:rsidR="00E42018" w14:paraId="1D2DBDC9" w14:textId="77777777">
        <w:tc>
          <w:tcPr>
            <w:tcW w:w="1560" w:type="dxa"/>
            <w:vAlign w:val="center"/>
          </w:tcPr>
          <w:p w14:paraId="1C953C0F"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赛项启动</w:t>
            </w:r>
          </w:p>
        </w:tc>
        <w:tc>
          <w:tcPr>
            <w:tcW w:w="1255" w:type="dxa"/>
            <w:vAlign w:val="center"/>
          </w:tcPr>
          <w:p w14:paraId="242DBA95"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赛项执委会主任</w:t>
            </w:r>
          </w:p>
        </w:tc>
        <w:tc>
          <w:tcPr>
            <w:tcW w:w="1701" w:type="dxa"/>
            <w:vAlign w:val="center"/>
          </w:tcPr>
          <w:p w14:paraId="095BA346"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承办校、赛项专家组长、裁判长、合作企业</w:t>
            </w:r>
          </w:p>
        </w:tc>
        <w:tc>
          <w:tcPr>
            <w:tcW w:w="2005" w:type="dxa"/>
          </w:tcPr>
          <w:p w14:paraId="1B93704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组成执委会、专家组，筹备工作内容及责任人、时间节点</w:t>
            </w:r>
          </w:p>
        </w:tc>
        <w:tc>
          <w:tcPr>
            <w:tcW w:w="2410" w:type="dxa"/>
            <w:vAlign w:val="center"/>
          </w:tcPr>
          <w:p w14:paraId="0247F279"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赛项公布后7个工作日内</w:t>
            </w:r>
          </w:p>
        </w:tc>
      </w:tr>
      <w:tr w:rsidR="00E42018" w14:paraId="7F324D5F" w14:textId="77777777">
        <w:tc>
          <w:tcPr>
            <w:tcW w:w="1560" w:type="dxa"/>
            <w:vAlign w:val="center"/>
          </w:tcPr>
          <w:p w14:paraId="7ED699D7"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说明会</w:t>
            </w:r>
          </w:p>
        </w:tc>
        <w:tc>
          <w:tcPr>
            <w:tcW w:w="1255" w:type="dxa"/>
            <w:vAlign w:val="center"/>
          </w:tcPr>
          <w:p w14:paraId="09D8CB70"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赛项专家组长</w:t>
            </w:r>
          </w:p>
        </w:tc>
        <w:tc>
          <w:tcPr>
            <w:tcW w:w="1701" w:type="dxa"/>
            <w:vAlign w:val="center"/>
          </w:tcPr>
          <w:p w14:paraId="5D0144C1"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各代表队指导老师</w:t>
            </w:r>
          </w:p>
        </w:tc>
        <w:tc>
          <w:tcPr>
            <w:tcW w:w="2005" w:type="dxa"/>
          </w:tcPr>
          <w:p w14:paraId="14B77B61"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赛项规程解读，确定比赛的工业</w:t>
            </w:r>
            <w:r>
              <w:rPr>
                <w:rFonts w:asciiTheme="minorEastAsia" w:hAnsiTheme="minorEastAsia" w:cs="Arial"/>
                <w:sz w:val="24"/>
                <w:szCs w:val="24"/>
              </w:rPr>
              <w:t>机器人工作站</w:t>
            </w:r>
            <w:r>
              <w:rPr>
                <w:rFonts w:asciiTheme="minorEastAsia" w:hAnsiTheme="minorEastAsia" w:cs="Arial" w:hint="eastAsia"/>
                <w:sz w:val="24"/>
                <w:szCs w:val="24"/>
              </w:rPr>
              <w:t>设备名称</w:t>
            </w:r>
          </w:p>
        </w:tc>
        <w:tc>
          <w:tcPr>
            <w:tcW w:w="2410" w:type="dxa"/>
            <w:vAlign w:val="center"/>
          </w:tcPr>
          <w:p w14:paraId="5E04F4DB"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不</w:t>
            </w:r>
            <w:proofErr w:type="gramStart"/>
            <w:r>
              <w:rPr>
                <w:rFonts w:asciiTheme="minorEastAsia" w:hAnsiTheme="minorEastAsia" w:cs="Arial" w:hint="eastAsia"/>
                <w:sz w:val="24"/>
                <w:szCs w:val="24"/>
              </w:rPr>
              <w:t>少于赛</w:t>
            </w:r>
            <w:proofErr w:type="gramEnd"/>
            <w:r>
              <w:rPr>
                <w:rFonts w:asciiTheme="minorEastAsia" w:hAnsiTheme="minorEastAsia" w:cs="Arial" w:hint="eastAsia"/>
                <w:sz w:val="24"/>
                <w:szCs w:val="24"/>
              </w:rPr>
              <w:t>前5天</w:t>
            </w:r>
          </w:p>
        </w:tc>
      </w:tr>
      <w:tr w:rsidR="00E42018" w14:paraId="683B1E92" w14:textId="77777777">
        <w:tc>
          <w:tcPr>
            <w:tcW w:w="1560" w:type="dxa"/>
            <w:vAlign w:val="center"/>
          </w:tcPr>
          <w:p w14:paraId="47CF3138"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赛题准备</w:t>
            </w:r>
          </w:p>
        </w:tc>
        <w:tc>
          <w:tcPr>
            <w:tcW w:w="1255" w:type="dxa"/>
            <w:vAlign w:val="center"/>
          </w:tcPr>
          <w:p w14:paraId="72A006FC"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赛项专家组长</w:t>
            </w:r>
          </w:p>
        </w:tc>
        <w:tc>
          <w:tcPr>
            <w:tcW w:w="1701" w:type="dxa"/>
            <w:vAlign w:val="center"/>
          </w:tcPr>
          <w:p w14:paraId="0038E2FE"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命题专家</w:t>
            </w:r>
          </w:p>
        </w:tc>
        <w:tc>
          <w:tcPr>
            <w:tcW w:w="2005" w:type="dxa"/>
            <w:vAlign w:val="center"/>
          </w:tcPr>
          <w:p w14:paraId="2168DE0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赛题及评分表</w:t>
            </w:r>
          </w:p>
        </w:tc>
        <w:tc>
          <w:tcPr>
            <w:tcW w:w="2410" w:type="dxa"/>
            <w:vAlign w:val="center"/>
          </w:tcPr>
          <w:p w14:paraId="4F1B5FE8"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选手报到前</w:t>
            </w:r>
          </w:p>
        </w:tc>
      </w:tr>
      <w:tr w:rsidR="00E42018" w14:paraId="5168C2CD" w14:textId="77777777">
        <w:tc>
          <w:tcPr>
            <w:tcW w:w="1560" w:type="dxa"/>
            <w:vAlign w:val="center"/>
          </w:tcPr>
          <w:p w14:paraId="3F10B855"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赛场验收</w:t>
            </w:r>
          </w:p>
        </w:tc>
        <w:tc>
          <w:tcPr>
            <w:tcW w:w="1255" w:type="dxa"/>
            <w:vAlign w:val="center"/>
          </w:tcPr>
          <w:p w14:paraId="7F7C60E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赛项执委会主任</w:t>
            </w:r>
          </w:p>
        </w:tc>
        <w:tc>
          <w:tcPr>
            <w:tcW w:w="1701" w:type="dxa"/>
            <w:vAlign w:val="center"/>
          </w:tcPr>
          <w:p w14:paraId="619F724F"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执委会有关人员、赛项专家、各项筹备工作责任人</w:t>
            </w:r>
          </w:p>
        </w:tc>
        <w:tc>
          <w:tcPr>
            <w:tcW w:w="2005" w:type="dxa"/>
          </w:tcPr>
          <w:p w14:paraId="3CF1379C"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各项工作筹备情况及整改要求</w:t>
            </w:r>
          </w:p>
        </w:tc>
        <w:tc>
          <w:tcPr>
            <w:tcW w:w="2410" w:type="dxa"/>
            <w:vAlign w:val="center"/>
          </w:tcPr>
          <w:p w14:paraId="0CEF3FA1"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赛前7个工作日</w:t>
            </w:r>
          </w:p>
        </w:tc>
      </w:tr>
      <w:tr w:rsidR="00E42018" w14:paraId="6964028D" w14:textId="77777777">
        <w:tc>
          <w:tcPr>
            <w:tcW w:w="1560" w:type="dxa"/>
            <w:vAlign w:val="center"/>
          </w:tcPr>
          <w:p w14:paraId="3B061EF8"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裁判组</w:t>
            </w:r>
          </w:p>
        </w:tc>
        <w:tc>
          <w:tcPr>
            <w:tcW w:w="1255" w:type="dxa"/>
            <w:vAlign w:val="center"/>
          </w:tcPr>
          <w:p w14:paraId="74DEEA88"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裁判长</w:t>
            </w:r>
          </w:p>
        </w:tc>
        <w:tc>
          <w:tcPr>
            <w:tcW w:w="1701" w:type="dxa"/>
            <w:vAlign w:val="center"/>
          </w:tcPr>
          <w:p w14:paraId="26D84677"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裁判</w:t>
            </w:r>
          </w:p>
        </w:tc>
        <w:tc>
          <w:tcPr>
            <w:tcW w:w="2005" w:type="dxa"/>
          </w:tcPr>
          <w:p w14:paraId="5213FBC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确定裁判、裁判报到、裁判培训</w:t>
            </w:r>
          </w:p>
        </w:tc>
        <w:tc>
          <w:tcPr>
            <w:tcW w:w="2410" w:type="dxa"/>
            <w:vAlign w:val="center"/>
          </w:tcPr>
          <w:p w14:paraId="63AFC6A1"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赛前1天</w:t>
            </w:r>
          </w:p>
        </w:tc>
      </w:tr>
      <w:tr w:rsidR="00E42018" w14:paraId="0D5BAE84" w14:textId="77777777">
        <w:tc>
          <w:tcPr>
            <w:tcW w:w="1560" w:type="dxa"/>
            <w:vAlign w:val="center"/>
          </w:tcPr>
          <w:p w14:paraId="3CC2C2E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选手报到</w:t>
            </w:r>
          </w:p>
        </w:tc>
        <w:tc>
          <w:tcPr>
            <w:tcW w:w="1255" w:type="dxa"/>
            <w:vAlign w:val="center"/>
          </w:tcPr>
          <w:p w14:paraId="16BCC090"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赛项执委会</w:t>
            </w:r>
          </w:p>
        </w:tc>
        <w:tc>
          <w:tcPr>
            <w:tcW w:w="1701" w:type="dxa"/>
            <w:vAlign w:val="center"/>
          </w:tcPr>
          <w:p w14:paraId="62340C35"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承办学校</w:t>
            </w:r>
          </w:p>
        </w:tc>
        <w:tc>
          <w:tcPr>
            <w:tcW w:w="2005" w:type="dxa"/>
          </w:tcPr>
          <w:p w14:paraId="01C53A6E"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选手接待、报到、住宿安排</w:t>
            </w:r>
          </w:p>
        </w:tc>
        <w:tc>
          <w:tcPr>
            <w:tcW w:w="2410" w:type="dxa"/>
            <w:vAlign w:val="center"/>
          </w:tcPr>
          <w:p w14:paraId="065F3407"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赛前2天开始</w:t>
            </w:r>
          </w:p>
        </w:tc>
      </w:tr>
      <w:tr w:rsidR="00E42018" w14:paraId="44428C3F" w14:textId="77777777">
        <w:tc>
          <w:tcPr>
            <w:tcW w:w="1560" w:type="dxa"/>
            <w:vAlign w:val="center"/>
          </w:tcPr>
          <w:p w14:paraId="1142AA61"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赛前会及开赛式</w:t>
            </w:r>
          </w:p>
        </w:tc>
        <w:tc>
          <w:tcPr>
            <w:tcW w:w="1255" w:type="dxa"/>
            <w:vAlign w:val="center"/>
          </w:tcPr>
          <w:p w14:paraId="458F0AD1"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执委会</w:t>
            </w:r>
          </w:p>
        </w:tc>
        <w:tc>
          <w:tcPr>
            <w:tcW w:w="1701" w:type="dxa"/>
            <w:vAlign w:val="center"/>
          </w:tcPr>
          <w:p w14:paraId="1B9EBF45"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承办学校、参赛队和选手</w:t>
            </w:r>
          </w:p>
        </w:tc>
        <w:tc>
          <w:tcPr>
            <w:tcW w:w="2005" w:type="dxa"/>
          </w:tcPr>
          <w:p w14:paraId="341C72D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比赛有关问题说明、熟悉赛场、开赛式</w:t>
            </w:r>
          </w:p>
        </w:tc>
        <w:tc>
          <w:tcPr>
            <w:tcW w:w="2410" w:type="dxa"/>
            <w:vAlign w:val="center"/>
          </w:tcPr>
          <w:p w14:paraId="426F55FC" w14:textId="77777777" w:rsidR="00E42018" w:rsidRDefault="006365A7">
            <w:pPr>
              <w:snapToGrid w:val="0"/>
              <w:jc w:val="center"/>
              <w:rPr>
                <w:rFonts w:asciiTheme="minorEastAsia" w:hAnsiTheme="minorEastAsia" w:cs="Arial"/>
                <w:sz w:val="24"/>
                <w:szCs w:val="24"/>
                <w:highlight w:val="yellow"/>
              </w:rPr>
            </w:pPr>
            <w:r>
              <w:rPr>
                <w:rFonts w:asciiTheme="minorEastAsia" w:hAnsiTheme="minorEastAsia" w:cs="Arial" w:hint="eastAsia"/>
                <w:sz w:val="24"/>
                <w:szCs w:val="24"/>
              </w:rPr>
              <w:t>比赛当天</w:t>
            </w:r>
          </w:p>
        </w:tc>
      </w:tr>
      <w:tr w:rsidR="00E42018" w14:paraId="4AB61661" w14:textId="77777777">
        <w:tc>
          <w:tcPr>
            <w:tcW w:w="1560" w:type="dxa"/>
            <w:vAlign w:val="center"/>
          </w:tcPr>
          <w:p w14:paraId="480B35B6"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比赛</w:t>
            </w:r>
          </w:p>
        </w:tc>
        <w:tc>
          <w:tcPr>
            <w:tcW w:w="1255" w:type="dxa"/>
            <w:vAlign w:val="center"/>
          </w:tcPr>
          <w:p w14:paraId="71186560"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赛项执委会</w:t>
            </w:r>
          </w:p>
        </w:tc>
        <w:tc>
          <w:tcPr>
            <w:tcW w:w="1701" w:type="dxa"/>
            <w:vAlign w:val="center"/>
          </w:tcPr>
          <w:p w14:paraId="4FF6010B"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选手、裁判及相关工作人员</w:t>
            </w:r>
          </w:p>
        </w:tc>
        <w:tc>
          <w:tcPr>
            <w:tcW w:w="2005" w:type="dxa"/>
          </w:tcPr>
          <w:p w14:paraId="2B92F5DD"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比赛与评分</w:t>
            </w:r>
          </w:p>
        </w:tc>
        <w:tc>
          <w:tcPr>
            <w:tcW w:w="2410" w:type="dxa"/>
            <w:vAlign w:val="center"/>
          </w:tcPr>
          <w:p w14:paraId="3FEEE438" w14:textId="77777777" w:rsidR="00E42018" w:rsidRDefault="006365A7">
            <w:pPr>
              <w:snapToGrid w:val="0"/>
              <w:jc w:val="center"/>
              <w:rPr>
                <w:rFonts w:asciiTheme="minorEastAsia" w:hAnsiTheme="minorEastAsia" w:cs="Arial"/>
                <w:sz w:val="24"/>
                <w:szCs w:val="24"/>
                <w:highlight w:val="yellow"/>
              </w:rPr>
            </w:pPr>
            <w:r>
              <w:rPr>
                <w:rFonts w:asciiTheme="minorEastAsia" w:hAnsiTheme="minorEastAsia" w:cs="Arial" w:hint="eastAsia"/>
                <w:sz w:val="24"/>
                <w:szCs w:val="24"/>
              </w:rPr>
              <w:t>比赛当天</w:t>
            </w:r>
          </w:p>
        </w:tc>
      </w:tr>
      <w:tr w:rsidR="00E42018" w14:paraId="3958E75B" w14:textId="77777777">
        <w:tc>
          <w:tcPr>
            <w:tcW w:w="1560" w:type="dxa"/>
            <w:vAlign w:val="center"/>
          </w:tcPr>
          <w:p w14:paraId="46855F81"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成绩发布与颁奖</w:t>
            </w:r>
          </w:p>
        </w:tc>
        <w:tc>
          <w:tcPr>
            <w:tcW w:w="1255" w:type="dxa"/>
            <w:vAlign w:val="center"/>
          </w:tcPr>
          <w:p w14:paraId="05ADB0A8"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赛项执委会</w:t>
            </w:r>
          </w:p>
        </w:tc>
        <w:tc>
          <w:tcPr>
            <w:tcW w:w="1701" w:type="dxa"/>
            <w:vAlign w:val="center"/>
          </w:tcPr>
          <w:p w14:paraId="735ED9DF"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选手、相关工作人员</w:t>
            </w:r>
          </w:p>
        </w:tc>
        <w:tc>
          <w:tcPr>
            <w:tcW w:w="2005" w:type="dxa"/>
          </w:tcPr>
          <w:p w14:paraId="18D92CBC" w14:textId="77777777" w:rsidR="00E42018" w:rsidRDefault="006365A7">
            <w:pPr>
              <w:snapToGrid w:val="0"/>
              <w:jc w:val="center"/>
              <w:rPr>
                <w:rFonts w:asciiTheme="minorEastAsia" w:hAnsiTheme="minorEastAsia" w:cs="Arial"/>
                <w:sz w:val="24"/>
                <w:szCs w:val="24"/>
              </w:rPr>
            </w:pPr>
            <w:r>
              <w:rPr>
                <w:rFonts w:asciiTheme="minorEastAsia" w:hAnsiTheme="minorEastAsia" w:cs="Arial" w:hint="eastAsia"/>
                <w:sz w:val="24"/>
                <w:szCs w:val="24"/>
              </w:rPr>
              <w:t>宣布比赛成绩、颁奖</w:t>
            </w:r>
          </w:p>
        </w:tc>
        <w:tc>
          <w:tcPr>
            <w:tcW w:w="2410" w:type="dxa"/>
            <w:vAlign w:val="center"/>
          </w:tcPr>
          <w:p w14:paraId="5E95F15A" w14:textId="77777777" w:rsidR="00E42018" w:rsidRDefault="006365A7">
            <w:pPr>
              <w:snapToGrid w:val="0"/>
              <w:jc w:val="center"/>
              <w:rPr>
                <w:rFonts w:asciiTheme="minorEastAsia" w:hAnsiTheme="minorEastAsia" w:cs="Arial"/>
                <w:sz w:val="24"/>
                <w:szCs w:val="24"/>
                <w:highlight w:val="yellow"/>
              </w:rPr>
            </w:pPr>
            <w:r>
              <w:rPr>
                <w:rFonts w:asciiTheme="minorEastAsia" w:hAnsiTheme="minorEastAsia" w:cs="Arial" w:hint="eastAsia"/>
                <w:sz w:val="24"/>
                <w:szCs w:val="24"/>
              </w:rPr>
              <w:t>待定</w:t>
            </w:r>
          </w:p>
        </w:tc>
      </w:tr>
    </w:tbl>
    <w:p w14:paraId="22B069D9"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（二） 在赛事结束后6个月内，借助VR大赛成果，开展基于案例的师资培训。配套编纂面向高职学校的VR专业实践教材和课程资源。 </w:t>
      </w:r>
    </w:p>
    <w:p w14:paraId="64D970DD"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（三）在赛事结束后12个月内，基于大赛成果，进行优化或</w:t>
      </w:r>
      <w:r>
        <w:rPr>
          <w:rFonts w:ascii="仿宋" w:eastAsia="仿宋" w:hAnsi="仿宋" w:cs="仿宋" w:hint="eastAsia"/>
          <w:sz w:val="30"/>
          <w:szCs w:val="30"/>
        </w:rPr>
        <w:lastRenderedPageBreak/>
        <w:t>改善，把大赛成果与行业应用紧密对接，应用于与VR技术高度融合的行业项目。同时，面向社会民众，将大赛成果通过图书馆、</w:t>
      </w:r>
    </w:p>
    <w:p w14:paraId="04CBAF9F" w14:textId="77777777" w:rsidR="00E42018" w:rsidRDefault="006365A7">
      <w:pPr>
        <w:snapToGrid w:val="0"/>
        <w:spacing w:line="560" w:lineRule="exact"/>
        <w:rPr>
          <w:rFonts w:ascii="仿宋" w:eastAsia="仿宋" w:hAnsi="仿宋" w:cs="仿宋"/>
          <w:sz w:val="30"/>
          <w:szCs w:val="30"/>
        </w:rPr>
      </w:pPr>
      <w:r>
        <w:rPr>
          <w:rFonts w:ascii="仿宋" w:eastAsia="仿宋" w:hAnsi="仿宋" w:cs="仿宋" w:hint="eastAsia"/>
          <w:sz w:val="30"/>
          <w:szCs w:val="30"/>
        </w:rPr>
        <w:t>科技馆、博物馆和体验中心等公共场所来展示。 </w:t>
      </w:r>
    </w:p>
    <w:p w14:paraId="151D185E" w14:textId="77777777" w:rsidR="00E42018" w:rsidRDefault="006365A7">
      <w:pPr>
        <w:snapToGrid w:val="0"/>
        <w:spacing w:line="560" w:lineRule="exact"/>
        <w:ind w:firstLineChars="100" w:firstLine="300"/>
        <w:rPr>
          <w:rFonts w:ascii="仿宋" w:eastAsia="仿宋" w:hAnsi="仿宋" w:cs="仿宋"/>
          <w:sz w:val="30"/>
          <w:szCs w:val="30"/>
        </w:rPr>
      </w:pPr>
      <w:r>
        <w:rPr>
          <w:rFonts w:ascii="仿宋" w:eastAsia="仿宋" w:hAnsi="仿宋" w:cs="仿宋" w:hint="eastAsia"/>
          <w:sz w:val="30"/>
          <w:szCs w:val="30"/>
        </w:rPr>
        <w:t>（四）在赛事结束后，当国际上有类似比赛和展示活动，将推荐优秀的大赛成果去参加，提高国际竞争力。</w:t>
      </w:r>
    </w:p>
    <w:p w14:paraId="183C8B11" w14:textId="77777777" w:rsidR="00E42018" w:rsidRDefault="00E42018" w:rsidP="004636B6">
      <w:pPr>
        <w:snapToGrid w:val="0"/>
        <w:spacing w:line="560" w:lineRule="exact"/>
        <w:ind w:firstLineChars="200" w:firstLine="602"/>
        <w:rPr>
          <w:rFonts w:asciiTheme="minorEastAsia" w:hAnsiTheme="minorEastAsia" w:cs="黑体"/>
          <w:b/>
          <w:sz w:val="30"/>
          <w:szCs w:val="30"/>
        </w:rPr>
      </w:pPr>
    </w:p>
    <w:p w14:paraId="65AFD880"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14:paraId="261191B9" w14:textId="77777777" w:rsidR="00E42018" w:rsidRDefault="006365A7">
      <w:pPr>
        <w:snapToGrid w:val="0"/>
        <w:spacing w:line="560" w:lineRule="exact"/>
        <w:ind w:firstLineChars="200" w:firstLine="560"/>
        <w:jc w:val="center"/>
        <w:rPr>
          <w:rFonts w:asciiTheme="minorEastAsia" w:hAnsiTheme="minorEastAsia" w:cs="Arial"/>
          <w:sz w:val="28"/>
          <w:szCs w:val="28"/>
        </w:rPr>
      </w:pPr>
      <w:r>
        <w:rPr>
          <w:rFonts w:asciiTheme="minorEastAsia" w:hAnsiTheme="minorEastAsia" w:cs="Arial" w:hint="eastAsia"/>
          <w:sz w:val="28"/>
          <w:szCs w:val="28"/>
        </w:rPr>
        <w:t>表6 赛项工作进度计划时间表</w:t>
      </w:r>
    </w:p>
    <w:tbl>
      <w:tblPr>
        <w:tblW w:w="8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2934"/>
        <w:gridCol w:w="4560"/>
      </w:tblGrid>
      <w:tr w:rsidR="00E42018" w14:paraId="1F644456" w14:textId="77777777">
        <w:trPr>
          <w:trHeight w:val="397"/>
          <w:jc w:val="center"/>
        </w:trPr>
        <w:tc>
          <w:tcPr>
            <w:tcW w:w="949" w:type="dxa"/>
            <w:vAlign w:val="center"/>
          </w:tcPr>
          <w:p w14:paraId="0B103D47" w14:textId="77777777" w:rsidR="00E42018" w:rsidRDefault="006365A7">
            <w:pPr>
              <w:jc w:val="center"/>
              <w:rPr>
                <w:rFonts w:asciiTheme="minorEastAsia" w:hAnsiTheme="minorEastAsia"/>
                <w:b/>
                <w:color w:val="000000"/>
                <w:sz w:val="24"/>
                <w:szCs w:val="24"/>
              </w:rPr>
            </w:pPr>
            <w:r>
              <w:rPr>
                <w:rFonts w:asciiTheme="minorEastAsia" w:hAnsiTheme="minorEastAsia" w:hint="eastAsia"/>
                <w:b/>
                <w:color w:val="000000"/>
                <w:sz w:val="24"/>
                <w:szCs w:val="24"/>
              </w:rPr>
              <w:t>序号</w:t>
            </w:r>
          </w:p>
        </w:tc>
        <w:tc>
          <w:tcPr>
            <w:tcW w:w="2934" w:type="dxa"/>
            <w:vAlign w:val="center"/>
          </w:tcPr>
          <w:p w14:paraId="090B82D2" w14:textId="77777777" w:rsidR="00E42018" w:rsidRDefault="006365A7">
            <w:pPr>
              <w:jc w:val="center"/>
              <w:rPr>
                <w:rFonts w:asciiTheme="minorEastAsia" w:hAnsiTheme="minorEastAsia"/>
                <w:b/>
                <w:color w:val="000000"/>
                <w:sz w:val="24"/>
                <w:szCs w:val="24"/>
              </w:rPr>
            </w:pPr>
            <w:r>
              <w:rPr>
                <w:rFonts w:asciiTheme="minorEastAsia" w:hAnsiTheme="minorEastAsia" w:hint="eastAsia"/>
                <w:b/>
                <w:color w:val="000000"/>
                <w:sz w:val="24"/>
                <w:szCs w:val="24"/>
              </w:rPr>
              <w:t>时间</w:t>
            </w:r>
          </w:p>
        </w:tc>
        <w:tc>
          <w:tcPr>
            <w:tcW w:w="4560" w:type="dxa"/>
            <w:vAlign w:val="center"/>
          </w:tcPr>
          <w:p w14:paraId="19A66458" w14:textId="77777777" w:rsidR="00E42018" w:rsidRDefault="006365A7">
            <w:pPr>
              <w:jc w:val="center"/>
              <w:rPr>
                <w:rFonts w:asciiTheme="minorEastAsia" w:hAnsiTheme="minorEastAsia"/>
                <w:b/>
                <w:color w:val="000000"/>
                <w:sz w:val="24"/>
                <w:szCs w:val="24"/>
              </w:rPr>
            </w:pPr>
            <w:r>
              <w:rPr>
                <w:rFonts w:asciiTheme="minorEastAsia" w:hAnsiTheme="minorEastAsia" w:hint="eastAsia"/>
                <w:b/>
                <w:color w:val="000000"/>
                <w:sz w:val="24"/>
                <w:szCs w:val="24"/>
              </w:rPr>
              <w:t>事项</w:t>
            </w:r>
          </w:p>
        </w:tc>
      </w:tr>
      <w:tr w:rsidR="00E42018" w14:paraId="5EC5243C" w14:textId="77777777">
        <w:trPr>
          <w:trHeight w:val="397"/>
          <w:jc w:val="center"/>
        </w:trPr>
        <w:tc>
          <w:tcPr>
            <w:tcW w:w="949" w:type="dxa"/>
            <w:vAlign w:val="center"/>
          </w:tcPr>
          <w:p w14:paraId="649E4BD7"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1</w:t>
            </w:r>
          </w:p>
        </w:tc>
        <w:tc>
          <w:tcPr>
            <w:tcW w:w="2934" w:type="dxa"/>
            <w:vAlign w:val="center"/>
          </w:tcPr>
          <w:p w14:paraId="27D06494"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7年9月初</w:t>
            </w:r>
          </w:p>
        </w:tc>
        <w:tc>
          <w:tcPr>
            <w:tcW w:w="4560" w:type="dxa"/>
            <w:vAlign w:val="center"/>
          </w:tcPr>
          <w:p w14:paraId="00AF43B5"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组建专家组，方案细节调整</w:t>
            </w:r>
          </w:p>
        </w:tc>
      </w:tr>
      <w:tr w:rsidR="00E42018" w14:paraId="15FB819F" w14:textId="77777777">
        <w:trPr>
          <w:trHeight w:val="397"/>
          <w:jc w:val="center"/>
        </w:trPr>
        <w:tc>
          <w:tcPr>
            <w:tcW w:w="949" w:type="dxa"/>
            <w:vAlign w:val="center"/>
          </w:tcPr>
          <w:p w14:paraId="4C0BF574"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w:t>
            </w:r>
          </w:p>
        </w:tc>
        <w:tc>
          <w:tcPr>
            <w:tcW w:w="2934" w:type="dxa"/>
            <w:vAlign w:val="center"/>
          </w:tcPr>
          <w:p w14:paraId="01D4386A"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2018</w:t>
            </w:r>
            <w:r>
              <w:rPr>
                <w:rFonts w:asciiTheme="minorEastAsia" w:hAnsiTheme="minorEastAsia" w:hint="eastAsia"/>
                <w:color w:val="000000"/>
                <w:sz w:val="24"/>
                <w:szCs w:val="24"/>
              </w:rPr>
              <w:t>年1月初</w:t>
            </w:r>
          </w:p>
        </w:tc>
        <w:tc>
          <w:tcPr>
            <w:tcW w:w="4560" w:type="dxa"/>
            <w:vAlign w:val="center"/>
          </w:tcPr>
          <w:p w14:paraId="4584E2BF"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赛事文件网上</w:t>
            </w:r>
            <w:proofErr w:type="gramStart"/>
            <w:r>
              <w:rPr>
                <w:rFonts w:asciiTheme="minorEastAsia" w:hAnsiTheme="minorEastAsia" w:hint="eastAsia"/>
                <w:color w:val="000000"/>
                <w:sz w:val="24"/>
                <w:szCs w:val="24"/>
              </w:rPr>
              <w:t>预发布</w:t>
            </w:r>
            <w:proofErr w:type="gramEnd"/>
          </w:p>
        </w:tc>
      </w:tr>
      <w:tr w:rsidR="00E42018" w14:paraId="1E153175" w14:textId="77777777">
        <w:trPr>
          <w:trHeight w:val="397"/>
          <w:jc w:val="center"/>
        </w:trPr>
        <w:tc>
          <w:tcPr>
            <w:tcW w:w="949" w:type="dxa"/>
            <w:vAlign w:val="center"/>
          </w:tcPr>
          <w:p w14:paraId="6CA87F22"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3</w:t>
            </w:r>
          </w:p>
        </w:tc>
        <w:tc>
          <w:tcPr>
            <w:tcW w:w="2934" w:type="dxa"/>
            <w:vAlign w:val="center"/>
          </w:tcPr>
          <w:p w14:paraId="17223B68"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8年1月中</w:t>
            </w:r>
          </w:p>
        </w:tc>
        <w:tc>
          <w:tcPr>
            <w:tcW w:w="4560" w:type="dxa"/>
            <w:vAlign w:val="center"/>
          </w:tcPr>
          <w:p w14:paraId="174DC898"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确定比赛场地</w:t>
            </w:r>
          </w:p>
        </w:tc>
      </w:tr>
      <w:tr w:rsidR="00E42018" w14:paraId="2990FBB6" w14:textId="77777777">
        <w:trPr>
          <w:trHeight w:val="397"/>
          <w:jc w:val="center"/>
        </w:trPr>
        <w:tc>
          <w:tcPr>
            <w:tcW w:w="949" w:type="dxa"/>
            <w:vAlign w:val="center"/>
          </w:tcPr>
          <w:p w14:paraId="2E171EDC"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4</w:t>
            </w:r>
          </w:p>
        </w:tc>
        <w:tc>
          <w:tcPr>
            <w:tcW w:w="2934" w:type="dxa"/>
            <w:vAlign w:val="center"/>
          </w:tcPr>
          <w:p w14:paraId="4807B118"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8年1月底</w:t>
            </w:r>
          </w:p>
        </w:tc>
        <w:tc>
          <w:tcPr>
            <w:tcW w:w="4560" w:type="dxa"/>
            <w:vAlign w:val="center"/>
          </w:tcPr>
          <w:p w14:paraId="6A21B105"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召开专家组会议，并提交正式公布的竞赛规程、</w:t>
            </w:r>
          </w:p>
        </w:tc>
      </w:tr>
      <w:tr w:rsidR="00E42018" w14:paraId="0BFA9C8C" w14:textId="77777777">
        <w:trPr>
          <w:trHeight w:val="397"/>
          <w:jc w:val="center"/>
        </w:trPr>
        <w:tc>
          <w:tcPr>
            <w:tcW w:w="949" w:type="dxa"/>
            <w:vAlign w:val="center"/>
          </w:tcPr>
          <w:p w14:paraId="3A15485D"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5</w:t>
            </w:r>
          </w:p>
        </w:tc>
        <w:tc>
          <w:tcPr>
            <w:tcW w:w="2934" w:type="dxa"/>
            <w:vAlign w:val="center"/>
          </w:tcPr>
          <w:p w14:paraId="5D85EA0E"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8年2月初</w:t>
            </w:r>
          </w:p>
        </w:tc>
        <w:tc>
          <w:tcPr>
            <w:tcW w:w="4560" w:type="dxa"/>
            <w:vAlign w:val="center"/>
          </w:tcPr>
          <w:p w14:paraId="757105DB"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成立技术组，研究与竞赛有关的细节问题并分工准备</w:t>
            </w:r>
          </w:p>
        </w:tc>
      </w:tr>
      <w:tr w:rsidR="00E42018" w14:paraId="1B29D146" w14:textId="77777777">
        <w:trPr>
          <w:trHeight w:val="397"/>
          <w:jc w:val="center"/>
        </w:trPr>
        <w:tc>
          <w:tcPr>
            <w:tcW w:w="949" w:type="dxa"/>
            <w:vAlign w:val="center"/>
          </w:tcPr>
          <w:p w14:paraId="28544F3F"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6</w:t>
            </w:r>
          </w:p>
        </w:tc>
        <w:tc>
          <w:tcPr>
            <w:tcW w:w="2934" w:type="dxa"/>
            <w:vAlign w:val="center"/>
          </w:tcPr>
          <w:p w14:paraId="4570FA0E"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8年2月中</w:t>
            </w:r>
          </w:p>
        </w:tc>
        <w:tc>
          <w:tcPr>
            <w:tcW w:w="4560" w:type="dxa"/>
            <w:vAlign w:val="center"/>
          </w:tcPr>
          <w:p w14:paraId="1A35C095"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大赛试题设计</w:t>
            </w:r>
          </w:p>
        </w:tc>
      </w:tr>
      <w:tr w:rsidR="00E42018" w14:paraId="3CAC27D7" w14:textId="77777777">
        <w:trPr>
          <w:trHeight w:val="397"/>
          <w:jc w:val="center"/>
        </w:trPr>
        <w:tc>
          <w:tcPr>
            <w:tcW w:w="949" w:type="dxa"/>
            <w:vAlign w:val="center"/>
          </w:tcPr>
          <w:p w14:paraId="2E4E264C"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7</w:t>
            </w:r>
          </w:p>
        </w:tc>
        <w:tc>
          <w:tcPr>
            <w:tcW w:w="2934" w:type="dxa"/>
            <w:vAlign w:val="center"/>
          </w:tcPr>
          <w:p w14:paraId="07201079"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8年3月初</w:t>
            </w:r>
          </w:p>
        </w:tc>
        <w:tc>
          <w:tcPr>
            <w:tcW w:w="4560" w:type="dxa"/>
            <w:vAlign w:val="center"/>
          </w:tcPr>
          <w:p w14:paraId="7424A3C8"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公布竞赛试题和评分标准</w:t>
            </w:r>
          </w:p>
        </w:tc>
      </w:tr>
      <w:tr w:rsidR="00E42018" w14:paraId="346EE0D4" w14:textId="77777777">
        <w:trPr>
          <w:trHeight w:val="397"/>
          <w:jc w:val="center"/>
        </w:trPr>
        <w:tc>
          <w:tcPr>
            <w:tcW w:w="949" w:type="dxa"/>
            <w:vAlign w:val="center"/>
          </w:tcPr>
          <w:p w14:paraId="33814A6F"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8</w:t>
            </w:r>
          </w:p>
        </w:tc>
        <w:tc>
          <w:tcPr>
            <w:tcW w:w="2934" w:type="dxa"/>
            <w:vAlign w:val="center"/>
          </w:tcPr>
          <w:p w14:paraId="02114A50"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8年3月中</w:t>
            </w:r>
          </w:p>
        </w:tc>
        <w:tc>
          <w:tcPr>
            <w:tcW w:w="4560" w:type="dxa"/>
            <w:vAlign w:val="center"/>
          </w:tcPr>
          <w:p w14:paraId="6C5C8533"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裁判申报，参赛队报名</w:t>
            </w:r>
          </w:p>
        </w:tc>
      </w:tr>
      <w:tr w:rsidR="00E42018" w14:paraId="76B4F9E0" w14:textId="77777777">
        <w:trPr>
          <w:trHeight w:val="397"/>
          <w:jc w:val="center"/>
        </w:trPr>
        <w:tc>
          <w:tcPr>
            <w:tcW w:w="949" w:type="dxa"/>
            <w:vAlign w:val="center"/>
          </w:tcPr>
          <w:p w14:paraId="1CB3F3C5"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9</w:t>
            </w:r>
          </w:p>
        </w:tc>
        <w:tc>
          <w:tcPr>
            <w:tcW w:w="2934" w:type="dxa"/>
            <w:vAlign w:val="center"/>
          </w:tcPr>
          <w:p w14:paraId="3E9B7C5F"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8年3月底</w:t>
            </w:r>
          </w:p>
        </w:tc>
        <w:tc>
          <w:tcPr>
            <w:tcW w:w="4560" w:type="dxa"/>
            <w:vAlign w:val="center"/>
          </w:tcPr>
          <w:p w14:paraId="6DFF1E01"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参赛队报名截止</w:t>
            </w:r>
          </w:p>
          <w:p w14:paraId="6F2EEFDE"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确定裁判</w:t>
            </w:r>
          </w:p>
        </w:tc>
      </w:tr>
      <w:tr w:rsidR="00E42018" w14:paraId="5547B452" w14:textId="77777777">
        <w:trPr>
          <w:trHeight w:val="397"/>
          <w:jc w:val="center"/>
        </w:trPr>
        <w:tc>
          <w:tcPr>
            <w:tcW w:w="949" w:type="dxa"/>
            <w:vAlign w:val="center"/>
          </w:tcPr>
          <w:p w14:paraId="17E30BAD"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10</w:t>
            </w:r>
          </w:p>
        </w:tc>
        <w:tc>
          <w:tcPr>
            <w:tcW w:w="2934" w:type="dxa"/>
            <w:vAlign w:val="center"/>
          </w:tcPr>
          <w:p w14:paraId="7C43A4B7"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8年4月初</w:t>
            </w:r>
          </w:p>
        </w:tc>
        <w:tc>
          <w:tcPr>
            <w:tcW w:w="4560" w:type="dxa"/>
            <w:vAlign w:val="center"/>
          </w:tcPr>
          <w:p w14:paraId="4A12FB83"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所有赛项文件汇总报秘书处</w:t>
            </w:r>
          </w:p>
        </w:tc>
      </w:tr>
      <w:tr w:rsidR="00E42018" w14:paraId="5517C135" w14:textId="77777777">
        <w:trPr>
          <w:trHeight w:val="397"/>
          <w:jc w:val="center"/>
        </w:trPr>
        <w:tc>
          <w:tcPr>
            <w:tcW w:w="949" w:type="dxa"/>
            <w:vAlign w:val="center"/>
          </w:tcPr>
          <w:p w14:paraId="3ADD7E90"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11</w:t>
            </w:r>
          </w:p>
        </w:tc>
        <w:tc>
          <w:tcPr>
            <w:tcW w:w="2934" w:type="dxa"/>
            <w:vAlign w:val="center"/>
          </w:tcPr>
          <w:p w14:paraId="5E4D2CCF"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8年4月中</w:t>
            </w:r>
          </w:p>
        </w:tc>
        <w:tc>
          <w:tcPr>
            <w:tcW w:w="4560" w:type="dxa"/>
            <w:vAlign w:val="center"/>
          </w:tcPr>
          <w:p w14:paraId="51BCDA83"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设备、器材、用品全部到位</w:t>
            </w:r>
          </w:p>
        </w:tc>
      </w:tr>
      <w:tr w:rsidR="00E42018" w14:paraId="2A0E40EB" w14:textId="77777777">
        <w:trPr>
          <w:trHeight w:val="397"/>
          <w:jc w:val="center"/>
        </w:trPr>
        <w:tc>
          <w:tcPr>
            <w:tcW w:w="949" w:type="dxa"/>
            <w:vAlign w:val="center"/>
          </w:tcPr>
          <w:p w14:paraId="0B5C047F"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12</w:t>
            </w:r>
          </w:p>
        </w:tc>
        <w:tc>
          <w:tcPr>
            <w:tcW w:w="2934" w:type="dxa"/>
            <w:vAlign w:val="center"/>
          </w:tcPr>
          <w:p w14:paraId="64252160"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8年4月底</w:t>
            </w:r>
          </w:p>
        </w:tc>
        <w:tc>
          <w:tcPr>
            <w:tcW w:w="4560" w:type="dxa"/>
            <w:vAlign w:val="center"/>
          </w:tcPr>
          <w:p w14:paraId="7F7E4446"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比赛设备安装与调试</w:t>
            </w:r>
          </w:p>
        </w:tc>
      </w:tr>
      <w:tr w:rsidR="00E42018" w14:paraId="2CA0B12D" w14:textId="77777777">
        <w:trPr>
          <w:trHeight w:val="397"/>
          <w:jc w:val="center"/>
        </w:trPr>
        <w:tc>
          <w:tcPr>
            <w:tcW w:w="949" w:type="dxa"/>
            <w:vAlign w:val="center"/>
          </w:tcPr>
          <w:p w14:paraId="7FDD4B36"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13</w:t>
            </w:r>
          </w:p>
        </w:tc>
        <w:tc>
          <w:tcPr>
            <w:tcW w:w="2934" w:type="dxa"/>
            <w:vAlign w:val="center"/>
          </w:tcPr>
          <w:p w14:paraId="679B60A2"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2018</w:t>
            </w:r>
            <w:r>
              <w:rPr>
                <w:rFonts w:asciiTheme="minorEastAsia" w:hAnsiTheme="minorEastAsia" w:hint="eastAsia"/>
                <w:color w:val="000000"/>
                <w:sz w:val="24"/>
                <w:szCs w:val="24"/>
              </w:rPr>
              <w:t>年5月初</w:t>
            </w:r>
          </w:p>
        </w:tc>
        <w:tc>
          <w:tcPr>
            <w:tcW w:w="4560" w:type="dxa"/>
            <w:vAlign w:val="center"/>
          </w:tcPr>
          <w:p w14:paraId="4ED7172B"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启动正式比赛流程</w:t>
            </w:r>
          </w:p>
        </w:tc>
      </w:tr>
      <w:tr w:rsidR="00E42018" w14:paraId="000DFCCE" w14:textId="77777777">
        <w:trPr>
          <w:trHeight w:val="397"/>
          <w:jc w:val="center"/>
        </w:trPr>
        <w:tc>
          <w:tcPr>
            <w:tcW w:w="949" w:type="dxa"/>
            <w:vAlign w:val="center"/>
          </w:tcPr>
          <w:p w14:paraId="2BB9DC0C"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14</w:t>
            </w:r>
          </w:p>
        </w:tc>
        <w:tc>
          <w:tcPr>
            <w:tcW w:w="2934" w:type="dxa"/>
            <w:vAlign w:val="center"/>
          </w:tcPr>
          <w:p w14:paraId="143B83E4" w14:textId="77777777" w:rsidR="00E42018" w:rsidRDefault="006365A7">
            <w:pPr>
              <w:jc w:val="center"/>
              <w:rPr>
                <w:rFonts w:asciiTheme="minorEastAsia" w:hAnsiTheme="minorEastAsia"/>
                <w:color w:val="000000"/>
                <w:sz w:val="24"/>
                <w:szCs w:val="24"/>
              </w:rPr>
            </w:pPr>
            <w:r>
              <w:rPr>
                <w:rFonts w:asciiTheme="minorEastAsia" w:hAnsiTheme="minorEastAsia"/>
                <w:color w:val="000000"/>
                <w:sz w:val="24"/>
                <w:szCs w:val="24"/>
              </w:rPr>
              <w:t>201</w:t>
            </w:r>
            <w:r>
              <w:rPr>
                <w:rFonts w:asciiTheme="minorEastAsia" w:hAnsiTheme="minorEastAsia" w:hint="eastAsia"/>
                <w:color w:val="000000"/>
                <w:sz w:val="24"/>
                <w:szCs w:val="24"/>
              </w:rPr>
              <w:t>8年8月底</w:t>
            </w:r>
          </w:p>
        </w:tc>
        <w:tc>
          <w:tcPr>
            <w:tcW w:w="4560" w:type="dxa"/>
            <w:vAlign w:val="center"/>
          </w:tcPr>
          <w:p w14:paraId="4A3F78E6" w14:textId="77777777" w:rsidR="00E42018" w:rsidRDefault="006365A7">
            <w:pPr>
              <w:jc w:val="center"/>
              <w:rPr>
                <w:rFonts w:asciiTheme="minorEastAsia" w:hAnsiTheme="minorEastAsia"/>
                <w:color w:val="000000"/>
                <w:sz w:val="24"/>
                <w:szCs w:val="24"/>
              </w:rPr>
            </w:pPr>
            <w:r>
              <w:rPr>
                <w:rFonts w:asciiTheme="minorEastAsia" w:hAnsiTheme="minorEastAsia" w:hint="eastAsia"/>
                <w:color w:val="000000"/>
                <w:sz w:val="24"/>
                <w:szCs w:val="24"/>
              </w:rPr>
              <w:t>赛项成果汇总材料报相关单位</w:t>
            </w:r>
          </w:p>
        </w:tc>
      </w:tr>
    </w:tbl>
    <w:p w14:paraId="33A817DE" w14:textId="77777777" w:rsidR="00E42018" w:rsidRDefault="00E42018">
      <w:pPr>
        <w:snapToGrid w:val="0"/>
        <w:spacing w:line="560" w:lineRule="exact"/>
        <w:rPr>
          <w:rFonts w:ascii="黑体" w:eastAsia="黑体" w:hAnsi="黑体" w:cs="黑体"/>
          <w:sz w:val="24"/>
          <w:szCs w:val="24"/>
        </w:rPr>
      </w:pPr>
    </w:p>
    <w:p w14:paraId="52A87FDB"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14:paraId="253DE4BA"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本次竞赛由中职学校教师以及行业、企业专家共同构成裁判组。 </w:t>
      </w:r>
    </w:p>
    <w:p w14:paraId="527C8A30"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lastRenderedPageBreak/>
        <w:t>1．裁判数量 </w:t>
      </w:r>
    </w:p>
    <w:p w14:paraId="0ECE2C61"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裁判组由10名裁判组成，裁判组实行“裁判长负责制”，裁判长1名，全面负责赛项的裁判与管理工作。裁判员分为现场裁判和评分裁判。</w:t>
      </w:r>
    </w:p>
    <w:p w14:paraId="16895005"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现场裁判3名，主要职责是现场执裁，维护赛场纪律，引导参赛选手</w:t>
      </w:r>
      <w:proofErr w:type="gramStart"/>
      <w:r>
        <w:rPr>
          <w:rFonts w:ascii="仿宋" w:eastAsia="仿宋" w:hAnsi="仿宋" w:cs="仿宋" w:hint="eastAsia"/>
          <w:sz w:val="30"/>
          <w:szCs w:val="30"/>
        </w:rPr>
        <w:t>在赛位或</w:t>
      </w:r>
      <w:proofErr w:type="gramEnd"/>
      <w:r>
        <w:rPr>
          <w:rFonts w:ascii="仿宋" w:eastAsia="仿宋" w:hAnsi="仿宋" w:cs="仿宋" w:hint="eastAsia"/>
          <w:sz w:val="30"/>
          <w:szCs w:val="30"/>
        </w:rPr>
        <w:t>等候区域等待竞赛指令和在各区域参赛小组之间巡视。</w:t>
      </w:r>
    </w:p>
    <w:p w14:paraId="2CCF8DEF"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评分裁判6名，主要职责是依据评分标准对参赛队伍的竞赛表现和最终作品做出成绩评定，评分办法为去掉一个最高评分，再去掉一个最低评分，剩下4个评分取平均值。 </w:t>
      </w:r>
    </w:p>
    <w:p w14:paraId="3184D38E" w14:textId="77777777" w:rsidR="00E42018" w:rsidRDefault="006365A7">
      <w:pPr>
        <w:snapToGrid w:val="0"/>
        <w:spacing w:line="560" w:lineRule="exact"/>
        <w:ind w:firstLineChars="200" w:firstLine="600"/>
        <w:rPr>
          <w:rFonts w:ascii="仿宋" w:eastAsia="仿宋" w:hAnsi="仿宋" w:cs="仿宋"/>
          <w:sz w:val="30"/>
          <w:szCs w:val="30"/>
        </w:rPr>
      </w:pPr>
      <w:r>
        <w:rPr>
          <w:rFonts w:ascii="仿宋" w:eastAsia="仿宋" w:hAnsi="仿宋" w:cs="仿宋" w:hint="eastAsia"/>
          <w:sz w:val="30"/>
          <w:szCs w:val="30"/>
        </w:rPr>
        <w:t>2．裁判素质 </w:t>
      </w:r>
    </w:p>
    <w:p w14:paraId="4FB4BE3C" w14:textId="77777777" w:rsidR="00E42018" w:rsidRDefault="006365A7">
      <w:pPr>
        <w:snapToGrid w:val="0"/>
        <w:spacing w:line="560" w:lineRule="exact"/>
        <w:ind w:firstLineChars="200" w:firstLine="600"/>
        <w:rPr>
          <w:rFonts w:asciiTheme="minorEastAsia" w:hAnsiTheme="minorEastAsia" w:cs="Arial"/>
          <w:sz w:val="30"/>
          <w:szCs w:val="30"/>
        </w:rPr>
      </w:pPr>
      <w:r>
        <w:rPr>
          <w:rFonts w:ascii="仿宋" w:eastAsia="仿宋" w:hAnsi="仿宋" w:cs="仿宋" w:hint="eastAsia"/>
          <w:sz w:val="30"/>
          <w:szCs w:val="30"/>
        </w:rPr>
        <w:t>身体健康，无任何违法违纪记录,且获得工作单位支持能在规定时间内到岗，从事虚拟现实、计算机理论与基础技术、软件工程（软件开发）、数字传媒、影视动画等相关专业工作或教学经验5年以上，具备深厚的专业理论知识和较高的实践技能水平，熟悉本专业国内外的技术标准和业务流程，在全国专业领域内有一定的权威性和知名度，具有中级及以上专业技术职称。</w:t>
      </w:r>
    </w:p>
    <w:p w14:paraId="63F2E0DB" w14:textId="77777777" w:rsidR="00E42018" w:rsidRDefault="00E42018">
      <w:pPr>
        <w:snapToGrid w:val="0"/>
        <w:spacing w:line="560" w:lineRule="exact"/>
        <w:ind w:firstLineChars="200" w:firstLine="600"/>
        <w:jc w:val="center"/>
        <w:rPr>
          <w:rFonts w:asciiTheme="minorEastAsia" w:hAnsiTheme="minorEastAsia" w:cs="Arial"/>
          <w:sz w:val="30"/>
          <w:szCs w:val="30"/>
        </w:rPr>
      </w:pPr>
    </w:p>
    <w:p w14:paraId="77A92253" w14:textId="77777777" w:rsidR="00E42018" w:rsidRDefault="006365A7">
      <w:pPr>
        <w:snapToGrid w:val="0"/>
        <w:spacing w:line="560" w:lineRule="exact"/>
        <w:ind w:firstLineChars="200" w:firstLine="560"/>
        <w:jc w:val="center"/>
        <w:rPr>
          <w:rFonts w:asciiTheme="minorEastAsia" w:hAnsiTheme="minorEastAsia" w:cs="Arial"/>
          <w:sz w:val="28"/>
          <w:szCs w:val="28"/>
        </w:rPr>
      </w:pPr>
      <w:r>
        <w:rPr>
          <w:rFonts w:asciiTheme="minorEastAsia" w:hAnsiTheme="minorEastAsia" w:cs="Arial" w:hint="eastAsia"/>
          <w:sz w:val="28"/>
          <w:szCs w:val="28"/>
        </w:rPr>
        <w:t>表7裁判人员具体要求</w:t>
      </w:r>
    </w:p>
    <w:tbl>
      <w:tblPr>
        <w:tblpPr w:leftFromText="180" w:rightFromText="180" w:vertAnchor="text" w:horzAnchor="margin" w:tblpXSpec="center" w:tblpY="8"/>
        <w:tblW w:w="804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574"/>
        <w:gridCol w:w="2127"/>
        <w:gridCol w:w="2126"/>
        <w:gridCol w:w="1417"/>
      </w:tblGrid>
      <w:tr w:rsidR="00E42018" w14:paraId="170F4952" w14:textId="77777777">
        <w:trPr>
          <w:trHeight w:val="454"/>
        </w:trPr>
        <w:tc>
          <w:tcPr>
            <w:tcW w:w="802" w:type="dxa"/>
            <w:tcBorders>
              <w:top w:val="single" w:sz="8" w:space="0" w:color="auto"/>
            </w:tcBorders>
            <w:vAlign w:val="center"/>
          </w:tcPr>
          <w:p w14:paraId="2E96B227" w14:textId="77777777" w:rsidR="00E42018" w:rsidRDefault="006365A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序号</w:t>
            </w:r>
          </w:p>
        </w:tc>
        <w:tc>
          <w:tcPr>
            <w:tcW w:w="1574" w:type="dxa"/>
            <w:tcBorders>
              <w:top w:val="single" w:sz="8" w:space="0" w:color="auto"/>
            </w:tcBorders>
            <w:vAlign w:val="center"/>
          </w:tcPr>
          <w:p w14:paraId="663D6080" w14:textId="77777777" w:rsidR="00E42018" w:rsidRDefault="006365A7">
            <w:pPr>
              <w:adjustRightInd w:val="0"/>
              <w:snapToGrid w:val="0"/>
              <w:jc w:val="center"/>
              <w:rPr>
                <w:rFonts w:asciiTheme="minorEastAsia" w:hAnsiTheme="minorEastAsia" w:cs="Arial"/>
                <w:b/>
                <w:color w:val="000000"/>
                <w:sz w:val="24"/>
                <w:szCs w:val="24"/>
              </w:rPr>
            </w:pPr>
            <w:r>
              <w:rPr>
                <w:rFonts w:asciiTheme="minorEastAsia" w:hAnsiTheme="minorEastAsia" w:cs="Arial" w:hint="eastAsia"/>
                <w:b/>
                <w:color w:val="000000"/>
                <w:sz w:val="24"/>
                <w:szCs w:val="24"/>
              </w:rPr>
              <w:t>人员类型</w:t>
            </w:r>
          </w:p>
        </w:tc>
        <w:tc>
          <w:tcPr>
            <w:tcW w:w="2127" w:type="dxa"/>
            <w:tcBorders>
              <w:top w:val="single" w:sz="8" w:space="0" w:color="auto"/>
            </w:tcBorders>
            <w:vAlign w:val="center"/>
          </w:tcPr>
          <w:p w14:paraId="5BAC02A3" w14:textId="77777777" w:rsidR="00E42018" w:rsidRDefault="006365A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知识能力要求</w:t>
            </w:r>
          </w:p>
        </w:tc>
        <w:tc>
          <w:tcPr>
            <w:tcW w:w="2126" w:type="dxa"/>
            <w:tcBorders>
              <w:top w:val="single" w:sz="8" w:space="0" w:color="auto"/>
            </w:tcBorders>
            <w:vAlign w:val="center"/>
          </w:tcPr>
          <w:p w14:paraId="70EE15E2" w14:textId="77777777" w:rsidR="00E42018" w:rsidRDefault="006365A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专业技术职称</w:t>
            </w:r>
          </w:p>
          <w:p w14:paraId="78CA63CD" w14:textId="77777777" w:rsidR="00E42018" w:rsidRDefault="006365A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（职业资格等级）</w:t>
            </w:r>
          </w:p>
        </w:tc>
        <w:tc>
          <w:tcPr>
            <w:tcW w:w="1417" w:type="dxa"/>
            <w:tcBorders>
              <w:top w:val="single" w:sz="8" w:space="0" w:color="auto"/>
            </w:tcBorders>
            <w:vAlign w:val="center"/>
          </w:tcPr>
          <w:p w14:paraId="0763B479" w14:textId="77777777" w:rsidR="00E42018" w:rsidRDefault="006365A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人数</w:t>
            </w:r>
          </w:p>
        </w:tc>
      </w:tr>
      <w:tr w:rsidR="00E42018" w14:paraId="02D6D4B4" w14:textId="77777777">
        <w:trPr>
          <w:trHeight w:val="454"/>
        </w:trPr>
        <w:tc>
          <w:tcPr>
            <w:tcW w:w="802" w:type="dxa"/>
            <w:vAlign w:val="center"/>
          </w:tcPr>
          <w:p w14:paraId="407C8D94"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sz w:val="24"/>
                <w:szCs w:val="24"/>
              </w:rPr>
              <w:t>1</w:t>
            </w:r>
          </w:p>
        </w:tc>
        <w:tc>
          <w:tcPr>
            <w:tcW w:w="1574" w:type="dxa"/>
            <w:vAlign w:val="center"/>
          </w:tcPr>
          <w:p w14:paraId="055048DA"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裁判长</w:t>
            </w:r>
          </w:p>
        </w:tc>
        <w:tc>
          <w:tcPr>
            <w:tcW w:w="2127" w:type="dxa"/>
            <w:vAlign w:val="center"/>
          </w:tcPr>
          <w:p w14:paraId="74077DC0"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从事虚拟现实、计算机、数字媒体等相关专业或教学10年以上</w:t>
            </w:r>
          </w:p>
        </w:tc>
        <w:tc>
          <w:tcPr>
            <w:tcW w:w="2126" w:type="dxa"/>
            <w:vAlign w:val="center"/>
          </w:tcPr>
          <w:p w14:paraId="5E70358B"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正高</w:t>
            </w:r>
          </w:p>
        </w:tc>
        <w:tc>
          <w:tcPr>
            <w:tcW w:w="1417" w:type="dxa"/>
            <w:vAlign w:val="center"/>
          </w:tcPr>
          <w:p w14:paraId="11C30D03"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sz w:val="24"/>
                <w:szCs w:val="24"/>
              </w:rPr>
              <w:t>1</w:t>
            </w:r>
          </w:p>
        </w:tc>
      </w:tr>
      <w:tr w:rsidR="00E42018" w14:paraId="7ECBF377" w14:textId="77777777">
        <w:trPr>
          <w:trHeight w:val="454"/>
        </w:trPr>
        <w:tc>
          <w:tcPr>
            <w:tcW w:w="802" w:type="dxa"/>
            <w:vAlign w:val="center"/>
          </w:tcPr>
          <w:p w14:paraId="06AAC21B"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sz w:val="24"/>
                <w:szCs w:val="24"/>
              </w:rPr>
              <w:t>2</w:t>
            </w:r>
          </w:p>
        </w:tc>
        <w:tc>
          <w:tcPr>
            <w:tcW w:w="1574" w:type="dxa"/>
            <w:vAlign w:val="center"/>
          </w:tcPr>
          <w:p w14:paraId="5FE52893"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评分裁判</w:t>
            </w:r>
          </w:p>
        </w:tc>
        <w:tc>
          <w:tcPr>
            <w:tcW w:w="2127" w:type="dxa"/>
            <w:vAlign w:val="center"/>
          </w:tcPr>
          <w:p w14:paraId="75528B06"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从事虚拟现实、计算机、数字媒体等相关专业或教学10年以上</w:t>
            </w:r>
          </w:p>
        </w:tc>
        <w:tc>
          <w:tcPr>
            <w:tcW w:w="2126" w:type="dxa"/>
            <w:vAlign w:val="center"/>
          </w:tcPr>
          <w:p w14:paraId="7AAC4ADB"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副高</w:t>
            </w:r>
          </w:p>
        </w:tc>
        <w:tc>
          <w:tcPr>
            <w:tcW w:w="1417" w:type="dxa"/>
            <w:vAlign w:val="center"/>
          </w:tcPr>
          <w:p w14:paraId="3EC0A021" w14:textId="52A9B674" w:rsidR="00E42018" w:rsidRDefault="00370361">
            <w:pPr>
              <w:adjustRightInd w:val="0"/>
              <w:snapToGrid w:val="0"/>
              <w:jc w:val="center"/>
              <w:rPr>
                <w:rFonts w:asciiTheme="minorEastAsia" w:hAnsiTheme="minorEastAsia"/>
                <w:sz w:val="24"/>
                <w:szCs w:val="24"/>
              </w:rPr>
            </w:pPr>
            <w:r>
              <w:rPr>
                <w:rFonts w:asciiTheme="minorEastAsia" w:hAnsiTheme="minorEastAsia" w:hint="eastAsia"/>
                <w:sz w:val="24"/>
                <w:szCs w:val="24"/>
              </w:rPr>
              <w:t>6</w:t>
            </w:r>
          </w:p>
        </w:tc>
      </w:tr>
      <w:tr w:rsidR="00E42018" w14:paraId="2E5499CC" w14:textId="77777777">
        <w:trPr>
          <w:trHeight w:val="454"/>
        </w:trPr>
        <w:tc>
          <w:tcPr>
            <w:tcW w:w="802" w:type="dxa"/>
            <w:vAlign w:val="center"/>
          </w:tcPr>
          <w:p w14:paraId="7148287E"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sz w:val="24"/>
                <w:szCs w:val="24"/>
              </w:rPr>
              <w:lastRenderedPageBreak/>
              <w:t>3</w:t>
            </w:r>
          </w:p>
        </w:tc>
        <w:tc>
          <w:tcPr>
            <w:tcW w:w="1574" w:type="dxa"/>
            <w:vAlign w:val="center"/>
          </w:tcPr>
          <w:p w14:paraId="78466B2C"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现场裁判</w:t>
            </w:r>
          </w:p>
        </w:tc>
        <w:tc>
          <w:tcPr>
            <w:tcW w:w="2127" w:type="dxa"/>
            <w:vAlign w:val="center"/>
          </w:tcPr>
          <w:p w14:paraId="408A6B80"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从事虚拟现实、计算机、数字媒体等相关专业或教学5年以上</w:t>
            </w:r>
          </w:p>
        </w:tc>
        <w:tc>
          <w:tcPr>
            <w:tcW w:w="2126" w:type="dxa"/>
            <w:vAlign w:val="center"/>
          </w:tcPr>
          <w:p w14:paraId="194AD25D"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hint="eastAsia"/>
                <w:sz w:val="24"/>
                <w:szCs w:val="24"/>
              </w:rPr>
              <w:t>中级</w:t>
            </w:r>
          </w:p>
        </w:tc>
        <w:tc>
          <w:tcPr>
            <w:tcW w:w="1417" w:type="dxa"/>
            <w:vAlign w:val="center"/>
          </w:tcPr>
          <w:p w14:paraId="6674EA7D" w14:textId="53C96E6F" w:rsidR="00E42018" w:rsidRDefault="00370361">
            <w:pPr>
              <w:adjustRightInd w:val="0"/>
              <w:snapToGrid w:val="0"/>
              <w:jc w:val="center"/>
              <w:rPr>
                <w:rFonts w:asciiTheme="minorEastAsia" w:hAnsiTheme="minorEastAsia"/>
                <w:sz w:val="24"/>
                <w:szCs w:val="24"/>
              </w:rPr>
            </w:pPr>
            <w:r>
              <w:rPr>
                <w:rFonts w:asciiTheme="minorEastAsia" w:hAnsiTheme="minorEastAsia"/>
                <w:sz w:val="24"/>
                <w:szCs w:val="24"/>
              </w:rPr>
              <w:t>3</w:t>
            </w:r>
          </w:p>
        </w:tc>
      </w:tr>
      <w:tr w:rsidR="00E42018" w14:paraId="6DE0D6D1" w14:textId="77777777">
        <w:trPr>
          <w:trHeight w:val="454"/>
        </w:trPr>
        <w:tc>
          <w:tcPr>
            <w:tcW w:w="802" w:type="dxa"/>
            <w:vAlign w:val="center"/>
          </w:tcPr>
          <w:p w14:paraId="7E9CFF85"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cs="Arial"/>
                <w:b/>
                <w:color w:val="000000"/>
                <w:sz w:val="24"/>
                <w:szCs w:val="24"/>
              </w:rPr>
              <w:t>裁判总人数</w:t>
            </w:r>
          </w:p>
        </w:tc>
        <w:tc>
          <w:tcPr>
            <w:tcW w:w="7244" w:type="dxa"/>
            <w:gridSpan w:val="4"/>
            <w:vAlign w:val="center"/>
          </w:tcPr>
          <w:p w14:paraId="68039E67" w14:textId="77777777" w:rsidR="00E42018" w:rsidRDefault="006365A7">
            <w:pPr>
              <w:adjustRightInd w:val="0"/>
              <w:snapToGrid w:val="0"/>
              <w:jc w:val="center"/>
              <w:rPr>
                <w:rFonts w:asciiTheme="minorEastAsia" w:hAnsiTheme="minorEastAsia"/>
                <w:sz w:val="24"/>
                <w:szCs w:val="24"/>
              </w:rPr>
            </w:pPr>
            <w:r>
              <w:rPr>
                <w:rFonts w:asciiTheme="minorEastAsia" w:hAnsiTheme="minorEastAsia"/>
                <w:sz w:val="24"/>
                <w:szCs w:val="24"/>
              </w:rPr>
              <w:t>10</w:t>
            </w:r>
          </w:p>
        </w:tc>
      </w:tr>
    </w:tbl>
    <w:p w14:paraId="39EAD3D5" w14:textId="77777777" w:rsidR="00FE650D" w:rsidRDefault="00FE650D" w:rsidP="004636B6">
      <w:pPr>
        <w:snapToGrid w:val="0"/>
        <w:spacing w:line="560" w:lineRule="exact"/>
        <w:ind w:firstLineChars="200" w:firstLine="602"/>
        <w:rPr>
          <w:rFonts w:ascii="黑体" w:eastAsia="黑体" w:hAnsi="黑体" w:cs="黑体"/>
          <w:b/>
          <w:sz w:val="30"/>
          <w:szCs w:val="30"/>
        </w:rPr>
      </w:pPr>
    </w:p>
    <w:p w14:paraId="659E045D" w14:textId="77777777" w:rsidR="00E42018" w:rsidRDefault="006365A7" w:rsidP="004636B6">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二十、其他</w:t>
      </w:r>
    </w:p>
    <w:p w14:paraId="7A1A481C" w14:textId="77777777" w:rsidR="00E42018" w:rsidRDefault="006365A7">
      <w:pPr>
        <w:snapToGrid w:val="0"/>
        <w:spacing w:line="560" w:lineRule="exact"/>
        <w:ind w:firstLineChars="200" w:firstLine="420"/>
        <w:jc w:val="left"/>
        <w:rPr>
          <w:rFonts w:ascii="仿宋" w:eastAsia="仿宋" w:hAnsi="仿宋" w:cs="仿宋"/>
          <w:color w:val="000000"/>
          <w:sz w:val="30"/>
          <w:szCs w:val="30"/>
        </w:rPr>
      </w:pPr>
      <w:r>
        <w:rPr>
          <w:rFonts w:ascii="仿宋" w:eastAsia="仿宋" w:hAnsi="仿宋" w:cs="仿宋" w:hint="eastAsia"/>
        </w:rPr>
        <w:t xml:space="preserve"> </w:t>
      </w:r>
      <w:r>
        <w:rPr>
          <w:rFonts w:ascii="仿宋" w:eastAsia="仿宋" w:hAnsi="仿宋" w:cs="仿宋" w:hint="eastAsia"/>
          <w:sz w:val="30"/>
          <w:szCs w:val="30"/>
        </w:rPr>
        <w:t>该赛项为</w:t>
      </w:r>
      <w:proofErr w:type="gramStart"/>
      <w:r>
        <w:rPr>
          <w:rFonts w:ascii="仿宋" w:eastAsia="仿宋" w:hAnsi="仿宋" w:cs="仿宋" w:hint="eastAsia"/>
          <w:sz w:val="30"/>
          <w:szCs w:val="30"/>
        </w:rPr>
        <w:t>中职新赛项</w:t>
      </w:r>
      <w:proofErr w:type="gramEnd"/>
      <w:r>
        <w:rPr>
          <w:rFonts w:ascii="仿宋" w:eastAsia="仿宋" w:hAnsi="仿宋" w:cs="仿宋" w:hint="eastAsia"/>
          <w:sz w:val="30"/>
          <w:szCs w:val="30"/>
        </w:rPr>
        <w:t>申报，</w:t>
      </w:r>
      <w:r>
        <w:rPr>
          <w:rFonts w:ascii="仿宋" w:eastAsia="仿宋" w:hAnsi="仿宋" w:cs="仿宋" w:hint="eastAsia"/>
          <w:color w:val="000000"/>
          <w:sz w:val="30"/>
          <w:szCs w:val="30"/>
        </w:rPr>
        <w:t>承诺保证于开赛1个月前在大赛网络信息发布平台上（www.chinaskills-jsw.org）公开全部赛题。</w:t>
      </w:r>
    </w:p>
    <w:p w14:paraId="5D4D62B1" w14:textId="77777777" w:rsidR="00E42018" w:rsidRDefault="00E42018">
      <w:pPr>
        <w:spacing w:line="560" w:lineRule="exact"/>
        <w:ind w:firstLineChars="200" w:firstLine="600"/>
        <w:rPr>
          <w:rFonts w:ascii="仿宋" w:eastAsia="仿宋" w:hAnsi="仿宋" w:cs="仿宋"/>
          <w:sz w:val="30"/>
          <w:szCs w:val="30"/>
        </w:rPr>
      </w:pPr>
    </w:p>
    <w:sectPr w:rsidR="00E42018">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6367A" w14:textId="77777777" w:rsidR="00275C70" w:rsidRDefault="00275C70">
      <w:r>
        <w:separator/>
      </w:r>
    </w:p>
  </w:endnote>
  <w:endnote w:type="continuationSeparator" w:id="0">
    <w:p w14:paraId="722FD6C0" w14:textId="77777777" w:rsidR="00275C70" w:rsidRDefault="00275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4C83D" w14:textId="77777777" w:rsidR="006365A7" w:rsidRDefault="006365A7">
    <w:pPr>
      <w:pStyle w:val="a6"/>
      <w:jc w:val="center"/>
    </w:pPr>
    <w:r>
      <w:fldChar w:fldCharType="begin"/>
    </w:r>
    <w:r>
      <w:instrText xml:space="preserve"> PAGE  \* MERGEFORMAT </w:instrText>
    </w:r>
    <w:r>
      <w:fldChar w:fldCharType="separate"/>
    </w:r>
    <w:r w:rsidR="004636B6">
      <w:rPr>
        <w:noProof/>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52089" w14:textId="77777777" w:rsidR="00275C70" w:rsidRDefault="00275C70">
      <w:r>
        <w:separator/>
      </w:r>
    </w:p>
  </w:footnote>
  <w:footnote w:type="continuationSeparator" w:id="0">
    <w:p w14:paraId="3FA7B7FF" w14:textId="77777777" w:rsidR="00275C70" w:rsidRDefault="00275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E2618"/>
    <w:multiLevelType w:val="multilevel"/>
    <w:tmpl w:val="25BE261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7CB5A49"/>
    <w:multiLevelType w:val="multilevel"/>
    <w:tmpl w:val="27CB5A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A520185"/>
    <w:multiLevelType w:val="multilevel"/>
    <w:tmpl w:val="7A5201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1219D"/>
    <w:rsid w:val="0002325B"/>
    <w:rsid w:val="00031A66"/>
    <w:rsid w:val="000352E1"/>
    <w:rsid w:val="00046B27"/>
    <w:rsid w:val="00047C64"/>
    <w:rsid w:val="0007128E"/>
    <w:rsid w:val="00074634"/>
    <w:rsid w:val="000B76A2"/>
    <w:rsid w:val="000C7EB8"/>
    <w:rsid w:val="000E4FC8"/>
    <w:rsid w:val="000F6A77"/>
    <w:rsid w:val="00100683"/>
    <w:rsid w:val="00110240"/>
    <w:rsid w:val="00110FE7"/>
    <w:rsid w:val="00111C36"/>
    <w:rsid w:val="00131B59"/>
    <w:rsid w:val="00142820"/>
    <w:rsid w:val="0017229A"/>
    <w:rsid w:val="00187892"/>
    <w:rsid w:val="00192EDB"/>
    <w:rsid w:val="001970CB"/>
    <w:rsid w:val="001A4669"/>
    <w:rsid w:val="001A4FE1"/>
    <w:rsid w:val="001A5026"/>
    <w:rsid w:val="001B10C4"/>
    <w:rsid w:val="001B7D12"/>
    <w:rsid w:val="001C549E"/>
    <w:rsid w:val="001E117F"/>
    <w:rsid w:val="001E5917"/>
    <w:rsid w:val="001F05BD"/>
    <w:rsid w:val="001F1C02"/>
    <w:rsid w:val="001F4C09"/>
    <w:rsid w:val="001F779E"/>
    <w:rsid w:val="001F7F9C"/>
    <w:rsid w:val="00201283"/>
    <w:rsid w:val="002159CB"/>
    <w:rsid w:val="00220859"/>
    <w:rsid w:val="002246E4"/>
    <w:rsid w:val="0025215A"/>
    <w:rsid w:val="00261D27"/>
    <w:rsid w:val="00275C70"/>
    <w:rsid w:val="002A2FD7"/>
    <w:rsid w:val="002A5206"/>
    <w:rsid w:val="002B3577"/>
    <w:rsid w:val="002B7FDC"/>
    <w:rsid w:val="002D0B13"/>
    <w:rsid w:val="002E05C7"/>
    <w:rsid w:val="002F0788"/>
    <w:rsid w:val="003232A7"/>
    <w:rsid w:val="0033163E"/>
    <w:rsid w:val="003347FF"/>
    <w:rsid w:val="00350408"/>
    <w:rsid w:val="003652EC"/>
    <w:rsid w:val="00365BFA"/>
    <w:rsid w:val="00370361"/>
    <w:rsid w:val="0037657F"/>
    <w:rsid w:val="003769F0"/>
    <w:rsid w:val="003814E4"/>
    <w:rsid w:val="00381848"/>
    <w:rsid w:val="00381BED"/>
    <w:rsid w:val="00395B79"/>
    <w:rsid w:val="003A63AA"/>
    <w:rsid w:val="003B01E0"/>
    <w:rsid w:val="003B1753"/>
    <w:rsid w:val="003E4C12"/>
    <w:rsid w:val="003F47BF"/>
    <w:rsid w:val="00425153"/>
    <w:rsid w:val="00430D13"/>
    <w:rsid w:val="00436599"/>
    <w:rsid w:val="00451142"/>
    <w:rsid w:val="004636B6"/>
    <w:rsid w:val="00464277"/>
    <w:rsid w:val="0046476C"/>
    <w:rsid w:val="00490A5A"/>
    <w:rsid w:val="00490C33"/>
    <w:rsid w:val="00492C97"/>
    <w:rsid w:val="004B6D53"/>
    <w:rsid w:val="004C2DD9"/>
    <w:rsid w:val="004D21A5"/>
    <w:rsid w:val="004D4573"/>
    <w:rsid w:val="004E0F22"/>
    <w:rsid w:val="005379FA"/>
    <w:rsid w:val="0055655E"/>
    <w:rsid w:val="00556D50"/>
    <w:rsid w:val="0057062F"/>
    <w:rsid w:val="005742CC"/>
    <w:rsid w:val="005876BC"/>
    <w:rsid w:val="005A0638"/>
    <w:rsid w:val="005A2771"/>
    <w:rsid w:val="005D0A02"/>
    <w:rsid w:val="005D0AD9"/>
    <w:rsid w:val="005E5A2F"/>
    <w:rsid w:val="005F177D"/>
    <w:rsid w:val="005F2909"/>
    <w:rsid w:val="00600BD8"/>
    <w:rsid w:val="00614B5D"/>
    <w:rsid w:val="00617C21"/>
    <w:rsid w:val="006279D3"/>
    <w:rsid w:val="006329E4"/>
    <w:rsid w:val="006365A7"/>
    <w:rsid w:val="006417CE"/>
    <w:rsid w:val="006512CF"/>
    <w:rsid w:val="00653E98"/>
    <w:rsid w:val="00666262"/>
    <w:rsid w:val="00667C8E"/>
    <w:rsid w:val="00667CE0"/>
    <w:rsid w:val="00692B02"/>
    <w:rsid w:val="006D23AF"/>
    <w:rsid w:val="006D3F96"/>
    <w:rsid w:val="006E0642"/>
    <w:rsid w:val="007056D2"/>
    <w:rsid w:val="00715F2B"/>
    <w:rsid w:val="00754C07"/>
    <w:rsid w:val="00755ACC"/>
    <w:rsid w:val="00792787"/>
    <w:rsid w:val="007B4CE0"/>
    <w:rsid w:val="007C69AF"/>
    <w:rsid w:val="007D044B"/>
    <w:rsid w:val="007D292B"/>
    <w:rsid w:val="007E39E5"/>
    <w:rsid w:val="00812868"/>
    <w:rsid w:val="0083718B"/>
    <w:rsid w:val="0086583C"/>
    <w:rsid w:val="008963CB"/>
    <w:rsid w:val="008A32EE"/>
    <w:rsid w:val="008C1500"/>
    <w:rsid w:val="008D7899"/>
    <w:rsid w:val="008E5DBF"/>
    <w:rsid w:val="008F27FF"/>
    <w:rsid w:val="00902760"/>
    <w:rsid w:val="009100AF"/>
    <w:rsid w:val="009659A5"/>
    <w:rsid w:val="009943B2"/>
    <w:rsid w:val="00995338"/>
    <w:rsid w:val="009B681B"/>
    <w:rsid w:val="009B7A4C"/>
    <w:rsid w:val="009C31BA"/>
    <w:rsid w:val="009C4DA6"/>
    <w:rsid w:val="009E2FDB"/>
    <w:rsid w:val="009F7A69"/>
    <w:rsid w:val="00A035C3"/>
    <w:rsid w:val="00A12F08"/>
    <w:rsid w:val="00A16C76"/>
    <w:rsid w:val="00A209D9"/>
    <w:rsid w:val="00A22E7F"/>
    <w:rsid w:val="00A307B9"/>
    <w:rsid w:val="00A344E6"/>
    <w:rsid w:val="00A41FE7"/>
    <w:rsid w:val="00A4619E"/>
    <w:rsid w:val="00A54281"/>
    <w:rsid w:val="00A62BD3"/>
    <w:rsid w:val="00A631D4"/>
    <w:rsid w:val="00A66825"/>
    <w:rsid w:val="00A72C3A"/>
    <w:rsid w:val="00A7570D"/>
    <w:rsid w:val="00A91AA4"/>
    <w:rsid w:val="00A93A3B"/>
    <w:rsid w:val="00AA7446"/>
    <w:rsid w:val="00AB7240"/>
    <w:rsid w:val="00AD7119"/>
    <w:rsid w:val="00AE4BCC"/>
    <w:rsid w:val="00B06625"/>
    <w:rsid w:val="00B118F8"/>
    <w:rsid w:val="00B641E2"/>
    <w:rsid w:val="00B650C3"/>
    <w:rsid w:val="00B80445"/>
    <w:rsid w:val="00BD4356"/>
    <w:rsid w:val="00BD5BC2"/>
    <w:rsid w:val="00C21297"/>
    <w:rsid w:val="00C23559"/>
    <w:rsid w:val="00C333FD"/>
    <w:rsid w:val="00C35382"/>
    <w:rsid w:val="00C57EDA"/>
    <w:rsid w:val="00C63626"/>
    <w:rsid w:val="00C75A9F"/>
    <w:rsid w:val="00C90D1E"/>
    <w:rsid w:val="00C91F9D"/>
    <w:rsid w:val="00C96141"/>
    <w:rsid w:val="00C97F86"/>
    <w:rsid w:val="00D20950"/>
    <w:rsid w:val="00D2630C"/>
    <w:rsid w:val="00D442C4"/>
    <w:rsid w:val="00D51D48"/>
    <w:rsid w:val="00D72DF4"/>
    <w:rsid w:val="00D8323A"/>
    <w:rsid w:val="00D84783"/>
    <w:rsid w:val="00D944DB"/>
    <w:rsid w:val="00DA5539"/>
    <w:rsid w:val="00DC61FD"/>
    <w:rsid w:val="00DE4E5D"/>
    <w:rsid w:val="00E10C11"/>
    <w:rsid w:val="00E11632"/>
    <w:rsid w:val="00E14FF8"/>
    <w:rsid w:val="00E179B9"/>
    <w:rsid w:val="00E278D9"/>
    <w:rsid w:val="00E36615"/>
    <w:rsid w:val="00E42018"/>
    <w:rsid w:val="00E55EDC"/>
    <w:rsid w:val="00E608C5"/>
    <w:rsid w:val="00E750F5"/>
    <w:rsid w:val="00E96142"/>
    <w:rsid w:val="00EA183C"/>
    <w:rsid w:val="00EA2C2E"/>
    <w:rsid w:val="00EA587D"/>
    <w:rsid w:val="00EA6959"/>
    <w:rsid w:val="00EB293E"/>
    <w:rsid w:val="00EC2A7F"/>
    <w:rsid w:val="00ED748B"/>
    <w:rsid w:val="00F168EC"/>
    <w:rsid w:val="00F2006F"/>
    <w:rsid w:val="00F3632A"/>
    <w:rsid w:val="00F367A7"/>
    <w:rsid w:val="00F41CFD"/>
    <w:rsid w:val="00F536ED"/>
    <w:rsid w:val="00F615DA"/>
    <w:rsid w:val="00F8130C"/>
    <w:rsid w:val="00F83B45"/>
    <w:rsid w:val="00F84433"/>
    <w:rsid w:val="00FB6DB3"/>
    <w:rsid w:val="00FC1FF3"/>
    <w:rsid w:val="00FE045E"/>
    <w:rsid w:val="00FE2526"/>
    <w:rsid w:val="00FE650D"/>
    <w:rsid w:val="10907F32"/>
    <w:rsid w:val="1324590C"/>
    <w:rsid w:val="15405F2B"/>
    <w:rsid w:val="16FE7FEA"/>
    <w:rsid w:val="28627691"/>
    <w:rsid w:val="4E011963"/>
    <w:rsid w:val="51DB12F6"/>
    <w:rsid w:val="5E4A6A02"/>
    <w:rsid w:val="5F9C1C10"/>
    <w:rsid w:val="62411A37"/>
    <w:rsid w:val="62860A3B"/>
    <w:rsid w:val="7259159D"/>
    <w:rsid w:val="737C5753"/>
    <w:rsid w:val="7A853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9E48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Emphasis"/>
    <w:basedOn w:val="a0"/>
    <w:uiPriority w:val="20"/>
    <w:qFormat/>
    <w:rPr>
      <w:i/>
      <w:iCs/>
    </w:rPr>
  </w:style>
  <w:style w:type="character" w:styleId="aa">
    <w:name w:val="annotation reference"/>
    <w:basedOn w:val="a0"/>
    <w:rPr>
      <w:sz w:val="21"/>
      <w:szCs w:val="21"/>
    </w:rPr>
  </w:style>
  <w:style w:type="character" w:styleId="ab">
    <w:name w:val="footnote reference"/>
    <w:rPr>
      <w:rFonts w:cs="Times New Roman"/>
      <w:vertAlign w:val="superscript"/>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qFormat/>
    <w:rPr>
      <w:kern w:val="2"/>
      <w:sz w:val="18"/>
      <w:szCs w:val="18"/>
    </w:rPr>
  </w:style>
  <w:style w:type="paragraph" w:customStyle="1" w:styleId="1">
    <w:name w:val="列出段落1"/>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9D0D04-4F42-4A10-B800-0892E5D6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32</Pages>
  <Words>2520</Words>
  <Characters>14368</Characters>
  <Application>Microsoft Office Word</Application>
  <DocSecurity>0</DocSecurity>
  <Lines>119</Lines>
  <Paragraphs>33</Paragraphs>
  <ScaleCrop>false</ScaleCrop>
  <HeadingPairs>
    <vt:vector size="2" baseType="variant">
      <vt:variant>
        <vt:lpstr>标题</vt:lpstr>
      </vt:variant>
      <vt:variant>
        <vt:i4>1</vt:i4>
      </vt:variant>
    </vt:vector>
  </HeadingPairs>
  <TitlesOfParts>
    <vt:vector size="1" baseType="lpstr">
      <vt:lpstr/>
    </vt:vector>
  </TitlesOfParts>
  <Company>Hewlett-Packard Company</Company>
  <LinksUpToDate>false</LinksUpToDate>
  <CharactersWithSpaces>16855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85</cp:revision>
  <dcterms:created xsi:type="dcterms:W3CDTF">2017-08-21T09:50:00Z</dcterms:created>
  <dcterms:modified xsi:type="dcterms:W3CDTF">2017-09-15T02:00:00Z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