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7509" w:rsidRDefault="004E7509" w:rsidP="004E7509">
      <w:pPr>
        <w:rPr>
          <w:rFonts w:ascii="仿宋_GB2312" w:eastAsia="仿宋_GB2312"/>
          <w:sz w:val="28"/>
          <w:szCs w:val="28"/>
        </w:rPr>
      </w:pPr>
    </w:p>
    <w:p w:rsidR="004E7509" w:rsidRDefault="004E7509" w:rsidP="008E4CDD">
      <w:pPr>
        <w:snapToGrid w:val="0"/>
        <w:spacing w:line="520" w:lineRule="exact"/>
        <w:jc w:val="center"/>
        <w:rPr>
          <w:rFonts w:ascii="Arial Narrow" w:eastAsia="仿宋_GB2312" w:hAnsi="Arial Narrow" w:cs="宋体"/>
          <w:sz w:val="30"/>
          <w:szCs w:val="30"/>
        </w:rPr>
      </w:pPr>
    </w:p>
    <w:p w:rsidR="004E7509" w:rsidRDefault="004E7509" w:rsidP="008E4CDD">
      <w:pPr>
        <w:snapToGrid w:val="0"/>
        <w:spacing w:line="520" w:lineRule="exact"/>
        <w:jc w:val="center"/>
        <w:rPr>
          <w:rFonts w:ascii="黑体" w:eastAsia="黑体" w:hAnsi="黑体"/>
          <w:b/>
          <w:sz w:val="44"/>
          <w:szCs w:val="44"/>
        </w:rPr>
      </w:pPr>
      <w:r>
        <w:rPr>
          <w:rFonts w:ascii="黑体" w:eastAsia="黑体" w:hAnsi="黑体"/>
          <w:b/>
          <w:sz w:val="44"/>
          <w:szCs w:val="44"/>
        </w:rPr>
        <w:t>201</w:t>
      </w:r>
      <w:r>
        <w:rPr>
          <w:rFonts w:ascii="黑体" w:eastAsia="黑体" w:hAnsi="黑体" w:hint="eastAsia"/>
          <w:b/>
          <w:sz w:val="44"/>
          <w:szCs w:val="44"/>
        </w:rPr>
        <w:t>8年全国职业院校技能大赛</w:t>
      </w:r>
    </w:p>
    <w:p w:rsidR="004E7509" w:rsidRDefault="004E7509" w:rsidP="008E4CDD">
      <w:pPr>
        <w:snapToGrid w:val="0"/>
        <w:spacing w:line="520" w:lineRule="exact"/>
        <w:jc w:val="center"/>
        <w:rPr>
          <w:rFonts w:ascii="黑体" w:eastAsia="黑体" w:hAnsi="黑体"/>
          <w:b/>
          <w:sz w:val="44"/>
          <w:szCs w:val="44"/>
        </w:rPr>
      </w:pPr>
      <w:r>
        <w:rPr>
          <w:rFonts w:ascii="黑体" w:eastAsia="黑体" w:hAnsi="黑体" w:hint="eastAsia"/>
          <w:b/>
          <w:sz w:val="44"/>
          <w:szCs w:val="44"/>
        </w:rPr>
        <w:t>竞赛项目方案申报书</w:t>
      </w:r>
    </w:p>
    <w:p w:rsidR="004E7509" w:rsidRDefault="004E7509" w:rsidP="008E4CDD">
      <w:pPr>
        <w:snapToGrid w:val="0"/>
        <w:spacing w:line="520" w:lineRule="exact"/>
        <w:rPr>
          <w:rFonts w:ascii="微软雅黑" w:eastAsia="微软雅黑" w:hAnsi="微软雅黑"/>
          <w:sz w:val="30"/>
          <w:szCs w:val="30"/>
        </w:rPr>
      </w:pPr>
    </w:p>
    <w:p w:rsidR="004E7509" w:rsidRPr="008E2BD0" w:rsidRDefault="004E7509" w:rsidP="008E4CDD">
      <w:pPr>
        <w:snapToGrid w:val="0"/>
        <w:spacing w:line="560" w:lineRule="exact"/>
        <w:ind w:firstLineChars="200" w:firstLine="600"/>
        <w:rPr>
          <w:rFonts w:ascii="Arial Narrow" w:eastAsia="仿宋_GB2312" w:hAnsi="Arial Narrow" w:cs="Arial"/>
          <w:sz w:val="30"/>
          <w:szCs w:val="30"/>
        </w:rPr>
      </w:pPr>
      <w:r w:rsidRPr="008E2BD0">
        <w:rPr>
          <w:rFonts w:ascii="Arial Narrow" w:eastAsia="仿宋_GB2312" w:hAnsi="Arial Narrow" w:cs="Arial" w:hint="eastAsia"/>
          <w:sz w:val="30"/>
          <w:szCs w:val="30"/>
        </w:rPr>
        <w:t>赛项名称：</w:t>
      </w:r>
      <w:r w:rsidRPr="004E7509">
        <w:rPr>
          <w:rFonts w:ascii="Arial Narrow" w:eastAsia="仿宋_GB2312" w:hAnsi="Arial Narrow" w:cs="Arial" w:hint="eastAsia"/>
          <w:sz w:val="30"/>
          <w:szCs w:val="30"/>
          <w:u w:val="single"/>
        </w:rPr>
        <w:t>新能源汽车充电桩系统安装与调试</w:t>
      </w:r>
    </w:p>
    <w:p w:rsidR="004E7509" w:rsidRPr="008E2BD0" w:rsidRDefault="004E7509" w:rsidP="008E4CDD">
      <w:pPr>
        <w:snapToGrid w:val="0"/>
        <w:spacing w:line="560" w:lineRule="exact"/>
        <w:ind w:firstLineChars="200" w:firstLine="600"/>
        <w:rPr>
          <w:rFonts w:ascii="Arial Narrow" w:eastAsia="仿宋_GB2312" w:hAnsi="Arial Narrow" w:cs="Arial"/>
          <w:sz w:val="30"/>
          <w:szCs w:val="30"/>
        </w:rPr>
      </w:pPr>
      <w:r w:rsidRPr="008E2BD0">
        <w:rPr>
          <w:rFonts w:ascii="Arial Narrow" w:eastAsia="仿宋_GB2312" w:hAnsi="Arial Narrow" w:cs="Arial" w:hint="eastAsia"/>
          <w:sz w:val="30"/>
          <w:szCs w:val="30"/>
        </w:rPr>
        <w:t>赛项类别：常规赛项</w:t>
      </w:r>
      <w:r>
        <w:rPr>
          <w:rFonts w:ascii="仿宋" w:eastAsia="仿宋" w:hAnsi="仿宋" w:cs="Arial" w:hint="eastAsia"/>
          <w:sz w:val="30"/>
          <w:szCs w:val="30"/>
        </w:rPr>
        <w:t>■</w:t>
      </w:r>
      <w:r w:rsidR="006C7F8D">
        <w:rPr>
          <w:rFonts w:ascii="仿宋" w:eastAsia="仿宋" w:hAnsi="仿宋" w:cs="Arial" w:hint="eastAsia"/>
          <w:sz w:val="30"/>
          <w:szCs w:val="30"/>
        </w:rPr>
        <w:t xml:space="preserve">   </w:t>
      </w:r>
      <w:r w:rsidRPr="008E2BD0">
        <w:rPr>
          <w:rFonts w:ascii="Arial Narrow" w:eastAsia="仿宋_GB2312" w:hAnsi="Arial Narrow" w:cs="Arial" w:hint="eastAsia"/>
          <w:sz w:val="30"/>
          <w:szCs w:val="30"/>
        </w:rPr>
        <w:t>行业特色赛项□</w:t>
      </w:r>
    </w:p>
    <w:p w:rsidR="004E7509" w:rsidRPr="008E2BD0" w:rsidRDefault="004E7509" w:rsidP="008E4CDD">
      <w:pPr>
        <w:snapToGrid w:val="0"/>
        <w:spacing w:line="560" w:lineRule="exact"/>
        <w:ind w:firstLineChars="200" w:firstLine="600"/>
        <w:rPr>
          <w:rFonts w:ascii="Arial Narrow" w:eastAsia="仿宋_GB2312" w:hAnsi="Arial Narrow" w:cs="Arial"/>
          <w:sz w:val="30"/>
          <w:szCs w:val="30"/>
        </w:rPr>
      </w:pPr>
      <w:r w:rsidRPr="008E2BD0">
        <w:rPr>
          <w:rFonts w:ascii="Arial Narrow" w:eastAsia="仿宋_GB2312" w:hAnsi="Arial Narrow" w:cs="Arial" w:hint="eastAsia"/>
          <w:sz w:val="30"/>
          <w:szCs w:val="30"/>
        </w:rPr>
        <w:t>赛项组别：中职组</w:t>
      </w:r>
      <w:r w:rsidR="006C719C">
        <w:rPr>
          <w:rFonts w:ascii="仿宋" w:eastAsia="仿宋" w:hAnsi="仿宋" w:cs="Arial" w:hint="eastAsia"/>
          <w:sz w:val="30"/>
          <w:szCs w:val="30"/>
        </w:rPr>
        <w:t>■</w:t>
      </w:r>
      <w:r w:rsidR="006C7F8D">
        <w:rPr>
          <w:rFonts w:ascii="仿宋" w:eastAsia="仿宋" w:hAnsi="仿宋" w:cs="Arial" w:hint="eastAsia"/>
          <w:sz w:val="30"/>
          <w:szCs w:val="30"/>
        </w:rPr>
        <w:t xml:space="preserve">     </w:t>
      </w:r>
      <w:r w:rsidRPr="008E2BD0">
        <w:rPr>
          <w:rFonts w:ascii="Arial Narrow" w:eastAsia="仿宋_GB2312" w:hAnsi="Arial Narrow" w:cs="Arial" w:hint="eastAsia"/>
          <w:sz w:val="30"/>
          <w:szCs w:val="30"/>
        </w:rPr>
        <w:t>高职组</w:t>
      </w:r>
      <w:r w:rsidR="006C719C" w:rsidRPr="008E2BD0">
        <w:rPr>
          <w:rFonts w:ascii="Arial Narrow" w:eastAsia="仿宋_GB2312" w:hAnsi="Arial Narrow" w:cs="Arial" w:hint="eastAsia"/>
          <w:sz w:val="30"/>
          <w:szCs w:val="30"/>
        </w:rPr>
        <w:t>□</w:t>
      </w:r>
    </w:p>
    <w:p w:rsidR="004E7509" w:rsidRPr="008E2BD0" w:rsidRDefault="004E7509" w:rsidP="008E4CDD">
      <w:pPr>
        <w:snapToGrid w:val="0"/>
        <w:spacing w:line="560" w:lineRule="exact"/>
        <w:ind w:firstLineChars="200" w:firstLine="600"/>
        <w:rPr>
          <w:rFonts w:ascii="Arial Narrow" w:eastAsia="仿宋_GB2312" w:hAnsi="Arial Narrow" w:cs="Arial"/>
          <w:sz w:val="30"/>
          <w:szCs w:val="30"/>
        </w:rPr>
      </w:pPr>
      <w:r w:rsidRPr="008E2BD0">
        <w:rPr>
          <w:rFonts w:ascii="Arial Narrow" w:eastAsia="仿宋_GB2312" w:hAnsi="Arial Narrow" w:cs="Arial" w:hint="eastAsia"/>
          <w:sz w:val="30"/>
          <w:szCs w:val="30"/>
        </w:rPr>
        <w:t>专业大类：</w:t>
      </w:r>
      <w:r w:rsidRPr="008E2BD0">
        <w:rPr>
          <w:rFonts w:ascii="Arial Narrow" w:eastAsia="仿宋_GB2312" w:hAnsi="Arial Narrow" w:cs="Arial" w:hint="eastAsia"/>
          <w:sz w:val="30"/>
          <w:szCs w:val="30"/>
          <w:u w:val="single"/>
        </w:rPr>
        <w:t>装备制造大类</w:t>
      </w:r>
    </w:p>
    <w:p w:rsidR="004E7509" w:rsidRPr="000120C0" w:rsidRDefault="004E7509" w:rsidP="008E4CDD">
      <w:pPr>
        <w:snapToGrid w:val="0"/>
        <w:spacing w:line="560" w:lineRule="exact"/>
        <w:ind w:firstLineChars="216" w:firstLine="648"/>
        <w:rPr>
          <w:rFonts w:ascii="Arial Narrow" w:eastAsia="仿宋_GB2312" w:hAnsi="Arial Narrow" w:cs="Arial"/>
          <w:sz w:val="30"/>
          <w:szCs w:val="30"/>
        </w:rPr>
      </w:pPr>
      <w:r w:rsidRPr="000120C0">
        <w:rPr>
          <w:rFonts w:ascii="Arial Narrow" w:eastAsia="仿宋_GB2312" w:hAnsi="Arial Narrow" w:cs="Arial" w:hint="eastAsia"/>
          <w:sz w:val="30"/>
          <w:szCs w:val="30"/>
        </w:rPr>
        <w:t>方案设计专家组组长：</w:t>
      </w:r>
      <w:r w:rsidR="000B34FF" w:rsidRPr="000120C0">
        <w:rPr>
          <w:rFonts w:ascii="Arial Narrow" w:eastAsia="仿宋_GB2312" w:hAnsi="Arial Narrow" w:cs="Arial"/>
          <w:sz w:val="30"/>
          <w:szCs w:val="30"/>
        </w:rPr>
        <w:t xml:space="preserve"> </w:t>
      </w:r>
    </w:p>
    <w:p w:rsidR="008E4CDD" w:rsidRPr="008E2BD0" w:rsidRDefault="004E7509" w:rsidP="000B34FF">
      <w:pPr>
        <w:snapToGrid w:val="0"/>
        <w:spacing w:line="560" w:lineRule="exact"/>
        <w:ind w:firstLineChars="216" w:firstLine="648"/>
        <w:rPr>
          <w:rFonts w:ascii="Arial Narrow" w:eastAsia="仿宋_GB2312" w:hAnsi="Arial Narrow" w:cs="Arial"/>
          <w:sz w:val="30"/>
          <w:szCs w:val="30"/>
        </w:rPr>
      </w:pPr>
      <w:r w:rsidRPr="000120C0">
        <w:rPr>
          <w:rFonts w:ascii="Arial Narrow" w:eastAsia="仿宋_GB2312" w:hAnsi="Arial Narrow" w:cs="Arial" w:hint="eastAsia"/>
          <w:sz w:val="30"/>
          <w:szCs w:val="30"/>
        </w:rPr>
        <w:t>专家组组长手机：</w:t>
      </w:r>
      <w:r w:rsidRPr="000120C0">
        <w:rPr>
          <w:rFonts w:ascii="Arial Narrow" w:eastAsia="仿宋_GB2312" w:hAnsi="Arial Narrow" w:cs="Arial"/>
          <w:sz w:val="30"/>
          <w:szCs w:val="30"/>
          <w:u w:val="single"/>
        </w:rPr>
        <w:t xml:space="preserve">         </w:t>
      </w:r>
    </w:p>
    <w:p w:rsidR="008E4CDD" w:rsidRDefault="008E4CDD" w:rsidP="008E4CDD">
      <w:pPr>
        <w:snapToGrid w:val="0"/>
        <w:spacing w:line="680" w:lineRule="exact"/>
        <w:ind w:firstLineChars="200" w:firstLine="600"/>
        <w:jc w:val="left"/>
        <w:rPr>
          <w:rFonts w:ascii="微软雅黑" w:eastAsia="微软雅黑" w:hAnsi="微软雅黑" w:cs="微软雅黑"/>
          <w:sz w:val="30"/>
          <w:szCs w:val="30"/>
          <w:u w:val="single"/>
        </w:rPr>
      </w:pPr>
      <w:r>
        <w:rPr>
          <w:rFonts w:ascii="仿宋_GB2312" w:eastAsia="仿宋_GB2312" w:hAnsi="Arial Narrow" w:hint="eastAsia"/>
          <w:sz w:val="30"/>
          <w:szCs w:val="30"/>
        </w:rPr>
        <w:t>方案申报单位（盖章）：</w:t>
      </w:r>
      <w:r>
        <w:rPr>
          <w:rFonts w:ascii="微软雅黑" w:eastAsia="微软雅黑" w:hAnsi="微软雅黑" w:cs="微软雅黑" w:hint="eastAsia"/>
          <w:sz w:val="30"/>
          <w:szCs w:val="30"/>
          <w:u w:val="single"/>
        </w:rPr>
        <w:t xml:space="preserve">   </w:t>
      </w:r>
      <w:r>
        <w:rPr>
          <w:rFonts w:ascii="仿宋_GB2312" w:eastAsia="仿宋_GB2312" w:hAnsi="宋体" w:hint="eastAsia"/>
          <w:sz w:val="30"/>
          <w:szCs w:val="30"/>
          <w:u w:val="single"/>
        </w:rPr>
        <w:t xml:space="preserve">中国职教学会教学工作委员会  </w:t>
      </w:r>
    </w:p>
    <w:p w:rsidR="008E4CDD" w:rsidRDefault="008E4CDD" w:rsidP="008E4CDD">
      <w:pPr>
        <w:snapToGrid w:val="0"/>
        <w:spacing w:line="680" w:lineRule="exact"/>
        <w:ind w:firstLineChars="200" w:firstLine="600"/>
        <w:jc w:val="left"/>
        <w:rPr>
          <w:rFonts w:ascii="微软雅黑" w:eastAsia="微软雅黑" w:hAnsi="微软雅黑" w:cs="微软雅黑"/>
          <w:sz w:val="30"/>
          <w:szCs w:val="30"/>
        </w:rPr>
      </w:pPr>
      <w:r>
        <w:rPr>
          <w:rFonts w:ascii="仿宋_GB2312" w:eastAsia="仿宋_GB2312" w:hAnsi="Arial Narrow" w:hint="eastAsia"/>
          <w:sz w:val="30"/>
          <w:szCs w:val="30"/>
        </w:rPr>
        <w:t>方案申报负责人：</w:t>
      </w:r>
      <w:r>
        <w:rPr>
          <w:rFonts w:ascii="微软雅黑" w:eastAsia="微软雅黑" w:hAnsi="微软雅黑" w:cs="微软雅黑" w:hint="eastAsia"/>
          <w:sz w:val="30"/>
          <w:szCs w:val="30"/>
          <w:u w:val="single"/>
        </w:rPr>
        <w:t xml:space="preserve">                               </w:t>
      </w:r>
    </w:p>
    <w:p w:rsidR="008E4CDD" w:rsidRDefault="008E4CDD" w:rsidP="008E4CDD">
      <w:pPr>
        <w:snapToGrid w:val="0"/>
        <w:spacing w:line="680" w:lineRule="exact"/>
        <w:ind w:firstLineChars="200" w:firstLine="600"/>
        <w:jc w:val="left"/>
        <w:rPr>
          <w:rFonts w:ascii="仿宋_GB2312" w:eastAsia="仿宋_GB2312" w:hAnsi="Arial Narrow" w:cstheme="minorBidi"/>
          <w:sz w:val="30"/>
          <w:szCs w:val="30"/>
        </w:rPr>
      </w:pPr>
      <w:r>
        <w:rPr>
          <w:rFonts w:ascii="仿宋_GB2312" w:eastAsia="仿宋_GB2312" w:hAnsi="Arial Narrow" w:hint="eastAsia"/>
          <w:sz w:val="30"/>
          <w:szCs w:val="30"/>
        </w:rPr>
        <w:t>方案申报单位联络人：</w:t>
      </w:r>
      <w:r>
        <w:rPr>
          <w:rFonts w:ascii="微软雅黑" w:eastAsia="微软雅黑" w:hAnsi="微软雅黑" w:cs="微软雅黑" w:hint="eastAsia"/>
          <w:sz w:val="30"/>
          <w:szCs w:val="30"/>
          <w:u w:val="single"/>
        </w:rPr>
        <w:t xml:space="preserve">                           </w:t>
      </w:r>
    </w:p>
    <w:p w:rsidR="008E4CDD" w:rsidRDefault="008E4CDD" w:rsidP="008E4CDD">
      <w:pPr>
        <w:snapToGrid w:val="0"/>
        <w:spacing w:line="680" w:lineRule="exact"/>
        <w:ind w:firstLineChars="200" w:firstLine="600"/>
        <w:jc w:val="left"/>
        <w:rPr>
          <w:rFonts w:ascii="微软雅黑" w:eastAsia="微软雅黑" w:hAnsi="微软雅黑" w:cs="微软雅黑"/>
          <w:sz w:val="30"/>
          <w:szCs w:val="30"/>
        </w:rPr>
      </w:pPr>
      <w:r>
        <w:rPr>
          <w:rFonts w:ascii="仿宋_GB2312" w:eastAsia="仿宋_GB2312" w:hAnsi="Arial Narrow" w:hint="eastAsia"/>
          <w:sz w:val="30"/>
          <w:szCs w:val="30"/>
        </w:rPr>
        <w:t>联络人手机号码:</w:t>
      </w:r>
      <w:r>
        <w:rPr>
          <w:rFonts w:ascii="微软雅黑" w:eastAsia="微软雅黑" w:hAnsi="微软雅黑" w:cs="微软雅黑" w:hint="eastAsia"/>
          <w:sz w:val="30"/>
          <w:szCs w:val="30"/>
          <w:u w:val="single"/>
        </w:rPr>
        <w:t xml:space="preserve">            </w:t>
      </w:r>
      <w:r>
        <w:rPr>
          <w:rFonts w:ascii="仿宋_GB2312" w:eastAsia="仿宋_GB2312" w:hAnsi="宋体" w:hint="eastAsia"/>
          <w:sz w:val="30"/>
          <w:szCs w:val="30"/>
          <w:u w:val="single"/>
        </w:rPr>
        <w:t xml:space="preserve">      </w:t>
      </w:r>
      <w:r>
        <w:rPr>
          <w:rFonts w:ascii="微软雅黑" w:eastAsia="微软雅黑" w:hAnsi="微软雅黑" w:cs="微软雅黑" w:hint="eastAsia"/>
          <w:sz w:val="30"/>
          <w:szCs w:val="30"/>
          <w:u w:val="single"/>
        </w:rPr>
        <w:t xml:space="preserve">         </w:t>
      </w:r>
    </w:p>
    <w:p w:rsidR="008E4CDD" w:rsidRDefault="008E4CDD" w:rsidP="008E4CDD">
      <w:pPr>
        <w:snapToGrid w:val="0"/>
        <w:spacing w:line="680" w:lineRule="exact"/>
        <w:ind w:firstLineChars="200" w:firstLine="600"/>
        <w:jc w:val="left"/>
        <w:rPr>
          <w:rFonts w:ascii="微软雅黑" w:eastAsia="微软雅黑" w:hAnsi="微软雅黑" w:cs="微软雅黑"/>
          <w:sz w:val="30"/>
          <w:szCs w:val="30"/>
          <w:u w:val="single"/>
        </w:rPr>
      </w:pPr>
      <w:r>
        <w:rPr>
          <w:rFonts w:ascii="仿宋_GB2312" w:eastAsia="仿宋_GB2312" w:hAnsi="微软雅黑" w:cs="微软雅黑" w:hint="eastAsia"/>
          <w:sz w:val="30"/>
          <w:szCs w:val="30"/>
        </w:rPr>
        <w:t>邮箱</w:t>
      </w:r>
      <w:r>
        <w:rPr>
          <w:rFonts w:ascii="仿宋_GB2312" w:eastAsia="仿宋_GB2312" w:hAnsi="Arial Narrow" w:hint="eastAsia"/>
          <w:sz w:val="30"/>
          <w:szCs w:val="30"/>
        </w:rPr>
        <w:t xml:space="preserve">号码： </w:t>
      </w:r>
      <w:r>
        <w:rPr>
          <w:rFonts w:ascii="微软雅黑" w:eastAsia="微软雅黑" w:hAnsi="微软雅黑" w:cs="微软雅黑" w:hint="eastAsia"/>
          <w:sz w:val="30"/>
          <w:szCs w:val="30"/>
          <w:u w:val="single"/>
        </w:rPr>
        <w:t xml:space="preserve">                           </w:t>
      </w:r>
    </w:p>
    <w:p w:rsidR="008E4CDD" w:rsidRDefault="008E4CDD" w:rsidP="008E4CDD">
      <w:pPr>
        <w:snapToGrid w:val="0"/>
        <w:spacing w:line="680" w:lineRule="exact"/>
        <w:ind w:firstLineChars="200" w:firstLine="600"/>
        <w:jc w:val="left"/>
        <w:rPr>
          <w:rFonts w:ascii="微软雅黑" w:eastAsia="微软雅黑" w:hAnsi="微软雅黑" w:cs="微软雅黑"/>
          <w:sz w:val="30"/>
          <w:szCs w:val="30"/>
          <w:u w:val="single"/>
        </w:rPr>
      </w:pPr>
      <w:r>
        <w:rPr>
          <w:rFonts w:ascii="仿宋_GB2312" w:eastAsia="仿宋_GB2312" w:hAnsi="微软雅黑" w:cs="微软雅黑" w:hint="eastAsia"/>
          <w:sz w:val="30"/>
          <w:szCs w:val="30"/>
        </w:rPr>
        <w:t>通讯</w:t>
      </w:r>
      <w:r>
        <w:rPr>
          <w:rFonts w:ascii="仿宋_GB2312" w:eastAsia="仿宋_GB2312" w:hAnsi="Arial Narrow" w:hint="eastAsia"/>
          <w:sz w:val="30"/>
          <w:szCs w:val="30"/>
        </w:rPr>
        <w:t xml:space="preserve">地址： </w:t>
      </w:r>
      <w:r>
        <w:rPr>
          <w:rFonts w:ascii="仿宋_GB2312" w:eastAsia="仿宋_GB2312" w:hAnsi="宋体" w:hint="eastAsia"/>
          <w:sz w:val="30"/>
          <w:szCs w:val="30"/>
          <w:u w:val="single"/>
        </w:rPr>
        <w:t xml:space="preserve">           </w:t>
      </w:r>
      <w:r>
        <w:rPr>
          <w:rFonts w:ascii="微软雅黑" w:eastAsia="微软雅黑" w:hAnsi="微软雅黑" w:cs="微软雅黑" w:hint="eastAsia"/>
          <w:sz w:val="30"/>
          <w:szCs w:val="30"/>
          <w:u w:val="single"/>
        </w:rPr>
        <w:t xml:space="preserve">  </w:t>
      </w:r>
    </w:p>
    <w:p w:rsidR="008E4CDD" w:rsidRDefault="008E4CDD" w:rsidP="008E4CDD">
      <w:pPr>
        <w:snapToGrid w:val="0"/>
        <w:spacing w:line="680" w:lineRule="exact"/>
        <w:ind w:firstLineChars="200" w:firstLine="600"/>
        <w:jc w:val="left"/>
        <w:rPr>
          <w:rFonts w:ascii="微软雅黑" w:eastAsia="微软雅黑" w:hAnsi="微软雅黑" w:cs="微软雅黑"/>
          <w:sz w:val="30"/>
          <w:szCs w:val="30"/>
        </w:rPr>
      </w:pPr>
      <w:r>
        <w:rPr>
          <w:rFonts w:ascii="仿宋_GB2312" w:eastAsia="仿宋_GB2312" w:hAnsi="微软雅黑" w:cs="微软雅黑" w:hint="eastAsia"/>
          <w:sz w:val="30"/>
          <w:szCs w:val="30"/>
        </w:rPr>
        <w:t>邮政编码</w:t>
      </w:r>
      <w:r>
        <w:rPr>
          <w:rFonts w:ascii="仿宋_GB2312" w:eastAsia="仿宋_GB2312" w:hAnsi="Arial Narrow" w:hint="eastAsia"/>
          <w:sz w:val="30"/>
          <w:szCs w:val="30"/>
        </w:rPr>
        <w:t>：</w:t>
      </w:r>
      <w:r>
        <w:rPr>
          <w:rFonts w:ascii="微软雅黑" w:eastAsia="微软雅黑" w:hAnsi="微软雅黑" w:cs="微软雅黑" w:hint="eastAsia"/>
          <w:sz w:val="30"/>
          <w:szCs w:val="30"/>
          <w:u w:val="single"/>
        </w:rPr>
        <w:t xml:space="preserve">                                     </w:t>
      </w:r>
    </w:p>
    <w:p w:rsidR="008E4CDD" w:rsidRPr="008E2BD0" w:rsidRDefault="008E4CDD" w:rsidP="008E4CDD">
      <w:pPr>
        <w:snapToGrid w:val="0"/>
        <w:spacing w:line="480" w:lineRule="auto"/>
        <w:ind w:firstLineChars="200" w:firstLine="600"/>
        <w:rPr>
          <w:rFonts w:ascii="Arial Narrow" w:eastAsia="仿宋_GB2312" w:hAnsi="Arial Narrow" w:cs="Arial"/>
          <w:sz w:val="30"/>
          <w:szCs w:val="30"/>
          <w:u w:val="single"/>
        </w:rPr>
      </w:pPr>
      <w:r>
        <w:rPr>
          <w:rFonts w:ascii="仿宋_GB2312" w:eastAsia="仿宋_GB2312" w:hAnsi="Arial Narrow" w:hint="eastAsia"/>
          <w:sz w:val="30"/>
          <w:szCs w:val="30"/>
        </w:rPr>
        <w:t>申报日期：</w:t>
      </w:r>
      <w:r>
        <w:rPr>
          <w:rFonts w:ascii="微软雅黑" w:eastAsia="微软雅黑" w:hAnsi="微软雅黑" w:cs="微软雅黑" w:hint="eastAsia"/>
          <w:sz w:val="30"/>
          <w:szCs w:val="30"/>
          <w:u w:val="single"/>
        </w:rPr>
        <w:t xml:space="preserve">        </w:t>
      </w:r>
      <w:r>
        <w:rPr>
          <w:rFonts w:ascii="仿宋_GB2312" w:eastAsia="仿宋_GB2312" w:hAnsi="宋体" w:hint="eastAsia"/>
          <w:sz w:val="30"/>
          <w:szCs w:val="30"/>
          <w:u w:val="single"/>
        </w:rPr>
        <w:t xml:space="preserve">       2017年8月30日    </w:t>
      </w:r>
      <w:r>
        <w:rPr>
          <w:rFonts w:ascii="微软雅黑" w:eastAsia="微软雅黑" w:hAnsi="微软雅黑" w:cs="微软雅黑" w:hint="eastAsia"/>
          <w:sz w:val="30"/>
          <w:szCs w:val="30"/>
          <w:u w:val="single"/>
        </w:rPr>
        <w:t xml:space="preserve">      </w:t>
      </w:r>
    </w:p>
    <w:p w:rsidR="00414E8F" w:rsidRPr="008E4CDD" w:rsidRDefault="00414E8F">
      <w:pPr>
        <w:rPr>
          <w:rFonts w:ascii="Arial Narrow" w:eastAsia="仿宋_GB2312" w:hAnsi="Arial Narrow" w:cs="Arial"/>
          <w:sz w:val="30"/>
          <w:szCs w:val="30"/>
        </w:rPr>
      </w:pPr>
    </w:p>
    <w:p w:rsidR="00414E8F" w:rsidRDefault="00414E8F">
      <w:pPr>
        <w:snapToGrid w:val="0"/>
        <w:spacing w:line="540" w:lineRule="exact"/>
        <w:jc w:val="center"/>
        <w:rPr>
          <w:rFonts w:ascii="Arial Narrow" w:eastAsia="黑体" w:hAnsi="Arial Narrow"/>
          <w:b/>
          <w:sz w:val="36"/>
          <w:szCs w:val="36"/>
        </w:rPr>
      </w:pPr>
      <w:r>
        <w:rPr>
          <w:rFonts w:ascii="Arial Narrow" w:eastAsia="黑体" w:hAnsi="Arial Narrow"/>
          <w:b/>
          <w:sz w:val="36"/>
          <w:szCs w:val="36"/>
        </w:rPr>
        <w:t>201</w:t>
      </w:r>
      <w:r w:rsidR="002D4381">
        <w:rPr>
          <w:rFonts w:ascii="Arial Narrow" w:eastAsia="黑体" w:hAnsi="Arial Narrow" w:hint="eastAsia"/>
          <w:b/>
          <w:sz w:val="36"/>
          <w:szCs w:val="36"/>
        </w:rPr>
        <w:t>8</w:t>
      </w:r>
      <w:r>
        <w:rPr>
          <w:rFonts w:ascii="Arial Narrow" w:eastAsia="黑体" w:hAnsi="黑体" w:hint="eastAsia"/>
          <w:b/>
          <w:sz w:val="36"/>
          <w:szCs w:val="36"/>
        </w:rPr>
        <w:t>年全国职业院校技能大赛</w:t>
      </w:r>
    </w:p>
    <w:p w:rsidR="00414E8F" w:rsidRDefault="00414E8F">
      <w:pPr>
        <w:snapToGrid w:val="0"/>
        <w:spacing w:line="540" w:lineRule="exact"/>
        <w:jc w:val="center"/>
        <w:rPr>
          <w:rFonts w:ascii="Arial Narrow" w:eastAsia="黑体" w:hAnsi="Arial Narrow"/>
          <w:b/>
          <w:sz w:val="36"/>
          <w:szCs w:val="36"/>
        </w:rPr>
      </w:pPr>
      <w:r>
        <w:rPr>
          <w:rFonts w:ascii="Arial Narrow" w:eastAsia="黑体" w:hAnsi="黑体" w:hint="eastAsia"/>
          <w:b/>
          <w:sz w:val="36"/>
          <w:szCs w:val="36"/>
        </w:rPr>
        <w:t>竞赛项目方案</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一、赛项名称</w:t>
      </w:r>
    </w:p>
    <w:p w:rsidR="00414E8F" w:rsidRDefault="00414E8F" w:rsidP="001A5FC1">
      <w:p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hint="eastAsia"/>
          <w:sz w:val="30"/>
          <w:szCs w:val="30"/>
        </w:rPr>
        <w:lastRenderedPageBreak/>
        <w:t>（一）赛项名称</w:t>
      </w:r>
    </w:p>
    <w:p w:rsidR="00E22B67" w:rsidRDefault="00E22B67" w:rsidP="002E701A">
      <w:pPr>
        <w:snapToGrid w:val="0"/>
        <w:spacing w:line="560" w:lineRule="exact"/>
        <w:ind w:firstLineChars="200" w:firstLine="600"/>
        <w:rPr>
          <w:rFonts w:ascii="Arial Narrow" w:eastAsia="仿宋_GB2312" w:hAnsi="Arial Narrow" w:cs="Arial"/>
          <w:sz w:val="30"/>
          <w:szCs w:val="30"/>
        </w:rPr>
      </w:pPr>
      <w:r w:rsidRPr="00E22B67">
        <w:rPr>
          <w:rFonts w:ascii="Arial Narrow" w:eastAsia="仿宋_GB2312" w:hAnsi="Arial Narrow" w:cs="Arial" w:hint="eastAsia"/>
          <w:sz w:val="30"/>
          <w:szCs w:val="30"/>
        </w:rPr>
        <w:t>新能源汽车充电桩系统安装与调试</w:t>
      </w:r>
    </w:p>
    <w:p w:rsidR="00414E8F" w:rsidRDefault="00414E8F" w:rsidP="00C345F0">
      <w:p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hint="eastAsia"/>
          <w:sz w:val="30"/>
          <w:szCs w:val="30"/>
        </w:rPr>
        <w:t>（二）压题彩照</w:t>
      </w:r>
    </w:p>
    <w:p w:rsidR="002E701A" w:rsidRDefault="00560460" w:rsidP="002E701A">
      <w:pPr>
        <w:snapToGrid w:val="0"/>
        <w:spacing w:line="560" w:lineRule="exact"/>
        <w:ind w:firstLineChars="200" w:firstLine="420"/>
        <w:rPr>
          <w:rFonts w:ascii="Arial Narrow" w:eastAsia="仿宋_GB2312" w:hAnsi="Arial Narrow" w:cs="Arial"/>
          <w:sz w:val="30"/>
          <w:szCs w:val="30"/>
        </w:rPr>
      </w:pPr>
      <w:r w:rsidRPr="0056046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4" type="#_x0000_t75" style="position:absolute;left:0;text-align:left;margin-left:17.1pt;margin-top:10.25pt;width:425.35pt;height:238.85pt;z-index:251662336">
            <v:imagedata r:id="rId7" o:title="webwxgetmsgimg (3)"/>
          </v:shape>
        </w:pict>
      </w:r>
    </w:p>
    <w:p w:rsidR="002E701A" w:rsidRDefault="002E701A" w:rsidP="002E701A">
      <w:pPr>
        <w:snapToGrid w:val="0"/>
        <w:spacing w:line="560" w:lineRule="exact"/>
        <w:ind w:firstLineChars="200" w:firstLine="600"/>
        <w:rPr>
          <w:rFonts w:ascii="Arial Narrow" w:eastAsia="仿宋_GB2312" w:hAnsi="Arial Narrow" w:cs="Arial"/>
          <w:sz w:val="30"/>
          <w:szCs w:val="30"/>
        </w:rPr>
      </w:pPr>
    </w:p>
    <w:p w:rsidR="002E701A" w:rsidRDefault="002E701A" w:rsidP="00C345F0">
      <w:pPr>
        <w:snapToGrid w:val="0"/>
        <w:spacing w:line="560" w:lineRule="exact"/>
        <w:ind w:firstLineChars="200" w:firstLine="600"/>
        <w:rPr>
          <w:rFonts w:ascii="Arial Narrow" w:eastAsia="仿宋_GB2312" w:hAnsi="Arial Narrow" w:cs="Arial"/>
          <w:sz w:val="30"/>
          <w:szCs w:val="30"/>
        </w:rPr>
      </w:pPr>
    </w:p>
    <w:p w:rsidR="002E701A" w:rsidRDefault="002E701A" w:rsidP="00C345F0">
      <w:pPr>
        <w:snapToGrid w:val="0"/>
        <w:spacing w:line="560" w:lineRule="exact"/>
        <w:ind w:firstLineChars="200" w:firstLine="600"/>
        <w:rPr>
          <w:rFonts w:ascii="Arial Narrow" w:eastAsia="仿宋_GB2312" w:hAnsi="Arial Narrow" w:cs="Arial"/>
          <w:sz w:val="30"/>
          <w:szCs w:val="30"/>
        </w:rPr>
      </w:pPr>
    </w:p>
    <w:p w:rsidR="002E701A" w:rsidRDefault="002E701A" w:rsidP="00C345F0">
      <w:pPr>
        <w:snapToGrid w:val="0"/>
        <w:spacing w:line="560" w:lineRule="exact"/>
        <w:ind w:firstLineChars="200" w:firstLine="600"/>
        <w:rPr>
          <w:rFonts w:ascii="Arial Narrow" w:eastAsia="仿宋_GB2312" w:hAnsi="Arial Narrow" w:cs="Arial"/>
          <w:sz w:val="30"/>
          <w:szCs w:val="30"/>
        </w:rPr>
      </w:pPr>
    </w:p>
    <w:p w:rsidR="002E701A" w:rsidRDefault="002E701A" w:rsidP="00C345F0">
      <w:pPr>
        <w:snapToGrid w:val="0"/>
        <w:spacing w:line="560" w:lineRule="exact"/>
        <w:ind w:firstLineChars="200" w:firstLine="600"/>
        <w:rPr>
          <w:rFonts w:ascii="Arial Narrow" w:eastAsia="仿宋_GB2312" w:hAnsi="Arial Narrow" w:cs="Arial"/>
          <w:sz w:val="30"/>
          <w:szCs w:val="30"/>
        </w:rPr>
      </w:pPr>
    </w:p>
    <w:p w:rsidR="002E701A" w:rsidRDefault="002E701A" w:rsidP="00C345F0">
      <w:pPr>
        <w:snapToGrid w:val="0"/>
        <w:spacing w:line="560" w:lineRule="exact"/>
        <w:ind w:firstLineChars="200" w:firstLine="600"/>
        <w:rPr>
          <w:rFonts w:ascii="Arial Narrow" w:eastAsia="仿宋_GB2312" w:hAnsi="Arial Narrow" w:cs="Arial"/>
          <w:sz w:val="30"/>
          <w:szCs w:val="30"/>
        </w:rPr>
      </w:pPr>
    </w:p>
    <w:p w:rsidR="002E701A" w:rsidRDefault="002E701A" w:rsidP="00C345F0">
      <w:pPr>
        <w:snapToGrid w:val="0"/>
        <w:spacing w:line="560" w:lineRule="exact"/>
        <w:ind w:firstLineChars="200" w:firstLine="600"/>
        <w:rPr>
          <w:rFonts w:ascii="Arial Narrow" w:eastAsia="仿宋_GB2312" w:hAnsi="Arial Narrow" w:cs="Arial"/>
          <w:sz w:val="30"/>
          <w:szCs w:val="30"/>
        </w:rPr>
      </w:pPr>
    </w:p>
    <w:p w:rsidR="002E701A" w:rsidRDefault="002E701A" w:rsidP="00C345F0">
      <w:pPr>
        <w:snapToGrid w:val="0"/>
        <w:spacing w:line="560" w:lineRule="exact"/>
        <w:ind w:firstLineChars="200" w:firstLine="600"/>
        <w:rPr>
          <w:rFonts w:ascii="Arial Narrow" w:eastAsia="仿宋_GB2312" w:hAnsi="Arial Narrow" w:cs="Arial"/>
          <w:sz w:val="30"/>
          <w:szCs w:val="30"/>
        </w:rPr>
      </w:pPr>
    </w:p>
    <w:p w:rsidR="00414E8F" w:rsidRDefault="00414E8F" w:rsidP="000B34FF">
      <w:pPr>
        <w:snapToGrid w:val="0"/>
        <w:spacing w:beforeLines="100" w:line="560" w:lineRule="exact"/>
        <w:ind w:firstLineChars="200" w:firstLine="600"/>
        <w:rPr>
          <w:rFonts w:ascii="Arial Narrow" w:eastAsia="仿宋_GB2312" w:hAnsi="Arial Narrow" w:cs="Arial"/>
          <w:sz w:val="30"/>
          <w:szCs w:val="30"/>
        </w:rPr>
      </w:pPr>
      <w:r>
        <w:rPr>
          <w:rFonts w:ascii="Arial Narrow" w:eastAsia="仿宋_GB2312" w:hAnsi="Arial Narrow" w:cs="Arial" w:hint="eastAsia"/>
          <w:sz w:val="30"/>
          <w:szCs w:val="30"/>
        </w:rPr>
        <w:t>（三）赛项归属产业类型</w:t>
      </w:r>
    </w:p>
    <w:p w:rsidR="00414E8F" w:rsidRDefault="00414E8F" w:rsidP="001A5FC1">
      <w:pPr>
        <w:snapToGrid w:val="0"/>
        <w:spacing w:line="560" w:lineRule="exact"/>
        <w:ind w:firstLineChars="200" w:firstLine="600"/>
        <w:jc w:val="left"/>
        <w:rPr>
          <w:rFonts w:ascii="仿宋_GB2312" w:eastAsia="仿宋_GB2312" w:hAnsi="宋体" w:cs="Arial"/>
          <w:kern w:val="0"/>
          <w:sz w:val="30"/>
          <w:szCs w:val="30"/>
        </w:rPr>
      </w:pPr>
      <w:r>
        <w:rPr>
          <w:rFonts w:ascii="仿宋_GB2312" w:eastAsia="仿宋_GB2312" w:hAnsi="宋体" w:cs="Arial" w:hint="eastAsia"/>
          <w:kern w:val="0"/>
          <w:sz w:val="30"/>
          <w:szCs w:val="30"/>
        </w:rPr>
        <w:t>装备制造业</w:t>
      </w:r>
    </w:p>
    <w:p w:rsidR="00414E8F" w:rsidRDefault="00414E8F" w:rsidP="001A5FC1">
      <w:pPr>
        <w:snapToGrid w:val="0"/>
        <w:spacing w:line="560" w:lineRule="exact"/>
        <w:ind w:firstLineChars="200" w:firstLine="600"/>
        <w:rPr>
          <w:rFonts w:ascii="仿宋_GB2312" w:eastAsia="仿宋_GB2312" w:hAnsi="宋体" w:cs="Arial"/>
          <w:kern w:val="0"/>
          <w:sz w:val="30"/>
          <w:szCs w:val="30"/>
        </w:rPr>
      </w:pPr>
      <w:r>
        <w:rPr>
          <w:rFonts w:ascii="仿宋_GB2312" w:eastAsia="仿宋_GB2312" w:hAnsi="宋体" w:cs="Arial" w:hint="eastAsia"/>
          <w:kern w:val="0"/>
          <w:sz w:val="30"/>
          <w:szCs w:val="30"/>
        </w:rPr>
        <w:t>（四）赛项归属专业大类</w:t>
      </w:r>
    </w:p>
    <w:p w:rsidR="00414E8F" w:rsidRDefault="00414E8F" w:rsidP="001A5FC1">
      <w:pPr>
        <w:snapToGrid w:val="0"/>
        <w:spacing w:line="560" w:lineRule="exact"/>
        <w:ind w:firstLineChars="200" w:firstLine="600"/>
        <w:rPr>
          <w:rFonts w:ascii="仿宋_GB2312" w:eastAsia="仿宋_GB2312" w:hAnsi="宋体" w:cs="Arial"/>
          <w:kern w:val="0"/>
          <w:sz w:val="30"/>
          <w:szCs w:val="30"/>
        </w:rPr>
      </w:pPr>
      <w:r>
        <w:rPr>
          <w:rFonts w:ascii="仿宋_GB2312" w:eastAsia="仿宋_GB2312" w:hAnsi="宋体" w:cs="Arial" w:hint="eastAsia"/>
          <w:kern w:val="0"/>
          <w:sz w:val="30"/>
          <w:szCs w:val="30"/>
        </w:rPr>
        <w:t>赛项所属专业大类为</w:t>
      </w:r>
      <w:r w:rsidR="00810F39">
        <w:rPr>
          <w:rFonts w:ascii="仿宋_GB2312" w:eastAsia="仿宋_GB2312" w:hAnsi="宋体" w:cs="Arial" w:hint="eastAsia"/>
          <w:kern w:val="0"/>
          <w:sz w:val="30"/>
          <w:szCs w:val="30"/>
        </w:rPr>
        <w:t>加工制造</w:t>
      </w:r>
      <w:r>
        <w:rPr>
          <w:rFonts w:ascii="仿宋_GB2312" w:eastAsia="仿宋_GB2312" w:hAnsi="宋体" w:cs="Arial" w:hint="eastAsia"/>
          <w:kern w:val="0"/>
          <w:sz w:val="30"/>
          <w:szCs w:val="30"/>
        </w:rPr>
        <w:t>大类中的</w:t>
      </w:r>
      <w:r w:rsidR="00810F39">
        <w:rPr>
          <w:rFonts w:ascii="仿宋_GB2312" w:eastAsia="仿宋_GB2312" w:hAnsi="宋体" w:cs="Arial" w:hint="eastAsia"/>
          <w:kern w:val="0"/>
          <w:sz w:val="30"/>
          <w:szCs w:val="30"/>
        </w:rPr>
        <w:t>电气类</w:t>
      </w:r>
      <w:r>
        <w:rPr>
          <w:rFonts w:ascii="仿宋_GB2312" w:eastAsia="仿宋_GB2312" w:hAnsi="宋体" w:cs="Arial" w:hint="eastAsia"/>
          <w:kern w:val="0"/>
          <w:sz w:val="30"/>
          <w:szCs w:val="30"/>
        </w:rPr>
        <w:t>与</w:t>
      </w:r>
      <w:r w:rsidR="00810F39">
        <w:rPr>
          <w:rFonts w:ascii="仿宋_GB2312" w:eastAsia="仿宋_GB2312" w:hAnsi="宋体" w:cs="Arial" w:hint="eastAsia"/>
          <w:kern w:val="0"/>
          <w:sz w:val="30"/>
          <w:szCs w:val="30"/>
        </w:rPr>
        <w:t>能源与新能源</w:t>
      </w:r>
      <w:r>
        <w:rPr>
          <w:rFonts w:ascii="仿宋_GB2312" w:eastAsia="仿宋_GB2312" w:hAnsi="宋体" w:cs="Arial" w:hint="eastAsia"/>
          <w:kern w:val="0"/>
          <w:sz w:val="30"/>
          <w:szCs w:val="30"/>
        </w:rPr>
        <w:t>大类中的</w:t>
      </w:r>
      <w:r w:rsidR="00810F39">
        <w:rPr>
          <w:rFonts w:ascii="仿宋_GB2312" w:eastAsia="仿宋_GB2312" w:hAnsi="宋体" w:cs="Arial" w:hint="eastAsia"/>
          <w:kern w:val="0"/>
          <w:sz w:val="30"/>
          <w:szCs w:val="30"/>
        </w:rPr>
        <w:t>供用电技术</w:t>
      </w:r>
      <w:r>
        <w:rPr>
          <w:rFonts w:ascii="仿宋_GB2312" w:eastAsia="仿宋_GB2312" w:hAnsi="宋体" w:cs="Arial" w:hint="eastAsia"/>
          <w:kern w:val="0"/>
          <w:sz w:val="30"/>
          <w:szCs w:val="30"/>
        </w:rPr>
        <w:t>，包含如下专业：</w:t>
      </w:r>
    </w:p>
    <w:p w:rsidR="00414E8F" w:rsidRDefault="007C3E8E" w:rsidP="001A5FC1">
      <w:pPr>
        <w:snapToGrid w:val="0"/>
        <w:spacing w:line="560" w:lineRule="exact"/>
        <w:ind w:firstLineChars="200" w:firstLine="600"/>
        <w:jc w:val="left"/>
        <w:rPr>
          <w:rFonts w:ascii="仿宋_GB2312" w:eastAsia="仿宋_GB2312" w:hAnsi="宋体" w:cs="Arial"/>
          <w:kern w:val="0"/>
          <w:sz w:val="30"/>
          <w:szCs w:val="30"/>
        </w:rPr>
      </w:pPr>
      <w:r>
        <w:rPr>
          <w:rFonts w:ascii="仿宋_GB2312" w:eastAsia="仿宋_GB2312" w:hAnsi="宋体" w:cs="Arial" w:hint="eastAsia"/>
          <w:kern w:val="0"/>
          <w:sz w:val="30"/>
          <w:szCs w:val="30"/>
        </w:rPr>
        <w:t>电气运行与控制（053000）、电子技术应用（053100）、电子电气应用与维修（053200）、电机电器制造与维修（052700）、供用电技术（031800）。</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二、赛项申报专家组</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三、赛项目的</w:t>
      </w:r>
    </w:p>
    <w:p w:rsidR="00A3073D" w:rsidRPr="00A3073D" w:rsidRDefault="00A3073D" w:rsidP="00A3073D">
      <w:pPr>
        <w:snapToGrid w:val="0"/>
        <w:spacing w:line="560" w:lineRule="exact"/>
        <w:ind w:firstLineChars="200" w:firstLine="600"/>
        <w:rPr>
          <w:rFonts w:ascii="仿宋_GB2312" w:eastAsia="仿宋_GB2312" w:hAnsi="宋体"/>
          <w:sz w:val="30"/>
          <w:szCs w:val="30"/>
        </w:rPr>
      </w:pPr>
      <w:r w:rsidRPr="00A3073D">
        <w:rPr>
          <w:rFonts w:ascii="仿宋_GB2312" w:eastAsia="仿宋_GB2312" w:hAnsi="宋体" w:hint="eastAsia"/>
          <w:sz w:val="30"/>
          <w:szCs w:val="30"/>
        </w:rPr>
        <w:t>本赛项适应新能源汽车产业升级需求，以电动汽车充电站、停车场充电桩、国道、省道路旁充电桩为主，覆盖新能源（风光</w:t>
      </w:r>
      <w:r w:rsidRPr="00A3073D">
        <w:rPr>
          <w:rFonts w:ascii="仿宋_GB2312" w:eastAsia="仿宋_GB2312" w:hAnsi="宋体" w:hint="eastAsia"/>
          <w:sz w:val="30"/>
          <w:szCs w:val="30"/>
        </w:rPr>
        <w:lastRenderedPageBreak/>
        <w:t>互补发电）技术、电力电子技术、充电技术、电源管理技术、远程通讯技术等众多专业的专项技术和专业核心技术技能。通过竞赛引领教育与产业、学校与企业、课程设置与职业岗位的零距离衔对接，引领全国职业院校新能源大类、自动化大类专业建设、实训基地建设、师资队伍的提升、课程教学的改革和优化，培养有精湛的实践能力、创新能力的高端</w:t>
      </w:r>
      <w:r w:rsidR="003C65CA">
        <w:rPr>
          <w:rFonts w:ascii="仿宋_GB2312" w:eastAsia="仿宋_GB2312" w:hAnsi="宋体" w:hint="eastAsia"/>
          <w:sz w:val="30"/>
          <w:szCs w:val="30"/>
        </w:rPr>
        <w:t>技术</w:t>
      </w:r>
      <w:r w:rsidRPr="00A3073D">
        <w:rPr>
          <w:rFonts w:ascii="仿宋_GB2312" w:eastAsia="仿宋_GB2312" w:hAnsi="宋体" w:hint="eastAsia"/>
          <w:sz w:val="30"/>
          <w:szCs w:val="30"/>
        </w:rPr>
        <w:t>技能型专门人才。</w:t>
      </w:r>
    </w:p>
    <w:p w:rsidR="0047405D" w:rsidRDefault="0047405D" w:rsidP="0047405D">
      <w:pPr>
        <w:snapToGrid w:val="0"/>
        <w:spacing w:line="560" w:lineRule="exact"/>
        <w:ind w:firstLineChars="200" w:firstLine="600"/>
        <w:jc w:val="left"/>
        <w:rPr>
          <w:rFonts w:ascii="仿宋_GB2312" w:eastAsia="仿宋_GB2312" w:hAnsi="宋体" w:cs="Arial"/>
          <w:kern w:val="0"/>
          <w:sz w:val="30"/>
          <w:szCs w:val="30"/>
        </w:rPr>
      </w:pPr>
      <w:r w:rsidRPr="00C8115C">
        <w:rPr>
          <w:rFonts w:ascii="仿宋_GB2312" w:eastAsia="仿宋_GB2312" w:hAnsi="宋体" w:cs="Arial" w:hint="eastAsia"/>
          <w:kern w:val="0"/>
          <w:sz w:val="30"/>
          <w:szCs w:val="30"/>
        </w:rPr>
        <w:t>本赛项旨在推动高职院校新能源汽车技术相关的电气自动化专业的发展，面向电动汽车后市场，推动高职院校与区域内新能源汽车生产、维修企业、充电站运营与维护企业、电动汽车充/换电设备生产厂家合作，提高专业教师的教学水平,</w:t>
      </w:r>
      <w:proofErr w:type="gramStart"/>
      <w:r w:rsidRPr="00C8115C">
        <w:rPr>
          <w:rFonts w:ascii="仿宋_GB2312" w:eastAsia="仿宋_GB2312" w:hAnsi="宋体" w:cs="Arial" w:hint="eastAsia"/>
          <w:kern w:val="0"/>
          <w:sz w:val="30"/>
          <w:szCs w:val="30"/>
        </w:rPr>
        <w:t>完善纯</w:t>
      </w:r>
      <w:proofErr w:type="gramEnd"/>
      <w:r w:rsidRPr="00C8115C">
        <w:rPr>
          <w:rFonts w:ascii="仿宋_GB2312" w:eastAsia="仿宋_GB2312" w:hAnsi="宋体" w:cs="Arial" w:hint="eastAsia"/>
          <w:kern w:val="0"/>
          <w:sz w:val="30"/>
          <w:szCs w:val="30"/>
        </w:rPr>
        <w:t>电动汽车充电站检测与维修人才培养方案、课程设置及实验实训室建设方案。通过充电桩的设备安装、线路连</w:t>
      </w:r>
      <w:r w:rsidRPr="002325A4">
        <w:rPr>
          <w:rFonts w:ascii="仿宋_GB2312" w:eastAsia="仿宋_GB2312" w:hAnsi="宋体" w:cs="Arial" w:hint="eastAsia"/>
          <w:kern w:val="0"/>
          <w:sz w:val="30"/>
          <w:szCs w:val="30"/>
        </w:rPr>
        <w:t>接、系统测试、</w:t>
      </w:r>
      <w:r>
        <w:rPr>
          <w:rFonts w:ascii="仿宋_GB2312" w:eastAsia="仿宋_GB2312" w:hAnsi="宋体" w:cs="Arial" w:hint="eastAsia"/>
          <w:kern w:val="0"/>
          <w:sz w:val="30"/>
          <w:szCs w:val="30"/>
        </w:rPr>
        <w:t>人机程序设计</w:t>
      </w:r>
      <w:r w:rsidRPr="002325A4">
        <w:rPr>
          <w:rFonts w:ascii="仿宋_GB2312" w:eastAsia="仿宋_GB2312" w:hAnsi="宋体" w:cs="Arial" w:hint="eastAsia"/>
          <w:kern w:val="0"/>
          <w:sz w:val="30"/>
          <w:szCs w:val="30"/>
        </w:rPr>
        <w:t>、充电操作等，培养主要从事</w:t>
      </w:r>
      <w:r>
        <w:rPr>
          <w:rFonts w:ascii="仿宋_GB2312" w:eastAsia="仿宋_GB2312" w:hAnsi="宋体" w:cs="Arial" w:hint="eastAsia"/>
          <w:kern w:val="0"/>
          <w:sz w:val="30"/>
          <w:szCs w:val="30"/>
        </w:rPr>
        <w:t>充/换电</w:t>
      </w:r>
      <w:r w:rsidRPr="002325A4">
        <w:rPr>
          <w:rFonts w:ascii="仿宋_GB2312" w:eastAsia="仿宋_GB2312" w:hAnsi="宋体" w:cs="Arial" w:hint="eastAsia"/>
          <w:kern w:val="0"/>
          <w:sz w:val="30"/>
          <w:szCs w:val="30"/>
        </w:rPr>
        <w:t>性能检测、生产管理、销售、维修、充电站运营与管理等岗位工作的电动汽车生产及售后管理、经营服务、技术推广第一线的技术技能型人才。正在探索人才培养新模式，更好地为新能源汽车行业培养合格的技能型人才服务。</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四、赛项设计原则</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（一）赛项设计坚持公开、公平、公正、科学，突出“工匠精神”培养；</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t>根据《全国职业院校技能大赛制度汇编》要求，赛前公布“</w:t>
      </w:r>
      <w:r>
        <w:rPr>
          <w:rFonts w:ascii="仿宋_GB2312" w:eastAsia="仿宋_GB2312" w:hAnsi="宋体" w:cs="Arial" w:hint="eastAsia"/>
          <w:kern w:val="0"/>
          <w:sz w:val="30"/>
          <w:szCs w:val="30"/>
        </w:rPr>
        <w:t>新能源</w:t>
      </w:r>
      <w:r w:rsidR="00364276">
        <w:rPr>
          <w:rFonts w:ascii="仿宋_GB2312" w:eastAsia="仿宋_GB2312" w:hAnsi="宋体" w:cs="Arial" w:hint="eastAsia"/>
          <w:kern w:val="0"/>
          <w:sz w:val="30"/>
          <w:szCs w:val="30"/>
        </w:rPr>
        <w:t>充电桩系统安装与调试</w:t>
      </w:r>
      <w:r>
        <w:rPr>
          <w:rFonts w:ascii="仿宋_GB2312" w:eastAsia="仿宋_GB2312" w:hAnsi="宋体" w:cs="Arial" w:hint="eastAsia"/>
          <w:kern w:val="0"/>
          <w:sz w:val="30"/>
          <w:szCs w:val="30"/>
        </w:rPr>
        <w:t>”</w:t>
      </w:r>
      <w:r>
        <w:rPr>
          <w:rFonts w:ascii="仿宋_GB2312" w:eastAsia="仿宋_GB2312" w:hAnsi="宋体" w:hint="eastAsia"/>
          <w:sz w:val="30"/>
          <w:szCs w:val="30"/>
        </w:rPr>
        <w:t>赛项</w:t>
      </w:r>
      <w:r>
        <w:rPr>
          <w:rFonts w:ascii="仿宋_GB2312" w:eastAsia="仿宋_GB2312" w:hAnsi="宋体" w:cs="Arial" w:hint="eastAsia"/>
          <w:sz w:val="30"/>
          <w:szCs w:val="30"/>
        </w:rPr>
        <w:t>设备及技术规范，公布操作工艺规范和要求，公布评分细则，做到比赛内容、比赛过程、工艺标准、评分要求公开、公平与公正。</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lastRenderedPageBreak/>
        <w:t>按国家相关的过程验收规范和标准拟定评分细则，严格按照评分表评定比赛成绩，让选手参与竞赛成绩的评定，做到比赛成绩评定公开、公平与公正。</w:t>
      </w:r>
    </w:p>
    <w:p w:rsidR="00414E8F" w:rsidRDefault="00414E8F" w:rsidP="001A5FC1">
      <w:pPr>
        <w:snapToGrid w:val="0"/>
        <w:spacing w:line="560" w:lineRule="exact"/>
        <w:ind w:firstLineChars="200" w:firstLine="600"/>
        <w:jc w:val="left"/>
        <w:rPr>
          <w:rFonts w:ascii="仿宋_GB2312" w:eastAsia="仿宋_GB2312" w:hAnsi="宋体" w:cs="Arial"/>
          <w:kern w:val="0"/>
          <w:sz w:val="30"/>
          <w:szCs w:val="30"/>
        </w:rPr>
      </w:pPr>
      <w:r>
        <w:rPr>
          <w:rFonts w:ascii="仿宋_GB2312" w:eastAsia="仿宋_GB2312" w:hAnsi="宋体" w:cs="Arial"/>
          <w:kern w:val="0"/>
          <w:sz w:val="30"/>
          <w:szCs w:val="30"/>
        </w:rPr>
        <w:t>2016</w:t>
      </w:r>
      <w:r>
        <w:rPr>
          <w:rFonts w:ascii="仿宋_GB2312" w:eastAsia="仿宋_GB2312" w:hAnsi="宋体" w:cs="Arial" w:hint="eastAsia"/>
          <w:kern w:val="0"/>
          <w:sz w:val="30"/>
          <w:szCs w:val="30"/>
        </w:rPr>
        <w:t>年</w:t>
      </w:r>
      <w:r>
        <w:rPr>
          <w:rFonts w:ascii="仿宋_GB2312" w:eastAsia="仿宋_GB2312" w:hAnsi="宋体" w:cs="Arial"/>
          <w:kern w:val="0"/>
          <w:sz w:val="30"/>
          <w:szCs w:val="30"/>
        </w:rPr>
        <w:t>3</w:t>
      </w:r>
      <w:r>
        <w:rPr>
          <w:rFonts w:ascii="仿宋_GB2312" w:eastAsia="仿宋_GB2312" w:hAnsi="宋体" w:cs="Arial" w:hint="eastAsia"/>
          <w:kern w:val="0"/>
          <w:sz w:val="30"/>
          <w:szCs w:val="30"/>
        </w:rPr>
        <w:t>月</w:t>
      </w:r>
      <w:r>
        <w:rPr>
          <w:rFonts w:ascii="仿宋_GB2312" w:eastAsia="仿宋_GB2312" w:hAnsi="宋体" w:cs="Arial"/>
          <w:kern w:val="0"/>
          <w:sz w:val="30"/>
          <w:szCs w:val="30"/>
        </w:rPr>
        <w:t>5</w:t>
      </w:r>
      <w:r>
        <w:rPr>
          <w:rFonts w:ascii="仿宋_GB2312" w:eastAsia="仿宋_GB2312" w:hAnsi="宋体" w:cs="Arial" w:hint="eastAsia"/>
          <w:kern w:val="0"/>
          <w:sz w:val="30"/>
          <w:szCs w:val="30"/>
        </w:rPr>
        <w:t>日，国务院总理李克强作政府工作报告时指出，鼓励企业开展个性化定制、柔性化生产，培育精益求精的工匠精神，增品种、提品质、创品牌。“工匠精神”不仅体现了对产品精心打造、精工制作的理念和追求，更是要不断吸收最前沿的技术，创造出新成果。工匠精神就是一种认真精神、敬业精神，其核心是：不仅仅把工作当作赚钱养家糊口的工具，而是树立起对职业敬畏、对工作执着、对产品负责的态度，极度注重细节，不断追求完美和极致，给客户无可挑剔的体验。将一丝不苟、精益求精的工匠精神融入每一个环节，做出打动人心的一流产品。</w:t>
      </w:r>
    </w:p>
    <w:p w:rsidR="00414E8F" w:rsidRDefault="00414E8F" w:rsidP="001A5FC1">
      <w:pPr>
        <w:snapToGrid w:val="0"/>
        <w:spacing w:line="560" w:lineRule="exact"/>
        <w:ind w:firstLineChars="200" w:firstLine="600"/>
        <w:jc w:val="left"/>
        <w:rPr>
          <w:rFonts w:ascii="仿宋_GB2312" w:eastAsia="仿宋_GB2312" w:hAnsi="宋体" w:cs="Arial"/>
          <w:kern w:val="0"/>
          <w:sz w:val="30"/>
          <w:szCs w:val="30"/>
        </w:rPr>
      </w:pPr>
      <w:r>
        <w:rPr>
          <w:rFonts w:ascii="仿宋_GB2312" w:eastAsia="仿宋_GB2312" w:hAnsi="宋体" w:cs="Arial" w:hint="eastAsia"/>
          <w:kern w:val="0"/>
          <w:sz w:val="30"/>
          <w:szCs w:val="30"/>
        </w:rPr>
        <w:t>本赛项设计考核项目重点考察学生严谨的工作态度、一丝不苟的工作作风与完美极致的工作细节，在赛项内容设计上体现工作内容细节化、量化与可操作性，评分设计标准中做到对职业素养、操作规范、成果细节三大方面的重点考核，重点突出对学生“工匠精神”认识、理念与实操结合程度上，为社会培养一批批具有“高素质、严要求、守规范、重细节、求创新”的高技术技能人才。</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（二）赛项关联行业发展迅猛、人才需求旺盛，适应职业院校专业对接产业转型发展；</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“十三五”新能源汽车是“新经济”在工业领域一个标志性行业，政策红利加大、市场前景诱人、未来发展潜力巨大。新能源汽车产业链长，带动性强，制造产业、信息产业、能源产业、</w:t>
      </w:r>
      <w:r>
        <w:rPr>
          <w:rFonts w:ascii="仿宋_GB2312" w:eastAsia="仿宋_GB2312" w:hAnsi="宋体" w:hint="eastAsia"/>
          <w:sz w:val="30"/>
          <w:szCs w:val="30"/>
        </w:rPr>
        <w:lastRenderedPageBreak/>
        <w:t>材料产业都融合其中。新能源汽车业的大力发展，将带动行业人才需求持续走高。随着新能源汽车市场化进程的加快，新能源汽车的普及所占市场份额不断增加，新能源汽车系列扶持政策的出台，将针对私人购买节能与环保新能源汽车推出财政补贴政策，政府公务车和公交车将朝着纯电动汽车方向的普及。</w:t>
      </w:r>
    </w:p>
    <w:p w:rsidR="00364276" w:rsidRPr="00364276" w:rsidRDefault="00364276" w:rsidP="00364276">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根据国家</w:t>
      </w:r>
      <w:r w:rsidR="00371A52" w:rsidRPr="00371A52">
        <w:rPr>
          <w:rFonts w:ascii="仿宋_GB2312" w:eastAsia="仿宋_GB2312" w:hAnsi="宋体" w:hint="eastAsia"/>
          <w:sz w:val="30"/>
          <w:szCs w:val="30"/>
        </w:rPr>
        <w:t>发展改革委</w:t>
      </w:r>
      <w:r w:rsidR="00371A52">
        <w:rPr>
          <w:rFonts w:ascii="仿宋_GB2312" w:eastAsia="仿宋_GB2312" w:hAnsi="宋体" w:hint="eastAsia"/>
          <w:sz w:val="30"/>
          <w:szCs w:val="30"/>
        </w:rPr>
        <w:t>、国家能源局等四部委</w:t>
      </w:r>
      <w:r w:rsidR="00522890">
        <w:rPr>
          <w:rFonts w:ascii="仿宋_GB2312" w:eastAsia="仿宋_GB2312" w:hAnsi="宋体" w:hint="eastAsia"/>
          <w:sz w:val="30"/>
          <w:szCs w:val="30"/>
        </w:rPr>
        <w:t>颁布</w:t>
      </w:r>
      <w:r w:rsidR="00522890" w:rsidRPr="00522890">
        <w:rPr>
          <w:rFonts w:ascii="仿宋_GB2312" w:eastAsia="仿宋_GB2312" w:hAnsi="宋体" w:hint="eastAsia"/>
          <w:sz w:val="30"/>
          <w:szCs w:val="30"/>
        </w:rPr>
        <w:t>《电动汽车充电基础设施发展指南（2015-2020年）》</w:t>
      </w:r>
      <w:r w:rsidR="00522890">
        <w:rPr>
          <w:rFonts w:ascii="仿宋_GB2312" w:eastAsia="仿宋_GB2312" w:hAnsi="宋体" w:hint="eastAsia"/>
          <w:sz w:val="30"/>
          <w:szCs w:val="30"/>
        </w:rPr>
        <w:t>，预计</w:t>
      </w:r>
      <w:r w:rsidRPr="00364276">
        <w:rPr>
          <w:rFonts w:ascii="仿宋_GB2312" w:eastAsia="仿宋_GB2312" w:hAnsi="宋体" w:hint="eastAsia"/>
          <w:sz w:val="30"/>
          <w:szCs w:val="30"/>
        </w:rPr>
        <w:t>到2020 年，新增</w:t>
      </w:r>
      <w:proofErr w:type="gramStart"/>
      <w:r w:rsidRPr="00364276">
        <w:rPr>
          <w:rFonts w:ascii="仿宋_GB2312" w:eastAsia="仿宋_GB2312" w:hAnsi="宋体" w:hint="eastAsia"/>
          <w:sz w:val="30"/>
          <w:szCs w:val="30"/>
        </w:rPr>
        <w:t>集中式充换电站</w:t>
      </w:r>
      <w:proofErr w:type="gramEnd"/>
      <w:r w:rsidRPr="00364276">
        <w:rPr>
          <w:rFonts w:ascii="仿宋_GB2312" w:eastAsia="仿宋_GB2312" w:hAnsi="宋体" w:hint="eastAsia"/>
          <w:sz w:val="30"/>
          <w:szCs w:val="30"/>
        </w:rPr>
        <w:t>超过1.2 万座，分散式充电</w:t>
      </w:r>
      <w:proofErr w:type="gramStart"/>
      <w:r w:rsidRPr="00364276">
        <w:rPr>
          <w:rFonts w:ascii="仿宋_GB2312" w:eastAsia="仿宋_GB2312" w:hAnsi="宋体" w:hint="eastAsia"/>
          <w:sz w:val="30"/>
          <w:szCs w:val="30"/>
        </w:rPr>
        <w:t>桩超过</w:t>
      </w:r>
      <w:proofErr w:type="gramEnd"/>
      <w:r w:rsidRPr="00364276">
        <w:rPr>
          <w:rFonts w:ascii="仿宋_GB2312" w:eastAsia="仿宋_GB2312" w:hAnsi="宋体" w:hint="eastAsia"/>
          <w:sz w:val="30"/>
          <w:szCs w:val="30"/>
        </w:rPr>
        <w:t>480 万个，以满足全国500 万辆电动汽车充电需求。</w:t>
      </w:r>
    </w:p>
    <w:p w:rsidR="00364276" w:rsidRDefault="003C3DF4" w:rsidP="00364276">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其中，</w:t>
      </w:r>
      <w:r w:rsidR="00364276" w:rsidRPr="00364276">
        <w:rPr>
          <w:rFonts w:ascii="仿宋_GB2312" w:eastAsia="仿宋_GB2312" w:hAnsi="宋体" w:hint="eastAsia"/>
          <w:sz w:val="30"/>
          <w:szCs w:val="30"/>
        </w:rPr>
        <w:t>优先建设公交、出租及环卫与物流等公共服务领域充电基础设施，新增超过3850 座公交</w:t>
      </w:r>
      <w:proofErr w:type="gramStart"/>
      <w:r w:rsidR="00364276" w:rsidRPr="00364276">
        <w:rPr>
          <w:rFonts w:ascii="仿宋_GB2312" w:eastAsia="仿宋_GB2312" w:hAnsi="宋体" w:hint="eastAsia"/>
          <w:sz w:val="30"/>
          <w:szCs w:val="30"/>
        </w:rPr>
        <w:t>车充换电站</w:t>
      </w:r>
      <w:proofErr w:type="gramEnd"/>
      <w:r w:rsidR="00364276" w:rsidRPr="00364276">
        <w:rPr>
          <w:rFonts w:ascii="仿宋_GB2312" w:eastAsia="仿宋_GB2312" w:hAnsi="宋体" w:hint="eastAsia"/>
          <w:sz w:val="30"/>
          <w:szCs w:val="30"/>
        </w:rPr>
        <w:t>、2500 座</w:t>
      </w:r>
      <w:proofErr w:type="gramStart"/>
      <w:r w:rsidR="00364276" w:rsidRPr="00364276">
        <w:rPr>
          <w:rFonts w:ascii="仿宋_GB2312" w:eastAsia="仿宋_GB2312" w:hAnsi="宋体" w:hint="eastAsia"/>
          <w:sz w:val="30"/>
          <w:szCs w:val="30"/>
        </w:rPr>
        <w:t>出租车充换电站</w:t>
      </w:r>
      <w:proofErr w:type="gramEnd"/>
      <w:r w:rsidR="00364276" w:rsidRPr="00364276">
        <w:rPr>
          <w:rFonts w:ascii="仿宋_GB2312" w:eastAsia="仿宋_GB2312" w:hAnsi="宋体" w:hint="eastAsia"/>
          <w:sz w:val="30"/>
          <w:szCs w:val="30"/>
        </w:rPr>
        <w:t>、2450 座环卫物流等专用车充电站。积极推进公务与私人乘用车用户结合居民区与单位停车位配建充电桩，新增超过430 万个用户专用充电桩，以满足基本充电需求。鼓励有条件的设施对社会公众开放。合理布局社会停车场所公共充电基础设施，按照适度超前原则，新增超过2400 座城市公共充电站与50 万个分散式公共充电桩，以满足</w:t>
      </w:r>
      <w:proofErr w:type="gramStart"/>
      <w:r w:rsidR="00364276" w:rsidRPr="00364276">
        <w:rPr>
          <w:rFonts w:ascii="仿宋_GB2312" w:eastAsia="仿宋_GB2312" w:hAnsi="宋体" w:hint="eastAsia"/>
          <w:sz w:val="30"/>
          <w:szCs w:val="30"/>
        </w:rPr>
        <w:t>临时补电需要</w:t>
      </w:r>
      <w:proofErr w:type="gramEnd"/>
      <w:r w:rsidR="00364276" w:rsidRPr="00364276">
        <w:rPr>
          <w:rFonts w:ascii="仿宋_GB2312" w:eastAsia="仿宋_GB2312" w:hAnsi="宋体" w:hint="eastAsia"/>
          <w:sz w:val="30"/>
          <w:szCs w:val="30"/>
        </w:rPr>
        <w:t>。结合骨干高速公路网，建设“四纵四横”的城际快充网络，新增超过800 座城际快充站，以满足城际出行需要。</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根据中国汽车工业协会相关统计数据显示</w:t>
      </w:r>
      <w:r>
        <w:rPr>
          <w:rFonts w:eastAsia="仿宋_GB2312" w:hint="eastAsia"/>
          <w:sz w:val="30"/>
          <w:szCs w:val="30"/>
        </w:rPr>
        <w:t>，</w:t>
      </w:r>
      <w:r w:rsidR="008541FA">
        <w:rPr>
          <w:rFonts w:ascii="仿宋_GB2312" w:eastAsia="仿宋_GB2312" w:hAnsi="宋体"/>
          <w:sz w:val="30"/>
          <w:szCs w:val="30"/>
        </w:rPr>
        <w:t>201</w:t>
      </w:r>
      <w:r w:rsidR="008541FA">
        <w:rPr>
          <w:rFonts w:ascii="仿宋_GB2312" w:eastAsia="仿宋_GB2312" w:hAnsi="宋体" w:hint="eastAsia"/>
          <w:sz w:val="30"/>
          <w:szCs w:val="30"/>
        </w:rPr>
        <w:t>6年新能源汽车产量达</w:t>
      </w:r>
      <w:r w:rsidR="008541FA" w:rsidRPr="004B6D3A">
        <w:rPr>
          <w:rFonts w:ascii="仿宋_GB2312" w:eastAsia="仿宋_GB2312" w:hAnsi="宋体" w:hint="eastAsia"/>
          <w:sz w:val="30"/>
          <w:szCs w:val="30"/>
        </w:rPr>
        <w:t>生产51.7万辆，销售50.7万辆</w:t>
      </w:r>
      <w:r w:rsidR="008541FA">
        <w:rPr>
          <w:rFonts w:ascii="仿宋_GB2312" w:eastAsia="仿宋_GB2312" w:hAnsi="宋体" w:hint="eastAsia"/>
          <w:sz w:val="30"/>
          <w:szCs w:val="30"/>
        </w:rPr>
        <w:t>，同比分别增长</w:t>
      </w:r>
      <w:r w:rsidR="008541FA" w:rsidRPr="009D0352">
        <w:rPr>
          <w:rFonts w:ascii="仿宋_GB2312" w:eastAsia="仿宋_GB2312" w:hAnsi="宋体" w:hint="eastAsia"/>
          <w:sz w:val="30"/>
          <w:szCs w:val="30"/>
        </w:rPr>
        <w:t>51.7%和53%</w:t>
      </w:r>
      <w:r w:rsidR="008541FA">
        <w:rPr>
          <w:rFonts w:ascii="仿宋_GB2312" w:eastAsia="仿宋_GB2312" w:hAnsi="宋体" w:hint="eastAsia"/>
          <w:sz w:val="30"/>
          <w:szCs w:val="30"/>
        </w:rPr>
        <w:t>，稳居全球产销第一。</w:t>
      </w:r>
      <w:r w:rsidR="008541FA">
        <w:rPr>
          <w:rFonts w:ascii="仿宋_GB2312" w:eastAsia="仿宋_GB2312" w:hAnsi="宋体"/>
          <w:sz w:val="30"/>
          <w:szCs w:val="30"/>
        </w:rPr>
        <w:t>201</w:t>
      </w:r>
      <w:r w:rsidR="008541FA">
        <w:rPr>
          <w:rFonts w:ascii="仿宋_GB2312" w:eastAsia="仿宋_GB2312" w:hAnsi="宋体" w:hint="eastAsia"/>
          <w:sz w:val="30"/>
          <w:szCs w:val="30"/>
        </w:rPr>
        <w:t>7年</w:t>
      </w:r>
      <w:r w:rsidR="008541FA">
        <w:rPr>
          <w:rFonts w:ascii="仿宋_GB2312" w:eastAsia="仿宋_GB2312" w:hAnsi="宋体"/>
          <w:sz w:val="30"/>
          <w:szCs w:val="30"/>
        </w:rPr>
        <w:t>1</w:t>
      </w:r>
      <w:r w:rsidR="008541FA">
        <w:rPr>
          <w:rFonts w:ascii="仿宋_GB2312" w:eastAsia="仿宋_GB2312" w:hAnsi="宋体"/>
          <w:sz w:val="30"/>
          <w:szCs w:val="30"/>
        </w:rPr>
        <w:t>—</w:t>
      </w:r>
      <w:r w:rsidR="008541FA">
        <w:rPr>
          <w:rFonts w:ascii="仿宋_GB2312" w:eastAsia="仿宋_GB2312" w:hAnsi="宋体" w:hint="eastAsia"/>
          <w:sz w:val="30"/>
          <w:szCs w:val="30"/>
        </w:rPr>
        <w:t>6月</w:t>
      </w:r>
      <w:r w:rsidR="008541FA" w:rsidRPr="0078195F">
        <w:rPr>
          <w:rFonts w:ascii="仿宋_GB2312" w:eastAsia="仿宋_GB2312" w:hAnsi="宋体" w:hint="eastAsia"/>
          <w:sz w:val="30"/>
          <w:szCs w:val="30"/>
        </w:rPr>
        <w:t>新能源汽车产销分别完成6.5万辆和5.9万辆</w:t>
      </w:r>
      <w:r w:rsidR="008541FA">
        <w:rPr>
          <w:rFonts w:ascii="仿宋_GB2312" w:eastAsia="仿宋_GB2312" w:hAnsi="宋体" w:hint="eastAsia"/>
          <w:sz w:val="30"/>
          <w:szCs w:val="30"/>
        </w:rPr>
        <w:t>，其中</w:t>
      </w:r>
      <w:r w:rsidR="008541FA" w:rsidRPr="00D24A6C">
        <w:rPr>
          <w:rFonts w:ascii="仿宋_GB2312" w:eastAsia="仿宋_GB2312" w:hAnsi="宋体" w:hint="eastAsia"/>
          <w:sz w:val="30"/>
          <w:szCs w:val="30"/>
        </w:rPr>
        <w:t>纯电动汽车产销分别完成17.5万辆和16万辆，比上年同期分别增长30.4%和26.2%。</w:t>
      </w:r>
    </w:p>
    <w:p w:rsidR="00414E8F" w:rsidRDefault="00414E8F" w:rsidP="000B34FF">
      <w:pPr>
        <w:snapToGrid w:val="0"/>
        <w:spacing w:line="560" w:lineRule="exact"/>
        <w:ind w:firstLineChars="200" w:firstLine="602"/>
        <w:jc w:val="left"/>
        <w:rPr>
          <w:rFonts w:ascii="仿宋_GB2312" w:eastAsia="仿宋_GB2312" w:hAnsi="宋体" w:cs="Arial"/>
          <w:b/>
          <w:sz w:val="30"/>
          <w:szCs w:val="30"/>
        </w:rPr>
      </w:pPr>
      <w:r>
        <w:rPr>
          <w:rFonts w:ascii="仿宋_GB2312" w:eastAsia="仿宋_GB2312" w:hAnsi="宋体" w:cs="Arial"/>
          <w:b/>
          <w:sz w:val="30"/>
          <w:szCs w:val="30"/>
        </w:rPr>
        <w:lastRenderedPageBreak/>
        <w:t>1.</w:t>
      </w:r>
      <w:r>
        <w:rPr>
          <w:rFonts w:ascii="仿宋_GB2312" w:eastAsia="仿宋_GB2312" w:hAnsi="宋体" w:cs="Arial" w:hint="eastAsia"/>
          <w:b/>
          <w:sz w:val="30"/>
          <w:szCs w:val="30"/>
        </w:rPr>
        <w:t>积极响应《中国制造</w:t>
      </w:r>
      <w:r>
        <w:rPr>
          <w:rFonts w:ascii="仿宋_GB2312" w:eastAsia="仿宋_GB2312" w:hAnsi="宋体" w:cs="Arial"/>
          <w:b/>
          <w:sz w:val="30"/>
          <w:szCs w:val="30"/>
        </w:rPr>
        <w:t>2025</w:t>
      </w:r>
      <w:r>
        <w:rPr>
          <w:rFonts w:ascii="仿宋_GB2312" w:eastAsia="仿宋_GB2312" w:hAnsi="宋体" w:cs="Arial" w:hint="eastAsia"/>
          <w:b/>
          <w:sz w:val="30"/>
          <w:szCs w:val="30"/>
        </w:rPr>
        <w:t>》国家战略</w:t>
      </w:r>
    </w:p>
    <w:p w:rsidR="00414E8F" w:rsidRDefault="00414E8F" w:rsidP="001A5FC1">
      <w:pPr>
        <w:snapToGrid w:val="0"/>
        <w:spacing w:line="560" w:lineRule="exact"/>
        <w:ind w:firstLineChars="200" w:firstLine="600"/>
        <w:rPr>
          <w:rFonts w:ascii="仿宋_GB2312" w:eastAsia="仿宋_GB2312" w:hAnsi="宋体"/>
          <w:sz w:val="30"/>
          <w:szCs w:val="30"/>
        </w:rPr>
      </w:pPr>
      <w:r>
        <w:rPr>
          <w:rFonts w:ascii="仿宋_GB2312" w:eastAsia="仿宋_GB2312" w:hAnsi="宋体"/>
          <w:sz w:val="30"/>
          <w:szCs w:val="30"/>
        </w:rPr>
        <w:t>2015</w:t>
      </w:r>
      <w:r>
        <w:rPr>
          <w:rFonts w:ascii="仿宋_GB2312" w:eastAsia="仿宋_GB2312" w:hAnsi="宋体" w:hint="eastAsia"/>
          <w:sz w:val="30"/>
          <w:szCs w:val="30"/>
        </w:rPr>
        <w:t>年</w:t>
      </w:r>
      <w:r>
        <w:rPr>
          <w:rFonts w:ascii="仿宋_GB2312" w:eastAsia="仿宋_GB2312" w:hAnsi="宋体"/>
          <w:sz w:val="30"/>
          <w:szCs w:val="30"/>
        </w:rPr>
        <w:t>5</w:t>
      </w:r>
      <w:r>
        <w:rPr>
          <w:rFonts w:ascii="仿宋_GB2312" w:eastAsia="仿宋_GB2312" w:hAnsi="宋体" w:hint="eastAsia"/>
          <w:sz w:val="30"/>
          <w:szCs w:val="30"/>
        </w:rPr>
        <w:t>月</w:t>
      </w:r>
      <w:r>
        <w:rPr>
          <w:rFonts w:ascii="仿宋_GB2312" w:eastAsia="仿宋_GB2312" w:hAnsi="宋体"/>
          <w:sz w:val="30"/>
          <w:szCs w:val="30"/>
        </w:rPr>
        <w:t>8</w:t>
      </w:r>
      <w:r>
        <w:rPr>
          <w:rFonts w:ascii="仿宋_GB2312" w:eastAsia="仿宋_GB2312" w:hAnsi="宋体" w:hint="eastAsia"/>
          <w:sz w:val="30"/>
          <w:szCs w:val="30"/>
        </w:rPr>
        <w:t>日，国务院印发《中国制造</w:t>
      </w:r>
      <w:r>
        <w:rPr>
          <w:rFonts w:ascii="仿宋_GB2312" w:eastAsia="仿宋_GB2312" w:hAnsi="宋体"/>
          <w:sz w:val="30"/>
          <w:szCs w:val="30"/>
        </w:rPr>
        <w:t>2025</w:t>
      </w:r>
      <w:r>
        <w:rPr>
          <w:rFonts w:ascii="仿宋_GB2312" w:eastAsia="仿宋_GB2312" w:hAnsi="宋体" w:hint="eastAsia"/>
          <w:sz w:val="30"/>
          <w:szCs w:val="30"/>
        </w:rPr>
        <w:t>》，部署全面推进实施制造强国战略。围绕实现制造强国的战略目标，《中国制造</w:t>
      </w:r>
      <w:r>
        <w:rPr>
          <w:rFonts w:ascii="仿宋_GB2312" w:eastAsia="仿宋_GB2312" w:hAnsi="宋体"/>
          <w:sz w:val="30"/>
          <w:szCs w:val="30"/>
        </w:rPr>
        <w:t>2025</w:t>
      </w:r>
      <w:r>
        <w:rPr>
          <w:rFonts w:ascii="仿宋_GB2312" w:eastAsia="仿宋_GB2312" w:hAnsi="宋体" w:hint="eastAsia"/>
          <w:sz w:val="30"/>
          <w:szCs w:val="30"/>
        </w:rPr>
        <w:t>》明确了</w:t>
      </w:r>
      <w:r>
        <w:rPr>
          <w:rFonts w:ascii="仿宋_GB2312" w:eastAsia="仿宋_GB2312" w:hAnsi="宋体"/>
          <w:sz w:val="30"/>
          <w:szCs w:val="30"/>
        </w:rPr>
        <w:t>9</w:t>
      </w:r>
      <w:r>
        <w:rPr>
          <w:rFonts w:ascii="仿宋_GB2312" w:eastAsia="仿宋_GB2312" w:hAnsi="宋体" w:hint="eastAsia"/>
          <w:sz w:val="30"/>
          <w:szCs w:val="30"/>
        </w:rPr>
        <w:t>项战略任务和重点，其中第</w:t>
      </w:r>
      <w:r>
        <w:rPr>
          <w:rFonts w:ascii="仿宋_GB2312" w:eastAsia="仿宋_GB2312" w:hAnsi="宋体"/>
          <w:sz w:val="30"/>
          <w:szCs w:val="30"/>
        </w:rPr>
        <w:t>6</w:t>
      </w:r>
      <w:r>
        <w:rPr>
          <w:rFonts w:ascii="仿宋_GB2312" w:eastAsia="仿宋_GB2312" w:hAnsi="宋体" w:hint="eastAsia"/>
          <w:sz w:val="30"/>
          <w:szCs w:val="30"/>
        </w:rPr>
        <w:t>项中指出：大力推动重点领域突破发展，聚焦节能与新能源汽车等十大重点领域。</w:t>
      </w:r>
      <w:r w:rsidR="00702B95">
        <w:rPr>
          <w:rFonts w:ascii="仿宋_GB2312" w:eastAsia="仿宋_GB2312" w:hAnsi="宋体" w:hint="eastAsia"/>
          <w:sz w:val="30"/>
          <w:szCs w:val="30"/>
        </w:rPr>
        <w:t>而作为新能源汽车产业的支柱基础产业，充电基础设施的建设速度应适度超前汽车产业的发展速度，以满足未来新能源汽车的飞速发展。</w:t>
      </w:r>
    </w:p>
    <w:p w:rsidR="00414E8F" w:rsidRDefault="00414E8F" w:rsidP="001A5FC1">
      <w:pPr>
        <w:snapToGrid w:val="0"/>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赛项设计紧跟国家政策，方向迎合《中国制造</w:t>
      </w:r>
      <w:r>
        <w:rPr>
          <w:rFonts w:ascii="仿宋_GB2312" w:eastAsia="仿宋_GB2312" w:hAnsi="宋体"/>
          <w:sz w:val="30"/>
          <w:szCs w:val="30"/>
        </w:rPr>
        <w:t>2025</w:t>
      </w:r>
      <w:r>
        <w:rPr>
          <w:rFonts w:ascii="仿宋_GB2312" w:eastAsia="仿宋_GB2312" w:hAnsi="宋体" w:hint="eastAsia"/>
          <w:sz w:val="30"/>
          <w:szCs w:val="30"/>
        </w:rPr>
        <w:t>》关于节能与新能源汽车领域的长远发展规划，赛项内容涵盖</w:t>
      </w:r>
      <w:r w:rsidR="00E11DD3">
        <w:rPr>
          <w:rFonts w:ascii="仿宋_GB2312" w:eastAsia="仿宋_GB2312" w:hAnsi="宋体" w:hint="eastAsia"/>
          <w:sz w:val="30"/>
          <w:szCs w:val="30"/>
        </w:rPr>
        <w:t>车载充电技术、快速充电技术</w:t>
      </w:r>
      <w:r>
        <w:rPr>
          <w:rFonts w:ascii="仿宋_GB2312" w:eastAsia="仿宋_GB2312" w:hAnsi="宋体" w:hint="eastAsia"/>
          <w:sz w:val="30"/>
          <w:szCs w:val="30"/>
        </w:rPr>
        <w:t>等</w:t>
      </w:r>
      <w:r w:rsidR="00E11DD3">
        <w:rPr>
          <w:rFonts w:ascii="仿宋_GB2312" w:eastAsia="仿宋_GB2312" w:hAnsi="宋体" w:hint="eastAsia"/>
          <w:sz w:val="30"/>
          <w:szCs w:val="30"/>
        </w:rPr>
        <w:t>充电基础设施的</w:t>
      </w:r>
      <w:r>
        <w:rPr>
          <w:rFonts w:ascii="仿宋_GB2312" w:eastAsia="仿宋_GB2312" w:hAnsi="宋体" w:hint="eastAsia"/>
          <w:sz w:val="30"/>
          <w:szCs w:val="30"/>
        </w:rPr>
        <w:t>核心技术，同时赛项内容完整齐全，形成了“充电基础设施</w:t>
      </w:r>
      <w:r w:rsidR="00E11DD3">
        <w:rPr>
          <w:rFonts w:ascii="仿宋_GB2312" w:eastAsia="仿宋_GB2312" w:hAnsi="宋体" w:hint="eastAsia"/>
          <w:sz w:val="30"/>
          <w:szCs w:val="30"/>
        </w:rPr>
        <w:t>制造与运营</w:t>
      </w:r>
      <w:r>
        <w:rPr>
          <w:rFonts w:ascii="仿宋_GB2312" w:eastAsia="仿宋_GB2312" w:hAnsi="宋体" w:hint="eastAsia"/>
          <w:sz w:val="30"/>
          <w:szCs w:val="30"/>
        </w:rPr>
        <w:t>”的完整考核体系。</w:t>
      </w:r>
    </w:p>
    <w:p w:rsidR="00414E8F" w:rsidRDefault="00414E8F" w:rsidP="000B34FF">
      <w:pPr>
        <w:snapToGrid w:val="0"/>
        <w:spacing w:line="560" w:lineRule="exact"/>
        <w:ind w:firstLineChars="200" w:firstLine="602"/>
        <w:jc w:val="left"/>
        <w:rPr>
          <w:rFonts w:ascii="仿宋_GB2312" w:eastAsia="仿宋_GB2312" w:hAnsi="宋体" w:cs="Arial"/>
          <w:b/>
          <w:sz w:val="30"/>
          <w:szCs w:val="30"/>
        </w:rPr>
      </w:pPr>
      <w:r>
        <w:rPr>
          <w:rFonts w:ascii="仿宋_GB2312" w:eastAsia="仿宋_GB2312" w:hAnsi="宋体" w:cs="Arial"/>
          <w:b/>
          <w:sz w:val="30"/>
          <w:szCs w:val="30"/>
        </w:rPr>
        <w:t>2.</w:t>
      </w:r>
      <w:r>
        <w:rPr>
          <w:rFonts w:ascii="仿宋_GB2312" w:eastAsia="仿宋_GB2312" w:hAnsi="宋体" w:cs="Arial" w:hint="eastAsia"/>
          <w:b/>
          <w:sz w:val="30"/>
          <w:szCs w:val="30"/>
        </w:rPr>
        <w:t>绿色出行，新能源纯电动汽车将成为必然的选择</w:t>
      </w:r>
    </w:p>
    <w:p w:rsidR="008E1ABA" w:rsidRDefault="008E1ABA" w:rsidP="008E1ABA">
      <w:pPr>
        <w:spacing w:line="560" w:lineRule="exact"/>
        <w:ind w:firstLineChars="200" w:firstLine="600"/>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影响空气质量的因素主要来源于燃煤、机动车燃油、工业使用燃料等燃烧过程。为了改善空气质量，除采用压煤、降尘、减排等措施外，使用纯电动车是汽车市场发展的一个大趋势，解决纯电动汽车充电是推动纯电动汽车运用的重要措施。</w:t>
      </w:r>
    </w:p>
    <w:p w:rsidR="008E1ABA" w:rsidRDefault="008E1ABA" w:rsidP="008E1ABA">
      <w:pPr>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ab/>
        <w:t>国家《节能与新能源汽车产业发展规划》要求未来10 年政府投入1000亿打造新能源汽车产业链，以保障在2020 年之前，国内新能源汽车产销总量达到500 万台的水平。国家相关部门已经明确以纯电动汽车为我国汽车工业转型的主要战略取向， 重点推进纯电动汽车、插电式混合动力汽车的产业化，并通过完善财政鼓励政策加快推广普及节能新能源汽车， 加快把节能新能源汽车培育成真正的战略性新兴产业。</w:t>
      </w:r>
    </w:p>
    <w:p w:rsidR="00414E8F" w:rsidRDefault="00414E8F">
      <w:pPr>
        <w:pStyle w:val="1"/>
        <w:snapToGrid w:val="0"/>
        <w:spacing w:line="560" w:lineRule="exact"/>
        <w:ind w:left="600" w:firstLineChars="0" w:firstLine="0"/>
        <w:jc w:val="left"/>
        <w:rPr>
          <w:rFonts w:ascii="仿宋_GB2312" w:eastAsia="仿宋_GB2312" w:hAnsi="宋体" w:cs="Arial"/>
          <w:sz w:val="30"/>
          <w:szCs w:val="30"/>
        </w:rPr>
      </w:pPr>
      <w:r>
        <w:rPr>
          <w:rFonts w:ascii="仿宋_GB2312" w:eastAsia="仿宋_GB2312" w:hAnsi="宋体" w:cs="Arial" w:hint="eastAsia"/>
          <w:sz w:val="30"/>
          <w:szCs w:val="30"/>
        </w:rPr>
        <w:lastRenderedPageBreak/>
        <w:t>（</w:t>
      </w:r>
      <w:r>
        <w:rPr>
          <w:rFonts w:ascii="仿宋_GB2312" w:eastAsia="仿宋_GB2312" w:hAnsi="宋体" w:cs="Arial"/>
          <w:sz w:val="30"/>
          <w:szCs w:val="30"/>
        </w:rPr>
        <w:t>1</w:t>
      </w:r>
      <w:r>
        <w:rPr>
          <w:rFonts w:ascii="仿宋_GB2312" w:eastAsia="仿宋_GB2312" w:hAnsi="宋体" w:cs="Arial" w:hint="eastAsia"/>
          <w:sz w:val="30"/>
          <w:szCs w:val="30"/>
        </w:rPr>
        <w:t>）赛项面向产业升级需求：产品研发，支撑发展。</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t>“十三五”电动汽车规划，将沿承此前发展确定的指导思想，继续坚持“三纵三横”的基本技术体系，即纵向发展燃料电池动力系统、混合动力系统、</w:t>
      </w:r>
      <w:proofErr w:type="gramStart"/>
      <w:r>
        <w:rPr>
          <w:rFonts w:ascii="仿宋_GB2312" w:eastAsia="仿宋_GB2312" w:hAnsi="宋体" w:cs="Arial" w:hint="eastAsia"/>
          <w:sz w:val="30"/>
          <w:szCs w:val="30"/>
        </w:rPr>
        <w:t>纯电动力系统</w:t>
      </w:r>
      <w:proofErr w:type="gramEnd"/>
      <w:r>
        <w:rPr>
          <w:rFonts w:ascii="仿宋_GB2312" w:eastAsia="仿宋_GB2312" w:hAnsi="宋体" w:cs="Arial" w:hint="eastAsia"/>
          <w:sz w:val="30"/>
          <w:szCs w:val="30"/>
        </w:rPr>
        <w:t>，横向发展动力电池与电池管理、电机驱动与电力电子、电子控制与智能技术</w:t>
      </w:r>
      <w:r w:rsidR="003452F1">
        <w:rPr>
          <w:rFonts w:ascii="仿宋_GB2312" w:eastAsia="仿宋_GB2312" w:hAnsi="宋体" w:cs="Arial" w:hint="eastAsia"/>
          <w:sz w:val="30"/>
          <w:szCs w:val="30"/>
        </w:rPr>
        <w:t>、充电基础设施</w:t>
      </w:r>
      <w:r>
        <w:rPr>
          <w:rFonts w:ascii="仿宋_GB2312" w:eastAsia="仿宋_GB2312" w:hAnsi="宋体" w:cs="Arial" w:hint="eastAsia"/>
          <w:sz w:val="30"/>
          <w:szCs w:val="30"/>
        </w:rPr>
        <w:t>。</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t>（</w:t>
      </w:r>
      <w:r>
        <w:rPr>
          <w:rFonts w:ascii="仿宋_GB2312" w:eastAsia="仿宋_GB2312" w:hAnsi="宋体" w:cs="Arial"/>
          <w:sz w:val="30"/>
          <w:szCs w:val="30"/>
        </w:rPr>
        <w:t>2</w:t>
      </w:r>
      <w:r>
        <w:rPr>
          <w:rFonts w:ascii="仿宋_GB2312" w:eastAsia="仿宋_GB2312" w:hAnsi="宋体" w:cs="Arial" w:hint="eastAsia"/>
          <w:sz w:val="30"/>
          <w:szCs w:val="30"/>
        </w:rPr>
        <w:t>）赛项面向技术转型需求：规模示范，产业引领。</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t>“十三五”电动汽车规划将继续坚持“纯电驱动”的技术转型战略，开发电动汽车动力系统技术平台，超前研发下一代技术，完善电动汽车产业链，支撑电动汽车产业化发展</w:t>
      </w:r>
      <w:r w:rsidR="00D14D77">
        <w:rPr>
          <w:rFonts w:ascii="仿宋_GB2312" w:eastAsia="仿宋_GB2312" w:hAnsi="宋体" w:cs="Arial" w:hint="eastAsia"/>
          <w:sz w:val="30"/>
          <w:szCs w:val="30"/>
        </w:rPr>
        <w:t>，</w:t>
      </w:r>
      <w:r w:rsidR="00D14D77">
        <w:rPr>
          <w:rFonts w:ascii="仿宋_GB2312" w:eastAsia="仿宋_GB2312" w:hAnsi="仿宋_GB2312" w:cs="仿宋_GB2312" w:hint="eastAsia"/>
          <w:bCs/>
          <w:color w:val="000000"/>
          <w:sz w:val="30"/>
          <w:szCs w:val="30"/>
        </w:rPr>
        <w:t>探索新能源充电技术解决方案、新型商业模式和能源供应体系。而新建与维护充电桩、充电站是为我国电动汽车战略性新兴产业发挥引领作用。</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t>（</w:t>
      </w:r>
      <w:r>
        <w:rPr>
          <w:rFonts w:ascii="仿宋_GB2312" w:eastAsia="仿宋_GB2312" w:hAnsi="宋体" w:cs="Arial"/>
          <w:sz w:val="30"/>
          <w:szCs w:val="30"/>
        </w:rPr>
        <w:t>3</w:t>
      </w:r>
      <w:r>
        <w:rPr>
          <w:rFonts w:ascii="仿宋_GB2312" w:eastAsia="仿宋_GB2312" w:hAnsi="宋体" w:cs="Arial" w:hint="eastAsia"/>
          <w:sz w:val="30"/>
          <w:szCs w:val="30"/>
        </w:rPr>
        <w:t>）赛项面向科技跨越需求：前瞻部署，创新突破。</w:t>
      </w:r>
    </w:p>
    <w:p w:rsidR="005F555C" w:rsidRDefault="005F555C" w:rsidP="005F555C">
      <w:pPr>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ab/>
        <w:t>根据国家总体人才培养战略与相关规划，结合科技人才专项的实施，培育造就新能源技术高级人才，通过大赛充分调动社会各界研究机构、高校、企业的积极性，培养一批新能源充电桩的骨干人才团队，加强新能源技术、电动汽车充电技术的专业教育与培训，培养新能源工程化专业人才。</w:t>
      </w:r>
    </w:p>
    <w:p w:rsidR="00E077D5" w:rsidRDefault="00E077D5" w:rsidP="00E077D5">
      <w:pPr>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ab/>
        <w:t>发展电动汽车是一项系统工程，在研发、示范和市场导入初期需要一个有利的政策环境。通过制定引导性政策，产、学、</w:t>
      </w:r>
      <w:proofErr w:type="gramStart"/>
      <w:r>
        <w:rPr>
          <w:rFonts w:ascii="仿宋_GB2312" w:eastAsia="仿宋_GB2312" w:hAnsi="仿宋_GB2312" w:cs="仿宋_GB2312" w:hint="eastAsia"/>
          <w:bCs/>
          <w:color w:val="000000"/>
          <w:sz w:val="30"/>
          <w:szCs w:val="30"/>
        </w:rPr>
        <w:t>研</w:t>
      </w:r>
      <w:proofErr w:type="gramEnd"/>
      <w:r>
        <w:rPr>
          <w:rFonts w:ascii="仿宋_GB2312" w:eastAsia="仿宋_GB2312" w:hAnsi="仿宋_GB2312" w:cs="仿宋_GB2312" w:hint="eastAsia"/>
          <w:bCs/>
          <w:color w:val="000000"/>
          <w:sz w:val="30"/>
          <w:szCs w:val="30"/>
        </w:rPr>
        <w:t>、用和社会各方力量形成合力，构建中国特色的电动汽车产业发展环境，推动我国电动汽车产业快速、健康发展。我国电动汽车制造业面临着快速发展的机遇，但作为新兴产业，产业</w:t>
      </w:r>
      <w:proofErr w:type="gramStart"/>
      <w:r>
        <w:rPr>
          <w:rFonts w:ascii="仿宋_GB2312" w:eastAsia="仿宋_GB2312" w:hAnsi="仿宋_GB2312" w:cs="仿宋_GB2312" w:hint="eastAsia"/>
          <w:bCs/>
          <w:color w:val="000000"/>
          <w:sz w:val="30"/>
          <w:szCs w:val="30"/>
        </w:rPr>
        <w:t>链不够</w:t>
      </w:r>
      <w:proofErr w:type="gramEnd"/>
      <w:r>
        <w:rPr>
          <w:rFonts w:ascii="仿宋_GB2312" w:eastAsia="仿宋_GB2312" w:hAnsi="仿宋_GB2312" w:cs="仿宋_GB2312" w:hint="eastAsia"/>
          <w:bCs/>
          <w:color w:val="000000"/>
          <w:sz w:val="30"/>
          <w:szCs w:val="30"/>
        </w:rPr>
        <w:t>完善，</w:t>
      </w:r>
      <w:r>
        <w:rPr>
          <w:rFonts w:ascii="仿宋_GB2312" w:eastAsia="仿宋_GB2312" w:hAnsi="仿宋_GB2312" w:cs="仿宋_GB2312" w:hint="eastAsia"/>
          <w:bCs/>
          <w:color w:val="000000"/>
          <w:sz w:val="30"/>
          <w:szCs w:val="30"/>
        </w:rPr>
        <w:lastRenderedPageBreak/>
        <w:t>技术应用能力欠缺，新能源行业的人才供给不乐观。</w:t>
      </w:r>
    </w:p>
    <w:p w:rsidR="00414E8F" w:rsidRDefault="00414E8F" w:rsidP="000B34FF">
      <w:pPr>
        <w:snapToGrid w:val="0"/>
        <w:spacing w:line="560" w:lineRule="exact"/>
        <w:ind w:firstLineChars="200" w:firstLine="602"/>
        <w:jc w:val="left"/>
        <w:rPr>
          <w:rFonts w:ascii="仿宋_GB2312" w:eastAsia="仿宋_GB2312" w:hAnsi="宋体" w:cs="Arial"/>
          <w:b/>
          <w:sz w:val="30"/>
          <w:szCs w:val="30"/>
        </w:rPr>
      </w:pPr>
      <w:r>
        <w:rPr>
          <w:rFonts w:ascii="仿宋_GB2312" w:eastAsia="仿宋_GB2312" w:hAnsi="宋体" w:cs="Arial"/>
          <w:b/>
          <w:sz w:val="30"/>
          <w:szCs w:val="30"/>
        </w:rPr>
        <w:t>3.</w:t>
      </w:r>
      <w:r>
        <w:rPr>
          <w:rFonts w:ascii="仿宋_GB2312" w:eastAsia="仿宋_GB2312" w:hAnsi="宋体" w:cs="Arial" w:hint="eastAsia"/>
          <w:b/>
          <w:sz w:val="30"/>
          <w:szCs w:val="30"/>
        </w:rPr>
        <w:t>国家政策倒逼新能源汽车</w:t>
      </w:r>
      <w:r w:rsidR="003C4CB0">
        <w:rPr>
          <w:rFonts w:ascii="仿宋_GB2312" w:eastAsia="仿宋_GB2312" w:hAnsi="宋体" w:cs="Arial" w:hint="eastAsia"/>
          <w:b/>
          <w:sz w:val="30"/>
          <w:szCs w:val="30"/>
        </w:rPr>
        <w:t>充电基础设施建设</w:t>
      </w:r>
      <w:r>
        <w:rPr>
          <w:rFonts w:ascii="仿宋_GB2312" w:eastAsia="仿宋_GB2312" w:hAnsi="宋体" w:cs="Arial" w:hint="eastAsia"/>
          <w:b/>
          <w:sz w:val="30"/>
          <w:szCs w:val="30"/>
        </w:rPr>
        <w:t>提速</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t>自“十五”以来，节能与新能源汽车就成为我国重大发展专项计划，尤其是进入“十二五”后，国家政策对于该领域的导向愈加明显，支持力度逐年加大。</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t>自</w:t>
      </w:r>
      <w:r>
        <w:rPr>
          <w:rFonts w:ascii="仿宋_GB2312" w:eastAsia="仿宋_GB2312" w:hAnsi="宋体" w:cs="Arial"/>
          <w:sz w:val="30"/>
          <w:szCs w:val="30"/>
        </w:rPr>
        <w:t>2015</w:t>
      </w:r>
      <w:r>
        <w:rPr>
          <w:rFonts w:ascii="仿宋_GB2312" w:eastAsia="仿宋_GB2312" w:hAnsi="宋体" w:cs="Arial" w:hint="eastAsia"/>
          <w:sz w:val="30"/>
          <w:szCs w:val="30"/>
        </w:rPr>
        <w:t>年</w:t>
      </w:r>
      <w:r>
        <w:rPr>
          <w:rFonts w:ascii="仿宋_GB2312" w:eastAsia="仿宋_GB2312" w:hAnsi="宋体" w:cs="Arial"/>
          <w:sz w:val="30"/>
          <w:szCs w:val="30"/>
        </w:rPr>
        <w:t>2</w:t>
      </w:r>
      <w:r>
        <w:rPr>
          <w:rFonts w:ascii="仿宋_GB2312" w:eastAsia="仿宋_GB2312" w:hAnsi="宋体" w:cs="Arial" w:hint="eastAsia"/>
          <w:sz w:val="30"/>
          <w:szCs w:val="30"/>
        </w:rPr>
        <w:t>月科技部发布《国家重点研发计划新能源汽车重点专项实施方案（征求意见稿）》始，至</w:t>
      </w:r>
      <w:r>
        <w:rPr>
          <w:rFonts w:ascii="仿宋_GB2312" w:eastAsia="仿宋_GB2312" w:hAnsi="宋体" w:cs="Arial"/>
          <w:sz w:val="30"/>
          <w:szCs w:val="30"/>
        </w:rPr>
        <w:t>12</w:t>
      </w:r>
      <w:r>
        <w:rPr>
          <w:rFonts w:ascii="仿宋_GB2312" w:eastAsia="仿宋_GB2312" w:hAnsi="宋体" w:cs="Arial" w:hint="eastAsia"/>
          <w:sz w:val="30"/>
          <w:szCs w:val="30"/>
        </w:rPr>
        <w:t>月</w:t>
      </w:r>
      <w:r>
        <w:rPr>
          <w:rFonts w:ascii="仿宋_GB2312" w:eastAsia="仿宋_GB2312" w:hAnsi="宋体" w:cs="Arial"/>
          <w:sz w:val="30"/>
          <w:szCs w:val="30"/>
        </w:rPr>
        <w:t>28</w:t>
      </w:r>
      <w:r>
        <w:rPr>
          <w:rFonts w:ascii="仿宋_GB2312" w:eastAsia="仿宋_GB2312" w:hAnsi="宋体" w:cs="Arial" w:hint="eastAsia"/>
          <w:sz w:val="30"/>
          <w:szCs w:val="30"/>
        </w:rPr>
        <w:t>日，国家先后颁发行业政策</w:t>
      </w:r>
      <w:r>
        <w:rPr>
          <w:rFonts w:ascii="仿宋_GB2312" w:eastAsia="仿宋_GB2312" w:hAnsi="宋体" w:cs="Arial"/>
          <w:sz w:val="30"/>
          <w:szCs w:val="30"/>
        </w:rPr>
        <w:t>20</w:t>
      </w:r>
      <w:r>
        <w:rPr>
          <w:rFonts w:ascii="仿宋_GB2312" w:eastAsia="仿宋_GB2312" w:hAnsi="宋体" w:cs="Arial" w:hint="eastAsia"/>
          <w:sz w:val="30"/>
          <w:szCs w:val="30"/>
        </w:rPr>
        <w:t>余项，颁发单位涉及财政部、科技部、工业和信息化部、发展改革委和国家能源局等多个部委。同时，各地响应国家发展要求，各地纷纷出台新能源汽车推广与产业引导支持政策，其中包含北京、天津、上海、重庆、河北、山西等十个省级（直辖市），石家庄、合肥、海口等</w:t>
      </w:r>
      <w:r>
        <w:rPr>
          <w:rFonts w:ascii="仿宋_GB2312" w:eastAsia="仿宋_GB2312" w:hAnsi="宋体" w:cs="Arial"/>
          <w:sz w:val="30"/>
          <w:szCs w:val="30"/>
        </w:rPr>
        <w:t>28</w:t>
      </w:r>
      <w:r>
        <w:rPr>
          <w:rFonts w:ascii="仿宋_GB2312" w:eastAsia="仿宋_GB2312" w:hAnsi="宋体" w:cs="Arial" w:hint="eastAsia"/>
          <w:sz w:val="30"/>
          <w:szCs w:val="30"/>
        </w:rPr>
        <w:t>个地级城市都结合各地经济规划与区域发展特色颁布了相应的产业政策。</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t>在充电基础设施产业领域，同年</w:t>
      </w:r>
      <w:r>
        <w:rPr>
          <w:rFonts w:ascii="仿宋_GB2312" w:eastAsia="仿宋_GB2312" w:hAnsi="宋体" w:cs="Arial"/>
          <w:sz w:val="30"/>
          <w:szCs w:val="30"/>
        </w:rPr>
        <w:t>11</w:t>
      </w:r>
      <w:r>
        <w:rPr>
          <w:rFonts w:ascii="仿宋_GB2312" w:eastAsia="仿宋_GB2312" w:hAnsi="宋体" w:cs="Arial" w:hint="eastAsia"/>
          <w:sz w:val="30"/>
          <w:szCs w:val="30"/>
        </w:rPr>
        <w:t>月</w:t>
      </w:r>
      <w:proofErr w:type="gramStart"/>
      <w:r>
        <w:rPr>
          <w:rFonts w:ascii="仿宋_GB2312" w:eastAsia="仿宋_GB2312" w:hAnsi="宋体" w:cs="Arial" w:hint="eastAsia"/>
          <w:sz w:val="30"/>
          <w:szCs w:val="30"/>
        </w:rPr>
        <w:t>国家发改委</w:t>
      </w:r>
      <w:proofErr w:type="gramEnd"/>
      <w:r>
        <w:rPr>
          <w:rFonts w:ascii="仿宋_GB2312" w:eastAsia="仿宋_GB2312" w:hAnsi="宋体" w:cs="Arial" w:hint="eastAsia"/>
          <w:sz w:val="30"/>
          <w:szCs w:val="30"/>
        </w:rPr>
        <w:t>发布了《电动汽车充电基础设施发展指南（</w:t>
      </w:r>
      <w:r>
        <w:rPr>
          <w:rFonts w:ascii="仿宋_GB2312" w:eastAsia="仿宋_GB2312" w:hAnsi="宋体" w:cs="Arial"/>
          <w:sz w:val="30"/>
          <w:szCs w:val="30"/>
        </w:rPr>
        <w:t>2015-2020</w:t>
      </w:r>
      <w:r>
        <w:rPr>
          <w:rFonts w:ascii="仿宋_GB2312" w:eastAsia="仿宋_GB2312" w:hAnsi="宋体" w:cs="Arial" w:hint="eastAsia"/>
          <w:sz w:val="30"/>
          <w:szCs w:val="30"/>
        </w:rPr>
        <w:t>年）》，明确提出到</w:t>
      </w:r>
      <w:r>
        <w:rPr>
          <w:rFonts w:ascii="仿宋_GB2312" w:eastAsia="仿宋_GB2312" w:hAnsi="宋体" w:cs="Arial"/>
          <w:sz w:val="30"/>
          <w:szCs w:val="30"/>
        </w:rPr>
        <w:t>2020</w:t>
      </w:r>
      <w:r>
        <w:rPr>
          <w:rFonts w:ascii="仿宋_GB2312" w:eastAsia="仿宋_GB2312" w:hAnsi="宋体" w:cs="Arial" w:hint="eastAsia"/>
          <w:sz w:val="30"/>
          <w:szCs w:val="30"/>
        </w:rPr>
        <w:t>年，全国将新增</w:t>
      </w:r>
      <w:proofErr w:type="gramStart"/>
      <w:r>
        <w:rPr>
          <w:rFonts w:ascii="仿宋_GB2312" w:eastAsia="仿宋_GB2312" w:hAnsi="宋体" w:cs="Arial" w:hint="eastAsia"/>
          <w:sz w:val="30"/>
          <w:szCs w:val="30"/>
        </w:rPr>
        <w:t>集中式充换电站</w:t>
      </w:r>
      <w:proofErr w:type="gramEnd"/>
      <w:r>
        <w:rPr>
          <w:rFonts w:ascii="仿宋_GB2312" w:eastAsia="仿宋_GB2312" w:hAnsi="宋体" w:cs="Arial"/>
          <w:sz w:val="30"/>
          <w:szCs w:val="30"/>
        </w:rPr>
        <w:t>1.2</w:t>
      </w:r>
      <w:r>
        <w:rPr>
          <w:rFonts w:ascii="仿宋_GB2312" w:eastAsia="仿宋_GB2312" w:hAnsi="宋体" w:cs="Arial" w:hint="eastAsia"/>
          <w:sz w:val="30"/>
          <w:szCs w:val="30"/>
        </w:rPr>
        <w:t>万座，分散式充电桩</w:t>
      </w:r>
      <w:r>
        <w:rPr>
          <w:rFonts w:ascii="仿宋_GB2312" w:eastAsia="仿宋_GB2312" w:hAnsi="宋体" w:cs="Arial"/>
          <w:sz w:val="30"/>
          <w:szCs w:val="30"/>
        </w:rPr>
        <w:t>480</w:t>
      </w:r>
      <w:r>
        <w:rPr>
          <w:rFonts w:ascii="仿宋_GB2312" w:eastAsia="仿宋_GB2312" w:hAnsi="宋体" w:cs="Arial" w:hint="eastAsia"/>
          <w:sz w:val="30"/>
          <w:szCs w:val="30"/>
        </w:rPr>
        <w:t>万个，以满足全国</w:t>
      </w:r>
      <w:r>
        <w:rPr>
          <w:rFonts w:ascii="仿宋_GB2312" w:eastAsia="仿宋_GB2312" w:hAnsi="宋体" w:cs="Arial"/>
          <w:sz w:val="30"/>
          <w:szCs w:val="30"/>
        </w:rPr>
        <w:t>500</w:t>
      </w:r>
      <w:r>
        <w:rPr>
          <w:rFonts w:ascii="仿宋_GB2312" w:eastAsia="仿宋_GB2312" w:hAnsi="宋体" w:cs="Arial" w:hint="eastAsia"/>
          <w:sz w:val="30"/>
          <w:szCs w:val="30"/>
        </w:rPr>
        <w:t>万辆电动汽车充电需求。</w:t>
      </w:r>
    </w:p>
    <w:p w:rsidR="00414E8F" w:rsidRPr="009F313A" w:rsidRDefault="00A709CE" w:rsidP="00A709CE">
      <w:pPr>
        <w:snapToGrid w:val="0"/>
        <w:spacing w:line="560" w:lineRule="exact"/>
        <w:ind w:firstLineChars="200" w:firstLine="600"/>
        <w:rPr>
          <w:rFonts w:ascii="Arial Narrow" w:eastAsia="仿宋_GB2312" w:hAnsi="Arial Narrow" w:cs="Arial"/>
          <w:b/>
          <w:sz w:val="30"/>
          <w:szCs w:val="30"/>
        </w:rPr>
      </w:pPr>
      <w:r w:rsidRPr="00A709CE">
        <w:rPr>
          <w:rFonts w:ascii="仿宋_GB2312" w:eastAsia="仿宋_GB2312" w:hAnsi="宋体" w:cs="Arial" w:hint="eastAsia"/>
          <w:sz w:val="30"/>
          <w:szCs w:val="30"/>
        </w:rPr>
        <w:t>而仅仅2017年上半年，国家共出台新能源汽车相关政策16项(包括征求意见稿5项)，涉及到宏观、补贴、基础设施、安全管理、技术研发、智能网联等诸多方面。分部委来看，工信</w:t>
      </w:r>
      <w:proofErr w:type="gramStart"/>
      <w:r w:rsidRPr="00A709CE">
        <w:rPr>
          <w:rFonts w:ascii="仿宋_GB2312" w:eastAsia="仿宋_GB2312" w:hAnsi="宋体" w:cs="Arial" w:hint="eastAsia"/>
          <w:sz w:val="30"/>
          <w:szCs w:val="30"/>
        </w:rPr>
        <w:t>部涉及</w:t>
      </w:r>
      <w:proofErr w:type="gramEnd"/>
      <w:r w:rsidRPr="00A709CE">
        <w:rPr>
          <w:rFonts w:ascii="仿宋_GB2312" w:eastAsia="仿宋_GB2312" w:hAnsi="宋体" w:cs="Arial" w:hint="eastAsia"/>
          <w:sz w:val="30"/>
          <w:szCs w:val="30"/>
        </w:rPr>
        <w:t>出台的政策最多，达到7项(征求意见稿2项)，</w:t>
      </w:r>
      <w:proofErr w:type="gramStart"/>
      <w:r w:rsidRPr="00A709CE">
        <w:rPr>
          <w:rFonts w:ascii="仿宋_GB2312" w:eastAsia="仿宋_GB2312" w:hAnsi="宋体" w:cs="Arial" w:hint="eastAsia"/>
          <w:sz w:val="30"/>
          <w:szCs w:val="30"/>
        </w:rPr>
        <w:t>发改委涉及</w:t>
      </w:r>
      <w:proofErr w:type="gramEnd"/>
      <w:r w:rsidRPr="00A709CE">
        <w:rPr>
          <w:rFonts w:ascii="仿宋_GB2312" w:eastAsia="仿宋_GB2312" w:hAnsi="宋体" w:cs="Arial" w:hint="eastAsia"/>
          <w:sz w:val="30"/>
          <w:szCs w:val="30"/>
        </w:rPr>
        <w:t>出台5项，科技</w:t>
      </w:r>
      <w:proofErr w:type="gramStart"/>
      <w:r w:rsidRPr="00A709CE">
        <w:rPr>
          <w:rFonts w:ascii="仿宋_GB2312" w:eastAsia="仿宋_GB2312" w:hAnsi="宋体" w:cs="Arial" w:hint="eastAsia"/>
          <w:sz w:val="30"/>
          <w:szCs w:val="30"/>
        </w:rPr>
        <w:t>部涉及</w:t>
      </w:r>
      <w:proofErr w:type="gramEnd"/>
      <w:r w:rsidRPr="00A709CE">
        <w:rPr>
          <w:rFonts w:ascii="仿宋_GB2312" w:eastAsia="仿宋_GB2312" w:hAnsi="宋体" w:cs="Arial" w:hint="eastAsia"/>
          <w:sz w:val="30"/>
          <w:szCs w:val="30"/>
        </w:rPr>
        <w:t>出台3项，交通运输</w:t>
      </w:r>
      <w:proofErr w:type="gramStart"/>
      <w:r w:rsidRPr="00A709CE">
        <w:rPr>
          <w:rFonts w:ascii="仿宋_GB2312" w:eastAsia="仿宋_GB2312" w:hAnsi="宋体" w:cs="Arial" w:hint="eastAsia"/>
          <w:sz w:val="30"/>
          <w:szCs w:val="30"/>
        </w:rPr>
        <w:t>部涉及</w:t>
      </w:r>
      <w:proofErr w:type="gramEnd"/>
      <w:r w:rsidRPr="00A709CE">
        <w:rPr>
          <w:rFonts w:ascii="仿宋_GB2312" w:eastAsia="仿宋_GB2312" w:hAnsi="宋体" w:cs="Arial" w:hint="eastAsia"/>
          <w:sz w:val="30"/>
          <w:szCs w:val="30"/>
        </w:rPr>
        <w:t xml:space="preserve">出台3项(征求意见稿1项)，国务院、商务部、能源局等部委各出台1项政策。　</w:t>
      </w:r>
      <w:r w:rsidR="00414E8F" w:rsidRPr="009F313A">
        <w:rPr>
          <w:rFonts w:ascii="Arial Narrow" w:eastAsia="仿宋_GB2312" w:hAnsi="Arial Narrow" w:cs="Arial" w:hint="eastAsia"/>
          <w:b/>
          <w:sz w:val="30"/>
          <w:szCs w:val="30"/>
        </w:rPr>
        <w:t>（三）竞赛内容对应相关职业岗位或岗位群、体现专业核心能力</w:t>
      </w:r>
      <w:r w:rsidR="00414E8F" w:rsidRPr="009F313A">
        <w:rPr>
          <w:rFonts w:ascii="Arial Narrow" w:eastAsia="仿宋_GB2312" w:hAnsi="Arial Narrow" w:cs="Arial" w:hint="eastAsia"/>
          <w:b/>
          <w:sz w:val="30"/>
          <w:szCs w:val="30"/>
        </w:rPr>
        <w:lastRenderedPageBreak/>
        <w:t>与核心知识、涵盖丰富的专业知识与专业技能点；</w:t>
      </w:r>
    </w:p>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sz w:val="30"/>
          <w:szCs w:val="30"/>
        </w:rPr>
        <w:t>2015</w:t>
      </w:r>
      <w:r>
        <w:rPr>
          <w:rFonts w:ascii="仿宋_GB2312" w:eastAsia="仿宋_GB2312" w:hAnsi="宋体" w:cs="Arial" w:hint="eastAsia"/>
          <w:sz w:val="30"/>
          <w:szCs w:val="30"/>
        </w:rPr>
        <w:t>年</w:t>
      </w:r>
      <w:r>
        <w:rPr>
          <w:rFonts w:ascii="仿宋_GB2312" w:eastAsia="仿宋_GB2312" w:hAnsi="宋体" w:cs="Arial"/>
          <w:sz w:val="30"/>
          <w:szCs w:val="30"/>
        </w:rPr>
        <w:t>10</w:t>
      </w:r>
      <w:r>
        <w:rPr>
          <w:rFonts w:ascii="仿宋_GB2312" w:eastAsia="仿宋_GB2312" w:hAnsi="宋体" w:cs="Arial" w:hint="eastAsia"/>
          <w:sz w:val="30"/>
          <w:szCs w:val="30"/>
        </w:rPr>
        <w:t>月</w:t>
      </w:r>
      <w:r>
        <w:rPr>
          <w:rFonts w:ascii="仿宋_GB2312" w:eastAsia="仿宋_GB2312" w:hAnsi="宋体" w:cs="Arial"/>
          <w:sz w:val="30"/>
          <w:szCs w:val="30"/>
        </w:rPr>
        <w:t>—</w:t>
      </w:r>
      <w:r>
        <w:rPr>
          <w:rFonts w:ascii="仿宋_GB2312" w:eastAsia="仿宋_GB2312" w:hAnsi="宋体" w:cs="Arial"/>
          <w:sz w:val="30"/>
          <w:szCs w:val="30"/>
        </w:rPr>
        <w:t>2016</w:t>
      </w:r>
      <w:r>
        <w:rPr>
          <w:rFonts w:ascii="仿宋_GB2312" w:eastAsia="仿宋_GB2312" w:hAnsi="宋体" w:cs="Arial" w:hint="eastAsia"/>
          <w:sz w:val="30"/>
          <w:szCs w:val="30"/>
        </w:rPr>
        <w:t>年</w:t>
      </w:r>
      <w:r>
        <w:rPr>
          <w:rFonts w:ascii="仿宋_GB2312" w:eastAsia="仿宋_GB2312" w:hAnsi="宋体" w:cs="Arial"/>
          <w:sz w:val="30"/>
          <w:szCs w:val="30"/>
        </w:rPr>
        <w:t>3</w:t>
      </w:r>
      <w:r>
        <w:rPr>
          <w:rFonts w:ascii="仿宋_GB2312" w:eastAsia="仿宋_GB2312" w:hAnsi="宋体" w:cs="Arial" w:hint="eastAsia"/>
          <w:sz w:val="30"/>
          <w:szCs w:val="30"/>
        </w:rPr>
        <w:t>月，我们面向京津</w:t>
      </w:r>
      <w:proofErr w:type="gramStart"/>
      <w:r>
        <w:rPr>
          <w:rFonts w:ascii="仿宋_GB2312" w:eastAsia="仿宋_GB2312" w:hAnsi="宋体" w:cs="Arial" w:hint="eastAsia"/>
          <w:sz w:val="30"/>
          <w:szCs w:val="30"/>
        </w:rPr>
        <w:t>冀区域</w:t>
      </w:r>
      <w:proofErr w:type="gramEnd"/>
      <w:r w:rsidR="009F313A">
        <w:rPr>
          <w:rFonts w:ascii="仿宋_GB2312" w:eastAsia="仿宋_GB2312" w:hAnsi="宋体" w:cs="Arial" w:hint="eastAsia"/>
          <w:sz w:val="30"/>
          <w:szCs w:val="30"/>
        </w:rPr>
        <w:t>4</w:t>
      </w:r>
      <w:r>
        <w:rPr>
          <w:rFonts w:ascii="仿宋_GB2312" w:eastAsia="仿宋_GB2312" w:hAnsi="宋体" w:cs="Arial" w:hint="eastAsia"/>
          <w:sz w:val="30"/>
          <w:szCs w:val="30"/>
        </w:rPr>
        <w:t>家新能源汽车试点地区的充电设施</w:t>
      </w:r>
      <w:r w:rsidR="003D1A01">
        <w:rPr>
          <w:rFonts w:ascii="仿宋_GB2312" w:eastAsia="仿宋_GB2312" w:hAnsi="宋体" w:cs="Arial" w:hint="eastAsia"/>
          <w:sz w:val="30"/>
          <w:szCs w:val="30"/>
        </w:rPr>
        <w:t>制造</w:t>
      </w:r>
      <w:r>
        <w:rPr>
          <w:rFonts w:ascii="仿宋_GB2312" w:eastAsia="仿宋_GB2312" w:hAnsi="宋体" w:cs="Arial" w:hint="eastAsia"/>
          <w:sz w:val="30"/>
          <w:szCs w:val="30"/>
        </w:rPr>
        <w:t>商、</w:t>
      </w:r>
      <w:r>
        <w:rPr>
          <w:rFonts w:ascii="仿宋_GB2312" w:eastAsia="仿宋_GB2312" w:hAnsi="宋体" w:cs="Arial"/>
          <w:sz w:val="30"/>
          <w:szCs w:val="30"/>
        </w:rPr>
        <w:t>20</w:t>
      </w:r>
      <w:r>
        <w:rPr>
          <w:rFonts w:ascii="仿宋_GB2312" w:eastAsia="仿宋_GB2312" w:hAnsi="宋体" w:cs="Arial" w:hint="eastAsia"/>
          <w:sz w:val="30"/>
          <w:szCs w:val="30"/>
        </w:rPr>
        <w:t>多家涉及</w:t>
      </w:r>
      <w:r w:rsidR="009F313A">
        <w:rPr>
          <w:rFonts w:ascii="仿宋_GB2312" w:eastAsia="仿宋_GB2312" w:hAnsi="宋体" w:cs="Arial" w:hint="eastAsia"/>
          <w:sz w:val="30"/>
          <w:szCs w:val="30"/>
        </w:rPr>
        <w:t>充电基础设施的</w:t>
      </w:r>
      <w:r>
        <w:rPr>
          <w:rFonts w:ascii="仿宋_GB2312" w:eastAsia="仿宋_GB2312" w:hAnsi="宋体" w:cs="Arial" w:hint="eastAsia"/>
          <w:sz w:val="30"/>
          <w:szCs w:val="30"/>
        </w:rPr>
        <w:t>新能源汽车</w:t>
      </w:r>
      <w:r>
        <w:rPr>
          <w:rFonts w:ascii="仿宋_GB2312" w:eastAsia="仿宋_GB2312" w:hAnsi="宋体" w:cs="Arial"/>
          <w:sz w:val="30"/>
          <w:szCs w:val="30"/>
        </w:rPr>
        <w:t>4S</w:t>
      </w:r>
      <w:r>
        <w:rPr>
          <w:rFonts w:ascii="仿宋_GB2312" w:eastAsia="仿宋_GB2312" w:hAnsi="宋体" w:cs="Arial" w:hint="eastAsia"/>
          <w:sz w:val="30"/>
          <w:szCs w:val="30"/>
        </w:rPr>
        <w:t>店</w:t>
      </w:r>
      <w:r w:rsidR="001D0A10">
        <w:rPr>
          <w:rFonts w:ascii="仿宋_GB2312" w:eastAsia="仿宋_GB2312" w:hAnsi="宋体" w:cs="Arial" w:hint="eastAsia"/>
          <w:sz w:val="30"/>
          <w:szCs w:val="30"/>
        </w:rPr>
        <w:t>、1家充电站运营企业</w:t>
      </w:r>
      <w:r>
        <w:rPr>
          <w:rFonts w:ascii="仿宋_GB2312" w:eastAsia="仿宋_GB2312" w:hAnsi="宋体" w:cs="Arial" w:hint="eastAsia"/>
          <w:sz w:val="30"/>
          <w:szCs w:val="30"/>
        </w:rPr>
        <w:t>进行走访与市场调研，调研结果中主要岗位需求如下</w:t>
      </w:r>
      <w:r>
        <w:rPr>
          <w:rFonts w:ascii="仿宋_GB2312" w:eastAsia="仿宋_GB2312" w:hAnsi="宋体" w:cs="Arial"/>
          <w:sz w:val="30"/>
          <w:szCs w:val="30"/>
        </w:rPr>
        <w:t>:</w:t>
      </w:r>
    </w:p>
    <w:p w:rsidR="003D1A01" w:rsidRDefault="003D1A01" w:rsidP="001A5FC1">
      <w:pPr>
        <w:snapToGrid w:val="0"/>
        <w:spacing w:line="560" w:lineRule="exact"/>
        <w:ind w:firstLineChars="200" w:firstLine="600"/>
        <w:jc w:val="left"/>
        <w:rPr>
          <w:rFonts w:ascii="仿宋_GB2312" w:eastAsia="仿宋_GB2312" w:hAnsi="宋体" w:cs="Arial"/>
          <w:sz w:val="30"/>
          <w:szCs w:val="30"/>
        </w:rPr>
      </w:pPr>
    </w:p>
    <w:tbl>
      <w:tblPr>
        <w:tblpPr w:leftFromText="180" w:rightFromText="180" w:vertAnchor="text" w:horzAnchor="page" w:tblpX="2182" w:tblpY="241"/>
        <w:tblW w:w="8933" w:type="dxa"/>
        <w:tblLayout w:type="fixed"/>
        <w:tblCellMar>
          <w:left w:w="0" w:type="dxa"/>
          <w:right w:w="0" w:type="dxa"/>
        </w:tblCellMar>
        <w:tblLook w:val="00A0"/>
      </w:tblPr>
      <w:tblGrid>
        <w:gridCol w:w="1420"/>
        <w:gridCol w:w="3119"/>
        <w:gridCol w:w="1842"/>
        <w:gridCol w:w="2552"/>
      </w:tblGrid>
      <w:tr w:rsidR="00414E8F" w:rsidTr="00070DC6">
        <w:trPr>
          <w:trHeight w:val="328"/>
        </w:trPr>
        <w:tc>
          <w:tcPr>
            <w:tcW w:w="1420" w:type="dxa"/>
            <w:tcBorders>
              <w:top w:val="single" w:sz="8" w:space="0" w:color="FFFFFF"/>
              <w:left w:val="single" w:sz="8" w:space="0" w:color="FFFFFF"/>
              <w:bottom w:val="single" w:sz="24" w:space="0" w:color="FFFFFF"/>
              <w:right w:val="single" w:sz="8" w:space="0" w:color="FFFFFF"/>
            </w:tcBorders>
            <w:shd w:val="clear" w:color="auto" w:fill="FFCC00"/>
            <w:tcMar>
              <w:top w:w="72" w:type="dxa"/>
              <w:left w:w="144" w:type="dxa"/>
              <w:bottom w:w="72" w:type="dxa"/>
              <w:right w:w="144" w:type="dxa"/>
            </w:tcMar>
            <w:vAlign w:val="center"/>
          </w:tcPr>
          <w:p w:rsidR="00414E8F" w:rsidRDefault="00414E8F" w:rsidP="00070DC6">
            <w:pPr>
              <w:widowControl/>
              <w:jc w:val="center"/>
              <w:rPr>
                <w:rFonts w:ascii="Arial" w:hAnsi="Arial" w:cs="Arial"/>
                <w:kern w:val="0"/>
                <w:sz w:val="20"/>
                <w:szCs w:val="20"/>
              </w:rPr>
            </w:pPr>
            <w:r>
              <w:rPr>
                <w:rFonts w:ascii="Times New Roman" w:hAnsi="Arial" w:cs="Arial" w:hint="eastAsia"/>
                <w:b/>
                <w:bCs/>
                <w:kern w:val="24"/>
                <w:sz w:val="20"/>
                <w:szCs w:val="20"/>
              </w:rPr>
              <w:t>岗位</w:t>
            </w:r>
          </w:p>
        </w:tc>
        <w:tc>
          <w:tcPr>
            <w:tcW w:w="3119" w:type="dxa"/>
            <w:tcBorders>
              <w:top w:val="single" w:sz="8" w:space="0" w:color="FFFFFF"/>
              <w:left w:val="single" w:sz="8" w:space="0" w:color="FFFFFF"/>
              <w:bottom w:val="single" w:sz="24" w:space="0" w:color="FFFFFF"/>
              <w:right w:val="single" w:sz="8" w:space="0" w:color="FFFFFF"/>
            </w:tcBorders>
            <w:shd w:val="clear" w:color="auto" w:fill="FFCC00"/>
            <w:tcMar>
              <w:top w:w="72" w:type="dxa"/>
              <w:left w:w="144" w:type="dxa"/>
              <w:bottom w:w="72" w:type="dxa"/>
              <w:right w:w="144" w:type="dxa"/>
            </w:tcMar>
            <w:vAlign w:val="center"/>
          </w:tcPr>
          <w:p w:rsidR="00414E8F" w:rsidRDefault="00414E8F" w:rsidP="00070DC6">
            <w:pPr>
              <w:widowControl/>
              <w:jc w:val="center"/>
              <w:rPr>
                <w:rFonts w:ascii="Arial" w:hAnsi="Arial" w:cs="Arial"/>
                <w:kern w:val="0"/>
                <w:sz w:val="20"/>
                <w:szCs w:val="20"/>
              </w:rPr>
            </w:pPr>
            <w:proofErr w:type="gramStart"/>
            <w:r>
              <w:rPr>
                <w:rFonts w:ascii="Times New Roman" w:hAnsi="Arial" w:cs="Arial" w:hint="eastAsia"/>
                <w:b/>
                <w:bCs/>
                <w:kern w:val="24"/>
                <w:sz w:val="20"/>
                <w:szCs w:val="20"/>
              </w:rPr>
              <w:t>典型任务</w:t>
            </w:r>
            <w:proofErr w:type="gramEnd"/>
          </w:p>
        </w:tc>
        <w:tc>
          <w:tcPr>
            <w:tcW w:w="1842" w:type="dxa"/>
            <w:tcBorders>
              <w:top w:val="single" w:sz="8" w:space="0" w:color="FFFFFF"/>
              <w:left w:val="single" w:sz="8" w:space="0" w:color="FFFFFF"/>
              <w:bottom w:val="single" w:sz="24" w:space="0" w:color="FFFFFF"/>
              <w:right w:val="single" w:sz="8" w:space="0" w:color="FFFFFF"/>
            </w:tcBorders>
            <w:shd w:val="clear" w:color="auto" w:fill="FFCC00"/>
            <w:tcMar>
              <w:top w:w="72" w:type="dxa"/>
              <w:left w:w="144" w:type="dxa"/>
              <w:bottom w:w="72" w:type="dxa"/>
              <w:right w:w="144" w:type="dxa"/>
            </w:tcMar>
            <w:vAlign w:val="center"/>
          </w:tcPr>
          <w:p w:rsidR="00414E8F" w:rsidRDefault="00414E8F" w:rsidP="00070DC6">
            <w:pPr>
              <w:widowControl/>
              <w:jc w:val="center"/>
              <w:rPr>
                <w:rFonts w:ascii="Arial" w:hAnsi="Arial" w:cs="Arial"/>
                <w:kern w:val="0"/>
                <w:sz w:val="20"/>
                <w:szCs w:val="20"/>
              </w:rPr>
            </w:pPr>
            <w:r>
              <w:rPr>
                <w:rFonts w:ascii="Times New Roman" w:hAnsi="Arial" w:cs="Arial" w:hint="eastAsia"/>
                <w:b/>
                <w:bCs/>
                <w:kern w:val="24"/>
                <w:sz w:val="20"/>
                <w:szCs w:val="20"/>
              </w:rPr>
              <w:t>岗位</w:t>
            </w:r>
          </w:p>
        </w:tc>
        <w:tc>
          <w:tcPr>
            <w:tcW w:w="2552" w:type="dxa"/>
            <w:tcBorders>
              <w:top w:val="single" w:sz="8" w:space="0" w:color="FFFFFF"/>
              <w:left w:val="single" w:sz="8" w:space="0" w:color="FFFFFF"/>
              <w:bottom w:val="single" w:sz="24" w:space="0" w:color="FFFFFF"/>
              <w:right w:val="single" w:sz="8" w:space="0" w:color="FFFFFF"/>
            </w:tcBorders>
            <w:shd w:val="clear" w:color="auto" w:fill="FFCC00"/>
            <w:tcMar>
              <w:top w:w="72" w:type="dxa"/>
              <w:left w:w="144" w:type="dxa"/>
              <w:bottom w:w="72" w:type="dxa"/>
              <w:right w:w="144" w:type="dxa"/>
            </w:tcMar>
            <w:vAlign w:val="center"/>
          </w:tcPr>
          <w:p w:rsidR="00414E8F" w:rsidRDefault="00414E8F" w:rsidP="00070DC6">
            <w:pPr>
              <w:widowControl/>
              <w:jc w:val="center"/>
              <w:rPr>
                <w:rFonts w:ascii="Arial" w:hAnsi="Arial" w:cs="Arial"/>
                <w:kern w:val="0"/>
                <w:sz w:val="20"/>
                <w:szCs w:val="20"/>
              </w:rPr>
            </w:pPr>
            <w:proofErr w:type="gramStart"/>
            <w:r>
              <w:rPr>
                <w:rFonts w:ascii="Times New Roman" w:hAnsi="Arial" w:cs="Arial" w:hint="eastAsia"/>
                <w:b/>
                <w:bCs/>
                <w:kern w:val="24"/>
                <w:sz w:val="20"/>
                <w:szCs w:val="20"/>
              </w:rPr>
              <w:t>典型任务</w:t>
            </w:r>
            <w:proofErr w:type="gramEnd"/>
          </w:p>
        </w:tc>
      </w:tr>
      <w:tr w:rsidR="00414E8F" w:rsidTr="00070DC6">
        <w:trPr>
          <w:trHeight w:val="366"/>
        </w:trPr>
        <w:tc>
          <w:tcPr>
            <w:tcW w:w="1420" w:type="dxa"/>
            <w:tcBorders>
              <w:top w:val="single" w:sz="24" w:space="0" w:color="FFFFFF"/>
              <w:left w:val="single" w:sz="8" w:space="0" w:color="FFFFFF"/>
              <w:bottom w:val="single" w:sz="8" w:space="0" w:color="FFFFFF"/>
              <w:right w:val="single" w:sz="8" w:space="0" w:color="FFFFFF"/>
            </w:tcBorders>
            <w:shd w:val="clear" w:color="auto" w:fill="FFCC00"/>
            <w:tcMar>
              <w:top w:w="72" w:type="dxa"/>
              <w:left w:w="144" w:type="dxa"/>
              <w:bottom w:w="72" w:type="dxa"/>
              <w:right w:w="144" w:type="dxa"/>
            </w:tcMar>
            <w:vAlign w:val="center"/>
          </w:tcPr>
          <w:p w:rsidR="00414E8F" w:rsidRDefault="00414E8F" w:rsidP="00070DC6">
            <w:pPr>
              <w:widowControl/>
              <w:jc w:val="center"/>
              <w:rPr>
                <w:rFonts w:ascii="Arial" w:hAnsi="Arial" w:cs="Arial"/>
                <w:kern w:val="0"/>
                <w:sz w:val="20"/>
                <w:szCs w:val="20"/>
              </w:rPr>
            </w:pPr>
            <w:r>
              <w:rPr>
                <w:rFonts w:ascii="Times New Roman" w:hAnsi="Arial" w:cs="Arial" w:hint="eastAsia"/>
                <w:b/>
                <w:bCs/>
                <w:kern w:val="24"/>
                <w:sz w:val="20"/>
                <w:szCs w:val="20"/>
              </w:rPr>
              <w:t>装调工</w:t>
            </w:r>
          </w:p>
        </w:tc>
        <w:tc>
          <w:tcPr>
            <w:tcW w:w="3119" w:type="dxa"/>
            <w:tcBorders>
              <w:top w:val="single" w:sz="24" w:space="0" w:color="FFFFFF"/>
              <w:left w:val="single" w:sz="8" w:space="0" w:color="FFFFFF"/>
              <w:bottom w:val="single" w:sz="8" w:space="0" w:color="FFFFFF"/>
              <w:right w:val="single" w:sz="8" w:space="0" w:color="FFFFFF"/>
            </w:tcBorders>
            <w:shd w:val="clear" w:color="auto" w:fill="FFCC00"/>
            <w:tcMar>
              <w:top w:w="72" w:type="dxa"/>
              <w:left w:w="144" w:type="dxa"/>
              <w:bottom w:w="72" w:type="dxa"/>
              <w:right w:w="144" w:type="dxa"/>
            </w:tcMar>
            <w:vAlign w:val="center"/>
          </w:tcPr>
          <w:p w:rsidR="00414E8F" w:rsidRDefault="009F313A" w:rsidP="00070DC6">
            <w:pPr>
              <w:widowControl/>
              <w:jc w:val="left"/>
              <w:rPr>
                <w:rFonts w:ascii="Arial" w:hAnsi="Arial" w:cs="Arial"/>
                <w:kern w:val="0"/>
                <w:sz w:val="20"/>
                <w:szCs w:val="20"/>
              </w:rPr>
            </w:pPr>
            <w:r>
              <w:rPr>
                <w:rFonts w:ascii="Times New Roman" w:hAnsi="Arial" w:cs="Arial" w:hint="eastAsia"/>
                <w:b/>
                <w:bCs/>
                <w:kern w:val="24"/>
                <w:sz w:val="20"/>
                <w:szCs w:val="20"/>
              </w:rPr>
              <w:t>充电</w:t>
            </w:r>
            <w:proofErr w:type="gramStart"/>
            <w:r>
              <w:rPr>
                <w:rFonts w:ascii="Times New Roman" w:hAnsi="Arial" w:cs="Arial" w:hint="eastAsia"/>
                <w:b/>
                <w:bCs/>
                <w:kern w:val="24"/>
                <w:sz w:val="20"/>
                <w:szCs w:val="20"/>
              </w:rPr>
              <w:t>桩</w:t>
            </w:r>
            <w:r w:rsidR="00414E8F">
              <w:rPr>
                <w:rFonts w:ascii="Times New Roman" w:hAnsi="Arial" w:cs="Arial" w:hint="eastAsia"/>
                <w:b/>
                <w:bCs/>
                <w:kern w:val="24"/>
                <w:sz w:val="20"/>
                <w:szCs w:val="20"/>
              </w:rPr>
              <w:t>生产</w:t>
            </w:r>
            <w:proofErr w:type="gramEnd"/>
            <w:r w:rsidR="00414E8F">
              <w:rPr>
                <w:rFonts w:ascii="Times New Roman" w:hAnsi="Arial" w:cs="Arial" w:hint="eastAsia"/>
                <w:b/>
                <w:bCs/>
                <w:kern w:val="24"/>
                <w:sz w:val="20"/>
                <w:szCs w:val="20"/>
              </w:rPr>
              <w:t>及装配</w:t>
            </w:r>
          </w:p>
        </w:tc>
        <w:tc>
          <w:tcPr>
            <w:tcW w:w="1842" w:type="dxa"/>
            <w:tcBorders>
              <w:top w:val="single" w:sz="24" w:space="0" w:color="FFFFFF"/>
              <w:left w:val="single" w:sz="8" w:space="0" w:color="FFFFFF"/>
              <w:bottom w:val="single" w:sz="8" w:space="0" w:color="FFFFFF"/>
              <w:right w:val="single" w:sz="8" w:space="0" w:color="FFFFFF"/>
            </w:tcBorders>
            <w:shd w:val="clear" w:color="auto" w:fill="FFCC00"/>
            <w:tcMar>
              <w:top w:w="72" w:type="dxa"/>
              <w:left w:w="144" w:type="dxa"/>
              <w:bottom w:w="72" w:type="dxa"/>
              <w:right w:w="144" w:type="dxa"/>
            </w:tcMar>
            <w:vAlign w:val="center"/>
          </w:tcPr>
          <w:p w:rsidR="00414E8F" w:rsidRDefault="00414E8F" w:rsidP="00070DC6">
            <w:pPr>
              <w:widowControl/>
              <w:jc w:val="center"/>
              <w:rPr>
                <w:rFonts w:ascii="Arial" w:hAnsi="Arial" w:cs="Arial"/>
                <w:kern w:val="0"/>
                <w:sz w:val="20"/>
                <w:szCs w:val="20"/>
              </w:rPr>
            </w:pPr>
            <w:r>
              <w:rPr>
                <w:rFonts w:ascii="Times New Roman" w:hAnsi="Arial" w:cs="Arial" w:hint="eastAsia"/>
                <w:b/>
                <w:bCs/>
                <w:kern w:val="24"/>
                <w:sz w:val="20"/>
                <w:szCs w:val="20"/>
              </w:rPr>
              <w:t>维修工</w:t>
            </w:r>
          </w:p>
        </w:tc>
        <w:tc>
          <w:tcPr>
            <w:tcW w:w="2552" w:type="dxa"/>
            <w:tcBorders>
              <w:top w:val="single" w:sz="24" w:space="0" w:color="FFFFFF"/>
              <w:left w:val="single" w:sz="8" w:space="0" w:color="FFFFFF"/>
              <w:bottom w:val="single" w:sz="8" w:space="0" w:color="FFFFFF"/>
              <w:right w:val="single" w:sz="8" w:space="0" w:color="FFFFFF"/>
            </w:tcBorders>
            <w:shd w:val="clear" w:color="auto" w:fill="FFCC00"/>
            <w:tcMar>
              <w:top w:w="72" w:type="dxa"/>
              <w:left w:w="144" w:type="dxa"/>
              <w:bottom w:w="72" w:type="dxa"/>
              <w:right w:w="144" w:type="dxa"/>
            </w:tcMar>
            <w:vAlign w:val="center"/>
          </w:tcPr>
          <w:p w:rsidR="00414E8F" w:rsidRDefault="00D57CD8" w:rsidP="00070DC6">
            <w:pPr>
              <w:widowControl/>
              <w:jc w:val="left"/>
              <w:rPr>
                <w:rFonts w:ascii="Arial" w:hAnsi="Arial" w:cs="Arial"/>
                <w:kern w:val="0"/>
                <w:sz w:val="20"/>
                <w:szCs w:val="20"/>
              </w:rPr>
            </w:pPr>
            <w:r>
              <w:rPr>
                <w:rFonts w:ascii="Times New Roman" w:hAnsi="Arial" w:cs="Arial" w:hint="eastAsia"/>
                <w:b/>
                <w:bCs/>
                <w:kern w:val="24"/>
                <w:sz w:val="20"/>
                <w:szCs w:val="20"/>
              </w:rPr>
              <w:t>充电桩安装与维修</w:t>
            </w:r>
          </w:p>
        </w:tc>
      </w:tr>
      <w:tr w:rsidR="00414E8F" w:rsidTr="00070DC6">
        <w:trPr>
          <w:trHeight w:val="258"/>
        </w:trPr>
        <w:tc>
          <w:tcPr>
            <w:tcW w:w="1420" w:type="dxa"/>
            <w:tcBorders>
              <w:top w:val="single" w:sz="8" w:space="0" w:color="FFFFFF"/>
              <w:left w:val="single" w:sz="8" w:space="0" w:color="FFFFFF"/>
              <w:bottom w:val="single" w:sz="8" w:space="0" w:color="FFFFFF"/>
              <w:right w:val="single" w:sz="8" w:space="0" w:color="FFFFFF"/>
            </w:tcBorders>
            <w:shd w:val="clear" w:color="auto" w:fill="FFCC00"/>
            <w:tcMar>
              <w:top w:w="72" w:type="dxa"/>
              <w:left w:w="144" w:type="dxa"/>
              <w:bottom w:w="72" w:type="dxa"/>
              <w:right w:w="144" w:type="dxa"/>
            </w:tcMar>
            <w:vAlign w:val="center"/>
          </w:tcPr>
          <w:p w:rsidR="00414E8F" w:rsidRDefault="00414E8F" w:rsidP="00070DC6">
            <w:pPr>
              <w:widowControl/>
              <w:jc w:val="center"/>
              <w:rPr>
                <w:rFonts w:ascii="Arial" w:hAnsi="Arial" w:cs="Arial"/>
                <w:kern w:val="0"/>
                <w:sz w:val="20"/>
                <w:szCs w:val="20"/>
              </w:rPr>
            </w:pPr>
            <w:r>
              <w:rPr>
                <w:rFonts w:ascii="Times New Roman" w:hAnsi="Arial" w:cs="Arial" w:hint="eastAsia"/>
                <w:b/>
                <w:bCs/>
                <w:kern w:val="24"/>
                <w:sz w:val="20"/>
                <w:szCs w:val="20"/>
              </w:rPr>
              <w:t>性能检测工</w:t>
            </w:r>
          </w:p>
        </w:tc>
        <w:tc>
          <w:tcPr>
            <w:tcW w:w="3119" w:type="dxa"/>
            <w:tcBorders>
              <w:top w:val="single" w:sz="8" w:space="0" w:color="FFFFFF"/>
              <w:left w:val="single" w:sz="8" w:space="0" w:color="FFFFFF"/>
              <w:bottom w:val="single" w:sz="8" w:space="0" w:color="FFFFFF"/>
              <w:right w:val="single" w:sz="8" w:space="0" w:color="FFFFFF"/>
            </w:tcBorders>
            <w:shd w:val="clear" w:color="auto" w:fill="FFCC00"/>
            <w:tcMar>
              <w:top w:w="72" w:type="dxa"/>
              <w:left w:w="144" w:type="dxa"/>
              <w:bottom w:w="72" w:type="dxa"/>
              <w:right w:w="144" w:type="dxa"/>
            </w:tcMar>
            <w:vAlign w:val="center"/>
          </w:tcPr>
          <w:p w:rsidR="00414E8F" w:rsidRDefault="009F313A" w:rsidP="00070DC6">
            <w:pPr>
              <w:widowControl/>
              <w:jc w:val="left"/>
              <w:rPr>
                <w:rFonts w:ascii="Arial" w:hAnsi="Arial" w:cs="Arial"/>
                <w:kern w:val="0"/>
                <w:sz w:val="20"/>
                <w:szCs w:val="20"/>
              </w:rPr>
            </w:pPr>
            <w:r>
              <w:rPr>
                <w:rFonts w:ascii="Times New Roman" w:hAnsi="Arial" w:cs="Arial" w:hint="eastAsia"/>
                <w:b/>
                <w:bCs/>
                <w:kern w:val="24"/>
                <w:sz w:val="20"/>
                <w:szCs w:val="20"/>
              </w:rPr>
              <w:t>充电桩功能、</w:t>
            </w:r>
            <w:r w:rsidR="00414E8F">
              <w:rPr>
                <w:rFonts w:ascii="Times New Roman" w:hAnsi="Arial" w:cs="Arial" w:hint="eastAsia"/>
                <w:b/>
                <w:bCs/>
                <w:kern w:val="24"/>
                <w:sz w:val="20"/>
                <w:szCs w:val="20"/>
              </w:rPr>
              <w:t>性能检测</w:t>
            </w:r>
          </w:p>
        </w:tc>
        <w:tc>
          <w:tcPr>
            <w:tcW w:w="1842" w:type="dxa"/>
            <w:tcBorders>
              <w:top w:val="single" w:sz="8" w:space="0" w:color="FFFFFF"/>
              <w:left w:val="single" w:sz="8" w:space="0" w:color="FFFFFF"/>
              <w:bottom w:val="single" w:sz="8" w:space="0" w:color="FFFFFF"/>
              <w:right w:val="single" w:sz="8" w:space="0" w:color="FFFFFF"/>
            </w:tcBorders>
            <w:shd w:val="clear" w:color="auto" w:fill="FFCC00"/>
            <w:tcMar>
              <w:top w:w="72" w:type="dxa"/>
              <w:left w:w="144" w:type="dxa"/>
              <w:bottom w:w="72" w:type="dxa"/>
              <w:right w:w="144" w:type="dxa"/>
            </w:tcMar>
            <w:vAlign w:val="center"/>
          </w:tcPr>
          <w:p w:rsidR="00414E8F" w:rsidRDefault="00414E8F" w:rsidP="00070DC6">
            <w:pPr>
              <w:widowControl/>
              <w:jc w:val="left"/>
              <w:rPr>
                <w:rFonts w:ascii="Arial" w:hAnsi="Arial" w:cs="Arial"/>
                <w:kern w:val="0"/>
                <w:sz w:val="20"/>
                <w:szCs w:val="20"/>
              </w:rPr>
            </w:pPr>
            <w:r>
              <w:rPr>
                <w:rFonts w:ascii="Times New Roman" w:hAnsi="Arial" w:cs="Arial" w:hint="eastAsia"/>
                <w:b/>
                <w:bCs/>
                <w:kern w:val="24"/>
                <w:sz w:val="20"/>
                <w:szCs w:val="20"/>
              </w:rPr>
              <w:t>充电设施维护工</w:t>
            </w:r>
          </w:p>
        </w:tc>
        <w:tc>
          <w:tcPr>
            <w:tcW w:w="2552" w:type="dxa"/>
            <w:tcBorders>
              <w:top w:val="single" w:sz="8" w:space="0" w:color="FFFFFF"/>
              <w:left w:val="single" w:sz="8" w:space="0" w:color="FFFFFF"/>
              <w:bottom w:val="single" w:sz="8" w:space="0" w:color="FFFFFF"/>
              <w:right w:val="single" w:sz="8" w:space="0" w:color="FFFFFF"/>
            </w:tcBorders>
            <w:shd w:val="clear" w:color="auto" w:fill="FFCC00"/>
            <w:tcMar>
              <w:top w:w="72" w:type="dxa"/>
              <w:left w:w="144" w:type="dxa"/>
              <w:bottom w:w="72" w:type="dxa"/>
              <w:right w:w="144" w:type="dxa"/>
            </w:tcMar>
            <w:vAlign w:val="center"/>
          </w:tcPr>
          <w:p w:rsidR="00414E8F" w:rsidRDefault="00414E8F" w:rsidP="00070DC6">
            <w:pPr>
              <w:widowControl/>
              <w:jc w:val="left"/>
              <w:rPr>
                <w:rFonts w:ascii="Arial" w:hAnsi="Arial" w:cs="Arial"/>
                <w:kern w:val="0"/>
                <w:sz w:val="20"/>
                <w:szCs w:val="20"/>
              </w:rPr>
            </w:pPr>
            <w:r>
              <w:rPr>
                <w:rFonts w:ascii="Times New Roman" w:hAnsi="Arial" w:cs="Arial" w:hint="eastAsia"/>
                <w:b/>
                <w:bCs/>
                <w:kern w:val="24"/>
                <w:sz w:val="20"/>
                <w:szCs w:val="20"/>
              </w:rPr>
              <w:t>充电站的维护与管理</w:t>
            </w:r>
          </w:p>
        </w:tc>
      </w:tr>
    </w:tbl>
    <w:p w:rsidR="00414E8F" w:rsidRDefault="00414E8F" w:rsidP="001A5FC1">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宋体" w:cs="Arial" w:hint="eastAsia"/>
          <w:sz w:val="30"/>
          <w:szCs w:val="30"/>
        </w:rPr>
        <w:t>在所需岗位中，装调工、维修工、性能检测工与充电设施维修工都是目前及未来社会所急需的高技术技能人才。</w:t>
      </w:r>
      <w:r w:rsidR="00FE1896">
        <w:rPr>
          <w:rFonts w:ascii="仿宋_GB2312" w:eastAsia="仿宋_GB2312" w:hAnsi="宋体" w:cs="Arial" w:hint="eastAsia"/>
          <w:sz w:val="30"/>
          <w:szCs w:val="30"/>
        </w:rPr>
        <w:t>在</w:t>
      </w:r>
      <w:r>
        <w:rPr>
          <w:rFonts w:ascii="仿宋_GB2312" w:eastAsia="仿宋_GB2312" w:hAnsi="宋体" w:cs="Arial" w:hint="eastAsia"/>
          <w:sz w:val="30"/>
          <w:szCs w:val="30"/>
        </w:rPr>
        <w:t>新能源</w:t>
      </w:r>
      <w:r w:rsidR="00FE1896">
        <w:rPr>
          <w:rFonts w:ascii="仿宋_GB2312" w:eastAsia="仿宋_GB2312" w:hAnsi="宋体" w:cs="Arial" w:hint="eastAsia"/>
          <w:sz w:val="30"/>
          <w:szCs w:val="30"/>
        </w:rPr>
        <w:t>充电</w:t>
      </w:r>
      <w:proofErr w:type="gramStart"/>
      <w:r w:rsidR="00FE1896">
        <w:rPr>
          <w:rFonts w:ascii="仿宋_GB2312" w:eastAsia="仿宋_GB2312" w:hAnsi="宋体" w:cs="Arial" w:hint="eastAsia"/>
          <w:sz w:val="30"/>
          <w:szCs w:val="30"/>
        </w:rPr>
        <w:t>桩</w:t>
      </w:r>
      <w:r w:rsidR="00981B38">
        <w:rPr>
          <w:rFonts w:ascii="仿宋_GB2312" w:eastAsia="仿宋_GB2312" w:hAnsi="宋体" w:cs="Arial" w:hint="eastAsia"/>
          <w:sz w:val="30"/>
          <w:szCs w:val="30"/>
        </w:rPr>
        <w:t>生产</w:t>
      </w:r>
      <w:proofErr w:type="gramEnd"/>
      <w:r w:rsidR="00FE1896">
        <w:rPr>
          <w:rFonts w:ascii="仿宋_GB2312" w:eastAsia="仿宋_GB2312" w:hAnsi="宋体" w:cs="Arial" w:hint="eastAsia"/>
          <w:sz w:val="30"/>
          <w:szCs w:val="30"/>
        </w:rPr>
        <w:t>企业装调</w:t>
      </w:r>
      <w:r>
        <w:rPr>
          <w:rFonts w:ascii="仿宋_GB2312" w:eastAsia="仿宋_GB2312" w:hAnsi="宋体" w:cs="Arial" w:hint="eastAsia"/>
          <w:sz w:val="30"/>
          <w:szCs w:val="30"/>
        </w:rPr>
        <w:t>岗位，主要从事新</w:t>
      </w:r>
      <w:r w:rsidR="00981B38">
        <w:rPr>
          <w:rFonts w:ascii="仿宋_GB2312" w:eastAsia="仿宋_GB2312" w:hAnsi="宋体" w:cs="Arial" w:hint="eastAsia"/>
          <w:sz w:val="30"/>
          <w:szCs w:val="30"/>
        </w:rPr>
        <w:t>充电桩</w:t>
      </w:r>
      <w:r>
        <w:rPr>
          <w:rFonts w:ascii="仿宋_GB2312" w:eastAsia="仿宋_GB2312" w:hAnsi="宋体" w:cs="Arial" w:hint="eastAsia"/>
          <w:sz w:val="30"/>
          <w:szCs w:val="30"/>
        </w:rPr>
        <w:t>装配、调整、性能测试、质量检验等岗位；还可从事</w:t>
      </w:r>
      <w:r w:rsidR="00981B38">
        <w:rPr>
          <w:rFonts w:ascii="仿宋_GB2312" w:eastAsia="仿宋_GB2312" w:hAnsi="宋体" w:cs="Arial" w:hint="eastAsia"/>
          <w:sz w:val="30"/>
          <w:szCs w:val="30"/>
        </w:rPr>
        <w:t>充电桩</w:t>
      </w:r>
      <w:r>
        <w:rPr>
          <w:rFonts w:ascii="仿宋_GB2312" w:eastAsia="仿宋_GB2312" w:hAnsi="宋体" w:cs="Arial" w:hint="eastAsia"/>
          <w:sz w:val="30"/>
          <w:szCs w:val="30"/>
        </w:rPr>
        <w:t>检测维修、电子设备及电路检修工作；同时还可以</w:t>
      </w:r>
      <w:r w:rsidR="001D0A10">
        <w:rPr>
          <w:rFonts w:ascii="仿宋_GB2312" w:eastAsia="仿宋_GB2312" w:hAnsi="宋体" w:cs="Arial" w:hint="eastAsia"/>
          <w:sz w:val="30"/>
          <w:szCs w:val="30"/>
        </w:rPr>
        <w:t>在充电站运营企业</w:t>
      </w:r>
      <w:r>
        <w:rPr>
          <w:rFonts w:ascii="仿宋_GB2312" w:eastAsia="仿宋_GB2312" w:hAnsi="宋体" w:cs="Arial" w:hint="eastAsia"/>
          <w:sz w:val="30"/>
          <w:szCs w:val="30"/>
        </w:rPr>
        <w:t>从事新能源汽车充电基础设施的运营与维护工作。</w:t>
      </w:r>
    </w:p>
    <w:p w:rsidR="007060BB" w:rsidRDefault="007060BB" w:rsidP="008C3E7A">
      <w:pPr>
        <w:spacing w:line="560" w:lineRule="exact"/>
        <w:ind w:firstLineChars="200" w:firstLine="600"/>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各院校能够大面积培养新能源充电桩、充电站人才至少得在三到五年后。而即便三年后各高校都有能力培养高端人才，那也得经过至少三年的学习，也就是说，新能源充电</w:t>
      </w:r>
      <w:proofErr w:type="gramStart"/>
      <w:r>
        <w:rPr>
          <w:rFonts w:ascii="仿宋_GB2312" w:eastAsia="仿宋_GB2312" w:hAnsi="仿宋_GB2312" w:cs="仿宋_GB2312" w:hint="eastAsia"/>
          <w:bCs/>
          <w:color w:val="000000"/>
          <w:sz w:val="30"/>
          <w:szCs w:val="30"/>
        </w:rPr>
        <w:t>桩企业</w:t>
      </w:r>
      <w:proofErr w:type="gramEnd"/>
      <w:r>
        <w:rPr>
          <w:rFonts w:ascii="仿宋_GB2312" w:eastAsia="仿宋_GB2312" w:hAnsi="仿宋_GB2312" w:cs="仿宋_GB2312" w:hint="eastAsia"/>
          <w:bCs/>
          <w:color w:val="000000"/>
          <w:sz w:val="30"/>
          <w:szCs w:val="30"/>
        </w:rPr>
        <w:t>要全面缓解人才匮乏问题至少得在六年后。人才的巨大缺口导致的是行业内部的人才恶性竞争。招人难</w:t>
      </w:r>
      <w:proofErr w:type="gramStart"/>
      <w:r>
        <w:rPr>
          <w:rFonts w:ascii="仿宋_GB2312" w:eastAsia="仿宋_GB2312" w:hAnsi="仿宋_GB2312" w:cs="仿宋_GB2312" w:hint="eastAsia"/>
          <w:bCs/>
          <w:color w:val="000000"/>
          <w:sz w:val="30"/>
          <w:szCs w:val="30"/>
        </w:rPr>
        <w:t>用人难</w:t>
      </w:r>
      <w:proofErr w:type="gramEnd"/>
      <w:r>
        <w:rPr>
          <w:rFonts w:ascii="仿宋_GB2312" w:eastAsia="仿宋_GB2312" w:hAnsi="仿宋_GB2312" w:cs="仿宋_GB2312" w:hint="eastAsia"/>
          <w:bCs/>
          <w:color w:val="000000"/>
          <w:sz w:val="30"/>
          <w:szCs w:val="30"/>
        </w:rPr>
        <w:t>已经成为制约企业发展的最大瓶颈。对于制造企业，新能源产业由于涉及到高新技术问题，需要专业型的高科技高素质人才，而国内对人才的培养速度远不如对人才的需求速度。目前具备培养新能源充电桩高新技术人才能力的院校凤毛麟角，虽然教育部下发过紧急通知，希望各个学</w:t>
      </w:r>
      <w:r>
        <w:rPr>
          <w:rFonts w:ascii="仿宋_GB2312" w:eastAsia="仿宋_GB2312" w:hAnsi="仿宋_GB2312" w:cs="仿宋_GB2312" w:hint="eastAsia"/>
          <w:bCs/>
          <w:color w:val="000000"/>
          <w:sz w:val="30"/>
          <w:szCs w:val="30"/>
        </w:rPr>
        <w:lastRenderedPageBreak/>
        <w:t>校能够立即着手建立相关战略性新兴产业的人才培养体系，以满足国家战略性新兴产业发展对高素质人才的迫切需求。但院校自身条件欠缺及师资力量薄弱也导致了无</w:t>
      </w:r>
      <w:proofErr w:type="gramStart"/>
      <w:r>
        <w:rPr>
          <w:rFonts w:ascii="仿宋_GB2312" w:eastAsia="仿宋_GB2312" w:hAnsi="仿宋_GB2312" w:cs="仿宋_GB2312" w:hint="eastAsia"/>
          <w:bCs/>
          <w:color w:val="000000"/>
          <w:sz w:val="30"/>
          <w:szCs w:val="30"/>
        </w:rPr>
        <w:t>法实现</w:t>
      </w:r>
      <w:proofErr w:type="gramEnd"/>
      <w:r>
        <w:rPr>
          <w:rFonts w:ascii="仿宋_GB2312" w:eastAsia="仿宋_GB2312" w:hAnsi="仿宋_GB2312" w:cs="仿宋_GB2312" w:hint="eastAsia"/>
          <w:bCs/>
          <w:color w:val="000000"/>
          <w:sz w:val="30"/>
          <w:szCs w:val="30"/>
        </w:rPr>
        <w:t>立即启动人才培养机制。</w:t>
      </w:r>
    </w:p>
    <w:p w:rsidR="007060BB" w:rsidRDefault="007060BB" w:rsidP="007060BB">
      <w:pPr>
        <w:snapToGrid w:val="0"/>
        <w:spacing w:line="560" w:lineRule="exact"/>
        <w:ind w:firstLineChars="200" w:firstLine="600"/>
        <w:jc w:val="left"/>
        <w:rPr>
          <w:rFonts w:ascii="仿宋_GB2312" w:eastAsia="仿宋_GB2312" w:hAnsi="宋体" w:cs="Arial"/>
          <w:sz w:val="30"/>
          <w:szCs w:val="30"/>
        </w:rPr>
      </w:pPr>
      <w:r>
        <w:rPr>
          <w:rFonts w:ascii="仿宋_GB2312" w:eastAsia="仿宋_GB2312" w:hAnsi="仿宋_GB2312" w:cs="仿宋_GB2312" w:hint="eastAsia"/>
          <w:bCs/>
          <w:color w:val="000000"/>
          <w:sz w:val="30"/>
          <w:szCs w:val="30"/>
        </w:rPr>
        <w:tab/>
      </w:r>
      <w:r>
        <w:rPr>
          <w:rFonts w:ascii="仿宋_GB2312" w:eastAsia="仿宋_GB2312" w:hAnsi="宋体" w:cs="Arial" w:hint="eastAsia"/>
          <w:sz w:val="30"/>
          <w:szCs w:val="30"/>
        </w:rPr>
        <w:t>赛项内容的设计主要针对新能源充电桩装调、故障检测与排除、控制设计、安装与维护维修，在比赛中体现“工匠精神”，锻炼“工匠意识”，训练“工匠技能”，进而帮助甚至引导全国范围内各高等职业院校培养大量熟悉新能源充电基础设施、从事充电桩生产、检测检验和售后与运营等服务岗位的服务技能型人才。</w:t>
      </w:r>
    </w:p>
    <w:p w:rsidR="00774BC5" w:rsidRPr="00774BC5" w:rsidRDefault="00774BC5" w:rsidP="00774BC5">
      <w:pPr>
        <w:spacing w:line="560" w:lineRule="exact"/>
        <w:rPr>
          <w:rFonts w:ascii="仿宋_GB2312" w:eastAsia="仿宋_GB2312" w:hAnsi="仿宋_GB2312" w:cs="仿宋_GB2312"/>
          <w:b/>
          <w:bCs/>
          <w:color w:val="000000"/>
          <w:sz w:val="30"/>
          <w:szCs w:val="30"/>
        </w:rPr>
      </w:pPr>
      <w:r w:rsidRPr="00774BC5">
        <w:rPr>
          <w:rFonts w:ascii="仿宋_GB2312" w:eastAsia="仿宋_GB2312" w:hAnsi="仿宋_GB2312" w:cs="仿宋_GB2312" w:hint="eastAsia"/>
          <w:b/>
          <w:bCs/>
          <w:color w:val="000000"/>
          <w:sz w:val="30"/>
          <w:szCs w:val="30"/>
        </w:rPr>
        <w:t>（四）</w:t>
      </w:r>
      <w:r>
        <w:rPr>
          <w:rFonts w:ascii="仿宋_GB2312" w:eastAsia="仿宋_GB2312" w:hAnsi="仿宋_GB2312" w:cs="仿宋_GB2312" w:hint="eastAsia"/>
          <w:b/>
          <w:bCs/>
          <w:color w:val="000000"/>
          <w:sz w:val="30"/>
          <w:szCs w:val="30"/>
        </w:rPr>
        <w:t>赛项</w:t>
      </w:r>
      <w:r w:rsidRPr="00774BC5">
        <w:rPr>
          <w:rFonts w:ascii="仿宋_GB2312" w:eastAsia="仿宋_GB2312" w:hAnsi="仿宋_GB2312" w:cs="仿宋_GB2312" w:hint="eastAsia"/>
          <w:b/>
          <w:bCs/>
          <w:color w:val="000000"/>
          <w:sz w:val="30"/>
          <w:szCs w:val="30"/>
        </w:rPr>
        <w:t>设计原则</w:t>
      </w:r>
      <w:r>
        <w:rPr>
          <w:rFonts w:ascii="仿宋_GB2312" w:eastAsia="仿宋_GB2312" w:hAnsi="仿宋_GB2312" w:cs="仿宋_GB2312" w:hint="eastAsia"/>
          <w:b/>
          <w:bCs/>
          <w:color w:val="000000"/>
          <w:sz w:val="30"/>
          <w:szCs w:val="30"/>
        </w:rPr>
        <w:t>遵循产业导向，考核职业素养</w:t>
      </w:r>
    </w:p>
    <w:p w:rsidR="00774BC5" w:rsidRDefault="00774BC5" w:rsidP="00774BC5">
      <w:pPr>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1、赛项设计紧扣产业发展方向</w:t>
      </w:r>
    </w:p>
    <w:p w:rsidR="00774BC5" w:rsidRDefault="00774BC5" w:rsidP="00774BC5">
      <w:pPr>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ab/>
        <w:t>竞赛平台的选择与研制是关键的第一步,高职专业必须跟着市场走，产业结构调整、升级换代，高职必须要跟上。通过产业的引领组织大赛，大赛再引领专业的建设、教学的改革。对以后加强专业建设、跟上市场对人才发展的需求十分有利。技能大赛紧密围绕我国产业发展的实际设置竞赛项目，以实际的行动服务和支撑产业发展，为行业企业提供生产第一线急需技能型人力资源。</w:t>
      </w:r>
    </w:p>
    <w:p w:rsidR="00774BC5" w:rsidRDefault="00774BC5" w:rsidP="00774BC5">
      <w:pPr>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2、赛项设计紧扣职业资格要求</w:t>
      </w:r>
    </w:p>
    <w:p w:rsidR="00774BC5" w:rsidRDefault="00774BC5" w:rsidP="00774BC5">
      <w:pPr>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ab/>
        <w:t>“新能源充电桩系统安装与调试”竞赛项目通过完成典型电气控制系统的安装、调试与组态任务,涵盖了电工基本技能、电机与电气控制、PLC应用技术、电工测量与仪表调试、电力电子技术、交直流调速、组态控制、工业现场网络等专项核心技术技</w:t>
      </w:r>
      <w:r>
        <w:rPr>
          <w:rFonts w:ascii="仿宋_GB2312" w:eastAsia="仿宋_GB2312" w:hAnsi="仿宋_GB2312" w:cs="仿宋_GB2312" w:hint="eastAsia"/>
          <w:bCs/>
          <w:color w:val="000000"/>
          <w:sz w:val="30"/>
          <w:szCs w:val="30"/>
        </w:rPr>
        <w:lastRenderedPageBreak/>
        <w:t>能，赛项内容包含了国家职业资格证书 “维修电工”的标准要求。</w:t>
      </w:r>
    </w:p>
    <w:p w:rsidR="00774BC5" w:rsidRDefault="00774BC5" w:rsidP="00774BC5">
      <w:pPr>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3、赛项设计紧抓职业素养培养</w:t>
      </w:r>
    </w:p>
    <w:p w:rsidR="00774BC5" w:rsidRDefault="00774BC5" w:rsidP="00774BC5">
      <w:pPr>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ab/>
        <w:t>大赛赛项设计的目的还在于使技能大赛能检验高职学生的团队协作能力、计划组织能力、交流沟通能力等能力，并将团队学习、团队训练、团队精神融入整体竞赛过程中。 “新能源充电桩系统安装与调试”竞赛既要考技能、也要考素养，坚持过程评测、工艺评测和功能评测相结合，以社会需求为导向设计竞赛、学习方式，这些都是代表着高职教育的方向。赛项考评设计检验高职学生的机电设备安装调试能力、工程实施能力、团队协作能力、计划组织能力，检验高职学生的职业素养、交流沟通以及效率、成本和安全意识，指明了高职院校机电类专业教学的改革发展方向，促进了工学结合人才培养模式改革与创新，有利于培养可持续发展的满足企业需求的高端技能人才。</w:t>
      </w:r>
    </w:p>
    <w:p w:rsidR="00414E8F" w:rsidRDefault="00414E8F" w:rsidP="000B34FF">
      <w:pPr>
        <w:spacing w:line="560" w:lineRule="exact"/>
        <w:ind w:firstLineChars="200" w:firstLine="602"/>
        <w:rPr>
          <w:rFonts w:ascii="Arial Narrow" w:eastAsia="仿宋_GB2312" w:hAnsi="Arial Narrow" w:cs="Arial"/>
          <w:b/>
          <w:sz w:val="30"/>
          <w:szCs w:val="30"/>
        </w:rPr>
      </w:pPr>
      <w:r>
        <w:rPr>
          <w:rFonts w:ascii="仿宋_GB2312" w:eastAsia="仿宋_GB2312" w:hAnsi="宋体" w:hint="eastAsia"/>
          <w:b/>
          <w:sz w:val="30"/>
          <w:szCs w:val="30"/>
        </w:rPr>
        <w:t>（</w:t>
      </w:r>
      <w:r w:rsidR="00774BC5">
        <w:rPr>
          <w:rFonts w:ascii="仿宋_GB2312" w:eastAsia="仿宋_GB2312" w:hAnsi="宋体" w:hint="eastAsia"/>
          <w:b/>
          <w:sz w:val="30"/>
          <w:szCs w:val="30"/>
        </w:rPr>
        <w:t>五</w:t>
      </w:r>
      <w:r>
        <w:rPr>
          <w:rFonts w:ascii="仿宋_GB2312" w:eastAsia="仿宋_GB2312" w:hAnsi="宋体" w:hint="eastAsia"/>
          <w:b/>
          <w:sz w:val="30"/>
          <w:szCs w:val="30"/>
        </w:rPr>
        <w:t>）</w:t>
      </w:r>
      <w:r>
        <w:rPr>
          <w:rFonts w:ascii="Arial Narrow" w:eastAsia="仿宋_GB2312" w:hAnsi="Arial Narrow" w:cs="Arial" w:hint="eastAsia"/>
          <w:b/>
          <w:sz w:val="30"/>
          <w:szCs w:val="30"/>
        </w:rPr>
        <w:t>竞赛平台成熟。</w:t>
      </w:r>
      <w:r>
        <w:rPr>
          <w:rFonts w:ascii="Arial Narrow" w:eastAsia="仿宋_GB2312" w:hAnsi="Arial Narrow" w:hint="eastAsia"/>
          <w:b/>
          <w:sz w:val="30"/>
          <w:szCs w:val="30"/>
        </w:rPr>
        <w:t>根据行业特点，赛项选择相对先进、通用性强、社会保有量高的设备与软件</w:t>
      </w:r>
      <w:r>
        <w:rPr>
          <w:rFonts w:ascii="Arial Narrow" w:eastAsia="仿宋_GB2312" w:hAnsi="Arial Narrow" w:cs="Arial" w:hint="eastAsia"/>
          <w:b/>
          <w:sz w:val="30"/>
          <w:szCs w:val="30"/>
        </w:rPr>
        <w:t>。</w:t>
      </w:r>
    </w:p>
    <w:p w:rsidR="00414E8F" w:rsidRDefault="00414E8F" w:rsidP="001A5FC1">
      <w:pPr>
        <w:spacing w:line="560" w:lineRule="exact"/>
        <w:ind w:firstLineChars="200" w:firstLine="600"/>
        <w:rPr>
          <w:rFonts w:ascii="Arial Narrow" w:eastAsia="仿宋_GB2312" w:hAnsi="Arial Narrow" w:cs="Arial"/>
          <w:sz w:val="30"/>
          <w:szCs w:val="30"/>
        </w:rPr>
      </w:pPr>
      <w:r>
        <w:rPr>
          <w:rFonts w:ascii="Arial Narrow" w:eastAsia="仿宋_GB2312" w:hAnsi="Arial Narrow" w:cs="Arial" w:hint="eastAsia"/>
          <w:sz w:val="30"/>
          <w:szCs w:val="30"/>
        </w:rPr>
        <w:t>全国性职业技能大赛的举办是为了考核学生对于知识的运用程度、职业素养与技术技能在实际工作中的应用，更重要的是通过比赛推动甚至引导专业建设的速度与方向。“新能源充电</w:t>
      </w:r>
      <w:r w:rsidR="008F7B64">
        <w:rPr>
          <w:rFonts w:ascii="Arial Narrow" w:eastAsia="仿宋_GB2312" w:hAnsi="Arial Narrow" w:cs="Arial" w:hint="eastAsia"/>
          <w:sz w:val="30"/>
          <w:szCs w:val="30"/>
        </w:rPr>
        <w:t>桩</w:t>
      </w:r>
      <w:r>
        <w:rPr>
          <w:rFonts w:ascii="Arial Narrow" w:eastAsia="仿宋_GB2312" w:hAnsi="Arial Narrow" w:cs="Arial" w:hint="eastAsia"/>
          <w:sz w:val="30"/>
          <w:szCs w:val="30"/>
        </w:rPr>
        <w:t>系统的</w:t>
      </w:r>
      <w:r w:rsidR="008F7B64">
        <w:rPr>
          <w:rFonts w:ascii="Arial Narrow" w:eastAsia="仿宋_GB2312" w:hAnsi="Arial Narrow" w:cs="Arial" w:hint="eastAsia"/>
          <w:sz w:val="30"/>
          <w:szCs w:val="30"/>
        </w:rPr>
        <w:t>安装与调试</w:t>
      </w:r>
      <w:r>
        <w:rPr>
          <w:rFonts w:ascii="Arial Narrow" w:eastAsia="仿宋_GB2312" w:hAnsi="Arial Narrow" w:cs="Arial" w:hint="eastAsia"/>
          <w:sz w:val="30"/>
          <w:szCs w:val="30"/>
        </w:rPr>
        <w:t>”的赛项设计正是迎合“中国制造</w:t>
      </w:r>
      <w:r>
        <w:rPr>
          <w:rFonts w:ascii="Arial Narrow" w:eastAsia="仿宋_GB2312" w:hAnsi="Arial Narrow" w:cs="Arial"/>
          <w:sz w:val="30"/>
          <w:szCs w:val="30"/>
        </w:rPr>
        <w:t>2025</w:t>
      </w:r>
      <w:r>
        <w:rPr>
          <w:rFonts w:ascii="Arial Narrow" w:eastAsia="仿宋_GB2312" w:hAnsi="Arial Narrow" w:cs="Arial" w:hint="eastAsia"/>
          <w:sz w:val="30"/>
          <w:szCs w:val="30"/>
        </w:rPr>
        <w:t>”的发展要求，专门针对节能与新能源汽车</w:t>
      </w:r>
      <w:r w:rsidR="004A14FC">
        <w:rPr>
          <w:rFonts w:ascii="Arial Narrow" w:eastAsia="仿宋_GB2312" w:hAnsi="Arial Narrow" w:cs="Arial" w:hint="eastAsia"/>
          <w:sz w:val="30"/>
          <w:szCs w:val="30"/>
        </w:rPr>
        <w:t>充电基础设施</w:t>
      </w:r>
      <w:r>
        <w:rPr>
          <w:rFonts w:ascii="Arial Narrow" w:eastAsia="仿宋_GB2312" w:hAnsi="Arial Narrow" w:cs="Arial" w:hint="eastAsia"/>
          <w:sz w:val="30"/>
          <w:szCs w:val="30"/>
        </w:rPr>
        <w:t>领域的高技术技能人才的培养而提出的。</w:t>
      </w:r>
    </w:p>
    <w:p w:rsidR="00414E8F" w:rsidRDefault="00414E8F" w:rsidP="00233E18">
      <w:pPr>
        <w:pStyle w:val="1"/>
        <w:spacing w:line="560" w:lineRule="exact"/>
        <w:ind w:firstLine="600"/>
        <w:rPr>
          <w:rFonts w:ascii="仿宋_GB2312" w:eastAsia="仿宋_GB2312" w:hAnsi="宋体"/>
          <w:sz w:val="30"/>
          <w:szCs w:val="30"/>
        </w:rPr>
      </w:pPr>
      <w:r>
        <w:rPr>
          <w:rFonts w:ascii="仿宋_GB2312" w:eastAsia="仿宋_GB2312" w:hAnsi="宋体" w:cs="Arial" w:hint="eastAsia"/>
          <w:sz w:val="30"/>
          <w:szCs w:val="30"/>
        </w:rPr>
        <w:t>竞赛平台成熟，已举办两届省赛</w:t>
      </w:r>
      <w:r w:rsidR="00233E18">
        <w:rPr>
          <w:rFonts w:ascii="仿宋_GB2312" w:eastAsia="仿宋_GB2312" w:hAnsi="宋体" w:cs="Arial" w:hint="eastAsia"/>
          <w:sz w:val="30"/>
          <w:szCs w:val="30"/>
        </w:rPr>
        <w:t>。</w:t>
      </w:r>
      <w:r>
        <w:rPr>
          <w:rFonts w:ascii="Arial Narrow" w:eastAsia="仿宋_GB2312" w:hAnsi="Arial Narrow" w:cs="Arial" w:hint="eastAsia"/>
          <w:sz w:val="30"/>
          <w:szCs w:val="30"/>
        </w:rPr>
        <w:t>竞赛的目的是考核技术、考察技能、培养职业素养，而考核需要完备的考核平台。天津作</w:t>
      </w:r>
      <w:r>
        <w:rPr>
          <w:rFonts w:ascii="Arial Narrow" w:eastAsia="仿宋_GB2312" w:hAnsi="Arial Narrow" w:cs="Arial" w:hint="eastAsia"/>
          <w:sz w:val="30"/>
          <w:szCs w:val="30"/>
        </w:rPr>
        <w:lastRenderedPageBreak/>
        <w:t>为新能源汽车的推广示范城市，</w:t>
      </w:r>
      <w:r w:rsidR="00233E18">
        <w:rPr>
          <w:rFonts w:ascii="Arial Narrow" w:eastAsia="仿宋_GB2312" w:hAnsi="Arial Narrow" w:cs="Arial" w:hint="eastAsia"/>
          <w:sz w:val="30"/>
          <w:szCs w:val="30"/>
        </w:rPr>
        <w:t>同时也是雾</w:t>
      </w:r>
      <w:proofErr w:type="gramStart"/>
      <w:r w:rsidR="00233E18">
        <w:rPr>
          <w:rFonts w:ascii="Arial Narrow" w:eastAsia="仿宋_GB2312" w:hAnsi="Arial Narrow" w:cs="Arial" w:hint="eastAsia"/>
          <w:sz w:val="30"/>
          <w:szCs w:val="30"/>
        </w:rPr>
        <w:t>霾</w:t>
      </w:r>
      <w:proofErr w:type="gramEnd"/>
      <w:r w:rsidR="00233E18">
        <w:rPr>
          <w:rFonts w:ascii="Arial Narrow" w:eastAsia="仿宋_GB2312" w:hAnsi="Arial Narrow" w:cs="Arial" w:hint="eastAsia"/>
          <w:sz w:val="30"/>
          <w:szCs w:val="30"/>
        </w:rPr>
        <w:t>治理的重点区域，</w:t>
      </w:r>
      <w:r>
        <w:rPr>
          <w:rFonts w:ascii="Arial Narrow" w:eastAsia="仿宋_GB2312" w:hAnsi="Arial Narrow" w:cs="Arial" w:hint="eastAsia"/>
          <w:sz w:val="30"/>
          <w:szCs w:val="30"/>
        </w:rPr>
        <w:t>作为全国职业教育示范区域，在</w:t>
      </w:r>
      <w:r>
        <w:rPr>
          <w:rFonts w:ascii="Arial Narrow" w:eastAsia="仿宋_GB2312" w:hAnsi="Arial Narrow" w:cs="Arial"/>
          <w:sz w:val="30"/>
          <w:szCs w:val="30"/>
        </w:rPr>
        <w:t>2014</w:t>
      </w:r>
      <w:r>
        <w:rPr>
          <w:rFonts w:ascii="Arial Narrow" w:eastAsia="仿宋_GB2312" w:hAnsi="Arial Narrow" w:cs="Arial" w:hint="eastAsia"/>
          <w:sz w:val="30"/>
          <w:szCs w:val="30"/>
        </w:rPr>
        <w:t>年、</w:t>
      </w:r>
      <w:r>
        <w:rPr>
          <w:rFonts w:ascii="Arial Narrow" w:eastAsia="仿宋_GB2312" w:hAnsi="Arial Narrow" w:cs="Arial"/>
          <w:sz w:val="30"/>
          <w:szCs w:val="30"/>
        </w:rPr>
        <w:t>2015</w:t>
      </w:r>
      <w:r>
        <w:rPr>
          <w:rFonts w:ascii="Arial Narrow" w:eastAsia="仿宋_GB2312" w:hAnsi="Arial Narrow" w:cs="Arial" w:hint="eastAsia"/>
          <w:sz w:val="30"/>
          <w:szCs w:val="30"/>
        </w:rPr>
        <w:t>年两年间天津市教委先后举办了</w:t>
      </w:r>
      <w:r>
        <w:rPr>
          <w:rFonts w:ascii="Arial Narrow" w:eastAsia="仿宋_GB2312" w:hAnsi="Arial Narrow" w:cs="Arial"/>
          <w:sz w:val="30"/>
          <w:szCs w:val="30"/>
        </w:rPr>
        <w:t>2</w:t>
      </w:r>
      <w:r>
        <w:rPr>
          <w:rFonts w:ascii="Arial Narrow" w:eastAsia="仿宋_GB2312" w:hAnsi="Arial Narrow" w:cs="Arial" w:hint="eastAsia"/>
          <w:sz w:val="30"/>
          <w:szCs w:val="30"/>
        </w:rPr>
        <w:t>届</w:t>
      </w:r>
      <w:r w:rsidR="00657CFC">
        <w:rPr>
          <w:rFonts w:ascii="Arial Narrow" w:eastAsia="仿宋_GB2312" w:hAnsi="Arial Narrow" w:cs="Arial" w:hint="eastAsia"/>
          <w:sz w:val="30"/>
          <w:szCs w:val="30"/>
        </w:rPr>
        <w:t>职业</w:t>
      </w:r>
      <w:r>
        <w:rPr>
          <w:rFonts w:ascii="Arial Narrow" w:eastAsia="仿宋_GB2312" w:hAnsi="Arial Narrow" w:cs="Arial" w:hint="eastAsia"/>
          <w:sz w:val="30"/>
          <w:szCs w:val="30"/>
        </w:rPr>
        <w:t>院校“纯电动汽车</w:t>
      </w:r>
      <w:r w:rsidR="00E70794">
        <w:rPr>
          <w:rFonts w:ascii="Arial Narrow" w:eastAsia="仿宋_GB2312" w:hAnsi="Arial Narrow" w:cs="Arial" w:hint="eastAsia"/>
          <w:sz w:val="30"/>
          <w:szCs w:val="30"/>
        </w:rPr>
        <w:t>充电站运营与维护</w:t>
      </w:r>
      <w:r>
        <w:rPr>
          <w:rFonts w:ascii="Arial Narrow" w:eastAsia="仿宋_GB2312" w:hAnsi="Arial Narrow" w:cs="Arial" w:hint="eastAsia"/>
          <w:sz w:val="30"/>
          <w:szCs w:val="30"/>
        </w:rPr>
        <w:t>”赛项的学生技能大赛，这在全国范围内尚属首例。通过两年的赛项举办，摸索出</w:t>
      </w:r>
      <w:r w:rsidR="00421C32">
        <w:rPr>
          <w:rFonts w:ascii="Arial Narrow" w:eastAsia="仿宋_GB2312" w:hAnsi="Arial Narrow" w:cs="Arial" w:hint="eastAsia"/>
          <w:sz w:val="30"/>
          <w:szCs w:val="30"/>
        </w:rPr>
        <w:t>充新能源汽车充电桩</w:t>
      </w:r>
      <w:r>
        <w:rPr>
          <w:rFonts w:ascii="Arial Narrow" w:eastAsia="仿宋_GB2312" w:hAnsi="Arial Narrow" w:cs="Arial" w:hint="eastAsia"/>
          <w:sz w:val="30"/>
          <w:szCs w:val="30"/>
        </w:rPr>
        <w:t>的教学方向，结合社会岗位对于人才技能的具体要求，天津市学生技能大赛选用了“</w:t>
      </w:r>
      <w:r w:rsidR="00421C32">
        <w:rPr>
          <w:rFonts w:ascii="仿宋_GB2312" w:eastAsia="仿宋_GB2312" w:hAnsi="仿宋_GB2312" w:cs="仿宋_GB2312" w:hint="eastAsia"/>
          <w:sz w:val="32"/>
          <w:szCs w:val="32"/>
        </w:rPr>
        <w:t>火系列触摸式交流充电桩与充电测试负载装置</w:t>
      </w:r>
      <w:r>
        <w:rPr>
          <w:rFonts w:ascii="Arial Narrow" w:eastAsia="仿宋_GB2312" w:hAnsi="Arial Narrow" w:cs="Arial" w:hint="eastAsia"/>
          <w:sz w:val="30"/>
          <w:szCs w:val="30"/>
        </w:rPr>
        <w:t>”作为竞赛技术考核平台。在竞赛过程中，平台性能可靠，安全防护措施完备，不仅展现了技术技能考核，同时赛项内容细节的具体事实上体现了“工匠精神”的要求，</w:t>
      </w:r>
      <w:r>
        <w:rPr>
          <w:rFonts w:ascii="仿宋_GB2312" w:eastAsia="仿宋_GB2312" w:hAnsi="宋体" w:hint="eastAsia"/>
          <w:sz w:val="30"/>
          <w:szCs w:val="30"/>
        </w:rPr>
        <w:t>得到了院校和企业的高度认可。</w:t>
      </w:r>
    </w:p>
    <w:p w:rsidR="00414E8F" w:rsidRDefault="00CD4B92" w:rsidP="009168FE">
      <w:pPr>
        <w:spacing w:line="560" w:lineRule="exact"/>
        <w:ind w:firstLineChars="250" w:firstLine="750"/>
        <w:rPr>
          <w:rFonts w:ascii="Arial Narrow" w:eastAsia="仿宋_GB2312" w:hAnsi="Arial Narrow" w:cs="Arial"/>
          <w:sz w:val="30"/>
          <w:szCs w:val="30"/>
        </w:rPr>
      </w:pPr>
      <w:r>
        <w:rPr>
          <w:rFonts w:ascii="Arial Narrow" w:eastAsia="仿宋_GB2312" w:hAnsi="Arial Narrow" w:cs="Arial" w:hint="eastAsia"/>
          <w:sz w:val="30"/>
          <w:szCs w:val="30"/>
        </w:rPr>
        <w:t>2015</w:t>
      </w:r>
      <w:r w:rsidR="00DA7AF5">
        <w:rPr>
          <w:rFonts w:ascii="Arial Narrow" w:eastAsia="仿宋_GB2312" w:hAnsi="Arial Narrow" w:cs="Arial" w:hint="eastAsia"/>
          <w:sz w:val="30"/>
          <w:szCs w:val="30"/>
        </w:rPr>
        <w:t>、</w:t>
      </w:r>
      <w:r w:rsidR="00DA7AF5">
        <w:rPr>
          <w:rFonts w:ascii="Arial Narrow" w:eastAsia="仿宋_GB2312" w:hAnsi="Arial Narrow" w:cs="Arial" w:hint="eastAsia"/>
          <w:sz w:val="30"/>
          <w:szCs w:val="30"/>
        </w:rPr>
        <w:t>2016</w:t>
      </w:r>
      <w:r>
        <w:rPr>
          <w:rFonts w:ascii="Arial Narrow" w:eastAsia="仿宋_GB2312" w:hAnsi="Arial Narrow" w:cs="Arial" w:hint="eastAsia"/>
          <w:sz w:val="30"/>
          <w:szCs w:val="30"/>
        </w:rPr>
        <w:t>年在</w:t>
      </w:r>
      <w:r w:rsidR="00414E8F">
        <w:rPr>
          <w:rFonts w:ascii="Arial Narrow" w:eastAsia="仿宋_GB2312" w:hAnsi="Arial Narrow" w:cs="Arial" w:hint="eastAsia"/>
          <w:sz w:val="30"/>
          <w:szCs w:val="30"/>
        </w:rPr>
        <w:t>天津</w:t>
      </w:r>
      <w:r w:rsidR="00084C95">
        <w:rPr>
          <w:rFonts w:ascii="Arial Narrow" w:eastAsia="仿宋_GB2312" w:hAnsi="Arial Narrow" w:cs="Arial" w:hint="eastAsia"/>
          <w:sz w:val="30"/>
          <w:szCs w:val="30"/>
        </w:rPr>
        <w:t>机电</w:t>
      </w:r>
      <w:r w:rsidR="00414E8F">
        <w:rPr>
          <w:rFonts w:ascii="Arial Narrow" w:eastAsia="仿宋_GB2312" w:hAnsi="Arial Narrow" w:cs="Arial" w:hint="eastAsia"/>
          <w:sz w:val="30"/>
          <w:szCs w:val="30"/>
        </w:rPr>
        <w:t>职业学院举行</w:t>
      </w:r>
      <w:r>
        <w:rPr>
          <w:rFonts w:ascii="Arial Narrow" w:eastAsia="仿宋_GB2312" w:hAnsi="Arial Narrow" w:cs="Arial" w:hint="eastAsia"/>
          <w:sz w:val="30"/>
          <w:szCs w:val="30"/>
        </w:rPr>
        <w:t>两届</w:t>
      </w:r>
      <w:r w:rsidR="00414E8F">
        <w:rPr>
          <w:rFonts w:ascii="Arial Narrow" w:eastAsia="仿宋_GB2312" w:hAnsi="Arial Narrow" w:cs="Arial" w:hint="eastAsia"/>
          <w:sz w:val="30"/>
          <w:szCs w:val="30"/>
        </w:rPr>
        <w:t>“</w:t>
      </w:r>
      <w:r w:rsidR="00084C95" w:rsidRPr="00084C95">
        <w:rPr>
          <w:rFonts w:ascii="Arial Narrow" w:eastAsia="仿宋_GB2312" w:hAnsi="Arial Narrow" w:cs="Arial" w:hint="eastAsia"/>
          <w:sz w:val="30"/>
          <w:szCs w:val="30"/>
        </w:rPr>
        <w:t>纯电动汽车充电站运营与维护</w:t>
      </w:r>
      <w:r w:rsidR="00414E8F">
        <w:rPr>
          <w:rFonts w:ascii="Arial Narrow" w:eastAsia="仿宋_GB2312" w:hAnsi="Arial Narrow" w:cs="Arial" w:hint="eastAsia"/>
          <w:sz w:val="30"/>
          <w:szCs w:val="30"/>
        </w:rPr>
        <w:t>”赛项</w:t>
      </w:r>
      <w:r>
        <w:rPr>
          <w:rFonts w:ascii="Arial Narrow" w:eastAsia="仿宋_GB2312" w:hAnsi="Arial Narrow" w:cs="Arial" w:hint="eastAsia"/>
          <w:sz w:val="30"/>
          <w:szCs w:val="30"/>
        </w:rPr>
        <w:t>。</w:t>
      </w:r>
    </w:p>
    <w:p w:rsidR="00414E8F" w:rsidRPr="00CD4B92" w:rsidRDefault="00560460" w:rsidP="001A5FC1">
      <w:pPr>
        <w:spacing w:line="560" w:lineRule="exact"/>
        <w:ind w:firstLineChars="200" w:firstLine="420"/>
      </w:pPr>
      <w:r>
        <w:rPr>
          <w:noProof/>
        </w:rPr>
        <w:pict>
          <v:shape id="图片 1" o:spid="_x0000_s1066" type="#_x0000_t75" style="position:absolute;left:0;text-align:left;margin-left:27.1pt;margin-top:2.45pt;width:385.2pt;height:165pt;z-index:251663360;visibility:visible">
            <v:imagedata r:id="rId8" o:title="" croptop="7117f" cropright="-2665f"/>
          </v:shape>
        </w:pict>
      </w:r>
    </w:p>
    <w:p w:rsidR="00414E8F" w:rsidRDefault="00414E8F" w:rsidP="001A5FC1">
      <w:pPr>
        <w:spacing w:line="560" w:lineRule="exact"/>
        <w:ind w:firstLineChars="200" w:firstLine="420"/>
      </w:pPr>
    </w:p>
    <w:p w:rsidR="00414E8F" w:rsidRDefault="00414E8F" w:rsidP="001A5FC1">
      <w:pPr>
        <w:spacing w:line="560" w:lineRule="exact"/>
        <w:ind w:firstLineChars="200" w:firstLine="420"/>
      </w:pPr>
    </w:p>
    <w:p w:rsidR="00414E8F" w:rsidRDefault="00414E8F" w:rsidP="006C7F8D">
      <w:pPr>
        <w:spacing w:line="560" w:lineRule="exact"/>
        <w:ind w:firstLineChars="200" w:firstLine="600"/>
        <w:rPr>
          <w:rFonts w:ascii="Arial Narrow" w:eastAsia="仿宋_GB2312" w:hAnsi="Arial Narrow" w:cs="Arial"/>
          <w:sz w:val="30"/>
          <w:szCs w:val="30"/>
        </w:rPr>
      </w:pPr>
    </w:p>
    <w:p w:rsidR="00414E8F" w:rsidRDefault="00414E8F" w:rsidP="00CD4B92">
      <w:pPr>
        <w:spacing w:line="560" w:lineRule="exact"/>
        <w:ind w:firstLineChars="200" w:firstLine="600"/>
        <w:rPr>
          <w:rFonts w:ascii="Arial Narrow" w:eastAsia="仿宋_GB2312" w:hAnsi="Arial Narrow" w:cs="Arial"/>
          <w:sz w:val="30"/>
          <w:szCs w:val="30"/>
        </w:rPr>
      </w:pPr>
    </w:p>
    <w:p w:rsidR="00414E8F" w:rsidRDefault="00414E8F" w:rsidP="001A5FC1">
      <w:pPr>
        <w:spacing w:line="560" w:lineRule="exact"/>
        <w:ind w:firstLineChars="200" w:firstLine="600"/>
        <w:rPr>
          <w:rFonts w:ascii="Arial Narrow" w:eastAsia="仿宋_GB2312" w:hAnsi="Arial Narrow" w:cs="Arial"/>
          <w:sz w:val="30"/>
          <w:szCs w:val="30"/>
        </w:rPr>
      </w:pPr>
    </w:p>
    <w:p w:rsidR="00414E8F" w:rsidRDefault="00414E8F" w:rsidP="00037222">
      <w:pPr>
        <w:spacing w:line="400" w:lineRule="exact"/>
        <w:ind w:firstLineChars="600" w:firstLine="1440"/>
        <w:rPr>
          <w:rFonts w:ascii="Arial Narrow" w:eastAsia="仿宋_GB2312" w:hAnsi="Arial Narrow" w:cs="Arial"/>
          <w:sz w:val="30"/>
          <w:szCs w:val="30"/>
        </w:rPr>
      </w:pPr>
      <w:r>
        <w:rPr>
          <w:rFonts w:ascii="Arial Narrow" w:eastAsia="仿宋_GB2312" w:hAnsi="Arial Narrow" w:cs="Arial" w:hint="eastAsia"/>
          <w:sz w:val="24"/>
          <w:szCs w:val="24"/>
        </w:rPr>
        <w:t>图</w:t>
      </w:r>
      <w:r>
        <w:rPr>
          <w:rFonts w:ascii="Arial Narrow" w:eastAsia="仿宋_GB2312" w:hAnsi="Arial Narrow" w:cs="Arial"/>
          <w:sz w:val="24"/>
          <w:szCs w:val="24"/>
        </w:rPr>
        <w:t>1    201</w:t>
      </w:r>
      <w:r w:rsidR="009168FE">
        <w:rPr>
          <w:rFonts w:ascii="Arial Narrow" w:eastAsia="仿宋_GB2312" w:hAnsi="Arial Narrow" w:cs="Arial" w:hint="eastAsia"/>
          <w:sz w:val="24"/>
          <w:szCs w:val="24"/>
        </w:rPr>
        <w:t>5</w:t>
      </w:r>
      <w:r>
        <w:rPr>
          <w:rFonts w:ascii="Arial Narrow" w:eastAsia="仿宋_GB2312" w:hAnsi="Arial Narrow" w:cs="Arial" w:hint="eastAsia"/>
          <w:sz w:val="24"/>
          <w:szCs w:val="24"/>
        </w:rPr>
        <w:t>年“</w:t>
      </w:r>
      <w:r w:rsidR="009168FE" w:rsidRPr="009168FE">
        <w:rPr>
          <w:rFonts w:ascii="Arial Narrow" w:eastAsia="仿宋_GB2312" w:hAnsi="Arial Narrow" w:cs="Arial" w:hint="eastAsia"/>
          <w:sz w:val="24"/>
          <w:szCs w:val="24"/>
        </w:rPr>
        <w:t>纯电动汽车充电站运营与维护</w:t>
      </w:r>
      <w:r>
        <w:rPr>
          <w:rFonts w:ascii="Arial Narrow" w:eastAsia="仿宋_GB2312" w:hAnsi="Arial Narrow" w:cs="Arial" w:hint="eastAsia"/>
          <w:sz w:val="24"/>
          <w:szCs w:val="24"/>
        </w:rPr>
        <w:t>”赛项现场</w:t>
      </w:r>
    </w:p>
    <w:p w:rsidR="00414E8F" w:rsidRDefault="0061740F" w:rsidP="007F5CCB">
      <w:pPr>
        <w:spacing w:line="560" w:lineRule="exact"/>
        <w:ind w:firstLineChars="250" w:firstLine="750"/>
        <w:rPr>
          <w:rFonts w:ascii="Arial Narrow" w:eastAsia="仿宋_GB2312" w:hAnsi="Arial Narrow" w:cs="Arial"/>
          <w:sz w:val="30"/>
          <w:szCs w:val="30"/>
        </w:rPr>
      </w:pPr>
      <w:r>
        <w:rPr>
          <w:rFonts w:ascii="Arial Narrow" w:eastAsia="仿宋_GB2312" w:hAnsi="Arial Narrow" w:cs="Arial" w:hint="eastAsia"/>
          <w:sz w:val="30"/>
          <w:szCs w:val="30"/>
        </w:rPr>
        <w:t>比赛</w:t>
      </w:r>
      <w:r>
        <w:rPr>
          <w:rFonts w:ascii="Arial Narrow" w:eastAsia="仿宋_GB2312" w:hAnsi="Arial Narrow" w:cs="Arial"/>
          <w:sz w:val="30"/>
          <w:szCs w:val="30"/>
        </w:rPr>
        <w:t>内容包含充电桩的装调</w:t>
      </w:r>
      <w:r>
        <w:rPr>
          <w:rFonts w:ascii="Arial Narrow" w:eastAsia="仿宋_GB2312" w:hAnsi="Arial Narrow" w:cs="Arial" w:hint="eastAsia"/>
          <w:sz w:val="30"/>
          <w:szCs w:val="30"/>
        </w:rPr>
        <w:t>、</w:t>
      </w:r>
      <w:r>
        <w:rPr>
          <w:rFonts w:ascii="Arial Narrow" w:eastAsia="仿宋_GB2312" w:hAnsi="Arial Narrow" w:cs="Arial"/>
          <w:sz w:val="30"/>
          <w:szCs w:val="30"/>
        </w:rPr>
        <w:t>布线</w:t>
      </w:r>
      <w:r>
        <w:rPr>
          <w:rFonts w:ascii="Arial Narrow" w:eastAsia="仿宋_GB2312" w:hAnsi="Arial Narrow" w:cs="Arial" w:hint="eastAsia"/>
          <w:sz w:val="30"/>
          <w:szCs w:val="30"/>
        </w:rPr>
        <w:t>、</w:t>
      </w:r>
      <w:r>
        <w:rPr>
          <w:rFonts w:ascii="Arial Narrow" w:eastAsia="仿宋_GB2312" w:hAnsi="Arial Narrow" w:cs="Arial"/>
          <w:sz w:val="30"/>
          <w:szCs w:val="30"/>
        </w:rPr>
        <w:t>控制程序设计</w:t>
      </w:r>
      <w:r>
        <w:rPr>
          <w:rFonts w:ascii="Arial Narrow" w:eastAsia="仿宋_GB2312" w:hAnsi="Arial Narrow" w:cs="Arial" w:hint="eastAsia"/>
          <w:sz w:val="30"/>
          <w:szCs w:val="30"/>
        </w:rPr>
        <w:t>、</w:t>
      </w:r>
      <w:r>
        <w:rPr>
          <w:rFonts w:ascii="Arial Narrow" w:eastAsia="仿宋_GB2312" w:hAnsi="Arial Narrow" w:cs="Arial"/>
          <w:sz w:val="30"/>
          <w:szCs w:val="30"/>
        </w:rPr>
        <w:t>负载</w:t>
      </w:r>
      <w:r w:rsidR="009E7A8C">
        <w:rPr>
          <w:rFonts w:ascii="Arial Narrow" w:eastAsia="仿宋_GB2312" w:hAnsi="Arial Narrow" w:cs="Arial"/>
          <w:sz w:val="30"/>
          <w:szCs w:val="30"/>
        </w:rPr>
        <w:t>装配与联机整体测试</w:t>
      </w:r>
      <w:r w:rsidR="009E7A8C">
        <w:rPr>
          <w:rFonts w:ascii="Arial Narrow" w:eastAsia="仿宋_GB2312" w:hAnsi="Arial Narrow" w:cs="Arial" w:hint="eastAsia"/>
          <w:sz w:val="30"/>
          <w:szCs w:val="30"/>
        </w:rPr>
        <w:t>。</w:t>
      </w:r>
    </w:p>
    <w:p w:rsidR="00414E8F" w:rsidRDefault="00560460" w:rsidP="007F5CCB">
      <w:pPr>
        <w:spacing w:line="560" w:lineRule="exact"/>
        <w:ind w:firstLineChars="200" w:firstLine="420"/>
        <w:rPr>
          <w:rFonts w:ascii="Arial Narrow" w:eastAsia="仿宋_GB2312" w:hAnsi="Arial Narrow" w:cs="Arial"/>
          <w:sz w:val="30"/>
          <w:szCs w:val="30"/>
        </w:rPr>
      </w:pPr>
      <w:r w:rsidRPr="00560460">
        <w:rPr>
          <w:noProof/>
        </w:rPr>
        <w:pict>
          <v:shape id="_x0000_s1067" type="#_x0000_t75" style="position:absolute;left:0;text-align:left;margin-left:20.45pt;margin-top:7.8pt;width:376.8pt;height:162.1pt;z-index:251664384;visibility:visible">
            <v:imagedata r:id="rId9" o:title=""/>
          </v:shape>
        </w:pict>
      </w:r>
    </w:p>
    <w:p w:rsidR="007F5CCB" w:rsidRDefault="007F5CCB" w:rsidP="007F5CCB">
      <w:pPr>
        <w:spacing w:line="560" w:lineRule="exact"/>
        <w:ind w:firstLineChars="200" w:firstLine="600"/>
        <w:rPr>
          <w:rFonts w:ascii="Arial Narrow" w:eastAsia="仿宋_GB2312" w:hAnsi="Arial Narrow" w:cs="Arial"/>
          <w:sz w:val="30"/>
          <w:szCs w:val="30"/>
        </w:rPr>
      </w:pPr>
    </w:p>
    <w:p w:rsidR="00414E8F" w:rsidRDefault="00414E8F" w:rsidP="001A5FC1">
      <w:pPr>
        <w:spacing w:line="560" w:lineRule="exact"/>
        <w:ind w:firstLineChars="200" w:firstLine="600"/>
        <w:rPr>
          <w:rFonts w:ascii="Arial Narrow" w:eastAsia="仿宋_GB2312" w:hAnsi="Arial Narrow" w:cs="Arial"/>
          <w:sz w:val="30"/>
          <w:szCs w:val="30"/>
        </w:rPr>
      </w:pPr>
    </w:p>
    <w:p w:rsidR="00414E8F" w:rsidRDefault="00414E8F" w:rsidP="001A5FC1">
      <w:pPr>
        <w:spacing w:line="560" w:lineRule="exact"/>
        <w:ind w:firstLineChars="200" w:firstLine="600"/>
        <w:rPr>
          <w:rFonts w:ascii="Arial Narrow" w:eastAsia="仿宋_GB2312" w:hAnsi="Arial Narrow" w:cs="Arial"/>
          <w:sz w:val="30"/>
          <w:szCs w:val="30"/>
        </w:rPr>
      </w:pPr>
    </w:p>
    <w:p w:rsidR="00414E8F" w:rsidRDefault="00414E8F" w:rsidP="001A5FC1">
      <w:pPr>
        <w:spacing w:line="560" w:lineRule="exact"/>
        <w:ind w:firstLineChars="200" w:firstLine="600"/>
        <w:rPr>
          <w:rFonts w:ascii="Arial Narrow" w:eastAsia="仿宋_GB2312" w:hAnsi="Arial Narrow" w:cs="Arial"/>
          <w:sz w:val="30"/>
          <w:szCs w:val="30"/>
        </w:rPr>
      </w:pPr>
    </w:p>
    <w:p w:rsidR="00414E8F" w:rsidRDefault="00414E8F" w:rsidP="001A5FC1">
      <w:pPr>
        <w:spacing w:line="560" w:lineRule="exact"/>
        <w:ind w:firstLineChars="200" w:firstLine="600"/>
        <w:rPr>
          <w:rFonts w:ascii="Arial Narrow" w:eastAsia="仿宋_GB2312" w:hAnsi="Arial Narrow" w:cs="Arial"/>
          <w:sz w:val="30"/>
          <w:szCs w:val="30"/>
        </w:rPr>
      </w:pPr>
    </w:p>
    <w:p w:rsidR="00256605" w:rsidRDefault="00256605" w:rsidP="00774BC5">
      <w:pPr>
        <w:spacing w:line="560" w:lineRule="exact"/>
        <w:ind w:firstLineChars="300" w:firstLine="720"/>
        <w:rPr>
          <w:rFonts w:ascii="Arial Narrow" w:eastAsia="仿宋_GB2312" w:hAnsi="Arial Narrow" w:cs="Arial"/>
          <w:sz w:val="24"/>
          <w:szCs w:val="24"/>
        </w:rPr>
      </w:pPr>
      <w:r>
        <w:rPr>
          <w:rFonts w:ascii="Arial Narrow" w:eastAsia="仿宋_GB2312" w:hAnsi="Arial Narrow" w:cs="Arial" w:hint="eastAsia"/>
          <w:sz w:val="24"/>
          <w:szCs w:val="24"/>
        </w:rPr>
        <w:t>图</w:t>
      </w:r>
      <w:r>
        <w:rPr>
          <w:rFonts w:ascii="Arial Narrow" w:eastAsia="仿宋_GB2312" w:hAnsi="Arial Narrow" w:cs="Arial" w:hint="eastAsia"/>
          <w:sz w:val="24"/>
          <w:szCs w:val="24"/>
        </w:rPr>
        <w:t>2</w:t>
      </w:r>
      <w:r>
        <w:rPr>
          <w:rFonts w:ascii="Arial Narrow" w:eastAsia="仿宋_GB2312" w:hAnsi="Arial Narrow" w:cs="Arial"/>
          <w:sz w:val="24"/>
          <w:szCs w:val="24"/>
        </w:rPr>
        <w:t xml:space="preserve">   201</w:t>
      </w:r>
      <w:r>
        <w:rPr>
          <w:rFonts w:ascii="Arial Narrow" w:eastAsia="仿宋_GB2312" w:hAnsi="Arial Narrow" w:cs="Arial" w:hint="eastAsia"/>
          <w:sz w:val="24"/>
          <w:szCs w:val="24"/>
        </w:rPr>
        <w:t>5</w:t>
      </w:r>
      <w:r>
        <w:rPr>
          <w:rFonts w:ascii="Arial Narrow" w:eastAsia="仿宋_GB2312" w:hAnsi="Arial Narrow" w:cs="Arial" w:hint="eastAsia"/>
          <w:sz w:val="24"/>
          <w:szCs w:val="24"/>
        </w:rPr>
        <w:t>年“</w:t>
      </w:r>
      <w:r w:rsidRPr="009168FE">
        <w:rPr>
          <w:rFonts w:ascii="Arial Narrow" w:eastAsia="仿宋_GB2312" w:hAnsi="Arial Narrow" w:cs="Arial" w:hint="eastAsia"/>
          <w:sz w:val="24"/>
          <w:szCs w:val="24"/>
        </w:rPr>
        <w:t>纯电动汽车充电站运营与维护</w:t>
      </w:r>
      <w:r>
        <w:rPr>
          <w:rFonts w:ascii="Arial Narrow" w:eastAsia="仿宋_GB2312" w:hAnsi="Arial Narrow" w:cs="Arial" w:hint="eastAsia"/>
          <w:sz w:val="24"/>
          <w:szCs w:val="24"/>
        </w:rPr>
        <w:t>”赛项程序设计现场</w:t>
      </w:r>
    </w:p>
    <w:p w:rsidR="00DA7AF5" w:rsidRDefault="00DA7AF5" w:rsidP="00DA7AF5">
      <w:pPr>
        <w:spacing w:line="560" w:lineRule="exact"/>
        <w:ind w:firstLineChars="300" w:firstLine="720"/>
        <w:rPr>
          <w:rFonts w:ascii="Arial Narrow" w:eastAsia="仿宋_GB2312" w:hAnsi="Arial Narrow" w:cs="Arial"/>
          <w:sz w:val="24"/>
          <w:szCs w:val="24"/>
        </w:rPr>
      </w:pPr>
    </w:p>
    <w:p w:rsidR="00DA7AF5" w:rsidRDefault="00DA7AF5" w:rsidP="00DA7AF5">
      <w:pPr>
        <w:spacing w:line="560" w:lineRule="exact"/>
        <w:ind w:firstLineChars="300" w:firstLine="900"/>
        <w:rPr>
          <w:rFonts w:ascii="Arial Narrow" w:eastAsia="仿宋_GB2312" w:hAnsi="Arial Narrow" w:cs="Arial"/>
          <w:sz w:val="30"/>
          <w:szCs w:val="30"/>
        </w:rPr>
      </w:pPr>
    </w:p>
    <w:p w:rsidR="00F045D1" w:rsidRDefault="00F045D1" w:rsidP="00DA7AF5">
      <w:pPr>
        <w:spacing w:line="560" w:lineRule="exact"/>
        <w:ind w:firstLineChars="300" w:firstLine="900"/>
        <w:rPr>
          <w:rFonts w:ascii="Arial Narrow" w:eastAsia="仿宋_GB2312" w:hAnsi="Arial Narrow" w:cs="Arial"/>
          <w:sz w:val="30"/>
          <w:szCs w:val="30"/>
        </w:rPr>
      </w:pPr>
    </w:p>
    <w:p w:rsidR="007F5CCB" w:rsidRPr="008F5C7A" w:rsidRDefault="00560460" w:rsidP="00774BC5">
      <w:pPr>
        <w:spacing w:line="560" w:lineRule="exact"/>
        <w:ind w:firstLineChars="200" w:firstLine="420"/>
        <w:rPr>
          <w:rFonts w:ascii="仿宋_GB2312" w:eastAsia="仿宋_GB2312" w:hAnsi="宋体"/>
          <w:sz w:val="30"/>
          <w:szCs w:val="30"/>
        </w:rPr>
      </w:pPr>
      <w:r w:rsidRPr="00560460">
        <w:rPr>
          <w:noProof/>
        </w:rPr>
        <w:pict>
          <v:shape id="_x0000_s1068" type="#_x0000_t75" style="position:absolute;left:0;text-align:left;margin-left:20.45pt;margin-top:10.15pt;width:376.8pt;height:153.2pt;z-index:251665408;visibility:visible">
            <v:imagedata r:id="rId10" o:title="" croptop="6315f" cropbottom="10073f"/>
          </v:shape>
        </w:pict>
      </w:r>
    </w:p>
    <w:p w:rsidR="00256605" w:rsidRDefault="00256605" w:rsidP="001A5FC1">
      <w:pPr>
        <w:spacing w:line="560" w:lineRule="exact"/>
        <w:ind w:firstLineChars="200" w:firstLine="600"/>
        <w:rPr>
          <w:rFonts w:ascii="仿宋_GB2312" w:eastAsia="仿宋_GB2312" w:hAnsi="宋体"/>
          <w:sz w:val="30"/>
          <w:szCs w:val="30"/>
        </w:rPr>
      </w:pPr>
    </w:p>
    <w:p w:rsidR="00256605" w:rsidRDefault="00256605" w:rsidP="001A5FC1">
      <w:pPr>
        <w:spacing w:line="560" w:lineRule="exact"/>
        <w:ind w:firstLineChars="200" w:firstLine="600"/>
        <w:rPr>
          <w:rFonts w:ascii="仿宋_GB2312" w:eastAsia="仿宋_GB2312" w:hAnsi="宋体"/>
          <w:sz w:val="30"/>
          <w:szCs w:val="30"/>
        </w:rPr>
      </w:pPr>
    </w:p>
    <w:p w:rsidR="00256605" w:rsidRDefault="00256605" w:rsidP="001A5FC1">
      <w:pPr>
        <w:spacing w:line="560" w:lineRule="exact"/>
        <w:ind w:firstLineChars="200" w:firstLine="600"/>
        <w:rPr>
          <w:rFonts w:ascii="仿宋_GB2312" w:eastAsia="仿宋_GB2312" w:hAnsi="宋体"/>
          <w:sz w:val="30"/>
          <w:szCs w:val="30"/>
        </w:rPr>
      </w:pPr>
    </w:p>
    <w:p w:rsidR="00256605" w:rsidRDefault="00256605" w:rsidP="001A5FC1">
      <w:pPr>
        <w:spacing w:line="560" w:lineRule="exact"/>
        <w:ind w:firstLineChars="200" w:firstLine="600"/>
        <w:rPr>
          <w:rFonts w:ascii="仿宋_GB2312" w:eastAsia="仿宋_GB2312" w:hAnsi="宋体"/>
          <w:sz w:val="30"/>
          <w:szCs w:val="30"/>
        </w:rPr>
      </w:pPr>
    </w:p>
    <w:p w:rsidR="00037222" w:rsidRDefault="00037222" w:rsidP="00256605">
      <w:pPr>
        <w:spacing w:line="560" w:lineRule="exact"/>
        <w:ind w:firstLineChars="300" w:firstLine="720"/>
        <w:rPr>
          <w:rFonts w:ascii="Arial Narrow" w:eastAsia="仿宋_GB2312" w:hAnsi="Arial Narrow" w:cs="Arial"/>
          <w:sz w:val="24"/>
          <w:szCs w:val="24"/>
        </w:rPr>
      </w:pPr>
    </w:p>
    <w:p w:rsidR="00256605" w:rsidRDefault="00256605" w:rsidP="00256605">
      <w:pPr>
        <w:spacing w:line="560" w:lineRule="exact"/>
        <w:ind w:firstLineChars="300" w:firstLine="720"/>
        <w:rPr>
          <w:rFonts w:ascii="Arial Narrow" w:eastAsia="仿宋_GB2312" w:hAnsi="Arial Narrow" w:cs="Arial"/>
          <w:sz w:val="30"/>
          <w:szCs w:val="30"/>
        </w:rPr>
      </w:pPr>
      <w:r>
        <w:rPr>
          <w:rFonts w:ascii="Arial Narrow" w:eastAsia="仿宋_GB2312" w:hAnsi="Arial Narrow" w:cs="Arial" w:hint="eastAsia"/>
          <w:sz w:val="24"/>
          <w:szCs w:val="24"/>
        </w:rPr>
        <w:t>图</w:t>
      </w:r>
      <w:r>
        <w:rPr>
          <w:rFonts w:ascii="Arial Narrow" w:eastAsia="仿宋_GB2312" w:hAnsi="Arial Narrow" w:cs="Arial" w:hint="eastAsia"/>
          <w:sz w:val="24"/>
          <w:szCs w:val="24"/>
        </w:rPr>
        <w:t>3 201</w:t>
      </w:r>
      <w:r w:rsidR="00DA7AF5">
        <w:rPr>
          <w:rFonts w:ascii="Arial Narrow" w:eastAsia="仿宋_GB2312" w:hAnsi="Arial Narrow" w:cs="Arial" w:hint="eastAsia"/>
          <w:sz w:val="24"/>
          <w:szCs w:val="24"/>
        </w:rPr>
        <w:t>6</w:t>
      </w:r>
      <w:r>
        <w:rPr>
          <w:rFonts w:ascii="Arial Narrow" w:eastAsia="仿宋_GB2312" w:hAnsi="Arial Narrow" w:cs="Arial" w:hint="eastAsia"/>
          <w:sz w:val="24"/>
          <w:szCs w:val="24"/>
        </w:rPr>
        <w:t>年“</w:t>
      </w:r>
      <w:r w:rsidRPr="009168FE">
        <w:rPr>
          <w:rFonts w:ascii="Arial Narrow" w:eastAsia="仿宋_GB2312" w:hAnsi="Arial Narrow" w:cs="Arial" w:hint="eastAsia"/>
          <w:sz w:val="24"/>
          <w:szCs w:val="24"/>
        </w:rPr>
        <w:t>纯电动汽车充电站运营与维护</w:t>
      </w:r>
      <w:r>
        <w:rPr>
          <w:rFonts w:ascii="Arial Narrow" w:eastAsia="仿宋_GB2312" w:hAnsi="Arial Narrow" w:cs="Arial" w:hint="eastAsia"/>
          <w:sz w:val="24"/>
          <w:szCs w:val="24"/>
        </w:rPr>
        <w:t>”赛项配件选择</w:t>
      </w:r>
    </w:p>
    <w:p w:rsidR="008C1336" w:rsidRDefault="00560460" w:rsidP="008C1336">
      <w:pPr>
        <w:spacing w:line="560" w:lineRule="exact"/>
        <w:ind w:firstLineChars="200" w:firstLine="420"/>
        <w:rPr>
          <w:rFonts w:ascii="仿宋_GB2312" w:eastAsia="仿宋_GB2312" w:hAnsi="宋体"/>
          <w:sz w:val="30"/>
          <w:szCs w:val="30"/>
        </w:rPr>
      </w:pPr>
      <w:r w:rsidRPr="00560460">
        <w:rPr>
          <w:noProof/>
        </w:rPr>
        <w:pict>
          <v:shape id="_x0000_s1069" type="#_x0000_t75" style="position:absolute;left:0;text-align:left;margin-left:39.6pt;margin-top:20.25pt;width:341.75pt;height:194.7pt;z-index:251666432;visibility:visible">
            <v:imagedata r:id="rId11" o:title=""/>
          </v:shape>
        </w:pict>
      </w:r>
    </w:p>
    <w:p w:rsidR="008C1336" w:rsidRDefault="008C1336" w:rsidP="008C1336">
      <w:pPr>
        <w:spacing w:line="560" w:lineRule="exact"/>
        <w:ind w:firstLineChars="200" w:firstLine="600"/>
        <w:rPr>
          <w:rFonts w:ascii="仿宋_GB2312" w:eastAsia="仿宋_GB2312" w:hAnsi="宋体"/>
          <w:sz w:val="30"/>
          <w:szCs w:val="30"/>
        </w:rPr>
      </w:pPr>
    </w:p>
    <w:p w:rsidR="008C1336" w:rsidRDefault="008C1336" w:rsidP="001A5FC1">
      <w:pPr>
        <w:spacing w:line="560" w:lineRule="exact"/>
        <w:ind w:firstLineChars="200" w:firstLine="600"/>
        <w:rPr>
          <w:rFonts w:ascii="仿宋_GB2312" w:eastAsia="仿宋_GB2312" w:hAnsi="宋体"/>
          <w:sz w:val="30"/>
          <w:szCs w:val="30"/>
        </w:rPr>
      </w:pPr>
    </w:p>
    <w:p w:rsidR="008C1336" w:rsidRDefault="008C1336" w:rsidP="001A5FC1">
      <w:pPr>
        <w:spacing w:line="560" w:lineRule="exact"/>
        <w:ind w:firstLineChars="200" w:firstLine="600"/>
        <w:rPr>
          <w:rFonts w:ascii="仿宋_GB2312" w:eastAsia="仿宋_GB2312" w:hAnsi="宋体"/>
          <w:sz w:val="30"/>
          <w:szCs w:val="30"/>
        </w:rPr>
      </w:pPr>
    </w:p>
    <w:p w:rsidR="008C1336" w:rsidRDefault="008C1336" w:rsidP="001A5FC1">
      <w:pPr>
        <w:spacing w:line="560" w:lineRule="exact"/>
        <w:ind w:firstLineChars="200" w:firstLine="600"/>
        <w:rPr>
          <w:rFonts w:ascii="仿宋_GB2312" w:eastAsia="仿宋_GB2312" w:hAnsi="宋体"/>
          <w:sz w:val="30"/>
          <w:szCs w:val="30"/>
        </w:rPr>
      </w:pPr>
    </w:p>
    <w:p w:rsidR="008C1336" w:rsidRDefault="008C1336" w:rsidP="001A5FC1">
      <w:pPr>
        <w:spacing w:line="560" w:lineRule="exact"/>
        <w:ind w:firstLineChars="200" w:firstLine="600"/>
        <w:rPr>
          <w:rFonts w:ascii="仿宋_GB2312" w:eastAsia="仿宋_GB2312" w:hAnsi="宋体"/>
          <w:sz w:val="30"/>
          <w:szCs w:val="30"/>
        </w:rPr>
      </w:pPr>
    </w:p>
    <w:p w:rsidR="008C1336" w:rsidRDefault="008C1336" w:rsidP="001A5FC1">
      <w:pPr>
        <w:spacing w:line="560" w:lineRule="exact"/>
        <w:ind w:firstLineChars="200" w:firstLine="600"/>
        <w:rPr>
          <w:rFonts w:ascii="仿宋_GB2312" w:eastAsia="仿宋_GB2312" w:hAnsi="宋体"/>
          <w:sz w:val="30"/>
          <w:szCs w:val="30"/>
        </w:rPr>
      </w:pPr>
    </w:p>
    <w:p w:rsidR="008C1336" w:rsidRDefault="008C1336" w:rsidP="001A5FC1">
      <w:pPr>
        <w:spacing w:line="560" w:lineRule="exact"/>
        <w:ind w:firstLineChars="200" w:firstLine="600"/>
        <w:rPr>
          <w:rFonts w:ascii="仿宋_GB2312" w:eastAsia="仿宋_GB2312" w:hAnsi="宋体"/>
          <w:sz w:val="30"/>
          <w:szCs w:val="30"/>
        </w:rPr>
      </w:pPr>
    </w:p>
    <w:p w:rsidR="008C1336" w:rsidRDefault="008C1336" w:rsidP="008C1336">
      <w:pPr>
        <w:spacing w:line="560" w:lineRule="exact"/>
        <w:ind w:firstLineChars="300" w:firstLine="720"/>
        <w:rPr>
          <w:rFonts w:ascii="Arial Narrow" w:eastAsia="仿宋_GB2312" w:hAnsi="Arial Narrow" w:cs="Arial"/>
          <w:sz w:val="30"/>
          <w:szCs w:val="30"/>
        </w:rPr>
      </w:pPr>
      <w:r>
        <w:rPr>
          <w:rFonts w:ascii="Arial Narrow" w:eastAsia="仿宋_GB2312" w:hAnsi="Arial Narrow" w:cs="Arial" w:hint="eastAsia"/>
          <w:sz w:val="24"/>
          <w:szCs w:val="24"/>
        </w:rPr>
        <w:t>图</w:t>
      </w:r>
      <w:r>
        <w:rPr>
          <w:rFonts w:ascii="Arial Narrow" w:eastAsia="仿宋_GB2312" w:hAnsi="Arial Narrow" w:cs="Arial" w:hint="eastAsia"/>
          <w:sz w:val="24"/>
          <w:szCs w:val="24"/>
        </w:rPr>
        <w:t>4   201</w:t>
      </w:r>
      <w:r w:rsidR="00DA7AF5">
        <w:rPr>
          <w:rFonts w:ascii="Arial Narrow" w:eastAsia="仿宋_GB2312" w:hAnsi="Arial Narrow" w:cs="Arial" w:hint="eastAsia"/>
          <w:sz w:val="24"/>
          <w:szCs w:val="24"/>
        </w:rPr>
        <w:t>6</w:t>
      </w:r>
      <w:r>
        <w:rPr>
          <w:rFonts w:ascii="Arial Narrow" w:eastAsia="仿宋_GB2312" w:hAnsi="Arial Narrow" w:cs="Arial" w:hint="eastAsia"/>
          <w:sz w:val="24"/>
          <w:szCs w:val="24"/>
        </w:rPr>
        <w:t>年“</w:t>
      </w:r>
      <w:r w:rsidRPr="009168FE">
        <w:rPr>
          <w:rFonts w:ascii="Arial Narrow" w:eastAsia="仿宋_GB2312" w:hAnsi="Arial Narrow" w:cs="Arial" w:hint="eastAsia"/>
          <w:sz w:val="24"/>
          <w:szCs w:val="24"/>
        </w:rPr>
        <w:t>纯电动汽车充电站运营与维护</w:t>
      </w:r>
      <w:r>
        <w:rPr>
          <w:rFonts w:ascii="Arial Narrow" w:eastAsia="仿宋_GB2312" w:hAnsi="Arial Narrow" w:cs="Arial" w:hint="eastAsia"/>
          <w:sz w:val="24"/>
          <w:szCs w:val="24"/>
        </w:rPr>
        <w:t>”赛项充电桩装配</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本赛项坚持赛项设计与赛项承办相结合，坚持赛项设计与技术文化体验相结合，统一设计体验环节、专业展示和比赛内容；</w:t>
      </w:r>
      <w:r>
        <w:rPr>
          <w:rFonts w:ascii="仿宋_GB2312" w:eastAsia="仿宋_GB2312" w:hAnsi="宋体" w:hint="eastAsia"/>
          <w:sz w:val="30"/>
          <w:szCs w:val="30"/>
        </w:rPr>
        <w:lastRenderedPageBreak/>
        <w:t>坚持吸引企业参与竞赛项目设计、提供技术和条件保障；坚持赛项设计与赛项资源开发相结合，坚持赛项设计引导</w:t>
      </w:r>
      <w:r w:rsidR="007060BB">
        <w:rPr>
          <w:rFonts w:ascii="仿宋_GB2312" w:eastAsia="仿宋_GB2312" w:hAnsi="宋体" w:hint="eastAsia"/>
          <w:sz w:val="30"/>
          <w:szCs w:val="30"/>
        </w:rPr>
        <w:t>中职</w:t>
      </w:r>
      <w:r>
        <w:rPr>
          <w:rFonts w:ascii="仿宋_GB2312" w:eastAsia="仿宋_GB2312" w:hAnsi="宋体" w:hint="eastAsia"/>
          <w:sz w:val="30"/>
          <w:szCs w:val="30"/>
        </w:rPr>
        <w:t>教</w:t>
      </w:r>
      <w:proofErr w:type="gramStart"/>
      <w:r>
        <w:rPr>
          <w:rFonts w:ascii="仿宋_GB2312" w:eastAsia="仿宋_GB2312" w:hAnsi="宋体" w:hint="eastAsia"/>
          <w:sz w:val="30"/>
          <w:szCs w:val="30"/>
        </w:rPr>
        <w:t>育教学</w:t>
      </w:r>
      <w:proofErr w:type="gramEnd"/>
      <w:r>
        <w:rPr>
          <w:rFonts w:ascii="仿宋_GB2312" w:eastAsia="仿宋_GB2312" w:hAnsi="宋体" w:hint="eastAsia"/>
          <w:sz w:val="30"/>
          <w:szCs w:val="30"/>
        </w:rPr>
        <w:t>改革方向突出“技术技能综合运用能力、工程实践能力和创新能力”的培养；坚持赛项设计引领高职专业和课程建设，坚持组织与行业企业相结合</w:t>
      </w:r>
      <w:r w:rsidR="007060BB">
        <w:rPr>
          <w:rFonts w:ascii="仿宋_GB2312" w:eastAsia="仿宋_GB2312" w:hAnsi="宋体" w:hint="eastAsia"/>
          <w:sz w:val="30"/>
          <w:szCs w:val="30"/>
        </w:rPr>
        <w:t>，</w:t>
      </w:r>
      <w:r>
        <w:rPr>
          <w:rFonts w:ascii="仿宋_GB2312" w:eastAsia="仿宋_GB2312" w:hAnsi="宋体" w:hint="eastAsia"/>
          <w:sz w:val="30"/>
          <w:szCs w:val="30"/>
        </w:rPr>
        <w:t>坚持发挥技能大赛更大的示范辐射作用。坚持个人能力与团队协作相结合</w:t>
      </w:r>
      <w:r>
        <w:rPr>
          <w:rFonts w:ascii="仿宋_GB2312" w:eastAsia="仿宋_GB2312" w:hAnsi="宋体"/>
          <w:sz w:val="30"/>
          <w:szCs w:val="30"/>
        </w:rPr>
        <w:t>,</w:t>
      </w:r>
      <w:r>
        <w:rPr>
          <w:rFonts w:ascii="仿宋_GB2312" w:eastAsia="仿宋_GB2312" w:hAnsi="宋体" w:hint="eastAsia"/>
          <w:sz w:val="30"/>
          <w:szCs w:val="30"/>
        </w:rPr>
        <w:t>突出职业素养展示，在展示个人风采的同时，突出职业道德、协作精神和创新意识；坚持技能比赛与素质考察相结合，将专业知识考察纳入比赛内容。</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五、赛项方案的特色与创新点</w:t>
      </w:r>
    </w:p>
    <w:p w:rsidR="0022165A" w:rsidRDefault="0022165A" w:rsidP="0022165A">
      <w:pPr>
        <w:snapToGrid w:val="0"/>
        <w:spacing w:line="560" w:lineRule="exact"/>
        <w:ind w:firstLineChars="200" w:firstLine="600"/>
        <w:rPr>
          <w:rFonts w:ascii="仿宋_GB2312" w:eastAsia="仿宋_GB2312" w:hAnsi="仿宋_GB2312" w:cs="仿宋_GB2312"/>
          <w:color w:val="000000"/>
          <w:sz w:val="30"/>
          <w:szCs w:val="30"/>
        </w:rPr>
      </w:pPr>
      <w:r>
        <w:rPr>
          <w:rFonts w:ascii="仿宋_GB2312" w:eastAsia="仿宋_GB2312" w:hAnsi="仿宋_GB2312" w:cs="仿宋_GB2312" w:hint="eastAsia"/>
          <w:color w:val="000000"/>
          <w:sz w:val="30"/>
          <w:szCs w:val="30"/>
        </w:rPr>
        <w:t>该赛项整体围绕新兴战略型产业新能源汽车领域中的核心技术，通过大赛引领，充分展现了“新能源充电桩</w:t>
      </w:r>
      <w:r w:rsidR="005C6FA9">
        <w:rPr>
          <w:rFonts w:ascii="仿宋_GB2312" w:eastAsia="仿宋_GB2312" w:hAnsi="仿宋_GB2312" w:cs="仿宋_GB2312" w:hint="eastAsia"/>
          <w:color w:val="000000"/>
          <w:sz w:val="30"/>
          <w:szCs w:val="30"/>
        </w:rPr>
        <w:t>装配与调试</w:t>
      </w:r>
      <w:r>
        <w:rPr>
          <w:rFonts w:ascii="仿宋_GB2312" w:eastAsia="仿宋_GB2312" w:hAnsi="仿宋_GB2312" w:cs="仿宋_GB2312" w:hint="eastAsia"/>
          <w:color w:val="000000"/>
          <w:sz w:val="30"/>
          <w:szCs w:val="30"/>
        </w:rPr>
        <w:t>、充电站检测与维修”能力培养的途径与理念，为职业院校培养新能源充电桩检测与维修人才提供了一个新的平台，为迎接第三次工业革命对高端装备制造业和服务业的新要求培养创新型技术技能人才。</w:t>
      </w:r>
    </w:p>
    <w:p w:rsidR="0022165A" w:rsidRDefault="0022165A" w:rsidP="0022165A">
      <w:pPr>
        <w:snapToGrid w:val="0"/>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（一）关注产业发展，紧跟环保需求，高度体现</w:t>
      </w:r>
      <w:r w:rsidR="00205489">
        <w:rPr>
          <w:rFonts w:ascii="仿宋_GB2312" w:eastAsia="仿宋_GB2312" w:hAnsi="仿宋_GB2312" w:cs="仿宋_GB2312" w:hint="eastAsia"/>
          <w:bCs/>
          <w:color w:val="000000"/>
          <w:sz w:val="30"/>
          <w:szCs w:val="30"/>
        </w:rPr>
        <w:t>中职</w:t>
      </w:r>
      <w:r>
        <w:rPr>
          <w:rFonts w:ascii="仿宋_GB2312" w:eastAsia="仿宋_GB2312" w:hAnsi="仿宋_GB2312" w:cs="仿宋_GB2312" w:hint="eastAsia"/>
          <w:bCs/>
          <w:color w:val="000000"/>
          <w:sz w:val="30"/>
          <w:szCs w:val="30"/>
        </w:rPr>
        <w:t>教育服务社会的责任感、使命感。</w:t>
      </w:r>
    </w:p>
    <w:p w:rsidR="0022165A" w:rsidRDefault="0022165A" w:rsidP="00205489">
      <w:pPr>
        <w:snapToGrid w:val="0"/>
        <w:spacing w:line="560" w:lineRule="exact"/>
        <w:ind w:firstLineChars="200" w:firstLine="600"/>
        <w:rPr>
          <w:rFonts w:ascii="仿宋_GB2312" w:eastAsia="仿宋_GB2312" w:hAnsi="仿宋_GB2312" w:cs="仿宋_GB2312"/>
          <w:color w:val="000000"/>
          <w:sz w:val="30"/>
          <w:szCs w:val="30"/>
        </w:rPr>
      </w:pPr>
      <w:r>
        <w:rPr>
          <w:rFonts w:ascii="仿宋_GB2312" w:eastAsia="仿宋_GB2312" w:hAnsi="仿宋_GB2312" w:cs="仿宋_GB2312" w:hint="eastAsia"/>
          <w:color w:val="000000"/>
          <w:sz w:val="30"/>
          <w:szCs w:val="30"/>
        </w:rPr>
        <w:t>全球碳排放标准的推出强化了主要国家推动纯电动汽车产业普及的动力的欲望，由于汽车尾气和工业污染给大气层和地球生存环境带来日趋严重破坏，人类必需在未来二十年内</w:t>
      </w:r>
      <w:proofErr w:type="gramStart"/>
      <w:r>
        <w:rPr>
          <w:rFonts w:ascii="仿宋_GB2312" w:eastAsia="仿宋_GB2312" w:hAnsi="仿宋_GB2312" w:cs="仿宋_GB2312" w:hint="eastAsia"/>
          <w:color w:val="000000"/>
          <w:sz w:val="30"/>
          <w:szCs w:val="30"/>
        </w:rPr>
        <w:t>努力将碳排放量</w:t>
      </w:r>
      <w:proofErr w:type="gramEnd"/>
      <w:r>
        <w:rPr>
          <w:rFonts w:ascii="仿宋_GB2312" w:eastAsia="仿宋_GB2312" w:hAnsi="仿宋_GB2312" w:cs="仿宋_GB2312" w:hint="eastAsia"/>
          <w:color w:val="000000"/>
          <w:sz w:val="30"/>
          <w:szCs w:val="30"/>
        </w:rPr>
        <w:t>指标恢复到合理水准，而削减碳排放量保护生存环境显然已经是比赚钱更迫切更紧急的事情。推广和</w:t>
      </w:r>
      <w:proofErr w:type="gramStart"/>
      <w:r>
        <w:rPr>
          <w:rFonts w:ascii="仿宋_GB2312" w:eastAsia="仿宋_GB2312" w:hAnsi="仿宋_GB2312" w:cs="仿宋_GB2312" w:hint="eastAsia"/>
          <w:color w:val="000000"/>
          <w:sz w:val="30"/>
          <w:szCs w:val="30"/>
        </w:rPr>
        <w:t>普及纯</w:t>
      </w:r>
      <w:proofErr w:type="gramEnd"/>
      <w:r>
        <w:rPr>
          <w:rFonts w:ascii="仿宋_GB2312" w:eastAsia="仿宋_GB2312" w:hAnsi="仿宋_GB2312" w:cs="仿宋_GB2312" w:hint="eastAsia"/>
          <w:color w:val="000000"/>
          <w:sz w:val="30"/>
          <w:szCs w:val="30"/>
        </w:rPr>
        <w:t>电动汽车是行之有效手段并且也是削减碳排放量重点方向之一。申报“</w:t>
      </w:r>
      <w:r w:rsidR="00167CB6">
        <w:rPr>
          <w:rFonts w:ascii="仿宋_GB2312" w:eastAsia="仿宋_GB2312" w:hAnsi="仿宋_GB2312" w:cs="仿宋_GB2312" w:hint="eastAsia"/>
          <w:color w:val="000000"/>
          <w:sz w:val="30"/>
          <w:szCs w:val="30"/>
        </w:rPr>
        <w:t>新能源汽车充电桩系统安装与调试</w:t>
      </w:r>
      <w:r>
        <w:rPr>
          <w:rFonts w:ascii="仿宋_GB2312" w:eastAsia="仿宋_GB2312" w:hAnsi="仿宋_GB2312" w:cs="仿宋_GB2312" w:hint="eastAsia"/>
          <w:color w:val="000000"/>
          <w:sz w:val="30"/>
          <w:szCs w:val="30"/>
        </w:rPr>
        <w:t>”赛项也将揭开中国新能源汽车人才</w:t>
      </w:r>
      <w:r>
        <w:rPr>
          <w:rFonts w:ascii="仿宋_GB2312" w:eastAsia="仿宋_GB2312" w:hAnsi="仿宋_GB2312" w:cs="仿宋_GB2312" w:hint="eastAsia"/>
          <w:color w:val="000000"/>
          <w:sz w:val="30"/>
          <w:szCs w:val="30"/>
        </w:rPr>
        <w:lastRenderedPageBreak/>
        <w:t>培养的新篇章，为环保城市、新能源汽车产业培养人才，为新能源汽车产业的发展及城市环境治理</w:t>
      </w:r>
      <w:proofErr w:type="gramStart"/>
      <w:r>
        <w:rPr>
          <w:rFonts w:ascii="仿宋_GB2312" w:eastAsia="仿宋_GB2312" w:hAnsi="仿宋_GB2312" w:cs="仿宋_GB2312" w:hint="eastAsia"/>
          <w:color w:val="000000"/>
          <w:sz w:val="30"/>
          <w:szCs w:val="30"/>
        </w:rPr>
        <w:t>作出</w:t>
      </w:r>
      <w:proofErr w:type="gramEnd"/>
      <w:r>
        <w:rPr>
          <w:rFonts w:ascii="仿宋_GB2312" w:eastAsia="仿宋_GB2312" w:hAnsi="仿宋_GB2312" w:cs="仿宋_GB2312" w:hint="eastAsia"/>
          <w:color w:val="000000"/>
          <w:sz w:val="30"/>
          <w:szCs w:val="30"/>
        </w:rPr>
        <w:t>了具体的、实实在在的贡献，成功体现了教育服务产业、服务社会的高度社会责任感和历史使命感。</w:t>
      </w:r>
    </w:p>
    <w:p w:rsidR="0022165A" w:rsidRDefault="0022165A" w:rsidP="0022165A">
      <w:pPr>
        <w:snapToGrid w:val="0"/>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（二）紧贴行业标准，对接职业资格，引领专业建设与改革的方向。</w:t>
      </w:r>
    </w:p>
    <w:p w:rsidR="0022165A" w:rsidRDefault="0022165A" w:rsidP="0022165A">
      <w:pPr>
        <w:snapToGrid w:val="0"/>
        <w:spacing w:line="560" w:lineRule="exact"/>
        <w:ind w:firstLineChars="150" w:firstLine="450"/>
        <w:rPr>
          <w:rFonts w:ascii="仿宋_GB2312" w:eastAsia="仿宋_GB2312" w:hAnsi="仿宋_GB2312" w:cs="仿宋_GB2312"/>
          <w:color w:val="000000"/>
          <w:sz w:val="30"/>
          <w:szCs w:val="30"/>
        </w:rPr>
      </w:pPr>
      <w:r>
        <w:rPr>
          <w:rFonts w:ascii="仿宋_GB2312" w:eastAsia="仿宋_GB2312" w:hAnsi="仿宋_GB2312" w:cs="仿宋_GB2312" w:hint="eastAsia"/>
          <w:color w:val="000000"/>
          <w:sz w:val="30"/>
          <w:szCs w:val="30"/>
        </w:rPr>
        <w:t>依据相关专业培养目标，紧贴行业标准，结合国家职业资格技能鉴定大纲内容，按照职业及岗位技能要求，设计适合专业核心技术综合实训要求的技能竞赛设备及配套教学资源。能在较为真实的环境中进行比赛，锻炼提升学生的职业能力和职业素养，对高职专业建设起到示范和引领作用。竞赛平台系统在结构上以新能源充电桩为基础，以实际工作任务为载体，可进行器件安装、接线布线、参数设置、检测调试、故障排除等工作任务。采用和实际一致的主流品牌器件，整套竞赛设备力求做到和实际充电桩、充电</w:t>
      </w:r>
      <w:proofErr w:type="gramStart"/>
      <w:r>
        <w:rPr>
          <w:rFonts w:ascii="仿宋_GB2312" w:eastAsia="仿宋_GB2312" w:hAnsi="仿宋_GB2312" w:cs="仿宋_GB2312" w:hint="eastAsia"/>
          <w:color w:val="000000"/>
          <w:sz w:val="30"/>
          <w:szCs w:val="30"/>
        </w:rPr>
        <w:t>桩运行</w:t>
      </w:r>
      <w:proofErr w:type="gramEnd"/>
      <w:r>
        <w:rPr>
          <w:rFonts w:ascii="仿宋_GB2312" w:eastAsia="仿宋_GB2312" w:hAnsi="仿宋_GB2312" w:cs="仿宋_GB2312" w:hint="eastAsia"/>
          <w:color w:val="000000"/>
          <w:sz w:val="30"/>
          <w:szCs w:val="30"/>
        </w:rPr>
        <w:t>原理一致的器件和使用环境，</w:t>
      </w:r>
      <w:proofErr w:type="gramStart"/>
      <w:r>
        <w:rPr>
          <w:rFonts w:ascii="仿宋_GB2312" w:eastAsia="仿宋_GB2312" w:hAnsi="仿宋_GB2312" w:cs="仿宋_GB2312" w:hint="eastAsia"/>
          <w:color w:val="000000"/>
          <w:sz w:val="30"/>
          <w:szCs w:val="30"/>
        </w:rPr>
        <w:t>营造职场氛围</w:t>
      </w:r>
      <w:proofErr w:type="gramEnd"/>
      <w:r>
        <w:rPr>
          <w:rFonts w:ascii="仿宋_GB2312" w:eastAsia="仿宋_GB2312" w:hAnsi="仿宋_GB2312" w:cs="仿宋_GB2312" w:hint="eastAsia"/>
          <w:color w:val="000000"/>
          <w:sz w:val="30"/>
          <w:szCs w:val="30"/>
        </w:rPr>
        <w:t>，引领“教、学、做”一体化教学模式改革。</w:t>
      </w:r>
    </w:p>
    <w:p w:rsidR="0022165A" w:rsidRDefault="0022165A" w:rsidP="0022165A">
      <w:pPr>
        <w:snapToGrid w:val="0"/>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bCs/>
          <w:color w:val="000000"/>
          <w:sz w:val="30"/>
          <w:szCs w:val="30"/>
        </w:rPr>
        <w:t>（三）真实竞赛载体，体现主流技术，融合节能、环保等职业素养培养。</w:t>
      </w:r>
    </w:p>
    <w:p w:rsidR="0022165A" w:rsidRDefault="0022165A" w:rsidP="0022165A">
      <w:pPr>
        <w:snapToGrid w:val="0"/>
        <w:spacing w:line="560" w:lineRule="exact"/>
        <w:ind w:firstLineChars="150" w:firstLine="450"/>
        <w:rPr>
          <w:rFonts w:ascii="仿宋_GB2312" w:eastAsia="仿宋_GB2312" w:hAnsi="仿宋_GB2312" w:cs="仿宋_GB2312"/>
          <w:color w:val="000000"/>
          <w:sz w:val="30"/>
          <w:szCs w:val="30"/>
        </w:rPr>
      </w:pPr>
      <w:r>
        <w:rPr>
          <w:rFonts w:ascii="仿宋_GB2312" w:eastAsia="仿宋_GB2312" w:hAnsi="仿宋_GB2312" w:cs="仿宋_GB2312" w:hint="eastAsia"/>
          <w:color w:val="000000"/>
          <w:sz w:val="30"/>
          <w:szCs w:val="30"/>
        </w:rPr>
        <w:t>新能源充电桩，具有较好</w:t>
      </w:r>
      <w:proofErr w:type="gramStart"/>
      <w:r>
        <w:rPr>
          <w:rFonts w:ascii="仿宋_GB2312" w:eastAsia="仿宋_GB2312" w:hAnsi="仿宋_GB2312" w:cs="仿宋_GB2312" w:hint="eastAsia"/>
          <w:color w:val="000000"/>
          <w:sz w:val="30"/>
          <w:szCs w:val="30"/>
        </w:rPr>
        <w:t>的去硫化</w:t>
      </w:r>
      <w:proofErr w:type="gramEnd"/>
      <w:r>
        <w:rPr>
          <w:rFonts w:ascii="仿宋_GB2312" w:eastAsia="仿宋_GB2312" w:hAnsi="仿宋_GB2312" w:cs="仿宋_GB2312" w:hint="eastAsia"/>
          <w:color w:val="000000"/>
          <w:sz w:val="30"/>
          <w:szCs w:val="30"/>
        </w:rPr>
        <w:t>效果，可对电池首先激活，然后进行维护式快速充电，可充电电池（如铅酸电池、镍镉电池、镍氢电池或锂离子电池）提供动力源的汽车、摩托车、自行车，其主要功能包括：定时、充满报警、电脑快充、密码控制、自识别电压、多重保护；箱式电动汽车快速充电站基本结构由：1、初级一次侧充电机（为再生储能蓄电池充电）、2、储能蓄电池、</w:t>
      </w:r>
      <w:r>
        <w:rPr>
          <w:rFonts w:ascii="仿宋_GB2312" w:eastAsia="仿宋_GB2312" w:hAnsi="仿宋_GB2312" w:cs="仿宋_GB2312" w:hint="eastAsia"/>
          <w:color w:val="000000"/>
          <w:sz w:val="30"/>
          <w:szCs w:val="30"/>
        </w:rPr>
        <w:lastRenderedPageBreak/>
        <w:t>3、次级二次侧快速充电机（为电动汽车充电）、4、再生蓄电池检修机、5、计费控制系统、6、线缆配电系统等模块组成。</w:t>
      </w:r>
    </w:p>
    <w:p w:rsidR="0022165A" w:rsidRDefault="0022165A" w:rsidP="0022165A">
      <w:pPr>
        <w:snapToGrid w:val="0"/>
        <w:spacing w:line="560" w:lineRule="exact"/>
        <w:ind w:firstLineChars="150" w:firstLine="450"/>
        <w:rPr>
          <w:rFonts w:ascii="仿宋_GB2312" w:eastAsia="仿宋_GB2312" w:hAnsi="仿宋_GB2312" w:cs="仿宋_GB2312"/>
          <w:color w:val="000000"/>
          <w:sz w:val="30"/>
          <w:szCs w:val="30"/>
        </w:rPr>
      </w:pPr>
      <w:r>
        <w:rPr>
          <w:rFonts w:ascii="仿宋_GB2312" w:eastAsia="仿宋_GB2312" w:hAnsi="仿宋_GB2312" w:cs="仿宋_GB2312" w:hint="eastAsia"/>
          <w:color w:val="000000"/>
          <w:sz w:val="30"/>
          <w:szCs w:val="30"/>
        </w:rPr>
        <w:t xml:space="preserve"> 可以考察学生充电</w:t>
      </w:r>
      <w:proofErr w:type="gramStart"/>
      <w:r>
        <w:rPr>
          <w:rFonts w:ascii="仿宋_GB2312" w:eastAsia="仿宋_GB2312" w:hAnsi="仿宋_GB2312" w:cs="仿宋_GB2312" w:hint="eastAsia"/>
          <w:color w:val="000000"/>
          <w:sz w:val="30"/>
          <w:szCs w:val="30"/>
        </w:rPr>
        <w:t>桩涉及</w:t>
      </w:r>
      <w:proofErr w:type="gramEnd"/>
      <w:r>
        <w:rPr>
          <w:rFonts w:ascii="仿宋_GB2312" w:eastAsia="仿宋_GB2312" w:hAnsi="仿宋_GB2312" w:cs="仿宋_GB2312" w:hint="eastAsia"/>
          <w:color w:val="000000"/>
          <w:sz w:val="30"/>
          <w:szCs w:val="30"/>
        </w:rPr>
        <w:t xml:space="preserve">的新能源技术、自动控制、电力电子、组态技术、电工技术等技术的应用, 锻炼学生电动汽车与充电桩的电气装调、接线/布线实训、系统测试、故障排除等技能，包括充电操作、运行操作、电池更换操作等。 </w:t>
      </w:r>
    </w:p>
    <w:p w:rsidR="0022165A" w:rsidRDefault="0022165A" w:rsidP="0022165A">
      <w:pPr>
        <w:snapToGrid w:val="0"/>
        <w:spacing w:line="560" w:lineRule="exact"/>
        <w:ind w:firstLineChars="150" w:firstLine="450"/>
        <w:rPr>
          <w:rFonts w:ascii="仿宋_GB2312" w:eastAsia="仿宋_GB2312" w:hAnsi="仿宋_GB2312" w:cs="仿宋_GB2312"/>
          <w:color w:val="000000"/>
          <w:sz w:val="30"/>
          <w:szCs w:val="30"/>
        </w:rPr>
      </w:pPr>
      <w:r>
        <w:rPr>
          <w:rFonts w:ascii="仿宋_GB2312" w:eastAsia="仿宋_GB2312" w:hAnsi="仿宋_GB2312" w:cs="仿宋_GB2312" w:hint="eastAsia"/>
          <w:color w:val="000000"/>
          <w:sz w:val="30"/>
          <w:szCs w:val="30"/>
        </w:rPr>
        <w:t xml:space="preserve"> 电动汽车可在夜间利用电网的廉价“谷电”进行充电，起到平抑电网的峰谷差的作用。电动汽车的应用可有效地减少对石油资源的依赖，可将有限的石油用于更重要的方面。向蓄电池充电的电力可以由煤炭、天然气、水力、核能、太阳能、风力、潮汐等能源转化。除此之外，如果夜间向蓄电池充电，还可以避开用电高峰，有利于电网均衡负荷，减少费用。</w:t>
      </w:r>
    </w:p>
    <w:p w:rsidR="0022165A" w:rsidRDefault="0022165A" w:rsidP="0022165A">
      <w:pPr>
        <w:snapToGrid w:val="0"/>
        <w:spacing w:line="560" w:lineRule="exact"/>
        <w:ind w:firstLineChars="150" w:firstLine="450"/>
        <w:rPr>
          <w:rFonts w:ascii="仿宋_GB2312" w:eastAsia="仿宋_GB2312" w:hAnsi="仿宋_GB2312" w:cs="仿宋_GB2312"/>
          <w:color w:val="000000"/>
          <w:sz w:val="30"/>
          <w:szCs w:val="30"/>
        </w:rPr>
      </w:pPr>
      <w:r>
        <w:rPr>
          <w:rFonts w:ascii="仿宋_GB2312" w:eastAsia="仿宋_GB2312" w:hAnsi="仿宋_GB2312" w:cs="仿宋_GB2312" w:hint="eastAsia"/>
          <w:color w:val="000000"/>
          <w:sz w:val="30"/>
          <w:szCs w:val="30"/>
        </w:rPr>
        <w:t>电动汽车无内燃机汽车工作时产生的废气，不产生排气污染，对环境保护和空气的洁净是十分有益的，几乎是“零污染”。众所周知，内燃机汽车废气中的CO、HC及NOX、微粒、臭气等污染物形成酸雨酸雾及光化学烟雾。电动汽车无内燃机产生的噪声，电动机的噪声也较内燃机小。噪声对人的听觉、神经、心血管、消化、内分泌、免疫系统也是有危害的。</w:t>
      </w:r>
    </w:p>
    <w:p w:rsidR="0022165A" w:rsidRDefault="0022165A" w:rsidP="0022165A">
      <w:pPr>
        <w:snapToGrid w:val="0"/>
        <w:spacing w:line="560" w:lineRule="exact"/>
        <w:rPr>
          <w:rFonts w:ascii="仿宋_GB2312" w:eastAsia="仿宋_GB2312" w:hAnsi="仿宋_GB2312" w:cs="仿宋_GB2312"/>
          <w:color w:val="000000"/>
          <w:sz w:val="30"/>
          <w:szCs w:val="30"/>
        </w:rPr>
      </w:pPr>
      <w:r>
        <w:rPr>
          <w:rFonts w:ascii="仿宋_GB2312" w:eastAsia="仿宋_GB2312" w:hAnsi="仿宋_GB2312" w:cs="仿宋_GB2312" w:hint="eastAsia"/>
          <w:color w:val="000000"/>
          <w:sz w:val="30"/>
          <w:szCs w:val="30"/>
        </w:rPr>
        <w:t xml:space="preserve">    电动汽车充电</w:t>
      </w:r>
      <w:proofErr w:type="gramStart"/>
      <w:r>
        <w:rPr>
          <w:rFonts w:ascii="仿宋_GB2312" w:eastAsia="仿宋_GB2312" w:hAnsi="仿宋_GB2312" w:cs="仿宋_GB2312" w:hint="eastAsia"/>
          <w:color w:val="000000"/>
          <w:sz w:val="30"/>
          <w:szCs w:val="30"/>
        </w:rPr>
        <w:t>桩采用</w:t>
      </w:r>
      <w:proofErr w:type="gramEnd"/>
      <w:r>
        <w:rPr>
          <w:rFonts w:ascii="仿宋_GB2312" w:eastAsia="仿宋_GB2312" w:hAnsi="仿宋_GB2312" w:cs="仿宋_GB2312" w:hint="eastAsia"/>
          <w:color w:val="000000"/>
          <w:sz w:val="30"/>
          <w:szCs w:val="30"/>
        </w:rPr>
        <w:t>的是交流供电方式，控制电路主要由嵌入式ARM处理器完成，用户可自助刷卡进行用户鉴权、余额查询、计费查询等功能，也可提供语音输出接口，实现语音交互。用户可根据液晶显示屏指示选择4种充电模式：包括按时计费充电、按电量充电、自动充满、按里程充电等。</w:t>
      </w:r>
    </w:p>
    <w:p w:rsidR="0022165A" w:rsidRDefault="0022165A" w:rsidP="0022165A">
      <w:pPr>
        <w:snapToGrid w:val="0"/>
        <w:spacing w:line="560" w:lineRule="exact"/>
        <w:rPr>
          <w:rFonts w:ascii="仿宋_GB2312" w:eastAsia="仿宋_GB2312" w:hAnsi="仿宋_GB2312" w:cs="仿宋_GB2312"/>
          <w:bCs/>
          <w:color w:val="000000"/>
          <w:sz w:val="30"/>
          <w:szCs w:val="30"/>
        </w:rPr>
      </w:pPr>
      <w:r>
        <w:rPr>
          <w:rFonts w:ascii="仿宋_GB2312" w:eastAsia="仿宋_GB2312" w:hAnsi="仿宋_GB2312" w:cs="仿宋_GB2312" w:hint="eastAsia"/>
          <w:color w:val="000000"/>
          <w:sz w:val="30"/>
          <w:szCs w:val="30"/>
        </w:rPr>
        <w:t xml:space="preserve">   电动汽车充电机控制器与集中器利用CAN总线进行数据交</w:t>
      </w:r>
      <w:r>
        <w:rPr>
          <w:rFonts w:ascii="仿宋_GB2312" w:eastAsia="仿宋_GB2312" w:hAnsi="仿宋_GB2312" w:cs="仿宋_GB2312" w:hint="eastAsia"/>
          <w:color w:val="000000"/>
          <w:sz w:val="30"/>
          <w:szCs w:val="30"/>
        </w:rPr>
        <w:lastRenderedPageBreak/>
        <w:t>互，集中器与服务器平台利用有线互联网或无线GPRS网络进行数据交互，为了安全起见，电量计费和金额数据实现安全加密。</w:t>
      </w:r>
    </w:p>
    <w:p w:rsidR="00414E8F" w:rsidRDefault="0022165A" w:rsidP="00780C81">
      <w:pPr>
        <w:snapToGrid w:val="0"/>
        <w:spacing w:line="560" w:lineRule="exact"/>
        <w:ind w:firstLineChars="150" w:firstLine="450"/>
        <w:rPr>
          <w:rFonts w:ascii="仿宋_GB2312" w:eastAsia="仿宋_GB2312" w:hAnsi="宋体"/>
          <w:sz w:val="30"/>
          <w:szCs w:val="30"/>
        </w:rPr>
      </w:pPr>
      <w:r>
        <w:rPr>
          <w:rFonts w:ascii="仿宋_GB2312" w:eastAsia="仿宋_GB2312" w:hAnsi="仿宋_GB2312" w:cs="仿宋_GB2312" w:hint="eastAsia"/>
          <w:color w:val="000000"/>
          <w:sz w:val="30"/>
          <w:szCs w:val="30"/>
        </w:rPr>
        <w:t>竞赛项目的设计除了紧密结合教学需求外，还考虑有一定的延伸和拓展，对专业建设起到示范和引领作用。</w:t>
      </w:r>
      <w:r w:rsidR="00780C81">
        <w:rPr>
          <w:rFonts w:ascii="仿宋_GB2312" w:eastAsia="仿宋_GB2312" w:hAnsi="仿宋_GB2312" w:cs="仿宋_GB2312" w:hint="eastAsia"/>
          <w:color w:val="000000"/>
          <w:sz w:val="30"/>
          <w:szCs w:val="30"/>
        </w:rPr>
        <w:t>同时</w:t>
      </w:r>
      <w:r w:rsidR="00414E8F">
        <w:rPr>
          <w:rFonts w:ascii="仿宋_GB2312" w:eastAsia="仿宋_GB2312" w:hAnsi="宋体" w:hint="eastAsia"/>
          <w:sz w:val="30"/>
          <w:szCs w:val="30"/>
        </w:rPr>
        <w:t>赛项设计从强调高难度向强调精准度转化，从以结果评判为重点向突出对规范化操作的评判转化，代表着最新的主流职业技能的发展方向，这也十分有利于促进我国现代化建设从强调速度而略显粗糙，向强调精致的发展过程的有效过渡。</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六、竞赛内容简介（须附英文对照简介）</w:t>
      </w:r>
    </w:p>
    <w:p w:rsidR="00360736" w:rsidRDefault="00414E8F" w:rsidP="00360736">
      <w:pPr>
        <w:snapToGrid w:val="0"/>
        <w:spacing w:line="560" w:lineRule="exact"/>
        <w:ind w:firstLineChars="150" w:firstLine="450"/>
        <w:rPr>
          <w:rFonts w:ascii="仿宋_GB2312" w:eastAsia="仿宋_GB2312" w:hAnsi="仿宋_GB2312" w:cs="仿宋_GB2312"/>
          <w:color w:val="000000"/>
          <w:sz w:val="30"/>
          <w:szCs w:val="30"/>
        </w:rPr>
      </w:pPr>
      <w:r>
        <w:rPr>
          <w:rFonts w:ascii="仿宋_GB2312" w:eastAsia="仿宋_GB2312" w:hAnsi="宋体" w:hint="eastAsia"/>
          <w:sz w:val="30"/>
          <w:szCs w:val="30"/>
        </w:rPr>
        <w:t>“新能源</w:t>
      </w:r>
      <w:r w:rsidR="0037188C">
        <w:rPr>
          <w:rFonts w:ascii="仿宋_GB2312" w:eastAsia="仿宋_GB2312" w:hAnsi="宋体" w:hint="eastAsia"/>
          <w:sz w:val="30"/>
          <w:szCs w:val="30"/>
        </w:rPr>
        <w:t>汽车充电桩</w:t>
      </w:r>
      <w:r>
        <w:rPr>
          <w:rFonts w:ascii="仿宋_GB2312" w:eastAsia="仿宋_GB2312" w:hAnsi="宋体" w:hint="eastAsia"/>
          <w:sz w:val="30"/>
          <w:szCs w:val="30"/>
        </w:rPr>
        <w:t>系统</w:t>
      </w:r>
      <w:r w:rsidR="0037188C">
        <w:rPr>
          <w:rFonts w:ascii="仿宋_GB2312" w:eastAsia="仿宋_GB2312" w:hAnsi="宋体" w:hint="eastAsia"/>
          <w:sz w:val="30"/>
          <w:szCs w:val="30"/>
        </w:rPr>
        <w:t>安装与调试</w:t>
      </w:r>
      <w:r>
        <w:rPr>
          <w:rFonts w:ascii="仿宋_GB2312" w:eastAsia="仿宋_GB2312" w:hAnsi="宋体" w:hint="eastAsia"/>
          <w:sz w:val="30"/>
          <w:szCs w:val="30"/>
        </w:rPr>
        <w:t>”赛项瞄准“中国制造</w:t>
      </w:r>
      <w:r>
        <w:rPr>
          <w:rFonts w:ascii="仿宋_GB2312" w:eastAsia="仿宋_GB2312" w:hAnsi="宋体"/>
          <w:sz w:val="30"/>
          <w:szCs w:val="30"/>
        </w:rPr>
        <w:t>2025</w:t>
      </w:r>
      <w:r>
        <w:rPr>
          <w:rFonts w:ascii="仿宋_GB2312" w:eastAsia="仿宋_GB2312" w:hAnsi="宋体" w:hint="eastAsia"/>
          <w:sz w:val="30"/>
          <w:szCs w:val="30"/>
        </w:rPr>
        <w:t>”国家战略和新兴战略型产业发展需求，</w:t>
      </w:r>
      <w:r w:rsidR="00360736">
        <w:rPr>
          <w:rFonts w:ascii="仿宋_GB2312" w:eastAsia="仿宋_GB2312" w:hAnsi="仿宋_GB2312" w:cs="仿宋_GB2312" w:hint="eastAsia"/>
          <w:color w:val="000000"/>
          <w:sz w:val="30"/>
          <w:szCs w:val="30"/>
        </w:rPr>
        <w:t>在赛场提供的装备中，通过比赛考核参赛选手掌握充电桩技术设备装调与维修的综合能力，如设备安装、线路连接、调试、系统测试、故障排查、</w:t>
      </w:r>
      <w:r w:rsidR="009E7958">
        <w:rPr>
          <w:rFonts w:ascii="仿宋_GB2312" w:eastAsia="仿宋_GB2312" w:hAnsi="仿宋_GB2312" w:cs="仿宋_GB2312" w:hint="eastAsia"/>
          <w:color w:val="000000"/>
          <w:sz w:val="30"/>
          <w:szCs w:val="30"/>
        </w:rPr>
        <w:t>程序设计、</w:t>
      </w:r>
      <w:r w:rsidR="00360736">
        <w:rPr>
          <w:rFonts w:ascii="仿宋_GB2312" w:eastAsia="仿宋_GB2312" w:hAnsi="仿宋_GB2312" w:cs="仿宋_GB2312" w:hint="eastAsia"/>
          <w:color w:val="000000"/>
          <w:sz w:val="30"/>
          <w:szCs w:val="30"/>
        </w:rPr>
        <w:t>充电操作等；同时，考核参赛选手的团队合作能力、工作效率、质量意识、安全意识和职业道德等。</w:t>
      </w:r>
    </w:p>
    <w:p w:rsidR="00243E6B" w:rsidRDefault="00243E6B" w:rsidP="00243E6B">
      <w:pPr>
        <w:snapToGrid w:val="0"/>
        <w:spacing w:line="560" w:lineRule="exact"/>
        <w:ind w:firstLineChars="150" w:firstLine="450"/>
        <w:rPr>
          <w:rFonts w:ascii="仿宋_GB2312" w:eastAsia="仿宋_GB2312" w:hAnsi="仿宋_GB2312" w:cs="仿宋_GB2312"/>
          <w:color w:val="000000"/>
          <w:sz w:val="30"/>
          <w:szCs w:val="30"/>
        </w:rPr>
      </w:pPr>
      <w:r>
        <w:rPr>
          <w:rFonts w:ascii="仿宋_GB2312" w:eastAsia="仿宋_GB2312" w:hAnsi="仿宋_GB2312" w:cs="仿宋_GB2312" w:hint="eastAsia"/>
          <w:color w:val="000000"/>
          <w:sz w:val="30"/>
          <w:szCs w:val="30"/>
        </w:rPr>
        <w:t>“New energy charging pile electrical installation and debugging control system” event is for the team, with the equipments that the field provided, player</w:t>
      </w:r>
      <w:proofErr w:type="gramStart"/>
      <w:r>
        <w:rPr>
          <w:rFonts w:ascii="仿宋_GB2312" w:eastAsia="仿宋_GB2312" w:hAnsi="仿宋_GB2312" w:cs="仿宋_GB2312" w:hint="eastAsia"/>
          <w:color w:val="000000"/>
          <w:sz w:val="30"/>
          <w:szCs w:val="30"/>
        </w:rPr>
        <w:t>’</w:t>
      </w:r>
      <w:proofErr w:type="gramEnd"/>
      <w:r>
        <w:rPr>
          <w:rFonts w:ascii="仿宋_GB2312" w:eastAsia="仿宋_GB2312" w:hAnsi="仿宋_GB2312" w:cs="仿宋_GB2312" w:hint="eastAsia"/>
          <w:color w:val="000000"/>
          <w:sz w:val="30"/>
          <w:szCs w:val="30"/>
        </w:rPr>
        <w:t xml:space="preserve">s comprehensive ability of alignment and maintenance the charging pile equipment  are been assessment through the competition, Such as equipment installation, wiring, debugging, system testing, troubleshooting, charging / battery replacement operation; Meanwhile, competitors team cooperation ability, work efficiency, quality awareness, safety </w:t>
      </w:r>
      <w:r>
        <w:rPr>
          <w:rFonts w:ascii="仿宋_GB2312" w:eastAsia="仿宋_GB2312" w:hAnsi="仿宋_GB2312" w:cs="仿宋_GB2312" w:hint="eastAsia"/>
          <w:color w:val="000000"/>
          <w:sz w:val="30"/>
          <w:szCs w:val="30"/>
        </w:rPr>
        <w:lastRenderedPageBreak/>
        <w:t>awareness and professional ethics are also been check.</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七、竞赛方式（含组队要求、是否邀请境外代表队参赛）</w:t>
      </w:r>
    </w:p>
    <w:p w:rsidR="00414E8F" w:rsidRDefault="00414E8F" w:rsidP="001A5FC1">
      <w:p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hint="eastAsia"/>
          <w:sz w:val="30"/>
          <w:szCs w:val="30"/>
        </w:rPr>
        <w:t>参照《</w:t>
      </w:r>
      <w:r>
        <w:rPr>
          <w:rFonts w:ascii="Arial Narrow" w:eastAsia="仿宋_GB2312" w:hAnsi="Arial Narrow" w:cs="Arial"/>
          <w:sz w:val="30"/>
          <w:szCs w:val="30"/>
        </w:rPr>
        <w:t>201</w:t>
      </w:r>
      <w:r w:rsidR="00F045D1">
        <w:rPr>
          <w:rFonts w:ascii="Arial Narrow" w:eastAsia="仿宋_GB2312" w:hAnsi="Arial Narrow" w:cs="Arial" w:hint="eastAsia"/>
          <w:sz w:val="30"/>
          <w:szCs w:val="30"/>
        </w:rPr>
        <w:t>7</w:t>
      </w:r>
      <w:r>
        <w:rPr>
          <w:rFonts w:ascii="Arial Narrow" w:eastAsia="仿宋_GB2312" w:hAnsi="Arial Narrow" w:cs="Arial" w:hint="eastAsia"/>
          <w:sz w:val="30"/>
          <w:szCs w:val="30"/>
        </w:rPr>
        <w:t>年全国职业院校技能大赛参赛报名办法》</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（一）参赛报名平台</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全国职业院校技能大赛以省、自治区、直辖市、新疆生产建设兵团、计划单列市（以下简称省）为单位组织报名参赛。报名通过全国职业院校技能大赛网络报名系统统一进行，本赛项暂不邀请境外代表队参赛。</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（二）参赛名额</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本赛项为团体赛，</w:t>
      </w:r>
      <w:r>
        <w:rPr>
          <w:rFonts w:ascii="仿宋_GB2312" w:eastAsia="仿宋_GB2312" w:hAnsi="宋体"/>
          <w:sz w:val="30"/>
          <w:szCs w:val="30"/>
        </w:rPr>
        <w:t>2</w:t>
      </w:r>
      <w:r>
        <w:rPr>
          <w:rFonts w:ascii="仿宋_GB2312" w:eastAsia="仿宋_GB2312" w:hAnsi="宋体" w:hint="eastAsia"/>
          <w:sz w:val="30"/>
          <w:szCs w:val="30"/>
        </w:rPr>
        <w:t>名选手为一队。每省每赛项参赛队原则上不超过</w:t>
      </w:r>
      <w:r>
        <w:rPr>
          <w:rFonts w:ascii="仿宋_GB2312" w:eastAsia="仿宋_GB2312" w:hAnsi="宋体"/>
          <w:sz w:val="30"/>
          <w:szCs w:val="30"/>
        </w:rPr>
        <w:t>2</w:t>
      </w:r>
      <w:r>
        <w:rPr>
          <w:rFonts w:ascii="仿宋_GB2312" w:eastAsia="仿宋_GB2312" w:hAnsi="宋体" w:hint="eastAsia"/>
          <w:sz w:val="30"/>
          <w:szCs w:val="30"/>
        </w:rPr>
        <w:t>支。鼓励各省组织省赛，组织有相应项目省级选拔赛的省份，经大赛执行委员会审查备案，视赛项特点及承办单位实际承接能力，在条件许可的情况下相应项目可增加</w:t>
      </w:r>
      <w:r>
        <w:rPr>
          <w:rFonts w:ascii="仿宋_GB2312" w:eastAsia="仿宋_GB2312" w:hAnsi="宋体"/>
          <w:sz w:val="30"/>
          <w:szCs w:val="30"/>
        </w:rPr>
        <w:t>1</w:t>
      </w:r>
      <w:r>
        <w:rPr>
          <w:rFonts w:ascii="仿宋_GB2312" w:eastAsia="仿宋_GB2312" w:hAnsi="宋体" w:hint="eastAsia"/>
          <w:sz w:val="30"/>
          <w:szCs w:val="30"/>
        </w:rPr>
        <w:t>个参赛名额。</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（三）报名资格</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1</w:t>
      </w:r>
      <w:r>
        <w:rPr>
          <w:rFonts w:ascii="仿宋_GB2312" w:eastAsia="仿宋_GB2312" w:hAnsi="宋体" w:hint="eastAsia"/>
          <w:sz w:val="30"/>
          <w:szCs w:val="30"/>
        </w:rPr>
        <w:t>、高职组参赛选手须为高等学校全日制在籍学生；本科院校中高职类全日制在籍学生可报名参加高职组比赛。五年制高职四、五年级学生可报名参加高职组比赛。</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2</w:t>
      </w:r>
      <w:r>
        <w:rPr>
          <w:rFonts w:ascii="仿宋_GB2312" w:eastAsia="仿宋_GB2312" w:hAnsi="宋体" w:hint="eastAsia"/>
          <w:sz w:val="30"/>
          <w:szCs w:val="30"/>
        </w:rPr>
        <w:t>、高职组参赛选手年龄须不超过</w:t>
      </w:r>
      <w:r>
        <w:rPr>
          <w:rFonts w:ascii="仿宋_GB2312" w:eastAsia="仿宋_GB2312" w:hAnsi="宋体"/>
          <w:sz w:val="30"/>
          <w:szCs w:val="30"/>
        </w:rPr>
        <w:t>25</w:t>
      </w:r>
      <w:r>
        <w:rPr>
          <w:rFonts w:ascii="仿宋_GB2312" w:eastAsia="仿宋_GB2312" w:hAnsi="宋体" w:hint="eastAsia"/>
          <w:sz w:val="30"/>
          <w:szCs w:val="30"/>
        </w:rPr>
        <w:t>周岁（当年），即参赛当年</w:t>
      </w:r>
      <w:r>
        <w:rPr>
          <w:rFonts w:ascii="仿宋_GB2312" w:eastAsia="仿宋_GB2312" w:hAnsi="宋体"/>
          <w:sz w:val="30"/>
          <w:szCs w:val="30"/>
        </w:rPr>
        <w:t>7</w:t>
      </w:r>
      <w:r>
        <w:rPr>
          <w:rFonts w:ascii="仿宋_GB2312" w:eastAsia="仿宋_GB2312" w:hAnsi="宋体" w:hint="eastAsia"/>
          <w:sz w:val="30"/>
          <w:szCs w:val="30"/>
        </w:rPr>
        <w:t>月</w:t>
      </w:r>
      <w:r>
        <w:rPr>
          <w:rFonts w:ascii="仿宋_GB2312" w:eastAsia="仿宋_GB2312" w:hAnsi="宋体"/>
          <w:sz w:val="30"/>
          <w:szCs w:val="30"/>
        </w:rPr>
        <w:t>1</w:t>
      </w:r>
      <w:r>
        <w:rPr>
          <w:rFonts w:ascii="仿宋_GB2312" w:eastAsia="仿宋_GB2312" w:hAnsi="宋体" w:hint="eastAsia"/>
          <w:sz w:val="30"/>
          <w:szCs w:val="30"/>
        </w:rPr>
        <w:t>日前不满</w:t>
      </w:r>
      <w:r>
        <w:rPr>
          <w:rFonts w:ascii="仿宋_GB2312" w:eastAsia="仿宋_GB2312" w:hAnsi="宋体"/>
          <w:sz w:val="30"/>
          <w:szCs w:val="30"/>
        </w:rPr>
        <w:t>26</w:t>
      </w:r>
      <w:r>
        <w:rPr>
          <w:rFonts w:ascii="仿宋_GB2312" w:eastAsia="仿宋_GB2312" w:hAnsi="宋体" w:hint="eastAsia"/>
          <w:sz w:val="30"/>
          <w:szCs w:val="30"/>
        </w:rPr>
        <w:t>周岁。</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3</w:t>
      </w:r>
      <w:r>
        <w:rPr>
          <w:rFonts w:ascii="仿宋_GB2312" w:eastAsia="仿宋_GB2312" w:hAnsi="宋体" w:hint="eastAsia"/>
          <w:sz w:val="30"/>
          <w:szCs w:val="30"/>
        </w:rPr>
        <w:t>、各地区的省内参赛选拔、名额分配和参赛师生资格审查工作主要由省级教育行政部门负责。大赛执委会办公室有对参赛人员资格进行抽查的权利。</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（四）组队要求</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lastRenderedPageBreak/>
        <w:t>1</w:t>
      </w:r>
      <w:r>
        <w:rPr>
          <w:rFonts w:ascii="仿宋_GB2312" w:eastAsia="仿宋_GB2312" w:hAnsi="宋体" w:hint="eastAsia"/>
          <w:sz w:val="30"/>
          <w:szCs w:val="30"/>
        </w:rPr>
        <w:t>、省、自治区、直辖市、新疆生产建设兵团、计划单列市可报名参加比赛。</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2</w:t>
      </w:r>
      <w:r>
        <w:rPr>
          <w:rFonts w:ascii="仿宋_GB2312" w:eastAsia="仿宋_GB2312" w:hAnsi="宋体" w:hint="eastAsia"/>
          <w:sz w:val="30"/>
          <w:szCs w:val="30"/>
        </w:rPr>
        <w:t>、团体赛不得跨校组队，同一学校相同项目报名参赛队不超过</w:t>
      </w:r>
      <w:r>
        <w:rPr>
          <w:rFonts w:ascii="仿宋_GB2312" w:eastAsia="仿宋_GB2312" w:hAnsi="宋体"/>
          <w:sz w:val="30"/>
          <w:szCs w:val="30"/>
        </w:rPr>
        <w:t>1</w:t>
      </w:r>
      <w:r>
        <w:rPr>
          <w:rFonts w:ascii="仿宋_GB2312" w:eastAsia="仿宋_GB2312" w:hAnsi="宋体" w:hint="eastAsia"/>
          <w:sz w:val="30"/>
          <w:szCs w:val="30"/>
        </w:rPr>
        <w:t>支。</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3</w:t>
      </w:r>
      <w:r>
        <w:rPr>
          <w:rFonts w:ascii="仿宋_GB2312" w:eastAsia="仿宋_GB2312" w:hAnsi="宋体" w:hint="eastAsia"/>
          <w:sz w:val="30"/>
          <w:szCs w:val="30"/>
        </w:rPr>
        <w:t>、团体赛参赛队选手均可配指导教师。指导教师人数以赛项规程中要求为准，团体赛每队不超过</w:t>
      </w:r>
      <w:r>
        <w:rPr>
          <w:rFonts w:ascii="仿宋_GB2312" w:eastAsia="仿宋_GB2312" w:hAnsi="宋体"/>
          <w:sz w:val="30"/>
          <w:szCs w:val="30"/>
        </w:rPr>
        <w:t>2</w:t>
      </w:r>
      <w:r>
        <w:rPr>
          <w:rFonts w:ascii="仿宋_GB2312" w:eastAsia="仿宋_GB2312" w:hAnsi="宋体" w:hint="eastAsia"/>
          <w:sz w:val="30"/>
          <w:szCs w:val="30"/>
        </w:rPr>
        <w:t>名指导教师。指导教师须为本校专兼职教师。</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（五）人员变更</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参赛选手和指导教师报名获得确认后不得随意更换。</w:t>
      </w:r>
      <w:proofErr w:type="gramStart"/>
      <w:r>
        <w:rPr>
          <w:rFonts w:ascii="仿宋_GB2312" w:eastAsia="仿宋_GB2312" w:hAnsi="宋体" w:hint="eastAsia"/>
          <w:sz w:val="30"/>
          <w:szCs w:val="30"/>
        </w:rPr>
        <w:t>如备赛过</w:t>
      </w:r>
      <w:proofErr w:type="gramEnd"/>
      <w:r>
        <w:rPr>
          <w:rFonts w:ascii="仿宋_GB2312" w:eastAsia="仿宋_GB2312" w:hAnsi="宋体" w:hint="eastAsia"/>
          <w:sz w:val="30"/>
          <w:szCs w:val="30"/>
        </w:rPr>
        <w:t>程中参赛选手和指导教师因故无法参赛，须由省级教育行政部门于开赛</w:t>
      </w:r>
      <w:r>
        <w:rPr>
          <w:rFonts w:ascii="仿宋_GB2312" w:eastAsia="仿宋_GB2312" w:hAnsi="宋体"/>
          <w:sz w:val="30"/>
          <w:szCs w:val="30"/>
        </w:rPr>
        <w:t>10</w:t>
      </w:r>
      <w:r>
        <w:rPr>
          <w:rFonts w:ascii="仿宋_GB2312" w:eastAsia="仿宋_GB2312" w:hAnsi="宋体" w:hint="eastAsia"/>
          <w:sz w:val="30"/>
          <w:szCs w:val="30"/>
        </w:rPr>
        <w:t>个工作日之前出具书面说明，经大赛执委会办公室核实后予以更换；团体赛选手因特殊原因不能参加比赛时，由大赛执委会根据赛项的特点决定是否可进行缺员比赛。</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八、竞赛时间安排与流程</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（一）竞赛时间安排：</w:t>
      </w:r>
    </w:p>
    <w:tbl>
      <w:tblPr>
        <w:tblW w:w="83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817"/>
        <w:gridCol w:w="1559"/>
        <w:gridCol w:w="2127"/>
        <w:gridCol w:w="3825"/>
      </w:tblGrid>
      <w:tr w:rsidR="00414E8F">
        <w:trPr>
          <w:jc w:val="center"/>
        </w:trPr>
        <w:tc>
          <w:tcPr>
            <w:tcW w:w="817" w:type="dxa"/>
            <w:vAlign w:val="center"/>
          </w:tcPr>
          <w:p w:rsidR="00414E8F" w:rsidRDefault="00414E8F">
            <w:pPr>
              <w:snapToGrid w:val="0"/>
              <w:jc w:val="center"/>
              <w:rPr>
                <w:rFonts w:ascii="仿宋_GB2312" w:eastAsia="仿宋_GB2312" w:hAnsi="宋体"/>
                <w:b/>
                <w:kern w:val="0"/>
                <w:sz w:val="24"/>
                <w:szCs w:val="24"/>
              </w:rPr>
            </w:pPr>
            <w:r>
              <w:rPr>
                <w:rFonts w:ascii="仿宋_GB2312" w:eastAsia="仿宋_GB2312" w:hAnsi="宋体" w:hint="eastAsia"/>
                <w:b/>
                <w:kern w:val="0"/>
                <w:sz w:val="24"/>
                <w:szCs w:val="24"/>
              </w:rPr>
              <w:t>序号</w:t>
            </w:r>
          </w:p>
        </w:tc>
        <w:tc>
          <w:tcPr>
            <w:tcW w:w="1559" w:type="dxa"/>
            <w:vAlign w:val="center"/>
          </w:tcPr>
          <w:p w:rsidR="00414E8F" w:rsidRDefault="00414E8F">
            <w:pPr>
              <w:snapToGrid w:val="0"/>
              <w:jc w:val="center"/>
              <w:rPr>
                <w:rFonts w:ascii="仿宋_GB2312" w:eastAsia="仿宋_GB2312" w:hAnsi="宋体"/>
                <w:b/>
                <w:kern w:val="0"/>
                <w:sz w:val="24"/>
                <w:szCs w:val="24"/>
              </w:rPr>
            </w:pPr>
            <w:r>
              <w:rPr>
                <w:rFonts w:ascii="仿宋_GB2312" w:eastAsia="仿宋_GB2312" w:hAnsi="宋体" w:hint="eastAsia"/>
                <w:b/>
                <w:kern w:val="0"/>
                <w:sz w:val="24"/>
                <w:szCs w:val="24"/>
              </w:rPr>
              <w:t>日期</w:t>
            </w:r>
          </w:p>
        </w:tc>
        <w:tc>
          <w:tcPr>
            <w:tcW w:w="2127" w:type="dxa"/>
            <w:vAlign w:val="center"/>
          </w:tcPr>
          <w:p w:rsidR="00414E8F" w:rsidRDefault="00414E8F">
            <w:pPr>
              <w:snapToGrid w:val="0"/>
              <w:jc w:val="center"/>
              <w:rPr>
                <w:rFonts w:ascii="仿宋_GB2312" w:eastAsia="仿宋_GB2312" w:hAnsi="宋体"/>
                <w:b/>
                <w:kern w:val="0"/>
                <w:sz w:val="24"/>
                <w:szCs w:val="24"/>
              </w:rPr>
            </w:pPr>
            <w:r>
              <w:rPr>
                <w:rFonts w:ascii="仿宋_GB2312" w:eastAsia="仿宋_GB2312" w:hAnsi="宋体" w:hint="eastAsia"/>
                <w:b/>
                <w:kern w:val="0"/>
                <w:sz w:val="24"/>
                <w:szCs w:val="24"/>
              </w:rPr>
              <w:t>时间</w:t>
            </w:r>
          </w:p>
        </w:tc>
        <w:tc>
          <w:tcPr>
            <w:tcW w:w="3825" w:type="dxa"/>
            <w:vAlign w:val="center"/>
          </w:tcPr>
          <w:p w:rsidR="00414E8F" w:rsidRDefault="00414E8F">
            <w:pPr>
              <w:snapToGrid w:val="0"/>
              <w:jc w:val="center"/>
              <w:rPr>
                <w:rFonts w:ascii="仿宋_GB2312" w:eastAsia="仿宋_GB2312" w:hAnsi="宋体"/>
                <w:b/>
                <w:kern w:val="0"/>
                <w:sz w:val="24"/>
                <w:szCs w:val="24"/>
              </w:rPr>
            </w:pPr>
            <w:r>
              <w:rPr>
                <w:rFonts w:ascii="仿宋_GB2312" w:eastAsia="仿宋_GB2312" w:hAnsi="宋体" w:hint="eastAsia"/>
                <w:b/>
                <w:kern w:val="0"/>
                <w:sz w:val="24"/>
                <w:szCs w:val="24"/>
              </w:rPr>
              <w:t>内容</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1</w:t>
            </w:r>
          </w:p>
        </w:tc>
        <w:tc>
          <w:tcPr>
            <w:tcW w:w="1559"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hint="eastAsia"/>
                <w:kern w:val="0"/>
                <w:sz w:val="24"/>
                <w:szCs w:val="24"/>
              </w:rPr>
              <w:t>第一日</w:t>
            </w: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hint="eastAsia"/>
                <w:kern w:val="0"/>
                <w:sz w:val="24"/>
                <w:szCs w:val="24"/>
              </w:rPr>
              <w:t>全天</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报到</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2</w:t>
            </w:r>
          </w:p>
        </w:tc>
        <w:tc>
          <w:tcPr>
            <w:tcW w:w="1559" w:type="dxa"/>
            <w:vMerge w:val="restart"/>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hint="eastAsia"/>
                <w:kern w:val="0"/>
                <w:sz w:val="24"/>
                <w:szCs w:val="24"/>
              </w:rPr>
              <w:t>第二日</w:t>
            </w: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8:00-14:00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报到</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3</w:t>
            </w:r>
          </w:p>
        </w:tc>
        <w:tc>
          <w:tcPr>
            <w:tcW w:w="1559" w:type="dxa"/>
            <w:vMerge/>
            <w:vAlign w:val="center"/>
          </w:tcPr>
          <w:p w:rsidR="00414E8F" w:rsidRDefault="00414E8F">
            <w:pPr>
              <w:snapToGrid w:val="0"/>
              <w:jc w:val="center"/>
              <w:rPr>
                <w:rFonts w:ascii="仿宋_GB2312" w:eastAsia="仿宋_GB2312" w:hAnsi="宋体"/>
                <w:kern w:val="0"/>
                <w:sz w:val="24"/>
                <w:szCs w:val="24"/>
              </w:rPr>
            </w:pP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14:00-15:00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领队会、赛前说明</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4</w:t>
            </w:r>
          </w:p>
        </w:tc>
        <w:tc>
          <w:tcPr>
            <w:tcW w:w="1559" w:type="dxa"/>
            <w:vMerge/>
            <w:vAlign w:val="center"/>
          </w:tcPr>
          <w:p w:rsidR="00414E8F" w:rsidRDefault="00414E8F">
            <w:pPr>
              <w:snapToGrid w:val="0"/>
              <w:jc w:val="center"/>
              <w:rPr>
                <w:rFonts w:ascii="仿宋_GB2312" w:eastAsia="仿宋_GB2312" w:hAnsi="宋体"/>
                <w:kern w:val="0"/>
                <w:sz w:val="24"/>
                <w:szCs w:val="24"/>
              </w:rPr>
            </w:pP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15:00-16:30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领队抽取场次签及检录顺序号</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5</w:t>
            </w:r>
          </w:p>
        </w:tc>
        <w:tc>
          <w:tcPr>
            <w:tcW w:w="1559" w:type="dxa"/>
            <w:vMerge/>
            <w:vAlign w:val="center"/>
          </w:tcPr>
          <w:p w:rsidR="00414E8F" w:rsidRDefault="00414E8F">
            <w:pPr>
              <w:snapToGrid w:val="0"/>
              <w:jc w:val="center"/>
              <w:rPr>
                <w:rFonts w:ascii="仿宋_GB2312" w:eastAsia="仿宋_GB2312" w:hAnsi="宋体"/>
                <w:kern w:val="0"/>
                <w:sz w:val="24"/>
                <w:szCs w:val="24"/>
              </w:rPr>
            </w:pP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16:00-17:00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选手熟悉赛场</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6</w:t>
            </w:r>
          </w:p>
        </w:tc>
        <w:tc>
          <w:tcPr>
            <w:tcW w:w="1559" w:type="dxa"/>
            <w:vMerge w:val="restart"/>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hint="eastAsia"/>
                <w:kern w:val="0"/>
                <w:sz w:val="24"/>
                <w:szCs w:val="24"/>
              </w:rPr>
              <w:t>第三日</w:t>
            </w: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8:00-8:30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开赛仪式</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7</w:t>
            </w:r>
          </w:p>
        </w:tc>
        <w:tc>
          <w:tcPr>
            <w:tcW w:w="1559" w:type="dxa"/>
            <w:vMerge/>
            <w:vAlign w:val="center"/>
          </w:tcPr>
          <w:p w:rsidR="00414E8F" w:rsidRDefault="00414E8F">
            <w:pPr>
              <w:snapToGrid w:val="0"/>
              <w:jc w:val="center"/>
              <w:rPr>
                <w:rFonts w:ascii="仿宋_GB2312" w:eastAsia="仿宋_GB2312" w:hAnsi="宋体"/>
                <w:kern w:val="0"/>
                <w:sz w:val="24"/>
                <w:szCs w:val="24"/>
              </w:rPr>
            </w:pP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8:50-9:20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竞赛赛场检录、参赛编号抽签、二次加密</w:t>
            </w:r>
            <w:proofErr w:type="gramStart"/>
            <w:r>
              <w:rPr>
                <w:rFonts w:ascii="仿宋_GB2312" w:eastAsia="仿宋_GB2312" w:hAnsi="宋体" w:hint="eastAsia"/>
                <w:kern w:val="0"/>
                <w:sz w:val="24"/>
                <w:szCs w:val="24"/>
              </w:rPr>
              <w:t>产生赛</w:t>
            </w:r>
            <w:proofErr w:type="gramEnd"/>
            <w:r>
              <w:rPr>
                <w:rFonts w:ascii="仿宋_GB2312" w:eastAsia="仿宋_GB2312" w:hAnsi="宋体" w:hint="eastAsia"/>
                <w:kern w:val="0"/>
                <w:sz w:val="24"/>
                <w:szCs w:val="24"/>
              </w:rPr>
              <w:t>位号</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8</w:t>
            </w:r>
          </w:p>
        </w:tc>
        <w:tc>
          <w:tcPr>
            <w:tcW w:w="1559" w:type="dxa"/>
            <w:vMerge/>
            <w:vAlign w:val="center"/>
          </w:tcPr>
          <w:p w:rsidR="00414E8F" w:rsidRDefault="00414E8F">
            <w:pPr>
              <w:snapToGrid w:val="0"/>
              <w:jc w:val="center"/>
              <w:rPr>
                <w:rFonts w:ascii="仿宋_GB2312" w:eastAsia="仿宋_GB2312" w:hAnsi="宋体"/>
                <w:kern w:val="0"/>
                <w:sz w:val="24"/>
                <w:szCs w:val="24"/>
              </w:rPr>
            </w:pP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9:20-9:30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题目发放、宣布竞赛注意事项、选手进入赛位、检查</w:t>
            </w:r>
            <w:proofErr w:type="gramStart"/>
            <w:r>
              <w:rPr>
                <w:rFonts w:ascii="仿宋_GB2312" w:eastAsia="仿宋_GB2312" w:hAnsi="宋体" w:hint="eastAsia"/>
                <w:kern w:val="0"/>
                <w:sz w:val="24"/>
                <w:szCs w:val="24"/>
              </w:rPr>
              <w:t>赛位设备</w:t>
            </w:r>
            <w:proofErr w:type="gramEnd"/>
            <w:r>
              <w:rPr>
                <w:rFonts w:ascii="仿宋_GB2312" w:eastAsia="仿宋_GB2312" w:hAnsi="宋体" w:hint="eastAsia"/>
                <w:kern w:val="0"/>
                <w:sz w:val="24"/>
                <w:szCs w:val="24"/>
              </w:rPr>
              <w:t>及耗材</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9</w:t>
            </w:r>
          </w:p>
        </w:tc>
        <w:tc>
          <w:tcPr>
            <w:tcW w:w="1559" w:type="dxa"/>
            <w:vMerge/>
            <w:vAlign w:val="center"/>
          </w:tcPr>
          <w:p w:rsidR="00414E8F" w:rsidRDefault="00414E8F">
            <w:pPr>
              <w:snapToGrid w:val="0"/>
              <w:jc w:val="center"/>
              <w:rPr>
                <w:rFonts w:ascii="仿宋_GB2312" w:eastAsia="仿宋_GB2312" w:hAnsi="宋体"/>
                <w:kern w:val="0"/>
                <w:sz w:val="24"/>
                <w:szCs w:val="24"/>
              </w:rPr>
            </w:pPr>
          </w:p>
        </w:tc>
        <w:tc>
          <w:tcPr>
            <w:tcW w:w="2127" w:type="dxa"/>
            <w:vAlign w:val="center"/>
          </w:tcPr>
          <w:p w:rsidR="00414E8F" w:rsidRDefault="00414E8F" w:rsidP="00857651">
            <w:pPr>
              <w:snapToGrid w:val="0"/>
              <w:jc w:val="center"/>
              <w:rPr>
                <w:rFonts w:ascii="仿宋_GB2312" w:eastAsia="仿宋_GB2312" w:hAnsi="宋体"/>
                <w:kern w:val="0"/>
                <w:sz w:val="24"/>
                <w:szCs w:val="24"/>
              </w:rPr>
            </w:pPr>
            <w:r>
              <w:rPr>
                <w:rFonts w:ascii="仿宋_GB2312" w:eastAsia="仿宋_GB2312" w:hAnsi="宋体"/>
                <w:kern w:val="0"/>
                <w:sz w:val="24"/>
                <w:szCs w:val="24"/>
              </w:rPr>
              <w:t>9:30-12:</w:t>
            </w:r>
            <w:r w:rsidR="00857651">
              <w:rPr>
                <w:rFonts w:ascii="仿宋_GB2312" w:eastAsia="仿宋_GB2312" w:hAnsi="宋体" w:hint="eastAsia"/>
                <w:kern w:val="0"/>
                <w:sz w:val="24"/>
                <w:szCs w:val="24"/>
              </w:rPr>
              <w:t>3</w:t>
            </w:r>
            <w:r>
              <w:rPr>
                <w:rFonts w:ascii="仿宋_GB2312" w:eastAsia="仿宋_GB2312" w:hAnsi="宋体"/>
                <w:kern w:val="0"/>
                <w:sz w:val="24"/>
                <w:szCs w:val="24"/>
              </w:rPr>
              <w:t>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竞赛选手完成竞赛任务</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11</w:t>
            </w:r>
          </w:p>
        </w:tc>
        <w:tc>
          <w:tcPr>
            <w:tcW w:w="1559" w:type="dxa"/>
            <w:vMerge/>
            <w:vAlign w:val="center"/>
          </w:tcPr>
          <w:p w:rsidR="00414E8F" w:rsidRDefault="00414E8F">
            <w:pPr>
              <w:snapToGrid w:val="0"/>
              <w:jc w:val="center"/>
              <w:rPr>
                <w:rFonts w:ascii="仿宋_GB2312" w:eastAsia="仿宋_GB2312" w:hAnsi="宋体"/>
                <w:kern w:val="0"/>
                <w:sz w:val="24"/>
                <w:szCs w:val="24"/>
              </w:rPr>
            </w:pPr>
          </w:p>
        </w:tc>
        <w:tc>
          <w:tcPr>
            <w:tcW w:w="2127" w:type="dxa"/>
            <w:vAlign w:val="center"/>
          </w:tcPr>
          <w:p w:rsidR="00414E8F" w:rsidRDefault="00414E8F" w:rsidP="00857651">
            <w:pPr>
              <w:snapToGrid w:val="0"/>
              <w:jc w:val="center"/>
              <w:rPr>
                <w:rFonts w:ascii="仿宋_GB2312" w:eastAsia="仿宋_GB2312" w:hAnsi="宋体"/>
                <w:kern w:val="0"/>
                <w:sz w:val="24"/>
                <w:szCs w:val="24"/>
              </w:rPr>
            </w:pPr>
            <w:r>
              <w:rPr>
                <w:rFonts w:ascii="仿宋_GB2312" w:eastAsia="仿宋_GB2312" w:hAnsi="宋体"/>
                <w:kern w:val="0"/>
                <w:sz w:val="24"/>
                <w:szCs w:val="24"/>
              </w:rPr>
              <w:t>1</w:t>
            </w:r>
            <w:r w:rsidR="00857651">
              <w:rPr>
                <w:rFonts w:ascii="仿宋_GB2312" w:eastAsia="仿宋_GB2312" w:hAnsi="宋体" w:hint="eastAsia"/>
                <w:kern w:val="0"/>
                <w:sz w:val="24"/>
                <w:szCs w:val="24"/>
              </w:rPr>
              <w:t>3</w:t>
            </w:r>
            <w:r>
              <w:rPr>
                <w:rFonts w:ascii="仿宋_GB2312" w:eastAsia="仿宋_GB2312" w:hAnsi="宋体"/>
                <w:kern w:val="0"/>
                <w:sz w:val="24"/>
                <w:szCs w:val="24"/>
              </w:rPr>
              <w:t>:</w:t>
            </w:r>
            <w:r w:rsidR="00857651">
              <w:rPr>
                <w:rFonts w:ascii="仿宋_GB2312" w:eastAsia="仿宋_GB2312" w:hAnsi="宋体" w:hint="eastAsia"/>
                <w:kern w:val="0"/>
                <w:sz w:val="24"/>
                <w:szCs w:val="24"/>
              </w:rPr>
              <w:t>0</w:t>
            </w:r>
            <w:r>
              <w:rPr>
                <w:rFonts w:ascii="仿宋_GB2312" w:eastAsia="仿宋_GB2312" w:hAnsi="宋体"/>
                <w:kern w:val="0"/>
                <w:sz w:val="24"/>
                <w:szCs w:val="24"/>
              </w:rPr>
              <w:t>0-16:30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竞赛成绩评定，完成</w:t>
            </w:r>
            <w:proofErr w:type="gramStart"/>
            <w:r>
              <w:rPr>
                <w:rFonts w:ascii="仿宋_GB2312" w:eastAsia="仿宋_GB2312" w:hAnsi="宋体" w:hint="eastAsia"/>
                <w:kern w:val="0"/>
                <w:sz w:val="24"/>
                <w:szCs w:val="24"/>
              </w:rPr>
              <w:t>评判赛位选手</w:t>
            </w:r>
            <w:proofErr w:type="gramEnd"/>
            <w:r>
              <w:rPr>
                <w:rFonts w:ascii="仿宋_GB2312" w:eastAsia="仿宋_GB2312" w:hAnsi="宋体" w:hint="eastAsia"/>
                <w:kern w:val="0"/>
                <w:sz w:val="24"/>
                <w:szCs w:val="24"/>
              </w:rPr>
              <w:t>回宾馆。进行成绩汇总。</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12</w:t>
            </w:r>
          </w:p>
        </w:tc>
        <w:tc>
          <w:tcPr>
            <w:tcW w:w="1559" w:type="dxa"/>
            <w:vMerge w:val="restart"/>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hint="eastAsia"/>
                <w:kern w:val="0"/>
                <w:sz w:val="24"/>
                <w:szCs w:val="24"/>
              </w:rPr>
              <w:t>第四日</w:t>
            </w: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8:30-9:00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宣布竞赛成绩</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13</w:t>
            </w:r>
          </w:p>
        </w:tc>
        <w:tc>
          <w:tcPr>
            <w:tcW w:w="1559" w:type="dxa"/>
            <w:vMerge/>
            <w:vAlign w:val="center"/>
          </w:tcPr>
          <w:p w:rsidR="00414E8F" w:rsidRDefault="00414E8F">
            <w:pPr>
              <w:snapToGrid w:val="0"/>
              <w:jc w:val="center"/>
              <w:rPr>
                <w:rFonts w:ascii="仿宋_GB2312" w:eastAsia="仿宋_GB2312" w:hAnsi="宋体"/>
                <w:kern w:val="0"/>
                <w:sz w:val="24"/>
                <w:szCs w:val="24"/>
              </w:rPr>
            </w:pP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9:00-10:00</w:t>
            </w:r>
          </w:p>
        </w:tc>
        <w:tc>
          <w:tcPr>
            <w:tcW w:w="3825" w:type="dxa"/>
            <w:vAlign w:val="center"/>
          </w:tcPr>
          <w:p w:rsidR="00414E8F" w:rsidRDefault="00414E8F">
            <w:pPr>
              <w:snapToGrid w:val="0"/>
              <w:rPr>
                <w:rFonts w:ascii="仿宋_GB2312" w:eastAsia="仿宋_GB2312" w:hAnsi="宋体"/>
                <w:kern w:val="0"/>
                <w:sz w:val="24"/>
                <w:szCs w:val="24"/>
              </w:rPr>
            </w:pPr>
            <w:proofErr w:type="gramStart"/>
            <w:r>
              <w:rPr>
                <w:rFonts w:ascii="仿宋_GB2312" w:eastAsia="仿宋_GB2312" w:hAnsi="宋体" w:hint="eastAsia"/>
                <w:kern w:val="0"/>
                <w:sz w:val="24"/>
                <w:szCs w:val="24"/>
              </w:rPr>
              <w:t>闭赛与</w:t>
            </w:r>
            <w:proofErr w:type="gramEnd"/>
            <w:r>
              <w:rPr>
                <w:rFonts w:ascii="仿宋_GB2312" w:eastAsia="仿宋_GB2312" w:hAnsi="宋体" w:hint="eastAsia"/>
                <w:kern w:val="0"/>
                <w:sz w:val="24"/>
                <w:szCs w:val="24"/>
              </w:rPr>
              <w:t>颁奖仪式</w:t>
            </w:r>
          </w:p>
        </w:tc>
      </w:tr>
      <w:tr w:rsidR="00414E8F">
        <w:trPr>
          <w:jc w:val="center"/>
        </w:trPr>
        <w:tc>
          <w:tcPr>
            <w:tcW w:w="817" w:type="dxa"/>
            <w:vAlign w:val="center"/>
          </w:tcPr>
          <w:p w:rsidR="00414E8F" w:rsidRDefault="00414E8F">
            <w:pPr>
              <w:snapToGrid w:val="0"/>
              <w:jc w:val="center"/>
              <w:rPr>
                <w:rFonts w:ascii="仿宋_GB2312" w:eastAsia="仿宋_GB2312" w:hAnsi="宋体"/>
                <w:color w:val="000000"/>
                <w:kern w:val="0"/>
                <w:sz w:val="24"/>
                <w:szCs w:val="24"/>
              </w:rPr>
            </w:pPr>
            <w:r>
              <w:rPr>
                <w:rFonts w:ascii="仿宋_GB2312" w:eastAsia="仿宋_GB2312" w:hAnsi="宋体"/>
                <w:color w:val="000000"/>
                <w:kern w:val="0"/>
                <w:sz w:val="24"/>
                <w:szCs w:val="24"/>
              </w:rPr>
              <w:t>14</w:t>
            </w:r>
          </w:p>
        </w:tc>
        <w:tc>
          <w:tcPr>
            <w:tcW w:w="1559" w:type="dxa"/>
            <w:vMerge/>
            <w:vAlign w:val="center"/>
          </w:tcPr>
          <w:p w:rsidR="00414E8F" w:rsidRDefault="00414E8F">
            <w:pPr>
              <w:snapToGrid w:val="0"/>
              <w:jc w:val="center"/>
              <w:rPr>
                <w:rFonts w:ascii="仿宋_GB2312" w:eastAsia="仿宋_GB2312" w:hAnsi="宋体"/>
                <w:kern w:val="0"/>
                <w:sz w:val="24"/>
                <w:szCs w:val="24"/>
              </w:rPr>
            </w:pPr>
          </w:p>
        </w:tc>
        <w:tc>
          <w:tcPr>
            <w:tcW w:w="2127" w:type="dxa"/>
            <w:vAlign w:val="center"/>
          </w:tcPr>
          <w:p w:rsidR="00414E8F" w:rsidRDefault="00414E8F">
            <w:pPr>
              <w:snapToGrid w:val="0"/>
              <w:jc w:val="center"/>
              <w:rPr>
                <w:rFonts w:ascii="仿宋_GB2312" w:eastAsia="仿宋_GB2312" w:hAnsi="宋体"/>
                <w:kern w:val="0"/>
                <w:sz w:val="24"/>
                <w:szCs w:val="24"/>
              </w:rPr>
            </w:pPr>
            <w:r>
              <w:rPr>
                <w:rFonts w:ascii="仿宋_GB2312" w:eastAsia="仿宋_GB2312" w:hAnsi="宋体"/>
                <w:kern w:val="0"/>
                <w:sz w:val="24"/>
                <w:szCs w:val="24"/>
              </w:rPr>
              <w:t>10:00</w:t>
            </w:r>
          </w:p>
        </w:tc>
        <w:tc>
          <w:tcPr>
            <w:tcW w:w="3825" w:type="dxa"/>
            <w:vAlign w:val="center"/>
          </w:tcPr>
          <w:p w:rsidR="00414E8F" w:rsidRDefault="00414E8F">
            <w:pPr>
              <w:snapToGrid w:val="0"/>
              <w:rPr>
                <w:rFonts w:ascii="仿宋_GB2312" w:eastAsia="仿宋_GB2312" w:hAnsi="宋体"/>
                <w:kern w:val="0"/>
                <w:sz w:val="24"/>
                <w:szCs w:val="24"/>
              </w:rPr>
            </w:pPr>
            <w:r>
              <w:rPr>
                <w:rFonts w:ascii="仿宋_GB2312" w:eastAsia="仿宋_GB2312" w:hAnsi="宋体" w:hint="eastAsia"/>
                <w:kern w:val="0"/>
                <w:sz w:val="24"/>
                <w:szCs w:val="24"/>
              </w:rPr>
              <w:t>结束</w:t>
            </w:r>
          </w:p>
        </w:tc>
      </w:tr>
    </w:tbl>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lastRenderedPageBreak/>
        <w:t>（二）竞赛流程：</w:t>
      </w:r>
    </w:p>
    <w:p w:rsidR="00414E8F" w:rsidRDefault="00560460" w:rsidP="001A5FC1">
      <w:pPr>
        <w:snapToGrid w:val="0"/>
        <w:spacing w:line="560" w:lineRule="exact"/>
        <w:ind w:firstLineChars="200" w:firstLine="560"/>
        <w:rPr>
          <w:rFonts w:ascii="仿宋" w:eastAsia="仿宋" w:hAnsi="仿宋"/>
          <w:sz w:val="28"/>
          <w:szCs w:val="28"/>
        </w:rPr>
      </w:pPr>
      <w:r>
        <w:rPr>
          <w:rFonts w:ascii="仿宋" w:eastAsia="仿宋" w:hAnsi="仿宋"/>
          <w:noProof/>
          <w:sz w:val="28"/>
          <w:szCs w:val="28"/>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74" type="#_x0000_t176" style="position:absolute;left:0;text-align:left;margin-left:80.1pt;margin-top:7.9pt;width:283.55pt;height:58.65pt;z-index:251667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" fillcolor="#bbd5f0" strokecolor="#739cc3" strokeweight="1.25pt">
            <v:fill color2="#9cbee0" focus="100%" type="gradient">
              <o:fill v:ext="view" type="gradientUnscaled"/>
            </v:fill>
            <v:textbox>
              <w:txbxContent>
                <w:p w:rsidR="008C3E7A" w:rsidRDefault="008C3E7A" w:rsidP="008C3E7A">
                  <w:pPr>
                    <w:pStyle w:val="Pa12"/>
                    <w:snapToGrid w:val="0"/>
                    <w:spacing w:line="240" w:lineRule="auto"/>
                    <w:jc w:val="center"/>
                    <w:rPr>
                      <w:rFonts w:ascii="仿宋" w:eastAsia="仿宋" w:hAnsi="仿宋" w:cs="仿宋"/>
                      <w:szCs w:val="24"/>
                    </w:rPr>
                  </w:pPr>
                  <w:r>
                    <w:rPr>
                      <w:rFonts w:ascii="仿宋" w:eastAsia="仿宋" w:hAnsi="仿宋" w:cs="仿宋" w:hint="eastAsia"/>
                      <w:szCs w:val="24"/>
                    </w:rPr>
                    <w:t>佩戴大赛组委会颁发的胸卡，在规定时间及指定地点，向检录工作人员提供选手证（参赛证）、本人学生证、身份证证件，通过检录进入赛场。</w:t>
                  </w:r>
                </w:p>
              </w:txbxContent>
            </v:textbox>
          </v:shape>
        </w:pict>
      </w:r>
    </w:p>
    <w:p w:rsidR="00857651" w:rsidRDefault="00857651" w:rsidP="001A5FC1">
      <w:pPr>
        <w:snapToGrid w:val="0"/>
        <w:spacing w:line="560" w:lineRule="exact"/>
        <w:ind w:firstLineChars="200" w:firstLine="560"/>
        <w:rPr>
          <w:rFonts w:ascii="仿宋" w:eastAsia="仿宋" w:hAnsi="仿宋"/>
          <w:sz w:val="28"/>
          <w:szCs w:val="28"/>
        </w:rPr>
      </w:pPr>
    </w:p>
    <w:p w:rsidR="00857651" w:rsidRDefault="00560460" w:rsidP="008C3E7A">
      <w:pPr>
        <w:snapToGrid w:val="0"/>
        <w:spacing w:line="560" w:lineRule="exact"/>
        <w:ind w:firstLineChars="200" w:firstLine="420"/>
        <w:rPr>
          <w:rFonts w:ascii="仿宋" w:eastAsia="仿宋" w:hAnsi="仿宋"/>
          <w:sz w:val="28"/>
          <w:szCs w:val="28"/>
        </w:rPr>
      </w:pPr>
      <w:r w:rsidRPr="00560460">
        <w:rPr>
          <w:noProof/>
        </w:rPr>
        <w:pict>
          <v:line id="直接连接符 1028" o:spid="_x0000_s1041" style="position:absolute;left:0;text-align:left;z-index:251655168" from="218.05pt,9.5pt" to="218.0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" strokecolor="#739cc3" strokeweight="1.25pt">
            <v:stroke endarrow="block"/>
          </v:line>
        </w:pict>
      </w:r>
      <w:r w:rsidRPr="00560460">
        <w:rPr>
          <w:noProof/>
        </w:rPr>
        <w:pict>
          <v:shape id="流程图: 可选过程 1029" o:spid="_x0000_s1042" type="#_x0000_t176" style="position:absolute;left:0;text-align:left;margin-left:162.35pt;margin-top:23.4pt;width:108.6pt;height:42.25pt;z-index:251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" fillcolor="#bbd5f0" strokecolor="#739cc3" strokeweight="1.25pt">
            <v:fill color2="#9cbee0" focus="100%" type="gradient">
              <o:fill v:ext="view" type="gradientUnscaled"/>
            </v:fill>
            <v:textbox>
              <w:txbxContent>
                <w:p w:rsidR="00BD4ED0" w:rsidRDefault="00BD4ED0">
                  <w:pPr>
                    <w:pStyle w:val="Pa12"/>
                    <w:snapToGrid w:val="0"/>
                    <w:spacing w:line="240" w:lineRule="auto"/>
                    <w:jc w:val="center"/>
                    <w:rPr>
                      <w:rFonts w:ascii="仿宋" w:eastAsia="仿宋" w:hAnsi="仿宋" w:cs="仿宋"/>
                      <w:szCs w:val="24"/>
                    </w:rPr>
                  </w:pPr>
                  <w:r>
                    <w:rPr>
                      <w:rFonts w:ascii="仿宋" w:eastAsia="仿宋" w:hAnsi="仿宋" w:cs="仿宋" w:hint="eastAsia"/>
                      <w:szCs w:val="24"/>
                    </w:rPr>
                    <w:t>一次抽签加密</w:t>
                  </w:r>
                </w:p>
                <w:p w:rsidR="00BD4ED0" w:rsidRDefault="00BD4ED0">
                  <w:pPr>
                    <w:pStyle w:val="Pa12"/>
                    <w:snapToGrid w:val="0"/>
                    <w:spacing w:line="240" w:lineRule="auto"/>
                    <w:jc w:val="center"/>
                    <w:rPr>
                      <w:rFonts w:ascii="仿宋" w:eastAsia="仿宋" w:hAnsi="仿宋" w:cs="仿宋"/>
                      <w:szCs w:val="24"/>
                    </w:rPr>
                  </w:pPr>
                  <w:r>
                    <w:rPr>
                      <w:rFonts w:ascii="仿宋" w:eastAsia="仿宋" w:hAnsi="仿宋" w:cs="仿宋" w:hint="eastAsia"/>
                      <w:szCs w:val="24"/>
                    </w:rPr>
                    <w:t>确定参赛编号</w:t>
                  </w:r>
                </w:p>
                <w:p w:rsidR="00BD4ED0" w:rsidRDefault="00BD4ED0">
                  <w:pPr>
                    <w:rPr>
                      <w:sz w:val="24"/>
                    </w:rPr>
                  </w:pPr>
                </w:p>
              </w:txbxContent>
            </v:textbox>
          </v:shape>
        </w:pict>
      </w:r>
    </w:p>
    <w:p w:rsidR="00414E8F" w:rsidRDefault="00414E8F" w:rsidP="008C3E7A">
      <w:pPr>
        <w:snapToGrid w:val="0"/>
        <w:spacing w:line="560" w:lineRule="exact"/>
        <w:ind w:firstLineChars="200" w:firstLine="560"/>
        <w:rPr>
          <w:rFonts w:ascii="仿宋" w:eastAsia="仿宋" w:hAnsi="仿宋"/>
          <w:sz w:val="28"/>
          <w:szCs w:val="28"/>
        </w:rPr>
      </w:pPr>
    </w:p>
    <w:p w:rsidR="00DA7AF5" w:rsidRDefault="00560460" w:rsidP="00DA7AF5">
      <w:pPr>
        <w:snapToGrid w:val="0"/>
        <w:spacing w:line="560" w:lineRule="exact"/>
        <w:ind w:firstLineChars="200" w:firstLine="420"/>
        <w:rPr>
          <w:rFonts w:ascii="仿宋" w:eastAsia="仿宋" w:hAnsi="仿宋"/>
          <w:sz w:val="28"/>
          <w:szCs w:val="28"/>
        </w:rPr>
      </w:pPr>
      <w:r w:rsidRPr="00560460">
        <w:rPr>
          <w:noProof/>
        </w:rPr>
        <w:pict>
          <v:line id="_x0000_s1079" style="position:absolute;left:0;text-align:left;z-index:251668480" from="218.05pt,4.05pt" to="218.0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" strokecolor="#739cc3" strokeweight="1.25pt">
            <v:stroke endarrow="block"/>
          </v:line>
        </w:pict>
      </w:r>
    </w:p>
    <w:p w:rsidR="00DA7AF5" w:rsidRDefault="00560460" w:rsidP="00DA7AF5">
      <w:pPr>
        <w:snapToGrid w:val="0"/>
        <w:spacing w:line="560" w:lineRule="exact"/>
        <w:ind w:firstLineChars="200" w:firstLine="420"/>
        <w:rPr>
          <w:rFonts w:ascii="仿宋" w:eastAsia="仿宋" w:hAnsi="仿宋"/>
          <w:sz w:val="28"/>
          <w:szCs w:val="28"/>
        </w:rPr>
      </w:pPr>
      <w:r w:rsidRPr="00560460">
        <w:rPr>
          <w:noProof/>
        </w:rPr>
        <w:pict>
          <v:shape id="流程图: 可选过程 28" o:spid="_x0000_s1049" type="#_x0000_t176" style="position:absolute;left:0;text-align:left;margin-left:72.9pt;margin-top:14.25pt;width:283.55pt;height:58.65pt;z-index:25164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" fillcolor="#bbd5f0" strokecolor="#739cc3" strokeweight="1.25pt">
            <v:fill color2="#9cbee0" focus="100%" type="gradient">
              <o:fill v:ext="view" type="gradientUnscaled"/>
            </v:fill>
            <v:textbox>
              <w:txbxContent>
                <w:p w:rsidR="00BD4ED0" w:rsidRDefault="00BD4ED0">
                  <w:pPr>
                    <w:pStyle w:val="Pa12"/>
                    <w:snapToGrid w:val="0"/>
                    <w:spacing w:line="240" w:lineRule="auto"/>
                    <w:jc w:val="center"/>
                    <w:rPr>
                      <w:rFonts w:ascii="仿宋" w:eastAsia="仿宋" w:hAnsi="仿宋" w:cs="仿宋"/>
                      <w:szCs w:val="24"/>
                    </w:rPr>
                  </w:pPr>
                  <w:r>
                    <w:rPr>
                      <w:rFonts w:ascii="仿宋" w:eastAsia="仿宋" w:hAnsi="仿宋" w:cs="仿宋" w:hint="eastAsia"/>
                      <w:szCs w:val="24"/>
                    </w:rPr>
                    <w:t>佩戴大赛组委会颁发的胸卡，在规定时间及指定地点，向检录工作人员提供选手证（参赛证）、本人学生证、身份证证件，通过检录进入赛场。</w:t>
                  </w:r>
                </w:p>
              </w:txbxContent>
            </v:textbox>
          </v:shape>
        </w:pict>
      </w:r>
    </w:p>
    <w:p w:rsidR="00DA7AF5" w:rsidRDefault="00DA7AF5" w:rsidP="00F045D1">
      <w:pPr>
        <w:snapToGrid w:val="0"/>
        <w:spacing w:line="560" w:lineRule="exact"/>
        <w:ind w:firstLineChars="200" w:firstLine="560"/>
        <w:rPr>
          <w:rFonts w:ascii="仿宋" w:eastAsia="仿宋" w:hAnsi="仿宋"/>
          <w:sz w:val="28"/>
          <w:szCs w:val="28"/>
        </w:rPr>
      </w:pPr>
    </w:p>
    <w:p w:rsidR="00414E8F" w:rsidRDefault="00560460" w:rsidP="00F045D1">
      <w:pPr>
        <w:snapToGrid w:val="0"/>
        <w:spacing w:line="560" w:lineRule="exact"/>
        <w:ind w:firstLineChars="200" w:firstLine="420"/>
        <w:rPr>
          <w:rFonts w:ascii="仿宋" w:eastAsia="仿宋" w:hAnsi="仿宋"/>
          <w:sz w:val="28"/>
          <w:szCs w:val="28"/>
        </w:rPr>
      </w:pPr>
      <w:r w:rsidRPr="00560460">
        <w:rPr>
          <w:noProof/>
        </w:rPr>
        <w:pict>
          <v:line id="直接连接符 1027" o:spid="_x0000_s1043" style="position:absolute;left:0;text-align:left;z-index:251656192" from="217.45pt,16.9pt" to="217.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" strokecolor="#739cc3" strokeweight="1.25pt">
            <v:stroke endarrow="block"/>
          </v:line>
        </w:pict>
      </w:r>
    </w:p>
    <w:p w:rsidR="00414E8F" w:rsidRDefault="00560460" w:rsidP="001A5FC1">
      <w:pPr>
        <w:snapToGrid w:val="0"/>
        <w:spacing w:line="560" w:lineRule="exact"/>
        <w:ind w:firstLineChars="200" w:firstLine="420"/>
        <w:rPr>
          <w:rFonts w:ascii="仿宋" w:eastAsia="仿宋" w:hAnsi="仿宋"/>
          <w:sz w:val="28"/>
          <w:szCs w:val="28"/>
        </w:rPr>
      </w:pPr>
      <w:r w:rsidRPr="00560460">
        <w:rPr>
          <w:noProof/>
        </w:rPr>
        <w:pict>
          <v:shape id="流程图: 可选过程 1025" o:spid="_x0000_s1044" type="#_x0000_t176" style="position:absolute;left:0;text-align:left;margin-left:162.35pt;margin-top:10.3pt;width:108.6pt;height:42.25pt;z-index:251649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" fillcolor="#bbd5f0" strokecolor="#739cc3" strokeweight="1.25pt">
            <v:fill color2="#9cbee0" focus="100%" type="gradient">
              <o:fill v:ext="view" type="gradientUnscaled"/>
            </v:fill>
            <v:textbox>
              <w:txbxContent>
                <w:p w:rsidR="00BD4ED0" w:rsidRDefault="00BD4ED0">
                  <w:pPr>
                    <w:pStyle w:val="Pa12"/>
                    <w:snapToGrid w:val="0"/>
                    <w:spacing w:line="240" w:lineRule="auto"/>
                    <w:jc w:val="center"/>
                    <w:rPr>
                      <w:rFonts w:ascii="仿宋" w:eastAsia="仿宋" w:hAnsi="仿宋" w:cs="仿宋"/>
                      <w:szCs w:val="24"/>
                    </w:rPr>
                  </w:pPr>
                  <w:r>
                    <w:rPr>
                      <w:rFonts w:ascii="仿宋" w:eastAsia="仿宋" w:hAnsi="仿宋" w:cs="仿宋" w:hint="eastAsia"/>
                      <w:szCs w:val="24"/>
                    </w:rPr>
                    <w:t>二次抽签加密</w:t>
                  </w:r>
                </w:p>
                <w:p w:rsidR="00BD4ED0" w:rsidRDefault="00BD4ED0">
                  <w:pPr>
                    <w:pStyle w:val="Pa12"/>
                    <w:snapToGrid w:val="0"/>
                    <w:spacing w:line="240" w:lineRule="auto"/>
                    <w:jc w:val="center"/>
                    <w:rPr>
                      <w:rFonts w:ascii="仿宋" w:eastAsia="仿宋" w:hAnsi="仿宋" w:cs="仿宋"/>
                      <w:szCs w:val="24"/>
                    </w:rPr>
                  </w:pPr>
                  <w:proofErr w:type="gramStart"/>
                  <w:r>
                    <w:rPr>
                      <w:rFonts w:ascii="仿宋" w:eastAsia="仿宋" w:hAnsi="仿宋" w:cs="仿宋" w:hint="eastAsia"/>
                      <w:szCs w:val="24"/>
                    </w:rPr>
                    <w:t>确定赛</w:t>
                  </w:r>
                  <w:proofErr w:type="gramEnd"/>
                  <w:r>
                    <w:rPr>
                      <w:rFonts w:ascii="仿宋" w:eastAsia="仿宋" w:hAnsi="仿宋" w:cs="仿宋" w:hint="eastAsia"/>
                      <w:szCs w:val="24"/>
                    </w:rPr>
                    <w:t>位号</w:t>
                  </w:r>
                </w:p>
                <w:p w:rsidR="00BD4ED0" w:rsidRDefault="00BD4ED0">
                  <w:pPr>
                    <w:rPr>
                      <w:sz w:val="24"/>
                    </w:rPr>
                  </w:pPr>
                </w:p>
              </w:txbxContent>
            </v:textbox>
          </v:shape>
        </w:pict>
      </w:r>
    </w:p>
    <w:p w:rsidR="00414E8F" w:rsidRDefault="00560460" w:rsidP="00F045D1">
      <w:pPr>
        <w:snapToGrid w:val="0"/>
        <w:spacing w:line="560" w:lineRule="exact"/>
        <w:ind w:firstLineChars="200" w:firstLine="420"/>
        <w:rPr>
          <w:rFonts w:ascii="仿宋" w:eastAsia="仿宋" w:hAnsi="仿宋"/>
          <w:sz w:val="28"/>
          <w:szCs w:val="28"/>
        </w:rPr>
      </w:pPr>
      <w:r w:rsidRPr="00560460">
        <w:rPr>
          <w:noProof/>
        </w:rPr>
        <w:pict>
          <v:line id="直接连接符 1024" o:spid="_x0000_s1045" style="position:absolute;left:0;text-align:left;z-index:251657216" from="217.4pt,24.55pt" to="217.4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" strokecolor="#739cc3" strokeweight="1.25pt">
            <v:stroke endarrow="block"/>
          </v:line>
        </w:pict>
      </w:r>
    </w:p>
    <w:p w:rsidR="00414E8F" w:rsidRDefault="00560460" w:rsidP="00F045D1">
      <w:pPr>
        <w:snapToGrid w:val="0"/>
        <w:spacing w:line="560" w:lineRule="exact"/>
        <w:ind w:firstLineChars="200" w:firstLine="420"/>
        <w:rPr>
          <w:rFonts w:ascii="仿宋" w:eastAsia="仿宋" w:hAnsi="仿宋"/>
          <w:sz w:val="28"/>
          <w:szCs w:val="28"/>
        </w:rPr>
      </w:pPr>
      <w:r w:rsidRPr="00560460">
        <w:rPr>
          <w:noProof/>
        </w:rPr>
        <w:pict>
          <v:shape id="流程图: 可选过程 31" o:spid="_x0000_s1046" type="#_x0000_t176" style="position:absolute;left:0;text-align:left;margin-left:78.45pt;margin-top:17.9pt;width:283.55pt;height:44.6pt;z-index:251650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" fillcolor="#bbd5f0" strokecolor="#739cc3" strokeweight="1.25pt">
            <v:fill color2="#9cbee0" focus="100%" type="gradient">
              <o:fill v:ext="view" type="gradientUnscaled"/>
            </v:fill>
            <v:textbox>
              <w:txbxContent>
                <w:p w:rsidR="00BD4ED0" w:rsidRDefault="00BD4ED0">
                  <w:pPr>
                    <w:pStyle w:val="Pa12"/>
                    <w:snapToGrid w:val="0"/>
                    <w:spacing w:line="240" w:lineRule="auto"/>
                    <w:jc w:val="center"/>
                    <w:rPr>
                      <w:rFonts w:ascii="仿宋" w:eastAsia="仿宋" w:hAnsi="仿宋" w:cs="仿宋"/>
                      <w:szCs w:val="24"/>
                    </w:rPr>
                  </w:pPr>
                  <w:r>
                    <w:rPr>
                      <w:rFonts w:ascii="仿宋" w:eastAsia="仿宋" w:hAnsi="仿宋" w:cs="仿宋" w:hint="eastAsia"/>
                      <w:szCs w:val="24"/>
                    </w:rPr>
                    <w:t>在现场工作人员引导下，参赛选手进入赛位，检查并确认设备、工具清单等，并签字确认</w:t>
                  </w:r>
                </w:p>
              </w:txbxContent>
            </v:textbox>
          </v:shape>
        </w:pict>
      </w:r>
    </w:p>
    <w:p w:rsidR="00414E8F" w:rsidRDefault="00414E8F" w:rsidP="00F045D1">
      <w:pPr>
        <w:snapToGrid w:val="0"/>
        <w:spacing w:line="560" w:lineRule="exact"/>
        <w:ind w:firstLineChars="200" w:firstLine="560"/>
        <w:rPr>
          <w:rFonts w:ascii="仿宋" w:eastAsia="仿宋" w:hAnsi="仿宋"/>
          <w:sz w:val="28"/>
          <w:szCs w:val="28"/>
        </w:rPr>
      </w:pPr>
    </w:p>
    <w:p w:rsidR="00414E8F" w:rsidRDefault="00560460" w:rsidP="001A5FC1">
      <w:pPr>
        <w:snapToGrid w:val="0"/>
        <w:spacing w:line="560" w:lineRule="exact"/>
        <w:ind w:firstLineChars="200" w:firstLine="420"/>
        <w:rPr>
          <w:rFonts w:ascii="仿宋" w:eastAsia="仿宋" w:hAnsi="仿宋"/>
          <w:sz w:val="28"/>
          <w:szCs w:val="28"/>
        </w:rPr>
      </w:pPr>
      <w:r w:rsidRPr="00560460">
        <w:rPr>
          <w:noProof/>
        </w:rPr>
        <w:pict>
          <v:shape id="流程图: 可选过程 29" o:spid="_x0000_s1048" type="#_x0000_t176" style="position:absolute;left:0;text-align:left;margin-left:78.4pt;margin-top:27.85pt;width:283.6pt;height:42.95pt;z-index:251651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" fillcolor="#bbd5f0" strokecolor="#739cc3" strokeweight="1.25pt">
            <v:fill color2="#9cbee0" focus="100%" type="gradient">
              <o:fill v:ext="view" type="gradientUnscaled"/>
            </v:fill>
            <v:textbox>
              <w:txbxContent>
                <w:p w:rsidR="00BD4ED0" w:rsidRDefault="00BD4ED0">
                  <w:pPr>
                    <w:pStyle w:val="Pa12"/>
                    <w:snapToGrid w:val="0"/>
                    <w:spacing w:line="240" w:lineRule="auto"/>
                    <w:jc w:val="center"/>
                    <w:rPr>
                      <w:rFonts w:ascii="仿宋" w:eastAsia="仿宋" w:hAnsi="仿宋" w:cs="仿宋"/>
                      <w:szCs w:val="24"/>
                    </w:rPr>
                  </w:pPr>
                  <w:r>
                    <w:rPr>
                      <w:rFonts w:ascii="仿宋" w:eastAsia="仿宋" w:hAnsi="仿宋" w:cs="仿宋" w:hint="eastAsia"/>
                      <w:szCs w:val="24"/>
                    </w:rPr>
                    <w:t>裁判长宣布比赛开始，参赛选手开始进行操作，比赛开始计时</w:t>
                  </w:r>
                </w:p>
              </w:txbxContent>
            </v:textbox>
          </v:shape>
        </w:pict>
      </w:r>
      <w:r w:rsidRPr="00560460">
        <w:rPr>
          <w:noProof/>
        </w:rPr>
        <w:pict>
          <v:line id="直接连接符 30" o:spid="_x0000_s1047" style="position:absolute;left:0;text-align:left;z-index:251658240" from="219.75pt,6.5pt" to="219.8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" strokecolor="#739cc3" strokeweight="1.25pt">
            <v:stroke endarrow="block"/>
          </v:line>
        </w:pict>
      </w:r>
    </w:p>
    <w:p w:rsidR="00414E8F" w:rsidRDefault="00414E8F" w:rsidP="00F045D1">
      <w:pPr>
        <w:snapToGrid w:val="0"/>
        <w:spacing w:line="560" w:lineRule="exact"/>
        <w:ind w:firstLineChars="200" w:firstLine="560"/>
        <w:rPr>
          <w:rFonts w:ascii="仿宋" w:eastAsia="仿宋" w:hAnsi="仿宋"/>
          <w:sz w:val="28"/>
          <w:szCs w:val="28"/>
        </w:rPr>
      </w:pPr>
    </w:p>
    <w:p w:rsidR="00414E8F" w:rsidRDefault="00560460" w:rsidP="001A5FC1">
      <w:pPr>
        <w:snapToGrid w:val="0"/>
        <w:spacing w:line="560" w:lineRule="exact"/>
        <w:ind w:firstLineChars="200" w:firstLine="420"/>
        <w:rPr>
          <w:rFonts w:ascii="仿宋" w:eastAsia="仿宋" w:hAnsi="仿宋"/>
          <w:sz w:val="28"/>
          <w:szCs w:val="28"/>
        </w:rPr>
      </w:pPr>
      <w:r w:rsidRPr="00560460">
        <w:rPr>
          <w:noProof/>
        </w:rPr>
        <w:pict>
          <v:line id="直接连接符 26" o:spid="_x0000_s1050" style="position:absolute;left:0;text-align:left;z-index:251659264" from="221.35pt,14.8pt" to="221.4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" strokecolor="#739cc3" strokeweight="1.25pt">
            <v:stroke endarrow="block"/>
          </v:line>
        </w:pict>
      </w:r>
    </w:p>
    <w:p w:rsidR="00414E8F" w:rsidRDefault="00560460" w:rsidP="001A5FC1">
      <w:pPr>
        <w:snapToGrid w:val="0"/>
        <w:spacing w:line="560" w:lineRule="exact"/>
        <w:ind w:firstLineChars="200" w:firstLine="420"/>
        <w:rPr>
          <w:rFonts w:ascii="仿宋" w:eastAsia="仿宋" w:hAnsi="仿宋"/>
          <w:sz w:val="28"/>
          <w:szCs w:val="28"/>
        </w:rPr>
      </w:pPr>
      <w:r w:rsidRPr="00560460">
        <w:rPr>
          <w:noProof/>
        </w:rPr>
        <w:pict>
          <v:shape id="流程图: 可选过程 27" o:spid="_x0000_s1051" type="#_x0000_t176" style="position:absolute;left:0;text-align:left;margin-left:43.4pt;margin-top:8.2pt;width:359.3pt;height:76.95pt;z-index:25165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" fillcolor="#bbd5f0" strokecolor="#739cc3" strokeweight="1.25pt">
            <v:fill color2="#9cbee0" focus="100%" type="gradient">
              <o:fill v:ext="view" type="gradientUnscaled"/>
            </v:fill>
            <v:textbox>
              <w:txbxContent>
                <w:p w:rsidR="00BD4ED0" w:rsidRDefault="00BD4ED0">
                  <w:pPr>
                    <w:pStyle w:val="Pa12"/>
                    <w:snapToGrid w:val="0"/>
                    <w:spacing w:line="240" w:lineRule="auto"/>
                    <w:jc w:val="center"/>
                    <w:rPr>
                      <w:rFonts w:ascii="仿宋" w:eastAsia="仿宋" w:hAnsi="仿宋" w:cs="仿宋"/>
                      <w:szCs w:val="24"/>
                    </w:rPr>
                  </w:pPr>
                  <w:r>
                    <w:rPr>
                      <w:rFonts w:ascii="仿宋" w:eastAsia="仿宋" w:hAnsi="仿宋" w:cs="仿宋" w:hint="eastAsia"/>
                      <w:szCs w:val="24"/>
                    </w:rPr>
                    <w:t>若竞赛过程中出现设备故障时，参赛选手应提请裁判及现场技术支持到比赛</w:t>
                  </w:r>
                  <w:proofErr w:type="gramStart"/>
                  <w:r>
                    <w:rPr>
                      <w:rFonts w:ascii="仿宋" w:eastAsia="仿宋" w:hAnsi="仿宋" w:cs="仿宋" w:hint="eastAsia"/>
                      <w:szCs w:val="24"/>
                    </w:rPr>
                    <w:t>赛</w:t>
                  </w:r>
                  <w:proofErr w:type="gramEnd"/>
                  <w:r>
                    <w:rPr>
                      <w:rFonts w:ascii="仿宋" w:eastAsia="仿宋" w:hAnsi="仿宋" w:cs="仿宋" w:hint="eastAsia"/>
                      <w:szCs w:val="24"/>
                    </w:rPr>
                    <w:t>位处确认原因，对于确因设备自身故障而耽误的时间，由大赛裁判组将该参赛队的比赛时间酌情增补，补时时间最多不超过</w:t>
                  </w:r>
                  <w:r>
                    <w:rPr>
                      <w:rFonts w:ascii="仿宋" w:eastAsia="仿宋" w:hAnsi="仿宋" w:cs="仿宋"/>
                      <w:szCs w:val="24"/>
                    </w:rPr>
                    <w:t>5</w:t>
                  </w:r>
                  <w:r>
                    <w:rPr>
                      <w:rFonts w:ascii="仿宋" w:eastAsia="仿宋" w:hAnsi="仿宋" w:cs="仿宋" w:hint="eastAsia"/>
                      <w:szCs w:val="24"/>
                    </w:rPr>
                    <w:t>分钟；如</w:t>
                  </w:r>
                  <w:proofErr w:type="gramStart"/>
                  <w:r>
                    <w:rPr>
                      <w:rFonts w:ascii="仿宋" w:eastAsia="仿宋" w:hAnsi="仿宋" w:cs="仿宋" w:hint="eastAsia"/>
                      <w:szCs w:val="24"/>
                    </w:rPr>
                    <w:t>非设备</w:t>
                  </w:r>
                  <w:proofErr w:type="gramEnd"/>
                  <w:r>
                    <w:rPr>
                      <w:rFonts w:ascii="仿宋" w:eastAsia="仿宋" w:hAnsi="仿宋" w:cs="仿宋" w:hint="eastAsia"/>
                      <w:szCs w:val="24"/>
                    </w:rPr>
                    <w:t>自身故障，则不予考虑</w:t>
                  </w:r>
                </w:p>
              </w:txbxContent>
            </v:textbox>
          </v:shape>
        </w:pict>
      </w:r>
    </w:p>
    <w:p w:rsidR="00414E8F" w:rsidRDefault="00414E8F" w:rsidP="001A5FC1">
      <w:pPr>
        <w:snapToGrid w:val="0"/>
        <w:spacing w:line="560" w:lineRule="exact"/>
        <w:ind w:firstLineChars="200" w:firstLine="560"/>
        <w:rPr>
          <w:rFonts w:ascii="仿宋" w:eastAsia="仿宋" w:hAnsi="仿宋"/>
          <w:sz w:val="28"/>
          <w:szCs w:val="28"/>
        </w:rPr>
      </w:pPr>
    </w:p>
    <w:p w:rsidR="00414E8F" w:rsidRDefault="00414E8F" w:rsidP="00F045D1">
      <w:pPr>
        <w:snapToGrid w:val="0"/>
        <w:spacing w:line="560" w:lineRule="exact"/>
        <w:ind w:firstLineChars="200" w:firstLine="560"/>
        <w:rPr>
          <w:rFonts w:ascii="仿宋" w:eastAsia="仿宋" w:hAnsi="仿宋"/>
          <w:sz w:val="28"/>
          <w:szCs w:val="28"/>
        </w:rPr>
      </w:pPr>
    </w:p>
    <w:p w:rsidR="00414E8F" w:rsidRDefault="00560460" w:rsidP="001A5FC1">
      <w:pPr>
        <w:snapToGrid w:val="0"/>
        <w:spacing w:line="560" w:lineRule="exact"/>
        <w:ind w:firstLineChars="200" w:firstLine="420"/>
        <w:rPr>
          <w:rFonts w:ascii="仿宋" w:eastAsia="仿宋" w:hAnsi="仿宋"/>
          <w:sz w:val="28"/>
          <w:szCs w:val="28"/>
        </w:rPr>
      </w:pPr>
      <w:r w:rsidRPr="00560460">
        <w:rPr>
          <w:noProof/>
        </w:rPr>
        <w:pict>
          <v:shape id="流程图: 可选过程 24" o:spid="_x0000_s1053" type="#_x0000_t176" style="position:absolute;left:0;text-align:left;margin-left:77.15pt;margin-top:22.5pt;width:283.55pt;height:26.7pt;z-index:25165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" fillcolor="#bbd5f0" strokecolor="#739cc3" strokeweight="1.25pt">
            <v:fill color2="#9cbee0" focus="100%" type="gradient">
              <o:fill v:ext="view" type="gradientUnscaled"/>
            </v:fill>
            <v:textbox>
              <w:txbxContent>
                <w:p w:rsidR="00BD4ED0" w:rsidRDefault="00BD4ED0">
                  <w:pPr>
                    <w:pStyle w:val="Pa12"/>
                    <w:snapToGrid w:val="0"/>
                    <w:spacing w:line="240" w:lineRule="auto"/>
                    <w:jc w:val="center"/>
                    <w:rPr>
                      <w:rFonts w:ascii="仿宋" w:eastAsia="仿宋" w:hAnsi="仿宋" w:cs="仿宋"/>
                      <w:szCs w:val="24"/>
                    </w:rPr>
                  </w:pPr>
                  <w:r>
                    <w:rPr>
                      <w:rFonts w:ascii="仿宋" w:eastAsia="仿宋" w:hAnsi="仿宋" w:cs="仿宋" w:hint="eastAsia"/>
                      <w:szCs w:val="24"/>
                    </w:rPr>
                    <w:t>比赛结束前</w:t>
                  </w:r>
                  <w:r>
                    <w:rPr>
                      <w:rFonts w:ascii="仿宋" w:eastAsia="仿宋" w:hAnsi="仿宋" w:cs="仿宋"/>
                      <w:szCs w:val="24"/>
                    </w:rPr>
                    <w:t>10</w:t>
                  </w:r>
                  <w:r>
                    <w:rPr>
                      <w:rFonts w:ascii="仿宋" w:eastAsia="仿宋" w:hAnsi="仿宋" w:cs="仿宋" w:hint="eastAsia"/>
                      <w:szCs w:val="24"/>
                    </w:rPr>
                    <w:t>分钟，裁判长提醒比赛即将结束</w:t>
                  </w:r>
                </w:p>
              </w:txbxContent>
            </v:textbox>
          </v:shape>
        </w:pict>
      </w:r>
      <w:r w:rsidRPr="00560460">
        <w:rPr>
          <w:noProof/>
        </w:rPr>
        <w:pict>
          <v:line id="直接连接符 25" o:spid="_x0000_s1052" style="position:absolute;left:0;text-align:left;z-index:251660288" from="221.25pt,1.15pt" to="221.3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" strokecolor="#739cc3" strokeweight="1.25pt">
            <v:stroke endarrow="block"/>
          </v:line>
        </w:pict>
      </w:r>
    </w:p>
    <w:p w:rsidR="00414E8F" w:rsidRDefault="00560460" w:rsidP="00F045D1">
      <w:pPr>
        <w:snapToGrid w:val="0"/>
        <w:spacing w:line="560" w:lineRule="exact"/>
        <w:ind w:firstLineChars="200" w:firstLine="420"/>
        <w:rPr>
          <w:rFonts w:ascii="仿宋" w:eastAsia="仿宋" w:hAnsi="仿宋"/>
          <w:sz w:val="28"/>
          <w:szCs w:val="28"/>
        </w:rPr>
      </w:pPr>
      <w:r w:rsidRPr="00560460">
        <w:rPr>
          <w:noProof/>
        </w:rPr>
        <w:pict>
          <v:line id="直接连接符 23" o:spid="_x0000_s1054" style="position:absolute;left:0;text-align:left;z-index:251661312" from="221.35pt,21.2pt" to="221.4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" strokecolor="#739cc3" strokeweight="1.25pt">
            <v:stroke endarrow="block"/>
          </v:line>
        </w:pict>
      </w:r>
    </w:p>
    <w:p w:rsidR="00414E8F" w:rsidRDefault="00560460" w:rsidP="001A5FC1">
      <w:pPr>
        <w:snapToGrid w:val="0"/>
        <w:spacing w:line="560" w:lineRule="exact"/>
        <w:ind w:firstLineChars="200" w:firstLine="420"/>
        <w:rPr>
          <w:rFonts w:ascii="仿宋" w:eastAsia="仿宋" w:hAnsi="仿宋"/>
          <w:sz w:val="28"/>
          <w:szCs w:val="28"/>
        </w:rPr>
      </w:pPr>
      <w:r w:rsidRPr="00560460">
        <w:rPr>
          <w:noProof/>
        </w:rPr>
        <w:pict>
          <v:shape id="流程图: 可选过程 18" o:spid="_x0000_s1055" type="#_x0000_t176" style="position:absolute;left:0;text-align:left;margin-left:55.2pt;margin-top:14.6pt;width:332.65pt;height:42.8pt;z-index:251654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" fillcolor="#bbd5f0" strokecolor="#739cc3" strokeweight="1.25pt">
            <v:fill color2="#9cbee0" focus="100%" type="gradient">
              <o:fill v:ext="view" type="gradientUnscaled"/>
            </v:fill>
            <v:textbox>
              <w:txbxContent>
                <w:p w:rsidR="00BD4ED0" w:rsidRDefault="00BD4ED0">
                  <w:pPr>
                    <w:pStyle w:val="Pa12"/>
                    <w:snapToGrid w:val="0"/>
                    <w:spacing w:line="240" w:lineRule="auto"/>
                    <w:jc w:val="center"/>
                    <w:rPr>
                      <w:rFonts w:ascii="仿宋" w:eastAsia="仿宋" w:hAnsi="仿宋" w:cs="仿宋"/>
                      <w:szCs w:val="24"/>
                    </w:rPr>
                  </w:pPr>
                  <w:r>
                    <w:rPr>
                      <w:rFonts w:ascii="仿宋" w:eastAsia="仿宋" w:hAnsi="仿宋" w:cs="仿宋" w:hint="eastAsia"/>
                      <w:szCs w:val="24"/>
                    </w:rPr>
                    <w:t>参赛队完成比赛结果提交后，参赛选手签字确认；在工作人员引导下离开赛场，比赛结束</w:t>
                  </w:r>
                </w:p>
              </w:txbxContent>
            </v:textbox>
          </v:shape>
        </w:pict>
      </w:r>
    </w:p>
    <w:p w:rsidR="00414E8F" w:rsidRDefault="00414E8F">
      <w:pPr>
        <w:spacing w:line="560" w:lineRule="exact"/>
        <w:rPr>
          <w:rFonts w:ascii="仿宋_GB2312" w:eastAsia="仿宋_GB2312" w:hAnsi="宋体"/>
          <w:sz w:val="30"/>
          <w:szCs w:val="30"/>
        </w:rPr>
      </w:pP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九、竞赛试题</w:t>
      </w:r>
    </w:p>
    <w:p w:rsidR="00414E8F" w:rsidRDefault="00414E8F" w:rsidP="001A5FC1">
      <w:pPr>
        <w:snapToGrid w:val="0"/>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lastRenderedPageBreak/>
        <w:t>（见附件一）</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十、评分标准制定原则、评分方法、评分细则</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为贯彻全国职业院校技能大赛（以下简称“大赛”）公开、公平、公正的比赛原则，促进大赛成绩管理的规范化、高效化、科学化，参照有关规定对评分标准制定原则、评分方法、评分细则制定本赛项具体原则。</w:t>
      </w:r>
    </w:p>
    <w:p w:rsidR="00414E8F" w:rsidRDefault="00414E8F" w:rsidP="001A5FC1">
      <w:pPr>
        <w:spacing w:line="560" w:lineRule="exact"/>
        <w:ind w:firstLineChars="200" w:firstLine="600"/>
        <w:rPr>
          <w:rFonts w:ascii="仿宋_GB2312" w:eastAsia="仿宋_GB2312" w:hAnsi="仿宋_GB2312" w:cs="仿宋_GB2312"/>
          <w:bCs/>
          <w:sz w:val="30"/>
          <w:szCs w:val="30"/>
        </w:rPr>
      </w:pPr>
      <w:r>
        <w:rPr>
          <w:rFonts w:ascii="仿宋_GB2312" w:eastAsia="仿宋_GB2312" w:hAnsi="仿宋_GB2312" w:cs="仿宋_GB2312" w:hint="eastAsia"/>
          <w:bCs/>
          <w:sz w:val="30"/>
          <w:szCs w:val="30"/>
        </w:rPr>
        <w:t>（一）评分标准制订原则</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t>1.</w:t>
      </w:r>
      <w:r>
        <w:rPr>
          <w:rFonts w:ascii="仿宋_GB2312" w:eastAsia="仿宋_GB2312" w:hAnsi="仿宋_GB2312" w:cs="仿宋_GB2312" w:hint="eastAsia"/>
          <w:sz w:val="30"/>
          <w:szCs w:val="30"/>
        </w:rPr>
        <w:t>元器件选择、电路连接与安装等评分内容及参照以下标准制定。</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Pr>
          <w:rFonts w:ascii="仿宋_GB2312" w:eastAsia="仿宋_GB2312" w:hAnsi="仿宋_GB2312" w:cs="仿宋_GB2312"/>
          <w:sz w:val="30"/>
          <w:szCs w:val="30"/>
        </w:rPr>
        <w:t>1</w:t>
      </w:r>
      <w:r>
        <w:rPr>
          <w:rFonts w:ascii="仿宋_GB2312" w:eastAsia="仿宋_GB2312" w:hAnsi="仿宋_GB2312" w:cs="仿宋_GB2312" w:hint="eastAsia"/>
          <w:sz w:val="30"/>
          <w:szCs w:val="30"/>
        </w:rPr>
        <w:t>）</w:t>
      </w:r>
      <w:r>
        <w:rPr>
          <w:rFonts w:ascii="仿宋_GB2312" w:eastAsia="仿宋_GB2312" w:hAnsi="仿宋_GB2312" w:cs="仿宋_GB2312"/>
          <w:sz w:val="30"/>
          <w:szCs w:val="30"/>
        </w:rPr>
        <w:t>GB4458-2002</w:t>
      </w:r>
      <w:r>
        <w:rPr>
          <w:rFonts w:ascii="仿宋_GB2312" w:eastAsia="仿宋_GB2312" w:hAnsi="仿宋_GB2312" w:cs="仿宋_GB2312" w:hint="eastAsia"/>
          <w:sz w:val="30"/>
          <w:szCs w:val="30"/>
        </w:rPr>
        <w:t>（</w:t>
      </w:r>
      <w:r>
        <w:rPr>
          <w:rFonts w:ascii="仿宋_GB2312" w:eastAsia="仿宋_GB2312" w:hAnsi="仿宋_GB2312" w:cs="仿宋_GB2312"/>
          <w:sz w:val="30"/>
          <w:szCs w:val="30"/>
        </w:rPr>
        <w:t>2003</w:t>
      </w:r>
      <w:r>
        <w:rPr>
          <w:rFonts w:ascii="仿宋_GB2312" w:eastAsia="仿宋_GB2312" w:hAnsi="仿宋_GB2312" w:cs="仿宋_GB2312" w:hint="eastAsia"/>
          <w:sz w:val="30"/>
          <w:szCs w:val="30"/>
        </w:rPr>
        <w:t>）、</w:t>
      </w:r>
      <w:r>
        <w:rPr>
          <w:rFonts w:ascii="仿宋_GB2312" w:eastAsia="仿宋_GB2312" w:hAnsi="仿宋_GB2312" w:cs="仿宋_GB2312"/>
          <w:sz w:val="30"/>
          <w:szCs w:val="30"/>
        </w:rPr>
        <w:t>GB/T4459-2003</w:t>
      </w:r>
      <w:r>
        <w:rPr>
          <w:rFonts w:ascii="仿宋_GB2312" w:eastAsia="仿宋_GB2312" w:hAnsi="仿宋_GB2312" w:cs="仿宋_GB2312" w:hint="eastAsia"/>
          <w:sz w:val="30"/>
          <w:szCs w:val="30"/>
        </w:rPr>
        <w:t>《机械制图》、</w:t>
      </w:r>
      <w:r>
        <w:rPr>
          <w:rFonts w:ascii="仿宋_GB2312" w:eastAsia="仿宋_GB2312" w:hAnsi="仿宋_GB2312" w:cs="仿宋_GB2312"/>
          <w:sz w:val="30"/>
          <w:szCs w:val="30"/>
        </w:rPr>
        <w:t>GB/T10609-2009</w:t>
      </w:r>
      <w:r>
        <w:rPr>
          <w:rFonts w:ascii="仿宋_GB2312" w:eastAsia="仿宋_GB2312" w:hAnsi="仿宋_GB2312" w:cs="仿宋_GB2312" w:hint="eastAsia"/>
          <w:sz w:val="30"/>
          <w:szCs w:val="30"/>
        </w:rPr>
        <w:t>《技术制图》等相关国家标准</w:t>
      </w:r>
    </w:p>
    <w:p w:rsidR="00414E8F" w:rsidRDefault="00414E8F" w:rsidP="001A5FC1">
      <w:pPr>
        <w:autoSpaceDE w:val="0"/>
        <w:autoSpaceDN w:val="0"/>
        <w:spacing w:line="560" w:lineRule="exact"/>
        <w:ind w:firstLineChars="200" w:firstLine="600"/>
        <w:jc w:val="left"/>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Pr>
          <w:rFonts w:ascii="仿宋_GB2312" w:eastAsia="仿宋_GB2312" w:hAnsi="仿宋_GB2312" w:cs="仿宋_GB2312"/>
          <w:sz w:val="30"/>
          <w:szCs w:val="30"/>
        </w:rPr>
        <w:t>2</w:t>
      </w:r>
      <w:r>
        <w:rPr>
          <w:rFonts w:ascii="仿宋_GB2312" w:eastAsia="仿宋_GB2312" w:hAnsi="仿宋_GB2312" w:cs="仿宋_GB2312" w:hint="eastAsia"/>
          <w:sz w:val="30"/>
          <w:szCs w:val="30"/>
        </w:rPr>
        <w:t>）</w:t>
      </w:r>
      <w:r>
        <w:rPr>
          <w:rFonts w:ascii="仿宋_GB2312" w:eastAsia="仿宋_GB2312" w:hAnsi="仿宋_GB2312" w:cs="仿宋_GB2312"/>
          <w:sz w:val="30"/>
          <w:szCs w:val="30"/>
        </w:rPr>
        <w:t xml:space="preserve">GB/T 6988.1-2008 </w:t>
      </w:r>
      <w:r>
        <w:rPr>
          <w:rFonts w:ascii="仿宋_GB2312" w:eastAsia="仿宋_GB2312" w:hAnsi="仿宋_GB2312" w:cs="仿宋_GB2312" w:hint="eastAsia"/>
          <w:sz w:val="30"/>
          <w:szCs w:val="30"/>
        </w:rPr>
        <w:t>《电气图形符号》、</w:t>
      </w:r>
      <w:r>
        <w:rPr>
          <w:rFonts w:ascii="仿宋_GB2312" w:eastAsia="仿宋_GB2312" w:hAnsi="仿宋_GB2312" w:cs="仿宋_GB2312"/>
          <w:sz w:val="30"/>
          <w:szCs w:val="30"/>
        </w:rPr>
        <w:t>GB/T4728.1-2005</w:t>
      </w:r>
      <w:r>
        <w:rPr>
          <w:rFonts w:ascii="仿宋_GB2312" w:eastAsia="仿宋_GB2312" w:hAnsi="仿宋_GB2312" w:cs="仿宋_GB2312" w:hint="eastAsia"/>
          <w:sz w:val="30"/>
          <w:szCs w:val="30"/>
        </w:rPr>
        <w:t>《电气简图用图形符号》、</w:t>
      </w:r>
      <w:r>
        <w:rPr>
          <w:rFonts w:ascii="仿宋_GB2312" w:eastAsia="仿宋_GB2312" w:hAnsi="仿宋_GB2312" w:cs="仿宋_GB2312"/>
          <w:sz w:val="30"/>
          <w:szCs w:val="30"/>
        </w:rPr>
        <w:t>GB/T5465.2-1996</w:t>
      </w:r>
      <w:r>
        <w:rPr>
          <w:rFonts w:ascii="仿宋_GB2312" w:eastAsia="仿宋_GB2312" w:hAnsi="仿宋_GB2312" w:cs="仿宋_GB2312" w:hint="eastAsia"/>
          <w:sz w:val="30"/>
          <w:szCs w:val="30"/>
        </w:rPr>
        <w:t>《电气设备用图形符号》、</w:t>
      </w:r>
      <w:r>
        <w:rPr>
          <w:rFonts w:ascii="仿宋_GB2312" w:eastAsia="仿宋_GB2312" w:hAnsi="仿宋_GB2312" w:cs="仿宋_GB2312"/>
          <w:sz w:val="30"/>
          <w:szCs w:val="30"/>
        </w:rPr>
        <w:t>GB/T7159-1987</w:t>
      </w:r>
      <w:r>
        <w:rPr>
          <w:rFonts w:ascii="仿宋_GB2312" w:eastAsia="仿宋_GB2312" w:hAnsi="仿宋_GB2312" w:cs="仿宋_GB2312" w:hint="eastAsia"/>
          <w:sz w:val="30"/>
          <w:szCs w:val="30"/>
        </w:rPr>
        <w:t>《电气技术中的文字符号制订通则》相关国家标准</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Pr>
          <w:rFonts w:ascii="仿宋_GB2312" w:eastAsia="仿宋_GB2312" w:hAnsi="仿宋_GB2312" w:cs="仿宋_GB2312"/>
          <w:sz w:val="30"/>
          <w:szCs w:val="30"/>
        </w:rPr>
        <w:t>3</w:t>
      </w:r>
      <w:r>
        <w:rPr>
          <w:rFonts w:ascii="仿宋_GB2312" w:eastAsia="仿宋_GB2312" w:hAnsi="仿宋_GB2312" w:cs="仿宋_GB2312" w:hint="eastAsia"/>
          <w:sz w:val="30"/>
          <w:szCs w:val="30"/>
        </w:rPr>
        <w:t>）</w:t>
      </w:r>
      <w:r>
        <w:rPr>
          <w:rFonts w:ascii="仿宋_GB2312" w:eastAsia="仿宋_GB2312" w:hAnsi="仿宋_GB2312" w:cs="仿宋_GB2312"/>
          <w:sz w:val="30"/>
          <w:szCs w:val="30"/>
        </w:rPr>
        <w:t>GB50254—96</w:t>
      </w:r>
      <w:r>
        <w:rPr>
          <w:rFonts w:ascii="仿宋_GB2312" w:eastAsia="仿宋_GB2312" w:hAnsi="仿宋_GB2312" w:cs="仿宋_GB2312" w:hint="eastAsia"/>
          <w:sz w:val="30"/>
          <w:szCs w:val="30"/>
        </w:rPr>
        <w:t>《电气装置安装工程低压电器施工及验收规范》的内容和标准验收</w:t>
      </w:r>
    </w:p>
    <w:p w:rsidR="00414E8F" w:rsidRDefault="00414E8F" w:rsidP="001A5FC1">
      <w:pPr>
        <w:spacing w:line="560" w:lineRule="exact"/>
        <w:ind w:firstLineChars="200" w:firstLine="600"/>
        <w:rPr>
          <w:rFonts w:ascii="仿宋_GB2312" w:eastAsia="仿宋_GB2312" w:hAnsi="仿宋_GB2312" w:cs="仿宋_GB2312"/>
          <w:bCs/>
          <w:sz w:val="30"/>
          <w:szCs w:val="30"/>
        </w:rPr>
      </w:pPr>
      <w:r>
        <w:rPr>
          <w:rFonts w:ascii="仿宋_GB2312" w:eastAsia="仿宋_GB2312" w:hAnsi="仿宋_GB2312" w:cs="仿宋_GB2312" w:hint="eastAsia"/>
          <w:bCs/>
          <w:sz w:val="30"/>
          <w:szCs w:val="30"/>
        </w:rPr>
        <w:t>（二）评分方法</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评分方法以装调过程评分（填写</w:t>
      </w:r>
      <w:proofErr w:type="gramStart"/>
      <w:r>
        <w:rPr>
          <w:rFonts w:ascii="仿宋_GB2312" w:eastAsia="仿宋_GB2312" w:hAnsi="仿宋_GB2312" w:cs="仿宋_GB2312" w:hint="eastAsia"/>
          <w:sz w:val="30"/>
          <w:szCs w:val="30"/>
        </w:rPr>
        <w:t>任务工</w:t>
      </w:r>
      <w:proofErr w:type="gramEnd"/>
      <w:r>
        <w:rPr>
          <w:rFonts w:ascii="仿宋_GB2312" w:eastAsia="仿宋_GB2312" w:hAnsi="仿宋_GB2312" w:cs="仿宋_GB2312" w:hint="eastAsia"/>
          <w:sz w:val="30"/>
          <w:szCs w:val="30"/>
        </w:rPr>
        <w:t>单）、现场评分（工艺）、素养评分（操作规范及安全文明）和结果评分（系统功能实现）四类。本赛项总分为以上四种评分之合。</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（三）比赛内容</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通过比赛考核参赛选手掌握汽车纯电动汽车及充电桩技术设备装调与维修的综合能力，如设备安装、线路连接、调试、系</w:t>
      </w:r>
      <w:r>
        <w:rPr>
          <w:rFonts w:ascii="仿宋_GB2312" w:eastAsia="仿宋_GB2312" w:hAnsi="仿宋_GB2312" w:cs="仿宋_GB2312" w:hint="eastAsia"/>
          <w:sz w:val="30"/>
          <w:szCs w:val="30"/>
        </w:rPr>
        <w:lastRenderedPageBreak/>
        <w:t>统测试、充电操作等；同时，考核参赛选手的团队合作能力、工作效率、质量意识、安全意识和职业道德等。</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比赛内容：</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Pr>
          <w:rFonts w:ascii="仿宋_GB2312" w:eastAsia="仿宋_GB2312" w:hAnsi="仿宋_GB2312" w:cs="仿宋_GB2312"/>
          <w:sz w:val="30"/>
          <w:szCs w:val="30"/>
        </w:rPr>
        <w:t>1</w:t>
      </w:r>
      <w:r>
        <w:rPr>
          <w:rFonts w:ascii="仿宋_GB2312" w:eastAsia="仿宋_GB2312" w:hAnsi="仿宋_GB2312" w:cs="仿宋_GB2312" w:hint="eastAsia"/>
          <w:sz w:val="30"/>
          <w:szCs w:val="30"/>
        </w:rPr>
        <w:t>）</w:t>
      </w:r>
      <w:r w:rsidR="00BD4ED0">
        <w:rPr>
          <w:rFonts w:ascii="仿宋_GB2312" w:eastAsia="仿宋_GB2312" w:hAnsi="仿宋_GB2312" w:cs="仿宋_GB2312" w:hint="eastAsia"/>
          <w:sz w:val="30"/>
          <w:szCs w:val="30"/>
        </w:rPr>
        <w:t>新能源汽车</w:t>
      </w:r>
      <w:r>
        <w:rPr>
          <w:rFonts w:ascii="仿宋_GB2312" w:eastAsia="仿宋_GB2312" w:hAnsi="仿宋_GB2312" w:cs="仿宋_GB2312" w:hint="eastAsia"/>
          <w:sz w:val="30"/>
          <w:szCs w:val="30"/>
        </w:rPr>
        <w:t>充电</w:t>
      </w:r>
      <w:proofErr w:type="gramStart"/>
      <w:r>
        <w:rPr>
          <w:rFonts w:ascii="仿宋_GB2312" w:eastAsia="仿宋_GB2312" w:hAnsi="仿宋_GB2312" w:cs="仿宋_GB2312" w:hint="eastAsia"/>
          <w:sz w:val="30"/>
          <w:szCs w:val="30"/>
        </w:rPr>
        <w:t>桩</w:t>
      </w:r>
      <w:r w:rsidR="00BD4ED0">
        <w:rPr>
          <w:rFonts w:ascii="仿宋_GB2312" w:eastAsia="仿宋_GB2312" w:hAnsi="仿宋_GB2312" w:cs="仿宋_GB2312" w:hint="eastAsia"/>
          <w:sz w:val="30"/>
          <w:szCs w:val="30"/>
        </w:rPr>
        <w:t>系统</w:t>
      </w:r>
      <w:proofErr w:type="gramEnd"/>
      <w:r>
        <w:rPr>
          <w:rFonts w:ascii="仿宋_GB2312" w:eastAsia="仿宋_GB2312" w:hAnsi="仿宋_GB2312" w:cs="仿宋_GB2312" w:hint="eastAsia"/>
          <w:sz w:val="30"/>
          <w:szCs w:val="30"/>
        </w:rPr>
        <w:t>配件的选择认知与安装，参赛选手根据任务书的要求，能够正确选择赛场提供的器件，完成系统中部分器件的安装。</w:t>
      </w:r>
    </w:p>
    <w:p w:rsidR="00BD4ED0" w:rsidRDefault="00414E8F" w:rsidP="00BD4ED0">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Pr>
          <w:rFonts w:ascii="仿宋_GB2312" w:eastAsia="仿宋_GB2312" w:hAnsi="仿宋_GB2312" w:cs="仿宋_GB2312"/>
          <w:sz w:val="30"/>
          <w:szCs w:val="30"/>
        </w:rPr>
        <w:t>2</w:t>
      </w:r>
      <w:r>
        <w:rPr>
          <w:rFonts w:ascii="仿宋_GB2312" w:eastAsia="仿宋_GB2312" w:hAnsi="仿宋_GB2312" w:cs="仿宋_GB2312" w:hint="eastAsia"/>
          <w:sz w:val="30"/>
          <w:szCs w:val="30"/>
        </w:rPr>
        <w:t>）</w:t>
      </w:r>
      <w:r w:rsidR="00BD4ED0">
        <w:rPr>
          <w:rFonts w:ascii="仿宋_GB2312" w:eastAsia="仿宋_GB2312" w:hAnsi="仿宋_GB2312" w:cs="仿宋_GB2312" w:hint="eastAsia"/>
          <w:sz w:val="30"/>
          <w:szCs w:val="30"/>
        </w:rPr>
        <w:t>器件认知与焊接，参赛选手根据任务书的要求，能够正确选择赛场提供的</w:t>
      </w:r>
      <w:r w:rsidR="00A3356D">
        <w:rPr>
          <w:rFonts w:ascii="仿宋_GB2312" w:eastAsia="仿宋_GB2312" w:hAnsi="仿宋_GB2312" w:cs="仿宋_GB2312" w:hint="eastAsia"/>
          <w:sz w:val="30"/>
          <w:szCs w:val="30"/>
        </w:rPr>
        <w:t>电子元</w:t>
      </w:r>
      <w:r w:rsidR="00BD4ED0">
        <w:rPr>
          <w:rFonts w:ascii="仿宋_GB2312" w:eastAsia="仿宋_GB2312" w:hAnsi="仿宋_GB2312" w:cs="仿宋_GB2312" w:hint="eastAsia"/>
          <w:sz w:val="30"/>
          <w:szCs w:val="30"/>
        </w:rPr>
        <w:t>器件，完成</w:t>
      </w:r>
      <w:r w:rsidR="00A3356D">
        <w:rPr>
          <w:rFonts w:ascii="仿宋_GB2312" w:eastAsia="仿宋_GB2312" w:hAnsi="仿宋_GB2312" w:cs="仿宋_GB2312" w:hint="eastAsia"/>
          <w:sz w:val="30"/>
          <w:szCs w:val="30"/>
        </w:rPr>
        <w:t>电子电路中部分电子元器件的焊接与测试</w:t>
      </w:r>
      <w:r w:rsidR="00BD4ED0">
        <w:rPr>
          <w:rFonts w:ascii="仿宋_GB2312" w:eastAsia="仿宋_GB2312" w:hAnsi="仿宋_GB2312" w:cs="仿宋_GB2312" w:hint="eastAsia"/>
          <w:sz w:val="30"/>
          <w:szCs w:val="30"/>
        </w:rPr>
        <w:t>。</w:t>
      </w:r>
    </w:p>
    <w:p w:rsidR="00414E8F" w:rsidRDefault="00BD4ED0"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（3）</w:t>
      </w:r>
      <w:r w:rsidR="00414E8F">
        <w:rPr>
          <w:rFonts w:ascii="仿宋_GB2312" w:eastAsia="仿宋_GB2312" w:hAnsi="仿宋_GB2312" w:cs="仿宋_GB2312" w:hint="eastAsia"/>
          <w:sz w:val="30"/>
          <w:szCs w:val="30"/>
        </w:rPr>
        <w:t>布线、接线，参赛选手根据任务书要求，完成</w:t>
      </w:r>
      <w:r>
        <w:rPr>
          <w:rFonts w:ascii="仿宋_GB2312" w:eastAsia="仿宋_GB2312" w:hAnsi="仿宋_GB2312" w:cs="仿宋_GB2312" w:hint="eastAsia"/>
          <w:sz w:val="30"/>
          <w:szCs w:val="30"/>
        </w:rPr>
        <w:t>新能源汽车充电桩系统</w:t>
      </w:r>
      <w:r w:rsidR="00414E8F">
        <w:rPr>
          <w:rFonts w:ascii="仿宋_GB2312" w:eastAsia="仿宋_GB2312" w:hAnsi="仿宋_GB2312" w:cs="仿宋_GB2312" w:hint="eastAsia"/>
          <w:sz w:val="30"/>
          <w:szCs w:val="30"/>
        </w:rPr>
        <w:t>实施线路连接或端接；完成充电桩控制电路部分线路的连接或端接；</w:t>
      </w:r>
    </w:p>
    <w:p w:rsidR="00A5261A" w:rsidRDefault="00A5261A" w:rsidP="00A5261A">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（4）控制系统界面设计：参赛选手根据任务书的要求和操作说明，按照给定程序流程设计控制系统界面，掌握充电桩的使用及按时间充电使用方式；</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sidR="00A5261A">
        <w:rPr>
          <w:rFonts w:ascii="仿宋_GB2312" w:eastAsia="仿宋_GB2312" w:hAnsi="仿宋_GB2312" w:cs="仿宋_GB2312" w:hint="eastAsia"/>
          <w:sz w:val="30"/>
          <w:szCs w:val="30"/>
        </w:rPr>
        <w:t>5</w:t>
      </w:r>
      <w:r>
        <w:rPr>
          <w:rFonts w:ascii="仿宋_GB2312" w:eastAsia="仿宋_GB2312" w:hAnsi="仿宋_GB2312" w:cs="仿宋_GB2312" w:hint="eastAsia"/>
          <w:sz w:val="30"/>
          <w:szCs w:val="30"/>
        </w:rPr>
        <w:t>）充电</w:t>
      </w:r>
      <w:r w:rsidR="00A5261A">
        <w:rPr>
          <w:rFonts w:ascii="仿宋_GB2312" w:eastAsia="仿宋_GB2312" w:hAnsi="仿宋_GB2312" w:cs="仿宋_GB2312" w:hint="eastAsia"/>
          <w:sz w:val="30"/>
          <w:szCs w:val="30"/>
        </w:rPr>
        <w:t>负载装置的装调</w:t>
      </w:r>
      <w:r>
        <w:rPr>
          <w:rFonts w:ascii="仿宋_GB2312" w:eastAsia="仿宋_GB2312" w:hAnsi="仿宋_GB2312" w:cs="仿宋_GB2312" w:hint="eastAsia"/>
          <w:sz w:val="30"/>
          <w:szCs w:val="30"/>
        </w:rPr>
        <w:t>：参赛选手根据任务书的要求和操作说明，</w:t>
      </w:r>
      <w:r w:rsidR="00425B20">
        <w:rPr>
          <w:rFonts w:ascii="仿宋_GB2312" w:eastAsia="仿宋_GB2312" w:hAnsi="仿宋_GB2312" w:cs="仿宋_GB2312" w:hint="eastAsia"/>
          <w:sz w:val="30"/>
          <w:szCs w:val="30"/>
        </w:rPr>
        <w:t>按照电路图纸，选择配件与进行负载装置布线，</w:t>
      </w:r>
      <w:proofErr w:type="gramStart"/>
      <w:r w:rsidR="00425B20">
        <w:rPr>
          <w:rFonts w:ascii="仿宋_GB2312" w:eastAsia="仿宋_GB2312" w:hAnsi="仿宋_GB2312" w:cs="仿宋_GB2312" w:hint="eastAsia"/>
          <w:sz w:val="30"/>
          <w:szCs w:val="30"/>
        </w:rPr>
        <w:t>完整任务</w:t>
      </w:r>
      <w:proofErr w:type="gramEnd"/>
      <w:r w:rsidR="00425B20">
        <w:rPr>
          <w:rFonts w:ascii="仿宋_GB2312" w:eastAsia="仿宋_GB2312" w:hAnsi="仿宋_GB2312" w:cs="仿宋_GB2312" w:hint="eastAsia"/>
          <w:sz w:val="30"/>
          <w:szCs w:val="30"/>
        </w:rPr>
        <w:t>书要求的充电桩测试要求</w:t>
      </w:r>
      <w:r>
        <w:rPr>
          <w:rFonts w:ascii="仿宋_GB2312" w:eastAsia="仿宋_GB2312" w:hAnsi="仿宋_GB2312" w:cs="仿宋_GB2312" w:hint="eastAsia"/>
          <w:sz w:val="30"/>
          <w:szCs w:val="30"/>
        </w:rPr>
        <w:t>；</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sidR="00425B20">
        <w:rPr>
          <w:rFonts w:ascii="仿宋_GB2312" w:eastAsia="仿宋_GB2312" w:hAnsi="仿宋_GB2312" w:cs="仿宋_GB2312" w:hint="eastAsia"/>
          <w:sz w:val="30"/>
          <w:szCs w:val="30"/>
        </w:rPr>
        <w:t>6</w:t>
      </w:r>
      <w:r>
        <w:rPr>
          <w:rFonts w:ascii="仿宋_GB2312" w:eastAsia="仿宋_GB2312" w:hAnsi="仿宋_GB2312" w:cs="仿宋_GB2312" w:hint="eastAsia"/>
          <w:sz w:val="30"/>
          <w:szCs w:val="30"/>
        </w:rPr>
        <w:t>）系统调试，参赛选手根据任务书的要求，对上述系统进行调试，达到任务书要求的工作要求和技术要求。</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比赛结束：参赛选手整理设备、恢复场地等。</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（五）竞赛规则</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Pr>
          <w:rFonts w:ascii="仿宋_GB2312" w:eastAsia="仿宋_GB2312" w:hAnsi="仿宋_GB2312" w:cs="仿宋_GB2312"/>
          <w:sz w:val="30"/>
          <w:szCs w:val="30"/>
        </w:rPr>
        <w:t>1</w:t>
      </w:r>
      <w:r>
        <w:rPr>
          <w:rFonts w:ascii="仿宋_GB2312" w:eastAsia="仿宋_GB2312" w:hAnsi="仿宋_GB2312" w:cs="仿宋_GB2312" w:hint="eastAsia"/>
          <w:sz w:val="30"/>
          <w:szCs w:val="30"/>
        </w:rPr>
        <w:t>）竞赛时间连续</w:t>
      </w:r>
      <w:r w:rsidR="005D6708">
        <w:rPr>
          <w:rFonts w:ascii="仿宋_GB2312" w:eastAsia="仿宋_GB2312" w:hAnsi="仿宋_GB2312" w:cs="仿宋_GB2312" w:hint="eastAsia"/>
          <w:sz w:val="30"/>
          <w:szCs w:val="30"/>
        </w:rPr>
        <w:t>3</w:t>
      </w:r>
      <w:r>
        <w:rPr>
          <w:rFonts w:ascii="仿宋_GB2312" w:eastAsia="仿宋_GB2312" w:hAnsi="仿宋_GB2312" w:cs="仿宋_GB2312" w:hint="eastAsia"/>
          <w:sz w:val="30"/>
          <w:szCs w:val="30"/>
        </w:rPr>
        <w:t>小时，包括安装、接线、调试、充电等，比赛总成绩满分</w:t>
      </w:r>
      <w:r>
        <w:rPr>
          <w:rFonts w:ascii="仿宋_GB2312" w:eastAsia="仿宋_GB2312" w:hAnsi="仿宋_GB2312" w:cs="仿宋_GB2312"/>
          <w:sz w:val="30"/>
          <w:szCs w:val="30"/>
        </w:rPr>
        <w:t xml:space="preserve">100 </w:t>
      </w:r>
      <w:r>
        <w:rPr>
          <w:rFonts w:ascii="仿宋_GB2312" w:eastAsia="仿宋_GB2312" w:hAnsi="仿宋_GB2312" w:cs="仿宋_GB2312" w:hint="eastAsia"/>
          <w:sz w:val="30"/>
          <w:szCs w:val="30"/>
        </w:rPr>
        <w:t>分。</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lastRenderedPageBreak/>
        <w:t>（</w:t>
      </w:r>
      <w:r>
        <w:rPr>
          <w:rFonts w:ascii="仿宋_GB2312" w:eastAsia="仿宋_GB2312" w:hAnsi="仿宋_GB2312" w:cs="仿宋_GB2312"/>
          <w:sz w:val="30"/>
          <w:szCs w:val="30"/>
        </w:rPr>
        <w:t>2</w:t>
      </w:r>
      <w:r>
        <w:rPr>
          <w:rFonts w:ascii="仿宋_GB2312" w:eastAsia="仿宋_GB2312" w:hAnsi="仿宋_GB2312" w:cs="仿宋_GB2312" w:hint="eastAsia"/>
          <w:sz w:val="30"/>
          <w:szCs w:val="30"/>
        </w:rPr>
        <w:t>）竞赛项目采取任务书形式下达竞赛要求。</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Pr>
          <w:rFonts w:ascii="仿宋_GB2312" w:eastAsia="仿宋_GB2312" w:hAnsi="仿宋_GB2312" w:cs="仿宋_GB2312"/>
          <w:sz w:val="30"/>
          <w:szCs w:val="30"/>
        </w:rPr>
        <w:t>3</w:t>
      </w:r>
      <w:r>
        <w:rPr>
          <w:rFonts w:ascii="仿宋_GB2312" w:eastAsia="仿宋_GB2312" w:hAnsi="仿宋_GB2312" w:cs="仿宋_GB2312" w:hint="eastAsia"/>
          <w:sz w:val="30"/>
          <w:szCs w:val="30"/>
        </w:rPr>
        <w:t>）竞赛项目采用团队比赛形式。</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Pr>
          <w:rFonts w:ascii="仿宋_GB2312" w:eastAsia="仿宋_GB2312" w:hAnsi="仿宋_GB2312" w:cs="仿宋_GB2312"/>
          <w:sz w:val="30"/>
          <w:szCs w:val="30"/>
        </w:rPr>
        <w:t>4</w:t>
      </w:r>
      <w:r>
        <w:rPr>
          <w:rFonts w:ascii="仿宋_GB2312" w:eastAsia="仿宋_GB2312" w:hAnsi="仿宋_GB2312" w:cs="仿宋_GB2312" w:hint="eastAsia"/>
          <w:sz w:val="30"/>
          <w:szCs w:val="30"/>
        </w:rPr>
        <w:t>）指导老师可应参赛选手要求，进场口头指导一次，时间为</w:t>
      </w:r>
      <w:r>
        <w:rPr>
          <w:rFonts w:ascii="仿宋_GB2312" w:eastAsia="仿宋_GB2312" w:hAnsi="仿宋_GB2312" w:cs="仿宋_GB2312"/>
          <w:sz w:val="30"/>
          <w:szCs w:val="30"/>
        </w:rPr>
        <w:t xml:space="preserve">10 </w:t>
      </w:r>
      <w:r>
        <w:rPr>
          <w:rFonts w:ascii="仿宋_GB2312" w:eastAsia="仿宋_GB2312" w:hAnsi="仿宋_GB2312" w:cs="仿宋_GB2312" w:hint="eastAsia"/>
          <w:sz w:val="30"/>
          <w:szCs w:val="30"/>
        </w:rPr>
        <w:t>分钟。</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w:t>
      </w:r>
      <w:r>
        <w:rPr>
          <w:rFonts w:ascii="仿宋_GB2312" w:eastAsia="仿宋_GB2312" w:hAnsi="仿宋_GB2312" w:cs="仿宋_GB2312"/>
          <w:sz w:val="30"/>
          <w:szCs w:val="30"/>
        </w:rPr>
        <w:t>5</w:t>
      </w:r>
      <w:r>
        <w:rPr>
          <w:rFonts w:ascii="仿宋_GB2312" w:eastAsia="仿宋_GB2312" w:hAnsi="仿宋_GB2312" w:cs="仿宋_GB2312" w:hint="eastAsia"/>
          <w:sz w:val="30"/>
          <w:szCs w:val="30"/>
        </w:rPr>
        <w:t>）全部比赛阶段进行完毕后，参赛队需整理参赛设备，将比赛场地恢复到原始状态，经裁判员确认后方可离开赛场。</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（六）评分细则</w:t>
      </w:r>
      <w:r>
        <w:rPr>
          <w:rFonts w:ascii="仿宋_GB2312" w:eastAsia="仿宋_GB2312" w:hAnsi="仿宋_GB2312" w:cs="仿宋_GB2312"/>
          <w:sz w:val="30"/>
          <w:szCs w:val="30"/>
        </w:rPr>
        <w:t>(</w:t>
      </w:r>
      <w:r>
        <w:rPr>
          <w:rFonts w:ascii="仿宋_GB2312" w:eastAsia="仿宋_GB2312" w:hAnsi="仿宋_GB2312" w:cs="仿宋_GB2312" w:hint="eastAsia"/>
          <w:sz w:val="30"/>
          <w:szCs w:val="30"/>
        </w:rPr>
        <w:t>评分指标</w:t>
      </w:r>
      <w:r>
        <w:rPr>
          <w:rFonts w:ascii="仿宋_GB2312" w:eastAsia="仿宋_GB2312" w:hAnsi="仿宋_GB2312" w:cs="仿宋_GB2312"/>
          <w:sz w:val="30"/>
          <w:szCs w:val="30"/>
        </w:rPr>
        <w:t xml:space="preserve">) </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赛项总成绩</w:t>
      </w:r>
      <w:r>
        <w:rPr>
          <w:rFonts w:ascii="仿宋_GB2312" w:eastAsia="仿宋_GB2312" w:hAnsi="仿宋_GB2312" w:cs="仿宋_GB2312"/>
          <w:sz w:val="30"/>
          <w:szCs w:val="30"/>
        </w:rPr>
        <w:t>100</w:t>
      </w:r>
      <w:r>
        <w:rPr>
          <w:rFonts w:ascii="仿宋_GB2312" w:eastAsia="仿宋_GB2312" w:hAnsi="仿宋_GB2312" w:cs="仿宋_GB2312" w:hint="eastAsia"/>
          <w:sz w:val="30"/>
          <w:szCs w:val="30"/>
        </w:rPr>
        <w:t>分。打分可精确到</w:t>
      </w:r>
      <w:r>
        <w:rPr>
          <w:rFonts w:ascii="仿宋_GB2312" w:eastAsia="仿宋_GB2312" w:hAnsi="仿宋_GB2312" w:cs="仿宋_GB2312"/>
          <w:sz w:val="30"/>
          <w:szCs w:val="30"/>
        </w:rPr>
        <w:t>0.1</w:t>
      </w:r>
      <w:r>
        <w:rPr>
          <w:rFonts w:ascii="仿宋_GB2312" w:eastAsia="仿宋_GB2312" w:hAnsi="仿宋_GB2312" w:cs="仿宋_GB2312" w:hint="eastAsia"/>
          <w:sz w:val="30"/>
          <w:szCs w:val="30"/>
        </w:rPr>
        <w:t>分，计算总分时会精确到</w:t>
      </w:r>
      <w:r>
        <w:rPr>
          <w:rFonts w:ascii="仿宋_GB2312" w:eastAsia="仿宋_GB2312" w:hAnsi="仿宋_GB2312" w:cs="仿宋_GB2312"/>
          <w:sz w:val="30"/>
          <w:szCs w:val="30"/>
        </w:rPr>
        <w:t>0.01</w:t>
      </w:r>
      <w:r>
        <w:rPr>
          <w:rFonts w:ascii="仿宋_GB2312" w:eastAsia="仿宋_GB2312" w:hAnsi="仿宋_GB2312" w:cs="仿宋_GB2312" w:hint="eastAsia"/>
          <w:sz w:val="30"/>
          <w:szCs w:val="30"/>
        </w:rPr>
        <w:t>分（采用四舍五入方式取舍），不会出现负分。具体分配如下：</w:t>
      </w:r>
    </w:p>
    <w:p w:rsidR="0013257C" w:rsidRDefault="0013257C" w:rsidP="001A5FC1">
      <w:pPr>
        <w:spacing w:line="560" w:lineRule="exact"/>
        <w:ind w:firstLineChars="200" w:firstLine="600"/>
        <w:rPr>
          <w:rFonts w:ascii="仿宋_GB2312" w:eastAsia="仿宋_GB2312" w:hAnsi="仿宋_GB2312" w:cs="仿宋_GB2312"/>
          <w:sz w:val="30"/>
          <w:szCs w:val="30"/>
        </w:rPr>
      </w:pPr>
    </w:p>
    <w:tbl>
      <w:tblPr>
        <w:tblW w:w="8433" w:type="dxa"/>
        <w:jc w:val="center"/>
        <w:tblInd w:w="-1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91"/>
        <w:gridCol w:w="992"/>
        <w:gridCol w:w="1134"/>
        <w:gridCol w:w="4116"/>
      </w:tblGrid>
      <w:tr w:rsidR="00626AE6" w:rsidRPr="00707FDE" w:rsidTr="00626AE6">
        <w:trPr>
          <w:trHeight w:val="454"/>
          <w:jc w:val="center"/>
        </w:trPr>
        <w:tc>
          <w:tcPr>
            <w:tcW w:w="2191"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竞赛内容</w:t>
            </w:r>
          </w:p>
        </w:tc>
        <w:tc>
          <w:tcPr>
            <w:tcW w:w="992"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配分</w:t>
            </w: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配分</w:t>
            </w:r>
          </w:p>
        </w:tc>
        <w:tc>
          <w:tcPr>
            <w:tcW w:w="4116"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评分内容</w:t>
            </w:r>
          </w:p>
        </w:tc>
      </w:tr>
      <w:tr w:rsidR="00626AE6" w:rsidRPr="00707FDE" w:rsidTr="00626AE6">
        <w:trPr>
          <w:trHeight w:val="454"/>
          <w:jc w:val="center"/>
        </w:trPr>
        <w:tc>
          <w:tcPr>
            <w:tcW w:w="2191" w:type="dxa"/>
            <w:vMerge w:val="restart"/>
            <w:vAlign w:val="center"/>
          </w:tcPr>
          <w:p w:rsidR="00626AE6" w:rsidRPr="00626AE6" w:rsidRDefault="00626AE6" w:rsidP="0000510B">
            <w:pPr>
              <w:adjustRightInd w:val="0"/>
              <w:snapToGrid w:val="0"/>
              <w:rPr>
                <w:rFonts w:ascii="仿宋_GB2312" w:eastAsia="仿宋_GB2312" w:hAnsi="宋体"/>
                <w:b/>
                <w:bCs/>
                <w:szCs w:val="21"/>
              </w:rPr>
            </w:pPr>
            <w:r w:rsidRPr="00626AE6">
              <w:rPr>
                <w:rFonts w:ascii="仿宋_GB2312" w:eastAsia="仿宋_GB2312" w:hAnsi="宋体" w:hint="eastAsia"/>
                <w:b/>
                <w:bCs/>
                <w:szCs w:val="21"/>
              </w:rPr>
              <w:t>充电系统</w:t>
            </w:r>
            <w:r w:rsidR="0000510B">
              <w:rPr>
                <w:rFonts w:ascii="仿宋_GB2312" w:eastAsia="仿宋_GB2312" w:hAnsi="宋体" w:hint="eastAsia"/>
                <w:b/>
                <w:bCs/>
                <w:szCs w:val="21"/>
              </w:rPr>
              <w:t>装配、布线</w:t>
            </w:r>
            <w:r w:rsidRPr="00626AE6">
              <w:rPr>
                <w:rFonts w:ascii="仿宋_GB2312" w:eastAsia="仿宋_GB2312" w:hAnsi="宋体" w:hint="eastAsia"/>
                <w:b/>
                <w:bCs/>
                <w:szCs w:val="21"/>
              </w:rPr>
              <w:t>及调试</w:t>
            </w:r>
          </w:p>
        </w:tc>
        <w:tc>
          <w:tcPr>
            <w:tcW w:w="992" w:type="dxa"/>
            <w:vMerge w:val="restart"/>
            <w:vAlign w:val="center"/>
          </w:tcPr>
          <w:p w:rsidR="00626AE6" w:rsidRPr="00626AE6" w:rsidRDefault="0016668F" w:rsidP="00626AE6">
            <w:pPr>
              <w:adjustRightInd w:val="0"/>
              <w:snapToGrid w:val="0"/>
              <w:jc w:val="center"/>
              <w:rPr>
                <w:rFonts w:ascii="仿宋_GB2312" w:eastAsia="仿宋_GB2312" w:hAnsi="宋体"/>
                <w:b/>
                <w:bCs/>
                <w:szCs w:val="21"/>
              </w:rPr>
            </w:pPr>
            <w:r>
              <w:rPr>
                <w:rFonts w:ascii="仿宋_GB2312" w:eastAsia="仿宋_GB2312" w:hAnsi="宋体" w:hint="eastAsia"/>
                <w:b/>
                <w:bCs/>
                <w:szCs w:val="21"/>
              </w:rPr>
              <w:t>25</w:t>
            </w: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3</w:t>
            </w:r>
          </w:p>
        </w:tc>
        <w:tc>
          <w:tcPr>
            <w:tcW w:w="4116" w:type="dxa"/>
            <w:vAlign w:val="center"/>
          </w:tcPr>
          <w:p w:rsidR="00626AE6" w:rsidRPr="00626AE6" w:rsidRDefault="0000510B" w:rsidP="0013257C">
            <w:pPr>
              <w:adjustRightInd w:val="0"/>
              <w:snapToGrid w:val="0"/>
              <w:rPr>
                <w:rFonts w:ascii="仿宋_GB2312" w:eastAsia="仿宋_GB2312" w:hAnsi="宋体"/>
                <w:b/>
                <w:bCs/>
                <w:szCs w:val="21"/>
              </w:rPr>
            </w:pPr>
            <w:r>
              <w:rPr>
                <w:rFonts w:ascii="仿宋_GB2312" w:eastAsia="仿宋_GB2312" w:hAnsi="宋体" w:hint="eastAsia"/>
                <w:b/>
                <w:bCs/>
                <w:szCs w:val="21"/>
              </w:rPr>
              <w:t>器件选择，完成</w:t>
            </w:r>
            <w:r w:rsidR="00626AE6" w:rsidRPr="00626AE6">
              <w:rPr>
                <w:rFonts w:ascii="仿宋_GB2312" w:eastAsia="仿宋_GB2312" w:hAnsi="宋体" w:hint="eastAsia"/>
                <w:b/>
                <w:bCs/>
                <w:szCs w:val="21"/>
              </w:rPr>
              <w:t>指示灯电路板焊接</w:t>
            </w:r>
            <w:r w:rsidR="0013257C">
              <w:rPr>
                <w:rFonts w:ascii="仿宋_GB2312" w:eastAsia="仿宋_GB2312" w:hAnsi="宋体" w:hint="eastAsia"/>
                <w:b/>
                <w:bCs/>
                <w:szCs w:val="21"/>
              </w:rPr>
              <w:t>（40个）</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adjustRightInd w:val="0"/>
              <w:snapToGrid w:val="0"/>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5</w:t>
            </w:r>
          </w:p>
        </w:tc>
        <w:tc>
          <w:tcPr>
            <w:tcW w:w="4116" w:type="dxa"/>
            <w:vAlign w:val="center"/>
          </w:tcPr>
          <w:p w:rsidR="00626AE6" w:rsidRPr="00626AE6" w:rsidRDefault="0000510B" w:rsidP="00626AE6">
            <w:pPr>
              <w:adjustRightInd w:val="0"/>
              <w:snapToGrid w:val="0"/>
              <w:rPr>
                <w:rFonts w:ascii="仿宋_GB2312" w:eastAsia="仿宋_GB2312" w:hAnsi="宋体"/>
                <w:b/>
                <w:bCs/>
                <w:szCs w:val="21"/>
              </w:rPr>
            </w:pPr>
            <w:r>
              <w:rPr>
                <w:rFonts w:ascii="仿宋_GB2312" w:eastAsia="仿宋_GB2312" w:hAnsi="宋体" w:hint="eastAsia"/>
                <w:b/>
                <w:bCs/>
                <w:szCs w:val="21"/>
              </w:rPr>
              <w:t>器件选择，</w:t>
            </w:r>
            <w:r w:rsidR="00626AE6" w:rsidRPr="00626AE6">
              <w:rPr>
                <w:rFonts w:ascii="仿宋_GB2312" w:eastAsia="仿宋_GB2312" w:hAnsi="宋体" w:hint="eastAsia"/>
                <w:b/>
                <w:bCs/>
                <w:szCs w:val="21"/>
              </w:rPr>
              <w:t>触摸屏、读卡器、指示灯的安装，接线</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adjustRightInd w:val="0"/>
              <w:snapToGrid w:val="0"/>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6</w:t>
            </w:r>
          </w:p>
        </w:tc>
        <w:tc>
          <w:tcPr>
            <w:tcW w:w="4116" w:type="dxa"/>
            <w:vAlign w:val="center"/>
          </w:tcPr>
          <w:p w:rsidR="00626AE6" w:rsidRPr="00626AE6" w:rsidRDefault="00626AE6" w:rsidP="00626AE6">
            <w:pPr>
              <w:adjustRightInd w:val="0"/>
              <w:snapToGrid w:val="0"/>
              <w:rPr>
                <w:rFonts w:ascii="仿宋_GB2312" w:eastAsia="仿宋_GB2312" w:hAnsi="宋体"/>
                <w:b/>
                <w:bCs/>
                <w:szCs w:val="21"/>
              </w:rPr>
            </w:pPr>
            <w:r w:rsidRPr="00626AE6">
              <w:rPr>
                <w:rFonts w:ascii="仿宋_GB2312" w:eastAsia="仿宋_GB2312" w:hAnsi="宋体" w:hint="eastAsia"/>
                <w:b/>
                <w:bCs/>
                <w:szCs w:val="21"/>
              </w:rPr>
              <w:t>智能控制板、</w:t>
            </w:r>
            <w:proofErr w:type="gramStart"/>
            <w:r w:rsidRPr="00626AE6">
              <w:rPr>
                <w:rFonts w:ascii="仿宋_GB2312" w:eastAsia="仿宋_GB2312" w:hAnsi="宋体" w:hint="eastAsia"/>
                <w:b/>
                <w:bCs/>
                <w:szCs w:val="21"/>
              </w:rPr>
              <w:t>插枪座</w:t>
            </w:r>
            <w:proofErr w:type="gramEnd"/>
            <w:r w:rsidRPr="00626AE6">
              <w:rPr>
                <w:rFonts w:ascii="仿宋_GB2312" w:eastAsia="仿宋_GB2312" w:hAnsi="宋体" w:hint="eastAsia"/>
                <w:b/>
                <w:bCs/>
                <w:szCs w:val="21"/>
              </w:rPr>
              <w:t>、急停开关的安装、接线</w:t>
            </w:r>
            <w:r w:rsidR="0000510B">
              <w:rPr>
                <w:rFonts w:ascii="仿宋_GB2312" w:eastAsia="仿宋_GB2312" w:hAnsi="宋体" w:hint="eastAsia"/>
                <w:b/>
                <w:bCs/>
                <w:szCs w:val="21"/>
              </w:rPr>
              <w:t>（3项）</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adjustRightInd w:val="0"/>
              <w:snapToGrid w:val="0"/>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6</w:t>
            </w:r>
          </w:p>
        </w:tc>
        <w:tc>
          <w:tcPr>
            <w:tcW w:w="4116" w:type="dxa"/>
            <w:vAlign w:val="center"/>
          </w:tcPr>
          <w:p w:rsidR="00626AE6" w:rsidRPr="00626AE6" w:rsidRDefault="00626AE6" w:rsidP="00626AE6">
            <w:pPr>
              <w:adjustRightInd w:val="0"/>
              <w:snapToGrid w:val="0"/>
              <w:rPr>
                <w:rFonts w:ascii="仿宋_GB2312" w:eastAsia="仿宋_GB2312" w:hAnsi="宋体"/>
                <w:b/>
                <w:bCs/>
                <w:szCs w:val="21"/>
              </w:rPr>
            </w:pPr>
            <w:r w:rsidRPr="00626AE6">
              <w:rPr>
                <w:rFonts w:ascii="仿宋_GB2312" w:eastAsia="仿宋_GB2312" w:hAnsi="宋体" w:hint="eastAsia"/>
                <w:b/>
                <w:bCs/>
                <w:szCs w:val="21"/>
              </w:rPr>
              <w:t>开关电源、智能电表的安装、接线</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adjustRightInd w:val="0"/>
              <w:snapToGrid w:val="0"/>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5</w:t>
            </w:r>
          </w:p>
        </w:tc>
        <w:tc>
          <w:tcPr>
            <w:tcW w:w="4116" w:type="dxa"/>
            <w:vAlign w:val="center"/>
          </w:tcPr>
          <w:p w:rsidR="00626AE6" w:rsidRPr="00626AE6" w:rsidRDefault="00626AE6" w:rsidP="00626AE6">
            <w:pPr>
              <w:adjustRightInd w:val="0"/>
              <w:snapToGrid w:val="0"/>
              <w:rPr>
                <w:rFonts w:ascii="仿宋_GB2312" w:eastAsia="仿宋_GB2312" w:hAnsi="宋体"/>
                <w:b/>
                <w:bCs/>
                <w:szCs w:val="21"/>
              </w:rPr>
            </w:pPr>
            <w:r w:rsidRPr="00626AE6">
              <w:rPr>
                <w:rFonts w:ascii="仿宋_GB2312" w:eastAsia="仿宋_GB2312" w:hAnsi="宋体" w:hint="eastAsia"/>
                <w:b/>
                <w:bCs/>
                <w:szCs w:val="21"/>
              </w:rPr>
              <w:t>漏电保护器、熔断器、交流接触器的安装，接线</w:t>
            </w:r>
          </w:p>
        </w:tc>
      </w:tr>
      <w:tr w:rsidR="0016668F" w:rsidRPr="00707FDE" w:rsidTr="00626AE6">
        <w:trPr>
          <w:trHeight w:val="454"/>
          <w:jc w:val="center"/>
        </w:trPr>
        <w:tc>
          <w:tcPr>
            <w:tcW w:w="2191" w:type="dxa"/>
            <w:vMerge w:val="restart"/>
            <w:vAlign w:val="center"/>
          </w:tcPr>
          <w:p w:rsidR="0016668F" w:rsidRPr="00626AE6" w:rsidRDefault="0016668F" w:rsidP="00626AE6">
            <w:pPr>
              <w:adjustRightInd w:val="0"/>
              <w:snapToGrid w:val="0"/>
              <w:rPr>
                <w:rFonts w:ascii="仿宋_GB2312" w:eastAsia="仿宋_GB2312" w:hAnsi="宋体"/>
                <w:b/>
                <w:bCs/>
                <w:szCs w:val="21"/>
              </w:rPr>
            </w:pPr>
            <w:r w:rsidRPr="00626AE6">
              <w:rPr>
                <w:rFonts w:ascii="仿宋_GB2312" w:eastAsia="仿宋_GB2312" w:hAnsi="宋体" w:hint="eastAsia"/>
                <w:b/>
                <w:bCs/>
                <w:szCs w:val="21"/>
              </w:rPr>
              <w:t>充电</w:t>
            </w:r>
            <w:r>
              <w:rPr>
                <w:rFonts w:ascii="仿宋_GB2312" w:eastAsia="仿宋_GB2312" w:hAnsi="宋体" w:hint="eastAsia"/>
                <w:b/>
                <w:bCs/>
                <w:szCs w:val="21"/>
              </w:rPr>
              <w:t>负载装置的装配、布线</w:t>
            </w:r>
            <w:r w:rsidRPr="00626AE6">
              <w:rPr>
                <w:rFonts w:ascii="仿宋_GB2312" w:eastAsia="仿宋_GB2312" w:hAnsi="宋体" w:hint="eastAsia"/>
                <w:b/>
                <w:bCs/>
                <w:szCs w:val="21"/>
              </w:rPr>
              <w:t>及调试</w:t>
            </w:r>
          </w:p>
        </w:tc>
        <w:tc>
          <w:tcPr>
            <w:tcW w:w="992" w:type="dxa"/>
            <w:vMerge w:val="restart"/>
            <w:vAlign w:val="center"/>
          </w:tcPr>
          <w:p w:rsidR="0016668F" w:rsidRPr="00626AE6" w:rsidRDefault="0016668F" w:rsidP="00626AE6">
            <w:pPr>
              <w:adjustRightInd w:val="0"/>
              <w:snapToGrid w:val="0"/>
              <w:jc w:val="center"/>
              <w:rPr>
                <w:rFonts w:ascii="仿宋_GB2312" w:eastAsia="仿宋_GB2312" w:hAnsi="宋体"/>
                <w:b/>
                <w:bCs/>
                <w:szCs w:val="21"/>
              </w:rPr>
            </w:pPr>
            <w:r>
              <w:rPr>
                <w:rFonts w:ascii="仿宋_GB2312" w:eastAsia="仿宋_GB2312" w:hAnsi="宋体" w:hint="eastAsia"/>
                <w:b/>
                <w:bCs/>
                <w:szCs w:val="21"/>
              </w:rPr>
              <w:t>15</w:t>
            </w:r>
          </w:p>
        </w:tc>
        <w:tc>
          <w:tcPr>
            <w:tcW w:w="1134" w:type="dxa"/>
            <w:vAlign w:val="center"/>
          </w:tcPr>
          <w:p w:rsidR="0016668F" w:rsidRPr="00626AE6" w:rsidRDefault="0016668F" w:rsidP="00626AE6">
            <w:pPr>
              <w:adjustRightInd w:val="0"/>
              <w:snapToGrid w:val="0"/>
              <w:jc w:val="center"/>
              <w:rPr>
                <w:rFonts w:ascii="仿宋_GB2312" w:eastAsia="仿宋_GB2312" w:hAnsi="宋体"/>
                <w:b/>
                <w:bCs/>
                <w:szCs w:val="21"/>
              </w:rPr>
            </w:pPr>
            <w:r>
              <w:rPr>
                <w:rFonts w:ascii="仿宋_GB2312" w:eastAsia="仿宋_GB2312" w:hAnsi="宋体" w:hint="eastAsia"/>
                <w:b/>
                <w:bCs/>
                <w:szCs w:val="21"/>
              </w:rPr>
              <w:t>7</w:t>
            </w:r>
          </w:p>
        </w:tc>
        <w:tc>
          <w:tcPr>
            <w:tcW w:w="4116" w:type="dxa"/>
            <w:vAlign w:val="center"/>
          </w:tcPr>
          <w:p w:rsidR="0016668F" w:rsidRPr="00626AE6" w:rsidRDefault="0016668F" w:rsidP="00626AE6">
            <w:pPr>
              <w:adjustRightInd w:val="0"/>
              <w:snapToGrid w:val="0"/>
              <w:rPr>
                <w:rFonts w:ascii="仿宋_GB2312" w:eastAsia="仿宋_GB2312" w:hAnsi="宋体"/>
                <w:b/>
                <w:bCs/>
                <w:szCs w:val="21"/>
              </w:rPr>
            </w:pPr>
            <w:r>
              <w:rPr>
                <w:rFonts w:ascii="仿宋_GB2312" w:eastAsia="仿宋_GB2312" w:hAnsi="宋体" w:hint="eastAsia"/>
                <w:b/>
                <w:bCs/>
                <w:szCs w:val="21"/>
              </w:rPr>
              <w:t>器件选择，按电路要求安装电流表、控制按钮、电压表、波纹电阻、继电器配件</w:t>
            </w:r>
          </w:p>
        </w:tc>
      </w:tr>
      <w:tr w:rsidR="0016668F" w:rsidRPr="00707FDE" w:rsidTr="00626AE6">
        <w:trPr>
          <w:trHeight w:val="454"/>
          <w:jc w:val="center"/>
        </w:trPr>
        <w:tc>
          <w:tcPr>
            <w:tcW w:w="2191" w:type="dxa"/>
            <w:vMerge/>
            <w:vAlign w:val="center"/>
          </w:tcPr>
          <w:p w:rsidR="0016668F" w:rsidRPr="00626AE6" w:rsidRDefault="0016668F" w:rsidP="00626AE6">
            <w:pPr>
              <w:adjustRightInd w:val="0"/>
              <w:snapToGrid w:val="0"/>
              <w:rPr>
                <w:rFonts w:ascii="仿宋_GB2312" w:eastAsia="仿宋_GB2312" w:hAnsi="宋体"/>
                <w:b/>
                <w:bCs/>
                <w:szCs w:val="21"/>
              </w:rPr>
            </w:pPr>
          </w:p>
        </w:tc>
        <w:tc>
          <w:tcPr>
            <w:tcW w:w="992" w:type="dxa"/>
            <w:vMerge/>
            <w:vAlign w:val="center"/>
          </w:tcPr>
          <w:p w:rsidR="0016668F" w:rsidRPr="00626AE6" w:rsidRDefault="0016668F" w:rsidP="00626AE6">
            <w:pPr>
              <w:adjustRightInd w:val="0"/>
              <w:snapToGrid w:val="0"/>
              <w:jc w:val="center"/>
              <w:rPr>
                <w:rFonts w:ascii="仿宋_GB2312" w:eastAsia="仿宋_GB2312" w:hAnsi="宋体"/>
                <w:b/>
                <w:bCs/>
                <w:szCs w:val="21"/>
              </w:rPr>
            </w:pPr>
          </w:p>
        </w:tc>
        <w:tc>
          <w:tcPr>
            <w:tcW w:w="1134" w:type="dxa"/>
            <w:vAlign w:val="center"/>
          </w:tcPr>
          <w:p w:rsidR="0016668F" w:rsidRPr="00626AE6" w:rsidRDefault="0016668F" w:rsidP="00626AE6">
            <w:pPr>
              <w:adjustRightInd w:val="0"/>
              <w:snapToGrid w:val="0"/>
              <w:jc w:val="center"/>
              <w:rPr>
                <w:rFonts w:ascii="仿宋_GB2312" w:eastAsia="仿宋_GB2312" w:hAnsi="宋体"/>
                <w:b/>
                <w:bCs/>
                <w:szCs w:val="21"/>
              </w:rPr>
            </w:pPr>
            <w:r>
              <w:rPr>
                <w:rFonts w:ascii="仿宋_GB2312" w:eastAsia="仿宋_GB2312" w:hAnsi="宋体" w:hint="eastAsia"/>
                <w:b/>
                <w:bCs/>
                <w:szCs w:val="21"/>
              </w:rPr>
              <w:t>8</w:t>
            </w:r>
          </w:p>
        </w:tc>
        <w:tc>
          <w:tcPr>
            <w:tcW w:w="4116" w:type="dxa"/>
            <w:vAlign w:val="center"/>
          </w:tcPr>
          <w:p w:rsidR="0016668F" w:rsidRPr="00626AE6" w:rsidRDefault="0016668F" w:rsidP="00626AE6">
            <w:pPr>
              <w:adjustRightInd w:val="0"/>
              <w:snapToGrid w:val="0"/>
              <w:rPr>
                <w:rFonts w:ascii="仿宋_GB2312" w:eastAsia="仿宋_GB2312" w:hAnsi="宋体"/>
                <w:b/>
                <w:bCs/>
                <w:szCs w:val="21"/>
              </w:rPr>
            </w:pPr>
            <w:r>
              <w:rPr>
                <w:rFonts w:ascii="仿宋_GB2312" w:eastAsia="仿宋_GB2312" w:hAnsi="宋体" w:hint="eastAsia"/>
                <w:b/>
                <w:bCs/>
                <w:szCs w:val="21"/>
              </w:rPr>
              <w:t>根据布线图纸要求，对负载进行布线</w:t>
            </w:r>
          </w:p>
        </w:tc>
      </w:tr>
      <w:tr w:rsidR="00626AE6" w:rsidRPr="00707FDE" w:rsidTr="00626AE6">
        <w:trPr>
          <w:trHeight w:val="454"/>
          <w:jc w:val="center"/>
        </w:trPr>
        <w:tc>
          <w:tcPr>
            <w:tcW w:w="2191" w:type="dxa"/>
            <w:vMerge w:val="restart"/>
            <w:vAlign w:val="center"/>
          </w:tcPr>
          <w:p w:rsidR="00626AE6" w:rsidRPr="00626AE6" w:rsidRDefault="00626AE6" w:rsidP="00626AE6">
            <w:pPr>
              <w:adjustRightInd w:val="0"/>
              <w:snapToGrid w:val="0"/>
              <w:rPr>
                <w:rFonts w:ascii="仿宋_GB2312" w:eastAsia="仿宋_GB2312" w:hAnsi="宋体"/>
                <w:b/>
                <w:bCs/>
                <w:szCs w:val="21"/>
              </w:rPr>
            </w:pPr>
            <w:r w:rsidRPr="00626AE6">
              <w:rPr>
                <w:rFonts w:ascii="仿宋_GB2312" w:eastAsia="仿宋_GB2312" w:hAnsi="宋体" w:hint="eastAsia"/>
                <w:b/>
                <w:bCs/>
                <w:szCs w:val="21"/>
              </w:rPr>
              <w:t>充电桩的人机控制</w:t>
            </w:r>
            <w:r w:rsidR="00197AB0">
              <w:rPr>
                <w:rFonts w:ascii="仿宋_GB2312" w:eastAsia="仿宋_GB2312" w:hAnsi="宋体" w:hint="eastAsia"/>
                <w:b/>
                <w:bCs/>
                <w:szCs w:val="21"/>
              </w:rPr>
              <w:t>界面</w:t>
            </w:r>
            <w:r w:rsidRPr="00626AE6">
              <w:rPr>
                <w:rFonts w:ascii="仿宋_GB2312" w:eastAsia="仿宋_GB2312" w:hAnsi="宋体" w:hint="eastAsia"/>
                <w:b/>
                <w:bCs/>
                <w:szCs w:val="21"/>
              </w:rPr>
              <w:t>设计</w:t>
            </w:r>
          </w:p>
        </w:tc>
        <w:tc>
          <w:tcPr>
            <w:tcW w:w="992" w:type="dxa"/>
            <w:vMerge w:val="restart"/>
            <w:vAlign w:val="center"/>
          </w:tcPr>
          <w:p w:rsidR="00626AE6" w:rsidRPr="00626AE6" w:rsidRDefault="00626AE6" w:rsidP="00626AE6">
            <w:pPr>
              <w:tabs>
                <w:tab w:val="left" w:pos="3600"/>
              </w:tabs>
              <w:jc w:val="center"/>
              <w:rPr>
                <w:rFonts w:ascii="仿宋_GB2312" w:eastAsia="仿宋_GB2312" w:hAnsi="宋体"/>
                <w:b/>
                <w:bCs/>
                <w:szCs w:val="21"/>
              </w:rPr>
            </w:pPr>
            <w:r w:rsidRPr="00626AE6">
              <w:rPr>
                <w:rFonts w:ascii="仿宋_GB2312" w:eastAsia="仿宋_GB2312" w:hAnsi="宋体" w:hint="eastAsia"/>
                <w:b/>
                <w:bCs/>
                <w:szCs w:val="21"/>
              </w:rPr>
              <w:t>40</w:t>
            </w: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系统自检界面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开机界面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操作指南界面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状态提示界面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5</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用户卡号界面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2</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按时间充界面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设置完成界面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启动方式选择界面充电时间</w:t>
            </w:r>
            <w:r w:rsidR="008B4B96">
              <w:rPr>
                <w:rFonts w:ascii="仿宋_GB2312" w:eastAsia="仿宋_GB2312" w:hAnsi="宋体" w:hint="eastAsia"/>
                <w:b/>
                <w:bCs/>
                <w:szCs w:val="21"/>
              </w:rPr>
              <w:t>界面设计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充电结束界面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15</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充电信息界面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10</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充电结算信息界面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1</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系统故障界面</w:t>
            </w:r>
            <w:r w:rsidR="008B4B96">
              <w:rPr>
                <w:rFonts w:ascii="仿宋_GB2312" w:eastAsia="仿宋_GB2312" w:hAnsi="宋体" w:hint="eastAsia"/>
                <w:b/>
                <w:bCs/>
                <w:szCs w:val="21"/>
              </w:rPr>
              <w:t>设计</w:t>
            </w:r>
          </w:p>
        </w:tc>
      </w:tr>
      <w:tr w:rsidR="00626AE6" w:rsidRPr="00707FDE" w:rsidTr="00626AE6">
        <w:trPr>
          <w:trHeight w:val="454"/>
          <w:jc w:val="center"/>
        </w:trPr>
        <w:tc>
          <w:tcPr>
            <w:tcW w:w="2191" w:type="dxa"/>
            <w:vMerge w:val="restart"/>
            <w:vAlign w:val="center"/>
          </w:tcPr>
          <w:p w:rsidR="00626AE6" w:rsidRPr="00626AE6" w:rsidRDefault="00626AE6" w:rsidP="00626AE6">
            <w:pPr>
              <w:adjustRightInd w:val="0"/>
              <w:snapToGrid w:val="0"/>
              <w:rPr>
                <w:rFonts w:ascii="仿宋_GB2312" w:eastAsia="仿宋_GB2312" w:hAnsi="宋体"/>
                <w:b/>
                <w:bCs/>
                <w:szCs w:val="21"/>
              </w:rPr>
            </w:pPr>
            <w:r w:rsidRPr="00626AE6">
              <w:rPr>
                <w:rFonts w:ascii="仿宋_GB2312" w:eastAsia="仿宋_GB2312" w:hAnsi="宋体" w:hint="eastAsia"/>
                <w:b/>
                <w:bCs/>
                <w:szCs w:val="21"/>
              </w:rPr>
              <w:t>充电桩的</w:t>
            </w:r>
            <w:r w:rsidR="00286574">
              <w:rPr>
                <w:rFonts w:ascii="仿宋_GB2312" w:eastAsia="仿宋_GB2312" w:hAnsi="宋体" w:hint="eastAsia"/>
                <w:b/>
                <w:bCs/>
                <w:szCs w:val="21"/>
              </w:rPr>
              <w:t>测试与</w:t>
            </w:r>
            <w:r w:rsidRPr="00626AE6">
              <w:rPr>
                <w:rFonts w:ascii="仿宋_GB2312" w:eastAsia="仿宋_GB2312" w:hAnsi="宋体" w:hint="eastAsia"/>
                <w:b/>
                <w:bCs/>
                <w:szCs w:val="21"/>
              </w:rPr>
              <w:t>使用</w:t>
            </w:r>
          </w:p>
        </w:tc>
        <w:tc>
          <w:tcPr>
            <w:tcW w:w="992" w:type="dxa"/>
            <w:vMerge w:val="restart"/>
            <w:vAlign w:val="center"/>
          </w:tcPr>
          <w:p w:rsidR="00626AE6" w:rsidRPr="00626AE6" w:rsidRDefault="00626AE6" w:rsidP="00626AE6">
            <w:pPr>
              <w:tabs>
                <w:tab w:val="left" w:pos="3600"/>
              </w:tabs>
              <w:jc w:val="center"/>
              <w:rPr>
                <w:rFonts w:ascii="仿宋_GB2312" w:eastAsia="仿宋_GB2312" w:hAnsi="宋体"/>
                <w:b/>
                <w:bCs/>
                <w:szCs w:val="21"/>
              </w:rPr>
            </w:pPr>
            <w:r w:rsidRPr="00626AE6">
              <w:rPr>
                <w:rFonts w:ascii="仿宋_GB2312" w:eastAsia="仿宋_GB2312" w:hAnsi="宋体" w:hint="eastAsia"/>
                <w:b/>
                <w:bCs/>
                <w:szCs w:val="21"/>
              </w:rPr>
              <w:t>10</w:t>
            </w: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5</w:t>
            </w:r>
          </w:p>
        </w:tc>
        <w:tc>
          <w:tcPr>
            <w:tcW w:w="4116" w:type="dxa"/>
            <w:vAlign w:val="center"/>
          </w:tcPr>
          <w:p w:rsidR="00626AE6" w:rsidRPr="00626AE6" w:rsidRDefault="00626AE6"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连接充电线路</w:t>
            </w:r>
          </w:p>
        </w:tc>
      </w:tr>
      <w:tr w:rsidR="00626AE6" w:rsidRPr="00707FDE" w:rsidTr="00626AE6">
        <w:trPr>
          <w:trHeight w:val="454"/>
          <w:jc w:val="center"/>
        </w:trPr>
        <w:tc>
          <w:tcPr>
            <w:tcW w:w="2191" w:type="dxa"/>
            <w:vMerge/>
            <w:vAlign w:val="center"/>
          </w:tcPr>
          <w:p w:rsidR="00626AE6" w:rsidRPr="00626AE6" w:rsidRDefault="00626AE6" w:rsidP="00626AE6">
            <w:pPr>
              <w:adjustRightInd w:val="0"/>
              <w:snapToGrid w:val="0"/>
              <w:rPr>
                <w:rFonts w:ascii="仿宋_GB2312" w:eastAsia="仿宋_GB2312" w:hAnsi="宋体"/>
                <w:b/>
                <w:bCs/>
                <w:szCs w:val="21"/>
              </w:rPr>
            </w:pPr>
          </w:p>
        </w:tc>
        <w:tc>
          <w:tcPr>
            <w:tcW w:w="992" w:type="dxa"/>
            <w:vMerge/>
            <w:vAlign w:val="center"/>
          </w:tcPr>
          <w:p w:rsidR="00626AE6" w:rsidRPr="00626AE6" w:rsidRDefault="00626AE6" w:rsidP="00626AE6">
            <w:pPr>
              <w:tabs>
                <w:tab w:val="left" w:pos="3600"/>
              </w:tabs>
              <w:jc w:val="center"/>
              <w:rPr>
                <w:rFonts w:ascii="仿宋_GB2312" w:eastAsia="仿宋_GB2312" w:hAnsi="宋体"/>
                <w:b/>
                <w:bCs/>
                <w:szCs w:val="21"/>
              </w:rPr>
            </w:pPr>
          </w:p>
        </w:tc>
        <w:tc>
          <w:tcPr>
            <w:tcW w:w="1134" w:type="dxa"/>
            <w:vAlign w:val="center"/>
          </w:tcPr>
          <w:p w:rsidR="00626AE6" w:rsidRPr="00626AE6" w:rsidRDefault="00626AE6" w:rsidP="00626AE6">
            <w:pPr>
              <w:adjustRightInd w:val="0"/>
              <w:snapToGrid w:val="0"/>
              <w:jc w:val="center"/>
              <w:rPr>
                <w:rFonts w:ascii="仿宋_GB2312" w:eastAsia="仿宋_GB2312" w:hAnsi="宋体"/>
                <w:b/>
                <w:bCs/>
                <w:szCs w:val="21"/>
              </w:rPr>
            </w:pPr>
            <w:r w:rsidRPr="00626AE6">
              <w:rPr>
                <w:rFonts w:ascii="仿宋_GB2312" w:eastAsia="仿宋_GB2312" w:hAnsi="宋体" w:hint="eastAsia"/>
                <w:b/>
                <w:bCs/>
                <w:szCs w:val="21"/>
              </w:rPr>
              <w:t>5</w:t>
            </w:r>
          </w:p>
        </w:tc>
        <w:tc>
          <w:tcPr>
            <w:tcW w:w="4116" w:type="dxa"/>
            <w:vAlign w:val="center"/>
          </w:tcPr>
          <w:p w:rsidR="00626AE6" w:rsidRPr="00626AE6" w:rsidRDefault="00626AE6" w:rsidP="00786221">
            <w:pPr>
              <w:tabs>
                <w:tab w:val="left" w:pos="3600"/>
              </w:tabs>
              <w:rPr>
                <w:rFonts w:ascii="仿宋_GB2312" w:eastAsia="仿宋_GB2312" w:hAnsi="宋体"/>
                <w:b/>
                <w:bCs/>
                <w:szCs w:val="21"/>
              </w:rPr>
            </w:pPr>
            <w:r w:rsidRPr="00626AE6">
              <w:rPr>
                <w:rFonts w:ascii="仿宋_GB2312" w:eastAsia="仿宋_GB2312" w:hAnsi="宋体" w:hint="eastAsia"/>
                <w:b/>
                <w:bCs/>
                <w:szCs w:val="21"/>
              </w:rPr>
              <w:t>使用IC卡完成对负载充电训练</w:t>
            </w:r>
            <w:r w:rsidR="00786221">
              <w:rPr>
                <w:rFonts w:ascii="仿宋_GB2312" w:eastAsia="仿宋_GB2312" w:hAnsi="宋体" w:hint="eastAsia"/>
                <w:b/>
                <w:bCs/>
                <w:szCs w:val="21"/>
              </w:rPr>
              <w:t>（3min）</w:t>
            </w:r>
          </w:p>
        </w:tc>
      </w:tr>
      <w:tr w:rsidR="00925D55" w:rsidRPr="00707FDE" w:rsidTr="00626AE6">
        <w:trPr>
          <w:trHeight w:val="454"/>
          <w:jc w:val="center"/>
        </w:trPr>
        <w:tc>
          <w:tcPr>
            <w:tcW w:w="2191" w:type="dxa"/>
            <w:vMerge w:val="restart"/>
            <w:vAlign w:val="center"/>
          </w:tcPr>
          <w:p w:rsidR="00925D55" w:rsidRPr="00626AE6" w:rsidRDefault="00925D55" w:rsidP="00626AE6">
            <w:pPr>
              <w:tabs>
                <w:tab w:val="left" w:pos="3600"/>
              </w:tabs>
              <w:rPr>
                <w:rFonts w:ascii="仿宋_GB2312" w:eastAsia="仿宋_GB2312" w:hAnsi="宋体"/>
                <w:b/>
                <w:bCs/>
                <w:szCs w:val="21"/>
              </w:rPr>
            </w:pPr>
            <w:r w:rsidRPr="00626AE6">
              <w:rPr>
                <w:rFonts w:ascii="仿宋_GB2312" w:eastAsia="仿宋_GB2312" w:hAnsi="宋体" w:hint="eastAsia"/>
                <w:b/>
                <w:bCs/>
                <w:szCs w:val="21"/>
              </w:rPr>
              <w:t>职业与安全意识</w:t>
            </w:r>
          </w:p>
          <w:p w:rsidR="00925D55" w:rsidRPr="00626AE6" w:rsidRDefault="00925D55" w:rsidP="00626AE6">
            <w:pPr>
              <w:tabs>
                <w:tab w:val="left" w:pos="3600"/>
              </w:tabs>
              <w:rPr>
                <w:rFonts w:ascii="仿宋_GB2312" w:eastAsia="仿宋_GB2312" w:hAnsi="宋体"/>
                <w:b/>
                <w:bCs/>
                <w:szCs w:val="21"/>
              </w:rPr>
            </w:pPr>
          </w:p>
        </w:tc>
        <w:tc>
          <w:tcPr>
            <w:tcW w:w="992" w:type="dxa"/>
            <w:vMerge w:val="restart"/>
            <w:vAlign w:val="center"/>
          </w:tcPr>
          <w:p w:rsidR="00925D55" w:rsidRPr="00626AE6" w:rsidRDefault="00925D55" w:rsidP="00626AE6">
            <w:pPr>
              <w:tabs>
                <w:tab w:val="left" w:pos="3600"/>
              </w:tabs>
              <w:jc w:val="center"/>
              <w:rPr>
                <w:rFonts w:ascii="仿宋_GB2312" w:eastAsia="仿宋_GB2312" w:hAnsi="宋体"/>
                <w:b/>
                <w:bCs/>
                <w:szCs w:val="21"/>
              </w:rPr>
            </w:pPr>
            <w:r w:rsidRPr="00626AE6">
              <w:rPr>
                <w:rFonts w:ascii="仿宋_GB2312" w:eastAsia="仿宋_GB2312" w:hAnsi="宋体" w:hint="eastAsia"/>
                <w:b/>
                <w:bCs/>
                <w:szCs w:val="21"/>
              </w:rPr>
              <w:t>10</w:t>
            </w:r>
          </w:p>
        </w:tc>
        <w:tc>
          <w:tcPr>
            <w:tcW w:w="1134" w:type="dxa"/>
            <w:vAlign w:val="center"/>
          </w:tcPr>
          <w:p w:rsidR="00925D55" w:rsidRPr="00626AE6" w:rsidRDefault="00925D55" w:rsidP="00626AE6">
            <w:pPr>
              <w:tabs>
                <w:tab w:val="left" w:pos="3600"/>
              </w:tabs>
              <w:jc w:val="center"/>
              <w:rPr>
                <w:rFonts w:ascii="仿宋_GB2312" w:eastAsia="仿宋_GB2312" w:hAnsi="宋体"/>
                <w:b/>
                <w:bCs/>
                <w:szCs w:val="21"/>
              </w:rPr>
            </w:pPr>
            <w:r w:rsidRPr="00626AE6">
              <w:rPr>
                <w:rFonts w:ascii="仿宋_GB2312" w:eastAsia="仿宋_GB2312" w:hAnsi="宋体" w:hint="eastAsia"/>
                <w:b/>
                <w:bCs/>
                <w:szCs w:val="21"/>
              </w:rPr>
              <w:t>4</w:t>
            </w:r>
          </w:p>
        </w:tc>
        <w:tc>
          <w:tcPr>
            <w:tcW w:w="4116" w:type="dxa"/>
            <w:vAlign w:val="center"/>
          </w:tcPr>
          <w:p w:rsidR="00925D55" w:rsidRPr="00BF5C42" w:rsidRDefault="00925D55" w:rsidP="00DC0470">
            <w:pPr>
              <w:snapToGrid w:val="0"/>
              <w:jc w:val="center"/>
              <w:rPr>
                <w:rFonts w:ascii="仿宋_GB2312" w:eastAsia="仿宋_GB2312" w:hAnsi="宋体"/>
                <w:b/>
                <w:sz w:val="24"/>
              </w:rPr>
            </w:pPr>
            <w:r w:rsidRPr="00DF7D6B">
              <w:rPr>
                <w:rFonts w:ascii="仿宋_GB2312" w:eastAsia="仿宋_GB2312" w:hAnsi="宋体" w:hint="eastAsia"/>
                <w:b/>
                <w:sz w:val="24"/>
              </w:rPr>
              <w:t>安全：现场操作安全保护符合安全操作规程、穿戴符合职业岗位要求；</w:t>
            </w:r>
          </w:p>
        </w:tc>
      </w:tr>
      <w:tr w:rsidR="00925D55" w:rsidRPr="00707FDE" w:rsidTr="00626AE6">
        <w:trPr>
          <w:trHeight w:val="454"/>
          <w:jc w:val="center"/>
        </w:trPr>
        <w:tc>
          <w:tcPr>
            <w:tcW w:w="2191" w:type="dxa"/>
            <w:vMerge/>
            <w:vAlign w:val="center"/>
          </w:tcPr>
          <w:p w:rsidR="00925D55" w:rsidRPr="00626AE6" w:rsidRDefault="00925D55" w:rsidP="00626AE6">
            <w:pPr>
              <w:tabs>
                <w:tab w:val="left" w:pos="3600"/>
              </w:tabs>
              <w:rPr>
                <w:rFonts w:ascii="仿宋_GB2312" w:eastAsia="仿宋_GB2312" w:hAnsi="宋体"/>
                <w:b/>
                <w:bCs/>
                <w:szCs w:val="21"/>
              </w:rPr>
            </w:pPr>
          </w:p>
        </w:tc>
        <w:tc>
          <w:tcPr>
            <w:tcW w:w="992" w:type="dxa"/>
            <w:vMerge/>
            <w:vAlign w:val="center"/>
          </w:tcPr>
          <w:p w:rsidR="00925D55" w:rsidRPr="00626AE6" w:rsidRDefault="00925D55" w:rsidP="00626AE6">
            <w:pPr>
              <w:tabs>
                <w:tab w:val="left" w:pos="3600"/>
              </w:tabs>
              <w:jc w:val="center"/>
              <w:rPr>
                <w:rFonts w:ascii="仿宋_GB2312" w:eastAsia="仿宋_GB2312" w:hAnsi="宋体"/>
                <w:b/>
                <w:bCs/>
                <w:szCs w:val="21"/>
              </w:rPr>
            </w:pPr>
          </w:p>
        </w:tc>
        <w:tc>
          <w:tcPr>
            <w:tcW w:w="1134" w:type="dxa"/>
            <w:vAlign w:val="center"/>
          </w:tcPr>
          <w:p w:rsidR="00925D55" w:rsidRPr="00626AE6" w:rsidRDefault="00925D55" w:rsidP="00626AE6">
            <w:pPr>
              <w:tabs>
                <w:tab w:val="left" w:pos="3600"/>
              </w:tabs>
              <w:jc w:val="center"/>
              <w:rPr>
                <w:rFonts w:ascii="仿宋_GB2312" w:eastAsia="仿宋_GB2312" w:hAnsi="宋体"/>
                <w:b/>
                <w:bCs/>
                <w:szCs w:val="21"/>
              </w:rPr>
            </w:pPr>
            <w:r w:rsidRPr="00626AE6">
              <w:rPr>
                <w:rFonts w:ascii="仿宋_GB2312" w:eastAsia="仿宋_GB2312" w:hAnsi="宋体" w:hint="eastAsia"/>
                <w:b/>
                <w:bCs/>
                <w:szCs w:val="21"/>
              </w:rPr>
              <w:t>3</w:t>
            </w:r>
          </w:p>
        </w:tc>
        <w:tc>
          <w:tcPr>
            <w:tcW w:w="4116" w:type="dxa"/>
            <w:vAlign w:val="center"/>
          </w:tcPr>
          <w:p w:rsidR="00925D55" w:rsidRDefault="00925D55" w:rsidP="00DC0470">
            <w:pPr>
              <w:snapToGrid w:val="0"/>
              <w:jc w:val="center"/>
              <w:rPr>
                <w:rFonts w:ascii="仿宋_GB2312" w:eastAsia="仿宋_GB2312" w:hAnsi="宋体"/>
                <w:b/>
                <w:sz w:val="24"/>
              </w:rPr>
            </w:pPr>
            <w:r w:rsidRPr="00DF7D6B">
              <w:rPr>
                <w:rFonts w:ascii="仿宋_GB2312" w:eastAsia="仿宋_GB2312" w:hAnsi="宋体" w:hint="eastAsia"/>
                <w:b/>
                <w:sz w:val="24"/>
              </w:rPr>
              <w:t>规范：工具比赛过程中和赛后未摆放整齐、节约使用耗材；</w:t>
            </w:r>
          </w:p>
        </w:tc>
      </w:tr>
      <w:tr w:rsidR="00925D55" w:rsidRPr="00707FDE" w:rsidTr="00626AE6">
        <w:trPr>
          <w:trHeight w:val="454"/>
          <w:jc w:val="center"/>
        </w:trPr>
        <w:tc>
          <w:tcPr>
            <w:tcW w:w="2191" w:type="dxa"/>
            <w:vMerge/>
            <w:vAlign w:val="center"/>
          </w:tcPr>
          <w:p w:rsidR="00925D55" w:rsidRPr="00626AE6" w:rsidRDefault="00925D55" w:rsidP="00626AE6">
            <w:pPr>
              <w:tabs>
                <w:tab w:val="left" w:pos="3600"/>
              </w:tabs>
              <w:rPr>
                <w:rFonts w:ascii="仿宋_GB2312" w:eastAsia="仿宋_GB2312" w:hAnsi="宋体"/>
                <w:b/>
                <w:bCs/>
                <w:szCs w:val="21"/>
              </w:rPr>
            </w:pPr>
          </w:p>
        </w:tc>
        <w:tc>
          <w:tcPr>
            <w:tcW w:w="992" w:type="dxa"/>
            <w:vMerge/>
            <w:vAlign w:val="center"/>
          </w:tcPr>
          <w:p w:rsidR="00925D55" w:rsidRPr="00626AE6" w:rsidRDefault="00925D55" w:rsidP="00626AE6">
            <w:pPr>
              <w:tabs>
                <w:tab w:val="left" w:pos="3600"/>
              </w:tabs>
              <w:jc w:val="center"/>
              <w:rPr>
                <w:rFonts w:ascii="仿宋_GB2312" w:eastAsia="仿宋_GB2312" w:hAnsi="宋体"/>
                <w:b/>
                <w:bCs/>
                <w:szCs w:val="21"/>
              </w:rPr>
            </w:pPr>
          </w:p>
        </w:tc>
        <w:tc>
          <w:tcPr>
            <w:tcW w:w="1134" w:type="dxa"/>
            <w:vAlign w:val="center"/>
          </w:tcPr>
          <w:p w:rsidR="00925D55" w:rsidRPr="00626AE6" w:rsidRDefault="00925D55" w:rsidP="00626AE6">
            <w:pPr>
              <w:tabs>
                <w:tab w:val="left" w:pos="3600"/>
              </w:tabs>
              <w:jc w:val="center"/>
              <w:rPr>
                <w:rFonts w:ascii="仿宋_GB2312" w:eastAsia="仿宋_GB2312" w:hAnsi="宋体"/>
                <w:b/>
                <w:bCs/>
                <w:szCs w:val="21"/>
              </w:rPr>
            </w:pPr>
            <w:r w:rsidRPr="00626AE6">
              <w:rPr>
                <w:rFonts w:ascii="仿宋_GB2312" w:eastAsia="仿宋_GB2312" w:hAnsi="宋体" w:hint="eastAsia"/>
                <w:b/>
                <w:bCs/>
                <w:szCs w:val="21"/>
              </w:rPr>
              <w:t>3</w:t>
            </w:r>
          </w:p>
        </w:tc>
        <w:tc>
          <w:tcPr>
            <w:tcW w:w="4116" w:type="dxa"/>
            <w:vAlign w:val="center"/>
          </w:tcPr>
          <w:p w:rsidR="00925D55" w:rsidRPr="00DF7D6B" w:rsidRDefault="00925D55" w:rsidP="00DC0470">
            <w:pPr>
              <w:snapToGrid w:val="0"/>
              <w:jc w:val="center"/>
              <w:rPr>
                <w:rFonts w:ascii="仿宋_GB2312" w:eastAsia="仿宋_GB2312" w:hAnsi="宋体"/>
                <w:b/>
                <w:sz w:val="24"/>
              </w:rPr>
            </w:pPr>
            <w:r w:rsidRPr="00DF7D6B">
              <w:rPr>
                <w:rFonts w:ascii="仿宋_GB2312" w:eastAsia="仿宋_GB2312" w:hAnsi="宋体" w:hint="eastAsia"/>
                <w:b/>
                <w:sz w:val="24"/>
              </w:rPr>
              <w:t>纪律：爱惜赛场的设备和器材，</w:t>
            </w:r>
            <w:proofErr w:type="gramStart"/>
            <w:r w:rsidRPr="00DF7D6B">
              <w:rPr>
                <w:rFonts w:ascii="仿宋_GB2312" w:eastAsia="仿宋_GB2312" w:hAnsi="宋体" w:hint="eastAsia"/>
                <w:b/>
                <w:sz w:val="24"/>
              </w:rPr>
              <w:t>保持赛位的</w:t>
            </w:r>
            <w:proofErr w:type="gramEnd"/>
            <w:r w:rsidRPr="00DF7D6B">
              <w:rPr>
                <w:rFonts w:ascii="仿宋_GB2312" w:eastAsia="仿宋_GB2312" w:hAnsi="宋体" w:hint="eastAsia"/>
                <w:b/>
                <w:sz w:val="24"/>
              </w:rPr>
              <w:t>整洁。团队有分工有合作，遵守竞赛纪律，尊重裁判员、工作人员等。</w:t>
            </w:r>
          </w:p>
        </w:tc>
      </w:tr>
    </w:tbl>
    <w:p w:rsidR="00626AE6" w:rsidRPr="00626AE6" w:rsidRDefault="00626AE6" w:rsidP="001A5FC1">
      <w:pPr>
        <w:spacing w:line="560" w:lineRule="exact"/>
        <w:ind w:firstLineChars="200" w:firstLine="600"/>
        <w:rPr>
          <w:rFonts w:ascii="仿宋_GB2312" w:eastAsia="仿宋_GB2312" w:hAnsi="仿宋_GB2312" w:cs="仿宋_GB2312"/>
          <w:sz w:val="30"/>
          <w:szCs w:val="30"/>
        </w:rPr>
      </w:pPr>
    </w:p>
    <w:p w:rsidR="00414E8F" w:rsidRDefault="00414E8F" w:rsidP="001A5FC1">
      <w:pPr>
        <w:spacing w:line="560" w:lineRule="exact"/>
        <w:ind w:firstLineChars="200" w:firstLine="600"/>
        <w:rPr>
          <w:rFonts w:ascii="仿宋_GB2312" w:eastAsia="仿宋_GB2312" w:hAnsi="仿宋_GB2312" w:cs="仿宋_GB2312"/>
          <w:bCs/>
          <w:sz w:val="30"/>
          <w:szCs w:val="30"/>
        </w:rPr>
      </w:pPr>
      <w:r>
        <w:rPr>
          <w:rFonts w:ascii="仿宋_GB2312" w:eastAsia="仿宋_GB2312" w:hAnsi="仿宋_GB2312" w:cs="仿宋_GB2312" w:hint="eastAsia"/>
          <w:bCs/>
          <w:sz w:val="30"/>
          <w:szCs w:val="30"/>
        </w:rPr>
        <w:t>（七）评分的抽检复核</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t>1</w:t>
      </w:r>
      <w:r>
        <w:rPr>
          <w:rFonts w:ascii="仿宋_GB2312" w:eastAsia="仿宋_GB2312" w:hAnsi="仿宋_GB2312" w:cs="仿宋_GB2312" w:hint="eastAsia"/>
          <w:sz w:val="30"/>
          <w:szCs w:val="30"/>
        </w:rPr>
        <w:t>．为保障成绩评判的准确性，监督组对赛项总成绩排名前</w:t>
      </w:r>
      <w:r>
        <w:rPr>
          <w:rFonts w:ascii="仿宋_GB2312" w:eastAsia="仿宋_GB2312" w:hAnsi="仿宋_GB2312" w:cs="仿宋_GB2312"/>
          <w:sz w:val="30"/>
          <w:szCs w:val="30"/>
        </w:rPr>
        <w:t>30%</w:t>
      </w:r>
      <w:r>
        <w:rPr>
          <w:rFonts w:ascii="仿宋_GB2312" w:eastAsia="仿宋_GB2312" w:hAnsi="仿宋_GB2312" w:cs="仿宋_GB2312" w:hint="eastAsia"/>
          <w:sz w:val="30"/>
          <w:szCs w:val="30"/>
        </w:rPr>
        <w:t>的所有参赛队伍（选手）的成绩进行复核；对其余成绩进行抽检复核，抽检覆盖率不得低于</w:t>
      </w:r>
      <w:r>
        <w:rPr>
          <w:rFonts w:ascii="仿宋_GB2312" w:eastAsia="仿宋_GB2312" w:hAnsi="仿宋_GB2312" w:cs="仿宋_GB2312"/>
          <w:sz w:val="30"/>
          <w:szCs w:val="30"/>
        </w:rPr>
        <w:t>15%</w:t>
      </w:r>
      <w:r>
        <w:rPr>
          <w:rFonts w:ascii="仿宋_GB2312" w:eastAsia="仿宋_GB2312" w:hAnsi="仿宋_GB2312" w:cs="仿宋_GB2312" w:hint="eastAsia"/>
          <w:sz w:val="30"/>
          <w:szCs w:val="30"/>
        </w:rPr>
        <w:t>。</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t>2</w:t>
      </w:r>
      <w:r>
        <w:rPr>
          <w:rFonts w:ascii="仿宋_GB2312" w:eastAsia="仿宋_GB2312" w:hAnsi="仿宋_GB2312" w:cs="仿宋_GB2312" w:hint="eastAsia"/>
          <w:sz w:val="30"/>
          <w:szCs w:val="30"/>
        </w:rPr>
        <w:t>．</w:t>
      </w:r>
      <w:proofErr w:type="gramStart"/>
      <w:r>
        <w:rPr>
          <w:rFonts w:ascii="仿宋_GB2312" w:eastAsia="仿宋_GB2312" w:hAnsi="仿宋_GB2312" w:cs="仿宋_GB2312" w:hint="eastAsia"/>
          <w:sz w:val="30"/>
          <w:szCs w:val="30"/>
        </w:rPr>
        <w:t>监督组需将</w:t>
      </w:r>
      <w:proofErr w:type="gramEnd"/>
      <w:r>
        <w:rPr>
          <w:rFonts w:ascii="仿宋_GB2312" w:eastAsia="仿宋_GB2312" w:hAnsi="仿宋_GB2312" w:cs="仿宋_GB2312" w:hint="eastAsia"/>
          <w:sz w:val="30"/>
          <w:szCs w:val="30"/>
        </w:rPr>
        <w:t>复检中发现的错误以书面方式及时告知裁判长，由裁判长更正成绩并签字确认。</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t>3</w:t>
      </w:r>
      <w:r>
        <w:rPr>
          <w:rFonts w:ascii="仿宋_GB2312" w:eastAsia="仿宋_GB2312" w:hAnsi="仿宋_GB2312" w:cs="仿宋_GB2312" w:hint="eastAsia"/>
          <w:sz w:val="30"/>
          <w:szCs w:val="30"/>
        </w:rPr>
        <w:t>．复核、抽检错误率超过</w:t>
      </w:r>
      <w:r>
        <w:rPr>
          <w:rFonts w:ascii="仿宋_GB2312" w:eastAsia="仿宋_GB2312" w:hAnsi="仿宋_GB2312" w:cs="仿宋_GB2312"/>
          <w:sz w:val="30"/>
          <w:szCs w:val="30"/>
        </w:rPr>
        <w:t>5%</w:t>
      </w:r>
      <w:r>
        <w:rPr>
          <w:rFonts w:ascii="仿宋_GB2312" w:eastAsia="仿宋_GB2312" w:hAnsi="仿宋_GB2312" w:cs="仿宋_GB2312" w:hint="eastAsia"/>
          <w:sz w:val="30"/>
          <w:szCs w:val="30"/>
        </w:rPr>
        <w:t>的，则认定为非小概率事件，裁判组需对所有成绩进行复核。</w:t>
      </w:r>
    </w:p>
    <w:p w:rsidR="00414E8F" w:rsidRDefault="00414E8F" w:rsidP="001A5FC1">
      <w:pPr>
        <w:spacing w:line="560" w:lineRule="exact"/>
        <w:ind w:firstLineChars="200" w:firstLine="600"/>
        <w:rPr>
          <w:rFonts w:ascii="仿宋_GB2312" w:eastAsia="仿宋_GB2312" w:hAnsi="仿宋_GB2312" w:cs="仿宋_GB2312"/>
          <w:bCs/>
          <w:sz w:val="30"/>
          <w:szCs w:val="30"/>
        </w:rPr>
      </w:pPr>
      <w:r>
        <w:rPr>
          <w:rFonts w:ascii="仿宋_GB2312" w:eastAsia="仿宋_GB2312" w:hAnsi="仿宋_GB2312" w:cs="仿宋_GB2312" w:hint="eastAsia"/>
          <w:bCs/>
          <w:sz w:val="30"/>
          <w:szCs w:val="30"/>
        </w:rPr>
        <w:t>（八）留档备案</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t>1</w:t>
      </w:r>
      <w:r>
        <w:rPr>
          <w:rFonts w:ascii="仿宋_GB2312" w:eastAsia="仿宋_GB2312" w:hAnsi="仿宋_GB2312" w:cs="仿宋_GB2312" w:hint="eastAsia"/>
          <w:sz w:val="30"/>
          <w:szCs w:val="30"/>
        </w:rPr>
        <w:t>．成绩分析。为了更好做好赛项资源向教学资源转化工作，赛项承办单位需根据裁判的判分情况，对参赛选手在比赛过程中对各个知识点、技术掌握程度进行分析，并将分析报告报备大赛执委会办公室适时公布。</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lastRenderedPageBreak/>
        <w:t>2</w:t>
      </w:r>
      <w:r>
        <w:rPr>
          <w:rFonts w:ascii="仿宋_GB2312" w:eastAsia="仿宋_GB2312" w:hAnsi="仿宋_GB2312" w:cs="仿宋_GB2312" w:hint="eastAsia"/>
          <w:sz w:val="30"/>
          <w:szCs w:val="30"/>
        </w:rPr>
        <w:t>．留档备案。赛项每个比赛环节裁判判分的原始材料和最终成绩等结果性材料都需经监督组人员和裁判长签字后装袋密封留档，并由赛项承办校封存。</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十一、奖项设置</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竞赛奖励的设定为：一等奖占比</w:t>
      </w:r>
      <w:r>
        <w:rPr>
          <w:rFonts w:ascii="仿宋_GB2312" w:eastAsia="仿宋_GB2312" w:hAnsi="仿宋_GB2312" w:cs="仿宋_GB2312"/>
          <w:sz w:val="30"/>
          <w:szCs w:val="30"/>
        </w:rPr>
        <w:t>10%</w:t>
      </w:r>
      <w:r>
        <w:rPr>
          <w:rFonts w:ascii="仿宋_GB2312" w:eastAsia="仿宋_GB2312" w:hAnsi="仿宋_GB2312" w:cs="仿宋_GB2312" w:hint="eastAsia"/>
          <w:sz w:val="30"/>
          <w:szCs w:val="30"/>
        </w:rPr>
        <w:t>，二等奖占比</w:t>
      </w:r>
      <w:r>
        <w:rPr>
          <w:rFonts w:ascii="仿宋_GB2312" w:eastAsia="仿宋_GB2312" w:hAnsi="仿宋_GB2312" w:cs="仿宋_GB2312"/>
          <w:sz w:val="30"/>
          <w:szCs w:val="30"/>
        </w:rPr>
        <w:t>20%</w:t>
      </w:r>
      <w:r>
        <w:rPr>
          <w:rFonts w:ascii="仿宋_GB2312" w:eastAsia="仿宋_GB2312" w:hAnsi="仿宋_GB2312" w:cs="仿宋_GB2312" w:hint="eastAsia"/>
          <w:sz w:val="30"/>
          <w:szCs w:val="30"/>
        </w:rPr>
        <w:t>，三等奖占比</w:t>
      </w:r>
      <w:r>
        <w:rPr>
          <w:rFonts w:ascii="仿宋_GB2312" w:eastAsia="仿宋_GB2312" w:hAnsi="仿宋_GB2312" w:cs="仿宋_GB2312"/>
          <w:sz w:val="30"/>
          <w:szCs w:val="30"/>
        </w:rPr>
        <w:t>30%</w:t>
      </w:r>
      <w:r>
        <w:rPr>
          <w:rFonts w:ascii="仿宋_GB2312" w:eastAsia="仿宋_GB2312" w:hAnsi="宋体" w:cs="Arial" w:hint="eastAsia"/>
          <w:kern w:val="0"/>
          <w:sz w:val="30"/>
          <w:szCs w:val="30"/>
        </w:rPr>
        <w:t>（小数点后四舍五入）</w:t>
      </w:r>
      <w:r>
        <w:rPr>
          <w:rFonts w:ascii="仿宋_GB2312" w:eastAsia="仿宋_GB2312" w:hAnsi="仿宋_GB2312" w:cs="仿宋_GB2312" w:hint="eastAsia"/>
          <w:sz w:val="30"/>
          <w:szCs w:val="30"/>
        </w:rPr>
        <w:t>。</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获得一等奖的指导教师由组委会颁发优秀指导教师证书。</w:t>
      </w:r>
    </w:p>
    <w:p w:rsidR="00414E8F" w:rsidRDefault="00414E8F" w:rsidP="001A5FC1">
      <w:pPr>
        <w:snapToGrid w:val="0"/>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奖项数量根据各组的参赛</w:t>
      </w:r>
      <w:r w:rsidR="00432D1D">
        <w:rPr>
          <w:rFonts w:ascii="仿宋_GB2312" w:eastAsia="仿宋_GB2312" w:hAnsi="仿宋_GB2312" w:cs="仿宋_GB2312" w:hint="eastAsia"/>
          <w:sz w:val="30"/>
          <w:szCs w:val="30"/>
        </w:rPr>
        <w:t>队</w:t>
      </w:r>
      <w:r w:rsidR="00854D39">
        <w:rPr>
          <w:rFonts w:ascii="仿宋_GB2312" w:eastAsia="仿宋_GB2312" w:hAnsi="仿宋_GB2312" w:cs="仿宋_GB2312" w:hint="eastAsia"/>
          <w:sz w:val="30"/>
          <w:szCs w:val="30"/>
        </w:rPr>
        <w:t>数</w:t>
      </w:r>
      <w:r>
        <w:rPr>
          <w:rFonts w:ascii="仿宋_GB2312" w:eastAsia="仿宋_GB2312" w:hAnsi="仿宋_GB2312" w:cs="仿宋_GB2312" w:hint="eastAsia"/>
          <w:sz w:val="30"/>
          <w:szCs w:val="30"/>
        </w:rPr>
        <w:t>按比例确定。</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十二、技术规范</w:t>
      </w:r>
    </w:p>
    <w:p w:rsidR="00227263" w:rsidRDefault="00227263" w:rsidP="00227263">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中职电</w:t>
      </w:r>
      <w:r w:rsidRPr="00227263">
        <w:rPr>
          <w:rFonts w:ascii="仿宋_GB2312" w:eastAsia="仿宋_GB2312" w:hAnsi="仿宋_GB2312" w:cs="仿宋_GB2312" w:hint="eastAsia"/>
          <w:sz w:val="30"/>
          <w:szCs w:val="30"/>
        </w:rPr>
        <w:t>气运行与控制、电子技术应用、电子电气应用与维修、电机电器制造与维修、供用电技术等相关专业所规定的教学内容中</w:t>
      </w:r>
      <w:proofErr w:type="gramStart"/>
      <w:r w:rsidRPr="00227263">
        <w:rPr>
          <w:rFonts w:ascii="仿宋_GB2312" w:eastAsia="仿宋_GB2312" w:hAnsi="仿宋_GB2312" w:cs="仿宋_GB2312" w:hint="eastAsia"/>
          <w:sz w:val="30"/>
          <w:szCs w:val="30"/>
        </w:rPr>
        <w:t>涉及到继电</w:t>
      </w:r>
      <w:proofErr w:type="gramEnd"/>
      <w:r w:rsidRPr="00227263">
        <w:rPr>
          <w:rFonts w:ascii="仿宋_GB2312" w:eastAsia="仿宋_GB2312" w:hAnsi="仿宋_GB2312" w:cs="仿宋_GB2312" w:hint="eastAsia"/>
          <w:sz w:val="30"/>
          <w:szCs w:val="30"/>
        </w:rPr>
        <w:t>控制技术、PLC及通讯技术、触摸屏组态控制技术、传感器技术、电动机等方面的知识和技能要求。</w:t>
      </w:r>
    </w:p>
    <w:p w:rsidR="00414E8F" w:rsidRDefault="00414E8F" w:rsidP="00227263">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赛项所涉及专业的岗位面向包括</w:t>
      </w:r>
      <w:r>
        <w:rPr>
          <w:rFonts w:ascii="仿宋_GB2312" w:eastAsia="仿宋_GB2312" w:hAnsi="宋体" w:hint="eastAsia"/>
          <w:sz w:val="30"/>
          <w:szCs w:val="30"/>
        </w:rPr>
        <w:t>纯</w:t>
      </w:r>
      <w:r w:rsidR="00227263">
        <w:rPr>
          <w:rFonts w:ascii="仿宋_GB2312" w:eastAsia="仿宋_GB2312" w:hAnsi="宋体" w:hint="eastAsia"/>
          <w:sz w:val="30"/>
          <w:szCs w:val="30"/>
        </w:rPr>
        <w:t>新能源充电</w:t>
      </w:r>
      <w:proofErr w:type="gramStart"/>
      <w:r w:rsidR="00227263">
        <w:rPr>
          <w:rFonts w:ascii="仿宋_GB2312" w:eastAsia="仿宋_GB2312" w:hAnsi="宋体" w:hint="eastAsia"/>
          <w:sz w:val="30"/>
          <w:szCs w:val="30"/>
        </w:rPr>
        <w:t>桩系统</w:t>
      </w:r>
      <w:proofErr w:type="gramEnd"/>
      <w:r w:rsidR="00227263">
        <w:rPr>
          <w:rFonts w:ascii="仿宋_GB2312" w:eastAsia="仿宋_GB2312" w:hAnsi="宋体" w:hint="eastAsia"/>
          <w:sz w:val="30"/>
          <w:szCs w:val="30"/>
        </w:rPr>
        <w:t>装调、质量、维护与维修以及运营等</w:t>
      </w:r>
      <w:r>
        <w:rPr>
          <w:rFonts w:ascii="仿宋_GB2312" w:eastAsia="仿宋_GB2312" w:hAnsi="宋体" w:hint="eastAsia"/>
          <w:sz w:val="30"/>
          <w:szCs w:val="30"/>
        </w:rPr>
        <w:t>技术</w:t>
      </w:r>
      <w:r>
        <w:rPr>
          <w:rFonts w:ascii="仿宋_GB2312" w:eastAsia="仿宋_GB2312" w:hAnsi="仿宋_GB2312" w:cs="仿宋_GB2312" w:hint="eastAsia"/>
          <w:sz w:val="30"/>
          <w:szCs w:val="30"/>
        </w:rPr>
        <w:t>岗位，从事</w:t>
      </w:r>
      <w:r w:rsidR="00227263">
        <w:rPr>
          <w:rFonts w:ascii="仿宋_GB2312" w:eastAsia="仿宋_GB2312" w:hAnsi="仿宋_GB2312" w:cs="仿宋_GB2312" w:hint="eastAsia"/>
          <w:sz w:val="30"/>
          <w:szCs w:val="30"/>
        </w:rPr>
        <w:t>充电</w:t>
      </w:r>
      <w:proofErr w:type="gramStart"/>
      <w:r w:rsidR="00227263">
        <w:rPr>
          <w:rFonts w:ascii="仿宋_GB2312" w:eastAsia="仿宋_GB2312" w:hAnsi="仿宋_GB2312" w:cs="仿宋_GB2312" w:hint="eastAsia"/>
          <w:sz w:val="30"/>
          <w:szCs w:val="30"/>
        </w:rPr>
        <w:t>桩系统</w:t>
      </w:r>
      <w:proofErr w:type="gramEnd"/>
      <w:r>
        <w:rPr>
          <w:rFonts w:ascii="仿宋_GB2312" w:eastAsia="仿宋_GB2312" w:hAnsi="仿宋_GB2312" w:cs="仿宋_GB2312" w:hint="eastAsia"/>
          <w:sz w:val="30"/>
          <w:szCs w:val="30"/>
        </w:rPr>
        <w:t>的生产、安装、检测，电动汽车充电站的运行与维护工作，所针对的职业工种为维修电工，其职业编码为</w:t>
      </w:r>
      <w:r>
        <w:rPr>
          <w:rFonts w:ascii="仿宋_GB2312" w:eastAsia="仿宋_GB2312" w:hAnsi="仿宋_GB2312" w:cs="仿宋_GB2312"/>
          <w:sz w:val="30"/>
          <w:szCs w:val="30"/>
        </w:rPr>
        <w:t>6-07-06-05</w:t>
      </w:r>
      <w:r>
        <w:rPr>
          <w:rFonts w:ascii="仿宋_GB2312" w:eastAsia="仿宋_GB2312" w:hAnsi="仿宋_GB2312" w:cs="仿宋_GB2312" w:hint="eastAsia"/>
          <w:sz w:val="30"/>
          <w:szCs w:val="30"/>
        </w:rPr>
        <w:t>，该职业共设</w:t>
      </w:r>
      <w:r>
        <w:rPr>
          <w:rFonts w:ascii="仿宋_GB2312" w:eastAsia="仿宋_GB2312" w:hAnsi="仿宋_GB2312" w:cs="仿宋_GB2312"/>
          <w:sz w:val="30"/>
          <w:szCs w:val="30"/>
        </w:rPr>
        <w:t>5</w:t>
      </w:r>
      <w:r>
        <w:rPr>
          <w:rFonts w:ascii="仿宋_GB2312" w:eastAsia="仿宋_GB2312" w:hAnsi="仿宋_GB2312" w:cs="仿宋_GB2312" w:hint="eastAsia"/>
          <w:sz w:val="30"/>
          <w:szCs w:val="30"/>
        </w:rPr>
        <w:t>个等级，分别为国家职业资格五级、四级、三级、二级和一级。</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t>GB/T 18487.1-2001</w:t>
      </w:r>
      <w:r>
        <w:rPr>
          <w:rFonts w:ascii="仿宋_GB2312" w:eastAsia="仿宋_GB2312" w:hAnsi="仿宋_GB2312" w:cs="仿宋_GB2312" w:hint="eastAsia"/>
          <w:sz w:val="30"/>
          <w:szCs w:val="30"/>
        </w:rPr>
        <w:t>电动车辆传导充电系统一般要求</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t>GB/T 18487.2-2001</w:t>
      </w:r>
      <w:r>
        <w:rPr>
          <w:rFonts w:ascii="仿宋_GB2312" w:eastAsia="仿宋_GB2312" w:hAnsi="仿宋_GB2312" w:cs="仿宋_GB2312" w:hint="eastAsia"/>
          <w:sz w:val="30"/>
          <w:szCs w:val="30"/>
        </w:rPr>
        <w:t>电动车辆传导充电系统电动车辆与交流</w:t>
      </w:r>
      <w:r>
        <w:rPr>
          <w:rFonts w:ascii="仿宋_GB2312" w:eastAsia="仿宋_GB2312" w:hAnsi="仿宋_GB2312" w:cs="仿宋_GB2312"/>
          <w:sz w:val="30"/>
          <w:szCs w:val="30"/>
        </w:rPr>
        <w:t>/</w:t>
      </w:r>
      <w:r>
        <w:rPr>
          <w:rFonts w:ascii="仿宋_GB2312" w:eastAsia="仿宋_GB2312" w:hAnsi="仿宋_GB2312" w:cs="仿宋_GB2312" w:hint="eastAsia"/>
          <w:sz w:val="30"/>
          <w:szCs w:val="30"/>
        </w:rPr>
        <w:t>直流电源的连接要求</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t xml:space="preserve"> GB/T 18487.3-2001</w:t>
      </w:r>
      <w:r>
        <w:rPr>
          <w:rFonts w:ascii="仿宋_GB2312" w:eastAsia="仿宋_GB2312" w:hAnsi="仿宋_GB2312" w:cs="仿宋_GB2312" w:hint="eastAsia"/>
          <w:sz w:val="30"/>
          <w:szCs w:val="30"/>
        </w:rPr>
        <w:t>电动车辆传导充电系统电动车辆交流</w:t>
      </w:r>
      <w:r>
        <w:rPr>
          <w:rFonts w:ascii="仿宋_GB2312" w:eastAsia="仿宋_GB2312" w:hAnsi="仿宋_GB2312" w:cs="仿宋_GB2312"/>
          <w:sz w:val="30"/>
          <w:szCs w:val="30"/>
        </w:rPr>
        <w:t>/</w:t>
      </w:r>
      <w:r>
        <w:rPr>
          <w:rFonts w:ascii="仿宋_GB2312" w:eastAsia="仿宋_GB2312" w:hAnsi="仿宋_GB2312" w:cs="仿宋_GB2312" w:hint="eastAsia"/>
          <w:sz w:val="30"/>
          <w:szCs w:val="30"/>
        </w:rPr>
        <w:t>直流充电机（站）</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t xml:space="preserve">QC/T 841-2010  </w:t>
      </w:r>
      <w:r>
        <w:rPr>
          <w:rFonts w:ascii="仿宋_GB2312" w:eastAsia="仿宋_GB2312" w:hAnsi="仿宋_GB2312" w:cs="仿宋_GB2312" w:hint="eastAsia"/>
          <w:sz w:val="30"/>
          <w:szCs w:val="30"/>
        </w:rPr>
        <w:t>电动汽车传导式充电接口</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sz w:val="30"/>
          <w:szCs w:val="30"/>
        </w:rPr>
        <w:lastRenderedPageBreak/>
        <w:t xml:space="preserve">QCT/842-2010  </w:t>
      </w:r>
      <w:r>
        <w:rPr>
          <w:rFonts w:ascii="仿宋_GB2312" w:eastAsia="仿宋_GB2312" w:hAnsi="仿宋_GB2312" w:cs="仿宋_GB2312" w:hint="eastAsia"/>
          <w:sz w:val="30"/>
          <w:szCs w:val="30"/>
        </w:rPr>
        <w:t>电动汽车电池管理系统和非车载充电机之间的通讯协议</w:t>
      </w:r>
    </w:p>
    <w:p w:rsidR="00D15708" w:rsidRDefault="00D15708" w:rsidP="00D15708">
      <w:pPr>
        <w:spacing w:line="560" w:lineRule="exact"/>
        <w:ind w:firstLineChars="200" w:firstLine="600"/>
        <w:rPr>
          <w:rFonts w:ascii="仿宋_GB2312" w:eastAsia="仿宋_GB2312" w:hAnsi="仿宋_GB2312" w:cs="仿宋_GB2312"/>
          <w:sz w:val="30"/>
          <w:szCs w:val="30"/>
        </w:rPr>
      </w:pPr>
      <w:r w:rsidRPr="00D15708">
        <w:rPr>
          <w:rFonts w:ascii="仿宋_GB2312" w:eastAsia="仿宋_GB2312" w:hAnsi="仿宋_GB2312" w:cs="仿宋_GB2312" w:hint="eastAsia"/>
          <w:sz w:val="30"/>
          <w:szCs w:val="30"/>
        </w:rPr>
        <w:t>GB/T 18487.1-2015电动汽车传导充电系统 第1部分：通用要求</w:t>
      </w:r>
    </w:p>
    <w:p w:rsidR="00D15708" w:rsidRDefault="00D15708" w:rsidP="00D15708">
      <w:pPr>
        <w:spacing w:line="560" w:lineRule="exact"/>
        <w:ind w:firstLineChars="200" w:firstLine="600"/>
        <w:rPr>
          <w:rFonts w:ascii="仿宋_GB2312" w:eastAsia="仿宋_GB2312" w:hAnsi="仿宋_GB2312" w:cs="仿宋_GB2312"/>
          <w:sz w:val="30"/>
          <w:szCs w:val="30"/>
        </w:rPr>
      </w:pPr>
      <w:r w:rsidRPr="00D15708">
        <w:rPr>
          <w:rFonts w:ascii="仿宋_GB2312" w:eastAsia="仿宋_GB2312" w:hAnsi="仿宋_GB2312" w:cs="仿宋_GB2312"/>
          <w:sz w:val="30"/>
          <w:szCs w:val="30"/>
        </w:rPr>
        <w:t>NB/T 33008.1-2013</w:t>
      </w:r>
      <w:r>
        <w:rPr>
          <w:rFonts w:ascii="仿宋_GB2312" w:eastAsia="仿宋_GB2312" w:hAnsi="仿宋_GB2312" w:cs="仿宋_GB2312"/>
          <w:sz w:val="30"/>
          <w:szCs w:val="30"/>
        </w:rPr>
        <w:t>电动汽车充电设备检验试验规范</w:t>
      </w:r>
      <w:r>
        <w:rPr>
          <w:rFonts w:ascii="仿宋_GB2312" w:eastAsia="仿宋_GB2312" w:hAnsi="仿宋_GB2312" w:cs="仿宋_GB2312" w:hint="eastAsia"/>
          <w:sz w:val="30"/>
          <w:szCs w:val="30"/>
        </w:rPr>
        <w:t xml:space="preserve"> 第1部分：非车载充电机</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十三、建议使用的比赛器材、技术平台和场地要求</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建议使用“</w:t>
      </w:r>
      <w:r w:rsidR="00197A1D">
        <w:rPr>
          <w:rFonts w:ascii="仿宋_GB2312" w:eastAsia="仿宋_GB2312" w:hAnsi="仿宋_GB2312" w:cs="仿宋_GB2312" w:hint="eastAsia"/>
          <w:sz w:val="30"/>
          <w:szCs w:val="30"/>
        </w:rPr>
        <w:t>火/</w:t>
      </w:r>
      <w:r w:rsidR="00197A1D">
        <w:rPr>
          <w:rFonts w:ascii="仿宋_GB2312" w:eastAsia="仿宋_GB2312" w:hAnsi="仿宋_GB2312" w:cs="仿宋_GB2312"/>
          <w:sz w:val="30"/>
          <w:szCs w:val="30"/>
        </w:rPr>
        <w:t>木系列电动汽车</w:t>
      </w:r>
      <w:r w:rsidR="00197A1D">
        <w:rPr>
          <w:rFonts w:ascii="仿宋_GB2312" w:eastAsia="仿宋_GB2312" w:hAnsi="仿宋_GB2312" w:cs="仿宋_GB2312" w:hint="eastAsia"/>
          <w:sz w:val="30"/>
          <w:szCs w:val="30"/>
        </w:rPr>
        <w:t>充电桩系统</w:t>
      </w:r>
      <w:r>
        <w:rPr>
          <w:rFonts w:ascii="仿宋_GB2312" w:eastAsia="仿宋_GB2312" w:hAnsi="仿宋_GB2312" w:cs="仿宋_GB2312" w:hint="eastAsia"/>
          <w:sz w:val="30"/>
          <w:szCs w:val="30"/>
        </w:rPr>
        <w:t>”产品作为竞赛技术平台。</w:t>
      </w:r>
    </w:p>
    <w:p w:rsidR="00414E8F" w:rsidRDefault="000B34FF">
      <w:pPr>
        <w:jc w:val="left"/>
        <w:rPr>
          <w:rFonts w:ascii="仿宋_GB2312" w:eastAsia="仿宋_GB2312" w:hAnsi="仿宋_GB2312" w:cs="仿宋_GB2312"/>
          <w:sz w:val="30"/>
          <w:szCs w:val="30"/>
        </w:rPr>
      </w:pPr>
      <w:r>
        <w:pict>
          <v:shape id="_x0000_i1025" type="#_x0000_t75" style="width:57.75pt;height:180.85pt">
            <v:imagedata r:id="rId12" o:title=""/>
          </v:shape>
        </w:pict>
      </w:r>
      <w:r>
        <w:rPr>
          <w:noProof/>
        </w:rPr>
        <w:pict>
          <v:shape id="_x0000_i1026" type="#_x0000_t75" style="width:81.2pt;height:92.1pt">
            <v:imagedata r:id="rId13" o:title="IMG_20160911_092558" croptop="10097f" cropbottom="5690f" cropleft="15039f" cropright="17379f"/>
          </v:shape>
        </w:pict>
      </w:r>
      <w:r>
        <w:rPr>
          <w:noProof/>
        </w:rPr>
        <w:pict>
          <v:shape id="图片 1" o:spid="_x0000_i1027" type="#_x0000_t75" style="width:97.95pt;height:181.65pt;visibility:visible;mso-wrap-style:square">
            <v:imagedata r:id="rId14" o:title="" croptop="11985f" cropbottom="4292f" cropleft="19507f" cropright="31114f"/>
          </v:shape>
        </w:pict>
      </w:r>
    </w:p>
    <w:p w:rsidR="00414E8F" w:rsidRDefault="003A17C5" w:rsidP="003A17C5">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t>设备</w:t>
      </w:r>
      <w:r w:rsidRPr="003A17C5">
        <w:rPr>
          <w:rFonts w:ascii="仿宋_GB2312" w:eastAsia="仿宋_GB2312" w:hAnsi="仿宋_GB2312" w:cs="仿宋_GB2312" w:hint="eastAsia"/>
          <w:sz w:val="30"/>
          <w:szCs w:val="30"/>
        </w:rPr>
        <w:t>由充电桩、PC电脑和</w:t>
      </w:r>
      <w:proofErr w:type="gramStart"/>
      <w:r w:rsidRPr="003A17C5">
        <w:rPr>
          <w:rFonts w:ascii="仿宋_GB2312" w:eastAsia="仿宋_GB2312" w:hAnsi="仿宋_GB2312" w:cs="仿宋_GB2312" w:hint="eastAsia"/>
          <w:sz w:val="30"/>
          <w:szCs w:val="30"/>
        </w:rPr>
        <w:t>可</w:t>
      </w:r>
      <w:proofErr w:type="gramEnd"/>
      <w:r w:rsidRPr="003A17C5">
        <w:rPr>
          <w:rFonts w:ascii="仿宋_GB2312" w:eastAsia="仿宋_GB2312" w:hAnsi="仿宋_GB2312" w:cs="仿宋_GB2312" w:hint="eastAsia"/>
          <w:sz w:val="30"/>
          <w:szCs w:val="30"/>
        </w:rPr>
        <w:t>充电设备（负载）组成。交流</w:t>
      </w:r>
      <w:proofErr w:type="gramStart"/>
      <w:r w:rsidRPr="003A17C5">
        <w:rPr>
          <w:rFonts w:ascii="仿宋_GB2312" w:eastAsia="仿宋_GB2312" w:hAnsi="仿宋_GB2312" w:cs="仿宋_GB2312" w:hint="eastAsia"/>
          <w:sz w:val="30"/>
          <w:szCs w:val="30"/>
        </w:rPr>
        <w:t>充电桩由</w:t>
      </w:r>
      <w:proofErr w:type="gramEnd"/>
      <w:r w:rsidRPr="003A17C5">
        <w:rPr>
          <w:rFonts w:ascii="仿宋_GB2312" w:eastAsia="仿宋_GB2312" w:hAnsi="仿宋_GB2312" w:cs="仿宋_GB2312" w:hint="eastAsia"/>
          <w:sz w:val="30"/>
          <w:szCs w:val="30"/>
        </w:rPr>
        <w:t>IC卡、充电线、充电</w:t>
      </w:r>
      <w:proofErr w:type="gramStart"/>
      <w:r w:rsidRPr="003A17C5">
        <w:rPr>
          <w:rFonts w:ascii="仿宋_GB2312" w:eastAsia="仿宋_GB2312" w:hAnsi="仿宋_GB2312" w:cs="仿宋_GB2312" w:hint="eastAsia"/>
          <w:sz w:val="30"/>
          <w:szCs w:val="30"/>
        </w:rPr>
        <w:t>桩主体柜</w:t>
      </w:r>
      <w:proofErr w:type="gramEnd"/>
      <w:r w:rsidRPr="003A17C5">
        <w:rPr>
          <w:rFonts w:ascii="仿宋_GB2312" w:eastAsia="仿宋_GB2312" w:hAnsi="仿宋_GB2312" w:cs="仿宋_GB2312" w:hint="eastAsia"/>
          <w:sz w:val="30"/>
          <w:szCs w:val="30"/>
        </w:rPr>
        <w:t>、触摸控制屏、控制电路板、各类电气元件组成，可使用触摸控制程序完成充电和计费功能；PC电脑安装有</w:t>
      </w:r>
      <w:proofErr w:type="gramStart"/>
      <w:r w:rsidRPr="003A17C5">
        <w:rPr>
          <w:rFonts w:ascii="仿宋_GB2312" w:eastAsia="仿宋_GB2312" w:hAnsi="仿宋_GB2312" w:cs="仿宋_GB2312" w:hint="eastAsia"/>
          <w:sz w:val="30"/>
          <w:szCs w:val="30"/>
        </w:rPr>
        <w:t>研</w:t>
      </w:r>
      <w:proofErr w:type="gramEnd"/>
      <w:r w:rsidRPr="003A17C5">
        <w:rPr>
          <w:rFonts w:ascii="仿宋_GB2312" w:eastAsia="仿宋_GB2312" w:hAnsi="仿宋_GB2312" w:cs="仿宋_GB2312" w:hint="eastAsia"/>
          <w:sz w:val="30"/>
          <w:szCs w:val="30"/>
        </w:rPr>
        <w:t>华自主开发触摸屏设计组态软件，学生可按使用说明书或手册完成程序设计，并烧写至触摸</w:t>
      </w:r>
      <w:proofErr w:type="gramStart"/>
      <w:r w:rsidRPr="003A17C5">
        <w:rPr>
          <w:rFonts w:ascii="仿宋_GB2312" w:eastAsia="仿宋_GB2312" w:hAnsi="仿宋_GB2312" w:cs="仿宋_GB2312" w:hint="eastAsia"/>
          <w:sz w:val="30"/>
          <w:szCs w:val="30"/>
        </w:rPr>
        <w:t>屏完成</w:t>
      </w:r>
      <w:proofErr w:type="gramEnd"/>
      <w:r w:rsidRPr="003A17C5">
        <w:rPr>
          <w:rFonts w:ascii="仿宋_GB2312" w:eastAsia="仿宋_GB2312" w:hAnsi="仿宋_GB2312" w:cs="仿宋_GB2312" w:hint="eastAsia"/>
          <w:sz w:val="30"/>
          <w:szCs w:val="30"/>
        </w:rPr>
        <w:t>调试；可充电设备在装调完毕后可用于充电桩充电操作考核。</w:t>
      </w:r>
      <w:r w:rsidR="00414E8F">
        <w:rPr>
          <w:rFonts w:ascii="仿宋_GB2312" w:eastAsia="仿宋_GB2312" w:hAnsi="仿宋_GB2312" w:cs="仿宋_GB2312" w:hint="eastAsia"/>
          <w:sz w:val="30"/>
          <w:szCs w:val="30"/>
        </w:rPr>
        <w:t>设备可进行新能源</w:t>
      </w:r>
      <w:r w:rsidR="008277FB">
        <w:rPr>
          <w:rFonts w:ascii="仿宋_GB2312" w:eastAsia="仿宋_GB2312" w:hAnsi="仿宋_GB2312" w:cs="仿宋_GB2312" w:hint="eastAsia"/>
          <w:sz w:val="30"/>
          <w:szCs w:val="30"/>
        </w:rPr>
        <w:t>充电</w:t>
      </w:r>
      <w:proofErr w:type="gramStart"/>
      <w:r w:rsidR="008277FB">
        <w:rPr>
          <w:rFonts w:ascii="仿宋_GB2312" w:eastAsia="仿宋_GB2312" w:hAnsi="仿宋_GB2312" w:cs="仿宋_GB2312" w:hint="eastAsia"/>
          <w:sz w:val="30"/>
          <w:szCs w:val="30"/>
        </w:rPr>
        <w:t>桩系统</w:t>
      </w:r>
      <w:proofErr w:type="gramEnd"/>
      <w:r w:rsidR="00414E8F">
        <w:rPr>
          <w:rFonts w:ascii="仿宋_GB2312" w:eastAsia="仿宋_GB2312" w:hAnsi="仿宋_GB2312" w:cs="仿宋_GB2312" w:hint="eastAsia"/>
          <w:sz w:val="30"/>
          <w:szCs w:val="30"/>
        </w:rPr>
        <w:t>维</w:t>
      </w:r>
      <w:bookmarkStart w:id="0" w:name="_GoBack"/>
      <w:bookmarkEnd w:id="0"/>
      <w:r w:rsidR="00414E8F">
        <w:rPr>
          <w:rFonts w:ascii="仿宋_GB2312" w:eastAsia="仿宋_GB2312" w:hAnsi="仿宋_GB2312" w:cs="仿宋_GB2312" w:hint="eastAsia"/>
          <w:sz w:val="30"/>
          <w:szCs w:val="30"/>
        </w:rPr>
        <w:t>修工基本技能和核心技能的训练，也可以进行创新技能的设计拓展训练，完成多层次的考核，切实提高学生的技能水平。</w:t>
      </w:r>
    </w:p>
    <w:p w:rsidR="00414E8F" w:rsidRDefault="00414E8F" w:rsidP="001A5FC1">
      <w:pPr>
        <w:spacing w:line="560" w:lineRule="exact"/>
        <w:ind w:firstLineChars="200" w:firstLine="600"/>
        <w:rPr>
          <w:rFonts w:ascii="仿宋_GB2312" w:eastAsia="仿宋_GB2312" w:hAnsi="仿宋_GB2312" w:cs="仿宋_GB2312"/>
          <w:sz w:val="30"/>
          <w:szCs w:val="30"/>
        </w:rPr>
      </w:pPr>
      <w:r>
        <w:rPr>
          <w:rFonts w:ascii="仿宋_GB2312" w:eastAsia="仿宋_GB2312" w:hAnsi="仿宋_GB2312" w:cs="仿宋_GB2312" w:hint="eastAsia"/>
          <w:sz w:val="30"/>
          <w:szCs w:val="30"/>
        </w:rPr>
        <w:lastRenderedPageBreak/>
        <w:t>配套工具及耗材</w:t>
      </w:r>
    </w:p>
    <w:tbl>
      <w:tblPr>
        <w:tblW w:w="6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44"/>
        <w:gridCol w:w="1631"/>
        <w:gridCol w:w="3548"/>
        <w:gridCol w:w="806"/>
      </w:tblGrid>
      <w:tr w:rsidR="00414E8F">
        <w:trPr>
          <w:trHeight w:val="454"/>
          <w:jc w:val="center"/>
        </w:trPr>
        <w:tc>
          <w:tcPr>
            <w:tcW w:w="744" w:type="dxa"/>
            <w:vAlign w:val="center"/>
          </w:tcPr>
          <w:p w:rsidR="00414E8F" w:rsidRDefault="00414E8F">
            <w:pPr>
              <w:jc w:val="center"/>
              <w:textAlignment w:val="baseline"/>
              <w:rPr>
                <w:rFonts w:ascii="宋体"/>
                <w:sz w:val="24"/>
                <w:szCs w:val="24"/>
              </w:rPr>
            </w:pPr>
            <w:r>
              <w:rPr>
                <w:rFonts w:ascii="宋体" w:hAnsi="宋体" w:hint="eastAsia"/>
                <w:sz w:val="24"/>
                <w:szCs w:val="24"/>
              </w:rPr>
              <w:t>序号</w:t>
            </w:r>
          </w:p>
        </w:tc>
        <w:tc>
          <w:tcPr>
            <w:tcW w:w="1631" w:type="dxa"/>
            <w:vAlign w:val="center"/>
          </w:tcPr>
          <w:p w:rsidR="00414E8F" w:rsidRDefault="00414E8F">
            <w:pPr>
              <w:jc w:val="center"/>
              <w:textAlignment w:val="baseline"/>
              <w:rPr>
                <w:rFonts w:ascii="宋体"/>
                <w:sz w:val="24"/>
                <w:szCs w:val="24"/>
              </w:rPr>
            </w:pPr>
            <w:r>
              <w:rPr>
                <w:rFonts w:ascii="宋体" w:hAnsi="宋体" w:hint="eastAsia"/>
                <w:sz w:val="24"/>
                <w:szCs w:val="24"/>
              </w:rPr>
              <w:t>名称</w:t>
            </w:r>
          </w:p>
        </w:tc>
        <w:tc>
          <w:tcPr>
            <w:tcW w:w="3548" w:type="dxa"/>
            <w:vAlign w:val="center"/>
          </w:tcPr>
          <w:p w:rsidR="00414E8F" w:rsidRDefault="00414E8F">
            <w:pPr>
              <w:jc w:val="center"/>
              <w:textAlignment w:val="baseline"/>
              <w:rPr>
                <w:rFonts w:ascii="宋体"/>
                <w:sz w:val="24"/>
                <w:szCs w:val="24"/>
              </w:rPr>
            </w:pPr>
            <w:r>
              <w:rPr>
                <w:rFonts w:ascii="宋体" w:hAnsi="宋体" w:hint="eastAsia"/>
                <w:sz w:val="24"/>
                <w:szCs w:val="24"/>
              </w:rPr>
              <w:t>主要组成器件</w:t>
            </w:r>
          </w:p>
        </w:tc>
        <w:tc>
          <w:tcPr>
            <w:tcW w:w="806" w:type="dxa"/>
            <w:vAlign w:val="center"/>
          </w:tcPr>
          <w:p w:rsidR="00414E8F" w:rsidRDefault="00414E8F">
            <w:pPr>
              <w:jc w:val="center"/>
              <w:textAlignment w:val="baseline"/>
              <w:rPr>
                <w:rFonts w:ascii="宋体"/>
                <w:sz w:val="24"/>
                <w:szCs w:val="24"/>
              </w:rPr>
            </w:pPr>
            <w:r>
              <w:rPr>
                <w:rFonts w:ascii="宋体" w:hAnsi="宋体" w:hint="eastAsia"/>
                <w:sz w:val="24"/>
                <w:szCs w:val="24"/>
              </w:rPr>
              <w:t>数量</w:t>
            </w:r>
          </w:p>
        </w:tc>
      </w:tr>
      <w:tr w:rsidR="00414E8F">
        <w:trPr>
          <w:trHeight w:val="454"/>
          <w:jc w:val="center"/>
        </w:trPr>
        <w:tc>
          <w:tcPr>
            <w:tcW w:w="744" w:type="dxa"/>
            <w:vAlign w:val="center"/>
          </w:tcPr>
          <w:p w:rsidR="00414E8F" w:rsidRDefault="00414E8F">
            <w:pPr>
              <w:jc w:val="center"/>
              <w:textAlignment w:val="baseline"/>
              <w:rPr>
                <w:rFonts w:ascii="宋体"/>
                <w:sz w:val="24"/>
                <w:szCs w:val="24"/>
              </w:rPr>
            </w:pPr>
            <w:r>
              <w:rPr>
                <w:rFonts w:ascii="宋体" w:hAnsi="宋体"/>
                <w:sz w:val="24"/>
                <w:szCs w:val="24"/>
              </w:rPr>
              <w:t>1</w:t>
            </w:r>
          </w:p>
        </w:tc>
        <w:tc>
          <w:tcPr>
            <w:tcW w:w="1631" w:type="dxa"/>
            <w:vAlign w:val="center"/>
          </w:tcPr>
          <w:p w:rsidR="00414E8F" w:rsidRDefault="00414E8F">
            <w:pPr>
              <w:jc w:val="center"/>
              <w:textAlignment w:val="baseline"/>
              <w:rPr>
                <w:rFonts w:ascii="宋体"/>
                <w:sz w:val="24"/>
                <w:szCs w:val="24"/>
              </w:rPr>
            </w:pPr>
            <w:r>
              <w:rPr>
                <w:rFonts w:ascii="宋体" w:hAnsi="宋体" w:hint="eastAsia"/>
                <w:sz w:val="24"/>
                <w:szCs w:val="24"/>
              </w:rPr>
              <w:t>配套工具</w:t>
            </w:r>
          </w:p>
        </w:tc>
        <w:tc>
          <w:tcPr>
            <w:tcW w:w="3548" w:type="dxa"/>
            <w:vAlign w:val="center"/>
          </w:tcPr>
          <w:p w:rsidR="00414E8F" w:rsidRDefault="00414E8F">
            <w:pPr>
              <w:textAlignment w:val="baseline"/>
              <w:rPr>
                <w:rFonts w:ascii="宋体"/>
                <w:sz w:val="24"/>
                <w:szCs w:val="24"/>
              </w:rPr>
            </w:pPr>
            <w:r>
              <w:rPr>
                <w:rFonts w:ascii="宋体" w:hAnsi="宋体" w:hint="eastAsia"/>
                <w:sz w:val="24"/>
                <w:szCs w:val="24"/>
              </w:rPr>
              <w:t>绝缘工具套装、六方扳手一套、螺丝刀、手电筒、改锥批一套、剪刀、剥线钳、电工钳、尖嘴钳、斜口钳、</w:t>
            </w:r>
            <w:r>
              <w:rPr>
                <w:rFonts w:ascii="宋体" w:hAnsi="宋体"/>
                <w:sz w:val="24"/>
                <w:szCs w:val="24"/>
              </w:rPr>
              <w:t>40W</w:t>
            </w:r>
            <w:r>
              <w:rPr>
                <w:rFonts w:ascii="宋体" w:hAnsi="宋体" w:hint="eastAsia"/>
                <w:sz w:val="24"/>
                <w:szCs w:val="24"/>
              </w:rPr>
              <w:t>电烙铁、焊锡丝、试电笔、活动扳手、</w:t>
            </w:r>
            <w:r w:rsidR="006172CC">
              <w:rPr>
                <w:rFonts w:ascii="宋体" w:hAnsi="宋体" w:hint="eastAsia"/>
                <w:sz w:val="24"/>
                <w:szCs w:val="24"/>
              </w:rPr>
              <w:t>充电线、</w:t>
            </w:r>
            <w:r>
              <w:rPr>
                <w:rFonts w:ascii="宋体" w:hAnsi="宋体" w:hint="eastAsia"/>
                <w:sz w:val="24"/>
                <w:szCs w:val="24"/>
              </w:rPr>
              <w:t>万用表</w:t>
            </w:r>
            <w:r w:rsidR="00483F36">
              <w:rPr>
                <w:rFonts w:ascii="宋体" w:hAnsi="宋体" w:hint="eastAsia"/>
                <w:sz w:val="24"/>
                <w:szCs w:val="24"/>
              </w:rPr>
              <w:t>、专用</w:t>
            </w:r>
            <w:proofErr w:type="gramStart"/>
            <w:r w:rsidR="00483F36">
              <w:rPr>
                <w:rFonts w:ascii="宋体" w:hAnsi="宋体" w:hint="eastAsia"/>
                <w:sz w:val="24"/>
                <w:szCs w:val="24"/>
              </w:rPr>
              <w:t>测试线</w:t>
            </w:r>
            <w:proofErr w:type="gramEnd"/>
            <w:r>
              <w:rPr>
                <w:rFonts w:ascii="宋体" w:hAnsi="宋体" w:hint="eastAsia"/>
                <w:sz w:val="24"/>
                <w:szCs w:val="24"/>
              </w:rPr>
              <w:t>及书写工具等。</w:t>
            </w:r>
          </w:p>
        </w:tc>
        <w:tc>
          <w:tcPr>
            <w:tcW w:w="806" w:type="dxa"/>
            <w:vAlign w:val="center"/>
          </w:tcPr>
          <w:p w:rsidR="00414E8F" w:rsidRDefault="00414E8F">
            <w:pPr>
              <w:jc w:val="center"/>
              <w:textAlignment w:val="baseline"/>
              <w:rPr>
                <w:rFonts w:ascii="宋体"/>
                <w:sz w:val="24"/>
                <w:szCs w:val="24"/>
              </w:rPr>
            </w:pPr>
            <w:r>
              <w:rPr>
                <w:rFonts w:ascii="宋体" w:hAnsi="宋体"/>
                <w:sz w:val="24"/>
                <w:szCs w:val="24"/>
              </w:rPr>
              <w:t>1</w:t>
            </w:r>
            <w:r>
              <w:rPr>
                <w:rFonts w:ascii="宋体" w:hAnsi="宋体" w:hint="eastAsia"/>
                <w:sz w:val="24"/>
                <w:szCs w:val="24"/>
              </w:rPr>
              <w:t>套</w:t>
            </w:r>
          </w:p>
        </w:tc>
      </w:tr>
      <w:tr w:rsidR="00414E8F">
        <w:trPr>
          <w:trHeight w:val="454"/>
          <w:jc w:val="center"/>
        </w:trPr>
        <w:tc>
          <w:tcPr>
            <w:tcW w:w="744" w:type="dxa"/>
            <w:vAlign w:val="center"/>
          </w:tcPr>
          <w:p w:rsidR="00414E8F" w:rsidRDefault="00414E8F">
            <w:pPr>
              <w:jc w:val="center"/>
              <w:textAlignment w:val="baseline"/>
              <w:rPr>
                <w:rFonts w:ascii="宋体"/>
                <w:sz w:val="24"/>
                <w:szCs w:val="24"/>
              </w:rPr>
            </w:pPr>
            <w:r>
              <w:rPr>
                <w:rFonts w:ascii="宋体" w:hAnsi="宋体"/>
                <w:sz w:val="24"/>
                <w:szCs w:val="24"/>
              </w:rPr>
              <w:t>2</w:t>
            </w:r>
          </w:p>
        </w:tc>
        <w:tc>
          <w:tcPr>
            <w:tcW w:w="1631" w:type="dxa"/>
            <w:vAlign w:val="center"/>
          </w:tcPr>
          <w:p w:rsidR="00414E8F" w:rsidRDefault="00414E8F">
            <w:pPr>
              <w:jc w:val="center"/>
              <w:textAlignment w:val="baseline"/>
              <w:rPr>
                <w:rFonts w:ascii="宋体"/>
                <w:sz w:val="24"/>
                <w:szCs w:val="24"/>
              </w:rPr>
            </w:pPr>
            <w:r>
              <w:rPr>
                <w:rFonts w:ascii="宋体" w:hAnsi="宋体" w:hint="eastAsia"/>
                <w:sz w:val="24"/>
                <w:szCs w:val="24"/>
              </w:rPr>
              <w:t>耗材</w:t>
            </w:r>
          </w:p>
        </w:tc>
        <w:tc>
          <w:tcPr>
            <w:tcW w:w="3548" w:type="dxa"/>
            <w:vAlign w:val="center"/>
          </w:tcPr>
          <w:p w:rsidR="00414E8F" w:rsidRDefault="00414E8F">
            <w:pPr>
              <w:textAlignment w:val="baseline"/>
              <w:rPr>
                <w:rFonts w:ascii="宋体"/>
                <w:sz w:val="24"/>
                <w:szCs w:val="24"/>
              </w:rPr>
            </w:pPr>
            <w:r>
              <w:rPr>
                <w:rFonts w:ascii="宋体" w:hAnsi="宋体" w:hint="eastAsia"/>
                <w:sz w:val="24"/>
                <w:szCs w:val="24"/>
              </w:rPr>
              <w:t>电线、管形绝缘端子（</w:t>
            </w:r>
            <w:r>
              <w:rPr>
                <w:rFonts w:ascii="宋体" w:hAnsi="宋体"/>
                <w:sz w:val="24"/>
                <w:szCs w:val="24"/>
              </w:rPr>
              <w:t xml:space="preserve">E-07508 </w:t>
            </w:r>
            <w:r>
              <w:rPr>
                <w:rFonts w:ascii="宋体" w:hAnsi="宋体" w:hint="eastAsia"/>
                <w:sz w:val="24"/>
                <w:szCs w:val="24"/>
              </w:rPr>
              <w:t>黑）、保险丝、号码管、接线端子、电工胶带、焊锡丝、螺杆、螺母、垫片等若干。</w:t>
            </w:r>
          </w:p>
        </w:tc>
        <w:tc>
          <w:tcPr>
            <w:tcW w:w="806" w:type="dxa"/>
            <w:vAlign w:val="center"/>
          </w:tcPr>
          <w:p w:rsidR="00414E8F" w:rsidRDefault="00414E8F">
            <w:pPr>
              <w:jc w:val="center"/>
              <w:textAlignment w:val="baseline"/>
              <w:rPr>
                <w:rFonts w:ascii="宋体"/>
                <w:sz w:val="24"/>
                <w:szCs w:val="24"/>
              </w:rPr>
            </w:pPr>
            <w:r>
              <w:rPr>
                <w:rFonts w:ascii="宋体" w:hAnsi="宋体"/>
                <w:sz w:val="24"/>
                <w:szCs w:val="24"/>
              </w:rPr>
              <w:t>1</w:t>
            </w:r>
            <w:r>
              <w:rPr>
                <w:rFonts w:ascii="宋体" w:hAnsi="宋体" w:hint="eastAsia"/>
                <w:sz w:val="24"/>
                <w:szCs w:val="24"/>
              </w:rPr>
              <w:t>套</w:t>
            </w:r>
          </w:p>
        </w:tc>
      </w:tr>
    </w:tbl>
    <w:p w:rsidR="00414E8F" w:rsidRDefault="00414E8F" w:rsidP="001A5FC1">
      <w:pPr>
        <w:spacing w:line="560" w:lineRule="exact"/>
        <w:ind w:firstLineChars="200" w:firstLine="600"/>
        <w:rPr>
          <w:rFonts w:ascii="仿宋_GB2312" w:eastAsia="仿宋_GB2312"/>
          <w:bCs/>
          <w:sz w:val="30"/>
          <w:szCs w:val="30"/>
        </w:rPr>
      </w:pPr>
      <w:r>
        <w:rPr>
          <w:rFonts w:ascii="仿宋_GB2312" w:eastAsia="仿宋_GB2312" w:hint="eastAsia"/>
          <w:bCs/>
          <w:sz w:val="30"/>
          <w:szCs w:val="30"/>
        </w:rPr>
        <w:t>竞赛场地的基本要求：</w:t>
      </w:r>
    </w:p>
    <w:p w:rsidR="00414E8F" w:rsidRDefault="00414E8F" w:rsidP="001A5FC1">
      <w:pPr>
        <w:spacing w:line="560" w:lineRule="exact"/>
        <w:ind w:firstLineChars="196" w:firstLine="588"/>
        <w:rPr>
          <w:rFonts w:ascii="仿宋_GB2312" w:eastAsia="仿宋_GB2312"/>
          <w:sz w:val="30"/>
          <w:szCs w:val="30"/>
        </w:rPr>
      </w:pPr>
      <w:r>
        <w:rPr>
          <w:rFonts w:ascii="仿宋_GB2312" w:eastAsia="仿宋_GB2312" w:hint="eastAsia"/>
          <w:sz w:val="30"/>
          <w:szCs w:val="30"/>
        </w:rPr>
        <w:t>每个工作组使用场地为</w:t>
      </w:r>
      <w:r>
        <w:rPr>
          <w:rFonts w:ascii="仿宋_GB2312" w:eastAsia="仿宋_GB2312"/>
          <w:sz w:val="30"/>
          <w:szCs w:val="30"/>
        </w:rPr>
        <w:t>4</w:t>
      </w:r>
      <w:r>
        <w:rPr>
          <w:rFonts w:ascii="仿宋_GB2312" w:eastAsia="仿宋_GB2312" w:hint="eastAsia"/>
          <w:sz w:val="30"/>
          <w:szCs w:val="30"/>
        </w:rPr>
        <w:t>米×</w:t>
      </w:r>
      <w:r w:rsidR="008A50D2">
        <w:rPr>
          <w:rFonts w:ascii="仿宋_GB2312" w:eastAsia="仿宋_GB2312" w:hint="eastAsia"/>
          <w:sz w:val="30"/>
          <w:szCs w:val="30"/>
        </w:rPr>
        <w:t>3</w:t>
      </w:r>
      <w:r>
        <w:rPr>
          <w:rFonts w:ascii="仿宋_GB2312" w:eastAsia="仿宋_GB2312" w:hint="eastAsia"/>
          <w:sz w:val="30"/>
          <w:szCs w:val="30"/>
        </w:rPr>
        <w:t>米（约</w:t>
      </w:r>
      <w:r w:rsidR="008A50D2">
        <w:rPr>
          <w:rFonts w:ascii="仿宋_GB2312" w:eastAsia="仿宋_GB2312" w:hint="eastAsia"/>
          <w:sz w:val="30"/>
          <w:szCs w:val="30"/>
        </w:rPr>
        <w:t>12</w:t>
      </w:r>
      <w:r>
        <w:rPr>
          <w:rFonts w:ascii="仿宋_GB2312" w:eastAsia="仿宋_GB2312" w:hint="eastAsia"/>
          <w:sz w:val="30"/>
          <w:szCs w:val="30"/>
        </w:rPr>
        <w:t>平方米）</w:t>
      </w:r>
      <w:r>
        <w:rPr>
          <w:rFonts w:ascii="仿宋_GB2312" w:eastAsia="仿宋_GB2312"/>
          <w:sz w:val="30"/>
          <w:szCs w:val="30"/>
        </w:rPr>
        <w:t>,</w:t>
      </w:r>
      <w:r>
        <w:rPr>
          <w:rFonts w:ascii="仿宋_GB2312" w:eastAsia="仿宋_GB2312" w:hint="eastAsia"/>
          <w:sz w:val="30"/>
          <w:szCs w:val="30"/>
        </w:rPr>
        <w:t>工作场地及安全（参观）通道、裁判工作场地等则需要</w:t>
      </w:r>
      <w:r>
        <w:rPr>
          <w:rFonts w:ascii="仿宋_GB2312" w:eastAsia="仿宋_GB2312"/>
          <w:sz w:val="30"/>
          <w:szCs w:val="30"/>
        </w:rPr>
        <w:t>1200-1300</w:t>
      </w:r>
      <w:r>
        <w:rPr>
          <w:rFonts w:ascii="仿宋_GB2312" w:eastAsia="仿宋_GB2312" w:hint="eastAsia"/>
          <w:sz w:val="30"/>
          <w:szCs w:val="30"/>
        </w:rPr>
        <w:t>平方米。场地地面平整，能防风遮雨，地面与顶棚净高不少于</w:t>
      </w:r>
      <w:r>
        <w:rPr>
          <w:rFonts w:ascii="仿宋_GB2312" w:eastAsia="仿宋_GB2312"/>
          <w:sz w:val="30"/>
          <w:szCs w:val="30"/>
        </w:rPr>
        <w:t>3.2</w:t>
      </w:r>
      <w:r>
        <w:rPr>
          <w:rFonts w:ascii="仿宋_GB2312" w:eastAsia="仿宋_GB2312" w:hint="eastAsia"/>
          <w:sz w:val="30"/>
          <w:szCs w:val="30"/>
        </w:rPr>
        <w:t>米。采光或人工照明良好。场地应通风良好，具有完好的防暑降温设施（空调或风扇）。场地环境噪声较小。现场提供三相五线只电源，不少于</w:t>
      </w:r>
      <w:r>
        <w:rPr>
          <w:rFonts w:ascii="仿宋_GB2312" w:eastAsia="仿宋_GB2312"/>
          <w:sz w:val="30"/>
          <w:szCs w:val="30"/>
        </w:rPr>
        <w:t>75KVA</w:t>
      </w:r>
      <w:r>
        <w:rPr>
          <w:rFonts w:ascii="仿宋_GB2312" w:eastAsia="仿宋_GB2312" w:hint="eastAsia"/>
          <w:sz w:val="30"/>
          <w:szCs w:val="30"/>
        </w:rPr>
        <w:t>的供电容量。不需要提供压缩空气。赛场附近</w:t>
      </w:r>
      <w:r>
        <w:rPr>
          <w:rFonts w:ascii="仿宋_GB2312" w:eastAsia="仿宋_GB2312"/>
          <w:sz w:val="30"/>
          <w:szCs w:val="30"/>
        </w:rPr>
        <w:t>30</w:t>
      </w:r>
      <w:r>
        <w:rPr>
          <w:rFonts w:ascii="仿宋_GB2312" w:eastAsia="仿宋_GB2312" w:hint="eastAsia"/>
          <w:sz w:val="30"/>
          <w:szCs w:val="30"/>
        </w:rPr>
        <w:t>米内，有洁净的男女卫生间。地附近有能提供指导教师休息场所。场地内部消防设施齐全，应有不少于</w:t>
      </w:r>
      <w:r>
        <w:rPr>
          <w:rFonts w:ascii="仿宋_GB2312" w:eastAsia="仿宋_GB2312"/>
          <w:sz w:val="30"/>
          <w:szCs w:val="30"/>
        </w:rPr>
        <w:t>2</w:t>
      </w:r>
      <w:r>
        <w:rPr>
          <w:rFonts w:ascii="仿宋_GB2312" w:eastAsia="仿宋_GB2312" w:hint="eastAsia"/>
          <w:sz w:val="30"/>
          <w:szCs w:val="30"/>
        </w:rPr>
        <w:t>处的人员疏散大门。场地旁边应有能进入医疗、消防等急救车辆通道。</w:t>
      </w:r>
    </w:p>
    <w:p w:rsidR="00414E8F" w:rsidRDefault="00414E8F" w:rsidP="000B34FF">
      <w:pPr>
        <w:snapToGrid w:val="0"/>
        <w:spacing w:line="560" w:lineRule="exact"/>
        <w:ind w:firstLineChars="200" w:firstLine="602"/>
        <w:rPr>
          <w:rFonts w:ascii="Arial Narrow" w:eastAsia="仿宋_GB2312" w:hAnsi="Arial Narrow" w:cs="Arial"/>
          <w:b/>
          <w:sz w:val="30"/>
          <w:szCs w:val="30"/>
        </w:rPr>
      </w:pP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十四、安全保障</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参照《</w:t>
      </w:r>
      <w:r>
        <w:rPr>
          <w:rFonts w:ascii="仿宋_GB2312" w:eastAsia="仿宋_GB2312" w:hAnsi="仿宋"/>
          <w:sz w:val="30"/>
          <w:szCs w:val="30"/>
        </w:rPr>
        <w:t>201</w:t>
      </w:r>
      <w:r w:rsidR="00DA7AF5">
        <w:rPr>
          <w:rFonts w:ascii="仿宋_GB2312" w:eastAsia="仿宋_GB2312" w:hAnsi="仿宋" w:hint="eastAsia"/>
          <w:sz w:val="30"/>
          <w:szCs w:val="30"/>
        </w:rPr>
        <w:t>7</w:t>
      </w:r>
      <w:r>
        <w:rPr>
          <w:rFonts w:ascii="仿宋_GB2312" w:eastAsia="仿宋_GB2312" w:hAnsi="仿宋" w:hint="eastAsia"/>
          <w:sz w:val="30"/>
          <w:szCs w:val="30"/>
        </w:rPr>
        <w:t>年全国职业院校技能大赛安全管理规定》</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（一）赛项安全管理要求</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1</w:t>
      </w:r>
      <w:r>
        <w:rPr>
          <w:rFonts w:ascii="仿宋_GB2312" w:eastAsia="仿宋_GB2312" w:hAnsi="仿宋" w:hint="eastAsia"/>
          <w:sz w:val="30"/>
          <w:szCs w:val="30"/>
        </w:rPr>
        <w:t>．比赛内容涉及的器材、设备符合国家有关安全规定。赛项专家组充分考虑比赛内容和所用器材、耗材可能存在的危险因</w:t>
      </w:r>
      <w:r>
        <w:rPr>
          <w:rFonts w:ascii="仿宋_GB2312" w:eastAsia="仿宋_GB2312" w:hAnsi="仿宋" w:hint="eastAsia"/>
          <w:sz w:val="30"/>
          <w:szCs w:val="30"/>
        </w:rPr>
        <w:lastRenderedPageBreak/>
        <w:t>素，通过完善设计规避风险，采取有效防范措施保证选手备赛和比赛安全。危险提示和防范措施应在赛项技术文件中加以说明。</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2</w:t>
      </w:r>
      <w:r>
        <w:rPr>
          <w:rFonts w:ascii="仿宋_GB2312" w:eastAsia="仿宋_GB2312" w:hAnsi="仿宋" w:hint="eastAsia"/>
          <w:sz w:val="30"/>
          <w:szCs w:val="30"/>
        </w:rPr>
        <w:t>．赛项技术文件包含国家（或行业）有关职业岗位安全的规范、条例和资格证书要求等内容。</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3</w:t>
      </w:r>
      <w:r>
        <w:rPr>
          <w:rFonts w:ascii="仿宋_GB2312" w:eastAsia="仿宋_GB2312" w:hAnsi="仿宋" w:hint="eastAsia"/>
          <w:sz w:val="30"/>
          <w:szCs w:val="30"/>
        </w:rPr>
        <w:t>．赛项执委会须在赛前对本赛项全体裁判员、工作人员进行安全培训。源于实际生产过程的赛项，须根据《中华人民共和国劳动法》等法律法规，建立完善的安全事故防范制度，并在赛前对选手进行培训，避免发生人身伤害事故。</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4</w:t>
      </w:r>
      <w:r>
        <w:rPr>
          <w:rFonts w:ascii="仿宋_GB2312" w:eastAsia="仿宋_GB2312" w:hAnsi="仿宋" w:hint="eastAsia"/>
          <w:sz w:val="30"/>
          <w:szCs w:val="30"/>
        </w:rPr>
        <w:t>．赛项执委会须制定专门方案保证比赛命题、赛题保管、发放、回收和评判过程的安全。</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（二）比赛环境安全管理要求</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1</w:t>
      </w:r>
      <w:r>
        <w:rPr>
          <w:rFonts w:ascii="仿宋_GB2312" w:eastAsia="仿宋_GB2312" w:hAnsi="仿宋" w:hint="eastAsia"/>
          <w:sz w:val="30"/>
          <w:szCs w:val="30"/>
        </w:rPr>
        <w:t>．赛项执委会须在赛前组织专人对比赛现场、住宿场所和交通保障进行考察，并对安全工作提出明确要求。赛场的布置，赛场内的器材、设备，应符合国家有关安全规定。如有必要，也可进行赛场仿真模拟测试，以发现可能出现的问题。承办院校赛前须按照赛项执委会要求排除安全隐患。</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2</w:t>
      </w:r>
      <w:r>
        <w:rPr>
          <w:rFonts w:ascii="仿宋_GB2312" w:eastAsia="仿宋_GB2312" w:hAnsi="仿宋" w:hint="eastAsia"/>
          <w:sz w:val="30"/>
          <w:szCs w:val="30"/>
        </w:rPr>
        <w:t>．赛场周围要设立警戒线，防止无关人员进入，发生意外事件。比赛现场内参照相关职业岗位的要求为选手提供必要的劳动保护。在具有危险性的操作环节，裁判员要严防选手出现错误操作。</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3</w:t>
      </w:r>
      <w:r>
        <w:rPr>
          <w:rFonts w:ascii="仿宋_GB2312" w:eastAsia="仿宋_GB2312" w:hAnsi="仿宋" w:hint="eastAsia"/>
          <w:sz w:val="30"/>
          <w:szCs w:val="30"/>
        </w:rPr>
        <w:t>．承办院校提供保障应急预案实施的条件。对于比赛内容涉及高空作业、坠物、用电量大、易发生火灾等情况的赛项，必须明确制度和预案，并配备急救人员与设施。</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4</w:t>
      </w:r>
      <w:r>
        <w:rPr>
          <w:rFonts w:ascii="仿宋_GB2312" w:eastAsia="仿宋_GB2312" w:hAnsi="仿宋" w:hint="eastAsia"/>
          <w:sz w:val="30"/>
          <w:szCs w:val="30"/>
        </w:rPr>
        <w:t>．赛项执委会须会同承办院校制定开放赛场和体验区的人</w:t>
      </w:r>
      <w:r>
        <w:rPr>
          <w:rFonts w:ascii="仿宋_GB2312" w:eastAsia="仿宋_GB2312" w:hAnsi="仿宋" w:hint="eastAsia"/>
          <w:sz w:val="30"/>
          <w:szCs w:val="30"/>
        </w:rPr>
        <w:lastRenderedPageBreak/>
        <w:t>员疏导方案。赛场环境中存在人员密集、车流人流交错的区域，除了设置齐全的指示标志外，须增加引导人员，并开辟备用通道。</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5</w:t>
      </w:r>
      <w:r>
        <w:rPr>
          <w:rFonts w:ascii="仿宋_GB2312" w:eastAsia="仿宋_GB2312" w:hAnsi="仿宋" w:hint="eastAsia"/>
          <w:sz w:val="30"/>
          <w:szCs w:val="30"/>
        </w:rPr>
        <w:t>．大赛期间，赛项承办院校须在赛场管理的关键岗位，增加力量，建立安全管理日志。</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6</w:t>
      </w:r>
      <w:r>
        <w:rPr>
          <w:rFonts w:ascii="仿宋_GB2312" w:eastAsia="仿宋_GB2312" w:hAnsi="仿宋" w:hint="eastAsia"/>
          <w:sz w:val="30"/>
          <w:szCs w:val="30"/>
        </w:rPr>
        <w:t>．在参赛选手进入赛位，赛项裁判工作人员进入工作场所时，赛项承办院校有责任提醒、督促参赛选手、赛项裁判工作人员严禁携带通讯、照相摄录设备，禁止携带未经许可的记录用具。如确有需要，由赛场统一配置，统一管理。赛项可根据需要配置安检设备，对进入赛场重要区域的人员进行安检，可在赛场相关区域安放无线屏蔽设备。</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（三）生活条件</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1</w:t>
      </w:r>
      <w:r>
        <w:rPr>
          <w:rFonts w:ascii="仿宋_GB2312" w:eastAsia="仿宋_GB2312" w:hAnsi="仿宋" w:hint="eastAsia"/>
          <w:sz w:val="30"/>
          <w:szCs w:val="30"/>
        </w:rPr>
        <w:t>．比赛期间，原则上由赛事承办院校统一安排参赛选手和指导教师食宿。承办院校须尊重少数民族参赛人员的宗教信仰及文化习俗，根据国家相关的民族、宗教政策，安排好少数民族参赛选手和教师的饮食起居。</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2</w:t>
      </w:r>
      <w:r>
        <w:rPr>
          <w:rFonts w:ascii="仿宋_GB2312" w:eastAsia="仿宋_GB2312" w:hAnsi="仿宋" w:hint="eastAsia"/>
          <w:sz w:val="30"/>
          <w:szCs w:val="30"/>
        </w:rPr>
        <w:t>．比赛期间安排的住宿地应具有宾馆、住宿经营许可资质。以学校宿舍作为住宿地的，大赛期间的住宿、卫生、饮食安全等由赛项执委会和提供宿舍的学校共同负责。</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3</w:t>
      </w:r>
      <w:r>
        <w:rPr>
          <w:rFonts w:ascii="仿宋_GB2312" w:eastAsia="仿宋_GB2312" w:hAnsi="仿宋" w:hint="eastAsia"/>
          <w:sz w:val="30"/>
          <w:szCs w:val="30"/>
        </w:rPr>
        <w:t>．大赛期间有组织的参观和观摩活动的交通安全由赛区组委会负责。赛项执委会和承办院校须保证比赛期间选手、指导教师和裁判员、工作人员的交通安全。</w:t>
      </w:r>
    </w:p>
    <w:p w:rsidR="00414E8F" w:rsidRDefault="00414E8F" w:rsidP="001A5FC1">
      <w:pPr>
        <w:adjustRightIn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4</w:t>
      </w:r>
      <w:r>
        <w:rPr>
          <w:rFonts w:ascii="仿宋_GB2312" w:eastAsia="仿宋_GB2312" w:hAnsi="仿宋" w:hint="eastAsia"/>
          <w:sz w:val="30"/>
          <w:szCs w:val="30"/>
        </w:rPr>
        <w:t>．各赛项的安全管理，除必要的安全隔离措施外，应严格遵守国家相关法律法规，保护个人隐私和人身自由。</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十五、经费概算</w:t>
      </w:r>
    </w:p>
    <w:p w:rsidR="00414E8F" w:rsidRDefault="00414E8F" w:rsidP="001A5FC1">
      <w:pPr>
        <w:snapToGrid w:val="0"/>
        <w:spacing w:line="560" w:lineRule="exact"/>
        <w:ind w:firstLineChars="200" w:firstLine="600"/>
        <w:rPr>
          <w:rFonts w:ascii="仿宋_GB2312" w:eastAsia="仿宋_GB2312" w:hAnsi="宋体"/>
          <w:sz w:val="30"/>
          <w:szCs w:val="30"/>
        </w:rPr>
      </w:pPr>
      <w:r>
        <w:rPr>
          <w:rFonts w:ascii="Arial Narrow" w:eastAsia="仿宋_GB2312" w:hAnsi="Arial Narrow" w:cs="Arial" w:hint="eastAsia"/>
          <w:sz w:val="30"/>
          <w:szCs w:val="30"/>
        </w:rPr>
        <w:lastRenderedPageBreak/>
        <w:t>参照《</w:t>
      </w:r>
      <w:r>
        <w:rPr>
          <w:rFonts w:ascii="Arial Narrow" w:eastAsia="仿宋_GB2312" w:hAnsi="Arial Narrow" w:cs="Arial"/>
          <w:sz w:val="30"/>
          <w:szCs w:val="30"/>
        </w:rPr>
        <w:t>201</w:t>
      </w:r>
      <w:r w:rsidR="00CE1C98">
        <w:rPr>
          <w:rFonts w:ascii="Arial Narrow" w:eastAsia="仿宋_GB2312" w:hAnsi="Arial Narrow" w:cs="Arial" w:hint="eastAsia"/>
          <w:sz w:val="30"/>
          <w:szCs w:val="30"/>
        </w:rPr>
        <w:t>7</w:t>
      </w:r>
      <w:r>
        <w:rPr>
          <w:rFonts w:ascii="Arial Narrow" w:eastAsia="仿宋_GB2312" w:hAnsi="Arial Narrow" w:cs="Arial" w:hint="eastAsia"/>
          <w:sz w:val="30"/>
          <w:szCs w:val="30"/>
        </w:rPr>
        <w:t>年全国职业院校技能大赛赛项经费管理规定》</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根据竞赛需求，在赛事筹备准备、赛项技术完善、专家裁判、场地布置、体验中心设计与实施、开闭幕式、大赛宣传及直播、奖品服装等预计费用为</w:t>
      </w:r>
      <w:r>
        <w:rPr>
          <w:rFonts w:ascii="仿宋_GB2312" w:eastAsia="仿宋_GB2312" w:hAnsi="宋体"/>
          <w:sz w:val="30"/>
          <w:szCs w:val="30"/>
        </w:rPr>
        <w:t xml:space="preserve"> 50</w:t>
      </w:r>
      <w:r>
        <w:rPr>
          <w:rFonts w:ascii="仿宋_GB2312" w:eastAsia="仿宋_GB2312" w:hAnsi="宋体" w:hint="eastAsia"/>
          <w:sz w:val="30"/>
          <w:szCs w:val="30"/>
        </w:rPr>
        <w:t>万元。</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合作企业将在经费及设备、技术等方面提供保障：</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 xml:space="preserve"> 1.</w:t>
      </w:r>
      <w:r>
        <w:rPr>
          <w:rFonts w:ascii="仿宋_GB2312" w:eastAsia="仿宋_GB2312" w:hAnsi="宋体" w:hint="eastAsia"/>
          <w:sz w:val="30"/>
          <w:szCs w:val="30"/>
        </w:rPr>
        <w:t>竞赛设置的竞赛项目，竞赛规模的大小、竞赛经费预算等，与竞赛组委会商定赞助经费。</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 xml:space="preserve"> 2.</w:t>
      </w:r>
      <w:r>
        <w:rPr>
          <w:rFonts w:ascii="仿宋_GB2312" w:eastAsia="仿宋_GB2312" w:hAnsi="宋体" w:hint="eastAsia"/>
          <w:sz w:val="30"/>
          <w:szCs w:val="30"/>
        </w:rPr>
        <w:t>提供竞赛设备；根据竞赛组委会专家组提出的要求或设计，研发、试制用于技能竞赛的设备样品，经组委会组织专家评审后进一步改进。专家鉴定合格后，投入生产。经质量检测部门检验合格后，在规定的时间内，将所需要的竞赛设备送达组委会指定的地点或需要的学校。</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 xml:space="preserve"> 3.</w:t>
      </w:r>
      <w:r>
        <w:rPr>
          <w:rFonts w:ascii="仿宋_GB2312" w:eastAsia="仿宋_GB2312" w:hAnsi="宋体" w:hint="eastAsia"/>
          <w:sz w:val="30"/>
          <w:szCs w:val="30"/>
        </w:rPr>
        <w:t>提供技术支持；竞赛设备生产后到竞赛开赛的期间内，根据组委会的安排，对竞赛设备的使用进行培训。免费为赛场中竞赛设备进行安装与调试，免费为竞赛过程中设备的使用和维护提供技术支持。</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 xml:space="preserve"> 4.</w:t>
      </w:r>
      <w:r>
        <w:rPr>
          <w:rFonts w:ascii="仿宋_GB2312" w:eastAsia="仿宋_GB2312" w:hAnsi="宋体" w:hint="eastAsia"/>
          <w:sz w:val="30"/>
          <w:szCs w:val="30"/>
        </w:rPr>
        <w:t>为本项目专家论证、设备试制、策划与组织的研讨等提供支持。</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sz w:val="30"/>
          <w:szCs w:val="30"/>
        </w:rPr>
        <w:t xml:space="preserve"> 5.</w:t>
      </w:r>
      <w:r>
        <w:rPr>
          <w:rFonts w:ascii="仿宋_GB2312" w:eastAsia="仿宋_GB2312" w:hAnsi="宋体" w:hint="eastAsia"/>
          <w:sz w:val="30"/>
          <w:szCs w:val="30"/>
        </w:rPr>
        <w:t>其他需要协助的工作事项。</w:t>
      </w:r>
    </w:p>
    <w:p w:rsidR="00414E8F" w:rsidRDefault="00414E8F" w:rsidP="001A5FC1">
      <w:pPr>
        <w:spacing w:line="560" w:lineRule="exact"/>
        <w:ind w:firstLineChars="200" w:firstLine="600"/>
        <w:rPr>
          <w:rFonts w:ascii="仿宋_GB2312" w:eastAsia="仿宋_GB2312" w:hAnsi="宋体"/>
          <w:sz w:val="30"/>
          <w:szCs w:val="30"/>
        </w:rPr>
      </w:pPr>
      <w:r>
        <w:rPr>
          <w:rFonts w:ascii="仿宋_GB2312" w:eastAsia="仿宋_GB2312" w:hAnsi="宋体" w:hint="eastAsia"/>
          <w:sz w:val="30"/>
          <w:szCs w:val="30"/>
        </w:rPr>
        <w:t>具体承办赛事的学校在全国职业院校技能大赛组委会的领导下，在全国运输职业教育教学指导委员会的指导下，按照赛项专家组的要求，为赛项和技术体验作好承办工作。</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十六、比赛组织与管理</w:t>
      </w:r>
    </w:p>
    <w:p w:rsidR="00414E8F" w:rsidRDefault="00414E8F" w:rsidP="001A5FC1">
      <w:pPr>
        <w:snapToGrid w:val="0"/>
        <w:spacing w:line="560" w:lineRule="exact"/>
        <w:ind w:firstLineChars="200" w:firstLine="600"/>
        <w:rPr>
          <w:rFonts w:ascii="Arial Narrow" w:eastAsia="仿宋_GB2312" w:hAnsi="Arial Narrow" w:cs="Arial"/>
          <w:sz w:val="30"/>
          <w:szCs w:val="30"/>
        </w:rPr>
      </w:pPr>
      <w:r>
        <w:rPr>
          <w:rFonts w:ascii="Arial Narrow" w:eastAsia="仿宋_GB2312" w:hAnsi="Arial Narrow" w:cs="Arial" w:hint="eastAsia"/>
          <w:sz w:val="30"/>
          <w:szCs w:val="30"/>
        </w:rPr>
        <w:t>参照《</w:t>
      </w:r>
      <w:r>
        <w:rPr>
          <w:rFonts w:ascii="Arial Narrow" w:eastAsia="仿宋_GB2312" w:hAnsi="Arial Narrow" w:cs="Arial"/>
          <w:sz w:val="30"/>
          <w:szCs w:val="30"/>
        </w:rPr>
        <w:t>201</w:t>
      </w:r>
      <w:r w:rsidR="00CE1C98">
        <w:rPr>
          <w:rFonts w:ascii="Arial Narrow" w:eastAsia="仿宋_GB2312" w:hAnsi="Arial Narrow" w:cs="Arial" w:hint="eastAsia"/>
          <w:sz w:val="30"/>
          <w:szCs w:val="30"/>
        </w:rPr>
        <w:t>7</w:t>
      </w:r>
      <w:r>
        <w:rPr>
          <w:rFonts w:ascii="Arial Narrow" w:eastAsia="仿宋_GB2312" w:hAnsi="Arial Narrow" w:cs="Arial" w:hint="eastAsia"/>
          <w:sz w:val="30"/>
          <w:szCs w:val="30"/>
        </w:rPr>
        <w:t>年全国职业院校技能大赛组织机构与职能分工》</w:t>
      </w:r>
      <w:r>
        <w:rPr>
          <w:rFonts w:ascii="Arial Narrow" w:eastAsia="仿宋_GB2312" w:hAnsi="Arial Narrow" w:cs="Arial" w:hint="eastAsia"/>
          <w:sz w:val="30"/>
          <w:szCs w:val="30"/>
        </w:rPr>
        <w:lastRenderedPageBreak/>
        <w:t>《</w:t>
      </w:r>
      <w:r>
        <w:rPr>
          <w:rFonts w:ascii="Arial Narrow" w:eastAsia="仿宋_GB2312" w:hAnsi="Arial Narrow" w:cs="Arial"/>
          <w:sz w:val="30"/>
          <w:szCs w:val="30"/>
        </w:rPr>
        <w:t>201</w:t>
      </w:r>
      <w:r w:rsidR="00CE1C98">
        <w:rPr>
          <w:rFonts w:ascii="Arial Narrow" w:eastAsia="仿宋_GB2312" w:hAnsi="Arial Narrow" w:cs="Arial" w:hint="eastAsia"/>
          <w:sz w:val="30"/>
          <w:szCs w:val="30"/>
        </w:rPr>
        <w:t>7</w:t>
      </w:r>
      <w:r>
        <w:rPr>
          <w:rFonts w:ascii="Arial Narrow" w:eastAsia="仿宋_GB2312" w:hAnsi="Arial Narrow" w:cs="Arial" w:hint="eastAsia"/>
          <w:sz w:val="30"/>
          <w:szCs w:val="30"/>
        </w:rPr>
        <w:t>年全国职业院校技能大赛赛项设备与设施管理办法》《</w:t>
      </w:r>
      <w:r>
        <w:rPr>
          <w:rFonts w:ascii="Arial Narrow" w:eastAsia="仿宋_GB2312" w:hAnsi="Arial Narrow" w:cs="Arial"/>
          <w:sz w:val="30"/>
          <w:szCs w:val="30"/>
        </w:rPr>
        <w:t>201</w:t>
      </w:r>
      <w:r w:rsidR="00CE1C98">
        <w:rPr>
          <w:rFonts w:ascii="Arial Narrow" w:eastAsia="仿宋_GB2312" w:hAnsi="Arial Narrow" w:cs="Arial" w:hint="eastAsia"/>
          <w:sz w:val="30"/>
          <w:szCs w:val="30"/>
        </w:rPr>
        <w:t>7</w:t>
      </w:r>
      <w:r>
        <w:rPr>
          <w:rFonts w:ascii="Arial Narrow" w:eastAsia="仿宋_GB2312" w:hAnsi="Arial Narrow" w:cs="Arial" w:hint="eastAsia"/>
          <w:sz w:val="30"/>
          <w:szCs w:val="30"/>
        </w:rPr>
        <w:t>年全国职业院校技能大赛赛项监督与仲裁管理办法》</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（一）赛项专家组：进行赛项整体策划。主要职责：形成《竞赛规程》和《竞赛实施方案》、遴选专家团队、遴选裁判团队、对竞赛实施进行整体掌握等。</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（二）合作企业进行赛项设备支撑、技术服务等。主要职责：提供竞赛设备（含备品、备件和耗材）、竞赛技术服务等。</w:t>
      </w:r>
    </w:p>
    <w:p w:rsidR="00414E8F" w:rsidRDefault="00414E8F" w:rsidP="001A5FC1">
      <w:pPr>
        <w:spacing w:line="560" w:lineRule="exact"/>
        <w:ind w:firstLineChars="200" w:firstLine="600"/>
        <w:rPr>
          <w:rFonts w:ascii="仿宋_GB2312" w:eastAsia="仿宋_GB2312"/>
          <w:sz w:val="30"/>
          <w:szCs w:val="30"/>
        </w:rPr>
      </w:pPr>
      <w:r>
        <w:rPr>
          <w:rFonts w:ascii="仿宋_GB2312" w:eastAsia="仿宋_GB2312" w:hAnsi="仿宋" w:hint="eastAsia"/>
          <w:sz w:val="30"/>
          <w:szCs w:val="30"/>
        </w:rPr>
        <w:t>（三）承办院校：进行赛项主体实施。主要职责：提供竞赛场地和配套场地、配合赛</w:t>
      </w:r>
      <w:proofErr w:type="gramStart"/>
      <w:r>
        <w:rPr>
          <w:rFonts w:ascii="仿宋_GB2312" w:eastAsia="仿宋_GB2312" w:hAnsi="仿宋" w:hint="eastAsia"/>
          <w:sz w:val="30"/>
          <w:szCs w:val="30"/>
        </w:rPr>
        <w:t>务</w:t>
      </w:r>
      <w:proofErr w:type="gramEnd"/>
      <w:r>
        <w:rPr>
          <w:rFonts w:ascii="仿宋_GB2312" w:eastAsia="仿宋_GB2312" w:hAnsi="仿宋" w:hint="eastAsia"/>
          <w:sz w:val="30"/>
          <w:szCs w:val="30"/>
        </w:rPr>
        <w:t>组织、参赛队住宿和饮食、志愿者服务等。</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十七、教学资源转化建设方案</w:t>
      </w:r>
    </w:p>
    <w:p w:rsidR="00414E8F" w:rsidRDefault="00414E8F" w:rsidP="001A5FC1">
      <w:pPr>
        <w:spacing w:line="560" w:lineRule="exact"/>
        <w:ind w:firstLineChars="200" w:firstLine="600"/>
        <w:rPr>
          <w:rFonts w:ascii="Arial Narrow" w:eastAsia="仿宋_GB2312" w:hAnsi="Arial Narrow" w:cs="Arial"/>
          <w:sz w:val="30"/>
          <w:szCs w:val="30"/>
        </w:rPr>
      </w:pPr>
      <w:r>
        <w:rPr>
          <w:rFonts w:ascii="Arial Narrow" w:eastAsia="仿宋_GB2312" w:hAnsi="Arial Narrow" w:cs="Arial" w:hint="eastAsia"/>
          <w:sz w:val="30"/>
          <w:szCs w:val="30"/>
        </w:rPr>
        <w:t>参照《</w:t>
      </w:r>
      <w:r>
        <w:rPr>
          <w:rFonts w:ascii="Arial Narrow" w:eastAsia="仿宋_GB2312" w:hAnsi="Arial Narrow" w:cs="Arial"/>
          <w:sz w:val="30"/>
          <w:szCs w:val="30"/>
        </w:rPr>
        <w:t>201</w:t>
      </w:r>
      <w:r w:rsidR="00CE1C98">
        <w:rPr>
          <w:rFonts w:ascii="Arial Narrow" w:eastAsia="仿宋_GB2312" w:hAnsi="Arial Narrow" w:cs="Arial" w:hint="eastAsia"/>
          <w:sz w:val="30"/>
          <w:szCs w:val="30"/>
        </w:rPr>
        <w:t>7</w:t>
      </w:r>
      <w:r>
        <w:rPr>
          <w:rFonts w:ascii="Arial Narrow" w:eastAsia="仿宋_GB2312" w:hAnsi="Arial Narrow" w:cs="Arial" w:hint="eastAsia"/>
          <w:sz w:val="30"/>
          <w:szCs w:val="30"/>
        </w:rPr>
        <w:t>年全国职业院校技能大赛赛项资源转化工作办法》</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（一）大赛前由负责申办本次赛项的建设团队（专业教师、行业专家、企业工程师），负责收集比赛信息（文本、资料、图片、动画、录像等）；</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（二）结合竞赛设备，完善自动化专业建设和课程建设；</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（三）团队参与</w:t>
      </w:r>
      <w:proofErr w:type="gramStart"/>
      <w:r>
        <w:rPr>
          <w:rFonts w:ascii="仿宋_GB2312" w:eastAsia="仿宋_GB2312" w:hAnsi="仿宋" w:hint="eastAsia"/>
          <w:sz w:val="30"/>
          <w:szCs w:val="30"/>
        </w:rPr>
        <w:t>竟赛</w:t>
      </w:r>
      <w:proofErr w:type="gramEnd"/>
      <w:r>
        <w:rPr>
          <w:rFonts w:ascii="仿宋_GB2312" w:eastAsia="仿宋_GB2312" w:hAnsi="仿宋" w:hint="eastAsia"/>
          <w:sz w:val="30"/>
          <w:szCs w:val="30"/>
        </w:rPr>
        <w:t>设备的二次开发设计，开发设计基于工作过程的教学情境；</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（四）结合竞赛设备编写适合于高职教学的立体化教材；</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hint="eastAsia"/>
          <w:sz w:val="30"/>
          <w:szCs w:val="30"/>
        </w:rPr>
        <w:t>（五）建立网络共享型教学资源包，提供动态资源信息。</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十八、筹备工作进度时间表</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sz w:val="30"/>
          <w:szCs w:val="30"/>
        </w:rPr>
        <w:t>201</w:t>
      </w:r>
      <w:r w:rsidR="00CE1C98">
        <w:rPr>
          <w:rFonts w:ascii="仿宋_GB2312" w:eastAsia="仿宋_GB2312" w:hAnsi="仿宋" w:hint="eastAsia"/>
          <w:sz w:val="30"/>
          <w:szCs w:val="30"/>
        </w:rPr>
        <w:t>7</w:t>
      </w:r>
      <w:r>
        <w:rPr>
          <w:rFonts w:ascii="仿宋_GB2312" w:eastAsia="仿宋_GB2312" w:hAnsi="仿宋" w:hint="eastAsia"/>
          <w:sz w:val="30"/>
          <w:szCs w:val="30"/>
        </w:rPr>
        <w:t>年</w:t>
      </w:r>
      <w:r w:rsidR="00CE1C98">
        <w:rPr>
          <w:rFonts w:ascii="仿宋_GB2312" w:eastAsia="仿宋_GB2312" w:hAnsi="仿宋" w:hint="eastAsia"/>
          <w:sz w:val="30"/>
          <w:szCs w:val="30"/>
        </w:rPr>
        <w:t>9</w:t>
      </w:r>
      <w:r>
        <w:rPr>
          <w:rFonts w:ascii="仿宋_GB2312" w:eastAsia="仿宋_GB2312" w:hAnsi="仿宋" w:hint="eastAsia"/>
          <w:sz w:val="30"/>
          <w:szCs w:val="30"/>
        </w:rPr>
        <w:t>月，组织行业、企业专家和院校代表完成竞赛规程的完善修订工作，交由教育部发布；</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sz w:val="30"/>
          <w:szCs w:val="30"/>
        </w:rPr>
        <w:lastRenderedPageBreak/>
        <w:t>201</w:t>
      </w:r>
      <w:r w:rsidR="00CE1C98">
        <w:rPr>
          <w:rFonts w:ascii="仿宋_GB2312" w:eastAsia="仿宋_GB2312" w:hAnsi="仿宋" w:hint="eastAsia"/>
          <w:sz w:val="30"/>
          <w:szCs w:val="30"/>
        </w:rPr>
        <w:t>7</w:t>
      </w:r>
      <w:r>
        <w:rPr>
          <w:rFonts w:ascii="仿宋_GB2312" w:eastAsia="仿宋_GB2312" w:hAnsi="仿宋" w:hint="eastAsia"/>
          <w:sz w:val="30"/>
          <w:szCs w:val="30"/>
        </w:rPr>
        <w:t>年</w:t>
      </w:r>
      <w:r w:rsidR="00CE1C98">
        <w:rPr>
          <w:rFonts w:ascii="仿宋_GB2312" w:eastAsia="仿宋_GB2312" w:hAnsi="仿宋" w:hint="eastAsia"/>
          <w:sz w:val="30"/>
          <w:szCs w:val="30"/>
        </w:rPr>
        <w:t>10</w:t>
      </w:r>
      <w:r>
        <w:rPr>
          <w:rFonts w:ascii="仿宋_GB2312" w:eastAsia="仿宋_GB2312" w:hAnsi="仿宋" w:hint="eastAsia"/>
          <w:sz w:val="30"/>
          <w:szCs w:val="30"/>
        </w:rPr>
        <w:t>月</w:t>
      </w:r>
      <w:r>
        <w:rPr>
          <w:rFonts w:ascii="仿宋_GB2312" w:eastAsia="仿宋_GB2312" w:hAnsi="仿宋"/>
          <w:sz w:val="30"/>
          <w:szCs w:val="30"/>
        </w:rPr>
        <w:t>-201</w:t>
      </w:r>
      <w:r w:rsidR="00CE1C98">
        <w:rPr>
          <w:rFonts w:ascii="仿宋_GB2312" w:eastAsia="仿宋_GB2312" w:hAnsi="仿宋" w:hint="eastAsia"/>
          <w:sz w:val="30"/>
          <w:szCs w:val="30"/>
        </w:rPr>
        <w:t>8</w:t>
      </w:r>
      <w:r>
        <w:rPr>
          <w:rFonts w:ascii="仿宋_GB2312" w:eastAsia="仿宋_GB2312" w:hAnsi="仿宋" w:hint="eastAsia"/>
          <w:sz w:val="30"/>
          <w:szCs w:val="30"/>
        </w:rPr>
        <w:t>年</w:t>
      </w:r>
      <w:r>
        <w:rPr>
          <w:rFonts w:ascii="仿宋_GB2312" w:eastAsia="仿宋_GB2312" w:hAnsi="仿宋"/>
          <w:sz w:val="30"/>
          <w:szCs w:val="30"/>
        </w:rPr>
        <w:t xml:space="preserve">4 </w:t>
      </w:r>
      <w:r>
        <w:rPr>
          <w:rFonts w:ascii="仿宋_GB2312" w:eastAsia="仿宋_GB2312" w:hAnsi="仿宋" w:hint="eastAsia"/>
          <w:sz w:val="30"/>
          <w:szCs w:val="30"/>
        </w:rPr>
        <w:t>月，组建赛项技术工作团队，开展赛项准备和筹备工作；完成竞赛需要的设备与配套工具、耗材等准备工作；</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sz w:val="30"/>
          <w:szCs w:val="30"/>
        </w:rPr>
        <w:t>201</w:t>
      </w:r>
      <w:r w:rsidR="00CE1C98">
        <w:rPr>
          <w:rFonts w:ascii="仿宋_GB2312" w:eastAsia="仿宋_GB2312" w:hAnsi="仿宋" w:hint="eastAsia"/>
          <w:sz w:val="30"/>
          <w:szCs w:val="30"/>
        </w:rPr>
        <w:t>8</w:t>
      </w:r>
      <w:r>
        <w:rPr>
          <w:rFonts w:ascii="仿宋_GB2312" w:eastAsia="仿宋_GB2312" w:hAnsi="仿宋" w:hint="eastAsia"/>
          <w:sz w:val="30"/>
          <w:szCs w:val="30"/>
        </w:rPr>
        <w:t>年</w:t>
      </w:r>
      <w:r>
        <w:rPr>
          <w:rFonts w:ascii="仿宋_GB2312" w:eastAsia="仿宋_GB2312" w:hAnsi="仿宋"/>
          <w:sz w:val="30"/>
          <w:szCs w:val="30"/>
        </w:rPr>
        <w:t xml:space="preserve"> 4 </w:t>
      </w:r>
      <w:r>
        <w:rPr>
          <w:rFonts w:ascii="仿宋_GB2312" w:eastAsia="仿宋_GB2312" w:hAnsi="仿宋" w:hint="eastAsia"/>
          <w:sz w:val="30"/>
          <w:szCs w:val="30"/>
        </w:rPr>
        <w:t>月上旬，组建竞赛裁判团队，报全国职业院校技能大赛组委会审核；竞赛设备等到达竞赛场地，并完成安装调试；</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sz w:val="30"/>
          <w:szCs w:val="30"/>
        </w:rPr>
        <w:t>201</w:t>
      </w:r>
      <w:r w:rsidR="00CE1C98">
        <w:rPr>
          <w:rFonts w:ascii="仿宋_GB2312" w:eastAsia="仿宋_GB2312" w:hAnsi="仿宋" w:hint="eastAsia"/>
          <w:sz w:val="30"/>
          <w:szCs w:val="30"/>
        </w:rPr>
        <w:t>8</w:t>
      </w:r>
      <w:r>
        <w:rPr>
          <w:rFonts w:ascii="仿宋_GB2312" w:eastAsia="仿宋_GB2312" w:hAnsi="仿宋" w:hint="eastAsia"/>
          <w:sz w:val="30"/>
          <w:szCs w:val="30"/>
        </w:rPr>
        <w:t>年</w:t>
      </w:r>
      <w:r>
        <w:rPr>
          <w:rFonts w:ascii="仿宋_GB2312" w:eastAsia="仿宋_GB2312" w:hAnsi="仿宋"/>
          <w:sz w:val="30"/>
          <w:szCs w:val="30"/>
        </w:rPr>
        <w:t xml:space="preserve"> 4</w:t>
      </w:r>
      <w:r>
        <w:rPr>
          <w:rFonts w:ascii="仿宋_GB2312" w:eastAsia="仿宋_GB2312" w:hAnsi="仿宋" w:hint="eastAsia"/>
          <w:sz w:val="30"/>
          <w:szCs w:val="30"/>
        </w:rPr>
        <w:t>月中旬，专家组到竞赛地点现场出题及制定评分标准；</w:t>
      </w:r>
    </w:p>
    <w:p w:rsidR="00414E8F" w:rsidRDefault="00414E8F" w:rsidP="001A5FC1">
      <w:pPr>
        <w:spacing w:line="560" w:lineRule="exact"/>
        <w:ind w:firstLineChars="200" w:firstLine="600"/>
        <w:rPr>
          <w:rFonts w:ascii="仿宋_GB2312" w:eastAsia="仿宋_GB2312" w:hAnsi="仿宋"/>
          <w:sz w:val="30"/>
          <w:szCs w:val="30"/>
        </w:rPr>
      </w:pPr>
      <w:r>
        <w:rPr>
          <w:rFonts w:ascii="仿宋_GB2312" w:eastAsia="仿宋_GB2312" w:hAnsi="仿宋"/>
          <w:sz w:val="30"/>
          <w:szCs w:val="30"/>
        </w:rPr>
        <w:t>201</w:t>
      </w:r>
      <w:r w:rsidR="00CE1C98">
        <w:rPr>
          <w:rFonts w:ascii="仿宋_GB2312" w:eastAsia="仿宋_GB2312" w:hAnsi="仿宋" w:hint="eastAsia"/>
          <w:sz w:val="30"/>
          <w:szCs w:val="30"/>
        </w:rPr>
        <w:t>8</w:t>
      </w:r>
      <w:r>
        <w:rPr>
          <w:rFonts w:ascii="仿宋_GB2312" w:eastAsia="仿宋_GB2312" w:hAnsi="仿宋" w:hint="eastAsia"/>
          <w:sz w:val="30"/>
          <w:szCs w:val="30"/>
        </w:rPr>
        <w:t>年</w:t>
      </w:r>
      <w:r>
        <w:rPr>
          <w:rFonts w:ascii="仿宋_GB2312" w:eastAsia="仿宋_GB2312" w:hAnsi="仿宋"/>
          <w:sz w:val="30"/>
          <w:szCs w:val="30"/>
        </w:rPr>
        <w:t xml:space="preserve"> 5</w:t>
      </w:r>
      <w:r>
        <w:rPr>
          <w:rFonts w:ascii="仿宋_GB2312" w:eastAsia="仿宋_GB2312" w:hAnsi="仿宋" w:hint="eastAsia"/>
          <w:sz w:val="30"/>
          <w:szCs w:val="30"/>
        </w:rPr>
        <w:t>月上旬，竞赛项目实施。</w:t>
      </w:r>
    </w:p>
    <w:p w:rsidR="00414E8F" w:rsidRDefault="00414E8F">
      <w:pPr>
        <w:snapToGrid w:val="0"/>
        <w:spacing w:line="560" w:lineRule="exact"/>
        <w:rPr>
          <w:rFonts w:ascii="Arial Narrow" w:eastAsia="仿宋_GB2312" w:hAnsi="Arial Narrow" w:cs="Arial"/>
          <w:b/>
          <w:sz w:val="30"/>
          <w:szCs w:val="30"/>
        </w:rPr>
      </w:pPr>
      <w:r>
        <w:rPr>
          <w:rFonts w:ascii="Arial Narrow" w:eastAsia="仿宋_GB2312" w:hAnsi="Arial Narrow" w:cs="Arial" w:hint="eastAsia"/>
          <w:b/>
          <w:sz w:val="30"/>
          <w:szCs w:val="30"/>
        </w:rPr>
        <w:t>十九、裁判人员建议</w:t>
      </w:r>
    </w:p>
    <w:p w:rsidR="00414E8F" w:rsidRDefault="00414E8F" w:rsidP="001A5FC1">
      <w:pPr>
        <w:snapToGrid w:val="0"/>
        <w:spacing w:line="560" w:lineRule="exact"/>
        <w:ind w:firstLineChars="200" w:firstLine="600"/>
        <w:jc w:val="left"/>
        <w:rPr>
          <w:rFonts w:ascii="仿宋_GB2312" w:eastAsia="仿宋_GB2312" w:hAnsi="仿宋_GB2312" w:cs="仿宋_GB2312"/>
          <w:kern w:val="0"/>
          <w:sz w:val="30"/>
          <w:szCs w:val="30"/>
        </w:rPr>
      </w:pPr>
      <w:r>
        <w:rPr>
          <w:rFonts w:ascii="仿宋_GB2312" w:eastAsia="仿宋_GB2312" w:hAnsi="仿宋_GB2312" w:cs="仿宋_GB2312" w:hint="eastAsia"/>
          <w:kern w:val="0"/>
          <w:sz w:val="30"/>
          <w:szCs w:val="30"/>
        </w:rPr>
        <w:t>（一）裁判组工作实行“裁判长负责制”，设裁判长</w:t>
      </w:r>
      <w:r>
        <w:rPr>
          <w:rFonts w:ascii="仿宋_GB2312" w:eastAsia="仿宋_GB2312" w:hAnsi="仿宋_GB2312" w:cs="仿宋_GB2312"/>
          <w:kern w:val="0"/>
          <w:sz w:val="30"/>
          <w:szCs w:val="30"/>
        </w:rPr>
        <w:t>1</w:t>
      </w:r>
      <w:r>
        <w:rPr>
          <w:rFonts w:ascii="仿宋_GB2312" w:eastAsia="仿宋_GB2312" w:hAnsi="仿宋_GB2312" w:cs="仿宋_GB2312" w:hint="eastAsia"/>
          <w:kern w:val="0"/>
          <w:sz w:val="30"/>
          <w:szCs w:val="30"/>
        </w:rPr>
        <w:t>名，全面负责赛项的裁判与管理工作。</w:t>
      </w:r>
    </w:p>
    <w:p w:rsidR="00414E8F" w:rsidRDefault="00414E8F" w:rsidP="001A5FC1">
      <w:pPr>
        <w:snapToGrid w:val="0"/>
        <w:spacing w:line="560" w:lineRule="exact"/>
        <w:ind w:firstLineChars="200" w:firstLine="600"/>
        <w:jc w:val="left"/>
        <w:rPr>
          <w:rFonts w:ascii="仿宋_GB2312" w:eastAsia="仿宋_GB2312"/>
          <w:kern w:val="0"/>
          <w:sz w:val="30"/>
          <w:szCs w:val="30"/>
        </w:rPr>
      </w:pPr>
      <w:r>
        <w:rPr>
          <w:rFonts w:ascii="仿宋_GB2312" w:eastAsia="仿宋_GB2312" w:hint="eastAsia"/>
          <w:kern w:val="0"/>
          <w:sz w:val="30"/>
          <w:szCs w:val="30"/>
        </w:rPr>
        <w:t>（二）建议裁判数量</w:t>
      </w:r>
    </w:p>
    <w:tbl>
      <w:tblPr>
        <w:tblW w:w="9301" w:type="dxa"/>
        <w:jc w:val="center"/>
        <w:tblInd w:w="6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93"/>
        <w:gridCol w:w="709"/>
        <w:gridCol w:w="1417"/>
        <w:gridCol w:w="1134"/>
        <w:gridCol w:w="2268"/>
        <w:gridCol w:w="2127"/>
        <w:gridCol w:w="653"/>
      </w:tblGrid>
      <w:tr w:rsidR="00F92901" w:rsidTr="00DF1C37">
        <w:trPr>
          <w:jc w:val="center"/>
        </w:trPr>
        <w:tc>
          <w:tcPr>
            <w:tcW w:w="993" w:type="dxa"/>
            <w:vAlign w:val="center"/>
          </w:tcPr>
          <w:p w:rsidR="00F92901" w:rsidRDefault="00F92901" w:rsidP="00DF1C37">
            <w:pPr>
              <w:adjustRightInd w:val="0"/>
              <w:snapToGrid w:val="0"/>
              <w:spacing w:line="360" w:lineRule="exact"/>
              <w:jc w:val="center"/>
              <w:textAlignment w:val="baseline"/>
              <w:rPr>
                <w:rFonts w:ascii="宋体"/>
                <w:b/>
                <w:spacing w:val="-2"/>
                <w:sz w:val="24"/>
                <w:szCs w:val="24"/>
              </w:rPr>
            </w:pPr>
            <w:r>
              <w:rPr>
                <w:rFonts w:ascii="宋体" w:hAnsi="宋体" w:hint="eastAsia"/>
                <w:b/>
                <w:spacing w:val="-2"/>
                <w:sz w:val="24"/>
                <w:szCs w:val="24"/>
              </w:rPr>
              <w:t>序号</w:t>
            </w:r>
          </w:p>
        </w:tc>
        <w:tc>
          <w:tcPr>
            <w:tcW w:w="709" w:type="dxa"/>
            <w:vAlign w:val="center"/>
          </w:tcPr>
          <w:p w:rsidR="00F92901" w:rsidRDefault="00F92901" w:rsidP="00DF1C37">
            <w:pPr>
              <w:adjustRightInd w:val="0"/>
              <w:snapToGrid w:val="0"/>
              <w:spacing w:line="360" w:lineRule="exact"/>
              <w:jc w:val="center"/>
              <w:textAlignment w:val="baseline"/>
              <w:rPr>
                <w:rFonts w:ascii="宋体" w:hAnsi="宋体"/>
                <w:b/>
                <w:spacing w:val="-2"/>
                <w:sz w:val="24"/>
                <w:szCs w:val="24"/>
              </w:rPr>
            </w:pPr>
            <w:r>
              <w:rPr>
                <w:rFonts w:ascii="宋体" w:hAnsi="宋体" w:hint="eastAsia"/>
                <w:b/>
                <w:spacing w:val="-2"/>
                <w:sz w:val="24"/>
                <w:szCs w:val="24"/>
              </w:rPr>
              <w:t>裁判类型</w:t>
            </w:r>
          </w:p>
        </w:tc>
        <w:tc>
          <w:tcPr>
            <w:tcW w:w="1417" w:type="dxa"/>
            <w:vAlign w:val="center"/>
          </w:tcPr>
          <w:p w:rsidR="00F92901" w:rsidRDefault="00F92901" w:rsidP="00DF1C37">
            <w:pPr>
              <w:adjustRightInd w:val="0"/>
              <w:snapToGrid w:val="0"/>
              <w:spacing w:line="360" w:lineRule="exact"/>
              <w:jc w:val="center"/>
              <w:textAlignment w:val="baseline"/>
              <w:rPr>
                <w:rFonts w:ascii="宋体"/>
                <w:b/>
                <w:spacing w:val="-2"/>
                <w:sz w:val="24"/>
                <w:szCs w:val="24"/>
              </w:rPr>
            </w:pPr>
            <w:r>
              <w:rPr>
                <w:rFonts w:ascii="宋体" w:hAnsi="宋体" w:hint="eastAsia"/>
                <w:b/>
                <w:spacing w:val="-2"/>
                <w:sz w:val="24"/>
                <w:szCs w:val="24"/>
              </w:rPr>
              <w:t>专业技术方向</w:t>
            </w:r>
          </w:p>
        </w:tc>
        <w:tc>
          <w:tcPr>
            <w:tcW w:w="1134" w:type="dxa"/>
            <w:vAlign w:val="center"/>
          </w:tcPr>
          <w:p w:rsidR="00F92901" w:rsidRDefault="00F92901" w:rsidP="00DF1C37">
            <w:pPr>
              <w:adjustRightInd w:val="0"/>
              <w:snapToGrid w:val="0"/>
              <w:spacing w:line="360" w:lineRule="exact"/>
              <w:jc w:val="center"/>
              <w:textAlignment w:val="baseline"/>
              <w:rPr>
                <w:rFonts w:ascii="宋体"/>
                <w:b/>
                <w:spacing w:val="-2"/>
                <w:sz w:val="24"/>
                <w:szCs w:val="24"/>
              </w:rPr>
            </w:pPr>
            <w:r>
              <w:rPr>
                <w:rFonts w:ascii="宋体" w:hAnsi="宋体" w:hint="eastAsia"/>
                <w:b/>
                <w:spacing w:val="-2"/>
                <w:sz w:val="24"/>
                <w:szCs w:val="24"/>
              </w:rPr>
              <w:t>知识能力要求</w:t>
            </w:r>
          </w:p>
        </w:tc>
        <w:tc>
          <w:tcPr>
            <w:tcW w:w="2268" w:type="dxa"/>
            <w:vAlign w:val="center"/>
          </w:tcPr>
          <w:p w:rsidR="00F92901" w:rsidRDefault="00F92901" w:rsidP="00DF1C37">
            <w:pPr>
              <w:adjustRightInd w:val="0"/>
              <w:snapToGrid w:val="0"/>
              <w:spacing w:line="360" w:lineRule="exact"/>
              <w:textAlignment w:val="baseline"/>
              <w:rPr>
                <w:rFonts w:ascii="宋体"/>
                <w:b/>
                <w:spacing w:val="-2"/>
                <w:sz w:val="24"/>
                <w:szCs w:val="24"/>
              </w:rPr>
            </w:pPr>
            <w:r>
              <w:rPr>
                <w:rFonts w:ascii="宋体" w:hint="eastAsia"/>
                <w:b/>
                <w:spacing w:val="-2"/>
                <w:sz w:val="24"/>
                <w:szCs w:val="24"/>
              </w:rPr>
              <w:t>执裁、教学、工作经历</w:t>
            </w:r>
          </w:p>
        </w:tc>
        <w:tc>
          <w:tcPr>
            <w:tcW w:w="2127" w:type="dxa"/>
            <w:vAlign w:val="center"/>
          </w:tcPr>
          <w:p w:rsidR="00F92901" w:rsidRDefault="00F92901" w:rsidP="00DF1C37">
            <w:pPr>
              <w:adjustRightInd w:val="0"/>
              <w:snapToGrid w:val="0"/>
              <w:spacing w:line="360" w:lineRule="exact"/>
              <w:jc w:val="center"/>
              <w:textAlignment w:val="baseline"/>
              <w:rPr>
                <w:rFonts w:ascii="宋体"/>
                <w:b/>
                <w:spacing w:val="-2"/>
                <w:sz w:val="24"/>
                <w:szCs w:val="24"/>
              </w:rPr>
            </w:pPr>
            <w:r>
              <w:rPr>
                <w:rFonts w:ascii="宋体" w:hAnsi="宋体" w:hint="eastAsia"/>
                <w:b/>
                <w:spacing w:val="-2"/>
                <w:sz w:val="24"/>
                <w:szCs w:val="24"/>
              </w:rPr>
              <w:t>专业技术职称</w:t>
            </w:r>
          </w:p>
          <w:p w:rsidR="00F92901" w:rsidRDefault="00F92901" w:rsidP="00DF1C37">
            <w:pPr>
              <w:adjustRightInd w:val="0"/>
              <w:snapToGrid w:val="0"/>
              <w:spacing w:line="360" w:lineRule="exact"/>
              <w:jc w:val="center"/>
              <w:textAlignment w:val="baseline"/>
              <w:rPr>
                <w:rFonts w:ascii="宋体"/>
                <w:b/>
                <w:spacing w:val="-2"/>
                <w:sz w:val="24"/>
                <w:szCs w:val="24"/>
              </w:rPr>
            </w:pPr>
            <w:r>
              <w:rPr>
                <w:rFonts w:ascii="宋体" w:hAnsi="宋体" w:hint="eastAsia"/>
                <w:b/>
                <w:spacing w:val="-2"/>
                <w:sz w:val="24"/>
                <w:szCs w:val="24"/>
              </w:rPr>
              <w:t>（职业资格等级）</w:t>
            </w:r>
          </w:p>
        </w:tc>
        <w:tc>
          <w:tcPr>
            <w:tcW w:w="653" w:type="dxa"/>
            <w:vAlign w:val="center"/>
          </w:tcPr>
          <w:p w:rsidR="00F92901" w:rsidRDefault="00F92901" w:rsidP="00DF1C37">
            <w:pPr>
              <w:adjustRightInd w:val="0"/>
              <w:snapToGrid w:val="0"/>
              <w:spacing w:line="360" w:lineRule="exact"/>
              <w:jc w:val="center"/>
              <w:textAlignment w:val="baseline"/>
              <w:rPr>
                <w:rFonts w:ascii="宋体"/>
                <w:b/>
                <w:spacing w:val="-2"/>
                <w:sz w:val="24"/>
                <w:szCs w:val="24"/>
              </w:rPr>
            </w:pPr>
            <w:r>
              <w:rPr>
                <w:rFonts w:ascii="宋体" w:hAnsi="宋体" w:hint="eastAsia"/>
                <w:b/>
                <w:spacing w:val="-2"/>
                <w:sz w:val="24"/>
                <w:szCs w:val="24"/>
              </w:rPr>
              <w:t>人数</w:t>
            </w:r>
          </w:p>
        </w:tc>
      </w:tr>
      <w:tr w:rsidR="00F92901" w:rsidTr="00DF1C37">
        <w:trPr>
          <w:trHeight w:val="530"/>
          <w:jc w:val="center"/>
        </w:trPr>
        <w:tc>
          <w:tcPr>
            <w:tcW w:w="993"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spacing w:val="-2"/>
                <w:sz w:val="24"/>
                <w:szCs w:val="24"/>
              </w:rPr>
              <w:t>1</w:t>
            </w:r>
          </w:p>
        </w:tc>
        <w:tc>
          <w:tcPr>
            <w:tcW w:w="709" w:type="dxa"/>
          </w:tcPr>
          <w:p w:rsidR="00F92901" w:rsidRDefault="00F92901" w:rsidP="00DF1C37">
            <w:pPr>
              <w:adjustRightInd w:val="0"/>
              <w:snapToGrid w:val="0"/>
              <w:spacing w:line="360" w:lineRule="exact"/>
              <w:jc w:val="center"/>
              <w:textAlignment w:val="baseline"/>
              <w:rPr>
                <w:rFonts w:ascii="宋体" w:hAnsi="宋体"/>
                <w:spacing w:val="-2"/>
                <w:sz w:val="24"/>
                <w:szCs w:val="24"/>
              </w:rPr>
            </w:pPr>
            <w:r>
              <w:rPr>
                <w:rFonts w:ascii="宋体" w:hAnsi="宋体" w:hint="eastAsia"/>
                <w:spacing w:val="-2"/>
                <w:sz w:val="24"/>
                <w:szCs w:val="24"/>
              </w:rPr>
              <w:t>现场裁判</w:t>
            </w:r>
          </w:p>
        </w:tc>
        <w:tc>
          <w:tcPr>
            <w:tcW w:w="1417" w:type="dxa"/>
            <w:vAlign w:val="center"/>
          </w:tcPr>
          <w:p w:rsidR="00F92901" w:rsidRDefault="00F92901" w:rsidP="00DF1C37">
            <w:pPr>
              <w:jc w:val="center"/>
              <w:textAlignment w:val="baseline"/>
              <w:rPr>
                <w:rFonts w:ascii="宋体"/>
                <w:spacing w:val="-2"/>
                <w:sz w:val="24"/>
                <w:szCs w:val="24"/>
              </w:rPr>
            </w:pPr>
            <w:r>
              <w:rPr>
                <w:rFonts w:ascii="宋体" w:hAnsi="宋体" w:hint="eastAsia"/>
                <w:spacing w:val="-2"/>
                <w:sz w:val="24"/>
                <w:szCs w:val="24"/>
              </w:rPr>
              <w:t>电气自动化、机电一体化</w:t>
            </w:r>
          </w:p>
        </w:tc>
        <w:tc>
          <w:tcPr>
            <w:tcW w:w="1134"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hint="eastAsia"/>
                <w:spacing w:val="-2"/>
                <w:sz w:val="24"/>
                <w:szCs w:val="24"/>
              </w:rPr>
              <w:t>大学本科以上学历</w:t>
            </w:r>
          </w:p>
        </w:tc>
        <w:tc>
          <w:tcPr>
            <w:tcW w:w="2268"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hint="eastAsia"/>
                <w:spacing w:val="-2"/>
                <w:sz w:val="24"/>
                <w:szCs w:val="24"/>
              </w:rPr>
              <w:t>从事电气自动化、机电产品、电力产品开发或教学相关工作</w:t>
            </w:r>
            <w:r>
              <w:rPr>
                <w:rFonts w:ascii="宋体" w:hAnsi="宋体"/>
                <w:spacing w:val="-2"/>
                <w:sz w:val="24"/>
                <w:szCs w:val="24"/>
              </w:rPr>
              <w:t>5</w:t>
            </w:r>
            <w:r>
              <w:rPr>
                <w:rFonts w:ascii="宋体" w:hAnsi="宋体" w:hint="eastAsia"/>
                <w:spacing w:val="-2"/>
                <w:sz w:val="24"/>
                <w:szCs w:val="24"/>
              </w:rPr>
              <w:t>年以上</w:t>
            </w:r>
          </w:p>
        </w:tc>
        <w:tc>
          <w:tcPr>
            <w:tcW w:w="2127"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hint="eastAsia"/>
                <w:spacing w:val="-2"/>
                <w:sz w:val="24"/>
                <w:szCs w:val="24"/>
              </w:rPr>
              <w:t>中级及以上职称或高级技师</w:t>
            </w:r>
          </w:p>
        </w:tc>
        <w:tc>
          <w:tcPr>
            <w:tcW w:w="653"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hint="eastAsia"/>
                <w:spacing w:val="-2"/>
                <w:sz w:val="24"/>
                <w:szCs w:val="24"/>
              </w:rPr>
              <w:t>4</w:t>
            </w:r>
          </w:p>
        </w:tc>
      </w:tr>
      <w:tr w:rsidR="00F92901" w:rsidTr="00DF1C37">
        <w:trPr>
          <w:jc w:val="center"/>
        </w:trPr>
        <w:tc>
          <w:tcPr>
            <w:tcW w:w="993"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spacing w:val="-2"/>
                <w:sz w:val="24"/>
                <w:szCs w:val="24"/>
              </w:rPr>
              <w:t>1</w:t>
            </w:r>
          </w:p>
        </w:tc>
        <w:tc>
          <w:tcPr>
            <w:tcW w:w="709" w:type="dxa"/>
          </w:tcPr>
          <w:p w:rsidR="00F92901" w:rsidRDefault="00F92901" w:rsidP="00DF1C37">
            <w:pPr>
              <w:adjustRightInd w:val="0"/>
              <w:snapToGrid w:val="0"/>
              <w:spacing w:line="360" w:lineRule="exact"/>
              <w:jc w:val="center"/>
              <w:textAlignment w:val="baseline"/>
              <w:rPr>
                <w:rFonts w:ascii="宋体" w:hAnsi="宋体"/>
                <w:spacing w:val="-2"/>
                <w:sz w:val="24"/>
                <w:szCs w:val="24"/>
              </w:rPr>
            </w:pPr>
            <w:r>
              <w:rPr>
                <w:rFonts w:ascii="宋体" w:hAnsi="宋体" w:hint="eastAsia"/>
                <w:spacing w:val="-2"/>
                <w:sz w:val="24"/>
                <w:szCs w:val="24"/>
              </w:rPr>
              <w:t>评分裁判</w:t>
            </w:r>
          </w:p>
        </w:tc>
        <w:tc>
          <w:tcPr>
            <w:tcW w:w="1417" w:type="dxa"/>
            <w:vAlign w:val="center"/>
          </w:tcPr>
          <w:p w:rsidR="00F92901" w:rsidRDefault="00F92901" w:rsidP="00DF1C37">
            <w:pPr>
              <w:jc w:val="center"/>
              <w:textAlignment w:val="baseline"/>
              <w:rPr>
                <w:rFonts w:ascii="宋体"/>
                <w:spacing w:val="-2"/>
                <w:sz w:val="24"/>
                <w:szCs w:val="24"/>
              </w:rPr>
            </w:pPr>
            <w:r>
              <w:rPr>
                <w:rFonts w:ascii="宋体" w:hAnsi="宋体" w:hint="eastAsia"/>
                <w:spacing w:val="-2"/>
                <w:sz w:val="24"/>
                <w:szCs w:val="24"/>
              </w:rPr>
              <w:t>电气自动化、机电一体化</w:t>
            </w:r>
          </w:p>
        </w:tc>
        <w:tc>
          <w:tcPr>
            <w:tcW w:w="1134"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hint="eastAsia"/>
                <w:spacing w:val="-2"/>
                <w:sz w:val="24"/>
                <w:szCs w:val="24"/>
              </w:rPr>
              <w:t>大学本科以上学历</w:t>
            </w:r>
          </w:p>
        </w:tc>
        <w:tc>
          <w:tcPr>
            <w:tcW w:w="2268"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hint="eastAsia"/>
                <w:spacing w:val="-2"/>
                <w:sz w:val="24"/>
                <w:szCs w:val="24"/>
              </w:rPr>
              <w:t>从事电气自动化、机电产品、电力产品开发或教学相关工作</w:t>
            </w:r>
            <w:r>
              <w:rPr>
                <w:rFonts w:ascii="宋体" w:hAnsi="宋体"/>
                <w:spacing w:val="-2"/>
                <w:sz w:val="24"/>
                <w:szCs w:val="24"/>
              </w:rPr>
              <w:t>5</w:t>
            </w:r>
            <w:r>
              <w:rPr>
                <w:rFonts w:ascii="宋体" w:hAnsi="宋体" w:hint="eastAsia"/>
                <w:spacing w:val="-2"/>
                <w:sz w:val="24"/>
                <w:szCs w:val="24"/>
              </w:rPr>
              <w:t>年以上</w:t>
            </w:r>
          </w:p>
        </w:tc>
        <w:tc>
          <w:tcPr>
            <w:tcW w:w="2127"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hint="eastAsia"/>
                <w:spacing w:val="-2"/>
                <w:sz w:val="24"/>
                <w:szCs w:val="24"/>
              </w:rPr>
              <w:t>中级及以上职称或高级技师</w:t>
            </w:r>
          </w:p>
        </w:tc>
        <w:tc>
          <w:tcPr>
            <w:tcW w:w="653" w:type="dxa"/>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hint="eastAsia"/>
                <w:spacing w:val="-2"/>
                <w:sz w:val="24"/>
                <w:szCs w:val="24"/>
              </w:rPr>
              <w:t>10</w:t>
            </w:r>
          </w:p>
        </w:tc>
      </w:tr>
      <w:tr w:rsidR="00F92901" w:rsidTr="00DF1C37">
        <w:trPr>
          <w:trHeight w:val="574"/>
          <w:jc w:val="center"/>
        </w:trPr>
        <w:tc>
          <w:tcPr>
            <w:tcW w:w="993" w:type="dxa"/>
          </w:tcPr>
          <w:p w:rsidR="00F92901" w:rsidRDefault="00F92901" w:rsidP="00DF1C37">
            <w:pPr>
              <w:adjustRightInd w:val="0"/>
              <w:snapToGrid w:val="0"/>
              <w:spacing w:line="360" w:lineRule="exact"/>
              <w:jc w:val="center"/>
              <w:textAlignment w:val="baseline"/>
              <w:rPr>
                <w:rFonts w:ascii="宋体" w:hAnsi="宋体"/>
                <w:spacing w:val="-2"/>
                <w:sz w:val="24"/>
                <w:szCs w:val="24"/>
              </w:rPr>
            </w:pPr>
            <w:r w:rsidRPr="00FF64FF">
              <w:rPr>
                <w:rFonts w:ascii="宋体" w:hAnsi="宋体" w:hint="eastAsia"/>
                <w:spacing w:val="-2"/>
                <w:sz w:val="24"/>
                <w:szCs w:val="24"/>
              </w:rPr>
              <w:t>裁判</w:t>
            </w:r>
          </w:p>
          <w:p w:rsidR="00F92901" w:rsidRDefault="00F92901" w:rsidP="00DF1C37">
            <w:pPr>
              <w:adjustRightInd w:val="0"/>
              <w:snapToGrid w:val="0"/>
              <w:spacing w:line="360" w:lineRule="exact"/>
              <w:jc w:val="center"/>
              <w:textAlignment w:val="baseline"/>
              <w:rPr>
                <w:rFonts w:ascii="宋体" w:hAnsi="宋体"/>
                <w:spacing w:val="-2"/>
                <w:sz w:val="24"/>
                <w:szCs w:val="24"/>
              </w:rPr>
            </w:pPr>
            <w:r w:rsidRPr="00FF64FF">
              <w:rPr>
                <w:rFonts w:ascii="宋体" w:hAnsi="宋体" w:hint="eastAsia"/>
                <w:spacing w:val="-2"/>
                <w:sz w:val="24"/>
                <w:szCs w:val="24"/>
              </w:rPr>
              <w:t>总人数</w:t>
            </w:r>
          </w:p>
        </w:tc>
        <w:tc>
          <w:tcPr>
            <w:tcW w:w="8308" w:type="dxa"/>
            <w:gridSpan w:val="6"/>
            <w:vAlign w:val="center"/>
          </w:tcPr>
          <w:p w:rsidR="00F92901" w:rsidRDefault="00F92901" w:rsidP="00DF1C37">
            <w:pPr>
              <w:adjustRightInd w:val="0"/>
              <w:snapToGrid w:val="0"/>
              <w:spacing w:line="360" w:lineRule="exact"/>
              <w:jc w:val="center"/>
              <w:textAlignment w:val="baseline"/>
              <w:rPr>
                <w:rFonts w:ascii="宋体"/>
                <w:spacing w:val="-2"/>
                <w:sz w:val="24"/>
                <w:szCs w:val="24"/>
              </w:rPr>
            </w:pPr>
            <w:r>
              <w:rPr>
                <w:rFonts w:ascii="宋体" w:hAnsi="宋体" w:hint="eastAsia"/>
                <w:spacing w:val="-2"/>
                <w:sz w:val="24"/>
                <w:szCs w:val="24"/>
              </w:rPr>
              <w:t>14</w:t>
            </w:r>
          </w:p>
        </w:tc>
      </w:tr>
    </w:tbl>
    <w:p w:rsidR="00F92901" w:rsidRDefault="00F92901" w:rsidP="00F92901">
      <w:pPr>
        <w:snapToGrid w:val="0"/>
        <w:spacing w:line="560" w:lineRule="exact"/>
        <w:ind w:firstLineChars="200" w:firstLine="600"/>
        <w:jc w:val="left"/>
        <w:rPr>
          <w:rFonts w:ascii="仿宋_GB2312" w:eastAsia="仿宋_GB2312"/>
          <w:kern w:val="0"/>
          <w:sz w:val="30"/>
          <w:szCs w:val="30"/>
        </w:rPr>
      </w:pPr>
    </w:p>
    <w:p w:rsidR="00414E8F" w:rsidRDefault="00414E8F" w:rsidP="001A5FC1">
      <w:pPr>
        <w:snapToGrid w:val="0"/>
        <w:spacing w:line="560" w:lineRule="exact"/>
        <w:ind w:firstLineChars="200" w:firstLine="600"/>
        <w:jc w:val="left"/>
        <w:rPr>
          <w:rFonts w:ascii="仿宋_GB2312" w:eastAsia="仿宋_GB2312" w:hAnsi="仿宋"/>
          <w:sz w:val="30"/>
          <w:szCs w:val="30"/>
        </w:rPr>
      </w:pPr>
      <w:r>
        <w:rPr>
          <w:rFonts w:ascii="仿宋_GB2312" w:eastAsia="仿宋_GB2312" w:hAnsi="仿宋" w:hint="eastAsia"/>
          <w:sz w:val="30"/>
          <w:szCs w:val="30"/>
        </w:rPr>
        <w:t>（三）裁判</w:t>
      </w:r>
      <w:r>
        <w:rPr>
          <w:rFonts w:ascii="仿宋_GB2312" w:eastAsia="仿宋_GB2312" w:hint="eastAsia"/>
          <w:kern w:val="0"/>
          <w:sz w:val="30"/>
          <w:szCs w:val="30"/>
        </w:rPr>
        <w:t>人员</w:t>
      </w:r>
      <w:r>
        <w:rPr>
          <w:rFonts w:ascii="仿宋_GB2312" w:eastAsia="仿宋_GB2312" w:hAnsi="仿宋" w:hint="eastAsia"/>
          <w:sz w:val="30"/>
          <w:szCs w:val="30"/>
        </w:rPr>
        <w:t>条件</w:t>
      </w:r>
    </w:p>
    <w:p w:rsidR="00414E8F" w:rsidRDefault="00414E8F" w:rsidP="001A5FC1">
      <w:pPr>
        <w:adjustRightInd w:val="0"/>
        <w:snapToGrid w:val="0"/>
        <w:spacing w:line="560" w:lineRule="exact"/>
        <w:ind w:firstLineChars="200" w:firstLine="600"/>
        <w:jc w:val="left"/>
        <w:rPr>
          <w:rFonts w:ascii="仿宋_GB2312" w:eastAsia="仿宋_GB2312" w:hAnsi="仿宋"/>
          <w:sz w:val="30"/>
          <w:szCs w:val="30"/>
        </w:rPr>
      </w:pPr>
      <w:r>
        <w:rPr>
          <w:rFonts w:ascii="仿宋_GB2312" w:eastAsia="仿宋_GB2312" w:hAnsi="仿宋"/>
          <w:sz w:val="30"/>
          <w:szCs w:val="30"/>
        </w:rPr>
        <w:t>1.</w:t>
      </w:r>
      <w:r>
        <w:rPr>
          <w:rFonts w:ascii="仿宋_GB2312" w:eastAsia="仿宋_GB2312" w:hAnsi="仿宋" w:hint="eastAsia"/>
          <w:sz w:val="30"/>
          <w:szCs w:val="30"/>
        </w:rPr>
        <w:t>热爱裁判工作，具有良好的职业道德和职业操守，学风严谨，办事公正，坚持原则，责任心强；</w:t>
      </w:r>
    </w:p>
    <w:p w:rsidR="00414E8F" w:rsidRDefault="00414E8F" w:rsidP="001A5FC1">
      <w:pPr>
        <w:adjustRightInd w:val="0"/>
        <w:snapToGrid w:val="0"/>
        <w:spacing w:line="560" w:lineRule="exact"/>
        <w:ind w:firstLineChars="200" w:firstLine="600"/>
        <w:jc w:val="left"/>
        <w:rPr>
          <w:rFonts w:ascii="仿宋_GB2312" w:eastAsia="仿宋_GB2312" w:hAnsi="仿宋"/>
          <w:sz w:val="30"/>
          <w:szCs w:val="30"/>
        </w:rPr>
      </w:pPr>
      <w:r>
        <w:rPr>
          <w:rFonts w:ascii="仿宋_GB2312" w:eastAsia="仿宋_GB2312" w:hAnsi="仿宋"/>
          <w:sz w:val="30"/>
          <w:szCs w:val="30"/>
        </w:rPr>
        <w:lastRenderedPageBreak/>
        <w:t>2.</w:t>
      </w:r>
      <w:r>
        <w:rPr>
          <w:rFonts w:ascii="仿宋_GB2312" w:eastAsia="仿宋_GB2312" w:hAnsi="仿宋" w:hint="eastAsia"/>
          <w:sz w:val="30"/>
          <w:szCs w:val="30"/>
        </w:rPr>
        <w:t>具有高级技师以上职业资格或中级以上专业技术职务，熟悉工业机器人与智能视觉赛项的专业知识和操作技能；</w:t>
      </w:r>
    </w:p>
    <w:p w:rsidR="00414E8F" w:rsidRDefault="00414E8F" w:rsidP="001A5FC1">
      <w:pPr>
        <w:adjustRightInd w:val="0"/>
        <w:snapToGrid w:val="0"/>
        <w:spacing w:line="560" w:lineRule="exact"/>
        <w:ind w:firstLineChars="200" w:firstLine="600"/>
        <w:jc w:val="left"/>
        <w:rPr>
          <w:rFonts w:ascii="仿宋_GB2312" w:eastAsia="仿宋_GB2312" w:hAnsi="仿宋"/>
          <w:sz w:val="30"/>
          <w:szCs w:val="30"/>
        </w:rPr>
      </w:pPr>
      <w:r>
        <w:rPr>
          <w:rFonts w:ascii="仿宋_GB2312" w:eastAsia="仿宋_GB2312" w:hAnsi="仿宋"/>
          <w:sz w:val="30"/>
          <w:szCs w:val="30"/>
        </w:rPr>
        <w:t>3.</w:t>
      </w:r>
      <w:r>
        <w:rPr>
          <w:rFonts w:ascii="仿宋_GB2312" w:eastAsia="仿宋_GB2312" w:hAnsi="仿宋" w:hint="eastAsia"/>
          <w:sz w:val="30"/>
          <w:szCs w:val="30"/>
        </w:rPr>
        <w:t>具有丰富的考评工作经验，能够独立进行评判和评价工作，具有一定的组织管理能力；</w:t>
      </w:r>
    </w:p>
    <w:p w:rsidR="00414E8F" w:rsidRDefault="00414E8F" w:rsidP="001A5FC1">
      <w:pPr>
        <w:adjustRightInd w:val="0"/>
        <w:snapToGrid w:val="0"/>
        <w:spacing w:line="560" w:lineRule="exact"/>
        <w:ind w:firstLineChars="200" w:firstLine="600"/>
        <w:jc w:val="left"/>
        <w:rPr>
          <w:rFonts w:ascii="仿宋_GB2312" w:eastAsia="仿宋_GB2312" w:hAnsi="仿宋"/>
          <w:sz w:val="30"/>
          <w:szCs w:val="30"/>
        </w:rPr>
      </w:pPr>
      <w:r>
        <w:rPr>
          <w:rFonts w:ascii="仿宋_GB2312" w:eastAsia="仿宋_GB2312" w:hAnsi="仿宋"/>
          <w:sz w:val="30"/>
          <w:szCs w:val="30"/>
        </w:rPr>
        <w:t>4.</w:t>
      </w:r>
      <w:r>
        <w:rPr>
          <w:rFonts w:ascii="仿宋_GB2312" w:eastAsia="仿宋_GB2312" w:hAnsi="仿宋" w:hint="eastAsia"/>
          <w:sz w:val="30"/>
          <w:szCs w:val="30"/>
        </w:rPr>
        <w:t>自觉遵守裁判工作守则和有关规章制度，原则性强。</w:t>
      </w:r>
    </w:p>
    <w:p w:rsidR="00414E8F" w:rsidRDefault="00414E8F" w:rsidP="001A5FC1">
      <w:pPr>
        <w:snapToGrid w:val="0"/>
        <w:spacing w:line="560" w:lineRule="exact"/>
        <w:ind w:firstLineChars="200" w:firstLine="600"/>
        <w:rPr>
          <w:rFonts w:ascii="仿宋_GB2312" w:eastAsia="仿宋_GB2312" w:hAnsi="仿宋"/>
          <w:sz w:val="30"/>
          <w:szCs w:val="30"/>
        </w:rPr>
      </w:pPr>
      <w:r>
        <w:rPr>
          <w:rFonts w:ascii="仿宋_GB2312" w:eastAsia="仿宋_GB2312" w:hAnsi="仿宋"/>
          <w:sz w:val="30"/>
          <w:szCs w:val="30"/>
        </w:rPr>
        <w:t>5.</w:t>
      </w:r>
      <w:r>
        <w:rPr>
          <w:rFonts w:ascii="仿宋_GB2312" w:eastAsia="仿宋_GB2312" w:hAnsi="仿宋" w:hint="eastAsia"/>
          <w:sz w:val="30"/>
          <w:szCs w:val="30"/>
        </w:rPr>
        <w:t>本人自愿、工作单位支持，并能按要求承担和完成所委托的裁判工作。</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二十、赛题公开承诺</w:t>
      </w:r>
    </w:p>
    <w:p w:rsidR="00414E8F" w:rsidRDefault="00414E8F" w:rsidP="001A5FC1">
      <w:pPr>
        <w:snapToGrid w:val="0"/>
        <w:spacing w:line="560" w:lineRule="exact"/>
        <w:ind w:firstLineChars="200" w:firstLine="600"/>
        <w:rPr>
          <w:rFonts w:ascii="Arial Narrow" w:eastAsia="仿宋_GB2312" w:hAnsi="Arial Narrow" w:cs="Arial"/>
          <w:b/>
          <w:sz w:val="30"/>
          <w:szCs w:val="30"/>
        </w:rPr>
      </w:pPr>
      <w:r>
        <w:rPr>
          <w:rFonts w:ascii="仿宋_GB2312" w:eastAsia="仿宋_GB2312" w:hint="eastAsia"/>
          <w:sz w:val="30"/>
          <w:szCs w:val="30"/>
        </w:rPr>
        <w:t>承诺保证于开赛</w:t>
      </w:r>
      <w:r>
        <w:rPr>
          <w:rFonts w:ascii="仿宋_GB2312" w:eastAsia="仿宋_GB2312"/>
          <w:sz w:val="30"/>
          <w:szCs w:val="30"/>
        </w:rPr>
        <w:t>2</w:t>
      </w:r>
      <w:r>
        <w:rPr>
          <w:rFonts w:ascii="仿宋_GB2312" w:eastAsia="仿宋_GB2312" w:hint="eastAsia"/>
          <w:sz w:val="30"/>
          <w:szCs w:val="30"/>
        </w:rPr>
        <w:t>个月前在大赛网络信息发布平台上（</w:t>
      </w:r>
      <w:r>
        <w:rPr>
          <w:rFonts w:ascii="仿宋_GB2312" w:eastAsia="仿宋_GB2312"/>
          <w:sz w:val="30"/>
          <w:szCs w:val="30"/>
        </w:rPr>
        <w:t>www.chinaskills-jsw.org)</w:t>
      </w:r>
      <w:r>
        <w:rPr>
          <w:rFonts w:ascii="仿宋_GB2312" w:eastAsia="仿宋_GB2312" w:hint="eastAsia"/>
          <w:sz w:val="30"/>
          <w:szCs w:val="30"/>
        </w:rPr>
        <w:t>公开全部赛题。</w:t>
      </w:r>
    </w:p>
    <w:p w:rsidR="00414E8F" w:rsidRDefault="00414E8F" w:rsidP="000B34FF">
      <w:pPr>
        <w:snapToGrid w:val="0"/>
        <w:spacing w:line="560" w:lineRule="exact"/>
        <w:ind w:firstLineChars="200" w:firstLine="602"/>
        <w:rPr>
          <w:rFonts w:ascii="Arial Narrow" w:eastAsia="仿宋_GB2312" w:hAnsi="Arial Narrow" w:cs="Arial"/>
          <w:b/>
          <w:sz w:val="30"/>
          <w:szCs w:val="30"/>
        </w:rPr>
      </w:pPr>
      <w:r>
        <w:rPr>
          <w:rFonts w:ascii="Arial Narrow" w:eastAsia="仿宋_GB2312" w:hAnsi="Arial Narrow" w:cs="Arial" w:hint="eastAsia"/>
          <w:b/>
          <w:sz w:val="30"/>
          <w:szCs w:val="30"/>
        </w:rPr>
        <w:t>二十一、其他</w:t>
      </w:r>
    </w:p>
    <w:p w:rsidR="00EA01AC" w:rsidRDefault="00414E8F" w:rsidP="000B34FF">
      <w:pPr>
        <w:snapToGrid w:val="0"/>
        <w:spacing w:line="560" w:lineRule="exact"/>
        <w:jc w:val="left"/>
      </w:pPr>
      <w:r>
        <w:rPr>
          <w:rFonts w:ascii="Arial Narrow" w:eastAsia="仿宋_GB2312" w:hAnsi="Arial Narrow" w:cs="Arial" w:hint="eastAsia"/>
          <w:sz w:val="30"/>
          <w:szCs w:val="30"/>
        </w:rPr>
        <w:t>联络人：</w:t>
      </w:r>
    </w:p>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p w:rsidR="00EA01AC" w:rsidRDefault="00EA01AC" w:rsidP="00EA01AC">
      <w:pPr>
        <w:rPr>
          <w:rFonts w:ascii="方正小标宋简体" w:eastAsia="方正小标宋简体"/>
          <w:b/>
          <w:sz w:val="48"/>
          <w:szCs w:val="48"/>
        </w:rPr>
      </w:pPr>
      <w:r>
        <w:rPr>
          <w:rFonts w:ascii="方正小标宋简体" w:eastAsia="方正小标宋简体" w:hint="eastAsia"/>
          <w:b/>
          <w:sz w:val="48"/>
          <w:szCs w:val="48"/>
        </w:rPr>
        <w:lastRenderedPageBreak/>
        <w:t>附件1：样题</w:t>
      </w:r>
    </w:p>
    <w:p w:rsidR="00EA01AC" w:rsidRDefault="00EA01AC" w:rsidP="00EA01AC">
      <w:pPr>
        <w:rPr>
          <w:rFonts w:ascii="方正小标宋简体" w:eastAsia="方正小标宋简体"/>
          <w:b/>
          <w:sz w:val="48"/>
          <w:szCs w:val="48"/>
        </w:rPr>
      </w:pPr>
    </w:p>
    <w:p w:rsidR="00EA01AC" w:rsidRDefault="00EA01AC" w:rsidP="00EA01AC">
      <w:pPr>
        <w:jc w:val="center"/>
        <w:rPr>
          <w:rFonts w:ascii="方正小标宋简体" w:eastAsia="方正小标宋简体"/>
          <w:b/>
          <w:sz w:val="48"/>
          <w:szCs w:val="48"/>
        </w:rPr>
      </w:pPr>
      <w:r>
        <w:rPr>
          <w:rFonts w:ascii="方正小标宋简体" w:eastAsia="方正小标宋简体" w:hint="eastAsia"/>
          <w:b/>
          <w:sz w:val="48"/>
          <w:szCs w:val="48"/>
        </w:rPr>
        <w:t>2018年全国职业院校技能大赛</w:t>
      </w:r>
    </w:p>
    <w:p w:rsidR="00EA01AC" w:rsidRDefault="00EA01AC" w:rsidP="00EA01AC">
      <w:pPr>
        <w:ind w:firstLineChars="50" w:firstLine="241"/>
        <w:rPr>
          <w:rFonts w:ascii="黑体" w:eastAsia="黑体"/>
          <w:b/>
          <w:sz w:val="48"/>
          <w:szCs w:val="48"/>
        </w:rPr>
      </w:pPr>
    </w:p>
    <w:p w:rsidR="00EA01AC" w:rsidRDefault="00EA01AC" w:rsidP="00EA01AC">
      <w:pPr>
        <w:ind w:firstLineChars="100" w:firstLine="482"/>
        <w:jc w:val="center"/>
        <w:rPr>
          <w:rFonts w:ascii="黑体" w:eastAsia="黑体"/>
          <w:b/>
          <w:sz w:val="48"/>
          <w:szCs w:val="48"/>
        </w:rPr>
      </w:pPr>
      <w:r w:rsidRPr="009B7DA6">
        <w:rPr>
          <w:rFonts w:ascii="黑体" w:eastAsia="黑体" w:hint="eastAsia"/>
          <w:b/>
          <w:sz w:val="48"/>
          <w:szCs w:val="48"/>
        </w:rPr>
        <w:t>新能源汽车充电桩系统安装与调试</w:t>
      </w:r>
    </w:p>
    <w:p w:rsidR="00EA01AC" w:rsidRDefault="00EA01AC" w:rsidP="00EA01AC">
      <w:pPr>
        <w:jc w:val="center"/>
        <w:rPr>
          <w:b/>
          <w:color w:val="000000"/>
          <w:w w:val="80"/>
          <w:sz w:val="84"/>
        </w:rPr>
      </w:pPr>
      <w:r>
        <w:rPr>
          <w:rFonts w:hint="eastAsia"/>
          <w:b/>
          <w:color w:val="000000"/>
          <w:w w:val="80"/>
          <w:sz w:val="84"/>
        </w:rPr>
        <w:t>竞赛任务书</w:t>
      </w:r>
    </w:p>
    <w:p w:rsidR="00EA01AC" w:rsidRDefault="00EA01AC" w:rsidP="00EA01AC">
      <w:pPr>
        <w:jc w:val="center"/>
        <w:rPr>
          <w:rFonts w:eastAsia="黑体"/>
          <w:b/>
          <w:color w:val="000000"/>
          <w:sz w:val="32"/>
        </w:rPr>
      </w:pPr>
    </w:p>
    <w:p w:rsidR="00EA01AC" w:rsidRDefault="00EA01AC" w:rsidP="00EA01AC">
      <w:pPr>
        <w:rPr>
          <w:color w:val="000000"/>
        </w:rPr>
      </w:pPr>
    </w:p>
    <w:p w:rsidR="00EA01AC" w:rsidRDefault="00EA01AC" w:rsidP="00EA01AC">
      <w:pPr>
        <w:spacing w:line="400" w:lineRule="exact"/>
        <w:rPr>
          <w:rFonts w:ascii="黑体" w:eastAsia="黑体"/>
          <w:b/>
          <w:color w:val="000000"/>
          <w:sz w:val="28"/>
          <w:szCs w:val="28"/>
        </w:rPr>
      </w:pPr>
      <w:r>
        <w:rPr>
          <w:rFonts w:ascii="黑体" w:eastAsia="黑体" w:hint="eastAsia"/>
          <w:b/>
          <w:color w:val="000000"/>
          <w:sz w:val="28"/>
          <w:szCs w:val="28"/>
        </w:rPr>
        <w:t>选手须知：</w:t>
      </w:r>
    </w:p>
    <w:p w:rsidR="00EA01AC" w:rsidRDefault="00EA01AC" w:rsidP="00EA01AC">
      <w:pPr>
        <w:spacing w:line="400" w:lineRule="exact"/>
        <w:rPr>
          <w:rFonts w:ascii="楷体_GB2312" w:eastAsia="楷体_GB2312" w:hAnsi="宋体"/>
          <w:b/>
          <w:color w:val="000000"/>
          <w:sz w:val="28"/>
          <w:szCs w:val="28"/>
        </w:rPr>
      </w:pPr>
      <w:r>
        <w:rPr>
          <w:rFonts w:ascii="楷体_GB2312" w:eastAsia="楷体_GB2312" w:hint="eastAsia"/>
          <w:b/>
          <w:color w:val="000000"/>
          <w:sz w:val="28"/>
          <w:szCs w:val="28"/>
        </w:rPr>
        <w:t>1、</w:t>
      </w:r>
      <w:r>
        <w:rPr>
          <w:rFonts w:ascii="楷体_GB2312" w:eastAsia="楷体_GB2312" w:hAnsi="宋体" w:hint="eastAsia"/>
          <w:b/>
          <w:color w:val="000000"/>
          <w:sz w:val="28"/>
          <w:szCs w:val="28"/>
        </w:rPr>
        <w:t>任务书共</w:t>
      </w:r>
      <w:r>
        <w:rPr>
          <w:rFonts w:ascii="楷体_GB2312" w:eastAsia="楷体_GB2312" w:hAnsi="宋体" w:hint="eastAsia"/>
          <w:b/>
          <w:color w:val="000000"/>
          <w:sz w:val="28"/>
          <w:szCs w:val="28"/>
          <w:u w:val="single"/>
        </w:rPr>
        <w:t>:15</w:t>
      </w:r>
      <w:r>
        <w:rPr>
          <w:rFonts w:ascii="楷体_GB2312" w:eastAsia="楷体_GB2312" w:hAnsi="宋体" w:hint="eastAsia"/>
          <w:b/>
          <w:color w:val="000000"/>
          <w:sz w:val="28"/>
          <w:szCs w:val="28"/>
        </w:rPr>
        <w:t>页，如出现任务书缺页、字迹不清等问题，请及时向裁判示意，并进行任务书的更换。</w:t>
      </w:r>
    </w:p>
    <w:p w:rsidR="00EA01AC" w:rsidRDefault="00EA01AC" w:rsidP="00EA01AC">
      <w:pPr>
        <w:spacing w:line="400" w:lineRule="exact"/>
        <w:rPr>
          <w:rFonts w:ascii="楷体_GB2312" w:eastAsia="楷体_GB2312"/>
          <w:b/>
          <w:color w:val="000000"/>
          <w:sz w:val="28"/>
          <w:szCs w:val="28"/>
        </w:rPr>
      </w:pPr>
      <w:r>
        <w:rPr>
          <w:rFonts w:ascii="楷体_GB2312" w:eastAsia="楷体_GB2312" w:hint="eastAsia"/>
          <w:b/>
          <w:color w:val="000000"/>
          <w:sz w:val="28"/>
          <w:szCs w:val="28"/>
        </w:rPr>
        <w:t>2、</w:t>
      </w:r>
      <w:r>
        <w:rPr>
          <w:rFonts w:ascii="楷体_GB2312" w:eastAsia="楷体_GB2312" w:hAnsi="宋体" w:hint="eastAsia"/>
          <w:b/>
          <w:color w:val="000000"/>
          <w:sz w:val="28"/>
          <w:szCs w:val="28"/>
        </w:rPr>
        <w:t>参赛团队应在</w:t>
      </w:r>
      <w:r w:rsidRPr="009B7DA6">
        <w:rPr>
          <w:rFonts w:ascii="楷体_GB2312" w:eastAsia="楷体_GB2312" w:hAnsi="宋体" w:hint="eastAsia"/>
          <w:b/>
          <w:color w:val="000000"/>
          <w:sz w:val="28"/>
          <w:szCs w:val="28"/>
          <w:u w:val="single"/>
        </w:rPr>
        <w:t xml:space="preserve"> 3</w:t>
      </w:r>
      <w:r w:rsidRPr="009B7DA6">
        <w:rPr>
          <w:rFonts w:ascii="楷体_GB2312" w:eastAsia="楷体_GB2312" w:hAnsi="宋体" w:hint="eastAsia"/>
          <w:b/>
          <w:color w:val="000000"/>
          <w:sz w:val="28"/>
          <w:szCs w:val="28"/>
        </w:rPr>
        <w:t>小时</w:t>
      </w:r>
      <w:r>
        <w:rPr>
          <w:rFonts w:ascii="楷体_GB2312" w:eastAsia="楷体_GB2312" w:hAnsi="宋体" w:hint="eastAsia"/>
          <w:b/>
          <w:color w:val="000000"/>
          <w:sz w:val="28"/>
          <w:szCs w:val="28"/>
        </w:rPr>
        <w:t>内完成任务书规定内容；</w:t>
      </w:r>
      <w:r>
        <w:rPr>
          <w:rFonts w:ascii="楷体_GB2312" w:eastAsia="楷体_GB2312" w:hint="eastAsia"/>
          <w:b/>
          <w:color w:val="000000"/>
          <w:sz w:val="28"/>
          <w:szCs w:val="28"/>
        </w:rPr>
        <w:t>选手在竞赛过程中创建的程序文件必须存储</w:t>
      </w:r>
      <w:r>
        <w:rPr>
          <w:rFonts w:ascii="楷体_GB2312" w:eastAsia="楷体_GB2312" w:hAnsi="宋体" w:hint="eastAsia"/>
          <w:b/>
          <w:color w:val="000000"/>
          <w:sz w:val="28"/>
          <w:szCs w:val="28"/>
        </w:rPr>
        <w:t>到“D:\技能竞赛\工位号”文件夹下。未</w:t>
      </w:r>
      <w:r>
        <w:rPr>
          <w:rFonts w:ascii="楷体_GB2312" w:eastAsia="楷体_GB2312" w:hint="eastAsia"/>
          <w:b/>
          <w:color w:val="000000"/>
          <w:sz w:val="28"/>
          <w:szCs w:val="28"/>
        </w:rPr>
        <w:t>存储到指定位置的运行记录或程序文件均不予给分。</w:t>
      </w:r>
    </w:p>
    <w:p w:rsidR="00EA01AC" w:rsidRDefault="00EA01AC" w:rsidP="00EA01AC">
      <w:pPr>
        <w:spacing w:line="400" w:lineRule="exact"/>
        <w:rPr>
          <w:rFonts w:ascii="楷体_GB2312" w:eastAsia="楷体_GB2312" w:hAnsi="宋体"/>
          <w:b/>
          <w:color w:val="000000"/>
          <w:sz w:val="28"/>
          <w:szCs w:val="28"/>
        </w:rPr>
      </w:pPr>
      <w:r>
        <w:rPr>
          <w:rFonts w:ascii="楷体_GB2312" w:eastAsia="楷体_GB2312" w:hint="eastAsia"/>
          <w:b/>
          <w:color w:val="000000"/>
          <w:sz w:val="28"/>
          <w:szCs w:val="28"/>
        </w:rPr>
        <w:t>3、</w:t>
      </w:r>
      <w:r>
        <w:rPr>
          <w:rFonts w:ascii="楷体_GB2312" w:eastAsia="楷体_GB2312" w:hAnsi="宋体" w:hint="eastAsia"/>
          <w:b/>
          <w:color w:val="000000"/>
          <w:sz w:val="28"/>
          <w:szCs w:val="28"/>
        </w:rPr>
        <w:t>选手提交的试卷用</w:t>
      </w:r>
      <w:proofErr w:type="gramStart"/>
      <w:r>
        <w:rPr>
          <w:rFonts w:ascii="楷体_GB2312" w:eastAsia="楷体_GB2312" w:hAnsi="宋体" w:hint="eastAsia"/>
          <w:b/>
          <w:color w:val="000000"/>
          <w:sz w:val="28"/>
          <w:szCs w:val="28"/>
        </w:rPr>
        <w:t>工位号</w:t>
      </w:r>
      <w:proofErr w:type="gramEnd"/>
      <w:r>
        <w:rPr>
          <w:rFonts w:ascii="楷体_GB2312" w:eastAsia="楷体_GB2312" w:hAnsi="宋体" w:hint="eastAsia"/>
          <w:b/>
          <w:color w:val="000000"/>
          <w:sz w:val="28"/>
          <w:szCs w:val="28"/>
        </w:rPr>
        <w:t>标识，不得写上姓名或与身份有关的信息，否则成绩无效。</w:t>
      </w:r>
    </w:p>
    <w:p w:rsidR="00EA01AC" w:rsidRDefault="00EA01AC" w:rsidP="00EA01AC">
      <w:pPr>
        <w:spacing w:line="400" w:lineRule="exact"/>
        <w:rPr>
          <w:rFonts w:ascii="楷体_GB2312" w:eastAsia="楷体_GB2312"/>
          <w:b/>
          <w:color w:val="000000"/>
          <w:sz w:val="28"/>
          <w:szCs w:val="28"/>
        </w:rPr>
      </w:pPr>
      <w:r>
        <w:rPr>
          <w:rFonts w:ascii="楷体_GB2312" w:eastAsia="楷体_GB2312" w:hAnsi="宋体" w:hint="eastAsia"/>
          <w:b/>
          <w:color w:val="000000"/>
          <w:sz w:val="28"/>
          <w:szCs w:val="28"/>
        </w:rPr>
        <w:t>4</w:t>
      </w:r>
      <w:r>
        <w:rPr>
          <w:rFonts w:ascii="楷体_GB2312" w:eastAsia="楷体_GB2312" w:hint="eastAsia"/>
          <w:b/>
          <w:color w:val="000000"/>
          <w:sz w:val="28"/>
          <w:szCs w:val="28"/>
        </w:rPr>
        <w:t>、参赛选手在比赛过程中可提出设备器件更换要求。更换的器件经裁判组检测后，如为非人为损坏，由裁判根据现场情况给予补时；如人为损坏或器件正常，每次扣3分。</w:t>
      </w:r>
    </w:p>
    <w:p w:rsidR="00EA01AC" w:rsidRDefault="00EA01AC" w:rsidP="00EA01AC">
      <w:pPr>
        <w:tabs>
          <w:tab w:val="left" w:pos="6157"/>
        </w:tabs>
        <w:jc w:val="left"/>
        <w:rPr>
          <w:rFonts w:ascii="黑体" w:eastAsia="黑体"/>
          <w:color w:val="000000"/>
          <w:sz w:val="36"/>
          <w:szCs w:val="36"/>
        </w:rPr>
      </w:pPr>
      <w:r>
        <w:rPr>
          <w:rFonts w:ascii="黑体" w:eastAsia="黑体" w:hint="eastAsia"/>
          <w:color w:val="000000"/>
          <w:sz w:val="36"/>
          <w:szCs w:val="36"/>
        </w:rPr>
        <w:tab/>
      </w:r>
    </w:p>
    <w:p w:rsidR="00EA01AC" w:rsidRDefault="00EA01AC" w:rsidP="00EA01AC">
      <w:pPr>
        <w:jc w:val="center"/>
        <w:rPr>
          <w:rFonts w:ascii="黑体" w:eastAsia="黑体"/>
          <w:color w:val="000000"/>
          <w:sz w:val="36"/>
          <w:szCs w:val="36"/>
        </w:rPr>
      </w:pPr>
    </w:p>
    <w:p w:rsidR="00EA01AC" w:rsidRDefault="00EA01AC" w:rsidP="00EA01AC">
      <w:pPr>
        <w:jc w:val="center"/>
        <w:rPr>
          <w:rFonts w:ascii="黑体" w:eastAsia="黑体"/>
          <w:color w:val="000000"/>
          <w:sz w:val="36"/>
          <w:szCs w:val="36"/>
        </w:rPr>
      </w:pPr>
    </w:p>
    <w:p w:rsidR="00EA01AC" w:rsidRDefault="00EA01AC" w:rsidP="00EA01AC">
      <w:pPr>
        <w:rPr>
          <w:rFonts w:eastAsia="黑体"/>
          <w:b/>
          <w:color w:val="000000"/>
          <w:sz w:val="32"/>
          <w:u w:val="single"/>
        </w:rPr>
      </w:pPr>
      <w:r>
        <w:rPr>
          <w:rFonts w:eastAsia="黑体" w:hint="eastAsia"/>
          <w:b/>
          <w:color w:val="000000"/>
          <w:sz w:val="32"/>
        </w:rPr>
        <w:t>场次：</w:t>
      </w:r>
      <w:r>
        <w:rPr>
          <w:rFonts w:eastAsia="黑体" w:hint="eastAsia"/>
          <w:b/>
          <w:color w:val="000000"/>
          <w:sz w:val="32"/>
          <w:u w:val="single"/>
        </w:rPr>
        <w:t xml:space="preserve">         </w:t>
      </w:r>
      <w:r>
        <w:rPr>
          <w:rFonts w:eastAsia="黑体" w:hint="eastAsia"/>
          <w:b/>
          <w:color w:val="000000"/>
          <w:sz w:val="32"/>
        </w:rPr>
        <w:t xml:space="preserve">                 </w:t>
      </w:r>
      <w:r>
        <w:rPr>
          <w:rFonts w:eastAsia="黑体" w:hint="eastAsia"/>
          <w:b/>
          <w:color w:val="000000"/>
          <w:sz w:val="32"/>
        </w:rPr>
        <w:t>工位号：</w:t>
      </w:r>
      <w:r>
        <w:rPr>
          <w:rFonts w:eastAsia="黑体" w:hint="eastAsia"/>
          <w:b/>
          <w:color w:val="000000"/>
          <w:sz w:val="32"/>
          <w:u w:val="single"/>
        </w:rPr>
        <w:t xml:space="preserve">         </w:t>
      </w: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p>
    <w:p w:rsidR="00EA01AC" w:rsidRPr="007071DE" w:rsidRDefault="00EA01AC" w:rsidP="00EA01AC">
      <w:pPr>
        <w:spacing w:line="480" w:lineRule="exact"/>
        <w:rPr>
          <w:rFonts w:ascii="仿宋_GB2312" w:eastAsia="仿宋_GB2312" w:hAnsi="宋体"/>
          <w:sz w:val="30"/>
          <w:szCs w:val="30"/>
        </w:rPr>
      </w:pPr>
      <w:r w:rsidRPr="007071DE">
        <w:rPr>
          <w:rFonts w:ascii="仿宋_GB2312" w:eastAsia="仿宋_GB2312" w:hint="eastAsia"/>
          <w:b/>
          <w:sz w:val="30"/>
          <w:szCs w:val="30"/>
        </w:rPr>
        <w:lastRenderedPageBreak/>
        <w:t>竞赛要求</w:t>
      </w:r>
    </w:p>
    <w:p w:rsidR="00EA01AC" w:rsidRPr="00356A5C" w:rsidRDefault="00EA01AC" w:rsidP="00EA01AC">
      <w:pPr>
        <w:spacing w:line="480" w:lineRule="exact"/>
        <w:ind w:firstLine="420"/>
        <w:rPr>
          <w:rFonts w:ascii="仿宋_GB2312" w:eastAsia="仿宋_GB2312"/>
          <w:sz w:val="24"/>
          <w:szCs w:val="24"/>
        </w:rPr>
      </w:pPr>
      <w:r w:rsidRPr="00356A5C">
        <w:rPr>
          <w:rFonts w:ascii="仿宋_GB2312" w:eastAsia="仿宋_GB2312" w:hint="eastAsia"/>
          <w:sz w:val="24"/>
          <w:szCs w:val="24"/>
        </w:rPr>
        <w:t>1.正确使用工具，操作安全规范；</w:t>
      </w:r>
    </w:p>
    <w:p w:rsidR="00EA01AC" w:rsidRPr="00356A5C" w:rsidRDefault="00EA01AC" w:rsidP="00EA01AC">
      <w:pPr>
        <w:spacing w:line="480" w:lineRule="exact"/>
        <w:ind w:firstLine="420"/>
        <w:rPr>
          <w:rFonts w:ascii="仿宋_GB2312" w:eastAsia="仿宋_GB2312"/>
          <w:sz w:val="24"/>
          <w:szCs w:val="24"/>
        </w:rPr>
      </w:pPr>
      <w:r w:rsidRPr="00356A5C">
        <w:rPr>
          <w:rFonts w:ascii="仿宋_GB2312" w:eastAsia="仿宋_GB2312" w:hint="eastAsia"/>
          <w:sz w:val="24"/>
          <w:szCs w:val="24"/>
        </w:rPr>
        <w:t>2.部件安装、电路连接、接头处理正确、可靠，符合相关要求；</w:t>
      </w:r>
    </w:p>
    <w:p w:rsidR="00EA01AC" w:rsidRPr="00356A5C" w:rsidRDefault="00EA01AC" w:rsidP="00EA01AC">
      <w:pPr>
        <w:spacing w:line="480" w:lineRule="exact"/>
        <w:ind w:firstLine="420"/>
        <w:rPr>
          <w:rFonts w:ascii="仿宋_GB2312" w:eastAsia="仿宋_GB2312"/>
          <w:sz w:val="24"/>
          <w:szCs w:val="24"/>
        </w:rPr>
      </w:pPr>
      <w:r w:rsidRPr="00356A5C">
        <w:rPr>
          <w:rFonts w:ascii="仿宋_GB2312" w:eastAsia="仿宋_GB2312" w:hint="eastAsia"/>
          <w:sz w:val="24"/>
          <w:szCs w:val="24"/>
        </w:rPr>
        <w:t>3.爱惜赛场的设备和器材，尽量减少耗材的浪费；</w:t>
      </w:r>
    </w:p>
    <w:p w:rsidR="00EA01AC" w:rsidRPr="00356A5C" w:rsidRDefault="00EA01AC" w:rsidP="00EA01AC">
      <w:pPr>
        <w:spacing w:line="480" w:lineRule="exact"/>
        <w:ind w:firstLine="420"/>
        <w:rPr>
          <w:rFonts w:ascii="仿宋_GB2312" w:eastAsia="仿宋_GB2312"/>
          <w:sz w:val="24"/>
          <w:szCs w:val="24"/>
        </w:rPr>
      </w:pPr>
      <w:r w:rsidRPr="00356A5C">
        <w:rPr>
          <w:rFonts w:ascii="仿宋_GB2312" w:eastAsia="仿宋_GB2312" w:hint="eastAsia"/>
          <w:sz w:val="24"/>
          <w:szCs w:val="24"/>
        </w:rPr>
        <w:t>4.保持工作台及附近区域干净整洁；</w:t>
      </w:r>
    </w:p>
    <w:p w:rsidR="00EA01AC" w:rsidRPr="00356A5C" w:rsidRDefault="00EA01AC" w:rsidP="00EA01AC">
      <w:pPr>
        <w:spacing w:line="480" w:lineRule="exact"/>
        <w:ind w:firstLine="420"/>
        <w:rPr>
          <w:rFonts w:ascii="仿宋_GB2312" w:eastAsia="仿宋_GB2312"/>
          <w:sz w:val="24"/>
          <w:szCs w:val="24"/>
        </w:rPr>
      </w:pPr>
      <w:r w:rsidRPr="00356A5C">
        <w:rPr>
          <w:rFonts w:ascii="仿宋_GB2312" w:eastAsia="仿宋_GB2312" w:hint="eastAsia"/>
          <w:sz w:val="24"/>
          <w:szCs w:val="24"/>
        </w:rPr>
        <w:t>5.竞赛过程中如有异议，可向裁判反映，不得扰乱赛场秩序；</w:t>
      </w:r>
    </w:p>
    <w:p w:rsidR="00EA01AC" w:rsidRPr="00356A5C" w:rsidRDefault="00EA01AC" w:rsidP="00EA01AC">
      <w:pPr>
        <w:spacing w:line="480" w:lineRule="exact"/>
        <w:ind w:firstLine="420"/>
        <w:rPr>
          <w:rFonts w:ascii="仿宋_GB2312" w:eastAsia="仿宋_GB2312"/>
          <w:sz w:val="24"/>
          <w:szCs w:val="24"/>
        </w:rPr>
      </w:pPr>
      <w:r w:rsidRPr="00356A5C">
        <w:rPr>
          <w:rFonts w:ascii="仿宋_GB2312" w:eastAsia="仿宋_GB2312" w:hint="eastAsia"/>
          <w:sz w:val="24"/>
          <w:szCs w:val="24"/>
        </w:rPr>
        <w:t>6.遵守赛场纪律，尊重裁判，服从安排。</w:t>
      </w:r>
    </w:p>
    <w:p w:rsidR="00EA01AC" w:rsidRPr="007071DE" w:rsidRDefault="00EA01AC" w:rsidP="00EA01AC">
      <w:pPr>
        <w:spacing w:line="480" w:lineRule="exact"/>
        <w:ind w:firstLine="573"/>
        <w:rPr>
          <w:rFonts w:ascii="仿宋_GB2312" w:eastAsia="仿宋_GB2312"/>
          <w:sz w:val="28"/>
          <w:szCs w:val="28"/>
        </w:rPr>
      </w:pPr>
    </w:p>
    <w:p w:rsidR="00EA01AC" w:rsidRPr="00ED55A4"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r w:rsidRPr="00ED55A4">
        <w:rPr>
          <w:rFonts w:ascii="仿宋_GB2312" w:eastAsia="仿宋_GB2312" w:hAnsi="宋体" w:hint="eastAsia"/>
          <w:b/>
          <w:color w:val="000000"/>
          <w:sz w:val="28"/>
          <w:lang w:val="zh-CN"/>
        </w:rPr>
        <w:t>竞赛设备描述：</w:t>
      </w:r>
    </w:p>
    <w:p w:rsidR="00EA01AC" w:rsidRPr="00356A5C" w:rsidRDefault="00EA01AC" w:rsidP="00EA01AC">
      <w:pPr>
        <w:snapToGrid w:val="0"/>
        <w:spacing w:line="440" w:lineRule="atLeast"/>
        <w:ind w:firstLineChars="200" w:firstLine="480"/>
        <w:rPr>
          <w:rFonts w:ascii="仿宋_GB2312" w:eastAsia="仿宋_GB2312" w:hAnsi="宋体"/>
          <w:color w:val="000000"/>
          <w:sz w:val="24"/>
          <w:szCs w:val="24"/>
        </w:rPr>
      </w:pPr>
      <w:r w:rsidRPr="00356A5C">
        <w:rPr>
          <w:rFonts w:ascii="仿宋_GB2312" w:eastAsia="仿宋_GB2312" w:hAnsi="宋体" w:hint="eastAsia"/>
          <w:color w:val="000000"/>
          <w:sz w:val="24"/>
          <w:szCs w:val="24"/>
        </w:rPr>
        <w:t>“新能源汽车充电桩系统安装与调试”竞赛在火/</w:t>
      </w:r>
      <w:proofErr w:type="gramStart"/>
      <w:r w:rsidRPr="00356A5C">
        <w:rPr>
          <w:rFonts w:ascii="仿宋_GB2312" w:eastAsia="仿宋_GB2312" w:hAnsi="宋体" w:hint="eastAsia"/>
          <w:color w:val="000000"/>
          <w:sz w:val="24"/>
          <w:szCs w:val="24"/>
        </w:rPr>
        <w:t>木系列</w:t>
      </w:r>
      <w:proofErr w:type="gramEnd"/>
      <w:r w:rsidRPr="00356A5C">
        <w:rPr>
          <w:rFonts w:ascii="仿宋_GB2312" w:eastAsia="仿宋_GB2312" w:hAnsi="宋体" w:hint="eastAsia"/>
          <w:color w:val="000000"/>
          <w:sz w:val="24"/>
          <w:szCs w:val="24"/>
        </w:rPr>
        <w:t>触摸式充电桩</w:t>
      </w:r>
      <w:proofErr w:type="gramStart"/>
      <w:r w:rsidRPr="00356A5C">
        <w:rPr>
          <w:rFonts w:ascii="仿宋_GB2312" w:eastAsia="仿宋_GB2312" w:hAnsi="宋体" w:hint="eastAsia"/>
          <w:color w:val="000000"/>
          <w:sz w:val="24"/>
          <w:szCs w:val="24"/>
        </w:rPr>
        <w:t>”</w:t>
      </w:r>
      <w:proofErr w:type="gramEnd"/>
      <w:r w:rsidRPr="00356A5C">
        <w:rPr>
          <w:rFonts w:ascii="仿宋_GB2312" w:eastAsia="仿宋_GB2312" w:hAnsi="宋体" w:hint="eastAsia"/>
          <w:color w:val="000000"/>
          <w:sz w:val="24"/>
          <w:szCs w:val="24"/>
        </w:rPr>
        <w:t>竞赛技术平台上进行，装置由交流充电桩、PC电脑和</w:t>
      </w:r>
      <w:proofErr w:type="gramStart"/>
      <w:r w:rsidRPr="00356A5C">
        <w:rPr>
          <w:rFonts w:ascii="仿宋_GB2312" w:eastAsia="仿宋_GB2312" w:hAnsi="宋体" w:hint="eastAsia"/>
          <w:color w:val="000000"/>
          <w:sz w:val="24"/>
          <w:szCs w:val="24"/>
        </w:rPr>
        <w:t>可</w:t>
      </w:r>
      <w:proofErr w:type="gramEnd"/>
      <w:r w:rsidRPr="00356A5C">
        <w:rPr>
          <w:rFonts w:ascii="仿宋_GB2312" w:eastAsia="仿宋_GB2312" w:hAnsi="宋体" w:hint="eastAsia"/>
          <w:color w:val="000000"/>
          <w:sz w:val="24"/>
          <w:szCs w:val="24"/>
        </w:rPr>
        <w:t>充电设备（负载）组成。</w:t>
      </w:r>
      <w:proofErr w:type="gramStart"/>
      <w:r w:rsidRPr="00356A5C">
        <w:rPr>
          <w:rFonts w:ascii="仿宋_GB2312" w:eastAsia="仿宋_GB2312" w:hAnsi="宋体" w:hint="eastAsia"/>
          <w:color w:val="000000"/>
          <w:sz w:val="24"/>
          <w:szCs w:val="24"/>
        </w:rPr>
        <w:t>充电桩由</w:t>
      </w:r>
      <w:proofErr w:type="gramEnd"/>
      <w:r w:rsidRPr="00356A5C">
        <w:rPr>
          <w:rFonts w:ascii="仿宋_GB2312" w:eastAsia="仿宋_GB2312" w:hAnsi="宋体" w:hint="eastAsia"/>
          <w:color w:val="000000"/>
          <w:sz w:val="24"/>
          <w:szCs w:val="24"/>
        </w:rPr>
        <w:t>IC卡、充电线、充电</w:t>
      </w:r>
      <w:proofErr w:type="gramStart"/>
      <w:r w:rsidRPr="00356A5C">
        <w:rPr>
          <w:rFonts w:ascii="仿宋_GB2312" w:eastAsia="仿宋_GB2312" w:hAnsi="宋体" w:hint="eastAsia"/>
          <w:color w:val="000000"/>
          <w:sz w:val="24"/>
          <w:szCs w:val="24"/>
        </w:rPr>
        <w:t>桩主体柜</w:t>
      </w:r>
      <w:proofErr w:type="gramEnd"/>
      <w:r w:rsidRPr="00356A5C">
        <w:rPr>
          <w:rFonts w:ascii="仿宋_GB2312" w:eastAsia="仿宋_GB2312" w:hAnsi="宋体" w:hint="eastAsia"/>
          <w:color w:val="000000"/>
          <w:sz w:val="24"/>
          <w:szCs w:val="24"/>
        </w:rPr>
        <w:t>、触摸控制屏、控制电路板、各类电气元件组成，可使用触摸控制程序完成充电和计费功能；PC电脑安装有</w:t>
      </w:r>
      <w:proofErr w:type="gramStart"/>
      <w:r w:rsidRPr="00356A5C">
        <w:rPr>
          <w:rFonts w:ascii="仿宋_GB2312" w:eastAsia="仿宋_GB2312" w:hAnsi="宋体" w:hint="eastAsia"/>
          <w:color w:val="000000"/>
          <w:sz w:val="24"/>
          <w:szCs w:val="24"/>
        </w:rPr>
        <w:t>研</w:t>
      </w:r>
      <w:proofErr w:type="gramEnd"/>
      <w:r w:rsidRPr="00356A5C">
        <w:rPr>
          <w:rFonts w:ascii="仿宋_GB2312" w:eastAsia="仿宋_GB2312" w:hAnsi="宋体" w:hint="eastAsia"/>
          <w:color w:val="000000"/>
          <w:sz w:val="24"/>
          <w:szCs w:val="24"/>
        </w:rPr>
        <w:t>华自主开发触摸屏设计组态软件，学生可按使用说明书或手册完成程序设计，并烧写至触摸</w:t>
      </w:r>
      <w:proofErr w:type="gramStart"/>
      <w:r w:rsidRPr="00356A5C">
        <w:rPr>
          <w:rFonts w:ascii="仿宋_GB2312" w:eastAsia="仿宋_GB2312" w:hAnsi="宋体" w:hint="eastAsia"/>
          <w:color w:val="000000"/>
          <w:sz w:val="24"/>
          <w:szCs w:val="24"/>
        </w:rPr>
        <w:t>屏完成</w:t>
      </w:r>
      <w:proofErr w:type="gramEnd"/>
      <w:r w:rsidRPr="00356A5C">
        <w:rPr>
          <w:rFonts w:ascii="仿宋_GB2312" w:eastAsia="仿宋_GB2312" w:hAnsi="宋体" w:hint="eastAsia"/>
          <w:color w:val="000000"/>
          <w:sz w:val="24"/>
          <w:szCs w:val="24"/>
        </w:rPr>
        <w:t>调试；可充电设备在装调完毕后可用于充电桩充电操作考核。选手根据竞赛任务书要求完成以下任务。</w:t>
      </w: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r>
        <w:rPr>
          <w:rFonts w:ascii="仿宋_GB2312" w:eastAsia="仿宋_GB2312" w:hAnsi="宋体" w:hint="eastAsia"/>
          <w:b/>
          <w:color w:val="000000"/>
          <w:sz w:val="28"/>
          <w:lang w:val="zh-CN"/>
        </w:rPr>
        <w:t>任务</w:t>
      </w:r>
      <w:proofErr w:type="gramStart"/>
      <w:r>
        <w:rPr>
          <w:rFonts w:ascii="仿宋_GB2312" w:eastAsia="仿宋_GB2312" w:hAnsi="宋体" w:hint="eastAsia"/>
          <w:b/>
          <w:color w:val="000000"/>
          <w:sz w:val="28"/>
          <w:lang w:val="zh-CN"/>
        </w:rPr>
        <w:t>一</w:t>
      </w:r>
      <w:proofErr w:type="gramEnd"/>
      <w:r>
        <w:rPr>
          <w:rFonts w:ascii="仿宋_GB2312" w:eastAsia="仿宋_GB2312" w:hAnsi="宋体" w:hint="eastAsia"/>
          <w:b/>
          <w:color w:val="000000"/>
          <w:sz w:val="28"/>
          <w:lang w:val="zh-CN"/>
        </w:rPr>
        <w:t>：</w:t>
      </w:r>
      <w:bookmarkStart w:id="1" w:name="OLE_LINK1"/>
      <w:bookmarkStart w:id="2" w:name="OLE_LINK2"/>
      <w:r>
        <w:rPr>
          <w:rFonts w:ascii="仿宋_GB2312" w:eastAsia="仿宋_GB2312" w:hAnsi="宋体" w:hint="eastAsia"/>
          <w:b/>
          <w:color w:val="000000"/>
          <w:sz w:val="28"/>
          <w:lang w:val="zh-CN"/>
        </w:rPr>
        <w:t>充电系统及负载安装</w:t>
      </w:r>
      <w:bookmarkEnd w:id="1"/>
      <w:bookmarkEnd w:id="2"/>
      <w:r>
        <w:rPr>
          <w:rFonts w:ascii="仿宋_GB2312" w:eastAsia="仿宋_GB2312" w:hAnsi="宋体" w:hint="eastAsia"/>
          <w:b/>
          <w:color w:val="000000"/>
          <w:sz w:val="28"/>
          <w:lang w:val="zh-CN"/>
        </w:rPr>
        <w:t>、接线及调试</w:t>
      </w:r>
    </w:p>
    <w:p w:rsidR="00EA01AC" w:rsidRDefault="00EA01AC" w:rsidP="00EA01AC">
      <w:pPr>
        <w:spacing w:line="360" w:lineRule="auto"/>
        <w:ind w:firstLineChars="200" w:firstLine="480"/>
        <w:rPr>
          <w:rFonts w:ascii="仿宋_GB2312" w:eastAsia="仿宋_GB2312" w:hAnsi="宋体"/>
          <w:sz w:val="24"/>
        </w:rPr>
      </w:pPr>
      <w:r>
        <w:rPr>
          <w:rFonts w:ascii="仿宋_GB2312" w:eastAsia="仿宋_GB2312" w:hAnsi="宋体" w:hint="eastAsia"/>
          <w:sz w:val="24"/>
        </w:rPr>
        <w:t>选手按照竞赛任务书，完成</w:t>
      </w:r>
      <w:r w:rsidRPr="003F594F">
        <w:rPr>
          <w:rFonts w:ascii="仿宋_GB2312" w:eastAsia="仿宋_GB2312" w:hAnsi="宋体" w:hint="eastAsia"/>
          <w:sz w:val="24"/>
        </w:rPr>
        <w:t>触摸屏、读卡器、指示灯、智能控制板、</w:t>
      </w:r>
      <w:proofErr w:type="gramStart"/>
      <w:r w:rsidRPr="003F594F">
        <w:rPr>
          <w:rFonts w:ascii="仿宋_GB2312" w:eastAsia="仿宋_GB2312" w:hAnsi="宋体" w:hint="eastAsia"/>
          <w:sz w:val="24"/>
        </w:rPr>
        <w:t>插枪座</w:t>
      </w:r>
      <w:proofErr w:type="gramEnd"/>
      <w:r w:rsidRPr="003F594F">
        <w:rPr>
          <w:rFonts w:ascii="仿宋_GB2312" w:eastAsia="仿宋_GB2312" w:hAnsi="宋体" w:hint="eastAsia"/>
          <w:sz w:val="24"/>
        </w:rPr>
        <w:t>、急停开关、开关电源、智能电表、漏电保护器、熔断器、交流接触器的安装、接线及调试</w:t>
      </w:r>
      <w:r>
        <w:rPr>
          <w:rFonts w:ascii="仿宋_GB2312" w:eastAsia="仿宋_GB2312" w:hAnsi="宋体" w:hint="eastAsia"/>
          <w:sz w:val="24"/>
        </w:rPr>
        <w:t>，以及可充电设备（负载</w:t>
      </w:r>
      <w:r>
        <w:rPr>
          <w:rFonts w:ascii="仿宋_GB2312" w:eastAsia="仿宋_GB2312" w:hAnsi="宋体"/>
          <w:sz w:val="24"/>
        </w:rPr>
        <w:t>）</w:t>
      </w:r>
      <w:r>
        <w:rPr>
          <w:rFonts w:ascii="仿宋_GB2312" w:eastAsia="仿宋_GB2312" w:hAnsi="宋体" w:hint="eastAsia"/>
          <w:sz w:val="24"/>
        </w:rPr>
        <w:t>的装调与接线。</w:t>
      </w:r>
    </w:p>
    <w:p w:rsidR="00EA01AC" w:rsidRPr="003F594F" w:rsidRDefault="00EA01AC" w:rsidP="00EA01AC">
      <w:pPr>
        <w:spacing w:line="360" w:lineRule="auto"/>
        <w:ind w:firstLineChars="200" w:firstLine="480"/>
        <w:rPr>
          <w:rFonts w:ascii="仿宋_GB2312" w:eastAsia="仿宋_GB2312" w:hAnsi="宋体"/>
          <w:sz w:val="24"/>
        </w:rPr>
      </w:pPr>
      <w:r w:rsidRPr="003F594F">
        <w:rPr>
          <w:rFonts w:ascii="仿宋_GB2312" w:eastAsia="仿宋_GB2312" w:hAnsi="宋体" w:hint="eastAsia"/>
          <w:sz w:val="24"/>
        </w:rPr>
        <w:t>① 充电桩的装配与调试</w:t>
      </w:r>
    </w:p>
    <w:p w:rsidR="00EA01AC" w:rsidRPr="003F594F" w:rsidRDefault="00EA01AC" w:rsidP="00EA01AC">
      <w:pPr>
        <w:spacing w:line="360" w:lineRule="auto"/>
        <w:ind w:firstLineChars="200" w:firstLine="480"/>
        <w:rPr>
          <w:rFonts w:ascii="仿宋_GB2312" w:eastAsia="仿宋_GB2312" w:hAnsi="宋体"/>
          <w:sz w:val="24"/>
        </w:rPr>
      </w:pPr>
      <w:r w:rsidRPr="003F594F">
        <w:rPr>
          <w:rFonts w:ascii="仿宋_GB2312" w:eastAsia="仿宋_GB2312" w:hAnsi="宋体" w:hint="eastAsia"/>
          <w:sz w:val="24"/>
        </w:rPr>
        <w:t>充电桩如图1所示，完成部分部件的安装。</w:t>
      </w:r>
    </w:p>
    <w:p w:rsidR="00EA01AC" w:rsidRPr="003F594F" w:rsidRDefault="00EA01AC" w:rsidP="000B34FF">
      <w:pPr>
        <w:spacing w:beforeLines="50" w:afterLines="50" w:line="440" w:lineRule="atLeast"/>
        <w:jc w:val="center"/>
        <w:textAlignment w:val="baseline"/>
        <w:outlineLvl w:val="0"/>
        <w:rPr>
          <w:rFonts w:ascii="仿宋_GB2312" w:eastAsia="仿宋_GB2312" w:hAnsi="宋体"/>
          <w:color w:val="000000"/>
          <w:sz w:val="24"/>
        </w:rPr>
      </w:pPr>
      <w:r>
        <w:rPr>
          <w:rFonts w:ascii="仿宋_GB2312" w:eastAsia="仿宋_GB2312" w:hAnsi="宋体" w:hint="eastAsia"/>
          <w:noProof/>
          <w:color w:val="000000"/>
          <w:sz w:val="24"/>
        </w:rPr>
        <w:lastRenderedPageBreak/>
        <w:drawing>
          <wp:inline distT="0" distB="0" distL="0" distR="0">
            <wp:extent cx="4444365" cy="3296285"/>
            <wp:effectExtent l="1905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r="-1236" b="6668"/>
                    <a:stretch>
                      <a:fillRect/>
                    </a:stretch>
                  </pic:blipFill>
                  <pic:spPr bwMode="auto">
                    <a:xfrm>
                      <a:off x="0" y="0"/>
                      <a:ext cx="4444365" cy="3296285"/>
                    </a:xfrm>
                    <a:prstGeom prst="rect">
                      <a:avLst/>
                    </a:prstGeom>
                    <a:noFill/>
                    <a:ln w="9525">
                      <a:noFill/>
                      <a:miter lim="800000"/>
                      <a:headEnd/>
                      <a:tailEnd/>
                    </a:ln>
                  </pic:spPr>
                </pic:pic>
              </a:graphicData>
            </a:graphic>
          </wp:inline>
        </w:drawing>
      </w:r>
    </w:p>
    <w:p w:rsidR="00EA01AC" w:rsidRPr="003F594F" w:rsidRDefault="00EA01AC" w:rsidP="000B34FF">
      <w:pPr>
        <w:spacing w:line="360" w:lineRule="auto"/>
        <w:ind w:firstLineChars="200" w:firstLine="482"/>
        <w:jc w:val="center"/>
        <w:rPr>
          <w:rFonts w:ascii="仿宋_GB2312" w:eastAsia="仿宋_GB2312" w:hAnsi="宋体"/>
          <w:b/>
          <w:sz w:val="24"/>
        </w:rPr>
      </w:pPr>
      <w:r w:rsidRPr="003F594F">
        <w:rPr>
          <w:rFonts w:ascii="仿宋_GB2312" w:eastAsia="仿宋_GB2312" w:hAnsi="宋体" w:hint="eastAsia"/>
          <w:b/>
          <w:sz w:val="24"/>
        </w:rPr>
        <w:t>图1  交流充电桩外观系统图</w:t>
      </w:r>
    </w:p>
    <w:p w:rsidR="00EA01AC" w:rsidRPr="003F594F" w:rsidRDefault="00EA01AC" w:rsidP="00EA01AC">
      <w:pPr>
        <w:numPr>
          <w:ilvl w:val="0"/>
          <w:numId w:val="2"/>
        </w:numPr>
        <w:spacing w:line="360" w:lineRule="auto"/>
        <w:rPr>
          <w:rFonts w:ascii="仿宋_GB2312" w:eastAsia="仿宋_GB2312" w:hAnsi="宋体"/>
          <w:sz w:val="24"/>
        </w:rPr>
      </w:pPr>
      <w:r w:rsidRPr="003F594F">
        <w:rPr>
          <w:rFonts w:ascii="仿宋_GB2312" w:eastAsia="仿宋_GB2312" w:hAnsi="宋体" w:hint="eastAsia"/>
          <w:sz w:val="24"/>
        </w:rPr>
        <w:t xml:space="preserve"> 触摸屏、读卡器、指示灯的安装，接线。</w:t>
      </w:r>
    </w:p>
    <w:p w:rsidR="00EA01AC" w:rsidRPr="00956437" w:rsidRDefault="00EA01AC" w:rsidP="00EA01AC">
      <w:pPr>
        <w:spacing w:line="360" w:lineRule="auto"/>
        <w:ind w:firstLineChars="200" w:firstLine="480"/>
        <w:rPr>
          <w:rFonts w:ascii="仿宋_GB2312" w:eastAsia="仿宋_GB2312" w:hAnsi="宋体"/>
          <w:sz w:val="24"/>
        </w:rPr>
      </w:pPr>
      <w:r w:rsidRPr="00956437">
        <w:rPr>
          <w:rFonts w:ascii="仿宋_GB2312" w:eastAsia="仿宋_GB2312" w:hAnsi="宋体" w:hint="eastAsia"/>
          <w:sz w:val="24"/>
        </w:rPr>
        <w:t>1</w:t>
      </w:r>
      <w:r w:rsidRPr="00956437">
        <w:rPr>
          <w:rFonts w:ascii="仿宋_GB2312" w:eastAsia="仿宋_GB2312" w:hAnsi="宋体"/>
          <w:sz w:val="24"/>
        </w:rPr>
        <w:t>）</w:t>
      </w:r>
      <w:r w:rsidRPr="00956437">
        <w:rPr>
          <w:rFonts w:ascii="仿宋_GB2312" w:eastAsia="仿宋_GB2312" w:hAnsi="宋体" w:hint="eastAsia"/>
          <w:sz w:val="24"/>
        </w:rPr>
        <w:t xml:space="preserve"> 指示灯电路板的焊接，任务内容为电阻的焊接；</w:t>
      </w:r>
    </w:p>
    <w:p w:rsidR="00EA01AC" w:rsidRPr="00956437" w:rsidRDefault="00EA01AC" w:rsidP="00EA01AC">
      <w:pPr>
        <w:spacing w:line="360" w:lineRule="auto"/>
        <w:ind w:firstLineChars="200" w:firstLine="480"/>
        <w:rPr>
          <w:rFonts w:ascii="仿宋_GB2312" w:eastAsia="仿宋_GB2312" w:hAnsi="宋体"/>
          <w:sz w:val="24"/>
        </w:rPr>
      </w:pPr>
      <w:r w:rsidRPr="00956437">
        <w:rPr>
          <w:rFonts w:ascii="仿宋_GB2312" w:eastAsia="仿宋_GB2312" w:hAnsi="宋体"/>
          <w:sz w:val="24"/>
        </w:rPr>
        <w:t>2）</w:t>
      </w:r>
      <w:r w:rsidRPr="00956437">
        <w:rPr>
          <w:rFonts w:ascii="仿宋_GB2312" w:eastAsia="仿宋_GB2312" w:hAnsi="宋体" w:hint="eastAsia"/>
          <w:sz w:val="24"/>
        </w:rPr>
        <w:t xml:space="preserve"> 触摸屏、读卡器、指示灯的安装，接线。</w:t>
      </w:r>
    </w:p>
    <w:p w:rsidR="00EA01AC" w:rsidRPr="00956437" w:rsidRDefault="00EA01AC" w:rsidP="00EA01AC">
      <w:pPr>
        <w:spacing w:line="360" w:lineRule="auto"/>
        <w:jc w:val="center"/>
        <w:rPr>
          <w:rFonts w:ascii="仿宋_GB2312" w:eastAsia="仿宋_GB2312" w:hAnsi="宋体"/>
          <w:sz w:val="24"/>
        </w:rPr>
      </w:pPr>
      <w:r>
        <w:rPr>
          <w:rFonts w:ascii="仿宋_GB2312" w:eastAsia="仿宋_GB2312" w:hAnsi="宋体"/>
          <w:noProof/>
          <w:sz w:val="24"/>
        </w:rPr>
        <w:drawing>
          <wp:inline distT="0" distB="0" distL="0" distR="0">
            <wp:extent cx="5507355" cy="1403350"/>
            <wp:effectExtent l="19050" t="0" r="0" b="0"/>
            <wp:docPr id="5" name="图片 5" descr="WP_20151116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_20151116_002"/>
                    <pic:cNvPicPr>
                      <a:picLocks noChangeAspect="1" noChangeArrowheads="1"/>
                    </pic:cNvPicPr>
                  </pic:nvPicPr>
                  <pic:blipFill>
                    <a:blip r:embed="rId16"/>
                    <a:srcRect t="23636" b="31273"/>
                    <a:stretch>
                      <a:fillRect/>
                    </a:stretch>
                  </pic:blipFill>
                  <pic:spPr bwMode="auto">
                    <a:xfrm>
                      <a:off x="0" y="0"/>
                      <a:ext cx="5507355" cy="1403350"/>
                    </a:xfrm>
                    <a:prstGeom prst="rect">
                      <a:avLst/>
                    </a:prstGeom>
                    <a:noFill/>
                    <a:ln w="9525">
                      <a:noFill/>
                      <a:miter lim="800000"/>
                      <a:headEnd/>
                      <a:tailEnd/>
                    </a:ln>
                  </pic:spPr>
                </pic:pic>
              </a:graphicData>
            </a:graphic>
          </wp:inline>
        </w:drawing>
      </w:r>
    </w:p>
    <w:p w:rsidR="00EA01AC" w:rsidRPr="00956437" w:rsidRDefault="00EA01AC" w:rsidP="000B34FF">
      <w:pPr>
        <w:spacing w:line="360" w:lineRule="auto"/>
        <w:ind w:firstLineChars="200" w:firstLine="482"/>
        <w:jc w:val="center"/>
        <w:rPr>
          <w:rFonts w:ascii="仿宋_GB2312" w:eastAsia="仿宋_GB2312" w:hAnsi="宋体"/>
          <w:b/>
          <w:sz w:val="24"/>
        </w:rPr>
      </w:pPr>
      <w:r w:rsidRPr="00956437">
        <w:rPr>
          <w:rFonts w:ascii="仿宋_GB2312" w:eastAsia="仿宋_GB2312" w:hAnsi="宋体" w:hint="eastAsia"/>
          <w:b/>
          <w:sz w:val="24"/>
        </w:rPr>
        <w:t>图2  指示灯电路板示意图（需完成焊接工作面）</w:t>
      </w:r>
    </w:p>
    <w:p w:rsidR="00EA01AC" w:rsidRDefault="00EA01AC" w:rsidP="00EA01AC">
      <w:pPr>
        <w:spacing w:line="360" w:lineRule="auto"/>
        <w:jc w:val="center"/>
        <w:rPr>
          <w:rFonts w:ascii="仿宋_GB2312" w:eastAsia="仿宋_GB2312" w:hAnsi="宋体"/>
          <w:sz w:val="24"/>
        </w:rPr>
      </w:pPr>
      <w:r>
        <w:rPr>
          <w:rFonts w:ascii="仿宋_GB2312" w:eastAsia="仿宋_GB2312" w:hAnsi="宋体"/>
          <w:noProof/>
          <w:sz w:val="24"/>
        </w:rPr>
        <w:lastRenderedPageBreak/>
        <w:drawing>
          <wp:inline distT="0" distB="0" distL="0" distR="0">
            <wp:extent cx="2306955" cy="2668905"/>
            <wp:effectExtent l="19050" t="0" r="0" b="0"/>
            <wp:docPr id="6" name="图片 6" descr="WP_20150910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_20150910_002"/>
                    <pic:cNvPicPr>
                      <a:picLocks noChangeAspect="1" noChangeArrowheads="1"/>
                    </pic:cNvPicPr>
                  </pic:nvPicPr>
                  <pic:blipFill>
                    <a:blip r:embed="rId17"/>
                    <a:srcRect t="16101" r="333" b="18440"/>
                    <a:stretch>
                      <a:fillRect/>
                    </a:stretch>
                  </pic:blipFill>
                  <pic:spPr bwMode="auto">
                    <a:xfrm>
                      <a:off x="0" y="0"/>
                      <a:ext cx="2306955" cy="2668905"/>
                    </a:xfrm>
                    <a:prstGeom prst="rect">
                      <a:avLst/>
                    </a:prstGeom>
                    <a:noFill/>
                    <a:ln w="9525">
                      <a:noFill/>
                      <a:miter lim="800000"/>
                      <a:headEnd/>
                      <a:tailEnd/>
                    </a:ln>
                  </pic:spPr>
                </pic:pic>
              </a:graphicData>
            </a:graphic>
          </wp:inline>
        </w:drawing>
      </w:r>
    </w:p>
    <w:p w:rsidR="00EA01AC" w:rsidRPr="003F594F" w:rsidRDefault="00EA01AC" w:rsidP="000B34FF">
      <w:pPr>
        <w:spacing w:line="360" w:lineRule="auto"/>
        <w:ind w:firstLineChars="200" w:firstLine="482"/>
        <w:jc w:val="center"/>
        <w:rPr>
          <w:rFonts w:ascii="仿宋_GB2312" w:eastAsia="仿宋_GB2312" w:hAnsi="宋体"/>
          <w:b/>
          <w:sz w:val="24"/>
        </w:rPr>
      </w:pPr>
      <w:r w:rsidRPr="003F594F">
        <w:rPr>
          <w:rFonts w:ascii="仿宋_GB2312" w:eastAsia="仿宋_GB2312" w:hAnsi="宋体" w:hint="eastAsia"/>
          <w:b/>
          <w:sz w:val="24"/>
        </w:rPr>
        <w:t>图</w:t>
      </w:r>
      <w:r>
        <w:rPr>
          <w:rFonts w:ascii="仿宋_GB2312" w:eastAsia="仿宋_GB2312" w:hAnsi="宋体" w:hint="eastAsia"/>
          <w:b/>
          <w:sz w:val="24"/>
        </w:rPr>
        <w:t>3</w:t>
      </w:r>
      <w:r w:rsidRPr="003F594F">
        <w:rPr>
          <w:rFonts w:ascii="仿宋_GB2312" w:eastAsia="仿宋_GB2312" w:hAnsi="宋体" w:hint="eastAsia"/>
          <w:b/>
          <w:sz w:val="24"/>
        </w:rPr>
        <w:t xml:space="preserve"> </w:t>
      </w:r>
      <w:r>
        <w:rPr>
          <w:rFonts w:ascii="仿宋_GB2312" w:eastAsia="仿宋_GB2312" w:hAnsi="宋体" w:hint="eastAsia"/>
          <w:b/>
          <w:sz w:val="24"/>
        </w:rPr>
        <w:t>安装示意图1</w:t>
      </w:r>
    </w:p>
    <w:p w:rsidR="00EA01AC" w:rsidRPr="003F594F" w:rsidRDefault="00EA01AC" w:rsidP="00EA01AC">
      <w:pPr>
        <w:numPr>
          <w:ilvl w:val="0"/>
          <w:numId w:val="2"/>
        </w:numPr>
        <w:spacing w:line="360" w:lineRule="auto"/>
        <w:rPr>
          <w:rFonts w:ascii="仿宋_GB2312" w:eastAsia="仿宋_GB2312" w:hAnsi="宋体"/>
          <w:sz w:val="24"/>
        </w:rPr>
      </w:pPr>
      <w:r w:rsidRPr="003F594F">
        <w:rPr>
          <w:rFonts w:ascii="仿宋_GB2312" w:eastAsia="仿宋_GB2312" w:hAnsi="宋体" w:hint="eastAsia"/>
          <w:sz w:val="24"/>
        </w:rPr>
        <w:t xml:space="preserve"> 智能控制板、</w:t>
      </w:r>
      <w:proofErr w:type="gramStart"/>
      <w:r w:rsidRPr="003F594F">
        <w:rPr>
          <w:rFonts w:ascii="仿宋_GB2312" w:eastAsia="仿宋_GB2312" w:hAnsi="宋体" w:hint="eastAsia"/>
          <w:sz w:val="24"/>
        </w:rPr>
        <w:t>插枪座</w:t>
      </w:r>
      <w:proofErr w:type="gramEnd"/>
      <w:r w:rsidRPr="003F594F">
        <w:rPr>
          <w:rFonts w:ascii="仿宋_GB2312" w:eastAsia="仿宋_GB2312" w:hAnsi="宋体" w:hint="eastAsia"/>
          <w:sz w:val="24"/>
        </w:rPr>
        <w:t>、急停开关的安装、接线。</w:t>
      </w:r>
    </w:p>
    <w:p w:rsidR="00EA01AC" w:rsidRDefault="00EA01AC" w:rsidP="00EA01AC">
      <w:pPr>
        <w:spacing w:line="360" w:lineRule="auto"/>
        <w:ind w:left="1720"/>
        <w:rPr>
          <w:rFonts w:ascii="仿宋_GB2312" w:eastAsia="仿宋_GB2312" w:hAnsi="宋体"/>
          <w:sz w:val="24"/>
        </w:rPr>
      </w:pPr>
      <w:r>
        <w:rPr>
          <w:rFonts w:ascii="仿宋_GB2312" w:eastAsia="仿宋_GB2312" w:hAnsi="宋体"/>
          <w:noProof/>
          <w:sz w:val="24"/>
        </w:rPr>
        <w:drawing>
          <wp:inline distT="0" distB="0" distL="0" distR="0">
            <wp:extent cx="3689350" cy="2073275"/>
            <wp:effectExtent l="19050" t="0" r="6350" b="0"/>
            <wp:docPr id="7" name="图片 7" descr="WP_20150910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P_20150910_003"/>
                    <pic:cNvPicPr>
                      <a:picLocks noChangeAspect="1" noChangeArrowheads="1"/>
                    </pic:cNvPicPr>
                  </pic:nvPicPr>
                  <pic:blipFill>
                    <a:blip r:embed="rId18"/>
                    <a:srcRect/>
                    <a:stretch>
                      <a:fillRect/>
                    </a:stretch>
                  </pic:blipFill>
                  <pic:spPr bwMode="auto">
                    <a:xfrm>
                      <a:off x="0" y="0"/>
                      <a:ext cx="3689350" cy="2073275"/>
                    </a:xfrm>
                    <a:prstGeom prst="rect">
                      <a:avLst/>
                    </a:prstGeom>
                    <a:noFill/>
                    <a:ln w="9525">
                      <a:noFill/>
                      <a:miter lim="800000"/>
                      <a:headEnd/>
                      <a:tailEnd/>
                    </a:ln>
                  </pic:spPr>
                </pic:pic>
              </a:graphicData>
            </a:graphic>
          </wp:inline>
        </w:drawing>
      </w:r>
    </w:p>
    <w:p w:rsidR="00EA01AC" w:rsidRPr="003F594F" w:rsidRDefault="00EA01AC" w:rsidP="000B34FF">
      <w:pPr>
        <w:spacing w:line="360" w:lineRule="auto"/>
        <w:ind w:firstLineChars="200" w:firstLine="482"/>
        <w:jc w:val="center"/>
        <w:rPr>
          <w:rFonts w:ascii="仿宋_GB2312" w:eastAsia="仿宋_GB2312" w:hAnsi="宋体"/>
          <w:b/>
          <w:sz w:val="24"/>
        </w:rPr>
      </w:pPr>
      <w:r w:rsidRPr="003F594F">
        <w:rPr>
          <w:rFonts w:ascii="仿宋_GB2312" w:eastAsia="仿宋_GB2312" w:hAnsi="宋体" w:hint="eastAsia"/>
          <w:b/>
          <w:sz w:val="24"/>
        </w:rPr>
        <w:t>图</w:t>
      </w:r>
      <w:r>
        <w:rPr>
          <w:rFonts w:ascii="仿宋_GB2312" w:eastAsia="仿宋_GB2312" w:hAnsi="宋体" w:hint="eastAsia"/>
          <w:b/>
          <w:sz w:val="24"/>
        </w:rPr>
        <w:t>4</w:t>
      </w:r>
      <w:r w:rsidRPr="003F594F">
        <w:rPr>
          <w:rFonts w:ascii="仿宋_GB2312" w:eastAsia="仿宋_GB2312" w:hAnsi="宋体" w:hint="eastAsia"/>
          <w:b/>
          <w:sz w:val="24"/>
        </w:rPr>
        <w:t xml:space="preserve"> </w:t>
      </w:r>
      <w:r>
        <w:rPr>
          <w:rFonts w:ascii="仿宋_GB2312" w:eastAsia="仿宋_GB2312" w:hAnsi="宋体" w:hint="eastAsia"/>
          <w:b/>
          <w:sz w:val="24"/>
        </w:rPr>
        <w:t>安装示意图2</w:t>
      </w:r>
    </w:p>
    <w:p w:rsidR="00EA01AC" w:rsidRPr="003F594F" w:rsidRDefault="00EA01AC" w:rsidP="00EA01AC">
      <w:pPr>
        <w:numPr>
          <w:ilvl w:val="0"/>
          <w:numId w:val="2"/>
        </w:numPr>
        <w:spacing w:line="360" w:lineRule="auto"/>
        <w:rPr>
          <w:rFonts w:ascii="仿宋_GB2312" w:eastAsia="仿宋_GB2312" w:hAnsi="宋体"/>
          <w:sz w:val="24"/>
        </w:rPr>
      </w:pPr>
      <w:r w:rsidRPr="003F594F">
        <w:rPr>
          <w:rFonts w:ascii="仿宋_GB2312" w:eastAsia="仿宋_GB2312" w:hAnsi="宋体" w:hint="eastAsia"/>
          <w:sz w:val="24"/>
        </w:rPr>
        <w:t xml:space="preserve"> 开关电源、智能电表的安装、接线。</w:t>
      </w:r>
    </w:p>
    <w:p w:rsidR="00EA01AC" w:rsidRDefault="00EA01AC" w:rsidP="00EA01AC">
      <w:pPr>
        <w:spacing w:line="360" w:lineRule="auto"/>
        <w:ind w:left="1720"/>
        <w:rPr>
          <w:rFonts w:ascii="仿宋_GB2312" w:eastAsia="仿宋_GB2312" w:hAnsi="宋体"/>
          <w:sz w:val="24"/>
        </w:rPr>
      </w:pPr>
      <w:r>
        <w:rPr>
          <w:rFonts w:ascii="仿宋_GB2312" w:eastAsia="仿宋_GB2312" w:hAnsi="宋体"/>
          <w:noProof/>
          <w:sz w:val="24"/>
        </w:rPr>
        <w:drawing>
          <wp:inline distT="0" distB="0" distL="0" distR="0">
            <wp:extent cx="3083560" cy="1722755"/>
            <wp:effectExtent l="19050" t="0" r="2540" b="0"/>
            <wp:docPr id="8" name="图片 8" descr="WP_20150910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P_20150910_004"/>
                    <pic:cNvPicPr>
                      <a:picLocks noChangeAspect="1" noChangeArrowheads="1"/>
                    </pic:cNvPicPr>
                  </pic:nvPicPr>
                  <pic:blipFill>
                    <a:blip r:embed="rId19"/>
                    <a:srcRect/>
                    <a:stretch>
                      <a:fillRect/>
                    </a:stretch>
                  </pic:blipFill>
                  <pic:spPr bwMode="auto">
                    <a:xfrm>
                      <a:off x="0" y="0"/>
                      <a:ext cx="3083560" cy="1722755"/>
                    </a:xfrm>
                    <a:prstGeom prst="rect">
                      <a:avLst/>
                    </a:prstGeom>
                    <a:noFill/>
                    <a:ln w="9525">
                      <a:noFill/>
                      <a:miter lim="800000"/>
                      <a:headEnd/>
                      <a:tailEnd/>
                    </a:ln>
                  </pic:spPr>
                </pic:pic>
              </a:graphicData>
            </a:graphic>
          </wp:inline>
        </w:drawing>
      </w:r>
    </w:p>
    <w:p w:rsidR="00EA01AC" w:rsidRPr="003F594F" w:rsidRDefault="00EA01AC" w:rsidP="000B34FF">
      <w:pPr>
        <w:spacing w:line="360" w:lineRule="auto"/>
        <w:ind w:firstLineChars="200" w:firstLine="482"/>
        <w:jc w:val="center"/>
        <w:rPr>
          <w:rFonts w:ascii="仿宋_GB2312" w:eastAsia="仿宋_GB2312" w:hAnsi="宋体"/>
          <w:b/>
          <w:sz w:val="24"/>
        </w:rPr>
      </w:pPr>
      <w:r w:rsidRPr="003F594F">
        <w:rPr>
          <w:rFonts w:ascii="仿宋_GB2312" w:eastAsia="仿宋_GB2312" w:hAnsi="宋体" w:hint="eastAsia"/>
          <w:b/>
          <w:sz w:val="24"/>
        </w:rPr>
        <w:t>图</w:t>
      </w:r>
      <w:r>
        <w:rPr>
          <w:rFonts w:ascii="仿宋_GB2312" w:eastAsia="仿宋_GB2312" w:hAnsi="宋体" w:hint="eastAsia"/>
          <w:b/>
          <w:sz w:val="24"/>
        </w:rPr>
        <w:t>5</w:t>
      </w:r>
      <w:r w:rsidRPr="003F594F">
        <w:rPr>
          <w:rFonts w:ascii="仿宋_GB2312" w:eastAsia="仿宋_GB2312" w:hAnsi="宋体" w:hint="eastAsia"/>
          <w:b/>
          <w:sz w:val="24"/>
        </w:rPr>
        <w:t xml:space="preserve">  </w:t>
      </w:r>
      <w:r>
        <w:rPr>
          <w:rFonts w:ascii="仿宋_GB2312" w:eastAsia="仿宋_GB2312" w:hAnsi="宋体" w:hint="eastAsia"/>
          <w:b/>
          <w:sz w:val="24"/>
        </w:rPr>
        <w:t>安装示意图3</w:t>
      </w:r>
    </w:p>
    <w:p w:rsidR="00EA01AC" w:rsidRPr="003F594F" w:rsidRDefault="00EA01AC" w:rsidP="00EA01AC">
      <w:pPr>
        <w:numPr>
          <w:ilvl w:val="0"/>
          <w:numId w:val="2"/>
        </w:numPr>
        <w:spacing w:line="360" w:lineRule="auto"/>
        <w:rPr>
          <w:rFonts w:ascii="仿宋_GB2312" w:eastAsia="仿宋_GB2312" w:hAnsi="宋体"/>
          <w:sz w:val="24"/>
        </w:rPr>
      </w:pPr>
      <w:r w:rsidRPr="003F594F">
        <w:rPr>
          <w:rFonts w:ascii="仿宋_GB2312" w:eastAsia="仿宋_GB2312" w:hAnsi="宋体" w:hint="eastAsia"/>
          <w:sz w:val="24"/>
        </w:rPr>
        <w:t xml:space="preserve"> 漏电保护器、熔断器、交流接触器的安装，接线。</w:t>
      </w:r>
    </w:p>
    <w:p w:rsidR="00EA01AC" w:rsidRDefault="00EA01AC" w:rsidP="00EA01AC">
      <w:pPr>
        <w:spacing w:line="360" w:lineRule="auto"/>
        <w:ind w:left="1720"/>
        <w:rPr>
          <w:rFonts w:ascii="仿宋_GB2312" w:eastAsia="仿宋_GB2312" w:hAnsi="宋体"/>
          <w:sz w:val="24"/>
        </w:rPr>
      </w:pPr>
      <w:r>
        <w:rPr>
          <w:rFonts w:ascii="仿宋_GB2312" w:eastAsia="仿宋_GB2312" w:hAnsi="宋体"/>
          <w:noProof/>
          <w:sz w:val="24"/>
        </w:rPr>
        <w:lastRenderedPageBreak/>
        <w:drawing>
          <wp:inline distT="0" distB="0" distL="0" distR="0">
            <wp:extent cx="3136900" cy="1775460"/>
            <wp:effectExtent l="19050" t="0" r="6350" b="0"/>
            <wp:docPr id="9" name="图片 9" descr="WP_20150910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P_20150910_005"/>
                    <pic:cNvPicPr>
                      <a:picLocks noChangeAspect="1" noChangeArrowheads="1"/>
                    </pic:cNvPicPr>
                  </pic:nvPicPr>
                  <pic:blipFill>
                    <a:blip r:embed="rId20"/>
                    <a:srcRect/>
                    <a:stretch>
                      <a:fillRect/>
                    </a:stretch>
                  </pic:blipFill>
                  <pic:spPr bwMode="auto">
                    <a:xfrm>
                      <a:off x="0" y="0"/>
                      <a:ext cx="3136900" cy="1775460"/>
                    </a:xfrm>
                    <a:prstGeom prst="rect">
                      <a:avLst/>
                    </a:prstGeom>
                    <a:noFill/>
                    <a:ln w="9525">
                      <a:noFill/>
                      <a:miter lim="800000"/>
                      <a:headEnd/>
                      <a:tailEnd/>
                    </a:ln>
                  </pic:spPr>
                </pic:pic>
              </a:graphicData>
            </a:graphic>
          </wp:inline>
        </w:drawing>
      </w:r>
    </w:p>
    <w:p w:rsidR="00EA01AC" w:rsidRPr="003F594F" w:rsidRDefault="00EA01AC" w:rsidP="000B34FF">
      <w:pPr>
        <w:spacing w:line="360" w:lineRule="auto"/>
        <w:ind w:firstLineChars="200" w:firstLine="482"/>
        <w:jc w:val="center"/>
        <w:rPr>
          <w:rFonts w:ascii="仿宋_GB2312" w:eastAsia="仿宋_GB2312" w:hAnsi="宋体"/>
          <w:b/>
          <w:sz w:val="24"/>
        </w:rPr>
      </w:pPr>
      <w:r w:rsidRPr="003F594F">
        <w:rPr>
          <w:rFonts w:ascii="仿宋_GB2312" w:eastAsia="仿宋_GB2312" w:hAnsi="宋体" w:hint="eastAsia"/>
          <w:b/>
          <w:sz w:val="24"/>
        </w:rPr>
        <w:t>图</w:t>
      </w:r>
      <w:r>
        <w:rPr>
          <w:rFonts w:ascii="仿宋_GB2312" w:eastAsia="仿宋_GB2312" w:hAnsi="宋体" w:hint="eastAsia"/>
          <w:b/>
          <w:sz w:val="24"/>
        </w:rPr>
        <w:t>6</w:t>
      </w:r>
      <w:r w:rsidRPr="003F594F">
        <w:rPr>
          <w:rFonts w:ascii="仿宋_GB2312" w:eastAsia="仿宋_GB2312" w:hAnsi="宋体" w:hint="eastAsia"/>
          <w:b/>
          <w:sz w:val="24"/>
        </w:rPr>
        <w:t xml:space="preserve">  </w:t>
      </w:r>
      <w:r>
        <w:rPr>
          <w:rFonts w:ascii="仿宋_GB2312" w:eastAsia="仿宋_GB2312" w:hAnsi="宋体" w:hint="eastAsia"/>
          <w:b/>
          <w:sz w:val="24"/>
        </w:rPr>
        <w:t>安装示意图4</w:t>
      </w:r>
    </w:p>
    <w:p w:rsidR="00EA01AC" w:rsidRPr="003F594F" w:rsidRDefault="00EA01AC" w:rsidP="00EA01AC">
      <w:pPr>
        <w:spacing w:line="360" w:lineRule="auto"/>
        <w:ind w:firstLineChars="300" w:firstLine="720"/>
        <w:rPr>
          <w:rFonts w:ascii="仿宋_GB2312" w:eastAsia="仿宋_GB2312" w:hAnsi="宋体"/>
          <w:sz w:val="24"/>
        </w:rPr>
      </w:pPr>
      <w:r>
        <w:rPr>
          <w:rFonts w:ascii="仿宋_GB2312" w:eastAsia="仿宋_GB2312" w:hAnsi="宋体" w:hint="eastAsia"/>
          <w:sz w:val="24"/>
        </w:rPr>
        <w:t>充电</w:t>
      </w:r>
      <w:proofErr w:type="gramStart"/>
      <w:r>
        <w:rPr>
          <w:rFonts w:ascii="仿宋_GB2312" w:eastAsia="仿宋_GB2312" w:hAnsi="宋体" w:hint="eastAsia"/>
          <w:sz w:val="24"/>
        </w:rPr>
        <w:t>桩</w:t>
      </w:r>
      <w:r w:rsidRPr="003F594F">
        <w:rPr>
          <w:rFonts w:ascii="仿宋_GB2312" w:eastAsia="仿宋_GB2312" w:hAnsi="宋体" w:hint="eastAsia"/>
          <w:sz w:val="24"/>
        </w:rPr>
        <w:t>总体</w:t>
      </w:r>
      <w:proofErr w:type="gramEnd"/>
      <w:r w:rsidRPr="003F594F">
        <w:rPr>
          <w:rFonts w:ascii="仿宋_GB2312" w:eastAsia="仿宋_GB2312" w:hAnsi="宋体" w:hint="eastAsia"/>
          <w:sz w:val="24"/>
        </w:rPr>
        <w:t>安装接线完毕如下图所示。</w:t>
      </w:r>
    </w:p>
    <w:p w:rsidR="00EA01AC" w:rsidRDefault="00EA01AC" w:rsidP="00EA01AC">
      <w:pPr>
        <w:spacing w:line="360" w:lineRule="auto"/>
        <w:ind w:firstLineChars="300" w:firstLine="720"/>
        <w:jc w:val="center"/>
        <w:rPr>
          <w:rFonts w:ascii="仿宋_GB2312" w:eastAsia="仿宋_GB2312" w:hAnsi="宋体"/>
          <w:sz w:val="24"/>
        </w:rPr>
      </w:pPr>
      <w:r>
        <w:rPr>
          <w:rFonts w:ascii="仿宋_GB2312" w:eastAsia="仿宋_GB2312" w:hAnsi="宋体"/>
          <w:noProof/>
          <w:sz w:val="24"/>
        </w:rPr>
        <w:drawing>
          <wp:inline distT="0" distB="0" distL="0" distR="0">
            <wp:extent cx="1265555" cy="3296285"/>
            <wp:effectExtent l="19050" t="0" r="0" b="0"/>
            <wp:docPr id="10" name="图片 10" descr="WP_20150910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P_20150910_001"/>
                    <pic:cNvPicPr>
                      <a:picLocks noChangeAspect="1" noChangeArrowheads="1"/>
                    </pic:cNvPicPr>
                  </pic:nvPicPr>
                  <pic:blipFill>
                    <a:blip r:embed="rId21"/>
                    <a:srcRect l="17207" t="249" r="14351"/>
                    <a:stretch>
                      <a:fillRect/>
                    </a:stretch>
                  </pic:blipFill>
                  <pic:spPr bwMode="auto">
                    <a:xfrm>
                      <a:off x="0" y="0"/>
                      <a:ext cx="1265555" cy="3296285"/>
                    </a:xfrm>
                    <a:prstGeom prst="rect">
                      <a:avLst/>
                    </a:prstGeom>
                    <a:noFill/>
                    <a:ln w="9525">
                      <a:noFill/>
                      <a:miter lim="800000"/>
                      <a:headEnd/>
                      <a:tailEnd/>
                    </a:ln>
                  </pic:spPr>
                </pic:pic>
              </a:graphicData>
            </a:graphic>
          </wp:inline>
        </w:drawing>
      </w:r>
    </w:p>
    <w:p w:rsidR="00EA01AC" w:rsidRPr="003F594F" w:rsidRDefault="00EA01AC" w:rsidP="000B34FF">
      <w:pPr>
        <w:spacing w:line="360" w:lineRule="auto"/>
        <w:ind w:firstLineChars="200" w:firstLine="482"/>
        <w:jc w:val="center"/>
        <w:rPr>
          <w:rFonts w:ascii="仿宋_GB2312" w:eastAsia="仿宋_GB2312" w:hAnsi="宋体"/>
          <w:b/>
          <w:sz w:val="24"/>
        </w:rPr>
      </w:pPr>
      <w:r w:rsidRPr="003F594F">
        <w:rPr>
          <w:rFonts w:ascii="仿宋_GB2312" w:eastAsia="仿宋_GB2312" w:hAnsi="宋体" w:hint="eastAsia"/>
          <w:b/>
          <w:sz w:val="24"/>
        </w:rPr>
        <w:t>图</w:t>
      </w:r>
      <w:r>
        <w:rPr>
          <w:rFonts w:ascii="仿宋_GB2312" w:eastAsia="仿宋_GB2312" w:hAnsi="宋体" w:hint="eastAsia"/>
          <w:b/>
          <w:sz w:val="24"/>
        </w:rPr>
        <w:t>7</w:t>
      </w:r>
      <w:r w:rsidRPr="003F594F">
        <w:rPr>
          <w:rFonts w:ascii="仿宋_GB2312" w:eastAsia="仿宋_GB2312" w:hAnsi="宋体" w:hint="eastAsia"/>
          <w:b/>
          <w:sz w:val="24"/>
        </w:rPr>
        <w:t xml:space="preserve">  </w:t>
      </w:r>
      <w:r>
        <w:rPr>
          <w:rFonts w:ascii="仿宋_GB2312" w:eastAsia="仿宋_GB2312" w:hAnsi="宋体" w:hint="eastAsia"/>
          <w:b/>
          <w:sz w:val="24"/>
        </w:rPr>
        <w:t>总体安装接线完成示意图</w:t>
      </w:r>
    </w:p>
    <w:p w:rsidR="00EA01AC" w:rsidRPr="003F594F" w:rsidRDefault="00EA01AC" w:rsidP="00EA01AC">
      <w:pPr>
        <w:numPr>
          <w:ilvl w:val="0"/>
          <w:numId w:val="2"/>
        </w:numPr>
        <w:spacing w:line="360" w:lineRule="auto"/>
        <w:rPr>
          <w:rFonts w:ascii="仿宋_GB2312" w:eastAsia="仿宋_GB2312" w:hAnsi="宋体"/>
          <w:sz w:val="24"/>
        </w:rPr>
      </w:pPr>
      <w:r>
        <w:rPr>
          <w:rFonts w:ascii="仿宋_GB2312" w:eastAsia="仿宋_GB2312" w:hAnsi="宋体" w:hint="eastAsia"/>
          <w:sz w:val="24"/>
        </w:rPr>
        <w:t>充电设备（负载）的装调与接线</w:t>
      </w:r>
      <w:r w:rsidRPr="003F594F">
        <w:rPr>
          <w:rFonts w:ascii="仿宋_GB2312" w:eastAsia="仿宋_GB2312" w:hAnsi="宋体" w:hint="eastAsia"/>
          <w:sz w:val="24"/>
        </w:rPr>
        <w:t>。</w:t>
      </w:r>
    </w:p>
    <w:p w:rsidR="00EA01AC" w:rsidRPr="00AA72CA" w:rsidRDefault="00EA01AC" w:rsidP="00EA01AC">
      <w:pPr>
        <w:spacing w:line="360" w:lineRule="auto"/>
        <w:ind w:firstLineChars="200" w:firstLine="480"/>
        <w:rPr>
          <w:rFonts w:ascii="仿宋_GB2312" w:eastAsia="仿宋_GB2312" w:hAnsi="宋体"/>
          <w:sz w:val="24"/>
        </w:rPr>
      </w:pPr>
      <w:r>
        <w:rPr>
          <w:rFonts w:ascii="仿宋_GB2312" w:eastAsia="仿宋_GB2312" w:hAnsi="宋体"/>
          <w:sz w:val="24"/>
        </w:rPr>
        <w:t>1）</w:t>
      </w:r>
      <w:r>
        <w:rPr>
          <w:rFonts w:ascii="仿宋_GB2312" w:eastAsia="仿宋_GB2312" w:hAnsi="宋体" w:hint="eastAsia"/>
          <w:sz w:val="24"/>
        </w:rPr>
        <w:t>主电路器件安装，安装开关电源、电压表和电流表、冷却风机；</w:t>
      </w:r>
    </w:p>
    <w:p w:rsidR="00EA01AC" w:rsidRDefault="00EA01AC" w:rsidP="00EA01AC">
      <w:pPr>
        <w:spacing w:line="360" w:lineRule="auto"/>
        <w:ind w:firstLineChars="200" w:firstLine="480"/>
        <w:rPr>
          <w:rFonts w:ascii="仿宋_GB2312" w:eastAsia="仿宋_GB2312" w:hAnsi="宋体"/>
          <w:sz w:val="24"/>
        </w:rPr>
      </w:pPr>
      <w:r>
        <w:rPr>
          <w:rFonts w:ascii="仿宋_GB2312" w:eastAsia="仿宋_GB2312" w:hAnsi="宋体"/>
          <w:sz w:val="24"/>
        </w:rPr>
        <w:t xml:space="preserve">2) </w:t>
      </w:r>
      <w:r>
        <w:rPr>
          <w:rFonts w:ascii="仿宋_GB2312" w:eastAsia="仿宋_GB2312" w:hAnsi="宋体" w:hint="eastAsia"/>
          <w:sz w:val="24"/>
        </w:rPr>
        <w:t>控制电路器件安装，安装指示灯、停止按钮、中间继电器、指示按钮；</w:t>
      </w:r>
    </w:p>
    <w:p w:rsidR="00EA01AC" w:rsidRPr="00A95ADD" w:rsidRDefault="00EA01AC" w:rsidP="00EA01AC">
      <w:pPr>
        <w:spacing w:line="360" w:lineRule="auto"/>
        <w:ind w:firstLineChars="200" w:firstLine="480"/>
        <w:rPr>
          <w:rFonts w:ascii="仿宋_GB2312" w:eastAsia="仿宋_GB2312" w:hAnsi="宋体"/>
          <w:color w:val="FF0000"/>
          <w:sz w:val="24"/>
        </w:rPr>
      </w:pPr>
      <w:r>
        <w:rPr>
          <w:rFonts w:ascii="仿宋_GB2312" w:eastAsia="仿宋_GB2312" w:hAnsi="宋体"/>
          <w:sz w:val="24"/>
        </w:rPr>
        <w:t>3）</w:t>
      </w:r>
      <w:r w:rsidRPr="0039047E">
        <w:rPr>
          <w:rFonts w:ascii="仿宋_GB2312" w:eastAsia="仿宋_GB2312" w:hAnsi="宋体" w:hint="eastAsia"/>
          <w:sz w:val="24"/>
        </w:rPr>
        <w:t>安装主电路固态继电器；</w:t>
      </w:r>
    </w:p>
    <w:p w:rsidR="00EA01AC" w:rsidRPr="0039047E" w:rsidRDefault="00EA01AC" w:rsidP="00EA01AC">
      <w:pPr>
        <w:spacing w:line="360" w:lineRule="auto"/>
        <w:ind w:firstLineChars="200" w:firstLine="480"/>
        <w:rPr>
          <w:rFonts w:ascii="仿宋_GB2312" w:eastAsia="仿宋_GB2312" w:hAnsi="宋体"/>
          <w:sz w:val="24"/>
        </w:rPr>
      </w:pPr>
      <w:r>
        <w:rPr>
          <w:rFonts w:ascii="仿宋_GB2312" w:eastAsia="仿宋_GB2312" w:hAnsi="宋体"/>
          <w:sz w:val="24"/>
        </w:rPr>
        <w:t>4）</w:t>
      </w:r>
      <w:r>
        <w:rPr>
          <w:rFonts w:ascii="仿宋_GB2312" w:eastAsia="仿宋_GB2312" w:hAnsi="宋体" w:hint="eastAsia"/>
          <w:sz w:val="24"/>
        </w:rPr>
        <w:t>连接主电路开关电源输入端、连接电流表输入输出端、</w:t>
      </w:r>
      <w:r w:rsidRPr="0039047E">
        <w:rPr>
          <w:rFonts w:ascii="仿宋_GB2312" w:eastAsia="仿宋_GB2312" w:hAnsi="宋体" w:hint="eastAsia"/>
          <w:sz w:val="24"/>
        </w:rPr>
        <w:t>固态继电器主控端、连接负载电阻、连接温控开关和冷却风机电源；</w:t>
      </w:r>
    </w:p>
    <w:p w:rsidR="00EA01AC" w:rsidRDefault="00EA01AC" w:rsidP="00EA01AC">
      <w:pPr>
        <w:spacing w:line="360" w:lineRule="auto"/>
        <w:ind w:firstLineChars="200" w:firstLine="480"/>
        <w:rPr>
          <w:rFonts w:ascii="仿宋_GB2312" w:eastAsia="仿宋_GB2312" w:hAnsi="宋体"/>
          <w:sz w:val="24"/>
        </w:rPr>
      </w:pPr>
      <w:r>
        <w:rPr>
          <w:rFonts w:ascii="仿宋_GB2312" w:eastAsia="仿宋_GB2312" w:hAnsi="宋体"/>
          <w:sz w:val="24"/>
        </w:rPr>
        <w:t>5）</w:t>
      </w:r>
      <w:r>
        <w:rPr>
          <w:rFonts w:ascii="仿宋_GB2312" w:eastAsia="仿宋_GB2312" w:hAnsi="宋体" w:hint="eastAsia"/>
          <w:sz w:val="24"/>
        </w:rPr>
        <w:t>连接控制回路停止按钮输入输出端，连接自锁电路的输入输出端。</w:t>
      </w:r>
    </w:p>
    <w:p w:rsidR="00EA01AC" w:rsidRDefault="00EA01AC" w:rsidP="00EA01AC">
      <w:pPr>
        <w:spacing w:line="440" w:lineRule="atLeast"/>
        <w:textAlignment w:val="baseline"/>
        <w:outlineLvl w:val="0"/>
        <w:rPr>
          <w:rFonts w:ascii="仿宋_GB2312" w:eastAsia="仿宋_GB2312" w:hAnsi="宋体"/>
          <w:b/>
          <w:color w:val="000000"/>
          <w:sz w:val="28"/>
          <w:lang w:val="zh-CN"/>
        </w:rPr>
      </w:pPr>
    </w:p>
    <w:p w:rsidR="00EA01AC" w:rsidRDefault="00EA01AC" w:rsidP="00EA01AC">
      <w:pPr>
        <w:spacing w:line="440" w:lineRule="atLeast"/>
        <w:textAlignment w:val="baseline"/>
        <w:outlineLvl w:val="0"/>
        <w:rPr>
          <w:rFonts w:ascii="仿宋_GB2312" w:eastAsia="仿宋_GB2312" w:hAnsi="宋体"/>
          <w:b/>
          <w:color w:val="000000"/>
          <w:sz w:val="28"/>
          <w:lang w:val="zh-CN"/>
        </w:rPr>
      </w:pPr>
    </w:p>
    <w:p w:rsidR="00EA01AC" w:rsidRDefault="00EA01AC" w:rsidP="00EA01AC">
      <w:pPr>
        <w:spacing w:line="440" w:lineRule="atLeast"/>
        <w:jc w:val="center"/>
        <w:textAlignment w:val="baseline"/>
        <w:outlineLvl w:val="0"/>
        <w:rPr>
          <w:rFonts w:ascii="仿宋_GB2312" w:eastAsia="仿宋_GB2312" w:hAnsi="宋体"/>
          <w:b/>
          <w:color w:val="000000"/>
          <w:sz w:val="28"/>
          <w:lang w:val="zh-CN"/>
        </w:rPr>
      </w:pPr>
      <w:r>
        <w:rPr>
          <w:rFonts w:ascii="仿宋_GB2312" w:eastAsia="仿宋_GB2312" w:hAnsi="宋体"/>
          <w:b/>
          <w:noProof/>
          <w:color w:val="000000"/>
          <w:sz w:val="28"/>
        </w:rPr>
        <w:drawing>
          <wp:inline distT="0" distB="0" distL="0" distR="0">
            <wp:extent cx="2190115" cy="2254250"/>
            <wp:effectExtent l="19050" t="0" r="635" b="0"/>
            <wp:docPr id="11" name="图片 11" descr="IMG_20160911_09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60911_092558"/>
                    <pic:cNvPicPr>
                      <a:picLocks noChangeAspect="1" noChangeArrowheads="1"/>
                    </pic:cNvPicPr>
                  </pic:nvPicPr>
                  <pic:blipFill>
                    <a:blip r:embed="rId22"/>
                    <a:srcRect l="20219" t="15248" r="25000" b="9593"/>
                    <a:stretch>
                      <a:fillRect/>
                    </a:stretch>
                  </pic:blipFill>
                  <pic:spPr bwMode="auto">
                    <a:xfrm>
                      <a:off x="0" y="0"/>
                      <a:ext cx="2190115" cy="2254250"/>
                    </a:xfrm>
                    <a:prstGeom prst="rect">
                      <a:avLst/>
                    </a:prstGeom>
                    <a:noFill/>
                    <a:ln w="9525">
                      <a:noFill/>
                      <a:miter lim="800000"/>
                      <a:headEnd/>
                      <a:tailEnd/>
                    </a:ln>
                  </pic:spPr>
                </pic:pic>
              </a:graphicData>
            </a:graphic>
          </wp:inline>
        </w:drawing>
      </w:r>
    </w:p>
    <w:p w:rsidR="00EA01AC" w:rsidRPr="003F594F" w:rsidRDefault="00EA01AC" w:rsidP="000B34FF">
      <w:pPr>
        <w:spacing w:line="360" w:lineRule="auto"/>
        <w:ind w:firstLineChars="200" w:firstLine="482"/>
        <w:jc w:val="center"/>
        <w:rPr>
          <w:rFonts w:ascii="仿宋_GB2312" w:eastAsia="仿宋_GB2312" w:hAnsi="宋体"/>
          <w:b/>
          <w:sz w:val="24"/>
        </w:rPr>
      </w:pPr>
      <w:r w:rsidRPr="003F594F">
        <w:rPr>
          <w:rFonts w:ascii="仿宋_GB2312" w:eastAsia="仿宋_GB2312" w:hAnsi="宋体" w:hint="eastAsia"/>
          <w:b/>
          <w:sz w:val="24"/>
        </w:rPr>
        <w:t>图</w:t>
      </w:r>
      <w:r>
        <w:rPr>
          <w:rFonts w:ascii="仿宋_GB2312" w:eastAsia="仿宋_GB2312" w:hAnsi="宋体" w:hint="eastAsia"/>
          <w:b/>
          <w:sz w:val="24"/>
        </w:rPr>
        <w:t>8</w:t>
      </w:r>
      <w:r w:rsidRPr="003F594F">
        <w:rPr>
          <w:rFonts w:ascii="仿宋_GB2312" w:eastAsia="仿宋_GB2312" w:hAnsi="宋体" w:hint="eastAsia"/>
          <w:b/>
          <w:sz w:val="24"/>
        </w:rPr>
        <w:t xml:space="preserve">  </w:t>
      </w:r>
      <w:r>
        <w:rPr>
          <w:rFonts w:ascii="仿宋_GB2312" w:eastAsia="仿宋_GB2312" w:hAnsi="宋体" w:hint="eastAsia"/>
          <w:b/>
          <w:sz w:val="24"/>
        </w:rPr>
        <w:t>负载安装接线完成示意图</w:t>
      </w:r>
    </w:p>
    <w:p w:rsidR="00EA01AC" w:rsidRPr="00C82159" w:rsidRDefault="00EA01AC" w:rsidP="00EA01AC">
      <w:pPr>
        <w:spacing w:line="440" w:lineRule="atLeast"/>
        <w:textAlignment w:val="baseline"/>
        <w:outlineLvl w:val="0"/>
        <w:rPr>
          <w:rFonts w:ascii="仿宋_GB2312" w:eastAsia="仿宋_GB2312" w:hAnsi="宋体"/>
          <w:b/>
          <w:color w:val="000000"/>
          <w:sz w:val="28"/>
        </w:rPr>
      </w:pPr>
      <w:r w:rsidRPr="00C82159">
        <w:rPr>
          <w:rFonts w:ascii="仿宋_GB2312" w:eastAsia="仿宋_GB2312" w:hAnsi="宋体" w:hint="eastAsia"/>
          <w:b/>
          <w:color w:val="000000"/>
          <w:sz w:val="28"/>
          <w:lang w:val="zh-CN"/>
        </w:rPr>
        <w:t>任务二、充电桩的人机控制程序</w:t>
      </w:r>
      <w:r>
        <w:rPr>
          <w:rFonts w:ascii="仿宋_GB2312" w:eastAsia="仿宋_GB2312" w:hAnsi="宋体" w:hint="eastAsia"/>
          <w:b/>
          <w:color w:val="000000"/>
          <w:sz w:val="28"/>
          <w:lang w:val="zh-CN"/>
        </w:rPr>
        <w:t>界面设计</w:t>
      </w:r>
    </w:p>
    <w:p w:rsidR="00EA01AC" w:rsidRPr="00F6128B" w:rsidRDefault="00EA01AC" w:rsidP="00EA01AC">
      <w:pPr>
        <w:spacing w:line="440" w:lineRule="atLeast"/>
        <w:ind w:firstLineChars="200" w:firstLine="480"/>
        <w:textAlignment w:val="baseline"/>
        <w:outlineLvl w:val="0"/>
        <w:rPr>
          <w:rFonts w:ascii="仿宋_GB2312" w:eastAsia="仿宋_GB2312" w:hAnsi="宋体"/>
          <w:sz w:val="24"/>
        </w:rPr>
      </w:pPr>
      <w:r w:rsidRPr="00F6128B">
        <w:rPr>
          <w:rFonts w:ascii="仿宋_GB2312" w:eastAsia="仿宋_GB2312" w:hAnsi="宋体" w:hint="eastAsia"/>
          <w:sz w:val="24"/>
        </w:rPr>
        <w:t>按照给定的充电桩的接线和端子模块端口定义图，</w:t>
      </w:r>
      <w:r>
        <w:rPr>
          <w:rFonts w:ascii="仿宋_GB2312" w:eastAsia="仿宋_GB2312" w:hAnsi="宋体" w:hint="eastAsia"/>
          <w:sz w:val="24"/>
        </w:rPr>
        <w:t>以及程序背景图片，</w:t>
      </w:r>
      <w:r w:rsidRPr="00F6128B">
        <w:rPr>
          <w:rFonts w:ascii="仿宋_GB2312" w:eastAsia="仿宋_GB2312" w:hAnsi="宋体" w:hint="eastAsia"/>
          <w:sz w:val="24"/>
        </w:rPr>
        <w:t>编写触摸屏控制程序并调试。</w:t>
      </w:r>
      <w:r w:rsidRPr="00F6128B">
        <w:rPr>
          <w:rFonts w:ascii="仿宋_GB2312" w:eastAsia="仿宋_GB2312" w:hAnsi="宋体"/>
          <w:sz w:val="24"/>
        </w:rPr>
        <w:t>在制定的程序设计平台完成设计。</w:t>
      </w:r>
    </w:p>
    <w:p w:rsidR="00EA01AC" w:rsidRPr="00F6128B" w:rsidRDefault="00EA01AC" w:rsidP="00EA01AC">
      <w:pPr>
        <w:spacing w:line="440" w:lineRule="atLeast"/>
        <w:ind w:firstLineChars="200" w:firstLine="480"/>
        <w:jc w:val="center"/>
        <w:textAlignment w:val="baseline"/>
        <w:outlineLvl w:val="0"/>
        <w:rPr>
          <w:rFonts w:ascii="仿宋_GB2312" w:eastAsia="仿宋_GB2312" w:hAnsi="宋体"/>
          <w:color w:val="000000"/>
          <w:sz w:val="24"/>
        </w:rPr>
      </w:pPr>
      <w:r>
        <w:rPr>
          <w:noProof/>
          <w:sz w:val="24"/>
        </w:rPr>
        <w:drawing>
          <wp:inline distT="0" distB="0" distL="0" distR="0">
            <wp:extent cx="871855" cy="1062990"/>
            <wp:effectExtent l="19050" t="0" r="4445" b="0"/>
            <wp:docPr id="12" name="图片 12" descr="407529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4075290985"/>
                    <pic:cNvPicPr>
                      <a:picLocks noChangeAspect="1" noChangeArrowheads="1"/>
                    </pic:cNvPicPr>
                  </pic:nvPicPr>
                  <pic:blipFill>
                    <a:blip r:embed="rId23"/>
                    <a:srcRect/>
                    <a:stretch>
                      <a:fillRect/>
                    </a:stretch>
                  </pic:blipFill>
                  <pic:spPr bwMode="auto">
                    <a:xfrm>
                      <a:off x="0" y="0"/>
                      <a:ext cx="871855" cy="1062990"/>
                    </a:xfrm>
                    <a:prstGeom prst="rect">
                      <a:avLst/>
                    </a:prstGeom>
                    <a:noFill/>
                    <a:ln w="9525">
                      <a:noFill/>
                      <a:miter lim="800000"/>
                      <a:headEnd/>
                      <a:tailEnd/>
                    </a:ln>
                  </pic:spPr>
                </pic:pic>
              </a:graphicData>
            </a:graphic>
          </wp:inline>
        </w:drawing>
      </w:r>
    </w:p>
    <w:p w:rsidR="00EA01AC" w:rsidRPr="00ED55A4" w:rsidRDefault="00EA01AC" w:rsidP="000B34FF">
      <w:pPr>
        <w:spacing w:beforeLines="50" w:afterLines="50" w:line="440" w:lineRule="atLeast"/>
        <w:textAlignment w:val="baseline"/>
        <w:outlineLvl w:val="0"/>
        <w:rPr>
          <w:rFonts w:ascii="仿宋_GB2312" w:eastAsia="仿宋_GB2312" w:hAnsi="宋体"/>
          <w:color w:val="000000"/>
          <w:sz w:val="24"/>
        </w:rPr>
      </w:pPr>
      <w:r w:rsidRPr="00ED55A4">
        <w:rPr>
          <w:rFonts w:ascii="仿宋_GB2312" w:eastAsia="仿宋_GB2312" w:hAnsi="宋体" w:hint="eastAsia"/>
          <w:color w:val="000000"/>
          <w:sz w:val="24"/>
        </w:rPr>
        <w:t>控制要求如下：</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参赛选手可根据自己的审美观点自行设计，物件的大小及文字中字体的选择，整体图片效果会作为一项评分标准！</w:t>
      </w:r>
    </w:p>
    <w:p w:rsidR="00EA01AC" w:rsidRPr="00D8016C" w:rsidRDefault="00EA01AC" w:rsidP="00EA01AC">
      <w:pPr>
        <w:spacing w:line="360" w:lineRule="auto"/>
        <w:rPr>
          <w:rFonts w:ascii="仿宋_GB2312" w:eastAsia="仿宋_GB2312" w:hAnsi="宋体"/>
          <w:b/>
          <w:sz w:val="24"/>
        </w:rPr>
      </w:pPr>
      <w:r w:rsidRPr="00D8016C">
        <w:rPr>
          <w:rFonts w:ascii="仿宋_GB2312" w:eastAsia="仿宋_GB2312" w:hAnsi="宋体" w:hint="eastAsia"/>
          <w:b/>
          <w:sz w:val="24"/>
        </w:rPr>
        <w:t>注：触摸屏与下位机之间的通讯指令都是十六进制</w:t>
      </w:r>
    </w:p>
    <w:p w:rsidR="00EA01AC" w:rsidRPr="005B1CFE" w:rsidRDefault="00EA01AC" w:rsidP="00EA01AC">
      <w:pPr>
        <w:spacing w:line="360" w:lineRule="auto"/>
        <w:rPr>
          <w:rFonts w:ascii="仿宋_GB2312" w:eastAsia="仿宋_GB2312" w:hAnsi="宋体"/>
          <w:sz w:val="24"/>
        </w:rPr>
      </w:pPr>
      <w:r>
        <w:rPr>
          <w:rFonts w:ascii="仿宋_GB2312" w:eastAsia="仿宋_GB2312" w:hAnsi="宋体" w:hint="eastAsia"/>
          <w:sz w:val="24"/>
        </w:rPr>
        <w:t>1</w:t>
      </w:r>
      <w:r w:rsidRPr="005B1CFE">
        <w:rPr>
          <w:rFonts w:ascii="仿宋_GB2312" w:eastAsia="仿宋_GB2312" w:hAnsi="宋体" w:hint="eastAsia"/>
          <w:sz w:val="24"/>
        </w:rPr>
        <w:t>、</w:t>
      </w:r>
      <w:r w:rsidRPr="005B1CFE">
        <w:rPr>
          <w:rFonts w:ascii="仿宋_GB2312" w:eastAsia="仿宋_GB2312" w:hAnsi="宋体" w:hint="eastAsia"/>
          <w:sz w:val="24"/>
        </w:rPr>
        <w:tab/>
        <w:t>系统自检界面：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进入该界面触摸屏要向下位机发送DE指令</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（1）界面中需添加一个文本一直提示，文本的内容“系统自检中请稍等……”</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EE 93自检合格指令时，触摸屏回复EF指令并提示“自检合格，请使用”消息显示，延时2秒之后跳转到开机界面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DE复位指令时，触摸屏回复AB BC CD DE指令，然后跳转到开机界面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lastRenderedPageBreak/>
        <w:t>2、</w:t>
      </w:r>
      <w:r w:rsidRPr="005B1CFE">
        <w:rPr>
          <w:rFonts w:ascii="仿宋_GB2312" w:eastAsia="仿宋_GB2312" w:hAnsi="宋体" w:hint="eastAsia"/>
          <w:sz w:val="24"/>
        </w:rPr>
        <w:tab/>
        <w:t>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进入该界面触摸屏要向下位机发送A7指令</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（1）加一个“操作指南”按钮，点击该按钮时能够跳转到“操作指南”界面并向下位机发送A4指令，而且该按钮在刷卡期间（即收到卡号和剩余金额指令后）触控无效，受0.A位地址控制。</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w:t>
      </w:r>
      <w:proofErr w:type="gramStart"/>
      <w:r w:rsidRPr="005B1CFE">
        <w:rPr>
          <w:rFonts w:ascii="仿宋_GB2312" w:eastAsia="仿宋_GB2312" w:hAnsi="宋体" w:hint="eastAsia"/>
          <w:sz w:val="24"/>
        </w:rPr>
        <w:t xml:space="preserve"> XX </w:t>
      </w:r>
      <w:proofErr w:type="spellStart"/>
      <w:r w:rsidRPr="005B1CFE">
        <w:rPr>
          <w:rFonts w:ascii="仿宋_GB2312" w:eastAsia="仿宋_GB2312" w:hAnsi="宋体" w:hint="eastAsia"/>
          <w:sz w:val="24"/>
        </w:rPr>
        <w:t>XX</w:t>
      </w:r>
      <w:proofErr w:type="spellEnd"/>
      <w:r w:rsidRPr="005B1CFE">
        <w:rPr>
          <w:rFonts w:ascii="仿宋_GB2312" w:eastAsia="仿宋_GB2312" w:hAnsi="宋体" w:hint="eastAsia"/>
          <w:sz w:val="24"/>
        </w:rPr>
        <w:t xml:space="preserve"> </w:t>
      </w:r>
      <w:proofErr w:type="spellStart"/>
      <w:r w:rsidRPr="005B1CFE">
        <w:rPr>
          <w:rFonts w:ascii="仿宋_GB2312" w:eastAsia="仿宋_GB2312" w:hAnsi="宋体" w:hint="eastAsia"/>
          <w:sz w:val="24"/>
        </w:rPr>
        <w:t>XX</w:t>
      </w:r>
      <w:proofErr w:type="spellEnd"/>
      <w:r w:rsidRPr="005B1CFE">
        <w:rPr>
          <w:rFonts w:ascii="仿宋_GB2312" w:eastAsia="仿宋_GB2312" w:hAnsi="宋体" w:hint="eastAsia"/>
          <w:sz w:val="24"/>
        </w:rPr>
        <w:t xml:space="preserve"> </w:t>
      </w:r>
      <w:proofErr w:type="spellStart"/>
      <w:r w:rsidRPr="005B1CFE">
        <w:rPr>
          <w:rFonts w:ascii="仿宋_GB2312" w:eastAsia="仿宋_GB2312" w:hAnsi="宋体" w:hint="eastAsia"/>
          <w:sz w:val="24"/>
        </w:rPr>
        <w:t>XX</w:t>
      </w:r>
      <w:proofErr w:type="spellEnd"/>
      <w:proofErr w:type="gramEnd"/>
      <w:r w:rsidRPr="005B1CFE">
        <w:rPr>
          <w:rFonts w:ascii="仿宋_GB2312" w:eastAsia="仿宋_GB2312" w:hAnsi="宋体" w:hint="eastAsia"/>
          <w:sz w:val="24"/>
        </w:rPr>
        <w:t xml:space="preserve"> AB BB</w:t>
      </w:r>
      <w:proofErr w:type="gramStart"/>
      <w:r w:rsidRPr="005B1CFE">
        <w:rPr>
          <w:rFonts w:ascii="仿宋_GB2312" w:eastAsia="仿宋_GB2312" w:hAnsi="宋体" w:hint="eastAsia"/>
          <w:sz w:val="24"/>
        </w:rPr>
        <w:t xml:space="preserve"> YY </w:t>
      </w:r>
      <w:proofErr w:type="spellStart"/>
      <w:r w:rsidRPr="005B1CFE">
        <w:rPr>
          <w:rFonts w:ascii="仿宋_GB2312" w:eastAsia="仿宋_GB2312" w:hAnsi="宋体" w:hint="eastAsia"/>
          <w:sz w:val="24"/>
        </w:rPr>
        <w:t>YY</w:t>
      </w:r>
      <w:proofErr w:type="spellEnd"/>
      <w:proofErr w:type="gramEnd"/>
      <w:r w:rsidRPr="005B1CFE">
        <w:rPr>
          <w:rFonts w:ascii="仿宋_GB2312" w:eastAsia="仿宋_GB2312" w:hAnsi="宋体" w:hint="eastAsia"/>
          <w:sz w:val="24"/>
        </w:rPr>
        <w:t xml:space="preserve"> </w:t>
      </w:r>
      <w:proofErr w:type="spellStart"/>
      <w:r w:rsidRPr="005B1CFE">
        <w:rPr>
          <w:rFonts w:ascii="仿宋_GB2312" w:eastAsia="仿宋_GB2312" w:hAnsi="宋体" w:hint="eastAsia"/>
          <w:sz w:val="24"/>
        </w:rPr>
        <w:t>YY</w:t>
      </w:r>
      <w:proofErr w:type="spellEnd"/>
      <w:r w:rsidRPr="005B1CFE">
        <w:rPr>
          <w:rFonts w:ascii="仿宋_GB2312" w:eastAsia="仿宋_GB2312" w:hAnsi="宋体" w:hint="eastAsia"/>
          <w:sz w:val="24"/>
        </w:rPr>
        <w:t xml:space="preserve"> BC指令时，</w:t>
      </w:r>
      <w:proofErr w:type="gramStart"/>
      <w:r w:rsidRPr="005B1CFE">
        <w:rPr>
          <w:rFonts w:ascii="仿宋_GB2312" w:eastAsia="仿宋_GB2312" w:hAnsi="宋体" w:hint="eastAsia"/>
          <w:sz w:val="24"/>
        </w:rPr>
        <w:t xml:space="preserve">XX </w:t>
      </w:r>
      <w:proofErr w:type="spellStart"/>
      <w:r w:rsidRPr="005B1CFE">
        <w:rPr>
          <w:rFonts w:ascii="仿宋_GB2312" w:eastAsia="仿宋_GB2312" w:hAnsi="宋体" w:hint="eastAsia"/>
          <w:sz w:val="24"/>
        </w:rPr>
        <w:t>XX</w:t>
      </w:r>
      <w:proofErr w:type="spellEnd"/>
      <w:r w:rsidRPr="005B1CFE">
        <w:rPr>
          <w:rFonts w:ascii="仿宋_GB2312" w:eastAsia="仿宋_GB2312" w:hAnsi="宋体" w:hint="eastAsia"/>
          <w:sz w:val="24"/>
        </w:rPr>
        <w:t xml:space="preserve"> </w:t>
      </w:r>
      <w:proofErr w:type="spellStart"/>
      <w:proofErr w:type="gramEnd"/>
      <w:r w:rsidRPr="005B1CFE">
        <w:rPr>
          <w:rFonts w:ascii="仿宋_GB2312" w:eastAsia="仿宋_GB2312" w:hAnsi="宋体" w:hint="eastAsia"/>
          <w:sz w:val="24"/>
        </w:rPr>
        <w:t>XX</w:t>
      </w:r>
      <w:proofErr w:type="spellEnd"/>
      <w:r w:rsidRPr="005B1CFE">
        <w:rPr>
          <w:rFonts w:ascii="仿宋_GB2312" w:eastAsia="仿宋_GB2312" w:hAnsi="宋体" w:hint="eastAsia"/>
          <w:sz w:val="24"/>
        </w:rPr>
        <w:t xml:space="preserve"> </w:t>
      </w:r>
      <w:proofErr w:type="spellStart"/>
      <w:r w:rsidRPr="005B1CFE">
        <w:rPr>
          <w:rFonts w:ascii="仿宋_GB2312" w:eastAsia="仿宋_GB2312" w:hAnsi="宋体" w:hint="eastAsia"/>
          <w:sz w:val="24"/>
        </w:rPr>
        <w:t>XX</w:t>
      </w:r>
      <w:proofErr w:type="spellEnd"/>
      <w:r w:rsidRPr="005B1CFE">
        <w:rPr>
          <w:rFonts w:ascii="仿宋_GB2312" w:eastAsia="仿宋_GB2312" w:hAnsi="宋体" w:hint="eastAsia"/>
          <w:sz w:val="24"/>
        </w:rPr>
        <w:t>代表卡号数据，</w:t>
      </w:r>
      <w:proofErr w:type="gramStart"/>
      <w:r w:rsidRPr="005B1CFE">
        <w:rPr>
          <w:rFonts w:ascii="仿宋_GB2312" w:eastAsia="仿宋_GB2312" w:hAnsi="宋体" w:hint="eastAsia"/>
          <w:sz w:val="24"/>
        </w:rPr>
        <w:t xml:space="preserve">YY </w:t>
      </w:r>
      <w:proofErr w:type="spellStart"/>
      <w:r w:rsidRPr="005B1CFE">
        <w:rPr>
          <w:rFonts w:ascii="仿宋_GB2312" w:eastAsia="仿宋_GB2312" w:hAnsi="宋体" w:hint="eastAsia"/>
          <w:sz w:val="24"/>
        </w:rPr>
        <w:t>YY</w:t>
      </w:r>
      <w:proofErr w:type="spellEnd"/>
      <w:r w:rsidRPr="005B1CFE">
        <w:rPr>
          <w:rFonts w:ascii="仿宋_GB2312" w:eastAsia="仿宋_GB2312" w:hAnsi="宋体" w:hint="eastAsia"/>
          <w:sz w:val="24"/>
        </w:rPr>
        <w:t xml:space="preserve"> </w:t>
      </w:r>
      <w:proofErr w:type="spellStart"/>
      <w:proofErr w:type="gramEnd"/>
      <w:r w:rsidRPr="005B1CFE">
        <w:rPr>
          <w:rFonts w:ascii="仿宋_GB2312" w:eastAsia="仿宋_GB2312" w:hAnsi="宋体" w:hint="eastAsia"/>
          <w:sz w:val="24"/>
        </w:rPr>
        <w:t>YY</w:t>
      </w:r>
      <w:proofErr w:type="spellEnd"/>
      <w:r w:rsidRPr="005B1CFE">
        <w:rPr>
          <w:rFonts w:ascii="仿宋_GB2312" w:eastAsia="仿宋_GB2312" w:hAnsi="宋体" w:hint="eastAsia"/>
          <w:sz w:val="24"/>
        </w:rPr>
        <w:t>代表卡内剩余金额数据，将接收到的数据复制给“用户卡号界面”中的对应数据显示地址</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卡号和剩余金额指令时，跳转到“用户卡号”界面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DD系统故障时触摸屏跳转到“系统故障”界面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w:t>
      </w:r>
      <w:r w:rsidRPr="005B1CFE">
        <w:rPr>
          <w:rFonts w:ascii="仿宋_GB2312" w:eastAsia="仿宋_GB2312" w:hAnsi="宋体" w:hint="eastAsia"/>
          <w:sz w:val="24"/>
        </w:rPr>
        <w:tab/>
        <w:t>操作指南界面：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（1）添加操作过程文本提示（文本一直显示），文本内容如下：</w:t>
      </w:r>
    </w:p>
    <w:p w:rsidR="00EA01AC" w:rsidRPr="005B1CFE" w:rsidRDefault="00EA01AC" w:rsidP="00EA01AC">
      <w:pPr>
        <w:spacing w:line="360" w:lineRule="auto"/>
        <w:ind w:firstLineChars="200" w:firstLine="480"/>
        <w:rPr>
          <w:rFonts w:ascii="仿宋_GB2312" w:eastAsia="仿宋_GB2312" w:hAnsi="宋体"/>
          <w:sz w:val="24"/>
        </w:rPr>
      </w:pPr>
      <w:r>
        <w:rPr>
          <w:rFonts w:ascii="仿宋_GB2312" w:eastAsia="仿宋_GB2312" w:hAnsi="宋体" w:hint="eastAsia"/>
          <w:sz w:val="24"/>
        </w:rPr>
        <w:t>1.</w:t>
      </w:r>
      <w:r w:rsidRPr="005B1CFE">
        <w:rPr>
          <w:rFonts w:ascii="仿宋_GB2312" w:eastAsia="仿宋_GB2312" w:hAnsi="宋体" w:hint="eastAsia"/>
          <w:sz w:val="24"/>
        </w:rPr>
        <w:t>把IC卡放在读卡器位置</w:t>
      </w:r>
    </w:p>
    <w:p w:rsidR="00EA01AC" w:rsidRPr="005B1CFE" w:rsidRDefault="00EA01AC" w:rsidP="00EA01AC">
      <w:pPr>
        <w:spacing w:line="360" w:lineRule="auto"/>
        <w:ind w:firstLineChars="200" w:firstLine="480"/>
        <w:rPr>
          <w:rFonts w:ascii="仿宋_GB2312" w:eastAsia="仿宋_GB2312" w:hAnsi="宋体"/>
          <w:sz w:val="24"/>
        </w:rPr>
      </w:pPr>
      <w:r>
        <w:rPr>
          <w:rFonts w:ascii="仿宋_GB2312" w:eastAsia="仿宋_GB2312" w:hAnsi="宋体" w:hint="eastAsia"/>
          <w:sz w:val="24"/>
        </w:rPr>
        <w:t>2.</w:t>
      </w:r>
      <w:r w:rsidRPr="005B1CFE">
        <w:rPr>
          <w:rFonts w:ascii="仿宋_GB2312" w:eastAsia="仿宋_GB2312" w:hAnsi="宋体" w:hint="eastAsia"/>
          <w:sz w:val="24"/>
        </w:rPr>
        <w:t>连接好充电电缆</w:t>
      </w:r>
    </w:p>
    <w:p w:rsidR="00EA01AC" w:rsidRPr="005B1CFE" w:rsidRDefault="00EA01AC" w:rsidP="00EA01AC">
      <w:pPr>
        <w:spacing w:line="360" w:lineRule="auto"/>
        <w:ind w:firstLineChars="200" w:firstLine="480"/>
        <w:rPr>
          <w:rFonts w:ascii="仿宋_GB2312" w:eastAsia="仿宋_GB2312" w:hAnsi="宋体"/>
          <w:sz w:val="24"/>
        </w:rPr>
      </w:pPr>
      <w:r>
        <w:rPr>
          <w:rFonts w:ascii="仿宋_GB2312" w:eastAsia="仿宋_GB2312" w:hAnsi="宋体" w:hint="eastAsia"/>
          <w:sz w:val="24"/>
        </w:rPr>
        <w:t>3.</w:t>
      </w:r>
      <w:r w:rsidRPr="005B1CFE">
        <w:rPr>
          <w:rFonts w:ascii="仿宋_GB2312" w:eastAsia="仿宋_GB2312" w:hAnsi="宋体" w:hint="eastAsia"/>
          <w:sz w:val="24"/>
        </w:rPr>
        <w:t>选择充电模式，确认后等待充电连接</w:t>
      </w:r>
    </w:p>
    <w:p w:rsidR="00EA01AC" w:rsidRPr="005B1CFE" w:rsidRDefault="00EA01AC" w:rsidP="00EA01AC">
      <w:pPr>
        <w:spacing w:line="360" w:lineRule="auto"/>
        <w:ind w:firstLineChars="200" w:firstLine="480"/>
        <w:rPr>
          <w:rFonts w:ascii="仿宋_GB2312" w:eastAsia="仿宋_GB2312" w:hAnsi="宋体"/>
          <w:sz w:val="24"/>
        </w:rPr>
      </w:pPr>
      <w:r>
        <w:rPr>
          <w:rFonts w:ascii="仿宋_GB2312" w:eastAsia="仿宋_GB2312" w:hAnsi="宋体" w:hint="eastAsia"/>
          <w:sz w:val="24"/>
        </w:rPr>
        <w:t>4.</w:t>
      </w:r>
      <w:r w:rsidRPr="005B1CFE">
        <w:rPr>
          <w:rFonts w:ascii="仿宋_GB2312" w:eastAsia="仿宋_GB2312" w:hAnsi="宋体" w:hint="eastAsia"/>
          <w:sz w:val="24"/>
        </w:rPr>
        <w:t>需要终止充电时，刷IC卡操作终止充电</w:t>
      </w:r>
    </w:p>
    <w:p w:rsidR="00EA01AC" w:rsidRPr="005B1CFE" w:rsidRDefault="00EA01AC" w:rsidP="00EA01AC">
      <w:pPr>
        <w:spacing w:line="360" w:lineRule="auto"/>
        <w:ind w:firstLineChars="200" w:firstLine="480"/>
        <w:rPr>
          <w:rFonts w:ascii="仿宋_GB2312" w:eastAsia="仿宋_GB2312" w:hAnsi="宋体"/>
          <w:sz w:val="24"/>
        </w:rPr>
      </w:pPr>
      <w:r>
        <w:rPr>
          <w:rFonts w:ascii="仿宋_GB2312" w:eastAsia="仿宋_GB2312" w:hAnsi="宋体" w:hint="eastAsia"/>
          <w:sz w:val="24"/>
        </w:rPr>
        <w:t>5.</w:t>
      </w:r>
      <w:r w:rsidRPr="005B1CFE">
        <w:rPr>
          <w:rFonts w:ascii="仿宋_GB2312" w:eastAsia="仿宋_GB2312" w:hAnsi="宋体" w:hint="eastAsia"/>
          <w:sz w:val="24"/>
        </w:rPr>
        <w:t>充电过程</w:t>
      </w:r>
      <w:proofErr w:type="gramStart"/>
      <w:r w:rsidRPr="005B1CFE">
        <w:rPr>
          <w:rFonts w:ascii="仿宋_GB2312" w:eastAsia="仿宋_GB2312" w:hAnsi="宋体" w:hint="eastAsia"/>
          <w:sz w:val="24"/>
        </w:rPr>
        <w:t>正常结束</w:t>
      </w:r>
      <w:proofErr w:type="gramEnd"/>
      <w:r w:rsidRPr="005B1CFE">
        <w:rPr>
          <w:rFonts w:ascii="仿宋_GB2312" w:eastAsia="仿宋_GB2312" w:hAnsi="宋体" w:hint="eastAsia"/>
          <w:sz w:val="24"/>
        </w:rPr>
        <w:t>时，刷IC卡结算</w:t>
      </w:r>
    </w:p>
    <w:p w:rsidR="00EA01AC" w:rsidRPr="005B1CFE" w:rsidRDefault="00EA01AC" w:rsidP="00EA01AC">
      <w:pPr>
        <w:spacing w:line="360" w:lineRule="auto"/>
        <w:ind w:firstLineChars="200" w:firstLine="480"/>
        <w:rPr>
          <w:rFonts w:ascii="仿宋_GB2312" w:eastAsia="仿宋_GB2312" w:hAnsi="宋体"/>
          <w:sz w:val="24"/>
        </w:rPr>
      </w:pPr>
      <w:r>
        <w:rPr>
          <w:rFonts w:ascii="仿宋_GB2312" w:eastAsia="仿宋_GB2312" w:hAnsi="宋体" w:hint="eastAsia"/>
          <w:sz w:val="24"/>
        </w:rPr>
        <w:t>6.</w:t>
      </w:r>
      <w:r w:rsidRPr="005B1CFE">
        <w:rPr>
          <w:rFonts w:ascii="仿宋_GB2312" w:eastAsia="仿宋_GB2312" w:hAnsi="宋体" w:hint="eastAsia"/>
          <w:sz w:val="24"/>
        </w:rPr>
        <w:t>拔掉充电电缆，取回IC卡</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（2）添加“返回”和“下一步”两个按钮，点击“返回”按钮时触摸屏跳转到“开机界面”并向下位机发送A5指令，点击“下一步”按钮时触摸屏跳转到“状态提示”界面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DD系统故障指令时，触摸屏跳转到“系统故障”界面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 复位指令时，触摸屏回复AB BC CD DE 指令，并跳转到“开机界面”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4、状态提示界面：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（1）添加状态提示文本（文本一直显示），文本具体内容如下：</w:t>
      </w:r>
    </w:p>
    <w:p w:rsidR="00EA01AC" w:rsidRPr="005B1CFE" w:rsidRDefault="00EA01AC" w:rsidP="00EA01AC">
      <w:pPr>
        <w:spacing w:line="360" w:lineRule="auto"/>
        <w:ind w:firstLineChars="100" w:firstLine="240"/>
        <w:rPr>
          <w:rFonts w:ascii="仿宋_GB2312" w:eastAsia="仿宋_GB2312" w:hAnsi="宋体"/>
          <w:sz w:val="24"/>
        </w:rPr>
      </w:pPr>
      <w:r w:rsidRPr="005B1CFE">
        <w:rPr>
          <w:rFonts w:ascii="仿宋_GB2312" w:eastAsia="仿宋_GB2312" w:hAnsi="宋体" w:hint="eastAsia"/>
          <w:sz w:val="24"/>
        </w:rPr>
        <w:t>1.黄灯常亮：正常待机，提供充电服务</w:t>
      </w:r>
    </w:p>
    <w:p w:rsidR="00EA01AC" w:rsidRPr="005B1CFE" w:rsidRDefault="00EA01AC" w:rsidP="00EA01AC">
      <w:pPr>
        <w:spacing w:line="360" w:lineRule="auto"/>
        <w:ind w:firstLineChars="100" w:firstLine="240"/>
        <w:rPr>
          <w:rFonts w:ascii="仿宋_GB2312" w:eastAsia="仿宋_GB2312" w:hAnsi="宋体"/>
          <w:sz w:val="24"/>
        </w:rPr>
      </w:pPr>
      <w:r w:rsidRPr="005B1CFE">
        <w:rPr>
          <w:rFonts w:ascii="仿宋_GB2312" w:eastAsia="仿宋_GB2312" w:hAnsi="宋体" w:hint="eastAsia"/>
          <w:sz w:val="24"/>
        </w:rPr>
        <w:t>2.绿灯常亮：正常充电，严禁拔下电缆插头</w:t>
      </w:r>
    </w:p>
    <w:p w:rsidR="00EA01AC" w:rsidRPr="005B1CFE" w:rsidRDefault="00EA01AC" w:rsidP="00EA01AC">
      <w:pPr>
        <w:spacing w:line="360" w:lineRule="auto"/>
        <w:ind w:firstLineChars="100" w:firstLine="240"/>
        <w:rPr>
          <w:rFonts w:ascii="仿宋_GB2312" w:eastAsia="仿宋_GB2312" w:hAnsi="宋体"/>
          <w:sz w:val="24"/>
        </w:rPr>
      </w:pPr>
      <w:r w:rsidRPr="005B1CFE">
        <w:rPr>
          <w:rFonts w:ascii="仿宋_GB2312" w:eastAsia="仿宋_GB2312" w:hAnsi="宋体" w:hint="eastAsia"/>
          <w:sz w:val="24"/>
        </w:rPr>
        <w:lastRenderedPageBreak/>
        <w:t>3.红灯常亮：充电完成，允许拔电缆插头</w:t>
      </w:r>
    </w:p>
    <w:p w:rsidR="00EA01AC" w:rsidRPr="005B1CFE" w:rsidRDefault="00EA01AC" w:rsidP="00EA01AC">
      <w:pPr>
        <w:spacing w:line="360" w:lineRule="auto"/>
        <w:ind w:firstLineChars="100" w:firstLine="240"/>
        <w:rPr>
          <w:rFonts w:ascii="仿宋_GB2312" w:eastAsia="仿宋_GB2312" w:hAnsi="宋体"/>
          <w:sz w:val="24"/>
        </w:rPr>
      </w:pPr>
      <w:r w:rsidRPr="005B1CFE">
        <w:rPr>
          <w:rFonts w:ascii="仿宋_GB2312" w:eastAsia="仿宋_GB2312" w:hAnsi="宋体" w:hint="eastAsia"/>
          <w:sz w:val="24"/>
        </w:rPr>
        <w:t>4.红灯闪烁：设备异常，暂停充电服务</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（2）添加一个“返回”按钮，点击该按钮时触摸屏跳转到“操作指南界面”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DD系统故障指令时，触摸屏跳转到“系统故障”界面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 复位指令时，触摸屏回复AB BC CD DE 指令，并跳转到“开机界面”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5、用户卡号界面：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（1）根据自己设定的数值显示物件大小，添加一个文本显示：</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卡号：</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剩余金额：       元</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（2）根据文本之间空间大小，添加两个数值显示物件用于显示卡号和剩余金额数据，要求：卡号数</w:t>
      </w:r>
      <w:proofErr w:type="gramStart"/>
      <w:r w:rsidRPr="005B1CFE">
        <w:rPr>
          <w:rFonts w:ascii="仿宋_GB2312" w:eastAsia="仿宋_GB2312" w:hAnsi="宋体" w:hint="eastAsia"/>
          <w:sz w:val="24"/>
        </w:rPr>
        <w:t>据显示</w:t>
      </w:r>
      <w:proofErr w:type="gramEnd"/>
      <w:r w:rsidRPr="005B1CFE">
        <w:rPr>
          <w:rFonts w:ascii="仿宋_GB2312" w:eastAsia="仿宋_GB2312" w:hAnsi="宋体" w:hint="eastAsia"/>
          <w:sz w:val="24"/>
        </w:rPr>
        <w:t>32位十进制正整数，共10位无小数点显示；剩余金额数据显示32位十进制正整数，共8位2位小数点显示（显示的数据由开机界面中接收到的卡号和剩余金额数据指令决定）</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（3）添加三个“消息显示”物件</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第一个内容是：“等待充电插头连接中……”，该物件提示内容在进入该界面时就一直显示，直到触摸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指令</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第二个内容是：“充电插头已连接，请设定充电时间”，该物件是当触摸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20 SUM(SUM为前边数据之和，</w:t>
      </w:r>
      <w:proofErr w:type="gramStart"/>
      <w:r w:rsidRPr="005B1CFE">
        <w:rPr>
          <w:rFonts w:ascii="仿宋_GB2312" w:eastAsia="仿宋_GB2312" w:hAnsi="宋体" w:hint="eastAsia"/>
          <w:sz w:val="24"/>
        </w:rPr>
        <w:t>保留低</w:t>
      </w:r>
      <w:proofErr w:type="gramEnd"/>
      <w:r w:rsidRPr="005B1CFE">
        <w:rPr>
          <w:rFonts w:ascii="仿宋_GB2312" w:eastAsia="仿宋_GB2312" w:hAnsi="宋体" w:hint="eastAsia"/>
          <w:sz w:val="24"/>
        </w:rPr>
        <w:t>两位）指令时显示</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第三个内容是：“连接异常，请检查……”，该物件是当触摸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21 SUM(SUM为前边数据之和，</w:t>
      </w:r>
      <w:proofErr w:type="gramStart"/>
      <w:r w:rsidRPr="005B1CFE">
        <w:rPr>
          <w:rFonts w:ascii="仿宋_GB2312" w:eastAsia="仿宋_GB2312" w:hAnsi="宋体" w:hint="eastAsia"/>
          <w:sz w:val="24"/>
        </w:rPr>
        <w:t>保留低</w:t>
      </w:r>
      <w:proofErr w:type="gramEnd"/>
      <w:r w:rsidRPr="005B1CFE">
        <w:rPr>
          <w:rFonts w:ascii="仿宋_GB2312" w:eastAsia="仿宋_GB2312" w:hAnsi="宋体" w:hint="eastAsia"/>
          <w:sz w:val="24"/>
        </w:rPr>
        <w:t>两位)指令时显示，并且显示后触摸屏跳转到“开机界面”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（4）添加一个“设定充电时间”按钮，当点击该按钮时触摸屏跳转到“按时间充界面”，该按钮只有充电插头连接的时候才触</w:t>
      </w:r>
      <w:proofErr w:type="gramStart"/>
      <w:r w:rsidRPr="005B1CFE">
        <w:rPr>
          <w:rFonts w:ascii="仿宋_GB2312" w:eastAsia="仿宋_GB2312" w:hAnsi="宋体" w:hint="eastAsia"/>
          <w:sz w:val="24"/>
        </w:rPr>
        <w:t>控有效受</w:t>
      </w:r>
      <w:proofErr w:type="gramEnd"/>
      <w:r w:rsidRPr="005B1CFE">
        <w:rPr>
          <w:rFonts w:ascii="仿宋_GB2312" w:eastAsia="仿宋_GB2312" w:hAnsi="宋体" w:hint="eastAsia"/>
          <w:sz w:val="24"/>
        </w:rPr>
        <w:t>0.C位地址控制</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（5）当触摸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DD系统故障指令时，触摸屏跳转到“系统故障”界面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（6）当触摸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 复位指令时，触摸屏回复AB BC CD DE 指令，并跳转到“开机界面”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lastRenderedPageBreak/>
        <w:t>6、按时间充界面：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（1）根据自己设定的数值输入物件大小，添加一个文本显示：</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 xml:space="preserve">     充电时间：     时     分</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（2）添加两个“数值输入”物件用于设定充电时间小时和分钟，要求：时数据输入16位十进制正整数，共2位；分数数据输入16位十进制正整数，共2位</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（3）添加一个文本提示（一直显示）用于提示设定值的范围，提示的内容是“提示：充电时间的最大范围为23时59分，否则输入值无效”</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添加“返回”和“下一步”两个按钮，点击“返回”按钮时触摸屏跳转到“用户卡号界面”；点击“下一步”按钮时如果设定时间的范围在23时59分之内触摸屏跳转到“启动方式选择界面充电时间”界面，如果设定的时间不满足提示范围则触摸</w:t>
      </w:r>
      <w:proofErr w:type="gramStart"/>
      <w:r w:rsidRPr="005B1CFE">
        <w:rPr>
          <w:rFonts w:ascii="仿宋_GB2312" w:eastAsia="仿宋_GB2312" w:hAnsi="宋体" w:hint="eastAsia"/>
          <w:sz w:val="24"/>
        </w:rPr>
        <w:t>屏应该</w:t>
      </w:r>
      <w:proofErr w:type="gramEnd"/>
      <w:r w:rsidRPr="005B1CFE">
        <w:rPr>
          <w:rFonts w:ascii="仿宋_GB2312" w:eastAsia="仿宋_GB2312" w:hAnsi="宋体" w:hint="eastAsia"/>
          <w:sz w:val="24"/>
        </w:rPr>
        <w:t>提示“时间输入无效，请重新输入……”</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（5）当触摸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DD系统故障指令时，触摸屏跳转到“系统故障”界面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（6）当触摸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 复位指令时，触摸屏回复AB BC CD DE 指令，并跳转到“开机界面”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7、设置完成界面：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进入该界面触摸屏要向下位机发送A8指令</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（1）添加一个文本提示“连接等待中，请刷卡……”，进入该界面时该文本就一直显示</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A1 SUM(SUM为前边数据之和，</w:t>
      </w:r>
      <w:proofErr w:type="gramStart"/>
      <w:r w:rsidRPr="005B1CFE">
        <w:rPr>
          <w:rFonts w:ascii="仿宋_GB2312" w:eastAsia="仿宋_GB2312" w:hAnsi="宋体" w:hint="eastAsia"/>
          <w:sz w:val="24"/>
        </w:rPr>
        <w:t>保留低</w:t>
      </w:r>
      <w:proofErr w:type="gramEnd"/>
      <w:r w:rsidRPr="005B1CFE">
        <w:rPr>
          <w:rFonts w:ascii="仿宋_GB2312" w:eastAsia="仿宋_GB2312" w:hAnsi="宋体" w:hint="eastAsia"/>
          <w:sz w:val="24"/>
        </w:rPr>
        <w:t>两位)指令时触摸屏跳转到“充电信息界面”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A0 SUM(SUM为前边数据之和，</w:t>
      </w:r>
      <w:proofErr w:type="gramStart"/>
      <w:r w:rsidRPr="005B1CFE">
        <w:rPr>
          <w:rFonts w:ascii="仿宋_GB2312" w:eastAsia="仿宋_GB2312" w:hAnsi="宋体" w:hint="eastAsia"/>
          <w:sz w:val="24"/>
        </w:rPr>
        <w:t>保留低</w:t>
      </w:r>
      <w:proofErr w:type="gramEnd"/>
      <w:r w:rsidRPr="005B1CFE">
        <w:rPr>
          <w:rFonts w:ascii="仿宋_GB2312" w:eastAsia="仿宋_GB2312" w:hAnsi="宋体" w:hint="eastAsia"/>
          <w:sz w:val="24"/>
        </w:rPr>
        <w:t>两位)指令时触摸屏跳转到“开机界面”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DD系统故障指令时，触摸屏跳转到“系统故障”界面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（5）当触摸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 复位指令时，触摸屏回复AB BC CD DE 指令，并跳转到“开机界面”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8、启动方式选择界面充电时间</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（1）添加一个文本，文本内容：“充电模式：”</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lastRenderedPageBreak/>
        <w:t>（2）添加一个消息显示，用0.2位地址控制显示，</w:t>
      </w:r>
      <w:proofErr w:type="gramStart"/>
      <w:r w:rsidRPr="005B1CFE">
        <w:rPr>
          <w:rFonts w:ascii="仿宋_GB2312" w:eastAsia="仿宋_GB2312" w:hAnsi="宋体" w:hint="eastAsia"/>
          <w:sz w:val="24"/>
        </w:rPr>
        <w:t>总状态数</w:t>
      </w:r>
      <w:proofErr w:type="gramEnd"/>
      <w:r w:rsidRPr="005B1CFE">
        <w:rPr>
          <w:rFonts w:ascii="仿宋_GB2312" w:eastAsia="仿宋_GB2312" w:hAnsi="宋体" w:hint="eastAsia"/>
          <w:sz w:val="24"/>
        </w:rPr>
        <w:t>为2，文本显示的内容为“按时间充”</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（3）添加一个文本：充电时间：      时       分</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（4）根据文本之间的间距设定两个数值显示物件，用于显示先前“按时间充”界面中设定的时间值</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（5）添加“返回”和“确认”两个按钮，点击“返回”按钮时触摸屏“用户卡号界面”，点击“确认”按钮将设定的时间数值发送给下位机，发送指令格式为：98</w:t>
      </w:r>
      <w:proofErr w:type="gramStart"/>
      <w:r w:rsidRPr="005B1CFE">
        <w:rPr>
          <w:rFonts w:ascii="仿宋_GB2312" w:eastAsia="仿宋_GB2312" w:hAnsi="宋体" w:hint="eastAsia"/>
          <w:sz w:val="24"/>
        </w:rPr>
        <w:t xml:space="preserve"> XX </w:t>
      </w:r>
      <w:proofErr w:type="spellStart"/>
      <w:r w:rsidRPr="005B1CFE">
        <w:rPr>
          <w:rFonts w:ascii="仿宋_GB2312" w:eastAsia="仿宋_GB2312" w:hAnsi="宋体" w:hint="eastAsia"/>
          <w:sz w:val="24"/>
        </w:rPr>
        <w:t>XX</w:t>
      </w:r>
      <w:proofErr w:type="spellEnd"/>
      <w:proofErr w:type="gramEnd"/>
      <w:r w:rsidRPr="005B1CFE">
        <w:rPr>
          <w:rFonts w:ascii="仿宋_GB2312" w:eastAsia="仿宋_GB2312" w:hAnsi="宋体" w:hint="eastAsia"/>
          <w:sz w:val="24"/>
        </w:rPr>
        <w:t xml:space="preserve"> 99，其中XX </w:t>
      </w:r>
      <w:proofErr w:type="spellStart"/>
      <w:r w:rsidRPr="005B1CFE">
        <w:rPr>
          <w:rFonts w:ascii="仿宋_GB2312" w:eastAsia="仿宋_GB2312" w:hAnsi="宋体" w:hint="eastAsia"/>
          <w:sz w:val="24"/>
        </w:rPr>
        <w:t>XX</w:t>
      </w:r>
      <w:proofErr w:type="spellEnd"/>
      <w:r w:rsidRPr="005B1CFE">
        <w:rPr>
          <w:rFonts w:ascii="仿宋_GB2312" w:eastAsia="仿宋_GB2312" w:hAnsi="宋体" w:hint="eastAsia"/>
          <w:sz w:val="24"/>
        </w:rPr>
        <w:t>为设定的时和分，并且点击“确认”按钮后触摸屏延时200毫秒后跳转到“设置完成界面”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（6）当触摸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DD系统故障指令时，触摸屏跳转到“系统故障”界面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（7）当触摸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 复位指令时，触摸屏回复AB BC CD DE 指令，并跳转到“开机界面”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（8）如果该界面按时间</w:t>
      </w:r>
      <w:proofErr w:type="gramStart"/>
      <w:r w:rsidRPr="005B1CFE">
        <w:rPr>
          <w:rFonts w:ascii="仿宋_GB2312" w:eastAsia="仿宋_GB2312" w:hAnsi="宋体" w:hint="eastAsia"/>
          <w:sz w:val="24"/>
        </w:rPr>
        <w:t>充模式</w:t>
      </w:r>
      <w:proofErr w:type="gramEnd"/>
      <w:r w:rsidRPr="005B1CFE">
        <w:rPr>
          <w:rFonts w:ascii="仿宋_GB2312" w:eastAsia="仿宋_GB2312" w:hAnsi="宋体" w:hint="eastAsia"/>
          <w:sz w:val="24"/>
        </w:rPr>
        <w:t>确认，要设置相应的消息显示地址，用于充电信息界面中充电模式的显示</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9、充电结束界面：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（1）添加一个始终显示的文，文本内容为“充电完成，请取卡并拔掉连接插头”</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23 31指令时，触摸屏跳转到“系统自检界面”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DD系统故障指令时，触摸屏跳转到“系统故障”界面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 复位指令时，触摸屏回复AB BC CD DE 指令，并跳转到“开机界面”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10、充电信息界面：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进入该界面触摸屏要向下位机发送8A指令</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（1）添加一组固定文本，文本内容为</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 xml:space="preserve">开始时间：        年    月     日  时   分  </w:t>
      </w:r>
      <w:proofErr w:type="gramStart"/>
      <w:r w:rsidRPr="005B1CFE">
        <w:rPr>
          <w:rFonts w:ascii="仿宋_GB2312" w:eastAsia="仿宋_GB2312" w:hAnsi="宋体" w:hint="eastAsia"/>
          <w:sz w:val="24"/>
        </w:rPr>
        <w:t>秒</w:t>
      </w:r>
      <w:proofErr w:type="gramEnd"/>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充电模式：</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 xml:space="preserve">已用时间：    时      分    </w:t>
      </w:r>
      <w:proofErr w:type="gramStart"/>
      <w:r w:rsidRPr="005B1CFE">
        <w:rPr>
          <w:rFonts w:ascii="仿宋_GB2312" w:eastAsia="仿宋_GB2312" w:hAnsi="宋体" w:hint="eastAsia"/>
          <w:sz w:val="24"/>
        </w:rPr>
        <w:t>秒</w:t>
      </w:r>
      <w:proofErr w:type="gramEnd"/>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初始电量：      度</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lastRenderedPageBreak/>
        <w:t>已用电量：       度</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充电金额：        元</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（2）在上述文本对应空间中添加数值显示物件，用以显示充电过程中的充电信息数据</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（3）添加一个消息显示物件，用于显示充电模式：（按时间充）</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（4）当触摸屏跳转到该界面时，应该有一条消息显示“充电过程中，结束请刷卡……”，当触摸屏有其他消息提示时，此消息不在显示</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（5）当触摸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F0</w:t>
      </w:r>
      <w:proofErr w:type="gramStart"/>
      <w:r w:rsidRPr="005B1CFE">
        <w:rPr>
          <w:rFonts w:ascii="仿宋_GB2312" w:eastAsia="仿宋_GB2312" w:hAnsi="宋体" w:hint="eastAsia"/>
          <w:sz w:val="24"/>
        </w:rPr>
        <w:t xml:space="preserve"> XX </w:t>
      </w:r>
      <w:proofErr w:type="spellStart"/>
      <w:r w:rsidRPr="005B1CFE">
        <w:rPr>
          <w:rFonts w:ascii="仿宋_GB2312" w:eastAsia="仿宋_GB2312" w:hAnsi="宋体" w:hint="eastAsia"/>
          <w:sz w:val="24"/>
        </w:rPr>
        <w:t>XX</w:t>
      </w:r>
      <w:proofErr w:type="spellEnd"/>
      <w:r w:rsidRPr="005B1CFE">
        <w:rPr>
          <w:rFonts w:ascii="仿宋_GB2312" w:eastAsia="仿宋_GB2312" w:hAnsi="宋体" w:hint="eastAsia"/>
          <w:sz w:val="24"/>
        </w:rPr>
        <w:t xml:space="preserve"> </w:t>
      </w:r>
      <w:proofErr w:type="spellStart"/>
      <w:r w:rsidRPr="005B1CFE">
        <w:rPr>
          <w:rFonts w:ascii="仿宋_GB2312" w:eastAsia="仿宋_GB2312" w:hAnsi="宋体" w:hint="eastAsia"/>
          <w:sz w:val="24"/>
        </w:rPr>
        <w:t>XX</w:t>
      </w:r>
      <w:proofErr w:type="spellEnd"/>
      <w:r w:rsidRPr="005B1CFE">
        <w:rPr>
          <w:rFonts w:ascii="仿宋_GB2312" w:eastAsia="仿宋_GB2312" w:hAnsi="宋体" w:hint="eastAsia"/>
          <w:sz w:val="24"/>
        </w:rPr>
        <w:t xml:space="preserve"> </w:t>
      </w:r>
      <w:proofErr w:type="spellStart"/>
      <w:r w:rsidRPr="005B1CFE">
        <w:rPr>
          <w:rFonts w:ascii="仿宋_GB2312" w:eastAsia="仿宋_GB2312" w:hAnsi="宋体" w:hint="eastAsia"/>
          <w:sz w:val="24"/>
        </w:rPr>
        <w:t>XX</w:t>
      </w:r>
      <w:proofErr w:type="spellEnd"/>
      <w:proofErr w:type="gramEnd"/>
      <w:r w:rsidRPr="005B1CFE">
        <w:rPr>
          <w:rFonts w:ascii="仿宋_GB2312" w:eastAsia="仿宋_GB2312" w:hAnsi="宋体" w:hint="eastAsia"/>
          <w:sz w:val="24"/>
        </w:rPr>
        <w:t xml:space="preserve"> F1指令时，</w:t>
      </w:r>
      <w:proofErr w:type="gramStart"/>
      <w:r w:rsidRPr="005B1CFE">
        <w:rPr>
          <w:rFonts w:ascii="仿宋_GB2312" w:eastAsia="仿宋_GB2312" w:hAnsi="宋体" w:hint="eastAsia"/>
          <w:sz w:val="24"/>
        </w:rPr>
        <w:t xml:space="preserve">XX </w:t>
      </w:r>
      <w:proofErr w:type="spellStart"/>
      <w:r w:rsidRPr="005B1CFE">
        <w:rPr>
          <w:rFonts w:ascii="仿宋_GB2312" w:eastAsia="仿宋_GB2312" w:hAnsi="宋体" w:hint="eastAsia"/>
          <w:sz w:val="24"/>
        </w:rPr>
        <w:t>XX</w:t>
      </w:r>
      <w:proofErr w:type="spellEnd"/>
      <w:r w:rsidRPr="005B1CFE">
        <w:rPr>
          <w:rFonts w:ascii="仿宋_GB2312" w:eastAsia="仿宋_GB2312" w:hAnsi="宋体" w:hint="eastAsia"/>
          <w:sz w:val="24"/>
        </w:rPr>
        <w:t xml:space="preserve"> </w:t>
      </w:r>
      <w:proofErr w:type="spellStart"/>
      <w:proofErr w:type="gramEnd"/>
      <w:r w:rsidRPr="005B1CFE">
        <w:rPr>
          <w:rFonts w:ascii="仿宋_GB2312" w:eastAsia="仿宋_GB2312" w:hAnsi="宋体" w:hint="eastAsia"/>
          <w:sz w:val="24"/>
        </w:rPr>
        <w:t>XX</w:t>
      </w:r>
      <w:proofErr w:type="spellEnd"/>
      <w:r w:rsidRPr="005B1CFE">
        <w:rPr>
          <w:rFonts w:ascii="仿宋_GB2312" w:eastAsia="仿宋_GB2312" w:hAnsi="宋体" w:hint="eastAsia"/>
          <w:sz w:val="24"/>
        </w:rPr>
        <w:t xml:space="preserve"> </w:t>
      </w:r>
      <w:proofErr w:type="spellStart"/>
      <w:r w:rsidRPr="005B1CFE">
        <w:rPr>
          <w:rFonts w:ascii="仿宋_GB2312" w:eastAsia="仿宋_GB2312" w:hAnsi="宋体" w:hint="eastAsia"/>
          <w:sz w:val="24"/>
        </w:rPr>
        <w:t>XX</w:t>
      </w:r>
      <w:proofErr w:type="spellEnd"/>
      <w:r w:rsidRPr="005B1CFE">
        <w:rPr>
          <w:rFonts w:ascii="仿宋_GB2312" w:eastAsia="仿宋_GB2312" w:hAnsi="宋体" w:hint="eastAsia"/>
          <w:sz w:val="24"/>
        </w:rPr>
        <w:t>用以显示初始电量数据</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（6）当触摸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CC</w:t>
      </w:r>
      <w:proofErr w:type="gramStart"/>
      <w:r w:rsidRPr="005B1CFE">
        <w:rPr>
          <w:rFonts w:ascii="仿宋_GB2312" w:eastAsia="仿宋_GB2312" w:hAnsi="宋体" w:hint="eastAsia"/>
          <w:sz w:val="24"/>
        </w:rPr>
        <w:t xml:space="preserve"> XX </w:t>
      </w:r>
      <w:proofErr w:type="spellStart"/>
      <w:r w:rsidRPr="005B1CFE">
        <w:rPr>
          <w:rFonts w:ascii="仿宋_GB2312" w:eastAsia="仿宋_GB2312" w:hAnsi="宋体" w:hint="eastAsia"/>
          <w:sz w:val="24"/>
        </w:rPr>
        <w:t>XX</w:t>
      </w:r>
      <w:proofErr w:type="spellEnd"/>
      <w:proofErr w:type="gramEnd"/>
      <w:r w:rsidRPr="005B1CFE">
        <w:rPr>
          <w:rFonts w:ascii="仿宋_GB2312" w:eastAsia="仿宋_GB2312" w:hAnsi="宋体" w:hint="eastAsia"/>
          <w:sz w:val="24"/>
        </w:rPr>
        <w:t xml:space="preserve"> CD DD</w:t>
      </w:r>
      <w:proofErr w:type="gramStart"/>
      <w:r w:rsidRPr="005B1CFE">
        <w:rPr>
          <w:rFonts w:ascii="仿宋_GB2312" w:eastAsia="仿宋_GB2312" w:hAnsi="宋体" w:hint="eastAsia"/>
          <w:sz w:val="24"/>
        </w:rPr>
        <w:t xml:space="preserve"> YY </w:t>
      </w:r>
      <w:proofErr w:type="spellStart"/>
      <w:r w:rsidRPr="005B1CFE">
        <w:rPr>
          <w:rFonts w:ascii="仿宋_GB2312" w:eastAsia="仿宋_GB2312" w:hAnsi="宋体" w:hint="eastAsia"/>
          <w:sz w:val="24"/>
        </w:rPr>
        <w:t>YY</w:t>
      </w:r>
      <w:proofErr w:type="spellEnd"/>
      <w:proofErr w:type="gramEnd"/>
      <w:r w:rsidRPr="005B1CFE">
        <w:rPr>
          <w:rFonts w:ascii="仿宋_GB2312" w:eastAsia="仿宋_GB2312" w:hAnsi="宋体" w:hint="eastAsia"/>
          <w:sz w:val="24"/>
        </w:rPr>
        <w:t xml:space="preserve"> DE指令时，XX用以显示已用电量数据；YY用于显示充电金额数据</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（7）时间显示数据，根据触摸屏自己获取时间的指令去得到相应的时间显示数据</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（8）当先前“按时间充界面”中设定的充电时间与此界面中已用时间相等时，认为已达到设定时间，这时触摸屏要向下位机发送34指令</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（9）当触摸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35 SUM(SUM为前边数据之和，</w:t>
      </w:r>
      <w:proofErr w:type="gramStart"/>
      <w:r w:rsidRPr="005B1CFE">
        <w:rPr>
          <w:rFonts w:ascii="仿宋_GB2312" w:eastAsia="仿宋_GB2312" w:hAnsi="宋体" w:hint="eastAsia"/>
          <w:sz w:val="24"/>
        </w:rPr>
        <w:t>保留低</w:t>
      </w:r>
      <w:proofErr w:type="gramEnd"/>
      <w:r w:rsidRPr="005B1CFE">
        <w:rPr>
          <w:rFonts w:ascii="仿宋_GB2312" w:eastAsia="仿宋_GB2312" w:hAnsi="宋体" w:hint="eastAsia"/>
          <w:sz w:val="24"/>
        </w:rPr>
        <w:t>两位)指令时，触摸屏要有相应的消息提示，提示内容“已达到设定时间，请刷卡结算……”</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（10）当充电金额数据大于等于卡内剩余金额数据时，认为卡内余额不足，这时触摸</w:t>
      </w:r>
      <w:proofErr w:type="gramStart"/>
      <w:r w:rsidRPr="005B1CFE">
        <w:rPr>
          <w:rFonts w:ascii="仿宋_GB2312" w:eastAsia="仿宋_GB2312" w:hAnsi="宋体" w:hint="eastAsia"/>
          <w:sz w:val="24"/>
        </w:rPr>
        <w:t>屏首先</w:t>
      </w:r>
      <w:proofErr w:type="gramEnd"/>
      <w:r w:rsidRPr="005B1CFE">
        <w:rPr>
          <w:rFonts w:ascii="仿宋_GB2312" w:eastAsia="仿宋_GB2312" w:hAnsi="宋体" w:hint="eastAsia"/>
          <w:sz w:val="24"/>
        </w:rPr>
        <w:t>要向下位机发送B1指令，当触摸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B2 SUM指令时，触摸屏要有相应的消息提示，提示内容“余额不足，请刷卡结算……”</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（11）当触摸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A2 SUM(SUM为前边数据之和，</w:t>
      </w:r>
      <w:proofErr w:type="gramStart"/>
      <w:r w:rsidRPr="005B1CFE">
        <w:rPr>
          <w:rFonts w:ascii="仿宋_GB2312" w:eastAsia="仿宋_GB2312" w:hAnsi="宋体" w:hint="eastAsia"/>
          <w:sz w:val="24"/>
        </w:rPr>
        <w:t>保留低</w:t>
      </w:r>
      <w:proofErr w:type="gramEnd"/>
      <w:r w:rsidRPr="005B1CFE">
        <w:rPr>
          <w:rFonts w:ascii="仿宋_GB2312" w:eastAsia="仿宋_GB2312" w:hAnsi="宋体" w:hint="eastAsia"/>
          <w:sz w:val="24"/>
        </w:rPr>
        <w:t>两位)指令时，触摸屏要有相应的消息提示，提示内容“充电插头连接异常，请刷卡结算……”</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（12）当触摸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DD指令时，触摸屏要有相应的消息提示，提示内容“系统故障，请刷卡结算……”</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（13）当触摸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B9 SUM(SUM为前边数据之和，</w:t>
      </w:r>
      <w:proofErr w:type="gramStart"/>
      <w:r w:rsidRPr="005B1CFE">
        <w:rPr>
          <w:rFonts w:ascii="仿宋_GB2312" w:eastAsia="仿宋_GB2312" w:hAnsi="宋体" w:hint="eastAsia"/>
          <w:sz w:val="24"/>
        </w:rPr>
        <w:t>保留低</w:t>
      </w:r>
      <w:proofErr w:type="gramEnd"/>
      <w:r w:rsidRPr="005B1CFE">
        <w:rPr>
          <w:rFonts w:ascii="仿宋_GB2312" w:eastAsia="仿宋_GB2312" w:hAnsi="宋体" w:hint="eastAsia"/>
          <w:sz w:val="24"/>
        </w:rPr>
        <w:t>两位)指令时，触摸屏要有相应的消息提示，提示内容“电已充满，请刷卡结算……”</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（14）当触摸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DE指令时，触摸屏回复AB BC CD DE 指令，并跳转到“开机界面”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（15）当触摸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37 SUM(SUM为前边数据之和，</w:t>
      </w:r>
      <w:proofErr w:type="gramStart"/>
      <w:r w:rsidRPr="005B1CFE">
        <w:rPr>
          <w:rFonts w:ascii="仿宋_GB2312" w:eastAsia="仿宋_GB2312" w:hAnsi="宋体" w:hint="eastAsia"/>
          <w:sz w:val="24"/>
        </w:rPr>
        <w:t>保留低</w:t>
      </w:r>
      <w:proofErr w:type="gramEnd"/>
      <w:r w:rsidRPr="005B1CFE">
        <w:rPr>
          <w:rFonts w:ascii="仿宋_GB2312" w:eastAsia="仿宋_GB2312" w:hAnsi="宋体" w:hint="eastAsia"/>
          <w:sz w:val="24"/>
        </w:rPr>
        <w:t>两位)指令时，触</w:t>
      </w:r>
      <w:r w:rsidRPr="005B1CFE">
        <w:rPr>
          <w:rFonts w:ascii="仿宋_GB2312" w:eastAsia="仿宋_GB2312" w:hAnsi="宋体" w:hint="eastAsia"/>
          <w:sz w:val="24"/>
        </w:rPr>
        <w:lastRenderedPageBreak/>
        <w:t>摸屏跳转到“充电结算信息界面”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（16）当触摸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55指令时，触摸屏跳转到“系统自检界面”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11、充电结算信息界面：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（1）添加一组固定文本，文本内容为</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 xml:space="preserve">开始时间：        年    月     日  时   分  </w:t>
      </w:r>
      <w:proofErr w:type="gramStart"/>
      <w:r w:rsidRPr="005B1CFE">
        <w:rPr>
          <w:rFonts w:ascii="仿宋_GB2312" w:eastAsia="仿宋_GB2312" w:hAnsi="宋体" w:hint="eastAsia"/>
          <w:sz w:val="24"/>
        </w:rPr>
        <w:t>秒</w:t>
      </w:r>
      <w:proofErr w:type="gramEnd"/>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充电模式：</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 xml:space="preserve">已用时间：    时      分    </w:t>
      </w:r>
      <w:proofErr w:type="gramStart"/>
      <w:r w:rsidRPr="005B1CFE">
        <w:rPr>
          <w:rFonts w:ascii="仿宋_GB2312" w:eastAsia="仿宋_GB2312" w:hAnsi="宋体" w:hint="eastAsia"/>
          <w:sz w:val="24"/>
        </w:rPr>
        <w:t>秒</w:t>
      </w:r>
      <w:proofErr w:type="gramEnd"/>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充电电量：       度</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充电金额：        元</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（2）根据上述文本之间的空间对应添加数值显示物件用于显示充电结束后的充电信息数据</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（3）添加一个消息显示物件，用于显示充电模式：（按时间充）</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（4）添加一个“终止充电”按钮，点击该按钮触摸屏发送A9指令并跳转到“充电结束界面”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（5）当触摸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AA BB CC DD系统故障指令时，触摸屏跳转到“系统故障”界面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（6）当触摸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AB BC CD DE 复位指令时，触摸屏回复AB BC CD DE 指令，并跳转到“开机界面”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12、系统故障界面：</w:t>
      </w:r>
    </w:p>
    <w:p w:rsidR="00EA01AC" w:rsidRPr="005B1CFE" w:rsidRDefault="00EA01AC" w:rsidP="00EA01AC">
      <w:pPr>
        <w:spacing w:line="360" w:lineRule="auto"/>
        <w:rPr>
          <w:rFonts w:ascii="仿宋_GB2312" w:eastAsia="仿宋_GB2312" w:hAnsi="宋体"/>
          <w:sz w:val="24"/>
        </w:rPr>
      </w:pPr>
      <w:r w:rsidRPr="005B1CFE">
        <w:rPr>
          <w:rFonts w:ascii="仿宋_GB2312" w:eastAsia="仿宋_GB2312" w:hAnsi="宋体" w:hint="eastAsia"/>
          <w:sz w:val="24"/>
        </w:rPr>
        <w:t>当触摸</w:t>
      </w:r>
      <w:proofErr w:type="gramStart"/>
      <w:r w:rsidRPr="005B1CFE">
        <w:rPr>
          <w:rFonts w:ascii="仿宋_GB2312" w:eastAsia="仿宋_GB2312" w:hAnsi="宋体" w:hint="eastAsia"/>
          <w:sz w:val="24"/>
        </w:rPr>
        <w:t>屏收到</w:t>
      </w:r>
      <w:proofErr w:type="gramEnd"/>
      <w:r w:rsidRPr="005B1CFE">
        <w:rPr>
          <w:rFonts w:ascii="仿宋_GB2312" w:eastAsia="仿宋_GB2312" w:hAnsi="宋体" w:hint="eastAsia"/>
          <w:sz w:val="24"/>
        </w:rPr>
        <w:t>A5 A6 SUM(SUM为前边数据之和，</w:t>
      </w:r>
      <w:proofErr w:type="gramStart"/>
      <w:r w:rsidRPr="005B1CFE">
        <w:rPr>
          <w:rFonts w:ascii="仿宋_GB2312" w:eastAsia="仿宋_GB2312" w:hAnsi="宋体" w:hint="eastAsia"/>
          <w:sz w:val="24"/>
        </w:rPr>
        <w:t>保留低</w:t>
      </w:r>
      <w:proofErr w:type="gramEnd"/>
      <w:r w:rsidRPr="005B1CFE">
        <w:rPr>
          <w:rFonts w:ascii="仿宋_GB2312" w:eastAsia="仿宋_GB2312" w:hAnsi="宋体" w:hint="eastAsia"/>
          <w:sz w:val="24"/>
        </w:rPr>
        <w:t>两位)指令时触摸屏要有相应的消息提示，提示的内容“恢复正常，系统将会回到初始界面”，并跳转到“开机界面”</w:t>
      </w: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r>
        <w:rPr>
          <w:rFonts w:ascii="仿宋_GB2312" w:eastAsia="仿宋_GB2312" w:hAnsi="宋体" w:hint="eastAsia"/>
          <w:b/>
          <w:color w:val="000000"/>
          <w:sz w:val="28"/>
          <w:lang w:val="zh-CN"/>
        </w:rPr>
        <w:t>任务三：充电桩的使用</w:t>
      </w:r>
    </w:p>
    <w:p w:rsidR="00EA01AC" w:rsidRDefault="00EA01AC" w:rsidP="00EA01AC">
      <w:pPr>
        <w:spacing w:line="440" w:lineRule="atLeast"/>
        <w:ind w:firstLineChars="200" w:firstLine="480"/>
        <w:textAlignment w:val="baseline"/>
        <w:outlineLvl w:val="0"/>
        <w:rPr>
          <w:rFonts w:ascii="仿宋_GB2312" w:eastAsia="仿宋_GB2312" w:hAnsi="宋体"/>
          <w:color w:val="000000"/>
          <w:sz w:val="24"/>
        </w:rPr>
      </w:pPr>
      <w:r w:rsidRPr="00ED55A4">
        <w:rPr>
          <w:rFonts w:ascii="仿宋_GB2312" w:eastAsia="仿宋_GB2312" w:hAnsi="宋体" w:hint="eastAsia"/>
          <w:color w:val="000000"/>
          <w:sz w:val="24"/>
        </w:rPr>
        <w:t>根据所提供的设备</w:t>
      </w:r>
      <w:r>
        <w:rPr>
          <w:rFonts w:ascii="仿宋_GB2312" w:eastAsia="仿宋_GB2312" w:hAnsi="宋体" w:hint="eastAsia"/>
          <w:color w:val="000000"/>
          <w:sz w:val="24"/>
        </w:rPr>
        <w:t>及竞赛任务书</w:t>
      </w:r>
      <w:r w:rsidRPr="00ED55A4">
        <w:rPr>
          <w:rFonts w:ascii="仿宋_GB2312" w:eastAsia="仿宋_GB2312" w:hAnsi="宋体" w:hint="eastAsia"/>
          <w:color w:val="000000"/>
          <w:sz w:val="24"/>
        </w:rPr>
        <w:t>，完成</w:t>
      </w:r>
      <w:r>
        <w:rPr>
          <w:rFonts w:ascii="仿宋_GB2312" w:eastAsia="仿宋_GB2312" w:hAnsi="宋体" w:hint="eastAsia"/>
          <w:color w:val="000000"/>
          <w:sz w:val="24"/>
        </w:rPr>
        <w:t>充电桩和</w:t>
      </w:r>
      <w:proofErr w:type="gramStart"/>
      <w:r>
        <w:rPr>
          <w:rFonts w:ascii="仿宋_GB2312" w:eastAsia="仿宋_GB2312" w:hAnsi="宋体" w:hint="eastAsia"/>
          <w:color w:val="000000"/>
          <w:sz w:val="24"/>
        </w:rPr>
        <w:t>可</w:t>
      </w:r>
      <w:proofErr w:type="gramEnd"/>
      <w:r>
        <w:rPr>
          <w:rFonts w:ascii="仿宋_GB2312" w:eastAsia="仿宋_GB2312" w:hAnsi="宋体" w:hint="eastAsia"/>
          <w:color w:val="000000"/>
          <w:sz w:val="24"/>
        </w:rPr>
        <w:t>充电设备的连接与使用。</w:t>
      </w:r>
    </w:p>
    <w:p w:rsidR="00EA01AC" w:rsidRDefault="00EA01AC" w:rsidP="000B34FF">
      <w:pPr>
        <w:spacing w:beforeLines="50" w:afterLines="50" w:line="440" w:lineRule="atLeast"/>
        <w:jc w:val="center"/>
        <w:textAlignment w:val="baseline"/>
        <w:outlineLvl w:val="0"/>
        <w:rPr>
          <w:rFonts w:ascii="仿宋_GB2312" w:eastAsia="仿宋_GB2312" w:hAnsi="宋体"/>
          <w:color w:val="000000"/>
          <w:sz w:val="24"/>
        </w:rPr>
      </w:pPr>
      <w:r>
        <w:rPr>
          <w:rFonts w:ascii="仿宋_GB2312" w:eastAsia="仿宋_GB2312" w:hAnsi="宋体" w:hint="eastAsia"/>
          <w:noProof/>
          <w:color w:val="000000"/>
          <w:sz w:val="24"/>
        </w:rPr>
        <w:lastRenderedPageBreak/>
        <w:drawing>
          <wp:inline distT="0" distB="0" distL="0" distR="0">
            <wp:extent cx="3763645" cy="2785745"/>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r="-1236" b="6668"/>
                    <a:stretch>
                      <a:fillRect/>
                    </a:stretch>
                  </pic:blipFill>
                  <pic:spPr bwMode="auto">
                    <a:xfrm>
                      <a:off x="0" y="0"/>
                      <a:ext cx="3763645" cy="2785745"/>
                    </a:xfrm>
                    <a:prstGeom prst="rect">
                      <a:avLst/>
                    </a:prstGeom>
                    <a:noFill/>
                    <a:ln w="9525">
                      <a:noFill/>
                      <a:miter lim="800000"/>
                      <a:headEnd/>
                      <a:tailEnd/>
                    </a:ln>
                  </pic:spPr>
                </pic:pic>
              </a:graphicData>
            </a:graphic>
          </wp:inline>
        </w:drawing>
      </w:r>
    </w:p>
    <w:p w:rsidR="00EA01AC" w:rsidRDefault="00EA01AC" w:rsidP="000B34FF">
      <w:pPr>
        <w:spacing w:line="440" w:lineRule="atLeast"/>
        <w:ind w:firstLineChars="200" w:firstLine="482"/>
        <w:jc w:val="center"/>
        <w:textAlignment w:val="baseline"/>
        <w:outlineLvl w:val="0"/>
        <w:rPr>
          <w:rFonts w:eastAsia="仿宋_GB2312"/>
          <w:b/>
          <w:color w:val="000000"/>
          <w:sz w:val="24"/>
        </w:rPr>
      </w:pPr>
      <w:r w:rsidRPr="00655B58">
        <w:rPr>
          <w:rFonts w:eastAsia="仿宋_GB2312" w:hint="eastAsia"/>
          <w:b/>
          <w:color w:val="000000"/>
          <w:sz w:val="24"/>
        </w:rPr>
        <w:t>图</w:t>
      </w:r>
      <w:r>
        <w:rPr>
          <w:rFonts w:eastAsia="仿宋_GB2312" w:hint="eastAsia"/>
          <w:b/>
          <w:color w:val="000000"/>
          <w:sz w:val="24"/>
        </w:rPr>
        <w:t>10</w:t>
      </w:r>
      <w:r w:rsidRPr="00655B58">
        <w:rPr>
          <w:rFonts w:eastAsia="仿宋_GB2312" w:hint="eastAsia"/>
          <w:b/>
          <w:color w:val="000000"/>
          <w:sz w:val="24"/>
        </w:rPr>
        <w:t xml:space="preserve"> </w:t>
      </w:r>
      <w:r w:rsidRPr="00655B58">
        <w:rPr>
          <w:rFonts w:eastAsia="仿宋_GB2312" w:hint="eastAsia"/>
          <w:b/>
          <w:color w:val="000000"/>
          <w:sz w:val="24"/>
        </w:rPr>
        <w:t>交流充电桩外观系统图</w:t>
      </w:r>
    </w:p>
    <w:p w:rsidR="00EA01AC" w:rsidRPr="00655B58" w:rsidRDefault="00EA01AC" w:rsidP="000B34FF">
      <w:pPr>
        <w:spacing w:line="440" w:lineRule="atLeast"/>
        <w:ind w:firstLineChars="200" w:firstLine="482"/>
        <w:jc w:val="center"/>
        <w:textAlignment w:val="baseline"/>
        <w:outlineLvl w:val="0"/>
        <w:rPr>
          <w:rFonts w:eastAsia="仿宋_GB2312"/>
          <w:b/>
          <w:color w:val="000000"/>
          <w:sz w:val="24"/>
        </w:rPr>
      </w:pPr>
    </w:p>
    <w:p w:rsidR="00EA01AC" w:rsidRDefault="00EA01AC" w:rsidP="00EA01AC">
      <w:pPr>
        <w:spacing w:line="400" w:lineRule="atLeast"/>
        <w:textAlignment w:val="baseline"/>
        <w:outlineLvl w:val="0"/>
        <w:rPr>
          <w:rFonts w:ascii="仿宋_GB2312" w:eastAsia="仿宋_GB2312" w:hAnsi="宋体"/>
          <w:color w:val="000000"/>
          <w:sz w:val="24"/>
        </w:rPr>
      </w:pPr>
      <w:r w:rsidRPr="003C573A">
        <w:rPr>
          <w:rFonts w:ascii="仿宋_GB2312" w:eastAsia="仿宋_GB2312" w:hAnsi="宋体" w:hint="eastAsia"/>
          <w:color w:val="000000"/>
          <w:sz w:val="24"/>
        </w:rPr>
        <w:t>（1）</w:t>
      </w:r>
      <w:r>
        <w:rPr>
          <w:rFonts w:ascii="仿宋_GB2312" w:eastAsia="仿宋_GB2312" w:hAnsi="宋体" w:hint="eastAsia"/>
          <w:color w:val="000000"/>
          <w:sz w:val="24"/>
        </w:rPr>
        <w:t>按照使用说明书</w:t>
      </w:r>
      <w:r w:rsidRPr="003C573A">
        <w:rPr>
          <w:rFonts w:ascii="仿宋_GB2312" w:eastAsia="仿宋_GB2312" w:hAnsi="宋体" w:hint="eastAsia"/>
          <w:color w:val="000000"/>
          <w:sz w:val="24"/>
        </w:rPr>
        <w:t>完成</w:t>
      </w:r>
      <w:r>
        <w:rPr>
          <w:rFonts w:ascii="仿宋_GB2312" w:eastAsia="仿宋_GB2312" w:hAnsi="宋体" w:hint="eastAsia"/>
          <w:color w:val="000000"/>
          <w:sz w:val="24"/>
        </w:rPr>
        <w:t>连接充电线路；</w:t>
      </w:r>
    </w:p>
    <w:p w:rsidR="00EA01AC" w:rsidRPr="003C573A" w:rsidRDefault="00EA01AC" w:rsidP="00EA01AC">
      <w:pPr>
        <w:spacing w:line="400" w:lineRule="atLeast"/>
        <w:textAlignment w:val="baseline"/>
        <w:outlineLvl w:val="0"/>
        <w:rPr>
          <w:rFonts w:ascii="仿宋_GB2312" w:eastAsia="仿宋_GB2312" w:hAnsi="宋体"/>
          <w:color w:val="000000"/>
          <w:sz w:val="24"/>
        </w:rPr>
      </w:pPr>
      <w:r>
        <w:rPr>
          <w:rFonts w:ascii="仿宋_GB2312" w:eastAsia="仿宋_GB2312" w:hAnsi="宋体" w:hint="eastAsia"/>
          <w:color w:val="000000"/>
          <w:sz w:val="24"/>
        </w:rPr>
        <w:t>（2）根据使用说明书及任务书使用IC卡完成对负载充电训练。</w:t>
      </w: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p>
    <w:p w:rsidR="00EA01AC" w:rsidRDefault="00EA01AC" w:rsidP="000B34FF">
      <w:pPr>
        <w:spacing w:beforeLines="50" w:afterLines="50" w:line="440" w:lineRule="atLeast"/>
        <w:textAlignment w:val="baseline"/>
        <w:outlineLvl w:val="0"/>
        <w:rPr>
          <w:rFonts w:ascii="仿宋_GB2312" w:eastAsia="仿宋_GB2312" w:hAnsi="宋体"/>
          <w:b/>
          <w:color w:val="000000"/>
          <w:sz w:val="28"/>
          <w:lang w:val="zh-CN"/>
        </w:rPr>
      </w:pPr>
      <w:r>
        <w:rPr>
          <w:rFonts w:ascii="仿宋_GB2312" w:eastAsia="仿宋_GB2312" w:hAnsi="宋体" w:hint="eastAsia"/>
          <w:b/>
          <w:color w:val="000000"/>
          <w:sz w:val="28"/>
          <w:lang w:val="zh-CN"/>
        </w:rPr>
        <w:t>注意事项</w:t>
      </w:r>
    </w:p>
    <w:p w:rsidR="00EA01AC" w:rsidRDefault="00EA01AC" w:rsidP="00EA01AC">
      <w:pPr>
        <w:spacing w:line="360" w:lineRule="auto"/>
        <w:ind w:firstLineChars="198" w:firstLine="475"/>
        <w:rPr>
          <w:rFonts w:ascii="仿宋_GB2312" w:eastAsia="仿宋_GB2312" w:hAnsi="宋体"/>
          <w:sz w:val="24"/>
        </w:rPr>
      </w:pPr>
      <w:r>
        <w:rPr>
          <w:rFonts w:ascii="仿宋_GB2312" w:eastAsia="仿宋_GB2312" w:hAnsi="宋体" w:hint="eastAsia"/>
          <w:sz w:val="24"/>
        </w:rPr>
        <w:t>⑴ 选手在工作过程中应根据分项工序实施过程填写“工序实施清单”，竞赛结束时与试卷一并收回。</w:t>
      </w:r>
    </w:p>
    <w:p w:rsidR="00EA01AC" w:rsidRDefault="00EA01AC" w:rsidP="00EA01AC">
      <w:pPr>
        <w:spacing w:line="360" w:lineRule="auto"/>
        <w:ind w:firstLineChars="198" w:firstLine="475"/>
        <w:rPr>
          <w:rFonts w:ascii="仿宋_GB2312" w:eastAsia="仿宋_GB2312" w:hAnsi="宋体"/>
          <w:sz w:val="24"/>
        </w:rPr>
      </w:pPr>
      <w:r>
        <w:rPr>
          <w:rFonts w:ascii="仿宋_GB2312" w:eastAsia="仿宋_GB2312" w:hAnsi="宋体" w:hint="eastAsia"/>
          <w:sz w:val="24"/>
        </w:rPr>
        <w:t>(2)选手提交最终的</w:t>
      </w:r>
      <w:r>
        <w:rPr>
          <w:rFonts w:ascii="仿宋_GB2312" w:eastAsia="仿宋_GB2312" w:hAnsi="宋体" w:hint="eastAsia"/>
          <w:b/>
          <w:sz w:val="24"/>
        </w:rPr>
        <w:t>触摸屏</w:t>
      </w:r>
      <w:r>
        <w:rPr>
          <w:rFonts w:ascii="仿宋_GB2312" w:eastAsia="仿宋_GB2312" w:hAnsi="宋体" w:hint="eastAsia"/>
          <w:sz w:val="24"/>
        </w:rPr>
        <w:t>程序界面，存放在 “</w:t>
      </w:r>
      <w:r>
        <w:rPr>
          <w:rFonts w:ascii="仿宋_GB2312" w:eastAsia="仿宋_GB2312" w:hAnsi="宋体"/>
          <w:b/>
          <w:sz w:val="24"/>
        </w:rPr>
        <w:t>D</w:t>
      </w:r>
      <w:r>
        <w:rPr>
          <w:rFonts w:ascii="仿宋_GB2312" w:eastAsia="仿宋_GB2312" w:hAnsi="宋体" w:hint="eastAsia"/>
          <w:b/>
          <w:sz w:val="24"/>
        </w:rPr>
        <w:t>:\2018新能源汽车充电桩</w:t>
      </w:r>
      <w:r>
        <w:rPr>
          <w:rFonts w:ascii="仿宋_GB2312" w:eastAsia="仿宋_GB2312" w:hAnsi="宋体" w:hint="eastAsia"/>
          <w:b/>
          <w:sz w:val="24"/>
        </w:rPr>
        <w:lastRenderedPageBreak/>
        <w:t>安装与调试\XX</w:t>
      </w:r>
      <w:r>
        <w:rPr>
          <w:rFonts w:ascii="仿宋_GB2312" w:eastAsia="仿宋_GB2312" w:hAnsi="宋体"/>
          <w:sz w:val="24"/>
        </w:rPr>
        <w:t>”</w:t>
      </w:r>
      <w:r>
        <w:rPr>
          <w:rFonts w:ascii="仿宋_GB2312" w:eastAsia="仿宋_GB2312" w:hAnsi="宋体" w:hint="eastAsia"/>
          <w:sz w:val="24"/>
        </w:rPr>
        <w:t>文件夹下(</w:t>
      </w:r>
      <w:r>
        <w:rPr>
          <w:rFonts w:ascii="仿宋_GB2312" w:eastAsia="仿宋_GB2312" w:hAnsi="宋体" w:hint="eastAsia"/>
          <w:b/>
          <w:sz w:val="24"/>
        </w:rPr>
        <w:t>XX:</w:t>
      </w:r>
      <w:proofErr w:type="gramStart"/>
      <w:r>
        <w:rPr>
          <w:rFonts w:ascii="仿宋_GB2312" w:eastAsia="仿宋_GB2312" w:hAnsi="宋体" w:hint="eastAsia"/>
          <w:b/>
          <w:sz w:val="24"/>
        </w:rPr>
        <w:t>工位号</w:t>
      </w:r>
      <w:proofErr w:type="gramEnd"/>
      <w:r>
        <w:rPr>
          <w:rFonts w:ascii="仿宋_GB2312" w:eastAsia="仿宋_GB2312" w:hAnsi="宋体" w:hint="eastAsia"/>
          <w:sz w:val="24"/>
        </w:rPr>
        <w:t>)。选手的试卷用</w:t>
      </w:r>
      <w:proofErr w:type="gramStart"/>
      <w:r>
        <w:rPr>
          <w:rFonts w:ascii="仿宋_GB2312" w:eastAsia="仿宋_GB2312" w:hAnsi="宋体" w:hint="eastAsia"/>
          <w:sz w:val="24"/>
        </w:rPr>
        <w:t>工位号</w:t>
      </w:r>
      <w:proofErr w:type="gramEnd"/>
      <w:r>
        <w:rPr>
          <w:rFonts w:ascii="仿宋_GB2312" w:eastAsia="仿宋_GB2312" w:hAnsi="宋体" w:hint="eastAsia"/>
          <w:sz w:val="24"/>
        </w:rPr>
        <w:t>标识，不得写上姓名或与身份有关的信息（竞赛时每组发放二套试题及电路框图、工序实施清单各一份，竞赛结束时一并收回）。</w:t>
      </w:r>
    </w:p>
    <w:p w:rsidR="00EA01AC" w:rsidRDefault="00EA01AC" w:rsidP="00EA01AC">
      <w:pPr>
        <w:spacing w:line="360" w:lineRule="auto"/>
        <w:ind w:firstLineChars="200" w:firstLine="480"/>
        <w:rPr>
          <w:rFonts w:ascii="仿宋_GB2312" w:eastAsia="仿宋_GB2312" w:hAnsi="宋体"/>
          <w:sz w:val="24"/>
        </w:rPr>
      </w:pPr>
      <w:r>
        <w:rPr>
          <w:rFonts w:ascii="仿宋_GB2312" w:eastAsia="仿宋_GB2312" w:hAnsi="宋体" w:hint="eastAsia"/>
          <w:sz w:val="24"/>
        </w:rPr>
        <w:t>(3) 比赛中如出现下列情况时另行扣分：</w:t>
      </w:r>
    </w:p>
    <w:p w:rsidR="00EA01AC" w:rsidRDefault="00EA01AC" w:rsidP="00EA01AC">
      <w:pPr>
        <w:spacing w:line="360" w:lineRule="auto"/>
        <w:ind w:leftChars="5" w:left="10" w:firstLineChars="200" w:firstLine="480"/>
        <w:rPr>
          <w:rFonts w:ascii="仿宋_GB2312" w:eastAsia="仿宋_GB2312" w:hAnsi="宋体"/>
          <w:sz w:val="24"/>
        </w:rPr>
      </w:pPr>
      <w:r>
        <w:rPr>
          <w:rFonts w:ascii="仿宋_GB2312" w:eastAsia="仿宋_GB2312" w:hAnsi="宋体" w:hint="eastAsia"/>
          <w:sz w:val="24"/>
        </w:rPr>
        <w:t>① 选手认定器件有故障可提出更换，经裁判测定器件完好时每次扣3分，器件确实损坏每更换一次补时5分钟。</w:t>
      </w:r>
    </w:p>
    <w:p w:rsidR="00EA01AC" w:rsidRDefault="00EA01AC" w:rsidP="00EA01AC">
      <w:pPr>
        <w:spacing w:line="360" w:lineRule="auto"/>
        <w:ind w:leftChars="-27" w:left="-57" w:firstLineChars="225" w:firstLine="540"/>
        <w:rPr>
          <w:rFonts w:ascii="仿宋_GB2312" w:eastAsia="仿宋_GB2312" w:hAnsi="宋体"/>
          <w:sz w:val="24"/>
        </w:rPr>
      </w:pPr>
      <w:r>
        <w:rPr>
          <w:rFonts w:ascii="仿宋_GB2312" w:eastAsia="仿宋_GB2312" w:hAnsi="宋体" w:hint="eastAsia"/>
          <w:sz w:val="24"/>
        </w:rPr>
        <w:t>⑷ 由于错误接线等原因引起</w:t>
      </w:r>
      <w:r>
        <w:rPr>
          <w:rFonts w:ascii="仿宋_GB2312" w:eastAsia="仿宋_GB2312" w:hAnsi="宋体" w:hint="eastAsia"/>
          <w:b/>
          <w:sz w:val="24"/>
        </w:rPr>
        <w:t>触摸屏、读卡器、智能控制板</w:t>
      </w:r>
      <w:r>
        <w:rPr>
          <w:rFonts w:ascii="仿宋_GB2312" w:eastAsia="仿宋_GB2312" w:hAnsi="宋体" w:hint="eastAsia"/>
          <w:sz w:val="24"/>
        </w:rPr>
        <w:t>和直流电源损坏，取消竞赛资格。</w:t>
      </w:r>
    </w:p>
    <w:p w:rsidR="00EA01AC" w:rsidRDefault="00EA01AC" w:rsidP="00EA01AC">
      <w:pPr>
        <w:spacing w:line="360" w:lineRule="auto"/>
        <w:ind w:leftChars="-27" w:left="-57" w:firstLineChars="225" w:firstLine="540"/>
        <w:rPr>
          <w:rFonts w:ascii="仿宋_GB2312" w:eastAsia="仿宋_GB2312" w:hAnsi="宋体"/>
          <w:sz w:val="24"/>
        </w:rPr>
      </w:pPr>
    </w:p>
    <w:p w:rsidR="00EA01AC" w:rsidRDefault="00EA01AC" w:rsidP="00EA01AC">
      <w:pPr>
        <w:ind w:firstLineChars="196" w:firstLine="630"/>
        <w:rPr>
          <w:rFonts w:eastAsia="黑体"/>
          <w:b/>
          <w:color w:val="000000"/>
          <w:sz w:val="32"/>
          <w:u w:val="single"/>
        </w:rPr>
      </w:pPr>
    </w:p>
    <w:p w:rsidR="00EA01AC" w:rsidRDefault="00EA01AC" w:rsidP="00EA01AC">
      <w:pPr>
        <w:rPr>
          <w:rFonts w:ascii="仿宋_GB2312" w:eastAsia="仿宋_GB2312" w:hAnsi="宋体"/>
          <w:color w:val="000000"/>
          <w:sz w:val="24"/>
          <w:szCs w:val="24"/>
        </w:rPr>
      </w:pPr>
    </w:p>
    <w:p w:rsidR="00EA01AC" w:rsidRDefault="00EA01AC" w:rsidP="00EA01AC">
      <w:pPr>
        <w:rPr>
          <w:rFonts w:ascii="仿宋_GB2312" w:eastAsia="仿宋_GB2312" w:hAnsi="宋体"/>
          <w:color w:val="000000"/>
          <w:sz w:val="24"/>
          <w:szCs w:val="24"/>
        </w:rPr>
      </w:pPr>
    </w:p>
    <w:p w:rsidR="00EA01AC" w:rsidRDefault="00EA01AC" w:rsidP="00EA01AC">
      <w:pPr>
        <w:jc w:val="center"/>
        <w:rPr>
          <w:rFonts w:ascii="仿宋_GB2312" w:eastAsia="仿宋_GB2312" w:hAnsi="宋体"/>
          <w:color w:val="000000"/>
          <w:sz w:val="24"/>
          <w:szCs w:val="24"/>
        </w:rPr>
      </w:pPr>
      <w:r>
        <w:rPr>
          <w:rFonts w:ascii="仿宋_GB2312" w:eastAsia="仿宋_GB2312" w:hAnsi="宋体" w:hint="eastAsia"/>
          <w:noProof/>
          <w:color w:val="000000"/>
          <w:sz w:val="24"/>
          <w:szCs w:val="24"/>
        </w:rPr>
        <w:lastRenderedPageBreak/>
        <w:drawing>
          <wp:inline distT="0" distB="0" distL="0" distR="0">
            <wp:extent cx="5720080" cy="8059420"/>
            <wp:effectExtent l="19050" t="0" r="0" b="0"/>
            <wp:docPr id="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srcRect/>
                    <a:stretch>
                      <a:fillRect/>
                    </a:stretch>
                  </pic:blipFill>
                  <pic:spPr bwMode="auto">
                    <a:xfrm>
                      <a:off x="0" y="0"/>
                      <a:ext cx="5720080" cy="8059420"/>
                    </a:xfrm>
                    <a:prstGeom prst="rect">
                      <a:avLst/>
                    </a:prstGeom>
                    <a:noFill/>
                    <a:ln w="9525">
                      <a:noFill/>
                      <a:miter lim="800000"/>
                      <a:headEnd/>
                      <a:tailEnd/>
                    </a:ln>
                  </pic:spPr>
                </pic:pic>
              </a:graphicData>
            </a:graphic>
          </wp:inline>
        </w:drawing>
      </w:r>
      <w:r>
        <w:rPr>
          <w:rFonts w:ascii="仿宋_GB2312" w:eastAsia="仿宋_GB2312" w:hAnsi="宋体" w:hint="eastAsia"/>
          <w:color w:val="000000"/>
          <w:sz w:val="24"/>
          <w:szCs w:val="24"/>
        </w:rPr>
        <w:t>充电桩接线图</w:t>
      </w:r>
    </w:p>
    <w:p w:rsidR="00EA01AC" w:rsidRDefault="00EA01AC" w:rsidP="00EA01AC">
      <w:pPr>
        <w:jc w:val="center"/>
        <w:rPr>
          <w:rFonts w:ascii="仿宋_GB2312" w:eastAsia="仿宋_GB2312" w:hAnsi="宋体"/>
          <w:color w:val="000000"/>
          <w:sz w:val="24"/>
          <w:szCs w:val="24"/>
        </w:rPr>
      </w:pPr>
    </w:p>
    <w:p w:rsidR="00EA01AC" w:rsidRDefault="00EA01AC" w:rsidP="00EA01AC">
      <w:pPr>
        <w:jc w:val="center"/>
        <w:rPr>
          <w:rFonts w:ascii="仿宋_GB2312" w:eastAsia="仿宋_GB2312" w:hAnsi="宋体"/>
          <w:color w:val="000000"/>
          <w:sz w:val="24"/>
          <w:szCs w:val="24"/>
        </w:rPr>
      </w:pPr>
    </w:p>
    <w:p w:rsidR="00EA01AC" w:rsidRDefault="00EA01AC" w:rsidP="00EA01AC">
      <w:pPr>
        <w:jc w:val="center"/>
        <w:rPr>
          <w:rFonts w:eastAsia="黑体"/>
          <w:b/>
          <w:color w:val="000000"/>
          <w:sz w:val="32"/>
          <w:u w:val="single"/>
        </w:rPr>
      </w:pPr>
    </w:p>
    <w:p w:rsidR="00EA01AC" w:rsidRDefault="00EA01AC" w:rsidP="00EA01AC">
      <w:pPr>
        <w:jc w:val="center"/>
        <w:rPr>
          <w:rFonts w:ascii="仿宋_GB2312" w:eastAsia="仿宋_GB2312" w:hAnsi="宋体"/>
          <w:color w:val="000000"/>
          <w:sz w:val="24"/>
          <w:szCs w:val="24"/>
        </w:rPr>
      </w:pPr>
      <w:r>
        <w:rPr>
          <w:noProof/>
        </w:rPr>
        <w:lastRenderedPageBreak/>
        <w:drawing>
          <wp:inline distT="0" distB="0" distL="0" distR="0">
            <wp:extent cx="6007100" cy="8420735"/>
            <wp:effectExtent l="19050" t="0" r="0" b="0"/>
            <wp:docPr id="15" name="图片 15" descr="交流负载接线图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交流负载接线图15"/>
                    <pic:cNvPicPr>
                      <a:picLocks noChangeAspect="1" noChangeArrowheads="1"/>
                    </pic:cNvPicPr>
                  </pic:nvPicPr>
                  <pic:blipFill>
                    <a:blip r:embed="rId25"/>
                    <a:srcRect l="3922" t="-8" r="3796"/>
                    <a:stretch>
                      <a:fillRect/>
                    </a:stretch>
                  </pic:blipFill>
                  <pic:spPr bwMode="auto">
                    <a:xfrm>
                      <a:off x="0" y="0"/>
                      <a:ext cx="6007100" cy="8420735"/>
                    </a:xfrm>
                    <a:prstGeom prst="rect">
                      <a:avLst/>
                    </a:prstGeom>
                    <a:noFill/>
                    <a:ln w="9525">
                      <a:noFill/>
                      <a:miter lim="800000"/>
                      <a:headEnd/>
                      <a:tailEnd/>
                    </a:ln>
                  </pic:spPr>
                </pic:pic>
              </a:graphicData>
            </a:graphic>
          </wp:inline>
        </w:drawing>
      </w:r>
    </w:p>
    <w:p w:rsidR="00EA01AC" w:rsidRDefault="00EA01AC" w:rsidP="00EA01AC">
      <w:pPr>
        <w:jc w:val="center"/>
        <w:rPr>
          <w:rFonts w:ascii="仿宋_GB2312" w:eastAsia="仿宋_GB2312" w:hAnsi="宋体"/>
          <w:color w:val="000000"/>
          <w:sz w:val="24"/>
          <w:szCs w:val="24"/>
        </w:rPr>
      </w:pPr>
    </w:p>
    <w:p w:rsidR="00EA01AC" w:rsidRDefault="00EA01AC" w:rsidP="00EA01AC">
      <w:pPr>
        <w:jc w:val="center"/>
        <w:rPr>
          <w:rFonts w:ascii="仿宋_GB2312" w:eastAsia="仿宋_GB2312" w:hAnsi="宋体"/>
          <w:color w:val="000000"/>
          <w:sz w:val="24"/>
          <w:szCs w:val="24"/>
        </w:rPr>
      </w:pPr>
      <w:r>
        <w:rPr>
          <w:rFonts w:ascii="仿宋_GB2312" w:eastAsia="仿宋_GB2312" w:hAnsi="宋体" w:hint="eastAsia"/>
          <w:color w:val="000000"/>
          <w:sz w:val="24"/>
          <w:szCs w:val="24"/>
        </w:rPr>
        <w:lastRenderedPageBreak/>
        <w:t>充电桩负载装置原理图</w:t>
      </w:r>
    </w:p>
    <w:p w:rsidR="00EA01AC" w:rsidRDefault="00EA01AC"/>
    <w:p w:rsidR="00EA01AC" w:rsidRDefault="00EA01AC"/>
    <w:sectPr w:rsidR="00EA01AC" w:rsidSect="0098040A">
      <w:footerReference w:type="default" r:id="rId26"/>
      <w:pgSz w:w="11906" w:h="16838"/>
      <w:pgMar w:top="1440" w:right="1800" w:bottom="1440" w:left="1800" w:header="851" w:footer="992" w:gutter="0"/>
      <w:cols w:space="720"/>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6945" w:rsidRDefault="00996945">
      <w:r>
        <w:separator/>
      </w:r>
    </w:p>
  </w:endnote>
  <w:endnote w:type="continuationSeparator" w:id="0">
    <w:p w:rsidR="00996945" w:rsidRDefault="0099694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PROKST+FZFSJW--GB1-0">
    <w:altName w:val="宋体"/>
    <w:charset w:val="86"/>
    <w:family w:val="roman"/>
    <w:pitch w:val="default"/>
    <w:sig w:usb0="00000000" w:usb1="0000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A0000287" w:usb1="28CF3C52" w:usb2="00000016" w:usb3="00000000" w:csb0="0004001F" w:csb1="00000000"/>
  </w:font>
  <w:font w:name="Arial">
    <w:panose1 w:val="020B0604020202020204"/>
    <w:charset w:val="00"/>
    <w:family w:val="swiss"/>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方正小标宋简体">
    <w:altName w:val="微软雅黑"/>
    <w:charset w:val="86"/>
    <w:family w:val="auto"/>
    <w:pitch w:val="default"/>
    <w:sig w:usb0="00000000" w:usb1="080E0000" w:usb2="00000010" w:usb3="00000000" w:csb0="00040000" w:csb1="00000000"/>
  </w:font>
  <w:font w:name="楷体_GB2312">
    <w:altName w:val="楷体"/>
    <w:charset w:val="86"/>
    <w:family w:val="modern"/>
    <w:pitch w:val="default"/>
    <w:sig w:usb0="00000000" w:usb1="0000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4ED0" w:rsidRDefault="00560460">
    <w:pPr>
      <w:pStyle w:val="a6"/>
      <w:jc w:val="center"/>
      <w:rPr>
        <w:rFonts w:ascii="仿宋_GB2312" w:eastAsia="仿宋_GB2312"/>
        <w:sz w:val="24"/>
        <w:szCs w:val="24"/>
      </w:rPr>
    </w:pPr>
    <w:r>
      <w:rPr>
        <w:rFonts w:ascii="仿宋_GB2312" w:eastAsia="仿宋_GB2312"/>
        <w:sz w:val="24"/>
        <w:szCs w:val="24"/>
      </w:rPr>
      <w:fldChar w:fldCharType="begin"/>
    </w:r>
    <w:r w:rsidR="00BD4ED0">
      <w:rPr>
        <w:rFonts w:ascii="仿宋_GB2312" w:eastAsia="仿宋_GB2312"/>
        <w:sz w:val="24"/>
        <w:szCs w:val="24"/>
      </w:rPr>
      <w:instrText xml:space="preserve"> PAGE   \* MERGEFORMAT </w:instrText>
    </w:r>
    <w:r>
      <w:rPr>
        <w:rFonts w:ascii="仿宋_GB2312" w:eastAsia="仿宋_GB2312"/>
        <w:sz w:val="24"/>
        <w:szCs w:val="24"/>
      </w:rPr>
      <w:fldChar w:fldCharType="separate"/>
    </w:r>
    <w:r w:rsidR="000B34FF" w:rsidRPr="000B34FF">
      <w:rPr>
        <w:rFonts w:ascii="仿宋_GB2312" w:eastAsia="仿宋_GB2312"/>
        <w:noProof/>
        <w:sz w:val="24"/>
        <w:szCs w:val="24"/>
        <w:lang w:val="zh-CN"/>
      </w:rPr>
      <w:t>40</w:t>
    </w:r>
    <w:r>
      <w:rPr>
        <w:rFonts w:ascii="仿宋_GB2312" w:eastAsia="仿宋_GB2312"/>
        <w:sz w:val="24"/>
        <w:szCs w:val="24"/>
      </w:rPr>
      <w:fldChar w:fldCharType="end"/>
    </w:r>
  </w:p>
  <w:p w:rsidR="00BD4ED0" w:rsidRDefault="00BD4ED0">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6945" w:rsidRDefault="00996945">
      <w:r>
        <w:separator/>
      </w:r>
    </w:p>
  </w:footnote>
  <w:footnote w:type="continuationSeparator" w:id="0">
    <w:p w:rsidR="00996945" w:rsidRDefault="0099694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B11C48"/>
    <w:multiLevelType w:val="hybridMultilevel"/>
    <w:tmpl w:val="5AF83BC2"/>
    <w:lvl w:ilvl="0" w:tplc="7AA484BE">
      <w:start w:val="2"/>
      <w:numFmt w:val="decimalEnclosedCircle"/>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
    <w:nsid w:val="5A5F492D"/>
    <w:multiLevelType w:val="multilevel"/>
    <w:tmpl w:val="5A5F492D"/>
    <w:lvl w:ilvl="0">
      <w:start w:val="1"/>
      <w:numFmt w:val="decimal"/>
      <w:lvlText w:val="%1、"/>
      <w:lvlJc w:val="left"/>
      <w:pPr>
        <w:ind w:left="1320" w:hanging="720"/>
      </w:pPr>
      <w:rPr>
        <w:rFonts w:cs="Times New Roman" w:hint="default"/>
      </w:rPr>
    </w:lvl>
    <w:lvl w:ilvl="1">
      <w:start w:val="1"/>
      <w:numFmt w:val="lowerLetter"/>
      <w:lvlText w:val="%2)"/>
      <w:lvlJc w:val="left"/>
      <w:pPr>
        <w:ind w:left="1440" w:hanging="420"/>
      </w:pPr>
      <w:rPr>
        <w:rFonts w:cs="Times New Roman"/>
      </w:rPr>
    </w:lvl>
    <w:lvl w:ilvl="2">
      <w:start w:val="1"/>
      <w:numFmt w:val="lowerRoman"/>
      <w:lvlText w:val="%3."/>
      <w:lvlJc w:val="right"/>
      <w:pPr>
        <w:ind w:left="1860" w:hanging="420"/>
      </w:pPr>
      <w:rPr>
        <w:rFonts w:cs="Times New Roman"/>
      </w:rPr>
    </w:lvl>
    <w:lvl w:ilvl="3">
      <w:start w:val="1"/>
      <w:numFmt w:val="decimal"/>
      <w:lvlText w:val="%4."/>
      <w:lvlJc w:val="left"/>
      <w:pPr>
        <w:ind w:left="2280" w:hanging="420"/>
      </w:pPr>
      <w:rPr>
        <w:rFonts w:cs="Times New Roman"/>
      </w:rPr>
    </w:lvl>
    <w:lvl w:ilvl="4">
      <w:start w:val="1"/>
      <w:numFmt w:val="lowerLetter"/>
      <w:lvlText w:val="%5)"/>
      <w:lvlJc w:val="left"/>
      <w:pPr>
        <w:ind w:left="2700" w:hanging="420"/>
      </w:pPr>
      <w:rPr>
        <w:rFonts w:cs="Times New Roman"/>
      </w:rPr>
    </w:lvl>
    <w:lvl w:ilvl="5">
      <w:start w:val="1"/>
      <w:numFmt w:val="lowerRoman"/>
      <w:lvlText w:val="%6."/>
      <w:lvlJc w:val="right"/>
      <w:pPr>
        <w:ind w:left="3120" w:hanging="420"/>
      </w:pPr>
      <w:rPr>
        <w:rFonts w:cs="Times New Roman"/>
      </w:rPr>
    </w:lvl>
    <w:lvl w:ilvl="6">
      <w:start w:val="1"/>
      <w:numFmt w:val="decimal"/>
      <w:lvlText w:val="%7."/>
      <w:lvlJc w:val="left"/>
      <w:pPr>
        <w:ind w:left="3540" w:hanging="420"/>
      </w:pPr>
      <w:rPr>
        <w:rFonts w:cs="Times New Roman"/>
      </w:rPr>
    </w:lvl>
    <w:lvl w:ilvl="7">
      <w:start w:val="1"/>
      <w:numFmt w:val="lowerLetter"/>
      <w:lvlText w:val="%8)"/>
      <w:lvlJc w:val="left"/>
      <w:pPr>
        <w:ind w:left="3960" w:hanging="420"/>
      </w:pPr>
      <w:rPr>
        <w:rFonts w:cs="Times New Roman"/>
      </w:rPr>
    </w:lvl>
    <w:lvl w:ilvl="8">
      <w:start w:val="1"/>
      <w:numFmt w:val="lowerRoman"/>
      <w:lvlText w:val="%9."/>
      <w:lvlJc w:val="right"/>
      <w:pPr>
        <w:ind w:left="4380" w:hanging="420"/>
      </w:pPr>
      <w:rPr>
        <w:rFonts w:cs="Times New Roman"/>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proofState w:spelling="clean" w:grammar="clean"/>
  <w:doNotTrackMoves/>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150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E6751"/>
    <w:rsid w:val="00004F01"/>
    <w:rsid w:val="0000510B"/>
    <w:rsid w:val="00006EFF"/>
    <w:rsid w:val="00010DEE"/>
    <w:rsid w:val="000120C0"/>
    <w:rsid w:val="0001314A"/>
    <w:rsid w:val="00015476"/>
    <w:rsid w:val="000238F8"/>
    <w:rsid w:val="0002396C"/>
    <w:rsid w:val="00030531"/>
    <w:rsid w:val="00036C57"/>
    <w:rsid w:val="00037222"/>
    <w:rsid w:val="000422BE"/>
    <w:rsid w:val="00054B45"/>
    <w:rsid w:val="00060926"/>
    <w:rsid w:val="0006325D"/>
    <w:rsid w:val="00070DC6"/>
    <w:rsid w:val="000724CE"/>
    <w:rsid w:val="000725DA"/>
    <w:rsid w:val="000753D9"/>
    <w:rsid w:val="00081ED1"/>
    <w:rsid w:val="00084C95"/>
    <w:rsid w:val="00085D50"/>
    <w:rsid w:val="000907AE"/>
    <w:rsid w:val="00092D6B"/>
    <w:rsid w:val="000932CD"/>
    <w:rsid w:val="00096EC0"/>
    <w:rsid w:val="000A1A86"/>
    <w:rsid w:val="000A3680"/>
    <w:rsid w:val="000A4800"/>
    <w:rsid w:val="000B0618"/>
    <w:rsid w:val="000B34FF"/>
    <w:rsid w:val="000B4F2B"/>
    <w:rsid w:val="000C332C"/>
    <w:rsid w:val="000D0DA9"/>
    <w:rsid w:val="000D3E9A"/>
    <w:rsid w:val="00101F46"/>
    <w:rsid w:val="00105364"/>
    <w:rsid w:val="00113883"/>
    <w:rsid w:val="00113EBF"/>
    <w:rsid w:val="00114793"/>
    <w:rsid w:val="00123A9B"/>
    <w:rsid w:val="00132138"/>
    <w:rsid w:val="0013257C"/>
    <w:rsid w:val="00134258"/>
    <w:rsid w:val="0014361A"/>
    <w:rsid w:val="00160E41"/>
    <w:rsid w:val="0016668F"/>
    <w:rsid w:val="00167CB6"/>
    <w:rsid w:val="001760F1"/>
    <w:rsid w:val="0019021D"/>
    <w:rsid w:val="00197A1D"/>
    <w:rsid w:val="00197AB0"/>
    <w:rsid w:val="001A5FC1"/>
    <w:rsid w:val="001A6650"/>
    <w:rsid w:val="001A7335"/>
    <w:rsid w:val="001B1F5A"/>
    <w:rsid w:val="001B3193"/>
    <w:rsid w:val="001D0A10"/>
    <w:rsid w:val="001D2915"/>
    <w:rsid w:val="001D5B52"/>
    <w:rsid w:val="001E415E"/>
    <w:rsid w:val="001E4567"/>
    <w:rsid w:val="001E79C1"/>
    <w:rsid w:val="001F21F2"/>
    <w:rsid w:val="001F4546"/>
    <w:rsid w:val="001F5F8A"/>
    <w:rsid w:val="001F7407"/>
    <w:rsid w:val="0020094F"/>
    <w:rsid w:val="00205489"/>
    <w:rsid w:val="00207265"/>
    <w:rsid w:val="00213628"/>
    <w:rsid w:val="0021607B"/>
    <w:rsid w:val="00216DA2"/>
    <w:rsid w:val="0022165A"/>
    <w:rsid w:val="002232CE"/>
    <w:rsid w:val="002247A7"/>
    <w:rsid w:val="00227263"/>
    <w:rsid w:val="00231C24"/>
    <w:rsid w:val="00233E18"/>
    <w:rsid w:val="00235702"/>
    <w:rsid w:val="002433B6"/>
    <w:rsid w:val="00243E6B"/>
    <w:rsid w:val="0024520B"/>
    <w:rsid w:val="0024626A"/>
    <w:rsid w:val="002501C0"/>
    <w:rsid w:val="002556E6"/>
    <w:rsid w:val="00256605"/>
    <w:rsid w:val="00257386"/>
    <w:rsid w:val="002607EF"/>
    <w:rsid w:val="00263FC1"/>
    <w:rsid w:val="002725D2"/>
    <w:rsid w:val="00280FCF"/>
    <w:rsid w:val="002834A9"/>
    <w:rsid w:val="00284725"/>
    <w:rsid w:val="00285DB8"/>
    <w:rsid w:val="00286574"/>
    <w:rsid w:val="00287622"/>
    <w:rsid w:val="00295A43"/>
    <w:rsid w:val="00296395"/>
    <w:rsid w:val="002A184D"/>
    <w:rsid w:val="002A59B2"/>
    <w:rsid w:val="002B0A38"/>
    <w:rsid w:val="002C351C"/>
    <w:rsid w:val="002C3759"/>
    <w:rsid w:val="002D1ECE"/>
    <w:rsid w:val="002D4381"/>
    <w:rsid w:val="002D5BC0"/>
    <w:rsid w:val="002E701A"/>
    <w:rsid w:val="002E7628"/>
    <w:rsid w:val="002F1D7A"/>
    <w:rsid w:val="003051CC"/>
    <w:rsid w:val="00310A5A"/>
    <w:rsid w:val="00311AFF"/>
    <w:rsid w:val="0031206C"/>
    <w:rsid w:val="003135B6"/>
    <w:rsid w:val="00320235"/>
    <w:rsid w:val="00322BDA"/>
    <w:rsid w:val="003238FC"/>
    <w:rsid w:val="003263F1"/>
    <w:rsid w:val="003452F1"/>
    <w:rsid w:val="00346F38"/>
    <w:rsid w:val="00347971"/>
    <w:rsid w:val="00347E02"/>
    <w:rsid w:val="00350A5F"/>
    <w:rsid w:val="00351976"/>
    <w:rsid w:val="00360736"/>
    <w:rsid w:val="003634EB"/>
    <w:rsid w:val="00364276"/>
    <w:rsid w:val="0037188C"/>
    <w:rsid w:val="00371A52"/>
    <w:rsid w:val="00373EF3"/>
    <w:rsid w:val="003757C3"/>
    <w:rsid w:val="003771B1"/>
    <w:rsid w:val="003825D7"/>
    <w:rsid w:val="0038580E"/>
    <w:rsid w:val="003922A0"/>
    <w:rsid w:val="003963C9"/>
    <w:rsid w:val="00397154"/>
    <w:rsid w:val="003977B1"/>
    <w:rsid w:val="003A17C5"/>
    <w:rsid w:val="003B068F"/>
    <w:rsid w:val="003B06BE"/>
    <w:rsid w:val="003B11A6"/>
    <w:rsid w:val="003B2221"/>
    <w:rsid w:val="003B4B2A"/>
    <w:rsid w:val="003B4C9E"/>
    <w:rsid w:val="003B50CA"/>
    <w:rsid w:val="003C1122"/>
    <w:rsid w:val="003C1A5B"/>
    <w:rsid w:val="003C2409"/>
    <w:rsid w:val="003C2897"/>
    <w:rsid w:val="003C3DF4"/>
    <w:rsid w:val="003C4BC0"/>
    <w:rsid w:val="003C4CB0"/>
    <w:rsid w:val="003C601A"/>
    <w:rsid w:val="003C6155"/>
    <w:rsid w:val="003C65CA"/>
    <w:rsid w:val="003D1A01"/>
    <w:rsid w:val="003D23BB"/>
    <w:rsid w:val="003D451E"/>
    <w:rsid w:val="003D51D3"/>
    <w:rsid w:val="003D58BD"/>
    <w:rsid w:val="003E10B1"/>
    <w:rsid w:val="003E4FFD"/>
    <w:rsid w:val="003E653C"/>
    <w:rsid w:val="003F32C6"/>
    <w:rsid w:val="004056B8"/>
    <w:rsid w:val="00405728"/>
    <w:rsid w:val="004061C7"/>
    <w:rsid w:val="004149A8"/>
    <w:rsid w:val="00414E8F"/>
    <w:rsid w:val="00421C32"/>
    <w:rsid w:val="00425B20"/>
    <w:rsid w:val="004262E7"/>
    <w:rsid w:val="00426EBB"/>
    <w:rsid w:val="00432D1D"/>
    <w:rsid w:val="0044114E"/>
    <w:rsid w:val="004472A9"/>
    <w:rsid w:val="00453065"/>
    <w:rsid w:val="00453D78"/>
    <w:rsid w:val="004679FE"/>
    <w:rsid w:val="00473153"/>
    <w:rsid w:val="00473E71"/>
    <w:rsid w:val="0047405D"/>
    <w:rsid w:val="00474C55"/>
    <w:rsid w:val="00477CBF"/>
    <w:rsid w:val="0048178D"/>
    <w:rsid w:val="004820A1"/>
    <w:rsid w:val="004826EE"/>
    <w:rsid w:val="00483F36"/>
    <w:rsid w:val="0048666A"/>
    <w:rsid w:val="00493C26"/>
    <w:rsid w:val="004945AE"/>
    <w:rsid w:val="00497FD3"/>
    <w:rsid w:val="004A14FC"/>
    <w:rsid w:val="004B00BE"/>
    <w:rsid w:val="004B0314"/>
    <w:rsid w:val="004B03C9"/>
    <w:rsid w:val="004B2335"/>
    <w:rsid w:val="004C0D3E"/>
    <w:rsid w:val="004C583D"/>
    <w:rsid w:val="004C6C57"/>
    <w:rsid w:val="004C73A9"/>
    <w:rsid w:val="004D3118"/>
    <w:rsid w:val="004E3BBA"/>
    <w:rsid w:val="004E41C1"/>
    <w:rsid w:val="004E444C"/>
    <w:rsid w:val="004E7509"/>
    <w:rsid w:val="005028FC"/>
    <w:rsid w:val="00512A1B"/>
    <w:rsid w:val="00522890"/>
    <w:rsid w:val="00527BD2"/>
    <w:rsid w:val="005325EE"/>
    <w:rsid w:val="005377BD"/>
    <w:rsid w:val="00541CC4"/>
    <w:rsid w:val="00553F7A"/>
    <w:rsid w:val="00555CE9"/>
    <w:rsid w:val="00560460"/>
    <w:rsid w:val="00560694"/>
    <w:rsid w:val="00561ECD"/>
    <w:rsid w:val="005648E6"/>
    <w:rsid w:val="005700B9"/>
    <w:rsid w:val="00570F39"/>
    <w:rsid w:val="00570F94"/>
    <w:rsid w:val="00572765"/>
    <w:rsid w:val="005746D5"/>
    <w:rsid w:val="00580875"/>
    <w:rsid w:val="0058185E"/>
    <w:rsid w:val="00586C96"/>
    <w:rsid w:val="005A19B0"/>
    <w:rsid w:val="005A7C89"/>
    <w:rsid w:val="005B66A3"/>
    <w:rsid w:val="005C6FA9"/>
    <w:rsid w:val="005C71FF"/>
    <w:rsid w:val="005C7D36"/>
    <w:rsid w:val="005D3325"/>
    <w:rsid w:val="005D6708"/>
    <w:rsid w:val="005D7E06"/>
    <w:rsid w:val="005E06A9"/>
    <w:rsid w:val="005F280F"/>
    <w:rsid w:val="005F555C"/>
    <w:rsid w:val="005F710B"/>
    <w:rsid w:val="00605C41"/>
    <w:rsid w:val="00610538"/>
    <w:rsid w:val="00611B01"/>
    <w:rsid w:val="0061427B"/>
    <w:rsid w:val="00614970"/>
    <w:rsid w:val="006171AB"/>
    <w:rsid w:val="006172CC"/>
    <w:rsid w:val="0061740F"/>
    <w:rsid w:val="00620F0F"/>
    <w:rsid w:val="006244B9"/>
    <w:rsid w:val="00625789"/>
    <w:rsid w:val="00626AE6"/>
    <w:rsid w:val="00636A89"/>
    <w:rsid w:val="00637200"/>
    <w:rsid w:val="006407FD"/>
    <w:rsid w:val="00644F26"/>
    <w:rsid w:val="0064784B"/>
    <w:rsid w:val="006561BF"/>
    <w:rsid w:val="00657CFC"/>
    <w:rsid w:val="00664D72"/>
    <w:rsid w:val="006664F3"/>
    <w:rsid w:val="00680F27"/>
    <w:rsid w:val="0068112B"/>
    <w:rsid w:val="00692FD7"/>
    <w:rsid w:val="0069456D"/>
    <w:rsid w:val="00695C9B"/>
    <w:rsid w:val="00695ED7"/>
    <w:rsid w:val="006960D4"/>
    <w:rsid w:val="006979C9"/>
    <w:rsid w:val="006A2BAB"/>
    <w:rsid w:val="006B4337"/>
    <w:rsid w:val="006B5F06"/>
    <w:rsid w:val="006B6D6E"/>
    <w:rsid w:val="006B72F9"/>
    <w:rsid w:val="006B7C57"/>
    <w:rsid w:val="006C4AB7"/>
    <w:rsid w:val="006C6702"/>
    <w:rsid w:val="006C719C"/>
    <w:rsid w:val="006C7F8D"/>
    <w:rsid w:val="006E14C5"/>
    <w:rsid w:val="006E20F7"/>
    <w:rsid w:val="006E2291"/>
    <w:rsid w:val="006E514B"/>
    <w:rsid w:val="006E5DC1"/>
    <w:rsid w:val="006F0F6D"/>
    <w:rsid w:val="006F23BC"/>
    <w:rsid w:val="006F3E3B"/>
    <w:rsid w:val="006F75AD"/>
    <w:rsid w:val="006F7C52"/>
    <w:rsid w:val="007001E4"/>
    <w:rsid w:val="00700DAE"/>
    <w:rsid w:val="00701FB4"/>
    <w:rsid w:val="00702B95"/>
    <w:rsid w:val="007060BB"/>
    <w:rsid w:val="00706367"/>
    <w:rsid w:val="00715800"/>
    <w:rsid w:val="0072081A"/>
    <w:rsid w:val="0072288F"/>
    <w:rsid w:val="00724F89"/>
    <w:rsid w:val="00735168"/>
    <w:rsid w:val="00735E74"/>
    <w:rsid w:val="00751224"/>
    <w:rsid w:val="00756F9D"/>
    <w:rsid w:val="007638F4"/>
    <w:rsid w:val="00763946"/>
    <w:rsid w:val="0076614D"/>
    <w:rsid w:val="0076707C"/>
    <w:rsid w:val="00774BC5"/>
    <w:rsid w:val="00780C81"/>
    <w:rsid w:val="00781FCC"/>
    <w:rsid w:val="0078228D"/>
    <w:rsid w:val="00786221"/>
    <w:rsid w:val="0079039D"/>
    <w:rsid w:val="00795426"/>
    <w:rsid w:val="0079565F"/>
    <w:rsid w:val="0079598F"/>
    <w:rsid w:val="00796868"/>
    <w:rsid w:val="007974BE"/>
    <w:rsid w:val="007A1E33"/>
    <w:rsid w:val="007A23C1"/>
    <w:rsid w:val="007B191D"/>
    <w:rsid w:val="007C17A4"/>
    <w:rsid w:val="007C3E8E"/>
    <w:rsid w:val="007C3FF0"/>
    <w:rsid w:val="007C5996"/>
    <w:rsid w:val="007E075B"/>
    <w:rsid w:val="007E149B"/>
    <w:rsid w:val="007E1CE2"/>
    <w:rsid w:val="007E433B"/>
    <w:rsid w:val="007E5982"/>
    <w:rsid w:val="007F5CCB"/>
    <w:rsid w:val="00802FB4"/>
    <w:rsid w:val="00810453"/>
    <w:rsid w:val="00810B3E"/>
    <w:rsid w:val="00810F39"/>
    <w:rsid w:val="0081309F"/>
    <w:rsid w:val="00816AC6"/>
    <w:rsid w:val="008258AE"/>
    <w:rsid w:val="00825A05"/>
    <w:rsid w:val="00826E7B"/>
    <w:rsid w:val="008277FB"/>
    <w:rsid w:val="00837089"/>
    <w:rsid w:val="00840922"/>
    <w:rsid w:val="00852705"/>
    <w:rsid w:val="00853ADD"/>
    <w:rsid w:val="008541FA"/>
    <w:rsid w:val="00854A19"/>
    <w:rsid w:val="00854D39"/>
    <w:rsid w:val="0085712C"/>
    <w:rsid w:val="00857651"/>
    <w:rsid w:val="00871B5D"/>
    <w:rsid w:val="00880CBC"/>
    <w:rsid w:val="00881215"/>
    <w:rsid w:val="00881C04"/>
    <w:rsid w:val="00884DBC"/>
    <w:rsid w:val="00893AD0"/>
    <w:rsid w:val="008A3904"/>
    <w:rsid w:val="008A4142"/>
    <w:rsid w:val="008A50D2"/>
    <w:rsid w:val="008A55F8"/>
    <w:rsid w:val="008B4B96"/>
    <w:rsid w:val="008B52FE"/>
    <w:rsid w:val="008B5965"/>
    <w:rsid w:val="008C1336"/>
    <w:rsid w:val="008C13E8"/>
    <w:rsid w:val="008C2E5A"/>
    <w:rsid w:val="008C3AA1"/>
    <w:rsid w:val="008C3E7A"/>
    <w:rsid w:val="008C5C56"/>
    <w:rsid w:val="008D3BFA"/>
    <w:rsid w:val="008D7DA3"/>
    <w:rsid w:val="008E1ABA"/>
    <w:rsid w:val="008E20F1"/>
    <w:rsid w:val="008E3B80"/>
    <w:rsid w:val="008E4708"/>
    <w:rsid w:val="008E4CDD"/>
    <w:rsid w:val="008E5A8D"/>
    <w:rsid w:val="008F15C1"/>
    <w:rsid w:val="008F5565"/>
    <w:rsid w:val="008F5C7A"/>
    <w:rsid w:val="008F5E89"/>
    <w:rsid w:val="008F7B64"/>
    <w:rsid w:val="008F7D9F"/>
    <w:rsid w:val="0091004E"/>
    <w:rsid w:val="00910A17"/>
    <w:rsid w:val="009168FE"/>
    <w:rsid w:val="00916DDB"/>
    <w:rsid w:val="00920A4F"/>
    <w:rsid w:val="009221EB"/>
    <w:rsid w:val="00925D55"/>
    <w:rsid w:val="009372DD"/>
    <w:rsid w:val="00940970"/>
    <w:rsid w:val="00940C60"/>
    <w:rsid w:val="00946E49"/>
    <w:rsid w:val="009625FF"/>
    <w:rsid w:val="00964BC4"/>
    <w:rsid w:val="00965592"/>
    <w:rsid w:val="00970037"/>
    <w:rsid w:val="00970868"/>
    <w:rsid w:val="009735EF"/>
    <w:rsid w:val="009752B5"/>
    <w:rsid w:val="00975C1E"/>
    <w:rsid w:val="00976842"/>
    <w:rsid w:val="0098040A"/>
    <w:rsid w:val="00980E55"/>
    <w:rsid w:val="00981B38"/>
    <w:rsid w:val="00981F7C"/>
    <w:rsid w:val="009849F5"/>
    <w:rsid w:val="00985E9A"/>
    <w:rsid w:val="00991D81"/>
    <w:rsid w:val="00993A42"/>
    <w:rsid w:val="00996945"/>
    <w:rsid w:val="009A20C9"/>
    <w:rsid w:val="009A5D4D"/>
    <w:rsid w:val="009B0F34"/>
    <w:rsid w:val="009B6907"/>
    <w:rsid w:val="009C2E38"/>
    <w:rsid w:val="009C56E0"/>
    <w:rsid w:val="009C5E84"/>
    <w:rsid w:val="009C7FF3"/>
    <w:rsid w:val="009D03F4"/>
    <w:rsid w:val="009D78D2"/>
    <w:rsid w:val="009E1F7C"/>
    <w:rsid w:val="009E3005"/>
    <w:rsid w:val="009E7958"/>
    <w:rsid w:val="009E7A8C"/>
    <w:rsid w:val="009F0905"/>
    <w:rsid w:val="009F17E3"/>
    <w:rsid w:val="009F2F62"/>
    <w:rsid w:val="009F313A"/>
    <w:rsid w:val="009F6F92"/>
    <w:rsid w:val="009F7259"/>
    <w:rsid w:val="00A1509E"/>
    <w:rsid w:val="00A23B6A"/>
    <w:rsid w:val="00A24862"/>
    <w:rsid w:val="00A3073D"/>
    <w:rsid w:val="00A3356D"/>
    <w:rsid w:val="00A35423"/>
    <w:rsid w:val="00A41BCF"/>
    <w:rsid w:val="00A46687"/>
    <w:rsid w:val="00A51334"/>
    <w:rsid w:val="00A5261A"/>
    <w:rsid w:val="00A533B5"/>
    <w:rsid w:val="00A53A69"/>
    <w:rsid w:val="00A55B20"/>
    <w:rsid w:val="00A56B48"/>
    <w:rsid w:val="00A56FED"/>
    <w:rsid w:val="00A579E9"/>
    <w:rsid w:val="00A6384D"/>
    <w:rsid w:val="00A709CE"/>
    <w:rsid w:val="00A74489"/>
    <w:rsid w:val="00A77FC2"/>
    <w:rsid w:val="00A804D0"/>
    <w:rsid w:val="00A80E0D"/>
    <w:rsid w:val="00A84B74"/>
    <w:rsid w:val="00A86618"/>
    <w:rsid w:val="00AA47BF"/>
    <w:rsid w:val="00AB6F86"/>
    <w:rsid w:val="00AD22CC"/>
    <w:rsid w:val="00AF6C1C"/>
    <w:rsid w:val="00AF7D25"/>
    <w:rsid w:val="00B07DBB"/>
    <w:rsid w:val="00B15B8F"/>
    <w:rsid w:val="00B2625B"/>
    <w:rsid w:val="00B2776C"/>
    <w:rsid w:val="00B41931"/>
    <w:rsid w:val="00B42B77"/>
    <w:rsid w:val="00B43186"/>
    <w:rsid w:val="00B55218"/>
    <w:rsid w:val="00B556BE"/>
    <w:rsid w:val="00B55C5D"/>
    <w:rsid w:val="00B60196"/>
    <w:rsid w:val="00B70862"/>
    <w:rsid w:val="00B80B6B"/>
    <w:rsid w:val="00B82FAE"/>
    <w:rsid w:val="00B90FBC"/>
    <w:rsid w:val="00B96DED"/>
    <w:rsid w:val="00BA0E03"/>
    <w:rsid w:val="00BB531E"/>
    <w:rsid w:val="00BB5ECF"/>
    <w:rsid w:val="00BC65D3"/>
    <w:rsid w:val="00BC7736"/>
    <w:rsid w:val="00BD3963"/>
    <w:rsid w:val="00BD4ED0"/>
    <w:rsid w:val="00BE1E21"/>
    <w:rsid w:val="00BE23CE"/>
    <w:rsid w:val="00BE7F31"/>
    <w:rsid w:val="00BF07E3"/>
    <w:rsid w:val="00BF35F7"/>
    <w:rsid w:val="00C05C7A"/>
    <w:rsid w:val="00C0605F"/>
    <w:rsid w:val="00C11B9A"/>
    <w:rsid w:val="00C13267"/>
    <w:rsid w:val="00C14DA0"/>
    <w:rsid w:val="00C15BEC"/>
    <w:rsid w:val="00C345F0"/>
    <w:rsid w:val="00C36B40"/>
    <w:rsid w:val="00C40134"/>
    <w:rsid w:val="00C40A8E"/>
    <w:rsid w:val="00C46F71"/>
    <w:rsid w:val="00C53728"/>
    <w:rsid w:val="00C54813"/>
    <w:rsid w:val="00C61AC9"/>
    <w:rsid w:val="00C646C4"/>
    <w:rsid w:val="00C804DA"/>
    <w:rsid w:val="00C81608"/>
    <w:rsid w:val="00C91B30"/>
    <w:rsid w:val="00C937F9"/>
    <w:rsid w:val="00C957F3"/>
    <w:rsid w:val="00CA4EE9"/>
    <w:rsid w:val="00CA54E4"/>
    <w:rsid w:val="00CA7CC3"/>
    <w:rsid w:val="00CC61DB"/>
    <w:rsid w:val="00CC694A"/>
    <w:rsid w:val="00CC6AC4"/>
    <w:rsid w:val="00CC718C"/>
    <w:rsid w:val="00CD4B92"/>
    <w:rsid w:val="00CE08CA"/>
    <w:rsid w:val="00CE1C98"/>
    <w:rsid w:val="00CE2479"/>
    <w:rsid w:val="00CE669A"/>
    <w:rsid w:val="00CE6F6D"/>
    <w:rsid w:val="00CF2A91"/>
    <w:rsid w:val="00CF5DE9"/>
    <w:rsid w:val="00D034B5"/>
    <w:rsid w:val="00D069FF"/>
    <w:rsid w:val="00D14D77"/>
    <w:rsid w:val="00D15708"/>
    <w:rsid w:val="00D16DF8"/>
    <w:rsid w:val="00D2210A"/>
    <w:rsid w:val="00D235CF"/>
    <w:rsid w:val="00D4140A"/>
    <w:rsid w:val="00D4585C"/>
    <w:rsid w:val="00D52FED"/>
    <w:rsid w:val="00D53759"/>
    <w:rsid w:val="00D539A0"/>
    <w:rsid w:val="00D5686B"/>
    <w:rsid w:val="00D57CD8"/>
    <w:rsid w:val="00D610C9"/>
    <w:rsid w:val="00D70268"/>
    <w:rsid w:val="00D719CD"/>
    <w:rsid w:val="00D83743"/>
    <w:rsid w:val="00D87784"/>
    <w:rsid w:val="00D906B1"/>
    <w:rsid w:val="00D9118E"/>
    <w:rsid w:val="00D95C30"/>
    <w:rsid w:val="00DA4E97"/>
    <w:rsid w:val="00DA70C6"/>
    <w:rsid w:val="00DA7AF5"/>
    <w:rsid w:val="00DB2CD0"/>
    <w:rsid w:val="00DB326F"/>
    <w:rsid w:val="00DB4444"/>
    <w:rsid w:val="00DB79A8"/>
    <w:rsid w:val="00DC6DF4"/>
    <w:rsid w:val="00DD4944"/>
    <w:rsid w:val="00DD592B"/>
    <w:rsid w:val="00DE1C95"/>
    <w:rsid w:val="00DE3260"/>
    <w:rsid w:val="00DE4FF1"/>
    <w:rsid w:val="00DE5229"/>
    <w:rsid w:val="00DE5F02"/>
    <w:rsid w:val="00DE6F8C"/>
    <w:rsid w:val="00DF22B3"/>
    <w:rsid w:val="00DF248F"/>
    <w:rsid w:val="00DF2C04"/>
    <w:rsid w:val="00DF6D75"/>
    <w:rsid w:val="00DF6DB1"/>
    <w:rsid w:val="00E077D5"/>
    <w:rsid w:val="00E10F5F"/>
    <w:rsid w:val="00E11C00"/>
    <w:rsid w:val="00E11DD3"/>
    <w:rsid w:val="00E1406E"/>
    <w:rsid w:val="00E171D8"/>
    <w:rsid w:val="00E17483"/>
    <w:rsid w:val="00E2278F"/>
    <w:rsid w:val="00E22B67"/>
    <w:rsid w:val="00E2437B"/>
    <w:rsid w:val="00E27DDF"/>
    <w:rsid w:val="00E362B6"/>
    <w:rsid w:val="00E459DB"/>
    <w:rsid w:val="00E557A0"/>
    <w:rsid w:val="00E6785A"/>
    <w:rsid w:val="00E70794"/>
    <w:rsid w:val="00E71531"/>
    <w:rsid w:val="00E733BA"/>
    <w:rsid w:val="00E75080"/>
    <w:rsid w:val="00E75E11"/>
    <w:rsid w:val="00E8029E"/>
    <w:rsid w:val="00E80F7D"/>
    <w:rsid w:val="00E811D6"/>
    <w:rsid w:val="00E82699"/>
    <w:rsid w:val="00E82F2E"/>
    <w:rsid w:val="00E90FF2"/>
    <w:rsid w:val="00E937F7"/>
    <w:rsid w:val="00E93B08"/>
    <w:rsid w:val="00EA01AC"/>
    <w:rsid w:val="00EA17D1"/>
    <w:rsid w:val="00EA4FB8"/>
    <w:rsid w:val="00EB1048"/>
    <w:rsid w:val="00EB1517"/>
    <w:rsid w:val="00EB4AFD"/>
    <w:rsid w:val="00EB5DA7"/>
    <w:rsid w:val="00EC2509"/>
    <w:rsid w:val="00EC3B22"/>
    <w:rsid w:val="00EE1578"/>
    <w:rsid w:val="00EE22AF"/>
    <w:rsid w:val="00EE5F91"/>
    <w:rsid w:val="00EE68C3"/>
    <w:rsid w:val="00EF0D07"/>
    <w:rsid w:val="00EF4B53"/>
    <w:rsid w:val="00EF5B3D"/>
    <w:rsid w:val="00F00087"/>
    <w:rsid w:val="00F03483"/>
    <w:rsid w:val="00F045D1"/>
    <w:rsid w:val="00F06B6F"/>
    <w:rsid w:val="00F1661E"/>
    <w:rsid w:val="00F17D64"/>
    <w:rsid w:val="00F2325A"/>
    <w:rsid w:val="00F2398E"/>
    <w:rsid w:val="00F27E65"/>
    <w:rsid w:val="00F3501A"/>
    <w:rsid w:val="00F45925"/>
    <w:rsid w:val="00F46E37"/>
    <w:rsid w:val="00F55B04"/>
    <w:rsid w:val="00F57DEA"/>
    <w:rsid w:val="00F60215"/>
    <w:rsid w:val="00F60BC3"/>
    <w:rsid w:val="00F631C5"/>
    <w:rsid w:val="00F7074E"/>
    <w:rsid w:val="00F73D7C"/>
    <w:rsid w:val="00F742E5"/>
    <w:rsid w:val="00F819E9"/>
    <w:rsid w:val="00F820E9"/>
    <w:rsid w:val="00F8748E"/>
    <w:rsid w:val="00F92901"/>
    <w:rsid w:val="00FA1D39"/>
    <w:rsid w:val="00FA2A09"/>
    <w:rsid w:val="00FA5098"/>
    <w:rsid w:val="00FB5BAA"/>
    <w:rsid w:val="00FC1D4F"/>
    <w:rsid w:val="00FD12AE"/>
    <w:rsid w:val="00FD37EA"/>
    <w:rsid w:val="00FE17E7"/>
    <w:rsid w:val="00FE1896"/>
    <w:rsid w:val="00FE2F9D"/>
    <w:rsid w:val="00FE6751"/>
    <w:rsid w:val="00FE68DC"/>
    <w:rsid w:val="00FE7FCE"/>
    <w:rsid w:val="00FF5220"/>
    <w:rsid w:val="00FF5999"/>
    <w:rsid w:val="0D2D332E"/>
    <w:rsid w:val="6E792CC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uiPriority="0" w:unhideWhenUsed="1" w:qFormat="1"/>
    <w:lsdException w:name="heading 3" w:locked="1" w:uiPriority="0" w:unhideWhenUsed="1" w:qFormat="1"/>
    <w:lsdException w:name="heading 4" w:locked="1" w:uiPriority="0" w:unhideWhenUsed="1" w:qFormat="1"/>
    <w:lsdException w:name="heading 5" w:locked="1" w:uiPriority="0" w:unhideWhenUsed="1" w:qFormat="1"/>
    <w:lsdException w:name="heading 6" w:locked="1" w:uiPriority="0" w:unhideWhenUsed="1" w:qFormat="1"/>
    <w:lsdException w:name="heading 7" w:locked="1" w:uiPriority="0" w:unhideWhenUsed="1" w:qFormat="1"/>
    <w:lsdException w:name="heading 8" w:locked="1" w:uiPriority="0" w:unhideWhenUsed="1" w:qFormat="1"/>
    <w:lsdException w:name="heading 9" w:locked="1" w:uiPriority="0"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locked="1" w:semiHidden="0" w:uiPriority="0"/>
    <w:lsdException w:name="header" w:locked="1" w:semiHidden="0" w:uiPriority="0"/>
    <w:lsdException w:name="footer" w:locked="1" w:semiHidden="0" w:uiPriority="0"/>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locked="1" w:semiHidden="0" w:uiPriority="0"/>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locked="1" w:semiHidden="0" w:uiPriority="0"/>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locked="1" w:semiHidden="0" w:uiPriority="0"/>
    <w:lsdException w:name="annotation subject" w:locked="1" w:semiHidden="0" w:uiPriority="0"/>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locked="1" w:semiHidden="0" w:uiPriority="0"/>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98040A"/>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semiHidden/>
    <w:rsid w:val="0098040A"/>
    <w:pPr>
      <w:jc w:val="left"/>
    </w:pPr>
    <w:rPr>
      <w:kern w:val="0"/>
      <w:sz w:val="20"/>
      <w:szCs w:val="20"/>
    </w:rPr>
  </w:style>
  <w:style w:type="character" w:customStyle="1" w:styleId="Char">
    <w:name w:val="批注文字 Char"/>
    <w:basedOn w:val="a0"/>
    <w:link w:val="a3"/>
    <w:uiPriority w:val="99"/>
    <w:semiHidden/>
    <w:locked/>
    <w:rsid w:val="0098040A"/>
  </w:style>
  <w:style w:type="paragraph" w:styleId="a4">
    <w:name w:val="annotation subject"/>
    <w:basedOn w:val="a3"/>
    <w:next w:val="a3"/>
    <w:link w:val="Char0"/>
    <w:uiPriority w:val="99"/>
    <w:semiHidden/>
    <w:rsid w:val="0098040A"/>
    <w:rPr>
      <w:b/>
      <w:bCs/>
    </w:rPr>
  </w:style>
  <w:style w:type="character" w:customStyle="1" w:styleId="Char0">
    <w:name w:val="批注主题 Char"/>
    <w:link w:val="a4"/>
    <w:uiPriority w:val="99"/>
    <w:semiHidden/>
    <w:locked/>
    <w:rsid w:val="0098040A"/>
    <w:rPr>
      <w:b/>
    </w:rPr>
  </w:style>
  <w:style w:type="paragraph" w:styleId="a5">
    <w:name w:val="Balloon Text"/>
    <w:basedOn w:val="a"/>
    <w:link w:val="Char1"/>
    <w:uiPriority w:val="99"/>
    <w:semiHidden/>
    <w:rsid w:val="0098040A"/>
    <w:rPr>
      <w:kern w:val="0"/>
      <w:sz w:val="18"/>
      <w:szCs w:val="18"/>
    </w:rPr>
  </w:style>
  <w:style w:type="character" w:customStyle="1" w:styleId="Char1">
    <w:name w:val="批注框文本 Char"/>
    <w:link w:val="a5"/>
    <w:uiPriority w:val="99"/>
    <w:semiHidden/>
    <w:locked/>
    <w:rsid w:val="0098040A"/>
    <w:rPr>
      <w:sz w:val="18"/>
    </w:rPr>
  </w:style>
  <w:style w:type="paragraph" w:styleId="a6">
    <w:name w:val="footer"/>
    <w:basedOn w:val="a"/>
    <w:link w:val="Char2"/>
    <w:uiPriority w:val="99"/>
    <w:rsid w:val="0098040A"/>
    <w:pPr>
      <w:tabs>
        <w:tab w:val="center" w:pos="4153"/>
        <w:tab w:val="right" w:pos="8306"/>
      </w:tabs>
      <w:snapToGrid w:val="0"/>
      <w:jc w:val="left"/>
    </w:pPr>
    <w:rPr>
      <w:kern w:val="0"/>
      <w:sz w:val="18"/>
      <w:szCs w:val="18"/>
    </w:rPr>
  </w:style>
  <w:style w:type="character" w:customStyle="1" w:styleId="Char2">
    <w:name w:val="页脚 Char"/>
    <w:link w:val="a6"/>
    <w:uiPriority w:val="99"/>
    <w:locked/>
    <w:rsid w:val="0098040A"/>
    <w:rPr>
      <w:sz w:val="18"/>
    </w:rPr>
  </w:style>
  <w:style w:type="paragraph" w:styleId="a7">
    <w:name w:val="header"/>
    <w:basedOn w:val="a"/>
    <w:link w:val="Char3"/>
    <w:uiPriority w:val="99"/>
    <w:rsid w:val="0098040A"/>
    <w:pPr>
      <w:pBdr>
        <w:bottom w:val="single" w:sz="6" w:space="1" w:color="auto"/>
      </w:pBdr>
      <w:tabs>
        <w:tab w:val="center" w:pos="4153"/>
        <w:tab w:val="right" w:pos="8306"/>
      </w:tabs>
      <w:snapToGrid w:val="0"/>
      <w:jc w:val="center"/>
    </w:pPr>
    <w:rPr>
      <w:kern w:val="0"/>
      <w:sz w:val="18"/>
      <w:szCs w:val="18"/>
    </w:rPr>
  </w:style>
  <w:style w:type="character" w:customStyle="1" w:styleId="Char3">
    <w:name w:val="页眉 Char"/>
    <w:link w:val="a7"/>
    <w:uiPriority w:val="99"/>
    <w:locked/>
    <w:rsid w:val="0098040A"/>
    <w:rPr>
      <w:sz w:val="18"/>
    </w:rPr>
  </w:style>
  <w:style w:type="character" w:styleId="a8">
    <w:name w:val="Hyperlink"/>
    <w:uiPriority w:val="99"/>
    <w:rsid w:val="0098040A"/>
    <w:rPr>
      <w:rFonts w:cs="Times New Roman"/>
      <w:color w:val="0000FF"/>
      <w:u w:val="single"/>
    </w:rPr>
  </w:style>
  <w:style w:type="character" w:styleId="a9">
    <w:name w:val="annotation reference"/>
    <w:uiPriority w:val="99"/>
    <w:semiHidden/>
    <w:rsid w:val="0098040A"/>
    <w:rPr>
      <w:rFonts w:cs="Times New Roman"/>
      <w:sz w:val="21"/>
    </w:rPr>
  </w:style>
  <w:style w:type="table" w:styleId="aa">
    <w:name w:val="Table Grid"/>
    <w:basedOn w:val="a1"/>
    <w:uiPriority w:val="99"/>
    <w:rsid w:val="0098040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列出段落1"/>
    <w:basedOn w:val="a"/>
    <w:uiPriority w:val="99"/>
    <w:rsid w:val="0098040A"/>
    <w:pPr>
      <w:ind w:firstLineChars="200" w:firstLine="420"/>
    </w:pPr>
  </w:style>
  <w:style w:type="paragraph" w:customStyle="1" w:styleId="Pa12">
    <w:name w:val="Pa12"/>
    <w:basedOn w:val="a"/>
    <w:next w:val="a"/>
    <w:uiPriority w:val="99"/>
    <w:rsid w:val="0098040A"/>
    <w:pPr>
      <w:autoSpaceDE w:val="0"/>
      <w:autoSpaceDN w:val="0"/>
      <w:adjustRightInd w:val="0"/>
      <w:spacing w:line="211" w:lineRule="atLeast"/>
      <w:jc w:val="left"/>
    </w:pPr>
    <w:rPr>
      <w:rFonts w:ascii="PROKST+FZFSJW--GB1-0" w:eastAsia="PROKST+FZFSJW--GB1-0" w:hAnsi="PROKST+FZFSJW--GB1-0"/>
      <w:color w:val="000000"/>
      <w:kern w:val="0"/>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906377410">
      <w:bodyDiv w:val="1"/>
      <w:marLeft w:val="0"/>
      <w:marRight w:val="0"/>
      <w:marTop w:val="100"/>
      <w:marBottom w:val="100"/>
      <w:divBdr>
        <w:top w:val="none" w:sz="0" w:space="0" w:color="auto"/>
        <w:left w:val="none" w:sz="0" w:space="0" w:color="auto"/>
        <w:bottom w:val="none" w:sz="0" w:space="0" w:color="auto"/>
        <w:right w:val="none" w:sz="0" w:space="0" w:color="auto"/>
      </w:divBdr>
      <w:divsChild>
        <w:div w:id="1054352586">
          <w:marLeft w:val="0"/>
          <w:marRight w:val="0"/>
          <w:marTop w:val="100"/>
          <w:marBottom w:val="100"/>
          <w:divBdr>
            <w:top w:val="none" w:sz="0" w:space="0" w:color="auto"/>
            <w:left w:val="none" w:sz="0" w:space="0" w:color="auto"/>
            <w:bottom w:val="none" w:sz="0" w:space="0" w:color="auto"/>
            <w:right w:val="none" w:sz="0" w:space="0" w:color="auto"/>
          </w:divBdr>
          <w:divsChild>
            <w:div w:id="1697583534">
              <w:marLeft w:val="0"/>
              <w:marRight w:val="0"/>
              <w:marTop w:val="0"/>
              <w:marBottom w:val="0"/>
              <w:divBdr>
                <w:top w:val="none" w:sz="0" w:space="0" w:color="auto"/>
                <w:left w:val="none" w:sz="0" w:space="0" w:color="auto"/>
                <w:bottom w:val="none" w:sz="0" w:space="0" w:color="auto"/>
                <w:right w:val="none" w:sz="0" w:space="0" w:color="auto"/>
              </w:divBdr>
              <w:divsChild>
                <w:div w:id="387803860">
                  <w:marLeft w:val="0"/>
                  <w:marRight w:val="0"/>
                  <w:marTop w:val="0"/>
                  <w:marBottom w:val="300"/>
                  <w:divBdr>
                    <w:top w:val="none" w:sz="0" w:space="0" w:color="auto"/>
                    <w:left w:val="none" w:sz="0" w:space="0" w:color="auto"/>
                    <w:bottom w:val="none" w:sz="0" w:space="0" w:color="auto"/>
                    <w:right w:val="none" w:sz="0" w:space="0" w:color="auto"/>
                  </w:divBdr>
                  <w:divsChild>
                    <w:div w:id="332994469">
                      <w:marLeft w:val="0"/>
                      <w:marRight w:val="0"/>
                      <w:marTop w:val="0"/>
                      <w:marBottom w:val="0"/>
                      <w:divBdr>
                        <w:top w:val="none" w:sz="0" w:space="0" w:color="auto"/>
                        <w:left w:val="none" w:sz="0" w:space="0" w:color="auto"/>
                        <w:bottom w:val="none" w:sz="0" w:space="0" w:color="auto"/>
                        <w:right w:val="none" w:sz="0" w:space="0" w:color="auto"/>
                      </w:divBdr>
                      <w:divsChild>
                        <w:div w:id="991984185">
                          <w:marLeft w:val="0"/>
                          <w:marRight w:val="0"/>
                          <w:marTop w:val="225"/>
                          <w:marBottom w:val="375"/>
                          <w:divBdr>
                            <w:top w:val="none" w:sz="0" w:space="0" w:color="auto"/>
                            <w:left w:val="none" w:sz="0" w:space="0" w:color="auto"/>
                            <w:bottom w:val="none" w:sz="0" w:space="0" w:color="auto"/>
                            <w:right w:val="none" w:sz="0" w:space="0" w:color="auto"/>
                          </w:divBdr>
                          <w:divsChild>
                            <w:div w:id="84852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369</TotalTime>
  <Pages>51</Pages>
  <Words>3557</Words>
  <Characters>20275</Characters>
  <Application>Microsoft Office Word</Application>
  <DocSecurity>0</DocSecurity>
  <Lines>168</Lines>
  <Paragraphs>47</Paragraphs>
  <ScaleCrop>false</ScaleCrop>
  <Company>Microsoft</Company>
  <LinksUpToDate>false</LinksUpToDate>
  <CharactersWithSpaces>23785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冯永斌</dc:creator>
  <cp:keywords/>
  <dc:description/>
  <cp:lastModifiedBy>myx</cp:lastModifiedBy>
  <cp:revision>641</cp:revision>
  <dcterms:created xsi:type="dcterms:W3CDTF">2016-08-03T08:33:00Z</dcterms:created>
  <dcterms:modified xsi:type="dcterms:W3CDTF">2017-09-15T08:16:00Z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2052-10.1.0.5864</vt:lpwstr>
  </property>
</Properties>
</file>