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D8" w:rsidRPr="009C1F9F" w:rsidRDefault="001025D8" w:rsidP="001025D8">
      <w:pPr>
        <w:widowControl/>
        <w:ind w:left="-489"/>
        <w:jc w:val="left"/>
        <w:rPr>
          <w:rFonts w:ascii="Arial Narrow" w:eastAsia="仿宋_GB2312" w:hAnsi="Arial Narrow" w:cs="宋体"/>
          <w:sz w:val="30"/>
          <w:szCs w:val="30"/>
        </w:rPr>
      </w:pPr>
    </w:p>
    <w:p w:rsidR="001025D8" w:rsidRPr="009C1F9F" w:rsidRDefault="001025D8" w:rsidP="001025D8">
      <w:pPr>
        <w:snapToGrid w:val="0"/>
        <w:spacing w:line="540" w:lineRule="exact"/>
        <w:ind w:left="-489"/>
        <w:jc w:val="center"/>
        <w:rPr>
          <w:rFonts w:ascii="Arial Narrow" w:eastAsia="黑体" w:hAnsi="Arial Narrow"/>
          <w:b/>
          <w:sz w:val="36"/>
          <w:szCs w:val="36"/>
        </w:rPr>
      </w:pPr>
      <w:r w:rsidRPr="009C1F9F">
        <w:rPr>
          <w:rFonts w:ascii="Arial Narrow" w:eastAsia="黑体" w:hAnsi="黑体"/>
          <w:b/>
          <w:sz w:val="36"/>
          <w:szCs w:val="36"/>
        </w:rPr>
        <w:t>2018</w:t>
      </w:r>
      <w:r w:rsidRPr="009C1F9F">
        <w:rPr>
          <w:rFonts w:ascii="Arial Narrow" w:eastAsia="黑体" w:hAnsi="黑体" w:hint="eastAsia"/>
          <w:b/>
          <w:sz w:val="36"/>
          <w:szCs w:val="36"/>
        </w:rPr>
        <w:t>年全国职业院校技能大赛</w:t>
      </w:r>
    </w:p>
    <w:p w:rsidR="001025D8" w:rsidRPr="009C1F9F" w:rsidRDefault="001025D8" w:rsidP="001025D8">
      <w:pPr>
        <w:snapToGrid w:val="0"/>
        <w:spacing w:line="540" w:lineRule="exact"/>
        <w:ind w:left="-489"/>
        <w:jc w:val="center"/>
        <w:rPr>
          <w:rFonts w:ascii="Arial Narrow" w:eastAsia="黑体" w:hAnsi="Arial Narrow"/>
          <w:b/>
          <w:sz w:val="36"/>
          <w:szCs w:val="36"/>
        </w:rPr>
      </w:pPr>
      <w:r w:rsidRPr="009C1F9F">
        <w:rPr>
          <w:rFonts w:ascii="Arial Narrow" w:eastAsia="黑体" w:hAnsi="黑体" w:hint="eastAsia"/>
          <w:b/>
          <w:sz w:val="36"/>
          <w:szCs w:val="36"/>
        </w:rPr>
        <w:t>赛项申报书</w:t>
      </w:r>
    </w:p>
    <w:p w:rsidR="001025D8" w:rsidRDefault="001025D8" w:rsidP="001025D8">
      <w:pPr>
        <w:snapToGrid w:val="0"/>
        <w:spacing w:line="560" w:lineRule="exact"/>
        <w:ind w:left="-489" w:firstLineChars="200" w:firstLine="600"/>
        <w:rPr>
          <w:rFonts w:ascii="仿宋" w:eastAsia="仿宋" w:hAnsi="仿宋"/>
          <w:sz w:val="30"/>
          <w:szCs w:val="30"/>
        </w:rPr>
      </w:pPr>
    </w:p>
    <w:p w:rsidR="001025D8" w:rsidRPr="00FC0DB5" w:rsidRDefault="001025D8" w:rsidP="001025D8">
      <w:pPr>
        <w:snapToGrid w:val="0"/>
        <w:spacing w:line="560" w:lineRule="exact"/>
        <w:ind w:left="-489" w:firstLineChars="200" w:firstLine="600"/>
        <w:rPr>
          <w:rFonts w:ascii="仿宋" w:eastAsia="仿宋" w:hAnsi="仿宋"/>
          <w:sz w:val="30"/>
          <w:szCs w:val="30"/>
        </w:rPr>
      </w:pPr>
    </w:p>
    <w:p w:rsidR="001025D8" w:rsidRPr="00FC0DB5" w:rsidRDefault="001025D8" w:rsidP="001025D8">
      <w:pPr>
        <w:snapToGrid w:val="0"/>
        <w:spacing w:line="560" w:lineRule="exact"/>
        <w:ind w:left="-489" w:firstLineChars="200" w:firstLine="600"/>
        <w:rPr>
          <w:rFonts w:ascii="仿宋" w:eastAsia="仿宋" w:hAnsi="仿宋"/>
          <w:sz w:val="30"/>
          <w:szCs w:val="30"/>
        </w:rPr>
      </w:pPr>
      <w:r w:rsidRPr="00FC0DB5">
        <w:rPr>
          <w:rFonts w:ascii="仿宋" w:eastAsia="仿宋" w:hAnsi="仿宋" w:hint="eastAsia"/>
          <w:sz w:val="30"/>
          <w:szCs w:val="30"/>
        </w:rPr>
        <w:t>赛项名称：</w:t>
      </w:r>
      <w:r w:rsidRPr="001025D8">
        <w:rPr>
          <w:rFonts w:ascii="仿宋" w:eastAsia="仿宋" w:hAnsi="仿宋" w:hint="eastAsia"/>
          <w:sz w:val="30"/>
          <w:szCs w:val="30"/>
        </w:rPr>
        <w:t>焊接机器人操作及维护</w:t>
      </w:r>
    </w:p>
    <w:p w:rsidR="001025D8" w:rsidRPr="00FC0DB5" w:rsidRDefault="001025D8" w:rsidP="001025D8">
      <w:pPr>
        <w:snapToGrid w:val="0"/>
        <w:spacing w:line="560" w:lineRule="exact"/>
        <w:ind w:left="-489" w:firstLineChars="200" w:firstLine="600"/>
        <w:rPr>
          <w:rFonts w:ascii="仿宋" w:eastAsia="仿宋" w:hAnsi="仿宋"/>
          <w:sz w:val="30"/>
          <w:szCs w:val="30"/>
        </w:rPr>
      </w:pPr>
      <w:r w:rsidRPr="00FC0DB5">
        <w:rPr>
          <w:rFonts w:ascii="仿宋" w:eastAsia="仿宋" w:hAnsi="仿宋" w:hint="eastAsia"/>
          <w:sz w:val="30"/>
          <w:szCs w:val="30"/>
        </w:rPr>
        <w:t>赛项类别：常规赛项■</w:t>
      </w:r>
      <w:r w:rsidRPr="00FC0DB5">
        <w:rPr>
          <w:rFonts w:ascii="仿宋" w:eastAsia="仿宋" w:hAnsi="仿宋"/>
          <w:sz w:val="30"/>
          <w:szCs w:val="30"/>
        </w:rPr>
        <w:t xml:space="preserve">     </w:t>
      </w:r>
      <w:r w:rsidRPr="00FC0DB5">
        <w:rPr>
          <w:rFonts w:ascii="仿宋" w:eastAsia="仿宋" w:hAnsi="仿宋" w:hint="eastAsia"/>
          <w:sz w:val="30"/>
          <w:szCs w:val="30"/>
        </w:rPr>
        <w:t>行业特色赛项□</w:t>
      </w:r>
    </w:p>
    <w:p w:rsidR="001025D8" w:rsidRPr="00FC0DB5" w:rsidRDefault="001025D8" w:rsidP="001025D8">
      <w:pPr>
        <w:snapToGrid w:val="0"/>
        <w:spacing w:line="560" w:lineRule="exact"/>
        <w:ind w:left="-489" w:firstLineChars="200" w:firstLine="600"/>
        <w:rPr>
          <w:rFonts w:ascii="仿宋" w:eastAsia="仿宋" w:hAnsi="仿宋"/>
          <w:sz w:val="30"/>
          <w:szCs w:val="30"/>
        </w:rPr>
      </w:pPr>
      <w:r w:rsidRPr="00FC0DB5">
        <w:rPr>
          <w:rFonts w:ascii="仿宋" w:eastAsia="仿宋" w:hAnsi="仿宋" w:hint="eastAsia"/>
          <w:sz w:val="30"/>
          <w:szCs w:val="30"/>
        </w:rPr>
        <w:t>赛项组别：中职组■</w:t>
      </w:r>
      <w:r w:rsidRPr="00FC0DB5">
        <w:rPr>
          <w:rFonts w:ascii="仿宋" w:eastAsia="仿宋" w:hAnsi="仿宋"/>
          <w:sz w:val="30"/>
          <w:szCs w:val="30"/>
        </w:rPr>
        <w:t xml:space="preserve">       </w:t>
      </w:r>
      <w:r w:rsidRPr="00FC0DB5">
        <w:rPr>
          <w:rFonts w:ascii="仿宋" w:eastAsia="仿宋" w:hAnsi="仿宋" w:hint="eastAsia"/>
          <w:sz w:val="30"/>
          <w:szCs w:val="30"/>
        </w:rPr>
        <w:t>高职组□</w:t>
      </w:r>
    </w:p>
    <w:p w:rsidR="001025D8" w:rsidRPr="00FC0DB5" w:rsidRDefault="001025D8" w:rsidP="001025D8">
      <w:pPr>
        <w:snapToGrid w:val="0"/>
        <w:spacing w:line="560" w:lineRule="exact"/>
        <w:ind w:left="-489" w:firstLineChars="200" w:firstLine="600"/>
        <w:rPr>
          <w:rFonts w:ascii="仿宋" w:eastAsia="仿宋" w:hAnsi="仿宋"/>
          <w:sz w:val="30"/>
          <w:szCs w:val="30"/>
        </w:rPr>
      </w:pPr>
      <w:r w:rsidRPr="00FC0DB5">
        <w:rPr>
          <w:rFonts w:ascii="仿宋" w:eastAsia="仿宋" w:hAnsi="仿宋" w:hint="eastAsia"/>
          <w:sz w:val="30"/>
          <w:szCs w:val="30"/>
        </w:rPr>
        <w:t>涉及的专业大类</w:t>
      </w:r>
      <w:r w:rsidRPr="00FC0DB5">
        <w:rPr>
          <w:rFonts w:ascii="仿宋" w:eastAsia="仿宋" w:hAnsi="仿宋"/>
          <w:sz w:val="30"/>
          <w:szCs w:val="30"/>
        </w:rPr>
        <w:t>/</w:t>
      </w:r>
      <w:r w:rsidRPr="00FC0DB5">
        <w:rPr>
          <w:rFonts w:ascii="仿宋" w:eastAsia="仿宋" w:hAnsi="仿宋" w:hint="eastAsia"/>
          <w:sz w:val="30"/>
          <w:szCs w:val="30"/>
        </w:rPr>
        <w:t>类：加工制造类</w:t>
      </w:r>
    </w:p>
    <w:p w:rsidR="001025D8" w:rsidRPr="00FC0DB5" w:rsidRDefault="001025D8" w:rsidP="001025D8">
      <w:pPr>
        <w:snapToGrid w:val="0"/>
        <w:spacing w:line="560" w:lineRule="exact"/>
        <w:ind w:left="-489" w:firstLineChars="200" w:firstLine="600"/>
        <w:rPr>
          <w:rFonts w:ascii="仿宋" w:eastAsia="仿宋" w:hAnsi="仿宋"/>
          <w:sz w:val="30"/>
          <w:szCs w:val="30"/>
        </w:rPr>
      </w:pPr>
      <w:r w:rsidRPr="00FC0DB5">
        <w:rPr>
          <w:rFonts w:ascii="仿宋" w:eastAsia="仿宋" w:hAnsi="仿宋" w:hint="eastAsia"/>
          <w:sz w:val="30"/>
          <w:szCs w:val="30"/>
        </w:rPr>
        <w:t>方案设计专家组组长：</w:t>
      </w:r>
      <w:r w:rsidR="00686314" w:rsidRPr="00FC0DB5">
        <w:rPr>
          <w:rFonts w:ascii="仿宋" w:eastAsia="仿宋" w:hAnsi="仿宋"/>
          <w:sz w:val="30"/>
          <w:szCs w:val="30"/>
        </w:rPr>
        <w:t xml:space="preserve"> </w:t>
      </w:r>
    </w:p>
    <w:p w:rsidR="001025D8" w:rsidRPr="00FC0DB5" w:rsidRDefault="001025D8" w:rsidP="001025D8">
      <w:pPr>
        <w:snapToGrid w:val="0"/>
        <w:spacing w:line="560" w:lineRule="exact"/>
        <w:ind w:left="-489" w:firstLineChars="200" w:firstLine="600"/>
        <w:rPr>
          <w:rFonts w:ascii="仿宋" w:eastAsia="仿宋" w:hAnsi="仿宋"/>
          <w:sz w:val="30"/>
          <w:szCs w:val="30"/>
        </w:rPr>
      </w:pPr>
      <w:r w:rsidRPr="00FC0DB5">
        <w:rPr>
          <w:rFonts w:ascii="仿宋" w:eastAsia="仿宋" w:hAnsi="仿宋" w:hint="eastAsia"/>
          <w:sz w:val="30"/>
          <w:szCs w:val="30"/>
        </w:rPr>
        <w:t>手机号码：</w:t>
      </w:r>
    </w:p>
    <w:p w:rsidR="001025D8" w:rsidRPr="00FC0DB5" w:rsidRDefault="001025D8" w:rsidP="001025D8">
      <w:pPr>
        <w:snapToGrid w:val="0"/>
        <w:spacing w:line="560" w:lineRule="exact"/>
        <w:ind w:left="-489" w:firstLineChars="200" w:firstLine="600"/>
        <w:rPr>
          <w:rFonts w:ascii="仿宋" w:eastAsia="仿宋" w:hAnsi="仿宋"/>
          <w:sz w:val="30"/>
          <w:szCs w:val="30"/>
        </w:rPr>
      </w:pPr>
      <w:r w:rsidRPr="00FC0DB5">
        <w:rPr>
          <w:rFonts w:ascii="仿宋" w:eastAsia="仿宋" w:hAnsi="仿宋" w:hint="eastAsia"/>
          <w:sz w:val="30"/>
          <w:szCs w:val="30"/>
        </w:rPr>
        <w:t>方案申报单位（盖章）：全国机械职业教育教学指导委员会</w:t>
      </w:r>
    </w:p>
    <w:p w:rsidR="001025D8" w:rsidRPr="00FC0DB5" w:rsidRDefault="001025D8" w:rsidP="001025D8">
      <w:pPr>
        <w:snapToGrid w:val="0"/>
        <w:spacing w:line="560" w:lineRule="exact"/>
        <w:ind w:left="-489" w:firstLineChars="200" w:firstLine="600"/>
        <w:rPr>
          <w:rFonts w:ascii="仿宋" w:eastAsia="仿宋" w:hAnsi="仿宋"/>
          <w:sz w:val="30"/>
          <w:szCs w:val="30"/>
        </w:rPr>
      </w:pPr>
      <w:r w:rsidRPr="00FC0DB5">
        <w:rPr>
          <w:rFonts w:ascii="仿宋" w:eastAsia="仿宋" w:hAnsi="仿宋" w:hint="eastAsia"/>
          <w:sz w:val="30"/>
          <w:szCs w:val="30"/>
        </w:rPr>
        <w:t>方案申报负责人：</w:t>
      </w:r>
      <w:r w:rsidR="00686314" w:rsidRPr="00FC0DB5">
        <w:rPr>
          <w:rFonts w:ascii="仿宋" w:eastAsia="仿宋" w:hAnsi="仿宋"/>
          <w:sz w:val="30"/>
          <w:szCs w:val="30"/>
        </w:rPr>
        <w:t xml:space="preserve"> </w:t>
      </w:r>
    </w:p>
    <w:p w:rsidR="001025D8" w:rsidRPr="00FC0DB5" w:rsidRDefault="001025D8" w:rsidP="001025D8">
      <w:pPr>
        <w:snapToGrid w:val="0"/>
        <w:spacing w:line="560" w:lineRule="exact"/>
        <w:ind w:left="-489" w:firstLineChars="200" w:firstLine="600"/>
        <w:rPr>
          <w:rFonts w:ascii="仿宋" w:eastAsia="仿宋" w:hAnsi="仿宋"/>
          <w:sz w:val="30"/>
          <w:szCs w:val="30"/>
        </w:rPr>
      </w:pPr>
      <w:r w:rsidRPr="00FC0DB5">
        <w:rPr>
          <w:rFonts w:ascii="仿宋" w:eastAsia="仿宋" w:hAnsi="仿宋" w:hint="eastAsia"/>
          <w:sz w:val="30"/>
          <w:szCs w:val="30"/>
        </w:rPr>
        <w:t>方案申报单位联络人：</w:t>
      </w:r>
      <w:r w:rsidR="00686314" w:rsidRPr="00FC0DB5">
        <w:rPr>
          <w:rFonts w:ascii="仿宋" w:eastAsia="仿宋" w:hAnsi="仿宋"/>
          <w:sz w:val="30"/>
          <w:szCs w:val="30"/>
        </w:rPr>
        <w:t xml:space="preserve"> </w:t>
      </w:r>
    </w:p>
    <w:p w:rsidR="001025D8" w:rsidRPr="00FC0DB5" w:rsidRDefault="001025D8" w:rsidP="001025D8">
      <w:pPr>
        <w:snapToGrid w:val="0"/>
        <w:spacing w:line="560" w:lineRule="exact"/>
        <w:ind w:left="-489" w:firstLineChars="200" w:firstLine="600"/>
        <w:rPr>
          <w:rFonts w:ascii="仿宋" w:eastAsia="仿宋" w:hAnsi="仿宋"/>
          <w:sz w:val="30"/>
          <w:szCs w:val="30"/>
        </w:rPr>
      </w:pPr>
      <w:r w:rsidRPr="00FC0DB5">
        <w:rPr>
          <w:rFonts w:ascii="仿宋" w:eastAsia="仿宋" w:hAnsi="仿宋" w:hint="eastAsia"/>
          <w:sz w:val="30"/>
          <w:szCs w:val="30"/>
        </w:rPr>
        <w:t>联络人手机号码：</w:t>
      </w:r>
    </w:p>
    <w:p w:rsidR="001025D8" w:rsidRPr="00FC0DB5" w:rsidRDefault="001025D8" w:rsidP="001025D8">
      <w:pPr>
        <w:snapToGrid w:val="0"/>
        <w:spacing w:line="560" w:lineRule="exact"/>
        <w:ind w:left="-489" w:firstLineChars="200" w:firstLine="600"/>
        <w:rPr>
          <w:rFonts w:ascii="仿宋" w:eastAsia="仿宋" w:hAnsi="仿宋"/>
          <w:sz w:val="30"/>
          <w:szCs w:val="30"/>
        </w:rPr>
      </w:pPr>
      <w:r w:rsidRPr="00FC0DB5">
        <w:rPr>
          <w:rFonts w:ascii="仿宋" w:eastAsia="仿宋" w:hAnsi="仿宋" w:hint="eastAsia"/>
          <w:sz w:val="30"/>
          <w:szCs w:val="30"/>
        </w:rPr>
        <w:t>电子邮箱：</w:t>
      </w:r>
    </w:p>
    <w:p w:rsidR="001025D8" w:rsidRPr="00FC0DB5" w:rsidRDefault="001025D8" w:rsidP="001025D8">
      <w:pPr>
        <w:snapToGrid w:val="0"/>
        <w:spacing w:line="560" w:lineRule="exact"/>
        <w:ind w:left="-489" w:firstLineChars="200" w:firstLine="600"/>
        <w:rPr>
          <w:rFonts w:ascii="仿宋" w:eastAsia="仿宋" w:hAnsi="仿宋"/>
          <w:sz w:val="30"/>
          <w:szCs w:val="30"/>
        </w:rPr>
      </w:pPr>
      <w:r w:rsidRPr="00FC0DB5">
        <w:rPr>
          <w:rFonts w:ascii="仿宋" w:eastAsia="仿宋" w:hAnsi="仿宋" w:hint="eastAsia"/>
          <w:sz w:val="30"/>
          <w:szCs w:val="30"/>
        </w:rPr>
        <w:t>通讯地址：</w:t>
      </w:r>
      <w:bookmarkStart w:id="0" w:name="_GoBack"/>
      <w:bookmarkEnd w:id="0"/>
    </w:p>
    <w:p w:rsidR="001025D8" w:rsidRPr="00FC0DB5" w:rsidRDefault="001025D8" w:rsidP="001025D8">
      <w:pPr>
        <w:snapToGrid w:val="0"/>
        <w:spacing w:line="560" w:lineRule="exact"/>
        <w:ind w:left="-489" w:firstLineChars="200" w:firstLine="600"/>
        <w:rPr>
          <w:rFonts w:ascii="仿宋" w:eastAsia="仿宋" w:hAnsi="仿宋"/>
          <w:sz w:val="30"/>
          <w:szCs w:val="30"/>
        </w:rPr>
      </w:pPr>
      <w:r w:rsidRPr="00FC0DB5">
        <w:rPr>
          <w:rFonts w:ascii="仿宋" w:eastAsia="仿宋" w:hAnsi="仿宋" w:hint="eastAsia"/>
          <w:sz w:val="30"/>
          <w:szCs w:val="30"/>
        </w:rPr>
        <w:t>邮政编码：</w:t>
      </w:r>
    </w:p>
    <w:p w:rsidR="001025D8" w:rsidRPr="00FC0DB5" w:rsidRDefault="001025D8" w:rsidP="001025D8">
      <w:pPr>
        <w:snapToGrid w:val="0"/>
        <w:spacing w:line="560" w:lineRule="exact"/>
        <w:ind w:left="-489" w:firstLineChars="200" w:firstLine="600"/>
        <w:rPr>
          <w:rFonts w:ascii="仿宋" w:eastAsia="仿宋" w:hAnsi="仿宋"/>
          <w:sz w:val="30"/>
          <w:szCs w:val="30"/>
        </w:rPr>
      </w:pPr>
      <w:r w:rsidRPr="00FC0DB5">
        <w:rPr>
          <w:rFonts w:ascii="仿宋" w:eastAsia="仿宋" w:hAnsi="仿宋" w:hint="eastAsia"/>
          <w:sz w:val="30"/>
          <w:szCs w:val="30"/>
        </w:rPr>
        <w:t>申报日期：</w:t>
      </w:r>
      <w:smartTag w:uri="urn:schemas-microsoft-com:office:smarttags" w:element="chsdate">
        <w:smartTagPr>
          <w:attr w:name="Year" w:val="2017"/>
          <w:attr w:name="Month" w:val="8"/>
          <w:attr w:name="Day" w:val="18"/>
          <w:attr w:name="IsLunarDate" w:val="False"/>
          <w:attr w:name="IsROCDate" w:val="False"/>
        </w:smartTagPr>
        <w:r w:rsidRPr="00FC0DB5">
          <w:rPr>
            <w:rFonts w:ascii="仿宋" w:eastAsia="仿宋" w:hAnsi="仿宋"/>
            <w:sz w:val="30"/>
            <w:szCs w:val="30"/>
          </w:rPr>
          <w:t>2017</w:t>
        </w:r>
        <w:r w:rsidRPr="00FC0DB5">
          <w:rPr>
            <w:rFonts w:ascii="仿宋" w:eastAsia="仿宋" w:hAnsi="仿宋" w:hint="eastAsia"/>
            <w:sz w:val="30"/>
            <w:szCs w:val="30"/>
          </w:rPr>
          <w:t>年</w:t>
        </w:r>
        <w:r w:rsidRPr="00FC0DB5">
          <w:rPr>
            <w:rFonts w:ascii="仿宋" w:eastAsia="仿宋" w:hAnsi="仿宋"/>
            <w:sz w:val="30"/>
            <w:szCs w:val="30"/>
          </w:rPr>
          <w:t>8</w:t>
        </w:r>
        <w:r w:rsidRPr="00FC0DB5">
          <w:rPr>
            <w:rFonts w:ascii="仿宋" w:eastAsia="仿宋" w:hAnsi="仿宋" w:hint="eastAsia"/>
            <w:sz w:val="30"/>
            <w:szCs w:val="30"/>
          </w:rPr>
          <w:t>月</w:t>
        </w:r>
        <w:r w:rsidRPr="00FC0DB5">
          <w:rPr>
            <w:rFonts w:ascii="仿宋" w:eastAsia="仿宋" w:hAnsi="仿宋"/>
            <w:sz w:val="30"/>
            <w:szCs w:val="30"/>
          </w:rPr>
          <w:t>18</w:t>
        </w:r>
        <w:r w:rsidRPr="00FC0DB5">
          <w:rPr>
            <w:rFonts w:ascii="仿宋" w:eastAsia="仿宋" w:hAnsi="仿宋" w:hint="eastAsia"/>
            <w:sz w:val="30"/>
            <w:szCs w:val="30"/>
          </w:rPr>
          <w:t>日</w:t>
        </w:r>
      </w:smartTag>
    </w:p>
    <w:p w:rsidR="001025D8" w:rsidRPr="00FC0DB5" w:rsidRDefault="001025D8" w:rsidP="001025D8">
      <w:pPr>
        <w:snapToGrid w:val="0"/>
        <w:spacing w:line="560" w:lineRule="exact"/>
        <w:ind w:left="-489" w:firstLineChars="200" w:firstLine="600"/>
        <w:rPr>
          <w:rFonts w:ascii="仿宋" w:eastAsia="仿宋" w:hAnsi="仿宋"/>
          <w:sz w:val="30"/>
          <w:szCs w:val="30"/>
        </w:rPr>
      </w:pPr>
    </w:p>
    <w:p w:rsidR="001025D8" w:rsidRPr="009C1F9F" w:rsidRDefault="001025D8" w:rsidP="001025D8">
      <w:pPr>
        <w:widowControl/>
        <w:ind w:left="-489"/>
        <w:jc w:val="left"/>
        <w:rPr>
          <w:rFonts w:ascii="Arial Narrow" w:eastAsia="仿宋_GB2312" w:hAnsi="Arial Narrow" w:cs="Arial"/>
          <w:sz w:val="30"/>
          <w:szCs w:val="30"/>
        </w:rPr>
        <w:sectPr w:rsidR="001025D8" w:rsidRPr="009C1F9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F33EAD" w:rsidRDefault="00354BC8">
      <w:pPr>
        <w:snapToGrid w:val="0"/>
        <w:spacing w:line="540" w:lineRule="exact"/>
        <w:ind w:left="-489" w:firstLine="723"/>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F33EAD" w:rsidRDefault="00354BC8">
      <w:pPr>
        <w:snapToGrid w:val="0"/>
        <w:spacing w:line="540" w:lineRule="exact"/>
        <w:ind w:left="-489" w:firstLine="723"/>
        <w:jc w:val="center"/>
        <w:rPr>
          <w:rFonts w:ascii="Arial Narrow" w:eastAsia="黑体" w:hAnsi="Arial Narrow"/>
          <w:b/>
          <w:sz w:val="36"/>
          <w:szCs w:val="36"/>
        </w:rPr>
      </w:pPr>
      <w:r>
        <w:rPr>
          <w:rFonts w:ascii="Arial Narrow" w:eastAsia="黑体" w:hAnsi="黑体"/>
          <w:b/>
          <w:sz w:val="36"/>
          <w:szCs w:val="36"/>
        </w:rPr>
        <w:t>赛项申报方案</w:t>
      </w:r>
    </w:p>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一、赛项名称</w:t>
      </w:r>
    </w:p>
    <w:p w:rsidR="00F33EAD" w:rsidRDefault="00354BC8">
      <w:pPr>
        <w:snapToGrid w:val="0"/>
        <w:spacing w:line="560" w:lineRule="exact"/>
        <w:ind w:leftChars="0" w:left="0" w:firstLineChars="200" w:firstLine="600"/>
        <w:jc w:val="left"/>
        <w:outlineLvl w:val="1"/>
        <w:rPr>
          <w:rFonts w:ascii="仿宋_GB2312" w:eastAsia="仿宋_GB2312" w:hAnsi="宋体" w:cs="Arial"/>
          <w:kern w:val="0"/>
          <w:sz w:val="30"/>
          <w:szCs w:val="30"/>
        </w:rPr>
      </w:pPr>
      <w:r>
        <w:rPr>
          <w:rFonts w:ascii="仿宋_GB2312" w:eastAsia="仿宋_GB2312" w:hAnsi="宋体" w:cs="Arial"/>
          <w:kern w:val="0"/>
          <w:sz w:val="30"/>
          <w:szCs w:val="30"/>
        </w:rPr>
        <w:t>（一）赛项名称</w:t>
      </w:r>
    </w:p>
    <w:p w:rsidR="00F33EAD" w:rsidRDefault="00354BC8">
      <w:pPr>
        <w:snapToGrid w:val="0"/>
        <w:spacing w:line="560" w:lineRule="exact"/>
        <w:ind w:leftChars="0" w:left="0"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焊接</w:t>
      </w:r>
      <w:r>
        <w:rPr>
          <w:rFonts w:ascii="Arial Narrow" w:eastAsia="仿宋_GB2312" w:hAnsi="Arial Narrow" w:cs="Arial"/>
          <w:sz w:val="30"/>
          <w:szCs w:val="30"/>
        </w:rPr>
        <w:t>机器人</w:t>
      </w:r>
      <w:r>
        <w:rPr>
          <w:rFonts w:ascii="Arial Narrow" w:eastAsia="仿宋_GB2312" w:hAnsi="Arial Narrow" w:cs="Arial" w:hint="eastAsia"/>
          <w:sz w:val="30"/>
          <w:szCs w:val="30"/>
        </w:rPr>
        <w:t>操作及维护</w:t>
      </w:r>
    </w:p>
    <w:p w:rsidR="00F33EAD" w:rsidRDefault="00354BC8">
      <w:pPr>
        <w:snapToGrid w:val="0"/>
        <w:spacing w:line="560" w:lineRule="exact"/>
        <w:ind w:leftChars="0" w:left="0" w:firstLineChars="200" w:firstLine="600"/>
        <w:jc w:val="left"/>
        <w:outlineLvl w:val="1"/>
        <w:rPr>
          <w:rFonts w:ascii="Arial Narrow" w:eastAsia="仿宋_GB2312" w:hAnsi="Arial Narrow" w:cs="Arial"/>
          <w:color w:val="FF0000"/>
          <w:sz w:val="30"/>
          <w:szCs w:val="30"/>
        </w:rPr>
      </w:pPr>
      <w:r>
        <w:rPr>
          <w:rFonts w:ascii="仿宋_GB2312" w:eastAsia="仿宋_GB2312" w:hAnsi="宋体" w:cs="Arial"/>
          <w:kern w:val="0"/>
          <w:sz w:val="30"/>
          <w:szCs w:val="30"/>
        </w:rPr>
        <w:t>（二）压题彩照</w:t>
      </w:r>
    </w:p>
    <w:p w:rsidR="00F33EAD" w:rsidRDefault="00354BC8">
      <w:pPr>
        <w:snapToGrid w:val="0"/>
        <w:spacing w:line="240" w:lineRule="auto"/>
        <w:ind w:left="-489" w:firstLine="600"/>
        <w:jc w:val="right"/>
        <w:rPr>
          <w:rFonts w:ascii="Arial Narrow" w:eastAsia="仿宋_GB2312" w:hAnsi="Arial Narrow" w:cs="Arial"/>
          <w:sz w:val="30"/>
          <w:szCs w:val="30"/>
        </w:rPr>
      </w:pPr>
      <w:r>
        <w:rPr>
          <w:rFonts w:ascii="Arial Narrow" w:eastAsia="仿宋_GB2312" w:hAnsi="Arial Narrow" w:cs="Arial"/>
          <w:noProof/>
          <w:sz w:val="30"/>
          <w:szCs w:val="30"/>
        </w:rPr>
        <w:drawing>
          <wp:inline distT="0" distB="0" distL="0" distR="0">
            <wp:extent cx="5278120" cy="3957320"/>
            <wp:effectExtent l="0" t="0" r="0" b="0"/>
            <wp:docPr id="1" name="图片 1" descr="C:\Users\Administrator\Desktop\tim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timg (4).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8120" cy="3957639"/>
                    </a:xfrm>
                    <a:prstGeom prst="rect">
                      <a:avLst/>
                    </a:prstGeom>
                    <a:noFill/>
                    <a:ln>
                      <a:noFill/>
                    </a:ln>
                  </pic:spPr>
                </pic:pic>
              </a:graphicData>
            </a:graphic>
          </wp:inline>
        </w:drawing>
      </w:r>
    </w:p>
    <w:p w:rsidR="00F33EAD" w:rsidRDefault="00354BC8">
      <w:pPr>
        <w:snapToGrid w:val="0"/>
        <w:spacing w:line="560" w:lineRule="exact"/>
        <w:ind w:leftChars="0" w:left="0" w:firstLineChars="200" w:firstLine="600"/>
        <w:jc w:val="left"/>
        <w:outlineLvl w:val="1"/>
        <w:rPr>
          <w:rFonts w:ascii="仿宋_GB2312" w:eastAsia="仿宋_GB2312" w:hAnsi="宋体" w:cs="Arial"/>
          <w:kern w:val="0"/>
          <w:sz w:val="30"/>
          <w:szCs w:val="30"/>
        </w:rPr>
      </w:pPr>
      <w:r>
        <w:rPr>
          <w:rFonts w:ascii="仿宋_GB2312" w:eastAsia="仿宋_GB2312" w:hAnsi="宋体" w:cs="Arial"/>
          <w:kern w:val="0"/>
          <w:sz w:val="30"/>
          <w:szCs w:val="30"/>
        </w:rPr>
        <w:t>（三）赛项归属产业类型</w:t>
      </w:r>
    </w:p>
    <w:p w:rsidR="00F33EAD" w:rsidRDefault="00354BC8">
      <w:pPr>
        <w:snapToGrid w:val="0"/>
        <w:spacing w:line="560" w:lineRule="exact"/>
        <w:ind w:leftChars="0" w:left="0" w:firstLineChars="200" w:firstLine="600"/>
        <w:rPr>
          <w:rFonts w:ascii="Arial Narrow" w:eastAsia="仿宋_GB2312" w:hAnsi="Arial Narrow" w:cs="Arial"/>
          <w:sz w:val="30"/>
          <w:szCs w:val="30"/>
        </w:rPr>
      </w:pPr>
      <w:r>
        <w:rPr>
          <w:rFonts w:ascii="仿宋_GB2312" w:eastAsia="仿宋_GB2312" w:hAnsi="宋体" w:cs="Arial" w:hint="eastAsia"/>
          <w:kern w:val="0"/>
          <w:sz w:val="30"/>
          <w:szCs w:val="30"/>
        </w:rPr>
        <w:t>装备制造业</w:t>
      </w:r>
    </w:p>
    <w:p w:rsidR="00F33EAD" w:rsidRDefault="00354BC8">
      <w:pPr>
        <w:snapToGrid w:val="0"/>
        <w:spacing w:line="560" w:lineRule="exact"/>
        <w:ind w:leftChars="0" w:left="0" w:firstLineChars="200" w:firstLine="600"/>
        <w:jc w:val="left"/>
        <w:outlineLvl w:val="1"/>
        <w:rPr>
          <w:rFonts w:ascii="仿宋_GB2312" w:eastAsia="仿宋_GB2312" w:hAnsi="宋体" w:cs="Arial"/>
          <w:kern w:val="0"/>
          <w:sz w:val="30"/>
          <w:szCs w:val="30"/>
        </w:rPr>
      </w:pPr>
      <w:r>
        <w:rPr>
          <w:rFonts w:ascii="仿宋_GB2312" w:eastAsia="仿宋_GB2312" w:hAnsi="宋体" w:cs="Arial"/>
          <w:kern w:val="0"/>
          <w:sz w:val="30"/>
          <w:szCs w:val="30"/>
        </w:rPr>
        <w:t>（四）赛项归属专业大类</w:t>
      </w:r>
      <w:r>
        <w:rPr>
          <w:rFonts w:ascii="仿宋_GB2312" w:eastAsia="仿宋_GB2312" w:hAnsi="宋体" w:cs="Arial" w:hint="eastAsia"/>
          <w:kern w:val="0"/>
          <w:sz w:val="30"/>
          <w:szCs w:val="30"/>
        </w:rPr>
        <w:t>/类</w:t>
      </w:r>
    </w:p>
    <w:p w:rsidR="00F33EAD" w:rsidRDefault="00354BC8">
      <w:pPr>
        <w:snapToGrid w:val="0"/>
        <w:spacing w:line="560" w:lineRule="exact"/>
        <w:ind w:leftChars="0" w:left="0" w:firstLineChars="200" w:firstLine="600"/>
        <w:jc w:val="left"/>
        <w:rPr>
          <w:rFonts w:ascii="仿宋_GB2312" w:eastAsia="仿宋_GB2312" w:hAnsi="宋体" w:cs="Arial"/>
          <w:kern w:val="0"/>
          <w:sz w:val="30"/>
          <w:szCs w:val="30"/>
        </w:rPr>
      </w:pPr>
      <w:r>
        <w:rPr>
          <w:rFonts w:ascii="仿宋_GB2312" w:eastAsia="仿宋_GB2312" w:hAnsi="宋体" w:hint="eastAsia"/>
          <w:sz w:val="30"/>
          <w:szCs w:val="30"/>
        </w:rPr>
        <w:t>现行中</w:t>
      </w:r>
      <w:proofErr w:type="gramStart"/>
      <w:r>
        <w:rPr>
          <w:rFonts w:ascii="仿宋_GB2312" w:eastAsia="仿宋_GB2312" w:hAnsi="宋体" w:hint="eastAsia"/>
          <w:sz w:val="30"/>
          <w:szCs w:val="30"/>
        </w:rPr>
        <w:t>职专业</w:t>
      </w:r>
      <w:proofErr w:type="gramEnd"/>
      <w:r>
        <w:rPr>
          <w:rFonts w:ascii="仿宋_GB2312" w:eastAsia="仿宋_GB2312" w:hAnsi="宋体" w:hint="eastAsia"/>
          <w:sz w:val="30"/>
          <w:szCs w:val="30"/>
        </w:rPr>
        <w:t>目录中的分类，专业代码及全称：</w:t>
      </w:r>
    </w:p>
    <w:p w:rsidR="00F33EAD" w:rsidRDefault="00354BC8">
      <w:pPr>
        <w:snapToGrid w:val="0"/>
        <w:spacing w:line="560" w:lineRule="exact"/>
        <w:ind w:leftChars="0" w:left="0"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05加工制造类       050200   金属压力加工</w:t>
      </w:r>
    </w:p>
    <w:p w:rsidR="00F33EAD" w:rsidRDefault="00354BC8">
      <w:pPr>
        <w:snapToGrid w:val="0"/>
        <w:spacing w:line="560" w:lineRule="exact"/>
        <w:ind w:leftChars="0" w:left="0" w:firstLineChars="1200" w:firstLine="3600"/>
        <w:jc w:val="left"/>
        <w:rPr>
          <w:rFonts w:ascii="仿宋_GB2312" w:eastAsia="仿宋_GB2312" w:hAnsi="宋体" w:cs="Arial"/>
          <w:kern w:val="0"/>
          <w:sz w:val="30"/>
          <w:szCs w:val="30"/>
        </w:rPr>
      </w:pPr>
      <w:r>
        <w:rPr>
          <w:rFonts w:ascii="仿宋_GB2312" w:eastAsia="仿宋_GB2312" w:hAnsi="宋体" w:cs="Arial" w:hint="eastAsia"/>
          <w:kern w:val="0"/>
          <w:sz w:val="30"/>
          <w:szCs w:val="30"/>
        </w:rPr>
        <w:t>052100   金属热加工</w:t>
      </w:r>
    </w:p>
    <w:p w:rsidR="00F33EAD" w:rsidRDefault="00354BC8">
      <w:pPr>
        <w:snapToGrid w:val="0"/>
        <w:spacing w:line="560" w:lineRule="exact"/>
        <w:ind w:leftChars="0" w:left="0" w:firstLineChars="1200" w:firstLine="3600"/>
        <w:jc w:val="left"/>
        <w:rPr>
          <w:rFonts w:ascii="仿宋_GB2312" w:eastAsia="仿宋_GB2312" w:hAnsi="宋体" w:cs="Arial"/>
          <w:kern w:val="0"/>
          <w:sz w:val="30"/>
          <w:szCs w:val="30"/>
        </w:rPr>
      </w:pPr>
      <w:r>
        <w:rPr>
          <w:rFonts w:ascii="仿宋_GB2312" w:eastAsia="仿宋_GB2312" w:hAnsi="宋体" w:cs="Arial" w:hint="eastAsia"/>
          <w:kern w:val="0"/>
          <w:sz w:val="30"/>
          <w:szCs w:val="30"/>
        </w:rPr>
        <w:t>052200   焊接技术应用</w:t>
      </w:r>
    </w:p>
    <w:p w:rsidR="00F33EAD" w:rsidRDefault="00354BC8">
      <w:pPr>
        <w:snapToGrid w:val="0"/>
        <w:spacing w:line="560" w:lineRule="exact"/>
        <w:ind w:leftChars="0" w:left="0" w:firstLineChars="1200" w:firstLine="3600"/>
        <w:jc w:val="left"/>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 xml:space="preserve">050600   </w:t>
      </w:r>
      <w:r>
        <w:rPr>
          <w:rFonts w:ascii="仿宋_GB2312" w:eastAsia="仿宋_GB2312" w:hAnsi="宋体" w:cs="Arial"/>
          <w:kern w:val="0"/>
          <w:sz w:val="30"/>
          <w:szCs w:val="30"/>
        </w:rPr>
        <w:t>建材装备运行与维护</w:t>
      </w:r>
    </w:p>
    <w:p w:rsidR="00F33EAD" w:rsidRDefault="00354BC8">
      <w:pPr>
        <w:snapToGrid w:val="0"/>
        <w:spacing w:line="560" w:lineRule="exact"/>
        <w:ind w:leftChars="0" w:left="0" w:firstLineChars="1200" w:firstLine="3600"/>
        <w:jc w:val="left"/>
        <w:rPr>
          <w:rFonts w:ascii="仿宋_GB2312" w:eastAsia="仿宋_GB2312" w:hAnsi="宋体" w:cs="Arial"/>
          <w:kern w:val="0"/>
          <w:sz w:val="30"/>
          <w:szCs w:val="30"/>
        </w:rPr>
      </w:pPr>
      <w:r>
        <w:rPr>
          <w:rFonts w:ascii="仿宋_GB2312" w:eastAsia="仿宋_GB2312" w:hAnsi="宋体" w:cs="Arial" w:hint="eastAsia"/>
          <w:kern w:val="0"/>
          <w:sz w:val="30"/>
          <w:szCs w:val="30"/>
        </w:rPr>
        <w:t>050500   有色装备运行与维护</w:t>
      </w:r>
    </w:p>
    <w:p w:rsidR="00F33EAD" w:rsidRDefault="00354BC8">
      <w:pPr>
        <w:snapToGrid w:val="0"/>
        <w:spacing w:line="560" w:lineRule="exact"/>
        <w:ind w:leftChars="0" w:left="0" w:firstLineChars="1200" w:firstLine="3600"/>
        <w:jc w:val="left"/>
        <w:rPr>
          <w:rFonts w:ascii="仿宋_GB2312" w:eastAsia="仿宋_GB2312" w:hAnsi="宋体" w:cs="Arial"/>
          <w:kern w:val="0"/>
          <w:sz w:val="30"/>
          <w:szCs w:val="30"/>
        </w:rPr>
      </w:pPr>
      <w:r>
        <w:rPr>
          <w:rFonts w:ascii="仿宋_GB2312" w:eastAsia="仿宋_GB2312" w:hAnsi="宋体" w:cs="Arial" w:hint="eastAsia"/>
          <w:kern w:val="0"/>
          <w:sz w:val="30"/>
          <w:szCs w:val="30"/>
        </w:rPr>
        <w:t>050400   钢铁装</w:t>
      </w:r>
      <w:r>
        <w:rPr>
          <w:rFonts w:ascii="仿宋_GB2312" w:eastAsia="仿宋_GB2312" w:hAnsi="宋体" w:cs="Arial" w:hint="eastAsia"/>
          <w:sz w:val="30"/>
          <w:szCs w:val="30"/>
        </w:rPr>
        <w:t>备运行与维护</w:t>
      </w:r>
    </w:p>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二、赛项申报专家组</w:t>
      </w:r>
    </w:p>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三、赛项目的</w:t>
      </w:r>
    </w:p>
    <w:p w:rsidR="00F33EAD" w:rsidRDefault="00354BC8">
      <w:pPr>
        <w:snapToGrid w:val="0"/>
        <w:spacing w:line="560" w:lineRule="exact"/>
        <w:ind w:leftChars="0" w:left="0"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焊接是制造业中重要的加工工艺方法之一，几乎渗透到制造及工程建成的各个领域，由于新技术飞速发展的推动，焊接制造工艺正经历着从手工焊接到自动焊接的过渡。焊接过程自动化、机器人及智能化已成为焊接行业的发展趋势，机器人焊接技术已成为焊接领域研究的新热点。</w:t>
      </w:r>
    </w:p>
    <w:p w:rsidR="00F33EAD" w:rsidRDefault="00354BC8">
      <w:pPr>
        <w:snapToGrid w:val="0"/>
        <w:spacing w:line="560" w:lineRule="exact"/>
        <w:ind w:leftChars="0" w:left="0"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随着国家《工业制造2015》发展纲要的落实，焊接机器人的应用将日益增加和快速发展。据不完全统计，全世界在役的工业机器人中大约有将近一半的工业机器人用于各种形式的焊接加工领域，如汽车、工程机械、冶金、石油管道、水利、船舶、重装、军工等各领域，特别是工作条件比较恶劣和危险系数比较高的环境。与之不相适应的是我国焊接机器人应用人才培养极为不足，为了更好的引导和促进焊接自动化专业实践教学，营造重视焊接技术、焊接工艺、崇尚技能的氛围，联合国内焊接电源、机器人、焊接仿真软件等相关企业，共同设计工业焊接机器人技术大赛，旨在激发焊接技能人才学习技术的热情，发现和选拔</w:t>
      </w:r>
      <w:proofErr w:type="gramStart"/>
      <w:r>
        <w:rPr>
          <w:rFonts w:ascii="仿宋_GB2312" w:eastAsia="仿宋_GB2312" w:hAnsi="Arial Narrow" w:cs="Arial" w:hint="eastAsia"/>
          <w:sz w:val="30"/>
          <w:szCs w:val="30"/>
        </w:rPr>
        <w:t>焊接高</w:t>
      </w:r>
      <w:proofErr w:type="gramEnd"/>
      <w:r>
        <w:rPr>
          <w:rFonts w:ascii="仿宋_GB2312" w:eastAsia="仿宋_GB2312" w:hAnsi="Arial Narrow" w:cs="Arial" w:hint="eastAsia"/>
          <w:sz w:val="30"/>
          <w:szCs w:val="30"/>
        </w:rPr>
        <w:t>技能人才，促进相关院校专业建设和课程改革，提高</w:t>
      </w:r>
      <w:proofErr w:type="gramStart"/>
      <w:r>
        <w:rPr>
          <w:rFonts w:ascii="仿宋_GB2312" w:eastAsia="仿宋_GB2312" w:hAnsi="Arial Narrow" w:cs="Arial" w:hint="eastAsia"/>
          <w:sz w:val="30"/>
          <w:szCs w:val="30"/>
        </w:rPr>
        <w:t>焊接高</w:t>
      </w:r>
      <w:proofErr w:type="gramEnd"/>
      <w:r>
        <w:rPr>
          <w:rFonts w:ascii="仿宋_GB2312" w:eastAsia="仿宋_GB2312" w:hAnsi="Arial Narrow" w:cs="Arial" w:hint="eastAsia"/>
          <w:sz w:val="30"/>
          <w:szCs w:val="30"/>
        </w:rPr>
        <w:t>技能人才培育质量和竞争力，推动我国民族产业的技术进步，为我国经济建设快速发展做出积极贡献。</w:t>
      </w:r>
    </w:p>
    <w:p w:rsidR="00F33EAD" w:rsidRDefault="00354BC8">
      <w:pPr>
        <w:snapToGrid w:val="0"/>
        <w:spacing w:line="560" w:lineRule="exact"/>
        <w:ind w:leftChars="0" w:left="0" w:firstLineChars="200" w:firstLine="600"/>
        <w:rPr>
          <w:rFonts w:ascii="Arial Narrow" w:eastAsia="仿宋_GB2312" w:hAnsi="Arial Narrow" w:cs="Arial"/>
          <w:sz w:val="30"/>
          <w:szCs w:val="30"/>
        </w:rPr>
      </w:pPr>
      <w:r>
        <w:rPr>
          <w:rFonts w:ascii="仿宋_GB2312" w:eastAsia="仿宋_GB2312" w:hAnsi="Arial Narrow" w:cs="Arial" w:hint="eastAsia"/>
          <w:sz w:val="30"/>
          <w:szCs w:val="30"/>
        </w:rPr>
        <w:t>本赛项主要针对产业发展要求和人才需求，面向企业、职业学校自动化技术、机器人技术应用和焊接自动化等专业，考察选手编程仿真和加工应用等综合水平，推动民族品牌焊接电源及焊接机器人应用与发展，引领职业学校焊接自动化专业课程教学的优化和改革，培养具有实践能力、创</w:t>
      </w:r>
      <w:r>
        <w:rPr>
          <w:rFonts w:ascii="仿宋_GB2312" w:eastAsia="仿宋_GB2312" w:hAnsi="Arial Narrow" w:cs="Arial" w:hint="eastAsia"/>
          <w:sz w:val="30"/>
          <w:szCs w:val="30"/>
        </w:rPr>
        <w:lastRenderedPageBreak/>
        <w:t>新能力的高素质技能复合型人才，加快我国产业转型升级。</w:t>
      </w:r>
    </w:p>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四、赛项设计原则</w:t>
      </w:r>
    </w:p>
    <w:p w:rsidR="00F33EAD" w:rsidRDefault="00354BC8">
      <w:pPr>
        <w:snapToGrid w:val="0"/>
        <w:spacing w:line="560" w:lineRule="exact"/>
        <w:ind w:leftChars="0" w:left="0" w:firstLineChars="200" w:firstLine="602"/>
        <w:outlineLvl w:val="1"/>
        <w:rPr>
          <w:rFonts w:ascii="仿宋_GB2312" w:eastAsia="仿宋_GB2312" w:hAnsi="宋体" w:cs="宋体"/>
          <w:b/>
          <w:sz w:val="30"/>
          <w:szCs w:val="30"/>
        </w:rPr>
      </w:pPr>
      <w:r>
        <w:rPr>
          <w:rFonts w:ascii="仿宋_GB2312" w:eastAsia="仿宋_GB2312" w:hAnsi="宋体" w:cs="宋体"/>
          <w:b/>
          <w:sz w:val="30"/>
          <w:szCs w:val="30"/>
        </w:rPr>
        <w:t>（一）公开、公平、</w:t>
      </w:r>
      <w:r>
        <w:rPr>
          <w:rFonts w:ascii="Arial Narrow" w:eastAsia="仿宋_GB2312" w:hAnsi="Arial Narrow" w:cs="Arial"/>
          <w:b/>
          <w:sz w:val="30"/>
          <w:szCs w:val="30"/>
        </w:rPr>
        <w:t>公正</w:t>
      </w:r>
      <w:r>
        <w:rPr>
          <w:rFonts w:ascii="仿宋_GB2312" w:eastAsia="仿宋_GB2312" w:hAnsi="宋体" w:cs="宋体" w:hint="eastAsia"/>
          <w:b/>
          <w:sz w:val="30"/>
          <w:szCs w:val="30"/>
        </w:rPr>
        <w:t>。</w:t>
      </w:r>
    </w:p>
    <w:p w:rsidR="00F33EAD" w:rsidRDefault="00354BC8">
      <w:pPr>
        <w:shd w:val="clear" w:color="auto" w:fill="FFFFFF"/>
        <w:spacing w:line="560" w:lineRule="exact"/>
        <w:ind w:leftChars="0" w:left="0"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赛前公布组装的焊接机器人操作及维护设备名称，公布操作工艺规范和要求，公布配分细则，做到比赛内容、比赛过程、工艺标准、评分要求公开、公平与公正。</w:t>
      </w:r>
    </w:p>
    <w:p w:rsidR="00F33EAD" w:rsidRDefault="00354BC8">
      <w:pPr>
        <w:shd w:val="clear" w:color="auto" w:fill="FFFFFF"/>
        <w:spacing w:line="560" w:lineRule="exact"/>
        <w:ind w:leftChars="0" w:left="0"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在赛项组织方面，按照大赛成绩管理办法的成绩管理流程执行，采用三次加密，成绩采用现场过程和结果评判相结合；严格把关专家和裁判选用制度，对裁判进行培训和考核，统一执裁尺度；借鉴世界技能大赛赛场布置模式，设置参观区域，允许观众和指导教师现场观摩大赛。按要求组织赛项各个环节，保证竞赛公开、公平、公正。</w:t>
      </w:r>
    </w:p>
    <w:p w:rsidR="00F33EAD" w:rsidRDefault="00354BC8">
      <w:pPr>
        <w:snapToGrid w:val="0"/>
        <w:spacing w:line="560" w:lineRule="exact"/>
        <w:ind w:leftChars="0" w:left="0" w:firstLineChars="200" w:firstLine="602"/>
        <w:outlineLvl w:val="1"/>
        <w:rPr>
          <w:rFonts w:ascii="仿宋_GB2312" w:eastAsia="仿宋_GB2312"/>
          <w:sz w:val="30"/>
          <w:szCs w:val="30"/>
        </w:rPr>
      </w:pPr>
      <w:r>
        <w:rPr>
          <w:rFonts w:ascii="仿宋_GB2312" w:eastAsia="仿宋_GB2312" w:hAnsi="宋体" w:cs="宋体"/>
          <w:b/>
          <w:sz w:val="30"/>
          <w:szCs w:val="30"/>
        </w:rPr>
        <w:t>（二）</w:t>
      </w:r>
      <w:r>
        <w:rPr>
          <w:rFonts w:ascii="仿宋_GB2312" w:eastAsia="仿宋_GB2312" w:hAnsi="宋体" w:cs="宋体" w:hint="eastAsia"/>
          <w:b/>
          <w:sz w:val="30"/>
          <w:szCs w:val="30"/>
        </w:rPr>
        <w:t>行业特色赛项所涉专业，必须对国家基础性、战略性产业起重要支持作用，且行业特色突出、全国布点较少</w:t>
      </w:r>
      <w:r>
        <w:rPr>
          <w:rFonts w:ascii="仿宋_GB2312" w:eastAsia="仿宋_GB2312" w:hint="eastAsia"/>
          <w:sz w:val="30"/>
          <w:szCs w:val="30"/>
        </w:rPr>
        <w:t>。</w:t>
      </w:r>
    </w:p>
    <w:p w:rsidR="00F33EAD" w:rsidRDefault="00354BC8">
      <w:pPr>
        <w:snapToGrid w:val="0"/>
        <w:spacing w:line="560" w:lineRule="exact"/>
        <w:ind w:leftChars="0" w:left="0"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焊接机器人之所以能够占据整个工业机器人总量的40%以上，与焊接这个特殊的行业有关，焊接作为工业“裁缝”，是工业生产中非常重要的加工手段，同时由于焊接烟尘、弧光、金属飞溅的存在，焊接的工作环境又非常恶劣，焊接质量的好坏对产品质量起决定性的影响。</w:t>
      </w:r>
    </w:p>
    <w:p w:rsidR="00F33EAD" w:rsidRDefault="00354BC8">
      <w:pPr>
        <w:spacing w:line="560" w:lineRule="exact"/>
        <w:ind w:leftChars="0" w:left="0" w:firstLineChars="200" w:firstLine="600"/>
        <w:rPr>
          <w:rFonts w:ascii="Arial Narrow" w:eastAsia="仿宋_GB2312" w:hAnsi="Arial Narrow" w:cs="Arial"/>
          <w:sz w:val="30"/>
          <w:szCs w:val="30"/>
        </w:rPr>
      </w:pPr>
      <w:r>
        <w:rPr>
          <w:rFonts w:ascii="仿宋_GB2312" w:eastAsia="仿宋_GB2312" w:hAnsi="Arial Narrow" w:cs="Arial" w:hint="eastAsia"/>
          <w:sz w:val="30"/>
          <w:szCs w:val="30"/>
        </w:rPr>
        <w:t>传统的焊接工艺实施主要依靠手工操作和人工经验，具有环境恶劣、劳动强度高、生产效率低、产品质量不稳定的特点，难以实现高精度的焊接作业。随着计算机与自动化技术的应用，传统的手工作业逐步发展成一定规模的机械化、自动化以及机器人焊接制造。由于焊接机器人具有高效率、质量稳定、通用性强、工作可靠的优点，受到人们越来越多的重视。在焊接生产中采用机器人技术，可以提高生产率、改善劳动条件、稳定和保证焊接质量、实现小批量产品的焊接自动化。采用机器人焊接已成为焊</w:t>
      </w:r>
      <w:r>
        <w:rPr>
          <w:rFonts w:ascii="仿宋_GB2312" w:eastAsia="仿宋_GB2312" w:hAnsi="Arial Narrow" w:cs="Arial" w:hint="eastAsia"/>
          <w:sz w:val="30"/>
          <w:szCs w:val="30"/>
        </w:rPr>
        <w:lastRenderedPageBreak/>
        <w:t>接自动化技术现代化的主要标志。</w:t>
      </w:r>
    </w:p>
    <w:p w:rsidR="00F33EAD" w:rsidRDefault="00354BC8">
      <w:pPr>
        <w:spacing w:line="560" w:lineRule="exact"/>
        <w:ind w:leftChars="0" w:left="0" w:firstLineChars="200" w:firstLine="600"/>
        <w:rPr>
          <w:rFonts w:ascii="Arial Narrow" w:eastAsia="仿宋_GB2312" w:hAnsi="Arial Narrow" w:cs="Arial"/>
          <w:sz w:val="30"/>
          <w:szCs w:val="30"/>
        </w:rPr>
      </w:pPr>
      <w:r>
        <w:rPr>
          <w:rFonts w:ascii="仿宋_GB2312" w:eastAsia="仿宋_GB2312" w:hAnsi="宋体" w:cs="Arial"/>
          <w:kern w:val="0"/>
          <w:sz w:val="30"/>
          <w:szCs w:val="30"/>
        </w:rPr>
        <w:t>职业</w:t>
      </w:r>
      <w:r>
        <w:rPr>
          <w:rFonts w:ascii="仿宋_GB2312" w:eastAsia="仿宋_GB2312" w:hAnsi="宋体" w:cs="Arial" w:hint="eastAsia"/>
          <w:kern w:val="0"/>
          <w:sz w:val="30"/>
          <w:szCs w:val="30"/>
        </w:rPr>
        <w:t>学</w:t>
      </w:r>
      <w:r>
        <w:rPr>
          <w:rFonts w:ascii="仿宋_GB2312" w:eastAsia="仿宋_GB2312" w:hAnsi="宋体" w:cs="Arial"/>
          <w:kern w:val="0"/>
          <w:sz w:val="30"/>
          <w:szCs w:val="30"/>
        </w:rPr>
        <w:t>校的机械制造</w:t>
      </w:r>
      <w:r>
        <w:rPr>
          <w:rFonts w:ascii="仿宋_GB2312" w:eastAsia="仿宋_GB2312" w:hAnsi="宋体" w:cs="Arial" w:hint="eastAsia"/>
          <w:kern w:val="0"/>
          <w:sz w:val="30"/>
          <w:szCs w:val="30"/>
        </w:rPr>
        <w:t>、</w:t>
      </w:r>
      <w:r>
        <w:rPr>
          <w:rFonts w:ascii="仿宋_GB2312" w:eastAsia="仿宋_GB2312" w:hAnsi="宋体" w:cs="Arial"/>
          <w:kern w:val="0"/>
          <w:sz w:val="30"/>
          <w:szCs w:val="30"/>
        </w:rPr>
        <w:t>自动化</w:t>
      </w:r>
      <w:r>
        <w:rPr>
          <w:rFonts w:ascii="仿宋_GB2312" w:eastAsia="仿宋_GB2312" w:hAnsi="宋体" w:cs="Arial" w:hint="eastAsia"/>
          <w:kern w:val="0"/>
          <w:sz w:val="30"/>
          <w:szCs w:val="30"/>
        </w:rPr>
        <w:t>、</w:t>
      </w:r>
      <w:r>
        <w:rPr>
          <w:rFonts w:ascii="仿宋_GB2312" w:eastAsia="仿宋_GB2312" w:hAnsi="宋体" w:cs="Arial"/>
          <w:kern w:val="0"/>
          <w:sz w:val="30"/>
          <w:szCs w:val="30"/>
        </w:rPr>
        <w:t>机电设备等</w:t>
      </w:r>
      <w:r>
        <w:rPr>
          <w:rFonts w:ascii="仿宋_GB2312" w:eastAsia="仿宋_GB2312" w:hAnsi="宋体" w:cs="Arial" w:hint="eastAsia"/>
          <w:kern w:val="0"/>
          <w:sz w:val="30"/>
          <w:szCs w:val="30"/>
        </w:rPr>
        <w:t>多</w:t>
      </w:r>
      <w:r>
        <w:rPr>
          <w:rFonts w:ascii="仿宋_GB2312" w:eastAsia="仿宋_GB2312" w:hAnsi="宋体" w:cs="Arial"/>
          <w:kern w:val="0"/>
          <w:sz w:val="30"/>
          <w:szCs w:val="30"/>
        </w:rPr>
        <w:t>个专业，都有对</w:t>
      </w:r>
      <w:r>
        <w:rPr>
          <w:rFonts w:ascii="仿宋_GB2312" w:eastAsia="仿宋_GB2312" w:hAnsi="宋体" w:cs="Arial" w:hint="eastAsia"/>
          <w:kern w:val="0"/>
          <w:sz w:val="30"/>
          <w:szCs w:val="30"/>
        </w:rPr>
        <w:t>工业焊接机器人相关</w:t>
      </w:r>
      <w:r>
        <w:rPr>
          <w:rFonts w:ascii="仿宋_GB2312" w:eastAsia="仿宋_GB2312" w:hAnsi="宋体" w:cs="Arial"/>
          <w:kern w:val="0"/>
          <w:sz w:val="30"/>
          <w:szCs w:val="30"/>
        </w:rPr>
        <w:t>技术的学习内容和要求。</w:t>
      </w:r>
    </w:p>
    <w:p w:rsidR="00F33EAD" w:rsidRDefault="00354BC8">
      <w:pPr>
        <w:snapToGrid w:val="0"/>
        <w:spacing w:line="560" w:lineRule="exact"/>
        <w:ind w:leftChars="0" w:left="0" w:firstLineChars="200" w:firstLine="602"/>
        <w:outlineLvl w:val="1"/>
        <w:rPr>
          <w:rFonts w:ascii="仿宋_GB2312" w:eastAsia="仿宋_GB2312" w:hAnsi="宋体" w:cs="宋体"/>
          <w:b/>
          <w:sz w:val="30"/>
          <w:szCs w:val="30"/>
        </w:rPr>
      </w:pPr>
      <w:r>
        <w:rPr>
          <w:rFonts w:ascii="仿宋_GB2312" w:eastAsia="仿宋_GB2312" w:hAnsi="宋体" w:cs="宋体"/>
          <w:b/>
          <w:sz w:val="30"/>
          <w:szCs w:val="30"/>
        </w:rPr>
        <w:t>（三）竞赛内容对应相关职业岗位或岗位群、体现专业核心能力与核心知识、</w:t>
      </w:r>
      <w:r>
        <w:rPr>
          <w:rFonts w:ascii="Arial Narrow" w:eastAsia="仿宋_GB2312" w:hAnsi="Arial Narrow" w:cs="Arial"/>
          <w:b/>
          <w:sz w:val="30"/>
          <w:szCs w:val="30"/>
        </w:rPr>
        <w:t>涵盖</w:t>
      </w:r>
      <w:r>
        <w:rPr>
          <w:rFonts w:ascii="仿宋_GB2312" w:eastAsia="仿宋_GB2312" w:hAnsi="宋体" w:cs="宋体"/>
          <w:b/>
          <w:sz w:val="30"/>
          <w:szCs w:val="30"/>
        </w:rPr>
        <w:t>丰富的专业知识与专业技能点</w:t>
      </w:r>
      <w:r>
        <w:rPr>
          <w:rFonts w:ascii="仿宋_GB2312" w:eastAsia="仿宋_GB2312" w:hAnsi="宋体" w:cs="宋体" w:hint="eastAsia"/>
          <w:b/>
          <w:sz w:val="30"/>
          <w:szCs w:val="30"/>
        </w:rPr>
        <w:t>。</w:t>
      </w:r>
    </w:p>
    <w:p w:rsidR="00F33EAD" w:rsidRDefault="00354BC8">
      <w:pPr>
        <w:snapToGrid w:val="0"/>
        <w:spacing w:line="560" w:lineRule="exact"/>
        <w:ind w:leftChars="0" w:left="0"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赛项坚持技能竞赛与教学改革相结合，涉及焊接技术、焊接工艺、机器人操作、机器人维护、计算机辅助设计与制造</w:t>
      </w:r>
      <w:r>
        <w:rPr>
          <w:rFonts w:ascii="Arial Narrow" w:eastAsia="仿宋_GB2312" w:hAnsi="Arial Narrow" w:cs="Arial" w:hint="eastAsia"/>
          <w:color w:val="000000" w:themeColor="text1"/>
          <w:sz w:val="30"/>
          <w:szCs w:val="30"/>
        </w:rPr>
        <w:t>CAD\CAM</w:t>
      </w:r>
      <w:r>
        <w:rPr>
          <w:rFonts w:ascii="Arial Narrow" w:eastAsia="仿宋_GB2312" w:hAnsi="Arial Narrow" w:cs="Arial" w:hint="eastAsia"/>
          <w:color w:val="000000" w:themeColor="text1"/>
          <w:sz w:val="30"/>
          <w:szCs w:val="30"/>
        </w:rPr>
        <w:t>技术等专业核心知识和专业核心技能，对应焊接设备</w:t>
      </w:r>
      <w:r>
        <w:rPr>
          <w:rFonts w:ascii="Arial Narrow" w:eastAsia="仿宋_GB2312" w:hAnsi="Arial Narrow" w:cs="Arial"/>
          <w:color w:val="000000" w:themeColor="text1"/>
          <w:sz w:val="30"/>
          <w:szCs w:val="30"/>
        </w:rPr>
        <w:t>的</w:t>
      </w:r>
      <w:r>
        <w:rPr>
          <w:rFonts w:ascii="Arial Narrow" w:eastAsia="仿宋_GB2312" w:hAnsi="Arial Narrow" w:cs="Arial" w:hint="eastAsia"/>
          <w:color w:val="000000" w:themeColor="text1"/>
          <w:sz w:val="30"/>
          <w:szCs w:val="30"/>
        </w:rPr>
        <w:t>安装、工业机器人编程与调试、焊接轨迹离线编程应用、电气运行调试、故障诊断与排除、维护与保养等职业岗位日常工作任务。</w:t>
      </w:r>
    </w:p>
    <w:p w:rsidR="00F33EAD" w:rsidRDefault="00354BC8">
      <w:pPr>
        <w:snapToGrid w:val="0"/>
        <w:spacing w:line="560" w:lineRule="exact"/>
        <w:ind w:leftChars="0" w:left="0" w:firstLineChars="200" w:firstLine="602"/>
        <w:outlineLvl w:val="1"/>
        <w:rPr>
          <w:rFonts w:ascii="仿宋_GB2312" w:eastAsia="仿宋_GB2312" w:hAnsi="宋体" w:cs="宋体"/>
          <w:b/>
          <w:sz w:val="30"/>
          <w:szCs w:val="30"/>
        </w:rPr>
      </w:pPr>
      <w:r>
        <w:rPr>
          <w:rFonts w:ascii="仿宋_GB2312" w:eastAsia="仿宋_GB2312" w:hAnsi="宋体" w:cs="宋体"/>
          <w:b/>
          <w:sz w:val="30"/>
          <w:szCs w:val="30"/>
        </w:rPr>
        <w:t>（四）竞赛平台成熟</w:t>
      </w:r>
      <w:r>
        <w:rPr>
          <w:rFonts w:ascii="仿宋_GB2312" w:eastAsia="仿宋_GB2312" w:hAnsi="宋体" w:cs="宋体" w:hint="eastAsia"/>
          <w:b/>
          <w:sz w:val="30"/>
          <w:szCs w:val="30"/>
        </w:rPr>
        <w:t>。</w:t>
      </w:r>
    </w:p>
    <w:p w:rsidR="00F33EAD" w:rsidRDefault="00354BC8">
      <w:pPr>
        <w:snapToGrid w:val="0"/>
        <w:spacing w:line="560" w:lineRule="exact"/>
        <w:ind w:leftChars="0" w:left="0"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竞赛</w:t>
      </w:r>
      <w:r>
        <w:rPr>
          <w:rFonts w:ascii="Arial Narrow" w:eastAsia="仿宋_GB2312" w:hAnsi="Arial Narrow" w:cs="Arial"/>
          <w:color w:val="000000" w:themeColor="text1"/>
          <w:sz w:val="30"/>
          <w:szCs w:val="30"/>
        </w:rPr>
        <w:t>平台采用</w:t>
      </w:r>
      <w:r>
        <w:rPr>
          <w:rFonts w:ascii="Arial Narrow" w:eastAsia="仿宋_GB2312" w:hAnsi="Arial Narrow" w:cs="Arial" w:hint="eastAsia"/>
          <w:color w:val="000000" w:themeColor="text1"/>
          <w:sz w:val="30"/>
          <w:szCs w:val="30"/>
        </w:rPr>
        <w:t>真实生产加工设备为载体，结合企业</w:t>
      </w:r>
      <w:r>
        <w:rPr>
          <w:rFonts w:ascii="Arial Narrow" w:eastAsia="仿宋_GB2312" w:hAnsi="Arial Narrow" w:cs="Arial"/>
          <w:color w:val="000000" w:themeColor="text1"/>
          <w:sz w:val="30"/>
          <w:szCs w:val="30"/>
        </w:rPr>
        <w:t>或实际生产的需求，</w:t>
      </w:r>
      <w:r>
        <w:rPr>
          <w:rFonts w:ascii="Arial Narrow" w:eastAsia="仿宋_GB2312" w:hAnsi="Arial Narrow" w:cs="Arial" w:hint="eastAsia"/>
          <w:color w:val="000000" w:themeColor="text1"/>
          <w:sz w:val="30"/>
          <w:szCs w:val="30"/>
        </w:rPr>
        <w:t>联合焊机</w:t>
      </w:r>
      <w:r>
        <w:rPr>
          <w:rFonts w:ascii="Arial Narrow" w:eastAsia="仿宋_GB2312" w:hAnsi="Arial Narrow" w:cs="Arial"/>
          <w:color w:val="000000" w:themeColor="text1"/>
          <w:sz w:val="30"/>
          <w:szCs w:val="30"/>
        </w:rPr>
        <w:t>、机器人、</w:t>
      </w:r>
      <w:r>
        <w:rPr>
          <w:rFonts w:ascii="Arial Narrow" w:eastAsia="仿宋_GB2312" w:hAnsi="Arial Narrow" w:cs="Arial" w:hint="eastAsia"/>
          <w:color w:val="000000" w:themeColor="text1"/>
          <w:sz w:val="30"/>
          <w:szCs w:val="30"/>
        </w:rPr>
        <w:t>离线编程</w:t>
      </w:r>
      <w:r>
        <w:rPr>
          <w:rFonts w:ascii="Arial Narrow" w:eastAsia="仿宋_GB2312" w:hAnsi="Arial Narrow" w:cs="Arial"/>
          <w:color w:val="000000" w:themeColor="text1"/>
          <w:sz w:val="30"/>
          <w:szCs w:val="30"/>
        </w:rPr>
        <w:t>软件等厂家</w:t>
      </w:r>
      <w:r>
        <w:rPr>
          <w:rFonts w:ascii="Arial Narrow" w:eastAsia="仿宋_GB2312" w:hAnsi="Arial Narrow" w:cs="Arial" w:hint="eastAsia"/>
          <w:color w:val="000000" w:themeColor="text1"/>
          <w:sz w:val="30"/>
          <w:szCs w:val="30"/>
        </w:rPr>
        <w:t>共同</w:t>
      </w:r>
      <w:r>
        <w:rPr>
          <w:rFonts w:ascii="Arial Narrow" w:eastAsia="仿宋_GB2312" w:hAnsi="Arial Narrow" w:cs="Arial"/>
          <w:color w:val="000000" w:themeColor="text1"/>
          <w:sz w:val="30"/>
          <w:szCs w:val="30"/>
        </w:rPr>
        <w:t>设计</w:t>
      </w:r>
      <w:r>
        <w:rPr>
          <w:rFonts w:ascii="Arial Narrow" w:eastAsia="仿宋_GB2312" w:hAnsi="Arial Narrow" w:cs="Arial" w:hint="eastAsia"/>
          <w:color w:val="000000" w:themeColor="text1"/>
          <w:sz w:val="30"/>
          <w:szCs w:val="30"/>
        </w:rPr>
        <w:t>开发，</w:t>
      </w:r>
      <w:r>
        <w:rPr>
          <w:rFonts w:ascii="Arial Narrow" w:eastAsia="仿宋_GB2312" w:hAnsi="Arial Narrow" w:cs="Arial"/>
          <w:color w:val="000000" w:themeColor="text1"/>
          <w:sz w:val="30"/>
          <w:szCs w:val="30"/>
        </w:rPr>
        <w:t>具有工业</w:t>
      </w:r>
      <w:r>
        <w:rPr>
          <w:rFonts w:ascii="Arial Narrow" w:eastAsia="仿宋_GB2312" w:hAnsi="Arial Narrow" w:cs="Arial" w:hint="eastAsia"/>
          <w:color w:val="000000" w:themeColor="text1"/>
          <w:sz w:val="30"/>
          <w:szCs w:val="30"/>
        </w:rPr>
        <w:t>机器人</w:t>
      </w:r>
      <w:r>
        <w:rPr>
          <w:rFonts w:ascii="Arial Narrow" w:eastAsia="仿宋_GB2312" w:hAnsi="Arial Narrow" w:cs="Arial"/>
          <w:color w:val="000000" w:themeColor="text1"/>
          <w:sz w:val="30"/>
          <w:szCs w:val="30"/>
        </w:rPr>
        <w:t>焊接</w:t>
      </w:r>
      <w:r>
        <w:rPr>
          <w:rFonts w:ascii="Arial Narrow" w:eastAsia="仿宋_GB2312" w:hAnsi="Arial Narrow" w:cs="Arial" w:hint="eastAsia"/>
          <w:color w:val="000000" w:themeColor="text1"/>
          <w:sz w:val="30"/>
          <w:szCs w:val="30"/>
        </w:rPr>
        <w:t>工作站</w:t>
      </w:r>
      <w:r>
        <w:rPr>
          <w:rFonts w:ascii="Arial Narrow" w:eastAsia="仿宋_GB2312" w:hAnsi="Arial Narrow" w:cs="Arial"/>
          <w:color w:val="000000" w:themeColor="text1"/>
          <w:sz w:val="30"/>
          <w:szCs w:val="30"/>
        </w:rPr>
        <w:t>的典型性和实用性</w:t>
      </w:r>
      <w:r>
        <w:rPr>
          <w:rFonts w:ascii="Arial Narrow" w:eastAsia="仿宋_GB2312" w:hAnsi="Arial Narrow" w:cs="Arial" w:hint="eastAsia"/>
          <w:color w:val="000000" w:themeColor="text1"/>
          <w:sz w:val="30"/>
          <w:szCs w:val="30"/>
        </w:rPr>
        <w:t>。</w:t>
      </w:r>
    </w:p>
    <w:p w:rsidR="00F33EAD" w:rsidRDefault="00354BC8">
      <w:pPr>
        <w:snapToGrid w:val="0"/>
        <w:spacing w:line="560" w:lineRule="exact"/>
        <w:ind w:leftChars="0" w:left="0" w:firstLineChars="200" w:firstLine="600"/>
        <w:rPr>
          <w:rFonts w:ascii="Arial Narrow" w:eastAsia="仿宋_GB2312" w:hAnsi="Arial Narrow" w:cs="Arial"/>
          <w:color w:val="000000" w:themeColor="text1"/>
          <w:sz w:val="30"/>
          <w:szCs w:val="30"/>
        </w:rPr>
      </w:pPr>
      <w:r>
        <w:rPr>
          <w:rFonts w:ascii="仿宋_GB2312" w:eastAsia="仿宋_GB2312" w:hAnsi="宋体" w:hint="eastAsia"/>
          <w:sz w:val="30"/>
          <w:szCs w:val="30"/>
        </w:rPr>
        <w:t>为了探索“工业焊接机器人技术”赛项的新思路，通过校企合作途径，以该项目的综合实训课程开发为载体，推动专业建设和课程改革，</w:t>
      </w:r>
      <w:r>
        <w:rPr>
          <w:rFonts w:ascii="仿宋_GB2312" w:eastAsia="仿宋_GB2312" w:hAnsi="宋体" w:cs="宋体" w:hint="eastAsia"/>
          <w:sz w:val="30"/>
          <w:szCs w:val="30"/>
        </w:rPr>
        <w:t>社会影响反应良好，</w:t>
      </w:r>
      <w:r>
        <w:rPr>
          <w:rFonts w:ascii="仿宋_GB2312" w:eastAsia="仿宋_GB2312" w:hAnsi="宋体" w:cs="宋体"/>
          <w:sz w:val="30"/>
          <w:szCs w:val="30"/>
        </w:rPr>
        <w:t>具有广泛的用户基础</w:t>
      </w:r>
      <w:r>
        <w:rPr>
          <w:rFonts w:ascii="仿宋_GB2312" w:eastAsia="仿宋_GB2312" w:hAnsi="宋体" w:cs="宋体" w:hint="eastAsia"/>
          <w:sz w:val="30"/>
          <w:szCs w:val="30"/>
        </w:rPr>
        <w:t>。</w:t>
      </w:r>
    </w:p>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五、赛项方案的特色与创新点</w:t>
      </w:r>
    </w:p>
    <w:p w:rsidR="00F33EAD" w:rsidRDefault="00354BC8">
      <w:pPr>
        <w:snapToGrid w:val="0"/>
        <w:spacing w:line="560" w:lineRule="exact"/>
        <w:ind w:leftChars="0" w:left="0" w:firstLineChars="200" w:firstLine="602"/>
        <w:outlineLvl w:val="1"/>
        <w:rPr>
          <w:rFonts w:ascii="Calibri" w:eastAsia="仿宋_GB2312" w:hAnsi="Calibri" w:cs="Times New Roman"/>
          <w:b/>
          <w:sz w:val="30"/>
          <w:szCs w:val="30"/>
        </w:rPr>
      </w:pPr>
      <w:r>
        <w:rPr>
          <w:rFonts w:ascii="Calibri" w:eastAsia="仿宋_GB2312" w:hAnsi="Calibri" w:cs="Times New Roman"/>
          <w:b/>
          <w:sz w:val="30"/>
          <w:szCs w:val="30"/>
        </w:rPr>
        <w:t>（</w:t>
      </w:r>
      <w:r>
        <w:rPr>
          <w:rFonts w:ascii="Calibri" w:eastAsia="仿宋_GB2312" w:hAnsi="Calibri" w:cs="Times New Roman" w:hint="eastAsia"/>
          <w:b/>
          <w:sz w:val="30"/>
          <w:szCs w:val="30"/>
        </w:rPr>
        <w:t>一</w:t>
      </w:r>
      <w:r>
        <w:rPr>
          <w:rFonts w:ascii="Calibri" w:eastAsia="仿宋_GB2312" w:hAnsi="Calibri" w:cs="Times New Roman"/>
          <w:b/>
          <w:sz w:val="30"/>
          <w:szCs w:val="30"/>
        </w:rPr>
        <w:t>）</w:t>
      </w:r>
      <w:r>
        <w:rPr>
          <w:rFonts w:ascii="Calibri" w:eastAsia="仿宋_GB2312" w:hAnsi="Calibri" w:cs="Times New Roman" w:hint="eastAsia"/>
          <w:b/>
          <w:sz w:val="30"/>
          <w:szCs w:val="30"/>
        </w:rPr>
        <w:t>竞赛内容方面</w:t>
      </w:r>
    </w:p>
    <w:p w:rsidR="00F33EAD" w:rsidRDefault="00354BC8">
      <w:pPr>
        <w:spacing w:line="560" w:lineRule="exact"/>
        <w:ind w:leftChars="0" w:left="0"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竞赛内容项涉及计算机辅助设计与制造</w:t>
      </w:r>
      <w:r>
        <w:rPr>
          <w:rFonts w:ascii="Arial Narrow" w:eastAsia="仿宋_GB2312" w:hAnsi="Arial Narrow" w:cs="Arial"/>
          <w:color w:val="000000" w:themeColor="text1"/>
          <w:sz w:val="30"/>
          <w:szCs w:val="30"/>
        </w:rPr>
        <w:t>CAD\CAM</w:t>
      </w:r>
      <w:r>
        <w:rPr>
          <w:rFonts w:ascii="Arial Narrow" w:eastAsia="仿宋_GB2312" w:hAnsi="Arial Narrow" w:cs="Arial" w:hint="eastAsia"/>
          <w:color w:val="000000" w:themeColor="text1"/>
          <w:sz w:val="30"/>
          <w:szCs w:val="30"/>
        </w:rPr>
        <w:t>技术、材料、焊接工艺、机器人等专业技能和内容，综合考察队员的多方面专业技能和综合素养，符合当前产业发展对焊接人才的素质要求，赛事的举办填补了国家级工业机器人焊接技能大赛的空白，通过本届赛事的举办，引领焊接自动化的课程改革</w:t>
      </w:r>
    </w:p>
    <w:p w:rsidR="00F33EAD" w:rsidRDefault="00354BC8">
      <w:pPr>
        <w:snapToGrid w:val="0"/>
        <w:spacing w:line="560" w:lineRule="exact"/>
        <w:ind w:leftChars="0" w:left="0" w:firstLineChars="200" w:firstLine="602"/>
        <w:outlineLvl w:val="1"/>
        <w:rPr>
          <w:rFonts w:ascii="Calibri" w:eastAsia="仿宋_GB2312" w:hAnsi="Calibri" w:cs="Times New Roman"/>
          <w:b/>
          <w:sz w:val="30"/>
          <w:szCs w:val="30"/>
        </w:rPr>
      </w:pPr>
      <w:r>
        <w:rPr>
          <w:rFonts w:ascii="Calibri" w:eastAsia="仿宋_GB2312" w:hAnsi="Calibri" w:cs="Times New Roman" w:hint="eastAsia"/>
          <w:b/>
          <w:sz w:val="30"/>
          <w:szCs w:val="30"/>
        </w:rPr>
        <w:lastRenderedPageBreak/>
        <w:t>（二）平台</w:t>
      </w:r>
      <w:r>
        <w:rPr>
          <w:rFonts w:ascii="Arial Narrow" w:eastAsia="仿宋_GB2312" w:hAnsi="Arial Narrow" w:cs="Arial" w:hint="eastAsia"/>
          <w:b/>
          <w:sz w:val="30"/>
          <w:szCs w:val="30"/>
        </w:rPr>
        <w:t>创新性</w:t>
      </w:r>
      <w:r>
        <w:rPr>
          <w:rFonts w:ascii="Calibri" w:eastAsia="仿宋_GB2312" w:hAnsi="Calibri" w:cs="Times New Roman" w:hint="eastAsia"/>
          <w:b/>
          <w:sz w:val="30"/>
          <w:szCs w:val="30"/>
        </w:rPr>
        <w:t>方面</w:t>
      </w:r>
    </w:p>
    <w:p w:rsidR="00F33EAD" w:rsidRDefault="00354BC8">
      <w:pPr>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赛项平台以企业真实生产设备为载体，使用知名专业厂商提供的软硬件，配有自动升降的保护装置，能够有效遮挡焊接时产生的电弧强光，以企业或实际生活中的实际任务为考核内容，并将考核内容设计成教学任务，可供院校日常教学使用，体现了竞赛与日常教学相结合的特点，同时以计算机辅助设计与制造</w:t>
      </w:r>
      <w:r>
        <w:rPr>
          <w:rFonts w:ascii="仿宋_GB2312" w:eastAsia="仿宋_GB2312" w:hAnsi="宋体" w:cs="Arial"/>
          <w:kern w:val="0"/>
          <w:sz w:val="30"/>
          <w:szCs w:val="30"/>
        </w:rPr>
        <w:t>CAD\CAM</w:t>
      </w:r>
      <w:r>
        <w:rPr>
          <w:rFonts w:ascii="仿宋_GB2312" w:eastAsia="仿宋_GB2312" w:hAnsi="宋体" w:cs="Arial" w:hint="eastAsia"/>
          <w:kern w:val="0"/>
          <w:sz w:val="30"/>
          <w:szCs w:val="30"/>
        </w:rPr>
        <w:t>技术作为辅助，使学生直观掌握最前沿的机器人焊接及离线编程仿真技术，并同时做到学以致用。</w:t>
      </w:r>
    </w:p>
    <w:p w:rsidR="00F33EAD" w:rsidRDefault="00354BC8">
      <w:pPr>
        <w:snapToGrid w:val="0"/>
        <w:spacing w:line="560" w:lineRule="exact"/>
        <w:ind w:leftChars="0" w:left="0" w:firstLineChars="200" w:firstLine="602"/>
        <w:outlineLvl w:val="1"/>
        <w:rPr>
          <w:rFonts w:ascii="Calibri" w:eastAsia="仿宋_GB2312" w:hAnsi="Calibri" w:cs="Times New Roman"/>
          <w:b/>
          <w:sz w:val="30"/>
          <w:szCs w:val="30"/>
        </w:rPr>
      </w:pPr>
      <w:r>
        <w:rPr>
          <w:rFonts w:ascii="Calibri" w:eastAsia="仿宋_GB2312" w:hAnsi="Calibri" w:cs="Times New Roman"/>
          <w:b/>
          <w:sz w:val="30"/>
          <w:szCs w:val="30"/>
        </w:rPr>
        <w:t>（</w:t>
      </w:r>
      <w:r>
        <w:rPr>
          <w:rFonts w:ascii="Calibri" w:eastAsia="仿宋_GB2312" w:hAnsi="Calibri" w:cs="Times New Roman" w:hint="eastAsia"/>
          <w:b/>
          <w:sz w:val="30"/>
          <w:szCs w:val="30"/>
        </w:rPr>
        <w:t>三</w:t>
      </w:r>
      <w:r>
        <w:rPr>
          <w:rFonts w:ascii="Calibri" w:eastAsia="仿宋_GB2312" w:hAnsi="Calibri" w:cs="Times New Roman"/>
          <w:b/>
          <w:sz w:val="30"/>
          <w:szCs w:val="30"/>
        </w:rPr>
        <w:t>）</w:t>
      </w:r>
      <w:r>
        <w:rPr>
          <w:rFonts w:ascii="Calibri" w:eastAsia="仿宋_GB2312" w:hAnsi="Calibri" w:cs="Times New Roman" w:hint="eastAsia"/>
          <w:b/>
          <w:sz w:val="30"/>
          <w:szCs w:val="30"/>
        </w:rPr>
        <w:t>竞赛结果方面</w:t>
      </w:r>
    </w:p>
    <w:p w:rsidR="00F33EAD" w:rsidRDefault="00354BC8">
      <w:pPr>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在竞赛结果评判方面，严格按照《全国职业院校技能大赛专家和裁判工作管理办法》和《全国职业院校技能大赛成绩管理办法》规定的工作流程和评判方法进行竞赛结果的评判。</w:t>
      </w:r>
    </w:p>
    <w:p w:rsidR="00F33EAD" w:rsidRDefault="00354BC8">
      <w:pPr>
        <w:snapToGrid w:val="0"/>
        <w:spacing w:line="560" w:lineRule="exact"/>
        <w:ind w:leftChars="0" w:left="0" w:firstLineChars="200" w:firstLine="602"/>
        <w:outlineLvl w:val="1"/>
        <w:rPr>
          <w:rFonts w:ascii="Arial Narrow" w:eastAsia="仿宋_GB2312" w:hAnsi="Arial Narrow" w:cs="Arial"/>
          <w:b/>
          <w:sz w:val="30"/>
          <w:szCs w:val="30"/>
        </w:rPr>
      </w:pPr>
      <w:r>
        <w:rPr>
          <w:rFonts w:ascii="Calibri" w:eastAsia="仿宋_GB2312" w:hAnsi="Calibri" w:cs="Times New Roman"/>
          <w:b/>
          <w:sz w:val="30"/>
          <w:szCs w:val="30"/>
        </w:rPr>
        <w:t>（四）</w:t>
      </w:r>
      <w:r>
        <w:rPr>
          <w:rFonts w:ascii="Calibri" w:eastAsia="仿宋_GB2312" w:hAnsi="Calibri" w:cs="Times New Roman" w:hint="eastAsia"/>
          <w:b/>
          <w:sz w:val="30"/>
          <w:szCs w:val="30"/>
        </w:rPr>
        <w:t>资源转换</w:t>
      </w:r>
      <w:r>
        <w:rPr>
          <w:rFonts w:ascii="Arial Narrow" w:eastAsia="仿宋_GB2312" w:hAnsi="Arial Narrow" w:cs="Arial" w:hint="eastAsia"/>
          <w:b/>
          <w:sz w:val="30"/>
          <w:szCs w:val="30"/>
        </w:rPr>
        <w:t>方面</w:t>
      </w:r>
    </w:p>
    <w:p w:rsidR="00F33EAD" w:rsidRDefault="00354BC8">
      <w:pPr>
        <w:snapToGrid w:val="0"/>
        <w:spacing w:line="560" w:lineRule="exact"/>
        <w:ind w:leftChars="0" w:left="0"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将资源转换成果，融入互联网技术和现代教学方法，促进参赛学校交流和学习，推进高等职业学校课程改革与创新。比如联合赛项专家、合作企业、获奖优秀指导教师共同开发制作微课程；搭建焊接机器人操作及维护职业教育云平台，包括资源共享、资源下载、技术交流、在线学习、题库建设等。</w:t>
      </w:r>
    </w:p>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F33EAD" w:rsidRDefault="00354BC8">
      <w:pPr>
        <w:spacing w:line="560" w:lineRule="exact"/>
        <w:ind w:leftChars="0" w:left="0" w:firstLineChars="200" w:firstLine="600"/>
        <w:rPr>
          <w:rFonts w:ascii="Calibri" w:eastAsia="仿宋_GB2312" w:hAnsi="Calibri" w:cs="Times New Roman"/>
          <w:sz w:val="30"/>
          <w:szCs w:val="30"/>
        </w:rPr>
      </w:pPr>
      <w:r>
        <w:rPr>
          <w:rFonts w:ascii="Calibri" w:eastAsia="仿宋_GB2312" w:hAnsi="Calibri" w:cs="Times New Roman" w:hint="eastAsia"/>
          <w:sz w:val="30"/>
          <w:szCs w:val="30"/>
        </w:rPr>
        <w:t>竞</w:t>
      </w:r>
      <w:r>
        <w:rPr>
          <w:rFonts w:ascii="Calibri" w:eastAsia="仿宋_GB2312" w:hAnsi="Calibri" w:cs="Times New Roman"/>
          <w:sz w:val="30"/>
          <w:szCs w:val="30"/>
        </w:rPr>
        <w:t>赛</w:t>
      </w:r>
      <w:r>
        <w:rPr>
          <w:rFonts w:ascii="Calibri" w:eastAsia="仿宋_GB2312" w:hAnsi="Calibri" w:cs="Times New Roman" w:hint="eastAsia"/>
          <w:sz w:val="30"/>
          <w:szCs w:val="30"/>
        </w:rPr>
        <w:t>是以团队的形式</w:t>
      </w:r>
      <w:r>
        <w:rPr>
          <w:rFonts w:ascii="Calibri" w:eastAsia="仿宋_GB2312" w:hAnsi="Calibri" w:cs="Times New Roman"/>
          <w:sz w:val="30"/>
          <w:szCs w:val="30"/>
        </w:rPr>
        <w:t>在一套</w:t>
      </w:r>
      <w:r>
        <w:rPr>
          <w:rFonts w:eastAsia="仿宋_GB2312" w:hint="eastAsia"/>
          <w:sz w:val="30"/>
          <w:szCs w:val="30"/>
        </w:rPr>
        <w:t>机器人焊接</w:t>
      </w:r>
      <w:r>
        <w:rPr>
          <w:rFonts w:ascii="Calibri" w:eastAsia="仿宋_GB2312" w:hAnsi="Calibri" w:cs="Times New Roman"/>
          <w:sz w:val="30"/>
          <w:szCs w:val="30"/>
        </w:rPr>
        <w:t>设备上进行，</w:t>
      </w:r>
      <w:r>
        <w:rPr>
          <w:rFonts w:ascii="Calibri" w:eastAsia="仿宋_GB2312" w:hAnsi="Calibri" w:cs="Times New Roman" w:hint="eastAsia"/>
          <w:sz w:val="30"/>
          <w:szCs w:val="30"/>
        </w:rPr>
        <w:t>竞赛内容包括电气图</w:t>
      </w:r>
      <w:r>
        <w:rPr>
          <w:rFonts w:ascii="仿宋_GB2312" w:eastAsia="仿宋_GB2312" w:hAnsi="Calibri" w:cs="Times New Roman" w:hint="eastAsia"/>
          <w:sz w:val="30"/>
          <w:szCs w:val="30"/>
        </w:rPr>
        <w:t>识读、连接设备的电气线路；机器人参数的设置、焊机参数设置；路径规划及离线编程；系统调试（对机器人位置点的数据进行示教、优化路径、排除故障等）；</w:t>
      </w:r>
      <w:r>
        <w:rPr>
          <w:rFonts w:ascii="Calibri" w:eastAsia="仿宋_GB2312" w:hAnsi="Calibri" w:cs="Times New Roman" w:hint="eastAsia"/>
          <w:sz w:val="30"/>
          <w:szCs w:val="30"/>
        </w:rPr>
        <w:t>设备</w:t>
      </w:r>
      <w:r>
        <w:rPr>
          <w:rFonts w:ascii="Calibri" w:eastAsia="仿宋_GB2312" w:hAnsi="Calibri" w:cs="Times New Roman"/>
          <w:sz w:val="30"/>
          <w:szCs w:val="30"/>
        </w:rPr>
        <w:t>维护</w:t>
      </w:r>
      <w:r>
        <w:rPr>
          <w:rFonts w:ascii="Calibri" w:eastAsia="仿宋_GB2312" w:hAnsi="Calibri" w:cs="Times New Roman" w:hint="eastAsia"/>
          <w:sz w:val="30"/>
          <w:szCs w:val="30"/>
        </w:rPr>
        <w:t>等任务。</w:t>
      </w:r>
      <w:r>
        <w:rPr>
          <w:rFonts w:ascii="Calibri" w:eastAsia="仿宋_GB2312" w:hAnsi="Calibri" w:cs="Times New Roman"/>
          <w:sz w:val="30"/>
          <w:szCs w:val="30"/>
        </w:rPr>
        <w:t>着重检验选手对</w:t>
      </w:r>
      <w:r>
        <w:rPr>
          <w:rFonts w:ascii="Calibri" w:eastAsia="仿宋_GB2312" w:hAnsi="Calibri" w:cs="Times New Roman" w:hint="eastAsia"/>
          <w:sz w:val="30"/>
          <w:szCs w:val="30"/>
        </w:rPr>
        <w:t>设备</w:t>
      </w:r>
      <w:r>
        <w:rPr>
          <w:rFonts w:ascii="Calibri" w:eastAsia="仿宋_GB2312" w:hAnsi="Calibri" w:cs="Times New Roman"/>
          <w:sz w:val="30"/>
          <w:szCs w:val="30"/>
        </w:rPr>
        <w:t>的安装、接线、调试、机械装调、电气故障检测与维修等综合能力，同时考核参赛选手的团队合作能力、工作效率、质量意识、安全意识和职业素养等。</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附：英文简介</w:t>
      </w:r>
    </w:p>
    <w:p w:rsidR="00F33EAD" w:rsidRDefault="00354BC8">
      <w:pPr>
        <w:spacing w:line="560" w:lineRule="exact"/>
        <w:ind w:leftChars="0" w:left="0" w:firstLineChars="200" w:firstLine="600"/>
        <w:rPr>
          <w:rFonts w:ascii="仿宋_GB2312" w:eastAsia="仿宋_GB2312" w:hAnsi="Calibri" w:cs="Times New Roman"/>
          <w:sz w:val="30"/>
          <w:szCs w:val="30"/>
        </w:rPr>
      </w:pPr>
      <w:r>
        <w:rPr>
          <w:rFonts w:ascii="仿宋_GB2312" w:eastAsia="仿宋_GB2312" w:hAnsi="Calibri" w:cs="Times New Roman"/>
          <w:sz w:val="30"/>
          <w:szCs w:val="30"/>
        </w:rPr>
        <w:t>The competition is carr</w:t>
      </w:r>
      <w:r>
        <w:rPr>
          <w:rFonts w:ascii="仿宋_GB2312" w:eastAsia="仿宋_GB2312" w:hAnsi="Calibri" w:cs="Times New Roman" w:hint="eastAsia"/>
          <w:sz w:val="30"/>
          <w:szCs w:val="30"/>
        </w:rPr>
        <w:t>ied</w:t>
      </w:r>
      <w:r>
        <w:rPr>
          <w:rFonts w:ascii="仿宋_GB2312" w:eastAsia="仿宋_GB2312" w:hAnsi="Calibri" w:cs="Times New Roman"/>
          <w:sz w:val="30"/>
          <w:szCs w:val="30"/>
        </w:rPr>
        <w:t xml:space="preserve"> out on </w:t>
      </w:r>
      <w:proofErr w:type="gramStart"/>
      <w:r>
        <w:rPr>
          <w:rFonts w:ascii="仿宋_GB2312" w:eastAsia="仿宋_GB2312" w:hAnsi="Calibri" w:cs="Times New Roman"/>
          <w:sz w:val="30"/>
          <w:szCs w:val="30"/>
        </w:rPr>
        <w:t>a robot</w:t>
      </w:r>
      <w:proofErr w:type="gramEnd"/>
      <w:r>
        <w:rPr>
          <w:rFonts w:ascii="仿宋_GB2312" w:eastAsia="仿宋_GB2312" w:hAnsi="Calibri" w:cs="Times New Roman"/>
          <w:sz w:val="30"/>
          <w:szCs w:val="30"/>
        </w:rPr>
        <w:t xml:space="preserve"> welding equipment, contain: electrical diagram reading, circuit connection, robot parameter setting, welding equipment parameter set, route planning, off-line programming, system debugging (position data teaching, path optimizing and troubleshooting), equipment maintenance. It examines abilities including: equipment installation, connection, debugging, mechanical adjustment, fault detection and maintenance, teamwork ability, work efficiency, quality awareness, safety awareness and professional quality etc.</w:t>
      </w:r>
    </w:p>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F33EAD" w:rsidRDefault="00354BC8">
      <w:pPr>
        <w:snapToGrid w:val="0"/>
        <w:spacing w:line="560" w:lineRule="exact"/>
        <w:ind w:leftChars="0" w:left="0"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（一）竞赛以团体赛方式进行。每个参赛队</w:t>
      </w:r>
      <w:r>
        <w:rPr>
          <w:rFonts w:ascii="Arial Narrow" w:eastAsia="仿宋_GB2312" w:hAnsi="Arial Narrow" w:cs="Arial" w:hint="eastAsia"/>
          <w:sz w:val="30"/>
          <w:szCs w:val="30"/>
        </w:rPr>
        <w:t>2</w:t>
      </w:r>
      <w:r>
        <w:rPr>
          <w:rFonts w:ascii="Arial Narrow" w:eastAsia="仿宋_GB2312" w:hAnsi="Arial Narrow" w:cs="Arial" w:hint="eastAsia"/>
          <w:sz w:val="30"/>
          <w:szCs w:val="30"/>
        </w:rPr>
        <w:t>名选手，参赛选手必须是</w:t>
      </w:r>
      <w:r>
        <w:rPr>
          <w:rFonts w:ascii="Arial Narrow" w:eastAsia="仿宋_GB2312" w:hAnsi="Arial Narrow" w:cs="Arial" w:hint="eastAsia"/>
          <w:sz w:val="30"/>
          <w:szCs w:val="30"/>
        </w:rPr>
        <w:t>201</w:t>
      </w:r>
      <w:r>
        <w:rPr>
          <w:rFonts w:ascii="Arial Narrow" w:eastAsia="仿宋_GB2312" w:hAnsi="Arial Narrow" w:cs="Arial"/>
          <w:sz w:val="30"/>
          <w:szCs w:val="30"/>
        </w:rPr>
        <w:t>8</w:t>
      </w:r>
      <w:r>
        <w:rPr>
          <w:rFonts w:ascii="Arial Narrow" w:eastAsia="仿宋_GB2312" w:hAnsi="Arial Narrow" w:cs="Arial" w:hint="eastAsia"/>
          <w:sz w:val="30"/>
          <w:szCs w:val="30"/>
        </w:rPr>
        <w:t>年度中等职业学校全日制在籍学生或五年制高职中一至三年级（含三年级）的全日制在籍学生，不限性别，年龄须不超过</w:t>
      </w:r>
      <w:r>
        <w:rPr>
          <w:rFonts w:ascii="Arial Narrow" w:eastAsia="仿宋_GB2312" w:hAnsi="Arial Narrow" w:cs="Arial" w:hint="eastAsia"/>
          <w:sz w:val="30"/>
          <w:szCs w:val="30"/>
        </w:rPr>
        <w:t>2</w:t>
      </w:r>
      <w:r>
        <w:rPr>
          <w:rFonts w:ascii="Arial Narrow" w:eastAsia="仿宋_GB2312" w:hAnsi="Arial Narrow" w:cs="Arial"/>
          <w:sz w:val="30"/>
          <w:szCs w:val="30"/>
        </w:rPr>
        <w:t>1</w:t>
      </w:r>
      <w:r>
        <w:rPr>
          <w:rFonts w:ascii="Arial Narrow" w:eastAsia="仿宋_GB2312" w:hAnsi="Arial Narrow" w:cs="Arial" w:hint="eastAsia"/>
          <w:sz w:val="30"/>
          <w:szCs w:val="30"/>
        </w:rPr>
        <w:t>周岁，</w:t>
      </w:r>
      <w:r>
        <w:rPr>
          <w:rFonts w:ascii="Arial Narrow" w:eastAsia="仿宋_GB2312" w:hAnsi="Arial Narrow" w:cs="Arial"/>
          <w:sz w:val="30"/>
          <w:szCs w:val="30"/>
        </w:rPr>
        <w:t>年龄计算的截止时间以比赛当年的</w:t>
      </w:r>
      <w:r>
        <w:rPr>
          <w:rFonts w:ascii="Arial Narrow" w:eastAsia="仿宋_GB2312" w:hAnsi="Arial Narrow" w:cs="Arial" w:hint="eastAsia"/>
          <w:sz w:val="30"/>
          <w:szCs w:val="30"/>
        </w:rPr>
        <w:t>5</w:t>
      </w:r>
      <w:r>
        <w:rPr>
          <w:rFonts w:ascii="Arial Narrow" w:eastAsia="仿宋_GB2312" w:hAnsi="Arial Narrow" w:cs="Arial" w:hint="eastAsia"/>
          <w:sz w:val="30"/>
          <w:szCs w:val="30"/>
        </w:rPr>
        <w:t>月</w:t>
      </w:r>
      <w:r>
        <w:rPr>
          <w:rFonts w:ascii="Arial Narrow" w:eastAsia="仿宋_GB2312" w:hAnsi="Arial Narrow" w:cs="Arial" w:hint="eastAsia"/>
          <w:sz w:val="30"/>
          <w:szCs w:val="30"/>
        </w:rPr>
        <w:t>1</w:t>
      </w:r>
      <w:r>
        <w:rPr>
          <w:rFonts w:ascii="Arial Narrow" w:eastAsia="仿宋_GB2312" w:hAnsi="Arial Narrow" w:cs="Arial" w:hint="eastAsia"/>
          <w:sz w:val="30"/>
          <w:szCs w:val="30"/>
        </w:rPr>
        <w:t>日</w:t>
      </w:r>
      <w:r>
        <w:rPr>
          <w:rFonts w:ascii="Arial Narrow" w:eastAsia="仿宋_GB2312" w:hAnsi="Arial Narrow" w:cs="Arial"/>
          <w:sz w:val="30"/>
          <w:szCs w:val="30"/>
        </w:rPr>
        <w:t>为准</w:t>
      </w:r>
      <w:r>
        <w:rPr>
          <w:rFonts w:ascii="Arial Narrow" w:eastAsia="仿宋_GB2312" w:hAnsi="Arial Narrow" w:cs="Arial" w:hint="eastAsia"/>
          <w:sz w:val="30"/>
          <w:szCs w:val="30"/>
        </w:rPr>
        <w:t>。往届全国职业院校技能大赛同类赛项中获一等奖的选手，不得参加同一项目同一组别的赛项。</w:t>
      </w:r>
    </w:p>
    <w:p w:rsidR="00F33EAD" w:rsidRDefault="00354BC8">
      <w:pPr>
        <w:snapToGrid w:val="0"/>
        <w:spacing w:line="560" w:lineRule="exact"/>
        <w:ind w:leftChars="0" w:left="0"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（二）竞赛队伍组成：由各省、自治区、直辖市和计划单列市为单位组队参赛，同一学校</w:t>
      </w:r>
      <w:r>
        <w:rPr>
          <w:rFonts w:ascii="Arial Narrow" w:eastAsia="仿宋_GB2312" w:hAnsi="Arial Narrow" w:cs="Arial"/>
          <w:sz w:val="30"/>
          <w:szCs w:val="30"/>
        </w:rPr>
        <w:t>相同项目报名参赛队不超过</w:t>
      </w:r>
      <w:r>
        <w:rPr>
          <w:rFonts w:ascii="Arial Narrow" w:eastAsia="仿宋_GB2312" w:hAnsi="Arial Narrow" w:cs="Arial" w:hint="eastAsia"/>
          <w:sz w:val="30"/>
          <w:szCs w:val="30"/>
        </w:rPr>
        <w:t>1</w:t>
      </w:r>
      <w:r>
        <w:rPr>
          <w:rFonts w:ascii="Arial Narrow" w:eastAsia="仿宋_GB2312" w:hAnsi="Arial Narrow" w:cs="Arial" w:hint="eastAsia"/>
          <w:sz w:val="30"/>
          <w:szCs w:val="30"/>
        </w:rPr>
        <w:t>支</w:t>
      </w:r>
      <w:r>
        <w:rPr>
          <w:rFonts w:ascii="Arial Narrow" w:eastAsia="仿宋_GB2312" w:hAnsi="Arial Narrow" w:cs="Arial"/>
          <w:sz w:val="30"/>
          <w:szCs w:val="30"/>
        </w:rPr>
        <w:t>，不得跨校组队</w:t>
      </w:r>
      <w:r>
        <w:rPr>
          <w:rFonts w:ascii="Arial Narrow" w:eastAsia="仿宋_GB2312" w:hAnsi="Arial Narrow" w:cs="Arial" w:hint="eastAsia"/>
          <w:sz w:val="30"/>
          <w:szCs w:val="30"/>
        </w:rPr>
        <w:t>；指导教师</w:t>
      </w:r>
      <w:r>
        <w:rPr>
          <w:rFonts w:ascii="Arial Narrow" w:eastAsia="仿宋_GB2312" w:hAnsi="Arial Narrow" w:cs="Arial"/>
          <w:sz w:val="30"/>
          <w:szCs w:val="30"/>
        </w:rPr>
        <w:t>须为本校专兼职教师，每队限报</w:t>
      </w:r>
      <w:r>
        <w:rPr>
          <w:rFonts w:ascii="Arial Narrow" w:eastAsia="仿宋_GB2312" w:hAnsi="Arial Narrow" w:cs="Arial" w:hint="eastAsia"/>
          <w:sz w:val="30"/>
          <w:szCs w:val="30"/>
        </w:rPr>
        <w:t>2</w:t>
      </w:r>
      <w:r>
        <w:rPr>
          <w:rFonts w:ascii="Arial Narrow" w:eastAsia="仿宋_GB2312" w:hAnsi="Arial Narrow" w:cs="Arial" w:hint="eastAsia"/>
          <w:sz w:val="30"/>
          <w:szCs w:val="30"/>
        </w:rPr>
        <w:t>名</w:t>
      </w:r>
      <w:r>
        <w:rPr>
          <w:rFonts w:ascii="Arial Narrow" w:eastAsia="仿宋_GB2312" w:hAnsi="Arial Narrow" w:cs="Arial"/>
          <w:sz w:val="30"/>
          <w:szCs w:val="30"/>
        </w:rPr>
        <w:t>指导教师。</w:t>
      </w:r>
    </w:p>
    <w:p w:rsidR="00F33EAD" w:rsidRDefault="00354BC8">
      <w:pPr>
        <w:snapToGrid w:val="0"/>
        <w:spacing w:line="560" w:lineRule="exact"/>
        <w:ind w:leftChars="0" w:left="0"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w:t>
      </w:r>
      <w:r>
        <w:rPr>
          <w:rFonts w:ascii="Arial Narrow" w:eastAsia="仿宋_GB2312" w:hAnsi="Arial Narrow" w:cs="Arial" w:hint="eastAsia"/>
          <w:sz w:val="30"/>
          <w:szCs w:val="30"/>
        </w:rPr>
        <w:t>2018</w:t>
      </w:r>
      <w:r>
        <w:rPr>
          <w:rFonts w:ascii="Arial Narrow" w:eastAsia="仿宋_GB2312" w:hAnsi="Arial Narrow" w:cs="Arial" w:hint="eastAsia"/>
          <w:sz w:val="30"/>
          <w:szCs w:val="30"/>
        </w:rPr>
        <w:t>年</w:t>
      </w:r>
      <w:r>
        <w:rPr>
          <w:rFonts w:ascii="仿宋_GB2312" w:eastAsia="仿宋_GB2312" w:hAnsi="仿宋_GB2312" w:cs="仿宋_GB2312" w:hint="eastAsia"/>
          <w:kern w:val="0"/>
          <w:sz w:val="30"/>
          <w:szCs w:val="30"/>
        </w:rPr>
        <w:t>本赛项</w:t>
      </w:r>
      <w:r>
        <w:rPr>
          <w:rFonts w:ascii="仿宋_GB2312" w:eastAsia="仿宋_GB2312" w:hAnsi="仿宋_GB2312" w:cs="仿宋_GB2312"/>
          <w:kern w:val="0"/>
          <w:sz w:val="30"/>
          <w:szCs w:val="30"/>
        </w:rPr>
        <w:t>邀请国际团队参赛，</w:t>
      </w:r>
      <w:r>
        <w:rPr>
          <w:rFonts w:ascii="仿宋_GB2312" w:eastAsia="仿宋_GB2312" w:hAnsi="仿宋_GB2312" w:cs="仿宋_GB2312" w:hint="eastAsia"/>
          <w:kern w:val="0"/>
          <w:sz w:val="30"/>
          <w:szCs w:val="30"/>
        </w:rPr>
        <w:t>欢迎境外代表队</w:t>
      </w:r>
      <w:r>
        <w:rPr>
          <w:rFonts w:ascii="Arial Narrow" w:eastAsia="仿宋_GB2312" w:hAnsi="Arial Narrow" w:cs="Arial" w:hint="eastAsia"/>
          <w:sz w:val="30"/>
          <w:szCs w:val="30"/>
        </w:rPr>
        <w:t>到场有序</w:t>
      </w:r>
      <w:r>
        <w:rPr>
          <w:rFonts w:ascii="仿宋_GB2312" w:eastAsia="仿宋_GB2312" w:hAnsi="仿宋_GB2312" w:cs="仿宋_GB2312" w:hint="eastAsia"/>
          <w:kern w:val="0"/>
          <w:sz w:val="30"/>
          <w:szCs w:val="30"/>
        </w:rPr>
        <w:t>观摩。</w:t>
      </w:r>
    </w:p>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八、竞赛时间安排与流程</w:t>
      </w:r>
    </w:p>
    <w:p w:rsidR="00F33EAD" w:rsidRDefault="00354BC8">
      <w:pPr>
        <w:snapToGrid w:val="0"/>
        <w:spacing w:line="560" w:lineRule="exact"/>
        <w:ind w:leftChars="0" w:left="0"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（一）竞赛时间：各竞赛队在规定的时间内（</w:t>
      </w:r>
      <w:r>
        <w:rPr>
          <w:rFonts w:ascii="仿宋_GB2312" w:eastAsia="仿宋_GB2312" w:hAnsi="仿宋" w:cs="仿宋_GB2312"/>
          <w:sz w:val="30"/>
          <w:szCs w:val="30"/>
        </w:rPr>
        <w:t>4</w:t>
      </w:r>
      <w:r>
        <w:rPr>
          <w:rFonts w:ascii="仿宋_GB2312" w:eastAsia="仿宋_GB2312" w:hAnsi="仿宋" w:cs="仿宋_GB2312" w:hint="eastAsia"/>
          <w:sz w:val="30"/>
          <w:szCs w:val="30"/>
        </w:rPr>
        <w:t>小时），完成“竞赛内容”规定的竞赛任务。</w:t>
      </w:r>
    </w:p>
    <w:p w:rsidR="00F33EAD" w:rsidRDefault="00354BC8">
      <w:pPr>
        <w:snapToGrid w:val="0"/>
        <w:spacing w:line="560" w:lineRule="exact"/>
        <w:ind w:leftChars="0" w:left="0"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lastRenderedPageBreak/>
        <w:t>（二）竞赛场次：根据参赛队伍数量确定竞赛场次。</w:t>
      </w:r>
    </w:p>
    <w:p w:rsidR="00F33EAD" w:rsidRDefault="00354BC8">
      <w:pPr>
        <w:snapToGrid w:val="0"/>
        <w:spacing w:line="560" w:lineRule="exact"/>
        <w:ind w:leftChars="0" w:left="0"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（三）竞赛流程：参赛队报到——组织参赛选手赛前熟悉场地、介绍比赛规程——举办开赛式——正式比赛（期间组织观摩、交流体验活动）——比赛结束（参赛队上交比赛成果）——成绩评定——</w:t>
      </w:r>
      <w:proofErr w:type="gramStart"/>
      <w:r>
        <w:rPr>
          <w:rFonts w:ascii="仿宋_GB2312" w:eastAsia="仿宋_GB2312" w:hAnsi="仿宋" w:cs="仿宋_GB2312" w:hint="eastAsia"/>
          <w:sz w:val="30"/>
          <w:szCs w:val="30"/>
        </w:rPr>
        <w:t>闭赛式</w:t>
      </w:r>
      <w:proofErr w:type="gramEnd"/>
      <w:r>
        <w:rPr>
          <w:rFonts w:ascii="仿宋_GB2312" w:eastAsia="仿宋_GB2312" w:hAnsi="仿宋" w:cs="仿宋_GB2312" w:hint="eastAsia"/>
          <w:sz w:val="30"/>
          <w:szCs w:val="30"/>
        </w:rPr>
        <w:t>（赛项点评、公布成绩、颁奖）。</w:t>
      </w:r>
    </w:p>
    <w:p w:rsidR="00F33EAD" w:rsidRDefault="00354BC8">
      <w:pPr>
        <w:snapToGrid w:val="0"/>
        <w:spacing w:line="560" w:lineRule="exact"/>
        <w:ind w:leftChars="0" w:left="0"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（四）竞赛日程</w:t>
      </w:r>
    </w:p>
    <w:p w:rsidR="00F33EAD" w:rsidRDefault="00354BC8">
      <w:pPr>
        <w:snapToGrid w:val="0"/>
        <w:spacing w:line="560" w:lineRule="exact"/>
        <w:ind w:leftChars="0" w:left="0" w:firstLineChars="200" w:firstLine="600"/>
        <w:rPr>
          <w:rFonts w:ascii="仿宋_GB2312" w:eastAsia="仿宋_GB2312" w:hAnsi="仿宋_GB2312" w:cs="仿宋_GB2312"/>
          <w:kern w:val="0"/>
          <w:sz w:val="30"/>
          <w:szCs w:val="30"/>
        </w:rPr>
      </w:pPr>
      <w:r>
        <w:rPr>
          <w:rFonts w:ascii="仿宋_GB2312" w:eastAsia="仿宋_GB2312" w:hAnsi="仿宋" w:cs="仿宋_GB2312" w:hint="eastAsia"/>
          <w:sz w:val="30"/>
          <w:szCs w:val="30"/>
        </w:rPr>
        <w:t>具体的竞赛日期，由全国职业院校技能大赛执委会及赛区执委会统一规定，以下所列为竞赛期间的日程安排表</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823"/>
        <w:gridCol w:w="1701"/>
        <w:gridCol w:w="3685"/>
        <w:gridCol w:w="1415"/>
      </w:tblGrid>
      <w:tr w:rsidR="00F33EAD">
        <w:trPr>
          <w:trHeight w:val="504"/>
          <w:jc w:val="center"/>
        </w:trPr>
        <w:tc>
          <w:tcPr>
            <w:tcW w:w="1050" w:type="dxa"/>
            <w:vAlign w:val="center"/>
          </w:tcPr>
          <w:p w:rsidR="00F33EAD" w:rsidRDefault="00354BC8">
            <w:pPr>
              <w:ind w:leftChars="0" w:left="0"/>
              <w:jc w:val="center"/>
              <w:textAlignment w:val="baseline"/>
              <w:rPr>
                <w:rFonts w:ascii="仿宋_GB2312" w:eastAsia="仿宋_GB2312" w:hAnsi="仿宋_GB2312" w:cs="仿宋_GB2312"/>
                <w:b/>
                <w:spacing w:val="-2"/>
                <w:sz w:val="24"/>
                <w:szCs w:val="24"/>
              </w:rPr>
            </w:pPr>
            <w:r>
              <w:rPr>
                <w:rFonts w:ascii="仿宋_GB2312" w:eastAsia="仿宋_GB2312" w:hAnsi="仿宋_GB2312" w:cs="仿宋_GB2312" w:hint="eastAsia"/>
                <w:b/>
                <w:spacing w:val="-2"/>
                <w:sz w:val="24"/>
                <w:szCs w:val="24"/>
              </w:rPr>
              <w:t>日期</w:t>
            </w:r>
          </w:p>
        </w:tc>
        <w:tc>
          <w:tcPr>
            <w:tcW w:w="2524" w:type="dxa"/>
            <w:gridSpan w:val="2"/>
            <w:vAlign w:val="center"/>
          </w:tcPr>
          <w:p w:rsidR="00F33EAD" w:rsidRDefault="00354BC8">
            <w:pPr>
              <w:ind w:leftChars="0" w:left="0"/>
              <w:jc w:val="center"/>
              <w:textAlignment w:val="baseline"/>
              <w:rPr>
                <w:rFonts w:ascii="仿宋_GB2312" w:eastAsia="仿宋_GB2312" w:hAnsi="仿宋_GB2312" w:cs="仿宋_GB2312"/>
                <w:b/>
                <w:spacing w:val="-2"/>
                <w:sz w:val="24"/>
                <w:szCs w:val="24"/>
              </w:rPr>
            </w:pPr>
            <w:r>
              <w:rPr>
                <w:rFonts w:ascii="仿宋_GB2312" w:eastAsia="仿宋_GB2312" w:hAnsi="仿宋_GB2312" w:cs="仿宋_GB2312" w:hint="eastAsia"/>
                <w:b/>
                <w:spacing w:val="-2"/>
                <w:sz w:val="24"/>
                <w:szCs w:val="24"/>
              </w:rPr>
              <w:t>时间</w:t>
            </w:r>
          </w:p>
        </w:tc>
        <w:tc>
          <w:tcPr>
            <w:tcW w:w="3685" w:type="dxa"/>
            <w:vAlign w:val="center"/>
          </w:tcPr>
          <w:p w:rsidR="00F33EAD" w:rsidRDefault="00354BC8">
            <w:pPr>
              <w:ind w:leftChars="0" w:left="0"/>
              <w:jc w:val="center"/>
              <w:textAlignment w:val="baseline"/>
              <w:rPr>
                <w:rFonts w:ascii="仿宋_GB2312" w:eastAsia="仿宋_GB2312" w:hAnsi="仿宋_GB2312" w:cs="仿宋_GB2312"/>
                <w:b/>
                <w:spacing w:val="-2"/>
                <w:sz w:val="24"/>
                <w:szCs w:val="24"/>
              </w:rPr>
            </w:pPr>
            <w:r>
              <w:rPr>
                <w:rFonts w:ascii="仿宋_GB2312" w:eastAsia="仿宋_GB2312" w:hAnsi="仿宋_GB2312" w:cs="仿宋_GB2312" w:hint="eastAsia"/>
                <w:b/>
                <w:spacing w:val="-2"/>
                <w:sz w:val="24"/>
                <w:szCs w:val="24"/>
              </w:rPr>
              <w:t>内容</w:t>
            </w:r>
          </w:p>
        </w:tc>
        <w:tc>
          <w:tcPr>
            <w:tcW w:w="1415" w:type="dxa"/>
            <w:vAlign w:val="center"/>
          </w:tcPr>
          <w:p w:rsidR="00F33EAD" w:rsidRDefault="00354BC8">
            <w:pPr>
              <w:ind w:leftChars="0" w:left="0"/>
              <w:jc w:val="center"/>
              <w:textAlignment w:val="baseline"/>
              <w:rPr>
                <w:rFonts w:ascii="仿宋_GB2312" w:eastAsia="仿宋_GB2312" w:hAnsi="仿宋_GB2312" w:cs="仿宋_GB2312"/>
                <w:b/>
                <w:spacing w:val="-2"/>
                <w:sz w:val="24"/>
                <w:szCs w:val="24"/>
              </w:rPr>
            </w:pPr>
            <w:r>
              <w:rPr>
                <w:rFonts w:ascii="仿宋_GB2312" w:eastAsia="仿宋_GB2312" w:hAnsi="仿宋_GB2312" w:cs="仿宋_GB2312" w:hint="eastAsia"/>
                <w:b/>
                <w:spacing w:val="-2"/>
                <w:sz w:val="24"/>
                <w:szCs w:val="24"/>
              </w:rPr>
              <w:t>地点</w:t>
            </w:r>
          </w:p>
        </w:tc>
      </w:tr>
      <w:tr w:rsidR="00F33EAD">
        <w:trPr>
          <w:trHeight w:val="504"/>
          <w:jc w:val="center"/>
        </w:trPr>
        <w:tc>
          <w:tcPr>
            <w:tcW w:w="1050" w:type="dxa"/>
            <w:vMerge w:val="restart"/>
            <w:vAlign w:val="center"/>
          </w:tcPr>
          <w:p w:rsidR="00F33EAD" w:rsidRDefault="00354BC8">
            <w:pPr>
              <w:ind w:leftChars="0" w:left="0"/>
              <w:jc w:val="center"/>
              <w:textAlignment w:val="baseline"/>
              <w:rPr>
                <w:rFonts w:ascii="仿宋_GB2312" w:eastAsia="仿宋_GB2312" w:hAnsi="仿宋_GB2312" w:cs="仿宋_GB2312"/>
                <w:b/>
                <w:spacing w:val="-2"/>
                <w:sz w:val="24"/>
                <w:szCs w:val="24"/>
              </w:rPr>
            </w:pPr>
            <w:r>
              <w:rPr>
                <w:rFonts w:ascii="仿宋_GB2312" w:eastAsia="仿宋_GB2312" w:hAnsi="仿宋_GB2312" w:cs="仿宋_GB2312" w:hint="eastAsia"/>
                <w:bCs/>
                <w:spacing w:val="-2"/>
                <w:sz w:val="24"/>
                <w:szCs w:val="24"/>
              </w:rPr>
              <w:t>第一天</w:t>
            </w:r>
          </w:p>
        </w:tc>
        <w:tc>
          <w:tcPr>
            <w:tcW w:w="823" w:type="dxa"/>
            <w:vMerge w:val="restart"/>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下午</w:t>
            </w: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13:30前</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报到</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酒店</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14:00-15:00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领队会（分批抽签、赛前说明）</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报告厅</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15:30-16:30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大赛开赛式</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报告厅</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16:30-17:00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选手熟悉赛场</w:t>
            </w:r>
          </w:p>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（限定在观摩区，不进入比赛区）</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赛场</w:t>
            </w:r>
          </w:p>
        </w:tc>
      </w:tr>
      <w:tr w:rsidR="00F33EAD">
        <w:trPr>
          <w:trHeight w:val="504"/>
          <w:jc w:val="center"/>
        </w:trPr>
        <w:tc>
          <w:tcPr>
            <w:tcW w:w="1050" w:type="dxa"/>
            <w:vMerge w:val="restart"/>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第二天</w:t>
            </w:r>
          </w:p>
        </w:tc>
        <w:tc>
          <w:tcPr>
            <w:tcW w:w="823" w:type="dxa"/>
            <w:vMerge w:val="restart"/>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上午</w:t>
            </w: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6:30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第一批选手集合上车</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酒店</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7:00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第一批选手检录（一次加密）</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赛场</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7:10-7:30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color w:val="FF0000"/>
                <w:spacing w:val="-2"/>
                <w:sz w:val="24"/>
                <w:szCs w:val="24"/>
              </w:rPr>
            </w:pPr>
            <w:r>
              <w:rPr>
                <w:rFonts w:ascii="仿宋_GB2312" w:eastAsia="仿宋_GB2312" w:hAnsi="仿宋_GB2312" w:cs="仿宋_GB2312" w:hint="eastAsia"/>
                <w:bCs/>
                <w:spacing w:val="-2"/>
                <w:sz w:val="24"/>
                <w:szCs w:val="24"/>
              </w:rPr>
              <w:t>第一批</w:t>
            </w:r>
            <w:proofErr w:type="gramStart"/>
            <w:r>
              <w:rPr>
                <w:rFonts w:ascii="仿宋_GB2312" w:eastAsia="仿宋_GB2312" w:hAnsi="仿宋_GB2312" w:cs="仿宋_GB2312" w:hint="eastAsia"/>
                <w:bCs/>
                <w:spacing w:val="-2"/>
                <w:sz w:val="24"/>
                <w:szCs w:val="24"/>
              </w:rPr>
              <w:t>选手赛位抽签</w:t>
            </w:r>
            <w:proofErr w:type="gramEnd"/>
            <w:r>
              <w:rPr>
                <w:rFonts w:ascii="仿宋_GB2312" w:eastAsia="仿宋_GB2312" w:hAnsi="仿宋_GB2312" w:cs="仿宋_GB2312" w:hint="eastAsia"/>
                <w:bCs/>
                <w:spacing w:val="-2"/>
                <w:sz w:val="24"/>
                <w:szCs w:val="24"/>
              </w:rPr>
              <w:t>（二次加密</w:t>
            </w:r>
            <w:r>
              <w:rPr>
                <w:rFonts w:ascii="仿宋_GB2312" w:eastAsia="仿宋_GB2312" w:hAnsi="仿宋_GB2312" w:cs="仿宋_GB2312" w:hint="eastAsia"/>
                <w:bCs/>
                <w:color w:val="FF0000"/>
                <w:spacing w:val="-2"/>
                <w:sz w:val="24"/>
                <w:szCs w:val="24"/>
              </w:rPr>
              <w:t>）</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赛场</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7:30-11:30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第一批选手正式比赛</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赛场</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11:30-13:00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第一批比赛成绩评定（三次加密）</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赛场</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restart"/>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下午</w:t>
            </w: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10:30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第二批选手集合上车</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酒店</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11:00-11:30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第二批选手检录并带入隔离室</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隔离区</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11:30-13:00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第二批选手隔离休息</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隔离区</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13:00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第二批选手赛场检录（一次加密）</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赛场</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13:10-13:30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第二批</w:t>
            </w:r>
            <w:proofErr w:type="gramStart"/>
            <w:r>
              <w:rPr>
                <w:rFonts w:ascii="仿宋_GB2312" w:eastAsia="仿宋_GB2312" w:hAnsi="仿宋_GB2312" w:cs="仿宋_GB2312" w:hint="eastAsia"/>
                <w:bCs/>
                <w:spacing w:val="-2"/>
                <w:sz w:val="24"/>
                <w:szCs w:val="24"/>
              </w:rPr>
              <w:t>选手赛位抽签</w:t>
            </w:r>
            <w:proofErr w:type="gramEnd"/>
            <w:r>
              <w:rPr>
                <w:rFonts w:ascii="仿宋_GB2312" w:eastAsia="仿宋_GB2312" w:hAnsi="仿宋_GB2312" w:cs="仿宋_GB2312" w:hint="eastAsia"/>
                <w:bCs/>
                <w:spacing w:val="-2"/>
                <w:sz w:val="24"/>
                <w:szCs w:val="24"/>
              </w:rPr>
              <w:t>（二次加密）</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赛场</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13:30-17:30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第二批选手正式比赛</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赛场</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15:00-15:30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赛场观摩</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赛场</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17:30-19:00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第二批比赛成绩评定（三次加密）</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赛场</w:t>
            </w:r>
          </w:p>
        </w:tc>
      </w:tr>
      <w:tr w:rsidR="00F33EAD">
        <w:trPr>
          <w:trHeight w:val="504"/>
          <w:jc w:val="center"/>
        </w:trPr>
        <w:tc>
          <w:tcPr>
            <w:tcW w:w="1050" w:type="dxa"/>
            <w:vMerge w:val="restart"/>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第三天</w:t>
            </w:r>
          </w:p>
        </w:tc>
        <w:tc>
          <w:tcPr>
            <w:tcW w:w="823" w:type="dxa"/>
            <w:vMerge w:val="restart"/>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上午</w:t>
            </w: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6:30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第三批选手集合上车</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酒店</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7:00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第三批选手检录（一次加密）</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赛场</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7:10-7:30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第三批</w:t>
            </w:r>
            <w:proofErr w:type="gramStart"/>
            <w:r>
              <w:rPr>
                <w:rFonts w:ascii="仿宋_GB2312" w:eastAsia="仿宋_GB2312" w:hAnsi="仿宋_GB2312" w:cs="仿宋_GB2312" w:hint="eastAsia"/>
                <w:bCs/>
                <w:spacing w:val="-2"/>
                <w:sz w:val="24"/>
                <w:szCs w:val="24"/>
              </w:rPr>
              <w:t>选手赛位抽签</w:t>
            </w:r>
            <w:proofErr w:type="gramEnd"/>
            <w:r>
              <w:rPr>
                <w:rFonts w:ascii="仿宋_GB2312" w:eastAsia="仿宋_GB2312" w:hAnsi="仿宋_GB2312" w:cs="仿宋_GB2312" w:hint="eastAsia"/>
                <w:bCs/>
                <w:spacing w:val="-2"/>
                <w:sz w:val="24"/>
                <w:szCs w:val="24"/>
              </w:rPr>
              <w:t>（二次加密）</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赛场</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7:30-11:30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第三批选手正式比赛</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赛场</w:t>
            </w:r>
          </w:p>
        </w:tc>
      </w:tr>
      <w:tr w:rsidR="00F33EAD">
        <w:trPr>
          <w:trHeight w:val="504"/>
          <w:jc w:val="center"/>
        </w:trPr>
        <w:tc>
          <w:tcPr>
            <w:tcW w:w="1050"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823" w:type="dxa"/>
            <w:vMerge/>
            <w:vAlign w:val="center"/>
          </w:tcPr>
          <w:p w:rsidR="00F33EAD" w:rsidRDefault="00F33EAD">
            <w:pPr>
              <w:ind w:leftChars="0" w:left="0"/>
              <w:jc w:val="center"/>
              <w:textAlignment w:val="baseline"/>
              <w:rPr>
                <w:rFonts w:ascii="仿宋_GB2312" w:eastAsia="仿宋_GB2312" w:hAnsi="仿宋_GB2312" w:cs="仿宋_GB2312"/>
                <w:bCs/>
                <w:spacing w:val="-2"/>
                <w:sz w:val="24"/>
                <w:szCs w:val="24"/>
              </w:rPr>
            </w:pP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11:30-13:00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第三批比赛成绩评定（三次加密）</w:t>
            </w:r>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赛场</w:t>
            </w:r>
          </w:p>
        </w:tc>
      </w:tr>
      <w:tr w:rsidR="00F33EAD">
        <w:trPr>
          <w:trHeight w:val="504"/>
          <w:jc w:val="center"/>
        </w:trPr>
        <w:tc>
          <w:tcPr>
            <w:tcW w:w="1050"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第四天</w:t>
            </w:r>
          </w:p>
        </w:tc>
        <w:tc>
          <w:tcPr>
            <w:tcW w:w="823"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上午</w:t>
            </w:r>
          </w:p>
        </w:tc>
        <w:tc>
          <w:tcPr>
            <w:tcW w:w="1701"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10:00-11:00</w:t>
            </w:r>
          </w:p>
        </w:tc>
        <w:tc>
          <w:tcPr>
            <w:tcW w:w="368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proofErr w:type="gramStart"/>
            <w:r>
              <w:rPr>
                <w:rFonts w:ascii="仿宋_GB2312" w:eastAsia="仿宋_GB2312" w:hAnsi="仿宋_GB2312" w:cs="仿宋_GB2312" w:hint="eastAsia"/>
                <w:bCs/>
                <w:spacing w:val="-2"/>
                <w:sz w:val="24"/>
                <w:szCs w:val="24"/>
              </w:rPr>
              <w:t>闭赛式</w:t>
            </w:r>
            <w:proofErr w:type="gramEnd"/>
          </w:p>
        </w:tc>
        <w:tc>
          <w:tcPr>
            <w:tcW w:w="1415" w:type="dxa"/>
            <w:vAlign w:val="center"/>
          </w:tcPr>
          <w:p w:rsidR="00F33EAD" w:rsidRDefault="00354BC8">
            <w:pPr>
              <w:ind w:leftChars="0" w:left="0"/>
              <w:jc w:val="center"/>
              <w:textAlignment w:val="baseline"/>
              <w:rPr>
                <w:rFonts w:ascii="仿宋_GB2312" w:eastAsia="仿宋_GB2312" w:hAnsi="仿宋_GB2312" w:cs="仿宋_GB2312"/>
                <w:bCs/>
                <w:spacing w:val="-2"/>
                <w:sz w:val="24"/>
                <w:szCs w:val="24"/>
              </w:rPr>
            </w:pPr>
            <w:r>
              <w:rPr>
                <w:rFonts w:ascii="仿宋_GB2312" w:eastAsia="仿宋_GB2312" w:hAnsi="仿宋_GB2312" w:cs="仿宋_GB2312" w:hint="eastAsia"/>
                <w:bCs/>
                <w:spacing w:val="-2"/>
                <w:sz w:val="24"/>
                <w:szCs w:val="24"/>
              </w:rPr>
              <w:t>报告厅</w:t>
            </w:r>
          </w:p>
        </w:tc>
      </w:tr>
    </w:tbl>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九、竞赛试题</w:t>
      </w:r>
    </w:p>
    <w:p w:rsidR="00F33EAD" w:rsidRDefault="00354BC8">
      <w:pPr>
        <w:snapToGrid w:val="0"/>
        <w:spacing w:line="560" w:lineRule="exact"/>
        <w:ind w:leftChars="0" w:left="0" w:firstLineChars="200" w:firstLine="600"/>
        <w:jc w:val="left"/>
        <w:rPr>
          <w:rFonts w:ascii="仿宋_GB2312" w:eastAsia="仿宋_GB2312"/>
          <w:sz w:val="30"/>
          <w:szCs w:val="30"/>
        </w:rPr>
      </w:pPr>
      <w:r>
        <w:rPr>
          <w:rFonts w:ascii="仿宋_GB2312" w:eastAsia="仿宋_GB2312" w:hint="eastAsia"/>
          <w:sz w:val="30"/>
          <w:szCs w:val="30"/>
        </w:rPr>
        <w:t>（一）本次比赛将预先建立赛题库，开赛一个月前在大赛网络信息发布平台上（www.chinaskills-jsw.org)公开题库。</w:t>
      </w:r>
    </w:p>
    <w:p w:rsidR="00F33EAD" w:rsidRDefault="00354BC8">
      <w:pPr>
        <w:adjustRightInd w:val="0"/>
        <w:snapToGrid w:val="0"/>
        <w:spacing w:line="560" w:lineRule="exact"/>
        <w:ind w:leftChars="0" w:left="0" w:firstLineChars="200" w:firstLine="600"/>
        <w:rPr>
          <w:rFonts w:ascii="仿宋_GB2312" w:eastAsia="仿宋_GB2312"/>
          <w:sz w:val="30"/>
          <w:szCs w:val="30"/>
        </w:rPr>
      </w:pPr>
      <w:r>
        <w:rPr>
          <w:rFonts w:ascii="仿宋_GB2312" w:eastAsia="仿宋_GB2312" w:hint="eastAsia"/>
          <w:sz w:val="30"/>
          <w:szCs w:val="30"/>
        </w:rPr>
        <w:t>（二）样卷详见附件一 中职组“焊接机器人操作及维护”赛项样卷。</w:t>
      </w:r>
    </w:p>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十、评分标准制定原则、评分方法、评分细则</w:t>
      </w:r>
    </w:p>
    <w:p w:rsidR="00F33EAD" w:rsidRDefault="00354BC8">
      <w:pPr>
        <w:snapToGrid w:val="0"/>
        <w:spacing w:line="560" w:lineRule="exact"/>
        <w:ind w:leftChars="0" w:left="0" w:firstLineChars="200" w:firstLine="600"/>
        <w:jc w:val="left"/>
        <w:rPr>
          <w:rFonts w:ascii="仿宋_GB2312" w:eastAsia="仿宋_GB2312" w:hAnsi="宋体" w:cs="Arial"/>
          <w:b/>
          <w:kern w:val="0"/>
          <w:sz w:val="30"/>
          <w:szCs w:val="30"/>
        </w:rPr>
      </w:pPr>
      <w:r>
        <w:rPr>
          <w:rFonts w:ascii="仿宋_GB2312" w:eastAsia="仿宋_GB2312" w:hAnsi="宋体" w:cs="Arial" w:hint="eastAsia"/>
          <w:kern w:val="0"/>
          <w:sz w:val="30"/>
          <w:szCs w:val="30"/>
        </w:rPr>
        <w:t>根据《全国职业院校技能大赛成绩管理办法》的相关要求，制定评分标准制订原则、评分方法、评分细则。</w:t>
      </w:r>
    </w:p>
    <w:p w:rsidR="00F33EAD" w:rsidRDefault="00354BC8">
      <w:pPr>
        <w:snapToGrid w:val="0"/>
        <w:spacing w:line="560" w:lineRule="exact"/>
        <w:ind w:leftChars="0" w:left="0" w:firstLineChars="200" w:firstLine="602"/>
        <w:jc w:val="left"/>
        <w:outlineLvl w:val="1"/>
        <w:rPr>
          <w:rFonts w:ascii="仿宋_GB2312" w:eastAsia="仿宋_GB2312" w:hAnsi="宋体" w:cs="Arial"/>
          <w:b/>
          <w:kern w:val="0"/>
          <w:sz w:val="30"/>
          <w:szCs w:val="30"/>
        </w:rPr>
      </w:pPr>
      <w:r>
        <w:rPr>
          <w:rFonts w:ascii="仿宋_GB2312" w:eastAsia="仿宋_GB2312" w:hAnsi="宋体" w:cs="Arial" w:hint="eastAsia"/>
          <w:b/>
          <w:kern w:val="0"/>
          <w:sz w:val="30"/>
          <w:szCs w:val="30"/>
        </w:rPr>
        <w:t>（一）评分标准的制定原则</w:t>
      </w:r>
    </w:p>
    <w:p w:rsidR="00F33EAD" w:rsidRDefault="00354BC8">
      <w:pPr>
        <w:snapToGrid w:val="0"/>
        <w:spacing w:line="560" w:lineRule="exact"/>
        <w:ind w:leftChars="0" w:left="0"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依据选手完成工作任务的情况，</w:t>
      </w:r>
      <w:r>
        <w:rPr>
          <w:rFonts w:ascii="仿宋_GB2312" w:eastAsia="仿宋_GB2312" w:hAnsi="宋体" w:hint="eastAsia"/>
          <w:sz w:val="30"/>
          <w:szCs w:val="30"/>
        </w:rPr>
        <w:t>按照赛项专家组制定的考核标准进行评分。评价方式采用过程评价与结果评价相结合，工艺评价与功能评价相结合，能力评价与职业素养评价相结合，满分为100分。</w:t>
      </w:r>
    </w:p>
    <w:p w:rsidR="00F33EAD" w:rsidRDefault="00354BC8">
      <w:pPr>
        <w:snapToGrid w:val="0"/>
        <w:spacing w:line="560" w:lineRule="exact"/>
        <w:ind w:leftChars="0" w:left="0" w:firstLineChars="200" w:firstLine="602"/>
        <w:jc w:val="left"/>
        <w:outlineLvl w:val="1"/>
        <w:rPr>
          <w:rFonts w:ascii="仿宋_GB2312" w:eastAsia="仿宋_GB2312" w:hAnsi="宋体" w:cs="Arial"/>
          <w:b/>
          <w:kern w:val="0"/>
          <w:sz w:val="30"/>
          <w:szCs w:val="30"/>
        </w:rPr>
      </w:pPr>
      <w:r>
        <w:rPr>
          <w:rFonts w:ascii="仿宋_GB2312" w:eastAsia="仿宋_GB2312" w:hAnsi="宋体" w:cs="Arial" w:hint="eastAsia"/>
          <w:b/>
          <w:kern w:val="0"/>
          <w:sz w:val="30"/>
          <w:szCs w:val="30"/>
        </w:rPr>
        <w:t>（二）评分方法</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1.裁判组实行“裁判长负责制”，设裁判长1名，全面负责赛项的裁判与管理工作。</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2.裁判员根据比赛工作需要分为检录裁判、加密裁判、现场裁判和评分裁判，检录裁判、加密裁判不得参与评分工作。</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（1）检录裁判负责对参赛队伍（选手）进行点名登记、身份核对等工作；</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（2）加密裁判负责组织参赛队伍（选手）抽签并对参赛队伍（选手）的信息进行加密、解密；</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（3）现场裁判按规定做好赛场记录，维护赛场纪律；</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（4）评分裁判负责对参赛队伍（选手）的技能展示、操作规范和竞赛作品等按赛项评分标准进行评定。</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3.赛项裁判组负责赛项成绩评定工作，现场裁判每小组按每</w:t>
      </w:r>
      <w:proofErr w:type="gramStart"/>
      <w:r>
        <w:rPr>
          <w:rFonts w:ascii="仿宋_GB2312" w:eastAsia="仿宋_GB2312" w:hAnsi="宋体" w:cs="Arial" w:hint="eastAsia"/>
          <w:kern w:val="0"/>
          <w:sz w:val="30"/>
          <w:szCs w:val="30"/>
        </w:rPr>
        <w:t>4～6个赛位3位</w:t>
      </w:r>
      <w:proofErr w:type="gramEnd"/>
      <w:r>
        <w:rPr>
          <w:rFonts w:ascii="仿宋_GB2312" w:eastAsia="仿宋_GB2312" w:hAnsi="宋体" w:cs="Arial" w:hint="eastAsia"/>
          <w:kern w:val="0"/>
          <w:sz w:val="30"/>
          <w:szCs w:val="30"/>
        </w:rPr>
        <w:t>裁判员设置，每小组设组长一名，组长协调，组员互助，现场裁判对检测数据、操作行为进行记录，不予以评判；评分</w:t>
      </w:r>
      <w:proofErr w:type="gramStart"/>
      <w:r>
        <w:rPr>
          <w:rFonts w:ascii="仿宋_GB2312" w:eastAsia="仿宋_GB2312" w:hAnsi="宋体" w:cs="Arial" w:hint="eastAsia"/>
          <w:kern w:val="0"/>
          <w:sz w:val="30"/>
          <w:szCs w:val="30"/>
        </w:rPr>
        <w:t>裁判按</w:t>
      </w:r>
      <w:proofErr w:type="gramEnd"/>
      <w:r>
        <w:rPr>
          <w:rFonts w:ascii="仿宋_GB2312" w:eastAsia="仿宋_GB2312" w:hAnsi="宋体" w:cs="Arial" w:hint="eastAsia"/>
          <w:kern w:val="0"/>
          <w:sz w:val="30"/>
          <w:szCs w:val="30"/>
        </w:rPr>
        <w:t>每</w:t>
      </w:r>
      <w:proofErr w:type="gramStart"/>
      <w:r>
        <w:rPr>
          <w:rFonts w:ascii="仿宋_GB2312" w:eastAsia="仿宋_GB2312" w:hAnsi="宋体" w:cs="Arial" w:hint="eastAsia"/>
          <w:kern w:val="0"/>
          <w:sz w:val="30"/>
          <w:szCs w:val="30"/>
        </w:rPr>
        <w:t>10～15个赛位2位</w:t>
      </w:r>
      <w:proofErr w:type="gramEnd"/>
      <w:r>
        <w:rPr>
          <w:rFonts w:ascii="仿宋_GB2312" w:eastAsia="仿宋_GB2312" w:hAnsi="宋体" w:cs="Arial" w:hint="eastAsia"/>
          <w:kern w:val="0"/>
          <w:sz w:val="30"/>
          <w:szCs w:val="30"/>
        </w:rPr>
        <w:t>裁判员设置，对现场裁判的记录、设计的参数、程序、产品质量进行流水线评判；赛前对裁判进行一定的培训，统一执裁标准。</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4.参赛选手根据赛项任务书的要求进行操作，注意操作要求，需要记录的内容要记录在比赛试题中，需要裁判确认的内容必须经过裁判员的签字确认，否则不得分；评价项目主要工量具的规范使用、装配工艺、装配质量、电气连接、参数设置、机电设备联调、产品加工等。</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5.文明生产评价为扣分项包括工作态度、安全意识、职业规范、环境保护等方面。</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6.赛项裁判组本着“公平、公正、公开、科学、规范、透明、无异议”的原则，根据裁判的现场记录、参赛队选手的赛项任务书及评分标准，通过多方面进行综合评价，最终按总评分得分高低，确定参赛队奖项归属。</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7.按比赛成绩从高到低排列参赛队的名次。比赛成绩相同，完成竞赛任务所用时间少的名次在前；比赛成绩和完成竞赛任务用时均相同，按职业素养成绩较高的名次在前；比赛成绩、完成竞赛任务用时、职业素养成绩相同，名次并列。</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8.评分方式结合世界技能大赛的方式，以小组为单位，裁判相互监督，</w:t>
      </w:r>
      <w:r>
        <w:rPr>
          <w:rFonts w:ascii="仿宋_GB2312" w:eastAsia="仿宋_GB2312" w:hAnsi="宋体" w:cs="Arial" w:hint="eastAsia"/>
          <w:kern w:val="0"/>
          <w:sz w:val="30"/>
          <w:szCs w:val="30"/>
        </w:rPr>
        <w:lastRenderedPageBreak/>
        <w:t>对检测、评分结果进行一查、二审、三复核。确保评分环节准确、公正。成绩经工作人员统计，组委会、裁判组、</w:t>
      </w:r>
      <w:proofErr w:type="gramStart"/>
      <w:r>
        <w:rPr>
          <w:rFonts w:ascii="仿宋_GB2312" w:eastAsia="仿宋_GB2312" w:hAnsi="宋体" w:cs="Arial" w:hint="eastAsia"/>
          <w:kern w:val="0"/>
          <w:sz w:val="30"/>
          <w:szCs w:val="30"/>
        </w:rPr>
        <w:t>仲裁组</w:t>
      </w:r>
      <w:proofErr w:type="gramEnd"/>
      <w:r>
        <w:rPr>
          <w:rFonts w:ascii="仿宋_GB2312" w:eastAsia="仿宋_GB2312" w:hAnsi="宋体" w:cs="Arial" w:hint="eastAsia"/>
          <w:kern w:val="0"/>
          <w:sz w:val="30"/>
          <w:szCs w:val="30"/>
        </w:rPr>
        <w:t>分别核准后，</w:t>
      </w:r>
      <w:proofErr w:type="gramStart"/>
      <w:r>
        <w:rPr>
          <w:rFonts w:ascii="仿宋_GB2312" w:eastAsia="仿宋_GB2312" w:hAnsi="宋体" w:cs="Arial" w:hint="eastAsia"/>
          <w:kern w:val="0"/>
          <w:sz w:val="30"/>
          <w:szCs w:val="30"/>
        </w:rPr>
        <w:t>闭赛式</w:t>
      </w:r>
      <w:proofErr w:type="gramEnd"/>
      <w:r>
        <w:rPr>
          <w:rFonts w:ascii="仿宋_GB2312" w:eastAsia="仿宋_GB2312" w:hAnsi="宋体" w:cs="Arial" w:hint="eastAsia"/>
          <w:kern w:val="0"/>
          <w:sz w:val="30"/>
          <w:szCs w:val="30"/>
        </w:rPr>
        <w:t>上公布。</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9.扣违规分情况</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选手有下列情形，需从参赛成绩中扣分：</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（1）在完成竞赛任务的过程中，因操作不当导致事故，扣10～20分，情况严重者取消比赛资格。</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（2）因违规操作损坏赛场提供的设备，污染赛场环境等不符合职业规范的行为，视情节扣5～10分。</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（3）扰乱赛场秩序，干扰裁判员工作，视情节扣5～10分，情况严重者取消比赛资格。</w:t>
      </w:r>
    </w:p>
    <w:p w:rsidR="00F33EAD" w:rsidRDefault="00354BC8">
      <w:pPr>
        <w:snapToGrid w:val="0"/>
        <w:spacing w:line="560" w:lineRule="exact"/>
        <w:ind w:leftChars="0" w:left="0"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10.比赛结束后，由专家对赛项的技术要点、选手表现、比赛结果等进行点评。</w:t>
      </w:r>
    </w:p>
    <w:p w:rsidR="00F33EAD" w:rsidRDefault="00354BC8">
      <w:pPr>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11.竞赛成绩分布：</w:t>
      </w:r>
    </w:p>
    <w:tbl>
      <w:tblPr>
        <w:tblW w:w="8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559"/>
        <w:gridCol w:w="2835"/>
        <w:gridCol w:w="2694"/>
        <w:gridCol w:w="793"/>
      </w:tblGrid>
      <w:tr w:rsidR="00F33EAD">
        <w:trPr>
          <w:trHeight w:val="454"/>
          <w:jc w:val="center"/>
        </w:trPr>
        <w:tc>
          <w:tcPr>
            <w:tcW w:w="709" w:type="dxa"/>
            <w:vAlign w:val="center"/>
          </w:tcPr>
          <w:p w:rsidR="00F33EAD" w:rsidRDefault="00354BC8">
            <w:pPr>
              <w:spacing w:line="240" w:lineRule="auto"/>
              <w:ind w:leftChars="0" w:left="0"/>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序号</w:t>
            </w:r>
          </w:p>
        </w:tc>
        <w:tc>
          <w:tcPr>
            <w:tcW w:w="1559" w:type="dxa"/>
            <w:vAlign w:val="center"/>
          </w:tcPr>
          <w:p w:rsidR="00F33EAD" w:rsidRDefault="00354BC8">
            <w:pPr>
              <w:spacing w:line="240" w:lineRule="auto"/>
              <w:ind w:leftChars="0" w:left="0"/>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评分项目</w:t>
            </w:r>
          </w:p>
        </w:tc>
        <w:tc>
          <w:tcPr>
            <w:tcW w:w="2835" w:type="dxa"/>
            <w:tcBorders>
              <w:right w:val="single" w:sz="4" w:space="0" w:color="auto"/>
            </w:tcBorders>
            <w:vAlign w:val="center"/>
          </w:tcPr>
          <w:p w:rsidR="00F33EAD" w:rsidRDefault="00354BC8">
            <w:pPr>
              <w:spacing w:line="240" w:lineRule="auto"/>
              <w:ind w:leftChars="0" w:left="0"/>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知识、技能点</w:t>
            </w:r>
          </w:p>
        </w:tc>
        <w:tc>
          <w:tcPr>
            <w:tcW w:w="2694" w:type="dxa"/>
            <w:tcBorders>
              <w:left w:val="single" w:sz="4" w:space="0" w:color="auto"/>
            </w:tcBorders>
            <w:vAlign w:val="center"/>
          </w:tcPr>
          <w:p w:rsidR="00F33EAD" w:rsidRDefault="00354BC8">
            <w:pPr>
              <w:spacing w:line="240" w:lineRule="auto"/>
              <w:ind w:leftChars="0" w:left="0"/>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评定方法</w:t>
            </w:r>
          </w:p>
        </w:tc>
        <w:tc>
          <w:tcPr>
            <w:tcW w:w="793" w:type="dxa"/>
            <w:vAlign w:val="center"/>
          </w:tcPr>
          <w:p w:rsidR="00F33EAD" w:rsidRDefault="00354BC8">
            <w:pPr>
              <w:spacing w:line="240" w:lineRule="auto"/>
              <w:ind w:leftChars="0" w:left="0"/>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分值</w:t>
            </w:r>
          </w:p>
        </w:tc>
      </w:tr>
      <w:tr w:rsidR="00F33EAD">
        <w:trPr>
          <w:trHeight w:val="454"/>
          <w:jc w:val="center"/>
        </w:trPr>
        <w:tc>
          <w:tcPr>
            <w:tcW w:w="709"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p>
        </w:tc>
        <w:tc>
          <w:tcPr>
            <w:tcW w:w="1559"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电气安装与连接</w:t>
            </w:r>
          </w:p>
        </w:tc>
        <w:tc>
          <w:tcPr>
            <w:tcW w:w="2835" w:type="dxa"/>
            <w:tcBorders>
              <w:right w:val="single" w:sz="4" w:space="0" w:color="auto"/>
            </w:tcBorders>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电气原理图识读、电器元件安装、工艺规范、电气线路连接等。</w:t>
            </w:r>
          </w:p>
        </w:tc>
        <w:tc>
          <w:tcPr>
            <w:tcW w:w="2694" w:type="dxa"/>
            <w:tcBorders>
              <w:left w:val="single" w:sz="4" w:space="0" w:color="auto"/>
            </w:tcBorders>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根据选手完成和记录情况按照评分细则给分</w:t>
            </w:r>
          </w:p>
        </w:tc>
        <w:tc>
          <w:tcPr>
            <w:tcW w:w="793"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20分</w:t>
            </w:r>
          </w:p>
        </w:tc>
      </w:tr>
      <w:tr w:rsidR="00F33EAD">
        <w:trPr>
          <w:trHeight w:val="454"/>
          <w:jc w:val="center"/>
        </w:trPr>
        <w:tc>
          <w:tcPr>
            <w:tcW w:w="709"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w:t>
            </w:r>
          </w:p>
        </w:tc>
        <w:tc>
          <w:tcPr>
            <w:tcW w:w="1559"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参数设置</w:t>
            </w:r>
          </w:p>
        </w:tc>
        <w:tc>
          <w:tcPr>
            <w:tcW w:w="2835" w:type="dxa"/>
            <w:tcBorders>
              <w:right w:val="single" w:sz="4" w:space="0" w:color="auto"/>
            </w:tcBorders>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机器人的系统配置参数设置；焊机的参数设置</w:t>
            </w:r>
          </w:p>
        </w:tc>
        <w:tc>
          <w:tcPr>
            <w:tcW w:w="2694" w:type="dxa"/>
            <w:tcBorders>
              <w:left w:val="single" w:sz="4" w:space="0" w:color="auto"/>
            </w:tcBorders>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根据选手完成和记录情况按照评分细则给分</w:t>
            </w:r>
          </w:p>
        </w:tc>
        <w:tc>
          <w:tcPr>
            <w:tcW w:w="793"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25分</w:t>
            </w:r>
          </w:p>
        </w:tc>
      </w:tr>
      <w:tr w:rsidR="00F33EAD">
        <w:trPr>
          <w:trHeight w:val="454"/>
          <w:jc w:val="center"/>
        </w:trPr>
        <w:tc>
          <w:tcPr>
            <w:tcW w:w="709"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w:t>
            </w:r>
          </w:p>
        </w:tc>
        <w:tc>
          <w:tcPr>
            <w:tcW w:w="1559"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焊接机器人软件离线编程</w:t>
            </w:r>
          </w:p>
        </w:tc>
        <w:tc>
          <w:tcPr>
            <w:tcW w:w="2835" w:type="dxa"/>
            <w:tcBorders>
              <w:right w:val="single" w:sz="4" w:space="0" w:color="auto"/>
            </w:tcBorders>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机器人焊接路径规划编程；</w:t>
            </w:r>
          </w:p>
        </w:tc>
        <w:tc>
          <w:tcPr>
            <w:tcW w:w="2694" w:type="dxa"/>
            <w:tcBorders>
              <w:left w:val="single" w:sz="4" w:space="0" w:color="auto"/>
            </w:tcBorders>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根据选手完成和记录情况按照评分细则给分</w:t>
            </w:r>
          </w:p>
        </w:tc>
        <w:tc>
          <w:tcPr>
            <w:tcW w:w="793"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20分</w:t>
            </w:r>
          </w:p>
        </w:tc>
      </w:tr>
      <w:tr w:rsidR="00F33EAD">
        <w:trPr>
          <w:trHeight w:val="454"/>
          <w:jc w:val="center"/>
        </w:trPr>
        <w:tc>
          <w:tcPr>
            <w:tcW w:w="709"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4</w:t>
            </w:r>
          </w:p>
        </w:tc>
        <w:tc>
          <w:tcPr>
            <w:tcW w:w="1559"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系统整体运行调试部分</w:t>
            </w:r>
          </w:p>
        </w:tc>
        <w:tc>
          <w:tcPr>
            <w:tcW w:w="2835" w:type="dxa"/>
            <w:tcBorders>
              <w:right w:val="single" w:sz="4" w:space="0" w:color="auto"/>
            </w:tcBorders>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焊接机器人位置点示教；</w:t>
            </w:r>
          </w:p>
          <w:p w:rsidR="00F33EAD" w:rsidRDefault="00354BC8">
            <w:pPr>
              <w:spacing w:line="240" w:lineRule="auto"/>
              <w:ind w:leftChars="0" w:left="0"/>
              <w:jc w:val="center"/>
              <w:rPr>
                <w:rFonts w:ascii="仿宋_GB2312" w:eastAsia="仿宋_GB2312" w:hAnsi="仿宋_GB2312" w:cs="仿宋_GB2312"/>
                <w:color w:val="FF0000"/>
                <w:sz w:val="24"/>
                <w:szCs w:val="24"/>
              </w:rPr>
            </w:pPr>
            <w:r>
              <w:rPr>
                <w:rFonts w:ascii="仿宋_GB2312" w:eastAsia="仿宋_GB2312" w:hAnsi="仿宋_GB2312" w:cs="仿宋_GB2312" w:hint="eastAsia"/>
                <w:color w:val="000000" w:themeColor="text1"/>
                <w:sz w:val="24"/>
                <w:szCs w:val="24"/>
              </w:rPr>
              <w:t>故障排除；系统整体运行调试</w:t>
            </w:r>
          </w:p>
        </w:tc>
        <w:tc>
          <w:tcPr>
            <w:tcW w:w="2694" w:type="dxa"/>
            <w:tcBorders>
              <w:left w:val="single" w:sz="4" w:space="0" w:color="auto"/>
            </w:tcBorders>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根据选手完成和记录情况按照评分细则给分</w:t>
            </w:r>
          </w:p>
        </w:tc>
        <w:tc>
          <w:tcPr>
            <w:tcW w:w="793"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20分</w:t>
            </w:r>
          </w:p>
        </w:tc>
      </w:tr>
      <w:tr w:rsidR="00F33EAD">
        <w:trPr>
          <w:trHeight w:val="454"/>
          <w:jc w:val="center"/>
        </w:trPr>
        <w:tc>
          <w:tcPr>
            <w:tcW w:w="709" w:type="dxa"/>
            <w:vAlign w:val="center"/>
          </w:tcPr>
          <w:p w:rsidR="00F33EAD" w:rsidRDefault="00354BC8">
            <w:pPr>
              <w:spacing w:line="240" w:lineRule="auto"/>
              <w:ind w:leftChars="0" w:left="0"/>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color w:val="000000" w:themeColor="text1"/>
                <w:sz w:val="24"/>
                <w:szCs w:val="24"/>
              </w:rPr>
              <w:t>5</w:t>
            </w:r>
          </w:p>
        </w:tc>
        <w:tc>
          <w:tcPr>
            <w:tcW w:w="1559" w:type="dxa"/>
            <w:vAlign w:val="center"/>
          </w:tcPr>
          <w:p w:rsidR="00F33EAD" w:rsidRDefault="00354BC8">
            <w:pPr>
              <w:spacing w:line="240" w:lineRule="auto"/>
              <w:ind w:leftChars="0" w:left="0"/>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color w:val="000000" w:themeColor="text1"/>
                <w:sz w:val="24"/>
                <w:szCs w:val="24"/>
              </w:rPr>
              <w:t>设备维护与保养</w:t>
            </w:r>
          </w:p>
        </w:tc>
        <w:tc>
          <w:tcPr>
            <w:tcW w:w="2835" w:type="dxa"/>
            <w:tcBorders>
              <w:right w:val="single" w:sz="4" w:space="0" w:color="auto"/>
            </w:tcBorders>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焊接机器人的保养维；焊机的保养维护；</w:t>
            </w:r>
          </w:p>
        </w:tc>
        <w:tc>
          <w:tcPr>
            <w:tcW w:w="2694" w:type="dxa"/>
            <w:tcBorders>
              <w:left w:val="single" w:sz="4" w:space="0" w:color="auto"/>
            </w:tcBorders>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根据选手完成和记录情况按照评分细则给分</w:t>
            </w:r>
          </w:p>
        </w:tc>
        <w:tc>
          <w:tcPr>
            <w:tcW w:w="793"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10分</w:t>
            </w:r>
          </w:p>
        </w:tc>
      </w:tr>
      <w:tr w:rsidR="00F33EAD">
        <w:trPr>
          <w:trHeight w:val="454"/>
          <w:jc w:val="center"/>
        </w:trPr>
        <w:tc>
          <w:tcPr>
            <w:tcW w:w="709"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6</w:t>
            </w:r>
          </w:p>
        </w:tc>
        <w:tc>
          <w:tcPr>
            <w:tcW w:w="1559"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职业素养与安全意识</w:t>
            </w:r>
          </w:p>
        </w:tc>
        <w:tc>
          <w:tcPr>
            <w:tcW w:w="2835" w:type="dxa"/>
            <w:tcBorders>
              <w:right w:val="single" w:sz="4" w:space="0" w:color="auto"/>
            </w:tcBorders>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团队精神强，分工合作，操作安全，无事故。</w:t>
            </w:r>
          </w:p>
        </w:tc>
        <w:tc>
          <w:tcPr>
            <w:tcW w:w="2694" w:type="dxa"/>
            <w:tcBorders>
              <w:left w:val="single" w:sz="4" w:space="0" w:color="auto"/>
            </w:tcBorders>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根据选手表现情况按照评分细则现场给分</w:t>
            </w:r>
          </w:p>
        </w:tc>
        <w:tc>
          <w:tcPr>
            <w:tcW w:w="793"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5分</w:t>
            </w:r>
          </w:p>
        </w:tc>
      </w:tr>
    </w:tbl>
    <w:p w:rsidR="00F33EAD" w:rsidRDefault="00354BC8">
      <w:pPr>
        <w:snapToGrid w:val="0"/>
        <w:spacing w:line="560" w:lineRule="exact"/>
        <w:ind w:left="-489" w:firstLineChars="200" w:firstLine="602"/>
        <w:jc w:val="left"/>
        <w:outlineLvl w:val="1"/>
        <w:rPr>
          <w:rFonts w:ascii="仿宋_GB2312" w:eastAsia="仿宋_GB2312" w:hAnsi="宋体" w:cs="Arial"/>
          <w:b/>
          <w:color w:val="000000" w:themeColor="text1"/>
          <w:kern w:val="0"/>
          <w:sz w:val="30"/>
          <w:szCs w:val="30"/>
        </w:rPr>
      </w:pPr>
      <w:r>
        <w:rPr>
          <w:rFonts w:ascii="仿宋_GB2312" w:eastAsia="仿宋_GB2312" w:hAnsi="宋体" w:cs="Arial" w:hint="eastAsia"/>
          <w:b/>
          <w:color w:val="000000" w:themeColor="text1"/>
          <w:kern w:val="0"/>
          <w:sz w:val="30"/>
          <w:szCs w:val="30"/>
        </w:rPr>
        <w:t>（三）评分细则(评分指标)</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807"/>
        <w:gridCol w:w="4413"/>
        <w:gridCol w:w="1548"/>
      </w:tblGrid>
      <w:tr w:rsidR="00F33EAD">
        <w:trPr>
          <w:trHeight w:val="454"/>
          <w:jc w:val="center"/>
        </w:trPr>
        <w:tc>
          <w:tcPr>
            <w:tcW w:w="1701"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lastRenderedPageBreak/>
              <w:t>一级指标</w:t>
            </w:r>
          </w:p>
        </w:tc>
        <w:tc>
          <w:tcPr>
            <w:tcW w:w="807"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比例</w:t>
            </w:r>
          </w:p>
        </w:tc>
        <w:tc>
          <w:tcPr>
            <w:tcW w:w="4413"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二级指标</w:t>
            </w:r>
          </w:p>
        </w:tc>
        <w:tc>
          <w:tcPr>
            <w:tcW w:w="1548" w:type="dxa"/>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比例</w:t>
            </w:r>
          </w:p>
        </w:tc>
      </w:tr>
      <w:tr w:rsidR="00F33EAD">
        <w:trPr>
          <w:trHeight w:val="454"/>
          <w:jc w:val="center"/>
        </w:trPr>
        <w:tc>
          <w:tcPr>
            <w:tcW w:w="1701" w:type="dxa"/>
            <w:vMerge w:val="restart"/>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电气安装与连接</w:t>
            </w:r>
          </w:p>
        </w:tc>
        <w:tc>
          <w:tcPr>
            <w:tcW w:w="807" w:type="dxa"/>
            <w:vMerge w:val="restart"/>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w:t>
            </w:r>
          </w:p>
        </w:tc>
        <w:tc>
          <w:tcPr>
            <w:tcW w:w="4413"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1.焊枪、焊丝、焊接工件的安装</w:t>
            </w:r>
          </w:p>
        </w:tc>
        <w:tc>
          <w:tcPr>
            <w:tcW w:w="1548"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r>
      <w:tr w:rsidR="00F33EAD">
        <w:trPr>
          <w:trHeight w:val="454"/>
          <w:jc w:val="center"/>
        </w:trPr>
        <w:tc>
          <w:tcPr>
            <w:tcW w:w="1701"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000000" w:themeColor="text1"/>
                <w:sz w:val="24"/>
                <w:szCs w:val="24"/>
              </w:rPr>
            </w:pPr>
          </w:p>
        </w:tc>
        <w:tc>
          <w:tcPr>
            <w:tcW w:w="807"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000000" w:themeColor="text1"/>
                <w:sz w:val="24"/>
                <w:szCs w:val="24"/>
              </w:rPr>
            </w:pPr>
          </w:p>
        </w:tc>
        <w:tc>
          <w:tcPr>
            <w:tcW w:w="4413"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2.工业机器人电路、气路连接</w:t>
            </w:r>
          </w:p>
        </w:tc>
        <w:tc>
          <w:tcPr>
            <w:tcW w:w="1548"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r>
      <w:tr w:rsidR="00F33EAD">
        <w:trPr>
          <w:trHeight w:val="454"/>
          <w:jc w:val="center"/>
        </w:trPr>
        <w:tc>
          <w:tcPr>
            <w:tcW w:w="1701"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000000" w:themeColor="text1"/>
                <w:sz w:val="24"/>
                <w:szCs w:val="24"/>
              </w:rPr>
            </w:pPr>
          </w:p>
        </w:tc>
        <w:tc>
          <w:tcPr>
            <w:tcW w:w="807"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000000" w:themeColor="text1"/>
                <w:sz w:val="24"/>
                <w:szCs w:val="24"/>
              </w:rPr>
            </w:pPr>
          </w:p>
        </w:tc>
        <w:tc>
          <w:tcPr>
            <w:tcW w:w="4413"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3.焊机的电路、气路连接</w:t>
            </w:r>
          </w:p>
        </w:tc>
        <w:tc>
          <w:tcPr>
            <w:tcW w:w="1548"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r>
      <w:tr w:rsidR="00F33EAD">
        <w:trPr>
          <w:trHeight w:val="454"/>
          <w:jc w:val="center"/>
        </w:trPr>
        <w:tc>
          <w:tcPr>
            <w:tcW w:w="1701"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000000" w:themeColor="text1"/>
                <w:sz w:val="24"/>
                <w:szCs w:val="24"/>
              </w:rPr>
            </w:pPr>
          </w:p>
        </w:tc>
        <w:tc>
          <w:tcPr>
            <w:tcW w:w="807"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000000" w:themeColor="text1"/>
                <w:sz w:val="24"/>
                <w:szCs w:val="24"/>
              </w:rPr>
            </w:pPr>
          </w:p>
        </w:tc>
        <w:tc>
          <w:tcPr>
            <w:tcW w:w="4413"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4.电气控制柜接线</w:t>
            </w:r>
          </w:p>
        </w:tc>
        <w:tc>
          <w:tcPr>
            <w:tcW w:w="1548"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r>
      <w:tr w:rsidR="00F33EAD">
        <w:trPr>
          <w:trHeight w:val="465"/>
          <w:jc w:val="center"/>
        </w:trPr>
        <w:tc>
          <w:tcPr>
            <w:tcW w:w="1701" w:type="dxa"/>
            <w:vMerge w:val="restart"/>
            <w:vAlign w:val="center"/>
          </w:tcPr>
          <w:p w:rsidR="00F33EAD" w:rsidRDefault="00354BC8">
            <w:pPr>
              <w:snapToGrid w:val="0"/>
              <w:spacing w:line="240" w:lineRule="auto"/>
              <w:ind w:leftChars="0" w:left="0"/>
              <w:jc w:val="center"/>
              <w:rPr>
                <w:rFonts w:ascii="仿宋_GB2312" w:eastAsia="仿宋_GB2312" w:hAnsi="仿宋_GB2312" w:cs="仿宋_GB2312"/>
                <w:color w:val="FF0000"/>
                <w:sz w:val="24"/>
                <w:szCs w:val="24"/>
              </w:rPr>
            </w:pPr>
            <w:r>
              <w:rPr>
                <w:rFonts w:ascii="仿宋_GB2312" w:eastAsia="仿宋_GB2312" w:hAnsi="仿宋_GB2312" w:cs="仿宋_GB2312" w:hint="eastAsia"/>
                <w:color w:val="000000" w:themeColor="text1"/>
                <w:sz w:val="24"/>
                <w:szCs w:val="24"/>
              </w:rPr>
              <w:t>参数设置</w:t>
            </w:r>
          </w:p>
        </w:tc>
        <w:tc>
          <w:tcPr>
            <w:tcW w:w="807" w:type="dxa"/>
            <w:vMerge w:val="restart"/>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25%</w:t>
            </w:r>
          </w:p>
        </w:tc>
        <w:tc>
          <w:tcPr>
            <w:tcW w:w="4413" w:type="dxa"/>
            <w:vAlign w:val="center"/>
          </w:tcPr>
          <w:p w:rsidR="00F33EAD" w:rsidRDefault="00354BC8">
            <w:pPr>
              <w:snapToGrid w:val="0"/>
              <w:spacing w:line="240" w:lineRule="auto"/>
              <w:ind w:leftChars="0" w:left="0"/>
              <w:jc w:val="center"/>
              <w:rPr>
                <w:rFonts w:ascii="仿宋_GB2312" w:eastAsia="仿宋_GB2312" w:hAnsi="仿宋_GB2312" w:cs="仿宋_GB2312"/>
                <w:color w:val="FF0000"/>
                <w:sz w:val="24"/>
                <w:szCs w:val="24"/>
              </w:rPr>
            </w:pPr>
            <w:r>
              <w:rPr>
                <w:rFonts w:ascii="仿宋_GB2312" w:eastAsia="仿宋_GB2312" w:hAnsi="仿宋_GB2312" w:cs="仿宋_GB2312" w:hint="eastAsia"/>
                <w:color w:val="000000" w:themeColor="text1"/>
                <w:sz w:val="24"/>
                <w:szCs w:val="24"/>
              </w:rPr>
              <w:t>1.机器人的系统配置参数设置</w:t>
            </w:r>
          </w:p>
        </w:tc>
        <w:tc>
          <w:tcPr>
            <w:tcW w:w="1548"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7%</w:t>
            </w:r>
          </w:p>
        </w:tc>
      </w:tr>
      <w:tr w:rsidR="00F33EAD">
        <w:trPr>
          <w:trHeight w:val="465"/>
          <w:jc w:val="center"/>
        </w:trPr>
        <w:tc>
          <w:tcPr>
            <w:tcW w:w="1701"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FF0000"/>
                <w:sz w:val="24"/>
                <w:szCs w:val="24"/>
              </w:rPr>
            </w:pPr>
          </w:p>
        </w:tc>
        <w:tc>
          <w:tcPr>
            <w:tcW w:w="807"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000000" w:themeColor="text1"/>
                <w:sz w:val="24"/>
                <w:szCs w:val="24"/>
              </w:rPr>
            </w:pPr>
          </w:p>
        </w:tc>
        <w:tc>
          <w:tcPr>
            <w:tcW w:w="4413"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2.焊机的启动电压、电流参数设置</w:t>
            </w:r>
          </w:p>
        </w:tc>
        <w:tc>
          <w:tcPr>
            <w:tcW w:w="1548"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6%</w:t>
            </w:r>
          </w:p>
        </w:tc>
      </w:tr>
      <w:tr w:rsidR="00F33EAD">
        <w:trPr>
          <w:trHeight w:val="465"/>
          <w:jc w:val="center"/>
        </w:trPr>
        <w:tc>
          <w:tcPr>
            <w:tcW w:w="1701"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FF0000"/>
                <w:sz w:val="24"/>
                <w:szCs w:val="24"/>
              </w:rPr>
            </w:pPr>
          </w:p>
        </w:tc>
        <w:tc>
          <w:tcPr>
            <w:tcW w:w="807"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000000" w:themeColor="text1"/>
                <w:sz w:val="24"/>
                <w:szCs w:val="24"/>
              </w:rPr>
            </w:pPr>
          </w:p>
        </w:tc>
        <w:tc>
          <w:tcPr>
            <w:tcW w:w="4413"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3.焊机焊接电压、电流参数设置</w:t>
            </w:r>
          </w:p>
        </w:tc>
        <w:tc>
          <w:tcPr>
            <w:tcW w:w="1548"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r>
      <w:tr w:rsidR="00F33EAD">
        <w:trPr>
          <w:trHeight w:val="465"/>
          <w:jc w:val="center"/>
        </w:trPr>
        <w:tc>
          <w:tcPr>
            <w:tcW w:w="1701"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FF0000"/>
                <w:sz w:val="24"/>
                <w:szCs w:val="24"/>
              </w:rPr>
            </w:pPr>
          </w:p>
        </w:tc>
        <w:tc>
          <w:tcPr>
            <w:tcW w:w="807"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000000" w:themeColor="text1"/>
                <w:sz w:val="24"/>
                <w:szCs w:val="24"/>
              </w:rPr>
            </w:pPr>
          </w:p>
        </w:tc>
        <w:tc>
          <w:tcPr>
            <w:tcW w:w="4413"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4.焊机收弧电压、电流及时间参数设置</w:t>
            </w:r>
          </w:p>
        </w:tc>
        <w:tc>
          <w:tcPr>
            <w:tcW w:w="1548"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7%</w:t>
            </w:r>
          </w:p>
        </w:tc>
      </w:tr>
      <w:tr w:rsidR="00F33EAD">
        <w:trPr>
          <w:trHeight w:val="454"/>
          <w:jc w:val="center"/>
        </w:trPr>
        <w:tc>
          <w:tcPr>
            <w:tcW w:w="1701" w:type="dxa"/>
            <w:vMerge w:val="restart"/>
            <w:vAlign w:val="center"/>
          </w:tcPr>
          <w:p w:rsidR="00F33EAD" w:rsidRDefault="00354BC8">
            <w:pPr>
              <w:snapToGrid w:val="0"/>
              <w:spacing w:line="240" w:lineRule="auto"/>
              <w:ind w:leftChars="0" w:left="0"/>
              <w:jc w:val="center"/>
              <w:rPr>
                <w:rFonts w:ascii="仿宋_GB2312" w:eastAsia="仿宋_GB2312" w:hAnsi="仿宋_GB2312" w:cs="仿宋_GB2312"/>
                <w:color w:val="FF0000"/>
                <w:sz w:val="24"/>
                <w:szCs w:val="24"/>
              </w:rPr>
            </w:pPr>
            <w:r>
              <w:rPr>
                <w:rFonts w:ascii="仿宋_GB2312" w:eastAsia="仿宋_GB2312" w:hAnsi="仿宋_GB2312" w:cs="仿宋_GB2312" w:hint="eastAsia"/>
                <w:color w:val="000000" w:themeColor="text1"/>
                <w:sz w:val="24"/>
                <w:szCs w:val="24"/>
              </w:rPr>
              <w:t>焊接机器人软件离线编程</w:t>
            </w:r>
          </w:p>
        </w:tc>
        <w:tc>
          <w:tcPr>
            <w:tcW w:w="807" w:type="dxa"/>
            <w:vMerge w:val="restart"/>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w:t>
            </w:r>
          </w:p>
        </w:tc>
        <w:tc>
          <w:tcPr>
            <w:tcW w:w="4413"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1.离线编程软件连接及下载</w:t>
            </w:r>
          </w:p>
        </w:tc>
        <w:tc>
          <w:tcPr>
            <w:tcW w:w="1548" w:type="dxa"/>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w:t>
            </w:r>
          </w:p>
        </w:tc>
      </w:tr>
      <w:tr w:rsidR="00F33EAD">
        <w:trPr>
          <w:trHeight w:val="454"/>
          <w:jc w:val="center"/>
        </w:trPr>
        <w:tc>
          <w:tcPr>
            <w:tcW w:w="1701"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FF0000"/>
                <w:sz w:val="24"/>
                <w:szCs w:val="24"/>
              </w:rPr>
            </w:pPr>
          </w:p>
        </w:tc>
        <w:tc>
          <w:tcPr>
            <w:tcW w:w="807"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000000" w:themeColor="text1"/>
                <w:sz w:val="24"/>
                <w:szCs w:val="24"/>
              </w:rPr>
            </w:pPr>
          </w:p>
        </w:tc>
        <w:tc>
          <w:tcPr>
            <w:tcW w:w="4413"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2.焊机机器人路径</w:t>
            </w:r>
          </w:p>
        </w:tc>
        <w:tc>
          <w:tcPr>
            <w:tcW w:w="1548" w:type="dxa"/>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10%</w:t>
            </w:r>
          </w:p>
        </w:tc>
      </w:tr>
      <w:tr w:rsidR="00F33EAD">
        <w:trPr>
          <w:trHeight w:val="454"/>
          <w:jc w:val="center"/>
        </w:trPr>
        <w:tc>
          <w:tcPr>
            <w:tcW w:w="1701"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FF0000"/>
                <w:sz w:val="24"/>
                <w:szCs w:val="24"/>
              </w:rPr>
            </w:pPr>
          </w:p>
        </w:tc>
        <w:tc>
          <w:tcPr>
            <w:tcW w:w="807"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000000" w:themeColor="text1"/>
                <w:sz w:val="24"/>
                <w:szCs w:val="24"/>
              </w:rPr>
            </w:pPr>
          </w:p>
        </w:tc>
        <w:tc>
          <w:tcPr>
            <w:tcW w:w="4413" w:type="dxa"/>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3.工业机器人动作控制程序设计</w:t>
            </w:r>
          </w:p>
        </w:tc>
        <w:tc>
          <w:tcPr>
            <w:tcW w:w="1548" w:type="dxa"/>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8%</w:t>
            </w:r>
          </w:p>
        </w:tc>
      </w:tr>
      <w:tr w:rsidR="00F33EAD">
        <w:trPr>
          <w:trHeight w:val="454"/>
          <w:jc w:val="center"/>
        </w:trPr>
        <w:tc>
          <w:tcPr>
            <w:tcW w:w="1701" w:type="dxa"/>
            <w:vMerge w:val="restart"/>
            <w:vAlign w:val="center"/>
          </w:tcPr>
          <w:p w:rsidR="00F33EAD" w:rsidRDefault="00354BC8">
            <w:pPr>
              <w:snapToGrid w:val="0"/>
              <w:spacing w:line="240" w:lineRule="auto"/>
              <w:ind w:leftChars="0" w:left="0"/>
              <w:jc w:val="center"/>
              <w:rPr>
                <w:rFonts w:ascii="仿宋_GB2312" w:eastAsia="仿宋_GB2312" w:hAnsi="仿宋_GB2312" w:cs="仿宋_GB2312"/>
                <w:color w:val="FF0000"/>
                <w:sz w:val="24"/>
                <w:szCs w:val="24"/>
              </w:rPr>
            </w:pPr>
            <w:r>
              <w:rPr>
                <w:rFonts w:ascii="仿宋_GB2312" w:eastAsia="仿宋_GB2312" w:hAnsi="仿宋_GB2312" w:cs="仿宋_GB2312" w:hint="eastAsia"/>
                <w:color w:val="000000" w:themeColor="text1"/>
                <w:sz w:val="24"/>
                <w:szCs w:val="24"/>
              </w:rPr>
              <w:t>系统整体运行调试部分</w:t>
            </w:r>
          </w:p>
        </w:tc>
        <w:tc>
          <w:tcPr>
            <w:tcW w:w="807" w:type="dxa"/>
            <w:vMerge w:val="restart"/>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w:t>
            </w:r>
          </w:p>
        </w:tc>
        <w:tc>
          <w:tcPr>
            <w:tcW w:w="4413"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1.工业机器人位置点示教</w:t>
            </w:r>
          </w:p>
        </w:tc>
        <w:tc>
          <w:tcPr>
            <w:tcW w:w="1548" w:type="dxa"/>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r>
      <w:tr w:rsidR="00F33EAD">
        <w:trPr>
          <w:trHeight w:val="454"/>
          <w:jc w:val="center"/>
        </w:trPr>
        <w:tc>
          <w:tcPr>
            <w:tcW w:w="1701"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FF0000"/>
                <w:sz w:val="24"/>
                <w:szCs w:val="24"/>
              </w:rPr>
            </w:pPr>
          </w:p>
        </w:tc>
        <w:tc>
          <w:tcPr>
            <w:tcW w:w="807"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000000" w:themeColor="text1"/>
                <w:sz w:val="24"/>
                <w:szCs w:val="24"/>
              </w:rPr>
            </w:pPr>
          </w:p>
        </w:tc>
        <w:tc>
          <w:tcPr>
            <w:tcW w:w="4413"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2.故障排除</w:t>
            </w:r>
          </w:p>
        </w:tc>
        <w:tc>
          <w:tcPr>
            <w:tcW w:w="1548" w:type="dxa"/>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r>
      <w:tr w:rsidR="00F33EAD">
        <w:trPr>
          <w:trHeight w:val="454"/>
          <w:jc w:val="center"/>
        </w:trPr>
        <w:tc>
          <w:tcPr>
            <w:tcW w:w="1701"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FF0000"/>
                <w:sz w:val="24"/>
                <w:szCs w:val="24"/>
              </w:rPr>
            </w:pPr>
          </w:p>
        </w:tc>
        <w:tc>
          <w:tcPr>
            <w:tcW w:w="807"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000000" w:themeColor="text1"/>
                <w:sz w:val="24"/>
                <w:szCs w:val="24"/>
              </w:rPr>
            </w:pPr>
          </w:p>
        </w:tc>
        <w:tc>
          <w:tcPr>
            <w:tcW w:w="4413"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3.系统整体运行调试</w:t>
            </w:r>
          </w:p>
        </w:tc>
        <w:tc>
          <w:tcPr>
            <w:tcW w:w="1548" w:type="dxa"/>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10%</w:t>
            </w:r>
          </w:p>
        </w:tc>
      </w:tr>
      <w:tr w:rsidR="00F33EAD">
        <w:trPr>
          <w:trHeight w:val="454"/>
          <w:jc w:val="center"/>
        </w:trPr>
        <w:tc>
          <w:tcPr>
            <w:tcW w:w="1701" w:type="dxa"/>
            <w:vMerge w:val="restart"/>
            <w:vAlign w:val="center"/>
          </w:tcPr>
          <w:p w:rsidR="00F33EAD" w:rsidRDefault="00354BC8">
            <w:pPr>
              <w:snapToGrid w:val="0"/>
              <w:spacing w:line="240" w:lineRule="auto"/>
              <w:ind w:leftChars="0" w:left="0"/>
              <w:jc w:val="center"/>
              <w:rPr>
                <w:rFonts w:ascii="仿宋_GB2312" w:eastAsia="仿宋_GB2312" w:hAnsi="仿宋_GB2312" w:cs="仿宋_GB2312"/>
                <w:color w:val="FF0000"/>
                <w:sz w:val="24"/>
                <w:szCs w:val="24"/>
              </w:rPr>
            </w:pPr>
            <w:r>
              <w:rPr>
                <w:rFonts w:ascii="仿宋_GB2312" w:eastAsia="仿宋_GB2312" w:hAnsi="仿宋_GB2312" w:cs="仿宋_GB2312" w:hint="eastAsia"/>
                <w:color w:val="000000" w:themeColor="text1"/>
                <w:sz w:val="24"/>
                <w:szCs w:val="24"/>
              </w:rPr>
              <w:t>设备维护与保养</w:t>
            </w:r>
          </w:p>
        </w:tc>
        <w:tc>
          <w:tcPr>
            <w:tcW w:w="807" w:type="dxa"/>
            <w:vMerge w:val="restart"/>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10%</w:t>
            </w:r>
          </w:p>
        </w:tc>
        <w:tc>
          <w:tcPr>
            <w:tcW w:w="4413"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1.焊接机器人的维护保养</w:t>
            </w:r>
          </w:p>
        </w:tc>
        <w:tc>
          <w:tcPr>
            <w:tcW w:w="1548" w:type="dxa"/>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10%</w:t>
            </w:r>
          </w:p>
        </w:tc>
      </w:tr>
      <w:tr w:rsidR="00F33EAD">
        <w:trPr>
          <w:trHeight w:val="454"/>
          <w:jc w:val="center"/>
        </w:trPr>
        <w:tc>
          <w:tcPr>
            <w:tcW w:w="1701"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FF0000"/>
                <w:sz w:val="24"/>
                <w:szCs w:val="24"/>
              </w:rPr>
            </w:pPr>
          </w:p>
        </w:tc>
        <w:tc>
          <w:tcPr>
            <w:tcW w:w="807" w:type="dxa"/>
            <w:vMerge/>
            <w:vAlign w:val="center"/>
          </w:tcPr>
          <w:p w:rsidR="00F33EAD" w:rsidRDefault="00F33EAD">
            <w:pPr>
              <w:snapToGrid w:val="0"/>
              <w:spacing w:line="240" w:lineRule="auto"/>
              <w:ind w:leftChars="0" w:left="0"/>
              <w:jc w:val="center"/>
              <w:rPr>
                <w:rFonts w:ascii="仿宋_GB2312" w:eastAsia="仿宋_GB2312" w:hAnsi="仿宋_GB2312" w:cs="仿宋_GB2312"/>
                <w:color w:val="000000" w:themeColor="text1"/>
                <w:sz w:val="24"/>
                <w:szCs w:val="24"/>
              </w:rPr>
            </w:pPr>
          </w:p>
        </w:tc>
        <w:tc>
          <w:tcPr>
            <w:tcW w:w="4413"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2.焊接系统的维护保养</w:t>
            </w:r>
          </w:p>
        </w:tc>
        <w:tc>
          <w:tcPr>
            <w:tcW w:w="1548" w:type="dxa"/>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10%</w:t>
            </w:r>
          </w:p>
        </w:tc>
      </w:tr>
      <w:tr w:rsidR="00F33EAD">
        <w:trPr>
          <w:trHeight w:val="454"/>
          <w:jc w:val="center"/>
        </w:trPr>
        <w:tc>
          <w:tcPr>
            <w:tcW w:w="1701" w:type="dxa"/>
            <w:vAlign w:val="center"/>
          </w:tcPr>
          <w:p w:rsidR="00F33EAD" w:rsidRDefault="00354BC8">
            <w:pPr>
              <w:snapToGrid w:val="0"/>
              <w:spacing w:line="240" w:lineRule="auto"/>
              <w:ind w:leftChars="0" w:left="0"/>
              <w:jc w:val="center"/>
              <w:rPr>
                <w:rFonts w:ascii="仿宋_GB2312" w:eastAsia="仿宋_GB2312" w:hAnsi="仿宋_GB2312" w:cs="仿宋_GB2312"/>
                <w:color w:val="FF0000"/>
                <w:sz w:val="24"/>
                <w:szCs w:val="24"/>
              </w:rPr>
            </w:pPr>
            <w:r>
              <w:rPr>
                <w:rFonts w:ascii="仿宋_GB2312" w:eastAsia="仿宋_GB2312" w:hAnsi="仿宋_GB2312" w:cs="仿宋_GB2312" w:hint="eastAsia"/>
                <w:color w:val="000000" w:themeColor="text1"/>
                <w:sz w:val="24"/>
                <w:szCs w:val="24"/>
              </w:rPr>
              <w:t>职业素养与安全意识</w:t>
            </w:r>
          </w:p>
        </w:tc>
        <w:tc>
          <w:tcPr>
            <w:tcW w:w="807"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c>
          <w:tcPr>
            <w:tcW w:w="4413"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安全操作，操作规范，无事故，</w:t>
            </w:r>
            <w:proofErr w:type="gramStart"/>
            <w:r>
              <w:rPr>
                <w:rFonts w:ascii="仿宋_GB2312" w:eastAsia="仿宋_GB2312" w:hAnsi="仿宋_GB2312" w:cs="仿宋_GB2312" w:hint="eastAsia"/>
                <w:color w:val="000000" w:themeColor="text1"/>
                <w:sz w:val="24"/>
                <w:szCs w:val="24"/>
              </w:rPr>
              <w:t>赛位清洁</w:t>
            </w:r>
            <w:proofErr w:type="gramEnd"/>
            <w:r>
              <w:rPr>
                <w:rFonts w:ascii="仿宋_GB2312" w:eastAsia="仿宋_GB2312" w:hAnsi="仿宋_GB2312" w:cs="仿宋_GB2312" w:hint="eastAsia"/>
                <w:color w:val="000000" w:themeColor="text1"/>
                <w:sz w:val="24"/>
                <w:szCs w:val="24"/>
              </w:rPr>
              <w:t>、着装合格，正确使用工、量具</w:t>
            </w:r>
          </w:p>
        </w:tc>
        <w:tc>
          <w:tcPr>
            <w:tcW w:w="1548" w:type="dxa"/>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r>
      <w:tr w:rsidR="00F33EAD">
        <w:trPr>
          <w:trHeight w:val="454"/>
          <w:jc w:val="center"/>
        </w:trPr>
        <w:tc>
          <w:tcPr>
            <w:tcW w:w="1701" w:type="dxa"/>
            <w:vAlign w:val="center"/>
          </w:tcPr>
          <w:p w:rsidR="00F33EAD" w:rsidRDefault="00354BC8">
            <w:pPr>
              <w:snapToGrid w:val="0"/>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总计</w:t>
            </w:r>
          </w:p>
        </w:tc>
        <w:tc>
          <w:tcPr>
            <w:tcW w:w="6768" w:type="dxa"/>
            <w:gridSpan w:val="3"/>
            <w:vAlign w:val="center"/>
          </w:tcPr>
          <w:p w:rsidR="00F33EAD" w:rsidRDefault="00354BC8">
            <w:pPr>
              <w:spacing w:line="240" w:lineRule="auto"/>
              <w:ind w:leftChars="0" w:left="0"/>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100%</w:t>
            </w:r>
          </w:p>
        </w:tc>
      </w:tr>
    </w:tbl>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十一、奖项设置</w:t>
      </w:r>
    </w:p>
    <w:p w:rsidR="00F33EAD" w:rsidRDefault="00354BC8">
      <w:pPr>
        <w:snapToGrid w:val="0"/>
        <w:spacing w:line="560" w:lineRule="exact"/>
        <w:ind w:leftChars="0" w:left="0" w:firstLineChars="200" w:firstLine="602"/>
        <w:rPr>
          <w:rFonts w:ascii="仿宋_GB2312" w:eastAsia="仿宋_GB2312" w:hAnsi="宋体"/>
          <w:b/>
          <w:sz w:val="30"/>
          <w:szCs w:val="30"/>
        </w:rPr>
      </w:pPr>
      <w:r>
        <w:rPr>
          <w:rFonts w:ascii="仿宋_GB2312" w:eastAsia="仿宋_GB2312" w:hAnsi="宋体" w:hint="eastAsia"/>
          <w:b/>
          <w:sz w:val="30"/>
          <w:szCs w:val="30"/>
        </w:rPr>
        <w:t>（一）参赛选手奖励</w:t>
      </w:r>
    </w:p>
    <w:p w:rsidR="00F33EAD" w:rsidRDefault="00354BC8">
      <w:pPr>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赛项设团体奖，设一、二、三等奖。以实际参赛队总数为基数，一、二、三等奖获奖比例分别为10%、20%、30%（小数点后四舍五入）。</w:t>
      </w:r>
    </w:p>
    <w:p w:rsidR="00F33EAD" w:rsidRDefault="00354BC8">
      <w:pPr>
        <w:snapToGrid w:val="0"/>
        <w:spacing w:line="560" w:lineRule="exact"/>
        <w:ind w:leftChars="0" w:left="0" w:firstLineChars="200" w:firstLine="602"/>
        <w:rPr>
          <w:rFonts w:ascii="仿宋_GB2312" w:eastAsia="仿宋_GB2312" w:hAnsi="宋体"/>
          <w:b/>
          <w:sz w:val="30"/>
          <w:szCs w:val="30"/>
        </w:rPr>
      </w:pPr>
      <w:r>
        <w:rPr>
          <w:rFonts w:ascii="仿宋_GB2312" w:eastAsia="仿宋_GB2312" w:hAnsi="宋体" w:hint="eastAsia"/>
          <w:b/>
          <w:sz w:val="30"/>
          <w:szCs w:val="30"/>
        </w:rPr>
        <w:t>（二）指导教师奖励</w:t>
      </w:r>
    </w:p>
    <w:p w:rsidR="00F33EAD" w:rsidRDefault="00354BC8">
      <w:pPr>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获得一等奖的参赛队的指导教师获“优秀指导教师奖”。</w:t>
      </w:r>
    </w:p>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十二、技术规范</w:t>
      </w:r>
    </w:p>
    <w:p w:rsidR="00F33EAD" w:rsidRDefault="00354BC8">
      <w:pPr>
        <w:snapToGrid w:val="0"/>
        <w:spacing w:line="560" w:lineRule="exact"/>
        <w:ind w:leftChars="0" w:left="0" w:firstLineChars="200" w:firstLine="602"/>
        <w:outlineLvl w:val="1"/>
        <w:rPr>
          <w:rFonts w:ascii="Arial Narrow" w:eastAsia="仿宋_GB2312" w:hAnsi="Arial Narrow" w:cs="Arial"/>
          <w:b/>
          <w:sz w:val="30"/>
          <w:szCs w:val="30"/>
        </w:rPr>
      </w:pPr>
      <w:r>
        <w:rPr>
          <w:rFonts w:ascii="Arial Narrow" w:eastAsia="仿宋_GB2312" w:hAnsi="Arial Narrow" w:cs="Arial" w:hint="eastAsia"/>
          <w:b/>
          <w:sz w:val="30"/>
          <w:szCs w:val="30"/>
        </w:rPr>
        <w:t>（一）专业教育教学要求</w:t>
      </w:r>
    </w:p>
    <w:p w:rsidR="00F33EAD" w:rsidRDefault="00354BC8">
      <w:pPr>
        <w:snapToGrid w:val="0"/>
        <w:spacing w:line="560" w:lineRule="exact"/>
        <w:ind w:leftChars="0" w:left="0"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lastRenderedPageBreak/>
        <w:t>1.金属压力加工</w:t>
      </w:r>
    </w:p>
    <w:p w:rsidR="00F33EAD" w:rsidRDefault="00354BC8">
      <w:pPr>
        <w:snapToGrid w:val="0"/>
        <w:spacing w:line="560" w:lineRule="exact"/>
        <w:ind w:leftChars="0" w:left="0"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2.金属热加工</w:t>
      </w:r>
    </w:p>
    <w:p w:rsidR="00F33EAD" w:rsidRDefault="00354BC8">
      <w:pPr>
        <w:snapToGrid w:val="0"/>
        <w:spacing w:line="560" w:lineRule="exact"/>
        <w:ind w:leftChars="0" w:left="0"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3.焊接技术应用</w:t>
      </w:r>
    </w:p>
    <w:p w:rsidR="00F33EAD" w:rsidRDefault="00354BC8">
      <w:pPr>
        <w:snapToGrid w:val="0"/>
        <w:spacing w:line="560" w:lineRule="exact"/>
        <w:ind w:leftChars="0" w:left="0"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4.建材装备运行与维护</w:t>
      </w:r>
    </w:p>
    <w:p w:rsidR="00F33EAD" w:rsidRDefault="00354BC8">
      <w:pPr>
        <w:snapToGrid w:val="0"/>
        <w:spacing w:line="560" w:lineRule="exact"/>
        <w:ind w:leftChars="0" w:left="0"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5.有色装备运行与维护</w:t>
      </w:r>
    </w:p>
    <w:p w:rsidR="00F33EAD" w:rsidRDefault="00354BC8">
      <w:pPr>
        <w:snapToGrid w:val="0"/>
        <w:spacing w:line="560" w:lineRule="exact"/>
        <w:ind w:leftChars="0" w:left="0"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6.钢铁装备运行与维护</w:t>
      </w:r>
    </w:p>
    <w:p w:rsidR="00F33EAD" w:rsidRDefault="00354BC8">
      <w:pPr>
        <w:snapToGrid w:val="0"/>
        <w:spacing w:line="560" w:lineRule="exact"/>
        <w:ind w:leftChars="0" w:left="0" w:firstLineChars="200" w:firstLine="602"/>
        <w:outlineLvl w:val="1"/>
        <w:rPr>
          <w:rFonts w:ascii="Arial Narrow" w:eastAsia="仿宋_GB2312" w:hAnsi="Arial Narrow" w:cs="Arial"/>
          <w:b/>
          <w:sz w:val="30"/>
          <w:szCs w:val="30"/>
        </w:rPr>
      </w:pPr>
      <w:r>
        <w:rPr>
          <w:rFonts w:ascii="Arial Narrow" w:eastAsia="仿宋_GB2312" w:hAnsi="Arial Narrow" w:cs="Arial" w:hint="eastAsia"/>
          <w:b/>
          <w:sz w:val="30"/>
          <w:szCs w:val="30"/>
        </w:rPr>
        <w:t>（二）行业、职业技术标准</w:t>
      </w:r>
    </w:p>
    <w:p w:rsidR="00F33EAD" w:rsidRDefault="00354BC8">
      <w:pPr>
        <w:snapToGrid w:val="0"/>
        <w:spacing w:line="560" w:lineRule="exact"/>
        <w:ind w:leftChars="0" w:left="0"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1.GB11291-1997《工业机械手安全规范》</w:t>
      </w:r>
    </w:p>
    <w:p w:rsidR="00F33EAD" w:rsidRDefault="00354BC8">
      <w:pPr>
        <w:snapToGrid w:val="0"/>
        <w:spacing w:line="560" w:lineRule="exact"/>
        <w:ind w:leftChars="0" w:left="0"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2.GB/T 15969-1995《可编程序控制器》</w:t>
      </w:r>
    </w:p>
    <w:p w:rsidR="00F33EAD" w:rsidRDefault="00354BC8">
      <w:pPr>
        <w:snapToGrid w:val="0"/>
        <w:spacing w:line="560" w:lineRule="exact"/>
        <w:ind w:leftChars="0" w:left="0"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3.GB5117《碳钢焊条国家标准》</w:t>
      </w:r>
    </w:p>
    <w:p w:rsidR="00F33EAD" w:rsidRDefault="00354BC8">
      <w:pPr>
        <w:snapToGrid w:val="0"/>
        <w:spacing w:line="560" w:lineRule="exact"/>
        <w:ind w:leftChars="0" w:left="0"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4.ISO 15609-1：2004 电弧焊焊接工艺规程</w:t>
      </w:r>
    </w:p>
    <w:p w:rsidR="00F33EAD" w:rsidRDefault="00354BC8">
      <w:pPr>
        <w:snapToGrid w:val="0"/>
        <w:spacing w:line="560" w:lineRule="exact"/>
        <w:ind w:leftChars="0" w:left="0"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5.ISO 14732：1998  焊接操作工技能评定</w:t>
      </w:r>
    </w:p>
    <w:p w:rsidR="00F33EAD" w:rsidRDefault="00354BC8">
      <w:pPr>
        <w:snapToGrid w:val="0"/>
        <w:spacing w:line="560" w:lineRule="exact"/>
        <w:ind w:leftChars="0" w:left="0"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6.ISO 15607：2003 焊接工艺规程及评定的一般原则</w:t>
      </w:r>
    </w:p>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十三、建议使用的比赛器材、技术平台和场地要求</w:t>
      </w:r>
    </w:p>
    <w:p w:rsidR="00F33EAD" w:rsidRDefault="00354BC8">
      <w:pPr>
        <w:snapToGrid w:val="0"/>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建议参考“TH</w:t>
      </w:r>
      <w:r>
        <w:rPr>
          <w:rFonts w:ascii="仿宋_GB2312" w:eastAsia="仿宋_GB2312" w:hAnsi="宋体" w:cs="仿宋_GB2312"/>
          <w:sz w:val="30"/>
          <w:szCs w:val="30"/>
        </w:rPr>
        <w:t>ARHJ</w:t>
      </w:r>
      <w:r>
        <w:rPr>
          <w:rFonts w:ascii="仿宋_GB2312" w:eastAsia="仿宋_GB2312" w:hAnsi="宋体" w:cs="仿宋_GB2312" w:hint="eastAsia"/>
          <w:sz w:val="30"/>
          <w:szCs w:val="30"/>
        </w:rPr>
        <w:t>-1型工业机器人焊接自动化工作站”，该工作站采用真实</w:t>
      </w:r>
      <w:r>
        <w:rPr>
          <w:rFonts w:ascii="仿宋_GB2312" w:eastAsia="仿宋_GB2312" w:hAnsi="宋体" w:cs="仿宋_GB2312"/>
          <w:sz w:val="30"/>
          <w:szCs w:val="30"/>
        </w:rPr>
        <w:t>的</w:t>
      </w:r>
      <w:r>
        <w:rPr>
          <w:rFonts w:ascii="仿宋_GB2312" w:eastAsia="仿宋_GB2312" w:hAnsi="宋体" w:cs="仿宋_GB2312" w:hint="eastAsia"/>
          <w:sz w:val="30"/>
          <w:szCs w:val="30"/>
        </w:rPr>
        <w:t>工业现场焊接自动化生产设备</w:t>
      </w:r>
      <w:r>
        <w:rPr>
          <w:rFonts w:ascii="仿宋_GB2312" w:eastAsia="仿宋_GB2312" w:hAnsi="宋体" w:cs="仿宋_GB2312"/>
          <w:sz w:val="30"/>
          <w:szCs w:val="30"/>
        </w:rPr>
        <w:t>，</w:t>
      </w:r>
      <w:r>
        <w:rPr>
          <w:rFonts w:ascii="仿宋_GB2312" w:eastAsia="仿宋_GB2312" w:hAnsi="宋体" w:cs="仿宋_GB2312" w:hint="eastAsia"/>
          <w:sz w:val="30"/>
          <w:szCs w:val="30"/>
        </w:rPr>
        <w:t>并在此</w:t>
      </w:r>
      <w:r>
        <w:rPr>
          <w:rFonts w:ascii="仿宋_GB2312" w:eastAsia="仿宋_GB2312" w:hAnsi="宋体" w:cs="仿宋_GB2312"/>
          <w:sz w:val="30"/>
          <w:szCs w:val="30"/>
        </w:rPr>
        <w:t>基础上</w:t>
      </w:r>
      <w:r>
        <w:rPr>
          <w:rFonts w:ascii="仿宋_GB2312" w:eastAsia="仿宋_GB2312" w:hAnsi="宋体" w:cs="仿宋_GB2312" w:hint="eastAsia"/>
          <w:sz w:val="30"/>
          <w:szCs w:val="30"/>
        </w:rPr>
        <w:t>增加了教学内容和安全保护功能，将工业机器人、焊接技术及现代自动化技术整合到一个工作站中，可以实现对焊件进行焊接制造等操作。目前，该平台的系列化产品已经在职业院校中广泛开展教学应用。</w:t>
      </w:r>
    </w:p>
    <w:p w:rsidR="00F33EAD" w:rsidRDefault="00354BC8">
      <w:pPr>
        <w:snapToGrid w:val="0"/>
        <w:spacing w:line="240" w:lineRule="auto"/>
        <w:ind w:leftChars="0" w:left="0" w:firstLine="420"/>
        <w:jc w:val="center"/>
        <w:rPr>
          <w:rFonts w:ascii="Arial Narrow" w:eastAsia="仿宋_GB2312" w:hAnsi="Arial Narrow" w:cs="Arial"/>
          <w:color w:val="FF0000"/>
          <w:sz w:val="30"/>
          <w:szCs w:val="30"/>
        </w:rPr>
      </w:pPr>
      <w:r>
        <w:rPr>
          <w:rFonts w:ascii="新宋体" w:eastAsia="新宋体" w:hAnsi="新宋体" w:hint="eastAsia"/>
          <w:noProof/>
          <w:spacing w:val="-2"/>
          <w:szCs w:val="21"/>
        </w:rPr>
        <w:lastRenderedPageBreak/>
        <w:drawing>
          <wp:inline distT="0" distB="0" distL="0" distR="0">
            <wp:extent cx="3781425" cy="2558415"/>
            <wp:effectExtent l="19050" t="0" r="8991"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785940" cy="2561645"/>
                    </a:xfrm>
                    <a:prstGeom prst="rect">
                      <a:avLst/>
                    </a:prstGeom>
                    <a:noFill/>
                    <a:ln>
                      <a:noFill/>
                    </a:ln>
                  </pic:spPr>
                </pic:pic>
              </a:graphicData>
            </a:graphic>
          </wp:inline>
        </w:drawing>
      </w:r>
    </w:p>
    <w:p w:rsidR="00F33EAD" w:rsidRDefault="00354BC8">
      <w:pPr>
        <w:snapToGrid w:val="0"/>
        <w:spacing w:line="560" w:lineRule="exact"/>
        <w:ind w:leftChars="0" w:left="0" w:firstLineChars="200" w:firstLine="602"/>
        <w:jc w:val="left"/>
        <w:outlineLvl w:val="0"/>
        <w:rPr>
          <w:rFonts w:ascii="仿宋_GB2312" w:eastAsia="仿宋_GB2312" w:hAnsi="宋体" w:cs="Arial"/>
          <w:b/>
          <w:kern w:val="0"/>
          <w:sz w:val="30"/>
          <w:szCs w:val="30"/>
        </w:rPr>
      </w:pPr>
      <w:r>
        <w:rPr>
          <w:rFonts w:ascii="仿宋_GB2312" w:eastAsia="仿宋_GB2312" w:hAnsi="宋体" w:cs="Arial" w:hint="eastAsia"/>
          <w:b/>
          <w:kern w:val="0"/>
          <w:sz w:val="30"/>
          <w:szCs w:val="30"/>
        </w:rPr>
        <w:t>（一）技术平台特性</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1.该平台各组件均安装采用钢材焊接的底座上，相关结构、电气控制回路、执行机构完全独立，采用工业标准件设计，方便进行教学。</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2.具有良好的柔性和多样化的工作方式，通过跟换不同焊接自动化夹具，实现多种多样的控制效果，满足职业院校实</w:t>
      </w:r>
      <w:proofErr w:type="gramStart"/>
      <w:r>
        <w:rPr>
          <w:rFonts w:ascii="仿宋_GB2312" w:eastAsia="仿宋_GB2312" w:hAnsi="宋体" w:cs="仿宋_GB2312" w:hint="eastAsia"/>
          <w:sz w:val="30"/>
          <w:szCs w:val="30"/>
        </w:rPr>
        <w:t>训教学</w:t>
      </w:r>
      <w:proofErr w:type="gramEnd"/>
      <w:r>
        <w:rPr>
          <w:rFonts w:ascii="仿宋_GB2312" w:eastAsia="仿宋_GB2312" w:hAnsi="宋体" w:cs="仿宋_GB2312" w:hint="eastAsia"/>
          <w:sz w:val="30"/>
          <w:szCs w:val="30"/>
        </w:rPr>
        <w:t>和开展技能竞赛的要求。</w:t>
      </w:r>
    </w:p>
    <w:p w:rsidR="00F33EAD" w:rsidRDefault="00354BC8">
      <w:pPr>
        <w:snapToGrid w:val="0"/>
        <w:spacing w:line="560" w:lineRule="exact"/>
        <w:ind w:leftChars="0" w:left="0" w:firstLineChars="200" w:firstLine="602"/>
        <w:jc w:val="left"/>
        <w:outlineLvl w:val="0"/>
        <w:rPr>
          <w:rFonts w:ascii="仿宋_GB2312" w:eastAsia="仿宋_GB2312" w:hAnsi="宋体" w:cs="Arial"/>
          <w:b/>
          <w:kern w:val="0"/>
          <w:sz w:val="30"/>
          <w:szCs w:val="30"/>
        </w:rPr>
      </w:pPr>
      <w:r>
        <w:rPr>
          <w:rFonts w:ascii="仿宋_GB2312" w:eastAsia="仿宋_GB2312" w:hAnsi="宋体" w:cs="Arial" w:hint="eastAsia"/>
          <w:b/>
          <w:kern w:val="0"/>
          <w:sz w:val="30"/>
          <w:szCs w:val="30"/>
        </w:rPr>
        <w:t>（二）技术平台组成</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1.该实训平台由六自由度工业机器人系统、PLC控制柜、焊接系统、除烟系统、警示灯、机器人安装底座、焊接操作台、工作区域钢制栅栏、电脑桌以及配套的工、量、检具组成。</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2.PLC控制柜用于控制设备的启动、停止、监控，对报警信息的及时响应，是设备的控制中心。PLC控制柜采用</w:t>
      </w:r>
      <w:proofErr w:type="gramStart"/>
      <w:r>
        <w:rPr>
          <w:rFonts w:ascii="仿宋_GB2312" w:eastAsia="仿宋_GB2312" w:hAnsi="宋体" w:cs="仿宋_GB2312" w:hint="eastAsia"/>
          <w:sz w:val="30"/>
          <w:szCs w:val="30"/>
        </w:rPr>
        <w:t>钣</w:t>
      </w:r>
      <w:proofErr w:type="gramEnd"/>
      <w:r>
        <w:rPr>
          <w:rFonts w:ascii="仿宋_GB2312" w:eastAsia="仿宋_GB2312" w:hAnsi="宋体" w:cs="仿宋_GB2312" w:hint="eastAsia"/>
          <w:sz w:val="30"/>
          <w:szCs w:val="30"/>
        </w:rPr>
        <w:t>金制作，底部设有4个带自锁万向轮，内部装有整块钢制网孔板，2mm厚度，配合安装导轨、</w:t>
      </w:r>
      <w:proofErr w:type="gramStart"/>
      <w:r>
        <w:rPr>
          <w:rFonts w:ascii="仿宋_GB2312" w:eastAsia="仿宋_GB2312" w:hAnsi="宋体" w:cs="仿宋_GB2312" w:hint="eastAsia"/>
          <w:sz w:val="30"/>
          <w:szCs w:val="30"/>
        </w:rPr>
        <w:t>自攻螺丝</w:t>
      </w:r>
      <w:proofErr w:type="gramEnd"/>
      <w:r>
        <w:rPr>
          <w:rFonts w:ascii="仿宋_GB2312" w:eastAsia="仿宋_GB2312" w:hAnsi="宋体" w:cs="仿宋_GB2312" w:hint="eastAsia"/>
          <w:sz w:val="30"/>
          <w:szCs w:val="30"/>
        </w:rPr>
        <w:t>、安装卡子等用来安装元器件，控制柜安装有漏电保护断路器、开关电源、PLC及扩展模块，接线端子排，柜子门上方位置装有10寸工业触摸屏，触摸屏的下面有启动、停止、急停、指示灯等元件器，不用打开柜子门便可以操作。</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lastRenderedPageBreak/>
        <w:t>（1）指示灯：</w:t>
      </w:r>
      <w:r>
        <w:rPr>
          <w:rFonts w:ascii="仿宋_GB2312" w:eastAsia="仿宋_GB2312" w:hAnsi="宋体" w:cs="仿宋_GB2312"/>
          <w:sz w:val="30"/>
          <w:szCs w:val="30"/>
        </w:rPr>
        <w:t>24V</w:t>
      </w:r>
      <w:r>
        <w:rPr>
          <w:rFonts w:ascii="仿宋_GB2312" w:eastAsia="仿宋_GB2312" w:hAnsi="宋体" w:cs="仿宋_GB2312" w:hint="eastAsia"/>
          <w:sz w:val="30"/>
          <w:szCs w:val="30"/>
        </w:rPr>
        <w:t>警示灯，三层，黄、绿红三种颜色、外径</w:t>
      </w:r>
      <w:r>
        <w:rPr>
          <w:rFonts w:ascii="仿宋_GB2312" w:eastAsia="仿宋_GB2312" w:hAnsi="宋体" w:cs="仿宋_GB2312"/>
          <w:sz w:val="30"/>
          <w:szCs w:val="30"/>
        </w:rPr>
        <w:t>Φ</w:t>
      </w:r>
      <w:r>
        <w:rPr>
          <w:rFonts w:ascii="仿宋_GB2312" w:eastAsia="仿宋_GB2312" w:hAnsi="宋体" w:cs="仿宋_GB2312" w:hint="eastAsia"/>
          <w:sz w:val="30"/>
          <w:szCs w:val="30"/>
        </w:rPr>
        <w:t>60、常量24VDC。</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（2）按钮：复位按钮、旋钮开关、急停按钮等。</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（3）断路器：总电源开关为漏电保护开关。</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（4）开关电源：输出直流电DC24V/5A。</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（5）触摸屏</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3.焊接系统</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采用二氧化碳气体保护焊，焊接系统主要由MIG-350焊机、</w:t>
      </w:r>
      <w:proofErr w:type="gramStart"/>
      <w:r>
        <w:rPr>
          <w:rFonts w:ascii="仿宋_GB2312" w:eastAsia="仿宋_GB2312" w:hAnsi="宋体" w:cs="仿宋_GB2312" w:hint="eastAsia"/>
          <w:sz w:val="30"/>
          <w:szCs w:val="30"/>
        </w:rPr>
        <w:t>送丝机</w:t>
      </w:r>
      <w:proofErr w:type="gramEnd"/>
      <w:r>
        <w:rPr>
          <w:rFonts w:ascii="仿宋_GB2312" w:eastAsia="仿宋_GB2312" w:hAnsi="宋体" w:cs="仿宋_GB2312" w:hint="eastAsia"/>
          <w:sz w:val="30"/>
          <w:szCs w:val="30"/>
        </w:rPr>
        <w:t>、焊枪、工业液体CO2等构成。</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(1)焊机</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焊机参数如下：</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电源电压/频率：三相380V/50Hz</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额定输入功率：14.4KVA</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额定输入电流：25A（Imax32A）</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输出电流调节范围：25-350A</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输出空载电压：93V</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输出电压调节范围：14-40v</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效率/功率因数：≥89% / ≥0.87</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气体流量：15-20L/min</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使用焊丝直径（mm）：Ф0.8、Ф1.0、Ф1.2、Ф1.6</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主变压器绝缘等级：H</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(2)送丝装置</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焊机配套</w:t>
      </w:r>
      <w:proofErr w:type="gramStart"/>
      <w:r>
        <w:rPr>
          <w:rFonts w:ascii="仿宋_GB2312" w:eastAsia="仿宋_GB2312" w:hAnsi="宋体" w:cs="仿宋_GB2312" w:hint="eastAsia"/>
          <w:sz w:val="30"/>
          <w:szCs w:val="30"/>
        </w:rPr>
        <w:t>的送丝机</w:t>
      </w:r>
      <w:proofErr w:type="gramEnd"/>
      <w:r>
        <w:rPr>
          <w:rFonts w:ascii="仿宋_GB2312" w:eastAsia="仿宋_GB2312" w:hAnsi="宋体" w:cs="仿宋_GB2312" w:hint="eastAsia"/>
          <w:sz w:val="30"/>
          <w:szCs w:val="30"/>
        </w:rPr>
        <w:t>采用光栅反馈的全数字化</w:t>
      </w:r>
      <w:proofErr w:type="gramStart"/>
      <w:r>
        <w:rPr>
          <w:rFonts w:ascii="仿宋_GB2312" w:eastAsia="仿宋_GB2312" w:hAnsi="宋体" w:cs="仿宋_GB2312" w:hint="eastAsia"/>
          <w:sz w:val="30"/>
          <w:szCs w:val="30"/>
        </w:rPr>
        <w:t>封闭式送丝机</w:t>
      </w:r>
      <w:proofErr w:type="gramEnd"/>
      <w:r>
        <w:rPr>
          <w:rFonts w:ascii="仿宋_GB2312" w:eastAsia="仿宋_GB2312" w:hAnsi="宋体" w:cs="仿宋_GB2312" w:hint="eastAsia"/>
          <w:sz w:val="30"/>
          <w:szCs w:val="30"/>
        </w:rPr>
        <w:t>，</w:t>
      </w:r>
      <w:proofErr w:type="gramStart"/>
      <w:r>
        <w:rPr>
          <w:rFonts w:ascii="仿宋_GB2312" w:eastAsia="仿宋_GB2312" w:hAnsi="宋体" w:cs="仿宋_GB2312" w:hint="eastAsia"/>
          <w:sz w:val="30"/>
          <w:szCs w:val="30"/>
        </w:rPr>
        <w:t>送丝机构</w:t>
      </w:r>
      <w:proofErr w:type="gramEnd"/>
      <w:r>
        <w:rPr>
          <w:rFonts w:ascii="仿宋_GB2312" w:eastAsia="仿宋_GB2312" w:hAnsi="宋体" w:cs="仿宋_GB2312" w:hint="eastAsia"/>
          <w:sz w:val="30"/>
          <w:szCs w:val="30"/>
        </w:rPr>
        <w:t>为四轮双</w:t>
      </w:r>
      <w:proofErr w:type="gramStart"/>
      <w:r>
        <w:rPr>
          <w:rFonts w:ascii="仿宋_GB2312" w:eastAsia="仿宋_GB2312" w:hAnsi="宋体" w:cs="仿宋_GB2312" w:hint="eastAsia"/>
          <w:sz w:val="30"/>
          <w:szCs w:val="30"/>
        </w:rPr>
        <w:t>驱</w:t>
      </w:r>
      <w:proofErr w:type="gramEnd"/>
      <w:r>
        <w:rPr>
          <w:rFonts w:ascii="仿宋_GB2312" w:eastAsia="仿宋_GB2312" w:hAnsi="宋体" w:cs="仿宋_GB2312" w:hint="eastAsia"/>
          <w:sz w:val="30"/>
          <w:szCs w:val="30"/>
        </w:rPr>
        <w:t>。</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lastRenderedPageBreak/>
        <w:t>(3)焊枪装置</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焊枪枪体为高精度数控一体化加工，配备长寿命耗材，后端带弹簧支撑的耐磨电缆，具体参数如下：</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冷却方式：空冷</w:t>
      </w:r>
    </w:p>
    <w:p w:rsidR="00F33EAD" w:rsidRDefault="00354BC8">
      <w:pPr>
        <w:spacing w:line="560" w:lineRule="exact"/>
        <w:ind w:leftChars="0" w:left="0" w:firstLineChars="200" w:firstLine="600"/>
        <w:rPr>
          <w:rFonts w:ascii="仿宋_GB2312" w:eastAsia="仿宋_GB2312" w:hAnsi="宋体" w:cs="仿宋_GB2312"/>
          <w:sz w:val="30"/>
          <w:szCs w:val="30"/>
        </w:rPr>
      </w:pPr>
      <w:proofErr w:type="gramStart"/>
      <w:r>
        <w:rPr>
          <w:rFonts w:ascii="仿宋_GB2312" w:eastAsia="仿宋_GB2312" w:hAnsi="宋体" w:cs="仿宋_GB2312" w:hint="eastAsia"/>
          <w:sz w:val="30"/>
          <w:szCs w:val="30"/>
        </w:rPr>
        <w:t>暂载率</w:t>
      </w:r>
      <w:proofErr w:type="gramEnd"/>
      <w:r>
        <w:rPr>
          <w:rFonts w:ascii="仿宋_GB2312" w:eastAsia="仿宋_GB2312" w:hAnsi="宋体" w:cs="仿宋_GB2312" w:hint="eastAsia"/>
          <w:sz w:val="30"/>
          <w:szCs w:val="30"/>
        </w:rPr>
        <w:t>60%</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焊接电流（MIX）：325A</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焊接电流（CO2）：360A</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焊丝直径：0.8-1.2mm</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4.烟雾排风系统</w:t>
      </w:r>
    </w:p>
    <w:p w:rsidR="00F33EAD" w:rsidRDefault="00354BC8">
      <w:pPr>
        <w:spacing w:line="560" w:lineRule="exact"/>
        <w:ind w:leftChars="0" w:left="0" w:firstLineChars="200" w:firstLine="600"/>
        <w:rPr>
          <w:rFonts w:ascii="仿宋_GB2312" w:eastAsia="仿宋_GB2312" w:hAnsi="宋体" w:cs="仿宋_GB2312"/>
          <w:sz w:val="30"/>
          <w:szCs w:val="30"/>
        </w:rPr>
      </w:pPr>
      <w:proofErr w:type="gramStart"/>
      <w:r>
        <w:rPr>
          <w:rFonts w:ascii="仿宋_GB2312" w:eastAsia="仿宋_GB2312" w:hAnsi="宋体" w:cs="仿宋_GB2312" w:hint="eastAsia"/>
          <w:sz w:val="30"/>
          <w:szCs w:val="30"/>
        </w:rPr>
        <w:t>本设备</w:t>
      </w:r>
      <w:proofErr w:type="gramEnd"/>
      <w:r>
        <w:rPr>
          <w:rFonts w:ascii="仿宋_GB2312" w:eastAsia="仿宋_GB2312" w:hAnsi="宋体" w:cs="仿宋_GB2312" w:hint="eastAsia"/>
          <w:sz w:val="30"/>
          <w:szCs w:val="30"/>
        </w:rPr>
        <w:t>配有烟雾排风器，吸管安装在焊接操作台上，能够直接吸走烟尘和飞溅，吸力强，节约资源。有效的减少对环境的烟尘排放，能有效防止焊接废气对人体的伤害。</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5.机器人安装底座</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机器人安装底座用于安装机器人本体，长1500mm，宽1200mm，由120mm*80mm*8mm的矩形钢焊接而成，重量大，底盘稳，有4个可升降的轮子，方便移动。</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6.焊接操作台</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焊接操作台由型材和</w:t>
      </w:r>
      <w:proofErr w:type="gramStart"/>
      <w:r>
        <w:rPr>
          <w:rFonts w:ascii="仿宋_GB2312" w:eastAsia="仿宋_GB2312" w:hAnsi="宋体" w:cs="仿宋_GB2312" w:hint="eastAsia"/>
          <w:sz w:val="30"/>
          <w:szCs w:val="30"/>
        </w:rPr>
        <w:t>钣</w:t>
      </w:r>
      <w:proofErr w:type="gramEnd"/>
      <w:r>
        <w:rPr>
          <w:rFonts w:ascii="仿宋_GB2312" w:eastAsia="仿宋_GB2312" w:hAnsi="宋体" w:cs="仿宋_GB2312" w:hint="eastAsia"/>
          <w:sz w:val="30"/>
          <w:szCs w:val="30"/>
        </w:rPr>
        <w:t>金制作，有4个锁紧轮，万能工作台设计理念，在工作台上有定位孔，适用多种工件定位，提供夹具。工作台上方三面有深色钢化玻璃护栏，可以有效遮挡焊接时产生的电弧强光，工作台下方有用于接废料的不锈钢托盘。</w:t>
      </w:r>
    </w:p>
    <w:p w:rsidR="00F33EAD" w:rsidRDefault="00354BC8">
      <w:pPr>
        <w:snapToGrid w:val="0"/>
        <w:spacing w:line="560" w:lineRule="exact"/>
        <w:ind w:leftChars="0" w:left="0" w:firstLineChars="200" w:firstLine="600"/>
        <w:rPr>
          <w:rFonts w:ascii="仿宋_GB2312" w:eastAsia="仿宋_GB2312" w:hAnsi="宋体" w:cs="Times New Roman"/>
          <w:sz w:val="30"/>
          <w:szCs w:val="30"/>
        </w:rPr>
      </w:pPr>
      <w:r>
        <w:rPr>
          <w:rFonts w:ascii="仿宋_GB2312" w:eastAsia="仿宋_GB2312" w:hAnsi="宋体" w:hint="eastAsia"/>
          <w:sz w:val="30"/>
          <w:szCs w:val="30"/>
        </w:rPr>
        <w:t>7</w:t>
      </w:r>
      <w:r>
        <w:rPr>
          <w:rFonts w:ascii="仿宋_GB2312" w:eastAsia="仿宋_GB2312" w:hAnsi="宋体" w:cs="Times New Roman" w:hint="eastAsia"/>
          <w:sz w:val="30"/>
          <w:szCs w:val="30"/>
        </w:rPr>
        <w:t>.产品基本配置</w:t>
      </w:r>
    </w:p>
    <w:p w:rsidR="00F33EAD" w:rsidRDefault="00354BC8">
      <w:pPr>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cs="Times New Roman" w:hint="eastAsia"/>
          <w:sz w:val="30"/>
          <w:szCs w:val="30"/>
        </w:rPr>
        <w:t>（1）基本配置</w:t>
      </w:r>
    </w:p>
    <w:tbl>
      <w:tblPr>
        <w:tblW w:w="8528" w:type="dxa"/>
        <w:jc w:val="center"/>
        <w:tblBorders>
          <w:top w:val="single" w:sz="24" w:space="0" w:color="auto"/>
          <w:bottom w:val="single" w:sz="24" w:space="0" w:color="auto"/>
          <w:insideH w:val="single" w:sz="6" w:space="0" w:color="auto"/>
          <w:insideV w:val="single" w:sz="6" w:space="0" w:color="auto"/>
        </w:tblBorders>
        <w:tblLayout w:type="fixed"/>
        <w:tblLook w:val="04A0"/>
      </w:tblPr>
      <w:tblGrid>
        <w:gridCol w:w="935"/>
        <w:gridCol w:w="2714"/>
        <w:gridCol w:w="2158"/>
        <w:gridCol w:w="1162"/>
        <w:gridCol w:w="1559"/>
      </w:tblGrid>
      <w:tr w:rsidR="00F33EAD">
        <w:trPr>
          <w:trHeight w:val="397"/>
          <w:jc w:val="center"/>
        </w:trPr>
        <w:tc>
          <w:tcPr>
            <w:tcW w:w="935"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序号</w:t>
            </w:r>
          </w:p>
        </w:tc>
        <w:tc>
          <w:tcPr>
            <w:tcW w:w="2714"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2158"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型号及规格</w:t>
            </w:r>
          </w:p>
        </w:tc>
        <w:tc>
          <w:tcPr>
            <w:tcW w:w="1162"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数量</w:t>
            </w:r>
          </w:p>
        </w:tc>
        <w:tc>
          <w:tcPr>
            <w:tcW w:w="1559"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备注</w:t>
            </w:r>
          </w:p>
        </w:tc>
      </w:tr>
      <w:tr w:rsidR="00F33EAD">
        <w:trPr>
          <w:trHeight w:val="397"/>
          <w:jc w:val="center"/>
        </w:trPr>
        <w:tc>
          <w:tcPr>
            <w:tcW w:w="935"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2714"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ABB机器人本体</w:t>
            </w:r>
          </w:p>
        </w:tc>
        <w:tc>
          <w:tcPr>
            <w:tcW w:w="2158"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IRB1410</w:t>
            </w:r>
          </w:p>
        </w:tc>
        <w:tc>
          <w:tcPr>
            <w:tcW w:w="1162"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1台</w:t>
            </w:r>
          </w:p>
        </w:tc>
        <w:tc>
          <w:tcPr>
            <w:tcW w:w="1559" w:type="dxa"/>
            <w:tcBorders>
              <w:top w:val="single" w:sz="4" w:space="0" w:color="auto"/>
              <w:left w:val="single" w:sz="4" w:space="0" w:color="auto"/>
              <w:bottom w:val="single" w:sz="4" w:space="0" w:color="auto"/>
              <w:right w:val="single" w:sz="4" w:space="0" w:color="auto"/>
            </w:tcBorders>
            <w:vAlign w:val="center"/>
          </w:tcPr>
          <w:p w:rsidR="00F33EAD" w:rsidRDefault="00F33EAD">
            <w:pPr>
              <w:ind w:leftChars="0" w:left="0"/>
              <w:jc w:val="center"/>
              <w:rPr>
                <w:rFonts w:ascii="仿宋_GB2312" w:eastAsia="仿宋_GB2312" w:hAnsi="仿宋_GB2312" w:cs="仿宋_GB2312"/>
                <w:sz w:val="24"/>
                <w:szCs w:val="24"/>
              </w:rPr>
            </w:pPr>
          </w:p>
        </w:tc>
      </w:tr>
      <w:tr w:rsidR="00F33EAD">
        <w:trPr>
          <w:trHeight w:val="397"/>
          <w:jc w:val="center"/>
        </w:trPr>
        <w:tc>
          <w:tcPr>
            <w:tcW w:w="935"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w:t>
            </w:r>
          </w:p>
        </w:tc>
        <w:tc>
          <w:tcPr>
            <w:tcW w:w="2714"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ABB机器人控制器</w:t>
            </w:r>
          </w:p>
        </w:tc>
        <w:tc>
          <w:tcPr>
            <w:tcW w:w="2158"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IRC5</w:t>
            </w:r>
          </w:p>
        </w:tc>
        <w:tc>
          <w:tcPr>
            <w:tcW w:w="1162"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1台</w:t>
            </w:r>
          </w:p>
        </w:tc>
        <w:tc>
          <w:tcPr>
            <w:tcW w:w="1559" w:type="dxa"/>
            <w:tcBorders>
              <w:top w:val="single" w:sz="4" w:space="0" w:color="auto"/>
              <w:left w:val="single" w:sz="4" w:space="0" w:color="auto"/>
              <w:bottom w:val="single" w:sz="4" w:space="0" w:color="auto"/>
              <w:right w:val="single" w:sz="4" w:space="0" w:color="auto"/>
            </w:tcBorders>
            <w:vAlign w:val="center"/>
          </w:tcPr>
          <w:p w:rsidR="00F33EAD" w:rsidRDefault="00F33EAD">
            <w:pPr>
              <w:ind w:leftChars="0" w:left="0"/>
              <w:jc w:val="center"/>
              <w:rPr>
                <w:rFonts w:ascii="仿宋_GB2312" w:eastAsia="仿宋_GB2312" w:hAnsi="仿宋_GB2312" w:cs="仿宋_GB2312"/>
                <w:sz w:val="24"/>
                <w:szCs w:val="24"/>
              </w:rPr>
            </w:pPr>
          </w:p>
        </w:tc>
      </w:tr>
      <w:tr w:rsidR="00F33EAD">
        <w:trPr>
          <w:trHeight w:val="397"/>
          <w:jc w:val="center"/>
        </w:trPr>
        <w:tc>
          <w:tcPr>
            <w:tcW w:w="935"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2714"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ABB机器人示教器</w:t>
            </w:r>
          </w:p>
        </w:tc>
        <w:tc>
          <w:tcPr>
            <w:tcW w:w="2158"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DSQ-679</w:t>
            </w:r>
          </w:p>
        </w:tc>
        <w:tc>
          <w:tcPr>
            <w:tcW w:w="1162"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1台</w:t>
            </w:r>
          </w:p>
        </w:tc>
        <w:tc>
          <w:tcPr>
            <w:tcW w:w="1559" w:type="dxa"/>
            <w:tcBorders>
              <w:top w:val="single" w:sz="4" w:space="0" w:color="auto"/>
              <w:left w:val="single" w:sz="4" w:space="0" w:color="auto"/>
              <w:bottom w:val="single" w:sz="4" w:space="0" w:color="auto"/>
              <w:right w:val="single" w:sz="4" w:space="0" w:color="auto"/>
            </w:tcBorders>
            <w:vAlign w:val="center"/>
          </w:tcPr>
          <w:p w:rsidR="00F33EAD" w:rsidRDefault="00F33EAD">
            <w:pPr>
              <w:ind w:leftChars="0" w:left="0"/>
              <w:jc w:val="center"/>
              <w:rPr>
                <w:rFonts w:ascii="仿宋_GB2312" w:eastAsia="仿宋_GB2312" w:hAnsi="仿宋_GB2312" w:cs="仿宋_GB2312"/>
                <w:sz w:val="24"/>
                <w:szCs w:val="24"/>
              </w:rPr>
            </w:pPr>
          </w:p>
        </w:tc>
      </w:tr>
      <w:tr w:rsidR="00F33EAD">
        <w:trPr>
          <w:trHeight w:val="397"/>
          <w:jc w:val="center"/>
        </w:trPr>
        <w:tc>
          <w:tcPr>
            <w:tcW w:w="935"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2714"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焊机</w:t>
            </w:r>
          </w:p>
        </w:tc>
        <w:tc>
          <w:tcPr>
            <w:tcW w:w="2158"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proofErr w:type="spellStart"/>
            <w:r>
              <w:rPr>
                <w:rFonts w:ascii="仿宋_GB2312" w:eastAsia="仿宋_GB2312" w:hAnsi="仿宋_GB2312" w:cs="仿宋_GB2312" w:hint="eastAsia"/>
                <w:sz w:val="24"/>
                <w:szCs w:val="24"/>
              </w:rPr>
              <w:t>Artsen</w:t>
            </w:r>
            <w:proofErr w:type="spellEnd"/>
            <w:r>
              <w:rPr>
                <w:rFonts w:ascii="仿宋_GB2312" w:eastAsia="仿宋_GB2312" w:hAnsi="仿宋_GB2312" w:cs="仿宋_GB2312" w:hint="eastAsia"/>
                <w:sz w:val="24"/>
                <w:szCs w:val="24"/>
              </w:rPr>
              <w:t xml:space="preserve"> PM400N</w:t>
            </w:r>
          </w:p>
        </w:tc>
        <w:tc>
          <w:tcPr>
            <w:tcW w:w="1162"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1台</w:t>
            </w:r>
          </w:p>
        </w:tc>
        <w:tc>
          <w:tcPr>
            <w:tcW w:w="1559" w:type="dxa"/>
            <w:tcBorders>
              <w:top w:val="single" w:sz="4" w:space="0" w:color="auto"/>
              <w:left w:val="single" w:sz="4" w:space="0" w:color="auto"/>
              <w:bottom w:val="single" w:sz="4" w:space="0" w:color="auto"/>
              <w:right w:val="single" w:sz="4" w:space="0" w:color="auto"/>
            </w:tcBorders>
            <w:vAlign w:val="center"/>
          </w:tcPr>
          <w:p w:rsidR="00F33EAD" w:rsidRDefault="00F33EAD">
            <w:pPr>
              <w:ind w:leftChars="0" w:left="0"/>
              <w:jc w:val="center"/>
              <w:rPr>
                <w:rFonts w:ascii="仿宋_GB2312" w:eastAsia="仿宋_GB2312" w:hAnsi="仿宋_GB2312" w:cs="仿宋_GB2312"/>
                <w:sz w:val="24"/>
                <w:szCs w:val="24"/>
              </w:rPr>
            </w:pPr>
          </w:p>
        </w:tc>
      </w:tr>
      <w:tr w:rsidR="00F33EAD">
        <w:trPr>
          <w:trHeight w:val="397"/>
          <w:jc w:val="center"/>
        </w:trPr>
        <w:tc>
          <w:tcPr>
            <w:tcW w:w="935"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2714"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送丝装置</w:t>
            </w:r>
          </w:p>
        </w:tc>
        <w:tc>
          <w:tcPr>
            <w:tcW w:w="2158" w:type="dxa"/>
            <w:tcBorders>
              <w:top w:val="single" w:sz="4" w:space="0" w:color="auto"/>
              <w:left w:val="single" w:sz="4" w:space="0" w:color="auto"/>
              <w:bottom w:val="single" w:sz="4" w:space="0" w:color="auto"/>
              <w:right w:val="single" w:sz="4" w:space="0" w:color="auto"/>
            </w:tcBorders>
            <w:vAlign w:val="center"/>
          </w:tcPr>
          <w:p w:rsidR="00F33EAD" w:rsidRDefault="00F33EAD">
            <w:pPr>
              <w:ind w:leftChars="0" w:left="0"/>
              <w:jc w:val="center"/>
              <w:rPr>
                <w:rFonts w:ascii="仿宋_GB2312" w:eastAsia="仿宋_GB2312" w:hAnsi="仿宋_GB2312" w:cs="仿宋_GB2312"/>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1台</w:t>
            </w:r>
          </w:p>
        </w:tc>
        <w:tc>
          <w:tcPr>
            <w:tcW w:w="1559" w:type="dxa"/>
            <w:tcBorders>
              <w:top w:val="single" w:sz="4" w:space="0" w:color="auto"/>
              <w:left w:val="single" w:sz="4" w:space="0" w:color="auto"/>
              <w:bottom w:val="single" w:sz="4" w:space="0" w:color="auto"/>
              <w:right w:val="single" w:sz="4" w:space="0" w:color="auto"/>
            </w:tcBorders>
            <w:vAlign w:val="center"/>
          </w:tcPr>
          <w:p w:rsidR="00F33EAD" w:rsidRDefault="00F33EAD">
            <w:pPr>
              <w:ind w:leftChars="0" w:left="0"/>
              <w:jc w:val="center"/>
              <w:rPr>
                <w:rFonts w:ascii="仿宋_GB2312" w:eastAsia="仿宋_GB2312" w:hAnsi="仿宋_GB2312" w:cs="仿宋_GB2312"/>
                <w:sz w:val="24"/>
                <w:szCs w:val="24"/>
              </w:rPr>
            </w:pPr>
          </w:p>
        </w:tc>
      </w:tr>
      <w:tr w:rsidR="00F33EAD">
        <w:trPr>
          <w:trHeight w:val="397"/>
          <w:jc w:val="center"/>
        </w:trPr>
        <w:tc>
          <w:tcPr>
            <w:tcW w:w="935"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2714"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焊枪</w:t>
            </w:r>
          </w:p>
        </w:tc>
        <w:tc>
          <w:tcPr>
            <w:tcW w:w="2158"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proofErr w:type="spellStart"/>
            <w:r>
              <w:rPr>
                <w:rFonts w:ascii="仿宋_GB2312" w:eastAsia="仿宋_GB2312" w:hAnsi="仿宋_GB2312" w:cs="仿宋_GB2312" w:hint="eastAsia"/>
                <w:sz w:val="24"/>
                <w:szCs w:val="24"/>
              </w:rPr>
              <w:t>TBi</w:t>
            </w:r>
            <w:proofErr w:type="spellEnd"/>
            <w:r>
              <w:rPr>
                <w:rFonts w:ascii="仿宋_GB2312" w:eastAsia="仿宋_GB2312" w:hAnsi="仿宋_GB2312" w:cs="仿宋_GB2312" w:hint="eastAsia"/>
                <w:sz w:val="24"/>
                <w:szCs w:val="24"/>
              </w:rPr>
              <w:t xml:space="preserve"> ROBO 7G</w:t>
            </w:r>
          </w:p>
        </w:tc>
        <w:tc>
          <w:tcPr>
            <w:tcW w:w="1162"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1台</w:t>
            </w:r>
          </w:p>
        </w:tc>
        <w:tc>
          <w:tcPr>
            <w:tcW w:w="1559" w:type="dxa"/>
            <w:tcBorders>
              <w:top w:val="single" w:sz="4" w:space="0" w:color="auto"/>
              <w:left w:val="single" w:sz="4" w:space="0" w:color="auto"/>
              <w:bottom w:val="single" w:sz="4" w:space="0" w:color="auto"/>
              <w:right w:val="single" w:sz="4" w:space="0" w:color="auto"/>
            </w:tcBorders>
            <w:vAlign w:val="center"/>
          </w:tcPr>
          <w:p w:rsidR="00F33EAD" w:rsidRDefault="00F33EAD">
            <w:pPr>
              <w:ind w:leftChars="0" w:left="0"/>
              <w:jc w:val="center"/>
              <w:rPr>
                <w:rFonts w:ascii="仿宋_GB2312" w:eastAsia="仿宋_GB2312" w:hAnsi="仿宋_GB2312" w:cs="仿宋_GB2312"/>
                <w:sz w:val="24"/>
                <w:szCs w:val="24"/>
              </w:rPr>
            </w:pPr>
          </w:p>
        </w:tc>
      </w:tr>
      <w:tr w:rsidR="00F33EAD">
        <w:trPr>
          <w:trHeight w:val="397"/>
          <w:jc w:val="center"/>
        </w:trPr>
        <w:tc>
          <w:tcPr>
            <w:tcW w:w="935"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2714"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工业净化器</w:t>
            </w:r>
          </w:p>
        </w:tc>
        <w:tc>
          <w:tcPr>
            <w:tcW w:w="2158"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TH7001</w:t>
            </w:r>
          </w:p>
        </w:tc>
        <w:tc>
          <w:tcPr>
            <w:tcW w:w="1162"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1台</w:t>
            </w:r>
          </w:p>
        </w:tc>
        <w:tc>
          <w:tcPr>
            <w:tcW w:w="1559" w:type="dxa"/>
            <w:tcBorders>
              <w:top w:val="single" w:sz="4" w:space="0" w:color="auto"/>
              <w:left w:val="single" w:sz="4" w:space="0" w:color="auto"/>
              <w:bottom w:val="single" w:sz="4" w:space="0" w:color="auto"/>
              <w:right w:val="single" w:sz="4" w:space="0" w:color="auto"/>
            </w:tcBorders>
            <w:vAlign w:val="center"/>
          </w:tcPr>
          <w:p w:rsidR="00F33EAD" w:rsidRDefault="00F33EAD">
            <w:pPr>
              <w:ind w:leftChars="0" w:left="0"/>
              <w:jc w:val="center"/>
              <w:rPr>
                <w:rFonts w:ascii="仿宋_GB2312" w:eastAsia="仿宋_GB2312" w:hAnsi="仿宋_GB2312" w:cs="仿宋_GB2312"/>
                <w:sz w:val="24"/>
                <w:szCs w:val="24"/>
              </w:rPr>
            </w:pPr>
          </w:p>
        </w:tc>
      </w:tr>
      <w:tr w:rsidR="00F33EAD">
        <w:trPr>
          <w:trHeight w:val="397"/>
          <w:jc w:val="center"/>
        </w:trPr>
        <w:tc>
          <w:tcPr>
            <w:tcW w:w="935"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2714"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气瓶</w:t>
            </w:r>
          </w:p>
        </w:tc>
        <w:tc>
          <w:tcPr>
            <w:tcW w:w="2158" w:type="dxa"/>
            <w:tcBorders>
              <w:top w:val="single" w:sz="4" w:space="0" w:color="auto"/>
              <w:left w:val="single" w:sz="4" w:space="0" w:color="auto"/>
              <w:bottom w:val="single" w:sz="4" w:space="0" w:color="auto"/>
              <w:right w:val="single" w:sz="4" w:space="0" w:color="auto"/>
            </w:tcBorders>
            <w:vAlign w:val="center"/>
          </w:tcPr>
          <w:p w:rsidR="00F33EAD" w:rsidRDefault="00F33EAD">
            <w:pPr>
              <w:ind w:leftChars="0" w:left="0"/>
              <w:jc w:val="center"/>
              <w:rPr>
                <w:rFonts w:ascii="仿宋_GB2312" w:eastAsia="仿宋_GB2312" w:hAnsi="仿宋_GB2312" w:cs="仿宋_GB2312"/>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1瓶</w:t>
            </w:r>
          </w:p>
        </w:tc>
        <w:tc>
          <w:tcPr>
            <w:tcW w:w="1559"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100%工业液体二氧化碳</w:t>
            </w:r>
          </w:p>
        </w:tc>
      </w:tr>
      <w:tr w:rsidR="00F33EAD">
        <w:trPr>
          <w:trHeight w:val="397"/>
          <w:jc w:val="center"/>
        </w:trPr>
        <w:tc>
          <w:tcPr>
            <w:tcW w:w="935"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c>
          <w:tcPr>
            <w:tcW w:w="2714"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减压流量阀</w:t>
            </w:r>
          </w:p>
        </w:tc>
        <w:tc>
          <w:tcPr>
            <w:tcW w:w="2158"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YQT-07</w:t>
            </w:r>
          </w:p>
        </w:tc>
        <w:tc>
          <w:tcPr>
            <w:tcW w:w="1162"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1台</w:t>
            </w:r>
          </w:p>
        </w:tc>
        <w:tc>
          <w:tcPr>
            <w:tcW w:w="1559"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带36V加热器</w:t>
            </w:r>
          </w:p>
        </w:tc>
      </w:tr>
      <w:tr w:rsidR="00F33EAD">
        <w:trPr>
          <w:trHeight w:val="397"/>
          <w:jc w:val="center"/>
        </w:trPr>
        <w:tc>
          <w:tcPr>
            <w:tcW w:w="935"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2714"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可编程控制器</w:t>
            </w:r>
          </w:p>
        </w:tc>
        <w:tc>
          <w:tcPr>
            <w:tcW w:w="2158"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CPU ST30</w:t>
            </w:r>
          </w:p>
        </w:tc>
        <w:tc>
          <w:tcPr>
            <w:tcW w:w="1162"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1套</w:t>
            </w:r>
          </w:p>
        </w:tc>
        <w:tc>
          <w:tcPr>
            <w:tcW w:w="1559" w:type="dxa"/>
            <w:tcBorders>
              <w:top w:val="single" w:sz="4" w:space="0" w:color="auto"/>
              <w:left w:val="single" w:sz="4" w:space="0" w:color="auto"/>
              <w:bottom w:val="single" w:sz="4" w:space="0" w:color="auto"/>
              <w:right w:val="single" w:sz="4" w:space="0" w:color="auto"/>
            </w:tcBorders>
            <w:vAlign w:val="center"/>
          </w:tcPr>
          <w:p w:rsidR="00F33EAD" w:rsidRDefault="00F33EAD">
            <w:pPr>
              <w:ind w:leftChars="0" w:left="0"/>
              <w:jc w:val="center"/>
              <w:rPr>
                <w:rFonts w:ascii="仿宋_GB2312" w:eastAsia="仿宋_GB2312" w:hAnsi="仿宋_GB2312" w:cs="仿宋_GB2312"/>
                <w:sz w:val="24"/>
                <w:szCs w:val="24"/>
              </w:rPr>
            </w:pPr>
          </w:p>
        </w:tc>
      </w:tr>
      <w:tr w:rsidR="00F33EAD">
        <w:trPr>
          <w:trHeight w:val="397"/>
          <w:jc w:val="center"/>
        </w:trPr>
        <w:tc>
          <w:tcPr>
            <w:tcW w:w="935"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2714"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触摸屏</w:t>
            </w:r>
          </w:p>
        </w:tc>
        <w:tc>
          <w:tcPr>
            <w:tcW w:w="2158"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SMART 700</w:t>
            </w:r>
          </w:p>
        </w:tc>
        <w:tc>
          <w:tcPr>
            <w:tcW w:w="1162"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1台</w:t>
            </w:r>
          </w:p>
        </w:tc>
        <w:tc>
          <w:tcPr>
            <w:tcW w:w="1559" w:type="dxa"/>
            <w:tcBorders>
              <w:top w:val="single" w:sz="4" w:space="0" w:color="auto"/>
              <w:left w:val="single" w:sz="4" w:space="0" w:color="auto"/>
              <w:bottom w:val="single" w:sz="4" w:space="0" w:color="auto"/>
              <w:right w:val="single" w:sz="4" w:space="0" w:color="auto"/>
            </w:tcBorders>
            <w:vAlign w:val="center"/>
          </w:tcPr>
          <w:p w:rsidR="00F33EAD" w:rsidRDefault="00F33EAD">
            <w:pPr>
              <w:ind w:leftChars="0" w:left="0"/>
              <w:jc w:val="center"/>
              <w:rPr>
                <w:rFonts w:ascii="仿宋_GB2312" w:eastAsia="仿宋_GB2312" w:hAnsi="仿宋_GB2312" w:cs="仿宋_GB2312"/>
                <w:sz w:val="24"/>
                <w:szCs w:val="24"/>
              </w:rPr>
            </w:pPr>
          </w:p>
        </w:tc>
      </w:tr>
      <w:tr w:rsidR="00F33EAD">
        <w:trPr>
          <w:trHeight w:val="397"/>
          <w:jc w:val="center"/>
        </w:trPr>
        <w:tc>
          <w:tcPr>
            <w:tcW w:w="935"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2714"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电气控制柜</w:t>
            </w:r>
          </w:p>
        </w:tc>
        <w:tc>
          <w:tcPr>
            <w:tcW w:w="2158" w:type="dxa"/>
            <w:tcBorders>
              <w:top w:val="single" w:sz="4" w:space="0" w:color="auto"/>
              <w:left w:val="single" w:sz="4" w:space="0" w:color="auto"/>
              <w:bottom w:val="single" w:sz="4" w:space="0" w:color="auto"/>
              <w:right w:val="single" w:sz="4" w:space="0" w:color="auto"/>
            </w:tcBorders>
            <w:vAlign w:val="center"/>
          </w:tcPr>
          <w:p w:rsidR="00F33EAD" w:rsidRDefault="00F33EAD">
            <w:pPr>
              <w:ind w:leftChars="0" w:left="0"/>
              <w:jc w:val="center"/>
              <w:rPr>
                <w:rFonts w:ascii="仿宋_GB2312" w:eastAsia="仿宋_GB2312" w:hAnsi="仿宋_GB2312" w:cs="仿宋_GB2312"/>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1套</w:t>
            </w:r>
          </w:p>
        </w:tc>
        <w:tc>
          <w:tcPr>
            <w:tcW w:w="1559" w:type="dxa"/>
            <w:tcBorders>
              <w:top w:val="single" w:sz="4" w:space="0" w:color="auto"/>
              <w:left w:val="single" w:sz="4" w:space="0" w:color="auto"/>
              <w:bottom w:val="single" w:sz="4" w:space="0" w:color="auto"/>
              <w:right w:val="single" w:sz="4" w:space="0" w:color="auto"/>
            </w:tcBorders>
            <w:vAlign w:val="center"/>
          </w:tcPr>
          <w:p w:rsidR="00F33EAD" w:rsidRDefault="00F33EAD">
            <w:pPr>
              <w:ind w:leftChars="0" w:left="0"/>
              <w:jc w:val="center"/>
              <w:rPr>
                <w:rFonts w:ascii="仿宋_GB2312" w:eastAsia="仿宋_GB2312" w:hAnsi="仿宋_GB2312" w:cs="仿宋_GB2312"/>
                <w:sz w:val="24"/>
                <w:szCs w:val="24"/>
              </w:rPr>
            </w:pPr>
          </w:p>
        </w:tc>
      </w:tr>
    </w:tbl>
    <w:p w:rsidR="00F33EAD" w:rsidRDefault="00354BC8">
      <w:pPr>
        <w:snapToGrid w:val="0"/>
        <w:spacing w:line="560" w:lineRule="exact"/>
        <w:ind w:left="-489"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（2）配套工具、量具及附件</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1160"/>
        <w:gridCol w:w="5678"/>
        <w:gridCol w:w="866"/>
      </w:tblGrid>
      <w:tr w:rsidR="00F33EAD">
        <w:trPr>
          <w:trHeight w:val="454"/>
          <w:jc w:val="center"/>
        </w:trPr>
        <w:tc>
          <w:tcPr>
            <w:tcW w:w="824" w:type="dxa"/>
            <w:vAlign w:val="center"/>
          </w:tcPr>
          <w:p w:rsidR="00F33EAD" w:rsidRDefault="00354BC8">
            <w:pPr>
              <w:widowControl/>
              <w:ind w:leftChars="0" w:left="0"/>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序号</w:t>
            </w:r>
          </w:p>
        </w:tc>
        <w:tc>
          <w:tcPr>
            <w:tcW w:w="1160" w:type="dxa"/>
            <w:vAlign w:val="center"/>
          </w:tcPr>
          <w:p w:rsidR="00F33EAD" w:rsidRDefault="00354BC8">
            <w:pPr>
              <w:widowControl/>
              <w:ind w:leftChars="0" w:left="0"/>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类别</w:t>
            </w:r>
          </w:p>
        </w:tc>
        <w:tc>
          <w:tcPr>
            <w:tcW w:w="5678" w:type="dxa"/>
            <w:vAlign w:val="center"/>
          </w:tcPr>
          <w:p w:rsidR="00F33EAD" w:rsidRDefault="00354BC8">
            <w:pPr>
              <w:widowControl/>
              <w:ind w:leftChars="0" w:left="0"/>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名称、型号、规格</w:t>
            </w:r>
          </w:p>
        </w:tc>
        <w:tc>
          <w:tcPr>
            <w:tcW w:w="866" w:type="dxa"/>
            <w:vAlign w:val="center"/>
          </w:tcPr>
          <w:p w:rsidR="00F33EAD" w:rsidRDefault="00354BC8">
            <w:pPr>
              <w:widowControl/>
              <w:ind w:leftChars="0" w:left="0"/>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数量</w:t>
            </w:r>
          </w:p>
        </w:tc>
      </w:tr>
      <w:tr w:rsidR="00F33EAD">
        <w:trPr>
          <w:trHeight w:val="1404"/>
          <w:jc w:val="center"/>
        </w:trPr>
        <w:tc>
          <w:tcPr>
            <w:tcW w:w="824" w:type="dxa"/>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160" w:type="dxa"/>
            <w:vAlign w:val="center"/>
          </w:tcPr>
          <w:p w:rsidR="00F33EAD" w:rsidRDefault="00354BC8">
            <w:pPr>
              <w:widowControl/>
              <w:ind w:leftChars="0" w:left="0"/>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工具</w:t>
            </w:r>
          </w:p>
        </w:tc>
        <w:tc>
          <w:tcPr>
            <w:tcW w:w="5678" w:type="dxa"/>
            <w:vAlign w:val="center"/>
          </w:tcPr>
          <w:p w:rsidR="00F33EAD" w:rsidRDefault="00354BC8">
            <w:pPr>
              <w:ind w:leftChars="0" w:left="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棘轮扳手、内六角扳手（1.5-10）、钢丝钳、十字螺丝刀（6×250）、一字螺丝刀（3×75）、活动扳手（250×30）、工具箱等</w:t>
            </w:r>
          </w:p>
        </w:tc>
        <w:tc>
          <w:tcPr>
            <w:tcW w:w="866" w:type="dxa"/>
            <w:vAlign w:val="center"/>
          </w:tcPr>
          <w:p w:rsidR="00F33EAD" w:rsidRDefault="00354BC8">
            <w:pPr>
              <w:widowControl/>
              <w:ind w:leftChars="0" w:left="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1套</w:t>
            </w:r>
          </w:p>
        </w:tc>
      </w:tr>
      <w:tr w:rsidR="00F33EAD">
        <w:trPr>
          <w:trHeight w:val="702"/>
          <w:jc w:val="center"/>
        </w:trPr>
        <w:tc>
          <w:tcPr>
            <w:tcW w:w="824" w:type="dxa"/>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160" w:type="dxa"/>
            <w:vAlign w:val="center"/>
          </w:tcPr>
          <w:p w:rsidR="00F33EAD" w:rsidRDefault="00354BC8">
            <w:pPr>
              <w:widowControl/>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量具</w:t>
            </w:r>
          </w:p>
        </w:tc>
        <w:tc>
          <w:tcPr>
            <w:tcW w:w="5678" w:type="dxa"/>
            <w:vAlign w:val="center"/>
          </w:tcPr>
          <w:p w:rsidR="00F33EAD" w:rsidRDefault="00354BC8">
            <w:pPr>
              <w:ind w:leftChars="0" w:left="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普通游标卡尺、卷尺等</w:t>
            </w:r>
          </w:p>
        </w:tc>
        <w:tc>
          <w:tcPr>
            <w:tcW w:w="866" w:type="dxa"/>
            <w:vAlign w:val="center"/>
          </w:tcPr>
          <w:p w:rsidR="00F33EAD" w:rsidRDefault="00354BC8">
            <w:pPr>
              <w:widowControl/>
              <w:ind w:leftChars="0" w:left="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1套</w:t>
            </w:r>
          </w:p>
        </w:tc>
      </w:tr>
      <w:tr w:rsidR="00F33EAD">
        <w:trPr>
          <w:trHeight w:val="454"/>
          <w:jc w:val="center"/>
        </w:trPr>
        <w:tc>
          <w:tcPr>
            <w:tcW w:w="824" w:type="dxa"/>
            <w:vAlign w:val="center"/>
          </w:tcPr>
          <w:p w:rsidR="00F33EAD" w:rsidRDefault="00354BC8">
            <w:pPr>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160" w:type="dxa"/>
            <w:vAlign w:val="center"/>
          </w:tcPr>
          <w:p w:rsidR="00F33EAD" w:rsidRDefault="00354BC8">
            <w:pPr>
              <w:widowControl/>
              <w:ind w:leftChars="0" w:left="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附件</w:t>
            </w:r>
          </w:p>
        </w:tc>
        <w:tc>
          <w:tcPr>
            <w:tcW w:w="5678" w:type="dxa"/>
            <w:vAlign w:val="center"/>
          </w:tcPr>
          <w:p w:rsidR="00F33EAD" w:rsidRDefault="00354BC8">
            <w:pPr>
              <w:ind w:leftChars="0" w:left="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USB-PPI、USB线、TCP校准工具等</w:t>
            </w:r>
          </w:p>
        </w:tc>
        <w:tc>
          <w:tcPr>
            <w:tcW w:w="866" w:type="dxa"/>
            <w:vAlign w:val="center"/>
          </w:tcPr>
          <w:p w:rsidR="00F33EAD" w:rsidRDefault="00354BC8">
            <w:pPr>
              <w:widowControl/>
              <w:ind w:leftChars="0" w:left="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1套</w:t>
            </w:r>
          </w:p>
        </w:tc>
      </w:tr>
    </w:tbl>
    <w:p w:rsidR="00F33EAD" w:rsidRDefault="00354BC8">
      <w:pPr>
        <w:snapToGrid w:val="0"/>
        <w:spacing w:line="560" w:lineRule="exact"/>
        <w:ind w:leftChars="0" w:left="0" w:firstLineChars="200" w:firstLine="602"/>
        <w:rPr>
          <w:rFonts w:ascii="仿宋_GB2312" w:eastAsia="仿宋_GB2312" w:hAnsi="宋体"/>
          <w:b/>
          <w:sz w:val="30"/>
          <w:szCs w:val="30"/>
        </w:rPr>
      </w:pPr>
      <w:r>
        <w:rPr>
          <w:rFonts w:ascii="仿宋_GB2312" w:eastAsia="仿宋_GB2312" w:hAnsi="宋体" w:cs="Arial" w:hint="eastAsia"/>
          <w:b/>
          <w:kern w:val="0"/>
          <w:sz w:val="30"/>
          <w:szCs w:val="30"/>
        </w:rPr>
        <w:t>（三）</w:t>
      </w:r>
      <w:r>
        <w:rPr>
          <w:rFonts w:ascii="仿宋_GB2312" w:eastAsia="仿宋_GB2312" w:hAnsi="宋体" w:hint="eastAsia"/>
          <w:b/>
          <w:sz w:val="30"/>
          <w:szCs w:val="30"/>
        </w:rPr>
        <w:t>赛场要求</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1.竞赛场地光线充足，照明良好；供电供水设施正常且安全有保障，并配置备用电源；场地整洁；</w:t>
      </w:r>
      <w:proofErr w:type="gramStart"/>
      <w:r>
        <w:rPr>
          <w:rFonts w:ascii="仿宋_GB2312" w:eastAsia="仿宋_GB2312" w:hAnsi="宋体" w:cs="仿宋_GB2312" w:hint="eastAsia"/>
          <w:sz w:val="30"/>
          <w:szCs w:val="30"/>
        </w:rPr>
        <w:t>每个赛位</w:t>
      </w:r>
      <w:proofErr w:type="gramEnd"/>
      <w:r>
        <w:rPr>
          <w:rFonts w:ascii="仿宋_GB2312" w:eastAsia="仿宋_GB2312" w:hAnsi="宋体" w:cs="仿宋_GB2312" w:hint="eastAsia"/>
          <w:sz w:val="30"/>
          <w:szCs w:val="30"/>
        </w:rPr>
        <w:t>占地不小于</w:t>
      </w:r>
      <w:r>
        <w:rPr>
          <w:rFonts w:ascii="仿宋_GB2312" w:eastAsia="仿宋_GB2312" w:hAnsi="宋体" w:cs="仿宋_GB2312"/>
          <w:sz w:val="30"/>
          <w:szCs w:val="30"/>
        </w:rPr>
        <w:t>20</w:t>
      </w:r>
      <w:r>
        <w:rPr>
          <w:rFonts w:ascii="仿宋_GB2312" w:eastAsia="仿宋_GB2312" w:hAnsi="宋体" w:cs="仿宋_GB2312" w:hint="eastAsia"/>
          <w:sz w:val="30"/>
          <w:szCs w:val="30"/>
        </w:rPr>
        <w:t>m2（5m×</w:t>
      </w:r>
      <w:r>
        <w:rPr>
          <w:rFonts w:ascii="仿宋_GB2312" w:eastAsia="仿宋_GB2312" w:hAnsi="宋体" w:cs="仿宋_GB2312"/>
          <w:sz w:val="30"/>
          <w:szCs w:val="30"/>
        </w:rPr>
        <w:t>4</w:t>
      </w:r>
      <w:r>
        <w:rPr>
          <w:rFonts w:ascii="仿宋_GB2312" w:eastAsia="仿宋_GB2312" w:hAnsi="宋体" w:cs="仿宋_GB2312" w:hint="eastAsia"/>
          <w:sz w:val="30"/>
          <w:szCs w:val="30"/>
        </w:rPr>
        <w:t>m），场地净高不低于3m，且</w:t>
      </w:r>
      <w:proofErr w:type="gramStart"/>
      <w:r>
        <w:rPr>
          <w:rFonts w:ascii="仿宋_GB2312" w:eastAsia="仿宋_GB2312" w:hAnsi="宋体" w:cs="仿宋_GB2312" w:hint="eastAsia"/>
          <w:sz w:val="30"/>
          <w:szCs w:val="30"/>
        </w:rPr>
        <w:t>标明赛</w:t>
      </w:r>
      <w:proofErr w:type="gramEnd"/>
      <w:r>
        <w:rPr>
          <w:rFonts w:ascii="仿宋_GB2312" w:eastAsia="仿宋_GB2312" w:hAnsi="宋体" w:cs="仿宋_GB2312" w:hint="eastAsia"/>
          <w:sz w:val="30"/>
          <w:szCs w:val="30"/>
        </w:rPr>
        <w:t>位号，布置比赛平台1套（含配套工量具，图纸等）、</w:t>
      </w:r>
      <w:proofErr w:type="gramStart"/>
      <w:r>
        <w:rPr>
          <w:rFonts w:ascii="仿宋_GB2312" w:eastAsia="仿宋_GB2312" w:hAnsi="宋体" w:cs="仿宋_GB2312" w:hint="eastAsia"/>
          <w:sz w:val="30"/>
          <w:szCs w:val="30"/>
        </w:rPr>
        <w:t>实训桌及</w:t>
      </w:r>
      <w:proofErr w:type="gramEnd"/>
      <w:r>
        <w:rPr>
          <w:rFonts w:ascii="仿宋_GB2312" w:eastAsia="仿宋_GB2312" w:hAnsi="宋体" w:cs="仿宋_GB2312" w:hint="eastAsia"/>
          <w:sz w:val="30"/>
          <w:szCs w:val="30"/>
        </w:rPr>
        <w:t>工作</w:t>
      </w:r>
      <w:proofErr w:type="gramStart"/>
      <w:r>
        <w:rPr>
          <w:rFonts w:ascii="仿宋_GB2312" w:eastAsia="仿宋_GB2312" w:hAnsi="宋体" w:cs="仿宋_GB2312" w:hint="eastAsia"/>
          <w:sz w:val="30"/>
          <w:szCs w:val="30"/>
        </w:rPr>
        <w:t>准备台</w:t>
      </w:r>
      <w:proofErr w:type="gramEnd"/>
      <w:r>
        <w:rPr>
          <w:rFonts w:ascii="仿宋_GB2312" w:eastAsia="仿宋_GB2312" w:hAnsi="宋体" w:cs="仿宋_GB2312" w:hint="eastAsia"/>
          <w:sz w:val="30"/>
          <w:szCs w:val="30"/>
        </w:rPr>
        <w:t>各1张；每个竞赛</w:t>
      </w:r>
      <w:proofErr w:type="gramStart"/>
      <w:r>
        <w:rPr>
          <w:rFonts w:ascii="仿宋_GB2312" w:eastAsia="仿宋_GB2312" w:hAnsi="宋体" w:cs="仿宋_GB2312" w:hint="eastAsia"/>
          <w:sz w:val="30"/>
          <w:szCs w:val="30"/>
        </w:rPr>
        <w:t>赛</w:t>
      </w:r>
      <w:proofErr w:type="gramEnd"/>
      <w:r>
        <w:rPr>
          <w:rFonts w:ascii="仿宋_GB2312" w:eastAsia="仿宋_GB2312" w:hAnsi="宋体" w:cs="仿宋_GB2312" w:hint="eastAsia"/>
          <w:sz w:val="30"/>
          <w:szCs w:val="30"/>
        </w:rPr>
        <w:t>位提供380V、220V交流电源，提供独立的电源保护装置和安全保护措施。</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2.竞赛场地内屏蔽通信信号，并设置隔离带，非裁判员、参赛选手、工作人员不得进入比赛场地；竞赛场地划分为检录区、竞赛操作区、现场</w:t>
      </w:r>
      <w:r>
        <w:rPr>
          <w:rFonts w:ascii="仿宋_GB2312" w:eastAsia="仿宋_GB2312" w:hAnsi="宋体" w:cs="仿宋_GB2312" w:hint="eastAsia"/>
          <w:sz w:val="30"/>
          <w:szCs w:val="30"/>
        </w:rPr>
        <w:lastRenderedPageBreak/>
        <w:t>服务与技术支持区、休息区、观摩通道等区域，区域之间有明显标志或警示带；标明消防器材、安全通道、洗手间等位置。</w:t>
      </w:r>
    </w:p>
    <w:p w:rsidR="00F33EAD" w:rsidRDefault="00354BC8">
      <w:pPr>
        <w:spacing w:line="560" w:lineRule="exact"/>
        <w:ind w:leftChars="0" w:left="0"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3.赛场设有保安、公安、消防、医疗、设备维修和电力抢险人员待命，以防突发事件；赛场还应设有生活补给站等公共服务设施，为选手和赛场人员提供服务。</w:t>
      </w:r>
    </w:p>
    <w:p w:rsidR="00F33EAD" w:rsidRDefault="00354BC8">
      <w:pPr>
        <w:snapToGrid w:val="0"/>
        <w:spacing w:line="560" w:lineRule="exact"/>
        <w:ind w:leftChars="0" w:left="0" w:firstLineChars="200" w:firstLine="600"/>
        <w:rPr>
          <w:rFonts w:ascii="Arial Narrow" w:eastAsia="仿宋_GB2312" w:hAnsi="Arial Narrow" w:cs="Arial"/>
          <w:sz w:val="30"/>
          <w:szCs w:val="30"/>
        </w:rPr>
      </w:pPr>
      <w:r>
        <w:rPr>
          <w:rFonts w:ascii="仿宋_GB2312" w:eastAsia="仿宋_GB2312" w:hAnsi="宋体" w:cs="仿宋_GB2312" w:hint="eastAsia"/>
          <w:sz w:val="30"/>
          <w:szCs w:val="30"/>
        </w:rPr>
        <w:t>4.赛场设置安全通道和警戒线，确保进入赛场的大赛参观、采访、视察的人员限定在安全区域内活动，以保证大赛安全有序进行。</w:t>
      </w:r>
    </w:p>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十四、安全保障</w:t>
      </w:r>
    </w:p>
    <w:p w:rsidR="00F33EAD" w:rsidRDefault="00354BC8">
      <w:pPr>
        <w:snapToGrid w:val="0"/>
        <w:spacing w:line="560" w:lineRule="exact"/>
        <w:ind w:leftChars="0" w:left="0" w:firstLineChars="200" w:firstLine="602"/>
        <w:rPr>
          <w:rFonts w:ascii="仿宋_GB2312" w:eastAsia="仿宋_GB2312" w:hAnsi="宋体"/>
          <w:b/>
          <w:sz w:val="30"/>
          <w:szCs w:val="30"/>
          <w:lang w:val="zh-CN"/>
        </w:rPr>
      </w:pPr>
      <w:r>
        <w:rPr>
          <w:rFonts w:ascii="仿宋_GB2312" w:eastAsia="仿宋_GB2312" w:hAnsi="宋体" w:hint="eastAsia"/>
          <w:b/>
          <w:sz w:val="30"/>
          <w:szCs w:val="30"/>
          <w:lang w:val="zh-CN"/>
        </w:rPr>
        <w:t>（一）安全保障组织机构</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根据《全国职业院校技能大赛安全管理规定》</w:t>
      </w:r>
    </w:p>
    <w:p w:rsidR="00F33EAD" w:rsidRDefault="00354BC8">
      <w:pPr>
        <w:snapToGrid w:val="0"/>
        <w:spacing w:line="560" w:lineRule="exact"/>
        <w:ind w:leftChars="0" w:left="0" w:firstLineChars="200" w:firstLine="602"/>
        <w:rPr>
          <w:rFonts w:ascii="仿宋_GB2312" w:eastAsia="仿宋_GB2312" w:hAnsi="宋体"/>
          <w:b/>
          <w:sz w:val="30"/>
          <w:szCs w:val="30"/>
          <w:lang w:val="zh-CN"/>
        </w:rPr>
      </w:pPr>
      <w:r>
        <w:rPr>
          <w:rFonts w:ascii="仿宋_GB2312" w:eastAsia="仿宋_GB2312" w:hAnsi="宋体" w:hint="eastAsia"/>
          <w:b/>
          <w:sz w:val="30"/>
          <w:szCs w:val="30"/>
          <w:lang w:val="zh-CN"/>
        </w:rPr>
        <w:t>（二）选手安全要求</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1.进入赛场，必须</w:t>
      </w:r>
      <w:proofErr w:type="gramStart"/>
      <w:r>
        <w:rPr>
          <w:rFonts w:ascii="仿宋_GB2312" w:eastAsia="仿宋_GB2312" w:hAnsi="宋体" w:hint="eastAsia"/>
          <w:sz w:val="30"/>
          <w:szCs w:val="30"/>
          <w:lang w:val="zh-CN"/>
        </w:rPr>
        <w:t>穿符合</w:t>
      </w:r>
      <w:proofErr w:type="gramEnd"/>
      <w:r>
        <w:rPr>
          <w:rFonts w:ascii="仿宋_GB2312" w:eastAsia="仿宋_GB2312" w:hAnsi="宋体" w:hint="eastAsia"/>
          <w:sz w:val="30"/>
          <w:szCs w:val="30"/>
          <w:lang w:val="zh-CN"/>
        </w:rPr>
        <w:t>安全要求的服装。不得穿背心、短裤和拖鞋进入竞赛场地；</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2.严格遵守操作规程，不得擅自开启电源，不得带电操作，以免造成伤害和事故；</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3.参赛人员应爱护竞赛场所的仪器设备，操作设备时应按规定的操作程序谨慎操作，不得触动非竞赛用仪器设备。操作中若违反安全操作规定导致发生较严重的安全事故，将立即取消竞赛资格；</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4.连接电路时应断开电源，不允许带电连接电路；断开电源开关后，必须用验电器进行验电，确认无电后方可连接电路；</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5.进行设备组装和调试时，工具和检测仪器、仪表等应放置在规定的位置，不得摆放在设备和连接的电路上；</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6.进行设备调试时，应先确认设备无电，且工作台上无其他物件时，方可合闸通电。身体的任何部位不得触及带电的物体；</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lastRenderedPageBreak/>
        <w:t>7.当更改或调整电气线路时，必须断开电源，方能进行操作；</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8.有可能造成意外带电的机械部件、电气元件的金属外壳等都必须接地，赛场提供的黄、绿双色绝缘导线，只能作接地线；</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9.带电调试和检查电路时，必须有防止触及带电体和电路中裸露带电部位的措施，必须有防止短路的措施；</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10.竞赛结束时，参赛选手必须清扫、整理工作现场，与赛场工作人员办理终结手续后，方可离开赛场。</w:t>
      </w:r>
    </w:p>
    <w:p w:rsidR="00F33EAD" w:rsidRDefault="00354BC8">
      <w:pPr>
        <w:snapToGrid w:val="0"/>
        <w:spacing w:line="560" w:lineRule="exact"/>
        <w:ind w:leftChars="0" w:left="0" w:firstLineChars="200" w:firstLine="602"/>
        <w:rPr>
          <w:rFonts w:ascii="仿宋_GB2312" w:eastAsia="仿宋_GB2312" w:hAnsi="宋体"/>
          <w:b/>
          <w:sz w:val="30"/>
          <w:szCs w:val="30"/>
          <w:lang w:val="zh-CN"/>
        </w:rPr>
      </w:pPr>
      <w:r>
        <w:rPr>
          <w:rFonts w:ascii="仿宋_GB2312" w:eastAsia="仿宋_GB2312" w:hAnsi="宋体" w:hint="eastAsia"/>
          <w:b/>
          <w:sz w:val="30"/>
          <w:szCs w:val="30"/>
          <w:lang w:val="zh-CN"/>
        </w:rPr>
        <w:t>（三）安保工作要求</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1.指挥员在发生突发事件时要掌握信息，统一布置工作，其他人员不得干扰；</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2.发生突发事件时，</w:t>
      </w:r>
      <w:bookmarkStart w:id="1" w:name="OLE_LINK6"/>
      <w:r>
        <w:rPr>
          <w:rFonts w:ascii="仿宋_GB2312" w:eastAsia="仿宋_GB2312" w:hAnsi="宋体" w:hint="eastAsia"/>
          <w:sz w:val="30"/>
          <w:szCs w:val="30"/>
          <w:lang w:val="zh-CN"/>
        </w:rPr>
        <w:t>全体安全保卫人员必须</w:t>
      </w:r>
      <w:bookmarkEnd w:id="1"/>
      <w:r>
        <w:rPr>
          <w:rFonts w:ascii="仿宋_GB2312" w:eastAsia="仿宋_GB2312" w:hAnsi="宋体" w:hint="eastAsia"/>
          <w:sz w:val="30"/>
          <w:szCs w:val="30"/>
          <w:lang w:val="zh-CN"/>
        </w:rPr>
        <w:t>服从命令、听众指挥，以大局为重，不得顶撞、拖延或临时逃脱；</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3.突发事件发生时，全体安全保卫人员要坚守岗位、尽职尽责，在未接到撤岗指令之前，不得离开岗位；</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4.发现安全隐患或突发事件时，现场人员应立即向保卫组汇报，保卫组接报后要火速到达案发现场，指挥并配合公安干警及安全保卫人员搞好抢救工作；</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5.视突发事件的具体情况，分别向上级主管部门和相关部门报告，并立即启动《赛区安全保卫突发事件处理预案》；</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6.发生火警和恶性事件时，现场人员可主动向公安机关报警并向领导汇报，立即组织抢救，以免贻误战机；启用消防应急广播，通知疏散路线，稳定人心，避免踩踏伤人；</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7.安全出口执勤人员，接到指令后立即打开出口门，疏导参赛人员有序撤离现场。</w:t>
      </w:r>
    </w:p>
    <w:p w:rsidR="00F33EAD" w:rsidRDefault="00354BC8">
      <w:pPr>
        <w:snapToGrid w:val="0"/>
        <w:spacing w:line="560" w:lineRule="exact"/>
        <w:ind w:leftChars="0" w:left="0" w:firstLineChars="200" w:firstLine="602"/>
        <w:rPr>
          <w:rFonts w:ascii="仿宋_GB2312" w:eastAsia="仿宋_GB2312" w:hAnsi="宋体"/>
          <w:b/>
          <w:sz w:val="30"/>
          <w:szCs w:val="30"/>
          <w:lang w:val="zh-CN"/>
        </w:rPr>
      </w:pPr>
      <w:r>
        <w:rPr>
          <w:rFonts w:ascii="仿宋_GB2312" w:eastAsia="仿宋_GB2312" w:hAnsi="宋体" w:hint="eastAsia"/>
          <w:b/>
          <w:sz w:val="30"/>
          <w:szCs w:val="30"/>
          <w:lang w:val="zh-CN"/>
        </w:rPr>
        <w:lastRenderedPageBreak/>
        <w:t>（四）裁判安全要求</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1.参赛选手有故意损坏设备或故意伤害他人或自己的行为时，赛场裁判应立即制止，报告裁判长，经裁判长报执委会并经执委会同意后终止该参赛选手比赛资格；</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2.裁判在执裁过程中如发现选手操作存在安全隐患时应及时制止或采取切断电源等紧急补救措施；</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3.裁判在执裁过程中发现其他安全隐患应立即通知裁判长并上报执委会，由执委会采取紧急补救措施。</w:t>
      </w:r>
    </w:p>
    <w:p w:rsidR="00F33EAD" w:rsidRDefault="00354BC8">
      <w:pPr>
        <w:snapToGrid w:val="0"/>
        <w:spacing w:line="560" w:lineRule="exact"/>
        <w:ind w:leftChars="0" w:left="0" w:firstLineChars="200" w:firstLine="602"/>
        <w:rPr>
          <w:rFonts w:ascii="仿宋_GB2312" w:eastAsia="仿宋_GB2312" w:hAnsi="宋体"/>
          <w:b/>
          <w:sz w:val="30"/>
          <w:szCs w:val="30"/>
          <w:lang w:val="zh-CN"/>
        </w:rPr>
      </w:pPr>
      <w:r>
        <w:rPr>
          <w:rFonts w:ascii="仿宋_GB2312" w:eastAsia="仿宋_GB2312" w:hAnsi="宋体" w:hint="eastAsia"/>
          <w:b/>
          <w:sz w:val="30"/>
          <w:szCs w:val="30"/>
          <w:lang w:val="zh-CN"/>
        </w:rPr>
        <w:t>（五）赛场文明</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1.进入赛场人员要严格服从赛场工作人员的指挥，遵守赛场秩序，服从赛场工作人员的引导和安排。观摩人员要按指定区域观摩，切忌越过设置的警戒线；</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2.在赛场观摩比赛时。请不要大声喧哗，不要拥挤推搡，以免影响比赛正常进行；</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3.赛场内严禁吸烟，严禁携带易燃易爆物品入场；</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4.进入赛区的人员请爱护现场各类物品，爱护公共环境，不随意张贴个人资料；</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5.遇到问题和意外事件时，请及时向现场工作人员寻求帮助；</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6.发生火灾或突发事件时，要服从赛场服务人员指挥，有序撤离现场，避免慌乱，踩踏伤人；</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7.遇到紧急情况发生拥挤时，应保持镇静，在相对安全地点作短暂停留。人群拥挤时，要双手抱住胸口，防止内脏被挤压受伤。在人群中不</w:t>
      </w:r>
      <w:proofErr w:type="gramStart"/>
      <w:r>
        <w:rPr>
          <w:rFonts w:ascii="仿宋_GB2312" w:eastAsia="仿宋_GB2312" w:hAnsi="宋体" w:hint="eastAsia"/>
          <w:sz w:val="30"/>
          <w:szCs w:val="30"/>
          <w:lang w:val="zh-CN"/>
        </w:rPr>
        <w:t>小心跌</w:t>
      </w:r>
      <w:proofErr w:type="gramEnd"/>
      <w:r>
        <w:rPr>
          <w:rFonts w:ascii="仿宋_GB2312" w:eastAsia="仿宋_GB2312" w:hAnsi="宋体" w:hint="eastAsia"/>
          <w:sz w:val="30"/>
          <w:szCs w:val="30"/>
          <w:lang w:val="zh-CN"/>
        </w:rPr>
        <w:t>到时，应立即收缩身体、抱紧头，尽量减少伤害；</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8.如遇特殊情况，则服从大赛统一指挥；</w:t>
      </w:r>
    </w:p>
    <w:p w:rsidR="00F33EAD" w:rsidRDefault="00354BC8">
      <w:pPr>
        <w:snapToGrid w:val="0"/>
        <w:spacing w:line="560" w:lineRule="exact"/>
        <w:ind w:leftChars="0"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lastRenderedPageBreak/>
        <w:t>9.设置突发事件应急疏散示意图。</w:t>
      </w:r>
    </w:p>
    <w:p w:rsidR="00F33EAD" w:rsidRDefault="00354BC8">
      <w:pPr>
        <w:snapToGrid w:val="0"/>
        <w:spacing w:line="560" w:lineRule="exact"/>
        <w:ind w:leftChars="0" w:left="0" w:firstLineChars="200" w:firstLine="602"/>
        <w:rPr>
          <w:rFonts w:ascii="仿宋_GB2312" w:eastAsia="仿宋_GB2312" w:hAnsi="宋体"/>
          <w:b/>
          <w:sz w:val="30"/>
          <w:szCs w:val="30"/>
          <w:lang w:val="zh-CN"/>
        </w:rPr>
      </w:pPr>
      <w:r>
        <w:rPr>
          <w:rFonts w:ascii="仿宋_GB2312" w:eastAsia="仿宋_GB2312" w:hAnsi="宋体" w:hint="eastAsia"/>
          <w:b/>
          <w:sz w:val="30"/>
          <w:szCs w:val="30"/>
          <w:lang w:val="zh-CN"/>
        </w:rPr>
        <w:t>（六）应急处理预案</w:t>
      </w:r>
    </w:p>
    <w:p w:rsidR="00F33EAD" w:rsidRDefault="00354BC8">
      <w:pPr>
        <w:snapToGrid w:val="0"/>
        <w:spacing w:line="560" w:lineRule="exact"/>
        <w:ind w:leftChars="0" w:left="0" w:firstLineChars="200" w:firstLine="600"/>
        <w:rPr>
          <w:rFonts w:ascii="Arial Narrow" w:eastAsia="仿宋_GB2312" w:hAnsi="Arial Narrow" w:cs="Arial"/>
          <w:sz w:val="30"/>
          <w:szCs w:val="30"/>
        </w:rPr>
      </w:pPr>
      <w:r>
        <w:rPr>
          <w:rFonts w:ascii="仿宋_GB2312" w:eastAsia="仿宋_GB2312" w:hAnsi="宋体" w:hint="eastAsia"/>
          <w:sz w:val="30"/>
          <w:szCs w:val="30"/>
          <w:lang w:val="zh-CN"/>
        </w:rPr>
        <w:t>比赛期间发生意外事故时，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十五、经费概算</w:t>
      </w:r>
    </w:p>
    <w:p w:rsidR="00F33EAD" w:rsidRDefault="00354BC8">
      <w:pPr>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根据竞赛需求，赛事筹备准备、赛项技术完善、专家裁判、教学资源开发、场地布置、体验中心设计与实施、开闭幕式、大赛宣传及直播、奖品服装等预计费用为80万元。</w:t>
      </w:r>
    </w:p>
    <w:tbl>
      <w:tblPr>
        <w:tblW w:w="7740" w:type="dxa"/>
        <w:jc w:val="center"/>
        <w:tblLayout w:type="fixed"/>
        <w:tblCellMar>
          <w:left w:w="0" w:type="dxa"/>
          <w:right w:w="0" w:type="dxa"/>
        </w:tblCellMar>
        <w:tblLook w:val="04A0"/>
      </w:tblPr>
      <w:tblGrid>
        <w:gridCol w:w="1132"/>
        <w:gridCol w:w="4677"/>
        <w:gridCol w:w="1931"/>
      </w:tblGrid>
      <w:tr w:rsidR="00F33EAD">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2"/>
              <w:jc w:val="center"/>
              <w:rPr>
                <w:rFonts w:ascii="仿宋_GB2312" w:eastAsia="仿宋_GB2312" w:hAnsi="仿宋_GB2312" w:cs="仿宋_GB2312"/>
                <w:b/>
                <w:w w:val="90"/>
                <w:sz w:val="24"/>
                <w:szCs w:val="24"/>
              </w:rPr>
            </w:pPr>
            <w:r>
              <w:rPr>
                <w:rFonts w:ascii="仿宋_GB2312" w:eastAsia="仿宋_GB2312" w:hAnsi="仿宋_GB2312" w:cs="仿宋_GB2312" w:hint="eastAsia"/>
                <w:b/>
                <w:bCs/>
                <w:sz w:val="24"/>
                <w:szCs w:val="24"/>
              </w:rPr>
              <w:t>序号</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Chars="200" w:firstLine="482"/>
              <w:jc w:val="center"/>
              <w:rPr>
                <w:rFonts w:ascii="仿宋_GB2312" w:eastAsia="仿宋_GB2312" w:hAnsi="仿宋_GB2312" w:cs="仿宋_GB2312"/>
                <w:b/>
                <w:w w:val="90"/>
                <w:sz w:val="24"/>
                <w:szCs w:val="24"/>
              </w:rPr>
            </w:pPr>
            <w:r>
              <w:rPr>
                <w:rFonts w:ascii="仿宋_GB2312" w:eastAsia="仿宋_GB2312" w:hAnsi="仿宋_GB2312" w:cs="仿宋_GB2312" w:hint="eastAsia"/>
                <w:b/>
                <w:bCs/>
                <w:sz w:val="24"/>
                <w:szCs w:val="24"/>
              </w:rPr>
              <w:t>预算项目</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2"/>
              <w:jc w:val="center"/>
              <w:rPr>
                <w:rFonts w:ascii="仿宋_GB2312" w:eastAsia="仿宋_GB2312" w:hAnsi="仿宋_GB2312" w:cs="仿宋_GB2312"/>
                <w:b/>
                <w:w w:val="90"/>
                <w:sz w:val="24"/>
                <w:szCs w:val="24"/>
              </w:rPr>
            </w:pPr>
            <w:r>
              <w:rPr>
                <w:rFonts w:ascii="仿宋_GB2312" w:eastAsia="仿宋_GB2312" w:hAnsi="仿宋_GB2312" w:cs="仿宋_GB2312" w:hint="eastAsia"/>
                <w:b/>
                <w:bCs/>
                <w:sz w:val="24"/>
                <w:szCs w:val="24"/>
              </w:rPr>
              <w:t>金额（万元）</w:t>
            </w:r>
          </w:p>
        </w:tc>
      </w:tr>
      <w:tr w:rsidR="00F33EAD">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1</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专家费、裁判费</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11</w:t>
            </w:r>
          </w:p>
        </w:tc>
      </w:tr>
      <w:tr w:rsidR="00F33EAD">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2</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开幕式和闭幕式</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9</w:t>
            </w:r>
          </w:p>
        </w:tc>
      </w:tr>
      <w:tr w:rsidR="00F33EAD">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3</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大赛宣传、设备租赁费</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10</w:t>
            </w:r>
          </w:p>
        </w:tc>
      </w:tr>
      <w:tr w:rsidR="00F33EAD">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4</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奖品、服装费</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sz w:val="24"/>
                <w:szCs w:val="24"/>
              </w:rPr>
              <w:t>12</w:t>
            </w:r>
          </w:p>
        </w:tc>
      </w:tr>
      <w:tr w:rsidR="00F33EAD">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5</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场地改造</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10</w:t>
            </w:r>
          </w:p>
        </w:tc>
      </w:tr>
      <w:tr w:rsidR="00F33EAD">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6</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sz w:val="24"/>
                <w:szCs w:val="24"/>
              </w:rPr>
              <w:t>赛</w:t>
            </w:r>
            <w:proofErr w:type="gramStart"/>
            <w:r>
              <w:rPr>
                <w:rFonts w:ascii="仿宋_GB2312" w:eastAsia="仿宋_GB2312" w:hAnsi="仿宋_GB2312" w:cs="仿宋_GB2312" w:hint="eastAsia"/>
                <w:sz w:val="24"/>
                <w:szCs w:val="24"/>
              </w:rPr>
              <w:t>务</w:t>
            </w:r>
            <w:proofErr w:type="gramEnd"/>
            <w:r>
              <w:rPr>
                <w:rFonts w:ascii="仿宋_GB2312" w:eastAsia="仿宋_GB2312" w:hAnsi="仿宋_GB2312" w:cs="仿宋_GB2312" w:hint="eastAsia"/>
                <w:sz w:val="24"/>
                <w:szCs w:val="24"/>
              </w:rPr>
              <w:t>筹备</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9</w:t>
            </w:r>
          </w:p>
        </w:tc>
      </w:tr>
      <w:tr w:rsidR="00F33EAD">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7</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sz w:val="24"/>
                <w:szCs w:val="24"/>
              </w:rPr>
              <w:t>体验中心设计与实施</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10</w:t>
            </w:r>
          </w:p>
        </w:tc>
      </w:tr>
      <w:tr w:rsidR="00F33EAD">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bCs/>
                <w:w w:val="90"/>
                <w:sz w:val="24"/>
                <w:szCs w:val="24"/>
              </w:rPr>
            </w:pPr>
            <w:r>
              <w:rPr>
                <w:rFonts w:ascii="仿宋_GB2312" w:eastAsia="仿宋_GB2312" w:hAnsi="仿宋_GB2312" w:cs="仿宋_GB2312" w:hint="eastAsia"/>
                <w:bCs/>
                <w:sz w:val="24"/>
                <w:szCs w:val="24"/>
              </w:rPr>
              <w:t>8</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sz w:val="24"/>
                <w:szCs w:val="24"/>
                <w:lang w:val="zh-CN"/>
              </w:rPr>
              <w:t>教学资源开发、赛项技术完善</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bCs/>
                <w:w w:val="90"/>
                <w:sz w:val="24"/>
                <w:szCs w:val="24"/>
              </w:rPr>
            </w:pPr>
            <w:r>
              <w:rPr>
                <w:rFonts w:ascii="仿宋_GB2312" w:eastAsia="仿宋_GB2312" w:hAnsi="仿宋_GB2312" w:cs="仿宋_GB2312" w:hint="eastAsia"/>
                <w:bCs/>
                <w:sz w:val="24"/>
                <w:szCs w:val="24"/>
              </w:rPr>
              <w:t>9</w:t>
            </w:r>
          </w:p>
        </w:tc>
      </w:tr>
      <w:tr w:rsidR="00F33EAD">
        <w:trPr>
          <w:trHeight w:hRule="exact" w:val="369"/>
          <w:jc w:val="center"/>
        </w:trPr>
        <w:tc>
          <w:tcPr>
            <w:tcW w:w="580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Chars="200"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合   计</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EAD" w:rsidRDefault="00354BC8">
            <w:pPr>
              <w:snapToGrid w:val="0"/>
              <w:spacing w:before="100" w:beforeAutospacing="1" w:after="100" w:afterAutospacing="1" w:line="240" w:lineRule="auto"/>
              <w:ind w:left="-489" w:firstLine="480"/>
              <w:jc w:val="center"/>
              <w:rPr>
                <w:rFonts w:ascii="仿宋_GB2312" w:eastAsia="仿宋_GB2312" w:hAnsi="仿宋_GB2312" w:cs="仿宋_GB2312"/>
                <w:w w:val="90"/>
                <w:sz w:val="24"/>
                <w:szCs w:val="24"/>
              </w:rPr>
            </w:pPr>
            <w:r>
              <w:rPr>
                <w:rFonts w:ascii="仿宋_GB2312" w:eastAsia="仿宋_GB2312" w:hAnsi="仿宋_GB2312" w:cs="仿宋_GB2312" w:hint="eastAsia"/>
                <w:bCs/>
                <w:sz w:val="24"/>
                <w:szCs w:val="24"/>
              </w:rPr>
              <w:t>80</w:t>
            </w:r>
          </w:p>
        </w:tc>
      </w:tr>
    </w:tbl>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十六、比赛组织与管理</w:t>
      </w:r>
    </w:p>
    <w:p w:rsidR="00F33EAD" w:rsidRDefault="00354BC8">
      <w:pPr>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根据《全国职业院校技能大赛组织机构与职能分工》，由申报单位牵头成立赛项执行委员会和赛项专家组，全面负责赛项整体策划。执委会和赛项专家组由行业、企业专家和院校代表共同组成。</w:t>
      </w:r>
    </w:p>
    <w:p w:rsidR="00F33EAD" w:rsidRDefault="00354BC8">
      <w:pPr>
        <w:snapToGrid w:val="0"/>
        <w:spacing w:line="560" w:lineRule="exact"/>
        <w:ind w:leftChars="0" w:left="0" w:firstLineChars="200" w:firstLine="602"/>
        <w:rPr>
          <w:rFonts w:ascii="仿宋_GB2312" w:eastAsia="仿宋_GB2312" w:hAnsi="宋体"/>
          <w:b/>
          <w:kern w:val="0"/>
          <w:sz w:val="30"/>
          <w:szCs w:val="30"/>
        </w:rPr>
      </w:pPr>
      <w:r>
        <w:rPr>
          <w:rFonts w:ascii="仿宋_GB2312" w:eastAsia="仿宋_GB2312" w:hAnsi="宋体" w:hint="eastAsia"/>
          <w:b/>
          <w:kern w:val="0"/>
          <w:sz w:val="30"/>
          <w:szCs w:val="30"/>
        </w:rPr>
        <w:t>（一）赛项组织机构</w:t>
      </w:r>
    </w:p>
    <w:p w:rsidR="00F33EAD" w:rsidRDefault="00354BC8">
      <w:pPr>
        <w:adjustRightInd w:val="0"/>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1.赛项执行委员会</w:t>
      </w:r>
    </w:p>
    <w:p w:rsidR="00F33EAD" w:rsidRDefault="00354BC8">
      <w:pPr>
        <w:adjustRightInd w:val="0"/>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各赛项执行委员会全面负责本赛项的筹备与实施工作，接受大赛执委</w:t>
      </w:r>
      <w:r>
        <w:rPr>
          <w:rFonts w:ascii="仿宋_GB2312" w:eastAsia="仿宋_GB2312" w:hAnsi="宋体" w:hint="eastAsia"/>
          <w:sz w:val="30"/>
          <w:szCs w:val="30"/>
        </w:rPr>
        <w:lastRenderedPageBreak/>
        <w:t>会领导，接受赛项所在分赛区执委会的协调和指导。赛项执委会的主要职责包括：领导、协调赛项专家组和赛项承办院校开展本赛项的组织工作，管理赛项经费，选荐赛项专家组人员及赛项裁判与仲裁人员等。</w:t>
      </w:r>
    </w:p>
    <w:p w:rsidR="00F33EAD" w:rsidRDefault="00354BC8">
      <w:pPr>
        <w:adjustRightInd w:val="0"/>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2.赛项专家组</w:t>
      </w:r>
    </w:p>
    <w:p w:rsidR="00F33EAD" w:rsidRDefault="00354BC8">
      <w:pPr>
        <w:tabs>
          <w:tab w:val="left" w:pos="3396"/>
        </w:tabs>
        <w:adjustRightInd w:val="0"/>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rsidR="00F33EAD" w:rsidRDefault="00354BC8">
      <w:pPr>
        <w:adjustRightInd w:val="0"/>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3.赛项承办院校</w:t>
      </w:r>
    </w:p>
    <w:p w:rsidR="00F33EAD" w:rsidRDefault="00354BC8">
      <w:pPr>
        <w:adjustRightInd w:val="0"/>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赛项承办院校在赛项执委会领导下，负责承办赛项的具体保障实施工作，主要职责包括：按照赛项技术方案要求落实比赛场地及基础设施，赛项宣传，组织开展各项赛期活动，参赛人员接待，比赛过程文件存档等工作，赛</w:t>
      </w:r>
      <w:proofErr w:type="gramStart"/>
      <w:r>
        <w:rPr>
          <w:rFonts w:ascii="仿宋_GB2312" w:eastAsia="仿宋_GB2312" w:hAnsi="宋体" w:hint="eastAsia"/>
          <w:sz w:val="30"/>
          <w:szCs w:val="30"/>
        </w:rPr>
        <w:t>务</w:t>
      </w:r>
      <w:proofErr w:type="gramEnd"/>
      <w:r>
        <w:rPr>
          <w:rFonts w:ascii="仿宋_GB2312" w:eastAsia="仿宋_GB2312" w:hAnsi="宋体" w:hint="eastAsia"/>
          <w:sz w:val="30"/>
          <w:szCs w:val="30"/>
        </w:rPr>
        <w:t>人员及服务志愿者的组织，赛场秩序维持及安全保障，赛后搜集整理大赛影像文字资料上报大赛执委会等。赛项承办院校按照赛项预算执行各项支出。承办院校人员不得参与所承办赛项的赛题设计和裁判工作。</w:t>
      </w:r>
    </w:p>
    <w:p w:rsidR="00F33EAD" w:rsidRDefault="00354BC8">
      <w:pPr>
        <w:adjustRightInd w:val="0"/>
        <w:snapToGrid w:val="0"/>
        <w:spacing w:line="560" w:lineRule="exact"/>
        <w:ind w:leftChars="0" w:left="0" w:firstLineChars="200" w:firstLine="602"/>
        <w:rPr>
          <w:rFonts w:ascii="仿宋_GB2312" w:eastAsia="仿宋_GB2312" w:hAnsi="宋体"/>
          <w:b/>
          <w:sz w:val="30"/>
          <w:szCs w:val="30"/>
        </w:rPr>
      </w:pPr>
      <w:r>
        <w:rPr>
          <w:rFonts w:ascii="仿宋_GB2312" w:eastAsia="仿宋_GB2312" w:hAnsi="宋体" w:hint="eastAsia"/>
          <w:b/>
          <w:sz w:val="30"/>
          <w:szCs w:val="30"/>
        </w:rPr>
        <w:t>（二）赛项设备与设施管理</w:t>
      </w:r>
    </w:p>
    <w:p w:rsidR="00F33EAD" w:rsidRDefault="00354BC8">
      <w:pPr>
        <w:snapToGrid w:val="0"/>
        <w:spacing w:line="560" w:lineRule="exact"/>
        <w:ind w:leftChars="0" w:left="0" w:firstLineChars="200" w:firstLine="600"/>
        <w:rPr>
          <w:rFonts w:ascii="仿宋_GB2312" w:eastAsia="仿宋_GB2312" w:hAnsi="宋体"/>
          <w:kern w:val="0"/>
          <w:sz w:val="30"/>
          <w:szCs w:val="30"/>
        </w:rPr>
      </w:pPr>
      <w:r>
        <w:rPr>
          <w:rFonts w:ascii="仿宋_GB2312" w:eastAsia="仿宋_GB2312" w:hAnsi="宋体" w:hint="eastAsia"/>
          <w:kern w:val="0"/>
          <w:sz w:val="30"/>
          <w:szCs w:val="30"/>
        </w:rPr>
        <w:t>根据《全国职业院校技能大赛赛项设备与设施管理办法》：</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kern w:val="0"/>
          <w:sz w:val="30"/>
          <w:szCs w:val="30"/>
        </w:rPr>
        <w:t>1.</w:t>
      </w:r>
      <w:r>
        <w:rPr>
          <w:rFonts w:ascii="仿宋_GB2312" w:eastAsia="仿宋_GB2312" w:hAnsi="宋体" w:hint="eastAsia"/>
          <w:sz w:val="30"/>
          <w:szCs w:val="30"/>
        </w:rPr>
        <w:t>赛场布置</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（1）赛场应进行周密设计，绘制满足赛事管理、引导、指示要求的平面图。竞赛举行期间，应在竞赛场所、人员密集的地方张贴。</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（2）赛场平面图上应标明安全出口、消防通道、警戒区、紧急事件发生时的疏散通道。</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（3）赛场的标注、标识应进行统一设计，按规定使用大赛的标注、标识。赛场各功能区域、</w:t>
      </w:r>
      <w:proofErr w:type="gramStart"/>
      <w:r>
        <w:rPr>
          <w:rFonts w:ascii="仿宋_GB2312" w:eastAsia="仿宋_GB2312" w:hAnsi="宋体" w:hint="eastAsia"/>
          <w:sz w:val="30"/>
          <w:szCs w:val="30"/>
        </w:rPr>
        <w:t>赛位等</w:t>
      </w:r>
      <w:proofErr w:type="gramEnd"/>
      <w:r>
        <w:rPr>
          <w:rFonts w:ascii="仿宋_GB2312" w:eastAsia="仿宋_GB2312" w:hAnsi="宋体" w:hint="eastAsia"/>
          <w:sz w:val="30"/>
          <w:szCs w:val="30"/>
        </w:rPr>
        <w:t>应具有清晰的标注与标识。</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lastRenderedPageBreak/>
        <w:t>（4）</w:t>
      </w:r>
      <w:proofErr w:type="gramStart"/>
      <w:r>
        <w:rPr>
          <w:rFonts w:ascii="仿宋_GB2312" w:eastAsia="仿宋_GB2312" w:hAnsi="宋体" w:hint="eastAsia"/>
          <w:sz w:val="30"/>
          <w:szCs w:val="30"/>
        </w:rPr>
        <w:t>赛位上</w:t>
      </w:r>
      <w:proofErr w:type="gramEnd"/>
      <w:r>
        <w:rPr>
          <w:rFonts w:ascii="仿宋_GB2312" w:eastAsia="仿宋_GB2312" w:hAnsi="宋体" w:hint="eastAsia"/>
          <w:sz w:val="30"/>
          <w:szCs w:val="30"/>
        </w:rPr>
        <w:t>应张贴各种设备的安全文明生产操作规程。</w:t>
      </w:r>
    </w:p>
    <w:p w:rsidR="00F33EAD" w:rsidRDefault="00354BC8">
      <w:pPr>
        <w:snapToGrid w:val="0"/>
        <w:spacing w:line="560" w:lineRule="exact"/>
        <w:ind w:leftChars="0" w:left="0" w:firstLineChars="200" w:firstLine="600"/>
        <w:rPr>
          <w:rFonts w:ascii="仿宋_GB2312" w:eastAsia="仿宋_GB2312" w:hAnsi="宋体"/>
          <w:kern w:val="0"/>
          <w:sz w:val="30"/>
          <w:szCs w:val="30"/>
        </w:rPr>
      </w:pPr>
      <w:r>
        <w:rPr>
          <w:rFonts w:ascii="仿宋_GB2312" w:eastAsia="仿宋_GB2312" w:hAnsi="宋体" w:hint="eastAsia"/>
          <w:sz w:val="30"/>
          <w:szCs w:val="30"/>
        </w:rPr>
        <w:t>2.</w:t>
      </w:r>
      <w:r>
        <w:rPr>
          <w:rFonts w:ascii="仿宋_GB2312" w:eastAsia="仿宋_GB2312" w:hAnsi="宋体" w:hint="eastAsia"/>
          <w:kern w:val="0"/>
          <w:sz w:val="30"/>
          <w:szCs w:val="30"/>
        </w:rPr>
        <w:t>赛场管理</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1）在确保竞赛选手不受干扰的前提下，全面开放赛场，吸引社会各界人士到场观赛，提升技能大赛的关注度和影响力。赛场选手竞赛的核心区域，应指定参观路线、规定停留时间，安排专职人员进行管控与疏导。</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（2）卫生间、医疗、维修服务、生活补给站和垃圾分类回收点都在警戒线范围内，以确保大赛在相对安全的环境内进行，杜绝发生选手与外界交换信息、串通作弊的情形。</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（3）设置安全通道和警戒线，确保进入赛场的大赛参观、采访、视察的人员限定在安全区域内活动，以保证大赛安全有序进行。</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3.赛项保障</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（1）建立完善的赛项保障组织管理机制，做到各竞赛单元均有专人负责指挥和协调，确保大赛有序进行。</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（2）设置生活保障组，为竞赛选手与裁判提供相应的生活服务和后勤保障。</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（3）设置技术保障组，为竞赛设备、软件与竞赛设施提供保养、维修等服务，保障设备的完好性和正常使用，保障设备配件与操作工具的及时供应。</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（4）设置医疗保障服务站，提供可能发生的急救、伤口处理等应急服务。</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（5）设置外围安保组，对赛场核心区域的外围进行警戒与引导服务。</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4.监督与执行</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（1）各赛项应制定详细的赛场建设方案和建设进度表，并遵照执行。</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（2）赛项专家组应根据已制定的建设方案和进度进行检查，确保在比</w:t>
      </w:r>
      <w:r>
        <w:rPr>
          <w:rFonts w:ascii="仿宋_GB2312" w:eastAsia="仿宋_GB2312" w:hAnsi="宋体" w:hint="eastAsia"/>
          <w:sz w:val="30"/>
          <w:szCs w:val="30"/>
        </w:rPr>
        <w:lastRenderedPageBreak/>
        <w:t>赛前建设完成。</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（3）在正式比赛前一周，赛项专家组会同承办方对赛场建设结果进行验收与查漏。</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（4）赛场设备、设施、环境应进行赛前测试和试运行，确保赛项设备设施完好完善。</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（5）赛场验收：正式比赛前，专家组会同承办方应根据建设方案对赛场进行验收。并在验收报告上签字确认。经验收后的赛场应禁止无关人员出入。</w:t>
      </w:r>
    </w:p>
    <w:p w:rsidR="00F33EAD" w:rsidRDefault="00354BC8">
      <w:pPr>
        <w:spacing w:line="560" w:lineRule="exact"/>
        <w:ind w:leftChars="0" w:left="0" w:firstLineChars="200" w:firstLine="602"/>
        <w:rPr>
          <w:rFonts w:ascii="仿宋_GB2312" w:eastAsia="仿宋_GB2312" w:hAnsi="宋体"/>
          <w:b/>
          <w:sz w:val="30"/>
          <w:szCs w:val="30"/>
        </w:rPr>
      </w:pPr>
      <w:r>
        <w:rPr>
          <w:rFonts w:ascii="仿宋_GB2312" w:eastAsia="仿宋_GB2312" w:hAnsi="宋体" w:hint="eastAsia"/>
          <w:b/>
          <w:sz w:val="30"/>
          <w:szCs w:val="30"/>
        </w:rPr>
        <w:t>（三）安全措施</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1.各赛项应根据赛项具体特点做好安全事故应急预案。</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2.赛前应组织安保人员进行培训，提前进行安全教育和演习，使安保人员熟悉大赛的安全预案，明确各自的分工和职责。督促各部门检查消防设施，做好安全保卫工作，防止火灾、盗窃现象发生，要按时关窗锁门，确保大赛期间赛场财产的安全。</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3.竞赛过程中如若发生安全事故，应立即报告现场总指挥，同时启动事故处理应急预案，各类人员按照分工各尽其责，立即展开现场抢救和组织人员疏散，最大限度地减少人员伤害及财产损失。</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4.竞赛结束时，要及时进行安全检查，重点做好防火、防盗以及电气、设备的安全检查，防止因疏忽而发生事故。</w:t>
      </w:r>
    </w:p>
    <w:p w:rsidR="00F33EAD" w:rsidRDefault="00354BC8">
      <w:pPr>
        <w:spacing w:line="560" w:lineRule="exact"/>
        <w:ind w:leftChars="0" w:left="0" w:firstLineChars="200" w:firstLine="602"/>
        <w:rPr>
          <w:rFonts w:ascii="仿宋_GB2312" w:eastAsia="仿宋_GB2312" w:hAnsi="宋体"/>
          <w:b/>
          <w:sz w:val="30"/>
          <w:szCs w:val="30"/>
        </w:rPr>
      </w:pPr>
      <w:r>
        <w:rPr>
          <w:rFonts w:ascii="仿宋_GB2312" w:eastAsia="仿宋_GB2312" w:hAnsi="宋体" w:hint="eastAsia"/>
          <w:b/>
          <w:sz w:val="30"/>
          <w:szCs w:val="30"/>
        </w:rPr>
        <w:t>（四）监督与仲裁</w:t>
      </w:r>
    </w:p>
    <w:p w:rsidR="00F33EAD" w:rsidRDefault="00354BC8">
      <w:pPr>
        <w:snapToGrid w:val="0"/>
        <w:spacing w:line="560" w:lineRule="exact"/>
        <w:ind w:leftChars="0" w:left="0" w:firstLineChars="200" w:firstLine="600"/>
        <w:rPr>
          <w:rFonts w:ascii="仿宋_GB2312" w:eastAsia="仿宋_GB2312" w:hAnsi="宋体"/>
          <w:kern w:val="0"/>
          <w:sz w:val="30"/>
          <w:szCs w:val="30"/>
        </w:rPr>
      </w:pPr>
      <w:r>
        <w:rPr>
          <w:rFonts w:ascii="仿宋_GB2312" w:eastAsia="仿宋_GB2312" w:hAnsi="宋体" w:hint="eastAsia"/>
          <w:kern w:val="0"/>
          <w:sz w:val="30"/>
          <w:szCs w:val="30"/>
        </w:rPr>
        <w:t>根据《全国职业院校技能大赛赛项监督与仲裁管理办法》：</w:t>
      </w:r>
    </w:p>
    <w:p w:rsidR="00F33EAD" w:rsidRDefault="00354BC8">
      <w:pPr>
        <w:snapToGrid w:val="0"/>
        <w:spacing w:line="560" w:lineRule="exact"/>
        <w:ind w:leftChars="0" w:left="0" w:firstLineChars="200" w:firstLine="600"/>
        <w:rPr>
          <w:rFonts w:ascii="仿宋_GB2312" w:eastAsia="仿宋_GB2312" w:hAnsi="宋体"/>
          <w:kern w:val="0"/>
          <w:sz w:val="30"/>
          <w:szCs w:val="30"/>
        </w:rPr>
      </w:pPr>
      <w:r>
        <w:rPr>
          <w:rFonts w:ascii="仿宋_GB2312" w:eastAsia="仿宋_GB2312" w:hAnsi="宋体" w:hint="eastAsia"/>
          <w:kern w:val="0"/>
          <w:sz w:val="30"/>
          <w:szCs w:val="30"/>
        </w:rPr>
        <w:t>1.赛项监督</w:t>
      </w:r>
    </w:p>
    <w:p w:rsidR="00F33EAD" w:rsidRDefault="00354BC8">
      <w:pPr>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（1）监督组由大赛执委会指派，在大赛执委会领导下，负责竞赛筹备与组织工作实施全程现场监督。监督组实行组长负责制。</w:t>
      </w:r>
    </w:p>
    <w:p w:rsidR="00F33EAD" w:rsidRDefault="00354BC8">
      <w:pPr>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lastRenderedPageBreak/>
        <w:t>（2）监督组的监督内容包括赛项竞赛场地和设施的部署、选手抽签、裁判培训、竞赛组织、成绩评判及汇总、成绩发布、申诉</w:t>
      </w:r>
      <w:r>
        <w:rPr>
          <w:rFonts w:ascii="仿宋_GB2312" w:eastAsia="仿宋_GB2312" w:hAnsi="宋体" w:hint="eastAsia"/>
          <w:bCs/>
          <w:sz w:val="30"/>
          <w:szCs w:val="30"/>
        </w:rPr>
        <w:t>仲裁、成绩复核等</w:t>
      </w:r>
      <w:r>
        <w:rPr>
          <w:rFonts w:ascii="仿宋_GB2312" w:eastAsia="仿宋_GB2312" w:hAnsi="宋体" w:hint="eastAsia"/>
          <w:sz w:val="30"/>
          <w:szCs w:val="30"/>
        </w:rPr>
        <w:t>。</w:t>
      </w:r>
    </w:p>
    <w:p w:rsidR="00F33EAD" w:rsidRDefault="00354BC8">
      <w:pPr>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（3）监督组对竞赛过程中明显违规现象，应及时向竞赛组织方提出改正建议，同时采取必要技术手段，留取监督的过程资料。赛事结束后，向全国大赛执委会提报监督工作报告。</w:t>
      </w:r>
    </w:p>
    <w:p w:rsidR="00F33EAD" w:rsidRDefault="00354BC8">
      <w:pPr>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（4）监督组不参与具体的赛事组织活动。</w:t>
      </w:r>
    </w:p>
    <w:p w:rsidR="00F33EAD" w:rsidRDefault="00354BC8">
      <w:pPr>
        <w:snapToGrid w:val="0"/>
        <w:spacing w:line="560" w:lineRule="exact"/>
        <w:ind w:leftChars="0" w:left="0" w:firstLineChars="200" w:firstLine="600"/>
        <w:rPr>
          <w:rFonts w:ascii="仿宋_GB2312" w:eastAsia="仿宋_GB2312" w:hAnsi="宋体"/>
          <w:kern w:val="0"/>
          <w:sz w:val="30"/>
          <w:szCs w:val="30"/>
        </w:rPr>
      </w:pPr>
      <w:r>
        <w:rPr>
          <w:rFonts w:ascii="仿宋_GB2312" w:eastAsia="仿宋_GB2312" w:hAnsi="宋体" w:hint="eastAsia"/>
          <w:kern w:val="0"/>
          <w:sz w:val="30"/>
          <w:szCs w:val="30"/>
        </w:rPr>
        <w:t>2.申诉与仲裁</w:t>
      </w:r>
    </w:p>
    <w:p w:rsidR="00F33EAD" w:rsidRDefault="00354BC8">
      <w:pPr>
        <w:snapToGrid w:val="0"/>
        <w:spacing w:line="560" w:lineRule="exact"/>
        <w:ind w:leftChars="0" w:left="0" w:firstLineChars="200" w:firstLine="600"/>
        <w:rPr>
          <w:rFonts w:ascii="仿宋_GB2312" w:eastAsia="仿宋_GB2312" w:hAnsi="宋体"/>
          <w:kern w:val="0"/>
          <w:sz w:val="30"/>
          <w:szCs w:val="30"/>
        </w:rPr>
      </w:pPr>
      <w:r>
        <w:rPr>
          <w:rFonts w:ascii="仿宋_GB2312" w:eastAsia="仿宋_GB2312" w:hAnsi="宋体" w:hint="eastAsia"/>
          <w:sz w:val="30"/>
          <w:szCs w:val="30"/>
        </w:rPr>
        <w:t>（1）</w:t>
      </w:r>
      <w:r>
        <w:rPr>
          <w:rFonts w:ascii="仿宋_GB2312" w:eastAsia="仿宋_GB2312" w:hAnsi="宋体" w:hint="eastAsia"/>
          <w:kern w:val="0"/>
          <w:sz w:val="30"/>
          <w:szCs w:val="30"/>
        </w:rPr>
        <w:t>根据《全国职业院校技能大赛赛项监督与仲裁管理办法》仲裁人员的条件和组成程序，成立仲裁工作组。</w:t>
      </w:r>
      <w:r>
        <w:rPr>
          <w:rFonts w:ascii="仿宋_GB2312" w:eastAsia="仿宋_GB2312" w:hAnsi="宋体" w:hint="eastAsia"/>
          <w:sz w:val="30"/>
          <w:szCs w:val="30"/>
        </w:rPr>
        <w:t>仲裁工作组在赛项执委会领导下开展工作，并对赛项执委会负责。</w:t>
      </w:r>
    </w:p>
    <w:p w:rsidR="00F33EAD" w:rsidRDefault="00354BC8">
      <w:pPr>
        <w:pStyle w:val="1"/>
        <w:tabs>
          <w:tab w:val="left" w:pos="709"/>
        </w:tabs>
        <w:adjustRightInd w:val="0"/>
        <w:snapToGrid w:val="0"/>
        <w:spacing w:line="560" w:lineRule="exact"/>
        <w:ind w:leftChars="0" w:left="0" w:firstLine="600"/>
        <w:rPr>
          <w:rFonts w:ascii="仿宋_GB2312" w:eastAsia="仿宋_GB2312" w:hAnsi="宋体"/>
          <w:sz w:val="30"/>
          <w:szCs w:val="30"/>
        </w:rPr>
      </w:pPr>
      <w:r>
        <w:rPr>
          <w:rFonts w:ascii="仿宋_GB2312" w:eastAsia="仿宋_GB2312" w:hAnsi="宋体" w:hint="eastAsia"/>
          <w:sz w:val="30"/>
          <w:szCs w:val="30"/>
        </w:rPr>
        <w:t>（2）仲裁人员的职责</w:t>
      </w:r>
    </w:p>
    <w:p w:rsidR="00F33EAD" w:rsidRDefault="00354BC8">
      <w:pPr>
        <w:pStyle w:val="1"/>
        <w:tabs>
          <w:tab w:val="left" w:pos="709"/>
        </w:tabs>
        <w:adjustRightInd w:val="0"/>
        <w:snapToGrid w:val="0"/>
        <w:spacing w:line="560" w:lineRule="exact"/>
        <w:ind w:leftChars="0" w:left="0" w:firstLine="600"/>
        <w:rPr>
          <w:rFonts w:ascii="仿宋_GB2312" w:eastAsia="仿宋_GB2312" w:hAnsi="宋体"/>
          <w:sz w:val="30"/>
          <w:szCs w:val="30"/>
        </w:rPr>
      </w:pPr>
      <w:r>
        <w:rPr>
          <w:rFonts w:ascii="仿宋_GB2312" w:eastAsia="仿宋_GB2312" w:hAnsi="宋体" w:hint="eastAsia"/>
          <w:sz w:val="30"/>
          <w:szCs w:val="30"/>
        </w:rPr>
        <w:t>①熟悉赛项的竞赛规程和规则。</w:t>
      </w:r>
    </w:p>
    <w:p w:rsidR="00F33EAD" w:rsidRDefault="00354BC8">
      <w:pPr>
        <w:pStyle w:val="1"/>
        <w:tabs>
          <w:tab w:val="left" w:pos="709"/>
        </w:tabs>
        <w:adjustRightInd w:val="0"/>
        <w:snapToGrid w:val="0"/>
        <w:spacing w:line="560" w:lineRule="exact"/>
        <w:ind w:leftChars="0" w:left="0" w:firstLine="600"/>
        <w:rPr>
          <w:rFonts w:ascii="仿宋_GB2312" w:eastAsia="仿宋_GB2312" w:hAnsi="宋体"/>
          <w:sz w:val="30"/>
          <w:szCs w:val="30"/>
        </w:rPr>
      </w:pPr>
      <w:r>
        <w:rPr>
          <w:rFonts w:ascii="仿宋_GB2312" w:eastAsia="仿宋_GB2312" w:hAnsi="宋体" w:hint="eastAsia"/>
          <w:sz w:val="30"/>
          <w:szCs w:val="30"/>
        </w:rPr>
        <w:t>②掌握本赛项的竞赛进展情况。</w:t>
      </w:r>
    </w:p>
    <w:p w:rsidR="00F33EAD" w:rsidRDefault="00354BC8">
      <w:pPr>
        <w:pStyle w:val="1"/>
        <w:tabs>
          <w:tab w:val="left" w:pos="709"/>
        </w:tabs>
        <w:adjustRightInd w:val="0"/>
        <w:snapToGrid w:val="0"/>
        <w:spacing w:line="560" w:lineRule="exact"/>
        <w:ind w:leftChars="0" w:left="0" w:firstLine="600"/>
        <w:rPr>
          <w:rFonts w:ascii="仿宋_GB2312" w:eastAsia="仿宋_GB2312" w:hAnsi="宋体"/>
          <w:sz w:val="30"/>
          <w:szCs w:val="30"/>
        </w:rPr>
      </w:pPr>
      <w:r>
        <w:rPr>
          <w:rFonts w:ascii="仿宋_GB2312" w:eastAsia="仿宋_GB2312" w:hAnsi="宋体" w:hint="eastAsia"/>
          <w:sz w:val="30"/>
          <w:szCs w:val="30"/>
        </w:rPr>
        <w:t>③受理各参赛队的书面申诉。</w:t>
      </w:r>
    </w:p>
    <w:p w:rsidR="00F33EAD" w:rsidRDefault="00354BC8">
      <w:pPr>
        <w:pStyle w:val="1"/>
        <w:tabs>
          <w:tab w:val="left" w:pos="709"/>
        </w:tabs>
        <w:adjustRightInd w:val="0"/>
        <w:snapToGrid w:val="0"/>
        <w:spacing w:line="560" w:lineRule="exact"/>
        <w:ind w:leftChars="0" w:left="0" w:firstLine="600"/>
        <w:rPr>
          <w:rFonts w:ascii="仿宋_GB2312" w:eastAsia="仿宋_GB2312" w:hAnsi="宋体"/>
          <w:sz w:val="30"/>
          <w:szCs w:val="30"/>
        </w:rPr>
      </w:pPr>
      <w:r>
        <w:rPr>
          <w:rFonts w:ascii="仿宋_GB2312" w:eastAsia="仿宋_GB2312" w:hAnsi="宋体" w:hint="eastAsia"/>
          <w:sz w:val="30"/>
          <w:szCs w:val="30"/>
        </w:rPr>
        <w:t>④对受理的申诉进行深入调查，做出客观、公正的集体仲裁。</w:t>
      </w:r>
    </w:p>
    <w:p w:rsidR="00F33EAD" w:rsidRDefault="00354BC8">
      <w:pPr>
        <w:adjustRightInd w:val="0"/>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3.申诉与仲裁的程序</w:t>
      </w:r>
    </w:p>
    <w:p w:rsidR="00F33EAD" w:rsidRDefault="00354BC8">
      <w:pPr>
        <w:adjustRightInd w:val="0"/>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 xml:space="preserve">（1）各参赛队对不符合赛项规程规定的仪器、设备、工装、材料、物件、计算机软硬件、竞赛使用工具、用品；竞赛执裁、赛场管理、竞赛成绩，以及工作人员的不规范行为等，可向赛项仲裁工作组提出申诉。 </w:t>
      </w:r>
    </w:p>
    <w:p w:rsidR="00F33EAD" w:rsidRDefault="00354BC8">
      <w:pPr>
        <w:adjustRightInd w:val="0"/>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（2）申诉主体为参赛队领队。</w:t>
      </w:r>
    </w:p>
    <w:p w:rsidR="00F33EAD" w:rsidRDefault="00354BC8">
      <w:pPr>
        <w:adjustRightInd w:val="0"/>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 xml:space="preserve">（3）申诉启动时，参赛队以该队领队亲笔签字同意的书面报告的形式递交赛项仲裁工作组。报告应对申诉事件的现象、发生时间、涉及人员、申诉依据等进行充分、实事求是的叙述。非书面申诉不予受理。 </w:t>
      </w:r>
    </w:p>
    <w:p w:rsidR="00F33EAD" w:rsidRDefault="00354BC8">
      <w:pPr>
        <w:adjustRightInd w:val="0"/>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lastRenderedPageBreak/>
        <w:t>（4）提出申诉应在赛项比赛结束后2小时内提出。超过2小时不予受理。</w:t>
      </w:r>
    </w:p>
    <w:p w:rsidR="00F33EAD" w:rsidRDefault="00354BC8">
      <w:pPr>
        <w:adjustRightInd w:val="0"/>
        <w:snapToGrid w:val="0"/>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sz w:val="30"/>
          <w:szCs w:val="30"/>
        </w:rPr>
        <w:t>（5）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F33EAD" w:rsidRDefault="00354BC8">
      <w:pPr>
        <w:snapToGrid w:val="0"/>
        <w:spacing w:line="560" w:lineRule="exact"/>
        <w:ind w:leftChars="0" w:left="0" w:firstLineChars="200" w:firstLine="600"/>
        <w:rPr>
          <w:rFonts w:ascii="Arial Narrow" w:eastAsia="仿宋_GB2312" w:hAnsi="Arial Narrow" w:cs="Arial"/>
          <w:sz w:val="30"/>
          <w:szCs w:val="30"/>
        </w:rPr>
      </w:pPr>
      <w:r>
        <w:rPr>
          <w:rFonts w:ascii="仿宋_GB2312" w:eastAsia="仿宋_GB2312" w:hAnsi="宋体" w:hint="eastAsia"/>
          <w:sz w:val="30"/>
          <w:szCs w:val="30"/>
        </w:rPr>
        <w:t>（6）申诉方不得以任何理由拒绝接收仲裁结果；不得以任何理由采取过激行为扰乱赛场秩序；仲裁结果由申诉人签收，不能代收；如在约定时间和地点申诉人离开，视为自行放弃申诉。</w:t>
      </w:r>
    </w:p>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十七、教学资源转化建设方案</w:t>
      </w:r>
    </w:p>
    <w:p w:rsidR="00F33EAD" w:rsidRDefault="00354BC8">
      <w:pPr>
        <w:spacing w:line="560" w:lineRule="exact"/>
        <w:ind w:leftChars="0" w:left="0" w:firstLineChars="200" w:firstLine="600"/>
        <w:rPr>
          <w:rFonts w:ascii="仿宋_GB2312" w:eastAsia="仿宋_GB2312" w:hAnsi="宋体"/>
          <w:bCs/>
          <w:sz w:val="30"/>
          <w:szCs w:val="30"/>
        </w:rPr>
      </w:pPr>
      <w:r>
        <w:rPr>
          <w:rFonts w:ascii="仿宋_GB2312" w:eastAsia="仿宋_GB2312" w:hAnsi="宋体" w:hint="eastAsia"/>
          <w:bCs/>
          <w:sz w:val="30"/>
          <w:szCs w:val="30"/>
        </w:rPr>
        <w:t>在大赛执委会的领导与监督下，赛后30日内向大赛执委会办公室提交资源转化方案，在半年内完成资源转化工作。</w:t>
      </w:r>
    </w:p>
    <w:p w:rsidR="00F33EAD" w:rsidRDefault="00354BC8">
      <w:pPr>
        <w:spacing w:line="560" w:lineRule="exact"/>
        <w:ind w:leftChars="0" w:left="0" w:firstLineChars="200" w:firstLine="600"/>
        <w:rPr>
          <w:rFonts w:ascii="仿宋_GB2312" w:eastAsia="仿宋_GB2312" w:hAnsi="宋体"/>
          <w:bCs/>
          <w:sz w:val="30"/>
          <w:szCs w:val="30"/>
        </w:rPr>
      </w:pPr>
      <w:r>
        <w:rPr>
          <w:rFonts w:ascii="仿宋_GB2312" w:eastAsia="仿宋_GB2312" w:hAnsi="宋体" w:hint="eastAsia"/>
          <w:bCs/>
          <w:sz w:val="30"/>
          <w:szCs w:val="30"/>
        </w:rPr>
        <w:t>（一）</w:t>
      </w:r>
      <w:r>
        <w:rPr>
          <w:rFonts w:ascii="仿宋_GB2312" w:eastAsia="仿宋_GB2312" w:hAnsi="宋体" w:hint="eastAsia"/>
          <w:sz w:val="30"/>
          <w:szCs w:val="30"/>
        </w:rPr>
        <w:t>赛项资源转化的内容包括本赛项</w:t>
      </w:r>
      <w:proofErr w:type="gramStart"/>
      <w:r>
        <w:rPr>
          <w:rFonts w:ascii="仿宋_GB2312" w:eastAsia="仿宋_GB2312" w:hAnsi="宋体" w:hint="eastAsia"/>
          <w:sz w:val="30"/>
          <w:szCs w:val="30"/>
        </w:rPr>
        <w:t>竞赛全</w:t>
      </w:r>
      <w:proofErr w:type="gramEnd"/>
      <w:r>
        <w:rPr>
          <w:rFonts w:ascii="仿宋_GB2312" w:eastAsia="仿宋_GB2312" w:hAnsi="宋体" w:hint="eastAsia"/>
          <w:sz w:val="30"/>
          <w:szCs w:val="30"/>
        </w:rPr>
        <w:t>过程的各类资源。做到赛项资源转化成果应符合行业标准、契合课程标准、突出技能特色、展现竞赛优势，形成满足职业教育教学需求、体现先进教学模式、反映职业教育先进水平的共享性职业教育教学资源。</w:t>
      </w:r>
    </w:p>
    <w:p w:rsidR="00F33EAD" w:rsidRDefault="00354BC8">
      <w:pPr>
        <w:spacing w:line="560" w:lineRule="exact"/>
        <w:ind w:leftChars="0" w:left="0" w:firstLineChars="200" w:firstLine="600"/>
        <w:rPr>
          <w:rFonts w:ascii="仿宋_GB2312" w:eastAsia="仿宋_GB2312" w:hAnsi="宋体"/>
          <w:bCs/>
          <w:sz w:val="30"/>
          <w:szCs w:val="30"/>
        </w:rPr>
      </w:pPr>
      <w:r>
        <w:rPr>
          <w:rFonts w:ascii="仿宋_GB2312" w:eastAsia="仿宋_GB2312" w:hAnsi="宋体" w:hint="eastAsia"/>
          <w:bCs/>
          <w:sz w:val="30"/>
          <w:szCs w:val="30"/>
        </w:rPr>
        <w:t>（二）</w:t>
      </w:r>
      <w:r>
        <w:rPr>
          <w:rFonts w:ascii="仿宋_GB2312" w:eastAsia="仿宋_GB2312" w:hAnsi="宋体" w:hint="eastAsia"/>
          <w:sz w:val="30"/>
          <w:szCs w:val="30"/>
        </w:rPr>
        <w:t>本赛项资源转化成果包含基本资源和拓展资源，充分体现本赛项技能考核特点。</w:t>
      </w:r>
    </w:p>
    <w:p w:rsidR="00F33EAD" w:rsidRDefault="00354BC8">
      <w:pPr>
        <w:spacing w:line="560" w:lineRule="exact"/>
        <w:ind w:leftChars="0" w:left="0" w:firstLineChars="200" w:firstLine="600"/>
        <w:rPr>
          <w:rFonts w:ascii="仿宋_GB2312" w:eastAsia="仿宋_GB2312" w:hAnsi="宋体"/>
          <w:bCs/>
          <w:sz w:val="30"/>
          <w:szCs w:val="30"/>
        </w:rPr>
      </w:pPr>
      <w:r>
        <w:rPr>
          <w:rFonts w:ascii="仿宋_GB2312" w:eastAsia="仿宋_GB2312" w:hAnsi="宋体" w:hint="eastAsia"/>
          <w:bCs/>
          <w:sz w:val="30"/>
          <w:szCs w:val="30"/>
        </w:rPr>
        <w:t>1.可提供以下基本资源</w:t>
      </w:r>
    </w:p>
    <w:p w:rsidR="00F33EAD" w:rsidRDefault="00354BC8">
      <w:pPr>
        <w:spacing w:line="560" w:lineRule="exact"/>
        <w:ind w:leftChars="0" w:left="0" w:firstLineChars="200" w:firstLine="600"/>
        <w:rPr>
          <w:rFonts w:ascii="仿宋_GB2312" w:eastAsia="仿宋_GB2312" w:hAnsi="宋体"/>
          <w:bCs/>
          <w:sz w:val="30"/>
          <w:szCs w:val="30"/>
        </w:rPr>
      </w:pPr>
      <w:r>
        <w:rPr>
          <w:rFonts w:ascii="仿宋_GB2312" w:eastAsia="仿宋_GB2312" w:hAnsi="宋体" w:hint="eastAsia"/>
          <w:bCs/>
          <w:sz w:val="30"/>
          <w:szCs w:val="30"/>
        </w:rPr>
        <w:t>（1）向大赛执委会提供专家点评视频、优秀选手/指导教师访谈视频。</w:t>
      </w:r>
    </w:p>
    <w:p w:rsidR="00F33EAD" w:rsidRDefault="00354BC8">
      <w:pPr>
        <w:spacing w:line="560" w:lineRule="exact"/>
        <w:ind w:leftChars="0" w:left="0" w:firstLineChars="200" w:firstLine="600"/>
        <w:rPr>
          <w:rFonts w:ascii="仿宋_GB2312" w:eastAsia="仿宋_GB2312" w:hAnsi="宋体"/>
          <w:bCs/>
          <w:sz w:val="30"/>
          <w:szCs w:val="30"/>
        </w:rPr>
      </w:pPr>
      <w:r>
        <w:rPr>
          <w:rFonts w:ascii="仿宋_GB2312" w:eastAsia="仿宋_GB2312" w:hAnsi="宋体" w:hint="eastAsia"/>
          <w:bCs/>
          <w:sz w:val="30"/>
          <w:szCs w:val="30"/>
        </w:rPr>
        <w:t>（2）向大赛执委会提供竞赛过程的全套音视频素材。</w:t>
      </w:r>
    </w:p>
    <w:p w:rsidR="00F33EAD" w:rsidRDefault="00354BC8">
      <w:pPr>
        <w:spacing w:line="560" w:lineRule="exact"/>
        <w:ind w:leftChars="0" w:left="0" w:firstLineChars="200" w:firstLine="600"/>
        <w:rPr>
          <w:rFonts w:ascii="仿宋_GB2312" w:eastAsia="仿宋_GB2312" w:hAnsi="宋体"/>
          <w:bCs/>
          <w:sz w:val="30"/>
          <w:szCs w:val="30"/>
        </w:rPr>
      </w:pPr>
      <w:r>
        <w:rPr>
          <w:rFonts w:ascii="仿宋_GB2312" w:eastAsia="仿宋_GB2312" w:hAnsi="宋体" w:hint="eastAsia"/>
          <w:bCs/>
          <w:sz w:val="30"/>
          <w:szCs w:val="30"/>
        </w:rPr>
        <w:t>2.可提供以下拓展资源</w:t>
      </w:r>
    </w:p>
    <w:p w:rsidR="00F33EAD" w:rsidRDefault="00354BC8">
      <w:pPr>
        <w:spacing w:line="560" w:lineRule="exact"/>
        <w:ind w:leftChars="0" w:left="0" w:firstLineChars="200" w:firstLine="600"/>
        <w:rPr>
          <w:rFonts w:ascii="仿宋_GB2312" w:eastAsia="仿宋_GB2312" w:hAnsi="宋体"/>
          <w:bCs/>
          <w:sz w:val="30"/>
          <w:szCs w:val="30"/>
        </w:rPr>
      </w:pPr>
      <w:r>
        <w:rPr>
          <w:rFonts w:ascii="仿宋_GB2312" w:eastAsia="仿宋_GB2312" w:hAnsi="宋体" w:hint="eastAsia"/>
          <w:bCs/>
          <w:sz w:val="30"/>
          <w:szCs w:val="30"/>
        </w:rPr>
        <w:t>（1）建立试题题库、配分表、评分表，搜集</w:t>
      </w:r>
      <w:proofErr w:type="gramStart"/>
      <w:r>
        <w:rPr>
          <w:rFonts w:ascii="仿宋_GB2312" w:eastAsia="仿宋_GB2312" w:hAnsi="宋体" w:hint="eastAsia"/>
          <w:bCs/>
          <w:sz w:val="30"/>
          <w:szCs w:val="30"/>
        </w:rPr>
        <w:t>各地比赛</w:t>
      </w:r>
      <w:proofErr w:type="gramEnd"/>
      <w:r>
        <w:rPr>
          <w:rFonts w:ascii="仿宋_GB2312" w:eastAsia="仿宋_GB2312" w:hAnsi="宋体" w:hint="eastAsia"/>
          <w:bCs/>
          <w:sz w:val="30"/>
          <w:szCs w:val="30"/>
        </w:rPr>
        <w:t>试题、配分表、评分表，为各学校开展项目实</w:t>
      </w:r>
      <w:proofErr w:type="gramStart"/>
      <w:r>
        <w:rPr>
          <w:rFonts w:ascii="仿宋_GB2312" w:eastAsia="仿宋_GB2312" w:hAnsi="宋体" w:hint="eastAsia"/>
          <w:bCs/>
          <w:sz w:val="30"/>
          <w:szCs w:val="30"/>
        </w:rPr>
        <w:t>训提供</w:t>
      </w:r>
      <w:proofErr w:type="gramEnd"/>
      <w:r>
        <w:rPr>
          <w:rFonts w:ascii="仿宋_GB2312" w:eastAsia="仿宋_GB2312" w:hAnsi="宋体" w:hint="eastAsia"/>
          <w:bCs/>
          <w:sz w:val="30"/>
          <w:szCs w:val="30"/>
        </w:rPr>
        <w:t>参考。</w:t>
      </w:r>
    </w:p>
    <w:p w:rsidR="00F33EAD" w:rsidRDefault="00354BC8">
      <w:pPr>
        <w:spacing w:line="560" w:lineRule="exact"/>
        <w:ind w:leftChars="0" w:left="0" w:firstLineChars="200" w:firstLine="600"/>
        <w:rPr>
          <w:rFonts w:ascii="仿宋_GB2312" w:eastAsia="仿宋_GB2312" w:hAnsi="宋体"/>
          <w:bCs/>
          <w:sz w:val="30"/>
          <w:szCs w:val="30"/>
        </w:rPr>
      </w:pPr>
      <w:r>
        <w:rPr>
          <w:rFonts w:ascii="仿宋_GB2312" w:eastAsia="仿宋_GB2312" w:hAnsi="宋体" w:hint="eastAsia"/>
          <w:bCs/>
          <w:sz w:val="30"/>
          <w:szCs w:val="30"/>
        </w:rPr>
        <w:lastRenderedPageBreak/>
        <w:t>（2）针对赛项竞赛平台，组织行业专家、教师、企业工程师共同开发制作20～30种微课程，供参赛校教学使用。</w:t>
      </w:r>
    </w:p>
    <w:p w:rsidR="00F33EAD" w:rsidRDefault="00354BC8">
      <w:pPr>
        <w:spacing w:line="560" w:lineRule="exact"/>
        <w:ind w:leftChars="0" w:left="0" w:firstLineChars="200" w:firstLine="600"/>
        <w:rPr>
          <w:rFonts w:ascii="仿宋_GB2312" w:eastAsia="仿宋_GB2312" w:hAnsi="宋体"/>
          <w:bCs/>
          <w:sz w:val="30"/>
          <w:szCs w:val="30"/>
        </w:rPr>
      </w:pPr>
      <w:r>
        <w:rPr>
          <w:rFonts w:ascii="仿宋_GB2312" w:eastAsia="仿宋_GB2312" w:hAnsi="宋体" w:hint="eastAsia"/>
          <w:bCs/>
          <w:sz w:val="30"/>
          <w:szCs w:val="30"/>
        </w:rPr>
        <w:t>（3）搭建赛项教育云平台，主要包括资源共享、资源下载、技术交流、在线学习、题库建设等单元。</w:t>
      </w:r>
    </w:p>
    <w:p w:rsidR="00F33EAD" w:rsidRDefault="00354BC8">
      <w:pPr>
        <w:spacing w:line="560" w:lineRule="exact"/>
        <w:ind w:leftChars="0" w:left="0" w:firstLineChars="200" w:firstLine="600"/>
        <w:rPr>
          <w:rFonts w:ascii="仿宋_GB2312" w:eastAsia="仿宋_GB2312" w:hAnsi="宋体"/>
          <w:bCs/>
          <w:sz w:val="30"/>
          <w:szCs w:val="30"/>
        </w:rPr>
      </w:pPr>
      <w:r>
        <w:rPr>
          <w:rFonts w:ascii="仿宋_GB2312" w:eastAsia="仿宋_GB2312" w:hAnsi="宋体" w:hint="eastAsia"/>
          <w:sz w:val="30"/>
          <w:szCs w:val="30"/>
        </w:rPr>
        <w:t>（三）本赛项</w:t>
      </w:r>
      <w:r>
        <w:rPr>
          <w:rFonts w:ascii="仿宋_GB2312" w:eastAsia="仿宋_GB2312" w:hAnsi="宋体" w:hint="eastAsia"/>
          <w:bCs/>
          <w:sz w:val="30"/>
          <w:szCs w:val="30"/>
        </w:rPr>
        <w:t>所有</w:t>
      </w:r>
      <w:r>
        <w:rPr>
          <w:rFonts w:ascii="仿宋_GB2312" w:eastAsia="仿宋_GB2312" w:hAnsi="宋体" w:hint="eastAsia"/>
          <w:sz w:val="30"/>
          <w:szCs w:val="30"/>
        </w:rPr>
        <w:t>转化资源做到均符合《全国职业院校技能大赛赛项资源转化工作办法》中规定的各项技术标准。</w:t>
      </w:r>
    </w:p>
    <w:p w:rsidR="00F33EAD" w:rsidRDefault="00354BC8">
      <w:pPr>
        <w:spacing w:line="560" w:lineRule="exact"/>
        <w:ind w:leftChars="0" w:left="0" w:firstLineChars="200" w:firstLine="600"/>
        <w:rPr>
          <w:rFonts w:ascii="仿宋_GB2312" w:eastAsia="仿宋_GB2312" w:hAnsi="宋体"/>
          <w:sz w:val="30"/>
          <w:szCs w:val="30"/>
        </w:rPr>
      </w:pPr>
      <w:r>
        <w:rPr>
          <w:rFonts w:ascii="仿宋_GB2312" w:eastAsia="仿宋_GB2312" w:hAnsi="宋体" w:hint="eastAsia"/>
          <w:bCs/>
          <w:sz w:val="30"/>
          <w:szCs w:val="30"/>
        </w:rPr>
        <w:t>（四）资源的使用与管理。赛项资源转化成果由大赛执委会统一实施，成熟的资源转化成果发布于全国大赛网络信息发布平台，</w:t>
      </w:r>
      <w:proofErr w:type="gramStart"/>
      <w:r>
        <w:rPr>
          <w:rFonts w:ascii="仿宋_GB2312" w:eastAsia="仿宋_GB2312" w:hAnsi="宋体" w:hint="eastAsia"/>
          <w:bCs/>
          <w:sz w:val="30"/>
          <w:szCs w:val="30"/>
        </w:rPr>
        <w:t>供职业院校</w:t>
      </w:r>
      <w:proofErr w:type="gramEnd"/>
      <w:r>
        <w:rPr>
          <w:rFonts w:ascii="仿宋_GB2312" w:eastAsia="仿宋_GB2312" w:hAnsi="宋体" w:hint="eastAsia"/>
          <w:bCs/>
          <w:sz w:val="30"/>
          <w:szCs w:val="30"/>
        </w:rPr>
        <w:t>师生借鉴学习。</w:t>
      </w:r>
    </w:p>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十八、筹备工作进度时间表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7"/>
        <w:gridCol w:w="5741"/>
      </w:tblGrid>
      <w:tr w:rsidR="00F33EAD">
        <w:trPr>
          <w:trHeight w:val="737"/>
          <w:jc w:val="center"/>
        </w:trPr>
        <w:tc>
          <w:tcPr>
            <w:tcW w:w="2787"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rPr>
                <w:rFonts w:ascii="仿宋_GB2312" w:eastAsia="仿宋_GB2312" w:hAnsi="仿宋_GB2312" w:cs="仿宋_GB2312"/>
                <w:b/>
                <w:sz w:val="24"/>
                <w:szCs w:val="24"/>
              </w:rPr>
            </w:pPr>
            <w:r>
              <w:rPr>
                <w:rFonts w:ascii="仿宋_GB2312" w:eastAsia="仿宋_GB2312" w:hAnsi="仿宋_GB2312" w:cs="仿宋_GB2312" w:hint="eastAsia"/>
                <w:b/>
                <w:sz w:val="24"/>
                <w:szCs w:val="24"/>
              </w:rPr>
              <w:t>时间段</w:t>
            </w:r>
          </w:p>
        </w:tc>
        <w:tc>
          <w:tcPr>
            <w:tcW w:w="5741"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rPr>
                <w:rFonts w:ascii="仿宋_GB2312" w:eastAsia="仿宋_GB2312" w:hAnsi="仿宋_GB2312" w:cs="仿宋_GB2312"/>
                <w:b/>
                <w:sz w:val="24"/>
                <w:szCs w:val="24"/>
              </w:rPr>
            </w:pPr>
            <w:r>
              <w:rPr>
                <w:rFonts w:ascii="仿宋_GB2312" w:eastAsia="仿宋_GB2312" w:hAnsi="仿宋_GB2312" w:cs="仿宋_GB2312" w:hint="eastAsia"/>
                <w:b/>
                <w:bCs/>
                <w:kern w:val="0"/>
                <w:sz w:val="24"/>
                <w:szCs w:val="24"/>
                <w:lang w:val="zh-CN"/>
              </w:rPr>
              <w:t>工作</w:t>
            </w:r>
            <w:r>
              <w:rPr>
                <w:rFonts w:ascii="仿宋_GB2312" w:eastAsia="仿宋_GB2312" w:hAnsi="仿宋_GB2312" w:cs="仿宋_GB2312" w:hint="eastAsia"/>
                <w:b/>
                <w:sz w:val="24"/>
                <w:szCs w:val="24"/>
              </w:rPr>
              <w:t>内容</w:t>
            </w:r>
          </w:p>
        </w:tc>
      </w:tr>
      <w:tr w:rsidR="00F33EAD">
        <w:trPr>
          <w:trHeight w:val="737"/>
          <w:jc w:val="center"/>
        </w:trPr>
        <w:tc>
          <w:tcPr>
            <w:tcW w:w="2787"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rPr>
                <w:rFonts w:ascii="仿宋_GB2312" w:eastAsia="仿宋_GB2312" w:hAnsi="仿宋_GB2312" w:cs="仿宋_GB2312"/>
                <w:sz w:val="24"/>
                <w:szCs w:val="24"/>
              </w:rPr>
            </w:pPr>
            <w:r>
              <w:rPr>
                <w:rFonts w:ascii="仿宋_GB2312" w:eastAsia="仿宋_GB2312" w:hAnsi="仿宋_GB2312" w:cs="仿宋_GB2312" w:hint="eastAsia"/>
                <w:bCs/>
                <w:kern w:val="0"/>
                <w:sz w:val="24"/>
                <w:szCs w:val="24"/>
                <w:lang w:val="zh-CN"/>
              </w:rPr>
              <w:t>2017年9月</w:t>
            </w:r>
          </w:p>
        </w:tc>
        <w:tc>
          <w:tcPr>
            <w:tcW w:w="5741" w:type="dxa"/>
            <w:tcBorders>
              <w:top w:val="single" w:sz="4" w:space="0" w:color="auto"/>
              <w:left w:val="single" w:sz="4" w:space="0" w:color="auto"/>
              <w:bottom w:val="single" w:sz="4" w:space="0" w:color="auto"/>
              <w:right w:val="single" w:sz="4" w:space="0" w:color="auto"/>
            </w:tcBorders>
            <w:vAlign w:val="center"/>
          </w:tcPr>
          <w:p w:rsidR="00F33EAD" w:rsidRDefault="00354BC8">
            <w:pPr>
              <w:autoSpaceDE w:val="0"/>
              <w:autoSpaceDN w:val="0"/>
              <w:adjustRightInd w:val="0"/>
              <w:spacing w:line="240" w:lineRule="auto"/>
              <w:ind w:leftChars="0" w:left="0"/>
              <w:rPr>
                <w:rFonts w:ascii="仿宋_GB2312" w:eastAsia="仿宋_GB2312" w:hAnsi="仿宋_GB2312" w:cs="仿宋_GB2312"/>
                <w:bCs/>
                <w:kern w:val="0"/>
                <w:sz w:val="24"/>
                <w:szCs w:val="24"/>
                <w:lang w:val="zh-CN"/>
              </w:rPr>
            </w:pPr>
            <w:r>
              <w:rPr>
                <w:rFonts w:ascii="仿宋_GB2312" w:eastAsia="仿宋_GB2312" w:hAnsi="仿宋_GB2312" w:cs="仿宋_GB2312" w:hint="eastAsia"/>
                <w:bCs/>
                <w:kern w:val="0"/>
                <w:sz w:val="24"/>
                <w:szCs w:val="24"/>
                <w:lang w:val="zh-CN"/>
              </w:rPr>
              <w:t>赛项专家组负责填报2018年全国职业院校技能大赛竞赛项目方案申报书，并上报大赛执委会。</w:t>
            </w:r>
          </w:p>
        </w:tc>
      </w:tr>
      <w:tr w:rsidR="00F33EAD">
        <w:trPr>
          <w:trHeight w:val="737"/>
          <w:jc w:val="center"/>
        </w:trPr>
        <w:tc>
          <w:tcPr>
            <w:tcW w:w="2787"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rPr>
                <w:rFonts w:ascii="仿宋_GB2312" w:eastAsia="仿宋_GB2312" w:hAnsi="仿宋_GB2312" w:cs="仿宋_GB2312"/>
                <w:sz w:val="24"/>
                <w:szCs w:val="24"/>
              </w:rPr>
            </w:pPr>
            <w:r>
              <w:rPr>
                <w:rFonts w:ascii="仿宋_GB2312" w:eastAsia="仿宋_GB2312" w:hAnsi="仿宋_GB2312" w:cs="仿宋_GB2312" w:hint="eastAsia"/>
                <w:bCs/>
                <w:kern w:val="0"/>
                <w:sz w:val="24"/>
                <w:szCs w:val="24"/>
                <w:lang w:val="zh-CN"/>
              </w:rPr>
              <w:t>2018年1月</w:t>
            </w:r>
          </w:p>
        </w:tc>
        <w:tc>
          <w:tcPr>
            <w:tcW w:w="5741"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rPr>
                <w:rFonts w:ascii="仿宋_GB2312" w:eastAsia="仿宋_GB2312" w:hAnsi="仿宋_GB2312" w:cs="仿宋_GB2312"/>
                <w:sz w:val="24"/>
                <w:szCs w:val="24"/>
              </w:rPr>
            </w:pPr>
            <w:r>
              <w:rPr>
                <w:rFonts w:ascii="仿宋_GB2312" w:eastAsia="仿宋_GB2312" w:hAnsi="仿宋_GB2312" w:cs="仿宋_GB2312" w:hint="eastAsia"/>
                <w:bCs/>
                <w:kern w:val="0"/>
                <w:sz w:val="24"/>
                <w:szCs w:val="24"/>
                <w:lang w:val="zh-CN"/>
              </w:rPr>
              <w:t>组织行业、企业专家和院校代表完成竞赛规程的完善修订工作，交由大赛执委会发布。</w:t>
            </w:r>
          </w:p>
        </w:tc>
      </w:tr>
      <w:tr w:rsidR="00F33EAD">
        <w:trPr>
          <w:trHeight w:val="737"/>
          <w:jc w:val="center"/>
        </w:trPr>
        <w:tc>
          <w:tcPr>
            <w:tcW w:w="2787"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rPr>
                <w:rFonts w:ascii="仿宋_GB2312" w:eastAsia="仿宋_GB2312" w:hAnsi="仿宋_GB2312" w:cs="仿宋_GB2312"/>
                <w:sz w:val="24"/>
                <w:szCs w:val="24"/>
              </w:rPr>
            </w:pPr>
            <w:r>
              <w:rPr>
                <w:rFonts w:ascii="仿宋_GB2312" w:eastAsia="仿宋_GB2312" w:hAnsi="仿宋_GB2312" w:cs="仿宋_GB2312" w:hint="eastAsia"/>
                <w:bCs/>
                <w:kern w:val="0"/>
                <w:sz w:val="24"/>
                <w:szCs w:val="24"/>
                <w:lang w:val="zh-CN"/>
              </w:rPr>
              <w:t>2018年2月-4月</w:t>
            </w:r>
          </w:p>
        </w:tc>
        <w:tc>
          <w:tcPr>
            <w:tcW w:w="5741" w:type="dxa"/>
            <w:tcBorders>
              <w:top w:val="single" w:sz="4" w:space="0" w:color="auto"/>
              <w:left w:val="single" w:sz="4" w:space="0" w:color="auto"/>
              <w:bottom w:val="single" w:sz="4" w:space="0" w:color="auto"/>
              <w:right w:val="single" w:sz="4" w:space="0" w:color="auto"/>
            </w:tcBorders>
            <w:vAlign w:val="center"/>
          </w:tcPr>
          <w:p w:rsidR="00F33EAD" w:rsidRDefault="00354BC8">
            <w:pPr>
              <w:autoSpaceDE w:val="0"/>
              <w:autoSpaceDN w:val="0"/>
              <w:adjustRightInd w:val="0"/>
              <w:spacing w:line="240" w:lineRule="auto"/>
              <w:ind w:leftChars="0" w:left="0"/>
              <w:rPr>
                <w:rFonts w:ascii="仿宋_GB2312" w:eastAsia="仿宋_GB2312" w:hAnsi="仿宋_GB2312" w:cs="仿宋_GB2312"/>
                <w:bCs/>
                <w:kern w:val="0"/>
                <w:sz w:val="24"/>
                <w:szCs w:val="24"/>
                <w:lang w:val="zh-CN"/>
              </w:rPr>
            </w:pPr>
            <w:r>
              <w:rPr>
                <w:rFonts w:ascii="仿宋_GB2312" w:eastAsia="仿宋_GB2312" w:hAnsi="仿宋_GB2312" w:cs="仿宋_GB2312" w:hint="eastAsia"/>
                <w:bCs/>
                <w:kern w:val="0"/>
                <w:sz w:val="24"/>
                <w:szCs w:val="24"/>
                <w:lang w:val="zh-CN"/>
              </w:rPr>
              <w:t>组建赛项技术工作团队，开展赛项准备和筹备工作；完成竞赛需要的设备与配套工具、耗材等准备工作。</w:t>
            </w:r>
          </w:p>
        </w:tc>
      </w:tr>
      <w:tr w:rsidR="00F33EAD">
        <w:trPr>
          <w:trHeight w:val="737"/>
          <w:jc w:val="center"/>
        </w:trPr>
        <w:tc>
          <w:tcPr>
            <w:tcW w:w="2787"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rPr>
                <w:rFonts w:ascii="仿宋_GB2312" w:eastAsia="仿宋_GB2312" w:hAnsi="仿宋_GB2312" w:cs="仿宋_GB2312"/>
                <w:sz w:val="24"/>
                <w:szCs w:val="24"/>
              </w:rPr>
            </w:pPr>
            <w:r>
              <w:rPr>
                <w:rFonts w:ascii="仿宋_GB2312" w:eastAsia="仿宋_GB2312" w:hAnsi="仿宋_GB2312" w:cs="仿宋_GB2312" w:hint="eastAsia"/>
                <w:bCs/>
                <w:kern w:val="0"/>
                <w:sz w:val="24"/>
                <w:szCs w:val="24"/>
                <w:lang w:val="zh-CN"/>
              </w:rPr>
              <w:t>2018年4月上旬</w:t>
            </w:r>
          </w:p>
        </w:tc>
        <w:tc>
          <w:tcPr>
            <w:tcW w:w="5741" w:type="dxa"/>
            <w:tcBorders>
              <w:top w:val="single" w:sz="4" w:space="0" w:color="auto"/>
              <w:left w:val="single" w:sz="4" w:space="0" w:color="auto"/>
              <w:bottom w:val="single" w:sz="4" w:space="0" w:color="auto"/>
              <w:right w:val="single" w:sz="4" w:space="0" w:color="auto"/>
            </w:tcBorders>
            <w:vAlign w:val="center"/>
          </w:tcPr>
          <w:p w:rsidR="00F33EAD" w:rsidRDefault="00354BC8">
            <w:pPr>
              <w:autoSpaceDE w:val="0"/>
              <w:autoSpaceDN w:val="0"/>
              <w:adjustRightInd w:val="0"/>
              <w:spacing w:line="240" w:lineRule="auto"/>
              <w:ind w:leftChars="0" w:left="0"/>
              <w:rPr>
                <w:rFonts w:ascii="仿宋_GB2312" w:eastAsia="仿宋_GB2312" w:hAnsi="仿宋_GB2312" w:cs="仿宋_GB2312"/>
                <w:bCs/>
                <w:kern w:val="0"/>
                <w:sz w:val="24"/>
                <w:szCs w:val="24"/>
                <w:lang w:val="zh-CN"/>
              </w:rPr>
            </w:pPr>
            <w:r>
              <w:rPr>
                <w:rFonts w:ascii="仿宋_GB2312" w:eastAsia="仿宋_GB2312" w:hAnsi="仿宋_GB2312" w:cs="仿宋_GB2312" w:hint="eastAsia"/>
                <w:bCs/>
                <w:kern w:val="0"/>
                <w:sz w:val="24"/>
                <w:szCs w:val="24"/>
                <w:lang w:val="zh-CN"/>
              </w:rPr>
              <w:t>赛项专家组组织专家编写赛项技术文件，包括题库和评分标准等，交由大赛执委会发布。</w:t>
            </w:r>
          </w:p>
        </w:tc>
      </w:tr>
      <w:tr w:rsidR="00F33EAD">
        <w:trPr>
          <w:trHeight w:val="737"/>
          <w:jc w:val="center"/>
        </w:trPr>
        <w:tc>
          <w:tcPr>
            <w:tcW w:w="2787"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rPr>
                <w:rFonts w:ascii="仿宋_GB2312" w:eastAsia="仿宋_GB2312" w:hAnsi="仿宋_GB2312" w:cs="仿宋_GB2312"/>
                <w:sz w:val="24"/>
                <w:szCs w:val="24"/>
              </w:rPr>
            </w:pPr>
            <w:r>
              <w:rPr>
                <w:rFonts w:ascii="仿宋_GB2312" w:eastAsia="仿宋_GB2312" w:hAnsi="仿宋_GB2312" w:cs="仿宋_GB2312" w:hint="eastAsia"/>
                <w:bCs/>
                <w:kern w:val="0"/>
                <w:sz w:val="24"/>
                <w:szCs w:val="24"/>
                <w:lang w:val="zh-CN"/>
              </w:rPr>
              <w:t>2018年4月中旬</w:t>
            </w:r>
          </w:p>
        </w:tc>
        <w:tc>
          <w:tcPr>
            <w:tcW w:w="5741"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rPr>
                <w:rFonts w:ascii="仿宋_GB2312" w:eastAsia="仿宋_GB2312" w:hAnsi="仿宋_GB2312" w:cs="仿宋_GB2312"/>
                <w:sz w:val="24"/>
                <w:szCs w:val="24"/>
              </w:rPr>
            </w:pPr>
            <w:r>
              <w:rPr>
                <w:rFonts w:ascii="仿宋_GB2312" w:eastAsia="仿宋_GB2312" w:hAnsi="仿宋_GB2312" w:cs="仿宋_GB2312" w:hint="eastAsia"/>
                <w:bCs/>
                <w:kern w:val="0"/>
                <w:sz w:val="24"/>
                <w:szCs w:val="24"/>
                <w:lang w:val="zh-CN"/>
              </w:rPr>
              <w:t>赛项执委会和赛项专家组负责组织召开赛项说明会，填写赛项说明会记录，</w:t>
            </w:r>
            <w:proofErr w:type="gramStart"/>
            <w:r>
              <w:rPr>
                <w:rFonts w:ascii="仿宋_GB2312" w:eastAsia="仿宋_GB2312" w:hAnsi="仿宋_GB2312" w:cs="仿宋_GB2312" w:hint="eastAsia"/>
                <w:bCs/>
                <w:kern w:val="0"/>
                <w:sz w:val="24"/>
                <w:szCs w:val="24"/>
                <w:lang w:val="zh-CN"/>
              </w:rPr>
              <w:t>报大赛</w:t>
            </w:r>
            <w:proofErr w:type="gramEnd"/>
            <w:r>
              <w:rPr>
                <w:rFonts w:ascii="仿宋_GB2312" w:eastAsia="仿宋_GB2312" w:hAnsi="仿宋_GB2312" w:cs="仿宋_GB2312" w:hint="eastAsia"/>
                <w:bCs/>
                <w:kern w:val="0"/>
                <w:sz w:val="24"/>
                <w:szCs w:val="24"/>
                <w:lang w:val="zh-CN"/>
              </w:rPr>
              <w:t>执委会。</w:t>
            </w:r>
          </w:p>
        </w:tc>
      </w:tr>
      <w:tr w:rsidR="00F33EAD">
        <w:trPr>
          <w:trHeight w:val="737"/>
          <w:jc w:val="center"/>
        </w:trPr>
        <w:tc>
          <w:tcPr>
            <w:tcW w:w="2787"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rPr>
                <w:rFonts w:ascii="仿宋_GB2312" w:eastAsia="仿宋_GB2312" w:hAnsi="仿宋_GB2312" w:cs="仿宋_GB2312"/>
                <w:sz w:val="24"/>
                <w:szCs w:val="24"/>
              </w:rPr>
            </w:pPr>
            <w:r>
              <w:rPr>
                <w:rFonts w:ascii="仿宋_GB2312" w:eastAsia="仿宋_GB2312" w:hAnsi="仿宋_GB2312" w:cs="仿宋_GB2312" w:hint="eastAsia"/>
                <w:bCs/>
                <w:kern w:val="0"/>
                <w:sz w:val="24"/>
                <w:szCs w:val="24"/>
                <w:lang w:val="zh-CN"/>
              </w:rPr>
              <w:t>2018年5月上旬</w:t>
            </w:r>
          </w:p>
        </w:tc>
        <w:tc>
          <w:tcPr>
            <w:tcW w:w="5741" w:type="dxa"/>
            <w:tcBorders>
              <w:top w:val="single" w:sz="4" w:space="0" w:color="auto"/>
              <w:left w:val="single" w:sz="4" w:space="0" w:color="auto"/>
              <w:bottom w:val="single" w:sz="4" w:space="0" w:color="auto"/>
              <w:right w:val="single" w:sz="4" w:space="0" w:color="auto"/>
            </w:tcBorders>
            <w:vAlign w:val="center"/>
          </w:tcPr>
          <w:p w:rsidR="00F33EAD" w:rsidRDefault="00354BC8">
            <w:pPr>
              <w:autoSpaceDE w:val="0"/>
              <w:autoSpaceDN w:val="0"/>
              <w:adjustRightInd w:val="0"/>
              <w:spacing w:line="240" w:lineRule="auto"/>
              <w:ind w:leftChars="0" w:left="0"/>
              <w:rPr>
                <w:rFonts w:ascii="仿宋_GB2312" w:eastAsia="仿宋_GB2312" w:hAnsi="仿宋_GB2312" w:cs="仿宋_GB2312"/>
                <w:bCs/>
                <w:kern w:val="0"/>
                <w:sz w:val="24"/>
                <w:szCs w:val="24"/>
                <w:lang w:val="zh-CN"/>
              </w:rPr>
            </w:pPr>
            <w:r>
              <w:rPr>
                <w:rFonts w:ascii="仿宋_GB2312" w:eastAsia="仿宋_GB2312" w:hAnsi="仿宋_GB2312" w:cs="仿宋_GB2312" w:hint="eastAsia"/>
                <w:bCs/>
                <w:kern w:val="0"/>
                <w:sz w:val="24"/>
                <w:szCs w:val="24"/>
                <w:lang w:val="zh-CN"/>
              </w:rPr>
              <w:t>赛项执委会组建竞赛裁判团队，制定裁判培训计划；竞赛设备到达竞赛场地，并完成安装调试。</w:t>
            </w:r>
          </w:p>
        </w:tc>
      </w:tr>
      <w:tr w:rsidR="00F33EAD">
        <w:trPr>
          <w:trHeight w:val="737"/>
          <w:jc w:val="center"/>
        </w:trPr>
        <w:tc>
          <w:tcPr>
            <w:tcW w:w="2787"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rPr>
                <w:rFonts w:ascii="仿宋_GB2312" w:eastAsia="仿宋_GB2312" w:hAnsi="仿宋_GB2312" w:cs="仿宋_GB2312"/>
                <w:sz w:val="24"/>
                <w:szCs w:val="24"/>
              </w:rPr>
            </w:pPr>
            <w:r>
              <w:rPr>
                <w:rFonts w:ascii="仿宋_GB2312" w:eastAsia="仿宋_GB2312" w:hAnsi="仿宋_GB2312" w:cs="仿宋_GB2312" w:hint="eastAsia"/>
                <w:bCs/>
                <w:kern w:val="0"/>
                <w:sz w:val="24"/>
                <w:szCs w:val="24"/>
                <w:lang w:val="zh-CN"/>
              </w:rPr>
              <w:t>2018年5月中旬</w:t>
            </w:r>
          </w:p>
        </w:tc>
        <w:tc>
          <w:tcPr>
            <w:tcW w:w="5741" w:type="dxa"/>
            <w:tcBorders>
              <w:top w:val="single" w:sz="4" w:space="0" w:color="auto"/>
              <w:left w:val="single" w:sz="4" w:space="0" w:color="auto"/>
              <w:bottom w:val="single" w:sz="4" w:space="0" w:color="auto"/>
              <w:right w:val="single" w:sz="4" w:space="0" w:color="auto"/>
            </w:tcBorders>
            <w:vAlign w:val="center"/>
          </w:tcPr>
          <w:p w:rsidR="00F33EAD" w:rsidRDefault="00354BC8">
            <w:pPr>
              <w:autoSpaceDE w:val="0"/>
              <w:autoSpaceDN w:val="0"/>
              <w:adjustRightInd w:val="0"/>
              <w:spacing w:line="240" w:lineRule="auto"/>
              <w:ind w:leftChars="0" w:left="0"/>
              <w:rPr>
                <w:rFonts w:ascii="仿宋_GB2312" w:eastAsia="仿宋_GB2312" w:hAnsi="仿宋_GB2312" w:cs="仿宋_GB2312"/>
                <w:bCs/>
                <w:kern w:val="0"/>
                <w:sz w:val="24"/>
                <w:szCs w:val="24"/>
                <w:lang w:val="zh-CN"/>
              </w:rPr>
            </w:pPr>
            <w:r>
              <w:rPr>
                <w:rFonts w:ascii="仿宋_GB2312" w:eastAsia="仿宋_GB2312" w:hAnsi="仿宋_GB2312" w:cs="仿宋_GB2312" w:hint="eastAsia"/>
                <w:bCs/>
                <w:kern w:val="0"/>
                <w:sz w:val="24"/>
                <w:szCs w:val="24"/>
                <w:lang w:val="zh-CN"/>
              </w:rPr>
              <w:t>专家组到竞赛地点验收竞赛场地和竞赛设备，竞赛项目实施。</w:t>
            </w:r>
          </w:p>
        </w:tc>
      </w:tr>
      <w:tr w:rsidR="00F33EAD">
        <w:trPr>
          <w:trHeight w:val="737"/>
          <w:jc w:val="center"/>
        </w:trPr>
        <w:tc>
          <w:tcPr>
            <w:tcW w:w="2787"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rPr>
                <w:rFonts w:ascii="仿宋_GB2312" w:eastAsia="仿宋_GB2312" w:hAnsi="仿宋_GB2312" w:cs="仿宋_GB2312"/>
                <w:sz w:val="24"/>
                <w:szCs w:val="24"/>
              </w:rPr>
            </w:pPr>
            <w:r>
              <w:rPr>
                <w:rFonts w:ascii="仿宋_GB2312" w:eastAsia="仿宋_GB2312" w:hAnsi="仿宋_GB2312" w:cs="仿宋_GB2312" w:hint="eastAsia"/>
                <w:bCs/>
                <w:kern w:val="0"/>
                <w:sz w:val="24"/>
                <w:szCs w:val="24"/>
                <w:lang w:val="zh-CN"/>
              </w:rPr>
              <w:t>2018年6月</w:t>
            </w:r>
          </w:p>
        </w:tc>
        <w:tc>
          <w:tcPr>
            <w:tcW w:w="5741" w:type="dxa"/>
            <w:tcBorders>
              <w:top w:val="single" w:sz="4" w:space="0" w:color="auto"/>
              <w:left w:val="single" w:sz="4" w:space="0" w:color="auto"/>
              <w:bottom w:val="single" w:sz="4" w:space="0" w:color="auto"/>
              <w:right w:val="single" w:sz="4" w:space="0" w:color="auto"/>
            </w:tcBorders>
            <w:vAlign w:val="center"/>
          </w:tcPr>
          <w:p w:rsidR="00F33EAD" w:rsidRDefault="00354BC8">
            <w:pPr>
              <w:autoSpaceDE w:val="0"/>
              <w:autoSpaceDN w:val="0"/>
              <w:adjustRightInd w:val="0"/>
              <w:spacing w:line="240" w:lineRule="auto"/>
              <w:ind w:leftChars="0" w:left="0"/>
              <w:rPr>
                <w:rFonts w:ascii="仿宋_GB2312" w:eastAsia="仿宋_GB2312" w:hAnsi="仿宋_GB2312" w:cs="仿宋_GB2312"/>
                <w:bCs/>
                <w:kern w:val="0"/>
                <w:sz w:val="24"/>
                <w:szCs w:val="24"/>
                <w:lang w:val="zh-CN"/>
              </w:rPr>
            </w:pPr>
            <w:r>
              <w:rPr>
                <w:rFonts w:ascii="仿宋_GB2312" w:eastAsia="仿宋_GB2312" w:hAnsi="仿宋_GB2312" w:cs="仿宋_GB2312" w:hint="eastAsia"/>
                <w:bCs/>
                <w:kern w:val="0"/>
                <w:sz w:val="24"/>
                <w:szCs w:val="24"/>
                <w:lang w:val="zh-CN"/>
              </w:rPr>
              <w:t>赛项专家组、裁判长、承办校对赛项进行总结；编写赛项资源转化方案。</w:t>
            </w:r>
          </w:p>
        </w:tc>
      </w:tr>
      <w:tr w:rsidR="00F33EAD">
        <w:trPr>
          <w:trHeight w:val="737"/>
          <w:jc w:val="center"/>
        </w:trPr>
        <w:tc>
          <w:tcPr>
            <w:tcW w:w="2787"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rPr>
                <w:rFonts w:ascii="仿宋_GB2312" w:eastAsia="仿宋_GB2312" w:hAnsi="仿宋_GB2312" w:cs="仿宋_GB2312"/>
                <w:sz w:val="24"/>
                <w:szCs w:val="24"/>
              </w:rPr>
            </w:pPr>
            <w:r>
              <w:rPr>
                <w:rFonts w:ascii="仿宋_GB2312" w:eastAsia="仿宋_GB2312" w:hAnsi="仿宋_GB2312" w:cs="仿宋_GB2312" w:hint="eastAsia"/>
                <w:bCs/>
                <w:kern w:val="0"/>
                <w:sz w:val="24"/>
                <w:szCs w:val="24"/>
                <w:lang w:val="zh-CN"/>
              </w:rPr>
              <w:t>2018年7-12月</w:t>
            </w:r>
          </w:p>
        </w:tc>
        <w:tc>
          <w:tcPr>
            <w:tcW w:w="5741"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rPr>
                <w:rFonts w:ascii="仿宋_GB2312" w:eastAsia="仿宋_GB2312" w:hAnsi="仿宋_GB2312" w:cs="仿宋_GB2312"/>
                <w:sz w:val="24"/>
                <w:szCs w:val="24"/>
              </w:rPr>
            </w:pPr>
            <w:r>
              <w:rPr>
                <w:rFonts w:ascii="仿宋_GB2312" w:eastAsia="仿宋_GB2312" w:hAnsi="仿宋_GB2312" w:cs="仿宋_GB2312" w:hint="eastAsia"/>
                <w:bCs/>
                <w:kern w:val="0"/>
                <w:sz w:val="24"/>
                <w:szCs w:val="24"/>
                <w:lang w:val="zh-CN"/>
              </w:rPr>
              <w:t>围绕本竞赛项目的相关教学成果研讨会及展示等活动，落实赛项资源转化任务，提交转化成果。</w:t>
            </w:r>
          </w:p>
        </w:tc>
      </w:tr>
    </w:tbl>
    <w:p w:rsidR="00F33EAD" w:rsidRDefault="00354BC8">
      <w:pPr>
        <w:snapToGrid w:val="0"/>
        <w:spacing w:line="560" w:lineRule="exact"/>
        <w:ind w:leftChars="284" w:left="596"/>
        <w:outlineLvl w:val="0"/>
        <w:rPr>
          <w:rFonts w:ascii="黑体" w:eastAsia="黑体" w:hAnsi="黑体" w:cs="黑体"/>
          <w:b/>
          <w:sz w:val="30"/>
          <w:szCs w:val="30"/>
        </w:rPr>
      </w:pPr>
      <w:r>
        <w:rPr>
          <w:rFonts w:ascii="黑体" w:eastAsia="黑体" w:hAnsi="黑体" w:cs="黑体" w:hint="eastAsia"/>
          <w:b/>
          <w:sz w:val="30"/>
          <w:szCs w:val="30"/>
        </w:rPr>
        <w:t>十九、裁判人员建议</w:t>
      </w:r>
    </w:p>
    <w:p w:rsidR="00F33EAD" w:rsidRDefault="00354BC8">
      <w:pPr>
        <w:spacing w:line="560" w:lineRule="exact"/>
        <w:ind w:leftChars="0" w:left="0" w:firstLineChars="200" w:firstLine="600"/>
        <w:rPr>
          <w:rFonts w:ascii="仿宋_GB2312" w:eastAsia="仿宋_GB2312" w:hAnsi="宋体" w:cs="仿宋_GB2312"/>
          <w:kern w:val="0"/>
          <w:sz w:val="30"/>
          <w:szCs w:val="30"/>
        </w:rPr>
      </w:pPr>
      <w:r>
        <w:rPr>
          <w:rFonts w:ascii="仿宋_GB2312" w:eastAsia="仿宋_GB2312" w:hAnsi="宋体" w:cs="仿宋_GB2312" w:hint="eastAsia"/>
          <w:kern w:val="0"/>
          <w:sz w:val="30"/>
          <w:szCs w:val="30"/>
        </w:rPr>
        <w:lastRenderedPageBreak/>
        <w:t>（一）裁判组工作实行“裁判长负责制”，设裁判长1名，全面负责赛项的裁判与管理工作，并根据《成绩管理办法》对裁判进行合理分工。</w:t>
      </w:r>
    </w:p>
    <w:p w:rsidR="00F33EAD" w:rsidRDefault="00354BC8">
      <w:pPr>
        <w:snapToGrid w:val="0"/>
        <w:spacing w:line="560" w:lineRule="exact"/>
        <w:ind w:leftChars="284" w:left="596"/>
        <w:rPr>
          <w:rFonts w:ascii="仿宋_GB2312" w:eastAsia="仿宋_GB2312" w:hAnsi="仿宋"/>
          <w:sz w:val="30"/>
          <w:szCs w:val="30"/>
        </w:rPr>
      </w:pPr>
      <w:r>
        <w:rPr>
          <w:rFonts w:ascii="仿宋_GB2312" w:eastAsia="仿宋_GB2312" w:hAnsi="宋体" w:hint="eastAsia"/>
          <w:kern w:val="0"/>
          <w:sz w:val="30"/>
          <w:szCs w:val="30"/>
        </w:rPr>
        <w:t>（二）建议裁判数量</w:t>
      </w:r>
    </w:p>
    <w:tbl>
      <w:tblPr>
        <w:tblpPr w:leftFromText="180" w:rightFromText="180" w:vertAnchor="text" w:horzAnchor="margin" w:tblpXSpec="center" w:tblpY="8"/>
        <w:tblW w:w="850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03"/>
        <w:gridCol w:w="1725"/>
        <w:gridCol w:w="1665"/>
        <w:gridCol w:w="1869"/>
        <w:gridCol w:w="1664"/>
        <w:gridCol w:w="779"/>
      </w:tblGrid>
      <w:tr w:rsidR="00F33EAD">
        <w:trPr>
          <w:trHeight w:val="454"/>
        </w:trPr>
        <w:tc>
          <w:tcPr>
            <w:tcW w:w="803" w:type="dxa"/>
            <w:tcBorders>
              <w:top w:val="single" w:sz="8" w:space="0" w:color="auto"/>
              <w:left w:val="single" w:sz="8" w:space="0" w:color="auto"/>
              <w:bottom w:val="single" w:sz="4" w:space="0" w:color="auto"/>
              <w:right w:val="single" w:sz="4" w:space="0" w:color="auto"/>
            </w:tcBorders>
            <w:vAlign w:val="center"/>
          </w:tcPr>
          <w:p w:rsidR="00F33EAD" w:rsidRDefault="00354BC8">
            <w:pPr>
              <w:adjustRightInd w:val="0"/>
              <w:snapToGrid w:val="0"/>
              <w:spacing w:line="240" w:lineRule="auto"/>
              <w:ind w:leftChars="0" w:left="0"/>
              <w:rPr>
                <w:rFonts w:ascii="仿宋_GB2312" w:eastAsia="仿宋_GB2312" w:hAnsi="仿宋_GB2312" w:cs="仿宋_GB2312"/>
                <w:b/>
                <w:sz w:val="24"/>
                <w:szCs w:val="24"/>
              </w:rPr>
            </w:pPr>
            <w:r>
              <w:rPr>
                <w:rFonts w:ascii="仿宋_GB2312" w:eastAsia="仿宋_GB2312" w:hAnsi="仿宋_GB2312" w:cs="仿宋_GB2312" w:hint="eastAsia"/>
                <w:b/>
                <w:sz w:val="24"/>
                <w:szCs w:val="24"/>
              </w:rPr>
              <w:t>序号</w:t>
            </w:r>
          </w:p>
        </w:tc>
        <w:tc>
          <w:tcPr>
            <w:tcW w:w="1725" w:type="dxa"/>
            <w:tcBorders>
              <w:top w:val="single" w:sz="8" w:space="0" w:color="auto"/>
              <w:left w:val="single" w:sz="4" w:space="0" w:color="auto"/>
              <w:bottom w:val="single" w:sz="4" w:space="0" w:color="auto"/>
              <w:right w:val="single" w:sz="4" w:space="0" w:color="auto"/>
            </w:tcBorders>
            <w:vAlign w:val="center"/>
          </w:tcPr>
          <w:p w:rsidR="00F33EAD" w:rsidRDefault="00354BC8">
            <w:pPr>
              <w:adjustRightInd w:val="0"/>
              <w:snapToGrid w:val="0"/>
              <w:spacing w:line="240" w:lineRule="auto"/>
              <w:ind w:leftChars="0" w:left="0"/>
              <w:rPr>
                <w:rFonts w:ascii="仿宋_GB2312" w:eastAsia="仿宋_GB2312" w:hAnsi="仿宋_GB2312" w:cs="仿宋_GB2312"/>
                <w:b/>
                <w:sz w:val="24"/>
                <w:szCs w:val="24"/>
              </w:rPr>
            </w:pPr>
            <w:r>
              <w:rPr>
                <w:rFonts w:ascii="仿宋_GB2312" w:eastAsia="仿宋_GB2312" w:hAnsi="仿宋_GB2312" w:cs="仿宋_GB2312" w:hint="eastAsia"/>
                <w:b/>
                <w:sz w:val="24"/>
                <w:szCs w:val="24"/>
              </w:rPr>
              <w:t>专业技术方向</w:t>
            </w:r>
          </w:p>
        </w:tc>
        <w:tc>
          <w:tcPr>
            <w:tcW w:w="1665" w:type="dxa"/>
            <w:tcBorders>
              <w:top w:val="single" w:sz="8" w:space="0" w:color="auto"/>
              <w:left w:val="single" w:sz="4" w:space="0" w:color="auto"/>
              <w:bottom w:val="single" w:sz="4" w:space="0" w:color="auto"/>
              <w:right w:val="single" w:sz="4" w:space="0" w:color="auto"/>
            </w:tcBorders>
            <w:vAlign w:val="center"/>
          </w:tcPr>
          <w:p w:rsidR="00F33EAD" w:rsidRDefault="00354BC8">
            <w:pPr>
              <w:adjustRightInd w:val="0"/>
              <w:snapToGrid w:val="0"/>
              <w:spacing w:line="240" w:lineRule="auto"/>
              <w:ind w:leftChars="0" w:left="0"/>
              <w:rPr>
                <w:rFonts w:ascii="仿宋_GB2312" w:eastAsia="仿宋_GB2312" w:hAnsi="仿宋_GB2312" w:cs="仿宋_GB2312"/>
                <w:b/>
                <w:sz w:val="24"/>
                <w:szCs w:val="24"/>
              </w:rPr>
            </w:pPr>
            <w:r>
              <w:rPr>
                <w:rFonts w:ascii="仿宋_GB2312" w:eastAsia="仿宋_GB2312" w:hAnsi="仿宋_GB2312" w:cs="仿宋_GB2312" w:hint="eastAsia"/>
                <w:b/>
                <w:sz w:val="24"/>
                <w:szCs w:val="24"/>
              </w:rPr>
              <w:t>知识能力要求</w:t>
            </w:r>
          </w:p>
        </w:tc>
        <w:tc>
          <w:tcPr>
            <w:tcW w:w="1869" w:type="dxa"/>
            <w:tcBorders>
              <w:top w:val="single" w:sz="8" w:space="0" w:color="auto"/>
              <w:left w:val="single" w:sz="4" w:space="0" w:color="auto"/>
              <w:bottom w:val="single" w:sz="4" w:space="0" w:color="auto"/>
              <w:right w:val="single" w:sz="4" w:space="0" w:color="auto"/>
            </w:tcBorders>
            <w:vAlign w:val="center"/>
          </w:tcPr>
          <w:p w:rsidR="00F33EAD" w:rsidRDefault="00354BC8">
            <w:pPr>
              <w:adjustRightInd w:val="0"/>
              <w:snapToGrid w:val="0"/>
              <w:spacing w:line="240" w:lineRule="auto"/>
              <w:ind w:leftChars="0" w:left="0"/>
              <w:rPr>
                <w:rFonts w:ascii="仿宋_GB2312" w:eastAsia="仿宋_GB2312" w:hAnsi="仿宋_GB2312" w:cs="仿宋_GB2312"/>
                <w:b/>
                <w:sz w:val="24"/>
                <w:szCs w:val="24"/>
              </w:rPr>
            </w:pPr>
            <w:r>
              <w:rPr>
                <w:rFonts w:ascii="仿宋_GB2312" w:eastAsia="仿宋_GB2312" w:hAnsi="仿宋_GB2312" w:cs="仿宋_GB2312" w:hint="eastAsia"/>
                <w:b/>
                <w:sz w:val="24"/>
                <w:szCs w:val="24"/>
              </w:rPr>
              <w:t>执裁、教学、工作经历</w:t>
            </w:r>
          </w:p>
        </w:tc>
        <w:tc>
          <w:tcPr>
            <w:tcW w:w="1664" w:type="dxa"/>
            <w:tcBorders>
              <w:top w:val="single" w:sz="8" w:space="0" w:color="auto"/>
              <w:left w:val="single" w:sz="4" w:space="0" w:color="auto"/>
              <w:bottom w:val="single" w:sz="4" w:space="0" w:color="auto"/>
              <w:right w:val="single" w:sz="4" w:space="0" w:color="auto"/>
            </w:tcBorders>
            <w:vAlign w:val="center"/>
          </w:tcPr>
          <w:p w:rsidR="00F33EAD" w:rsidRDefault="00354BC8">
            <w:pPr>
              <w:adjustRightInd w:val="0"/>
              <w:snapToGrid w:val="0"/>
              <w:spacing w:line="240" w:lineRule="auto"/>
              <w:ind w:leftChars="0" w:left="0"/>
              <w:rPr>
                <w:rFonts w:ascii="仿宋_GB2312" w:eastAsia="仿宋_GB2312" w:hAnsi="仿宋_GB2312" w:cs="仿宋_GB2312"/>
                <w:b/>
                <w:sz w:val="24"/>
                <w:szCs w:val="24"/>
              </w:rPr>
            </w:pPr>
            <w:r>
              <w:rPr>
                <w:rFonts w:ascii="仿宋_GB2312" w:eastAsia="仿宋_GB2312" w:hAnsi="仿宋_GB2312" w:cs="仿宋_GB2312" w:hint="eastAsia"/>
                <w:b/>
                <w:sz w:val="24"/>
                <w:szCs w:val="24"/>
              </w:rPr>
              <w:t>专业技术职称</w:t>
            </w:r>
          </w:p>
          <w:p w:rsidR="00F33EAD" w:rsidRDefault="00354BC8">
            <w:pPr>
              <w:adjustRightInd w:val="0"/>
              <w:snapToGrid w:val="0"/>
              <w:spacing w:line="240" w:lineRule="auto"/>
              <w:ind w:leftChars="0" w:left="0"/>
              <w:rPr>
                <w:rFonts w:ascii="仿宋_GB2312" w:eastAsia="仿宋_GB2312" w:hAnsi="仿宋_GB2312" w:cs="仿宋_GB2312"/>
                <w:b/>
                <w:sz w:val="24"/>
                <w:szCs w:val="24"/>
              </w:rPr>
            </w:pPr>
            <w:r>
              <w:rPr>
                <w:rFonts w:ascii="仿宋_GB2312" w:eastAsia="仿宋_GB2312" w:hAnsi="仿宋_GB2312" w:cs="仿宋_GB2312" w:hint="eastAsia"/>
                <w:b/>
                <w:sz w:val="24"/>
                <w:szCs w:val="24"/>
              </w:rPr>
              <w:t>（职业资格等级）</w:t>
            </w:r>
          </w:p>
        </w:tc>
        <w:tc>
          <w:tcPr>
            <w:tcW w:w="779" w:type="dxa"/>
            <w:tcBorders>
              <w:top w:val="single" w:sz="8" w:space="0" w:color="auto"/>
              <w:left w:val="single" w:sz="4" w:space="0" w:color="auto"/>
              <w:bottom w:val="single" w:sz="4" w:space="0" w:color="auto"/>
              <w:right w:val="single" w:sz="8" w:space="0" w:color="auto"/>
            </w:tcBorders>
            <w:vAlign w:val="center"/>
          </w:tcPr>
          <w:p w:rsidR="00F33EAD" w:rsidRDefault="00354BC8">
            <w:pPr>
              <w:adjustRightInd w:val="0"/>
              <w:snapToGrid w:val="0"/>
              <w:spacing w:line="240" w:lineRule="auto"/>
              <w:ind w:leftChars="0" w:left="0"/>
              <w:rPr>
                <w:rFonts w:ascii="仿宋_GB2312" w:eastAsia="仿宋_GB2312" w:hAnsi="仿宋_GB2312" w:cs="仿宋_GB2312"/>
                <w:b/>
                <w:sz w:val="24"/>
                <w:szCs w:val="24"/>
              </w:rPr>
            </w:pPr>
            <w:r>
              <w:rPr>
                <w:rFonts w:ascii="仿宋_GB2312" w:eastAsia="仿宋_GB2312" w:hAnsi="仿宋_GB2312" w:cs="仿宋_GB2312" w:hint="eastAsia"/>
                <w:b/>
                <w:sz w:val="24"/>
                <w:szCs w:val="24"/>
              </w:rPr>
              <w:t>人数</w:t>
            </w:r>
          </w:p>
        </w:tc>
      </w:tr>
      <w:tr w:rsidR="00F33EAD">
        <w:trPr>
          <w:trHeight w:val="454"/>
        </w:trPr>
        <w:tc>
          <w:tcPr>
            <w:tcW w:w="803" w:type="dxa"/>
            <w:tcBorders>
              <w:top w:val="single" w:sz="4" w:space="0" w:color="auto"/>
              <w:left w:val="single" w:sz="8" w:space="0" w:color="auto"/>
              <w:bottom w:val="single" w:sz="4" w:space="0" w:color="auto"/>
              <w:right w:val="single" w:sz="4" w:space="0" w:color="auto"/>
            </w:tcBorders>
            <w:vAlign w:val="center"/>
          </w:tcPr>
          <w:p w:rsidR="00F33EAD" w:rsidRDefault="00354BC8">
            <w:pPr>
              <w:adjustRightInd w:val="0"/>
              <w:snapToGrid w:val="0"/>
              <w:spacing w:line="240" w:lineRule="auto"/>
              <w:ind w:leftChars="0" w:left="0"/>
              <w:rPr>
                <w:rFonts w:ascii="仿宋_GB2312" w:eastAsia="仿宋_GB2312" w:hAnsi="仿宋_GB2312" w:cs="仿宋_GB2312"/>
                <w:sz w:val="24"/>
              </w:rPr>
            </w:pPr>
            <w:r>
              <w:rPr>
                <w:rFonts w:ascii="仿宋_GB2312" w:eastAsia="仿宋_GB2312" w:hAnsi="仿宋_GB2312" w:cs="仿宋_GB2312" w:hint="eastAsia"/>
                <w:sz w:val="24"/>
              </w:rPr>
              <w:t>1</w:t>
            </w:r>
          </w:p>
        </w:tc>
        <w:tc>
          <w:tcPr>
            <w:tcW w:w="1725"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textAlignment w:val="baseline"/>
              <w:rPr>
                <w:rFonts w:ascii="仿宋_GB2312" w:eastAsia="仿宋_GB2312" w:hAnsi="仿宋_GB2312" w:cs="仿宋_GB2312"/>
                <w:spacing w:val="-2"/>
                <w:sz w:val="24"/>
                <w:szCs w:val="24"/>
              </w:rPr>
            </w:pPr>
            <w:r>
              <w:rPr>
                <w:rFonts w:ascii="仿宋_GB2312" w:eastAsia="仿宋_GB2312" w:hAnsi="仿宋_GB2312" w:cs="仿宋_GB2312" w:hint="eastAsia"/>
                <w:spacing w:val="-2"/>
                <w:sz w:val="24"/>
                <w:szCs w:val="24"/>
              </w:rPr>
              <w:t>工业机器人应用</w:t>
            </w:r>
          </w:p>
        </w:tc>
        <w:tc>
          <w:tcPr>
            <w:tcW w:w="1665"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textAlignment w:val="baseline"/>
              <w:rPr>
                <w:rFonts w:ascii="仿宋_GB2312" w:eastAsia="仿宋_GB2312" w:hAnsi="仿宋_GB2312" w:cs="仿宋_GB2312"/>
                <w:spacing w:val="-2"/>
                <w:sz w:val="24"/>
                <w:szCs w:val="24"/>
              </w:rPr>
            </w:pPr>
            <w:r>
              <w:rPr>
                <w:rFonts w:ascii="仿宋_GB2312" w:eastAsia="仿宋_GB2312" w:hAnsi="仿宋_GB2312" w:cs="仿宋_GB2312" w:hint="eastAsia"/>
                <w:spacing w:val="-2"/>
                <w:sz w:val="24"/>
                <w:szCs w:val="24"/>
              </w:rPr>
              <w:t>熟悉工业机器人软硬件操作，具有丰富的考评工作经验</w:t>
            </w:r>
          </w:p>
        </w:tc>
        <w:tc>
          <w:tcPr>
            <w:tcW w:w="1869"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textAlignment w:val="baseline"/>
              <w:rPr>
                <w:rFonts w:ascii="仿宋_GB2312" w:eastAsia="仿宋_GB2312" w:hAnsi="仿宋_GB2312" w:cs="仿宋_GB2312"/>
                <w:spacing w:val="-2"/>
                <w:sz w:val="24"/>
                <w:szCs w:val="24"/>
              </w:rPr>
            </w:pPr>
            <w:r>
              <w:rPr>
                <w:rFonts w:ascii="仿宋_GB2312" w:eastAsia="仿宋_GB2312" w:hAnsi="仿宋_GB2312" w:cs="仿宋_GB2312" w:hint="eastAsia"/>
                <w:spacing w:val="-2"/>
                <w:sz w:val="24"/>
                <w:szCs w:val="24"/>
              </w:rPr>
              <w:t>从事本专业（职业）相关工作5年以上，具有省级或行业职业技能竞赛执</w:t>
            </w:r>
            <w:proofErr w:type="gramStart"/>
            <w:r>
              <w:rPr>
                <w:rFonts w:ascii="仿宋_GB2312" w:eastAsia="仿宋_GB2312" w:hAnsi="仿宋_GB2312" w:cs="仿宋_GB2312" w:hint="eastAsia"/>
                <w:spacing w:val="-2"/>
                <w:sz w:val="24"/>
                <w:szCs w:val="24"/>
              </w:rPr>
              <w:t>裁经验</w:t>
            </w:r>
            <w:proofErr w:type="gramEnd"/>
          </w:p>
        </w:tc>
        <w:tc>
          <w:tcPr>
            <w:tcW w:w="1664"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textAlignment w:val="baseline"/>
              <w:rPr>
                <w:rFonts w:ascii="仿宋_GB2312" w:eastAsia="仿宋_GB2312" w:hAnsi="仿宋_GB2312" w:cs="仿宋_GB2312"/>
                <w:spacing w:val="-2"/>
                <w:sz w:val="24"/>
                <w:szCs w:val="24"/>
              </w:rPr>
            </w:pPr>
            <w:r>
              <w:rPr>
                <w:rFonts w:ascii="仿宋_GB2312" w:eastAsia="仿宋_GB2312" w:hAnsi="仿宋_GB2312" w:cs="仿宋_GB2312" w:hint="eastAsia"/>
                <w:spacing w:val="-2"/>
                <w:sz w:val="24"/>
                <w:szCs w:val="24"/>
              </w:rPr>
              <w:t>副高及以上职称或对应职业高级技师及以上等级</w:t>
            </w:r>
          </w:p>
        </w:tc>
        <w:tc>
          <w:tcPr>
            <w:tcW w:w="779" w:type="dxa"/>
            <w:tcBorders>
              <w:top w:val="single" w:sz="4" w:space="0" w:color="auto"/>
              <w:left w:val="single" w:sz="4" w:space="0" w:color="auto"/>
              <w:bottom w:val="single" w:sz="4" w:space="0" w:color="auto"/>
              <w:right w:val="single" w:sz="8" w:space="0" w:color="auto"/>
            </w:tcBorders>
            <w:vAlign w:val="center"/>
          </w:tcPr>
          <w:p w:rsidR="00F33EAD" w:rsidRDefault="00354BC8">
            <w:pPr>
              <w:adjustRightInd w:val="0"/>
              <w:snapToGrid w:val="0"/>
              <w:spacing w:line="240" w:lineRule="auto"/>
              <w:ind w:leftChars="0" w:left="0"/>
              <w:rPr>
                <w:rFonts w:ascii="仿宋_GB2312" w:eastAsia="仿宋_GB2312" w:hAnsi="仿宋_GB2312" w:cs="仿宋_GB2312"/>
                <w:sz w:val="24"/>
              </w:rPr>
            </w:pPr>
            <w:r>
              <w:rPr>
                <w:rFonts w:ascii="仿宋_GB2312" w:eastAsia="仿宋_GB2312" w:hAnsi="仿宋_GB2312" w:cs="仿宋_GB2312" w:hint="eastAsia"/>
                <w:sz w:val="24"/>
              </w:rPr>
              <w:t>4</w:t>
            </w:r>
          </w:p>
        </w:tc>
      </w:tr>
      <w:tr w:rsidR="00F33EAD">
        <w:trPr>
          <w:trHeight w:val="454"/>
        </w:trPr>
        <w:tc>
          <w:tcPr>
            <w:tcW w:w="803" w:type="dxa"/>
            <w:tcBorders>
              <w:top w:val="single" w:sz="4" w:space="0" w:color="auto"/>
              <w:left w:val="single" w:sz="8" w:space="0" w:color="auto"/>
              <w:bottom w:val="single" w:sz="4" w:space="0" w:color="auto"/>
              <w:right w:val="single" w:sz="4" w:space="0" w:color="auto"/>
            </w:tcBorders>
            <w:vAlign w:val="center"/>
          </w:tcPr>
          <w:p w:rsidR="00F33EAD" w:rsidRDefault="00354BC8">
            <w:pPr>
              <w:adjustRightInd w:val="0"/>
              <w:snapToGrid w:val="0"/>
              <w:spacing w:line="240" w:lineRule="auto"/>
              <w:ind w:leftChars="0" w:left="0"/>
              <w:rPr>
                <w:rFonts w:ascii="仿宋_GB2312" w:eastAsia="仿宋_GB2312" w:hAnsi="仿宋_GB2312" w:cs="仿宋_GB2312"/>
                <w:sz w:val="24"/>
              </w:rPr>
            </w:pPr>
            <w:r>
              <w:rPr>
                <w:rFonts w:ascii="仿宋_GB2312" w:eastAsia="仿宋_GB2312" w:hAnsi="仿宋_GB2312" w:cs="仿宋_GB2312" w:hint="eastAsia"/>
                <w:sz w:val="24"/>
              </w:rPr>
              <w:t>2</w:t>
            </w:r>
          </w:p>
        </w:tc>
        <w:tc>
          <w:tcPr>
            <w:tcW w:w="1725"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textAlignment w:val="baseline"/>
              <w:rPr>
                <w:rFonts w:ascii="仿宋_GB2312" w:eastAsia="仿宋_GB2312" w:hAnsi="仿宋_GB2312" w:cs="仿宋_GB2312"/>
                <w:spacing w:val="-2"/>
                <w:sz w:val="24"/>
                <w:szCs w:val="24"/>
              </w:rPr>
            </w:pPr>
            <w:r>
              <w:rPr>
                <w:rFonts w:ascii="仿宋_GB2312" w:eastAsia="仿宋_GB2312" w:hAnsi="仿宋_GB2312" w:cs="仿宋_GB2312" w:hint="eastAsia"/>
                <w:spacing w:val="-2"/>
                <w:sz w:val="24"/>
                <w:szCs w:val="24"/>
              </w:rPr>
              <w:t>焊接自动化</w:t>
            </w:r>
          </w:p>
        </w:tc>
        <w:tc>
          <w:tcPr>
            <w:tcW w:w="1665"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textAlignment w:val="baseline"/>
              <w:rPr>
                <w:rFonts w:ascii="仿宋_GB2312" w:eastAsia="仿宋_GB2312" w:hAnsi="仿宋_GB2312" w:cs="仿宋_GB2312"/>
                <w:spacing w:val="-2"/>
                <w:sz w:val="24"/>
                <w:szCs w:val="24"/>
              </w:rPr>
            </w:pPr>
            <w:r>
              <w:rPr>
                <w:rFonts w:ascii="仿宋_GB2312" w:eastAsia="仿宋_GB2312" w:hAnsi="仿宋_GB2312" w:cs="仿宋_GB2312" w:hint="eastAsia"/>
                <w:spacing w:val="-2"/>
                <w:sz w:val="24"/>
                <w:szCs w:val="24"/>
              </w:rPr>
              <w:t>懂焊接设备自动化，会操作焊接设备、机器人</w:t>
            </w:r>
          </w:p>
        </w:tc>
        <w:tc>
          <w:tcPr>
            <w:tcW w:w="1869"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textAlignment w:val="baseline"/>
              <w:rPr>
                <w:rFonts w:ascii="仿宋_GB2312" w:eastAsia="仿宋_GB2312" w:hAnsi="仿宋_GB2312" w:cs="仿宋_GB2312"/>
                <w:spacing w:val="-2"/>
                <w:sz w:val="24"/>
                <w:szCs w:val="24"/>
              </w:rPr>
            </w:pPr>
            <w:r>
              <w:rPr>
                <w:rFonts w:ascii="仿宋_GB2312" w:eastAsia="仿宋_GB2312" w:hAnsi="仿宋_GB2312" w:cs="仿宋_GB2312" w:hint="eastAsia"/>
                <w:spacing w:val="-2"/>
                <w:sz w:val="24"/>
                <w:szCs w:val="24"/>
              </w:rPr>
              <w:t>从事本专业（职业）相关工作5年以上，具有省级或行业职业技能竞赛执</w:t>
            </w:r>
            <w:proofErr w:type="gramStart"/>
            <w:r>
              <w:rPr>
                <w:rFonts w:ascii="仿宋_GB2312" w:eastAsia="仿宋_GB2312" w:hAnsi="仿宋_GB2312" w:cs="仿宋_GB2312" w:hint="eastAsia"/>
                <w:spacing w:val="-2"/>
                <w:sz w:val="24"/>
                <w:szCs w:val="24"/>
              </w:rPr>
              <w:t>裁经验</w:t>
            </w:r>
            <w:proofErr w:type="gramEnd"/>
          </w:p>
        </w:tc>
        <w:tc>
          <w:tcPr>
            <w:tcW w:w="1664"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textAlignment w:val="baseline"/>
              <w:rPr>
                <w:rFonts w:ascii="仿宋_GB2312" w:eastAsia="仿宋_GB2312" w:hAnsi="仿宋_GB2312" w:cs="仿宋_GB2312"/>
                <w:spacing w:val="-2"/>
                <w:sz w:val="24"/>
                <w:szCs w:val="24"/>
              </w:rPr>
            </w:pPr>
            <w:r>
              <w:rPr>
                <w:rFonts w:ascii="仿宋_GB2312" w:eastAsia="仿宋_GB2312" w:hAnsi="仿宋_GB2312" w:cs="仿宋_GB2312" w:hint="eastAsia"/>
                <w:spacing w:val="-2"/>
                <w:sz w:val="24"/>
                <w:szCs w:val="24"/>
              </w:rPr>
              <w:t>副高及以上职称或高级技师及以上等级</w:t>
            </w:r>
          </w:p>
        </w:tc>
        <w:tc>
          <w:tcPr>
            <w:tcW w:w="779" w:type="dxa"/>
            <w:tcBorders>
              <w:top w:val="single" w:sz="4" w:space="0" w:color="auto"/>
              <w:left w:val="single" w:sz="4" w:space="0" w:color="auto"/>
              <w:bottom w:val="single" w:sz="4" w:space="0" w:color="auto"/>
              <w:right w:val="single" w:sz="8" w:space="0" w:color="auto"/>
            </w:tcBorders>
            <w:vAlign w:val="center"/>
          </w:tcPr>
          <w:p w:rsidR="00F33EAD" w:rsidRDefault="00354BC8">
            <w:pPr>
              <w:adjustRightInd w:val="0"/>
              <w:snapToGrid w:val="0"/>
              <w:spacing w:line="240" w:lineRule="auto"/>
              <w:ind w:leftChars="0" w:left="0"/>
              <w:rPr>
                <w:rFonts w:ascii="仿宋_GB2312" w:eastAsia="仿宋_GB2312" w:hAnsi="仿宋_GB2312" w:cs="仿宋_GB2312"/>
                <w:sz w:val="24"/>
              </w:rPr>
            </w:pPr>
            <w:r>
              <w:rPr>
                <w:rFonts w:ascii="仿宋_GB2312" w:eastAsia="仿宋_GB2312" w:hAnsi="仿宋_GB2312" w:cs="仿宋_GB2312" w:hint="eastAsia"/>
                <w:sz w:val="24"/>
              </w:rPr>
              <w:t>10</w:t>
            </w:r>
          </w:p>
        </w:tc>
      </w:tr>
      <w:tr w:rsidR="00F33EAD">
        <w:trPr>
          <w:trHeight w:val="454"/>
        </w:trPr>
        <w:tc>
          <w:tcPr>
            <w:tcW w:w="803" w:type="dxa"/>
            <w:tcBorders>
              <w:top w:val="single" w:sz="4" w:space="0" w:color="auto"/>
              <w:left w:val="single" w:sz="8" w:space="0" w:color="auto"/>
              <w:bottom w:val="single" w:sz="4" w:space="0" w:color="auto"/>
              <w:right w:val="single" w:sz="4" w:space="0" w:color="auto"/>
            </w:tcBorders>
            <w:vAlign w:val="center"/>
          </w:tcPr>
          <w:p w:rsidR="00F33EAD" w:rsidRDefault="00354BC8">
            <w:pPr>
              <w:adjustRightInd w:val="0"/>
              <w:snapToGrid w:val="0"/>
              <w:spacing w:line="240" w:lineRule="auto"/>
              <w:ind w:leftChars="0" w:left="0"/>
              <w:rPr>
                <w:rFonts w:ascii="仿宋_GB2312" w:eastAsia="仿宋_GB2312" w:hAnsi="仿宋_GB2312" w:cs="仿宋_GB2312"/>
                <w:sz w:val="24"/>
              </w:rPr>
            </w:pPr>
            <w:r>
              <w:rPr>
                <w:rFonts w:ascii="仿宋_GB2312" w:eastAsia="仿宋_GB2312" w:hAnsi="仿宋_GB2312" w:cs="仿宋_GB2312" w:hint="eastAsia"/>
                <w:sz w:val="24"/>
              </w:rPr>
              <w:t>3</w:t>
            </w:r>
          </w:p>
        </w:tc>
        <w:tc>
          <w:tcPr>
            <w:tcW w:w="1725"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textAlignment w:val="baseline"/>
              <w:rPr>
                <w:rFonts w:ascii="仿宋_GB2312" w:eastAsia="仿宋_GB2312" w:hAnsi="仿宋_GB2312" w:cs="仿宋_GB2312"/>
                <w:spacing w:val="-2"/>
                <w:sz w:val="24"/>
                <w:szCs w:val="24"/>
              </w:rPr>
            </w:pPr>
            <w:r>
              <w:rPr>
                <w:rFonts w:ascii="仿宋_GB2312" w:eastAsia="仿宋_GB2312" w:hAnsi="仿宋_GB2312" w:cs="仿宋_GB2312" w:hint="eastAsia"/>
                <w:spacing w:val="-2"/>
                <w:sz w:val="24"/>
                <w:szCs w:val="24"/>
              </w:rPr>
              <w:t>材料成型及控制</w:t>
            </w:r>
          </w:p>
        </w:tc>
        <w:tc>
          <w:tcPr>
            <w:tcW w:w="1665"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textAlignment w:val="baseline"/>
              <w:rPr>
                <w:rFonts w:ascii="仿宋_GB2312" w:eastAsia="仿宋_GB2312" w:hAnsi="仿宋_GB2312" w:cs="仿宋_GB2312"/>
                <w:spacing w:val="-2"/>
                <w:sz w:val="24"/>
                <w:szCs w:val="24"/>
              </w:rPr>
            </w:pPr>
            <w:r>
              <w:rPr>
                <w:rFonts w:ascii="仿宋_GB2312" w:eastAsia="仿宋_GB2312" w:hAnsi="仿宋_GB2312" w:cs="仿宋_GB2312" w:hint="eastAsia"/>
                <w:spacing w:val="-2"/>
                <w:sz w:val="24"/>
                <w:szCs w:val="24"/>
              </w:rPr>
              <w:t>懂焊接工艺，具有丰富的焊接质量考评经验</w:t>
            </w:r>
          </w:p>
        </w:tc>
        <w:tc>
          <w:tcPr>
            <w:tcW w:w="1869"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textAlignment w:val="baseline"/>
              <w:rPr>
                <w:rFonts w:ascii="仿宋_GB2312" w:eastAsia="仿宋_GB2312" w:hAnsi="仿宋_GB2312" w:cs="仿宋_GB2312"/>
                <w:spacing w:val="-2"/>
                <w:sz w:val="24"/>
                <w:szCs w:val="24"/>
              </w:rPr>
            </w:pPr>
            <w:r>
              <w:rPr>
                <w:rFonts w:ascii="仿宋_GB2312" w:eastAsia="仿宋_GB2312" w:hAnsi="仿宋_GB2312" w:cs="仿宋_GB2312" w:hint="eastAsia"/>
                <w:spacing w:val="-2"/>
                <w:sz w:val="24"/>
                <w:szCs w:val="24"/>
              </w:rPr>
              <w:t>从事本专业（职业）相关工作3年以上，具有省级或行业职业技能竞赛执</w:t>
            </w:r>
            <w:proofErr w:type="gramStart"/>
            <w:r>
              <w:rPr>
                <w:rFonts w:ascii="仿宋_GB2312" w:eastAsia="仿宋_GB2312" w:hAnsi="仿宋_GB2312" w:cs="仿宋_GB2312" w:hint="eastAsia"/>
                <w:spacing w:val="-2"/>
                <w:sz w:val="24"/>
                <w:szCs w:val="24"/>
              </w:rPr>
              <w:t>裁经验</w:t>
            </w:r>
            <w:proofErr w:type="gramEnd"/>
          </w:p>
        </w:tc>
        <w:tc>
          <w:tcPr>
            <w:tcW w:w="1664" w:type="dxa"/>
            <w:tcBorders>
              <w:top w:val="single" w:sz="4" w:space="0" w:color="auto"/>
              <w:left w:val="single" w:sz="4" w:space="0" w:color="auto"/>
              <w:bottom w:val="single" w:sz="4" w:space="0" w:color="auto"/>
              <w:right w:val="single" w:sz="4" w:space="0" w:color="auto"/>
            </w:tcBorders>
            <w:vAlign w:val="center"/>
          </w:tcPr>
          <w:p w:rsidR="00F33EAD" w:rsidRDefault="00354BC8">
            <w:pPr>
              <w:spacing w:line="240" w:lineRule="auto"/>
              <w:ind w:leftChars="0" w:left="0"/>
              <w:textAlignment w:val="baseline"/>
              <w:rPr>
                <w:rFonts w:ascii="仿宋_GB2312" w:eastAsia="仿宋_GB2312" w:hAnsi="仿宋_GB2312" w:cs="仿宋_GB2312"/>
                <w:spacing w:val="-2"/>
                <w:sz w:val="24"/>
                <w:szCs w:val="24"/>
              </w:rPr>
            </w:pPr>
            <w:r>
              <w:rPr>
                <w:rFonts w:ascii="仿宋_GB2312" w:eastAsia="仿宋_GB2312" w:hAnsi="仿宋_GB2312" w:cs="仿宋_GB2312" w:hint="eastAsia"/>
                <w:spacing w:val="-2"/>
                <w:sz w:val="24"/>
                <w:szCs w:val="24"/>
              </w:rPr>
              <w:t>副高及以上职称或高级工程师及以上等级</w:t>
            </w:r>
          </w:p>
        </w:tc>
        <w:tc>
          <w:tcPr>
            <w:tcW w:w="779" w:type="dxa"/>
            <w:tcBorders>
              <w:top w:val="single" w:sz="4" w:space="0" w:color="auto"/>
              <w:left w:val="single" w:sz="4" w:space="0" w:color="auto"/>
              <w:bottom w:val="single" w:sz="4" w:space="0" w:color="auto"/>
              <w:right w:val="single" w:sz="8" w:space="0" w:color="auto"/>
            </w:tcBorders>
            <w:vAlign w:val="center"/>
          </w:tcPr>
          <w:p w:rsidR="00F33EAD" w:rsidRDefault="00354BC8">
            <w:pPr>
              <w:adjustRightInd w:val="0"/>
              <w:snapToGrid w:val="0"/>
              <w:spacing w:line="240" w:lineRule="auto"/>
              <w:ind w:leftChars="0" w:left="0"/>
              <w:rPr>
                <w:rFonts w:ascii="仿宋_GB2312" w:eastAsia="仿宋_GB2312" w:hAnsi="仿宋_GB2312" w:cs="仿宋_GB2312"/>
                <w:sz w:val="24"/>
              </w:rPr>
            </w:pPr>
            <w:r>
              <w:rPr>
                <w:rFonts w:ascii="仿宋_GB2312" w:eastAsia="仿宋_GB2312" w:hAnsi="仿宋_GB2312" w:cs="仿宋_GB2312" w:hint="eastAsia"/>
                <w:sz w:val="24"/>
              </w:rPr>
              <w:t>5</w:t>
            </w:r>
          </w:p>
        </w:tc>
      </w:tr>
      <w:tr w:rsidR="00F33EAD">
        <w:trPr>
          <w:trHeight w:val="454"/>
        </w:trPr>
        <w:tc>
          <w:tcPr>
            <w:tcW w:w="803" w:type="dxa"/>
            <w:tcBorders>
              <w:top w:val="single" w:sz="4" w:space="0" w:color="auto"/>
              <w:left w:val="single" w:sz="8" w:space="0" w:color="auto"/>
              <w:bottom w:val="single" w:sz="8" w:space="0" w:color="auto"/>
              <w:right w:val="single" w:sz="4" w:space="0" w:color="auto"/>
            </w:tcBorders>
            <w:vAlign w:val="center"/>
          </w:tcPr>
          <w:p w:rsidR="00F33EAD" w:rsidRDefault="00354BC8">
            <w:pPr>
              <w:adjustRightInd w:val="0"/>
              <w:snapToGrid w:val="0"/>
              <w:spacing w:line="240" w:lineRule="auto"/>
              <w:ind w:leftChars="0" w:left="0"/>
              <w:rPr>
                <w:rFonts w:ascii="仿宋_GB2312" w:eastAsia="仿宋_GB2312" w:hAnsi="仿宋_GB2312" w:cs="仿宋_GB2312"/>
                <w:sz w:val="24"/>
              </w:rPr>
            </w:pPr>
            <w:r>
              <w:rPr>
                <w:rFonts w:ascii="仿宋_GB2312" w:eastAsia="仿宋_GB2312" w:hAnsi="仿宋_GB2312" w:cs="仿宋_GB2312" w:hint="eastAsia"/>
                <w:b/>
                <w:sz w:val="24"/>
                <w:szCs w:val="24"/>
              </w:rPr>
              <w:t>裁判总人数</w:t>
            </w:r>
          </w:p>
        </w:tc>
        <w:tc>
          <w:tcPr>
            <w:tcW w:w="7702" w:type="dxa"/>
            <w:gridSpan w:val="5"/>
            <w:tcBorders>
              <w:top w:val="single" w:sz="4" w:space="0" w:color="auto"/>
              <w:left w:val="single" w:sz="4" w:space="0" w:color="auto"/>
              <w:bottom w:val="single" w:sz="8" w:space="0" w:color="auto"/>
              <w:right w:val="single" w:sz="8" w:space="0" w:color="auto"/>
            </w:tcBorders>
            <w:vAlign w:val="center"/>
          </w:tcPr>
          <w:p w:rsidR="00F33EAD" w:rsidRDefault="00354BC8">
            <w:pPr>
              <w:spacing w:line="240" w:lineRule="auto"/>
              <w:ind w:leftChars="0" w:left="0"/>
              <w:textAlignment w:val="baseline"/>
              <w:rPr>
                <w:rFonts w:ascii="仿宋_GB2312" w:eastAsia="仿宋_GB2312" w:hAnsi="仿宋_GB2312" w:cs="仿宋_GB2312"/>
                <w:sz w:val="24"/>
              </w:rPr>
            </w:pPr>
            <w:r>
              <w:rPr>
                <w:rFonts w:ascii="仿宋_GB2312" w:eastAsia="仿宋_GB2312" w:hAnsi="仿宋_GB2312" w:cs="仿宋_GB2312" w:hint="eastAsia"/>
                <w:spacing w:val="-2"/>
                <w:sz w:val="24"/>
                <w:szCs w:val="24"/>
              </w:rPr>
              <w:t>从全国职业院校技能大赛裁判库中随机抽取，现场裁判、评分裁判共19人</w:t>
            </w:r>
            <w:r>
              <w:rPr>
                <w:rFonts w:ascii="仿宋_GB2312" w:eastAsia="仿宋_GB2312" w:hAnsi="仿宋_GB2312" w:cs="仿宋_GB2312" w:hint="eastAsia"/>
                <w:sz w:val="24"/>
              </w:rPr>
              <w:t>。</w:t>
            </w:r>
          </w:p>
        </w:tc>
      </w:tr>
    </w:tbl>
    <w:p w:rsidR="00F33EAD" w:rsidRDefault="00354BC8">
      <w:pPr>
        <w:snapToGrid w:val="0"/>
        <w:spacing w:line="560" w:lineRule="exact"/>
        <w:ind w:leftChars="0" w:left="0" w:firstLineChars="200" w:firstLine="602"/>
        <w:outlineLvl w:val="0"/>
        <w:rPr>
          <w:rFonts w:ascii="黑体" w:eastAsia="黑体" w:hAnsi="黑体" w:cs="黑体"/>
          <w:b/>
          <w:sz w:val="30"/>
          <w:szCs w:val="30"/>
        </w:rPr>
      </w:pPr>
      <w:r>
        <w:rPr>
          <w:rFonts w:ascii="黑体" w:eastAsia="黑体" w:hAnsi="黑体" w:cs="黑体" w:hint="eastAsia"/>
          <w:b/>
          <w:sz w:val="30"/>
          <w:szCs w:val="30"/>
        </w:rPr>
        <w:t>二十、其他</w:t>
      </w:r>
    </w:p>
    <w:p w:rsidR="00F33EAD" w:rsidRDefault="00354BC8">
      <w:pPr>
        <w:spacing w:line="560" w:lineRule="exact"/>
        <w:ind w:leftChars="0" w:left="0" w:firstLineChars="200" w:firstLine="600"/>
        <w:rPr>
          <w:rFonts w:ascii="仿宋_GB2312" w:eastAsia="仿宋_GB2312" w:hAnsi="Arial Narrow" w:cs="Arial"/>
          <w:sz w:val="30"/>
          <w:szCs w:val="30"/>
        </w:rPr>
      </w:pPr>
      <w:r>
        <w:rPr>
          <w:rFonts w:ascii="仿宋_GB2312" w:eastAsia="仿宋_GB2312" w:hAnsi="宋体" w:hint="eastAsia"/>
          <w:bCs/>
          <w:sz w:val="30"/>
          <w:szCs w:val="30"/>
        </w:rPr>
        <w:t>该赛项</w:t>
      </w:r>
      <w:r>
        <w:rPr>
          <w:rFonts w:ascii="仿宋_GB2312" w:eastAsia="仿宋_GB2312" w:hAnsi="Arial Narrow" w:cs="Arial" w:hint="eastAsia"/>
          <w:sz w:val="30"/>
          <w:szCs w:val="30"/>
        </w:rPr>
        <w:t>专职联络人</w:t>
      </w:r>
    </w:p>
    <w:p w:rsidR="00F33EAD" w:rsidRDefault="00354BC8">
      <w:pPr>
        <w:widowControl/>
        <w:ind w:left="-489" w:firstLine="600"/>
        <w:jc w:val="left"/>
        <w:rPr>
          <w:rFonts w:ascii="仿宋_GB2312" w:eastAsia="仿宋_GB2312"/>
          <w:sz w:val="30"/>
          <w:szCs w:val="30"/>
        </w:rPr>
      </w:pPr>
      <w:r>
        <w:rPr>
          <w:rFonts w:ascii="仿宋_GB2312" w:eastAsia="仿宋_GB2312"/>
          <w:sz w:val="30"/>
          <w:szCs w:val="30"/>
        </w:rPr>
        <w:br w:type="page"/>
      </w:r>
    </w:p>
    <w:p w:rsidR="00F33EAD" w:rsidRDefault="00354BC8" w:rsidP="00686314">
      <w:pPr>
        <w:spacing w:beforeLines="50" w:afterLines="50" w:line="400" w:lineRule="atLeast"/>
        <w:ind w:left="-489" w:firstLine="600"/>
        <w:textAlignment w:val="baseline"/>
        <w:outlineLvl w:val="0"/>
        <w:rPr>
          <w:rFonts w:ascii="仿宋_GB2312" w:eastAsia="仿宋_GB2312"/>
          <w:sz w:val="30"/>
          <w:szCs w:val="30"/>
        </w:rPr>
      </w:pPr>
      <w:r>
        <w:rPr>
          <w:rFonts w:ascii="仿宋_GB2312" w:eastAsia="仿宋_GB2312" w:hint="eastAsia"/>
          <w:sz w:val="30"/>
          <w:szCs w:val="30"/>
        </w:rPr>
        <w:lastRenderedPageBreak/>
        <w:t>附件一：</w:t>
      </w:r>
      <w:r>
        <w:rPr>
          <w:rFonts w:ascii="宋体" w:hAnsi="宋体" w:cs="黑体" w:hint="eastAsia"/>
          <w:bCs/>
          <w:sz w:val="28"/>
          <w:szCs w:val="28"/>
        </w:rPr>
        <w:t>中职组“焊接机器人操作及维护”试题样卷</w:t>
      </w:r>
    </w:p>
    <w:p w:rsidR="00F33EAD" w:rsidRDefault="005F041C">
      <w:pPr>
        <w:ind w:left="-489" w:firstLine="420"/>
        <w:rPr>
          <w:rFonts w:ascii="方正小标宋简体" w:eastAsia="方正小标宋简体"/>
          <w:b/>
          <w:sz w:val="48"/>
          <w:szCs w:val="48"/>
        </w:rPr>
      </w:pPr>
      <w:r w:rsidRPr="005F041C">
        <w:pict>
          <v:group id="组合 12" o:spid="_x0000_s1029" style="position:absolute;left:0;text-align:left;margin-left:79.2pt;margin-top:2.9pt;width:279.55pt;height:109.2pt;z-index:251658240" coordorigin="2520,1284" coordsize="5591,2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30" type="#_x0000_t75" alt="ChinaSkills_logo" style="position:absolute;left:2520;top:1440;width:2781;height:1816">
              <v:imagedata r:id="rId16" o:title="ChinaSkills_logo"/>
            </v:shape>
            <v:shape id="图片 3" o:spid="_x0000_s1031" type="#_x0000_t75" alt="图片1" style="position:absolute;left:5940;top:1284;width:2171;height:2184">
              <v:imagedata r:id="rId17" o:title="图片1" cropright="38877f"/>
            </v:shape>
          </v:group>
        </w:pict>
      </w:r>
    </w:p>
    <w:p w:rsidR="00F33EAD" w:rsidRDefault="00F33EAD">
      <w:pPr>
        <w:ind w:left="-489" w:firstLine="960"/>
        <w:rPr>
          <w:rFonts w:ascii="方正小标宋简体" w:eastAsia="方正小标宋简体"/>
          <w:b/>
          <w:sz w:val="48"/>
          <w:szCs w:val="48"/>
        </w:rPr>
      </w:pPr>
    </w:p>
    <w:p w:rsidR="00F33EAD" w:rsidRDefault="00F33EAD">
      <w:pPr>
        <w:ind w:left="-489" w:firstLine="960"/>
        <w:jc w:val="center"/>
        <w:rPr>
          <w:rFonts w:ascii="方正小标宋简体" w:eastAsia="方正小标宋简体"/>
          <w:b/>
          <w:sz w:val="48"/>
          <w:szCs w:val="48"/>
        </w:rPr>
      </w:pPr>
    </w:p>
    <w:p w:rsidR="00F33EAD" w:rsidRDefault="00F33EAD">
      <w:pPr>
        <w:ind w:left="-489" w:firstLine="960"/>
        <w:jc w:val="center"/>
        <w:rPr>
          <w:rFonts w:ascii="方正小标宋简体" w:eastAsia="方正小标宋简体"/>
          <w:b/>
          <w:sz w:val="48"/>
          <w:szCs w:val="48"/>
        </w:rPr>
      </w:pPr>
    </w:p>
    <w:p w:rsidR="00F33EAD" w:rsidRDefault="00F33EAD">
      <w:pPr>
        <w:spacing w:line="360" w:lineRule="auto"/>
        <w:ind w:left="-489" w:firstLine="960"/>
        <w:jc w:val="center"/>
        <w:rPr>
          <w:rFonts w:ascii="黑体" w:eastAsia="黑体"/>
          <w:sz w:val="48"/>
          <w:szCs w:val="48"/>
        </w:rPr>
      </w:pPr>
    </w:p>
    <w:p w:rsidR="00F33EAD" w:rsidRDefault="00354BC8">
      <w:pPr>
        <w:spacing w:line="360" w:lineRule="auto"/>
        <w:ind w:left="-489"/>
        <w:jc w:val="center"/>
        <w:rPr>
          <w:rFonts w:ascii="黑体" w:eastAsia="黑体"/>
          <w:sz w:val="48"/>
          <w:szCs w:val="48"/>
        </w:rPr>
      </w:pPr>
      <w:r>
        <w:rPr>
          <w:rFonts w:ascii="黑体" w:eastAsia="黑体" w:hint="eastAsia"/>
          <w:sz w:val="48"/>
          <w:szCs w:val="48"/>
        </w:rPr>
        <w:t>2018年全国职业院校技能大赛</w:t>
      </w:r>
    </w:p>
    <w:p w:rsidR="00F33EAD" w:rsidRDefault="00354BC8">
      <w:pPr>
        <w:spacing w:line="360" w:lineRule="auto"/>
        <w:ind w:left="-489"/>
        <w:jc w:val="center"/>
        <w:rPr>
          <w:rFonts w:ascii="黑体" w:eastAsia="黑体"/>
          <w:sz w:val="48"/>
          <w:szCs w:val="48"/>
        </w:rPr>
      </w:pPr>
      <w:r>
        <w:rPr>
          <w:rFonts w:ascii="黑体" w:eastAsia="黑体" w:hint="eastAsia"/>
          <w:sz w:val="48"/>
          <w:szCs w:val="48"/>
        </w:rPr>
        <w:t>（中职组）</w:t>
      </w:r>
    </w:p>
    <w:p w:rsidR="00F33EAD" w:rsidRDefault="00354BC8">
      <w:pPr>
        <w:spacing w:line="360" w:lineRule="auto"/>
        <w:ind w:left="-489"/>
        <w:jc w:val="center"/>
        <w:rPr>
          <w:rFonts w:ascii="黑体" w:eastAsia="黑体"/>
          <w:sz w:val="48"/>
          <w:szCs w:val="48"/>
        </w:rPr>
      </w:pPr>
      <w:r>
        <w:rPr>
          <w:rFonts w:ascii="黑体" w:eastAsia="黑体" w:hint="eastAsia"/>
          <w:sz w:val="48"/>
          <w:szCs w:val="48"/>
        </w:rPr>
        <w:t>“焊接机器人操作及维护”</w:t>
      </w:r>
    </w:p>
    <w:p w:rsidR="00F33EAD" w:rsidRDefault="00F33EAD">
      <w:pPr>
        <w:spacing w:line="240" w:lineRule="auto"/>
        <w:ind w:left="-489" w:firstLine="964"/>
        <w:jc w:val="center"/>
        <w:rPr>
          <w:rFonts w:ascii="仿宋_GB2312" w:eastAsia="仿宋_GB2312"/>
          <w:b/>
          <w:sz w:val="48"/>
          <w:szCs w:val="48"/>
        </w:rPr>
      </w:pPr>
    </w:p>
    <w:p w:rsidR="00F33EAD" w:rsidRDefault="00354BC8">
      <w:pPr>
        <w:spacing w:line="240" w:lineRule="auto"/>
        <w:ind w:left="-489"/>
        <w:jc w:val="center"/>
        <w:rPr>
          <w:rFonts w:ascii="黑体" w:eastAsia="黑体" w:hAnsi="黑体"/>
          <w:sz w:val="72"/>
          <w:szCs w:val="72"/>
        </w:rPr>
      </w:pPr>
      <w:r>
        <w:rPr>
          <w:rFonts w:ascii="黑体" w:eastAsia="黑体" w:hAnsi="黑体" w:hint="eastAsia"/>
          <w:sz w:val="72"/>
          <w:szCs w:val="72"/>
        </w:rPr>
        <w:t>竞</w:t>
      </w:r>
    </w:p>
    <w:p w:rsidR="00F33EAD" w:rsidRDefault="00354BC8">
      <w:pPr>
        <w:spacing w:line="240" w:lineRule="auto"/>
        <w:ind w:left="-489"/>
        <w:jc w:val="center"/>
        <w:rPr>
          <w:rFonts w:ascii="黑体" w:eastAsia="黑体" w:hAnsi="黑体"/>
          <w:sz w:val="72"/>
          <w:szCs w:val="72"/>
        </w:rPr>
      </w:pPr>
      <w:r>
        <w:rPr>
          <w:rFonts w:ascii="黑体" w:eastAsia="黑体" w:hAnsi="黑体" w:hint="eastAsia"/>
          <w:sz w:val="72"/>
          <w:szCs w:val="72"/>
        </w:rPr>
        <w:t>赛</w:t>
      </w:r>
    </w:p>
    <w:p w:rsidR="00F33EAD" w:rsidRDefault="00354BC8">
      <w:pPr>
        <w:spacing w:line="240" w:lineRule="auto"/>
        <w:ind w:left="-489"/>
        <w:jc w:val="center"/>
        <w:rPr>
          <w:rFonts w:ascii="黑体" w:eastAsia="黑体" w:hAnsi="黑体"/>
          <w:sz w:val="72"/>
          <w:szCs w:val="72"/>
        </w:rPr>
      </w:pPr>
      <w:r>
        <w:rPr>
          <w:rFonts w:ascii="黑体" w:eastAsia="黑体" w:hAnsi="黑体" w:hint="eastAsia"/>
          <w:sz w:val="72"/>
          <w:szCs w:val="72"/>
        </w:rPr>
        <w:t>试</w:t>
      </w:r>
    </w:p>
    <w:p w:rsidR="00F33EAD" w:rsidRDefault="00354BC8">
      <w:pPr>
        <w:spacing w:line="240" w:lineRule="auto"/>
        <w:ind w:left="-489"/>
        <w:jc w:val="center"/>
        <w:rPr>
          <w:rFonts w:ascii="黑体" w:eastAsia="黑体" w:hAnsi="黑体"/>
          <w:sz w:val="72"/>
          <w:szCs w:val="72"/>
        </w:rPr>
      </w:pPr>
      <w:r>
        <w:rPr>
          <w:rFonts w:ascii="黑体" w:eastAsia="黑体" w:hAnsi="黑体" w:hint="eastAsia"/>
          <w:sz w:val="72"/>
          <w:szCs w:val="72"/>
        </w:rPr>
        <w:t>题</w:t>
      </w:r>
    </w:p>
    <w:p w:rsidR="00F33EAD" w:rsidRDefault="00354BC8">
      <w:pPr>
        <w:spacing w:line="240" w:lineRule="auto"/>
        <w:ind w:left="-489"/>
        <w:jc w:val="center"/>
        <w:rPr>
          <w:rFonts w:ascii="黑体" w:eastAsia="黑体" w:hAnsi="黑体"/>
          <w:sz w:val="72"/>
          <w:szCs w:val="72"/>
        </w:rPr>
      </w:pPr>
      <w:r>
        <w:rPr>
          <w:rFonts w:ascii="黑体" w:eastAsia="黑体" w:hAnsi="黑体" w:hint="eastAsia"/>
          <w:sz w:val="72"/>
          <w:szCs w:val="72"/>
        </w:rPr>
        <w:t>样</w:t>
      </w:r>
    </w:p>
    <w:p w:rsidR="00F33EAD" w:rsidRDefault="00354BC8">
      <w:pPr>
        <w:spacing w:line="240" w:lineRule="auto"/>
        <w:ind w:left="-489"/>
        <w:jc w:val="center"/>
        <w:rPr>
          <w:rFonts w:ascii="黑体" w:eastAsia="黑体" w:hAnsi="黑体"/>
          <w:sz w:val="72"/>
          <w:szCs w:val="72"/>
        </w:rPr>
      </w:pPr>
      <w:r>
        <w:rPr>
          <w:rFonts w:ascii="黑体" w:eastAsia="黑体" w:hAnsi="黑体" w:hint="eastAsia"/>
          <w:sz w:val="72"/>
          <w:szCs w:val="72"/>
        </w:rPr>
        <w:t>卷</w:t>
      </w:r>
    </w:p>
    <w:p w:rsidR="00F33EAD" w:rsidRDefault="00F33EAD">
      <w:pPr>
        <w:snapToGrid w:val="0"/>
        <w:spacing w:line="560" w:lineRule="exact"/>
        <w:ind w:left="-489" w:firstLineChars="200" w:firstLine="960"/>
        <w:jc w:val="left"/>
        <w:rPr>
          <w:rFonts w:ascii="黑体" w:eastAsia="黑体"/>
          <w:sz w:val="48"/>
          <w:szCs w:val="48"/>
        </w:rPr>
      </w:pPr>
    </w:p>
    <w:p w:rsidR="00F33EAD" w:rsidRDefault="00F33EAD">
      <w:pPr>
        <w:snapToGrid w:val="0"/>
        <w:spacing w:line="540" w:lineRule="exact"/>
        <w:ind w:left="-489" w:firstLine="720"/>
        <w:jc w:val="center"/>
        <w:rPr>
          <w:rFonts w:ascii="黑体" w:eastAsia="黑体" w:hAnsi="黑体"/>
          <w:sz w:val="36"/>
          <w:szCs w:val="36"/>
        </w:rPr>
      </w:pPr>
    </w:p>
    <w:p w:rsidR="00F33EAD" w:rsidRDefault="00354BC8">
      <w:pPr>
        <w:widowControl/>
        <w:ind w:left="-489" w:firstLine="883"/>
        <w:jc w:val="left"/>
        <w:rPr>
          <w:rFonts w:ascii="仿宋_GB2312" w:eastAsia="仿宋_GB2312" w:hAnsi="宋体"/>
          <w:b/>
          <w:sz w:val="44"/>
          <w:szCs w:val="44"/>
          <w:lang w:val="zh-CN"/>
        </w:rPr>
      </w:pPr>
      <w:r>
        <w:rPr>
          <w:rFonts w:ascii="仿宋_GB2312" w:eastAsia="仿宋_GB2312" w:hAnsi="宋体"/>
          <w:b/>
          <w:sz w:val="44"/>
          <w:szCs w:val="44"/>
          <w:lang w:val="zh-CN"/>
        </w:rPr>
        <w:br w:type="page"/>
      </w:r>
    </w:p>
    <w:p w:rsidR="00F33EAD" w:rsidRDefault="00354BC8" w:rsidP="00686314">
      <w:pPr>
        <w:spacing w:beforeLines="100" w:afterLines="100" w:line="400" w:lineRule="atLeast"/>
        <w:ind w:leftChars="0"/>
        <w:jc w:val="center"/>
        <w:textAlignment w:val="baseline"/>
        <w:outlineLvl w:val="0"/>
        <w:rPr>
          <w:rFonts w:ascii="仿宋_GB2312" w:eastAsia="仿宋_GB2312" w:hAnsi="宋体"/>
          <w:b/>
          <w:sz w:val="32"/>
          <w:szCs w:val="32"/>
          <w:lang w:val="zh-CN"/>
        </w:rPr>
      </w:pPr>
      <w:r>
        <w:rPr>
          <w:rFonts w:ascii="仿宋_GB2312" w:eastAsia="仿宋_GB2312" w:hAnsi="宋体" w:hint="eastAsia"/>
          <w:b/>
          <w:sz w:val="44"/>
          <w:szCs w:val="44"/>
          <w:lang w:val="zh-CN"/>
        </w:rPr>
        <w:lastRenderedPageBreak/>
        <w:t>注意事项</w:t>
      </w:r>
    </w:p>
    <w:p w:rsidR="00F33EAD" w:rsidRDefault="00354BC8">
      <w:pPr>
        <w:numPr>
          <w:ilvl w:val="0"/>
          <w:numId w:val="1"/>
        </w:numPr>
        <w:adjustRightInd w:val="0"/>
        <w:ind w:leftChars="0" w:left="0" w:firstLineChars="200" w:firstLine="480"/>
        <w:jc w:val="left"/>
        <w:rPr>
          <w:rFonts w:ascii="仿宋_GB2312" w:eastAsia="仿宋_GB2312" w:hAnsi="宋体"/>
          <w:sz w:val="24"/>
          <w:szCs w:val="24"/>
        </w:rPr>
      </w:pPr>
      <w:r>
        <w:rPr>
          <w:rFonts w:ascii="仿宋_GB2312" w:eastAsia="仿宋_GB2312" w:hAnsi="宋体" w:hint="eastAsia"/>
          <w:sz w:val="24"/>
          <w:szCs w:val="24"/>
        </w:rPr>
        <w:t>试卷共</w:t>
      </w:r>
      <w:r>
        <w:rPr>
          <w:rFonts w:ascii="仿宋_GB2312" w:eastAsia="仿宋_GB2312" w:hAnsi="宋体"/>
          <w:sz w:val="24"/>
          <w:szCs w:val="24"/>
        </w:rPr>
        <w:t>9</w:t>
      </w:r>
      <w:r>
        <w:rPr>
          <w:rFonts w:ascii="仿宋_GB2312" w:eastAsia="仿宋_GB2312" w:hAnsi="宋体" w:hint="eastAsia"/>
          <w:sz w:val="24"/>
          <w:szCs w:val="24"/>
        </w:rPr>
        <w:t>页，如出现缺页、字迹不清等问题，请及时向裁判示意，并进行试卷的更换。</w:t>
      </w:r>
    </w:p>
    <w:p w:rsidR="00F33EAD" w:rsidRDefault="00354BC8">
      <w:pPr>
        <w:numPr>
          <w:ilvl w:val="0"/>
          <w:numId w:val="1"/>
        </w:numPr>
        <w:adjustRightInd w:val="0"/>
        <w:ind w:leftChars="0" w:left="0" w:firstLineChars="200" w:firstLine="480"/>
        <w:jc w:val="left"/>
        <w:rPr>
          <w:rFonts w:ascii="仿宋_GB2312" w:eastAsia="仿宋_GB2312" w:hAnsi="宋体"/>
          <w:sz w:val="24"/>
          <w:szCs w:val="24"/>
        </w:rPr>
      </w:pPr>
      <w:r>
        <w:rPr>
          <w:rFonts w:ascii="仿宋_GB2312" w:eastAsia="仿宋_GB2312" w:hAnsi="宋体" w:hint="eastAsia"/>
          <w:sz w:val="24"/>
          <w:szCs w:val="24"/>
        </w:rPr>
        <w:t>参赛队应在4小时内完成试题规定内容；选手在竞赛过程中创建的程序文件必须存储到“D:\技能竞赛\工位号”文件夹下。</w:t>
      </w:r>
    </w:p>
    <w:p w:rsidR="00F33EAD" w:rsidRDefault="00354BC8">
      <w:pPr>
        <w:numPr>
          <w:ilvl w:val="0"/>
          <w:numId w:val="1"/>
        </w:numPr>
        <w:adjustRightInd w:val="0"/>
        <w:ind w:leftChars="0" w:left="0" w:firstLineChars="200" w:firstLine="480"/>
        <w:jc w:val="left"/>
        <w:rPr>
          <w:rFonts w:ascii="仿宋_GB2312" w:eastAsia="仿宋_GB2312" w:hAnsi="宋体"/>
          <w:sz w:val="24"/>
          <w:szCs w:val="24"/>
        </w:rPr>
      </w:pPr>
      <w:r>
        <w:rPr>
          <w:rFonts w:ascii="仿宋_GB2312" w:eastAsia="仿宋_GB2312" w:hAnsi="宋体" w:hint="eastAsia"/>
          <w:sz w:val="24"/>
          <w:szCs w:val="24"/>
        </w:rPr>
        <w:t>请首先按要求在答题纸密封处填写的参赛证号码、场次、</w:t>
      </w:r>
      <w:proofErr w:type="gramStart"/>
      <w:r>
        <w:rPr>
          <w:rFonts w:ascii="仿宋_GB2312" w:eastAsia="仿宋_GB2312" w:hAnsi="宋体" w:hint="eastAsia"/>
          <w:sz w:val="24"/>
          <w:szCs w:val="24"/>
        </w:rPr>
        <w:t>工位号</w:t>
      </w:r>
      <w:proofErr w:type="gramEnd"/>
      <w:r>
        <w:rPr>
          <w:rFonts w:ascii="仿宋_GB2312" w:eastAsia="仿宋_GB2312" w:hAnsi="宋体" w:hint="eastAsia"/>
          <w:sz w:val="24"/>
          <w:szCs w:val="24"/>
        </w:rPr>
        <w:t>等信息。</w:t>
      </w:r>
    </w:p>
    <w:p w:rsidR="00F33EAD" w:rsidRDefault="00354BC8">
      <w:pPr>
        <w:numPr>
          <w:ilvl w:val="0"/>
          <w:numId w:val="1"/>
        </w:numPr>
        <w:adjustRightInd w:val="0"/>
        <w:ind w:leftChars="0" w:left="0" w:firstLineChars="200" w:firstLine="480"/>
        <w:jc w:val="left"/>
        <w:rPr>
          <w:rFonts w:ascii="仿宋_GB2312" w:eastAsia="仿宋_GB2312" w:hAnsi="宋体"/>
          <w:sz w:val="24"/>
          <w:szCs w:val="24"/>
        </w:rPr>
      </w:pPr>
      <w:r>
        <w:rPr>
          <w:rFonts w:ascii="仿宋_GB2312" w:eastAsia="仿宋_GB2312" w:hAnsi="宋体" w:hint="eastAsia"/>
          <w:sz w:val="24"/>
          <w:szCs w:val="24"/>
        </w:rPr>
        <w:t>请仔细阅读题目要求，完成比赛任务。</w:t>
      </w:r>
    </w:p>
    <w:p w:rsidR="00F33EAD" w:rsidRDefault="00354BC8">
      <w:pPr>
        <w:numPr>
          <w:ilvl w:val="0"/>
          <w:numId w:val="1"/>
        </w:numPr>
        <w:adjustRightInd w:val="0"/>
        <w:ind w:leftChars="0" w:left="0" w:firstLineChars="200" w:firstLine="480"/>
        <w:jc w:val="left"/>
        <w:rPr>
          <w:rFonts w:ascii="仿宋_GB2312" w:eastAsia="仿宋_GB2312" w:hAnsi="宋体"/>
          <w:sz w:val="24"/>
          <w:szCs w:val="24"/>
        </w:rPr>
      </w:pPr>
      <w:r>
        <w:rPr>
          <w:rFonts w:ascii="仿宋_GB2312" w:eastAsia="仿宋_GB2312" w:hAnsi="宋体" w:hint="eastAsia"/>
          <w:sz w:val="24"/>
          <w:szCs w:val="24"/>
        </w:rPr>
        <w:t>不要在试卷上乱写乱画，不要在标封区填写无关内容。</w:t>
      </w:r>
    </w:p>
    <w:p w:rsidR="00F33EAD" w:rsidRDefault="00354BC8">
      <w:pPr>
        <w:numPr>
          <w:ilvl w:val="0"/>
          <w:numId w:val="1"/>
        </w:numPr>
        <w:adjustRightInd w:val="0"/>
        <w:ind w:leftChars="0" w:left="0" w:firstLineChars="200" w:firstLine="480"/>
        <w:jc w:val="left"/>
        <w:rPr>
          <w:rFonts w:ascii="仿宋_GB2312" w:eastAsia="仿宋_GB2312" w:hAnsi="宋体"/>
          <w:sz w:val="24"/>
          <w:szCs w:val="24"/>
        </w:rPr>
      </w:pPr>
      <w:r>
        <w:rPr>
          <w:rFonts w:ascii="仿宋_GB2312" w:eastAsia="仿宋_GB2312" w:hAnsi="宋体" w:hint="eastAsia"/>
          <w:sz w:val="24"/>
          <w:szCs w:val="24"/>
        </w:rPr>
        <w:t>选手如果对试卷内容有疑问，应当先举手示意，等待裁判人员前来处理。</w:t>
      </w:r>
    </w:p>
    <w:p w:rsidR="00F33EAD" w:rsidRDefault="00354BC8">
      <w:pPr>
        <w:numPr>
          <w:ilvl w:val="0"/>
          <w:numId w:val="1"/>
        </w:numPr>
        <w:adjustRightInd w:val="0"/>
        <w:ind w:leftChars="0" w:left="0" w:firstLineChars="200" w:firstLine="480"/>
        <w:jc w:val="left"/>
        <w:rPr>
          <w:rFonts w:ascii="仿宋_GB2312" w:eastAsia="仿宋_GB2312" w:hAnsi="宋体"/>
          <w:sz w:val="24"/>
          <w:szCs w:val="24"/>
        </w:rPr>
      </w:pPr>
      <w:r>
        <w:rPr>
          <w:rFonts w:ascii="仿宋_GB2312" w:eastAsia="仿宋_GB2312" w:hAnsi="宋体" w:hint="eastAsia"/>
          <w:sz w:val="24"/>
          <w:szCs w:val="24"/>
        </w:rPr>
        <w:t>比赛需要的所有资料都以电子版的形式保存在所在工位计算机的桌面上。</w:t>
      </w:r>
    </w:p>
    <w:p w:rsidR="00F33EAD" w:rsidRDefault="00354BC8">
      <w:pPr>
        <w:numPr>
          <w:ilvl w:val="0"/>
          <w:numId w:val="1"/>
        </w:numPr>
        <w:adjustRightInd w:val="0"/>
        <w:ind w:leftChars="0" w:left="0" w:firstLineChars="200" w:firstLine="480"/>
        <w:jc w:val="left"/>
        <w:rPr>
          <w:rFonts w:ascii="仿宋_GB2312" w:eastAsia="仿宋_GB2312" w:hAnsi="宋体"/>
          <w:sz w:val="24"/>
          <w:szCs w:val="24"/>
        </w:rPr>
      </w:pPr>
      <w:r>
        <w:rPr>
          <w:rFonts w:ascii="仿宋_GB2312" w:eastAsia="仿宋_GB2312" w:hAnsi="宋体" w:hint="eastAsia"/>
          <w:sz w:val="24"/>
          <w:szCs w:val="24"/>
        </w:rPr>
        <w:t>选手在竞赛过程中应该遵守相关的规章制度和安全守则，如有违反，则按照相关规定在竞赛的总成绩中扣除相应分值。</w:t>
      </w:r>
    </w:p>
    <w:p w:rsidR="00F33EAD" w:rsidRDefault="00354BC8">
      <w:pPr>
        <w:numPr>
          <w:ilvl w:val="0"/>
          <w:numId w:val="1"/>
        </w:numPr>
        <w:adjustRightInd w:val="0"/>
        <w:ind w:leftChars="0" w:left="0" w:firstLineChars="200" w:firstLine="480"/>
        <w:jc w:val="left"/>
        <w:rPr>
          <w:rFonts w:ascii="仿宋_GB2312" w:eastAsia="仿宋_GB2312" w:hAnsi="宋体"/>
          <w:sz w:val="24"/>
          <w:szCs w:val="24"/>
        </w:rPr>
      </w:pPr>
      <w:r>
        <w:rPr>
          <w:rFonts w:ascii="仿宋_GB2312" w:eastAsia="仿宋_GB2312" w:hAnsi="宋体" w:hint="eastAsia"/>
          <w:sz w:val="24"/>
          <w:szCs w:val="24"/>
        </w:rPr>
        <w:t xml:space="preserve">比赛过程中需裁判确认的部分，参赛选手须举手示意。 </w:t>
      </w:r>
    </w:p>
    <w:p w:rsidR="00F33EAD" w:rsidRDefault="00354BC8">
      <w:pPr>
        <w:numPr>
          <w:ilvl w:val="0"/>
          <w:numId w:val="1"/>
        </w:numPr>
        <w:adjustRightInd w:val="0"/>
        <w:ind w:leftChars="0" w:left="0" w:firstLineChars="200" w:firstLine="480"/>
        <w:jc w:val="left"/>
        <w:rPr>
          <w:rFonts w:ascii="仿宋_GB2312" w:eastAsia="仿宋_GB2312" w:hAnsi="宋体"/>
          <w:sz w:val="24"/>
          <w:szCs w:val="24"/>
        </w:rPr>
      </w:pPr>
      <w:r>
        <w:rPr>
          <w:rFonts w:ascii="仿宋_GB2312" w:eastAsia="仿宋_GB2312" w:hAnsi="宋体" w:hint="eastAsia"/>
          <w:sz w:val="24"/>
          <w:szCs w:val="24"/>
        </w:rPr>
        <w:t>选手在排除故障的过程中，如因为选手的原因造成设备出现新的故障，酌情扣分。但如果在竞赛的时间内将故障排除，不予扣分。</w:t>
      </w:r>
    </w:p>
    <w:p w:rsidR="00F33EAD" w:rsidRDefault="00354BC8">
      <w:pPr>
        <w:numPr>
          <w:ilvl w:val="0"/>
          <w:numId w:val="1"/>
        </w:numPr>
        <w:adjustRightInd w:val="0"/>
        <w:ind w:leftChars="0" w:left="0" w:firstLineChars="200" w:firstLine="480"/>
        <w:jc w:val="left"/>
        <w:rPr>
          <w:rFonts w:ascii="仿宋_GB2312" w:eastAsia="仿宋_GB2312" w:hAnsi="宋体"/>
          <w:sz w:val="24"/>
          <w:szCs w:val="24"/>
        </w:rPr>
      </w:pPr>
      <w:r>
        <w:rPr>
          <w:rFonts w:ascii="仿宋_GB2312" w:eastAsia="仿宋_GB2312" w:hAnsi="宋体" w:hint="eastAsia"/>
          <w:sz w:val="24"/>
          <w:szCs w:val="24"/>
        </w:rPr>
        <w:t>在裁判员确定机械、电气安全后方可进行精度检测，否则视违规操作，裁判员有权取消其考试资格。</w:t>
      </w:r>
    </w:p>
    <w:p w:rsidR="00F33EAD" w:rsidRDefault="00354BC8">
      <w:pPr>
        <w:numPr>
          <w:ilvl w:val="0"/>
          <w:numId w:val="1"/>
        </w:numPr>
        <w:adjustRightInd w:val="0"/>
        <w:ind w:leftChars="0" w:left="0" w:firstLineChars="200" w:firstLine="480"/>
        <w:jc w:val="left"/>
        <w:rPr>
          <w:rFonts w:ascii="仿宋_GB2312" w:eastAsia="仿宋_GB2312" w:hAnsi="宋体"/>
          <w:sz w:val="24"/>
          <w:szCs w:val="24"/>
        </w:rPr>
      </w:pPr>
      <w:r>
        <w:rPr>
          <w:rFonts w:ascii="仿宋_GB2312" w:eastAsia="仿宋_GB2312" w:hAnsi="宋体" w:hint="eastAsia"/>
          <w:sz w:val="24"/>
          <w:szCs w:val="24"/>
        </w:rPr>
        <w:t>竞赛完成后所有文档按页码顺序一并上交，签名只能填写场次和工位。</w:t>
      </w:r>
    </w:p>
    <w:p w:rsidR="00F33EAD" w:rsidRDefault="00354BC8">
      <w:pPr>
        <w:numPr>
          <w:ilvl w:val="0"/>
          <w:numId w:val="1"/>
        </w:numPr>
        <w:adjustRightInd w:val="0"/>
        <w:ind w:leftChars="0" w:left="0" w:firstLineChars="200" w:firstLine="480"/>
        <w:jc w:val="left"/>
        <w:rPr>
          <w:rFonts w:ascii="仿宋_GB2312" w:eastAsia="仿宋_GB2312" w:hAnsi="宋体"/>
          <w:sz w:val="24"/>
          <w:szCs w:val="24"/>
        </w:rPr>
      </w:pPr>
      <w:r>
        <w:rPr>
          <w:rFonts w:ascii="仿宋_GB2312" w:eastAsia="仿宋_GB2312" w:hAnsi="宋体" w:hint="eastAsia"/>
          <w:sz w:val="24"/>
          <w:szCs w:val="24"/>
        </w:rPr>
        <w:t>除下表中有说明外，不限制</w:t>
      </w:r>
      <w:proofErr w:type="gramStart"/>
      <w:r>
        <w:rPr>
          <w:rFonts w:ascii="仿宋_GB2312" w:eastAsia="仿宋_GB2312" w:hAnsi="宋体" w:hint="eastAsia"/>
          <w:sz w:val="24"/>
          <w:szCs w:val="24"/>
        </w:rPr>
        <w:t>各任务</w:t>
      </w:r>
      <w:proofErr w:type="gramEnd"/>
      <w:r>
        <w:rPr>
          <w:rFonts w:ascii="仿宋_GB2312" w:eastAsia="仿宋_GB2312" w:hAnsi="宋体" w:hint="eastAsia"/>
          <w:sz w:val="24"/>
          <w:szCs w:val="24"/>
        </w:rPr>
        <w:t>的先后顺序。</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9"/>
        <w:gridCol w:w="3298"/>
        <w:gridCol w:w="2985"/>
        <w:gridCol w:w="1136"/>
      </w:tblGrid>
      <w:tr w:rsidR="00F33EAD">
        <w:trPr>
          <w:trHeight w:val="397"/>
          <w:jc w:val="center"/>
        </w:trPr>
        <w:tc>
          <w:tcPr>
            <w:tcW w:w="1109"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序  号</w:t>
            </w:r>
          </w:p>
        </w:tc>
        <w:tc>
          <w:tcPr>
            <w:tcW w:w="3298"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名  称</w:t>
            </w:r>
          </w:p>
        </w:tc>
        <w:tc>
          <w:tcPr>
            <w:tcW w:w="2985"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说    明</w:t>
            </w:r>
          </w:p>
        </w:tc>
        <w:tc>
          <w:tcPr>
            <w:tcW w:w="1136"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配分</w:t>
            </w:r>
          </w:p>
        </w:tc>
      </w:tr>
      <w:tr w:rsidR="00F33EAD">
        <w:trPr>
          <w:trHeight w:val="397"/>
          <w:jc w:val="center"/>
        </w:trPr>
        <w:tc>
          <w:tcPr>
            <w:tcW w:w="1109" w:type="dxa"/>
            <w:vAlign w:val="center"/>
          </w:tcPr>
          <w:p w:rsidR="00F33EAD" w:rsidRDefault="00F33EAD">
            <w:pPr>
              <w:spacing w:line="240" w:lineRule="auto"/>
              <w:ind w:leftChars="0" w:left="420"/>
              <w:jc w:val="center"/>
              <w:rPr>
                <w:rFonts w:ascii="仿宋_GB2312" w:eastAsia="仿宋_GB2312" w:hAnsi="仿宋_GB2312" w:cs="仿宋_GB2312"/>
              </w:rPr>
            </w:pPr>
          </w:p>
        </w:tc>
        <w:tc>
          <w:tcPr>
            <w:tcW w:w="3298"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职业素养和安全意识</w:t>
            </w:r>
          </w:p>
        </w:tc>
        <w:tc>
          <w:tcPr>
            <w:tcW w:w="2985"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涵盖全过程</w:t>
            </w:r>
          </w:p>
        </w:tc>
        <w:tc>
          <w:tcPr>
            <w:tcW w:w="1136"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5</w:t>
            </w:r>
          </w:p>
        </w:tc>
      </w:tr>
      <w:tr w:rsidR="00F33EAD">
        <w:trPr>
          <w:trHeight w:val="397"/>
          <w:jc w:val="center"/>
        </w:trPr>
        <w:tc>
          <w:tcPr>
            <w:tcW w:w="1109"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任务1</w:t>
            </w:r>
          </w:p>
        </w:tc>
        <w:tc>
          <w:tcPr>
            <w:tcW w:w="3298"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电气安装与连接</w:t>
            </w:r>
          </w:p>
        </w:tc>
        <w:tc>
          <w:tcPr>
            <w:tcW w:w="2985" w:type="dxa"/>
            <w:vAlign w:val="center"/>
          </w:tcPr>
          <w:p w:rsidR="00F33EAD" w:rsidRDefault="00F33EAD">
            <w:pPr>
              <w:spacing w:line="240" w:lineRule="auto"/>
              <w:ind w:leftChars="0" w:left="420"/>
              <w:jc w:val="center"/>
              <w:rPr>
                <w:rFonts w:ascii="仿宋_GB2312" w:eastAsia="仿宋_GB2312" w:hAnsi="仿宋_GB2312" w:cs="仿宋_GB2312"/>
              </w:rPr>
            </w:pPr>
          </w:p>
        </w:tc>
        <w:tc>
          <w:tcPr>
            <w:tcW w:w="1136"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20</w:t>
            </w:r>
          </w:p>
        </w:tc>
      </w:tr>
      <w:tr w:rsidR="00F33EAD">
        <w:trPr>
          <w:trHeight w:val="397"/>
          <w:jc w:val="center"/>
        </w:trPr>
        <w:tc>
          <w:tcPr>
            <w:tcW w:w="1109"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任务2</w:t>
            </w:r>
          </w:p>
        </w:tc>
        <w:tc>
          <w:tcPr>
            <w:tcW w:w="3298"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参数设置</w:t>
            </w:r>
          </w:p>
        </w:tc>
        <w:tc>
          <w:tcPr>
            <w:tcW w:w="2985" w:type="dxa"/>
            <w:vAlign w:val="center"/>
          </w:tcPr>
          <w:p w:rsidR="00F33EAD" w:rsidRDefault="00F33EAD">
            <w:pPr>
              <w:spacing w:line="240" w:lineRule="auto"/>
              <w:ind w:leftChars="0" w:left="420"/>
              <w:jc w:val="center"/>
              <w:rPr>
                <w:rFonts w:ascii="仿宋_GB2312" w:eastAsia="仿宋_GB2312" w:hAnsi="仿宋_GB2312" w:cs="仿宋_GB2312"/>
              </w:rPr>
            </w:pPr>
          </w:p>
        </w:tc>
        <w:tc>
          <w:tcPr>
            <w:tcW w:w="1136"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25</w:t>
            </w:r>
          </w:p>
        </w:tc>
      </w:tr>
      <w:tr w:rsidR="00F33EAD">
        <w:trPr>
          <w:trHeight w:val="397"/>
          <w:jc w:val="center"/>
        </w:trPr>
        <w:tc>
          <w:tcPr>
            <w:tcW w:w="1109"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任务3</w:t>
            </w:r>
          </w:p>
        </w:tc>
        <w:tc>
          <w:tcPr>
            <w:tcW w:w="3298"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焊接机器人软件离线编程</w:t>
            </w:r>
          </w:p>
        </w:tc>
        <w:tc>
          <w:tcPr>
            <w:tcW w:w="2985" w:type="dxa"/>
            <w:vAlign w:val="center"/>
          </w:tcPr>
          <w:p w:rsidR="00F33EAD" w:rsidRDefault="00F33EAD">
            <w:pPr>
              <w:spacing w:line="240" w:lineRule="auto"/>
              <w:ind w:leftChars="0" w:left="420"/>
              <w:jc w:val="center"/>
              <w:rPr>
                <w:rFonts w:ascii="仿宋_GB2312" w:eastAsia="仿宋_GB2312" w:hAnsi="仿宋_GB2312" w:cs="仿宋_GB2312"/>
              </w:rPr>
            </w:pPr>
          </w:p>
        </w:tc>
        <w:tc>
          <w:tcPr>
            <w:tcW w:w="1136"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20</w:t>
            </w:r>
          </w:p>
        </w:tc>
      </w:tr>
      <w:tr w:rsidR="00F33EAD">
        <w:trPr>
          <w:trHeight w:val="397"/>
          <w:jc w:val="center"/>
        </w:trPr>
        <w:tc>
          <w:tcPr>
            <w:tcW w:w="1109"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任务4</w:t>
            </w:r>
          </w:p>
        </w:tc>
        <w:tc>
          <w:tcPr>
            <w:tcW w:w="3298"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系统整体运行调试</w:t>
            </w:r>
          </w:p>
        </w:tc>
        <w:tc>
          <w:tcPr>
            <w:tcW w:w="2985" w:type="dxa"/>
            <w:vAlign w:val="center"/>
          </w:tcPr>
          <w:p w:rsidR="00F33EAD" w:rsidRDefault="00F33EAD">
            <w:pPr>
              <w:spacing w:line="240" w:lineRule="auto"/>
              <w:ind w:leftChars="0" w:left="420"/>
              <w:jc w:val="center"/>
              <w:rPr>
                <w:rFonts w:ascii="仿宋_GB2312" w:eastAsia="仿宋_GB2312" w:hAnsi="仿宋_GB2312" w:cs="仿宋_GB2312"/>
              </w:rPr>
            </w:pPr>
          </w:p>
        </w:tc>
        <w:tc>
          <w:tcPr>
            <w:tcW w:w="1136"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20</w:t>
            </w:r>
          </w:p>
        </w:tc>
      </w:tr>
      <w:tr w:rsidR="00F33EAD">
        <w:trPr>
          <w:trHeight w:val="397"/>
          <w:jc w:val="center"/>
        </w:trPr>
        <w:tc>
          <w:tcPr>
            <w:tcW w:w="1109"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任务5</w:t>
            </w:r>
          </w:p>
        </w:tc>
        <w:tc>
          <w:tcPr>
            <w:tcW w:w="3298"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设备维护与保养</w:t>
            </w:r>
          </w:p>
        </w:tc>
        <w:tc>
          <w:tcPr>
            <w:tcW w:w="2985" w:type="dxa"/>
            <w:vAlign w:val="center"/>
          </w:tcPr>
          <w:p w:rsidR="00F33EAD" w:rsidRDefault="00F33EAD">
            <w:pPr>
              <w:spacing w:line="240" w:lineRule="auto"/>
              <w:ind w:leftChars="0" w:left="420"/>
              <w:jc w:val="center"/>
              <w:rPr>
                <w:rFonts w:ascii="仿宋_GB2312" w:eastAsia="仿宋_GB2312" w:hAnsi="仿宋_GB2312" w:cs="仿宋_GB2312"/>
              </w:rPr>
            </w:pPr>
          </w:p>
        </w:tc>
        <w:tc>
          <w:tcPr>
            <w:tcW w:w="1136" w:type="dxa"/>
            <w:vAlign w:val="center"/>
          </w:tcPr>
          <w:p w:rsidR="00F33EAD" w:rsidRDefault="00354BC8">
            <w:pPr>
              <w:spacing w:line="240" w:lineRule="auto"/>
              <w:ind w:leftChars="0" w:left="0"/>
              <w:jc w:val="center"/>
              <w:rPr>
                <w:rFonts w:ascii="仿宋_GB2312" w:eastAsia="仿宋_GB2312" w:hAnsi="仿宋_GB2312" w:cs="仿宋_GB2312"/>
              </w:rPr>
            </w:pPr>
            <w:r>
              <w:rPr>
                <w:rFonts w:ascii="仿宋_GB2312" w:eastAsia="仿宋_GB2312" w:hAnsi="仿宋_GB2312" w:cs="仿宋_GB2312" w:hint="eastAsia"/>
              </w:rPr>
              <w:t>10</w:t>
            </w:r>
          </w:p>
        </w:tc>
      </w:tr>
    </w:tbl>
    <w:p w:rsidR="00F33EAD" w:rsidRDefault="00354BC8">
      <w:pPr>
        <w:numPr>
          <w:ilvl w:val="0"/>
          <w:numId w:val="1"/>
        </w:numPr>
        <w:adjustRightInd w:val="0"/>
        <w:ind w:leftChars="0" w:left="0" w:firstLineChars="200" w:firstLine="480"/>
        <w:jc w:val="left"/>
        <w:rPr>
          <w:rFonts w:ascii="仿宋_GB2312" w:eastAsia="仿宋_GB2312" w:hAnsi="宋体"/>
          <w:sz w:val="24"/>
          <w:szCs w:val="24"/>
        </w:rPr>
      </w:pPr>
      <w:r>
        <w:rPr>
          <w:rFonts w:ascii="仿宋_GB2312" w:eastAsia="仿宋_GB2312" w:hAnsi="宋体" w:hint="eastAsia"/>
          <w:sz w:val="24"/>
          <w:szCs w:val="24"/>
        </w:rPr>
        <w:t>选手严禁携带任何通讯、存储设备，如有发现将取消其考试资格。</w:t>
      </w:r>
    </w:p>
    <w:p w:rsidR="00F33EAD" w:rsidRDefault="00354BC8">
      <w:pPr>
        <w:numPr>
          <w:ilvl w:val="0"/>
          <w:numId w:val="1"/>
        </w:numPr>
        <w:adjustRightInd w:val="0"/>
        <w:ind w:leftChars="0" w:left="0" w:firstLineChars="200" w:firstLine="480"/>
        <w:jc w:val="left"/>
        <w:rPr>
          <w:rFonts w:ascii="仿宋_GB2312" w:eastAsia="仿宋_GB2312" w:hAnsi="宋体"/>
          <w:sz w:val="24"/>
          <w:szCs w:val="24"/>
        </w:rPr>
      </w:pPr>
      <w:r>
        <w:rPr>
          <w:rFonts w:ascii="仿宋_GB2312" w:eastAsia="仿宋_GB2312" w:hAnsi="宋体" w:hint="eastAsia"/>
          <w:sz w:val="24"/>
          <w:szCs w:val="24"/>
        </w:rPr>
        <w:t>比赛过程中遇到部分内容不能通过自行判断完成，导致比赛无法进行，60分钟后可以向裁判员申请求助本参赛</w:t>
      </w:r>
      <w:proofErr w:type="gramStart"/>
      <w:r>
        <w:rPr>
          <w:rFonts w:ascii="仿宋_GB2312" w:eastAsia="仿宋_GB2312" w:hAnsi="宋体" w:hint="eastAsia"/>
          <w:sz w:val="24"/>
          <w:szCs w:val="24"/>
        </w:rPr>
        <w:t>队指导</w:t>
      </w:r>
      <w:proofErr w:type="gramEnd"/>
      <w:r>
        <w:rPr>
          <w:rFonts w:ascii="仿宋_GB2312" w:eastAsia="仿宋_GB2312" w:hAnsi="宋体" w:hint="eastAsia"/>
          <w:sz w:val="24"/>
          <w:szCs w:val="24"/>
        </w:rPr>
        <w:t>教师指导2次，经裁判长批准后，参赛队在赛场指定地点接受2次指导教师指导，每次指导时间不超过5分钟，求助指导所花费的时间计入比赛总时间之内。</w:t>
      </w:r>
    </w:p>
    <w:p w:rsidR="00F33EAD" w:rsidRDefault="00354BC8" w:rsidP="00686314">
      <w:pPr>
        <w:spacing w:beforeLines="100" w:afterLines="150" w:line="400" w:lineRule="atLeast"/>
        <w:ind w:leftChars="0" w:left="0" w:firstLine="200"/>
        <w:jc w:val="center"/>
        <w:textAlignment w:val="baseline"/>
        <w:outlineLvl w:val="0"/>
        <w:rPr>
          <w:rFonts w:ascii="仿宋_GB2312" w:eastAsia="仿宋_GB2312" w:hAnsi="宋体"/>
          <w:b/>
          <w:sz w:val="44"/>
          <w:szCs w:val="44"/>
          <w:lang w:val="zh-CN"/>
        </w:rPr>
      </w:pPr>
      <w:r>
        <w:br w:type="page"/>
      </w:r>
      <w:r>
        <w:rPr>
          <w:rFonts w:ascii="仿宋_GB2312" w:eastAsia="仿宋_GB2312" w:hAnsi="宋体" w:hint="eastAsia"/>
          <w:b/>
          <w:sz w:val="44"/>
          <w:szCs w:val="44"/>
          <w:lang w:val="zh-CN"/>
        </w:rPr>
        <w:lastRenderedPageBreak/>
        <w:t>竞赛工作任务</w:t>
      </w:r>
    </w:p>
    <w:p w:rsidR="00F33EAD" w:rsidRDefault="00354BC8" w:rsidP="00686314">
      <w:pPr>
        <w:spacing w:beforeLines="50" w:afterLines="50"/>
        <w:ind w:leftChars="0" w:left="0" w:firstLineChars="200" w:firstLine="562"/>
        <w:textAlignment w:val="baseline"/>
        <w:rPr>
          <w:rFonts w:ascii="仿宋_GB2312" w:eastAsia="仿宋_GB2312" w:hAnsi="宋体"/>
          <w:b/>
          <w:sz w:val="28"/>
          <w:lang w:val="zh-CN"/>
        </w:rPr>
      </w:pPr>
      <w:r>
        <w:rPr>
          <w:rFonts w:ascii="仿宋_GB2312" w:eastAsia="仿宋_GB2312" w:hAnsi="宋体" w:hint="eastAsia"/>
          <w:b/>
          <w:sz w:val="28"/>
          <w:lang w:val="zh-CN"/>
        </w:rPr>
        <w:t>职业素养和安全意识</w:t>
      </w:r>
    </w:p>
    <w:p w:rsidR="00F33EAD" w:rsidRDefault="00354BC8" w:rsidP="00686314">
      <w:pPr>
        <w:spacing w:beforeLines="50" w:afterLines="50"/>
        <w:ind w:leftChars="0" w:left="0" w:firstLineChars="200" w:firstLine="480"/>
        <w:textAlignment w:val="baseline"/>
        <w:rPr>
          <w:rFonts w:ascii="仿宋_GB2312" w:eastAsia="仿宋_GB2312" w:hAnsi="宋体"/>
          <w:b/>
          <w:sz w:val="28"/>
          <w:lang w:val="zh-CN"/>
        </w:rPr>
      </w:pPr>
      <w:r>
        <w:rPr>
          <w:rFonts w:ascii="仿宋_GB2312" w:eastAsia="仿宋_GB2312" w:hAnsi="宋体" w:hint="eastAsia"/>
          <w:sz w:val="24"/>
          <w:szCs w:val="24"/>
        </w:rPr>
        <w:t>职业素养和安全意识项目的得分、扣分情况按照有关规章制度由裁判裁定记录在“表</w:t>
      </w:r>
      <w:r>
        <w:rPr>
          <w:rFonts w:ascii="仿宋_GB2312" w:eastAsia="仿宋_GB2312" w:hAnsi="宋体"/>
          <w:sz w:val="24"/>
          <w:szCs w:val="24"/>
        </w:rPr>
        <w:t>1</w:t>
      </w:r>
      <w:r>
        <w:rPr>
          <w:rFonts w:ascii="仿宋_GB2312" w:eastAsia="仿宋_GB2312" w:hAnsi="宋体" w:hint="eastAsia"/>
          <w:sz w:val="24"/>
          <w:szCs w:val="24"/>
        </w:rPr>
        <w:t>”上。</w:t>
      </w:r>
    </w:p>
    <w:p w:rsidR="00F33EAD" w:rsidRDefault="00354BC8">
      <w:pPr>
        <w:ind w:leftChars="0" w:left="0" w:firstLineChars="200" w:firstLine="562"/>
        <w:rPr>
          <w:rFonts w:ascii="仿宋_GB2312" w:eastAsia="仿宋_GB2312" w:hAnsi="宋体" w:cs="Arial"/>
          <w:b/>
          <w:kern w:val="0"/>
          <w:sz w:val="28"/>
          <w:szCs w:val="28"/>
        </w:rPr>
      </w:pPr>
      <w:r>
        <w:rPr>
          <w:rFonts w:ascii="仿宋_GB2312" w:eastAsia="仿宋_GB2312" w:hAnsi="宋体" w:cs="Arial" w:hint="eastAsia"/>
          <w:b/>
          <w:kern w:val="0"/>
          <w:sz w:val="28"/>
          <w:szCs w:val="28"/>
        </w:rPr>
        <w:t>以下为本次竞赛的各项任务，</w:t>
      </w:r>
      <w:proofErr w:type="gramStart"/>
      <w:r>
        <w:rPr>
          <w:rFonts w:ascii="仿宋_GB2312" w:eastAsia="仿宋_GB2312" w:hAnsi="宋体" w:cs="Arial" w:hint="eastAsia"/>
          <w:b/>
          <w:kern w:val="0"/>
          <w:sz w:val="28"/>
          <w:szCs w:val="28"/>
        </w:rPr>
        <w:t>请选手</w:t>
      </w:r>
      <w:proofErr w:type="gramEnd"/>
      <w:r>
        <w:rPr>
          <w:rFonts w:ascii="仿宋_GB2312" w:eastAsia="仿宋_GB2312" w:hAnsi="宋体" w:cs="Arial" w:hint="eastAsia"/>
          <w:b/>
          <w:kern w:val="0"/>
          <w:sz w:val="28"/>
          <w:szCs w:val="28"/>
        </w:rPr>
        <w:t>根据竞赛任务书，在</w:t>
      </w:r>
      <w:r>
        <w:rPr>
          <w:rFonts w:ascii="仿宋_GB2312" w:eastAsia="仿宋_GB2312" w:hAnsi="宋体" w:cs="Arial"/>
          <w:b/>
          <w:kern w:val="0"/>
          <w:sz w:val="28"/>
          <w:szCs w:val="28"/>
        </w:rPr>
        <w:t>4</w:t>
      </w:r>
      <w:r>
        <w:rPr>
          <w:rFonts w:ascii="仿宋_GB2312" w:eastAsia="仿宋_GB2312" w:hAnsi="宋体" w:cs="Arial" w:hint="eastAsia"/>
          <w:b/>
          <w:kern w:val="0"/>
          <w:sz w:val="28"/>
          <w:szCs w:val="28"/>
        </w:rPr>
        <w:t>个小时内，完成竞赛设备部分设备安装、部分电气线路连接、机器人参数设置、焊机参数设置、机器人控制程序的编写、系统调试运行等工作任务。</w:t>
      </w:r>
    </w:p>
    <w:p w:rsidR="00F33EAD" w:rsidRDefault="00354BC8" w:rsidP="00686314">
      <w:pPr>
        <w:spacing w:beforeLines="50" w:afterLines="50"/>
        <w:ind w:leftChars="0" w:left="0" w:firstLineChars="200" w:firstLine="562"/>
        <w:textAlignment w:val="baseline"/>
        <w:outlineLvl w:val="0"/>
        <w:rPr>
          <w:rFonts w:ascii="仿宋_GB2312" w:eastAsia="仿宋_GB2312" w:hAnsi="宋体" w:cs="Times New Roman"/>
          <w:b/>
          <w:sz w:val="28"/>
          <w:lang w:val="zh-CN"/>
        </w:rPr>
      </w:pPr>
      <w:r>
        <w:rPr>
          <w:rFonts w:ascii="仿宋_GB2312" w:eastAsia="仿宋_GB2312" w:hAnsi="宋体" w:cs="Times New Roman" w:hint="eastAsia"/>
          <w:b/>
          <w:sz w:val="28"/>
          <w:lang w:val="zh-CN"/>
        </w:rPr>
        <w:t>任务</w:t>
      </w:r>
      <w:proofErr w:type="gramStart"/>
      <w:r>
        <w:rPr>
          <w:rFonts w:ascii="仿宋_GB2312" w:eastAsia="仿宋_GB2312" w:hAnsi="宋体" w:cs="Times New Roman" w:hint="eastAsia"/>
          <w:b/>
          <w:sz w:val="28"/>
          <w:lang w:val="zh-CN"/>
        </w:rPr>
        <w:t>一</w:t>
      </w:r>
      <w:proofErr w:type="gramEnd"/>
      <w:r>
        <w:rPr>
          <w:rFonts w:ascii="仿宋_GB2312" w:eastAsia="仿宋_GB2312" w:hAnsi="宋体" w:cs="Times New Roman" w:hint="eastAsia"/>
          <w:b/>
          <w:sz w:val="28"/>
          <w:lang w:val="zh-CN"/>
        </w:rPr>
        <w:t xml:space="preserve"> 设备安装与连接</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参赛选手根据所提供的资料，完成该部分线路的安装与连接工作，保证连接正确可靠。</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任务要求：</w:t>
      </w:r>
    </w:p>
    <w:p w:rsidR="00F33EAD" w:rsidRDefault="00354BC8">
      <w:pPr>
        <w:autoSpaceDE w:val="0"/>
        <w:autoSpaceDN w:val="0"/>
        <w:adjustRightInd w:val="0"/>
        <w:ind w:leftChars="0" w:left="0" w:firstLineChars="200" w:firstLine="480"/>
        <w:jc w:val="left"/>
        <w:outlineLvl w:val="2"/>
        <w:rPr>
          <w:rFonts w:ascii="仿宋_GB2312" w:eastAsia="仿宋_GB2312" w:hAnsi="宋体"/>
          <w:sz w:val="24"/>
          <w:szCs w:val="24"/>
        </w:rPr>
      </w:pPr>
      <w:r>
        <w:rPr>
          <w:rFonts w:ascii="仿宋_GB2312" w:eastAsia="仿宋_GB2312" w:hAnsi="宋体" w:hint="eastAsia"/>
          <w:sz w:val="24"/>
          <w:szCs w:val="24"/>
        </w:rPr>
        <w:t>1.设备安装</w:t>
      </w:r>
    </w:p>
    <w:p w:rsidR="00F33EAD" w:rsidRDefault="00354BC8">
      <w:pPr>
        <w:autoSpaceDE w:val="0"/>
        <w:autoSpaceDN w:val="0"/>
        <w:adjustRightInd w:val="0"/>
        <w:ind w:leftChars="0" w:left="0" w:firstLineChars="200" w:firstLine="480"/>
        <w:jc w:val="left"/>
        <w:outlineLvl w:val="2"/>
        <w:rPr>
          <w:rFonts w:ascii="仿宋_GB2312" w:eastAsia="仿宋_GB2312" w:hAnsi="宋体"/>
          <w:sz w:val="24"/>
          <w:szCs w:val="24"/>
        </w:rPr>
      </w:pPr>
      <w:r>
        <w:rPr>
          <w:rFonts w:ascii="仿宋_GB2312" w:eastAsia="仿宋_GB2312" w:hAnsi="宋体" w:hint="eastAsia"/>
          <w:sz w:val="24"/>
          <w:szCs w:val="24"/>
        </w:rPr>
        <w:t>（1）将盘丝安装的机器人上，要求机器人</w:t>
      </w:r>
      <w:proofErr w:type="gramStart"/>
      <w:r>
        <w:rPr>
          <w:rFonts w:ascii="仿宋_GB2312" w:eastAsia="仿宋_GB2312" w:hAnsi="宋体" w:hint="eastAsia"/>
          <w:sz w:val="24"/>
          <w:szCs w:val="24"/>
        </w:rPr>
        <w:t>自动控制送丝时</w:t>
      </w:r>
      <w:proofErr w:type="gramEnd"/>
      <w:r>
        <w:rPr>
          <w:rFonts w:ascii="仿宋_GB2312" w:eastAsia="仿宋_GB2312" w:hAnsi="宋体" w:hint="eastAsia"/>
          <w:sz w:val="24"/>
          <w:szCs w:val="24"/>
        </w:rPr>
        <w:t>不卡丝。</w:t>
      </w:r>
    </w:p>
    <w:p w:rsidR="00F33EAD" w:rsidRDefault="00354BC8">
      <w:pPr>
        <w:autoSpaceDE w:val="0"/>
        <w:autoSpaceDN w:val="0"/>
        <w:adjustRightInd w:val="0"/>
        <w:ind w:leftChars="0" w:left="0" w:firstLineChars="200" w:firstLine="480"/>
        <w:jc w:val="left"/>
        <w:outlineLvl w:val="2"/>
        <w:rPr>
          <w:rFonts w:ascii="仿宋_GB2312" w:eastAsia="仿宋_GB2312" w:hAnsi="宋体"/>
          <w:sz w:val="24"/>
          <w:szCs w:val="24"/>
        </w:rPr>
      </w:pPr>
      <w:r>
        <w:rPr>
          <w:rFonts w:ascii="仿宋_GB2312" w:eastAsia="仿宋_GB2312" w:hAnsi="宋体" w:hint="eastAsia"/>
          <w:sz w:val="24"/>
          <w:szCs w:val="24"/>
        </w:rPr>
        <w:t>（2）连接好焊机的保护气体气路，要求机器人自动控制送气时不漏气。</w:t>
      </w:r>
    </w:p>
    <w:p w:rsidR="00F33EAD" w:rsidRDefault="00354BC8">
      <w:pPr>
        <w:autoSpaceDE w:val="0"/>
        <w:autoSpaceDN w:val="0"/>
        <w:adjustRightInd w:val="0"/>
        <w:ind w:leftChars="0" w:left="0" w:firstLineChars="200" w:firstLine="480"/>
        <w:jc w:val="left"/>
        <w:outlineLvl w:val="2"/>
        <w:rPr>
          <w:rFonts w:ascii="仿宋_GB2312" w:eastAsia="仿宋_GB2312" w:hAnsi="宋体"/>
          <w:sz w:val="24"/>
          <w:szCs w:val="24"/>
        </w:rPr>
      </w:pPr>
      <w:r>
        <w:rPr>
          <w:rFonts w:ascii="仿宋_GB2312" w:eastAsia="仿宋_GB2312" w:hAnsi="宋体" w:hint="eastAsia"/>
          <w:sz w:val="24"/>
          <w:szCs w:val="24"/>
        </w:rPr>
        <w:t>（3）将焊枪正确的安装在机器人末端。</w:t>
      </w:r>
    </w:p>
    <w:p w:rsidR="00F33EAD" w:rsidRDefault="00354BC8">
      <w:pPr>
        <w:autoSpaceDE w:val="0"/>
        <w:autoSpaceDN w:val="0"/>
        <w:adjustRightInd w:val="0"/>
        <w:ind w:leftChars="0" w:left="0" w:firstLineChars="200" w:firstLine="480"/>
        <w:jc w:val="left"/>
        <w:outlineLvl w:val="2"/>
        <w:rPr>
          <w:rFonts w:ascii="仿宋_GB2312" w:eastAsia="仿宋_GB2312" w:hAnsi="宋体"/>
          <w:sz w:val="24"/>
          <w:szCs w:val="24"/>
        </w:rPr>
      </w:pPr>
      <w:r>
        <w:rPr>
          <w:rFonts w:ascii="仿宋_GB2312" w:eastAsia="仿宋_GB2312" w:hAnsi="宋体" w:hint="eastAsia"/>
          <w:sz w:val="24"/>
          <w:szCs w:val="24"/>
        </w:rPr>
        <w:t>2.机器人连接</w:t>
      </w:r>
    </w:p>
    <w:p w:rsidR="00F33EAD" w:rsidRDefault="00354BC8">
      <w:pPr>
        <w:autoSpaceDE w:val="0"/>
        <w:autoSpaceDN w:val="0"/>
        <w:adjustRightInd w:val="0"/>
        <w:ind w:leftChars="0" w:left="0" w:firstLineChars="200" w:firstLine="480"/>
        <w:jc w:val="left"/>
        <w:outlineLvl w:val="2"/>
        <w:rPr>
          <w:rFonts w:ascii="仿宋_GB2312" w:eastAsia="仿宋_GB2312" w:hAnsi="宋体"/>
          <w:sz w:val="24"/>
          <w:szCs w:val="24"/>
        </w:rPr>
      </w:pPr>
      <w:r>
        <w:rPr>
          <w:rFonts w:ascii="仿宋_GB2312" w:eastAsia="仿宋_GB2312" w:hAnsi="宋体" w:hint="eastAsia"/>
          <w:sz w:val="24"/>
          <w:szCs w:val="24"/>
        </w:rPr>
        <w:t>（1）将19芯航空电缆线的【CN10】插头（孔型）连接到操作台右侧的【CN10】插座，将19芯航空电缆线的【CN11】插头（针型）连接到控制柜左侧的【CN11】插座，并固定好。</w:t>
      </w:r>
    </w:p>
    <w:p w:rsidR="00F33EAD" w:rsidRDefault="00354BC8">
      <w:pPr>
        <w:autoSpaceDE w:val="0"/>
        <w:autoSpaceDN w:val="0"/>
        <w:adjustRightInd w:val="0"/>
        <w:ind w:leftChars="0" w:left="0" w:firstLineChars="200" w:firstLine="480"/>
        <w:outlineLvl w:val="2"/>
        <w:rPr>
          <w:rFonts w:ascii="仿宋_GB2312" w:eastAsia="仿宋_GB2312" w:hAnsi="宋体"/>
          <w:sz w:val="24"/>
          <w:szCs w:val="24"/>
        </w:rPr>
      </w:pPr>
      <w:r>
        <w:rPr>
          <w:rFonts w:ascii="仿宋_GB2312" w:eastAsia="仿宋_GB2312" w:hAnsi="宋体" w:hint="eastAsia"/>
          <w:sz w:val="24"/>
          <w:szCs w:val="24"/>
        </w:rPr>
        <w:t>（2）将42芯航空电缆线的【CN20】插头（针型）连接到操作台右侧的【CN20】插座，将42芯航空电缆线的【CN21】插头（孔型）连接到控制柜左侧的【CN21】插座，并固定好。</w:t>
      </w:r>
    </w:p>
    <w:p w:rsidR="00F33EAD" w:rsidRDefault="00354BC8">
      <w:pPr>
        <w:autoSpaceDE w:val="0"/>
        <w:autoSpaceDN w:val="0"/>
        <w:adjustRightInd w:val="0"/>
        <w:ind w:leftChars="0" w:left="0" w:firstLineChars="200" w:firstLine="480"/>
        <w:outlineLvl w:val="2"/>
        <w:rPr>
          <w:rFonts w:ascii="仿宋_GB2312" w:eastAsia="仿宋_GB2312" w:hAnsi="宋体"/>
          <w:sz w:val="24"/>
          <w:szCs w:val="24"/>
        </w:rPr>
      </w:pPr>
      <w:r>
        <w:rPr>
          <w:rFonts w:ascii="仿宋_GB2312" w:eastAsia="仿宋_GB2312" w:hAnsi="宋体" w:hint="eastAsia"/>
          <w:sz w:val="24"/>
          <w:szCs w:val="24"/>
        </w:rPr>
        <w:t>（3）将机器人连接电缆的【R1.MP】插头连接到机器人本体的【R1.MP】插座中，并紧固插头两侧的螺丝。将机器人连接电缆的【XP1】插头连接到机器人控制器的【XS1】插座中，并卡牢电缆的快速卡头。</w:t>
      </w:r>
    </w:p>
    <w:p w:rsidR="00F33EAD" w:rsidRDefault="00354BC8">
      <w:pPr>
        <w:autoSpaceDE w:val="0"/>
        <w:autoSpaceDN w:val="0"/>
        <w:adjustRightInd w:val="0"/>
        <w:ind w:leftChars="0" w:left="0" w:firstLineChars="200" w:firstLine="480"/>
        <w:outlineLvl w:val="2"/>
        <w:rPr>
          <w:rFonts w:ascii="仿宋_GB2312" w:eastAsia="仿宋_GB2312" w:hAnsi="宋体"/>
          <w:sz w:val="24"/>
          <w:szCs w:val="24"/>
        </w:rPr>
      </w:pPr>
      <w:r>
        <w:rPr>
          <w:rFonts w:ascii="仿宋_GB2312" w:eastAsia="仿宋_GB2312" w:hAnsi="宋体" w:hint="eastAsia"/>
          <w:sz w:val="24"/>
          <w:szCs w:val="24"/>
        </w:rPr>
        <w:t>（4）将机器人连接电缆的【R1.SMB】插头连接到机器人本体的【R1.SMB】插座中,并旋紧插头。将机器人连接电缆的【XP2】插头连接到机器人控制器的【XS2】插座中，并旋紧插头。</w:t>
      </w:r>
    </w:p>
    <w:p w:rsidR="00F33EAD" w:rsidRDefault="00354BC8">
      <w:pPr>
        <w:autoSpaceDE w:val="0"/>
        <w:autoSpaceDN w:val="0"/>
        <w:adjustRightInd w:val="0"/>
        <w:ind w:leftChars="0" w:left="0" w:firstLineChars="200" w:firstLine="480"/>
        <w:outlineLvl w:val="2"/>
        <w:rPr>
          <w:rFonts w:ascii="仿宋_GB2312" w:eastAsia="仿宋_GB2312" w:hAnsi="宋体"/>
          <w:sz w:val="24"/>
          <w:szCs w:val="24"/>
        </w:rPr>
      </w:pPr>
      <w:r>
        <w:rPr>
          <w:rFonts w:ascii="仿宋_GB2312" w:eastAsia="仿宋_GB2312" w:hAnsi="宋体" w:hint="eastAsia"/>
          <w:sz w:val="24"/>
          <w:szCs w:val="24"/>
        </w:rPr>
        <w:t>（5）参见图1，将示教单元连接电缆的【XS4】插头连接到机器人控制器中的【XS4】插座中，并旋紧插头。</w:t>
      </w:r>
    </w:p>
    <w:p w:rsidR="00F33EAD" w:rsidRDefault="00354BC8">
      <w:pPr>
        <w:autoSpaceDE w:val="0"/>
        <w:autoSpaceDN w:val="0"/>
        <w:adjustRightInd w:val="0"/>
        <w:ind w:leftChars="0" w:left="0" w:firstLineChars="200" w:firstLine="480"/>
        <w:outlineLvl w:val="2"/>
        <w:rPr>
          <w:rFonts w:ascii="仿宋_GB2312" w:eastAsia="仿宋_GB2312" w:hAnsi="宋体"/>
          <w:sz w:val="24"/>
          <w:szCs w:val="24"/>
        </w:rPr>
      </w:pPr>
      <w:r>
        <w:rPr>
          <w:rFonts w:ascii="仿宋_GB2312" w:eastAsia="仿宋_GB2312" w:hAnsi="宋体" w:hint="eastAsia"/>
          <w:sz w:val="24"/>
          <w:szCs w:val="24"/>
        </w:rPr>
        <w:t>（6）连接气泵输出端到操作台上调压过滤阀输入端的气管。</w:t>
      </w:r>
    </w:p>
    <w:p w:rsidR="00F33EAD" w:rsidRDefault="00354BC8">
      <w:pPr>
        <w:autoSpaceDE w:val="0"/>
        <w:autoSpaceDN w:val="0"/>
        <w:adjustRightInd w:val="0"/>
        <w:ind w:leftChars="0" w:left="0" w:firstLineChars="200" w:firstLine="480"/>
        <w:outlineLvl w:val="2"/>
        <w:rPr>
          <w:rFonts w:ascii="仿宋_GB2312" w:eastAsia="仿宋_GB2312" w:hAnsi="宋体"/>
          <w:sz w:val="24"/>
          <w:szCs w:val="24"/>
        </w:rPr>
      </w:pPr>
      <w:r>
        <w:rPr>
          <w:rFonts w:ascii="仿宋_GB2312" w:eastAsia="仿宋_GB2312" w:hAnsi="宋体" w:hint="eastAsia"/>
          <w:sz w:val="24"/>
          <w:szCs w:val="24"/>
        </w:rPr>
        <w:lastRenderedPageBreak/>
        <w:t>（7）连接调压过滤阀输出端到机器人本体的气管。</w:t>
      </w:r>
    </w:p>
    <w:p w:rsidR="00F33EAD" w:rsidRDefault="00354BC8">
      <w:pPr>
        <w:autoSpaceDE w:val="0"/>
        <w:autoSpaceDN w:val="0"/>
        <w:adjustRightInd w:val="0"/>
        <w:ind w:leftChars="0" w:left="0" w:firstLineChars="200" w:firstLine="480"/>
        <w:jc w:val="left"/>
        <w:outlineLvl w:val="2"/>
        <w:rPr>
          <w:rFonts w:ascii="仿宋_GB2312" w:eastAsia="仿宋_GB2312" w:hAnsi="宋体"/>
          <w:sz w:val="24"/>
          <w:szCs w:val="24"/>
        </w:rPr>
      </w:pPr>
      <w:r>
        <w:rPr>
          <w:rFonts w:ascii="仿宋_GB2312" w:eastAsia="仿宋_GB2312" w:hAnsi="宋体" w:hint="eastAsia"/>
          <w:sz w:val="24"/>
          <w:szCs w:val="24"/>
        </w:rPr>
        <w:t>3.焊机连接</w:t>
      </w:r>
    </w:p>
    <w:p w:rsidR="00F33EAD" w:rsidRDefault="00354BC8">
      <w:pPr>
        <w:autoSpaceDE w:val="0"/>
        <w:autoSpaceDN w:val="0"/>
        <w:adjustRightInd w:val="0"/>
        <w:ind w:leftChars="0" w:left="0" w:firstLineChars="200" w:firstLine="480"/>
        <w:outlineLvl w:val="2"/>
        <w:rPr>
          <w:rFonts w:ascii="仿宋_GB2312" w:eastAsia="仿宋_GB2312" w:hAnsi="宋体"/>
          <w:sz w:val="24"/>
          <w:szCs w:val="24"/>
        </w:rPr>
      </w:pPr>
      <w:r>
        <w:rPr>
          <w:rFonts w:ascii="仿宋_GB2312" w:eastAsia="仿宋_GB2312" w:hAnsi="宋体" w:hint="eastAsia"/>
          <w:sz w:val="24"/>
          <w:szCs w:val="24"/>
        </w:rPr>
        <w:t>（1）焊接电源的连接</w:t>
      </w:r>
    </w:p>
    <w:p w:rsidR="00F33EAD" w:rsidRDefault="00354BC8">
      <w:pPr>
        <w:autoSpaceDE w:val="0"/>
        <w:autoSpaceDN w:val="0"/>
        <w:adjustRightInd w:val="0"/>
        <w:ind w:leftChars="0" w:left="0" w:firstLineChars="200" w:firstLine="480"/>
        <w:outlineLvl w:val="2"/>
        <w:rPr>
          <w:rFonts w:ascii="仿宋_GB2312" w:eastAsia="仿宋_GB2312" w:hAnsi="宋体"/>
          <w:sz w:val="24"/>
          <w:szCs w:val="24"/>
        </w:rPr>
      </w:pPr>
      <w:r>
        <w:rPr>
          <w:rFonts w:ascii="仿宋_GB2312" w:eastAsia="仿宋_GB2312" w:hAnsi="宋体" w:hint="eastAsia"/>
          <w:sz w:val="24"/>
          <w:szCs w:val="24"/>
        </w:rPr>
        <w:t>将焊接功率线缆接头安装到焊接电源的正极上并紧固，将</w:t>
      </w:r>
      <w:proofErr w:type="gramStart"/>
      <w:r>
        <w:rPr>
          <w:rFonts w:ascii="仿宋_GB2312" w:eastAsia="仿宋_GB2312" w:hAnsi="宋体" w:hint="eastAsia"/>
          <w:sz w:val="24"/>
          <w:szCs w:val="24"/>
        </w:rPr>
        <w:t>送丝机控制</w:t>
      </w:r>
      <w:proofErr w:type="gramEnd"/>
      <w:r>
        <w:rPr>
          <w:rFonts w:ascii="仿宋_GB2312" w:eastAsia="仿宋_GB2312" w:hAnsi="宋体" w:hint="eastAsia"/>
          <w:sz w:val="24"/>
          <w:szCs w:val="24"/>
        </w:rPr>
        <w:t>线缆插入焊接电源插座上并紧固。</w:t>
      </w:r>
    </w:p>
    <w:p w:rsidR="00F33EAD" w:rsidRDefault="00354BC8">
      <w:pPr>
        <w:autoSpaceDE w:val="0"/>
        <w:autoSpaceDN w:val="0"/>
        <w:adjustRightInd w:val="0"/>
        <w:ind w:leftChars="0" w:left="0" w:firstLineChars="200" w:firstLine="480"/>
        <w:jc w:val="left"/>
        <w:outlineLvl w:val="2"/>
        <w:rPr>
          <w:rFonts w:ascii="仿宋_GB2312" w:eastAsia="仿宋_GB2312" w:hAnsi="宋体"/>
          <w:sz w:val="24"/>
          <w:szCs w:val="24"/>
        </w:rPr>
      </w:pPr>
      <w:r>
        <w:rPr>
          <w:rFonts w:ascii="仿宋_GB2312" w:eastAsia="仿宋_GB2312" w:hAnsi="宋体" w:hint="eastAsia"/>
          <w:sz w:val="24"/>
          <w:szCs w:val="24"/>
        </w:rPr>
        <w:t>4.</w:t>
      </w:r>
      <w:proofErr w:type="gramStart"/>
      <w:r>
        <w:rPr>
          <w:rFonts w:ascii="仿宋_GB2312" w:eastAsia="仿宋_GB2312" w:hAnsi="宋体" w:hint="eastAsia"/>
          <w:sz w:val="24"/>
          <w:szCs w:val="24"/>
        </w:rPr>
        <w:t>送丝机</w:t>
      </w:r>
      <w:proofErr w:type="gramEnd"/>
      <w:r>
        <w:rPr>
          <w:rFonts w:ascii="仿宋_GB2312" w:eastAsia="仿宋_GB2312" w:hAnsi="宋体" w:hint="eastAsia"/>
          <w:sz w:val="24"/>
          <w:szCs w:val="24"/>
        </w:rPr>
        <w:t>的连接</w:t>
      </w:r>
    </w:p>
    <w:p w:rsidR="00F33EAD" w:rsidRDefault="00354BC8">
      <w:pPr>
        <w:autoSpaceDE w:val="0"/>
        <w:autoSpaceDN w:val="0"/>
        <w:adjustRightInd w:val="0"/>
        <w:ind w:leftChars="0" w:left="0" w:firstLineChars="200" w:firstLine="480"/>
        <w:outlineLvl w:val="2"/>
        <w:rPr>
          <w:rFonts w:ascii="仿宋_GB2312" w:eastAsia="仿宋_GB2312" w:hAnsi="宋体"/>
          <w:sz w:val="24"/>
          <w:szCs w:val="24"/>
        </w:rPr>
      </w:pPr>
      <w:r>
        <w:rPr>
          <w:rFonts w:ascii="仿宋_GB2312" w:eastAsia="仿宋_GB2312" w:hAnsi="宋体" w:hint="eastAsia"/>
          <w:sz w:val="24"/>
          <w:szCs w:val="24"/>
        </w:rPr>
        <w:t>（1）</w:t>
      </w:r>
      <w:proofErr w:type="gramStart"/>
      <w:r>
        <w:rPr>
          <w:rFonts w:ascii="仿宋_GB2312" w:eastAsia="仿宋_GB2312" w:hAnsi="宋体" w:hint="eastAsia"/>
          <w:sz w:val="24"/>
          <w:szCs w:val="24"/>
        </w:rPr>
        <w:t>将送丝机尾部</w:t>
      </w:r>
      <w:proofErr w:type="gramEnd"/>
      <w:r>
        <w:rPr>
          <w:rFonts w:ascii="仿宋_GB2312" w:eastAsia="仿宋_GB2312" w:hAnsi="宋体" w:hint="eastAsia"/>
          <w:sz w:val="24"/>
          <w:szCs w:val="24"/>
        </w:rPr>
        <w:t>卡扣松开。</w:t>
      </w:r>
    </w:p>
    <w:p w:rsidR="00F33EAD" w:rsidRDefault="00354BC8">
      <w:pPr>
        <w:autoSpaceDE w:val="0"/>
        <w:autoSpaceDN w:val="0"/>
        <w:adjustRightInd w:val="0"/>
        <w:ind w:leftChars="0" w:left="0" w:firstLineChars="200" w:firstLine="480"/>
        <w:outlineLvl w:val="2"/>
        <w:rPr>
          <w:rFonts w:ascii="仿宋_GB2312" w:eastAsia="仿宋_GB2312" w:hAnsi="宋体"/>
          <w:sz w:val="24"/>
          <w:szCs w:val="24"/>
        </w:rPr>
      </w:pPr>
      <w:r>
        <w:rPr>
          <w:rFonts w:ascii="仿宋_GB2312" w:eastAsia="仿宋_GB2312" w:hAnsi="宋体" w:hint="eastAsia"/>
          <w:sz w:val="24"/>
          <w:szCs w:val="24"/>
        </w:rPr>
        <w:t>（2）将焊接功率电缆固定</w:t>
      </w:r>
      <w:proofErr w:type="gramStart"/>
      <w:r>
        <w:rPr>
          <w:rFonts w:ascii="仿宋_GB2312" w:eastAsia="仿宋_GB2312" w:hAnsi="宋体" w:hint="eastAsia"/>
          <w:sz w:val="24"/>
          <w:szCs w:val="24"/>
        </w:rPr>
        <w:t>在送丝机</w:t>
      </w:r>
      <w:proofErr w:type="gramEnd"/>
      <w:r>
        <w:rPr>
          <w:rFonts w:ascii="仿宋_GB2312" w:eastAsia="仿宋_GB2312" w:hAnsi="宋体" w:hint="eastAsia"/>
          <w:sz w:val="24"/>
          <w:szCs w:val="24"/>
        </w:rPr>
        <w:t>底板螺丝柱上，将螺丝紧固。</w:t>
      </w:r>
    </w:p>
    <w:p w:rsidR="00F33EAD" w:rsidRDefault="00354BC8">
      <w:pPr>
        <w:autoSpaceDE w:val="0"/>
        <w:autoSpaceDN w:val="0"/>
        <w:adjustRightInd w:val="0"/>
        <w:ind w:leftChars="0" w:left="0" w:firstLineChars="200" w:firstLine="480"/>
        <w:outlineLvl w:val="2"/>
        <w:rPr>
          <w:rFonts w:ascii="仿宋_GB2312" w:eastAsia="仿宋_GB2312" w:hAnsi="宋体"/>
          <w:sz w:val="24"/>
          <w:szCs w:val="24"/>
        </w:rPr>
      </w:pPr>
      <w:r>
        <w:rPr>
          <w:rFonts w:ascii="仿宋_GB2312" w:eastAsia="仿宋_GB2312" w:hAnsi="宋体" w:hint="eastAsia"/>
          <w:sz w:val="24"/>
          <w:szCs w:val="24"/>
        </w:rPr>
        <w:t>（3）将</w:t>
      </w:r>
      <w:proofErr w:type="gramStart"/>
      <w:r>
        <w:rPr>
          <w:rFonts w:ascii="仿宋_GB2312" w:eastAsia="仿宋_GB2312" w:hAnsi="宋体" w:hint="eastAsia"/>
          <w:sz w:val="24"/>
          <w:szCs w:val="24"/>
        </w:rPr>
        <w:t>送丝机控制</w:t>
      </w:r>
      <w:proofErr w:type="gramEnd"/>
      <w:r>
        <w:rPr>
          <w:rFonts w:ascii="仿宋_GB2312" w:eastAsia="仿宋_GB2312" w:hAnsi="宋体" w:hint="eastAsia"/>
          <w:sz w:val="24"/>
          <w:szCs w:val="24"/>
        </w:rPr>
        <w:t>线缆插头旋紧在插座上，</w:t>
      </w:r>
      <w:proofErr w:type="gramStart"/>
      <w:r>
        <w:rPr>
          <w:rFonts w:ascii="仿宋_GB2312" w:eastAsia="仿宋_GB2312" w:hAnsi="宋体" w:hint="eastAsia"/>
          <w:sz w:val="24"/>
          <w:szCs w:val="24"/>
        </w:rPr>
        <w:t>送丝机</w:t>
      </w:r>
      <w:proofErr w:type="gramEnd"/>
      <w:r>
        <w:rPr>
          <w:rFonts w:ascii="仿宋_GB2312" w:eastAsia="仿宋_GB2312" w:hAnsi="宋体" w:hint="eastAsia"/>
          <w:sz w:val="24"/>
          <w:szCs w:val="24"/>
        </w:rPr>
        <w:t>连接完成。</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5.连接供气系统</w:t>
      </w:r>
    </w:p>
    <w:p w:rsidR="00F33EAD" w:rsidRDefault="00354BC8">
      <w:pPr>
        <w:autoSpaceDE w:val="0"/>
        <w:autoSpaceDN w:val="0"/>
        <w:adjustRightInd w:val="0"/>
        <w:ind w:leftChars="0" w:left="0" w:firstLineChars="200" w:firstLine="480"/>
        <w:outlineLvl w:val="2"/>
        <w:rPr>
          <w:rFonts w:ascii="仿宋_GB2312" w:eastAsia="仿宋_GB2312" w:hAnsi="宋体"/>
          <w:sz w:val="24"/>
          <w:szCs w:val="24"/>
        </w:rPr>
      </w:pPr>
      <w:r>
        <w:rPr>
          <w:rFonts w:ascii="仿宋_GB2312" w:eastAsia="仿宋_GB2312" w:hAnsi="宋体" w:hint="eastAsia"/>
          <w:sz w:val="24"/>
          <w:szCs w:val="24"/>
        </w:rPr>
        <w:t>将气管一端与</w:t>
      </w:r>
      <w:proofErr w:type="gramStart"/>
      <w:r>
        <w:rPr>
          <w:rFonts w:ascii="仿宋_GB2312" w:eastAsia="仿宋_GB2312" w:hAnsi="宋体" w:hint="eastAsia"/>
          <w:sz w:val="24"/>
          <w:szCs w:val="24"/>
        </w:rPr>
        <w:t>送丝机固定板</w:t>
      </w:r>
      <w:proofErr w:type="gramEnd"/>
      <w:r>
        <w:rPr>
          <w:rFonts w:ascii="仿宋_GB2312" w:eastAsia="仿宋_GB2312" w:hAnsi="宋体" w:hint="eastAsia"/>
          <w:sz w:val="24"/>
          <w:szCs w:val="24"/>
        </w:rPr>
        <w:t>的气管接头连接，并旋紧气管喉箍，另一端与气表接口连接，并旋紧气管喉箍。</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6.焊枪的连接</w:t>
      </w:r>
    </w:p>
    <w:p w:rsidR="00F33EAD" w:rsidRDefault="00354BC8">
      <w:pPr>
        <w:autoSpaceDE w:val="0"/>
        <w:autoSpaceDN w:val="0"/>
        <w:adjustRightInd w:val="0"/>
        <w:ind w:leftChars="0" w:left="0" w:firstLineChars="200" w:firstLine="480"/>
        <w:outlineLvl w:val="2"/>
        <w:rPr>
          <w:rFonts w:ascii="仿宋_GB2312" w:eastAsia="仿宋_GB2312" w:hAnsi="宋体"/>
          <w:sz w:val="24"/>
          <w:szCs w:val="24"/>
        </w:rPr>
      </w:pPr>
      <w:r>
        <w:rPr>
          <w:rFonts w:ascii="仿宋_GB2312" w:eastAsia="仿宋_GB2312" w:hAnsi="宋体" w:hint="eastAsia"/>
          <w:sz w:val="24"/>
          <w:szCs w:val="24"/>
        </w:rPr>
        <w:t>将焊枪安装</w:t>
      </w:r>
      <w:proofErr w:type="gramStart"/>
      <w:r>
        <w:rPr>
          <w:rFonts w:ascii="仿宋_GB2312" w:eastAsia="仿宋_GB2312" w:hAnsi="宋体" w:hint="eastAsia"/>
          <w:sz w:val="24"/>
          <w:szCs w:val="24"/>
        </w:rPr>
        <w:t>到送丝机</w:t>
      </w:r>
      <w:proofErr w:type="gramEnd"/>
      <w:r>
        <w:rPr>
          <w:rFonts w:ascii="仿宋_GB2312" w:eastAsia="仿宋_GB2312" w:hAnsi="宋体" w:hint="eastAsia"/>
          <w:sz w:val="24"/>
          <w:szCs w:val="24"/>
        </w:rPr>
        <w:t>焊枪插座上。</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7.工件侧焊接电缆连接</w:t>
      </w:r>
    </w:p>
    <w:p w:rsidR="00F33EAD" w:rsidRDefault="00354BC8">
      <w:pPr>
        <w:autoSpaceDE w:val="0"/>
        <w:autoSpaceDN w:val="0"/>
        <w:adjustRightInd w:val="0"/>
        <w:ind w:leftChars="0" w:left="0" w:firstLineChars="200" w:firstLine="480"/>
        <w:outlineLvl w:val="2"/>
        <w:rPr>
          <w:rFonts w:ascii="仿宋_GB2312" w:eastAsia="仿宋_GB2312" w:hAnsi="宋体"/>
          <w:sz w:val="24"/>
          <w:szCs w:val="24"/>
        </w:rPr>
      </w:pPr>
      <w:r>
        <w:rPr>
          <w:rFonts w:ascii="仿宋_GB2312" w:eastAsia="仿宋_GB2312" w:hAnsi="宋体" w:hint="eastAsia"/>
          <w:sz w:val="24"/>
          <w:szCs w:val="24"/>
        </w:rPr>
        <w:t>将工件侧焊接电缆一端紧固到负极输出端子上，另一端紧固到工件上。</w:t>
      </w:r>
    </w:p>
    <w:p w:rsidR="00F33EAD" w:rsidRDefault="00354BC8" w:rsidP="00686314">
      <w:pPr>
        <w:spacing w:beforeLines="50" w:afterLines="50"/>
        <w:ind w:leftChars="0" w:left="0" w:firstLineChars="200" w:firstLine="562"/>
        <w:textAlignment w:val="baseline"/>
        <w:outlineLvl w:val="0"/>
        <w:rPr>
          <w:rFonts w:ascii="仿宋_GB2312" w:eastAsia="仿宋_GB2312" w:hAnsi="宋体" w:cs="Times New Roman"/>
          <w:b/>
          <w:sz w:val="28"/>
          <w:lang w:val="zh-CN"/>
        </w:rPr>
      </w:pPr>
      <w:r>
        <w:rPr>
          <w:rFonts w:ascii="仿宋_GB2312" w:eastAsia="仿宋_GB2312" w:hAnsi="宋体" w:cs="Times New Roman" w:hint="eastAsia"/>
          <w:b/>
          <w:sz w:val="28"/>
          <w:lang w:val="zh-CN"/>
        </w:rPr>
        <w:t>任务二 参数设置</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1.设置机器人参数</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（1）系统启动后机器人</w:t>
      </w:r>
      <w:proofErr w:type="gramStart"/>
      <w:r>
        <w:rPr>
          <w:rFonts w:ascii="仿宋_GB2312" w:eastAsia="仿宋_GB2312" w:hAnsi="宋体" w:hint="eastAsia"/>
          <w:sz w:val="24"/>
          <w:szCs w:val="24"/>
        </w:rPr>
        <w:t>示教器进入主</w:t>
      </w:r>
      <w:proofErr w:type="gramEnd"/>
      <w:r>
        <w:rPr>
          <w:rFonts w:ascii="仿宋_GB2312" w:eastAsia="仿宋_GB2312" w:hAnsi="宋体" w:hint="eastAsia"/>
          <w:sz w:val="24"/>
          <w:szCs w:val="24"/>
        </w:rPr>
        <w:t>界面，在主界面左上角点击〖菜单键〗进入菜单界面，依次点击〖控制面板〗</w:t>
      </w:r>
      <w:r>
        <w:rPr>
          <w:rFonts w:ascii="仿宋_GB2312" w:eastAsia="仿宋_GB2312" w:hAnsi="宋体"/>
          <w:sz w:val="24"/>
          <w:szCs w:val="24"/>
        </w:rPr>
        <w:t>→</w:t>
      </w:r>
      <w:r>
        <w:rPr>
          <w:rFonts w:ascii="仿宋_GB2312" w:eastAsia="仿宋_GB2312" w:hAnsi="宋体" w:hint="eastAsia"/>
          <w:sz w:val="24"/>
          <w:szCs w:val="24"/>
        </w:rPr>
        <w:t>〖配置〗</w:t>
      </w:r>
      <w:r>
        <w:rPr>
          <w:rFonts w:ascii="仿宋_GB2312" w:eastAsia="仿宋_GB2312" w:hAnsi="宋体"/>
          <w:sz w:val="24"/>
          <w:szCs w:val="24"/>
        </w:rPr>
        <w:t>→</w:t>
      </w:r>
      <w:r>
        <w:rPr>
          <w:rFonts w:ascii="仿宋_GB2312" w:eastAsia="仿宋_GB2312" w:hAnsi="宋体" w:hint="eastAsia"/>
          <w:sz w:val="24"/>
          <w:szCs w:val="24"/>
        </w:rPr>
        <w:t>〖主题〗</w:t>
      </w:r>
      <w:r>
        <w:rPr>
          <w:rFonts w:ascii="仿宋_GB2312" w:eastAsia="仿宋_GB2312" w:hAnsi="宋体"/>
          <w:sz w:val="24"/>
          <w:szCs w:val="24"/>
        </w:rPr>
        <w:t>→</w:t>
      </w:r>
      <w:r>
        <w:rPr>
          <w:rFonts w:ascii="仿宋_GB2312" w:eastAsia="仿宋_GB2312" w:hAnsi="宋体" w:hint="eastAsia"/>
          <w:sz w:val="24"/>
          <w:szCs w:val="24"/>
        </w:rPr>
        <w:t>〖I/O System〗进入I/O System参数界面。选择〖Signal〗再点击〖添加〗，进入IO定义参数界面，将手抓电磁阀do00定义，Name设置为do00、Type of Signal设置为Digital Output、</w:t>
      </w:r>
      <w:proofErr w:type="spellStart"/>
      <w:r>
        <w:rPr>
          <w:rFonts w:ascii="仿宋_GB2312" w:eastAsia="仿宋_GB2312" w:hAnsi="宋体" w:hint="eastAsia"/>
          <w:sz w:val="24"/>
          <w:szCs w:val="24"/>
        </w:rPr>
        <w:t>Assigend</w:t>
      </w:r>
      <w:proofErr w:type="spellEnd"/>
      <w:r>
        <w:rPr>
          <w:rFonts w:ascii="仿宋_GB2312" w:eastAsia="仿宋_GB2312" w:hAnsi="宋体" w:hint="eastAsia"/>
          <w:sz w:val="24"/>
          <w:szCs w:val="24"/>
        </w:rPr>
        <w:t xml:space="preserve"> to Device设置为d652、Device Mapping设置为0，其余的全部默认。</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（2）设置完成后点击右下方〖确认〗，系统提示是否重启控制器，选择〖否〗。依照以上将吸气电磁阀do01进行如下设置：Name设置为do01、Type  of  Signal设置为Digital Output、</w:t>
      </w:r>
      <w:proofErr w:type="spellStart"/>
      <w:r>
        <w:rPr>
          <w:rFonts w:ascii="仿宋_GB2312" w:eastAsia="仿宋_GB2312" w:hAnsi="宋体" w:hint="eastAsia"/>
          <w:sz w:val="24"/>
          <w:szCs w:val="24"/>
        </w:rPr>
        <w:t>Assigend</w:t>
      </w:r>
      <w:proofErr w:type="spellEnd"/>
      <w:r>
        <w:rPr>
          <w:rFonts w:ascii="仿宋_GB2312" w:eastAsia="仿宋_GB2312" w:hAnsi="宋体" w:hint="eastAsia"/>
          <w:sz w:val="24"/>
          <w:szCs w:val="24"/>
        </w:rPr>
        <w:t xml:space="preserve"> to Device设置为d652、Device Mapping设置为1。所有设置完毕，热重启机器人控制器。</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（3）系统启动后机器人</w:t>
      </w:r>
      <w:proofErr w:type="gramStart"/>
      <w:r>
        <w:rPr>
          <w:rFonts w:ascii="仿宋_GB2312" w:eastAsia="仿宋_GB2312" w:hAnsi="宋体" w:hint="eastAsia"/>
          <w:sz w:val="24"/>
          <w:szCs w:val="24"/>
        </w:rPr>
        <w:t>示教器进入主</w:t>
      </w:r>
      <w:proofErr w:type="gramEnd"/>
      <w:r>
        <w:rPr>
          <w:rFonts w:ascii="仿宋_GB2312" w:eastAsia="仿宋_GB2312" w:hAnsi="宋体" w:hint="eastAsia"/>
          <w:sz w:val="24"/>
          <w:szCs w:val="24"/>
        </w:rPr>
        <w:t>界面，在主界面左上角点击〖菜单键〗进入菜单界面，依次点击〖控制面板〗</w:t>
      </w:r>
      <w:r>
        <w:rPr>
          <w:rFonts w:ascii="仿宋_GB2312" w:eastAsia="仿宋_GB2312" w:hAnsi="宋体"/>
          <w:sz w:val="24"/>
          <w:szCs w:val="24"/>
        </w:rPr>
        <w:t>→</w:t>
      </w:r>
      <w:r>
        <w:rPr>
          <w:rFonts w:ascii="仿宋_GB2312" w:eastAsia="仿宋_GB2312" w:hAnsi="宋体" w:hint="eastAsia"/>
          <w:sz w:val="24"/>
          <w:szCs w:val="24"/>
        </w:rPr>
        <w:t>〖配置〗</w:t>
      </w:r>
      <w:r>
        <w:rPr>
          <w:rFonts w:ascii="仿宋_GB2312" w:eastAsia="仿宋_GB2312" w:hAnsi="宋体"/>
          <w:sz w:val="24"/>
          <w:szCs w:val="24"/>
        </w:rPr>
        <w:t>→</w:t>
      </w:r>
      <w:r>
        <w:rPr>
          <w:rFonts w:ascii="仿宋_GB2312" w:eastAsia="仿宋_GB2312" w:hAnsi="宋体" w:hint="eastAsia"/>
          <w:sz w:val="24"/>
          <w:szCs w:val="24"/>
        </w:rPr>
        <w:t>〖主题〗</w:t>
      </w:r>
      <w:r>
        <w:rPr>
          <w:rFonts w:ascii="仿宋_GB2312" w:eastAsia="仿宋_GB2312" w:hAnsi="宋体"/>
          <w:sz w:val="24"/>
          <w:szCs w:val="24"/>
        </w:rPr>
        <w:t>→</w:t>
      </w:r>
      <w:r>
        <w:rPr>
          <w:rFonts w:ascii="仿宋_GB2312" w:eastAsia="仿宋_GB2312" w:hAnsi="宋体" w:hint="eastAsia"/>
          <w:sz w:val="24"/>
          <w:szCs w:val="24"/>
        </w:rPr>
        <w:t>〖I/O System〗进入I/O System参数界面。选择〖System Input〗再点击〖添加〗，进入系统输入参数界面，将di00关联机器人Stop。</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（4）设置完成后点击右下方〖确认〗，系统提示是否重启控制器，选择〖否〗。依照以上</w:t>
      </w:r>
      <w:r>
        <w:rPr>
          <w:rFonts w:ascii="仿宋_GB2312" w:eastAsia="仿宋_GB2312" w:hAnsi="宋体" w:hint="eastAsia"/>
          <w:sz w:val="24"/>
          <w:szCs w:val="24"/>
        </w:rPr>
        <w:lastRenderedPageBreak/>
        <w:t>依次将：di02关联机器人Start at Main；di03关联机器人Start；di04关联机器人Motors On。关联di02、di03时〖Argument1〗选择〖Cycle〗。所有设置完毕热重启机器人控制器。</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2.设置焊机参数</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（1）设置焊机的起弧参数</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（2）设置焊机的焊机参数</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（3）设置焊机的收弧参数</w:t>
      </w:r>
    </w:p>
    <w:p w:rsidR="00F33EAD" w:rsidRDefault="00354BC8" w:rsidP="00686314">
      <w:pPr>
        <w:spacing w:beforeLines="50" w:afterLines="50"/>
        <w:ind w:leftChars="0" w:left="0" w:firstLineChars="200" w:firstLine="562"/>
        <w:textAlignment w:val="baseline"/>
        <w:outlineLvl w:val="0"/>
        <w:rPr>
          <w:rFonts w:ascii="仿宋_GB2312" w:eastAsia="仿宋_GB2312" w:hAnsi="宋体" w:cs="Times New Roman"/>
          <w:b/>
          <w:sz w:val="28"/>
          <w:lang w:val="zh-CN"/>
        </w:rPr>
      </w:pPr>
      <w:r>
        <w:rPr>
          <w:rFonts w:ascii="仿宋_GB2312" w:eastAsia="仿宋_GB2312" w:hAnsi="宋体" w:cs="Times New Roman" w:hint="eastAsia"/>
          <w:b/>
          <w:sz w:val="28"/>
          <w:lang w:val="zh-CN"/>
        </w:rPr>
        <w:t>任务三 焊接机器人软件离线编程</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1.</w:t>
      </w:r>
      <w:r>
        <w:rPr>
          <w:rFonts w:ascii="仿宋_GB2312" w:eastAsia="仿宋_GB2312" w:hAnsi="宋体"/>
          <w:sz w:val="24"/>
          <w:szCs w:val="24"/>
        </w:rPr>
        <w:t>虚拟环境</w:t>
      </w:r>
      <w:r>
        <w:rPr>
          <w:rFonts w:ascii="仿宋_GB2312" w:eastAsia="仿宋_GB2312" w:hAnsi="宋体" w:hint="eastAsia"/>
          <w:sz w:val="24"/>
          <w:szCs w:val="24"/>
        </w:rPr>
        <w:t>的配置</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（1）打开对应的虚拟场景。</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（2）</w:t>
      </w:r>
      <w:r>
        <w:rPr>
          <w:rFonts w:ascii="仿宋_GB2312" w:eastAsia="仿宋_GB2312" w:hAnsi="宋体"/>
          <w:sz w:val="24"/>
          <w:szCs w:val="24"/>
        </w:rPr>
        <w:t>根据</w:t>
      </w:r>
      <w:r>
        <w:rPr>
          <w:rFonts w:ascii="仿宋_GB2312" w:eastAsia="仿宋_GB2312" w:hAnsi="宋体" w:hint="eastAsia"/>
          <w:sz w:val="24"/>
          <w:szCs w:val="24"/>
        </w:rPr>
        <w:t>给定的测定数据值配置</w:t>
      </w:r>
      <w:proofErr w:type="spellStart"/>
      <w:r>
        <w:rPr>
          <w:rFonts w:ascii="仿宋_GB2312" w:eastAsia="仿宋_GB2312" w:hAnsi="宋体" w:hint="eastAsia"/>
          <w:sz w:val="24"/>
          <w:szCs w:val="24"/>
        </w:rPr>
        <w:t>Robot</w:t>
      </w:r>
      <w:r>
        <w:rPr>
          <w:rFonts w:ascii="仿宋_GB2312" w:eastAsia="仿宋_GB2312" w:hAnsi="宋体"/>
          <w:sz w:val="24"/>
          <w:szCs w:val="24"/>
        </w:rPr>
        <w:t>SIM</w:t>
      </w:r>
      <w:proofErr w:type="spellEnd"/>
      <w:r>
        <w:rPr>
          <w:rFonts w:ascii="仿宋_GB2312" w:eastAsia="仿宋_GB2312" w:hAnsi="宋体" w:hint="eastAsia"/>
          <w:sz w:val="24"/>
          <w:szCs w:val="24"/>
        </w:rPr>
        <w:t>的TCP、</w:t>
      </w:r>
      <w:r>
        <w:rPr>
          <w:rFonts w:ascii="仿宋_GB2312" w:eastAsia="仿宋_GB2312" w:hAnsi="宋体"/>
          <w:sz w:val="24"/>
          <w:szCs w:val="24"/>
        </w:rPr>
        <w:t>BASE</w:t>
      </w:r>
      <w:r>
        <w:rPr>
          <w:rFonts w:ascii="仿宋_GB2312" w:eastAsia="仿宋_GB2312" w:hAnsi="宋体" w:hint="eastAsia"/>
          <w:sz w:val="24"/>
          <w:szCs w:val="24"/>
        </w:rPr>
        <w:t>及Home位置。</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2.利用</w:t>
      </w:r>
      <w:proofErr w:type="spellStart"/>
      <w:r>
        <w:rPr>
          <w:rFonts w:ascii="仿宋_GB2312" w:eastAsia="仿宋_GB2312" w:hAnsi="宋体" w:hint="eastAsia"/>
          <w:sz w:val="24"/>
          <w:szCs w:val="24"/>
        </w:rPr>
        <w:t>Robot</w:t>
      </w:r>
      <w:r>
        <w:rPr>
          <w:rFonts w:ascii="仿宋_GB2312" w:eastAsia="仿宋_GB2312" w:hAnsi="宋体"/>
          <w:sz w:val="24"/>
          <w:szCs w:val="24"/>
        </w:rPr>
        <w:t>SIM</w:t>
      </w:r>
      <w:proofErr w:type="spellEnd"/>
      <w:r>
        <w:rPr>
          <w:rFonts w:ascii="仿宋_GB2312" w:eastAsia="仿宋_GB2312" w:hAnsi="宋体" w:hint="eastAsia"/>
          <w:sz w:val="24"/>
          <w:szCs w:val="24"/>
        </w:rPr>
        <w:t>生成并输出加工件的相贯线路径代码</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（1）</w:t>
      </w:r>
      <w:r>
        <w:rPr>
          <w:rFonts w:ascii="仿宋_GB2312" w:eastAsia="仿宋_GB2312" w:hAnsi="宋体"/>
          <w:sz w:val="24"/>
          <w:szCs w:val="24"/>
        </w:rPr>
        <w:t>导入</w:t>
      </w:r>
      <w:r>
        <w:rPr>
          <w:rFonts w:ascii="仿宋_GB2312" w:eastAsia="仿宋_GB2312" w:hAnsi="宋体" w:hint="eastAsia"/>
          <w:sz w:val="24"/>
          <w:szCs w:val="24"/>
        </w:rPr>
        <w:t>加工件数模。</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（2）利用三点或多点定位精确的摆放加工件。</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（3）使用拓扑模块拾取需加工的相贯线路径。</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（4）对提取的相贯线路径进行加工姿态的计算及定义。</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（5）将生成的姿态生成加工路径并输出至仿真模拟。</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（6）根据模拟结果利用点</w:t>
      </w:r>
      <w:proofErr w:type="gramStart"/>
      <w:r>
        <w:rPr>
          <w:rFonts w:ascii="仿宋_GB2312" w:eastAsia="仿宋_GB2312" w:hAnsi="宋体" w:hint="eastAsia"/>
          <w:sz w:val="24"/>
          <w:szCs w:val="24"/>
        </w:rPr>
        <w:t>位工具</w:t>
      </w:r>
      <w:proofErr w:type="gramEnd"/>
      <w:r>
        <w:rPr>
          <w:rFonts w:ascii="仿宋_GB2312" w:eastAsia="仿宋_GB2312" w:hAnsi="宋体" w:hint="eastAsia"/>
          <w:sz w:val="24"/>
          <w:szCs w:val="24"/>
        </w:rPr>
        <w:t>调整生成的路径，示教并避开不可</w:t>
      </w:r>
      <w:proofErr w:type="gramStart"/>
      <w:r>
        <w:rPr>
          <w:rFonts w:ascii="仿宋_GB2312" w:eastAsia="仿宋_GB2312" w:hAnsi="宋体" w:hint="eastAsia"/>
          <w:sz w:val="24"/>
          <w:szCs w:val="24"/>
        </w:rPr>
        <w:t>达位置点</w:t>
      </w:r>
      <w:proofErr w:type="gramEnd"/>
      <w:r>
        <w:rPr>
          <w:rFonts w:ascii="仿宋_GB2312" w:eastAsia="仿宋_GB2312" w:hAnsi="宋体" w:hint="eastAsia"/>
          <w:sz w:val="24"/>
          <w:szCs w:val="24"/>
        </w:rPr>
        <w:t>及奇异点。</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（7）再次模拟并验证碰撞及干涉位置。</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（8）进入焊接专家工艺库，</w:t>
      </w:r>
      <w:r>
        <w:rPr>
          <w:rFonts w:ascii="仿宋_GB2312" w:eastAsia="仿宋_GB2312" w:hAnsi="宋体"/>
          <w:sz w:val="24"/>
          <w:szCs w:val="24"/>
        </w:rPr>
        <w:t>根据</w:t>
      </w:r>
      <w:r>
        <w:rPr>
          <w:rFonts w:ascii="仿宋_GB2312" w:eastAsia="仿宋_GB2312" w:hAnsi="宋体" w:hint="eastAsia"/>
          <w:sz w:val="24"/>
          <w:szCs w:val="24"/>
        </w:rPr>
        <w:t>现场实际加工材料参数输入正确的加工工艺。</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（9）后置处理当前加工路径为机器人轨迹和工艺代码并用于实际机器人操控。</w:t>
      </w:r>
    </w:p>
    <w:p w:rsidR="00F33EAD" w:rsidRDefault="00354BC8" w:rsidP="00686314">
      <w:pPr>
        <w:spacing w:beforeLines="50" w:afterLines="50"/>
        <w:ind w:leftChars="0" w:left="0" w:firstLineChars="200" w:firstLine="562"/>
        <w:textAlignment w:val="baseline"/>
        <w:outlineLvl w:val="0"/>
        <w:rPr>
          <w:rFonts w:ascii="仿宋_GB2312" w:eastAsia="仿宋_GB2312" w:hAnsi="宋体" w:cs="Times New Roman"/>
          <w:b/>
          <w:sz w:val="28"/>
          <w:lang w:val="zh-CN"/>
        </w:rPr>
      </w:pPr>
      <w:r>
        <w:rPr>
          <w:rFonts w:ascii="仿宋_GB2312" w:eastAsia="仿宋_GB2312" w:hAnsi="宋体" w:cs="Times New Roman" w:hint="eastAsia"/>
          <w:b/>
          <w:sz w:val="28"/>
          <w:lang w:val="zh-CN"/>
        </w:rPr>
        <w:t>任务四 系统整体运行调试</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在系统调试过程可能会遇到一些故障，根据所提供的技术资料排除故障，完成下述功能调试。</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1.机器人的动作位置点示教保存</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sz w:val="24"/>
          <w:szCs w:val="24"/>
        </w:rPr>
        <w:t>使用示教</w:t>
      </w:r>
      <w:r>
        <w:rPr>
          <w:rFonts w:ascii="仿宋_GB2312" w:eastAsia="仿宋_GB2312" w:hAnsi="宋体" w:hint="eastAsia"/>
          <w:sz w:val="24"/>
          <w:szCs w:val="24"/>
        </w:rPr>
        <w:t>器</w:t>
      </w:r>
      <w:r>
        <w:rPr>
          <w:rFonts w:ascii="仿宋_GB2312" w:eastAsia="仿宋_GB2312" w:hAnsi="宋体"/>
          <w:sz w:val="24"/>
          <w:szCs w:val="24"/>
        </w:rPr>
        <w:t>手动操作机器人</w:t>
      </w:r>
      <w:r>
        <w:rPr>
          <w:rFonts w:ascii="仿宋_GB2312" w:eastAsia="仿宋_GB2312" w:hAnsi="宋体" w:hint="eastAsia"/>
          <w:sz w:val="24"/>
          <w:szCs w:val="24"/>
        </w:rPr>
        <w:t>将程序中的</w:t>
      </w:r>
      <w:r>
        <w:rPr>
          <w:rFonts w:ascii="仿宋_GB2312" w:eastAsia="仿宋_GB2312" w:hAnsi="宋体"/>
          <w:sz w:val="24"/>
          <w:szCs w:val="24"/>
        </w:rPr>
        <w:t>位置点校准保存并</w:t>
      </w:r>
      <w:r>
        <w:rPr>
          <w:rFonts w:ascii="仿宋_GB2312" w:eastAsia="仿宋_GB2312" w:hAnsi="宋体" w:hint="eastAsia"/>
          <w:sz w:val="24"/>
          <w:szCs w:val="24"/>
        </w:rPr>
        <w:t>填入</w:t>
      </w:r>
      <w:r>
        <w:rPr>
          <w:rFonts w:ascii="仿宋_GB2312" w:eastAsia="仿宋_GB2312" w:hAnsi="宋体"/>
          <w:sz w:val="24"/>
          <w:szCs w:val="24"/>
        </w:rPr>
        <w:t>将</w:t>
      </w:r>
      <w:r>
        <w:rPr>
          <w:rFonts w:ascii="仿宋_GB2312" w:eastAsia="仿宋_GB2312" w:hAnsi="宋体" w:hint="eastAsia"/>
          <w:sz w:val="24"/>
          <w:szCs w:val="24"/>
        </w:rPr>
        <w:t>“</w:t>
      </w:r>
      <w:r>
        <w:rPr>
          <w:rFonts w:ascii="仿宋_GB2312" w:eastAsia="仿宋_GB2312" w:hAnsi="宋体"/>
          <w:sz w:val="24"/>
          <w:szCs w:val="24"/>
        </w:rPr>
        <w:t>表</w:t>
      </w:r>
      <w:r>
        <w:rPr>
          <w:rFonts w:ascii="仿宋_GB2312" w:eastAsia="仿宋_GB2312" w:hAnsi="宋体" w:hint="eastAsia"/>
          <w:sz w:val="24"/>
          <w:szCs w:val="24"/>
        </w:rPr>
        <w:t>1”。</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2.气体检测调试</w:t>
      </w:r>
    </w:p>
    <w:p w:rsidR="00F33EAD" w:rsidRDefault="00354BC8">
      <w:pPr>
        <w:ind w:leftChars="0" w:left="0" w:firstLineChars="200" w:firstLine="480"/>
        <w:textAlignment w:val="baseline"/>
        <w:rPr>
          <w:rFonts w:ascii="仿宋_GB2312" w:eastAsia="仿宋_GB2312" w:hAnsi="宋体"/>
          <w:sz w:val="24"/>
          <w:szCs w:val="24"/>
        </w:rPr>
      </w:pPr>
      <w:proofErr w:type="gramStart"/>
      <w:r>
        <w:rPr>
          <w:rFonts w:ascii="仿宋_GB2312" w:eastAsia="仿宋_GB2312" w:hAnsi="宋体" w:hint="eastAsia"/>
          <w:sz w:val="24"/>
          <w:szCs w:val="24"/>
        </w:rPr>
        <w:t>短按焊接</w:t>
      </w:r>
      <w:proofErr w:type="gramEnd"/>
      <w:r>
        <w:rPr>
          <w:rFonts w:ascii="仿宋_GB2312" w:eastAsia="仿宋_GB2312" w:hAnsi="宋体" w:hint="eastAsia"/>
          <w:sz w:val="24"/>
          <w:szCs w:val="24"/>
        </w:rPr>
        <w:t>电源面板上的气体检测键开始送气30s，</w:t>
      </w:r>
      <w:proofErr w:type="gramStart"/>
      <w:r>
        <w:rPr>
          <w:rFonts w:ascii="仿宋_GB2312" w:eastAsia="仿宋_GB2312" w:hAnsi="宋体" w:hint="eastAsia"/>
          <w:sz w:val="24"/>
          <w:szCs w:val="24"/>
        </w:rPr>
        <w:t>再次短按气体</w:t>
      </w:r>
      <w:proofErr w:type="gramEnd"/>
      <w:r>
        <w:rPr>
          <w:rFonts w:ascii="仿宋_GB2312" w:eastAsia="仿宋_GB2312" w:hAnsi="宋体" w:hint="eastAsia"/>
          <w:sz w:val="24"/>
          <w:szCs w:val="24"/>
        </w:rPr>
        <w:t>检测键，可提前结束送气。</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3.</w:t>
      </w:r>
      <w:proofErr w:type="gramStart"/>
      <w:r>
        <w:rPr>
          <w:rFonts w:ascii="仿宋_GB2312" w:eastAsia="仿宋_GB2312" w:hAnsi="宋体" w:hint="eastAsia"/>
          <w:sz w:val="24"/>
          <w:szCs w:val="24"/>
        </w:rPr>
        <w:t>送丝检测</w:t>
      </w:r>
      <w:proofErr w:type="gramEnd"/>
      <w:r>
        <w:rPr>
          <w:rFonts w:ascii="仿宋_GB2312" w:eastAsia="仿宋_GB2312" w:hAnsi="宋体" w:hint="eastAsia"/>
          <w:sz w:val="24"/>
          <w:szCs w:val="24"/>
        </w:rPr>
        <w:t>调试</w:t>
      </w:r>
    </w:p>
    <w:p w:rsidR="00F33EAD" w:rsidRDefault="00354BC8">
      <w:pPr>
        <w:ind w:leftChars="0" w:left="0" w:firstLineChars="200" w:firstLine="480"/>
        <w:textAlignment w:val="baseline"/>
        <w:rPr>
          <w:rFonts w:ascii="仿宋_GB2312" w:eastAsia="仿宋_GB2312" w:hAnsi="宋体"/>
          <w:sz w:val="24"/>
          <w:szCs w:val="24"/>
        </w:rPr>
      </w:pPr>
      <w:proofErr w:type="gramStart"/>
      <w:r>
        <w:rPr>
          <w:rFonts w:ascii="仿宋_GB2312" w:eastAsia="仿宋_GB2312" w:hAnsi="宋体" w:hint="eastAsia"/>
          <w:sz w:val="24"/>
          <w:szCs w:val="24"/>
        </w:rPr>
        <w:t>短按焊接</w:t>
      </w:r>
      <w:proofErr w:type="gramEnd"/>
      <w:r>
        <w:rPr>
          <w:rFonts w:ascii="仿宋_GB2312" w:eastAsia="仿宋_GB2312" w:hAnsi="宋体" w:hint="eastAsia"/>
          <w:sz w:val="24"/>
          <w:szCs w:val="24"/>
        </w:rPr>
        <w:t>电源面板上的点动检测</w:t>
      </w:r>
      <w:proofErr w:type="gramStart"/>
      <w:r>
        <w:rPr>
          <w:rFonts w:ascii="仿宋_GB2312" w:eastAsia="仿宋_GB2312" w:hAnsi="宋体" w:hint="eastAsia"/>
          <w:sz w:val="24"/>
          <w:szCs w:val="24"/>
        </w:rPr>
        <w:t>键持续送</w:t>
      </w:r>
      <w:proofErr w:type="gramEnd"/>
      <w:r>
        <w:rPr>
          <w:rFonts w:ascii="仿宋_GB2312" w:eastAsia="仿宋_GB2312" w:hAnsi="宋体" w:hint="eastAsia"/>
          <w:sz w:val="24"/>
          <w:szCs w:val="24"/>
        </w:rPr>
        <w:t>丝，松开</w:t>
      </w:r>
      <w:proofErr w:type="gramStart"/>
      <w:r>
        <w:rPr>
          <w:rFonts w:ascii="仿宋_GB2312" w:eastAsia="仿宋_GB2312" w:hAnsi="宋体" w:hint="eastAsia"/>
          <w:sz w:val="24"/>
          <w:szCs w:val="24"/>
        </w:rPr>
        <w:t>按键送丝停止</w:t>
      </w:r>
      <w:proofErr w:type="gramEnd"/>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4.焊接工件</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lastRenderedPageBreak/>
        <w:t>根据现场提供的三块材料，选手自行设计程序，将三块材料焊接成一个完整工件。</w:t>
      </w:r>
    </w:p>
    <w:p w:rsidR="00F33EAD" w:rsidRDefault="00354BC8">
      <w:pPr>
        <w:spacing w:line="240" w:lineRule="auto"/>
        <w:ind w:left="-489" w:firstLine="480"/>
        <w:jc w:val="center"/>
        <w:textAlignment w:val="baseline"/>
        <w:rPr>
          <w:rFonts w:ascii="仿宋_GB2312" w:eastAsia="仿宋_GB2312" w:hAnsi="宋体"/>
          <w:sz w:val="24"/>
          <w:szCs w:val="24"/>
        </w:rPr>
      </w:pPr>
      <w:r>
        <w:rPr>
          <w:rFonts w:ascii="仿宋_GB2312" w:eastAsia="仿宋_GB2312" w:hAnsi="宋体" w:hint="eastAsia"/>
          <w:noProof/>
          <w:sz w:val="24"/>
          <w:szCs w:val="24"/>
        </w:rPr>
        <w:drawing>
          <wp:inline distT="0" distB="0" distL="0" distR="0">
            <wp:extent cx="3712210" cy="1269365"/>
            <wp:effectExtent l="19050" t="0" r="2203" b="0"/>
            <wp:docPr id="2" name="图片 1" descr="{8E20D39C-61EA-4439-8215-A6DCB9257D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8E20D39C-61EA-4439-8215-A6DCB9257DC0}.png"/>
                    <pic:cNvPicPr>
                      <a:picLocks noChangeAspect="1"/>
                    </pic:cNvPicPr>
                  </pic:nvPicPr>
                  <pic:blipFill>
                    <a:blip r:embed="rId18" cstate="print"/>
                    <a:stretch>
                      <a:fillRect/>
                    </a:stretch>
                  </pic:blipFill>
                  <pic:spPr>
                    <a:xfrm>
                      <a:off x="0" y="0"/>
                      <a:ext cx="3713286" cy="1270076"/>
                    </a:xfrm>
                    <a:prstGeom prst="rect">
                      <a:avLst/>
                    </a:prstGeom>
                  </pic:spPr>
                </pic:pic>
              </a:graphicData>
            </a:graphic>
          </wp:inline>
        </w:drawing>
      </w:r>
    </w:p>
    <w:p w:rsidR="00F33EAD" w:rsidRDefault="00354BC8">
      <w:pPr>
        <w:ind w:left="-489" w:firstLine="480"/>
        <w:jc w:val="center"/>
        <w:textAlignment w:val="baseline"/>
        <w:rPr>
          <w:rFonts w:ascii="仿宋_GB2312" w:eastAsia="仿宋_GB2312" w:hAnsi="宋体"/>
          <w:sz w:val="24"/>
          <w:szCs w:val="24"/>
        </w:rPr>
      </w:pPr>
      <w:r>
        <w:rPr>
          <w:rFonts w:ascii="仿宋_GB2312" w:eastAsia="仿宋_GB2312" w:hAnsi="宋体" w:hint="eastAsia"/>
          <w:sz w:val="24"/>
          <w:szCs w:val="24"/>
        </w:rPr>
        <w:t>焊接</w:t>
      </w:r>
      <w:proofErr w:type="gramStart"/>
      <w:r>
        <w:rPr>
          <w:rFonts w:ascii="仿宋_GB2312" w:eastAsia="仿宋_GB2312" w:hAnsi="宋体" w:hint="eastAsia"/>
          <w:sz w:val="24"/>
          <w:szCs w:val="24"/>
        </w:rPr>
        <w:t>前材料图</w:t>
      </w:r>
      <w:proofErr w:type="gramEnd"/>
    </w:p>
    <w:p w:rsidR="00F33EAD" w:rsidRDefault="00354BC8">
      <w:pPr>
        <w:spacing w:line="240" w:lineRule="auto"/>
        <w:ind w:left="-489" w:firstLine="480"/>
        <w:jc w:val="center"/>
        <w:textAlignment w:val="baseline"/>
        <w:rPr>
          <w:rFonts w:ascii="仿宋_GB2312" w:eastAsia="仿宋_GB2312" w:hAnsi="宋体"/>
          <w:sz w:val="24"/>
          <w:szCs w:val="24"/>
        </w:rPr>
      </w:pPr>
      <w:r>
        <w:rPr>
          <w:rFonts w:ascii="仿宋_GB2312" w:eastAsia="仿宋_GB2312" w:hAnsi="宋体"/>
          <w:noProof/>
          <w:sz w:val="24"/>
          <w:szCs w:val="24"/>
        </w:rPr>
        <w:drawing>
          <wp:inline distT="0" distB="0" distL="0" distR="0">
            <wp:extent cx="3630930" cy="1466850"/>
            <wp:effectExtent l="19050" t="0" r="7315" b="0"/>
            <wp:docPr id="3" name="图片 0" descr="{4F334761-231D-4402-B577-261B4C880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4F334761-231D-4402-B577-261B4C880554}.png"/>
                    <pic:cNvPicPr>
                      <a:picLocks noChangeAspect="1"/>
                    </pic:cNvPicPr>
                  </pic:nvPicPr>
                  <pic:blipFill>
                    <a:blip r:embed="rId19" cstate="print"/>
                    <a:stretch>
                      <a:fillRect/>
                    </a:stretch>
                  </pic:blipFill>
                  <pic:spPr>
                    <a:xfrm>
                      <a:off x="0" y="0"/>
                      <a:ext cx="3637388" cy="1469484"/>
                    </a:xfrm>
                    <a:prstGeom prst="rect">
                      <a:avLst/>
                    </a:prstGeom>
                  </pic:spPr>
                </pic:pic>
              </a:graphicData>
            </a:graphic>
          </wp:inline>
        </w:drawing>
      </w:r>
    </w:p>
    <w:p w:rsidR="00F33EAD" w:rsidRDefault="00354BC8">
      <w:pPr>
        <w:ind w:left="-489" w:firstLineChars="200" w:firstLine="480"/>
        <w:jc w:val="center"/>
        <w:textAlignment w:val="baseline"/>
        <w:rPr>
          <w:rFonts w:ascii="仿宋_GB2312" w:eastAsia="仿宋_GB2312" w:hAnsi="宋体"/>
          <w:sz w:val="24"/>
          <w:szCs w:val="24"/>
        </w:rPr>
      </w:pPr>
      <w:r>
        <w:rPr>
          <w:rFonts w:ascii="仿宋_GB2312" w:eastAsia="仿宋_GB2312" w:hAnsi="宋体" w:hint="eastAsia"/>
          <w:sz w:val="24"/>
          <w:szCs w:val="24"/>
        </w:rPr>
        <w:t>焊接完成后图</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sz w:val="24"/>
          <w:szCs w:val="24"/>
        </w:rPr>
        <w:t>5</w:t>
      </w:r>
      <w:r>
        <w:rPr>
          <w:rFonts w:ascii="仿宋_GB2312" w:eastAsia="仿宋_GB2312" w:hAnsi="宋体" w:hint="eastAsia"/>
          <w:sz w:val="24"/>
          <w:szCs w:val="24"/>
        </w:rPr>
        <w:t>.系统运行</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（1）设置运行速度</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将机器人打到自动模式，在机器人示教器上点击屏幕右下角〖快捷菜单〗，打开〖速度〗按钮（从上到下第五个图标），就可以在此设定程序中机器人运行的速度。默认100%，可以根据实际情况调整。</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（2）运行程序</w:t>
      </w:r>
    </w:p>
    <w:p w:rsidR="00F33EAD" w:rsidRDefault="005F041C">
      <w:pPr>
        <w:ind w:leftChars="0" w:left="0" w:firstLineChars="200" w:firstLine="480"/>
        <w:textAlignment w:val="baseline"/>
        <w:rPr>
          <w:rFonts w:ascii="仿宋_GB2312" w:eastAsia="仿宋_GB2312" w:hAnsi="宋体"/>
          <w:sz w:val="24"/>
          <w:szCs w:val="24"/>
        </w:rPr>
      </w:pPr>
      <w:r>
        <w:rPr>
          <w:rFonts w:ascii="仿宋_GB2312" w:eastAsia="仿宋_GB2312" w:hAnsi="宋体"/>
          <w:sz w:val="24"/>
          <w:szCs w:val="24"/>
        </w:rPr>
        <w:fldChar w:fldCharType="begin"/>
      </w:r>
      <w:r w:rsidR="00354BC8">
        <w:rPr>
          <w:rFonts w:ascii="仿宋_GB2312" w:eastAsia="仿宋_GB2312" w:hAnsi="宋体" w:hint="eastAsia"/>
          <w:sz w:val="24"/>
          <w:szCs w:val="24"/>
        </w:rPr>
        <w:instrText>= 1 \* GB3</w:instrText>
      </w:r>
      <w:r>
        <w:rPr>
          <w:rFonts w:ascii="仿宋_GB2312" w:eastAsia="仿宋_GB2312" w:hAnsi="宋体"/>
          <w:sz w:val="24"/>
          <w:szCs w:val="24"/>
        </w:rPr>
        <w:fldChar w:fldCharType="separate"/>
      </w:r>
      <w:r w:rsidR="00354BC8">
        <w:rPr>
          <w:rFonts w:ascii="仿宋_GB2312" w:eastAsia="仿宋_GB2312" w:hAnsi="宋体" w:hint="eastAsia"/>
          <w:sz w:val="24"/>
          <w:szCs w:val="24"/>
        </w:rPr>
        <w:t>①</w:t>
      </w:r>
      <w:r>
        <w:rPr>
          <w:rFonts w:ascii="仿宋_GB2312" w:eastAsia="仿宋_GB2312" w:hAnsi="宋体"/>
          <w:sz w:val="24"/>
          <w:szCs w:val="24"/>
        </w:rPr>
        <w:fldChar w:fldCharType="end"/>
      </w:r>
      <w:r w:rsidR="00354BC8">
        <w:rPr>
          <w:rFonts w:ascii="仿宋_GB2312" w:eastAsia="仿宋_GB2312" w:hAnsi="宋体" w:hint="eastAsia"/>
          <w:sz w:val="24"/>
          <w:szCs w:val="24"/>
        </w:rPr>
        <w:t>先将【PLC运行】拨动开关打到“STOP”；</w:t>
      </w:r>
    </w:p>
    <w:p w:rsidR="00F33EAD" w:rsidRDefault="005F041C">
      <w:pPr>
        <w:ind w:leftChars="0" w:left="0" w:firstLineChars="200" w:firstLine="480"/>
        <w:textAlignment w:val="baseline"/>
        <w:rPr>
          <w:rFonts w:ascii="仿宋_GB2312" w:eastAsia="仿宋_GB2312" w:hAnsi="宋体"/>
          <w:sz w:val="24"/>
          <w:szCs w:val="24"/>
        </w:rPr>
      </w:pPr>
      <w:r>
        <w:rPr>
          <w:rFonts w:ascii="仿宋_GB2312" w:eastAsia="仿宋_GB2312" w:hAnsi="宋体"/>
          <w:sz w:val="24"/>
          <w:szCs w:val="24"/>
        </w:rPr>
        <w:fldChar w:fldCharType="begin"/>
      </w:r>
      <w:r w:rsidR="00354BC8">
        <w:rPr>
          <w:rFonts w:ascii="仿宋_GB2312" w:eastAsia="仿宋_GB2312" w:hAnsi="宋体" w:hint="eastAsia"/>
          <w:sz w:val="24"/>
          <w:szCs w:val="24"/>
        </w:rPr>
        <w:instrText>= 2 \* GB3</w:instrText>
      </w:r>
      <w:r>
        <w:rPr>
          <w:rFonts w:ascii="仿宋_GB2312" w:eastAsia="仿宋_GB2312" w:hAnsi="宋体"/>
          <w:sz w:val="24"/>
          <w:szCs w:val="24"/>
        </w:rPr>
        <w:fldChar w:fldCharType="separate"/>
      </w:r>
      <w:r w:rsidR="00354BC8">
        <w:rPr>
          <w:rFonts w:ascii="仿宋_GB2312" w:eastAsia="仿宋_GB2312" w:hAnsi="宋体" w:hint="eastAsia"/>
          <w:sz w:val="24"/>
          <w:szCs w:val="24"/>
        </w:rPr>
        <w:t>②</w:t>
      </w:r>
      <w:r>
        <w:rPr>
          <w:rFonts w:ascii="仿宋_GB2312" w:eastAsia="仿宋_GB2312" w:hAnsi="宋体"/>
          <w:sz w:val="24"/>
          <w:szCs w:val="24"/>
        </w:rPr>
        <w:fldChar w:fldCharType="end"/>
      </w:r>
      <w:r w:rsidR="00354BC8">
        <w:rPr>
          <w:rFonts w:ascii="仿宋_GB2312" w:eastAsia="仿宋_GB2312" w:hAnsi="宋体" w:hint="eastAsia"/>
          <w:sz w:val="24"/>
          <w:szCs w:val="24"/>
        </w:rPr>
        <w:t>将【PLC运行】拨动开关打到“RUN”；</w:t>
      </w:r>
    </w:p>
    <w:p w:rsidR="00F33EAD" w:rsidRDefault="005F041C">
      <w:pPr>
        <w:ind w:leftChars="0" w:left="0" w:firstLineChars="200" w:firstLine="480"/>
        <w:textAlignment w:val="baseline"/>
        <w:rPr>
          <w:rFonts w:ascii="仿宋_GB2312" w:eastAsia="仿宋_GB2312" w:hAnsi="宋体"/>
          <w:sz w:val="24"/>
          <w:szCs w:val="24"/>
        </w:rPr>
      </w:pPr>
      <w:r>
        <w:rPr>
          <w:rFonts w:ascii="仿宋_GB2312" w:eastAsia="仿宋_GB2312" w:hAnsi="宋体"/>
          <w:sz w:val="24"/>
          <w:szCs w:val="24"/>
        </w:rPr>
        <w:fldChar w:fldCharType="begin"/>
      </w:r>
      <w:r w:rsidR="00354BC8">
        <w:rPr>
          <w:rFonts w:ascii="仿宋_GB2312" w:eastAsia="仿宋_GB2312" w:hAnsi="宋体" w:hint="eastAsia"/>
          <w:sz w:val="24"/>
          <w:szCs w:val="24"/>
        </w:rPr>
        <w:instrText>= 3 \* GB3</w:instrText>
      </w:r>
      <w:r>
        <w:rPr>
          <w:rFonts w:ascii="仿宋_GB2312" w:eastAsia="仿宋_GB2312" w:hAnsi="宋体"/>
          <w:sz w:val="24"/>
          <w:szCs w:val="24"/>
        </w:rPr>
        <w:fldChar w:fldCharType="separate"/>
      </w:r>
      <w:r w:rsidR="00354BC8">
        <w:rPr>
          <w:rFonts w:ascii="仿宋_GB2312" w:eastAsia="仿宋_GB2312" w:hAnsi="宋体" w:hint="eastAsia"/>
          <w:sz w:val="24"/>
          <w:szCs w:val="24"/>
        </w:rPr>
        <w:t>③</w:t>
      </w:r>
      <w:r>
        <w:rPr>
          <w:rFonts w:ascii="仿宋_GB2312" w:eastAsia="仿宋_GB2312" w:hAnsi="宋体"/>
          <w:sz w:val="24"/>
          <w:szCs w:val="24"/>
        </w:rPr>
        <w:fldChar w:fldCharType="end"/>
      </w:r>
      <w:r w:rsidR="00354BC8">
        <w:rPr>
          <w:rFonts w:ascii="仿宋_GB2312" w:eastAsia="仿宋_GB2312" w:hAnsi="宋体" w:hint="eastAsia"/>
          <w:sz w:val="24"/>
          <w:szCs w:val="24"/>
        </w:rPr>
        <w:t>按操作台控制面板的【复位】按钮；</w:t>
      </w:r>
    </w:p>
    <w:p w:rsidR="00F33EAD" w:rsidRDefault="005F041C">
      <w:pPr>
        <w:ind w:leftChars="0" w:left="0" w:firstLineChars="200" w:firstLine="480"/>
        <w:textAlignment w:val="baseline"/>
        <w:rPr>
          <w:rFonts w:ascii="仿宋_GB2312" w:eastAsia="仿宋_GB2312" w:hAnsi="宋体"/>
          <w:sz w:val="24"/>
          <w:szCs w:val="24"/>
        </w:rPr>
      </w:pPr>
      <w:r>
        <w:rPr>
          <w:rFonts w:ascii="仿宋_GB2312" w:eastAsia="仿宋_GB2312" w:hAnsi="宋体"/>
          <w:sz w:val="24"/>
          <w:szCs w:val="24"/>
        </w:rPr>
        <w:fldChar w:fldCharType="begin"/>
      </w:r>
      <w:r w:rsidR="00354BC8">
        <w:rPr>
          <w:rFonts w:ascii="仿宋_GB2312" w:eastAsia="仿宋_GB2312" w:hAnsi="宋体" w:hint="eastAsia"/>
          <w:sz w:val="24"/>
          <w:szCs w:val="24"/>
        </w:rPr>
        <w:instrText>= 4 \* GB3</w:instrText>
      </w:r>
      <w:r>
        <w:rPr>
          <w:rFonts w:ascii="仿宋_GB2312" w:eastAsia="仿宋_GB2312" w:hAnsi="宋体"/>
          <w:sz w:val="24"/>
          <w:szCs w:val="24"/>
        </w:rPr>
        <w:fldChar w:fldCharType="separate"/>
      </w:r>
      <w:r w:rsidR="00354BC8">
        <w:rPr>
          <w:rFonts w:ascii="仿宋_GB2312" w:eastAsia="仿宋_GB2312" w:hAnsi="宋体" w:hint="eastAsia"/>
          <w:sz w:val="24"/>
          <w:szCs w:val="24"/>
        </w:rPr>
        <w:t>④</w:t>
      </w:r>
      <w:r>
        <w:rPr>
          <w:rFonts w:ascii="仿宋_GB2312" w:eastAsia="仿宋_GB2312" w:hAnsi="宋体"/>
          <w:sz w:val="24"/>
          <w:szCs w:val="24"/>
        </w:rPr>
        <w:fldChar w:fldCharType="end"/>
      </w:r>
      <w:r w:rsidR="00354BC8">
        <w:rPr>
          <w:rFonts w:ascii="仿宋_GB2312" w:eastAsia="仿宋_GB2312" w:hAnsi="宋体" w:hint="eastAsia"/>
          <w:sz w:val="24"/>
          <w:szCs w:val="24"/>
        </w:rPr>
        <w:t>按操作台控制面板的【启动】按钮。</w:t>
      </w:r>
    </w:p>
    <w:p w:rsidR="00F33EAD" w:rsidRDefault="00354BC8" w:rsidP="00686314">
      <w:pPr>
        <w:spacing w:beforeLines="50" w:afterLines="50"/>
        <w:ind w:leftChars="0" w:left="0" w:firstLineChars="200" w:firstLine="562"/>
        <w:textAlignment w:val="baseline"/>
        <w:outlineLvl w:val="0"/>
        <w:rPr>
          <w:rFonts w:ascii="仿宋_GB2312" w:eastAsia="仿宋_GB2312" w:hAnsi="宋体" w:cs="Times New Roman"/>
          <w:b/>
          <w:sz w:val="28"/>
          <w:lang w:val="zh-CN"/>
        </w:rPr>
      </w:pPr>
      <w:r>
        <w:rPr>
          <w:rFonts w:ascii="仿宋_GB2312" w:eastAsia="仿宋_GB2312" w:hAnsi="宋体" w:cs="Times New Roman" w:hint="eastAsia"/>
          <w:b/>
          <w:sz w:val="28"/>
          <w:lang w:val="zh-CN"/>
        </w:rPr>
        <w:t>任务五 设备维护与保养</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1.机器人的维护保养</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（1）测试TCP(建议编制一个测试程序)，精度不够请重新校准。</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（2）清理焊枪导线</w:t>
      </w:r>
      <w:proofErr w:type="gramStart"/>
      <w:r>
        <w:rPr>
          <w:rFonts w:ascii="仿宋_GB2312" w:eastAsia="仿宋_GB2312" w:hAnsi="宋体" w:hint="eastAsia"/>
          <w:sz w:val="24"/>
          <w:szCs w:val="24"/>
        </w:rPr>
        <w:t>缆</w:t>
      </w:r>
      <w:proofErr w:type="gramEnd"/>
      <w:r>
        <w:rPr>
          <w:rFonts w:ascii="仿宋_GB2312" w:eastAsia="仿宋_GB2312" w:hAnsi="宋体" w:hint="eastAsia"/>
          <w:sz w:val="24"/>
          <w:szCs w:val="24"/>
        </w:rPr>
        <w:t>是否缠绕。</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（3）检查外部紧急停止是否有效</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2.焊机的维护保养</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将测试的数据填入“表4”、 “表5”。</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lastRenderedPageBreak/>
        <w:t>（1）耐压测试和绝缘测试</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关闭配电箱电源；</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卸下所</w:t>
      </w:r>
      <w:proofErr w:type="gramStart"/>
      <w:r>
        <w:rPr>
          <w:rFonts w:ascii="仿宋_GB2312" w:eastAsia="仿宋_GB2312" w:hAnsi="宋体" w:hint="eastAsia"/>
          <w:sz w:val="24"/>
          <w:szCs w:val="24"/>
        </w:rPr>
        <w:t>有机壳安全</w:t>
      </w:r>
      <w:proofErr w:type="gramEnd"/>
      <w:r>
        <w:rPr>
          <w:rFonts w:ascii="仿宋_GB2312" w:eastAsia="仿宋_GB2312" w:hAnsi="宋体" w:hint="eastAsia"/>
          <w:sz w:val="24"/>
          <w:szCs w:val="24"/>
        </w:rPr>
        <w:t>接地；</w:t>
      </w:r>
    </w:p>
    <w:p w:rsidR="00F33EAD" w:rsidRDefault="00354BC8">
      <w:pPr>
        <w:ind w:leftChars="0" w:left="0" w:firstLineChars="200" w:firstLine="480"/>
        <w:textAlignment w:val="baseline"/>
        <w:rPr>
          <w:rFonts w:ascii="仿宋_GB2312" w:eastAsia="仿宋_GB2312" w:hAnsi="宋体"/>
          <w:sz w:val="24"/>
          <w:szCs w:val="24"/>
        </w:rPr>
      </w:pPr>
      <w:proofErr w:type="gramStart"/>
      <w:r>
        <w:rPr>
          <w:rFonts w:ascii="仿宋_GB2312" w:eastAsia="仿宋_GB2312" w:hAnsi="宋体" w:hint="eastAsia"/>
          <w:sz w:val="24"/>
          <w:szCs w:val="24"/>
        </w:rPr>
        <w:t>拆除送丝机</w:t>
      </w:r>
      <w:proofErr w:type="gramEnd"/>
      <w:r>
        <w:rPr>
          <w:rFonts w:ascii="仿宋_GB2312" w:eastAsia="仿宋_GB2312" w:hAnsi="宋体" w:hint="eastAsia"/>
          <w:sz w:val="24"/>
          <w:szCs w:val="24"/>
        </w:rPr>
        <w:t>等所有结构，使焊接电源独立；</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将输入接线排上三个输入端子用导线连成一体，使之短路；</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将焊接电源开关置于“ON”的位置；</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二次侧，将正输出端子、负输出端子、19芯航空插座用导线连成一体，使之短路。</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（2）检测气流量是否正常</w:t>
      </w:r>
    </w:p>
    <w:p w:rsidR="00F33EAD" w:rsidRDefault="00354BC8">
      <w:pPr>
        <w:ind w:leftChars="0" w:left="0" w:firstLineChars="200" w:firstLine="480"/>
        <w:textAlignment w:val="baseline"/>
        <w:rPr>
          <w:rFonts w:ascii="仿宋_GB2312" w:eastAsia="仿宋_GB2312" w:hAnsi="宋体"/>
          <w:sz w:val="24"/>
          <w:szCs w:val="24"/>
        </w:rPr>
      </w:pPr>
      <w:r>
        <w:rPr>
          <w:rFonts w:ascii="仿宋_GB2312" w:eastAsia="仿宋_GB2312" w:hAnsi="宋体" w:hint="eastAsia"/>
          <w:sz w:val="24"/>
          <w:szCs w:val="24"/>
        </w:rPr>
        <w:t>（3）检测</w:t>
      </w:r>
      <w:proofErr w:type="gramStart"/>
      <w:r>
        <w:rPr>
          <w:rFonts w:ascii="仿宋_GB2312" w:eastAsia="仿宋_GB2312" w:hAnsi="宋体" w:hint="eastAsia"/>
          <w:sz w:val="24"/>
          <w:szCs w:val="24"/>
        </w:rPr>
        <w:t>送丝系统</w:t>
      </w:r>
      <w:proofErr w:type="gramEnd"/>
      <w:r>
        <w:rPr>
          <w:rFonts w:ascii="仿宋_GB2312" w:eastAsia="仿宋_GB2312" w:hAnsi="宋体" w:hint="eastAsia"/>
          <w:sz w:val="24"/>
          <w:szCs w:val="24"/>
        </w:rPr>
        <w:t>是否正常（包括</w:t>
      </w:r>
      <w:proofErr w:type="gramStart"/>
      <w:r>
        <w:rPr>
          <w:rFonts w:ascii="仿宋_GB2312" w:eastAsia="仿宋_GB2312" w:hAnsi="宋体" w:hint="eastAsia"/>
          <w:sz w:val="24"/>
          <w:szCs w:val="24"/>
        </w:rPr>
        <w:t>送丝轮</w:t>
      </w:r>
      <w:proofErr w:type="gramEnd"/>
      <w:r>
        <w:rPr>
          <w:rFonts w:ascii="仿宋_GB2312" w:eastAsia="仿宋_GB2312" w:hAnsi="宋体" w:hint="eastAsia"/>
          <w:sz w:val="24"/>
          <w:szCs w:val="24"/>
        </w:rPr>
        <w:t>、压死轮、导丝管）</w:t>
      </w:r>
    </w:p>
    <w:p w:rsidR="00F33EAD" w:rsidRDefault="00354BC8">
      <w:pPr>
        <w:ind w:leftChars="0" w:left="0" w:firstLineChars="200" w:firstLine="482"/>
        <w:textAlignment w:val="baseline"/>
        <w:rPr>
          <w:rFonts w:ascii="仿宋_GB2312" w:eastAsia="仿宋_GB2312" w:hAnsi="宋体"/>
          <w:b/>
          <w:sz w:val="24"/>
          <w:szCs w:val="24"/>
        </w:rPr>
      </w:pPr>
      <w:r>
        <w:rPr>
          <w:rFonts w:ascii="仿宋_GB2312" w:eastAsia="仿宋_GB2312" w:hAnsi="宋体" w:hint="eastAsia"/>
          <w:b/>
          <w:sz w:val="24"/>
          <w:szCs w:val="24"/>
        </w:rPr>
        <w:t>注意：完成耐压测试后必须恢复设备</w:t>
      </w:r>
    </w:p>
    <w:p w:rsidR="00F33EAD" w:rsidRDefault="00354BC8">
      <w:pPr>
        <w:widowControl/>
        <w:ind w:left="-489" w:firstLine="560"/>
        <w:jc w:val="left"/>
        <w:rPr>
          <w:rFonts w:eastAsia="仿宋"/>
          <w:color w:val="0070C0"/>
          <w:sz w:val="28"/>
          <w:szCs w:val="28"/>
        </w:rPr>
      </w:pPr>
      <w:r>
        <w:rPr>
          <w:rFonts w:eastAsia="仿宋"/>
          <w:color w:val="0070C0"/>
          <w:sz w:val="28"/>
          <w:szCs w:val="28"/>
        </w:rPr>
        <w:br w:type="page"/>
      </w:r>
    </w:p>
    <w:p w:rsidR="00F33EAD" w:rsidRDefault="00354BC8">
      <w:pPr>
        <w:widowControl/>
        <w:ind w:left="-489" w:firstLine="422"/>
        <w:jc w:val="center"/>
        <w:rPr>
          <w:b/>
        </w:rPr>
      </w:pPr>
      <w:r>
        <w:rPr>
          <w:rFonts w:hint="eastAsia"/>
          <w:b/>
        </w:rPr>
        <w:lastRenderedPageBreak/>
        <w:t>表</w:t>
      </w:r>
      <w:r>
        <w:rPr>
          <w:b/>
        </w:rPr>
        <w:t>1</w:t>
      </w:r>
      <w:r>
        <w:rPr>
          <w:rFonts w:hint="eastAsia"/>
          <w:b/>
        </w:rPr>
        <w:t>职业素质与安全意识</w:t>
      </w:r>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4"/>
        <w:gridCol w:w="2981"/>
        <w:gridCol w:w="1076"/>
        <w:gridCol w:w="1076"/>
        <w:gridCol w:w="1076"/>
        <w:gridCol w:w="1075"/>
      </w:tblGrid>
      <w:tr w:rsidR="00F33EAD">
        <w:trPr>
          <w:trHeight w:val="397"/>
          <w:jc w:val="center"/>
        </w:trPr>
        <w:tc>
          <w:tcPr>
            <w:tcW w:w="4225" w:type="dxa"/>
            <w:gridSpan w:val="2"/>
            <w:vAlign w:val="center"/>
          </w:tcPr>
          <w:p w:rsidR="00F33EAD" w:rsidRDefault="00354BC8">
            <w:pPr>
              <w:spacing w:line="240" w:lineRule="auto"/>
              <w:ind w:leftChars="0" w:left="0"/>
              <w:jc w:val="center"/>
              <w:rPr>
                <w:rFonts w:ascii="仿宋_GB2312" w:eastAsia="仿宋_GB2312" w:hAnsi="仿宋_GB2312" w:cs="仿宋_GB2312"/>
                <w:b/>
                <w:szCs w:val="21"/>
              </w:rPr>
            </w:pPr>
            <w:r>
              <w:rPr>
                <w:rFonts w:ascii="仿宋_GB2312" w:eastAsia="仿宋_GB2312" w:hAnsi="仿宋_GB2312" w:cs="仿宋_GB2312" w:hint="eastAsia"/>
                <w:b/>
                <w:szCs w:val="21"/>
              </w:rPr>
              <w:t>内容</w:t>
            </w:r>
          </w:p>
        </w:tc>
        <w:tc>
          <w:tcPr>
            <w:tcW w:w="1076" w:type="dxa"/>
            <w:vAlign w:val="center"/>
          </w:tcPr>
          <w:p w:rsidR="00F33EAD" w:rsidRDefault="00354BC8">
            <w:pPr>
              <w:spacing w:line="240" w:lineRule="auto"/>
              <w:ind w:leftChars="0" w:left="0"/>
              <w:jc w:val="center"/>
              <w:rPr>
                <w:rFonts w:ascii="仿宋_GB2312" w:eastAsia="仿宋_GB2312" w:hAnsi="仿宋_GB2312" w:cs="仿宋_GB2312"/>
                <w:b/>
                <w:szCs w:val="21"/>
              </w:rPr>
            </w:pPr>
            <w:r>
              <w:rPr>
                <w:rFonts w:ascii="仿宋_GB2312" w:eastAsia="仿宋_GB2312" w:hAnsi="仿宋_GB2312" w:cs="仿宋_GB2312" w:hint="eastAsia"/>
                <w:b/>
                <w:szCs w:val="21"/>
              </w:rPr>
              <w:t>有/无</w:t>
            </w:r>
          </w:p>
        </w:tc>
        <w:tc>
          <w:tcPr>
            <w:tcW w:w="1076" w:type="dxa"/>
            <w:vAlign w:val="center"/>
          </w:tcPr>
          <w:p w:rsidR="00F33EAD" w:rsidRDefault="00354BC8">
            <w:pPr>
              <w:spacing w:line="240" w:lineRule="auto"/>
              <w:ind w:leftChars="0" w:left="0"/>
              <w:jc w:val="center"/>
              <w:rPr>
                <w:rFonts w:ascii="仿宋_GB2312" w:eastAsia="仿宋_GB2312" w:hAnsi="仿宋_GB2312" w:cs="仿宋_GB2312"/>
                <w:b/>
                <w:szCs w:val="21"/>
              </w:rPr>
            </w:pPr>
            <w:r>
              <w:rPr>
                <w:rFonts w:ascii="仿宋_GB2312" w:eastAsia="仿宋_GB2312" w:hAnsi="仿宋_GB2312" w:cs="仿宋_GB2312" w:hint="eastAsia"/>
                <w:b/>
                <w:szCs w:val="21"/>
              </w:rPr>
              <w:t>时间</w:t>
            </w:r>
          </w:p>
        </w:tc>
        <w:tc>
          <w:tcPr>
            <w:tcW w:w="1076" w:type="dxa"/>
            <w:vAlign w:val="center"/>
          </w:tcPr>
          <w:p w:rsidR="00F33EAD" w:rsidRDefault="00354BC8">
            <w:pPr>
              <w:spacing w:line="240" w:lineRule="auto"/>
              <w:ind w:leftChars="0" w:left="0"/>
              <w:jc w:val="center"/>
              <w:rPr>
                <w:rFonts w:ascii="仿宋_GB2312" w:eastAsia="仿宋_GB2312" w:hAnsi="仿宋_GB2312" w:cs="仿宋_GB2312"/>
                <w:b/>
                <w:szCs w:val="21"/>
              </w:rPr>
            </w:pPr>
            <w:r>
              <w:rPr>
                <w:rFonts w:ascii="仿宋_GB2312" w:eastAsia="仿宋_GB2312" w:hAnsi="仿宋_GB2312" w:cs="仿宋_GB2312" w:hint="eastAsia"/>
                <w:b/>
                <w:szCs w:val="21"/>
              </w:rPr>
              <w:t>选手签字</w:t>
            </w:r>
          </w:p>
        </w:tc>
        <w:tc>
          <w:tcPr>
            <w:tcW w:w="1075" w:type="dxa"/>
            <w:vAlign w:val="center"/>
          </w:tcPr>
          <w:p w:rsidR="00F33EAD" w:rsidRDefault="00354BC8">
            <w:pPr>
              <w:spacing w:line="240" w:lineRule="auto"/>
              <w:ind w:leftChars="0" w:left="0"/>
              <w:jc w:val="center"/>
              <w:rPr>
                <w:rFonts w:ascii="仿宋_GB2312" w:eastAsia="仿宋_GB2312" w:hAnsi="仿宋_GB2312" w:cs="仿宋_GB2312"/>
                <w:b/>
                <w:szCs w:val="21"/>
              </w:rPr>
            </w:pPr>
            <w:r>
              <w:rPr>
                <w:rFonts w:ascii="仿宋_GB2312" w:eastAsia="仿宋_GB2312" w:hAnsi="仿宋_GB2312" w:cs="仿宋_GB2312" w:hint="eastAsia"/>
                <w:b/>
                <w:szCs w:val="21"/>
              </w:rPr>
              <w:t>裁判签字</w:t>
            </w:r>
          </w:p>
        </w:tc>
      </w:tr>
      <w:tr w:rsidR="00F33EAD">
        <w:trPr>
          <w:trHeight w:val="397"/>
          <w:jc w:val="center"/>
        </w:trPr>
        <w:tc>
          <w:tcPr>
            <w:tcW w:w="1244" w:type="dxa"/>
            <w:vMerge w:val="restart"/>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职业素养</w:t>
            </w: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有无对裁判不礼貌</w:t>
            </w:r>
          </w:p>
        </w:tc>
        <w:tc>
          <w:tcPr>
            <w:tcW w:w="1076" w:type="dxa"/>
            <w:vAlign w:val="center"/>
          </w:tcPr>
          <w:p w:rsidR="00F33EAD" w:rsidRDefault="00F33EAD">
            <w:pPr>
              <w:spacing w:line="240" w:lineRule="auto"/>
              <w:ind w:leftChars="0" w:left="0"/>
              <w:jc w:val="center"/>
              <w:rPr>
                <w:rFonts w:ascii="仿宋_GB2312" w:eastAsia="仿宋_GB2312" w:hAnsi="仿宋_GB2312" w:cs="仿宋_GB2312"/>
                <w:szCs w:val="21"/>
              </w:rPr>
            </w:pPr>
          </w:p>
        </w:tc>
        <w:tc>
          <w:tcPr>
            <w:tcW w:w="1076" w:type="dxa"/>
            <w:vAlign w:val="center"/>
          </w:tcPr>
          <w:p w:rsidR="00F33EAD" w:rsidRDefault="00F33EAD">
            <w:pPr>
              <w:spacing w:line="240" w:lineRule="auto"/>
              <w:ind w:leftChars="0" w:left="0"/>
              <w:jc w:val="center"/>
              <w:rPr>
                <w:rFonts w:ascii="仿宋_GB2312" w:eastAsia="仿宋_GB2312" w:hAnsi="仿宋_GB2312" w:cs="仿宋_GB2312"/>
                <w:b/>
                <w:szCs w:val="21"/>
              </w:rPr>
            </w:pPr>
          </w:p>
        </w:tc>
        <w:tc>
          <w:tcPr>
            <w:tcW w:w="1076" w:type="dxa"/>
            <w:vMerge w:val="restart"/>
          </w:tcPr>
          <w:p w:rsidR="00F33EAD" w:rsidRDefault="00F33EAD">
            <w:pPr>
              <w:spacing w:line="240" w:lineRule="auto"/>
              <w:ind w:leftChars="0" w:left="0"/>
              <w:jc w:val="center"/>
              <w:rPr>
                <w:rFonts w:ascii="仿宋_GB2312" w:eastAsia="仿宋_GB2312" w:hAnsi="仿宋_GB2312" w:cs="仿宋_GB2312"/>
                <w:b/>
                <w:szCs w:val="21"/>
              </w:rPr>
            </w:pPr>
          </w:p>
        </w:tc>
        <w:tc>
          <w:tcPr>
            <w:tcW w:w="1075" w:type="dxa"/>
            <w:vMerge w:val="restart"/>
          </w:tcPr>
          <w:p w:rsidR="00F33EAD" w:rsidRDefault="00F33EAD">
            <w:pPr>
              <w:spacing w:line="240" w:lineRule="auto"/>
              <w:ind w:leftChars="0" w:left="0"/>
              <w:jc w:val="center"/>
              <w:rPr>
                <w:rFonts w:ascii="仿宋_GB2312" w:eastAsia="仿宋_GB2312" w:hAnsi="仿宋_GB2312" w:cs="仿宋_GB2312"/>
                <w:b/>
                <w:szCs w:val="21"/>
              </w:rPr>
            </w:pPr>
          </w:p>
        </w:tc>
      </w:tr>
      <w:tr w:rsidR="00F33EAD">
        <w:trPr>
          <w:trHeight w:val="397"/>
          <w:jc w:val="center"/>
        </w:trPr>
        <w:tc>
          <w:tcPr>
            <w:tcW w:w="1244" w:type="dxa"/>
            <w:vMerge/>
            <w:vAlign w:val="center"/>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有无影响比赛纪律</w:t>
            </w:r>
          </w:p>
        </w:tc>
        <w:tc>
          <w:tcPr>
            <w:tcW w:w="1076" w:type="dxa"/>
            <w:vAlign w:val="center"/>
          </w:tcPr>
          <w:p w:rsidR="00F33EAD" w:rsidRDefault="00F33EAD">
            <w:pPr>
              <w:spacing w:line="240" w:lineRule="auto"/>
              <w:ind w:leftChars="0" w:left="0"/>
              <w:jc w:val="center"/>
              <w:rPr>
                <w:rFonts w:ascii="仿宋_GB2312" w:eastAsia="仿宋_GB2312" w:hAnsi="仿宋_GB2312" w:cs="仿宋_GB2312"/>
                <w:szCs w:val="21"/>
              </w:rPr>
            </w:pPr>
          </w:p>
        </w:tc>
        <w:tc>
          <w:tcPr>
            <w:tcW w:w="1076" w:type="dxa"/>
            <w:vAlign w:val="center"/>
          </w:tcPr>
          <w:p w:rsidR="00F33EAD" w:rsidRDefault="00F33EAD">
            <w:pPr>
              <w:spacing w:line="240" w:lineRule="auto"/>
              <w:ind w:leftChars="0" w:left="0"/>
              <w:jc w:val="center"/>
              <w:rPr>
                <w:rFonts w:ascii="仿宋_GB2312" w:eastAsia="仿宋_GB2312" w:hAnsi="仿宋_GB2312" w:cs="仿宋_GB2312"/>
                <w:b/>
                <w:szCs w:val="21"/>
              </w:rPr>
            </w:pPr>
          </w:p>
        </w:tc>
        <w:tc>
          <w:tcPr>
            <w:tcW w:w="1076" w:type="dxa"/>
            <w:vMerge/>
          </w:tcPr>
          <w:p w:rsidR="00F33EAD" w:rsidRDefault="00F33EAD">
            <w:pPr>
              <w:spacing w:line="240" w:lineRule="auto"/>
              <w:ind w:leftChars="0" w:left="0"/>
              <w:jc w:val="center"/>
              <w:rPr>
                <w:rFonts w:ascii="仿宋_GB2312" w:eastAsia="仿宋_GB2312" w:hAnsi="仿宋_GB2312" w:cs="仿宋_GB2312"/>
                <w:b/>
                <w:szCs w:val="21"/>
              </w:rPr>
            </w:pPr>
          </w:p>
        </w:tc>
        <w:tc>
          <w:tcPr>
            <w:tcW w:w="1075" w:type="dxa"/>
            <w:vMerge/>
          </w:tcPr>
          <w:p w:rsidR="00F33EAD" w:rsidRDefault="00F33EAD">
            <w:pPr>
              <w:spacing w:line="240" w:lineRule="auto"/>
              <w:ind w:leftChars="0" w:left="0"/>
              <w:jc w:val="center"/>
              <w:rPr>
                <w:rFonts w:ascii="仿宋_GB2312" w:eastAsia="仿宋_GB2312" w:hAnsi="仿宋_GB2312" w:cs="仿宋_GB2312"/>
                <w:b/>
                <w:szCs w:val="21"/>
              </w:rPr>
            </w:pPr>
          </w:p>
        </w:tc>
      </w:tr>
      <w:tr w:rsidR="00F33EAD">
        <w:trPr>
          <w:trHeight w:val="397"/>
          <w:jc w:val="center"/>
        </w:trPr>
        <w:tc>
          <w:tcPr>
            <w:tcW w:w="1244" w:type="dxa"/>
            <w:vMerge/>
            <w:vAlign w:val="center"/>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有无服装不统一</w:t>
            </w:r>
          </w:p>
        </w:tc>
        <w:tc>
          <w:tcPr>
            <w:tcW w:w="1076" w:type="dxa"/>
            <w:vAlign w:val="center"/>
          </w:tcPr>
          <w:p w:rsidR="00F33EAD" w:rsidRDefault="00F33EAD">
            <w:pPr>
              <w:spacing w:line="240" w:lineRule="auto"/>
              <w:ind w:leftChars="0" w:left="0"/>
              <w:jc w:val="center"/>
              <w:rPr>
                <w:rFonts w:ascii="仿宋_GB2312" w:eastAsia="仿宋_GB2312" w:hAnsi="仿宋_GB2312" w:cs="仿宋_GB2312"/>
                <w:szCs w:val="21"/>
              </w:rPr>
            </w:pPr>
          </w:p>
        </w:tc>
        <w:tc>
          <w:tcPr>
            <w:tcW w:w="1076" w:type="dxa"/>
            <w:vAlign w:val="center"/>
          </w:tcPr>
          <w:p w:rsidR="00F33EAD" w:rsidRDefault="00F33EAD">
            <w:pPr>
              <w:spacing w:line="240" w:lineRule="auto"/>
              <w:ind w:leftChars="0" w:left="0"/>
              <w:jc w:val="center"/>
              <w:rPr>
                <w:rFonts w:ascii="仿宋_GB2312" w:eastAsia="仿宋_GB2312" w:hAnsi="仿宋_GB2312" w:cs="仿宋_GB2312"/>
                <w:b/>
                <w:szCs w:val="21"/>
              </w:rPr>
            </w:pPr>
          </w:p>
        </w:tc>
        <w:tc>
          <w:tcPr>
            <w:tcW w:w="1076" w:type="dxa"/>
            <w:vMerge/>
          </w:tcPr>
          <w:p w:rsidR="00F33EAD" w:rsidRDefault="00F33EAD">
            <w:pPr>
              <w:spacing w:line="240" w:lineRule="auto"/>
              <w:ind w:leftChars="0" w:left="0"/>
              <w:jc w:val="center"/>
              <w:rPr>
                <w:rFonts w:ascii="仿宋_GB2312" w:eastAsia="仿宋_GB2312" w:hAnsi="仿宋_GB2312" w:cs="仿宋_GB2312"/>
                <w:b/>
                <w:szCs w:val="21"/>
              </w:rPr>
            </w:pPr>
          </w:p>
        </w:tc>
        <w:tc>
          <w:tcPr>
            <w:tcW w:w="1075" w:type="dxa"/>
            <w:vMerge/>
          </w:tcPr>
          <w:p w:rsidR="00F33EAD" w:rsidRDefault="00F33EAD">
            <w:pPr>
              <w:spacing w:line="240" w:lineRule="auto"/>
              <w:ind w:leftChars="0" w:left="0"/>
              <w:jc w:val="center"/>
              <w:rPr>
                <w:rFonts w:ascii="仿宋_GB2312" w:eastAsia="仿宋_GB2312" w:hAnsi="仿宋_GB2312" w:cs="仿宋_GB2312"/>
                <w:b/>
                <w:szCs w:val="21"/>
              </w:rPr>
            </w:pPr>
          </w:p>
        </w:tc>
      </w:tr>
      <w:tr w:rsidR="00F33EAD">
        <w:trPr>
          <w:trHeight w:val="397"/>
          <w:jc w:val="center"/>
        </w:trPr>
        <w:tc>
          <w:tcPr>
            <w:tcW w:w="1244" w:type="dxa"/>
            <w:vMerge/>
            <w:vAlign w:val="center"/>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有无服装不规范（电工鞋）</w:t>
            </w:r>
          </w:p>
        </w:tc>
        <w:tc>
          <w:tcPr>
            <w:tcW w:w="1076" w:type="dxa"/>
            <w:vAlign w:val="center"/>
          </w:tcPr>
          <w:p w:rsidR="00F33EAD" w:rsidRDefault="00F33EAD">
            <w:pPr>
              <w:spacing w:line="240" w:lineRule="auto"/>
              <w:ind w:leftChars="0" w:left="0"/>
              <w:jc w:val="center"/>
              <w:rPr>
                <w:rFonts w:ascii="仿宋_GB2312" w:eastAsia="仿宋_GB2312" w:hAnsi="仿宋_GB2312" w:cs="仿宋_GB2312"/>
                <w:szCs w:val="21"/>
              </w:rPr>
            </w:pPr>
          </w:p>
        </w:tc>
        <w:tc>
          <w:tcPr>
            <w:tcW w:w="1076" w:type="dxa"/>
            <w:vAlign w:val="center"/>
          </w:tcPr>
          <w:p w:rsidR="00F33EAD" w:rsidRDefault="00F33EAD">
            <w:pPr>
              <w:spacing w:line="240" w:lineRule="auto"/>
              <w:ind w:leftChars="0" w:left="0"/>
              <w:jc w:val="center"/>
              <w:rPr>
                <w:rFonts w:ascii="仿宋_GB2312" w:eastAsia="仿宋_GB2312" w:hAnsi="仿宋_GB2312" w:cs="仿宋_GB2312"/>
                <w:b/>
                <w:szCs w:val="21"/>
              </w:rPr>
            </w:pPr>
          </w:p>
        </w:tc>
        <w:tc>
          <w:tcPr>
            <w:tcW w:w="1076" w:type="dxa"/>
            <w:vMerge/>
          </w:tcPr>
          <w:p w:rsidR="00F33EAD" w:rsidRDefault="00F33EAD">
            <w:pPr>
              <w:spacing w:line="240" w:lineRule="auto"/>
              <w:ind w:leftChars="0" w:left="0"/>
              <w:jc w:val="center"/>
              <w:rPr>
                <w:rFonts w:ascii="仿宋_GB2312" w:eastAsia="仿宋_GB2312" w:hAnsi="仿宋_GB2312" w:cs="仿宋_GB2312"/>
                <w:b/>
                <w:szCs w:val="21"/>
              </w:rPr>
            </w:pPr>
          </w:p>
        </w:tc>
        <w:tc>
          <w:tcPr>
            <w:tcW w:w="1075" w:type="dxa"/>
            <w:vMerge/>
          </w:tcPr>
          <w:p w:rsidR="00F33EAD" w:rsidRDefault="00F33EAD">
            <w:pPr>
              <w:spacing w:line="240" w:lineRule="auto"/>
              <w:ind w:leftChars="0" w:left="0"/>
              <w:jc w:val="center"/>
              <w:rPr>
                <w:rFonts w:ascii="仿宋_GB2312" w:eastAsia="仿宋_GB2312" w:hAnsi="仿宋_GB2312" w:cs="仿宋_GB2312"/>
                <w:b/>
                <w:szCs w:val="21"/>
              </w:rPr>
            </w:pPr>
          </w:p>
        </w:tc>
      </w:tr>
      <w:tr w:rsidR="00F33EAD">
        <w:trPr>
          <w:trHeight w:val="397"/>
          <w:jc w:val="center"/>
        </w:trPr>
        <w:tc>
          <w:tcPr>
            <w:tcW w:w="1244" w:type="dxa"/>
            <w:vMerge w:val="restart"/>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电气安装与调试</w:t>
            </w: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有无造成选手伤害</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val="restart"/>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val="restart"/>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vAlign w:val="center"/>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有无造成器件损坏</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vAlign w:val="center"/>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有无工具摆放超出施工范围</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vAlign w:val="center"/>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有无通电调试不规范</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5" w:type="dxa"/>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val="restart"/>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参数设置</w:t>
            </w: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有无造成选手伤害</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val="restart"/>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val="restart"/>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vAlign w:val="center"/>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有无造成部件损坏</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vAlign w:val="center"/>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有无工具设备定置摆放</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有无损坏检测工具、仪表</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有无工具、仪表使用后维护</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5" w:type="dxa"/>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有无造成环境污染</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5" w:type="dxa"/>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5" w:type="dxa"/>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val="restart"/>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焊接机器人软件离线编程</w:t>
            </w: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有无造成选手伤害</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val="restart"/>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val="restart"/>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vAlign w:val="center"/>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有无造成部件损坏</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vAlign w:val="center"/>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有无工具设备定置摆放</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vAlign w:val="center"/>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有无通电</w:t>
            </w:r>
            <w:proofErr w:type="gramStart"/>
            <w:r>
              <w:rPr>
                <w:rFonts w:ascii="仿宋_GB2312" w:eastAsia="仿宋_GB2312" w:hAnsi="仿宋_GB2312" w:cs="仿宋_GB2312" w:hint="eastAsia"/>
                <w:szCs w:val="21"/>
              </w:rPr>
              <w:t>后错误</w:t>
            </w:r>
            <w:proofErr w:type="gramEnd"/>
            <w:r>
              <w:rPr>
                <w:rFonts w:ascii="仿宋_GB2312" w:eastAsia="仿宋_GB2312" w:hAnsi="仿宋_GB2312" w:cs="仿宋_GB2312" w:hint="eastAsia"/>
                <w:szCs w:val="21"/>
              </w:rPr>
              <w:t>操作导致设备运动造成机械撞击</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val="restart"/>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系统整体运行</w:t>
            </w: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有无造成选手伤害</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val="restart"/>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val="restart"/>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有无造成环境污染</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有无人离开</w:t>
            </w:r>
            <w:proofErr w:type="gramStart"/>
            <w:r>
              <w:rPr>
                <w:rFonts w:ascii="仿宋_GB2312" w:eastAsia="仿宋_GB2312" w:hAnsi="仿宋_GB2312" w:cs="仿宋_GB2312" w:hint="eastAsia"/>
                <w:szCs w:val="21"/>
              </w:rPr>
              <w:t>工件装夹扳手</w:t>
            </w:r>
            <w:proofErr w:type="gramEnd"/>
            <w:r>
              <w:rPr>
                <w:rFonts w:ascii="仿宋_GB2312" w:eastAsia="仿宋_GB2312" w:hAnsi="仿宋_GB2312" w:cs="仿宋_GB2312" w:hint="eastAsia"/>
                <w:szCs w:val="21"/>
              </w:rPr>
              <w:t>在工作台</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w:t>
            </w:r>
            <w:proofErr w:type="gramStart"/>
            <w:r>
              <w:rPr>
                <w:rFonts w:ascii="仿宋_GB2312" w:eastAsia="仿宋_GB2312" w:hAnsi="仿宋_GB2312" w:cs="仿宋_GB2312" w:hint="eastAsia"/>
                <w:szCs w:val="21"/>
              </w:rPr>
              <w:t>工件装夹后</w:t>
            </w:r>
            <w:proofErr w:type="gramEnd"/>
            <w:r>
              <w:rPr>
                <w:rFonts w:ascii="仿宋_GB2312" w:eastAsia="仿宋_GB2312" w:hAnsi="仿宋_GB2312" w:cs="仿宋_GB2312" w:hint="eastAsia"/>
                <w:szCs w:val="21"/>
              </w:rPr>
              <w:t>扳手在工作台上</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有无工件没夹紧影响加工</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val="restart"/>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维护与保养</w:t>
            </w: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有无造成选手伤害</w:t>
            </w: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tcPr>
          <w:p w:rsidR="00F33EAD" w:rsidRDefault="00F33EAD">
            <w:pPr>
              <w:spacing w:line="240" w:lineRule="auto"/>
              <w:ind w:leftChars="0" w:left="0"/>
              <w:jc w:val="center"/>
              <w:rPr>
                <w:rFonts w:ascii="仿宋_GB2312" w:eastAsia="仿宋_GB2312" w:hAnsi="仿宋_GB2312" w:cs="仿宋_GB2312"/>
                <w:szCs w:val="21"/>
              </w:rPr>
            </w:pPr>
          </w:p>
        </w:tc>
        <w:tc>
          <w:tcPr>
            <w:tcW w:w="1076" w:type="dxa"/>
            <w:vMerge w:val="restart"/>
          </w:tcPr>
          <w:p w:rsidR="00F33EAD" w:rsidRDefault="00F33EAD">
            <w:pPr>
              <w:spacing w:line="240" w:lineRule="auto"/>
              <w:ind w:leftChars="0" w:left="0"/>
              <w:jc w:val="center"/>
              <w:rPr>
                <w:rFonts w:ascii="仿宋_GB2312" w:eastAsia="仿宋_GB2312" w:hAnsi="仿宋_GB2312" w:cs="仿宋_GB2312"/>
                <w:szCs w:val="21"/>
              </w:rPr>
            </w:pPr>
          </w:p>
        </w:tc>
        <w:tc>
          <w:tcPr>
            <w:tcW w:w="1075" w:type="dxa"/>
            <w:vMerge w:val="restart"/>
          </w:tcPr>
          <w:p w:rsidR="00F33EAD" w:rsidRDefault="00F33EAD">
            <w:pPr>
              <w:spacing w:line="240" w:lineRule="auto"/>
              <w:ind w:leftChars="0" w:left="0"/>
              <w:jc w:val="center"/>
              <w:rPr>
                <w:rFonts w:ascii="仿宋_GB2312" w:eastAsia="仿宋_GB2312" w:hAnsi="仿宋_GB2312" w:cs="仿宋_GB2312"/>
                <w:szCs w:val="21"/>
              </w:rPr>
            </w:pPr>
          </w:p>
        </w:tc>
      </w:tr>
      <w:tr w:rsidR="00F33EAD">
        <w:trPr>
          <w:trHeight w:val="397"/>
          <w:jc w:val="center"/>
        </w:trPr>
        <w:tc>
          <w:tcPr>
            <w:tcW w:w="1244" w:type="dxa"/>
            <w:vMerge/>
            <w:vAlign w:val="center"/>
          </w:tcPr>
          <w:p w:rsidR="00F33EAD" w:rsidRDefault="00F33EAD">
            <w:pPr>
              <w:spacing w:line="240" w:lineRule="auto"/>
              <w:ind w:leftChars="0" w:left="0"/>
              <w:rPr>
                <w:rFonts w:ascii="宋体" w:hAnsi="宋体"/>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有无损坏器件</w:t>
            </w:r>
          </w:p>
        </w:tc>
        <w:tc>
          <w:tcPr>
            <w:tcW w:w="1076" w:type="dxa"/>
          </w:tcPr>
          <w:p w:rsidR="00F33EAD" w:rsidRDefault="00F33EAD">
            <w:pPr>
              <w:spacing w:line="240" w:lineRule="auto"/>
              <w:ind w:leftChars="0" w:left="0"/>
              <w:rPr>
                <w:rFonts w:ascii="宋体" w:hAnsi="宋体"/>
                <w:szCs w:val="21"/>
              </w:rPr>
            </w:pPr>
          </w:p>
        </w:tc>
        <w:tc>
          <w:tcPr>
            <w:tcW w:w="1076" w:type="dxa"/>
          </w:tcPr>
          <w:p w:rsidR="00F33EAD" w:rsidRDefault="00F33EAD">
            <w:pPr>
              <w:spacing w:line="240" w:lineRule="auto"/>
              <w:ind w:leftChars="0" w:left="0"/>
              <w:jc w:val="left"/>
              <w:rPr>
                <w:rFonts w:ascii="宋体" w:hAnsi="宋体"/>
                <w:szCs w:val="21"/>
              </w:rPr>
            </w:pPr>
          </w:p>
        </w:tc>
        <w:tc>
          <w:tcPr>
            <w:tcW w:w="1076" w:type="dxa"/>
            <w:vMerge/>
          </w:tcPr>
          <w:p w:rsidR="00F33EAD" w:rsidRDefault="00F33EAD">
            <w:pPr>
              <w:spacing w:line="240" w:lineRule="auto"/>
              <w:ind w:leftChars="0" w:left="0"/>
              <w:jc w:val="left"/>
              <w:rPr>
                <w:rFonts w:ascii="宋体" w:hAnsi="宋体"/>
                <w:szCs w:val="21"/>
              </w:rPr>
            </w:pPr>
          </w:p>
        </w:tc>
        <w:tc>
          <w:tcPr>
            <w:tcW w:w="1075" w:type="dxa"/>
            <w:vMerge/>
          </w:tcPr>
          <w:p w:rsidR="00F33EAD" w:rsidRDefault="00F33EAD">
            <w:pPr>
              <w:spacing w:line="240" w:lineRule="auto"/>
              <w:ind w:leftChars="0" w:left="0"/>
              <w:jc w:val="left"/>
              <w:rPr>
                <w:rFonts w:ascii="宋体" w:hAnsi="宋体"/>
                <w:szCs w:val="21"/>
              </w:rPr>
            </w:pPr>
          </w:p>
        </w:tc>
      </w:tr>
      <w:tr w:rsidR="00F33EAD">
        <w:trPr>
          <w:trHeight w:val="397"/>
          <w:jc w:val="center"/>
        </w:trPr>
        <w:tc>
          <w:tcPr>
            <w:tcW w:w="1244" w:type="dxa"/>
            <w:vMerge/>
            <w:vAlign w:val="center"/>
          </w:tcPr>
          <w:p w:rsidR="00F33EAD" w:rsidRDefault="00F33EAD">
            <w:pPr>
              <w:spacing w:line="240" w:lineRule="auto"/>
              <w:ind w:leftChars="0" w:left="0"/>
              <w:rPr>
                <w:rFonts w:ascii="宋体" w:hAnsi="宋体"/>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有无造成环境污染</w:t>
            </w:r>
          </w:p>
        </w:tc>
        <w:tc>
          <w:tcPr>
            <w:tcW w:w="1076" w:type="dxa"/>
          </w:tcPr>
          <w:p w:rsidR="00F33EAD" w:rsidRDefault="00F33EAD">
            <w:pPr>
              <w:spacing w:line="240" w:lineRule="auto"/>
              <w:ind w:leftChars="0" w:left="0"/>
              <w:rPr>
                <w:rFonts w:ascii="宋体" w:hAnsi="宋体"/>
                <w:szCs w:val="21"/>
              </w:rPr>
            </w:pPr>
          </w:p>
        </w:tc>
        <w:tc>
          <w:tcPr>
            <w:tcW w:w="1076" w:type="dxa"/>
          </w:tcPr>
          <w:p w:rsidR="00F33EAD" w:rsidRDefault="00F33EAD">
            <w:pPr>
              <w:spacing w:line="240" w:lineRule="auto"/>
              <w:ind w:leftChars="0" w:left="0"/>
              <w:jc w:val="left"/>
              <w:rPr>
                <w:rFonts w:ascii="宋体" w:hAnsi="宋体"/>
                <w:szCs w:val="21"/>
              </w:rPr>
            </w:pPr>
          </w:p>
        </w:tc>
        <w:tc>
          <w:tcPr>
            <w:tcW w:w="1076" w:type="dxa"/>
            <w:vMerge/>
          </w:tcPr>
          <w:p w:rsidR="00F33EAD" w:rsidRDefault="00F33EAD">
            <w:pPr>
              <w:spacing w:line="240" w:lineRule="auto"/>
              <w:ind w:leftChars="0" w:left="0"/>
              <w:jc w:val="left"/>
              <w:rPr>
                <w:rFonts w:ascii="宋体" w:hAnsi="宋体"/>
                <w:szCs w:val="21"/>
              </w:rPr>
            </w:pPr>
          </w:p>
        </w:tc>
        <w:tc>
          <w:tcPr>
            <w:tcW w:w="1075" w:type="dxa"/>
            <w:vMerge/>
          </w:tcPr>
          <w:p w:rsidR="00F33EAD" w:rsidRDefault="00F33EAD">
            <w:pPr>
              <w:spacing w:line="240" w:lineRule="auto"/>
              <w:ind w:leftChars="0" w:left="0"/>
              <w:jc w:val="left"/>
              <w:rPr>
                <w:rFonts w:ascii="宋体" w:hAnsi="宋体"/>
                <w:szCs w:val="21"/>
              </w:rPr>
            </w:pPr>
          </w:p>
        </w:tc>
      </w:tr>
      <w:tr w:rsidR="00F33EAD">
        <w:trPr>
          <w:trHeight w:val="397"/>
          <w:jc w:val="center"/>
        </w:trPr>
        <w:tc>
          <w:tcPr>
            <w:tcW w:w="1244" w:type="dxa"/>
            <w:vMerge/>
            <w:vAlign w:val="center"/>
          </w:tcPr>
          <w:p w:rsidR="00F33EAD" w:rsidRDefault="00F33EAD">
            <w:pPr>
              <w:spacing w:line="240" w:lineRule="auto"/>
              <w:ind w:leftChars="0" w:left="0"/>
              <w:rPr>
                <w:rFonts w:ascii="宋体" w:hAnsi="宋体"/>
                <w:szCs w:val="21"/>
              </w:rPr>
            </w:pPr>
          </w:p>
        </w:tc>
        <w:tc>
          <w:tcPr>
            <w:tcW w:w="2981" w:type="dxa"/>
            <w:vAlign w:val="center"/>
          </w:tcPr>
          <w:p w:rsidR="00F33EAD" w:rsidRDefault="00354BC8">
            <w:pPr>
              <w:spacing w:line="240" w:lineRule="auto"/>
              <w:ind w:leftChars="0" w:left="0"/>
              <w:jc w:val="center"/>
              <w:rPr>
                <w:rFonts w:ascii="仿宋_GB2312" w:eastAsia="仿宋_GB2312" w:hAnsi="仿宋_GB2312" w:cs="仿宋_GB2312"/>
                <w:szCs w:val="21"/>
              </w:rPr>
            </w:pPr>
            <w:r>
              <w:rPr>
                <w:rFonts w:ascii="仿宋_GB2312" w:eastAsia="仿宋_GB2312" w:hAnsi="仿宋_GB2312" w:cs="仿宋_GB2312" w:hint="eastAsia"/>
                <w:szCs w:val="21"/>
              </w:rPr>
              <w:t>有无工具摆放超出调试范围</w:t>
            </w:r>
          </w:p>
        </w:tc>
        <w:tc>
          <w:tcPr>
            <w:tcW w:w="1076" w:type="dxa"/>
          </w:tcPr>
          <w:p w:rsidR="00F33EAD" w:rsidRDefault="00F33EAD">
            <w:pPr>
              <w:spacing w:line="240" w:lineRule="auto"/>
              <w:ind w:leftChars="0" w:left="0"/>
              <w:rPr>
                <w:rFonts w:ascii="宋体" w:hAnsi="宋体"/>
                <w:szCs w:val="21"/>
              </w:rPr>
            </w:pPr>
          </w:p>
        </w:tc>
        <w:tc>
          <w:tcPr>
            <w:tcW w:w="1076" w:type="dxa"/>
          </w:tcPr>
          <w:p w:rsidR="00F33EAD" w:rsidRDefault="00F33EAD">
            <w:pPr>
              <w:spacing w:line="240" w:lineRule="auto"/>
              <w:ind w:leftChars="0" w:left="0"/>
              <w:jc w:val="left"/>
              <w:rPr>
                <w:rFonts w:ascii="宋体" w:hAnsi="宋体"/>
                <w:szCs w:val="21"/>
              </w:rPr>
            </w:pPr>
          </w:p>
        </w:tc>
        <w:tc>
          <w:tcPr>
            <w:tcW w:w="1076" w:type="dxa"/>
            <w:vMerge/>
          </w:tcPr>
          <w:p w:rsidR="00F33EAD" w:rsidRDefault="00F33EAD">
            <w:pPr>
              <w:spacing w:line="240" w:lineRule="auto"/>
              <w:ind w:leftChars="0" w:left="0"/>
              <w:jc w:val="left"/>
              <w:rPr>
                <w:rFonts w:ascii="宋体" w:hAnsi="宋体"/>
                <w:szCs w:val="21"/>
              </w:rPr>
            </w:pPr>
          </w:p>
        </w:tc>
        <w:tc>
          <w:tcPr>
            <w:tcW w:w="1075" w:type="dxa"/>
            <w:vMerge/>
          </w:tcPr>
          <w:p w:rsidR="00F33EAD" w:rsidRDefault="00F33EAD">
            <w:pPr>
              <w:spacing w:line="240" w:lineRule="auto"/>
              <w:ind w:leftChars="0" w:left="0"/>
              <w:jc w:val="left"/>
              <w:rPr>
                <w:rFonts w:ascii="宋体" w:hAnsi="宋体"/>
                <w:szCs w:val="21"/>
              </w:rPr>
            </w:pPr>
          </w:p>
        </w:tc>
      </w:tr>
    </w:tbl>
    <w:p w:rsidR="00F33EAD" w:rsidRDefault="00F33EAD">
      <w:pPr>
        <w:widowControl/>
        <w:ind w:left="-489" w:firstLine="422"/>
        <w:jc w:val="center"/>
        <w:rPr>
          <w:b/>
        </w:rPr>
      </w:pPr>
    </w:p>
    <w:p w:rsidR="00F33EAD" w:rsidRDefault="00354BC8">
      <w:pPr>
        <w:widowControl/>
        <w:ind w:left="-489" w:firstLine="422"/>
        <w:jc w:val="left"/>
        <w:rPr>
          <w:b/>
        </w:rPr>
      </w:pPr>
      <w:r>
        <w:rPr>
          <w:b/>
        </w:rPr>
        <w:br w:type="page"/>
      </w:r>
    </w:p>
    <w:p w:rsidR="00F33EAD" w:rsidRDefault="00354BC8">
      <w:pPr>
        <w:widowControl/>
        <w:ind w:left="-489"/>
        <w:jc w:val="center"/>
        <w:rPr>
          <w:b/>
        </w:rPr>
      </w:pPr>
      <w:r>
        <w:rPr>
          <w:b/>
        </w:rPr>
        <w:lastRenderedPageBreak/>
        <w:t>表</w:t>
      </w:r>
      <w:r>
        <w:rPr>
          <w:rFonts w:hint="eastAsia"/>
          <w:b/>
        </w:rPr>
        <w:t xml:space="preserve">2  </w:t>
      </w:r>
      <w:r>
        <w:rPr>
          <w:b/>
        </w:rPr>
        <w:t>位置点</w:t>
      </w:r>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3"/>
        <w:gridCol w:w="1047"/>
        <w:gridCol w:w="3899"/>
        <w:gridCol w:w="923"/>
        <w:gridCol w:w="923"/>
        <w:gridCol w:w="1063"/>
      </w:tblGrid>
      <w:tr w:rsidR="00F33EAD">
        <w:trPr>
          <w:jc w:val="center"/>
        </w:trPr>
        <w:tc>
          <w:tcPr>
            <w:tcW w:w="673" w:type="dxa"/>
            <w:vAlign w:val="center"/>
          </w:tcPr>
          <w:p w:rsidR="00F33EAD" w:rsidRDefault="00354BC8">
            <w:pPr>
              <w:spacing w:line="340" w:lineRule="exact"/>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1047" w:type="dxa"/>
            <w:vAlign w:val="center"/>
          </w:tcPr>
          <w:p w:rsidR="00F33EAD" w:rsidRDefault="00354BC8">
            <w:pPr>
              <w:spacing w:line="340" w:lineRule="exact"/>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位置点</w:t>
            </w:r>
          </w:p>
        </w:tc>
        <w:tc>
          <w:tcPr>
            <w:tcW w:w="3899" w:type="dxa"/>
            <w:vAlign w:val="center"/>
          </w:tcPr>
          <w:p w:rsidR="00F33EAD" w:rsidRDefault="00354BC8">
            <w:pPr>
              <w:spacing w:line="340" w:lineRule="exact"/>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位置点说明</w:t>
            </w:r>
          </w:p>
        </w:tc>
        <w:tc>
          <w:tcPr>
            <w:tcW w:w="923" w:type="dxa"/>
            <w:vAlign w:val="center"/>
          </w:tcPr>
          <w:p w:rsidR="00F33EAD" w:rsidRDefault="00354BC8">
            <w:pPr>
              <w:spacing w:line="340" w:lineRule="exact"/>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时间</w:t>
            </w:r>
          </w:p>
        </w:tc>
        <w:tc>
          <w:tcPr>
            <w:tcW w:w="923" w:type="dxa"/>
            <w:vAlign w:val="center"/>
          </w:tcPr>
          <w:p w:rsidR="00F33EAD" w:rsidRDefault="00354BC8">
            <w:pPr>
              <w:spacing w:line="340" w:lineRule="exact"/>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选手</w:t>
            </w:r>
          </w:p>
          <w:p w:rsidR="00F33EAD" w:rsidRDefault="00354BC8">
            <w:pPr>
              <w:spacing w:line="340" w:lineRule="exact"/>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签字</w:t>
            </w:r>
          </w:p>
        </w:tc>
        <w:tc>
          <w:tcPr>
            <w:tcW w:w="1063" w:type="dxa"/>
            <w:vAlign w:val="center"/>
          </w:tcPr>
          <w:p w:rsidR="00F33EAD" w:rsidRDefault="00354BC8">
            <w:pPr>
              <w:spacing w:line="340" w:lineRule="exact"/>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裁判签字</w:t>
            </w:r>
          </w:p>
        </w:tc>
      </w:tr>
      <w:tr w:rsidR="00F33EAD">
        <w:trPr>
          <w:jc w:val="center"/>
        </w:trPr>
        <w:tc>
          <w:tcPr>
            <w:tcW w:w="673" w:type="dxa"/>
            <w:vAlign w:val="center"/>
          </w:tcPr>
          <w:p w:rsidR="00F33EAD" w:rsidRDefault="00F33EAD">
            <w:pPr>
              <w:numPr>
                <w:ilvl w:val="0"/>
                <w:numId w:val="2"/>
              </w:numPr>
              <w:tabs>
                <w:tab w:val="clear" w:pos="840"/>
              </w:tabs>
              <w:spacing w:line="340" w:lineRule="exact"/>
              <w:ind w:leftChars="0" w:left="0" w:firstLine="0"/>
              <w:jc w:val="center"/>
              <w:rPr>
                <w:rFonts w:ascii="仿宋_GB2312" w:eastAsia="仿宋_GB2312" w:hAnsi="仿宋_GB2312" w:cs="仿宋_GB2312"/>
                <w:bCs/>
                <w:szCs w:val="21"/>
              </w:rPr>
            </w:pPr>
          </w:p>
        </w:tc>
        <w:tc>
          <w:tcPr>
            <w:tcW w:w="1047" w:type="dxa"/>
            <w:vAlign w:val="center"/>
          </w:tcPr>
          <w:p w:rsidR="00F33EAD" w:rsidRDefault="00F33EAD">
            <w:pPr>
              <w:spacing w:line="340" w:lineRule="exact"/>
              <w:ind w:leftChars="0" w:left="0"/>
              <w:jc w:val="center"/>
              <w:rPr>
                <w:rFonts w:ascii="仿宋_GB2312" w:eastAsia="仿宋_GB2312" w:hAnsi="仿宋_GB2312" w:cs="仿宋_GB2312"/>
                <w:bCs/>
                <w:szCs w:val="21"/>
              </w:rPr>
            </w:pPr>
          </w:p>
        </w:tc>
        <w:tc>
          <w:tcPr>
            <w:tcW w:w="3899" w:type="dxa"/>
            <w:vAlign w:val="center"/>
          </w:tcPr>
          <w:p w:rsidR="00F33EAD" w:rsidRDefault="00F33EAD">
            <w:pPr>
              <w:spacing w:line="340" w:lineRule="exact"/>
              <w:ind w:leftChars="0" w:left="0"/>
              <w:jc w:val="center"/>
              <w:rPr>
                <w:rFonts w:ascii="仿宋_GB2312" w:eastAsia="仿宋_GB2312" w:hAnsi="仿宋_GB2312" w:cs="仿宋_GB2312"/>
                <w:kern w:val="0"/>
                <w:sz w:val="20"/>
                <w:szCs w:val="20"/>
                <w:lang w:val="zh-CN"/>
              </w:rPr>
            </w:pPr>
          </w:p>
        </w:tc>
        <w:tc>
          <w:tcPr>
            <w:tcW w:w="923" w:type="dxa"/>
            <w:vAlign w:val="center"/>
          </w:tcPr>
          <w:p w:rsidR="00F33EAD" w:rsidRDefault="00F33EAD">
            <w:pPr>
              <w:spacing w:line="340" w:lineRule="exact"/>
              <w:ind w:leftChars="0" w:left="0"/>
              <w:jc w:val="center"/>
              <w:rPr>
                <w:rFonts w:ascii="仿宋_GB2312" w:eastAsia="仿宋_GB2312" w:hAnsi="仿宋_GB2312" w:cs="仿宋_GB2312"/>
                <w:kern w:val="0"/>
                <w:sz w:val="20"/>
                <w:szCs w:val="20"/>
                <w:lang w:val="zh-CN"/>
              </w:rPr>
            </w:pPr>
          </w:p>
        </w:tc>
        <w:tc>
          <w:tcPr>
            <w:tcW w:w="923" w:type="dxa"/>
            <w:vMerge w:val="restart"/>
            <w:vAlign w:val="center"/>
          </w:tcPr>
          <w:p w:rsidR="00F33EAD" w:rsidRDefault="00F33EAD">
            <w:pPr>
              <w:spacing w:line="340" w:lineRule="exact"/>
              <w:ind w:leftChars="0" w:left="0"/>
              <w:jc w:val="center"/>
              <w:rPr>
                <w:rFonts w:ascii="仿宋_GB2312" w:eastAsia="仿宋_GB2312" w:hAnsi="仿宋_GB2312" w:cs="仿宋_GB2312"/>
                <w:kern w:val="0"/>
                <w:sz w:val="20"/>
                <w:szCs w:val="20"/>
                <w:lang w:val="zh-CN"/>
              </w:rPr>
            </w:pPr>
          </w:p>
        </w:tc>
        <w:tc>
          <w:tcPr>
            <w:tcW w:w="1063" w:type="dxa"/>
            <w:vMerge w:val="restart"/>
            <w:vAlign w:val="center"/>
          </w:tcPr>
          <w:p w:rsidR="00F33EAD" w:rsidRDefault="00F33EAD">
            <w:pPr>
              <w:spacing w:line="340" w:lineRule="exact"/>
              <w:ind w:leftChars="0" w:left="0"/>
              <w:jc w:val="center"/>
              <w:rPr>
                <w:rFonts w:ascii="仿宋_GB2312" w:eastAsia="仿宋_GB2312" w:hAnsi="仿宋_GB2312" w:cs="仿宋_GB2312"/>
                <w:kern w:val="0"/>
                <w:sz w:val="20"/>
                <w:szCs w:val="20"/>
                <w:lang w:val="zh-CN"/>
              </w:rPr>
            </w:pPr>
          </w:p>
        </w:tc>
      </w:tr>
      <w:tr w:rsidR="00F33EAD">
        <w:trPr>
          <w:jc w:val="center"/>
        </w:trPr>
        <w:tc>
          <w:tcPr>
            <w:tcW w:w="673" w:type="dxa"/>
            <w:vAlign w:val="center"/>
          </w:tcPr>
          <w:p w:rsidR="00F33EAD" w:rsidRDefault="00F33EAD">
            <w:pPr>
              <w:numPr>
                <w:ilvl w:val="0"/>
                <w:numId w:val="2"/>
              </w:numPr>
              <w:tabs>
                <w:tab w:val="clear" w:pos="840"/>
              </w:tabs>
              <w:spacing w:line="340" w:lineRule="exact"/>
              <w:ind w:leftChars="0" w:left="0" w:firstLine="0"/>
              <w:jc w:val="center"/>
              <w:rPr>
                <w:rFonts w:ascii="仿宋_GB2312" w:eastAsia="仿宋_GB2312" w:hAnsi="仿宋_GB2312" w:cs="仿宋_GB2312"/>
                <w:bCs/>
                <w:szCs w:val="21"/>
              </w:rPr>
            </w:pPr>
          </w:p>
        </w:tc>
        <w:tc>
          <w:tcPr>
            <w:tcW w:w="1047" w:type="dxa"/>
            <w:vAlign w:val="center"/>
          </w:tcPr>
          <w:p w:rsidR="00F33EAD" w:rsidRDefault="00F33EAD">
            <w:pPr>
              <w:spacing w:line="340" w:lineRule="exact"/>
              <w:ind w:leftChars="0" w:left="0"/>
              <w:rPr>
                <w:rFonts w:asciiTheme="minorEastAsia" w:hAnsiTheme="minorEastAsia"/>
                <w:bCs/>
                <w:szCs w:val="21"/>
              </w:rPr>
            </w:pPr>
          </w:p>
        </w:tc>
        <w:tc>
          <w:tcPr>
            <w:tcW w:w="3899" w:type="dxa"/>
            <w:vAlign w:val="center"/>
          </w:tcPr>
          <w:p w:rsidR="00F33EAD" w:rsidRDefault="00F33EAD">
            <w:pPr>
              <w:spacing w:line="340" w:lineRule="exact"/>
              <w:ind w:leftChars="0" w:left="0"/>
              <w:rPr>
                <w:rFonts w:asciiTheme="minorEastAsia" w:hAnsiTheme="minorEastAsia"/>
                <w:bCs/>
                <w:szCs w:val="21"/>
              </w:rPr>
            </w:pPr>
          </w:p>
        </w:tc>
        <w:tc>
          <w:tcPr>
            <w:tcW w:w="923" w:type="dxa"/>
            <w:vAlign w:val="center"/>
          </w:tcPr>
          <w:p w:rsidR="00F33EAD" w:rsidRDefault="00F33EAD">
            <w:pPr>
              <w:spacing w:line="340" w:lineRule="exact"/>
              <w:ind w:leftChars="0" w:left="0"/>
              <w:rPr>
                <w:bCs/>
                <w:szCs w:val="21"/>
              </w:rPr>
            </w:pPr>
          </w:p>
        </w:tc>
        <w:tc>
          <w:tcPr>
            <w:tcW w:w="923" w:type="dxa"/>
            <w:vMerge/>
            <w:vAlign w:val="center"/>
          </w:tcPr>
          <w:p w:rsidR="00F33EAD" w:rsidRDefault="00F33EAD">
            <w:pPr>
              <w:spacing w:line="340" w:lineRule="exact"/>
              <w:ind w:leftChars="0" w:left="0"/>
              <w:rPr>
                <w:bCs/>
                <w:szCs w:val="21"/>
              </w:rPr>
            </w:pPr>
          </w:p>
        </w:tc>
        <w:tc>
          <w:tcPr>
            <w:tcW w:w="1063" w:type="dxa"/>
            <w:vMerge/>
            <w:vAlign w:val="center"/>
          </w:tcPr>
          <w:p w:rsidR="00F33EAD" w:rsidRDefault="00F33EAD">
            <w:pPr>
              <w:spacing w:line="340" w:lineRule="exact"/>
              <w:ind w:leftChars="0" w:left="0"/>
              <w:rPr>
                <w:bCs/>
                <w:szCs w:val="21"/>
              </w:rPr>
            </w:pPr>
          </w:p>
        </w:tc>
      </w:tr>
      <w:tr w:rsidR="00F33EAD">
        <w:trPr>
          <w:jc w:val="center"/>
        </w:trPr>
        <w:tc>
          <w:tcPr>
            <w:tcW w:w="673" w:type="dxa"/>
            <w:vAlign w:val="center"/>
          </w:tcPr>
          <w:p w:rsidR="00F33EAD" w:rsidRDefault="00F33EAD">
            <w:pPr>
              <w:numPr>
                <w:ilvl w:val="0"/>
                <w:numId w:val="2"/>
              </w:numPr>
              <w:tabs>
                <w:tab w:val="clear" w:pos="840"/>
              </w:tabs>
              <w:spacing w:line="340" w:lineRule="exact"/>
              <w:ind w:leftChars="0" w:left="0" w:firstLine="0"/>
              <w:jc w:val="center"/>
              <w:rPr>
                <w:rFonts w:ascii="仿宋_GB2312" w:eastAsia="仿宋_GB2312" w:hAnsi="仿宋_GB2312" w:cs="仿宋_GB2312"/>
                <w:bCs/>
                <w:szCs w:val="21"/>
              </w:rPr>
            </w:pPr>
          </w:p>
        </w:tc>
        <w:tc>
          <w:tcPr>
            <w:tcW w:w="1047" w:type="dxa"/>
            <w:vAlign w:val="center"/>
          </w:tcPr>
          <w:p w:rsidR="00F33EAD" w:rsidRDefault="00F33EAD">
            <w:pPr>
              <w:spacing w:line="340" w:lineRule="exact"/>
              <w:ind w:leftChars="0" w:left="0"/>
              <w:rPr>
                <w:rFonts w:asciiTheme="minorEastAsia" w:hAnsiTheme="minorEastAsia"/>
                <w:bCs/>
                <w:szCs w:val="21"/>
              </w:rPr>
            </w:pPr>
          </w:p>
        </w:tc>
        <w:tc>
          <w:tcPr>
            <w:tcW w:w="3899" w:type="dxa"/>
            <w:vAlign w:val="center"/>
          </w:tcPr>
          <w:p w:rsidR="00F33EAD" w:rsidRDefault="00F33EAD">
            <w:pPr>
              <w:spacing w:line="340" w:lineRule="exact"/>
              <w:ind w:leftChars="0" w:left="0"/>
              <w:rPr>
                <w:rFonts w:asciiTheme="minorEastAsia" w:hAnsiTheme="minorEastAsia" w:cs="Tahoma"/>
                <w:kern w:val="0"/>
                <w:sz w:val="20"/>
                <w:szCs w:val="20"/>
                <w:lang w:val="zh-CN"/>
              </w:rPr>
            </w:pPr>
          </w:p>
        </w:tc>
        <w:tc>
          <w:tcPr>
            <w:tcW w:w="923" w:type="dxa"/>
            <w:vAlign w:val="center"/>
          </w:tcPr>
          <w:p w:rsidR="00F33EAD" w:rsidRDefault="00F33EAD">
            <w:pPr>
              <w:spacing w:line="340" w:lineRule="exact"/>
              <w:ind w:leftChars="0" w:left="0"/>
              <w:rPr>
                <w:rFonts w:ascii="Tahoma" w:hAnsi="Tahoma" w:cs="Tahoma"/>
                <w:kern w:val="0"/>
                <w:sz w:val="20"/>
                <w:szCs w:val="20"/>
                <w:lang w:val="zh-CN"/>
              </w:rPr>
            </w:pPr>
          </w:p>
        </w:tc>
        <w:tc>
          <w:tcPr>
            <w:tcW w:w="923" w:type="dxa"/>
            <w:vMerge/>
            <w:vAlign w:val="center"/>
          </w:tcPr>
          <w:p w:rsidR="00F33EAD" w:rsidRDefault="00F33EAD">
            <w:pPr>
              <w:spacing w:line="340" w:lineRule="exact"/>
              <w:ind w:leftChars="0" w:left="0"/>
              <w:rPr>
                <w:rFonts w:ascii="Tahoma" w:hAnsi="Tahoma" w:cs="Tahoma"/>
                <w:kern w:val="0"/>
                <w:sz w:val="20"/>
                <w:szCs w:val="20"/>
                <w:lang w:val="zh-CN"/>
              </w:rPr>
            </w:pPr>
          </w:p>
        </w:tc>
        <w:tc>
          <w:tcPr>
            <w:tcW w:w="1063" w:type="dxa"/>
            <w:vMerge/>
            <w:vAlign w:val="center"/>
          </w:tcPr>
          <w:p w:rsidR="00F33EAD" w:rsidRDefault="00F33EAD">
            <w:pPr>
              <w:spacing w:line="340" w:lineRule="exact"/>
              <w:ind w:leftChars="0" w:left="0"/>
              <w:rPr>
                <w:rFonts w:ascii="Tahoma" w:hAnsi="Tahoma" w:cs="Tahoma"/>
                <w:kern w:val="0"/>
                <w:sz w:val="20"/>
                <w:szCs w:val="20"/>
                <w:lang w:val="zh-CN"/>
              </w:rPr>
            </w:pPr>
          </w:p>
        </w:tc>
      </w:tr>
      <w:tr w:rsidR="00F33EAD">
        <w:trPr>
          <w:jc w:val="center"/>
        </w:trPr>
        <w:tc>
          <w:tcPr>
            <w:tcW w:w="673" w:type="dxa"/>
            <w:vAlign w:val="center"/>
          </w:tcPr>
          <w:p w:rsidR="00F33EAD" w:rsidRDefault="00F33EAD">
            <w:pPr>
              <w:numPr>
                <w:ilvl w:val="0"/>
                <w:numId w:val="2"/>
              </w:numPr>
              <w:tabs>
                <w:tab w:val="clear" w:pos="840"/>
              </w:tabs>
              <w:spacing w:line="340" w:lineRule="exact"/>
              <w:ind w:leftChars="0" w:left="0" w:firstLine="0"/>
              <w:jc w:val="center"/>
              <w:rPr>
                <w:rFonts w:ascii="仿宋_GB2312" w:eastAsia="仿宋_GB2312" w:hAnsi="仿宋_GB2312" w:cs="仿宋_GB2312"/>
                <w:bCs/>
                <w:szCs w:val="21"/>
              </w:rPr>
            </w:pPr>
          </w:p>
        </w:tc>
        <w:tc>
          <w:tcPr>
            <w:tcW w:w="1047" w:type="dxa"/>
            <w:vAlign w:val="center"/>
          </w:tcPr>
          <w:p w:rsidR="00F33EAD" w:rsidRDefault="00F33EAD">
            <w:pPr>
              <w:spacing w:line="340" w:lineRule="exact"/>
              <w:ind w:leftChars="0" w:left="0"/>
              <w:rPr>
                <w:rFonts w:asciiTheme="minorEastAsia" w:hAnsiTheme="minorEastAsia"/>
                <w:bCs/>
                <w:szCs w:val="21"/>
              </w:rPr>
            </w:pPr>
          </w:p>
        </w:tc>
        <w:tc>
          <w:tcPr>
            <w:tcW w:w="3899" w:type="dxa"/>
            <w:vAlign w:val="center"/>
          </w:tcPr>
          <w:p w:rsidR="00F33EAD" w:rsidRDefault="00F33EAD">
            <w:pPr>
              <w:spacing w:line="340" w:lineRule="exact"/>
              <w:ind w:leftChars="0" w:left="0"/>
              <w:rPr>
                <w:rFonts w:asciiTheme="minorEastAsia" w:hAnsiTheme="minorEastAsia"/>
                <w:bCs/>
                <w:szCs w:val="21"/>
              </w:rPr>
            </w:pPr>
          </w:p>
        </w:tc>
        <w:tc>
          <w:tcPr>
            <w:tcW w:w="923" w:type="dxa"/>
            <w:vAlign w:val="center"/>
          </w:tcPr>
          <w:p w:rsidR="00F33EAD" w:rsidRDefault="00F33EAD">
            <w:pPr>
              <w:spacing w:line="340" w:lineRule="exact"/>
              <w:ind w:leftChars="0" w:left="0"/>
              <w:rPr>
                <w:bCs/>
                <w:szCs w:val="21"/>
              </w:rPr>
            </w:pPr>
          </w:p>
        </w:tc>
        <w:tc>
          <w:tcPr>
            <w:tcW w:w="923" w:type="dxa"/>
            <w:vMerge/>
            <w:vAlign w:val="center"/>
          </w:tcPr>
          <w:p w:rsidR="00F33EAD" w:rsidRDefault="00F33EAD">
            <w:pPr>
              <w:spacing w:line="340" w:lineRule="exact"/>
              <w:ind w:leftChars="0" w:left="0"/>
              <w:rPr>
                <w:bCs/>
                <w:szCs w:val="21"/>
              </w:rPr>
            </w:pPr>
          </w:p>
        </w:tc>
        <w:tc>
          <w:tcPr>
            <w:tcW w:w="1063" w:type="dxa"/>
            <w:vMerge/>
            <w:vAlign w:val="center"/>
          </w:tcPr>
          <w:p w:rsidR="00F33EAD" w:rsidRDefault="00F33EAD">
            <w:pPr>
              <w:spacing w:line="340" w:lineRule="exact"/>
              <w:ind w:leftChars="0" w:left="0"/>
              <w:rPr>
                <w:bCs/>
                <w:szCs w:val="21"/>
              </w:rPr>
            </w:pPr>
          </w:p>
        </w:tc>
      </w:tr>
      <w:tr w:rsidR="00F33EAD">
        <w:trPr>
          <w:jc w:val="center"/>
        </w:trPr>
        <w:tc>
          <w:tcPr>
            <w:tcW w:w="673" w:type="dxa"/>
            <w:vAlign w:val="center"/>
          </w:tcPr>
          <w:p w:rsidR="00F33EAD" w:rsidRDefault="00F33EAD">
            <w:pPr>
              <w:numPr>
                <w:ilvl w:val="0"/>
                <w:numId w:val="2"/>
              </w:numPr>
              <w:tabs>
                <w:tab w:val="clear" w:pos="840"/>
              </w:tabs>
              <w:spacing w:line="340" w:lineRule="exact"/>
              <w:ind w:leftChars="0" w:left="0" w:firstLine="0"/>
              <w:jc w:val="center"/>
              <w:rPr>
                <w:rFonts w:ascii="仿宋_GB2312" w:eastAsia="仿宋_GB2312" w:hAnsi="仿宋_GB2312" w:cs="仿宋_GB2312"/>
                <w:bCs/>
                <w:szCs w:val="21"/>
              </w:rPr>
            </w:pPr>
          </w:p>
        </w:tc>
        <w:tc>
          <w:tcPr>
            <w:tcW w:w="1047" w:type="dxa"/>
            <w:vAlign w:val="center"/>
          </w:tcPr>
          <w:p w:rsidR="00F33EAD" w:rsidRDefault="00F33EAD">
            <w:pPr>
              <w:spacing w:line="340" w:lineRule="exact"/>
              <w:ind w:leftChars="0" w:left="0"/>
              <w:rPr>
                <w:rFonts w:asciiTheme="minorEastAsia" w:hAnsiTheme="minorEastAsia"/>
                <w:bCs/>
                <w:szCs w:val="21"/>
              </w:rPr>
            </w:pPr>
          </w:p>
        </w:tc>
        <w:tc>
          <w:tcPr>
            <w:tcW w:w="3899" w:type="dxa"/>
            <w:vAlign w:val="center"/>
          </w:tcPr>
          <w:p w:rsidR="00F33EAD" w:rsidRDefault="00F33EAD">
            <w:pPr>
              <w:spacing w:line="340" w:lineRule="exact"/>
              <w:ind w:leftChars="0" w:left="0"/>
              <w:rPr>
                <w:rFonts w:asciiTheme="minorEastAsia" w:hAnsiTheme="minorEastAsia"/>
                <w:bCs/>
                <w:szCs w:val="21"/>
              </w:rPr>
            </w:pPr>
          </w:p>
        </w:tc>
        <w:tc>
          <w:tcPr>
            <w:tcW w:w="923" w:type="dxa"/>
            <w:vAlign w:val="center"/>
          </w:tcPr>
          <w:p w:rsidR="00F33EAD" w:rsidRDefault="00F33EAD">
            <w:pPr>
              <w:spacing w:line="340" w:lineRule="exact"/>
              <w:ind w:leftChars="0" w:left="0"/>
              <w:rPr>
                <w:bCs/>
                <w:szCs w:val="21"/>
              </w:rPr>
            </w:pPr>
          </w:p>
        </w:tc>
        <w:tc>
          <w:tcPr>
            <w:tcW w:w="923" w:type="dxa"/>
            <w:vMerge/>
            <w:vAlign w:val="center"/>
          </w:tcPr>
          <w:p w:rsidR="00F33EAD" w:rsidRDefault="00F33EAD">
            <w:pPr>
              <w:spacing w:line="340" w:lineRule="exact"/>
              <w:ind w:leftChars="0" w:left="0"/>
              <w:rPr>
                <w:bCs/>
                <w:szCs w:val="21"/>
              </w:rPr>
            </w:pPr>
          </w:p>
        </w:tc>
        <w:tc>
          <w:tcPr>
            <w:tcW w:w="1063" w:type="dxa"/>
            <w:vMerge/>
            <w:vAlign w:val="center"/>
          </w:tcPr>
          <w:p w:rsidR="00F33EAD" w:rsidRDefault="00F33EAD">
            <w:pPr>
              <w:spacing w:line="340" w:lineRule="exact"/>
              <w:ind w:leftChars="0" w:left="0"/>
              <w:rPr>
                <w:bCs/>
                <w:szCs w:val="21"/>
              </w:rPr>
            </w:pPr>
          </w:p>
        </w:tc>
      </w:tr>
      <w:tr w:rsidR="00F33EAD">
        <w:trPr>
          <w:jc w:val="center"/>
        </w:trPr>
        <w:tc>
          <w:tcPr>
            <w:tcW w:w="673" w:type="dxa"/>
            <w:vAlign w:val="center"/>
          </w:tcPr>
          <w:p w:rsidR="00F33EAD" w:rsidRDefault="00F33EAD">
            <w:pPr>
              <w:numPr>
                <w:ilvl w:val="0"/>
                <w:numId w:val="2"/>
              </w:numPr>
              <w:tabs>
                <w:tab w:val="clear" w:pos="840"/>
              </w:tabs>
              <w:spacing w:line="340" w:lineRule="exact"/>
              <w:ind w:leftChars="0" w:left="0" w:firstLine="0"/>
              <w:jc w:val="center"/>
              <w:rPr>
                <w:rFonts w:ascii="仿宋_GB2312" w:eastAsia="仿宋_GB2312" w:hAnsi="仿宋_GB2312" w:cs="仿宋_GB2312"/>
                <w:bCs/>
                <w:szCs w:val="21"/>
              </w:rPr>
            </w:pPr>
          </w:p>
        </w:tc>
        <w:tc>
          <w:tcPr>
            <w:tcW w:w="1047" w:type="dxa"/>
            <w:vAlign w:val="center"/>
          </w:tcPr>
          <w:p w:rsidR="00F33EAD" w:rsidRDefault="00F33EAD">
            <w:pPr>
              <w:spacing w:line="340" w:lineRule="exact"/>
              <w:ind w:leftChars="0" w:left="0"/>
              <w:rPr>
                <w:rFonts w:asciiTheme="minorEastAsia" w:hAnsiTheme="minorEastAsia"/>
                <w:bCs/>
                <w:szCs w:val="21"/>
              </w:rPr>
            </w:pPr>
          </w:p>
        </w:tc>
        <w:tc>
          <w:tcPr>
            <w:tcW w:w="3899" w:type="dxa"/>
            <w:vAlign w:val="center"/>
          </w:tcPr>
          <w:p w:rsidR="00F33EAD" w:rsidRDefault="00F33EAD">
            <w:pPr>
              <w:spacing w:line="340" w:lineRule="exact"/>
              <w:ind w:leftChars="0" w:left="0"/>
              <w:rPr>
                <w:rFonts w:asciiTheme="minorEastAsia" w:hAnsiTheme="minorEastAsia"/>
                <w:bCs/>
                <w:szCs w:val="21"/>
              </w:rPr>
            </w:pPr>
          </w:p>
        </w:tc>
        <w:tc>
          <w:tcPr>
            <w:tcW w:w="923" w:type="dxa"/>
            <w:vAlign w:val="center"/>
          </w:tcPr>
          <w:p w:rsidR="00F33EAD" w:rsidRDefault="00F33EAD">
            <w:pPr>
              <w:spacing w:line="340" w:lineRule="exact"/>
              <w:ind w:leftChars="0" w:left="0"/>
              <w:rPr>
                <w:bCs/>
                <w:szCs w:val="21"/>
              </w:rPr>
            </w:pPr>
          </w:p>
        </w:tc>
        <w:tc>
          <w:tcPr>
            <w:tcW w:w="923" w:type="dxa"/>
            <w:vMerge/>
            <w:vAlign w:val="center"/>
          </w:tcPr>
          <w:p w:rsidR="00F33EAD" w:rsidRDefault="00F33EAD">
            <w:pPr>
              <w:spacing w:line="340" w:lineRule="exact"/>
              <w:ind w:leftChars="0" w:left="0"/>
              <w:rPr>
                <w:bCs/>
                <w:szCs w:val="21"/>
              </w:rPr>
            </w:pPr>
          </w:p>
        </w:tc>
        <w:tc>
          <w:tcPr>
            <w:tcW w:w="1063" w:type="dxa"/>
            <w:vMerge/>
            <w:vAlign w:val="center"/>
          </w:tcPr>
          <w:p w:rsidR="00F33EAD" w:rsidRDefault="00F33EAD">
            <w:pPr>
              <w:spacing w:line="340" w:lineRule="exact"/>
              <w:ind w:leftChars="0" w:left="0"/>
              <w:rPr>
                <w:bCs/>
                <w:szCs w:val="21"/>
              </w:rPr>
            </w:pPr>
          </w:p>
        </w:tc>
      </w:tr>
      <w:tr w:rsidR="00F33EAD">
        <w:trPr>
          <w:jc w:val="center"/>
        </w:trPr>
        <w:tc>
          <w:tcPr>
            <w:tcW w:w="673" w:type="dxa"/>
            <w:vAlign w:val="center"/>
          </w:tcPr>
          <w:p w:rsidR="00F33EAD" w:rsidRDefault="00F33EAD">
            <w:pPr>
              <w:numPr>
                <w:ilvl w:val="0"/>
                <w:numId w:val="2"/>
              </w:numPr>
              <w:tabs>
                <w:tab w:val="clear" w:pos="840"/>
              </w:tabs>
              <w:spacing w:line="340" w:lineRule="exact"/>
              <w:ind w:leftChars="0" w:left="0" w:firstLine="0"/>
              <w:jc w:val="center"/>
              <w:rPr>
                <w:rFonts w:ascii="仿宋_GB2312" w:eastAsia="仿宋_GB2312" w:hAnsi="仿宋_GB2312" w:cs="仿宋_GB2312"/>
                <w:bCs/>
                <w:szCs w:val="21"/>
              </w:rPr>
            </w:pPr>
          </w:p>
        </w:tc>
        <w:tc>
          <w:tcPr>
            <w:tcW w:w="1047" w:type="dxa"/>
            <w:vAlign w:val="center"/>
          </w:tcPr>
          <w:p w:rsidR="00F33EAD" w:rsidRDefault="00F33EAD">
            <w:pPr>
              <w:spacing w:line="340" w:lineRule="exact"/>
              <w:ind w:leftChars="0" w:left="0"/>
              <w:rPr>
                <w:rFonts w:asciiTheme="minorEastAsia" w:hAnsiTheme="minorEastAsia"/>
                <w:bCs/>
                <w:szCs w:val="21"/>
              </w:rPr>
            </w:pPr>
          </w:p>
        </w:tc>
        <w:tc>
          <w:tcPr>
            <w:tcW w:w="3899" w:type="dxa"/>
            <w:vAlign w:val="center"/>
          </w:tcPr>
          <w:p w:rsidR="00F33EAD" w:rsidRDefault="00F33EAD">
            <w:pPr>
              <w:spacing w:line="340" w:lineRule="exact"/>
              <w:ind w:leftChars="0" w:left="0"/>
              <w:rPr>
                <w:rFonts w:asciiTheme="minorEastAsia" w:hAnsiTheme="minorEastAsia"/>
                <w:bCs/>
                <w:szCs w:val="21"/>
              </w:rPr>
            </w:pPr>
          </w:p>
        </w:tc>
        <w:tc>
          <w:tcPr>
            <w:tcW w:w="923" w:type="dxa"/>
            <w:vAlign w:val="center"/>
          </w:tcPr>
          <w:p w:rsidR="00F33EAD" w:rsidRDefault="00F33EAD">
            <w:pPr>
              <w:spacing w:line="340" w:lineRule="exact"/>
              <w:ind w:leftChars="0" w:left="0"/>
              <w:rPr>
                <w:bCs/>
                <w:szCs w:val="21"/>
              </w:rPr>
            </w:pPr>
          </w:p>
        </w:tc>
        <w:tc>
          <w:tcPr>
            <w:tcW w:w="923" w:type="dxa"/>
            <w:vMerge/>
            <w:vAlign w:val="center"/>
          </w:tcPr>
          <w:p w:rsidR="00F33EAD" w:rsidRDefault="00F33EAD">
            <w:pPr>
              <w:spacing w:line="340" w:lineRule="exact"/>
              <w:ind w:leftChars="0" w:left="0"/>
              <w:rPr>
                <w:bCs/>
                <w:szCs w:val="21"/>
              </w:rPr>
            </w:pPr>
          </w:p>
        </w:tc>
        <w:tc>
          <w:tcPr>
            <w:tcW w:w="1063" w:type="dxa"/>
            <w:vMerge/>
            <w:vAlign w:val="center"/>
          </w:tcPr>
          <w:p w:rsidR="00F33EAD" w:rsidRDefault="00F33EAD">
            <w:pPr>
              <w:spacing w:line="340" w:lineRule="exact"/>
              <w:ind w:leftChars="0" w:left="0"/>
              <w:rPr>
                <w:bCs/>
                <w:szCs w:val="21"/>
              </w:rPr>
            </w:pPr>
          </w:p>
        </w:tc>
      </w:tr>
      <w:tr w:rsidR="00F33EAD">
        <w:trPr>
          <w:jc w:val="center"/>
        </w:trPr>
        <w:tc>
          <w:tcPr>
            <w:tcW w:w="673" w:type="dxa"/>
            <w:vAlign w:val="center"/>
          </w:tcPr>
          <w:p w:rsidR="00F33EAD" w:rsidRDefault="00F33EAD">
            <w:pPr>
              <w:numPr>
                <w:ilvl w:val="0"/>
                <w:numId w:val="2"/>
              </w:numPr>
              <w:tabs>
                <w:tab w:val="clear" w:pos="840"/>
              </w:tabs>
              <w:spacing w:line="340" w:lineRule="exact"/>
              <w:ind w:leftChars="0" w:left="0" w:firstLine="0"/>
              <w:jc w:val="center"/>
              <w:rPr>
                <w:rFonts w:ascii="仿宋_GB2312" w:eastAsia="仿宋_GB2312" w:hAnsi="仿宋_GB2312" w:cs="仿宋_GB2312"/>
                <w:bCs/>
                <w:szCs w:val="21"/>
              </w:rPr>
            </w:pPr>
          </w:p>
        </w:tc>
        <w:tc>
          <w:tcPr>
            <w:tcW w:w="1047" w:type="dxa"/>
            <w:vAlign w:val="center"/>
          </w:tcPr>
          <w:p w:rsidR="00F33EAD" w:rsidRDefault="00F33EAD">
            <w:pPr>
              <w:spacing w:line="340" w:lineRule="exact"/>
              <w:ind w:leftChars="0" w:left="0"/>
              <w:rPr>
                <w:rFonts w:asciiTheme="minorEastAsia" w:hAnsiTheme="minorEastAsia"/>
                <w:bCs/>
                <w:szCs w:val="21"/>
              </w:rPr>
            </w:pPr>
          </w:p>
        </w:tc>
        <w:tc>
          <w:tcPr>
            <w:tcW w:w="3899" w:type="dxa"/>
            <w:vAlign w:val="center"/>
          </w:tcPr>
          <w:p w:rsidR="00F33EAD" w:rsidRDefault="00F33EAD">
            <w:pPr>
              <w:spacing w:line="340" w:lineRule="exact"/>
              <w:ind w:leftChars="0" w:left="0"/>
              <w:rPr>
                <w:rFonts w:asciiTheme="minorEastAsia" w:hAnsiTheme="minorEastAsia"/>
                <w:bCs/>
                <w:szCs w:val="21"/>
              </w:rPr>
            </w:pPr>
          </w:p>
        </w:tc>
        <w:tc>
          <w:tcPr>
            <w:tcW w:w="923" w:type="dxa"/>
            <w:vAlign w:val="center"/>
          </w:tcPr>
          <w:p w:rsidR="00F33EAD" w:rsidRDefault="00F33EAD">
            <w:pPr>
              <w:spacing w:line="340" w:lineRule="exact"/>
              <w:ind w:leftChars="0" w:left="0"/>
              <w:rPr>
                <w:bCs/>
                <w:szCs w:val="21"/>
              </w:rPr>
            </w:pPr>
          </w:p>
        </w:tc>
        <w:tc>
          <w:tcPr>
            <w:tcW w:w="923" w:type="dxa"/>
            <w:vMerge/>
            <w:vAlign w:val="center"/>
          </w:tcPr>
          <w:p w:rsidR="00F33EAD" w:rsidRDefault="00F33EAD">
            <w:pPr>
              <w:spacing w:line="340" w:lineRule="exact"/>
              <w:ind w:leftChars="0" w:left="0"/>
              <w:rPr>
                <w:bCs/>
                <w:szCs w:val="21"/>
              </w:rPr>
            </w:pPr>
          </w:p>
        </w:tc>
        <w:tc>
          <w:tcPr>
            <w:tcW w:w="1063" w:type="dxa"/>
            <w:vMerge/>
            <w:vAlign w:val="center"/>
          </w:tcPr>
          <w:p w:rsidR="00F33EAD" w:rsidRDefault="00F33EAD">
            <w:pPr>
              <w:spacing w:line="340" w:lineRule="exact"/>
              <w:ind w:leftChars="0" w:left="0"/>
              <w:rPr>
                <w:bCs/>
                <w:szCs w:val="21"/>
              </w:rPr>
            </w:pPr>
          </w:p>
        </w:tc>
      </w:tr>
    </w:tbl>
    <w:p w:rsidR="00F33EAD" w:rsidRDefault="00F33EAD">
      <w:pPr>
        <w:ind w:left="-489" w:firstLineChars="200" w:firstLine="560"/>
        <w:rPr>
          <w:rFonts w:eastAsia="仿宋"/>
          <w:color w:val="0070C0"/>
          <w:sz w:val="28"/>
          <w:szCs w:val="28"/>
        </w:rPr>
      </w:pPr>
    </w:p>
    <w:p w:rsidR="00F33EAD" w:rsidRDefault="00354BC8">
      <w:pPr>
        <w:widowControl/>
        <w:ind w:left="-489" w:firstLine="422"/>
        <w:jc w:val="center"/>
        <w:rPr>
          <w:b/>
        </w:rPr>
      </w:pPr>
      <w:r>
        <w:rPr>
          <w:b/>
        </w:rPr>
        <w:t>表</w:t>
      </w:r>
      <w:r>
        <w:rPr>
          <w:rFonts w:hint="eastAsia"/>
          <w:b/>
        </w:rPr>
        <w:t>3</w:t>
      </w:r>
      <w:r>
        <w:rPr>
          <w:rFonts w:hint="eastAsia"/>
          <w:b/>
        </w:rPr>
        <w:t>机器人保养测试</w:t>
      </w:r>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3"/>
        <w:gridCol w:w="1046"/>
        <w:gridCol w:w="1950"/>
        <w:gridCol w:w="1950"/>
        <w:gridCol w:w="923"/>
        <w:gridCol w:w="923"/>
        <w:gridCol w:w="1063"/>
      </w:tblGrid>
      <w:tr w:rsidR="00F33EAD">
        <w:trPr>
          <w:jc w:val="center"/>
        </w:trPr>
        <w:tc>
          <w:tcPr>
            <w:tcW w:w="673" w:type="dxa"/>
            <w:vAlign w:val="center"/>
          </w:tcPr>
          <w:p w:rsidR="00F33EAD" w:rsidRDefault="00354BC8">
            <w:pPr>
              <w:spacing w:line="240" w:lineRule="auto"/>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1046" w:type="dxa"/>
            <w:vAlign w:val="center"/>
          </w:tcPr>
          <w:p w:rsidR="00F33EAD" w:rsidRDefault="00354BC8">
            <w:pPr>
              <w:spacing w:line="240" w:lineRule="auto"/>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内容</w:t>
            </w:r>
          </w:p>
        </w:tc>
        <w:tc>
          <w:tcPr>
            <w:tcW w:w="1950" w:type="dxa"/>
            <w:vAlign w:val="center"/>
          </w:tcPr>
          <w:p w:rsidR="00F33EAD" w:rsidRDefault="00354BC8">
            <w:pPr>
              <w:spacing w:line="240" w:lineRule="auto"/>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正常</w:t>
            </w:r>
          </w:p>
        </w:tc>
        <w:tc>
          <w:tcPr>
            <w:tcW w:w="1950" w:type="dxa"/>
            <w:vAlign w:val="center"/>
          </w:tcPr>
          <w:p w:rsidR="00F33EAD" w:rsidRDefault="00354BC8">
            <w:pPr>
              <w:spacing w:line="240" w:lineRule="auto"/>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异常</w:t>
            </w:r>
          </w:p>
        </w:tc>
        <w:tc>
          <w:tcPr>
            <w:tcW w:w="923" w:type="dxa"/>
            <w:vAlign w:val="center"/>
          </w:tcPr>
          <w:p w:rsidR="00F33EAD" w:rsidRDefault="00354BC8">
            <w:pPr>
              <w:spacing w:line="240" w:lineRule="auto"/>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时间</w:t>
            </w:r>
          </w:p>
        </w:tc>
        <w:tc>
          <w:tcPr>
            <w:tcW w:w="923" w:type="dxa"/>
            <w:vAlign w:val="center"/>
          </w:tcPr>
          <w:p w:rsidR="00F33EAD" w:rsidRDefault="00354BC8">
            <w:pPr>
              <w:spacing w:line="240" w:lineRule="auto"/>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选手签字</w:t>
            </w:r>
          </w:p>
        </w:tc>
        <w:tc>
          <w:tcPr>
            <w:tcW w:w="1063" w:type="dxa"/>
            <w:vAlign w:val="center"/>
          </w:tcPr>
          <w:p w:rsidR="00F33EAD" w:rsidRDefault="00354BC8">
            <w:pPr>
              <w:spacing w:line="240" w:lineRule="auto"/>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裁判签字</w:t>
            </w:r>
          </w:p>
        </w:tc>
      </w:tr>
      <w:tr w:rsidR="00F33EAD">
        <w:trPr>
          <w:jc w:val="center"/>
        </w:trPr>
        <w:tc>
          <w:tcPr>
            <w:tcW w:w="673" w:type="dxa"/>
            <w:vAlign w:val="center"/>
          </w:tcPr>
          <w:p w:rsidR="00F33EAD" w:rsidRDefault="00354BC8">
            <w:pPr>
              <w:spacing w:line="240" w:lineRule="auto"/>
              <w:ind w:leftChars="0" w:left="0"/>
              <w:jc w:val="center"/>
              <w:rPr>
                <w:rFonts w:ascii="仿宋_GB2312" w:eastAsia="仿宋_GB2312" w:hAnsi="仿宋_GB2312" w:cs="仿宋_GB2312"/>
                <w:bCs/>
                <w:szCs w:val="21"/>
              </w:rPr>
            </w:pPr>
            <w:r>
              <w:rPr>
                <w:rFonts w:ascii="仿宋_GB2312" w:eastAsia="仿宋_GB2312" w:hAnsi="仿宋_GB2312" w:cs="仿宋_GB2312" w:hint="eastAsia"/>
                <w:bCs/>
                <w:szCs w:val="21"/>
              </w:rPr>
              <w:t>1</w:t>
            </w:r>
          </w:p>
        </w:tc>
        <w:tc>
          <w:tcPr>
            <w:tcW w:w="1046" w:type="dxa"/>
            <w:vAlign w:val="center"/>
          </w:tcPr>
          <w:p w:rsidR="00F33EAD" w:rsidRDefault="00354BC8">
            <w:pPr>
              <w:spacing w:line="240" w:lineRule="auto"/>
              <w:ind w:leftChars="0" w:left="0"/>
              <w:jc w:val="center"/>
              <w:rPr>
                <w:rFonts w:ascii="仿宋_GB2312" w:eastAsia="仿宋_GB2312" w:hAnsi="仿宋_GB2312" w:cs="仿宋_GB2312"/>
                <w:bCs/>
                <w:szCs w:val="21"/>
              </w:rPr>
            </w:pPr>
            <w:r>
              <w:rPr>
                <w:rFonts w:ascii="仿宋_GB2312" w:eastAsia="仿宋_GB2312" w:hAnsi="仿宋_GB2312" w:cs="仿宋_GB2312" w:hint="eastAsia"/>
                <w:bCs/>
                <w:szCs w:val="21"/>
              </w:rPr>
              <w:t>TCP</w:t>
            </w:r>
          </w:p>
        </w:tc>
        <w:tc>
          <w:tcPr>
            <w:tcW w:w="1950"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1950"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923"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923"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1063"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r>
      <w:tr w:rsidR="00F33EAD">
        <w:trPr>
          <w:jc w:val="center"/>
        </w:trPr>
        <w:tc>
          <w:tcPr>
            <w:tcW w:w="673" w:type="dxa"/>
            <w:vAlign w:val="center"/>
          </w:tcPr>
          <w:p w:rsidR="00F33EAD" w:rsidRDefault="00354BC8">
            <w:pPr>
              <w:spacing w:line="240" w:lineRule="auto"/>
              <w:ind w:leftChars="0" w:left="0"/>
              <w:jc w:val="center"/>
              <w:rPr>
                <w:rFonts w:ascii="仿宋_GB2312" w:eastAsia="仿宋_GB2312" w:hAnsi="仿宋_GB2312" w:cs="仿宋_GB2312"/>
                <w:bCs/>
                <w:szCs w:val="21"/>
              </w:rPr>
            </w:pPr>
            <w:r>
              <w:rPr>
                <w:rFonts w:ascii="仿宋_GB2312" w:eastAsia="仿宋_GB2312" w:hAnsi="仿宋_GB2312" w:cs="仿宋_GB2312" w:hint="eastAsia"/>
                <w:bCs/>
                <w:szCs w:val="21"/>
              </w:rPr>
              <w:t>2</w:t>
            </w:r>
          </w:p>
        </w:tc>
        <w:tc>
          <w:tcPr>
            <w:tcW w:w="1046" w:type="dxa"/>
            <w:vAlign w:val="center"/>
          </w:tcPr>
          <w:p w:rsidR="00F33EAD" w:rsidRDefault="00354BC8">
            <w:pPr>
              <w:spacing w:line="240" w:lineRule="auto"/>
              <w:ind w:leftChars="0" w:left="0"/>
              <w:jc w:val="center"/>
              <w:rPr>
                <w:rFonts w:ascii="仿宋_GB2312" w:eastAsia="仿宋_GB2312" w:hAnsi="仿宋_GB2312" w:cs="仿宋_GB2312"/>
                <w:bCs/>
                <w:szCs w:val="21"/>
              </w:rPr>
            </w:pPr>
            <w:r>
              <w:rPr>
                <w:rFonts w:ascii="仿宋_GB2312" w:eastAsia="仿宋_GB2312" w:hAnsi="仿宋_GB2312" w:cs="仿宋_GB2312" w:hint="eastAsia"/>
                <w:bCs/>
                <w:szCs w:val="21"/>
              </w:rPr>
              <w:t>焊枪线缆</w:t>
            </w:r>
          </w:p>
        </w:tc>
        <w:tc>
          <w:tcPr>
            <w:tcW w:w="1950"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1950"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923"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923"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1063"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r>
      <w:tr w:rsidR="00F33EAD">
        <w:trPr>
          <w:jc w:val="center"/>
        </w:trPr>
        <w:tc>
          <w:tcPr>
            <w:tcW w:w="673" w:type="dxa"/>
            <w:vAlign w:val="center"/>
          </w:tcPr>
          <w:p w:rsidR="00F33EAD" w:rsidRDefault="00354BC8">
            <w:pPr>
              <w:spacing w:line="240" w:lineRule="auto"/>
              <w:ind w:leftChars="0" w:left="0"/>
              <w:jc w:val="center"/>
              <w:rPr>
                <w:rFonts w:ascii="仿宋_GB2312" w:eastAsia="仿宋_GB2312" w:hAnsi="仿宋_GB2312" w:cs="仿宋_GB2312"/>
                <w:bCs/>
                <w:szCs w:val="21"/>
              </w:rPr>
            </w:pPr>
            <w:r>
              <w:rPr>
                <w:rFonts w:ascii="仿宋_GB2312" w:eastAsia="仿宋_GB2312" w:hAnsi="仿宋_GB2312" w:cs="仿宋_GB2312" w:hint="eastAsia"/>
                <w:bCs/>
                <w:szCs w:val="21"/>
              </w:rPr>
              <w:t>3</w:t>
            </w:r>
          </w:p>
        </w:tc>
        <w:tc>
          <w:tcPr>
            <w:tcW w:w="1046" w:type="dxa"/>
            <w:vAlign w:val="center"/>
          </w:tcPr>
          <w:p w:rsidR="00F33EAD" w:rsidRDefault="00354BC8">
            <w:pPr>
              <w:spacing w:line="240" w:lineRule="auto"/>
              <w:ind w:leftChars="0" w:left="0"/>
              <w:jc w:val="center"/>
              <w:rPr>
                <w:rFonts w:ascii="仿宋_GB2312" w:eastAsia="仿宋_GB2312" w:hAnsi="仿宋_GB2312" w:cs="仿宋_GB2312"/>
                <w:bCs/>
                <w:szCs w:val="21"/>
              </w:rPr>
            </w:pPr>
            <w:r>
              <w:rPr>
                <w:rFonts w:ascii="仿宋_GB2312" w:eastAsia="仿宋_GB2312" w:hAnsi="仿宋_GB2312" w:cs="仿宋_GB2312" w:hint="eastAsia"/>
                <w:bCs/>
                <w:szCs w:val="21"/>
              </w:rPr>
              <w:t>安全紧急停止</w:t>
            </w:r>
          </w:p>
        </w:tc>
        <w:tc>
          <w:tcPr>
            <w:tcW w:w="1950"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1950"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923"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923"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1063"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r>
    </w:tbl>
    <w:p w:rsidR="00F33EAD" w:rsidRDefault="00F33EAD">
      <w:pPr>
        <w:ind w:left="-489" w:firstLineChars="200" w:firstLine="560"/>
        <w:rPr>
          <w:rFonts w:eastAsia="仿宋"/>
          <w:color w:val="0070C0"/>
          <w:sz w:val="28"/>
          <w:szCs w:val="28"/>
        </w:rPr>
      </w:pPr>
    </w:p>
    <w:p w:rsidR="00F33EAD" w:rsidRDefault="00354BC8">
      <w:pPr>
        <w:widowControl/>
        <w:ind w:left="-489" w:firstLine="422"/>
        <w:jc w:val="center"/>
        <w:rPr>
          <w:b/>
        </w:rPr>
      </w:pPr>
      <w:r>
        <w:rPr>
          <w:b/>
        </w:rPr>
        <w:t>表</w:t>
      </w:r>
      <w:r>
        <w:rPr>
          <w:rFonts w:hint="eastAsia"/>
          <w:b/>
        </w:rPr>
        <w:t>4</w:t>
      </w:r>
      <w:r>
        <w:rPr>
          <w:rFonts w:hint="eastAsia"/>
          <w:b/>
        </w:rPr>
        <w:t>耐压绝缘测试</w:t>
      </w:r>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3"/>
        <w:gridCol w:w="1047"/>
        <w:gridCol w:w="3899"/>
        <w:gridCol w:w="923"/>
        <w:gridCol w:w="923"/>
        <w:gridCol w:w="1063"/>
      </w:tblGrid>
      <w:tr w:rsidR="00F33EAD">
        <w:trPr>
          <w:jc w:val="center"/>
        </w:trPr>
        <w:tc>
          <w:tcPr>
            <w:tcW w:w="673" w:type="dxa"/>
            <w:vAlign w:val="center"/>
          </w:tcPr>
          <w:p w:rsidR="00F33EAD" w:rsidRDefault="00354BC8">
            <w:pPr>
              <w:spacing w:line="340" w:lineRule="exact"/>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1047" w:type="dxa"/>
            <w:vAlign w:val="center"/>
          </w:tcPr>
          <w:p w:rsidR="00F33EAD" w:rsidRDefault="00354BC8">
            <w:pPr>
              <w:spacing w:line="340" w:lineRule="exact"/>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内容</w:t>
            </w:r>
          </w:p>
        </w:tc>
        <w:tc>
          <w:tcPr>
            <w:tcW w:w="3899" w:type="dxa"/>
            <w:vAlign w:val="center"/>
          </w:tcPr>
          <w:p w:rsidR="00F33EAD" w:rsidRDefault="00354BC8">
            <w:pPr>
              <w:spacing w:line="340" w:lineRule="exact"/>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结果</w:t>
            </w:r>
          </w:p>
        </w:tc>
        <w:tc>
          <w:tcPr>
            <w:tcW w:w="923" w:type="dxa"/>
            <w:vAlign w:val="center"/>
          </w:tcPr>
          <w:p w:rsidR="00F33EAD" w:rsidRDefault="00354BC8">
            <w:pPr>
              <w:spacing w:line="340" w:lineRule="exact"/>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时间</w:t>
            </w:r>
          </w:p>
        </w:tc>
        <w:tc>
          <w:tcPr>
            <w:tcW w:w="923" w:type="dxa"/>
            <w:vAlign w:val="center"/>
          </w:tcPr>
          <w:p w:rsidR="00F33EAD" w:rsidRDefault="00354BC8">
            <w:pPr>
              <w:spacing w:line="340" w:lineRule="exact"/>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选手</w:t>
            </w:r>
          </w:p>
          <w:p w:rsidR="00F33EAD" w:rsidRDefault="00354BC8">
            <w:pPr>
              <w:spacing w:line="340" w:lineRule="exact"/>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签字</w:t>
            </w:r>
          </w:p>
        </w:tc>
        <w:tc>
          <w:tcPr>
            <w:tcW w:w="1063" w:type="dxa"/>
            <w:vAlign w:val="center"/>
          </w:tcPr>
          <w:p w:rsidR="00F33EAD" w:rsidRDefault="00354BC8">
            <w:pPr>
              <w:spacing w:line="340" w:lineRule="exact"/>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裁判签字</w:t>
            </w:r>
          </w:p>
        </w:tc>
      </w:tr>
      <w:tr w:rsidR="00F33EAD">
        <w:trPr>
          <w:jc w:val="center"/>
        </w:trPr>
        <w:tc>
          <w:tcPr>
            <w:tcW w:w="673" w:type="dxa"/>
            <w:vAlign w:val="center"/>
          </w:tcPr>
          <w:p w:rsidR="00F33EAD" w:rsidRDefault="00354BC8">
            <w:pPr>
              <w:spacing w:line="340" w:lineRule="exact"/>
              <w:ind w:leftChars="0" w:left="0"/>
              <w:jc w:val="center"/>
              <w:rPr>
                <w:rFonts w:ascii="仿宋_GB2312" w:eastAsia="仿宋_GB2312" w:hAnsi="仿宋_GB2312" w:cs="仿宋_GB2312"/>
                <w:bCs/>
                <w:szCs w:val="21"/>
              </w:rPr>
            </w:pPr>
            <w:r>
              <w:rPr>
                <w:rFonts w:ascii="仿宋_GB2312" w:eastAsia="仿宋_GB2312" w:hAnsi="仿宋_GB2312" w:cs="仿宋_GB2312" w:hint="eastAsia"/>
                <w:bCs/>
                <w:szCs w:val="21"/>
              </w:rPr>
              <w:t>1</w:t>
            </w:r>
          </w:p>
        </w:tc>
        <w:tc>
          <w:tcPr>
            <w:tcW w:w="1047" w:type="dxa"/>
            <w:vAlign w:val="center"/>
          </w:tcPr>
          <w:p w:rsidR="00F33EAD" w:rsidRDefault="00354BC8">
            <w:pPr>
              <w:spacing w:line="340" w:lineRule="exact"/>
              <w:ind w:leftChars="0" w:left="0"/>
              <w:jc w:val="center"/>
              <w:rPr>
                <w:rFonts w:ascii="仿宋_GB2312" w:eastAsia="仿宋_GB2312" w:hAnsi="仿宋_GB2312" w:cs="仿宋_GB2312"/>
                <w:bCs/>
                <w:szCs w:val="21"/>
              </w:rPr>
            </w:pPr>
            <w:r>
              <w:rPr>
                <w:rFonts w:ascii="仿宋_GB2312" w:eastAsia="仿宋_GB2312" w:hAnsi="仿宋_GB2312" w:cs="仿宋_GB2312" w:hint="eastAsia"/>
                <w:bCs/>
                <w:szCs w:val="21"/>
              </w:rPr>
              <w:t>耐压值</w:t>
            </w:r>
          </w:p>
        </w:tc>
        <w:tc>
          <w:tcPr>
            <w:tcW w:w="3899" w:type="dxa"/>
            <w:vAlign w:val="center"/>
          </w:tcPr>
          <w:p w:rsidR="00F33EAD" w:rsidRDefault="00F33EAD">
            <w:pPr>
              <w:spacing w:line="340" w:lineRule="exact"/>
              <w:ind w:leftChars="0" w:left="0"/>
              <w:jc w:val="center"/>
              <w:rPr>
                <w:rFonts w:ascii="仿宋_GB2312" w:eastAsia="仿宋_GB2312" w:hAnsi="仿宋_GB2312" w:cs="仿宋_GB2312"/>
                <w:kern w:val="0"/>
                <w:sz w:val="20"/>
                <w:szCs w:val="20"/>
                <w:lang w:val="zh-CN"/>
              </w:rPr>
            </w:pPr>
          </w:p>
        </w:tc>
        <w:tc>
          <w:tcPr>
            <w:tcW w:w="923" w:type="dxa"/>
            <w:vAlign w:val="center"/>
          </w:tcPr>
          <w:p w:rsidR="00F33EAD" w:rsidRDefault="00F33EAD">
            <w:pPr>
              <w:spacing w:line="340" w:lineRule="exact"/>
              <w:ind w:leftChars="0" w:left="0"/>
              <w:jc w:val="center"/>
              <w:rPr>
                <w:rFonts w:ascii="仿宋_GB2312" w:eastAsia="仿宋_GB2312" w:hAnsi="仿宋_GB2312" w:cs="仿宋_GB2312"/>
                <w:kern w:val="0"/>
                <w:sz w:val="20"/>
                <w:szCs w:val="20"/>
                <w:lang w:val="zh-CN"/>
              </w:rPr>
            </w:pPr>
          </w:p>
        </w:tc>
        <w:tc>
          <w:tcPr>
            <w:tcW w:w="923" w:type="dxa"/>
            <w:vMerge w:val="restart"/>
            <w:vAlign w:val="center"/>
          </w:tcPr>
          <w:p w:rsidR="00F33EAD" w:rsidRDefault="00F33EAD">
            <w:pPr>
              <w:spacing w:line="340" w:lineRule="exact"/>
              <w:ind w:leftChars="0" w:left="0"/>
              <w:jc w:val="center"/>
              <w:rPr>
                <w:rFonts w:ascii="仿宋_GB2312" w:eastAsia="仿宋_GB2312" w:hAnsi="仿宋_GB2312" w:cs="仿宋_GB2312"/>
                <w:kern w:val="0"/>
                <w:sz w:val="20"/>
                <w:szCs w:val="20"/>
                <w:lang w:val="zh-CN"/>
              </w:rPr>
            </w:pPr>
          </w:p>
        </w:tc>
        <w:tc>
          <w:tcPr>
            <w:tcW w:w="1063" w:type="dxa"/>
            <w:vMerge w:val="restart"/>
            <w:vAlign w:val="center"/>
          </w:tcPr>
          <w:p w:rsidR="00F33EAD" w:rsidRDefault="00F33EAD">
            <w:pPr>
              <w:spacing w:line="340" w:lineRule="exact"/>
              <w:ind w:leftChars="0" w:left="0"/>
              <w:jc w:val="center"/>
              <w:rPr>
                <w:rFonts w:ascii="仿宋_GB2312" w:eastAsia="仿宋_GB2312" w:hAnsi="仿宋_GB2312" w:cs="仿宋_GB2312"/>
                <w:kern w:val="0"/>
                <w:sz w:val="20"/>
                <w:szCs w:val="20"/>
                <w:lang w:val="zh-CN"/>
              </w:rPr>
            </w:pPr>
          </w:p>
        </w:tc>
      </w:tr>
      <w:tr w:rsidR="00F33EAD">
        <w:trPr>
          <w:jc w:val="center"/>
        </w:trPr>
        <w:tc>
          <w:tcPr>
            <w:tcW w:w="673" w:type="dxa"/>
            <w:vAlign w:val="center"/>
          </w:tcPr>
          <w:p w:rsidR="00F33EAD" w:rsidRDefault="00354BC8">
            <w:pPr>
              <w:spacing w:line="340" w:lineRule="exact"/>
              <w:ind w:leftChars="0" w:left="0"/>
              <w:jc w:val="center"/>
              <w:rPr>
                <w:rFonts w:ascii="仿宋_GB2312" w:eastAsia="仿宋_GB2312" w:hAnsi="仿宋_GB2312" w:cs="仿宋_GB2312"/>
                <w:bCs/>
                <w:szCs w:val="21"/>
              </w:rPr>
            </w:pPr>
            <w:r>
              <w:rPr>
                <w:rFonts w:ascii="仿宋_GB2312" w:eastAsia="仿宋_GB2312" w:hAnsi="仿宋_GB2312" w:cs="仿宋_GB2312" w:hint="eastAsia"/>
                <w:bCs/>
                <w:szCs w:val="21"/>
              </w:rPr>
              <w:t>2</w:t>
            </w:r>
          </w:p>
        </w:tc>
        <w:tc>
          <w:tcPr>
            <w:tcW w:w="1047" w:type="dxa"/>
            <w:vAlign w:val="center"/>
          </w:tcPr>
          <w:p w:rsidR="00F33EAD" w:rsidRDefault="00354BC8">
            <w:pPr>
              <w:spacing w:line="340" w:lineRule="exact"/>
              <w:ind w:leftChars="0" w:left="0"/>
              <w:jc w:val="center"/>
              <w:rPr>
                <w:rFonts w:ascii="仿宋_GB2312" w:eastAsia="仿宋_GB2312" w:hAnsi="仿宋_GB2312" w:cs="仿宋_GB2312"/>
                <w:bCs/>
                <w:szCs w:val="21"/>
              </w:rPr>
            </w:pPr>
            <w:r>
              <w:rPr>
                <w:rFonts w:ascii="仿宋_GB2312" w:eastAsia="仿宋_GB2312" w:hAnsi="仿宋_GB2312" w:cs="仿宋_GB2312" w:hint="eastAsia"/>
                <w:bCs/>
                <w:szCs w:val="21"/>
              </w:rPr>
              <w:t>绝缘值</w:t>
            </w:r>
          </w:p>
        </w:tc>
        <w:tc>
          <w:tcPr>
            <w:tcW w:w="3899" w:type="dxa"/>
            <w:vAlign w:val="center"/>
          </w:tcPr>
          <w:p w:rsidR="00F33EAD" w:rsidRDefault="00F33EAD">
            <w:pPr>
              <w:spacing w:line="340" w:lineRule="exact"/>
              <w:ind w:leftChars="0" w:left="0"/>
              <w:jc w:val="center"/>
              <w:rPr>
                <w:rFonts w:ascii="仿宋_GB2312" w:eastAsia="仿宋_GB2312" w:hAnsi="仿宋_GB2312" w:cs="仿宋_GB2312"/>
                <w:bCs/>
                <w:szCs w:val="21"/>
              </w:rPr>
            </w:pPr>
          </w:p>
        </w:tc>
        <w:tc>
          <w:tcPr>
            <w:tcW w:w="923" w:type="dxa"/>
            <w:vAlign w:val="center"/>
          </w:tcPr>
          <w:p w:rsidR="00F33EAD" w:rsidRDefault="00F33EAD">
            <w:pPr>
              <w:spacing w:line="340" w:lineRule="exact"/>
              <w:ind w:leftChars="0" w:left="0"/>
              <w:rPr>
                <w:bCs/>
                <w:szCs w:val="21"/>
              </w:rPr>
            </w:pPr>
          </w:p>
        </w:tc>
        <w:tc>
          <w:tcPr>
            <w:tcW w:w="923" w:type="dxa"/>
            <w:vMerge/>
            <w:vAlign w:val="center"/>
          </w:tcPr>
          <w:p w:rsidR="00F33EAD" w:rsidRDefault="00F33EAD">
            <w:pPr>
              <w:spacing w:line="340" w:lineRule="exact"/>
              <w:ind w:leftChars="0" w:left="0"/>
              <w:rPr>
                <w:bCs/>
                <w:szCs w:val="21"/>
              </w:rPr>
            </w:pPr>
          </w:p>
        </w:tc>
        <w:tc>
          <w:tcPr>
            <w:tcW w:w="1063" w:type="dxa"/>
            <w:vMerge/>
            <w:vAlign w:val="center"/>
          </w:tcPr>
          <w:p w:rsidR="00F33EAD" w:rsidRDefault="00F33EAD">
            <w:pPr>
              <w:spacing w:line="340" w:lineRule="exact"/>
              <w:ind w:leftChars="0" w:left="0"/>
              <w:rPr>
                <w:bCs/>
                <w:szCs w:val="21"/>
              </w:rPr>
            </w:pPr>
          </w:p>
        </w:tc>
      </w:tr>
    </w:tbl>
    <w:p w:rsidR="00F33EAD" w:rsidRDefault="00F33EAD">
      <w:pPr>
        <w:ind w:left="-489" w:firstLineChars="200" w:firstLine="560"/>
        <w:rPr>
          <w:rFonts w:eastAsia="仿宋"/>
          <w:color w:val="0070C0"/>
          <w:sz w:val="28"/>
          <w:szCs w:val="28"/>
        </w:rPr>
      </w:pPr>
    </w:p>
    <w:p w:rsidR="00F33EAD" w:rsidRDefault="00354BC8">
      <w:pPr>
        <w:widowControl/>
        <w:ind w:left="-489" w:firstLine="422"/>
        <w:jc w:val="center"/>
        <w:rPr>
          <w:b/>
        </w:rPr>
      </w:pPr>
      <w:r>
        <w:rPr>
          <w:b/>
        </w:rPr>
        <w:t>表</w:t>
      </w:r>
      <w:r>
        <w:rPr>
          <w:rFonts w:hint="eastAsia"/>
          <w:b/>
        </w:rPr>
        <w:t>5</w:t>
      </w:r>
      <w:r>
        <w:rPr>
          <w:rFonts w:hint="eastAsia"/>
          <w:b/>
        </w:rPr>
        <w:t>保养测试</w:t>
      </w:r>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3"/>
        <w:gridCol w:w="1135"/>
        <w:gridCol w:w="1861"/>
        <w:gridCol w:w="1950"/>
        <w:gridCol w:w="923"/>
        <w:gridCol w:w="923"/>
        <w:gridCol w:w="1063"/>
      </w:tblGrid>
      <w:tr w:rsidR="00F33EAD">
        <w:trPr>
          <w:jc w:val="center"/>
        </w:trPr>
        <w:tc>
          <w:tcPr>
            <w:tcW w:w="673" w:type="dxa"/>
            <w:vAlign w:val="center"/>
          </w:tcPr>
          <w:p w:rsidR="00F33EAD" w:rsidRDefault="00354BC8">
            <w:pPr>
              <w:spacing w:line="240" w:lineRule="auto"/>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1135" w:type="dxa"/>
            <w:vAlign w:val="center"/>
          </w:tcPr>
          <w:p w:rsidR="00F33EAD" w:rsidRDefault="00354BC8">
            <w:pPr>
              <w:spacing w:line="240" w:lineRule="auto"/>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内容</w:t>
            </w:r>
          </w:p>
        </w:tc>
        <w:tc>
          <w:tcPr>
            <w:tcW w:w="1861" w:type="dxa"/>
            <w:vAlign w:val="center"/>
          </w:tcPr>
          <w:p w:rsidR="00F33EAD" w:rsidRDefault="00354BC8">
            <w:pPr>
              <w:spacing w:line="240" w:lineRule="auto"/>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正常</w:t>
            </w:r>
          </w:p>
        </w:tc>
        <w:tc>
          <w:tcPr>
            <w:tcW w:w="1950" w:type="dxa"/>
            <w:vAlign w:val="center"/>
          </w:tcPr>
          <w:p w:rsidR="00F33EAD" w:rsidRDefault="00354BC8">
            <w:pPr>
              <w:spacing w:line="240" w:lineRule="auto"/>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异常</w:t>
            </w:r>
          </w:p>
        </w:tc>
        <w:tc>
          <w:tcPr>
            <w:tcW w:w="923" w:type="dxa"/>
            <w:vAlign w:val="center"/>
          </w:tcPr>
          <w:p w:rsidR="00F33EAD" w:rsidRDefault="00354BC8">
            <w:pPr>
              <w:spacing w:line="240" w:lineRule="auto"/>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时间</w:t>
            </w:r>
          </w:p>
        </w:tc>
        <w:tc>
          <w:tcPr>
            <w:tcW w:w="923" w:type="dxa"/>
            <w:vAlign w:val="center"/>
          </w:tcPr>
          <w:p w:rsidR="00F33EAD" w:rsidRDefault="00354BC8">
            <w:pPr>
              <w:spacing w:line="240" w:lineRule="auto"/>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选手签字</w:t>
            </w:r>
          </w:p>
        </w:tc>
        <w:tc>
          <w:tcPr>
            <w:tcW w:w="1063" w:type="dxa"/>
            <w:vAlign w:val="center"/>
          </w:tcPr>
          <w:p w:rsidR="00F33EAD" w:rsidRDefault="00354BC8">
            <w:pPr>
              <w:spacing w:line="240" w:lineRule="auto"/>
              <w:ind w:leftChars="0" w:left="0"/>
              <w:jc w:val="center"/>
              <w:rPr>
                <w:rFonts w:ascii="仿宋_GB2312" w:eastAsia="仿宋_GB2312" w:hAnsi="仿宋_GB2312" w:cs="仿宋_GB2312"/>
                <w:b/>
                <w:bCs/>
                <w:szCs w:val="21"/>
              </w:rPr>
            </w:pPr>
            <w:r>
              <w:rPr>
                <w:rFonts w:ascii="仿宋_GB2312" w:eastAsia="仿宋_GB2312" w:hAnsi="仿宋_GB2312" w:cs="仿宋_GB2312" w:hint="eastAsia"/>
                <w:b/>
                <w:bCs/>
                <w:szCs w:val="21"/>
              </w:rPr>
              <w:t>裁判签字</w:t>
            </w:r>
          </w:p>
        </w:tc>
      </w:tr>
      <w:tr w:rsidR="00F33EAD">
        <w:trPr>
          <w:jc w:val="center"/>
        </w:trPr>
        <w:tc>
          <w:tcPr>
            <w:tcW w:w="673" w:type="dxa"/>
            <w:vAlign w:val="center"/>
          </w:tcPr>
          <w:p w:rsidR="00F33EAD" w:rsidRDefault="00354BC8">
            <w:pPr>
              <w:spacing w:line="240" w:lineRule="auto"/>
              <w:ind w:leftChars="0" w:left="0"/>
              <w:jc w:val="center"/>
              <w:rPr>
                <w:rFonts w:ascii="仿宋_GB2312" w:eastAsia="仿宋_GB2312" w:hAnsi="仿宋_GB2312" w:cs="仿宋_GB2312"/>
                <w:bCs/>
                <w:szCs w:val="21"/>
              </w:rPr>
            </w:pPr>
            <w:r>
              <w:rPr>
                <w:rFonts w:ascii="仿宋_GB2312" w:eastAsia="仿宋_GB2312" w:hAnsi="仿宋_GB2312" w:cs="仿宋_GB2312" w:hint="eastAsia"/>
                <w:bCs/>
                <w:szCs w:val="21"/>
              </w:rPr>
              <w:t>1</w:t>
            </w:r>
          </w:p>
        </w:tc>
        <w:tc>
          <w:tcPr>
            <w:tcW w:w="1135" w:type="dxa"/>
            <w:vAlign w:val="center"/>
          </w:tcPr>
          <w:p w:rsidR="00F33EAD" w:rsidRDefault="00354BC8">
            <w:pPr>
              <w:spacing w:line="240" w:lineRule="auto"/>
              <w:ind w:leftChars="0" w:left="0"/>
              <w:jc w:val="center"/>
              <w:rPr>
                <w:rFonts w:ascii="仿宋_GB2312" w:eastAsia="仿宋_GB2312" w:hAnsi="仿宋_GB2312" w:cs="仿宋_GB2312"/>
                <w:bCs/>
                <w:szCs w:val="21"/>
              </w:rPr>
            </w:pPr>
            <w:r>
              <w:rPr>
                <w:rFonts w:ascii="仿宋_GB2312" w:eastAsia="仿宋_GB2312" w:hAnsi="仿宋_GB2312" w:cs="仿宋_GB2312" w:hint="eastAsia"/>
                <w:bCs/>
                <w:szCs w:val="21"/>
              </w:rPr>
              <w:t>气流量</w:t>
            </w:r>
          </w:p>
        </w:tc>
        <w:tc>
          <w:tcPr>
            <w:tcW w:w="1861"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1950"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923"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923"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1063"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r>
      <w:tr w:rsidR="00F33EAD">
        <w:trPr>
          <w:jc w:val="center"/>
        </w:trPr>
        <w:tc>
          <w:tcPr>
            <w:tcW w:w="673" w:type="dxa"/>
            <w:vAlign w:val="center"/>
          </w:tcPr>
          <w:p w:rsidR="00F33EAD" w:rsidRDefault="00354BC8">
            <w:pPr>
              <w:spacing w:line="240" w:lineRule="auto"/>
              <w:ind w:leftChars="0" w:left="0"/>
              <w:jc w:val="center"/>
              <w:rPr>
                <w:rFonts w:ascii="仿宋_GB2312" w:eastAsia="仿宋_GB2312" w:hAnsi="仿宋_GB2312" w:cs="仿宋_GB2312"/>
                <w:bCs/>
                <w:szCs w:val="21"/>
              </w:rPr>
            </w:pPr>
            <w:r>
              <w:rPr>
                <w:rFonts w:ascii="仿宋_GB2312" w:eastAsia="仿宋_GB2312" w:hAnsi="仿宋_GB2312" w:cs="仿宋_GB2312" w:hint="eastAsia"/>
                <w:bCs/>
                <w:szCs w:val="21"/>
              </w:rPr>
              <w:t>2</w:t>
            </w:r>
          </w:p>
        </w:tc>
        <w:tc>
          <w:tcPr>
            <w:tcW w:w="1135" w:type="dxa"/>
            <w:vAlign w:val="center"/>
          </w:tcPr>
          <w:p w:rsidR="00F33EAD" w:rsidRDefault="00354BC8">
            <w:pPr>
              <w:spacing w:line="240" w:lineRule="auto"/>
              <w:ind w:leftChars="0" w:left="0"/>
              <w:jc w:val="center"/>
              <w:rPr>
                <w:rFonts w:ascii="仿宋_GB2312" w:eastAsia="仿宋_GB2312" w:hAnsi="仿宋_GB2312" w:cs="仿宋_GB2312"/>
                <w:bCs/>
                <w:szCs w:val="21"/>
              </w:rPr>
            </w:pPr>
            <w:proofErr w:type="gramStart"/>
            <w:r>
              <w:rPr>
                <w:rFonts w:ascii="仿宋_GB2312" w:eastAsia="仿宋_GB2312" w:hAnsi="仿宋_GB2312" w:cs="仿宋_GB2312" w:hint="eastAsia"/>
                <w:bCs/>
                <w:szCs w:val="21"/>
              </w:rPr>
              <w:t>送丝系统</w:t>
            </w:r>
            <w:proofErr w:type="gramEnd"/>
          </w:p>
        </w:tc>
        <w:tc>
          <w:tcPr>
            <w:tcW w:w="1861"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1950"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923"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923"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c>
          <w:tcPr>
            <w:tcW w:w="1063" w:type="dxa"/>
            <w:vAlign w:val="center"/>
          </w:tcPr>
          <w:p w:rsidR="00F33EAD" w:rsidRDefault="00F33EAD">
            <w:pPr>
              <w:spacing w:line="240" w:lineRule="auto"/>
              <w:ind w:leftChars="0" w:left="0"/>
              <w:jc w:val="center"/>
              <w:rPr>
                <w:rFonts w:ascii="仿宋_GB2312" w:eastAsia="仿宋_GB2312" w:hAnsi="仿宋_GB2312" w:cs="仿宋_GB2312"/>
                <w:bCs/>
                <w:szCs w:val="21"/>
              </w:rPr>
            </w:pPr>
          </w:p>
        </w:tc>
      </w:tr>
    </w:tbl>
    <w:p w:rsidR="00F33EAD" w:rsidRDefault="00F33EAD">
      <w:pPr>
        <w:ind w:left="-489" w:firstLineChars="200" w:firstLine="560"/>
        <w:rPr>
          <w:rFonts w:eastAsia="仿宋"/>
          <w:color w:val="0070C0"/>
          <w:sz w:val="28"/>
          <w:szCs w:val="28"/>
        </w:rPr>
      </w:pPr>
    </w:p>
    <w:sectPr w:rsidR="00F33EAD" w:rsidSect="005F041C">
      <w:footerReference w:type="default" r:id="rId20"/>
      <w:pgSz w:w="11906" w:h="16838"/>
      <w:pgMar w:top="1440" w:right="1069" w:bottom="1440" w:left="117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3C3" w:rsidRDefault="005D33C3">
      <w:pPr>
        <w:spacing w:line="240" w:lineRule="auto"/>
        <w:ind w:left="-489"/>
      </w:pPr>
      <w:r>
        <w:separator/>
      </w:r>
    </w:p>
  </w:endnote>
  <w:endnote w:type="continuationSeparator" w:id="0">
    <w:p w:rsidR="005D33C3" w:rsidRDefault="005D33C3">
      <w:pPr>
        <w:spacing w:line="240" w:lineRule="auto"/>
        <w:ind w:left="-489"/>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86"/>
    <w:family w:val="auto"/>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14" w:rsidRDefault="00686314" w:rsidP="00686314">
    <w:pPr>
      <w:pStyle w:val="a7"/>
      <w:ind w:left="-48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14" w:rsidRDefault="00686314" w:rsidP="00686314">
    <w:pPr>
      <w:pStyle w:val="a7"/>
      <w:ind w:left="-48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14" w:rsidRDefault="00686314" w:rsidP="00686314">
    <w:pPr>
      <w:pStyle w:val="a7"/>
      <w:ind w:left="-48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AD" w:rsidRDefault="005F041C">
    <w:pPr>
      <w:pStyle w:val="a7"/>
      <w:ind w:left="-489" w:firstLine="360"/>
      <w:jc w:val="center"/>
    </w:pPr>
    <w:r>
      <w:fldChar w:fldCharType="begin"/>
    </w:r>
    <w:r w:rsidR="00354BC8">
      <w:instrText xml:space="preserve"> PAGE  \* MERGEFORMAT </w:instrText>
    </w:r>
    <w:r>
      <w:fldChar w:fldCharType="separate"/>
    </w:r>
    <w:r w:rsidR="00686314">
      <w:rPr>
        <w:noProof/>
      </w:rPr>
      <w:t>31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3C3" w:rsidRDefault="005D33C3">
      <w:pPr>
        <w:spacing w:line="240" w:lineRule="auto"/>
        <w:ind w:left="-489"/>
      </w:pPr>
      <w:r>
        <w:separator/>
      </w:r>
    </w:p>
  </w:footnote>
  <w:footnote w:type="continuationSeparator" w:id="0">
    <w:p w:rsidR="005D33C3" w:rsidRDefault="005D33C3">
      <w:pPr>
        <w:spacing w:line="240" w:lineRule="auto"/>
        <w:ind w:left="-489"/>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14" w:rsidRDefault="00686314" w:rsidP="00686314">
    <w:pPr>
      <w:pStyle w:val="a8"/>
      <w:ind w:left="-4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14" w:rsidRDefault="00686314" w:rsidP="00686314">
    <w:pPr>
      <w:pStyle w:val="a8"/>
      <w:ind w:left="-4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14" w:rsidRDefault="00686314" w:rsidP="00686314">
    <w:pPr>
      <w:pStyle w:val="a8"/>
      <w:ind w:left="-48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974122B"/>
    <w:multiLevelType w:val="multilevel"/>
    <w:tmpl w:val="2974122B"/>
    <w:lvl w:ilvl="0">
      <w:start w:val="1"/>
      <w:numFmt w:val="decimal"/>
      <w:lvlText w:val="%1."/>
      <w:lvlJc w:val="left"/>
      <w:pPr>
        <w:ind w:left="1554" w:hanging="420"/>
      </w:pPr>
    </w:lvl>
    <w:lvl w:ilvl="1">
      <w:start w:val="1"/>
      <w:numFmt w:val="lowerLetter"/>
      <w:lvlText w:val="%2)"/>
      <w:lvlJc w:val="left"/>
      <w:pPr>
        <w:ind w:left="3446" w:hanging="420"/>
      </w:pPr>
    </w:lvl>
    <w:lvl w:ilvl="2">
      <w:start w:val="1"/>
      <w:numFmt w:val="lowerRoman"/>
      <w:lvlText w:val="%3."/>
      <w:lvlJc w:val="right"/>
      <w:pPr>
        <w:ind w:left="3866" w:hanging="420"/>
      </w:pPr>
    </w:lvl>
    <w:lvl w:ilvl="3">
      <w:start w:val="1"/>
      <w:numFmt w:val="decimal"/>
      <w:lvlText w:val="%4."/>
      <w:lvlJc w:val="left"/>
      <w:pPr>
        <w:ind w:left="4286" w:hanging="420"/>
      </w:pPr>
    </w:lvl>
    <w:lvl w:ilvl="4">
      <w:start w:val="1"/>
      <w:numFmt w:val="lowerLetter"/>
      <w:lvlText w:val="%5)"/>
      <w:lvlJc w:val="left"/>
      <w:pPr>
        <w:ind w:left="4706" w:hanging="420"/>
      </w:pPr>
    </w:lvl>
    <w:lvl w:ilvl="5">
      <w:start w:val="1"/>
      <w:numFmt w:val="lowerRoman"/>
      <w:lvlText w:val="%6."/>
      <w:lvlJc w:val="right"/>
      <w:pPr>
        <w:ind w:left="5126" w:hanging="420"/>
      </w:pPr>
    </w:lvl>
    <w:lvl w:ilvl="6">
      <w:start w:val="1"/>
      <w:numFmt w:val="decimal"/>
      <w:lvlText w:val="%7."/>
      <w:lvlJc w:val="left"/>
      <w:pPr>
        <w:ind w:left="5546" w:hanging="420"/>
      </w:pPr>
    </w:lvl>
    <w:lvl w:ilvl="7">
      <w:start w:val="1"/>
      <w:numFmt w:val="lowerLetter"/>
      <w:lvlText w:val="%8)"/>
      <w:lvlJc w:val="left"/>
      <w:pPr>
        <w:ind w:left="5966" w:hanging="420"/>
      </w:pPr>
    </w:lvl>
    <w:lvl w:ilvl="8">
      <w:start w:val="1"/>
      <w:numFmt w:val="lowerRoman"/>
      <w:lvlText w:val="%9."/>
      <w:lvlJc w:val="right"/>
      <w:pPr>
        <w:ind w:left="6386"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F22"/>
    <w:rsid w:val="00014384"/>
    <w:rsid w:val="00014526"/>
    <w:rsid w:val="00016CA9"/>
    <w:rsid w:val="000225F4"/>
    <w:rsid w:val="00033AB9"/>
    <w:rsid w:val="00033CE9"/>
    <w:rsid w:val="00040A44"/>
    <w:rsid w:val="00047E2C"/>
    <w:rsid w:val="000504B6"/>
    <w:rsid w:val="0005667B"/>
    <w:rsid w:val="0007191B"/>
    <w:rsid w:val="00080612"/>
    <w:rsid w:val="00093B77"/>
    <w:rsid w:val="00094E7A"/>
    <w:rsid w:val="00096B25"/>
    <w:rsid w:val="000A2AD0"/>
    <w:rsid w:val="000A2F76"/>
    <w:rsid w:val="000C0043"/>
    <w:rsid w:val="000C48EB"/>
    <w:rsid w:val="000C64B9"/>
    <w:rsid w:val="000D0944"/>
    <w:rsid w:val="000D1DC6"/>
    <w:rsid w:val="001025D8"/>
    <w:rsid w:val="00114046"/>
    <w:rsid w:val="00126D15"/>
    <w:rsid w:val="00131326"/>
    <w:rsid w:val="00142886"/>
    <w:rsid w:val="0015589E"/>
    <w:rsid w:val="001572E5"/>
    <w:rsid w:val="00161805"/>
    <w:rsid w:val="001657B5"/>
    <w:rsid w:val="00167ABC"/>
    <w:rsid w:val="00186669"/>
    <w:rsid w:val="00192383"/>
    <w:rsid w:val="00192724"/>
    <w:rsid w:val="00195AEA"/>
    <w:rsid w:val="0019683A"/>
    <w:rsid w:val="0019687A"/>
    <w:rsid w:val="001B0CF5"/>
    <w:rsid w:val="001B248A"/>
    <w:rsid w:val="001B3447"/>
    <w:rsid w:val="001C14EE"/>
    <w:rsid w:val="001C230F"/>
    <w:rsid w:val="001D08F2"/>
    <w:rsid w:val="001D4E65"/>
    <w:rsid w:val="001D7F99"/>
    <w:rsid w:val="001F66F6"/>
    <w:rsid w:val="00210A74"/>
    <w:rsid w:val="00210AE0"/>
    <w:rsid w:val="00213C0B"/>
    <w:rsid w:val="00234A62"/>
    <w:rsid w:val="002362B9"/>
    <w:rsid w:val="002367D9"/>
    <w:rsid w:val="002375AB"/>
    <w:rsid w:val="00241CA2"/>
    <w:rsid w:val="002533A9"/>
    <w:rsid w:val="00261D46"/>
    <w:rsid w:val="00262D19"/>
    <w:rsid w:val="002836BF"/>
    <w:rsid w:val="002B363B"/>
    <w:rsid w:val="002B5890"/>
    <w:rsid w:val="002C0AE2"/>
    <w:rsid w:val="002C50C2"/>
    <w:rsid w:val="002D2324"/>
    <w:rsid w:val="002D76B6"/>
    <w:rsid w:val="002E6072"/>
    <w:rsid w:val="002F5763"/>
    <w:rsid w:val="0030675B"/>
    <w:rsid w:val="00306B56"/>
    <w:rsid w:val="00321839"/>
    <w:rsid w:val="00344E37"/>
    <w:rsid w:val="00354BC8"/>
    <w:rsid w:val="00365A50"/>
    <w:rsid w:val="003673AC"/>
    <w:rsid w:val="00371967"/>
    <w:rsid w:val="0037327B"/>
    <w:rsid w:val="00385D01"/>
    <w:rsid w:val="003B1E07"/>
    <w:rsid w:val="003C43FF"/>
    <w:rsid w:val="003C5581"/>
    <w:rsid w:val="003C7DB1"/>
    <w:rsid w:val="003D2E22"/>
    <w:rsid w:val="003D461A"/>
    <w:rsid w:val="003E0FDB"/>
    <w:rsid w:val="003E3E20"/>
    <w:rsid w:val="00402DBC"/>
    <w:rsid w:val="00404475"/>
    <w:rsid w:val="00410160"/>
    <w:rsid w:val="0041024C"/>
    <w:rsid w:val="0041512F"/>
    <w:rsid w:val="00417282"/>
    <w:rsid w:val="00421311"/>
    <w:rsid w:val="00421E82"/>
    <w:rsid w:val="004357F1"/>
    <w:rsid w:val="004436E9"/>
    <w:rsid w:val="00444E13"/>
    <w:rsid w:val="00446E00"/>
    <w:rsid w:val="00447C2C"/>
    <w:rsid w:val="00482ED1"/>
    <w:rsid w:val="004843B3"/>
    <w:rsid w:val="00497FEE"/>
    <w:rsid w:val="004B070B"/>
    <w:rsid w:val="004B5BEE"/>
    <w:rsid w:val="004D2F01"/>
    <w:rsid w:val="004D406D"/>
    <w:rsid w:val="004E0F22"/>
    <w:rsid w:val="004F1FA5"/>
    <w:rsid w:val="004F490A"/>
    <w:rsid w:val="00513049"/>
    <w:rsid w:val="00524129"/>
    <w:rsid w:val="0054337F"/>
    <w:rsid w:val="00551875"/>
    <w:rsid w:val="00565B72"/>
    <w:rsid w:val="0058488E"/>
    <w:rsid w:val="0059725B"/>
    <w:rsid w:val="005A27D0"/>
    <w:rsid w:val="005A330C"/>
    <w:rsid w:val="005A5652"/>
    <w:rsid w:val="005B07A5"/>
    <w:rsid w:val="005B3DF5"/>
    <w:rsid w:val="005C0AE3"/>
    <w:rsid w:val="005C760A"/>
    <w:rsid w:val="005D33C3"/>
    <w:rsid w:val="005D423B"/>
    <w:rsid w:val="005D6332"/>
    <w:rsid w:val="005D783E"/>
    <w:rsid w:val="005E3D77"/>
    <w:rsid w:val="005F041C"/>
    <w:rsid w:val="005F6094"/>
    <w:rsid w:val="005F7956"/>
    <w:rsid w:val="00606EFA"/>
    <w:rsid w:val="00611C25"/>
    <w:rsid w:val="00615D04"/>
    <w:rsid w:val="006164B9"/>
    <w:rsid w:val="00625247"/>
    <w:rsid w:val="0062587A"/>
    <w:rsid w:val="006511B5"/>
    <w:rsid w:val="006518A7"/>
    <w:rsid w:val="0065575C"/>
    <w:rsid w:val="00656D9B"/>
    <w:rsid w:val="0066273F"/>
    <w:rsid w:val="00664DA3"/>
    <w:rsid w:val="00666957"/>
    <w:rsid w:val="00670192"/>
    <w:rsid w:val="00671E71"/>
    <w:rsid w:val="00672519"/>
    <w:rsid w:val="00674A2D"/>
    <w:rsid w:val="0067771F"/>
    <w:rsid w:val="00681135"/>
    <w:rsid w:val="00686314"/>
    <w:rsid w:val="00691875"/>
    <w:rsid w:val="00694637"/>
    <w:rsid w:val="006A445F"/>
    <w:rsid w:val="006D38CA"/>
    <w:rsid w:val="006D5E1B"/>
    <w:rsid w:val="006E30D9"/>
    <w:rsid w:val="006E3FC7"/>
    <w:rsid w:val="006E7EBD"/>
    <w:rsid w:val="006F0CF1"/>
    <w:rsid w:val="006F0F0D"/>
    <w:rsid w:val="006F1815"/>
    <w:rsid w:val="006F4B32"/>
    <w:rsid w:val="00731A9D"/>
    <w:rsid w:val="00734E1D"/>
    <w:rsid w:val="00745D0D"/>
    <w:rsid w:val="007636EE"/>
    <w:rsid w:val="00765EEF"/>
    <w:rsid w:val="0076708C"/>
    <w:rsid w:val="00774C0D"/>
    <w:rsid w:val="00786452"/>
    <w:rsid w:val="00795AB0"/>
    <w:rsid w:val="007A0390"/>
    <w:rsid w:val="007A1CB3"/>
    <w:rsid w:val="007B094F"/>
    <w:rsid w:val="007B1887"/>
    <w:rsid w:val="007C3925"/>
    <w:rsid w:val="007C5171"/>
    <w:rsid w:val="007D227D"/>
    <w:rsid w:val="007D2D4E"/>
    <w:rsid w:val="007D53EE"/>
    <w:rsid w:val="007E207C"/>
    <w:rsid w:val="007E36CC"/>
    <w:rsid w:val="007F3531"/>
    <w:rsid w:val="00811470"/>
    <w:rsid w:val="008203A1"/>
    <w:rsid w:val="00820D37"/>
    <w:rsid w:val="00834EA1"/>
    <w:rsid w:val="008573AB"/>
    <w:rsid w:val="00861166"/>
    <w:rsid w:val="00863F8C"/>
    <w:rsid w:val="00883A72"/>
    <w:rsid w:val="00894942"/>
    <w:rsid w:val="00895C4A"/>
    <w:rsid w:val="008969DC"/>
    <w:rsid w:val="008A32A6"/>
    <w:rsid w:val="008A32A8"/>
    <w:rsid w:val="008B06A8"/>
    <w:rsid w:val="008B34AC"/>
    <w:rsid w:val="008D6ADA"/>
    <w:rsid w:val="008E34CE"/>
    <w:rsid w:val="008E3FFD"/>
    <w:rsid w:val="008F0E46"/>
    <w:rsid w:val="0090707C"/>
    <w:rsid w:val="0092226B"/>
    <w:rsid w:val="00933FBA"/>
    <w:rsid w:val="00952B09"/>
    <w:rsid w:val="00961BE8"/>
    <w:rsid w:val="009742F7"/>
    <w:rsid w:val="009807AA"/>
    <w:rsid w:val="00997D25"/>
    <w:rsid w:val="009A17BB"/>
    <w:rsid w:val="009A5A2F"/>
    <w:rsid w:val="009C7AC6"/>
    <w:rsid w:val="009E058C"/>
    <w:rsid w:val="009F183A"/>
    <w:rsid w:val="009F2A03"/>
    <w:rsid w:val="009F60C7"/>
    <w:rsid w:val="00A01840"/>
    <w:rsid w:val="00A111CA"/>
    <w:rsid w:val="00A11378"/>
    <w:rsid w:val="00A15049"/>
    <w:rsid w:val="00A302DA"/>
    <w:rsid w:val="00A33B5B"/>
    <w:rsid w:val="00A43EA6"/>
    <w:rsid w:val="00A50A77"/>
    <w:rsid w:val="00A71C7C"/>
    <w:rsid w:val="00A77966"/>
    <w:rsid w:val="00A86025"/>
    <w:rsid w:val="00A8726C"/>
    <w:rsid w:val="00A944A2"/>
    <w:rsid w:val="00A9498A"/>
    <w:rsid w:val="00AB015C"/>
    <w:rsid w:val="00AB2D3B"/>
    <w:rsid w:val="00AB3122"/>
    <w:rsid w:val="00AE2771"/>
    <w:rsid w:val="00AE73A2"/>
    <w:rsid w:val="00AE7EC9"/>
    <w:rsid w:val="00B14237"/>
    <w:rsid w:val="00B22281"/>
    <w:rsid w:val="00B24ED1"/>
    <w:rsid w:val="00B3516D"/>
    <w:rsid w:val="00B44107"/>
    <w:rsid w:val="00B46DF0"/>
    <w:rsid w:val="00B521B5"/>
    <w:rsid w:val="00B5642B"/>
    <w:rsid w:val="00B567E3"/>
    <w:rsid w:val="00B650C3"/>
    <w:rsid w:val="00B6541E"/>
    <w:rsid w:val="00B71665"/>
    <w:rsid w:val="00B76E10"/>
    <w:rsid w:val="00B828A8"/>
    <w:rsid w:val="00B93765"/>
    <w:rsid w:val="00BB375B"/>
    <w:rsid w:val="00BC56B2"/>
    <w:rsid w:val="00BC645B"/>
    <w:rsid w:val="00BF08CE"/>
    <w:rsid w:val="00C0562A"/>
    <w:rsid w:val="00C10A96"/>
    <w:rsid w:val="00C20E16"/>
    <w:rsid w:val="00C23559"/>
    <w:rsid w:val="00C246C0"/>
    <w:rsid w:val="00C255E1"/>
    <w:rsid w:val="00C2797A"/>
    <w:rsid w:val="00C87885"/>
    <w:rsid w:val="00C90295"/>
    <w:rsid w:val="00C90F91"/>
    <w:rsid w:val="00CA1C67"/>
    <w:rsid w:val="00CB377C"/>
    <w:rsid w:val="00CB7304"/>
    <w:rsid w:val="00CC2CC2"/>
    <w:rsid w:val="00CC4679"/>
    <w:rsid w:val="00CD3FD5"/>
    <w:rsid w:val="00CE11E3"/>
    <w:rsid w:val="00CE647D"/>
    <w:rsid w:val="00CF59C3"/>
    <w:rsid w:val="00D07F2F"/>
    <w:rsid w:val="00D1075C"/>
    <w:rsid w:val="00D135CB"/>
    <w:rsid w:val="00D23FC6"/>
    <w:rsid w:val="00D3068B"/>
    <w:rsid w:val="00D54D8D"/>
    <w:rsid w:val="00D626FF"/>
    <w:rsid w:val="00D72FAA"/>
    <w:rsid w:val="00D8513D"/>
    <w:rsid w:val="00D9199E"/>
    <w:rsid w:val="00D961EF"/>
    <w:rsid w:val="00D973AF"/>
    <w:rsid w:val="00DA4E01"/>
    <w:rsid w:val="00DA5208"/>
    <w:rsid w:val="00DB6458"/>
    <w:rsid w:val="00DC6695"/>
    <w:rsid w:val="00DF0CB3"/>
    <w:rsid w:val="00E13D47"/>
    <w:rsid w:val="00E13EEF"/>
    <w:rsid w:val="00E20F67"/>
    <w:rsid w:val="00E229D3"/>
    <w:rsid w:val="00E260DD"/>
    <w:rsid w:val="00E526FB"/>
    <w:rsid w:val="00E54E11"/>
    <w:rsid w:val="00E62E56"/>
    <w:rsid w:val="00E648F2"/>
    <w:rsid w:val="00E7497B"/>
    <w:rsid w:val="00E76A82"/>
    <w:rsid w:val="00E971EA"/>
    <w:rsid w:val="00EA2FB0"/>
    <w:rsid w:val="00EA4602"/>
    <w:rsid w:val="00EB5184"/>
    <w:rsid w:val="00EB645F"/>
    <w:rsid w:val="00EC4032"/>
    <w:rsid w:val="00EE2904"/>
    <w:rsid w:val="00EF3C8C"/>
    <w:rsid w:val="00F07F7C"/>
    <w:rsid w:val="00F11C22"/>
    <w:rsid w:val="00F143EA"/>
    <w:rsid w:val="00F23CF1"/>
    <w:rsid w:val="00F303F8"/>
    <w:rsid w:val="00F33EAD"/>
    <w:rsid w:val="00F366AC"/>
    <w:rsid w:val="00F45DF7"/>
    <w:rsid w:val="00F46971"/>
    <w:rsid w:val="00F50518"/>
    <w:rsid w:val="00F577C2"/>
    <w:rsid w:val="00F65F93"/>
    <w:rsid w:val="00F67EDE"/>
    <w:rsid w:val="00F72918"/>
    <w:rsid w:val="00F82466"/>
    <w:rsid w:val="00F842C6"/>
    <w:rsid w:val="00F86F7F"/>
    <w:rsid w:val="00F92136"/>
    <w:rsid w:val="00F927D3"/>
    <w:rsid w:val="00FA4E9E"/>
    <w:rsid w:val="00FB6EC7"/>
    <w:rsid w:val="00FF4531"/>
    <w:rsid w:val="10907F32"/>
    <w:rsid w:val="15405F2B"/>
    <w:rsid w:val="1540754B"/>
    <w:rsid w:val="28627691"/>
    <w:rsid w:val="42071BCA"/>
    <w:rsid w:val="4E011963"/>
    <w:rsid w:val="51DB12F6"/>
    <w:rsid w:val="5E4A6A02"/>
    <w:rsid w:val="5F9C1C10"/>
    <w:rsid w:val="62411A37"/>
    <w:rsid w:val="62860A3B"/>
    <w:rsid w:val="7259159D"/>
    <w:rsid w:val="78E21C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nhideWhenUsed="0" w:qFormat="1"/>
    <w:lsdException w:name="caption" w:qFormat="1"/>
    <w:lsdException w:name="footnote reference" w:semiHidden="0" w:unhideWhenUsed="0"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41C"/>
    <w:pPr>
      <w:widowControl w:val="0"/>
      <w:spacing w:line="440" w:lineRule="exact"/>
      <w:ind w:leftChars="-233" w:left="-233"/>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5F041C"/>
    <w:rPr>
      <w:b/>
      <w:bCs/>
    </w:rPr>
  </w:style>
  <w:style w:type="paragraph" w:styleId="a4">
    <w:name w:val="annotation text"/>
    <w:basedOn w:val="a"/>
    <w:link w:val="Char0"/>
    <w:qFormat/>
    <w:rsid w:val="005F041C"/>
    <w:pPr>
      <w:jc w:val="left"/>
    </w:pPr>
  </w:style>
  <w:style w:type="paragraph" w:styleId="a5">
    <w:name w:val="Document Map"/>
    <w:basedOn w:val="a"/>
    <w:link w:val="Char1"/>
    <w:qFormat/>
    <w:rsid w:val="005F041C"/>
    <w:rPr>
      <w:rFonts w:ascii="宋体" w:eastAsia="宋体"/>
      <w:sz w:val="18"/>
      <w:szCs w:val="18"/>
    </w:rPr>
  </w:style>
  <w:style w:type="paragraph" w:styleId="a6">
    <w:name w:val="Balloon Text"/>
    <w:basedOn w:val="a"/>
    <w:link w:val="Char2"/>
    <w:qFormat/>
    <w:rsid w:val="005F041C"/>
    <w:rPr>
      <w:sz w:val="18"/>
      <w:szCs w:val="18"/>
    </w:rPr>
  </w:style>
  <w:style w:type="paragraph" w:styleId="a7">
    <w:name w:val="footer"/>
    <w:basedOn w:val="a"/>
    <w:qFormat/>
    <w:rsid w:val="005F041C"/>
    <w:pPr>
      <w:tabs>
        <w:tab w:val="center" w:pos="4153"/>
        <w:tab w:val="right" w:pos="8306"/>
      </w:tabs>
      <w:snapToGrid w:val="0"/>
      <w:jc w:val="left"/>
    </w:pPr>
    <w:rPr>
      <w:sz w:val="18"/>
    </w:rPr>
  </w:style>
  <w:style w:type="paragraph" w:styleId="a8">
    <w:name w:val="header"/>
    <w:basedOn w:val="a"/>
    <w:qFormat/>
    <w:rsid w:val="005F041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qFormat/>
    <w:rsid w:val="005F041C"/>
    <w:pPr>
      <w:snapToGrid w:val="0"/>
      <w:jc w:val="left"/>
    </w:pPr>
    <w:rPr>
      <w:kern w:val="0"/>
      <w:sz w:val="18"/>
      <w:szCs w:val="18"/>
    </w:rPr>
  </w:style>
  <w:style w:type="character" w:styleId="aa">
    <w:name w:val="Hyperlink"/>
    <w:uiPriority w:val="99"/>
    <w:unhideWhenUsed/>
    <w:qFormat/>
    <w:rsid w:val="005F041C"/>
    <w:rPr>
      <w:color w:val="0000FF"/>
      <w:u w:val="single"/>
    </w:rPr>
  </w:style>
  <w:style w:type="character" w:styleId="ab">
    <w:name w:val="annotation reference"/>
    <w:basedOn w:val="a0"/>
    <w:qFormat/>
    <w:rsid w:val="005F041C"/>
    <w:rPr>
      <w:sz w:val="21"/>
      <w:szCs w:val="21"/>
    </w:rPr>
  </w:style>
  <w:style w:type="character" w:styleId="ac">
    <w:name w:val="footnote reference"/>
    <w:qFormat/>
    <w:rsid w:val="005F041C"/>
    <w:rPr>
      <w:rFonts w:cs="Times New Roman"/>
      <w:vertAlign w:val="superscript"/>
    </w:rPr>
  </w:style>
  <w:style w:type="character" w:customStyle="1" w:styleId="Char0">
    <w:name w:val="批注文字 Char"/>
    <w:basedOn w:val="a0"/>
    <w:link w:val="a4"/>
    <w:qFormat/>
    <w:rsid w:val="005F041C"/>
    <w:rPr>
      <w:kern w:val="2"/>
      <w:sz w:val="21"/>
      <w:szCs w:val="22"/>
    </w:rPr>
  </w:style>
  <w:style w:type="character" w:customStyle="1" w:styleId="Char">
    <w:name w:val="批注主题 Char"/>
    <w:basedOn w:val="Char0"/>
    <w:link w:val="a3"/>
    <w:qFormat/>
    <w:rsid w:val="005F041C"/>
    <w:rPr>
      <w:b/>
      <w:bCs/>
      <w:kern w:val="2"/>
      <w:sz w:val="21"/>
      <w:szCs w:val="22"/>
    </w:rPr>
  </w:style>
  <w:style w:type="character" w:customStyle="1" w:styleId="Char2">
    <w:name w:val="批注框文本 Char"/>
    <w:basedOn w:val="a0"/>
    <w:link w:val="a6"/>
    <w:qFormat/>
    <w:rsid w:val="005F041C"/>
    <w:rPr>
      <w:kern w:val="2"/>
      <w:sz w:val="18"/>
      <w:szCs w:val="18"/>
    </w:rPr>
  </w:style>
  <w:style w:type="paragraph" w:customStyle="1" w:styleId="1">
    <w:name w:val="列出段落1"/>
    <w:basedOn w:val="a"/>
    <w:qFormat/>
    <w:rsid w:val="005F041C"/>
    <w:pPr>
      <w:ind w:firstLineChars="200" w:firstLine="420"/>
    </w:pPr>
  </w:style>
  <w:style w:type="paragraph" w:customStyle="1" w:styleId="p0">
    <w:name w:val="p0"/>
    <w:basedOn w:val="a"/>
    <w:qFormat/>
    <w:rsid w:val="005F041C"/>
    <w:pPr>
      <w:widowControl/>
    </w:pPr>
    <w:rPr>
      <w:rFonts w:ascii="Calibri" w:eastAsia="宋体" w:hAnsi="Calibri" w:cs="Times New Roman"/>
      <w:kern w:val="0"/>
      <w:szCs w:val="21"/>
    </w:rPr>
  </w:style>
  <w:style w:type="character" w:customStyle="1" w:styleId="Char1">
    <w:name w:val="文档结构图 Char"/>
    <w:basedOn w:val="a0"/>
    <w:link w:val="a5"/>
    <w:qFormat/>
    <w:rsid w:val="005F041C"/>
    <w:rPr>
      <w:rFonts w:ascii="宋体" w:eastAsia="宋体"/>
      <w:kern w:val="2"/>
      <w:sz w:val="18"/>
      <w:szCs w:val="18"/>
    </w:rPr>
  </w:style>
  <w:style w:type="paragraph" w:customStyle="1" w:styleId="TableParagraph">
    <w:name w:val="Table Paragraph"/>
    <w:basedOn w:val="a"/>
    <w:uiPriority w:val="1"/>
    <w:qFormat/>
    <w:rsid w:val="005F041C"/>
    <w:pPr>
      <w:jc w:val="left"/>
    </w:pPr>
    <w:rPr>
      <w:kern w:val="0"/>
      <w:sz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3013</Words>
  <Characters>17176</Characters>
  <Application>Microsoft Office Word</Application>
  <DocSecurity>0</DocSecurity>
  <Lines>143</Lines>
  <Paragraphs>40</Paragraphs>
  <ScaleCrop>false</ScaleCrop>
  <Company>叶伟奇/个人</Company>
  <LinksUpToDate>false</LinksUpToDate>
  <CharactersWithSpaces>20149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myx</cp:lastModifiedBy>
  <cp:revision>267</cp:revision>
  <cp:lastPrinted>2017-08-28T07:35:00Z</cp:lastPrinted>
  <dcterms:created xsi:type="dcterms:W3CDTF">2014-10-29T12:08:00Z</dcterms:created>
  <dcterms:modified xsi:type="dcterms:W3CDTF">2017-09-15T07:35:00Z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