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0A7" w:rsidRDefault="007250DB">
      <w:pPr>
        <w:adjustRightInd w:val="0"/>
        <w:snapToGrid w:val="0"/>
        <w:spacing w:line="560" w:lineRule="exact"/>
        <w:ind w:firstLine="57"/>
        <w:jc w:val="center"/>
        <w:rPr>
          <w:rFonts w:ascii="黑体" w:eastAsia="黑体" w:hAnsi="黑体" w:cs="仿宋_GB2312"/>
          <w:b/>
          <w:sz w:val="36"/>
          <w:szCs w:val="44"/>
        </w:rPr>
      </w:pPr>
      <w:r>
        <w:rPr>
          <w:rFonts w:ascii="黑体" w:eastAsia="黑体" w:hAnsi="黑体" w:cs="仿宋_GB2312" w:hint="eastAsia"/>
          <w:b/>
          <w:sz w:val="36"/>
          <w:szCs w:val="44"/>
        </w:rPr>
        <w:t>2017年全国职业院校技能大赛中职组</w:t>
      </w:r>
    </w:p>
    <w:p w:rsidR="001250A7" w:rsidRDefault="007250DB">
      <w:pPr>
        <w:adjustRightInd w:val="0"/>
        <w:snapToGrid w:val="0"/>
        <w:spacing w:line="560" w:lineRule="exact"/>
        <w:ind w:firstLine="57"/>
        <w:jc w:val="center"/>
        <w:rPr>
          <w:rFonts w:ascii="黑体" w:eastAsia="黑体" w:hAnsi="黑体" w:cs="仿宋_GB2312"/>
          <w:b/>
          <w:sz w:val="36"/>
          <w:szCs w:val="44"/>
        </w:rPr>
      </w:pPr>
      <w:r>
        <w:rPr>
          <w:rFonts w:ascii="黑体" w:eastAsia="黑体" w:hAnsi="黑体" w:cs="仿宋_GB2312" w:hint="eastAsia"/>
          <w:b/>
          <w:sz w:val="36"/>
          <w:szCs w:val="44"/>
        </w:rPr>
        <w:t>“通信与控制系统（高铁）集成与维护”赛项规程</w:t>
      </w:r>
    </w:p>
    <w:p w:rsidR="001250A7" w:rsidRDefault="001250A7">
      <w:pPr>
        <w:adjustRightInd w:val="0"/>
        <w:snapToGrid w:val="0"/>
        <w:spacing w:line="560" w:lineRule="exact"/>
        <w:ind w:firstLine="57"/>
        <w:jc w:val="center"/>
        <w:rPr>
          <w:rFonts w:ascii="黑体" w:eastAsia="黑体" w:hAnsi="黑体" w:cs="仿宋_GB2312"/>
          <w:b/>
          <w:sz w:val="36"/>
          <w:szCs w:val="44"/>
        </w:rPr>
      </w:pP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一、赛项名称</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赛项编号：ZZ-2017026</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赛项名称：通信与控制系统(高铁)集成与维护</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英语翻译：</w:t>
      </w:r>
      <w:r w:rsidR="00966C3B">
        <w:rPr>
          <w:rFonts w:ascii="仿宋_GB2312" w:eastAsia="仿宋_GB2312" w:hAnsi="仿宋_GB2312" w:cs="仿宋_GB2312" w:hint="eastAsia"/>
          <w:sz w:val="28"/>
          <w:szCs w:val="28"/>
        </w:rPr>
        <w:t>I</w:t>
      </w:r>
      <w:r w:rsidR="00966C3B">
        <w:rPr>
          <w:rFonts w:ascii="仿宋_GB2312" w:eastAsia="仿宋_GB2312" w:hAnsi="仿宋_GB2312" w:cs="仿宋_GB2312"/>
          <w:sz w:val="28"/>
          <w:szCs w:val="28"/>
        </w:rPr>
        <w:t xml:space="preserve">ntegration and </w:t>
      </w:r>
      <w:r w:rsidR="00966C3B">
        <w:rPr>
          <w:rFonts w:ascii="仿宋_GB2312" w:eastAsia="仿宋_GB2312" w:hAnsi="仿宋_GB2312" w:cs="仿宋_GB2312" w:hint="eastAsia"/>
          <w:sz w:val="28"/>
          <w:szCs w:val="28"/>
        </w:rPr>
        <w:t>M</w:t>
      </w:r>
      <w:r w:rsidR="00966C3B">
        <w:rPr>
          <w:rFonts w:ascii="仿宋_GB2312" w:eastAsia="仿宋_GB2312" w:hAnsi="仿宋_GB2312" w:cs="仿宋_GB2312"/>
          <w:sz w:val="28"/>
          <w:szCs w:val="28"/>
        </w:rPr>
        <w:t xml:space="preserve">aintenance </w:t>
      </w:r>
      <w:r w:rsidR="00966C3B">
        <w:rPr>
          <w:rFonts w:ascii="仿宋_GB2312" w:eastAsia="仿宋_GB2312" w:hAnsi="仿宋_GB2312" w:cs="仿宋_GB2312" w:hint="eastAsia"/>
          <w:sz w:val="28"/>
          <w:szCs w:val="28"/>
        </w:rPr>
        <w:t xml:space="preserve">of </w:t>
      </w:r>
      <w:r>
        <w:rPr>
          <w:rFonts w:ascii="仿宋_GB2312" w:eastAsia="仿宋_GB2312" w:hAnsi="仿宋_GB2312" w:cs="仿宋_GB2312"/>
          <w:sz w:val="28"/>
          <w:szCs w:val="28"/>
        </w:rPr>
        <w:t xml:space="preserve">Communication and Control </w:t>
      </w:r>
      <w:r>
        <w:rPr>
          <w:rFonts w:ascii="仿宋_GB2312" w:eastAsia="仿宋_GB2312" w:hAnsi="仿宋_GB2312" w:cs="仿宋_GB2312" w:hint="eastAsia"/>
          <w:sz w:val="28"/>
          <w:szCs w:val="28"/>
        </w:rPr>
        <w:t>S</w:t>
      </w:r>
      <w:r>
        <w:rPr>
          <w:rFonts w:ascii="仿宋_GB2312" w:eastAsia="仿宋_GB2312" w:hAnsi="仿宋_GB2312" w:cs="仿宋_GB2312"/>
          <w:sz w:val="28"/>
          <w:szCs w:val="28"/>
        </w:rPr>
        <w:t>ystem</w:t>
      </w:r>
      <w:r w:rsidR="00966C3B">
        <w:rPr>
          <w:rFonts w:ascii="仿宋_GB2312" w:eastAsia="仿宋_GB2312" w:hAnsi="仿宋_GB2312" w:cs="仿宋_GB2312" w:hint="eastAsia"/>
          <w:sz w:val="28"/>
          <w:szCs w:val="28"/>
        </w:rPr>
        <w:t>（HSR）</w:t>
      </w:r>
      <w:r>
        <w:rPr>
          <w:rFonts w:ascii="仿宋_GB2312" w:eastAsia="仿宋_GB2312" w:hAnsi="仿宋_GB2312" w:cs="仿宋_GB2312"/>
          <w:sz w:val="28"/>
          <w:szCs w:val="28"/>
        </w:rPr>
        <w:t xml:space="preserve"> </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赛项组别：中职组</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赛项归属产业：电子信息类、交通运输类</w:t>
      </w:r>
    </w:p>
    <w:p w:rsidR="001250A7" w:rsidRDefault="007250DB">
      <w:pPr>
        <w:widowControl/>
        <w:spacing w:line="560" w:lineRule="exact"/>
        <w:ind w:firstLineChars="200" w:firstLine="562"/>
        <w:outlineLvl w:val="0"/>
        <w:rPr>
          <w:rFonts w:ascii="仿宋_GB2312" w:eastAsia="仿宋_GB2312" w:hAnsi="仿宋_GB2312" w:cs="仿宋_GB2312"/>
          <w:b/>
          <w:sz w:val="28"/>
          <w:szCs w:val="28"/>
        </w:rPr>
      </w:pPr>
      <w:r>
        <w:rPr>
          <w:rFonts w:ascii="仿宋_GB2312" w:eastAsia="仿宋_GB2312" w:hAnsi="仿宋" w:cs="Times New Roman" w:hint="eastAsia"/>
          <w:b/>
          <w:kern w:val="0"/>
          <w:sz w:val="28"/>
          <w:szCs w:val="28"/>
        </w:rPr>
        <w:t xml:space="preserve">二、竞赛目的 </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本赛项紧紧围绕数据通信与智能控制技术，以高速铁路信号控制为行业背景，主要涉及通信与控制领域技术（如串口、短距离无线、</w:t>
      </w:r>
      <w:r>
        <w:rPr>
          <w:rFonts w:ascii="仿宋_GB2312" w:eastAsia="仿宋_GB2312" w:hAnsi="仿宋_GB2312" w:cs="仿宋_GB2312"/>
          <w:sz w:val="28"/>
          <w:szCs w:val="28"/>
        </w:rPr>
        <w:t>Wifi、可编程逻辑控制器、</w:t>
      </w:r>
      <w:r>
        <w:rPr>
          <w:rFonts w:ascii="仿宋_GB2312" w:eastAsia="仿宋_GB2312" w:hAnsi="仿宋_GB2312" w:cs="仿宋_GB2312" w:hint="eastAsia"/>
          <w:sz w:val="28"/>
          <w:szCs w:val="28"/>
        </w:rPr>
        <w:t>人机交互</w:t>
      </w:r>
      <w:r>
        <w:rPr>
          <w:rFonts w:ascii="仿宋_GB2312" w:eastAsia="仿宋_GB2312" w:hAnsi="仿宋_GB2312" w:cs="仿宋_GB2312"/>
          <w:sz w:val="28"/>
          <w:szCs w:val="28"/>
        </w:rPr>
        <w:t>界面、移动应用）,全面考查参赛选手在设备安装与调试、系统运行与故障检测，系统设备维护和职业素养等专业技能。</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通过赛项平台，可以促进职业院校电子与信息技术、通信技术、计算机应用、交通运输类相关专业教学模式的探索性改良，推动课程体系、教学内容和教学方法等教学资源的资源转化和质量提升。</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三、竞赛内容</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（一）竞赛内容概要</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竞赛通过对通信与控制系统</w:t>
      </w:r>
      <w:r>
        <w:rPr>
          <w:rFonts w:ascii="仿宋_GB2312" w:eastAsia="仿宋_GB2312" w:hAnsi="仿宋_GB2312" w:cs="仿宋_GB2312"/>
          <w:sz w:val="28"/>
          <w:szCs w:val="28"/>
        </w:rPr>
        <w:t>(高铁)集成与维护实训系统的操作使用，完成系统安装部署、通信配置及调试、故障检测与维修、应用设计等工作任务。</w:t>
      </w:r>
    </w:p>
    <w:p w:rsidR="001250A7" w:rsidRDefault="001250A7">
      <w:pPr>
        <w:autoSpaceDN w:val="0"/>
        <w:adjustRightInd w:val="0"/>
        <w:snapToGrid w:val="0"/>
        <w:spacing w:line="560" w:lineRule="exact"/>
        <w:ind w:firstLineChars="200" w:firstLine="560"/>
        <w:rPr>
          <w:rFonts w:ascii="仿宋_GB2312" w:eastAsia="仿宋_GB2312" w:hAnsi="仿宋_GB2312" w:cs="仿宋_GB2312"/>
          <w:sz w:val="28"/>
          <w:szCs w:val="28"/>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0"/>
        <w:gridCol w:w="4111"/>
        <w:gridCol w:w="1275"/>
      </w:tblGrid>
      <w:tr w:rsidR="001250A7">
        <w:trPr>
          <w:trHeight w:val="405"/>
          <w:jc w:val="center"/>
        </w:trPr>
        <w:tc>
          <w:tcPr>
            <w:tcW w:w="1384"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一级指标</w:t>
            </w:r>
          </w:p>
        </w:tc>
        <w:tc>
          <w:tcPr>
            <w:tcW w:w="1730"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二级</w:t>
            </w:r>
            <w:r>
              <w:rPr>
                <w:rFonts w:ascii="仿宋_GB2312" w:eastAsia="仿宋_GB2312" w:hAnsi="微软雅黑" w:cs="宋体"/>
                <w:bCs/>
                <w:kern w:val="0"/>
                <w:sz w:val="24"/>
                <w:szCs w:val="24"/>
              </w:rPr>
              <w:t>指标</w:t>
            </w:r>
          </w:p>
        </w:tc>
        <w:tc>
          <w:tcPr>
            <w:tcW w:w="4111"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考核内容</w:t>
            </w:r>
          </w:p>
        </w:tc>
        <w:tc>
          <w:tcPr>
            <w:tcW w:w="1275"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分数比例</w:t>
            </w:r>
          </w:p>
        </w:tc>
      </w:tr>
      <w:tr w:rsidR="001250A7">
        <w:trPr>
          <w:trHeight w:val="1700"/>
          <w:jc w:val="center"/>
        </w:trPr>
        <w:tc>
          <w:tcPr>
            <w:tcW w:w="1384"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职业素养</w:t>
            </w:r>
          </w:p>
        </w:tc>
        <w:tc>
          <w:tcPr>
            <w:tcW w:w="1730"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竞赛报告</w:t>
            </w:r>
            <w:r>
              <w:rPr>
                <w:rFonts w:ascii="仿宋_GB2312" w:eastAsia="仿宋_GB2312" w:hAnsi="微软雅黑" w:cs="宋体"/>
                <w:kern w:val="0"/>
                <w:sz w:val="24"/>
                <w:szCs w:val="24"/>
              </w:rPr>
              <w:t>、用电安全等</w:t>
            </w:r>
          </w:p>
        </w:tc>
        <w:tc>
          <w:tcPr>
            <w:tcW w:w="411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仿宋" w:hint="eastAsia"/>
                <w:sz w:val="24"/>
              </w:rPr>
              <w:t>考核参赛选手在竞赛</w:t>
            </w:r>
            <w:r>
              <w:rPr>
                <w:rFonts w:ascii="仿宋_GB2312" w:eastAsia="仿宋_GB2312" w:hAnsi="仿宋"/>
                <w:sz w:val="24"/>
              </w:rPr>
              <w:t>报告撰写、</w:t>
            </w:r>
            <w:r>
              <w:rPr>
                <w:rFonts w:ascii="仿宋_GB2312" w:eastAsia="仿宋_GB2312" w:hAnsi="仿宋" w:hint="eastAsia"/>
                <w:sz w:val="24"/>
              </w:rPr>
              <w:t>职业规范、团队协作、组织管理、工作计划、团队风貌</w:t>
            </w:r>
            <w:r>
              <w:rPr>
                <w:rFonts w:ascii="仿宋_GB2312" w:eastAsia="仿宋_GB2312" w:hAnsi="仿宋"/>
                <w:sz w:val="24"/>
              </w:rPr>
              <w:t>等</w:t>
            </w:r>
            <w:r>
              <w:rPr>
                <w:rFonts w:ascii="仿宋_GB2312" w:eastAsia="仿宋_GB2312" w:hAnsi="仿宋" w:hint="eastAsia"/>
                <w:sz w:val="24"/>
              </w:rPr>
              <w:t>方面的职业素养成绩。</w:t>
            </w:r>
          </w:p>
        </w:tc>
        <w:tc>
          <w:tcPr>
            <w:tcW w:w="1275" w:type="dxa"/>
            <w:vAlign w:val="center"/>
          </w:tcPr>
          <w:p w:rsidR="001250A7" w:rsidRDefault="007250DB">
            <w:pPr>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384"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系统安装部署</w:t>
            </w: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系统设备安装、内部配线</w:t>
            </w:r>
          </w:p>
        </w:tc>
        <w:tc>
          <w:tcPr>
            <w:tcW w:w="411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按照提供的接线图完成硬件连线，网络等参数配置及基本测试：电气线路连接正确，导线、线号等正确合理。</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384" w:type="dxa"/>
            <w:vMerge/>
            <w:vAlign w:val="center"/>
          </w:tcPr>
          <w:p w:rsidR="001250A7" w:rsidRDefault="001250A7">
            <w:pPr>
              <w:widowControl/>
              <w:jc w:val="left"/>
              <w:rPr>
                <w:rFonts w:ascii="仿宋_GB2312" w:eastAsia="仿宋_GB2312" w:hAnsi="微软雅黑" w:cs="宋体"/>
                <w:sz w:val="24"/>
                <w:szCs w:val="24"/>
              </w:rPr>
            </w:pP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程序下载，调试</w:t>
            </w:r>
          </w:p>
        </w:tc>
        <w:tc>
          <w:tcPr>
            <w:tcW w:w="411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上电前安全检查，上电后初步检测元件工作是否正常，检查局部电路功能；</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运行程序。测试、记录数据。</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384"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微软雅黑" w:cs="宋体" w:hint="eastAsia"/>
                <w:kern w:val="0"/>
                <w:sz w:val="24"/>
                <w:szCs w:val="24"/>
              </w:rPr>
              <w:t>通信配置及调试</w:t>
            </w:r>
          </w:p>
        </w:tc>
        <w:tc>
          <w:tcPr>
            <w:tcW w:w="1730" w:type="dxa"/>
            <w:vAlign w:val="center"/>
          </w:tcPr>
          <w:p w:rsidR="001250A7" w:rsidRDefault="001250A7">
            <w:pPr>
              <w:widowControl/>
              <w:jc w:val="left"/>
              <w:rPr>
                <w:rFonts w:ascii="仿宋_GB2312" w:eastAsia="仿宋_GB2312" w:hAnsi="微软雅黑" w:cs="宋体"/>
                <w:kern w:val="0"/>
                <w:sz w:val="24"/>
                <w:szCs w:val="24"/>
              </w:rPr>
            </w:pPr>
          </w:p>
        </w:tc>
        <w:tc>
          <w:tcPr>
            <w:tcW w:w="4111"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平台网络基本配置，平台指定程序的局域网、串口参数设置</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20%</w:t>
            </w:r>
          </w:p>
        </w:tc>
      </w:tr>
      <w:tr w:rsidR="001250A7">
        <w:trPr>
          <w:jc w:val="center"/>
        </w:trPr>
        <w:tc>
          <w:tcPr>
            <w:tcW w:w="1384"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故障检测与维修</w:t>
            </w: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故障检测与处理</w:t>
            </w:r>
          </w:p>
        </w:tc>
        <w:tc>
          <w:tcPr>
            <w:tcW w:w="411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通过给定的背景资料检测故障并完成维修。</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15%</w:t>
            </w:r>
          </w:p>
        </w:tc>
      </w:tr>
      <w:tr w:rsidR="001250A7">
        <w:trPr>
          <w:jc w:val="center"/>
        </w:trPr>
        <w:tc>
          <w:tcPr>
            <w:tcW w:w="1384" w:type="dxa"/>
            <w:vMerge/>
            <w:vAlign w:val="center"/>
          </w:tcPr>
          <w:p w:rsidR="001250A7" w:rsidRDefault="001250A7">
            <w:pPr>
              <w:widowControl/>
              <w:jc w:val="left"/>
              <w:rPr>
                <w:rFonts w:ascii="仿宋_GB2312" w:eastAsia="仿宋_GB2312" w:hAnsi="微软雅黑" w:cs="宋体"/>
                <w:kern w:val="0"/>
                <w:sz w:val="24"/>
                <w:szCs w:val="24"/>
              </w:rPr>
            </w:pP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应答器检测与处理</w:t>
            </w:r>
          </w:p>
        </w:tc>
        <w:tc>
          <w:tcPr>
            <w:tcW w:w="411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按照指定模式运行列车，找出信息有误的应答器，并将故障信息整理至工作报告中，并利用给定的模块以及配置软件完成维修。</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384"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应用设计</w:t>
            </w: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可编程</w:t>
            </w:r>
            <w:r>
              <w:rPr>
                <w:rFonts w:ascii="仿宋_GB2312" w:eastAsia="仿宋_GB2312" w:hAnsi="微软雅黑" w:cs="宋体"/>
                <w:kern w:val="0"/>
                <w:sz w:val="24"/>
                <w:szCs w:val="24"/>
              </w:rPr>
              <w:t>逻辑控制器/人机交互界面设计</w:t>
            </w:r>
          </w:p>
        </w:tc>
        <w:tc>
          <w:tcPr>
            <w:tcW w:w="411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按照要求完成可编程</w:t>
            </w:r>
            <w:r>
              <w:rPr>
                <w:rFonts w:ascii="仿宋_GB2312" w:eastAsia="仿宋_GB2312" w:hAnsi="微软雅黑" w:cs="宋体"/>
                <w:kern w:val="0"/>
                <w:sz w:val="24"/>
                <w:szCs w:val="24"/>
              </w:rPr>
              <w:t>逻辑控制器/人机交互界面的界面设计与功能要求。</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16%</w:t>
            </w:r>
          </w:p>
        </w:tc>
      </w:tr>
      <w:tr w:rsidR="001250A7">
        <w:trPr>
          <w:jc w:val="center"/>
        </w:trPr>
        <w:tc>
          <w:tcPr>
            <w:tcW w:w="1384" w:type="dxa"/>
            <w:vMerge/>
            <w:vAlign w:val="center"/>
          </w:tcPr>
          <w:p w:rsidR="001250A7" w:rsidRDefault="001250A7">
            <w:pPr>
              <w:widowControl/>
              <w:jc w:val="left"/>
              <w:rPr>
                <w:rFonts w:ascii="仿宋_GB2312" w:eastAsia="仿宋_GB2312" w:hAnsi="微软雅黑" w:cs="宋体"/>
                <w:kern w:val="0"/>
                <w:sz w:val="24"/>
                <w:szCs w:val="24"/>
              </w:rPr>
            </w:pPr>
          </w:p>
        </w:tc>
        <w:tc>
          <w:tcPr>
            <w:tcW w:w="1730"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移动客户端应用设计</w:t>
            </w:r>
          </w:p>
        </w:tc>
        <w:tc>
          <w:tcPr>
            <w:tcW w:w="411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按照要求完成移动客户端的界面设计与功能要求。</w:t>
            </w:r>
          </w:p>
        </w:tc>
        <w:tc>
          <w:tcPr>
            <w:tcW w:w="1275"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9%</w:t>
            </w:r>
          </w:p>
        </w:tc>
      </w:tr>
    </w:tbl>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（二）竞赛时长</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共</w:t>
      </w:r>
      <w:r>
        <w:rPr>
          <w:rFonts w:ascii="仿宋_GB2312" w:eastAsia="仿宋_GB2312" w:hAnsi="仿宋_GB2312" w:cs="仿宋_GB2312"/>
          <w:sz w:val="28"/>
          <w:szCs w:val="28"/>
        </w:rPr>
        <w:t>3.5个小时。</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（三）考核技术要点</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通信技术、控制技术、电子技术、数据采集技术、智能终端技术。</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（四）考核知识与技能</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 认知型知识：常见采集模块知识、控制器设备认知、通信技术认知、通信与控制技术应用认知：</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 实操型知识：包括硬件设备安装调试、通信网络设备连接及参数配置、硬件故障检测、软件系统部署维护：</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sz w:val="28"/>
          <w:szCs w:val="28"/>
        </w:rPr>
        <w:t>1）硬件设备安装调试</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按照提供的接线图完成硬件连线，网络等参数配置及基本测试：电气线路连接正确，导线、线号等正确合理，连接正确、走线合理；</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2）通信网络设备连接及参数配置</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使用串口、网口调试工具，按照要求，完成设备网络的搭建，包括网无线路由器设定配置，计算机通信参数配置、移动互联终端等各类接入到网络的终端设备进行网络配置；列控中心参数配置等。</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3）硬件故障检测</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按照要求上电，通过给定的背景资料，按照功能，逻辑判断问题，利用电子技术完成维修检测故障并完成维修。涉及电子技术中的电阻（限流保护，上拉，下拉），电感，电容（滤波）、三极管（</w:t>
      </w:r>
      <w:r>
        <w:rPr>
          <w:rFonts w:ascii="仿宋_GB2312" w:eastAsia="仿宋_GB2312" w:hAnsi="仿宋_GB2312" w:cs="仿宋_GB2312"/>
          <w:sz w:val="28"/>
          <w:szCs w:val="28"/>
        </w:rPr>
        <w:t>PNP、NPN）的简单应用，发光二极管，欧姆定律，常见电源电路，继电器控制电路等。</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4）软件系统部署维护</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对产品配套的应用软件进行部署安装配置，如人机交互界面应用软件</w:t>
      </w:r>
      <w:r>
        <w:rPr>
          <w:rFonts w:ascii="仿宋_GB2312" w:eastAsia="仿宋_GB2312" w:hAnsi="仿宋_GB2312" w:cs="仿宋_GB2312"/>
          <w:sz w:val="28"/>
          <w:szCs w:val="28"/>
        </w:rPr>
        <w:t>EB8000安装配置、计算机上的服务器及列控中心客户端应用软件安装配置等；</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3. 应用设计型知识</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1）可编程逻辑控制器</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按照要求完成可编程逻辑控制器的功能设计。涉及：位逻辑、比较（整数或实数）、传送（字节、字、双字、实数、）、定时器（接通延时定时器）、子程序调用等；</w:t>
      </w:r>
      <w:r>
        <w:rPr>
          <w:rFonts w:ascii="仿宋_GB2312" w:eastAsia="仿宋_GB2312" w:hAnsi="仿宋_GB2312" w:cs="仿宋_GB2312"/>
          <w:sz w:val="28"/>
          <w:szCs w:val="28"/>
        </w:rPr>
        <w:t>PLC内部寄存器的使用：输入输出映像寄存器、变量存储器（V）、位存储区（M）、特殊存储区（SM）、模拟量输入映像寄存器（AIW0、AIW2、AIW4、AIW6）、定时器存储区（T）；</w:t>
      </w:r>
      <w:r>
        <w:rPr>
          <w:rFonts w:ascii="仿宋_GB2312" w:eastAsia="仿宋_GB2312" w:hAnsi="仿宋_GB2312" w:cs="仿宋_GB2312"/>
          <w:sz w:val="28"/>
          <w:szCs w:val="28"/>
        </w:rPr>
        <w:lastRenderedPageBreak/>
        <w:t>PLC自由口使用。</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2）人机交互界面设计</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完成人机交互界面的界面设计与功能要求。涉及：触摸屏系统参数的设置；元件列表中各元件的属性；设计程序的编译，模拟与下载；向量图库与图片库的建立与使用；键盘的设计与使用；窗口的类型以及掌握窗口的建立、删除与设定；了解宏指令的结构，语法，语句，熟练掌握宏指令的读取及写入函数。</w:t>
      </w:r>
    </w:p>
    <w:p w:rsidR="001250A7"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3）移动客户端初级应用设计</w:t>
      </w:r>
    </w:p>
    <w:p w:rsidR="001250A7" w:rsidRDefault="007250DB">
      <w:pPr>
        <w:autoSpaceDN w:val="0"/>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按照要求完成移动客户端的界面设计与功能要求。涉及</w:t>
      </w:r>
      <w:r>
        <w:rPr>
          <w:rFonts w:ascii="仿宋_GB2312" w:eastAsia="仿宋_GB2312" w:hAnsi="仿宋_GB2312" w:cs="仿宋_GB2312"/>
          <w:sz w:val="28"/>
          <w:szCs w:val="28"/>
        </w:rPr>
        <w:t>: eclipse开发工具,Android项目编译,APK下载安装; Android平台的相对布局,可以修改基本控件(如:TextView,EditText,Button,ImageView)的名称,背景图,文字大小等;activity的生命周期,可以在不同activity间实现跳转; Android平台用户点击事件的功能逻辑实现; Android开发中的初级异常问题(如ClassNotFoundException,NullPointerException); java语言中数组的简单应用以及方法之间的调用。</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四、竞赛方式</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（一）组队</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本赛项采用团体赛方式进行，每个参赛队由</w:t>
      </w:r>
      <w:r>
        <w:rPr>
          <w:rFonts w:ascii="仿宋_GB2312" w:eastAsia="仿宋_GB2312" w:hAnsi="仿宋_GB2312" w:cs="仿宋_GB2312"/>
          <w:sz w:val="28"/>
          <w:szCs w:val="28"/>
        </w:rPr>
        <w:t>3名选手（设场上队长1名）和1-2名指导教师组成。</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指导教师须为本校专兼职教</w:t>
      </w:r>
      <w:r>
        <w:rPr>
          <w:rFonts w:ascii="仿宋_GB2312" w:eastAsia="仿宋_GB2312" w:hAnsi="仿宋_GB2312" w:cs="仿宋_GB2312"/>
          <w:sz w:val="28"/>
          <w:szCs w:val="28"/>
        </w:rPr>
        <w:t>师。</w:t>
      </w:r>
      <w:r>
        <w:rPr>
          <w:rFonts w:ascii="仿宋_GB2312" w:eastAsia="仿宋_GB2312" w:hAnsi="仿宋_GB2312" w:cs="仿宋_GB2312" w:hint="eastAsia"/>
          <w:sz w:val="28"/>
          <w:szCs w:val="28"/>
        </w:rPr>
        <w:t>要求参赛队中队员必须来自同一所学校，不得跨校组队。</w:t>
      </w:r>
      <w:r w:rsidR="00FF79D8" w:rsidRPr="00076ACA">
        <w:rPr>
          <w:rFonts w:ascii="仿宋_GB2312" w:eastAsia="仿宋_GB2312" w:hAnsi="仿宋" w:hint="eastAsia"/>
          <w:kern w:val="0"/>
          <w:sz w:val="28"/>
          <w:szCs w:val="28"/>
        </w:rPr>
        <w:t>同一学校相同项目报名参赛队不超过</w:t>
      </w:r>
      <w:r w:rsidR="00FF79D8" w:rsidRPr="00076ACA">
        <w:rPr>
          <w:rFonts w:ascii="仿宋_GB2312" w:eastAsia="仿宋_GB2312" w:hAnsi="仿宋"/>
          <w:kern w:val="0"/>
          <w:sz w:val="28"/>
          <w:szCs w:val="28"/>
        </w:rPr>
        <w:t xml:space="preserve"> 1 </w:t>
      </w:r>
      <w:r w:rsidR="00FF79D8">
        <w:rPr>
          <w:rFonts w:ascii="仿宋_GB2312" w:eastAsia="仿宋_GB2312" w:hAnsi="仿宋"/>
          <w:kern w:val="0"/>
          <w:sz w:val="28"/>
          <w:szCs w:val="28"/>
        </w:rPr>
        <w:t>支</w:t>
      </w:r>
      <w:r w:rsidR="00FF79D8">
        <w:rPr>
          <w:rFonts w:ascii="仿宋_GB2312" w:eastAsia="仿宋_GB2312" w:hAnsi="仿宋" w:hint="eastAsia"/>
          <w:kern w:val="0"/>
          <w:sz w:val="28"/>
          <w:szCs w:val="28"/>
        </w:rPr>
        <w:t>。</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（二）竞赛项目要求</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竞赛项目采取任务书形式下达竞赛要求，</w:t>
      </w:r>
      <w:r>
        <w:rPr>
          <w:rFonts w:ascii="仿宋_GB2312" w:eastAsia="仿宋_GB2312" w:hAnsi="仿宋_GB2312" w:cs="仿宋_GB2312"/>
          <w:sz w:val="28"/>
          <w:szCs w:val="28"/>
        </w:rPr>
        <w:t>由3名选手合作完成竞</w:t>
      </w:r>
      <w:r>
        <w:rPr>
          <w:rFonts w:ascii="仿宋_GB2312" w:eastAsia="仿宋_GB2312" w:hAnsi="仿宋_GB2312" w:cs="仿宋_GB2312"/>
          <w:sz w:val="28"/>
          <w:szCs w:val="28"/>
        </w:rPr>
        <w:lastRenderedPageBreak/>
        <w:t>赛任务书给定的任务。竞赛时间连续3.5小时，包括</w:t>
      </w:r>
      <w:r>
        <w:rPr>
          <w:rFonts w:ascii="仿宋_GB2312" w:eastAsia="仿宋_GB2312" w:hAnsi="仿宋_GB2312" w:cs="仿宋_GB2312" w:hint="eastAsia"/>
          <w:sz w:val="28"/>
          <w:szCs w:val="28"/>
        </w:rPr>
        <w:t>设备安装</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布线</w:t>
      </w:r>
      <w:r>
        <w:rPr>
          <w:rFonts w:ascii="仿宋_GB2312" w:eastAsia="仿宋_GB2312" w:hAnsi="仿宋_GB2312" w:cs="仿宋_GB2312"/>
          <w:sz w:val="28"/>
          <w:szCs w:val="28"/>
        </w:rPr>
        <w:t>、调试、运行维护</w:t>
      </w:r>
      <w:r>
        <w:rPr>
          <w:rFonts w:ascii="仿宋_GB2312" w:eastAsia="仿宋_GB2312" w:hAnsi="仿宋_GB2312" w:cs="仿宋_GB2312" w:hint="eastAsia"/>
          <w:sz w:val="28"/>
          <w:szCs w:val="28"/>
        </w:rPr>
        <w:t>及工作报告撰写</w:t>
      </w:r>
      <w:r>
        <w:rPr>
          <w:rFonts w:ascii="仿宋_GB2312" w:eastAsia="仿宋_GB2312" w:hAnsi="仿宋_GB2312" w:cs="仿宋_GB2312"/>
          <w:sz w:val="28"/>
          <w:szCs w:val="28"/>
        </w:rPr>
        <w:t>等能力考核。</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（三）抽签工作</w:t>
      </w:r>
    </w:p>
    <w:p w:rsidR="001250A7"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 w:hint="eastAsia"/>
          <w:kern w:val="0"/>
          <w:sz w:val="28"/>
          <w:szCs w:val="28"/>
        </w:rPr>
        <w:t>加密裁判负责组织参赛队伍</w:t>
      </w:r>
      <w:r>
        <w:rPr>
          <w:rFonts w:ascii="仿宋_GB2312" w:eastAsia="仿宋_GB2312" w:hAnsi="仿宋_GB2312" w:cs="仿宋_GB2312" w:hint="eastAsia"/>
          <w:sz w:val="28"/>
          <w:szCs w:val="28"/>
        </w:rPr>
        <w:t>抽签，确定抽签顺序号。各参赛队领队现场抽签，确定比赛工位。</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五、竞赛流程</w:t>
      </w:r>
    </w:p>
    <w:p w:rsidR="001250A7" w:rsidRDefault="007250DB">
      <w:pPr>
        <w:spacing w:line="480" w:lineRule="exact"/>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竞赛时间安排参照表2，竞赛流程参照图1。</w:t>
      </w:r>
    </w:p>
    <w:p w:rsidR="001250A7" w:rsidRDefault="001250A7">
      <w:pPr>
        <w:snapToGrid w:val="0"/>
        <w:spacing w:line="360" w:lineRule="auto"/>
        <w:jc w:val="center"/>
        <w:rPr>
          <w:rFonts w:ascii="仿宋_GB2312" w:eastAsia="仿宋_GB2312" w:hAnsi="仿宋"/>
          <w:b/>
          <w:sz w:val="24"/>
        </w:rPr>
      </w:pPr>
    </w:p>
    <w:p w:rsidR="001250A7" w:rsidRDefault="007250DB">
      <w:pPr>
        <w:snapToGrid w:val="0"/>
        <w:spacing w:line="360" w:lineRule="auto"/>
        <w:jc w:val="center"/>
        <w:rPr>
          <w:rFonts w:ascii="仿宋_GB2312" w:eastAsia="仿宋_GB2312" w:hAnsi="仿宋"/>
          <w:b/>
          <w:sz w:val="24"/>
        </w:rPr>
      </w:pPr>
      <w:r>
        <w:rPr>
          <w:rFonts w:ascii="仿宋_GB2312" w:eastAsia="仿宋_GB2312" w:hAnsi="仿宋" w:hint="eastAsia"/>
          <w:b/>
          <w:sz w:val="24"/>
        </w:rPr>
        <w:t>表2 竞赛时间</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3798"/>
        <w:gridCol w:w="1418"/>
      </w:tblGrid>
      <w:tr w:rsidR="001250A7">
        <w:trPr>
          <w:trHeight w:val="525"/>
          <w:jc w:val="center"/>
        </w:trPr>
        <w:tc>
          <w:tcPr>
            <w:tcW w:w="2547" w:type="dxa"/>
            <w:gridSpan w:val="2"/>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竞赛日程</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内容</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地点</w:t>
            </w:r>
          </w:p>
        </w:tc>
      </w:tr>
      <w:tr w:rsidR="001250A7">
        <w:trPr>
          <w:trHeight w:val="417"/>
          <w:jc w:val="center"/>
        </w:trPr>
        <w:tc>
          <w:tcPr>
            <w:tcW w:w="988" w:type="dxa"/>
            <w:vMerge w:val="restart"/>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第一天</w:t>
            </w: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12:00之前</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各参赛队报到</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驻地</w:t>
            </w: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13:30-14:00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领队会（赛场纪律和赛场要求）</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会议厅</w:t>
            </w: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14:00-15:00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场地参观，领队参观场地</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赛场</w:t>
            </w:r>
          </w:p>
        </w:tc>
      </w:tr>
      <w:tr w:rsidR="001250A7">
        <w:trPr>
          <w:trHeight w:val="417"/>
          <w:jc w:val="center"/>
        </w:trPr>
        <w:tc>
          <w:tcPr>
            <w:tcW w:w="988" w:type="dxa"/>
            <w:vMerge w:val="restart"/>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第二天</w:t>
            </w: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8:00-8:30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参赛队赛场检录</w:t>
            </w:r>
          </w:p>
        </w:tc>
        <w:tc>
          <w:tcPr>
            <w:tcW w:w="1418" w:type="dxa"/>
            <w:vMerge w:val="restart"/>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赛场</w:t>
            </w: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8:30-8:45</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一次加密、和二次加密</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8:45-9:00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设备工具检查确认、题目发放</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9:00-1</w:t>
            </w:r>
            <w:r>
              <w:rPr>
                <w:rFonts w:ascii="仿宋_GB2312" w:eastAsia="仿宋_GB2312" w:hAnsi="宋体"/>
                <w:sz w:val="24"/>
              </w:rPr>
              <w:t>2</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参赛队竞赛</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2</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0-1</w:t>
            </w:r>
            <w:r>
              <w:rPr>
                <w:rFonts w:ascii="仿宋_GB2312" w:eastAsia="仿宋_GB2312" w:hAnsi="宋体"/>
                <w:sz w:val="24"/>
              </w:rPr>
              <w:t>4</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申诉受理</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417"/>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4</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0-17:00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评分核分</w:t>
            </w:r>
          </w:p>
        </w:tc>
        <w:tc>
          <w:tcPr>
            <w:tcW w:w="1418" w:type="dxa"/>
            <w:vMerge/>
            <w:shd w:val="clear" w:color="auto" w:fill="FFFFFF"/>
            <w:vAlign w:val="center"/>
          </w:tcPr>
          <w:p w:rsidR="001250A7" w:rsidRDefault="001250A7">
            <w:pPr>
              <w:jc w:val="center"/>
              <w:rPr>
                <w:rFonts w:ascii="仿宋_GB2312" w:eastAsia="仿宋_GB2312" w:hAnsi="宋体"/>
                <w:sz w:val="24"/>
              </w:rPr>
            </w:pPr>
          </w:p>
        </w:tc>
      </w:tr>
      <w:tr w:rsidR="001250A7">
        <w:trPr>
          <w:trHeight w:val="399"/>
          <w:jc w:val="center"/>
        </w:trPr>
        <w:tc>
          <w:tcPr>
            <w:tcW w:w="988" w:type="dxa"/>
            <w:vMerge w:val="restart"/>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第三天</w:t>
            </w: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参赛代表团集合</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驻地</w:t>
            </w:r>
          </w:p>
        </w:tc>
      </w:tr>
      <w:tr w:rsidR="001250A7">
        <w:trPr>
          <w:trHeight w:val="276"/>
          <w:jc w:val="center"/>
        </w:trPr>
        <w:tc>
          <w:tcPr>
            <w:tcW w:w="988" w:type="dxa"/>
            <w:vMerge/>
            <w:shd w:val="clear" w:color="auto" w:fill="FFFFFF"/>
            <w:vAlign w:val="center"/>
          </w:tcPr>
          <w:p w:rsidR="001250A7" w:rsidRDefault="001250A7">
            <w:pPr>
              <w:jc w:val="center"/>
              <w:rPr>
                <w:rFonts w:ascii="仿宋_GB2312" w:eastAsia="仿宋_GB2312" w:hAnsi="宋体"/>
                <w:sz w:val="24"/>
              </w:rPr>
            </w:pPr>
          </w:p>
        </w:tc>
        <w:tc>
          <w:tcPr>
            <w:tcW w:w="1559"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8:30-10:00</w:t>
            </w:r>
          </w:p>
        </w:tc>
        <w:tc>
          <w:tcPr>
            <w:tcW w:w="379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赛项闭赛式</w:t>
            </w:r>
          </w:p>
        </w:tc>
        <w:tc>
          <w:tcPr>
            <w:tcW w:w="1418" w:type="dxa"/>
            <w:shd w:val="clear" w:color="auto" w:fill="FFFFFF"/>
            <w:vAlign w:val="center"/>
          </w:tcPr>
          <w:p w:rsidR="001250A7" w:rsidRDefault="007250DB">
            <w:pPr>
              <w:jc w:val="center"/>
              <w:rPr>
                <w:rFonts w:ascii="仿宋_GB2312" w:eastAsia="仿宋_GB2312" w:hAnsi="宋体"/>
                <w:sz w:val="24"/>
              </w:rPr>
            </w:pPr>
            <w:r>
              <w:rPr>
                <w:rFonts w:ascii="仿宋_GB2312" w:eastAsia="仿宋_GB2312" w:hAnsi="宋体" w:hint="eastAsia"/>
                <w:sz w:val="24"/>
              </w:rPr>
              <w:t>会议厅</w:t>
            </w:r>
          </w:p>
        </w:tc>
      </w:tr>
    </w:tbl>
    <w:p w:rsidR="001250A7" w:rsidRDefault="001250A7"/>
    <w:p w:rsidR="001250A7" w:rsidRDefault="007250DB">
      <w:pPr>
        <w:jc w:val="center"/>
      </w:pPr>
      <w:r>
        <w:rPr>
          <w:rFonts w:cs="Arial"/>
          <w:noProof/>
          <w:sz w:val="24"/>
          <w:szCs w:val="24"/>
        </w:rPr>
        <w:lastRenderedPageBreak/>
        <w:drawing>
          <wp:inline distT="0" distB="0" distL="0" distR="0">
            <wp:extent cx="5011420" cy="45802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11420" cy="4580255"/>
                    </a:xfrm>
                    <a:prstGeom prst="rect">
                      <a:avLst/>
                    </a:prstGeom>
                    <a:noFill/>
                    <a:ln>
                      <a:noFill/>
                    </a:ln>
                  </pic:spPr>
                </pic:pic>
              </a:graphicData>
            </a:graphic>
          </wp:inline>
        </w:drawing>
      </w:r>
    </w:p>
    <w:p w:rsidR="001250A7" w:rsidRDefault="007250DB">
      <w:pPr>
        <w:snapToGrid w:val="0"/>
        <w:spacing w:line="360" w:lineRule="auto"/>
        <w:jc w:val="center"/>
        <w:rPr>
          <w:rFonts w:ascii="仿宋_GB2312" w:eastAsia="仿宋_GB2312" w:hAnsi="仿宋"/>
          <w:sz w:val="24"/>
        </w:rPr>
      </w:pPr>
      <w:r>
        <w:rPr>
          <w:rFonts w:ascii="仿宋_GB2312" w:eastAsia="仿宋_GB2312" w:hAnsi="仿宋" w:hint="eastAsia"/>
          <w:sz w:val="24"/>
        </w:rPr>
        <w:t>图1 竞赛流程图</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六、竞赛试题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（一）竞赛样题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1.本赛项公开样题，见附件</w:t>
      </w:r>
      <w:r>
        <w:rPr>
          <w:rFonts w:ascii="仿宋_GB2312" w:eastAsia="仿宋_GB2312"/>
          <w:sz w:val="28"/>
          <w:szCs w:val="28"/>
        </w:rPr>
        <w:t>一：样题</w:t>
      </w:r>
      <w:r>
        <w:rPr>
          <w:rFonts w:ascii="仿宋_GB2312" w:eastAsia="仿宋_GB2312" w:hint="eastAsia"/>
          <w:sz w:val="28"/>
          <w:szCs w:val="28"/>
        </w:rPr>
        <w:t>。</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w:t>
      </w:r>
      <w:r>
        <w:rPr>
          <w:rFonts w:ascii="仿宋_GB2312" w:eastAsia="仿宋_GB2312" w:hint="eastAsia"/>
          <w:sz w:val="28"/>
          <w:szCs w:val="28"/>
        </w:rPr>
        <w:t>本赛项建立不少于10套试题的试题库，每套试题以任务书的形式呈现。由赛项执委会在赛前委托命题人员，并签署保密协议，命题人员根据竞赛规程给出的知识点、技能点及其相关要求命题，签字封存后送大赛保密室。</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（二）竞赛试题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赛前在监督组长监督下，由裁判长抽取试题库中两套题，作为正式竞赛用题及备选赛题。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（四）试题公布</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赛项比赛结束后一周内，正式赛题和试题库所有试题在大赛网络信息发布平台公布。</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七、竞赛规则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（一）参赛选手报名</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1.以省、自治区、直辖市（以下简称省）为单位组织报名通过全国职业院校技能大赛网络报名系统统一进行。</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2.每支参赛队由3名选手组成，配备</w:t>
      </w:r>
      <w:r>
        <w:rPr>
          <w:rFonts w:ascii="仿宋_GB2312" w:eastAsia="仿宋_GB2312"/>
          <w:sz w:val="28"/>
          <w:szCs w:val="28"/>
        </w:rPr>
        <w:t>1</w:t>
      </w: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名指导教师。</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3.参赛选手须为学校全日制在籍学生；年龄须不超过2</w:t>
      </w:r>
      <w:r w:rsidR="00EA2B0A">
        <w:rPr>
          <w:rFonts w:ascii="仿宋_GB2312" w:eastAsia="仿宋_GB2312" w:hint="eastAsia"/>
          <w:sz w:val="28"/>
          <w:szCs w:val="28"/>
        </w:rPr>
        <w:t>1</w:t>
      </w:r>
      <w:r>
        <w:rPr>
          <w:rFonts w:ascii="仿宋_GB2312" w:eastAsia="仿宋_GB2312" w:hint="eastAsia"/>
          <w:sz w:val="28"/>
          <w:szCs w:val="28"/>
        </w:rPr>
        <w:t>周岁（即199</w:t>
      </w:r>
      <w:r w:rsidR="00DA1475">
        <w:rPr>
          <w:rFonts w:ascii="仿宋_GB2312" w:eastAsia="仿宋_GB2312" w:hint="eastAsia"/>
          <w:sz w:val="28"/>
          <w:szCs w:val="28"/>
        </w:rPr>
        <w:t>6</w:t>
      </w:r>
      <w:r>
        <w:rPr>
          <w:rFonts w:ascii="仿宋_GB2312" w:eastAsia="仿宋_GB2312" w:hint="eastAsia"/>
          <w:sz w:val="28"/>
          <w:szCs w:val="28"/>
        </w:rPr>
        <w:t>年</w:t>
      </w:r>
      <w:r w:rsidR="00DA1475">
        <w:rPr>
          <w:rFonts w:ascii="仿宋_GB2312" w:eastAsia="仿宋_GB2312" w:hint="eastAsia"/>
          <w:sz w:val="28"/>
          <w:szCs w:val="28"/>
        </w:rPr>
        <w:t>5</w:t>
      </w:r>
      <w:r>
        <w:rPr>
          <w:rFonts w:ascii="仿宋_GB2312" w:eastAsia="仿宋_GB2312" w:hint="eastAsia"/>
          <w:sz w:val="28"/>
          <w:szCs w:val="28"/>
        </w:rPr>
        <w:t>月1日及以后出生）。</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（二）熟悉场地</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1.参赛选手应在竞赛日程规定的时间熟悉竞赛场地，选手可进入竞赛场地及工位体验。</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2.参赛队熟悉竞赛场地后，认为所提供的设备、工具等不符合竞赛规定或有异议时，参赛队领队必须在2小时内提出书面报告，送交赛项执委会进行处理，超过时效将不予受理。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（三）检录与加密解密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1.检录：正式竞赛前，参赛队按领队抽签顺序分批次参加检录，选手必须携带身份证、学生证、参赛证（简称三证）。三证不全者原则上不能通过检录，特殊情况须经所在省教育厅、公安机关出具有效证明。</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2.加密：通过检录的选手取得一次加密号牌，加密号由选手亲自抽取，一次加密裁判统计制表（签字）连同参赛选手三证，当即装入一次加密结果密封袋中交保密室封存，一次加密号即参赛编号；然后</w:t>
      </w:r>
      <w:r>
        <w:rPr>
          <w:rFonts w:ascii="仿宋_GB2312" w:eastAsia="仿宋_GB2312" w:hint="eastAsia"/>
          <w:sz w:val="28"/>
          <w:szCs w:val="28"/>
        </w:rPr>
        <w:lastRenderedPageBreak/>
        <w:t>选手用一次加密号换取二次加密号牌，同样由选手亲自抽取，由二次加密裁判统计制表（签字）连同选手参赛编号，当即装入二次加密结果密封袋中交保密室封存。二次加密号即工位号。</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3.正式比赛开始前参赛队确认设备及工具的完整性及安全性，如有异议及时反馈至</w:t>
      </w:r>
      <w:r>
        <w:rPr>
          <w:rFonts w:eastAsia="仿宋_GB2312" w:hint="eastAsia"/>
          <w:sz w:val="28"/>
          <w:szCs w:val="28"/>
        </w:rPr>
        <w:t>裁判，根据实际情况进行检查或调整。</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.解密：根据工位号评判成绩后，经过一次解密、二次解密，确定参赛队对应的成绩。</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（四）正式比赛</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1.选手凭二次加密号牌进入竞赛场地。裁判在选手候赛时间内将竞赛任务书下发到各工位，参赛选手根据任务书要求，自行分工，合理计划安排。</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2.各参赛队统一听从裁判长发布竞赛开始指令后正式开始竞赛，合理利用现场提供的所有条件完成竞赛任务。</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3.竞赛时间为连续</w:t>
      </w:r>
      <w:r>
        <w:rPr>
          <w:rFonts w:ascii="仿宋_GB2312" w:eastAsia="仿宋_GB2312"/>
          <w:sz w:val="28"/>
          <w:szCs w:val="28"/>
        </w:rPr>
        <w:t>3.5</w:t>
      </w:r>
      <w:r>
        <w:rPr>
          <w:rFonts w:ascii="仿宋_GB2312" w:eastAsia="仿宋_GB2312" w:hint="eastAsia"/>
          <w:sz w:val="28"/>
          <w:szCs w:val="28"/>
        </w:rPr>
        <w:t>小时。食品、饮水等由赛场统一提供，选手休息、饮食或如厕时间均计算在竞赛时间内。</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4. 竞赛过程中，选手须严格遵守安全操作规程，以确保参赛人身及设备安全。选手因个人误操作造成人身安全事故和设备故障时，裁判长有权终止该队竞赛；如非选手个人因素出现设备故障而无法竞赛，由裁判长视具体情况做出裁决(调换到备份工位)；如裁判长确定设备故障可由技术支持人员排除故障后继续竞赛，将给参赛队补足所耽误的竞赛时间。</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5.参赛选手在比赛过程中可提出设备、器件更换要求。更换的设备、器件经裁判组检测后，如为非人为损坏，分别给予补时3分钟、15分钟，否则每次按规定扣分。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6.参赛选手须在比赛工位上所指定的计算机文件夹内存储比赛文档。</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7.参赛队若提前结束竞赛，应举手向裁判员示意，竞赛结束时间由现场裁判记录，参赛队结束竞赛后不得再进行任何操作。</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8.裁判长在竞赛结束前30分钟、10分钟分别进行竞赛剩余时间提醒，裁判长发布竞赛结束指令后所有参赛队立即停止操作，</w:t>
      </w:r>
      <w:r>
        <w:rPr>
          <w:rFonts w:ascii="仿宋_GB2312" w:eastAsia="仿宋_GB2312"/>
          <w:sz w:val="28"/>
          <w:szCs w:val="28"/>
        </w:rPr>
        <w:t>做好</w:t>
      </w:r>
      <w:r>
        <w:rPr>
          <w:rFonts w:ascii="仿宋_GB2312" w:eastAsia="仿宋_GB2312" w:hint="eastAsia"/>
          <w:sz w:val="28"/>
          <w:szCs w:val="28"/>
        </w:rPr>
        <w:t>工位清理（经裁判长确认给予补时的参赛队可顺延至补时结束）。</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9.参赛队须按照程序提交竞赛结果，现场裁判在竞赛结果的规定位置做标记，并与参赛队一起签字确认。</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10.竞赛期间参赛选手不得自行离场，不得携带手机及其它电子设备。</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（五）成绩评定</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竞赛采用过程评分和结果评分相结合方式。过程评分针对竞赛过程中操作规范、职业素养进行评判，结果评分针对通信与控制系统（高铁）集成与维护相关任务书设计、安装、接线、编程、调试、运行维护等任务完成情况进行评判。裁判应在相应评分表处签字。</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2.成绩评定后，由加密裁判按二次加密号统计成绩，签字封存，由裁判长和监督组长共同签字后，由专人送保密室封存。</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（六）成绩复核与公布</w:t>
      </w:r>
    </w:p>
    <w:p w:rsidR="001250A7" w:rsidRDefault="007250DB">
      <w:pPr>
        <w:snapToGrid w:val="0"/>
        <w:spacing w:line="560" w:lineRule="exact"/>
        <w:ind w:firstLineChars="200" w:firstLine="560"/>
        <w:rPr>
          <w:rFonts w:ascii="仿宋" w:eastAsia="仿宋" w:hAnsi="仿宋" w:cs="Arial"/>
          <w:sz w:val="28"/>
          <w:szCs w:val="28"/>
        </w:rPr>
      </w:pPr>
      <w:r>
        <w:rPr>
          <w:rFonts w:ascii="仿宋" w:eastAsia="仿宋" w:hAnsi="仿宋" w:cs="Arial"/>
          <w:sz w:val="28"/>
          <w:szCs w:val="28"/>
        </w:rPr>
        <w:t>1.</w:t>
      </w:r>
      <w:r>
        <w:rPr>
          <w:rFonts w:ascii="仿宋" w:eastAsia="仿宋" w:hAnsi="仿宋" w:cs="Arial" w:hint="eastAsia"/>
          <w:sz w:val="28"/>
          <w:szCs w:val="28"/>
        </w:rPr>
        <w:t>为保障成绩评判的准确性，监督组将对赛项总成绩排名前</w:t>
      </w:r>
      <w:r>
        <w:rPr>
          <w:rFonts w:ascii="仿宋" w:eastAsia="仿宋" w:hAnsi="仿宋" w:cs="Arial"/>
          <w:sz w:val="28"/>
          <w:szCs w:val="28"/>
        </w:rPr>
        <w:t>30%</w:t>
      </w:r>
      <w:r>
        <w:rPr>
          <w:rFonts w:ascii="仿宋" w:eastAsia="仿宋" w:hAnsi="仿宋" w:cs="Arial" w:hint="eastAsia"/>
          <w:sz w:val="28"/>
          <w:szCs w:val="28"/>
        </w:rPr>
        <w:t>的所有参赛队伍（选手）的成绩进行复核；对其余成绩进行抽检复核，抽检覆盖率不得低于</w:t>
      </w:r>
      <w:r>
        <w:rPr>
          <w:rFonts w:ascii="仿宋" w:eastAsia="仿宋" w:hAnsi="仿宋" w:cs="Arial"/>
          <w:sz w:val="28"/>
          <w:szCs w:val="28"/>
        </w:rPr>
        <w:t>15%</w:t>
      </w:r>
      <w:r>
        <w:rPr>
          <w:rFonts w:ascii="仿宋" w:eastAsia="仿宋" w:hAnsi="仿宋" w:cs="Arial" w:hint="eastAsia"/>
          <w:sz w:val="28"/>
          <w:szCs w:val="28"/>
        </w:rPr>
        <w:t>。如发现成绩错误以书面方式及时告知裁判长，由裁判长更正成绩并签字确认。复核、抽检错误率超过</w:t>
      </w:r>
      <w:r>
        <w:rPr>
          <w:rFonts w:ascii="仿宋" w:eastAsia="仿宋" w:hAnsi="仿宋" w:cs="Arial"/>
          <w:sz w:val="28"/>
          <w:szCs w:val="28"/>
        </w:rPr>
        <w:t>5%</w:t>
      </w:r>
      <w:r>
        <w:rPr>
          <w:rFonts w:ascii="仿宋" w:eastAsia="仿宋" w:hAnsi="仿宋" w:cs="Arial" w:hint="eastAsia"/>
          <w:sz w:val="28"/>
          <w:szCs w:val="28"/>
        </w:rPr>
        <w:t>的，裁判组将对所有成绩进行复核。</w:t>
      </w:r>
    </w:p>
    <w:p w:rsidR="001250A7" w:rsidRDefault="007250DB">
      <w:pPr>
        <w:snapToGrid w:val="0"/>
        <w:spacing w:line="560" w:lineRule="exact"/>
        <w:ind w:firstLineChars="200" w:firstLine="560"/>
        <w:rPr>
          <w:rFonts w:ascii="仿宋" w:eastAsia="仿宋" w:hAnsi="仿宋" w:cs="Arial"/>
          <w:sz w:val="28"/>
          <w:szCs w:val="28"/>
        </w:rPr>
      </w:pPr>
      <w:r>
        <w:rPr>
          <w:rFonts w:ascii="仿宋_GB2312" w:eastAsia="仿宋_GB2312" w:hAnsi="仿宋_GB2312" w:cs="仿宋_GB2312" w:hint="eastAsia"/>
          <w:sz w:val="28"/>
          <w:szCs w:val="28"/>
        </w:rPr>
        <w:lastRenderedPageBreak/>
        <w:t>2．</w:t>
      </w:r>
      <w:r>
        <w:rPr>
          <w:rFonts w:ascii="仿宋" w:eastAsia="仿宋" w:hAnsi="仿宋" w:cs="Arial" w:hint="eastAsia"/>
          <w:sz w:val="28"/>
          <w:szCs w:val="28"/>
        </w:rPr>
        <w:t>竞赛成绩经复核无误后，由项目裁判长、总裁判长、监督人员审核签字后确定。</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（七）竞赛纪律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1.所有有关专家和裁判将签订保密协议,严守保密纪律，不得私自透露赛题非公开部分的内容。</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2.任何人不得以任何方式暗示、指导、帮助、影响参赛选手。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竞赛过程中，除参加当场次竞赛的选手、执行裁判员、现场工作人员和经批准的人员外，其他人员一律不得进入竞赛现场，参赛人员竞赛完毕应及时退出竞赛现场。对不听劝阻、无理取闹者追究责任，并通报批评。</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4.裁判员、仲裁组成员、其他工作人员违反工作守则，经大赛组委会核实后视情节轻重予以警告处分或取消其任职资格。</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5.对违反竞赛各种纪律的参赛选手及所在代表队和单位，视情节轻重、后果影响予以取消竞赛评奖资格或通报批评。</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八、竞赛环境</w:t>
      </w:r>
    </w:p>
    <w:p w:rsidR="001250A7"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（一）竞赛场地。竞赛现场设置竞赛区、裁判区、服务区、技术支持区。现场保证良好的采光、照明和通风；提供稳定的水、电和供电应急设备。同时提供所有指导教师休息室</w:t>
      </w:r>
      <w:r>
        <w:rPr>
          <w:rFonts w:ascii="仿宋_GB2312" w:eastAsia="仿宋_GB2312"/>
          <w:sz w:val="28"/>
          <w:szCs w:val="28"/>
        </w:rPr>
        <w:t>1间。</w:t>
      </w:r>
    </w:p>
    <w:p w:rsidR="001250A7"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（二）竞赛设备。所有竞赛设备由赛项</w:t>
      </w:r>
      <w:r>
        <w:rPr>
          <w:rFonts w:ascii="仿宋_GB2312" w:eastAsia="仿宋_GB2312"/>
          <w:sz w:val="28"/>
          <w:szCs w:val="28"/>
        </w:rPr>
        <w:t>执</w:t>
      </w:r>
      <w:r>
        <w:rPr>
          <w:rFonts w:ascii="仿宋_GB2312" w:eastAsia="仿宋_GB2312" w:hint="eastAsia"/>
          <w:sz w:val="28"/>
          <w:szCs w:val="28"/>
        </w:rPr>
        <w:t>委会负责提供和保障，竞赛区按照参赛队数量准备比赛所需的软硬件平台，为参赛队提供标准竞赛设备。</w:t>
      </w:r>
    </w:p>
    <w:p w:rsidR="001250A7"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（三）竞赛工位。竞赛现场各个工作区配备单相</w:t>
      </w:r>
      <w:r>
        <w:rPr>
          <w:rFonts w:ascii="仿宋_GB2312" w:eastAsia="仿宋_GB2312"/>
          <w:sz w:val="28"/>
          <w:szCs w:val="28"/>
        </w:rPr>
        <w:t>220V/2A以上交流电源。每个比赛工位上标明编号。每个比赛间配有工作台，用于摆放计算机和其它调试设备工具等。配备3把工作椅（凳）。</w:t>
      </w:r>
    </w:p>
    <w:p w:rsidR="001250A7"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（四）服务区提供医疗等服务保障。</w:t>
      </w:r>
    </w:p>
    <w:p w:rsidR="001250A7" w:rsidRDefault="007250DB">
      <w:pPr>
        <w:spacing w:line="560" w:lineRule="exact"/>
        <w:ind w:firstLine="570"/>
        <w:rPr>
          <w:rFonts w:ascii="仿宋_GB2312" w:eastAsia="仿宋_GB2312"/>
          <w:sz w:val="28"/>
          <w:szCs w:val="28"/>
        </w:rPr>
      </w:pPr>
      <w:r>
        <w:rPr>
          <w:rFonts w:ascii="仿宋_GB2312" w:eastAsia="仿宋_GB2312" w:hint="eastAsia"/>
          <w:sz w:val="28"/>
          <w:szCs w:val="28"/>
        </w:rPr>
        <w:t>（五）赛场开放。竞赛环境依据竞赛需求设计，在竞赛不被干扰的前提下赛场面向媒体、行业专家开放。允许媒体、行业专家在规定的时段内沿指定路线进行现场参观。</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九、技术规范</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ISO/IEC 11801:2002</w:t>
      </w:r>
      <w:r>
        <w:rPr>
          <w:rFonts w:ascii="仿宋_GB2312" w:eastAsia="仿宋_GB2312" w:hint="eastAsia"/>
          <w:sz w:val="28"/>
          <w:szCs w:val="28"/>
        </w:rPr>
        <w:t>《信息技术用户建筑群的通用布缆》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IPC-A-610 印制</w:t>
      </w:r>
      <w:r>
        <w:rPr>
          <w:rFonts w:ascii="仿宋_GB2312" w:eastAsia="仿宋_GB2312"/>
          <w:sz w:val="28"/>
          <w:szCs w:val="28"/>
        </w:rPr>
        <w:t>电路板</w:t>
      </w:r>
      <w:r>
        <w:rPr>
          <w:rFonts w:ascii="仿宋_GB2312" w:eastAsia="仿宋_GB2312" w:hint="eastAsia"/>
          <w:sz w:val="28"/>
          <w:szCs w:val="28"/>
        </w:rPr>
        <w:t>组件</w:t>
      </w:r>
      <w:r>
        <w:rPr>
          <w:rFonts w:ascii="仿宋_GB2312" w:eastAsia="仿宋_GB2312"/>
          <w:sz w:val="28"/>
          <w:szCs w:val="28"/>
        </w:rPr>
        <w:t>可接受性标准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 xml:space="preserve">GB/T13926 </w:t>
      </w:r>
      <w:r>
        <w:rPr>
          <w:rFonts w:ascii="仿宋_GB2312" w:eastAsia="仿宋_GB2312" w:hint="eastAsia"/>
          <w:sz w:val="28"/>
          <w:szCs w:val="28"/>
        </w:rPr>
        <w:t>《工业过程测量和控制装置的电磁兼容性》</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 xml:space="preserve">GB 2423   </w:t>
      </w:r>
      <w:r>
        <w:rPr>
          <w:rFonts w:ascii="仿宋_GB2312" w:eastAsia="仿宋_GB2312" w:hint="eastAsia"/>
          <w:sz w:val="28"/>
          <w:szCs w:val="28"/>
        </w:rPr>
        <w:t>《电工电子产品基本环境试验规程》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 xml:space="preserve">GB/T6593-1996   </w:t>
      </w:r>
      <w:r>
        <w:rPr>
          <w:rFonts w:ascii="仿宋_GB2312" w:eastAsia="仿宋_GB2312" w:hint="eastAsia"/>
          <w:sz w:val="28"/>
          <w:szCs w:val="28"/>
        </w:rPr>
        <w:t>《电子测量仪器质量检测规则》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 xml:space="preserve">GB/T 15969-1995 </w:t>
      </w:r>
      <w:r>
        <w:rPr>
          <w:rFonts w:ascii="仿宋_GB2312" w:eastAsia="仿宋_GB2312" w:hint="eastAsia"/>
          <w:sz w:val="28"/>
          <w:szCs w:val="28"/>
        </w:rPr>
        <w:t>《可编程序控制器》</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GB/T 7159-1987</w:t>
      </w:r>
      <w:r>
        <w:rPr>
          <w:rFonts w:ascii="仿宋_GB2312" w:eastAsia="仿宋_GB2312"/>
          <w:sz w:val="28"/>
          <w:szCs w:val="28"/>
        </w:rPr>
        <w:t> </w:t>
      </w:r>
      <w:r>
        <w:rPr>
          <w:rFonts w:ascii="仿宋_GB2312" w:eastAsia="仿宋_GB2312" w:hint="eastAsia"/>
          <w:sz w:val="28"/>
          <w:szCs w:val="28"/>
        </w:rPr>
        <w:t>《电气技 术中的文字符号制定通则》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GB/T21746—2008《教学仪器设备安全要求总则》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GB/T13423-1992《工业控制用软件评定准则》</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 14081 《系列国家低压电器标准》</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GB/T4728.1-2005《电气简图用图形符号》</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GB/T5465.2-1996《电气设备用图形符号》</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GB21671-2008</w:t>
      </w:r>
      <w:r>
        <w:rPr>
          <w:rFonts w:ascii="仿宋_GB2312" w:eastAsia="仿宋_GB2312" w:hint="eastAsia"/>
          <w:sz w:val="28"/>
          <w:szCs w:val="28"/>
        </w:rPr>
        <w:tab/>
        <w:t>局域网系统验收测评规范</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LD/T81.1-2006</w:t>
      </w:r>
      <w:r>
        <w:rPr>
          <w:rFonts w:ascii="仿宋_GB2312" w:eastAsia="仿宋_GB2312" w:hint="eastAsia"/>
          <w:sz w:val="28"/>
          <w:szCs w:val="28"/>
        </w:rPr>
        <w:tab/>
        <w:t>职业技能实训和鉴定设备技术规范</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十、技术平台</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每个竞赛工位设备</w:t>
      </w:r>
      <w:r>
        <w:rPr>
          <w:rFonts w:ascii="仿宋_GB2312" w:eastAsia="仿宋_GB2312"/>
          <w:sz w:val="28"/>
          <w:szCs w:val="28"/>
        </w:rPr>
        <w:t>明细</w:t>
      </w:r>
      <w:r>
        <w:rPr>
          <w:rFonts w:ascii="仿宋_GB2312" w:eastAsia="仿宋_GB2312" w:hint="eastAsia"/>
          <w:sz w:val="28"/>
          <w:szCs w:val="28"/>
        </w:rPr>
        <w:t>见表三。</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482"/>
        <w:jc w:val="center"/>
        <w:rPr>
          <w:rFonts w:ascii="仿宋_GB2312" w:eastAsia="仿宋_GB2312"/>
          <w:b/>
          <w:sz w:val="24"/>
          <w:szCs w:val="24"/>
        </w:rPr>
      </w:pPr>
      <w:r>
        <w:rPr>
          <w:rFonts w:ascii="仿宋_GB2312" w:eastAsia="仿宋_GB2312" w:hint="eastAsia"/>
          <w:b/>
          <w:sz w:val="24"/>
          <w:szCs w:val="24"/>
        </w:rPr>
        <w:t>表3  竞赛工位设备</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71"/>
        <w:gridCol w:w="1254"/>
        <w:gridCol w:w="3708"/>
      </w:tblGrid>
      <w:tr w:rsidR="001250A7">
        <w:trPr>
          <w:tblHeade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序号</w:t>
            </w:r>
          </w:p>
        </w:tc>
        <w:tc>
          <w:tcPr>
            <w:tcW w:w="2371" w:type="dxa"/>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设备名称</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设备数量</w:t>
            </w:r>
          </w:p>
        </w:tc>
        <w:tc>
          <w:tcPr>
            <w:tcW w:w="3708" w:type="dxa"/>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备注</w:t>
            </w:r>
          </w:p>
        </w:tc>
      </w:tr>
      <w:tr w:rsidR="001250A7">
        <w:trP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w:t>
            </w:r>
          </w:p>
        </w:tc>
        <w:tc>
          <w:tcPr>
            <w:tcW w:w="2371"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通信与控制系统（高铁）集成与维护实训平台</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1台</w:t>
            </w:r>
          </w:p>
        </w:tc>
        <w:tc>
          <w:tcPr>
            <w:tcW w:w="3708"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由合作企业</w:t>
            </w:r>
            <w:r w:rsidR="00D24D85">
              <w:rPr>
                <w:rFonts w:ascii="仿宋_GB2312" w:eastAsia="仿宋_GB2312" w:hAnsi="宋体" w:cs="宋体" w:hint="eastAsia"/>
                <w:sz w:val="24"/>
                <w:szCs w:val="24"/>
              </w:rPr>
              <w:t>北京</w:t>
            </w:r>
            <w:r w:rsidR="00D24D85">
              <w:rPr>
                <w:rFonts w:ascii="仿宋_GB2312" w:eastAsia="仿宋_GB2312" w:hAnsi="宋体" w:cs="宋体"/>
                <w:sz w:val="24"/>
                <w:szCs w:val="24"/>
              </w:rPr>
              <w:t>智联友道科技有限公司</w:t>
            </w:r>
            <w:r>
              <w:rPr>
                <w:rFonts w:ascii="仿宋_GB2312" w:eastAsia="仿宋_GB2312" w:hAnsi="宋体" w:cs="宋体" w:hint="eastAsia"/>
                <w:sz w:val="24"/>
                <w:szCs w:val="24"/>
              </w:rPr>
              <w:t>提供。</w:t>
            </w:r>
          </w:p>
        </w:tc>
      </w:tr>
      <w:tr w:rsidR="001250A7">
        <w:trP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lastRenderedPageBreak/>
              <w:t>2</w:t>
            </w:r>
          </w:p>
        </w:tc>
        <w:tc>
          <w:tcPr>
            <w:tcW w:w="2371"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电脑</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1台</w:t>
            </w:r>
          </w:p>
        </w:tc>
        <w:tc>
          <w:tcPr>
            <w:tcW w:w="3708"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由承办学校提供。比赛时使用，Windows7</w:t>
            </w:r>
            <w:r>
              <w:rPr>
                <w:rFonts w:ascii="仿宋_GB2312" w:eastAsia="仿宋_GB2312" w:hAnsi="宋体" w:cs="宋体"/>
                <w:sz w:val="24"/>
                <w:szCs w:val="24"/>
              </w:rPr>
              <w:t xml:space="preserve"> 64bit</w:t>
            </w:r>
            <w:r>
              <w:rPr>
                <w:rFonts w:ascii="仿宋_GB2312" w:eastAsia="仿宋_GB2312" w:hAnsi="宋体" w:cs="宋体" w:hint="eastAsia"/>
                <w:sz w:val="24"/>
                <w:szCs w:val="24"/>
              </w:rPr>
              <w:t>系统，4G及以上内存，200G硬盘以上。另配</w:t>
            </w:r>
            <w:r>
              <w:rPr>
                <w:rFonts w:ascii="仿宋_GB2312" w:eastAsia="仿宋_GB2312" w:hAnsi="宋体" w:cs="宋体"/>
                <w:sz w:val="24"/>
                <w:szCs w:val="24"/>
              </w:rPr>
              <w:t>普通</w:t>
            </w:r>
            <w:r>
              <w:rPr>
                <w:rFonts w:ascii="仿宋_GB2312" w:eastAsia="仿宋_GB2312" w:hAnsi="宋体" w:cs="宋体" w:hint="eastAsia"/>
                <w:sz w:val="24"/>
                <w:szCs w:val="24"/>
              </w:rPr>
              <w:t>电脑桌</w:t>
            </w:r>
            <w:r>
              <w:rPr>
                <w:rFonts w:ascii="仿宋_GB2312" w:eastAsia="仿宋_GB2312" w:hAnsi="宋体" w:cs="宋体"/>
                <w:sz w:val="24"/>
                <w:szCs w:val="24"/>
              </w:rPr>
              <w:t>一张。</w:t>
            </w:r>
          </w:p>
        </w:tc>
      </w:tr>
      <w:tr w:rsidR="001250A7">
        <w:trP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3</w:t>
            </w:r>
          </w:p>
        </w:tc>
        <w:tc>
          <w:tcPr>
            <w:tcW w:w="2371"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工具箱</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1套</w:t>
            </w:r>
          </w:p>
        </w:tc>
        <w:tc>
          <w:tcPr>
            <w:tcW w:w="3708"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由合作企业</w:t>
            </w:r>
            <w:r w:rsidR="00D24D85">
              <w:rPr>
                <w:rFonts w:ascii="仿宋_GB2312" w:eastAsia="仿宋_GB2312" w:hAnsi="宋体" w:cs="宋体" w:hint="eastAsia"/>
                <w:sz w:val="24"/>
                <w:szCs w:val="24"/>
              </w:rPr>
              <w:t>北京</w:t>
            </w:r>
            <w:r w:rsidR="00D24D85">
              <w:rPr>
                <w:rFonts w:ascii="仿宋_GB2312" w:eastAsia="仿宋_GB2312" w:hAnsi="宋体" w:cs="宋体"/>
                <w:sz w:val="24"/>
                <w:szCs w:val="24"/>
              </w:rPr>
              <w:t>智联友道科技有限公司</w:t>
            </w:r>
            <w:r>
              <w:rPr>
                <w:rFonts w:ascii="仿宋_GB2312" w:eastAsia="仿宋_GB2312" w:hAnsi="宋体" w:cs="宋体" w:hint="eastAsia"/>
                <w:sz w:val="24"/>
                <w:szCs w:val="24"/>
              </w:rPr>
              <w:t>提供。</w:t>
            </w:r>
            <w:r>
              <w:rPr>
                <w:rFonts w:ascii="仿宋_GB2312" w:eastAsia="仿宋_GB2312" w:hAnsi="微软雅黑" w:cs="宋体" w:hint="eastAsia"/>
                <w:sz w:val="24"/>
                <w:szCs w:val="24"/>
              </w:rPr>
              <w:t>包括：万用表、网络通断测试仪、螺丝刀套件、尖嘴钳、偏口钳、刀片、镊子、烙铁、信号线连线等。</w:t>
            </w:r>
          </w:p>
        </w:tc>
      </w:tr>
      <w:tr w:rsidR="001250A7">
        <w:trPr>
          <w:jc w:val="center"/>
        </w:trPr>
        <w:tc>
          <w:tcPr>
            <w:tcW w:w="709"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4</w:t>
            </w:r>
          </w:p>
        </w:tc>
        <w:tc>
          <w:tcPr>
            <w:tcW w:w="2371"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凳子</w:t>
            </w:r>
          </w:p>
        </w:tc>
        <w:tc>
          <w:tcPr>
            <w:tcW w:w="1254" w:type="dxa"/>
            <w:vAlign w:val="center"/>
          </w:tcPr>
          <w:p w:rsidR="001250A7" w:rsidRDefault="007250DB">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3把</w:t>
            </w:r>
          </w:p>
        </w:tc>
        <w:tc>
          <w:tcPr>
            <w:tcW w:w="3708"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由承办学校提供</w:t>
            </w:r>
          </w:p>
        </w:tc>
      </w:tr>
    </w:tbl>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通信</w:t>
      </w:r>
      <w:r>
        <w:rPr>
          <w:rFonts w:ascii="仿宋_GB2312" w:eastAsia="仿宋_GB2312"/>
          <w:sz w:val="28"/>
          <w:szCs w:val="28"/>
        </w:rPr>
        <w:t>与控制系统（</w:t>
      </w:r>
      <w:r>
        <w:rPr>
          <w:rFonts w:ascii="仿宋_GB2312" w:eastAsia="仿宋_GB2312" w:hint="eastAsia"/>
          <w:sz w:val="28"/>
          <w:szCs w:val="28"/>
        </w:rPr>
        <w:t>高铁</w:t>
      </w:r>
      <w:r>
        <w:rPr>
          <w:rFonts w:ascii="仿宋_GB2312" w:eastAsia="仿宋_GB2312"/>
          <w:sz w:val="28"/>
          <w:szCs w:val="28"/>
        </w:rPr>
        <w:t>）</w:t>
      </w:r>
      <w:r>
        <w:rPr>
          <w:rFonts w:ascii="仿宋_GB2312" w:eastAsia="仿宋_GB2312" w:hint="eastAsia"/>
          <w:sz w:val="28"/>
          <w:szCs w:val="28"/>
        </w:rPr>
        <w:t>集成</w:t>
      </w:r>
      <w:r>
        <w:rPr>
          <w:rFonts w:ascii="仿宋_GB2312" w:eastAsia="仿宋_GB2312"/>
          <w:sz w:val="28"/>
          <w:szCs w:val="28"/>
        </w:rPr>
        <w:t>与维护实训平台</w:t>
      </w:r>
      <w:r>
        <w:rPr>
          <w:rFonts w:ascii="仿宋_GB2312" w:eastAsia="仿宋_GB2312" w:hint="eastAsia"/>
          <w:sz w:val="28"/>
          <w:szCs w:val="28"/>
        </w:rPr>
        <w:t>主要覆盖中等职业院校的信息技术类（如：电子与信息技术、通信技术、铁道信号、计算机及应用、计算机网络技术等等）及交通运输（如：铁道运输管理、交通运输管理）两大专业类型。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平台以高铁行业为背景，基于实践教学设计，主要</w:t>
      </w:r>
      <w:r>
        <w:rPr>
          <w:rFonts w:ascii="仿宋_GB2312" w:eastAsia="仿宋_GB2312"/>
          <w:sz w:val="28"/>
          <w:szCs w:val="28"/>
        </w:rPr>
        <w:t>涉及</w:t>
      </w:r>
      <w:r>
        <w:rPr>
          <w:rFonts w:ascii="仿宋_GB2312" w:eastAsia="仿宋_GB2312" w:hint="eastAsia"/>
          <w:sz w:val="28"/>
          <w:szCs w:val="28"/>
        </w:rPr>
        <w:t>通信与控制领域技术（如串口</w:t>
      </w:r>
      <w:r>
        <w:rPr>
          <w:rFonts w:ascii="仿宋_GB2312" w:eastAsia="仿宋_GB2312"/>
          <w:sz w:val="28"/>
          <w:szCs w:val="28"/>
        </w:rPr>
        <w:t>、</w:t>
      </w:r>
      <w:r>
        <w:rPr>
          <w:rFonts w:ascii="仿宋_GB2312" w:eastAsia="仿宋_GB2312" w:hint="eastAsia"/>
          <w:sz w:val="28"/>
          <w:szCs w:val="28"/>
        </w:rPr>
        <w:t>短距离</w:t>
      </w:r>
      <w:r>
        <w:rPr>
          <w:rFonts w:ascii="仿宋_GB2312" w:eastAsia="仿宋_GB2312"/>
          <w:sz w:val="28"/>
          <w:szCs w:val="28"/>
        </w:rPr>
        <w:t>无线</w:t>
      </w:r>
      <w:r>
        <w:rPr>
          <w:rFonts w:ascii="仿宋_GB2312" w:eastAsia="仿宋_GB2312" w:hint="eastAsia"/>
          <w:sz w:val="28"/>
          <w:szCs w:val="28"/>
        </w:rPr>
        <w:t>、WiFi、可编程</w:t>
      </w:r>
      <w:r>
        <w:rPr>
          <w:rFonts w:ascii="仿宋_GB2312" w:eastAsia="仿宋_GB2312"/>
          <w:sz w:val="28"/>
          <w:szCs w:val="28"/>
        </w:rPr>
        <w:t>逻辑控制器</w:t>
      </w:r>
      <w:r>
        <w:rPr>
          <w:rFonts w:ascii="仿宋_GB2312" w:eastAsia="仿宋_GB2312" w:hint="eastAsia"/>
          <w:sz w:val="28"/>
          <w:szCs w:val="28"/>
        </w:rPr>
        <w:t>、触摸屏、移动应用）。通过平台及所搭载的案例，锻炼学生安装布线、配置调试、故障处理及学习创新等能力。</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平台所支撑的实训内容主要分为三个层级，一</w:t>
      </w:r>
      <w:r>
        <w:rPr>
          <w:rFonts w:ascii="仿宋_GB2312" w:eastAsia="仿宋_GB2312"/>
          <w:sz w:val="28"/>
          <w:szCs w:val="28"/>
        </w:rPr>
        <w:t>是</w:t>
      </w:r>
      <w:r>
        <w:rPr>
          <w:rFonts w:ascii="仿宋_GB2312" w:eastAsia="仿宋_GB2312" w:hint="eastAsia"/>
          <w:sz w:val="28"/>
          <w:szCs w:val="28"/>
        </w:rPr>
        <w:t>行业及产业认知类实训（帮助学生了解高铁系统、智能控制系统等）、二是单个技术点验证类实训（</w:t>
      </w:r>
      <w:r>
        <w:rPr>
          <w:rFonts w:ascii="仿宋_GB2312" w:eastAsia="仿宋_GB2312"/>
          <w:sz w:val="28"/>
          <w:szCs w:val="28"/>
        </w:rPr>
        <w:t>APP、平台按键或触屏按钮控制开关灯）、三是项目综合类实训（系统集成调试）。可支撑《电子技术基础》、《综合布线》、《网络及通信技术》等课程的实践教学。</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学生</w:t>
      </w:r>
      <w:r>
        <w:rPr>
          <w:rFonts w:ascii="仿宋_GB2312" w:eastAsia="仿宋_GB2312"/>
          <w:sz w:val="28"/>
          <w:szCs w:val="28"/>
        </w:rPr>
        <w:t>通过本平台的综合实训，</w:t>
      </w:r>
      <w:r>
        <w:rPr>
          <w:rFonts w:ascii="仿宋_GB2312" w:eastAsia="仿宋_GB2312" w:hint="eastAsia"/>
          <w:sz w:val="28"/>
          <w:szCs w:val="28"/>
        </w:rPr>
        <w:t>可以</w:t>
      </w:r>
      <w:r>
        <w:rPr>
          <w:rFonts w:ascii="仿宋_GB2312" w:eastAsia="仿宋_GB2312"/>
          <w:sz w:val="28"/>
          <w:szCs w:val="28"/>
        </w:rPr>
        <w:t>面向</w:t>
      </w:r>
      <w:r>
        <w:rPr>
          <w:rFonts w:ascii="仿宋_GB2312" w:eastAsia="仿宋_GB2312" w:hint="eastAsia"/>
          <w:sz w:val="28"/>
          <w:szCs w:val="28"/>
        </w:rPr>
        <w:t>电子信息通信类、高铁信号控制类相关的电子</w:t>
      </w:r>
      <w:r>
        <w:rPr>
          <w:rFonts w:ascii="仿宋_GB2312" w:eastAsia="仿宋_GB2312"/>
          <w:sz w:val="28"/>
          <w:szCs w:val="28"/>
        </w:rPr>
        <w:t>科技</w:t>
      </w:r>
      <w:r>
        <w:rPr>
          <w:rFonts w:ascii="仿宋_GB2312" w:eastAsia="仿宋_GB2312" w:hint="eastAsia"/>
          <w:sz w:val="28"/>
          <w:szCs w:val="28"/>
        </w:rPr>
        <w:t>企业，从事设备生产、安装、维护等一线技术岗位。也可以面向信息及交通类高职对口升学。具体设备图片如下图所示。</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560"/>
        <w:rPr>
          <w:rFonts w:ascii="仿宋_GB2312" w:eastAsia="仿宋_GB2312"/>
          <w:sz w:val="28"/>
          <w:szCs w:val="28"/>
        </w:rPr>
      </w:pPr>
      <w:r>
        <w:rPr>
          <w:rFonts w:ascii="仿宋_GB2312" w:eastAsia="仿宋_GB2312"/>
          <w:noProof/>
          <w:sz w:val="28"/>
          <w:szCs w:val="28"/>
        </w:rPr>
        <w:lastRenderedPageBreak/>
        <w:drawing>
          <wp:inline distT="0" distB="0" distL="0" distR="0">
            <wp:extent cx="5274310" cy="3014980"/>
            <wp:effectExtent l="0" t="0" r="2540" b="0"/>
            <wp:docPr id="10" name="图片 10" descr="F:\00国赛\产品资料\产品图片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00国赛\产品资料\产品图片03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015612"/>
                    </a:xfrm>
                    <a:prstGeom prst="rect">
                      <a:avLst/>
                    </a:prstGeom>
                    <a:noFill/>
                    <a:ln>
                      <a:noFill/>
                    </a:ln>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2 </w:t>
      </w:r>
      <w:r>
        <w:rPr>
          <w:rFonts w:ascii="仿宋_GB2312" w:eastAsia="仿宋_GB2312" w:hint="eastAsia"/>
          <w:sz w:val="24"/>
          <w:szCs w:val="24"/>
        </w:rPr>
        <w:t>通信与控制（高铁）集成与维护实训平台</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通信与控制系统（高铁）集成与维护实训平台技术平台产品形态</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Pr>
          <w:rFonts w:ascii="仿宋_GB2312" w:eastAsia="仿宋_GB2312" w:hint="eastAsia"/>
          <w:sz w:val="28"/>
          <w:szCs w:val="28"/>
        </w:rPr>
        <w:t>高铁主控制台：长</w:t>
      </w:r>
      <w:r>
        <w:rPr>
          <w:rFonts w:ascii="仿宋_GB2312" w:eastAsia="仿宋_GB2312"/>
          <w:sz w:val="28"/>
          <w:szCs w:val="28"/>
        </w:rPr>
        <w:t>2.1 m；宽0.85 m；高1.1 m</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Pr>
          <w:rFonts w:ascii="仿宋_GB2312" w:eastAsia="仿宋_GB2312" w:hint="eastAsia"/>
          <w:sz w:val="28"/>
          <w:szCs w:val="28"/>
        </w:rPr>
        <w:t>站点副控制台：长</w:t>
      </w:r>
      <w:r>
        <w:rPr>
          <w:rFonts w:ascii="仿宋_GB2312" w:eastAsia="仿宋_GB2312"/>
          <w:sz w:val="28"/>
          <w:szCs w:val="28"/>
        </w:rPr>
        <w:t xml:space="preserve">0.7 m；宽0.45 m；高1.4 m </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Pr>
          <w:rFonts w:ascii="仿宋_GB2312" w:eastAsia="仿宋_GB2312" w:hint="eastAsia"/>
          <w:sz w:val="28"/>
          <w:szCs w:val="28"/>
        </w:rPr>
        <w:t>额定功率：</w:t>
      </w:r>
      <w:r>
        <w:rPr>
          <w:rFonts w:ascii="仿宋_GB2312" w:eastAsia="仿宋_GB2312"/>
          <w:sz w:val="28"/>
          <w:szCs w:val="28"/>
        </w:rPr>
        <w:t>200W</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本</w:t>
      </w:r>
      <w:r>
        <w:rPr>
          <w:rFonts w:ascii="仿宋_GB2312" w:eastAsia="仿宋_GB2312"/>
          <w:sz w:val="28"/>
          <w:szCs w:val="28"/>
        </w:rPr>
        <w:t>平台</w:t>
      </w:r>
      <w:r>
        <w:rPr>
          <w:rFonts w:ascii="仿宋_GB2312" w:eastAsia="仿宋_GB2312" w:hint="eastAsia"/>
          <w:sz w:val="28"/>
          <w:szCs w:val="28"/>
        </w:rPr>
        <w:t>主要由</w:t>
      </w:r>
      <w:r>
        <w:rPr>
          <w:rFonts w:ascii="仿宋_GB2312" w:eastAsia="仿宋_GB2312"/>
          <w:sz w:val="28"/>
          <w:szCs w:val="28"/>
        </w:rPr>
        <w:t>高铁主控制台和站点副控制台组成</w:t>
      </w:r>
      <w:r>
        <w:rPr>
          <w:rFonts w:ascii="仿宋_GB2312" w:eastAsia="仿宋_GB2312" w:hint="eastAsia"/>
          <w:sz w:val="28"/>
          <w:szCs w:val="28"/>
        </w:rPr>
        <w:t>。</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w:t>
      </w:r>
      <w:r>
        <w:rPr>
          <w:rFonts w:ascii="仿宋_GB2312" w:eastAsia="仿宋_GB2312"/>
          <w:sz w:val="28"/>
          <w:szCs w:val="28"/>
        </w:rPr>
        <w:t>高铁主控制台</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高铁主控制台</w:t>
      </w:r>
      <w:r>
        <w:rPr>
          <w:rFonts w:ascii="仿宋_GB2312" w:eastAsia="仿宋_GB2312" w:hint="eastAsia"/>
          <w:sz w:val="28"/>
          <w:szCs w:val="28"/>
        </w:rPr>
        <w:t>主要是模拟列车车内场景</w:t>
      </w:r>
      <w:r>
        <w:rPr>
          <w:rFonts w:ascii="仿宋_GB2312" w:eastAsia="仿宋_GB2312"/>
          <w:sz w:val="28"/>
          <w:szCs w:val="28"/>
        </w:rPr>
        <w:t>,主要硬件设备有：控制中心、人机交互、PLC、GPRS模块、开关门按钮、环境数据采集传感器、执行设备等；主要通信技术有：串口、WIFI、GPRS等。</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具有环境数据实时监测系统、温度自动控制系统、光线自动调节系统、烟雾报警系统等。通过真实的控制按钮配合人机交互虚拟控制按钮，实现对高铁主控台执行设备的手动控制。</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560"/>
        <w:jc w:val="center"/>
        <w:rPr>
          <w:rFonts w:ascii="仿宋_GB2312" w:eastAsia="仿宋_GB2312"/>
          <w:sz w:val="28"/>
          <w:szCs w:val="28"/>
        </w:rPr>
      </w:pPr>
      <w:r>
        <w:rPr>
          <w:rFonts w:ascii="仿宋_GB2312" w:eastAsia="仿宋_GB2312"/>
          <w:noProof/>
          <w:sz w:val="28"/>
          <w:szCs w:val="28"/>
        </w:rPr>
        <w:lastRenderedPageBreak/>
        <w:drawing>
          <wp:inline distT="0" distB="0" distL="0" distR="0">
            <wp:extent cx="4570095" cy="254127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570095" cy="2541270"/>
                    </a:xfrm>
                    <a:prstGeom prst="rect">
                      <a:avLst/>
                    </a:prstGeom>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3 </w:t>
      </w:r>
      <w:r>
        <w:rPr>
          <w:rFonts w:ascii="仿宋_GB2312" w:eastAsia="仿宋_GB2312" w:hint="eastAsia"/>
          <w:sz w:val="24"/>
          <w:szCs w:val="24"/>
        </w:rPr>
        <w:t>网络</w:t>
      </w:r>
      <w:r>
        <w:rPr>
          <w:rFonts w:ascii="仿宋_GB2312" w:eastAsia="仿宋_GB2312"/>
          <w:sz w:val="24"/>
          <w:szCs w:val="24"/>
        </w:rPr>
        <w:t>拓扑</w:t>
      </w:r>
      <w:r>
        <w:rPr>
          <w:rFonts w:ascii="仿宋_GB2312" w:eastAsia="仿宋_GB2312" w:hint="eastAsia"/>
          <w:sz w:val="24"/>
          <w:szCs w:val="24"/>
        </w:rPr>
        <w:t>图</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（二）站点副控制台</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站点副控制台主要模拟地面设备和车站的场景</w:t>
      </w:r>
      <w:r>
        <w:rPr>
          <w:rFonts w:ascii="仿宋_GB2312" w:eastAsia="仿宋_GB2312"/>
          <w:sz w:val="28"/>
          <w:szCs w:val="28"/>
        </w:rPr>
        <w:t>,主要硬件设备有：轨道电路、轨道继电器、</w:t>
      </w:r>
      <w:r>
        <w:rPr>
          <w:rFonts w:ascii="仿宋_GB2312" w:eastAsia="仿宋_GB2312" w:hint="eastAsia"/>
          <w:sz w:val="28"/>
          <w:szCs w:val="28"/>
        </w:rPr>
        <w:t>列车、信号机、应答器、列控中心、点阵屏。主要通讯技术有：短距离</w:t>
      </w:r>
      <w:r>
        <w:rPr>
          <w:rFonts w:ascii="仿宋_GB2312" w:eastAsia="仿宋_GB2312"/>
          <w:sz w:val="28"/>
          <w:szCs w:val="28"/>
        </w:rPr>
        <w:t>无线</w:t>
      </w:r>
      <w:r>
        <w:rPr>
          <w:rFonts w:ascii="仿宋_GB2312" w:eastAsia="仿宋_GB2312" w:hint="eastAsia"/>
          <w:sz w:val="28"/>
          <w:szCs w:val="28"/>
        </w:rPr>
        <w:t>、串口、以太网（</w:t>
      </w:r>
      <w:r>
        <w:rPr>
          <w:rFonts w:ascii="仿宋_GB2312" w:eastAsia="仿宋_GB2312"/>
          <w:sz w:val="28"/>
          <w:szCs w:val="28"/>
        </w:rPr>
        <w:t>WIFI）。</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列控</w:t>
      </w:r>
      <w:r>
        <w:rPr>
          <w:rFonts w:ascii="仿宋_GB2312" w:eastAsia="仿宋_GB2312"/>
          <w:sz w:val="28"/>
          <w:szCs w:val="28"/>
        </w:rPr>
        <w:t>中心</w:t>
      </w:r>
      <w:r>
        <w:rPr>
          <w:rFonts w:ascii="仿宋_GB2312" w:eastAsia="仿宋_GB2312" w:hint="eastAsia"/>
          <w:sz w:val="28"/>
          <w:szCs w:val="28"/>
        </w:rPr>
        <w:t>接收控制中心发来的调度信息，转发给轨道电路和列车</w:t>
      </w:r>
      <w:r>
        <w:rPr>
          <w:rFonts w:ascii="仿宋_GB2312" w:eastAsia="仿宋_GB2312"/>
          <w:sz w:val="28"/>
          <w:szCs w:val="28"/>
        </w:rPr>
        <w:t>;控制不同模式下信号灯的变化；并把列车行驶状态发布到点阵屏上。发送轨道电路信号灯状态</w:t>
      </w:r>
      <w:r>
        <w:rPr>
          <w:rFonts w:ascii="仿宋_GB2312" w:eastAsia="仿宋_GB2312" w:hint="eastAsia"/>
          <w:sz w:val="28"/>
          <w:szCs w:val="28"/>
        </w:rPr>
        <w:t>及列车上的各种数据给控制中心，控制中心及时显示并根据反馈来的数据对轨道电路进行调整。</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rPr>
          <w:rFonts w:ascii="仿宋_GB2312" w:eastAsia="仿宋_GB2312"/>
          <w:sz w:val="28"/>
          <w:szCs w:val="28"/>
        </w:rPr>
      </w:pPr>
      <w:r>
        <w:rPr>
          <w:rFonts w:ascii="微软雅黑" w:eastAsia="微软雅黑" w:hAnsi="微软雅黑"/>
          <w:noProof/>
          <w:sz w:val="24"/>
          <w:szCs w:val="24"/>
        </w:rPr>
        <w:drawing>
          <wp:inline distT="0" distB="0" distL="0" distR="0">
            <wp:extent cx="4589780" cy="2651760"/>
            <wp:effectExtent l="0" t="0" r="1270" b="152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clrChange>
                        <a:clrFrom>
                          <a:srgbClr val="FFFFFF">
                            <a:alpha val="100000"/>
                          </a:srgbClr>
                        </a:clrFrom>
                        <a:clrTo>
                          <a:srgbClr val="FFFFFF">
                            <a:alpha val="100000"/>
                            <a:alpha val="0"/>
                          </a:srgbClr>
                        </a:clrTo>
                      </a:clrChange>
                    </a:blip>
                    <a:stretch>
                      <a:fillRect/>
                    </a:stretch>
                  </pic:blipFill>
                  <pic:spPr>
                    <a:xfrm>
                      <a:off x="0" y="0"/>
                      <a:ext cx="4589780" cy="2651760"/>
                    </a:xfrm>
                    <a:prstGeom prst="rect">
                      <a:avLst/>
                    </a:prstGeom>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4 </w:t>
      </w:r>
      <w:r>
        <w:rPr>
          <w:rFonts w:ascii="仿宋_GB2312" w:eastAsia="仿宋_GB2312" w:hint="eastAsia"/>
          <w:sz w:val="24"/>
          <w:szCs w:val="24"/>
        </w:rPr>
        <w:t>轨道电路拓扑图</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（三）软件功能体系</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jc w:val="center"/>
        <w:rPr>
          <w:rFonts w:ascii="仿宋_GB2312" w:eastAsia="仿宋_GB2312"/>
          <w:b/>
          <w:sz w:val="24"/>
          <w:szCs w:val="24"/>
        </w:rPr>
      </w:pPr>
      <w:r>
        <w:rPr>
          <w:rFonts w:ascii="仿宋_GB2312" w:eastAsia="仿宋_GB2312" w:hint="eastAsia"/>
          <w:b/>
          <w:sz w:val="24"/>
          <w:szCs w:val="24"/>
        </w:rPr>
        <w:t>表</w:t>
      </w:r>
      <w:r>
        <w:rPr>
          <w:rFonts w:ascii="仿宋_GB2312" w:eastAsia="仿宋_GB2312"/>
          <w:b/>
          <w:sz w:val="24"/>
          <w:szCs w:val="24"/>
        </w:rPr>
        <w:t xml:space="preserve">4  </w:t>
      </w:r>
      <w:r>
        <w:rPr>
          <w:rFonts w:ascii="仿宋_GB2312" w:eastAsia="仿宋_GB2312" w:hint="eastAsia"/>
          <w:b/>
          <w:sz w:val="24"/>
          <w:szCs w:val="24"/>
        </w:rPr>
        <w:t>软件功能图</w:t>
      </w:r>
    </w:p>
    <w:tbl>
      <w:tblPr>
        <w:tblStyle w:val="ac"/>
        <w:tblW w:w="3362" w:type="dxa"/>
        <w:tblInd w:w="2420" w:type="dxa"/>
        <w:tblLayout w:type="fixed"/>
        <w:tblLook w:val="04A0" w:firstRow="1" w:lastRow="0" w:firstColumn="1" w:lastColumn="0" w:noHBand="0" w:noVBand="1"/>
      </w:tblPr>
      <w:tblGrid>
        <w:gridCol w:w="1655"/>
        <w:gridCol w:w="1707"/>
      </w:tblGrid>
      <w:tr w:rsidR="001250A7">
        <w:tc>
          <w:tcPr>
            <w:tcW w:w="3362" w:type="dxa"/>
            <w:gridSpan w:val="2"/>
          </w:tcPr>
          <w:p w:rsidR="001250A7" w:rsidRDefault="007250DB">
            <w:pPr>
              <w:spacing w:line="560" w:lineRule="exact"/>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铁路运输管理层</w:t>
            </w:r>
          </w:p>
        </w:tc>
      </w:tr>
      <w:tr w:rsidR="001250A7">
        <w:tc>
          <w:tcPr>
            <w:tcW w:w="3362" w:type="dxa"/>
            <w:gridSpan w:val="2"/>
          </w:tcPr>
          <w:p w:rsidR="001250A7" w:rsidRDefault="007250DB">
            <w:pPr>
              <w:spacing w:line="560" w:lineRule="exact"/>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网络传输层</w:t>
            </w:r>
          </w:p>
        </w:tc>
      </w:tr>
      <w:tr w:rsidR="001250A7">
        <w:tc>
          <w:tcPr>
            <w:tcW w:w="1655" w:type="dxa"/>
          </w:tcPr>
          <w:p w:rsidR="001250A7" w:rsidRDefault="007250DB">
            <w:pPr>
              <w:spacing w:line="560" w:lineRule="exact"/>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地面设备层</w:t>
            </w:r>
          </w:p>
        </w:tc>
        <w:tc>
          <w:tcPr>
            <w:tcW w:w="1707" w:type="dxa"/>
          </w:tcPr>
          <w:p w:rsidR="001250A7" w:rsidRDefault="007250DB">
            <w:pPr>
              <w:spacing w:line="560" w:lineRule="exact"/>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车载设备层</w:t>
            </w:r>
          </w:p>
        </w:tc>
      </w:tr>
    </w:tbl>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1.铁路运输管理层</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铁路运输管理系统是行车控制中心，以</w:t>
      </w:r>
      <w:r>
        <w:rPr>
          <w:rFonts w:ascii="仿宋_GB2312" w:eastAsia="仿宋_GB2312"/>
          <w:sz w:val="28"/>
          <w:szCs w:val="28"/>
        </w:rPr>
        <w:t>CTCS为行车安全保障基础，通过通信网络实现对列车运行的控制和管理。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控制中心软件功能分为</w:t>
      </w:r>
      <w:r>
        <w:rPr>
          <w:rFonts w:ascii="仿宋_GB2312" w:eastAsia="仿宋_GB2312"/>
          <w:sz w:val="28"/>
          <w:szCs w:val="28"/>
        </w:rPr>
        <w:t>2部分：（1）区间行驶模式（2）进出站模式</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1）区间行驶模式</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区间运行模式软件界面图如下图</w:t>
      </w:r>
      <w:r>
        <w:rPr>
          <w:rFonts w:ascii="仿宋_GB2312" w:eastAsia="仿宋_GB2312"/>
          <w:sz w:val="28"/>
          <w:szCs w:val="28"/>
        </w:rPr>
        <w:t>5所示，当列车由区段1开始，从左向右行驶到区段8时，此时列车运行模式为区间行驶模式。允许车速信息为200km/h，区间行驶模式，控制中心界面上会实时显示列车当前所在区段的位置、允许车速、信号机状态。轨道电路所有区段初始化信号机为绿灯，当列车经过时，再根据列车位置列控中心智能分配信号机状态。</w:t>
      </w:r>
    </w:p>
    <w:p w:rsidR="001250A7" w:rsidRDefault="007250DB">
      <w:pPr>
        <w:rPr>
          <w:rFonts w:ascii="仿宋_GB2312" w:eastAsia="仿宋_GB2312"/>
          <w:sz w:val="28"/>
          <w:szCs w:val="28"/>
        </w:rPr>
      </w:pPr>
      <w:r>
        <w:rPr>
          <w:rFonts w:ascii="仿宋_GB2312" w:eastAsia="仿宋_GB2312"/>
          <w:noProof/>
          <w:sz w:val="28"/>
          <w:szCs w:val="28"/>
        </w:rPr>
        <w:lastRenderedPageBreak/>
        <w:drawing>
          <wp:inline distT="0" distB="0" distL="0" distR="0">
            <wp:extent cx="5274310" cy="27724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2772410"/>
                    </a:xfrm>
                    <a:prstGeom prst="rect">
                      <a:avLst/>
                    </a:prstGeom>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5 区间运行模式软件界面</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2）进出站模式</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进站模式软件图如下图</w:t>
      </w:r>
      <w:r>
        <w:rPr>
          <w:rFonts w:ascii="仿宋_GB2312" w:eastAsia="仿宋_GB2312"/>
          <w:sz w:val="28"/>
          <w:szCs w:val="28"/>
        </w:rPr>
        <w:t>6所示，当列车由区段8开始，从右向左行驶到区段1时，此时列车运行模式为进出站模式。区段4为站台。点击控制中心界面上的进出站手动控制按钮时，出现进出站手动控制界面。</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进出站模式</w:t>
      </w:r>
      <w:r>
        <w:rPr>
          <w:rFonts w:ascii="仿宋_GB2312" w:eastAsia="仿宋_GB2312"/>
          <w:sz w:val="28"/>
          <w:szCs w:val="28"/>
        </w:rPr>
        <w:t>,当列车运行到对应轨道时，车速以及信号机状态会有相应变化。</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当车运行到区段</w:t>
      </w:r>
      <w:r>
        <w:rPr>
          <w:rFonts w:ascii="仿宋_GB2312" w:eastAsia="仿宋_GB2312"/>
          <w:sz w:val="28"/>
          <w:szCs w:val="28"/>
        </w:rPr>
        <w:t>6时，点击进出站手动控制区域的进站按钮时，区段5信号机状态变为绿色，此时车允许进站，列车向前运行，进入站台，此时点击出站手动控制区的出站按钮时，区段3信号机变为绿色，允许出站。</w:t>
      </w:r>
    </w:p>
    <w:p w:rsidR="001250A7" w:rsidRDefault="007250DB">
      <w:pPr>
        <w:ind w:firstLine="420"/>
        <w:rPr>
          <w:rFonts w:ascii="仿宋_GB2312" w:eastAsia="仿宋_GB2312"/>
          <w:sz w:val="28"/>
          <w:szCs w:val="28"/>
        </w:rPr>
      </w:pPr>
      <w:r>
        <w:rPr>
          <w:rFonts w:ascii="仿宋_GB2312" w:eastAsia="仿宋_GB2312"/>
          <w:noProof/>
          <w:sz w:val="28"/>
          <w:szCs w:val="28"/>
        </w:rPr>
        <w:lastRenderedPageBreak/>
        <w:drawing>
          <wp:inline distT="0" distB="0" distL="0" distR="0">
            <wp:extent cx="5274310" cy="2787015"/>
            <wp:effectExtent l="0" t="0" r="254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2787015"/>
                    </a:xfrm>
                    <a:prstGeom prst="rect">
                      <a:avLst/>
                    </a:prstGeom>
                  </pic:spPr>
                </pic:pic>
              </a:graphicData>
            </a:graphic>
          </wp:inline>
        </w:drawing>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6 进出站模式软件界面</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2.网络传输层</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网络分布在系统的各个层面，通过有线和无线通信方式实现数据传输。</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3.地面设备层</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地面设备层主要包括列控中心、轨道电路和应答器设备、无线通信模块等。列控中心是地面设备的核心，根据行车命令、列车进路、列车运行状况和设备状态，通过安全逻辑运算，产生控车命令，实现对运行列车的控制。</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地面设备层软件功能如下，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1）车站列控中心</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主要功能：</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根据其管辖范围内各列车位置、进路以及线路限速状况等信息，确定各列车行车许可，并通过轨道电路</w:t>
      </w:r>
      <w:r>
        <w:rPr>
          <w:rFonts w:ascii="仿宋_GB2312" w:eastAsia="仿宋_GB2312"/>
          <w:sz w:val="28"/>
          <w:szCs w:val="28"/>
        </w:rPr>
        <w:t>+应答器实时传送给相关列车。</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2）轨道电路</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主要功能：</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轨道电路是高铁信号系统中重要的组成部分，平台要包含轨道电路中，能够模拟信号等控制。轨道电路由滑轨、主控电路板、电子标签及位置检测传感器组成。作用：（</w:t>
      </w:r>
      <w:r>
        <w:rPr>
          <w:rFonts w:ascii="仿宋_GB2312" w:eastAsia="仿宋_GB2312"/>
          <w:sz w:val="28"/>
          <w:szCs w:val="28"/>
        </w:rPr>
        <w:t>1）检测列车节点位置，并通过485总线上传给列控中心。（2）根据列控中心发来的码序智能控制每个区间红绿灯的状态。（3）每个区间都包含一个应答器（RFID射频标签），用于存储当前区间路况、坡度等基本信息。</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3）轨道继电器</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主要功能：</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当轨道电路的占用检测中判断轨道被占用（如有车在轨道时），轨道电路驱动轨道继电器吸起。列控中心通过采集轨道继电器状态获得列车位置信息。</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4）列车节点</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列车节点由</w:t>
      </w:r>
      <w:r>
        <w:rPr>
          <w:rFonts w:ascii="仿宋_GB2312" w:eastAsia="仿宋_GB2312"/>
          <w:sz w:val="28"/>
          <w:szCs w:val="28"/>
        </w:rPr>
        <w:t>RFID读写器、2.2寸彩屏、GPRS模块组成。作用：读取轨道电路上应答器（RFID射频标签）信息，将当前区间道路信息发送给列控中心</w:t>
      </w:r>
      <w:r>
        <w:rPr>
          <w:rFonts w:ascii="仿宋_GB2312" w:eastAsia="仿宋_GB2312" w:hint="eastAsia"/>
          <w:sz w:val="28"/>
          <w:szCs w:val="28"/>
        </w:rPr>
        <w:t>、</w:t>
      </w:r>
      <w:r>
        <w:rPr>
          <w:rFonts w:ascii="仿宋_GB2312" w:eastAsia="仿宋_GB2312"/>
          <w:sz w:val="28"/>
          <w:szCs w:val="28"/>
        </w:rPr>
        <w:t>2.2寸彩屏显示当前列车所在区段位置及当前允许速度等信息</w:t>
      </w:r>
      <w:r>
        <w:rPr>
          <w:rFonts w:ascii="仿宋_GB2312" w:eastAsia="仿宋_GB2312" w:hint="eastAsia"/>
          <w:sz w:val="28"/>
          <w:szCs w:val="28"/>
        </w:rPr>
        <w:t>、</w:t>
      </w:r>
      <w:r>
        <w:rPr>
          <w:rFonts w:ascii="仿宋_GB2312" w:eastAsia="仿宋_GB2312"/>
          <w:sz w:val="28"/>
          <w:szCs w:val="28"/>
        </w:rPr>
        <w:t>GPRS用于和控制中心（PC电脑）进行通信，以接收控制中心发来的调度信息。</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4.车载设备层</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车载设备层是对列车进行操纵和控制的主体，具有多种控制模式，并能够适应轨道电路和无线传输方式。车载设备层主要包括点式信息接收模块、无线通信模块、人机界面等。</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车载设备软件功能如下，</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高铁主控制台主要是列车内部场景的具体化。主要包括有温湿度控制系统、报警系统、灯光控制系统、左右门控制系统等。</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lastRenderedPageBreak/>
        <w:t>十一、成绩评定</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（一）评分标准制定原则</w:t>
      </w:r>
    </w:p>
    <w:p w:rsidR="001250A7" w:rsidRDefault="007250DB">
      <w:pPr>
        <w:snapToGrid w:val="0"/>
        <w:spacing w:line="560" w:lineRule="exact"/>
        <w:ind w:firstLineChars="200" w:firstLine="560"/>
        <w:jc w:val="left"/>
        <w:rPr>
          <w:rFonts w:ascii="仿宋_GB2312" w:eastAsia="仿宋_GB2312"/>
          <w:sz w:val="28"/>
          <w:szCs w:val="28"/>
        </w:rPr>
      </w:pPr>
      <w:r>
        <w:rPr>
          <w:rFonts w:ascii="仿宋_GB2312" w:eastAsia="仿宋_GB2312" w:hint="eastAsia"/>
          <w:sz w:val="28"/>
          <w:szCs w:val="28"/>
        </w:rPr>
        <w:t>竞赛成绩评定本着公平公正公开的原则，评分标准注重对参赛选手价值观与态度、工业通信与控制技术应用能力、团队协作与沟通及组织与管理能力的考察。以技能考核为主，兼顾团队协作精神和职业道德素养综合评定。</w:t>
      </w:r>
    </w:p>
    <w:p w:rsidR="001250A7" w:rsidRDefault="007250DB">
      <w:pPr>
        <w:snapToGrid w:val="0"/>
        <w:spacing w:line="560" w:lineRule="exact"/>
        <w:ind w:firstLineChars="200" w:firstLine="560"/>
        <w:jc w:val="left"/>
        <w:rPr>
          <w:rFonts w:ascii="仿宋_GB2312" w:eastAsia="仿宋_GB2312"/>
          <w:sz w:val="28"/>
          <w:szCs w:val="28"/>
        </w:rPr>
      </w:pPr>
      <w:r>
        <w:rPr>
          <w:rFonts w:ascii="仿宋_GB2312" w:eastAsia="仿宋_GB2312" w:hint="eastAsia"/>
          <w:sz w:val="28"/>
          <w:szCs w:val="28"/>
        </w:rPr>
        <w:t>评分裁判负责对参赛队伍（选手）的技能展示、操作规范和竞赛作品等按赛项评分标准进行评定。赛项评分标准力争客观，各评分得分点可量化，评分过程全程可追溯。</w:t>
      </w:r>
    </w:p>
    <w:p w:rsidR="001250A7" w:rsidRDefault="007250DB">
      <w:pPr>
        <w:spacing w:line="560" w:lineRule="exact"/>
        <w:ind w:firstLineChars="200" w:firstLine="560"/>
        <w:jc w:val="left"/>
        <w:rPr>
          <w:rFonts w:ascii="仿宋_GB2312" w:eastAsia="仿宋_GB2312"/>
          <w:sz w:val="28"/>
          <w:szCs w:val="28"/>
        </w:rPr>
      </w:pPr>
      <w:r>
        <w:rPr>
          <w:rFonts w:ascii="仿宋_GB2312" w:eastAsia="仿宋_GB2312" w:hint="eastAsia"/>
          <w:sz w:val="28"/>
          <w:szCs w:val="28"/>
        </w:rPr>
        <w:t>本竞赛采用满分100分，竞赛考核比例和标准见下表6评分细则。</w:t>
      </w:r>
    </w:p>
    <w:p w:rsidR="001250A7" w:rsidRDefault="007250DB">
      <w:pPr>
        <w:spacing w:line="560" w:lineRule="exact"/>
        <w:jc w:val="center"/>
        <w:rPr>
          <w:rFonts w:ascii="仿宋_GB2312" w:eastAsia="仿宋_GB2312"/>
          <w:b/>
          <w:sz w:val="24"/>
          <w:szCs w:val="24"/>
        </w:rPr>
      </w:pPr>
      <w:r>
        <w:rPr>
          <w:rFonts w:ascii="仿宋_GB2312" w:eastAsia="仿宋_GB2312" w:hint="eastAsia"/>
          <w:b/>
          <w:sz w:val="24"/>
          <w:szCs w:val="24"/>
        </w:rPr>
        <w:t>表6  评分细则</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589"/>
        <w:gridCol w:w="4081"/>
        <w:gridCol w:w="1286"/>
      </w:tblGrid>
      <w:tr w:rsidR="001250A7">
        <w:trPr>
          <w:jc w:val="center"/>
        </w:trPr>
        <w:tc>
          <w:tcPr>
            <w:tcW w:w="1202"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一级指标</w:t>
            </w:r>
          </w:p>
        </w:tc>
        <w:tc>
          <w:tcPr>
            <w:tcW w:w="1589"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二级指标</w:t>
            </w:r>
          </w:p>
        </w:tc>
        <w:tc>
          <w:tcPr>
            <w:tcW w:w="4081"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考核内容</w:t>
            </w:r>
          </w:p>
        </w:tc>
        <w:tc>
          <w:tcPr>
            <w:tcW w:w="1286" w:type="dxa"/>
            <w:vAlign w:val="center"/>
          </w:tcPr>
          <w:p w:rsidR="001250A7" w:rsidRDefault="007250DB">
            <w:pPr>
              <w:widowControl/>
              <w:jc w:val="center"/>
              <w:rPr>
                <w:rFonts w:ascii="仿宋_GB2312" w:eastAsia="仿宋_GB2312" w:hAnsi="微软雅黑" w:cs="宋体"/>
                <w:bCs/>
                <w:kern w:val="0"/>
                <w:sz w:val="24"/>
                <w:szCs w:val="24"/>
              </w:rPr>
            </w:pPr>
            <w:r>
              <w:rPr>
                <w:rFonts w:ascii="仿宋_GB2312" w:eastAsia="仿宋_GB2312" w:hAnsi="微软雅黑" w:cs="宋体" w:hint="eastAsia"/>
                <w:bCs/>
                <w:kern w:val="0"/>
                <w:sz w:val="24"/>
                <w:szCs w:val="24"/>
              </w:rPr>
              <w:t>分数比例</w:t>
            </w:r>
          </w:p>
        </w:tc>
      </w:tr>
      <w:tr w:rsidR="001250A7">
        <w:trPr>
          <w:jc w:val="center"/>
        </w:trPr>
        <w:tc>
          <w:tcPr>
            <w:tcW w:w="1202" w:type="dxa"/>
            <w:vMerge w:val="restart"/>
            <w:vAlign w:val="center"/>
          </w:tcPr>
          <w:p w:rsidR="001250A7" w:rsidRDefault="007250DB">
            <w:pPr>
              <w:jc w:val="left"/>
              <w:rPr>
                <w:rFonts w:ascii="仿宋_GB2312" w:eastAsia="仿宋_GB2312" w:hAnsi="微软雅黑" w:cs="宋体"/>
                <w:kern w:val="0"/>
                <w:sz w:val="24"/>
                <w:szCs w:val="24"/>
              </w:rPr>
            </w:pPr>
            <w:bookmarkStart w:id="0" w:name="_Hlk395713533"/>
            <w:bookmarkStart w:id="1" w:name="OLE_LINK6" w:colFirst="3" w:colLast="3"/>
            <w:r>
              <w:rPr>
                <w:rFonts w:ascii="仿宋_GB2312" w:eastAsia="仿宋_GB2312" w:hAnsi="微软雅黑" w:cs="宋体" w:hint="eastAsia"/>
                <w:kern w:val="0"/>
                <w:sz w:val="24"/>
                <w:szCs w:val="24"/>
              </w:rPr>
              <w:t>职业素养</w:t>
            </w: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需求分析</w:t>
            </w:r>
          </w:p>
        </w:tc>
        <w:tc>
          <w:tcPr>
            <w:tcW w:w="4081"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简单描述清楚功能需求。</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hint="eastAsia"/>
                <w:kern w:val="0"/>
                <w:sz w:val="24"/>
                <w:szCs w:val="24"/>
              </w:rPr>
              <w:t>2%</w:t>
            </w:r>
          </w:p>
        </w:tc>
      </w:tr>
      <w:tr w:rsidR="001250A7">
        <w:trPr>
          <w:jc w:val="center"/>
        </w:trPr>
        <w:tc>
          <w:tcPr>
            <w:tcW w:w="1202" w:type="dxa"/>
            <w:vMerge/>
            <w:vAlign w:val="center"/>
          </w:tcPr>
          <w:p w:rsidR="001250A7" w:rsidRDefault="001250A7">
            <w:pPr>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操作设置记录</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描述清楚解决思路，实施流程。绘制系统框架图。</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5%</w:t>
            </w:r>
          </w:p>
        </w:tc>
      </w:tr>
      <w:tr w:rsidR="001250A7">
        <w:trPr>
          <w:jc w:val="center"/>
        </w:trPr>
        <w:tc>
          <w:tcPr>
            <w:tcW w:w="1202" w:type="dxa"/>
            <w:vMerge/>
            <w:vAlign w:val="center"/>
          </w:tcPr>
          <w:p w:rsidR="001250A7" w:rsidRDefault="001250A7">
            <w:pPr>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实施结果</w:t>
            </w:r>
          </w:p>
        </w:tc>
        <w:tc>
          <w:tcPr>
            <w:tcW w:w="4081"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记录实验结果，或进行任务总结，分析透彻。</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3%</w:t>
            </w:r>
          </w:p>
        </w:tc>
      </w:tr>
      <w:tr w:rsidR="001250A7">
        <w:trPr>
          <w:jc w:val="center"/>
        </w:trPr>
        <w:tc>
          <w:tcPr>
            <w:tcW w:w="1202" w:type="dxa"/>
            <w:vMerge/>
            <w:vAlign w:val="center"/>
          </w:tcPr>
          <w:p w:rsidR="001250A7" w:rsidRDefault="001250A7">
            <w:pPr>
              <w:widowControl/>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现场管理</w:t>
            </w:r>
            <w:r>
              <w:rPr>
                <w:rFonts w:ascii="仿宋_GB2312" w:eastAsia="仿宋_GB2312" w:hAnsi="微软雅黑" w:cs="宋体"/>
                <w:kern w:val="0"/>
                <w:sz w:val="24"/>
                <w:szCs w:val="24"/>
              </w:rPr>
              <w:br/>
            </w:r>
            <w:r>
              <w:rPr>
                <w:rFonts w:ascii="仿宋_GB2312" w:eastAsia="仿宋_GB2312" w:hAnsi="微软雅黑" w:cs="宋体" w:hint="eastAsia"/>
                <w:kern w:val="0"/>
                <w:sz w:val="24"/>
                <w:szCs w:val="24"/>
              </w:rPr>
              <w:t>及安全</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本项</w:t>
            </w:r>
            <w:r>
              <w:rPr>
                <w:rFonts w:ascii="仿宋_GB2312" w:eastAsia="仿宋_GB2312" w:hAnsi="微软雅黑" w:cs="宋体"/>
                <w:kern w:val="0"/>
                <w:sz w:val="24"/>
                <w:szCs w:val="24"/>
              </w:rPr>
              <w:t>只扣分不加分</w:t>
            </w:r>
            <w:r>
              <w:rPr>
                <w:rFonts w:ascii="仿宋_GB2312" w:eastAsia="仿宋_GB2312" w:hAnsi="微软雅黑" w:cs="宋体" w:hint="eastAsia"/>
                <w:kern w:val="0"/>
                <w:sz w:val="24"/>
                <w:szCs w:val="24"/>
              </w:rPr>
              <w:t>。严格遵守大赛规章制度。违反安全用电致使保险丝烧毁，每次扣</w:t>
            </w:r>
            <w:r>
              <w:rPr>
                <w:rFonts w:ascii="仿宋_GB2312" w:eastAsia="仿宋_GB2312" w:hAnsi="微软雅黑" w:cs="宋体"/>
                <w:kern w:val="0"/>
                <w:sz w:val="24"/>
                <w:szCs w:val="24"/>
              </w:rPr>
              <w:t>1分；考试结束时，未整理好设备及工具扣2分；未按照要求绑扎线缆，扣1分；烧毁设备扣2分，总计分数5分，扣完为止。</w:t>
            </w:r>
            <w:bookmarkStart w:id="2" w:name="_GoBack"/>
            <w:bookmarkEnd w:id="2"/>
          </w:p>
        </w:tc>
        <w:tc>
          <w:tcPr>
            <w:tcW w:w="1286" w:type="dxa"/>
            <w:vAlign w:val="center"/>
          </w:tcPr>
          <w:p w:rsidR="001250A7" w:rsidRDefault="001250A7" w:rsidP="00FF79D8">
            <w:pPr>
              <w:widowControl/>
              <w:rPr>
                <w:rFonts w:ascii="仿宋_GB2312" w:eastAsia="仿宋_GB2312" w:hAnsi="微软雅黑" w:cs="宋体"/>
                <w:kern w:val="0"/>
                <w:sz w:val="24"/>
                <w:szCs w:val="24"/>
              </w:rPr>
            </w:pPr>
          </w:p>
        </w:tc>
      </w:tr>
      <w:tr w:rsidR="001250A7">
        <w:trPr>
          <w:jc w:val="center"/>
        </w:trPr>
        <w:tc>
          <w:tcPr>
            <w:tcW w:w="1202"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系统安装部署</w:t>
            </w: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系统设备安装、内部配线</w:t>
            </w:r>
          </w:p>
        </w:tc>
        <w:tc>
          <w:tcPr>
            <w:tcW w:w="408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按照提供的接线图完成硬件连线，网络等参数配置及基本测试：电气线路连接正确，导线、线号等正确合理，连接正确、走线合理； 共计</w:t>
            </w:r>
            <w:r>
              <w:rPr>
                <w:rFonts w:ascii="仿宋_GB2312" w:eastAsia="仿宋_GB2312" w:hAnsi="微软雅黑" w:cs="宋体"/>
                <w:kern w:val="0"/>
                <w:sz w:val="24"/>
                <w:szCs w:val="24"/>
              </w:rPr>
              <w:t>14</w:t>
            </w:r>
            <w:r>
              <w:rPr>
                <w:rFonts w:ascii="仿宋_GB2312" w:eastAsia="仿宋_GB2312" w:hAnsi="微软雅黑" w:cs="宋体" w:hint="eastAsia"/>
                <w:kern w:val="0"/>
                <w:sz w:val="24"/>
                <w:szCs w:val="24"/>
              </w:rPr>
              <w:t>分。</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设备选型</w:t>
            </w:r>
            <w:r>
              <w:rPr>
                <w:rFonts w:ascii="仿宋_GB2312" w:eastAsia="仿宋_GB2312" w:hAnsi="微软雅黑" w:cs="宋体"/>
                <w:kern w:val="0"/>
                <w:sz w:val="24"/>
                <w:szCs w:val="24"/>
              </w:rPr>
              <w:t>与安装区正确</w:t>
            </w:r>
            <w:r>
              <w:rPr>
                <w:rFonts w:ascii="仿宋_GB2312" w:eastAsia="仿宋_GB2312" w:hAnsi="微软雅黑" w:cs="宋体" w:hint="eastAsia"/>
                <w:kern w:val="0"/>
                <w:sz w:val="24"/>
                <w:szCs w:val="24"/>
              </w:rPr>
              <w:t>（扣分制</w:t>
            </w:r>
            <w:r>
              <w:rPr>
                <w:rFonts w:ascii="仿宋_GB2312" w:eastAsia="仿宋_GB2312" w:hAnsi="微软雅黑" w:cs="宋体"/>
                <w:kern w:val="0"/>
                <w:sz w:val="24"/>
                <w:szCs w:val="24"/>
              </w:rPr>
              <w:t>，扣完为止</w:t>
            </w:r>
            <w:r>
              <w:rPr>
                <w:rFonts w:ascii="仿宋_GB2312" w:eastAsia="仿宋_GB2312" w:hAnsi="微软雅黑" w:cs="宋体" w:hint="eastAsia"/>
                <w:kern w:val="0"/>
                <w:sz w:val="24"/>
                <w:szCs w:val="24"/>
              </w:rPr>
              <w:t>）每</w:t>
            </w:r>
            <w:r>
              <w:rPr>
                <w:rFonts w:ascii="仿宋_GB2312" w:eastAsia="仿宋_GB2312" w:hAnsi="微软雅黑" w:cs="宋体"/>
                <w:kern w:val="0"/>
                <w:sz w:val="24"/>
                <w:szCs w:val="24"/>
              </w:rPr>
              <w:t>一个设备未安装，扣</w:t>
            </w:r>
            <w:r>
              <w:rPr>
                <w:rFonts w:ascii="仿宋_GB2312" w:eastAsia="仿宋_GB2312" w:hAnsi="微软雅黑" w:cs="宋体" w:hint="eastAsia"/>
                <w:kern w:val="0"/>
                <w:sz w:val="24"/>
                <w:szCs w:val="24"/>
              </w:rPr>
              <w:t>1分</w:t>
            </w:r>
            <w:r>
              <w:rPr>
                <w:rFonts w:ascii="仿宋_GB2312" w:eastAsia="仿宋_GB2312" w:hAnsi="微软雅黑" w:cs="宋体"/>
                <w:kern w:val="0"/>
                <w:sz w:val="24"/>
                <w:szCs w:val="24"/>
              </w:rPr>
              <w:t>；每一个设备安装区错误，扣1</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；每一个设备选型错误扣</w:t>
            </w:r>
            <w:r>
              <w:rPr>
                <w:rFonts w:ascii="仿宋_GB2312" w:eastAsia="仿宋_GB2312" w:hAnsi="微软雅黑" w:cs="宋体" w:hint="eastAsia"/>
                <w:kern w:val="0"/>
                <w:sz w:val="24"/>
                <w:szCs w:val="24"/>
              </w:rPr>
              <w:t>1分</w:t>
            </w:r>
            <w:r>
              <w:rPr>
                <w:rFonts w:ascii="仿宋_GB2312" w:eastAsia="仿宋_GB2312" w:hAnsi="微软雅黑" w:cs="宋体"/>
                <w:kern w:val="0"/>
                <w:sz w:val="24"/>
                <w:szCs w:val="24"/>
              </w:rPr>
              <w:t>；</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设备</w:t>
            </w:r>
            <w:r>
              <w:rPr>
                <w:rFonts w:ascii="仿宋_GB2312" w:eastAsia="仿宋_GB2312" w:hAnsi="微软雅黑" w:cs="宋体"/>
                <w:kern w:val="0"/>
                <w:sz w:val="24"/>
                <w:szCs w:val="24"/>
              </w:rPr>
              <w:t>安装牢固，检查设备安装是否牢固，每一个设备安装不牢固，扣</w:t>
            </w:r>
            <w:r>
              <w:rPr>
                <w:rFonts w:ascii="仿宋_GB2312" w:eastAsia="仿宋_GB2312" w:hAnsi="微软雅黑" w:cs="宋体" w:hint="eastAsia"/>
                <w:kern w:val="0"/>
                <w:sz w:val="24"/>
                <w:szCs w:val="24"/>
              </w:rPr>
              <w:t>1分</w:t>
            </w:r>
            <w:r>
              <w:rPr>
                <w:rFonts w:ascii="仿宋_GB2312" w:eastAsia="仿宋_GB2312" w:hAnsi="微软雅黑" w:cs="宋体"/>
                <w:kern w:val="0"/>
                <w:sz w:val="24"/>
                <w:szCs w:val="24"/>
              </w:rPr>
              <w:t>；</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设备</w:t>
            </w:r>
            <w:r>
              <w:rPr>
                <w:rFonts w:ascii="仿宋_GB2312" w:eastAsia="仿宋_GB2312" w:hAnsi="微软雅黑" w:cs="宋体"/>
                <w:kern w:val="0"/>
                <w:sz w:val="24"/>
                <w:szCs w:val="24"/>
              </w:rPr>
              <w:t>安装螺母加垫片，有超过</w:t>
            </w:r>
            <w:r>
              <w:rPr>
                <w:rFonts w:ascii="仿宋_GB2312" w:eastAsia="仿宋_GB2312" w:hAnsi="微软雅黑" w:cs="宋体" w:hint="eastAsia"/>
                <w:kern w:val="0"/>
                <w:sz w:val="24"/>
                <w:szCs w:val="24"/>
              </w:rPr>
              <w:t>5个</w:t>
            </w:r>
            <w:r>
              <w:rPr>
                <w:rFonts w:ascii="仿宋_GB2312" w:eastAsia="仿宋_GB2312" w:hAnsi="微软雅黑" w:cs="宋体"/>
                <w:kern w:val="0"/>
                <w:sz w:val="24"/>
                <w:szCs w:val="24"/>
              </w:rPr>
              <w:t>螺母没加垫片，扣</w:t>
            </w:r>
            <w:r>
              <w:rPr>
                <w:rFonts w:ascii="仿宋_GB2312" w:eastAsia="仿宋_GB2312" w:hAnsi="微软雅黑" w:cs="宋体" w:hint="eastAsia"/>
                <w:kern w:val="0"/>
                <w:sz w:val="24"/>
                <w:szCs w:val="24"/>
              </w:rPr>
              <w:t>1分</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lastRenderedPageBreak/>
              <w:t>设备</w:t>
            </w:r>
            <w:r>
              <w:rPr>
                <w:rFonts w:ascii="仿宋_GB2312" w:eastAsia="仿宋_GB2312" w:hAnsi="微软雅黑" w:cs="宋体"/>
                <w:kern w:val="0"/>
                <w:sz w:val="24"/>
                <w:szCs w:val="24"/>
              </w:rPr>
              <w:t>接线，每一</w:t>
            </w:r>
            <w:r>
              <w:rPr>
                <w:rFonts w:ascii="仿宋_GB2312" w:eastAsia="仿宋_GB2312" w:hAnsi="微软雅黑" w:cs="宋体" w:hint="eastAsia"/>
                <w:kern w:val="0"/>
                <w:sz w:val="24"/>
                <w:szCs w:val="24"/>
              </w:rPr>
              <w:t>接线</w:t>
            </w:r>
            <w:r>
              <w:rPr>
                <w:rFonts w:ascii="仿宋_GB2312" w:eastAsia="仿宋_GB2312" w:hAnsi="微软雅黑" w:cs="宋体"/>
                <w:kern w:val="0"/>
                <w:sz w:val="24"/>
                <w:szCs w:val="24"/>
              </w:rPr>
              <w:t>出现接线不牢固</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铜线</w:t>
            </w:r>
            <w:r>
              <w:rPr>
                <w:rFonts w:ascii="仿宋_GB2312" w:eastAsia="仿宋_GB2312" w:hAnsi="微软雅黑" w:cs="宋体" w:hint="eastAsia"/>
                <w:kern w:val="0"/>
                <w:sz w:val="24"/>
                <w:szCs w:val="24"/>
              </w:rPr>
              <w:t>裸露</w:t>
            </w:r>
            <w:r>
              <w:rPr>
                <w:rFonts w:ascii="仿宋_GB2312" w:eastAsia="仿宋_GB2312" w:hAnsi="微软雅黑" w:cs="宋体"/>
                <w:kern w:val="0"/>
                <w:sz w:val="24"/>
                <w:szCs w:val="24"/>
              </w:rPr>
              <w:t>较多，扣</w:t>
            </w:r>
            <w:r>
              <w:rPr>
                <w:rFonts w:ascii="仿宋_GB2312" w:eastAsia="仿宋_GB2312" w:hAnsi="微软雅黑" w:cs="宋体" w:hint="eastAsia"/>
                <w:kern w:val="0"/>
                <w:sz w:val="24"/>
                <w:szCs w:val="24"/>
              </w:rPr>
              <w:t>0.5分</w:t>
            </w:r>
            <w:r>
              <w:rPr>
                <w:rFonts w:ascii="仿宋_GB2312" w:eastAsia="仿宋_GB2312" w:hAnsi="微软雅黑" w:cs="宋体"/>
                <w:kern w:val="0"/>
                <w:sz w:val="24"/>
                <w:szCs w:val="24"/>
              </w:rPr>
              <w:t>。</w:t>
            </w:r>
          </w:p>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安装</w:t>
            </w:r>
            <w:r>
              <w:rPr>
                <w:rFonts w:ascii="仿宋_GB2312" w:eastAsia="仿宋_GB2312" w:hAnsi="微软雅黑" w:cs="宋体"/>
                <w:kern w:val="0"/>
                <w:sz w:val="24"/>
                <w:szCs w:val="24"/>
              </w:rPr>
              <w:t>线槽盖，每</w:t>
            </w:r>
            <w:r>
              <w:rPr>
                <w:rFonts w:ascii="仿宋_GB2312" w:eastAsia="仿宋_GB2312" w:hAnsi="微软雅黑" w:cs="宋体" w:hint="eastAsia"/>
                <w:kern w:val="0"/>
                <w:sz w:val="24"/>
                <w:szCs w:val="24"/>
              </w:rPr>
              <w:t>1条</w:t>
            </w:r>
            <w:r>
              <w:rPr>
                <w:rFonts w:ascii="仿宋_GB2312" w:eastAsia="仿宋_GB2312" w:hAnsi="微软雅黑" w:cs="宋体"/>
                <w:kern w:val="0"/>
                <w:sz w:val="24"/>
                <w:szCs w:val="24"/>
              </w:rPr>
              <w:t>线槽</w:t>
            </w:r>
            <w:r>
              <w:rPr>
                <w:rFonts w:ascii="仿宋_GB2312" w:eastAsia="仿宋_GB2312" w:hAnsi="微软雅黑" w:cs="宋体" w:hint="eastAsia"/>
                <w:kern w:val="0"/>
                <w:sz w:val="24"/>
                <w:szCs w:val="24"/>
              </w:rPr>
              <w:t>没</w:t>
            </w:r>
            <w:r>
              <w:rPr>
                <w:rFonts w:ascii="仿宋_GB2312" w:eastAsia="仿宋_GB2312" w:hAnsi="微软雅黑" w:cs="宋体"/>
                <w:kern w:val="0"/>
                <w:sz w:val="24"/>
                <w:szCs w:val="24"/>
              </w:rPr>
              <w:t>安装线槽盖</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1分</w:t>
            </w:r>
            <w:r>
              <w:rPr>
                <w:rFonts w:ascii="仿宋_GB2312" w:eastAsia="仿宋_GB2312" w:hAnsi="微软雅黑" w:cs="宋体"/>
                <w:kern w:val="0"/>
                <w:sz w:val="24"/>
                <w:szCs w:val="24"/>
              </w:rPr>
              <w:t>。</w:t>
            </w:r>
            <w:r w:rsidR="00FF79D8" w:rsidRPr="00FF79D8">
              <w:rPr>
                <w:rFonts w:ascii="仿宋_GB2312" w:eastAsia="仿宋_GB2312" w:hAnsi="微软雅黑" w:cs="宋体" w:hint="eastAsia"/>
                <w:kern w:val="0"/>
                <w:sz w:val="24"/>
                <w:szCs w:val="24"/>
              </w:rPr>
              <w:t>无</w:t>
            </w:r>
            <w:r w:rsidR="00FF79D8" w:rsidRPr="00FF79D8">
              <w:rPr>
                <w:rFonts w:ascii="仿宋_GB2312" w:eastAsia="仿宋_GB2312" w:hAnsi="微软雅黑" w:cs="宋体"/>
                <w:kern w:val="0"/>
                <w:sz w:val="24"/>
                <w:szCs w:val="24"/>
              </w:rPr>
              <w:t>线号管</w:t>
            </w:r>
            <w:r w:rsidR="00FF79D8" w:rsidRPr="00FF79D8">
              <w:rPr>
                <w:rFonts w:ascii="仿宋_GB2312" w:eastAsia="仿宋_GB2312" w:hAnsi="微软雅黑" w:cs="宋体" w:hint="eastAsia"/>
                <w:kern w:val="0"/>
                <w:sz w:val="24"/>
                <w:szCs w:val="24"/>
              </w:rPr>
              <w:t>或</w:t>
            </w:r>
            <w:r w:rsidR="00FF79D8" w:rsidRPr="00FF79D8">
              <w:rPr>
                <w:rFonts w:ascii="仿宋_GB2312" w:eastAsia="仿宋_GB2312" w:hAnsi="微软雅黑" w:cs="宋体"/>
                <w:kern w:val="0"/>
                <w:sz w:val="24"/>
                <w:szCs w:val="24"/>
              </w:rPr>
              <w:t>用错线号管，每处扣除</w:t>
            </w:r>
            <w:r w:rsidR="00FF79D8" w:rsidRPr="00FF79D8">
              <w:rPr>
                <w:rFonts w:ascii="仿宋_GB2312" w:eastAsia="仿宋_GB2312" w:hAnsi="微软雅黑" w:cs="宋体" w:hint="eastAsia"/>
                <w:kern w:val="0"/>
                <w:sz w:val="24"/>
                <w:szCs w:val="24"/>
              </w:rPr>
              <w:t>0.5</w:t>
            </w:r>
            <w:r w:rsidR="00FF79D8">
              <w:rPr>
                <w:rFonts w:ascii="仿宋_GB2312" w:eastAsia="仿宋_GB2312" w:hAnsi="微软雅黑" w:cs="宋体" w:hint="eastAsia"/>
                <w:kern w:val="0"/>
                <w:sz w:val="24"/>
                <w:szCs w:val="24"/>
              </w:rPr>
              <w:t>分。</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hint="eastAsia"/>
                <w:kern w:val="0"/>
                <w:sz w:val="24"/>
                <w:szCs w:val="24"/>
              </w:rPr>
              <w:lastRenderedPageBreak/>
              <w:t>1</w:t>
            </w:r>
            <w:r>
              <w:rPr>
                <w:rFonts w:ascii="仿宋_GB2312" w:eastAsia="仿宋_GB2312" w:hAnsi="微软雅黑" w:cs="宋体"/>
                <w:kern w:val="0"/>
                <w:sz w:val="24"/>
                <w:szCs w:val="24"/>
              </w:rPr>
              <w:t>4</w:t>
            </w:r>
            <w:r>
              <w:rPr>
                <w:rFonts w:ascii="仿宋_GB2312" w:eastAsia="仿宋_GB2312" w:hAnsi="微软雅黑" w:cs="宋体" w:hint="eastAsia"/>
                <w:kern w:val="0"/>
                <w:sz w:val="24"/>
                <w:szCs w:val="24"/>
              </w:rPr>
              <w:t>%</w:t>
            </w:r>
          </w:p>
        </w:tc>
      </w:tr>
      <w:tr w:rsidR="001250A7">
        <w:trPr>
          <w:jc w:val="center"/>
        </w:trPr>
        <w:tc>
          <w:tcPr>
            <w:tcW w:w="1202" w:type="dxa"/>
            <w:vMerge/>
            <w:vAlign w:val="center"/>
          </w:tcPr>
          <w:p w:rsidR="001250A7" w:rsidRDefault="001250A7">
            <w:pPr>
              <w:widowControl/>
              <w:jc w:val="left"/>
              <w:rPr>
                <w:rFonts w:ascii="仿宋_GB2312" w:eastAsia="仿宋_GB2312" w:hAnsi="微软雅黑" w:cs="宋体"/>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程序下载，调试</w:t>
            </w:r>
          </w:p>
        </w:tc>
        <w:tc>
          <w:tcPr>
            <w:tcW w:w="4081" w:type="dxa"/>
            <w:vAlign w:val="center"/>
          </w:tcPr>
          <w:p w:rsidR="001250A7" w:rsidRDefault="007250DB">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上电前安全检查，上电后初步检测元件工作是否正常，检查局部电路功能；</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运行程序。测试、记录数据。</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6%</w:t>
            </w:r>
          </w:p>
        </w:tc>
      </w:tr>
      <w:tr w:rsidR="001250A7">
        <w:trPr>
          <w:jc w:val="center"/>
        </w:trPr>
        <w:tc>
          <w:tcPr>
            <w:tcW w:w="1202" w:type="dxa"/>
            <w:vAlign w:val="center"/>
          </w:tcPr>
          <w:p w:rsidR="001250A7" w:rsidRDefault="007250DB">
            <w:pPr>
              <w:widowControl/>
              <w:jc w:val="left"/>
              <w:rPr>
                <w:rFonts w:ascii="仿宋_GB2312" w:eastAsia="仿宋_GB2312" w:hAnsi="微软雅黑" w:cs="宋体"/>
                <w:sz w:val="24"/>
                <w:szCs w:val="24"/>
              </w:rPr>
            </w:pPr>
            <w:r>
              <w:rPr>
                <w:rFonts w:ascii="仿宋_GB2312" w:eastAsia="仿宋_GB2312" w:hAnsi="微软雅黑" w:cs="宋体" w:hint="eastAsia"/>
                <w:kern w:val="0"/>
                <w:sz w:val="24"/>
                <w:szCs w:val="24"/>
              </w:rPr>
              <w:t>通信配置及调试</w:t>
            </w:r>
          </w:p>
        </w:tc>
        <w:tc>
          <w:tcPr>
            <w:tcW w:w="1589" w:type="dxa"/>
            <w:vAlign w:val="center"/>
          </w:tcPr>
          <w:p w:rsidR="001250A7" w:rsidRDefault="001250A7">
            <w:pPr>
              <w:widowControl/>
              <w:jc w:val="left"/>
              <w:rPr>
                <w:rFonts w:ascii="仿宋_GB2312" w:eastAsia="仿宋_GB2312" w:hAnsi="微软雅黑" w:cs="宋体"/>
                <w:kern w:val="0"/>
                <w:sz w:val="24"/>
                <w:szCs w:val="24"/>
              </w:rPr>
            </w:pPr>
          </w:p>
        </w:tc>
        <w:tc>
          <w:tcPr>
            <w:tcW w:w="4081"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平台网络基本配置，平台指定程序的局域网、串口参数设置,共计20分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（扣分制</w:t>
            </w:r>
            <w:r>
              <w:rPr>
                <w:rFonts w:ascii="仿宋_GB2312" w:eastAsia="仿宋_GB2312" w:hAnsi="微软雅黑" w:cs="宋体"/>
                <w:kern w:val="0"/>
                <w:sz w:val="24"/>
                <w:szCs w:val="24"/>
              </w:rPr>
              <w:t>，扣完为止</w:t>
            </w:r>
            <w:r>
              <w:rPr>
                <w:rFonts w:ascii="仿宋_GB2312" w:eastAsia="仿宋_GB2312" w:hAnsi="微软雅黑" w:cs="宋体" w:hint="eastAsia"/>
                <w:kern w:val="0"/>
                <w:sz w:val="24"/>
                <w:szCs w:val="24"/>
              </w:rPr>
              <w:t>）。</w:t>
            </w:r>
          </w:p>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无线</w:t>
            </w:r>
            <w:r>
              <w:rPr>
                <w:rFonts w:ascii="仿宋_GB2312" w:eastAsia="仿宋_GB2312" w:hAnsi="微软雅黑" w:cs="宋体"/>
                <w:kern w:val="0"/>
                <w:sz w:val="24"/>
                <w:szCs w:val="24"/>
              </w:rPr>
              <w:t>路由器配置</w:t>
            </w:r>
            <w:r>
              <w:rPr>
                <w:rFonts w:ascii="仿宋_GB2312" w:eastAsia="仿宋_GB2312" w:hAnsi="微软雅黑" w:cs="宋体" w:hint="eastAsia"/>
                <w:kern w:val="0"/>
                <w:sz w:val="24"/>
                <w:szCs w:val="24"/>
              </w:rPr>
              <w:t>，无线</w:t>
            </w:r>
            <w:r>
              <w:rPr>
                <w:rFonts w:ascii="仿宋_GB2312" w:eastAsia="仿宋_GB2312" w:hAnsi="微软雅黑" w:cs="宋体"/>
                <w:kern w:val="0"/>
                <w:sz w:val="24"/>
                <w:szCs w:val="24"/>
              </w:rPr>
              <w:t>路由</w:t>
            </w:r>
            <w:r>
              <w:rPr>
                <w:rFonts w:ascii="仿宋_GB2312" w:eastAsia="仿宋_GB2312" w:hAnsi="微软雅黑" w:cs="宋体" w:hint="eastAsia"/>
                <w:kern w:val="0"/>
                <w:sz w:val="24"/>
                <w:szCs w:val="24"/>
              </w:rPr>
              <w:t>IP地址</w:t>
            </w:r>
            <w:r>
              <w:rPr>
                <w:rFonts w:ascii="仿宋_GB2312" w:eastAsia="仿宋_GB2312" w:hAnsi="微软雅黑" w:cs="宋体"/>
                <w:kern w:val="0"/>
                <w:sz w:val="24"/>
                <w:szCs w:val="24"/>
              </w:rPr>
              <w:t>不是【192.168.</w:t>
            </w:r>
            <w:r>
              <w:rPr>
                <w:rFonts w:ascii="仿宋_GB2312" w:eastAsia="仿宋_GB2312" w:hAnsi="微软雅黑" w:cs="宋体" w:hint="eastAsia"/>
                <w:kern w:val="0"/>
                <w:sz w:val="24"/>
                <w:szCs w:val="24"/>
              </w:rPr>
              <w:t>工位</w:t>
            </w:r>
            <w:r>
              <w:rPr>
                <w:rFonts w:ascii="仿宋_GB2312" w:eastAsia="仿宋_GB2312" w:hAnsi="微软雅黑" w:cs="宋体"/>
                <w:kern w:val="0"/>
                <w:sz w:val="24"/>
                <w:szCs w:val="24"/>
              </w:rPr>
              <w:t>号.1】</w:t>
            </w:r>
            <w:r>
              <w:rPr>
                <w:rFonts w:ascii="仿宋_GB2312" w:eastAsia="仿宋_GB2312" w:hAnsi="微软雅黑" w:cs="宋体" w:hint="eastAsia"/>
                <w:kern w:val="0"/>
                <w:sz w:val="24"/>
                <w:szCs w:val="24"/>
              </w:rPr>
              <w:t>，扣2分；</w:t>
            </w:r>
            <w:r>
              <w:rPr>
                <w:rFonts w:ascii="仿宋_GB2312" w:eastAsia="仿宋_GB2312" w:hAnsi="微软雅黑" w:cs="宋体"/>
                <w:kern w:val="0"/>
                <w:sz w:val="24"/>
                <w:szCs w:val="24"/>
              </w:rPr>
              <w:t>无线</w:t>
            </w:r>
            <w:r>
              <w:rPr>
                <w:rFonts w:ascii="仿宋_GB2312" w:eastAsia="仿宋_GB2312" w:hAnsi="微软雅黑" w:cs="宋体" w:hint="eastAsia"/>
                <w:kern w:val="0"/>
                <w:sz w:val="24"/>
                <w:szCs w:val="24"/>
              </w:rPr>
              <w:t>网络</w:t>
            </w:r>
            <w:r>
              <w:rPr>
                <w:rFonts w:ascii="仿宋_GB2312" w:eastAsia="仿宋_GB2312" w:hAnsi="微软雅黑" w:cs="宋体"/>
                <w:kern w:val="0"/>
                <w:sz w:val="24"/>
                <w:szCs w:val="24"/>
              </w:rPr>
              <w:t>名（</w:t>
            </w:r>
            <w:r>
              <w:rPr>
                <w:rFonts w:ascii="仿宋_GB2312" w:eastAsia="仿宋_GB2312" w:hAnsi="微软雅黑" w:cs="宋体" w:hint="eastAsia"/>
                <w:kern w:val="0"/>
                <w:sz w:val="24"/>
                <w:szCs w:val="24"/>
              </w:rPr>
              <w:t>SSID</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不是</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baisai工位</w:t>
            </w:r>
            <w:r>
              <w:rPr>
                <w:rFonts w:ascii="仿宋_GB2312" w:eastAsia="仿宋_GB2312" w:hAnsi="微软雅黑" w:cs="宋体"/>
                <w:kern w:val="0"/>
                <w:sz w:val="24"/>
                <w:szCs w:val="24"/>
              </w:rPr>
              <w:t>号】</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；无线加密模式不是【WPA2PSK】</w:t>
            </w:r>
            <w:r>
              <w:rPr>
                <w:rFonts w:ascii="仿宋_GB2312" w:eastAsia="仿宋_GB2312" w:hAnsi="微软雅黑" w:cs="宋体" w:hint="eastAsia"/>
                <w:kern w:val="0"/>
                <w:sz w:val="24"/>
                <w:szCs w:val="24"/>
              </w:rPr>
              <w:t>加密</w:t>
            </w:r>
            <w:r>
              <w:rPr>
                <w:rFonts w:ascii="仿宋_GB2312" w:eastAsia="仿宋_GB2312" w:hAnsi="微软雅黑" w:cs="宋体"/>
                <w:kern w:val="0"/>
                <w:sz w:val="24"/>
                <w:szCs w:val="24"/>
              </w:rPr>
              <w:t>模式</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没有</w:t>
            </w:r>
            <w:r>
              <w:rPr>
                <w:rFonts w:ascii="仿宋_GB2312" w:eastAsia="仿宋_GB2312" w:hAnsi="微软雅黑" w:cs="宋体"/>
                <w:kern w:val="0"/>
                <w:sz w:val="24"/>
                <w:szCs w:val="24"/>
              </w:rPr>
              <w:t>设置无线网络密钥</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2分。</w:t>
            </w:r>
          </w:p>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局域网</w:t>
            </w:r>
            <w:r>
              <w:rPr>
                <w:rFonts w:ascii="仿宋_GB2312" w:eastAsia="仿宋_GB2312" w:hAnsi="微软雅黑" w:cs="宋体"/>
                <w:kern w:val="0"/>
                <w:sz w:val="24"/>
                <w:szCs w:val="24"/>
              </w:rPr>
              <w:t>各设备IP配置，</w:t>
            </w:r>
            <w:r>
              <w:rPr>
                <w:rFonts w:ascii="仿宋_GB2312" w:eastAsia="仿宋_GB2312" w:hAnsi="微软雅黑" w:cs="宋体" w:hint="eastAsia"/>
                <w:kern w:val="0"/>
                <w:sz w:val="24"/>
                <w:szCs w:val="24"/>
              </w:rPr>
              <w:t>控制</w:t>
            </w:r>
            <w:r>
              <w:rPr>
                <w:rFonts w:ascii="仿宋_GB2312" w:eastAsia="仿宋_GB2312" w:hAnsi="微软雅黑" w:cs="宋体"/>
                <w:kern w:val="0"/>
                <w:sz w:val="24"/>
                <w:szCs w:val="24"/>
              </w:rPr>
              <w:t>中心</w:t>
            </w:r>
            <w:r>
              <w:rPr>
                <w:rFonts w:ascii="仿宋_GB2312" w:eastAsia="仿宋_GB2312" w:hAnsi="微软雅黑" w:cs="宋体" w:hint="eastAsia"/>
                <w:kern w:val="0"/>
                <w:sz w:val="24"/>
                <w:szCs w:val="24"/>
              </w:rPr>
              <w:t>IP地址</w:t>
            </w:r>
            <w:r>
              <w:rPr>
                <w:rFonts w:ascii="仿宋_GB2312" w:eastAsia="仿宋_GB2312" w:hAnsi="微软雅黑" w:cs="宋体"/>
                <w:kern w:val="0"/>
                <w:sz w:val="24"/>
                <w:szCs w:val="24"/>
              </w:rPr>
              <w:t>不是【</w:t>
            </w:r>
            <w:r>
              <w:rPr>
                <w:rFonts w:ascii="仿宋_GB2312" w:eastAsia="仿宋_GB2312" w:hAnsi="微软雅黑" w:cs="宋体" w:hint="eastAsia"/>
                <w:kern w:val="0"/>
                <w:sz w:val="24"/>
                <w:szCs w:val="24"/>
              </w:rPr>
              <w:t>192.168.工位</w:t>
            </w:r>
            <w:r>
              <w:rPr>
                <w:rFonts w:ascii="仿宋_GB2312" w:eastAsia="仿宋_GB2312" w:hAnsi="微软雅黑" w:cs="宋体"/>
                <w:kern w:val="0"/>
                <w:sz w:val="24"/>
                <w:szCs w:val="24"/>
              </w:rPr>
              <w:t>号</w:t>
            </w:r>
            <w:r>
              <w:rPr>
                <w:rFonts w:ascii="仿宋_GB2312" w:eastAsia="仿宋_GB2312" w:hAnsi="微软雅黑" w:cs="宋体" w:hint="eastAsia"/>
                <w:kern w:val="0"/>
                <w:sz w:val="24"/>
                <w:szCs w:val="24"/>
              </w:rPr>
              <w:t>.3</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3分</w:t>
            </w:r>
            <w:r>
              <w:rPr>
                <w:rFonts w:ascii="仿宋_GB2312" w:eastAsia="仿宋_GB2312" w:hAnsi="微软雅黑" w:cs="宋体"/>
                <w:kern w:val="0"/>
                <w:sz w:val="24"/>
                <w:szCs w:val="24"/>
              </w:rPr>
              <w:t>；列控中心</w:t>
            </w:r>
            <w:r>
              <w:rPr>
                <w:rFonts w:ascii="仿宋_GB2312" w:eastAsia="仿宋_GB2312" w:hAnsi="微软雅黑" w:cs="宋体" w:hint="eastAsia"/>
                <w:kern w:val="0"/>
                <w:sz w:val="24"/>
                <w:szCs w:val="24"/>
              </w:rPr>
              <w:t>无</w:t>
            </w:r>
            <w:r>
              <w:rPr>
                <w:rFonts w:ascii="仿宋_GB2312" w:eastAsia="仿宋_GB2312" w:hAnsi="微软雅黑" w:cs="宋体"/>
                <w:kern w:val="0"/>
                <w:sz w:val="24"/>
                <w:szCs w:val="24"/>
              </w:rPr>
              <w:t>IP</w:t>
            </w:r>
            <w:r>
              <w:rPr>
                <w:rFonts w:ascii="仿宋_GB2312" w:eastAsia="仿宋_GB2312" w:hAnsi="微软雅黑" w:cs="宋体" w:hint="eastAsia"/>
                <w:kern w:val="0"/>
                <w:sz w:val="24"/>
                <w:szCs w:val="24"/>
              </w:rPr>
              <w:t>地址</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3分</w:t>
            </w:r>
            <w:r>
              <w:rPr>
                <w:rFonts w:ascii="仿宋_GB2312" w:eastAsia="仿宋_GB2312" w:hAnsi="微软雅黑" w:cs="宋体"/>
                <w:kern w:val="0"/>
                <w:sz w:val="24"/>
                <w:szCs w:val="24"/>
              </w:rPr>
              <w:t>。</w:t>
            </w:r>
          </w:p>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控制</w:t>
            </w:r>
            <w:r>
              <w:rPr>
                <w:rFonts w:ascii="仿宋_GB2312" w:eastAsia="仿宋_GB2312" w:hAnsi="微软雅黑" w:cs="宋体"/>
                <w:kern w:val="0"/>
                <w:sz w:val="24"/>
                <w:szCs w:val="24"/>
              </w:rPr>
              <w:t>中心</w:t>
            </w:r>
            <w:r>
              <w:rPr>
                <w:rFonts w:ascii="仿宋_GB2312" w:eastAsia="仿宋_GB2312" w:hAnsi="微软雅黑" w:cs="宋体" w:hint="eastAsia"/>
                <w:kern w:val="0"/>
                <w:sz w:val="24"/>
                <w:szCs w:val="24"/>
              </w:rPr>
              <w:t>与无线路由器网络</w:t>
            </w:r>
            <w:r>
              <w:rPr>
                <w:rFonts w:ascii="仿宋_GB2312" w:eastAsia="仿宋_GB2312" w:hAnsi="微软雅黑" w:cs="宋体"/>
                <w:kern w:val="0"/>
                <w:sz w:val="24"/>
                <w:szCs w:val="24"/>
              </w:rPr>
              <w:t>不能通信，扣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控制</w:t>
            </w:r>
            <w:r>
              <w:rPr>
                <w:rFonts w:ascii="仿宋_GB2312" w:eastAsia="仿宋_GB2312" w:hAnsi="微软雅黑" w:cs="宋体"/>
                <w:kern w:val="0"/>
                <w:sz w:val="24"/>
                <w:szCs w:val="24"/>
              </w:rPr>
              <w:t>中心</w:t>
            </w:r>
            <w:r>
              <w:rPr>
                <w:rFonts w:ascii="仿宋_GB2312" w:eastAsia="仿宋_GB2312" w:hAnsi="微软雅黑" w:cs="宋体" w:hint="eastAsia"/>
                <w:kern w:val="0"/>
                <w:sz w:val="24"/>
                <w:szCs w:val="24"/>
              </w:rPr>
              <w:t>与列控中心网络</w:t>
            </w:r>
            <w:r>
              <w:rPr>
                <w:rFonts w:ascii="仿宋_GB2312" w:eastAsia="仿宋_GB2312" w:hAnsi="微软雅黑" w:cs="宋体"/>
                <w:kern w:val="0"/>
                <w:sz w:val="24"/>
                <w:szCs w:val="24"/>
              </w:rPr>
              <w:t>不能通信，扣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w:t>
            </w:r>
          </w:p>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列控中心各项功能中</w:t>
            </w:r>
            <w:r>
              <w:rPr>
                <w:rFonts w:ascii="仿宋_GB2312" w:eastAsia="仿宋_GB2312" w:hAnsi="微软雅黑" w:cs="宋体"/>
                <w:kern w:val="0"/>
                <w:sz w:val="24"/>
                <w:szCs w:val="24"/>
              </w:rPr>
              <w:t>有一下不能</w:t>
            </w:r>
            <w:r>
              <w:rPr>
                <w:rFonts w:ascii="仿宋_GB2312" w:eastAsia="仿宋_GB2312" w:hAnsi="微软雅黑" w:cs="宋体" w:hint="eastAsia"/>
                <w:kern w:val="0"/>
                <w:sz w:val="24"/>
                <w:szCs w:val="24"/>
              </w:rPr>
              <w:t>正常运行，</w:t>
            </w:r>
            <w:r>
              <w:rPr>
                <w:rFonts w:ascii="仿宋_GB2312" w:eastAsia="仿宋_GB2312" w:hAnsi="微软雅黑" w:cs="宋体"/>
                <w:kern w:val="0"/>
                <w:sz w:val="24"/>
                <w:szCs w:val="24"/>
              </w:rPr>
              <w:t>扣</w:t>
            </w:r>
            <w:r>
              <w:rPr>
                <w:rFonts w:ascii="仿宋_GB2312" w:eastAsia="仿宋_GB2312" w:hAnsi="微软雅黑" w:cs="宋体" w:hint="eastAsia"/>
                <w:kern w:val="0"/>
                <w:sz w:val="24"/>
                <w:szCs w:val="24"/>
              </w:rPr>
              <w:t>2分</w:t>
            </w:r>
            <w:r>
              <w:rPr>
                <w:rFonts w:ascii="仿宋_GB2312" w:eastAsia="仿宋_GB2312" w:hAnsi="微软雅黑" w:cs="宋体"/>
                <w:kern w:val="0"/>
                <w:sz w:val="24"/>
                <w:szCs w:val="24"/>
              </w:rPr>
              <w:t>。</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hint="eastAsia"/>
                <w:kern w:val="0"/>
                <w:sz w:val="24"/>
                <w:szCs w:val="24"/>
              </w:rPr>
              <w:t>20%</w:t>
            </w:r>
          </w:p>
        </w:tc>
      </w:tr>
      <w:tr w:rsidR="001250A7">
        <w:trPr>
          <w:jc w:val="center"/>
        </w:trPr>
        <w:tc>
          <w:tcPr>
            <w:tcW w:w="1202"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故障检测与维修</w:t>
            </w: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硬件故障检测与处理</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按照要求上电，通过给定的背景资料检测硬件的故障并完成维修,共计</w:t>
            </w:r>
            <w:r>
              <w:rPr>
                <w:rFonts w:ascii="仿宋_GB2312" w:eastAsia="仿宋_GB2312" w:hAnsi="微软雅黑" w:cs="宋体"/>
                <w:kern w:val="0"/>
                <w:sz w:val="24"/>
                <w:szCs w:val="24"/>
              </w:rPr>
              <w:t>15</w:t>
            </w:r>
            <w:r>
              <w:rPr>
                <w:rFonts w:ascii="仿宋_GB2312" w:eastAsia="仿宋_GB2312" w:hAnsi="微软雅黑" w:cs="宋体" w:hint="eastAsia"/>
                <w:kern w:val="0"/>
                <w:sz w:val="24"/>
                <w:szCs w:val="24"/>
              </w:rPr>
              <w:t>分。注</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有4处需要维修。</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故障原因答题卡上写明：共计</w:t>
            </w:r>
            <w:r>
              <w:rPr>
                <w:rFonts w:ascii="仿宋_GB2312" w:eastAsia="仿宋_GB2312" w:hAnsi="微软雅黑" w:cs="宋体"/>
                <w:kern w:val="0"/>
                <w:sz w:val="24"/>
                <w:szCs w:val="24"/>
              </w:rPr>
              <w:t>8</w:t>
            </w:r>
            <w:r>
              <w:rPr>
                <w:rFonts w:ascii="仿宋_GB2312" w:eastAsia="仿宋_GB2312" w:hAnsi="微软雅黑" w:cs="宋体" w:hint="eastAsia"/>
                <w:kern w:val="0"/>
                <w:sz w:val="24"/>
                <w:szCs w:val="24"/>
              </w:rPr>
              <w:t>分，共4处，每处</w:t>
            </w:r>
            <w:r>
              <w:rPr>
                <w:rFonts w:ascii="仿宋_GB2312" w:eastAsia="仿宋_GB2312" w:hAnsi="微软雅黑" w:cs="宋体"/>
                <w:kern w:val="0"/>
                <w:sz w:val="24"/>
                <w:szCs w:val="24"/>
              </w:rPr>
              <w:t>2</w:t>
            </w:r>
            <w:r>
              <w:rPr>
                <w:rFonts w:ascii="仿宋_GB2312" w:eastAsia="仿宋_GB2312" w:hAnsi="微软雅黑" w:cs="宋体" w:hint="eastAsia"/>
                <w:kern w:val="0"/>
                <w:sz w:val="24"/>
                <w:szCs w:val="24"/>
              </w:rPr>
              <w:t>分；完成</w:t>
            </w:r>
            <w:r>
              <w:rPr>
                <w:rFonts w:ascii="仿宋_GB2312" w:eastAsia="仿宋_GB2312" w:hAnsi="微软雅黑" w:cs="宋体"/>
                <w:kern w:val="0"/>
                <w:sz w:val="24"/>
                <w:szCs w:val="24"/>
              </w:rPr>
              <w:t>一处</w:t>
            </w:r>
            <w:r>
              <w:rPr>
                <w:rFonts w:ascii="仿宋_GB2312" w:eastAsia="仿宋_GB2312" w:hAnsi="微软雅黑" w:cs="宋体" w:hint="eastAsia"/>
                <w:kern w:val="0"/>
                <w:sz w:val="24"/>
                <w:szCs w:val="24"/>
              </w:rPr>
              <w:t>维修得1分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不在</w:t>
            </w:r>
            <w:r>
              <w:rPr>
                <w:rFonts w:ascii="仿宋_GB2312" w:eastAsia="仿宋_GB2312" w:hAnsi="微软雅黑" w:cs="宋体"/>
                <w:kern w:val="0"/>
                <w:sz w:val="24"/>
                <w:szCs w:val="24"/>
              </w:rPr>
              <w:t>维修范围内的错误维修</w:t>
            </w:r>
            <w:r>
              <w:rPr>
                <w:rFonts w:ascii="仿宋_GB2312" w:eastAsia="仿宋_GB2312" w:hAnsi="微软雅黑" w:cs="宋体" w:hint="eastAsia"/>
                <w:kern w:val="0"/>
                <w:sz w:val="24"/>
                <w:szCs w:val="24"/>
              </w:rPr>
              <w:t>，每处</w:t>
            </w:r>
            <w:r>
              <w:rPr>
                <w:rFonts w:ascii="仿宋_GB2312" w:eastAsia="仿宋_GB2312" w:hAnsi="微软雅黑" w:cs="宋体"/>
                <w:kern w:val="0"/>
                <w:sz w:val="24"/>
                <w:szCs w:val="24"/>
              </w:rPr>
              <w:t>扣1</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总计分数3分，扣完为止。</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hint="eastAsia"/>
                <w:kern w:val="0"/>
                <w:sz w:val="24"/>
                <w:szCs w:val="24"/>
              </w:rPr>
              <w:t>15%</w:t>
            </w:r>
          </w:p>
        </w:tc>
      </w:tr>
      <w:tr w:rsidR="001250A7">
        <w:trPr>
          <w:jc w:val="center"/>
        </w:trPr>
        <w:tc>
          <w:tcPr>
            <w:tcW w:w="1202" w:type="dxa"/>
            <w:vMerge/>
            <w:vAlign w:val="center"/>
          </w:tcPr>
          <w:p w:rsidR="001250A7" w:rsidRDefault="001250A7">
            <w:pPr>
              <w:widowControl/>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应答器检测与处理</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按照指定模式运行列车，找出信息有误的应答器，并将故障信息整理至工作报告中，并利用给定的模块以及配置软件完成维修。共计10分。</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故障原因答题卡上写明：共计</w:t>
            </w:r>
            <w:r>
              <w:rPr>
                <w:rFonts w:ascii="仿宋_GB2312" w:eastAsia="仿宋_GB2312" w:hAnsi="微软雅黑" w:cs="宋体"/>
                <w:kern w:val="0"/>
                <w:sz w:val="24"/>
                <w:szCs w:val="24"/>
              </w:rPr>
              <w:t>4</w:t>
            </w:r>
            <w:r>
              <w:rPr>
                <w:rFonts w:ascii="仿宋_GB2312" w:eastAsia="仿宋_GB2312" w:hAnsi="微软雅黑" w:cs="宋体" w:hint="eastAsia"/>
                <w:kern w:val="0"/>
                <w:sz w:val="24"/>
                <w:szCs w:val="24"/>
              </w:rPr>
              <w:t>分，共</w:t>
            </w:r>
            <w:r>
              <w:rPr>
                <w:rFonts w:ascii="仿宋_GB2312" w:eastAsia="仿宋_GB2312" w:hAnsi="微软雅黑" w:cs="宋体"/>
                <w:kern w:val="0"/>
                <w:sz w:val="24"/>
                <w:szCs w:val="24"/>
              </w:rPr>
              <w:t>8</w:t>
            </w:r>
            <w:r>
              <w:rPr>
                <w:rFonts w:ascii="仿宋_GB2312" w:eastAsia="仿宋_GB2312" w:hAnsi="微软雅黑" w:cs="宋体" w:hint="eastAsia"/>
                <w:kern w:val="0"/>
                <w:sz w:val="24"/>
                <w:szCs w:val="24"/>
              </w:rPr>
              <w:t>处，每处</w:t>
            </w:r>
            <w:r>
              <w:rPr>
                <w:rFonts w:ascii="仿宋_GB2312" w:eastAsia="仿宋_GB2312" w:hAnsi="微软雅黑" w:cs="宋体"/>
                <w:kern w:val="0"/>
                <w:sz w:val="24"/>
                <w:szCs w:val="24"/>
              </w:rPr>
              <w:t>0.5</w:t>
            </w:r>
            <w:r>
              <w:rPr>
                <w:rFonts w:ascii="仿宋_GB2312" w:eastAsia="仿宋_GB2312" w:hAnsi="微软雅黑" w:cs="宋体" w:hint="eastAsia"/>
                <w:kern w:val="0"/>
                <w:sz w:val="24"/>
                <w:szCs w:val="24"/>
              </w:rPr>
              <w:t>分；完成</w:t>
            </w:r>
            <w:r>
              <w:rPr>
                <w:rFonts w:ascii="仿宋_GB2312" w:eastAsia="仿宋_GB2312" w:hAnsi="微软雅黑" w:cs="宋体"/>
                <w:kern w:val="0"/>
                <w:sz w:val="24"/>
                <w:szCs w:val="24"/>
              </w:rPr>
              <w:t>一处</w:t>
            </w:r>
            <w:r>
              <w:rPr>
                <w:rFonts w:ascii="仿宋_GB2312" w:eastAsia="仿宋_GB2312" w:hAnsi="微软雅黑" w:cs="宋体" w:hint="eastAsia"/>
                <w:kern w:val="0"/>
                <w:sz w:val="24"/>
                <w:szCs w:val="24"/>
              </w:rPr>
              <w:t>配置得</w:t>
            </w:r>
            <w:r>
              <w:rPr>
                <w:rFonts w:ascii="仿宋_GB2312" w:eastAsia="仿宋_GB2312" w:hAnsi="微软雅黑" w:cs="宋体"/>
                <w:kern w:val="0"/>
                <w:sz w:val="24"/>
                <w:szCs w:val="24"/>
              </w:rPr>
              <w:t>0.5</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w:t>
            </w:r>
            <w:r>
              <w:rPr>
                <w:rFonts w:ascii="仿宋_GB2312" w:eastAsia="仿宋_GB2312" w:hAnsi="微软雅黑" w:cs="宋体" w:hint="eastAsia"/>
                <w:kern w:val="0"/>
                <w:sz w:val="24"/>
                <w:szCs w:val="24"/>
              </w:rPr>
              <w:t>不在配置</w:t>
            </w:r>
            <w:r>
              <w:rPr>
                <w:rFonts w:ascii="仿宋_GB2312" w:eastAsia="仿宋_GB2312" w:hAnsi="微软雅黑" w:cs="宋体"/>
                <w:kern w:val="0"/>
                <w:sz w:val="24"/>
                <w:szCs w:val="24"/>
              </w:rPr>
              <w:t>范围内的错误</w:t>
            </w:r>
            <w:r>
              <w:rPr>
                <w:rFonts w:ascii="仿宋_GB2312" w:eastAsia="仿宋_GB2312" w:hAnsi="微软雅黑" w:cs="宋体" w:hint="eastAsia"/>
                <w:kern w:val="0"/>
                <w:sz w:val="24"/>
                <w:szCs w:val="24"/>
              </w:rPr>
              <w:t>配置，每处</w:t>
            </w:r>
            <w:r>
              <w:rPr>
                <w:rFonts w:ascii="仿宋_GB2312" w:eastAsia="仿宋_GB2312" w:hAnsi="微软雅黑" w:cs="宋体"/>
                <w:kern w:val="0"/>
                <w:sz w:val="24"/>
                <w:szCs w:val="24"/>
              </w:rPr>
              <w:t>扣1</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总计分数2分，扣完为止。</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1250A7">
        <w:trPr>
          <w:jc w:val="center"/>
        </w:trPr>
        <w:tc>
          <w:tcPr>
            <w:tcW w:w="1202" w:type="dxa"/>
            <w:vMerge w:val="restart"/>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应用设计</w:t>
            </w: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可编程</w:t>
            </w:r>
            <w:r>
              <w:rPr>
                <w:rFonts w:ascii="仿宋_GB2312" w:eastAsia="仿宋_GB2312" w:hAnsi="微软雅黑" w:cs="宋体"/>
                <w:kern w:val="0"/>
                <w:sz w:val="24"/>
                <w:szCs w:val="24"/>
              </w:rPr>
              <w:t>逻辑</w:t>
            </w:r>
            <w:r>
              <w:rPr>
                <w:rFonts w:ascii="仿宋_GB2312" w:eastAsia="仿宋_GB2312" w:hAnsi="微软雅黑" w:cs="宋体"/>
                <w:kern w:val="0"/>
                <w:sz w:val="24"/>
                <w:szCs w:val="24"/>
              </w:rPr>
              <w:lastRenderedPageBreak/>
              <w:t>控制器</w:t>
            </w:r>
            <w:r>
              <w:rPr>
                <w:rFonts w:ascii="仿宋_GB2312" w:eastAsia="仿宋_GB2312" w:hAnsi="微软雅黑" w:cs="宋体" w:hint="eastAsia"/>
                <w:kern w:val="0"/>
                <w:sz w:val="24"/>
                <w:szCs w:val="24"/>
              </w:rPr>
              <w:t>/人机交互界面设计</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lastRenderedPageBreak/>
              <w:t>按照要求完成可编程</w:t>
            </w:r>
            <w:r>
              <w:rPr>
                <w:rFonts w:ascii="仿宋_GB2312" w:eastAsia="仿宋_GB2312" w:hAnsi="微软雅黑" w:cs="宋体"/>
                <w:kern w:val="0"/>
                <w:sz w:val="24"/>
                <w:szCs w:val="24"/>
              </w:rPr>
              <w:t>逻辑控制器/</w:t>
            </w:r>
            <w:r>
              <w:rPr>
                <w:rFonts w:ascii="仿宋_GB2312" w:eastAsia="仿宋_GB2312" w:hAnsi="微软雅黑" w:cs="宋体" w:hint="eastAsia"/>
                <w:kern w:val="0"/>
                <w:sz w:val="24"/>
                <w:szCs w:val="24"/>
              </w:rPr>
              <w:t>人</w:t>
            </w:r>
            <w:r>
              <w:rPr>
                <w:rFonts w:ascii="仿宋_GB2312" w:eastAsia="仿宋_GB2312" w:hAnsi="微软雅黑" w:cs="宋体" w:hint="eastAsia"/>
                <w:kern w:val="0"/>
                <w:sz w:val="24"/>
                <w:szCs w:val="24"/>
              </w:rPr>
              <w:lastRenderedPageBreak/>
              <w:t>机交互界面的界面设计与功能要求。共计16分</w:t>
            </w:r>
            <w:r>
              <w:rPr>
                <w:rFonts w:ascii="仿宋_GB2312" w:eastAsia="仿宋_GB2312" w:hAnsi="微软雅黑" w:cs="宋体"/>
                <w:kern w:val="0"/>
                <w:sz w:val="24"/>
                <w:szCs w:val="24"/>
              </w:rPr>
              <w:t>。</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按要求</w:t>
            </w:r>
            <w:r>
              <w:rPr>
                <w:rFonts w:ascii="仿宋_GB2312" w:eastAsia="仿宋_GB2312" w:hAnsi="微软雅黑" w:cs="宋体"/>
                <w:kern w:val="0"/>
                <w:sz w:val="24"/>
                <w:szCs w:val="24"/>
              </w:rPr>
              <w:t>完成</w:t>
            </w:r>
            <w:r>
              <w:rPr>
                <w:rFonts w:ascii="仿宋_GB2312" w:eastAsia="仿宋_GB2312" w:hAnsi="微软雅黑" w:cs="宋体" w:hint="eastAsia"/>
                <w:kern w:val="0"/>
                <w:sz w:val="24"/>
                <w:szCs w:val="24"/>
              </w:rPr>
              <w:t>窗体界面背景</w:t>
            </w:r>
            <w:r>
              <w:rPr>
                <w:rFonts w:ascii="仿宋_GB2312" w:eastAsia="仿宋_GB2312" w:hAnsi="微软雅黑" w:cs="宋体"/>
                <w:kern w:val="0"/>
                <w:sz w:val="24"/>
                <w:szCs w:val="24"/>
              </w:rPr>
              <w:t>得2</w:t>
            </w:r>
            <w:r>
              <w:rPr>
                <w:rFonts w:ascii="仿宋_GB2312" w:eastAsia="仿宋_GB2312" w:hAnsi="微软雅黑" w:cs="宋体" w:hint="eastAsia"/>
                <w:kern w:val="0"/>
                <w:sz w:val="24"/>
                <w:szCs w:val="24"/>
              </w:rPr>
              <w:t>分。</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按要求</w:t>
            </w:r>
            <w:r>
              <w:rPr>
                <w:rFonts w:ascii="仿宋_GB2312" w:eastAsia="仿宋_GB2312" w:hAnsi="微软雅黑" w:cs="宋体"/>
                <w:kern w:val="0"/>
                <w:sz w:val="24"/>
                <w:szCs w:val="24"/>
              </w:rPr>
              <w:t>完成</w:t>
            </w:r>
            <w:r>
              <w:rPr>
                <w:rFonts w:ascii="仿宋_GB2312" w:eastAsia="仿宋_GB2312" w:hAnsi="微软雅黑" w:cs="宋体" w:hint="eastAsia"/>
                <w:kern w:val="0"/>
                <w:sz w:val="24"/>
                <w:szCs w:val="24"/>
              </w:rPr>
              <w:t>界面设计得4分。</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每</w:t>
            </w:r>
            <w:r>
              <w:rPr>
                <w:rFonts w:ascii="仿宋_GB2312" w:eastAsia="仿宋_GB2312" w:hAnsi="微软雅黑" w:cs="宋体"/>
                <w:kern w:val="0"/>
                <w:sz w:val="24"/>
                <w:szCs w:val="24"/>
              </w:rPr>
              <w:t>完成一个功能要求得2.5</w:t>
            </w:r>
            <w:r>
              <w:rPr>
                <w:rFonts w:ascii="仿宋_GB2312" w:eastAsia="仿宋_GB2312" w:hAnsi="微软雅黑" w:cs="宋体" w:hint="eastAsia"/>
                <w:kern w:val="0"/>
                <w:sz w:val="24"/>
                <w:szCs w:val="24"/>
              </w:rPr>
              <w:t>分，</w:t>
            </w:r>
            <w:r>
              <w:rPr>
                <w:rFonts w:ascii="仿宋_GB2312" w:eastAsia="仿宋_GB2312" w:hAnsi="微软雅黑" w:cs="宋体"/>
                <w:kern w:val="0"/>
                <w:sz w:val="24"/>
                <w:szCs w:val="24"/>
              </w:rPr>
              <w:t>共</w:t>
            </w:r>
            <w:r>
              <w:rPr>
                <w:rFonts w:ascii="仿宋_GB2312" w:eastAsia="仿宋_GB2312" w:hAnsi="微软雅黑" w:cs="宋体" w:hint="eastAsia"/>
                <w:kern w:val="0"/>
                <w:sz w:val="24"/>
                <w:szCs w:val="24"/>
              </w:rPr>
              <w:t>10分</w:t>
            </w:r>
            <w:r>
              <w:rPr>
                <w:rFonts w:ascii="仿宋_GB2312" w:eastAsia="仿宋_GB2312" w:hAnsi="微软雅黑" w:cs="宋体"/>
                <w:kern w:val="0"/>
                <w:sz w:val="24"/>
                <w:szCs w:val="24"/>
              </w:rPr>
              <w:t>。</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lastRenderedPageBreak/>
              <w:t>16%</w:t>
            </w:r>
          </w:p>
        </w:tc>
      </w:tr>
      <w:tr w:rsidR="001250A7">
        <w:trPr>
          <w:jc w:val="center"/>
        </w:trPr>
        <w:tc>
          <w:tcPr>
            <w:tcW w:w="1202" w:type="dxa"/>
            <w:vMerge/>
            <w:vAlign w:val="center"/>
          </w:tcPr>
          <w:p w:rsidR="001250A7" w:rsidRDefault="001250A7">
            <w:pPr>
              <w:widowControl/>
              <w:jc w:val="left"/>
              <w:rPr>
                <w:rFonts w:ascii="仿宋_GB2312" w:eastAsia="仿宋_GB2312" w:hAnsi="微软雅黑" w:cs="宋体"/>
                <w:kern w:val="0"/>
                <w:sz w:val="24"/>
                <w:szCs w:val="24"/>
              </w:rPr>
            </w:pPr>
          </w:p>
        </w:tc>
        <w:tc>
          <w:tcPr>
            <w:tcW w:w="1589" w:type="dxa"/>
            <w:vAlign w:val="center"/>
          </w:tcPr>
          <w:p w:rsidR="001250A7" w:rsidRDefault="007250DB">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移动客户端应用设计</w:t>
            </w:r>
          </w:p>
        </w:tc>
        <w:tc>
          <w:tcPr>
            <w:tcW w:w="4081" w:type="dxa"/>
            <w:vAlign w:val="center"/>
          </w:tcPr>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按照要求完成移动客户端的界面设计与功能要求。共计9分</w:t>
            </w:r>
            <w:r>
              <w:rPr>
                <w:rFonts w:ascii="仿宋_GB2312" w:eastAsia="仿宋_GB2312" w:hAnsi="微软雅黑" w:cs="宋体"/>
                <w:kern w:val="0"/>
                <w:sz w:val="24"/>
                <w:szCs w:val="24"/>
              </w:rPr>
              <w:t>。</w:t>
            </w:r>
          </w:p>
          <w:p w:rsidR="001250A7" w:rsidRDefault="007250DB">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每</w:t>
            </w:r>
            <w:r>
              <w:rPr>
                <w:rFonts w:ascii="仿宋_GB2312" w:eastAsia="仿宋_GB2312" w:hAnsi="微软雅黑" w:cs="宋体"/>
                <w:kern w:val="0"/>
                <w:sz w:val="24"/>
                <w:szCs w:val="24"/>
              </w:rPr>
              <w:t>完成一个功能要求得</w:t>
            </w:r>
            <w:r>
              <w:rPr>
                <w:rFonts w:ascii="仿宋_GB2312" w:eastAsia="仿宋_GB2312" w:hAnsi="微软雅黑" w:cs="宋体" w:hint="eastAsia"/>
                <w:kern w:val="0"/>
                <w:sz w:val="24"/>
                <w:szCs w:val="24"/>
              </w:rPr>
              <w:t>3分。</w:t>
            </w:r>
          </w:p>
        </w:tc>
        <w:tc>
          <w:tcPr>
            <w:tcW w:w="1286" w:type="dxa"/>
            <w:vAlign w:val="center"/>
          </w:tcPr>
          <w:p w:rsidR="001250A7" w:rsidRDefault="007250DB">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9%</w:t>
            </w:r>
          </w:p>
        </w:tc>
      </w:tr>
    </w:tbl>
    <w:bookmarkEnd w:id="0"/>
    <w:bookmarkEnd w:id="1"/>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int="eastAsia"/>
          <w:sz w:val="28"/>
          <w:szCs w:val="28"/>
        </w:rPr>
        <w:t>（二）</w:t>
      </w:r>
      <w:r>
        <w:rPr>
          <w:rFonts w:ascii="仿宋_GB2312" w:eastAsia="仿宋_GB2312" w:hAnsi="仿宋"/>
          <w:kern w:val="0"/>
          <w:sz w:val="28"/>
          <w:szCs w:val="28"/>
        </w:rPr>
        <w:t xml:space="preserve"> 评判方式</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1）上机操作部分</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内容描述：通过对通信与控制</w:t>
      </w:r>
      <w:r>
        <w:rPr>
          <w:rFonts w:ascii="仿宋_GB2312" w:eastAsia="仿宋_GB2312" w:hAnsi="仿宋"/>
          <w:kern w:val="0"/>
          <w:sz w:val="28"/>
          <w:szCs w:val="28"/>
        </w:rPr>
        <w:t>系统（</w:t>
      </w:r>
      <w:r>
        <w:rPr>
          <w:rFonts w:ascii="仿宋_GB2312" w:eastAsia="仿宋_GB2312" w:hAnsi="仿宋" w:hint="eastAsia"/>
          <w:kern w:val="0"/>
          <w:sz w:val="28"/>
          <w:szCs w:val="28"/>
        </w:rPr>
        <w:t>高铁</w:t>
      </w:r>
      <w:r>
        <w:rPr>
          <w:rFonts w:ascii="仿宋_GB2312" w:eastAsia="仿宋_GB2312" w:hAnsi="仿宋"/>
          <w:kern w:val="0"/>
          <w:sz w:val="28"/>
          <w:szCs w:val="28"/>
        </w:rPr>
        <w:t>）</w:t>
      </w:r>
      <w:r>
        <w:rPr>
          <w:rFonts w:ascii="仿宋_GB2312" w:eastAsia="仿宋_GB2312" w:hAnsi="仿宋" w:hint="eastAsia"/>
          <w:kern w:val="0"/>
          <w:sz w:val="28"/>
          <w:szCs w:val="28"/>
        </w:rPr>
        <w:t>集成</w:t>
      </w:r>
      <w:r>
        <w:rPr>
          <w:rFonts w:ascii="仿宋_GB2312" w:eastAsia="仿宋_GB2312" w:hAnsi="仿宋"/>
          <w:kern w:val="0"/>
          <w:sz w:val="28"/>
          <w:szCs w:val="28"/>
        </w:rPr>
        <w:t>与维护</w:t>
      </w:r>
      <w:r>
        <w:rPr>
          <w:rFonts w:ascii="仿宋_GB2312" w:eastAsia="仿宋_GB2312" w:hAnsi="仿宋" w:hint="eastAsia"/>
          <w:kern w:val="0"/>
          <w:sz w:val="28"/>
          <w:szCs w:val="28"/>
        </w:rPr>
        <w:t>实训平台设备的操作，在规定时间内，按任务书要求实现竞赛内容，竞赛结束，停止一切操作。</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评判方式：裁判组在竞赛规定的结束时间后，分组对参赛队伍进行考评。裁判员每人有一份评分表，裁判员按照评分表中要求对参赛选手进行提问或是要求其演示，并根据回答和演示结果按照评分表中标准进行打分评判。</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2）笔试作答部分</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内容描述：在任务书中，竞赛内容除操作要求外，还穿插有笔试作答内容，参赛选手通过实际操作得出的结果或数据，在发放的做答卷上按要求填写，在竞赛结束后提交作答卷。</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评判方式：竞赛结束后，裁判组会收集各组的作答卷，并按照标准答案打分并核算成绩。</w:t>
      </w:r>
    </w:p>
    <w:p w:rsidR="001250A7" w:rsidRDefault="007250DB">
      <w:pPr>
        <w:widowControl/>
        <w:snapToGrid w:val="0"/>
        <w:spacing w:line="560" w:lineRule="exact"/>
        <w:rPr>
          <w:rFonts w:ascii="仿宋_GB2312" w:eastAsia="仿宋_GB2312" w:hAnsi="仿宋"/>
          <w:kern w:val="0"/>
          <w:sz w:val="28"/>
          <w:szCs w:val="28"/>
        </w:rPr>
      </w:pPr>
      <w:r>
        <w:rPr>
          <w:rFonts w:ascii="仿宋_GB2312" w:eastAsia="仿宋_GB2312" w:hAnsi="仿宋" w:hint="eastAsia"/>
          <w:kern w:val="0"/>
          <w:sz w:val="28"/>
          <w:szCs w:val="28"/>
        </w:rPr>
        <w:t>（三）评分方法</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kern w:val="0"/>
          <w:sz w:val="28"/>
          <w:szCs w:val="28"/>
        </w:rPr>
        <w:t xml:space="preserve">1. </w:t>
      </w:r>
      <w:r>
        <w:rPr>
          <w:rFonts w:ascii="仿宋_GB2312" w:eastAsia="仿宋_GB2312" w:hAnsi="仿宋" w:hint="eastAsia"/>
          <w:kern w:val="0"/>
          <w:sz w:val="28"/>
          <w:szCs w:val="28"/>
        </w:rPr>
        <w:t>组织与分工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1）参与大赛赛项成绩管理的组织机构包括裁判组、监督组和仲裁组，受赛项执委会领导。</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w:t>
      </w:r>
      <w:r>
        <w:rPr>
          <w:rFonts w:ascii="仿宋_GB2312" w:eastAsia="仿宋_GB2312" w:hAnsi="仿宋"/>
          <w:kern w:val="0"/>
          <w:sz w:val="28"/>
          <w:szCs w:val="28"/>
        </w:rPr>
        <w:t>2）裁判组实行</w:t>
      </w:r>
      <w:r>
        <w:rPr>
          <w:rFonts w:ascii="仿宋_GB2312" w:eastAsia="仿宋_GB2312" w:hAnsi="仿宋"/>
          <w:kern w:val="0"/>
          <w:sz w:val="28"/>
          <w:szCs w:val="28"/>
        </w:rPr>
        <w:t>“</w:t>
      </w:r>
      <w:r>
        <w:rPr>
          <w:rFonts w:ascii="仿宋_GB2312" w:eastAsia="仿宋_GB2312" w:hAnsi="仿宋"/>
          <w:kern w:val="0"/>
          <w:sz w:val="28"/>
          <w:szCs w:val="28"/>
        </w:rPr>
        <w:t>裁判长负责制</w:t>
      </w:r>
      <w:r>
        <w:rPr>
          <w:rFonts w:ascii="仿宋_GB2312" w:eastAsia="仿宋_GB2312" w:hAnsi="仿宋"/>
          <w:kern w:val="0"/>
          <w:sz w:val="28"/>
          <w:szCs w:val="28"/>
        </w:rPr>
        <w:t>”</w:t>
      </w:r>
      <w:r>
        <w:rPr>
          <w:rFonts w:ascii="仿宋_GB2312" w:eastAsia="仿宋_GB2312" w:hAnsi="仿宋"/>
          <w:kern w:val="0"/>
          <w:sz w:val="28"/>
          <w:szCs w:val="28"/>
        </w:rPr>
        <w:t>，设</w:t>
      </w:r>
      <w:r>
        <w:rPr>
          <w:rFonts w:ascii="仿宋_GB2312" w:eastAsia="仿宋_GB2312" w:hAnsi="宋体" w:cs="宋体" w:hint="eastAsia"/>
          <w:sz w:val="28"/>
          <w:szCs w:val="28"/>
        </w:rPr>
        <w:t>裁判长1名；加密裁判2名；现场裁判8名；评分裁判12名；共计</w:t>
      </w:r>
      <w:r>
        <w:rPr>
          <w:rFonts w:ascii="仿宋_GB2312" w:eastAsia="仿宋_GB2312" w:hAnsi="宋体" w:cs="宋体"/>
          <w:sz w:val="28"/>
          <w:szCs w:val="28"/>
        </w:rPr>
        <w:t>23</w:t>
      </w:r>
      <w:r>
        <w:rPr>
          <w:rFonts w:ascii="仿宋_GB2312" w:eastAsia="仿宋_GB2312" w:hAnsi="宋体" w:cs="宋体" w:hint="eastAsia"/>
          <w:sz w:val="28"/>
          <w:szCs w:val="28"/>
        </w:rPr>
        <w:t>人。</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检录工作人员负责对参赛队伍（选手）进行点名登记、身份核对等工作；加密裁判负责组织参赛队伍（选手）抽签，对参赛队信息、抽签代码等进行加密、解密工作；现场裁判按规定做好赛场记录，维护赛场纪律，评定参赛队的现场得分；评分裁判负责对参赛队伍（选手）的比赛作品、比赛表现按赛项评分标准进行评定。</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4）监督组对裁判组的工作进行全程监督，并对竞赛成绩抽检复核。</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5）仲裁组负责接受由参赛队领队提出的对裁判结果的申诉，组织复议并及时反馈复议结果。</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kern w:val="0"/>
          <w:sz w:val="28"/>
          <w:szCs w:val="28"/>
        </w:rPr>
        <w:t xml:space="preserve">2. </w:t>
      </w:r>
      <w:r>
        <w:rPr>
          <w:rFonts w:ascii="仿宋_GB2312" w:eastAsia="仿宋_GB2312" w:hAnsi="仿宋" w:hint="eastAsia"/>
          <w:kern w:val="0"/>
          <w:sz w:val="28"/>
          <w:szCs w:val="28"/>
        </w:rPr>
        <w:t>成绩评定方法</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成绩评定是根据竞赛考核目标、内容对参赛队或选手在竞赛过程中的表现和最终成果做出评价。本赛项的评分方法为结果评分。结果评分是对参赛选手提交的竞赛成果和答卷，依据赛项评价标准进行评价评分。</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所有的评分表、成绩汇总表备案以供核查，最终的成绩由裁判长进行审核确认并上报大赛执委会办公室。</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kern w:val="0"/>
          <w:sz w:val="28"/>
          <w:szCs w:val="28"/>
        </w:rPr>
        <w:t xml:space="preserve">3. </w:t>
      </w:r>
      <w:r>
        <w:rPr>
          <w:rFonts w:ascii="仿宋_GB2312" w:eastAsia="仿宋_GB2312" w:hAnsi="仿宋" w:hint="eastAsia"/>
          <w:kern w:val="0"/>
          <w:sz w:val="28"/>
          <w:szCs w:val="28"/>
        </w:rPr>
        <w:t>成绩公布方法</w:t>
      </w:r>
    </w:p>
    <w:p w:rsidR="001250A7" w:rsidRDefault="007250DB">
      <w:pPr>
        <w:snapToGrid w:val="0"/>
        <w:spacing w:line="560" w:lineRule="exact"/>
        <w:ind w:firstLineChars="200" w:firstLine="560"/>
        <w:jc w:val="left"/>
        <w:rPr>
          <w:rFonts w:ascii="仿宋_GB2312" w:eastAsia="仿宋_GB2312" w:hAnsi="仿宋"/>
          <w:kern w:val="0"/>
          <w:sz w:val="28"/>
          <w:szCs w:val="28"/>
        </w:rPr>
      </w:pPr>
      <w:r>
        <w:rPr>
          <w:rFonts w:ascii="仿宋_GB2312" w:eastAsia="仿宋_GB2312" w:hAnsi="仿宋" w:hint="eastAsia"/>
          <w:kern w:val="0"/>
          <w:sz w:val="28"/>
          <w:szCs w:val="28"/>
        </w:rPr>
        <w:t>竞赛成绩经复核无误后，由项目裁判长、总裁判长、监督人员审核签字后确定。</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十二、奖项设定</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竞赛设参赛选手团体奖，以赛项实际参赛队总数为基数，一等奖占比</w:t>
      </w:r>
      <w:r>
        <w:rPr>
          <w:rFonts w:ascii="仿宋_GB2312" w:eastAsia="仿宋_GB2312"/>
          <w:sz w:val="28"/>
          <w:szCs w:val="28"/>
        </w:rPr>
        <w:t>10%，二等奖占比20%，三等奖占比30%，小数点后四舍五入；</w:t>
      </w:r>
    </w:p>
    <w:p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获得一等奖的参赛队指导教师获“优秀指导教师奖”，授予荣誉证书。</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十三、赛项安全</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（一）比赛环境</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1.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2.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3.承办单位应提供保证应急预案实施的条件。对于比赛内容涉及高空作业、可能有坠物、大用电量、易发生火灾等情况的赛项，必须明确制度和预案，并配备急救人员与设施。</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4.严格控制与参赛无关的易燃易爆以及各类危险品进入比赛场地，不许随便携带书包进入赛场。</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5.配备先进的仪器，防止有人利用电磁波干扰比赛秩序。大赛现场需对赛场进行网络安全控制，以免场内外信息交互，充分体现大赛的严肃、公平和公正性。</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lastRenderedPageBreak/>
        <w:t>6.执委会须会同承办单位制定开放赛场和体验区的人员疏导方案。赛场环境中存在人员密集、车流人流交错的区域，除了设置齐全的指示标志外，须增加引导人员，并开辟备用通道。</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7.大赛期间，承办单位须在赛场管理的关键岗位，增加力量，建立安全管理日志。</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（二）生活条件</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1.比赛期间，原则上由执委会统一安排参赛选手和指导教师食宿。承办单位须尊重少数民族的信仰及文化，根据国家相关的民族政策，安排好少数民族选手和教师的饮食起居。</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2.比赛期间安排的住宿地应具有宾馆/住宿经营许可资质。以学校宿舍作为住宿地的，大赛期间的住宿、卫生、饮食安全等由执委会和提供宿舍的学校共同负责。</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3.大赛期间有组织的参观和观摩活动的交通安全由执委会负责。执委会和承办单位须保证比赛期间选手、指导教师和裁判员、工作人员的交通安全。</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4.各赛项的安全管理，除了可以采取必要的安全隔离措施外，应严格遵守国家相关法律法规，保护个人隐私和人身自由。</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（三）组队责任</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1.各学校组织代表队时，须安排为参赛选手购买大赛期间的人身意外伤害保险。</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2.各学校代表队组成后，须制定相关管理制度，并对所有选手、指导教师进行安全教育。</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3.各参赛队伍须加强对参与比赛人员的安全管理，实现与赛场安全管理的对接。</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（四）应急处理</w:t>
      </w:r>
    </w:p>
    <w:p w:rsidR="001250A7" w:rsidRDefault="007250DB">
      <w:pPr>
        <w:pStyle w:val="5-"/>
        <w:adjustRightInd w:val="0"/>
        <w:snapToGrid w:val="0"/>
        <w:spacing w:beforeLines="0" w:afterLines="0" w:line="560" w:lineRule="exact"/>
        <w:ind w:firstLine="560"/>
        <w:rPr>
          <w:rFonts w:ascii="仿宋" w:eastAsia="仿宋" w:hAnsi="仿宋"/>
          <w:szCs w:val="28"/>
        </w:rPr>
      </w:pPr>
      <w:r>
        <w:rPr>
          <w:rFonts w:ascii="仿宋" w:eastAsia="仿宋" w:hAnsi="仿宋" w:hint="eastAsia"/>
          <w:szCs w:val="28"/>
        </w:rPr>
        <w:t>比赛期间发生意外事故，发现者应第一时间报告赛项执委会，同时采取措施避免事态扩大。赛项执委会应立即启动预案予以解决并报告赛区执委会。赛项出现重大安全问题可以停赛，是否停赛由赛区组委会决定。事后，赛区执委会应向大赛执委会报告详细情况。</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（五）处罚措施</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1.因参赛队伍原因造成重大安全事故的，取消其获奖资格。</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2.参赛队伍有发生重大安全事故隐患，经赛场工作人员提示、警告无效的，可取消其继续比赛的资格。</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3.赛事工作人员违规的，按照相应的制度追究责任。情节恶劣并造成重大安全事故的，由司法机关追究相应法律责任。</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十四、竞赛须知</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（一）参赛队须知</w:t>
      </w:r>
    </w:p>
    <w:p w:rsidR="001250A7" w:rsidRDefault="007250DB" w:rsidP="00076ACA">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1）参赛队名称：统一使用规定的学校代表队名称，不接受跨省市、跨校组队报名。</w:t>
      </w:r>
      <w:r w:rsidR="00076ACA" w:rsidRPr="00076ACA">
        <w:rPr>
          <w:rFonts w:ascii="仿宋_GB2312" w:eastAsia="仿宋_GB2312" w:hAnsi="仿宋" w:hint="eastAsia"/>
          <w:kern w:val="0"/>
          <w:sz w:val="28"/>
          <w:szCs w:val="28"/>
        </w:rPr>
        <w:t>同一学校相同项目报名参赛队不超过</w:t>
      </w:r>
      <w:r w:rsidR="00076ACA" w:rsidRPr="00076ACA">
        <w:rPr>
          <w:rFonts w:ascii="仿宋_GB2312" w:eastAsia="仿宋_GB2312" w:hAnsi="仿宋"/>
          <w:kern w:val="0"/>
          <w:sz w:val="28"/>
          <w:szCs w:val="28"/>
        </w:rPr>
        <w:t xml:space="preserve"> 1 </w:t>
      </w:r>
      <w:r w:rsidR="00076ACA">
        <w:rPr>
          <w:rFonts w:ascii="仿宋_GB2312" w:eastAsia="仿宋_GB2312" w:hAnsi="仿宋"/>
          <w:kern w:val="0"/>
          <w:sz w:val="28"/>
          <w:szCs w:val="28"/>
        </w:rPr>
        <w:t>支</w:t>
      </w:r>
      <w:r w:rsidR="00076ACA">
        <w:rPr>
          <w:rFonts w:ascii="仿宋_GB2312" w:eastAsia="仿宋_GB2312" w:hAnsi="仿宋" w:hint="eastAsia"/>
          <w:kern w:val="0"/>
          <w:sz w:val="28"/>
          <w:szCs w:val="28"/>
        </w:rPr>
        <w:t>。</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2）参赛队组成：每个参赛队由3名选手组成，其中队长1名，</w:t>
      </w:r>
      <w:r>
        <w:rPr>
          <w:rFonts w:ascii="仿宋_GB2312" w:eastAsia="仿宋_GB2312" w:hint="eastAsia"/>
          <w:sz w:val="28"/>
          <w:szCs w:val="28"/>
        </w:rPr>
        <w:t>参赛选手须为学校全日制在籍学生；年龄须不超过</w:t>
      </w:r>
      <w:r w:rsidR="00EA2B0A">
        <w:rPr>
          <w:rFonts w:ascii="仿宋_GB2312" w:eastAsia="仿宋_GB2312" w:hint="eastAsia"/>
          <w:sz w:val="28"/>
          <w:szCs w:val="28"/>
        </w:rPr>
        <w:t>21</w:t>
      </w:r>
      <w:r>
        <w:rPr>
          <w:rFonts w:ascii="仿宋_GB2312" w:eastAsia="仿宋_GB2312"/>
          <w:sz w:val="28"/>
          <w:szCs w:val="28"/>
        </w:rPr>
        <w:t>周岁（即199</w:t>
      </w:r>
      <w:r w:rsidR="00EA2B0A">
        <w:rPr>
          <w:rFonts w:ascii="仿宋_GB2312" w:eastAsia="仿宋_GB2312" w:hint="eastAsia"/>
          <w:sz w:val="28"/>
          <w:szCs w:val="28"/>
        </w:rPr>
        <w:t>6</w:t>
      </w:r>
      <w:r>
        <w:rPr>
          <w:rFonts w:ascii="仿宋_GB2312" w:eastAsia="仿宋_GB2312" w:hint="eastAsia"/>
          <w:sz w:val="28"/>
          <w:szCs w:val="28"/>
        </w:rPr>
        <w:t>年</w:t>
      </w:r>
      <w:r w:rsidR="00EA2B0A">
        <w:rPr>
          <w:rFonts w:ascii="仿宋_GB2312" w:eastAsia="仿宋_GB2312" w:hint="eastAsia"/>
          <w:sz w:val="28"/>
          <w:szCs w:val="28"/>
        </w:rPr>
        <w:t>5</w:t>
      </w:r>
      <w:r>
        <w:rPr>
          <w:rFonts w:ascii="仿宋_GB2312" w:eastAsia="仿宋_GB2312"/>
          <w:sz w:val="28"/>
          <w:szCs w:val="28"/>
        </w:rPr>
        <w:t>月1日及以后出生）。</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3）指导教师：每个参赛队可配指导教师1-2名，指导教师经报名并通过资格审查后确定。</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4）每个参赛队可配领队1名，负责竞赛的协调工作。</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5）参赛选手在报名获得确认后，原则上不再更换。如在筹备过程中，选手因故不能参赛，参赛学校主管部门需出具书面说明并按</w:t>
      </w:r>
      <w:r>
        <w:rPr>
          <w:rFonts w:ascii="仿宋_GB2312" w:eastAsia="仿宋_GB2312" w:hAnsi="仿宋"/>
          <w:kern w:val="0"/>
          <w:sz w:val="28"/>
          <w:szCs w:val="28"/>
        </w:rPr>
        <w:lastRenderedPageBreak/>
        <w:t>相关参赛选手资格补充人员并接受审核。竞赛开始后，参赛队不得更换参赛选手，允许队员缺席比赛。</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6）参赛队不得携带任何设备、工具、（包括通讯工具和存储设备等）技术资料。竞赛过程中所需的设备、工具、技术资料全部由</w:t>
      </w:r>
      <w:r>
        <w:rPr>
          <w:rFonts w:ascii="仿宋_GB2312" w:eastAsia="仿宋_GB2312" w:hAnsi="仿宋" w:hint="eastAsia"/>
          <w:kern w:val="0"/>
          <w:sz w:val="28"/>
          <w:szCs w:val="28"/>
        </w:rPr>
        <w:t>赛项执</w:t>
      </w:r>
      <w:r>
        <w:rPr>
          <w:rFonts w:ascii="仿宋_GB2312" w:eastAsia="仿宋_GB2312" w:hAnsi="仿宋"/>
          <w:kern w:val="0"/>
          <w:sz w:val="28"/>
          <w:szCs w:val="28"/>
        </w:rPr>
        <w:t>委会统一提供。</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7）参赛队在竞赛开始前一天，由执委会统一安排抽取竞赛工位号，并由参赛队长对抽签结果签字确认。</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8）各参赛队应在竞赛开始前一天规定的时间段进入赛场熟悉环境，入场后，赛场工作人员与参赛选手共同确认操作条件及设备状况，设备、材料、工具清点后，由参赛队长签字认可。</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9）为防止参赛路途及竞赛过程意外的发生，建议参赛队领队、带队老师及参数选手等建议购买意外伤害保险。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（二）指导教师须知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1）各个参赛队的指导教师及领队不得进入比赛现场指导。</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2）指导教师不得在赛场外喧哗，影响赛场纪律。</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3）对比赛过程及结果有疑议者，应及时通过领队向仲裁长提出书面反映。</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（三）竞赛选手须知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1）参赛选手应严格遵守赛场规章、操作规程，保证人身及设备安全，接受裁判员的监督和警示，文明竞赛。</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2）参赛选手凭大赛组委会颁发的参赛凭证和有效身份证件（身份证、学生证）参加竞赛及相关活动，在赛场内操作期间应当始终佩带参赛凭证以备检查。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w:t>
      </w:r>
      <w:r>
        <w:rPr>
          <w:rFonts w:ascii="仿宋_GB2312" w:eastAsia="仿宋_GB2312" w:hAnsi="仿宋"/>
          <w:kern w:val="0"/>
          <w:sz w:val="28"/>
          <w:szCs w:val="28"/>
        </w:rPr>
        <w:t>3）参赛选手按规定时间进入竞赛场地，对现场条件进行确认并签字，按统一指令开始竞赛，在收到开赛信号前不得启动操作。各参赛队自行决定分工、工作程序和时间安排，在指定工位上完成竞赛项目。</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4）选手比赛时间内连续工作，食品、饮水等由赛场统一提供。选手休息、饮食及如厕时间均计算在比赛时间内。</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5）竞赛期间，选手不得提前离开赛场。如特殊原因（如身体不适等）无法继续参赛的，需举手请示裁判，经裁判同意后方可离开赛场。选手离开赛场后不得在场外逗留，也不得再返回赛场。</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6）竞赛结束时间到后，选手不得再进行任何与竞赛有关的操作。参赛队若提前结束比赛，应向裁判员举手示意，裁判员记录比赛完成时间。</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7）参赛选手须按照竞赛要求及规定提交竞赛结果及相关文件，禁止在竞赛成果上做任何与竞赛无关的标记，如单位名称、参赛者姓名等，否则视为作弊。</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8）参赛选手须严格遵守操作规程，确保人身及设备安全。竞赛期间，若因选手个人原因出现安全事件或设备故障不能进行竞赛的，由裁判组裁定其竞赛结束，保留竞赛资格，累计其有效竞赛成绩；非选手个人原因出现的设备故障，由裁判组做出裁决，可视具体情况给选手补足排除故障耗费时间。</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9）参赛选手须严格遵守赛场规章制度、服从裁判，文明竞赛。有作弊行为的，参赛队该项成绩为0分；如有不服从裁判、扰乱赛场秩序等不文明行为，按照相关规定扣减分数，情节严重的取消比赛资格和成绩。</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w:t>
      </w:r>
      <w:r>
        <w:rPr>
          <w:rFonts w:ascii="仿宋_GB2312" w:eastAsia="仿宋_GB2312" w:hAnsi="仿宋"/>
          <w:kern w:val="0"/>
          <w:sz w:val="28"/>
          <w:szCs w:val="28"/>
        </w:rPr>
        <w:t>10）为培养技能型人才的工作风格，在参赛期间，选手应当注意保持工作环境及设备摆放，符合企业生产</w:t>
      </w:r>
      <w:r>
        <w:rPr>
          <w:rFonts w:ascii="仿宋_GB2312" w:eastAsia="仿宋_GB2312" w:hAnsi="仿宋"/>
          <w:kern w:val="0"/>
          <w:sz w:val="28"/>
          <w:szCs w:val="28"/>
        </w:rPr>
        <w:t>“</w:t>
      </w:r>
      <w:r>
        <w:rPr>
          <w:rFonts w:ascii="仿宋_GB2312" w:eastAsia="仿宋_GB2312" w:hAnsi="仿宋"/>
          <w:kern w:val="0"/>
          <w:sz w:val="28"/>
          <w:szCs w:val="28"/>
        </w:rPr>
        <w:t>5S</w:t>
      </w:r>
      <w:r>
        <w:rPr>
          <w:rFonts w:ascii="仿宋_GB2312" w:eastAsia="仿宋_GB2312" w:hAnsi="仿宋"/>
          <w:kern w:val="0"/>
          <w:sz w:val="28"/>
          <w:szCs w:val="28"/>
        </w:rPr>
        <w:t>”</w:t>
      </w:r>
      <w:r>
        <w:rPr>
          <w:rFonts w:ascii="仿宋_GB2312" w:eastAsia="仿宋_GB2312" w:hAnsi="仿宋"/>
          <w:kern w:val="0"/>
          <w:sz w:val="28"/>
          <w:szCs w:val="28"/>
        </w:rPr>
        <w:t>（即整理、整顿、清扫、清洁和素养）的原则，如果过于脏乱，裁判员有权酌情扣分。</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w:t>
      </w:r>
      <w:r>
        <w:rPr>
          <w:rFonts w:ascii="仿宋_GB2312" w:eastAsia="仿宋_GB2312" w:hint="eastAsia"/>
          <w:sz w:val="28"/>
          <w:szCs w:val="28"/>
        </w:rPr>
        <w:t>四</w:t>
      </w:r>
      <w:r>
        <w:rPr>
          <w:rFonts w:ascii="仿宋_GB2312" w:eastAsia="仿宋_GB2312"/>
          <w:sz w:val="28"/>
          <w:szCs w:val="28"/>
        </w:rPr>
        <w:t>)</w:t>
      </w:r>
      <w:r>
        <w:rPr>
          <w:rFonts w:ascii="仿宋_GB2312" w:eastAsia="仿宋_GB2312" w:hint="eastAsia"/>
          <w:sz w:val="28"/>
          <w:szCs w:val="28"/>
        </w:rPr>
        <w:t>工作</w:t>
      </w:r>
      <w:r>
        <w:rPr>
          <w:rFonts w:ascii="仿宋_GB2312" w:eastAsia="仿宋_GB2312"/>
          <w:sz w:val="28"/>
          <w:szCs w:val="28"/>
        </w:rPr>
        <w:t>人员须知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1）赛场工作人员由</w:t>
      </w:r>
      <w:r>
        <w:rPr>
          <w:rFonts w:ascii="仿宋_GB2312" w:eastAsia="仿宋_GB2312" w:hAnsi="仿宋" w:hint="eastAsia"/>
          <w:kern w:val="0"/>
          <w:sz w:val="28"/>
          <w:szCs w:val="28"/>
        </w:rPr>
        <w:t>赛项执</w:t>
      </w:r>
      <w:r>
        <w:rPr>
          <w:rFonts w:ascii="仿宋_GB2312" w:eastAsia="仿宋_GB2312" w:hAnsi="仿宋"/>
          <w:kern w:val="0"/>
          <w:sz w:val="28"/>
          <w:szCs w:val="28"/>
        </w:rPr>
        <w:t>委会统一聘用并进行工作分工。</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2）服从</w:t>
      </w:r>
      <w:r>
        <w:rPr>
          <w:rFonts w:ascii="仿宋_GB2312" w:eastAsia="仿宋_GB2312" w:hAnsi="仿宋" w:hint="eastAsia"/>
          <w:kern w:val="0"/>
          <w:sz w:val="28"/>
          <w:szCs w:val="28"/>
        </w:rPr>
        <w:t>赛项执</w:t>
      </w:r>
      <w:r>
        <w:rPr>
          <w:rFonts w:ascii="仿宋_GB2312" w:eastAsia="仿宋_GB2312" w:hAnsi="仿宋"/>
          <w:kern w:val="0"/>
          <w:sz w:val="28"/>
          <w:szCs w:val="28"/>
        </w:rPr>
        <w:t>委会的领导，遵守职业道德、坚持原则、按章办事，以高度负责的精神、严肃认真的态度和严谨细致的作风做好工作，为赛场提供有序的服务。</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3）必须穿着</w:t>
      </w:r>
      <w:r>
        <w:rPr>
          <w:rFonts w:ascii="仿宋_GB2312" w:eastAsia="仿宋_GB2312" w:hAnsi="仿宋" w:hint="eastAsia"/>
          <w:kern w:val="0"/>
          <w:sz w:val="28"/>
          <w:szCs w:val="28"/>
        </w:rPr>
        <w:t>赛项执</w:t>
      </w:r>
      <w:r>
        <w:rPr>
          <w:rFonts w:ascii="仿宋_GB2312" w:eastAsia="仿宋_GB2312" w:hAnsi="仿宋"/>
          <w:kern w:val="0"/>
          <w:sz w:val="28"/>
          <w:szCs w:val="28"/>
        </w:rPr>
        <w:t>委会统一提供的服装，佩带工作人员证件，仪表整洁，语言举止文明礼貌。</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4）熟悉《竞赛规程》，认真执行竞赛规则，严格按照工作程序和有关规定办事。</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5）坚守岗位，不迟到，不早退，不擅离职守。</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6）赛场工作人员要积极维护好赛场秩序，以利于参赛选手正常发挥水平。</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7）赛场工作人员在比赛中不回答选手提出的任何有关比赛技术问题，如遇争议问题，需上报执委会。</w:t>
      </w:r>
    </w:p>
    <w:p w:rsidR="001250A7" w:rsidRDefault="007250D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8）违反规定，给竞赛带来恶劣影响或造成严重损失的，将给予必要的处理。</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十五、申诉与仲裁</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 xml:space="preserve">本赛项在比赛过程中若出现有失公正或有关人员违规等现象，参赛队领队可在比赛结束后2小时之内向仲裁组提出书面申诉。      </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书面申诉应对申诉事件的现象、发生时间、涉及人员、申诉依据等进行充分、实事求是的叙述，并由领队亲笔签名。非书面申诉不予</w:t>
      </w:r>
      <w:r>
        <w:rPr>
          <w:rFonts w:ascii="仿宋_GB2312" w:eastAsia="仿宋_GB2312"/>
          <w:sz w:val="28"/>
          <w:szCs w:val="28"/>
        </w:rPr>
        <w:lastRenderedPageBreak/>
        <w:t xml:space="preserve">受理。 </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十六、竞赛观摩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（一）观摩对象</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与赛项相关的企业、单位、学院、行业协会等专家、技术人员、指导教师等。</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（二）观摩方法</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观摩人员可在规定时间，以小组为单位，在赛场引导员的引导下，有序进入赛场观摩，或者在比赛看台上观摩。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（三）观摩纪律</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1.观摩人员必须佩带观摩证；</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2.观摩时不得议论、交谈，并严禁与选手进行交流；</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3.观摩时不得在工位前停留，以免影响考生比赛；</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4.观摩时不准向场内裁判及工作人员提问；</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5.观摩时禁止拍照；</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凡违反以上规定者，立即取消观摩资格。</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十七、竞赛直播</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（一）在大赛执委会统一安排下，利用现代网络传媒技术对赛场的比赛过程直播。</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（二）利用多媒体技术及设备录制视频资料，记录竞赛全过程，为宣传、仲裁、资源转化提供全面的信息资料，赛后制作课程流媒体</w:t>
      </w:r>
      <w:r>
        <w:rPr>
          <w:rFonts w:ascii="仿宋_GB2312" w:eastAsia="仿宋_GB2312" w:hint="eastAsia"/>
          <w:sz w:val="28"/>
          <w:szCs w:val="28"/>
        </w:rPr>
        <w:lastRenderedPageBreak/>
        <w:t>资源。</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（三）制作优秀选手、指导教师采访和裁判专家点评视频资料，在规定的网站公布，突出赛项的技能重点和优势特色，扩大赛项的影响力。</w:t>
      </w:r>
    </w:p>
    <w:p w:rsidR="001250A7" w:rsidRDefault="007250DB">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十八、资源转化</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（一）赛项内容的资源共享</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比赛后计划将赛项题库、实训教程、企业案例等转换为资源库基础素材，放于云平台的教学资源体系，为全国职业院校提供一个共有的信息化媒体教学资源库，实时分享教学优质资源。</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（二）推动课程</w:t>
      </w:r>
      <w:r>
        <w:rPr>
          <w:rFonts w:ascii="仿宋_GB2312" w:eastAsia="仿宋_GB2312"/>
          <w:sz w:val="28"/>
          <w:szCs w:val="28"/>
        </w:rPr>
        <w:t>体系</w:t>
      </w:r>
      <w:r>
        <w:rPr>
          <w:rFonts w:ascii="仿宋_GB2312" w:eastAsia="仿宋_GB2312" w:hint="eastAsia"/>
          <w:sz w:val="28"/>
          <w:szCs w:val="28"/>
        </w:rPr>
        <w:t>创新</w:t>
      </w:r>
      <w:r>
        <w:rPr>
          <w:rFonts w:ascii="仿宋_GB2312" w:eastAsia="仿宋_GB2312"/>
          <w:sz w:val="28"/>
          <w:szCs w:val="28"/>
        </w:rPr>
        <w:t>改革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积极</w:t>
      </w:r>
      <w:r>
        <w:rPr>
          <w:rFonts w:ascii="仿宋_GB2312" w:eastAsia="仿宋_GB2312"/>
          <w:sz w:val="28"/>
          <w:szCs w:val="28"/>
        </w:rPr>
        <w:t>组织竞赛经验分享会，</w:t>
      </w:r>
      <w:r>
        <w:rPr>
          <w:rFonts w:ascii="仿宋_GB2312" w:eastAsia="仿宋_GB2312" w:hint="eastAsia"/>
          <w:sz w:val="28"/>
          <w:szCs w:val="28"/>
        </w:rPr>
        <w:t>推动课程</w:t>
      </w:r>
      <w:r>
        <w:rPr>
          <w:rFonts w:ascii="仿宋_GB2312" w:eastAsia="仿宋_GB2312"/>
          <w:sz w:val="28"/>
          <w:szCs w:val="28"/>
        </w:rPr>
        <w:t>体系</w:t>
      </w:r>
      <w:r>
        <w:rPr>
          <w:rFonts w:ascii="仿宋_GB2312" w:eastAsia="仿宋_GB2312" w:hint="eastAsia"/>
          <w:sz w:val="28"/>
          <w:szCs w:val="28"/>
        </w:rPr>
        <w:t>创新</w:t>
      </w:r>
      <w:r>
        <w:rPr>
          <w:rFonts w:ascii="仿宋_GB2312" w:eastAsia="仿宋_GB2312"/>
          <w:sz w:val="28"/>
          <w:szCs w:val="28"/>
        </w:rPr>
        <w:t>改革。</w:t>
      </w:r>
      <w:r>
        <w:rPr>
          <w:rFonts w:ascii="仿宋_GB2312" w:eastAsia="仿宋_GB2312" w:hint="eastAsia"/>
          <w:sz w:val="28"/>
          <w:szCs w:val="28"/>
        </w:rPr>
        <w:t>积极</w:t>
      </w:r>
      <w:r>
        <w:rPr>
          <w:rFonts w:ascii="仿宋_GB2312" w:eastAsia="仿宋_GB2312"/>
          <w:sz w:val="28"/>
          <w:szCs w:val="28"/>
        </w:rPr>
        <w:t>组织竞赛经验分享会，</w:t>
      </w:r>
      <w:r>
        <w:rPr>
          <w:rFonts w:ascii="仿宋_GB2312" w:eastAsia="仿宋_GB2312" w:hint="eastAsia"/>
          <w:sz w:val="28"/>
          <w:szCs w:val="28"/>
        </w:rPr>
        <w:t>结合赛项相关内容，推动电子与信息技术、通信技术、计算机</w:t>
      </w:r>
      <w:r>
        <w:rPr>
          <w:rFonts w:ascii="仿宋_GB2312" w:eastAsia="仿宋_GB2312"/>
          <w:sz w:val="28"/>
          <w:szCs w:val="28"/>
        </w:rPr>
        <w:t>应用</w:t>
      </w:r>
      <w:r>
        <w:rPr>
          <w:rFonts w:ascii="仿宋_GB2312" w:eastAsia="仿宋_GB2312" w:hint="eastAsia"/>
          <w:sz w:val="28"/>
          <w:szCs w:val="28"/>
        </w:rPr>
        <w:t>、交通运输类院校</w:t>
      </w:r>
      <w:r>
        <w:rPr>
          <w:rFonts w:ascii="仿宋_GB2312" w:eastAsia="仿宋_GB2312"/>
          <w:sz w:val="28"/>
          <w:szCs w:val="28"/>
        </w:rPr>
        <w:t>的</w:t>
      </w:r>
      <w:r>
        <w:rPr>
          <w:rFonts w:ascii="仿宋_GB2312" w:eastAsia="仿宋_GB2312" w:hint="eastAsia"/>
          <w:sz w:val="28"/>
          <w:szCs w:val="28"/>
        </w:rPr>
        <w:t>专业建设方案、课程体系和教学计划改革。</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（三）</w:t>
      </w:r>
      <w:r>
        <w:rPr>
          <w:rFonts w:ascii="仿宋_GB2312" w:eastAsia="仿宋_GB2312"/>
          <w:sz w:val="28"/>
          <w:szCs w:val="28"/>
        </w:rPr>
        <w:t>移动数字化</w:t>
      </w:r>
      <w:r>
        <w:rPr>
          <w:rFonts w:ascii="仿宋_GB2312" w:eastAsia="仿宋_GB2312" w:hint="eastAsia"/>
          <w:sz w:val="28"/>
          <w:szCs w:val="28"/>
        </w:rPr>
        <w:t>教学</w:t>
      </w:r>
      <w:r>
        <w:rPr>
          <w:rFonts w:ascii="仿宋_GB2312" w:eastAsia="仿宋_GB2312"/>
          <w:sz w:val="28"/>
          <w:szCs w:val="28"/>
        </w:rPr>
        <w:t>课程资源</w:t>
      </w:r>
      <w:r>
        <w:rPr>
          <w:rFonts w:ascii="仿宋_GB2312" w:eastAsia="仿宋_GB2312" w:hint="eastAsia"/>
          <w:sz w:val="28"/>
          <w:szCs w:val="28"/>
        </w:rPr>
        <w:t>建设</w:t>
      </w:r>
    </w:p>
    <w:p w:rsidR="001250A7" w:rsidRDefault="007250DB">
      <w:pPr>
        <w:spacing w:line="560" w:lineRule="exact"/>
        <w:ind w:firstLineChars="200" w:firstLine="560"/>
        <w:rPr>
          <w:rFonts w:ascii="仿宋_GB2312" w:eastAsia="仿宋_GB2312"/>
          <w:sz w:val="28"/>
          <w:szCs w:val="28"/>
        </w:rPr>
      </w:pPr>
      <w:r>
        <w:rPr>
          <w:rFonts w:ascii="仿宋_GB2312" w:eastAsia="仿宋_GB2312"/>
          <w:sz w:val="28"/>
          <w:szCs w:val="28"/>
        </w:rPr>
        <w:t>建设适合移动环境下学习的移动数字化课程和资源，服务于教师的课堂教学和学生的自主学习，推动学生情景化、趣味化、交互性的自主学习。</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（四） 通信与控制技术（高铁）的应用培训和推广</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赛后持续借助通信与控制系统(高铁)集成与维护赛项的推广成果。由院校与企业共育通信类</w:t>
      </w:r>
      <w:r>
        <w:rPr>
          <w:rFonts w:ascii="仿宋_GB2312" w:eastAsia="仿宋_GB2312"/>
          <w:sz w:val="28"/>
          <w:szCs w:val="28"/>
        </w:rPr>
        <w:t>、智能控制类</w:t>
      </w:r>
      <w:r>
        <w:rPr>
          <w:rFonts w:ascii="仿宋_GB2312" w:eastAsia="仿宋_GB2312" w:hint="eastAsia"/>
          <w:sz w:val="28"/>
          <w:szCs w:val="28"/>
        </w:rPr>
        <w:t>师资，借助师资培训的机会，推广大赛的成果；以切实转变工业通信与控制技术应用教育的教学理念，促进工业通信、</w:t>
      </w:r>
      <w:r>
        <w:rPr>
          <w:rFonts w:ascii="仿宋_GB2312" w:eastAsia="仿宋_GB2312"/>
          <w:sz w:val="28"/>
          <w:szCs w:val="28"/>
        </w:rPr>
        <w:t>智能控制类</w:t>
      </w:r>
      <w:r>
        <w:rPr>
          <w:rFonts w:ascii="仿宋_GB2312" w:eastAsia="仿宋_GB2312" w:hint="eastAsia"/>
          <w:sz w:val="28"/>
          <w:szCs w:val="28"/>
        </w:rPr>
        <w:t>相关课程的人才培养模式创新。</w:t>
      </w:r>
    </w:p>
    <w:p w:rsidR="001250A7" w:rsidRDefault="001250A7">
      <w:pPr>
        <w:spacing w:line="560" w:lineRule="exact"/>
        <w:ind w:firstLineChars="200" w:firstLine="560"/>
        <w:rPr>
          <w:rFonts w:ascii="仿宋_GB2312" w:eastAsia="仿宋_GB2312"/>
          <w:sz w:val="28"/>
          <w:szCs w:val="28"/>
        </w:rPr>
      </w:pP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具体</w:t>
      </w:r>
      <w:r>
        <w:rPr>
          <w:rFonts w:ascii="仿宋_GB2312" w:eastAsia="仿宋_GB2312"/>
          <w:sz w:val="28"/>
          <w:szCs w:val="28"/>
        </w:rPr>
        <w:t>转化资源如下表：</w:t>
      </w: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10"/>
        <w:gridCol w:w="2130"/>
        <w:gridCol w:w="1278"/>
        <w:gridCol w:w="1278"/>
        <w:gridCol w:w="1287"/>
        <w:gridCol w:w="1222"/>
      </w:tblGrid>
      <w:tr w:rsidR="001250A7">
        <w:trPr>
          <w:trHeight w:val="707"/>
        </w:trPr>
        <w:tc>
          <w:tcPr>
            <w:tcW w:w="3516" w:type="dxa"/>
            <w:gridSpan w:val="3"/>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资源名称</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表现形式</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资源数量</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资源要求</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完成时间</w:t>
            </w:r>
          </w:p>
        </w:tc>
      </w:tr>
      <w:tr w:rsidR="001250A7">
        <w:trPr>
          <w:trHeight w:val="1008"/>
        </w:trPr>
        <w:tc>
          <w:tcPr>
            <w:tcW w:w="676" w:type="dxa"/>
            <w:vMerge w:val="restart"/>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基</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本</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源</w:t>
            </w:r>
          </w:p>
        </w:tc>
        <w:tc>
          <w:tcPr>
            <w:tcW w:w="710" w:type="dxa"/>
            <w:vMerge w:val="restart"/>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风采展示</w:t>
            </w: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赛项宣传片</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视频文件</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15分钟</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以上</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2017.4</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风采展示片</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视频文件</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10分钟</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以上</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17.7</w:t>
            </w:r>
          </w:p>
        </w:tc>
      </w:tr>
      <w:tr w:rsidR="001250A7">
        <w:trPr>
          <w:trHeight w:val="1480"/>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技能概要</w:t>
            </w: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技能介绍</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技能要点</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评价指标</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视频文件/文本</w:t>
            </w:r>
            <w:r>
              <w:rPr>
                <w:rFonts w:ascii="仿宋" w:eastAsia="仿宋" w:hAnsi="仿宋" w:cs="Times New Roman"/>
                <w:kern w:val="0"/>
                <w:sz w:val="24"/>
                <w:szCs w:val="24"/>
              </w:rPr>
              <w:t>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20分钟</w:t>
            </w:r>
            <w:r>
              <w:rPr>
                <w:rFonts w:ascii="仿宋" w:eastAsia="仿宋" w:hAnsi="仿宋" w:cs="Times New Roman"/>
                <w:kern w:val="0"/>
                <w:sz w:val="24"/>
                <w:szCs w:val="24"/>
              </w:rPr>
              <w:t>以上</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17.5</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val="restart"/>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教学资源</w:t>
            </w: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专业教材</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教材</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17.12</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技能训练指导书</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教材</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17.10</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大赛作品集</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17.8</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710"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130"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技能操作规程</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17.8</w:t>
            </w:r>
          </w:p>
        </w:tc>
      </w:tr>
      <w:tr w:rsidR="001250A7">
        <w:trPr>
          <w:trHeight w:val="506"/>
        </w:trPr>
        <w:tc>
          <w:tcPr>
            <w:tcW w:w="676" w:type="dxa"/>
            <w:vMerge w:val="restart"/>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拓</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展</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资</w:t>
            </w:r>
          </w:p>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源</w:t>
            </w: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案例库</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17.5</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素材资源库</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17.5</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试题库</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文本文档</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1</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17.5</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优秀选手访谈</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视频文件</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3</w:t>
            </w:r>
          </w:p>
        </w:tc>
        <w:tc>
          <w:tcPr>
            <w:tcW w:w="1287"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8分钟以上</w:t>
            </w: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17.6</w:t>
            </w:r>
          </w:p>
        </w:tc>
      </w:tr>
      <w:tr w:rsidR="001250A7">
        <w:trPr>
          <w:trHeight w:val="236"/>
        </w:trPr>
        <w:tc>
          <w:tcPr>
            <w:tcW w:w="676" w:type="dxa"/>
            <w:vMerge/>
            <w:shd w:val="clear" w:color="auto" w:fill="auto"/>
            <w:vAlign w:val="center"/>
          </w:tcPr>
          <w:p w:rsidR="001250A7"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通信</w:t>
            </w:r>
            <w:r>
              <w:rPr>
                <w:rFonts w:ascii="仿宋" w:eastAsia="仿宋" w:hAnsi="仿宋" w:cs="Times New Roman"/>
                <w:kern w:val="0"/>
                <w:sz w:val="24"/>
                <w:szCs w:val="24"/>
              </w:rPr>
              <w:t>与控制</w:t>
            </w:r>
            <w:r>
              <w:rPr>
                <w:rFonts w:ascii="仿宋" w:eastAsia="仿宋" w:hAnsi="仿宋" w:cs="Times New Roman" w:hint="eastAsia"/>
                <w:kern w:val="0"/>
                <w:sz w:val="24"/>
                <w:szCs w:val="24"/>
              </w:rPr>
              <w:t>技术研讨</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演示文稿</w:t>
            </w:r>
          </w:p>
        </w:tc>
        <w:tc>
          <w:tcPr>
            <w:tcW w:w="1278"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w:t>
            </w:r>
          </w:p>
        </w:tc>
        <w:tc>
          <w:tcPr>
            <w:tcW w:w="1287" w:type="dxa"/>
            <w:shd w:val="clear" w:color="auto" w:fill="auto"/>
            <w:vAlign w:val="center"/>
          </w:tcPr>
          <w:p w:rsidR="001250A7" w:rsidRDefault="001250A7">
            <w:pPr>
              <w:jc w:val="center"/>
              <w:rPr>
                <w:rFonts w:ascii="仿宋" w:eastAsia="仿宋" w:hAnsi="仿宋" w:cs="Times New Roman"/>
                <w:kern w:val="0"/>
                <w:sz w:val="24"/>
                <w:szCs w:val="24"/>
              </w:rPr>
            </w:pPr>
          </w:p>
        </w:tc>
        <w:tc>
          <w:tcPr>
            <w:tcW w:w="1222" w:type="dxa"/>
            <w:shd w:val="clear" w:color="auto" w:fill="auto"/>
            <w:vAlign w:val="center"/>
          </w:tcPr>
          <w:p w:rsidR="001250A7" w:rsidRDefault="007250DB">
            <w:pPr>
              <w:jc w:val="center"/>
              <w:rPr>
                <w:rFonts w:ascii="仿宋" w:eastAsia="仿宋" w:hAnsi="仿宋" w:cs="Times New Roman"/>
                <w:kern w:val="0"/>
                <w:sz w:val="24"/>
                <w:szCs w:val="24"/>
              </w:rPr>
            </w:pPr>
            <w:r>
              <w:rPr>
                <w:rFonts w:ascii="仿宋" w:eastAsia="仿宋" w:hAnsi="仿宋" w:cs="Times New Roman" w:hint="eastAsia"/>
                <w:kern w:val="0"/>
                <w:sz w:val="24"/>
                <w:szCs w:val="24"/>
              </w:rPr>
              <w:t>20</w:t>
            </w:r>
            <w:r>
              <w:rPr>
                <w:rFonts w:ascii="仿宋" w:eastAsia="仿宋" w:hAnsi="仿宋" w:cs="Times New Roman"/>
                <w:kern w:val="0"/>
                <w:sz w:val="24"/>
                <w:szCs w:val="24"/>
              </w:rPr>
              <w:t>17.11</w:t>
            </w:r>
          </w:p>
        </w:tc>
      </w:tr>
    </w:tbl>
    <w:p w:rsidR="001250A7" w:rsidRDefault="001250A7">
      <w:pPr>
        <w:spacing w:line="560" w:lineRule="exact"/>
        <w:ind w:firstLineChars="200" w:firstLine="560"/>
        <w:rPr>
          <w:rFonts w:ascii="仿宋_GB2312" w:eastAsia="仿宋_GB2312"/>
          <w:sz w:val="28"/>
          <w:szCs w:val="28"/>
        </w:rPr>
      </w:pPr>
    </w:p>
    <w:p w:rsidR="001250A7" w:rsidRDefault="007250DB">
      <w:pPr>
        <w:widowControl/>
        <w:jc w:val="left"/>
        <w:rPr>
          <w:rFonts w:ascii="仿宋_GB2312" w:eastAsia="仿宋_GB2312"/>
          <w:sz w:val="28"/>
          <w:szCs w:val="28"/>
        </w:rPr>
      </w:pPr>
      <w:r>
        <w:rPr>
          <w:rFonts w:ascii="仿宋_GB2312" w:eastAsia="仿宋_GB2312"/>
          <w:sz w:val="28"/>
          <w:szCs w:val="28"/>
        </w:rPr>
        <w:br w:type="page"/>
      </w:r>
    </w:p>
    <w:p w:rsidR="001250A7" w:rsidRDefault="007250DB">
      <w:pPr>
        <w:pStyle w:val="aa"/>
        <w:jc w:val="both"/>
        <w:rPr>
          <w:rFonts w:ascii="仿宋_GB2312" w:eastAsia="仿宋_GB2312" w:hAnsiTheme="minorHAnsi" w:cstheme="minorBidi"/>
          <w:bCs w:val="0"/>
          <w:sz w:val="28"/>
          <w:szCs w:val="28"/>
        </w:rPr>
      </w:pPr>
      <w:r>
        <w:rPr>
          <w:rFonts w:ascii="仿宋_GB2312" w:eastAsia="仿宋_GB2312" w:hAnsiTheme="minorHAnsi" w:cstheme="minorBidi" w:hint="eastAsia"/>
          <w:bCs w:val="0"/>
          <w:sz w:val="28"/>
          <w:szCs w:val="28"/>
        </w:rPr>
        <w:lastRenderedPageBreak/>
        <w:t>附件一:样题</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（试题共</w:t>
      </w:r>
      <w:r>
        <w:rPr>
          <w:rFonts w:ascii="仿宋_GB2312" w:eastAsia="仿宋_GB2312"/>
          <w:sz w:val="28"/>
          <w:szCs w:val="28"/>
        </w:rPr>
        <w:t>100</w:t>
      </w:r>
      <w:r>
        <w:rPr>
          <w:rFonts w:ascii="仿宋_GB2312" w:eastAsia="仿宋_GB2312" w:hint="eastAsia"/>
          <w:sz w:val="28"/>
          <w:szCs w:val="28"/>
        </w:rPr>
        <w:t>分，其中：安装布线及</w:t>
      </w:r>
      <w:r>
        <w:rPr>
          <w:rFonts w:ascii="仿宋_GB2312" w:eastAsia="仿宋_GB2312"/>
          <w:sz w:val="28"/>
          <w:szCs w:val="28"/>
        </w:rPr>
        <w:t>调试20</w:t>
      </w:r>
      <w:r>
        <w:rPr>
          <w:rFonts w:ascii="仿宋_GB2312" w:eastAsia="仿宋_GB2312" w:hint="eastAsia"/>
          <w:sz w:val="28"/>
          <w:szCs w:val="28"/>
        </w:rPr>
        <w:t>分；通信配置及</w:t>
      </w:r>
      <w:r>
        <w:rPr>
          <w:rFonts w:ascii="仿宋_GB2312" w:eastAsia="仿宋_GB2312"/>
          <w:sz w:val="28"/>
          <w:szCs w:val="28"/>
        </w:rPr>
        <w:t>调试20</w:t>
      </w:r>
      <w:r>
        <w:rPr>
          <w:rFonts w:ascii="仿宋_GB2312" w:eastAsia="仿宋_GB2312" w:hint="eastAsia"/>
          <w:sz w:val="28"/>
          <w:szCs w:val="28"/>
        </w:rPr>
        <w:t>分；故障</w:t>
      </w:r>
      <w:r>
        <w:rPr>
          <w:rFonts w:ascii="仿宋_GB2312" w:eastAsia="仿宋_GB2312"/>
          <w:sz w:val="28"/>
          <w:szCs w:val="28"/>
        </w:rPr>
        <w:t>检</w:t>
      </w:r>
      <w:r>
        <w:rPr>
          <w:rFonts w:ascii="仿宋_GB2312" w:eastAsia="仿宋_GB2312" w:hint="eastAsia"/>
          <w:sz w:val="28"/>
          <w:szCs w:val="28"/>
        </w:rPr>
        <w:t>测及维修</w:t>
      </w:r>
      <w:r>
        <w:rPr>
          <w:rFonts w:ascii="仿宋_GB2312" w:eastAsia="仿宋_GB2312"/>
          <w:sz w:val="28"/>
          <w:szCs w:val="28"/>
        </w:rPr>
        <w:t>25</w:t>
      </w:r>
      <w:r>
        <w:rPr>
          <w:rFonts w:ascii="仿宋_GB2312" w:eastAsia="仿宋_GB2312" w:hint="eastAsia"/>
          <w:sz w:val="28"/>
          <w:szCs w:val="28"/>
        </w:rPr>
        <w:t>分； 应用设计</w:t>
      </w:r>
      <w:r>
        <w:rPr>
          <w:rFonts w:ascii="仿宋_GB2312" w:eastAsia="仿宋_GB2312"/>
          <w:sz w:val="28"/>
          <w:szCs w:val="28"/>
        </w:rPr>
        <w:t>25</w:t>
      </w:r>
      <w:r>
        <w:rPr>
          <w:rFonts w:ascii="仿宋_GB2312" w:eastAsia="仿宋_GB2312" w:hint="eastAsia"/>
          <w:sz w:val="28"/>
          <w:szCs w:val="28"/>
        </w:rPr>
        <w:t>分；撰写工作过程报告10分）</w:t>
      </w:r>
    </w:p>
    <w:p w:rsidR="001250A7" w:rsidRDefault="007250DB">
      <w:pPr>
        <w:pStyle w:val="aa"/>
        <w:spacing w:before="0" w:after="0" w:line="560" w:lineRule="exact"/>
        <w:rPr>
          <w:rFonts w:ascii="仿宋_GB2312" w:eastAsia="仿宋_GB2312" w:hAnsiTheme="minorHAnsi" w:cstheme="minorBidi"/>
          <w:b w:val="0"/>
          <w:bCs w:val="0"/>
          <w:sz w:val="28"/>
          <w:szCs w:val="28"/>
        </w:rPr>
      </w:pPr>
      <w:r>
        <w:rPr>
          <w:rFonts w:ascii="仿宋_GB2312" w:eastAsia="仿宋_GB2312" w:hAnsiTheme="minorHAnsi" w:cstheme="minorBidi" w:hint="eastAsia"/>
          <w:b w:val="0"/>
          <w:bCs w:val="0"/>
          <w:sz w:val="28"/>
          <w:szCs w:val="28"/>
        </w:rPr>
        <w:t>任务</w:t>
      </w:r>
      <w:r>
        <w:rPr>
          <w:rFonts w:ascii="仿宋_GB2312" w:eastAsia="仿宋_GB2312" w:hAnsiTheme="minorHAnsi" w:cstheme="minorBidi"/>
          <w:b w:val="0"/>
          <w:bCs w:val="0"/>
          <w:sz w:val="28"/>
          <w:szCs w:val="28"/>
        </w:rPr>
        <w:t>一</w:t>
      </w:r>
      <w:r>
        <w:rPr>
          <w:rFonts w:ascii="仿宋_GB2312" w:eastAsia="仿宋_GB2312" w:hAnsiTheme="minorHAnsi" w:cstheme="minorBidi" w:hint="eastAsia"/>
          <w:b w:val="0"/>
          <w:bCs w:val="0"/>
          <w:sz w:val="28"/>
          <w:szCs w:val="28"/>
        </w:rPr>
        <w:t>：</w:t>
      </w:r>
      <w:r>
        <w:rPr>
          <w:rFonts w:ascii="仿宋_GB2312" w:eastAsia="仿宋_GB2312" w:hAnsiTheme="minorHAnsi" w:cstheme="minorBidi"/>
          <w:b w:val="0"/>
          <w:bCs w:val="0"/>
          <w:sz w:val="28"/>
          <w:szCs w:val="28"/>
        </w:rPr>
        <w:t>安装布线</w:t>
      </w:r>
      <w:r>
        <w:rPr>
          <w:rFonts w:ascii="仿宋_GB2312" w:eastAsia="仿宋_GB2312" w:hAnsiTheme="minorHAnsi" w:cstheme="minorBidi" w:hint="eastAsia"/>
          <w:b w:val="0"/>
          <w:bCs w:val="0"/>
          <w:sz w:val="28"/>
          <w:szCs w:val="28"/>
        </w:rPr>
        <w:t>及</w:t>
      </w:r>
      <w:r>
        <w:rPr>
          <w:rFonts w:ascii="仿宋_GB2312" w:eastAsia="仿宋_GB2312" w:hAnsiTheme="minorHAnsi" w:cstheme="minorBidi"/>
          <w:b w:val="0"/>
          <w:bCs w:val="0"/>
          <w:sz w:val="28"/>
          <w:szCs w:val="28"/>
        </w:rPr>
        <w:t>调试</w:t>
      </w:r>
      <w:r>
        <w:rPr>
          <w:rFonts w:ascii="仿宋_GB2312" w:eastAsia="仿宋_GB2312" w:hAnsiTheme="minorHAnsi" w:cstheme="minorBidi" w:hint="eastAsia"/>
          <w:b w:val="0"/>
          <w:bCs w:val="0"/>
          <w:sz w:val="28"/>
          <w:szCs w:val="28"/>
        </w:rPr>
        <w:t>（20分）</w:t>
      </w:r>
    </w:p>
    <w:p w:rsidR="001250A7" w:rsidRDefault="007250DB">
      <w:pPr>
        <w:pStyle w:val="10"/>
        <w:spacing w:line="560" w:lineRule="exact"/>
        <w:ind w:firstLineChars="0" w:firstLine="0"/>
        <w:rPr>
          <w:rFonts w:ascii="仿宋_GB2312" w:eastAsia="仿宋_GB2312"/>
          <w:sz w:val="28"/>
          <w:szCs w:val="28"/>
        </w:rPr>
      </w:pPr>
      <w:r>
        <w:rPr>
          <w:rFonts w:ascii="仿宋_GB2312" w:eastAsia="仿宋_GB2312" w:hint="eastAsia"/>
          <w:sz w:val="28"/>
          <w:szCs w:val="28"/>
        </w:rPr>
        <w:t>（一）根据接线图（图1.1）所示，安装PLC（可编程</w:t>
      </w:r>
      <w:r>
        <w:rPr>
          <w:rFonts w:ascii="仿宋_GB2312" w:eastAsia="仿宋_GB2312"/>
          <w:sz w:val="28"/>
          <w:szCs w:val="28"/>
        </w:rPr>
        <w:t>逻辑控制器</w:t>
      </w:r>
      <w:r>
        <w:rPr>
          <w:rFonts w:ascii="仿宋_GB2312" w:eastAsia="仿宋_GB2312" w:hint="eastAsia"/>
          <w:sz w:val="28"/>
          <w:szCs w:val="28"/>
        </w:rPr>
        <w:t>）、EM231模拟量输入模块、直流24V正极电源接线端子和直流24V负极电源接线端子。将风扇、报警灯、照明灯、</w:t>
      </w:r>
      <w:r>
        <w:rPr>
          <w:rFonts w:ascii="仿宋_GB2312" w:eastAsia="仿宋_GB2312"/>
          <w:sz w:val="28"/>
          <w:szCs w:val="28"/>
        </w:rPr>
        <w:t>温湿度模块、光照模块、</w:t>
      </w:r>
      <w:r>
        <w:rPr>
          <w:rFonts w:ascii="仿宋_GB2312" w:eastAsia="仿宋_GB2312" w:hint="eastAsia"/>
          <w:sz w:val="28"/>
          <w:szCs w:val="28"/>
        </w:rPr>
        <w:t>右</w:t>
      </w:r>
      <w:r>
        <w:rPr>
          <w:rFonts w:ascii="仿宋_GB2312" w:eastAsia="仿宋_GB2312"/>
          <w:sz w:val="28"/>
          <w:szCs w:val="28"/>
        </w:rPr>
        <w:t>侧</w:t>
      </w:r>
      <w:r>
        <w:rPr>
          <w:rFonts w:ascii="仿宋_GB2312" w:eastAsia="仿宋_GB2312" w:hint="eastAsia"/>
          <w:sz w:val="28"/>
          <w:szCs w:val="28"/>
        </w:rPr>
        <w:t>门</w:t>
      </w:r>
      <w:r>
        <w:rPr>
          <w:rFonts w:ascii="仿宋_GB2312" w:eastAsia="仿宋_GB2312"/>
          <w:sz w:val="28"/>
          <w:szCs w:val="28"/>
        </w:rPr>
        <w:t>打开指示灯</w:t>
      </w:r>
      <w:r>
        <w:rPr>
          <w:rFonts w:ascii="仿宋_GB2312" w:eastAsia="仿宋_GB2312" w:hint="eastAsia"/>
          <w:sz w:val="28"/>
          <w:szCs w:val="28"/>
        </w:rPr>
        <w:t>L</w:t>
      </w:r>
      <w:r>
        <w:rPr>
          <w:rFonts w:ascii="仿宋_GB2312" w:eastAsia="仿宋_GB2312"/>
          <w:sz w:val="28"/>
          <w:szCs w:val="28"/>
        </w:rPr>
        <w:t>1</w:t>
      </w:r>
      <w:r>
        <w:rPr>
          <w:rFonts w:ascii="仿宋_GB2312" w:eastAsia="仿宋_GB2312" w:hint="eastAsia"/>
          <w:sz w:val="28"/>
          <w:szCs w:val="28"/>
        </w:rPr>
        <w:t>（红色）、右</w:t>
      </w:r>
      <w:r>
        <w:rPr>
          <w:rFonts w:ascii="仿宋_GB2312" w:eastAsia="仿宋_GB2312"/>
          <w:sz w:val="28"/>
          <w:szCs w:val="28"/>
        </w:rPr>
        <w:t>侧</w:t>
      </w:r>
      <w:r>
        <w:rPr>
          <w:rFonts w:ascii="仿宋_GB2312" w:eastAsia="仿宋_GB2312" w:hint="eastAsia"/>
          <w:sz w:val="28"/>
          <w:szCs w:val="28"/>
        </w:rPr>
        <w:t>门关闭</w:t>
      </w:r>
      <w:r>
        <w:rPr>
          <w:rFonts w:ascii="仿宋_GB2312" w:eastAsia="仿宋_GB2312"/>
          <w:sz w:val="28"/>
          <w:szCs w:val="28"/>
        </w:rPr>
        <w:t>指示灯</w:t>
      </w:r>
      <w:r>
        <w:rPr>
          <w:rFonts w:ascii="仿宋_GB2312" w:eastAsia="仿宋_GB2312" w:hint="eastAsia"/>
          <w:sz w:val="28"/>
          <w:szCs w:val="28"/>
        </w:rPr>
        <w:t>L2（绿色）、右侧门</w:t>
      </w:r>
      <w:r>
        <w:rPr>
          <w:rFonts w:ascii="仿宋_GB2312" w:eastAsia="仿宋_GB2312"/>
          <w:sz w:val="28"/>
          <w:szCs w:val="28"/>
        </w:rPr>
        <w:t>打开按钮</w:t>
      </w:r>
      <w:r>
        <w:rPr>
          <w:rFonts w:ascii="仿宋_GB2312" w:eastAsia="仿宋_GB2312" w:hint="eastAsia"/>
          <w:sz w:val="28"/>
          <w:szCs w:val="28"/>
        </w:rPr>
        <w:t>PB1（红色）</w:t>
      </w:r>
      <w:r>
        <w:rPr>
          <w:rFonts w:ascii="仿宋_GB2312" w:eastAsia="仿宋_GB2312"/>
          <w:sz w:val="28"/>
          <w:szCs w:val="28"/>
        </w:rPr>
        <w:t>、</w:t>
      </w:r>
      <w:r>
        <w:rPr>
          <w:rFonts w:ascii="仿宋_GB2312" w:eastAsia="仿宋_GB2312" w:hint="eastAsia"/>
          <w:sz w:val="28"/>
          <w:szCs w:val="28"/>
        </w:rPr>
        <w:t>右侧门关闭</w:t>
      </w:r>
      <w:r>
        <w:rPr>
          <w:rFonts w:ascii="仿宋_GB2312" w:eastAsia="仿宋_GB2312"/>
          <w:sz w:val="28"/>
          <w:szCs w:val="28"/>
        </w:rPr>
        <w:t>按钮</w:t>
      </w:r>
      <w:r>
        <w:rPr>
          <w:rFonts w:ascii="仿宋_GB2312" w:eastAsia="仿宋_GB2312" w:hint="eastAsia"/>
          <w:sz w:val="28"/>
          <w:szCs w:val="28"/>
        </w:rPr>
        <w:t>PB2（绿色）、左</w:t>
      </w:r>
      <w:r>
        <w:rPr>
          <w:rFonts w:ascii="仿宋_GB2312" w:eastAsia="仿宋_GB2312"/>
          <w:sz w:val="28"/>
          <w:szCs w:val="28"/>
        </w:rPr>
        <w:t>侧</w:t>
      </w:r>
      <w:r>
        <w:rPr>
          <w:rFonts w:ascii="仿宋_GB2312" w:eastAsia="仿宋_GB2312" w:hint="eastAsia"/>
          <w:sz w:val="28"/>
          <w:szCs w:val="28"/>
        </w:rPr>
        <w:t>门</w:t>
      </w:r>
      <w:r>
        <w:rPr>
          <w:rFonts w:ascii="仿宋_GB2312" w:eastAsia="仿宋_GB2312"/>
          <w:sz w:val="28"/>
          <w:szCs w:val="28"/>
        </w:rPr>
        <w:t>打开指示灯</w:t>
      </w:r>
      <w:r>
        <w:rPr>
          <w:rFonts w:ascii="仿宋_GB2312" w:eastAsia="仿宋_GB2312" w:hint="eastAsia"/>
          <w:sz w:val="28"/>
          <w:szCs w:val="28"/>
        </w:rPr>
        <w:t>L</w:t>
      </w:r>
      <w:r>
        <w:rPr>
          <w:rFonts w:ascii="仿宋_GB2312" w:eastAsia="仿宋_GB2312"/>
          <w:sz w:val="28"/>
          <w:szCs w:val="28"/>
        </w:rPr>
        <w:t>1</w:t>
      </w:r>
      <w:r>
        <w:rPr>
          <w:rFonts w:ascii="仿宋_GB2312" w:eastAsia="仿宋_GB2312" w:hint="eastAsia"/>
          <w:sz w:val="28"/>
          <w:szCs w:val="28"/>
        </w:rPr>
        <w:t>（红色）、左</w:t>
      </w:r>
      <w:r>
        <w:rPr>
          <w:rFonts w:ascii="仿宋_GB2312" w:eastAsia="仿宋_GB2312"/>
          <w:sz w:val="28"/>
          <w:szCs w:val="28"/>
        </w:rPr>
        <w:t>侧</w:t>
      </w:r>
      <w:r>
        <w:rPr>
          <w:rFonts w:ascii="仿宋_GB2312" w:eastAsia="仿宋_GB2312" w:hint="eastAsia"/>
          <w:sz w:val="28"/>
          <w:szCs w:val="28"/>
        </w:rPr>
        <w:t>门关闭</w:t>
      </w:r>
      <w:r>
        <w:rPr>
          <w:rFonts w:ascii="仿宋_GB2312" w:eastAsia="仿宋_GB2312"/>
          <w:sz w:val="28"/>
          <w:szCs w:val="28"/>
        </w:rPr>
        <w:t>指示灯</w:t>
      </w:r>
      <w:r>
        <w:rPr>
          <w:rFonts w:ascii="仿宋_GB2312" w:eastAsia="仿宋_GB2312" w:hint="eastAsia"/>
          <w:sz w:val="28"/>
          <w:szCs w:val="28"/>
        </w:rPr>
        <w:t>L2（绿色）、左侧门</w:t>
      </w:r>
      <w:r>
        <w:rPr>
          <w:rFonts w:ascii="仿宋_GB2312" w:eastAsia="仿宋_GB2312"/>
          <w:sz w:val="28"/>
          <w:szCs w:val="28"/>
        </w:rPr>
        <w:t>打开按钮</w:t>
      </w:r>
      <w:r>
        <w:rPr>
          <w:rFonts w:ascii="仿宋_GB2312" w:eastAsia="仿宋_GB2312" w:hint="eastAsia"/>
          <w:sz w:val="28"/>
          <w:szCs w:val="28"/>
        </w:rPr>
        <w:t>PB1（红色）</w:t>
      </w:r>
      <w:r>
        <w:rPr>
          <w:rFonts w:ascii="仿宋_GB2312" w:eastAsia="仿宋_GB2312"/>
          <w:sz w:val="28"/>
          <w:szCs w:val="28"/>
        </w:rPr>
        <w:t>、</w:t>
      </w:r>
      <w:r>
        <w:rPr>
          <w:rFonts w:ascii="仿宋_GB2312" w:eastAsia="仿宋_GB2312" w:hint="eastAsia"/>
          <w:sz w:val="28"/>
          <w:szCs w:val="28"/>
        </w:rPr>
        <w:t>左侧门关闭</w:t>
      </w:r>
      <w:r>
        <w:rPr>
          <w:rFonts w:ascii="仿宋_GB2312" w:eastAsia="仿宋_GB2312"/>
          <w:sz w:val="28"/>
          <w:szCs w:val="28"/>
        </w:rPr>
        <w:t>按钮</w:t>
      </w:r>
      <w:r>
        <w:rPr>
          <w:rFonts w:ascii="仿宋_GB2312" w:eastAsia="仿宋_GB2312" w:hint="eastAsia"/>
          <w:sz w:val="28"/>
          <w:szCs w:val="28"/>
        </w:rPr>
        <w:t>PB2（绿色）、</w:t>
      </w:r>
      <w:r>
        <w:rPr>
          <w:rFonts w:ascii="仿宋_GB2312" w:eastAsia="仿宋_GB2312"/>
          <w:sz w:val="28"/>
          <w:szCs w:val="28"/>
        </w:rPr>
        <w:t>人机交互界面</w:t>
      </w:r>
      <w:r>
        <w:rPr>
          <w:rFonts w:ascii="仿宋_GB2312" w:eastAsia="仿宋_GB2312" w:hint="eastAsia"/>
          <w:sz w:val="28"/>
          <w:szCs w:val="28"/>
        </w:rPr>
        <w:t>的信号线与电源线按图1.1所示连接完成</w:t>
      </w:r>
      <w:r>
        <w:rPr>
          <w:rFonts w:ascii="仿宋_GB2312" w:eastAsia="仿宋_GB2312"/>
          <w:sz w:val="28"/>
          <w:szCs w:val="28"/>
        </w:rPr>
        <w:t>。</w:t>
      </w:r>
      <w:r>
        <w:rPr>
          <w:rFonts w:ascii="仿宋_GB2312" w:eastAsia="仿宋_GB2312" w:hint="eastAsia"/>
          <w:sz w:val="28"/>
          <w:szCs w:val="28"/>
        </w:rPr>
        <w:t>（</w:t>
      </w:r>
      <w:r>
        <w:rPr>
          <w:rFonts w:ascii="仿宋_GB2312" w:eastAsia="仿宋_GB2312"/>
          <w:sz w:val="28"/>
          <w:szCs w:val="28"/>
        </w:rPr>
        <w:t>14</w:t>
      </w:r>
      <w:r>
        <w:rPr>
          <w:rFonts w:ascii="仿宋_GB2312" w:eastAsia="仿宋_GB2312" w:hint="eastAsia"/>
          <w:sz w:val="28"/>
          <w:szCs w:val="28"/>
        </w:rPr>
        <w:t>分）</w:t>
      </w:r>
    </w:p>
    <w:p w:rsidR="001250A7" w:rsidRDefault="007250DB">
      <w:pPr>
        <w:pStyle w:val="10"/>
        <w:spacing w:line="560" w:lineRule="exact"/>
        <w:ind w:firstLineChars="0" w:firstLine="0"/>
        <w:rPr>
          <w:rFonts w:ascii="仿宋_GB2312" w:eastAsia="仿宋_GB2312"/>
          <w:sz w:val="28"/>
          <w:szCs w:val="28"/>
        </w:rPr>
      </w:pPr>
      <w:r>
        <w:rPr>
          <w:rFonts w:ascii="仿宋_GB2312" w:eastAsia="仿宋_GB2312" w:hint="eastAsia"/>
          <w:sz w:val="28"/>
          <w:szCs w:val="28"/>
        </w:rPr>
        <w:t>（注：模块电源线与信号线都已引出，连接完成即可。）</w:t>
      </w:r>
    </w:p>
    <w:p w:rsidR="001250A7" w:rsidRDefault="0053151E">
      <w:pPr>
        <w:jc w:val="center"/>
        <w:rPr>
          <w:rFonts w:ascii="仿宋_GB2312" w:eastAsia="仿宋_GB2312"/>
          <w:sz w:val="28"/>
          <w:szCs w:val="28"/>
        </w:rPr>
      </w:pPr>
      <w:r>
        <w:pict>
          <v:group id="组合 46" o:spid="_x0000_s1029" style="width:415.3pt;height:228.55pt;mso-position-horizontal-relative:char;mso-position-vertical-relative:line" coordorigin="2973,109537" coordsize="9638,5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30" type="#_x0000_t75" style="position:absolute;left:2973;top:112561;width:9638;height:2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dLbFAAAA2wAAAA8AAABkcnMvZG93bnJldi54bWxEj0FrwkAUhO+F/oflFXqRurFYW1JXESFU&#10;EETTeOjtNfuaBHffhuxW4793BcHjMDPfMNN5b404UucbxwpGwwQEcel0w5WC4jt7+QDhA7JG45gU&#10;nMnDfPb4MMVUuxPv6JiHSkQI+xQV1CG0qZS+rMmiH7qWOHp/rrMYouwqqTs8Rbg18jVJJtJiw3Gh&#10;xpaWNZWH/N8qMJn/Gqz3lG+w2O7M+0/2GwZ7pZ6f+sUniEB9uIdv7ZVWMH6D65f4A+T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HS2xQAAANsAAAAPAAAAAAAAAAAAAAAA&#10;AJ8CAABkcnMvZG93bnJldi54bWxQSwUGAAAAAAQABAD3AAAAkQMAAAAA&#10;">
              <v:imagedata r:id="rId14" o:title="" grayscale="t"/>
              <v:path arrowok="t"/>
            </v:shape>
            <v:shape id="图片 7" o:spid="_x0000_s1031" type="#_x0000_t75" style="position:absolute;left:2973;top:109537;width:9638;height:3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9klvDAAAA2wAAAA8AAABkcnMvZG93bnJldi54bWxEj09rAjEUxO+C3yE8oTfN+geRrVFEEaT2&#10;YNVDj4/kdbN087Ju4rp++6ZQ6HGY38wwy3XnKtFSE0rPCsajDASx9qbkQsH1sh8uQISIbLDyTAqe&#10;FGC96veWmBv/4A9qz7EQqYRDjgpsjHUuZdCWHIaRr4mT9+UbhzHJppCmwUcqd5WcZNlcOiw5LVis&#10;aWtJf5/vToEe28X0dHw/JlZ+Yru57fTzTamXQbd5BRGpi//wX/pgFMxm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2SW8MAAADbAAAADwAAAAAAAAAAAAAAAACf&#10;AgAAZHJzL2Rvd25yZXYueG1sUEsFBgAAAAAEAAQA9wAAAI8DAAAAAA==&#10;">
              <v:imagedata r:id="rId15" o:title="" grayscale="t"/>
              <v:path arrowok="t"/>
            </v:shape>
            <w10:anchorlock/>
          </v:group>
        </w:pict>
      </w:r>
      <w:r w:rsidR="007250DB">
        <w:rPr>
          <w:rFonts w:ascii="仿宋_GB2312" w:eastAsia="仿宋_GB2312" w:hint="eastAsia"/>
          <w:sz w:val="28"/>
          <w:szCs w:val="28"/>
        </w:rPr>
        <w:t>图1.1</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lastRenderedPageBreak/>
        <w:t>（二）利用提供的USB-PPI电缆连接电脑与PLC，使用STEP 7 MicrowWin编程软件把D:YooDao/PLC目录</w:t>
      </w:r>
      <w:r>
        <w:rPr>
          <w:rFonts w:ascii="仿宋_GB2312" w:eastAsia="仿宋_GB2312"/>
          <w:sz w:val="28"/>
          <w:szCs w:val="28"/>
        </w:rPr>
        <w:t>中的</w:t>
      </w:r>
      <w:r>
        <w:rPr>
          <w:rFonts w:ascii="仿宋_GB2312" w:eastAsia="仿宋_GB2312" w:hint="eastAsia"/>
          <w:sz w:val="28"/>
          <w:szCs w:val="28"/>
        </w:rPr>
        <w:t>测试程序.mwp下载到PLC中，并运行PLC。（3分）</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（三）利用提供</w:t>
      </w:r>
      <w:r>
        <w:rPr>
          <w:rFonts w:ascii="仿宋_GB2312" w:eastAsia="仿宋_GB2312"/>
          <w:sz w:val="28"/>
          <w:szCs w:val="28"/>
        </w:rPr>
        <w:t>的miniUSB</w:t>
      </w:r>
      <w:r>
        <w:rPr>
          <w:rFonts w:ascii="仿宋_GB2312" w:eastAsia="仿宋_GB2312" w:hint="eastAsia"/>
          <w:sz w:val="28"/>
          <w:szCs w:val="28"/>
        </w:rPr>
        <w:t>线连接</w:t>
      </w:r>
      <w:r>
        <w:rPr>
          <w:rFonts w:ascii="仿宋_GB2312" w:eastAsia="仿宋_GB2312"/>
          <w:sz w:val="28"/>
          <w:szCs w:val="28"/>
        </w:rPr>
        <w:t>电脑与人机交互界面，使用</w:t>
      </w:r>
      <w:r>
        <w:rPr>
          <w:rFonts w:ascii="仿宋_GB2312" w:eastAsia="仿宋_GB2312" w:hint="eastAsia"/>
          <w:sz w:val="28"/>
          <w:szCs w:val="28"/>
        </w:rPr>
        <w:t>EB</w:t>
      </w:r>
      <w:r>
        <w:rPr>
          <w:rFonts w:ascii="仿宋_GB2312" w:eastAsia="仿宋_GB2312"/>
          <w:sz w:val="28"/>
          <w:szCs w:val="28"/>
        </w:rPr>
        <w:t>8000</w:t>
      </w:r>
      <w:r>
        <w:rPr>
          <w:rFonts w:ascii="仿宋_GB2312" w:eastAsia="仿宋_GB2312" w:hint="eastAsia"/>
          <w:sz w:val="28"/>
          <w:szCs w:val="28"/>
        </w:rPr>
        <w:t>编程</w:t>
      </w:r>
      <w:r>
        <w:rPr>
          <w:rFonts w:ascii="仿宋_GB2312" w:eastAsia="仿宋_GB2312"/>
          <w:sz w:val="28"/>
          <w:szCs w:val="28"/>
        </w:rPr>
        <w:t>软件把</w:t>
      </w:r>
      <w:r>
        <w:rPr>
          <w:rFonts w:ascii="仿宋_GB2312" w:eastAsia="仿宋_GB2312" w:hint="eastAsia"/>
          <w:sz w:val="28"/>
          <w:szCs w:val="28"/>
        </w:rPr>
        <w:t>D:YooDao/人机交互</w:t>
      </w:r>
      <w:r>
        <w:rPr>
          <w:rFonts w:ascii="仿宋_GB2312" w:eastAsia="仿宋_GB2312"/>
          <w:sz w:val="28"/>
          <w:szCs w:val="28"/>
        </w:rPr>
        <w:t>界面</w:t>
      </w:r>
      <w:r>
        <w:rPr>
          <w:rFonts w:ascii="仿宋_GB2312" w:eastAsia="仿宋_GB2312" w:hint="eastAsia"/>
          <w:sz w:val="28"/>
          <w:szCs w:val="28"/>
        </w:rPr>
        <w:t>目录</w:t>
      </w:r>
      <w:r>
        <w:rPr>
          <w:rFonts w:ascii="仿宋_GB2312" w:eastAsia="仿宋_GB2312"/>
          <w:sz w:val="28"/>
          <w:szCs w:val="28"/>
        </w:rPr>
        <w:t>中的</w:t>
      </w:r>
      <w:r>
        <w:rPr>
          <w:rFonts w:ascii="仿宋_GB2312" w:eastAsia="仿宋_GB2312" w:hint="eastAsia"/>
          <w:sz w:val="28"/>
          <w:szCs w:val="28"/>
        </w:rPr>
        <w:t>HMI测试程序.mtp下载</w:t>
      </w:r>
      <w:r>
        <w:rPr>
          <w:rFonts w:ascii="仿宋_GB2312" w:eastAsia="仿宋_GB2312"/>
          <w:sz w:val="28"/>
          <w:szCs w:val="28"/>
        </w:rPr>
        <w:t>到人机交互界面设备中，并运行。</w:t>
      </w:r>
      <w:r>
        <w:rPr>
          <w:rFonts w:ascii="仿宋_GB2312" w:eastAsia="仿宋_GB2312" w:hint="eastAsia"/>
          <w:sz w:val="28"/>
          <w:szCs w:val="28"/>
        </w:rPr>
        <w:t>（3分）</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 xml:space="preserve">    提示：程序下载完成，用人机交互界面配套的串口线连接好PLC与人机交互界面，检查安装及布线是否正确。</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正常工作现象：</w:t>
      </w:r>
    </w:p>
    <w:p w:rsidR="001250A7" w:rsidRDefault="007250DB">
      <w:pPr>
        <w:spacing w:line="560" w:lineRule="exact"/>
        <w:rPr>
          <w:rFonts w:ascii="仿宋_GB2312" w:eastAsia="仿宋_GB2312"/>
          <w:sz w:val="28"/>
          <w:szCs w:val="28"/>
        </w:rPr>
      </w:pPr>
      <w:r>
        <w:rPr>
          <w:rFonts w:ascii="仿宋_GB2312" w:eastAsia="仿宋_GB2312" w:hint="eastAsia"/>
          <w:sz w:val="28"/>
          <w:szCs w:val="28"/>
        </w:rPr>
        <w:t xml:space="preserve">    PLC正常运行后，左右侧关门指示灯点亮，当手动按下左侧门开门按钮时，左侧开门指示灯打开，左侧关门指示灯关闭，当手动按下左侧门关门按钮时，左侧关门指示灯打开，左侧开门指示灯关闭；</w:t>
      </w:r>
    </w:p>
    <w:p w:rsidR="001250A7" w:rsidRDefault="007250DB">
      <w:pPr>
        <w:spacing w:line="560" w:lineRule="exact"/>
        <w:ind w:firstLine="560"/>
        <w:rPr>
          <w:rFonts w:ascii="仿宋_GB2312" w:eastAsia="仿宋_GB2312"/>
          <w:sz w:val="28"/>
          <w:szCs w:val="28"/>
        </w:rPr>
      </w:pPr>
      <w:r>
        <w:rPr>
          <w:rFonts w:ascii="仿宋_GB2312" w:eastAsia="仿宋_GB2312" w:hint="eastAsia"/>
          <w:sz w:val="28"/>
          <w:szCs w:val="28"/>
        </w:rPr>
        <w:t>当手动按下右侧门开门按钮时，右侧开门指示灯打开，右侧关门指示灯关闭，当手动按下右侧门关门按钮时，右侧关门指示灯打开，右侧开门指示灯关闭；</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人机交互界面，左右侧开关门状态指示灯会随着左右侧开关门按钮的操作显示打开与关闭，同时数据显示区温度、湿度、光照数据显示正常；当点击</w:t>
      </w:r>
      <w:r>
        <w:rPr>
          <w:rFonts w:ascii="仿宋_GB2312" w:eastAsia="仿宋_GB2312"/>
          <w:noProof/>
          <w:sz w:val="28"/>
          <w:szCs w:val="28"/>
        </w:rPr>
        <w:drawing>
          <wp:inline distT="0" distB="0" distL="0" distR="0">
            <wp:extent cx="463550" cy="34417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3550" cy="344170"/>
                    </a:xfrm>
                    <a:prstGeom prst="rect">
                      <a:avLst/>
                    </a:prstGeom>
                    <a:noFill/>
                    <a:ln w="9525">
                      <a:noFill/>
                    </a:ln>
                  </pic:spPr>
                </pic:pic>
              </a:graphicData>
            </a:graphic>
          </wp:inline>
        </w:drawing>
      </w:r>
      <w:r>
        <w:rPr>
          <w:rFonts w:ascii="仿宋_GB2312" w:eastAsia="仿宋_GB2312" w:hint="eastAsia"/>
          <w:sz w:val="28"/>
          <w:szCs w:val="28"/>
        </w:rPr>
        <w:t>时，进入第二界面，选择手动控制，点击风扇、报警灯、照明灯对应的按钮可以实现手动控制风扇、报警灯、照明灯的打开与关闭。</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任务二：通信配置及调试（</w:t>
      </w:r>
      <w:r>
        <w:rPr>
          <w:rFonts w:ascii="仿宋_GB2312" w:eastAsia="仿宋_GB2312"/>
          <w:sz w:val="28"/>
          <w:szCs w:val="28"/>
        </w:rPr>
        <w:t>2</w:t>
      </w:r>
      <w:r>
        <w:rPr>
          <w:rFonts w:ascii="仿宋_GB2312" w:eastAsia="仿宋_GB2312" w:hint="eastAsia"/>
          <w:sz w:val="28"/>
          <w:szCs w:val="28"/>
        </w:rPr>
        <w:t>0分）</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（一）平台</w:t>
      </w:r>
      <w:r>
        <w:rPr>
          <w:rFonts w:ascii="仿宋_GB2312" w:eastAsia="仿宋_GB2312"/>
          <w:sz w:val="28"/>
          <w:szCs w:val="28"/>
        </w:rPr>
        <w:t>网络配置</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1.无线路由器</w:t>
      </w:r>
      <w:r>
        <w:rPr>
          <w:rFonts w:ascii="仿宋_GB2312" w:eastAsia="仿宋_GB2312"/>
          <w:sz w:val="28"/>
          <w:szCs w:val="28"/>
        </w:rPr>
        <w:t>的配置（</w:t>
      </w:r>
      <w:r>
        <w:rPr>
          <w:rFonts w:ascii="仿宋_GB2312" w:eastAsia="仿宋_GB2312" w:hint="eastAsia"/>
          <w:sz w:val="28"/>
          <w:szCs w:val="28"/>
        </w:rPr>
        <w:t>8分</w:t>
      </w:r>
      <w:r>
        <w:rPr>
          <w:rFonts w:ascii="仿宋_GB2312" w:eastAsia="仿宋_GB2312"/>
          <w:sz w:val="28"/>
          <w:szCs w:val="28"/>
        </w:rPr>
        <w:t>）</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★路由器</w:t>
      </w:r>
      <w:r>
        <w:rPr>
          <w:rFonts w:ascii="仿宋_GB2312" w:eastAsia="仿宋_GB2312"/>
          <w:sz w:val="28"/>
          <w:szCs w:val="28"/>
        </w:rPr>
        <w:t>配置</w:t>
      </w:r>
      <w:r>
        <w:rPr>
          <w:rFonts w:ascii="仿宋_GB2312" w:eastAsia="仿宋_GB2312" w:hint="eastAsia"/>
          <w:sz w:val="28"/>
          <w:szCs w:val="28"/>
        </w:rPr>
        <w:t xml:space="preserve">连接网址：http://192.168. </w:t>
      </w:r>
      <w:r>
        <w:rPr>
          <w:rFonts w:ascii="仿宋_GB2312" w:eastAsia="仿宋_GB2312"/>
          <w:sz w:val="28"/>
          <w:szCs w:val="28"/>
        </w:rPr>
        <w:t>3</w:t>
      </w: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 xml:space="preserve"> /</w:t>
      </w:r>
      <w:r>
        <w:rPr>
          <w:rFonts w:ascii="仿宋_GB2312" w:eastAsia="仿宋_GB2312"/>
          <w:sz w:val="28"/>
          <w:szCs w:val="28"/>
        </w:rPr>
        <w:t>。</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lastRenderedPageBreak/>
        <w:t>★默认用户名为“admin”，默认管理员密码为“</w:t>
      </w:r>
      <w:r>
        <w:rPr>
          <w:rFonts w:ascii="仿宋_GB2312" w:eastAsia="仿宋_GB2312"/>
          <w:sz w:val="28"/>
          <w:szCs w:val="28"/>
        </w:rPr>
        <w:t>admin</w:t>
      </w:r>
      <w:r>
        <w:rPr>
          <w:rFonts w:ascii="仿宋_GB2312" w:eastAsia="仿宋_GB2312" w:hint="eastAsia"/>
          <w:sz w:val="28"/>
          <w:szCs w:val="28"/>
        </w:rPr>
        <w:t>”。</w:t>
      </w:r>
    </w:p>
    <w:p w:rsidR="001250A7" w:rsidRDefault="007250DB">
      <w:pPr>
        <w:spacing w:line="560" w:lineRule="exact"/>
        <w:ind w:firstLine="561"/>
        <w:rPr>
          <w:rFonts w:ascii="仿宋_GB2312" w:eastAsia="仿宋_GB2312"/>
          <w:sz w:val="28"/>
          <w:szCs w:val="28"/>
        </w:rPr>
      </w:pPr>
      <w:r>
        <w:rPr>
          <w:rFonts w:ascii="仿宋_GB2312" w:eastAsia="仿宋_GB2312" w:hint="eastAsia"/>
          <w:sz w:val="28"/>
          <w:szCs w:val="28"/>
        </w:rPr>
        <w:t>本地局域网络（LAN口）的搭建和配置：</w:t>
      </w:r>
      <w:r>
        <w:rPr>
          <w:rFonts w:ascii="仿宋_GB2312" w:eastAsia="仿宋_GB2312"/>
          <w:sz w:val="28"/>
          <w:szCs w:val="28"/>
        </w:rPr>
        <w:t>按照下表要求，对无线路由器进行本地局域网络的搭建和配置，</w:t>
      </w:r>
      <w:r>
        <w:rPr>
          <w:rFonts w:ascii="仿宋_GB2312" w:eastAsia="仿宋_GB2312" w:hint="eastAsia"/>
          <w:sz w:val="28"/>
          <w:szCs w:val="28"/>
        </w:rPr>
        <w:t>设置</w:t>
      </w:r>
      <w:r>
        <w:rPr>
          <w:rFonts w:ascii="仿宋_GB2312" w:eastAsia="仿宋_GB2312"/>
          <w:sz w:val="28"/>
          <w:szCs w:val="28"/>
        </w:rPr>
        <w:t>完毕后将带有网络名、IP 地址、无线加密方式的配置界面分别进行截图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 xml:space="preserve">至答题卡中； </w:t>
      </w:r>
    </w:p>
    <w:tbl>
      <w:tblPr>
        <w:tblW w:w="8602" w:type="dxa"/>
        <w:tblInd w:w="517" w:type="dxa"/>
        <w:tblLayout w:type="fixed"/>
        <w:tblCellMar>
          <w:right w:w="115" w:type="dxa"/>
        </w:tblCellMar>
        <w:tblLook w:val="04A0" w:firstRow="1" w:lastRow="0" w:firstColumn="1" w:lastColumn="0" w:noHBand="0" w:noVBand="1"/>
      </w:tblPr>
      <w:tblGrid>
        <w:gridCol w:w="1141"/>
        <w:gridCol w:w="2268"/>
        <w:gridCol w:w="5193"/>
      </w:tblGrid>
      <w:tr w:rsidR="001250A7">
        <w:trPr>
          <w:trHeight w:val="475"/>
        </w:trPr>
        <w:tc>
          <w:tcPr>
            <w:tcW w:w="11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50A7" w:rsidRDefault="007250DB">
            <w:pPr>
              <w:ind w:left="6"/>
              <w:jc w:val="center"/>
              <w:rPr>
                <w:rFonts w:ascii="仿宋_GB2312" w:eastAsia="仿宋_GB2312"/>
                <w:sz w:val="24"/>
                <w:szCs w:val="24"/>
              </w:rPr>
            </w:pPr>
            <w:r>
              <w:rPr>
                <w:rFonts w:ascii="仿宋_GB2312" w:eastAsia="仿宋_GB2312"/>
                <w:sz w:val="24"/>
                <w:szCs w:val="24"/>
              </w:rPr>
              <w:t xml:space="preserve">序号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50A7" w:rsidRDefault="007250DB">
            <w:pPr>
              <w:jc w:val="center"/>
              <w:rPr>
                <w:rFonts w:ascii="仿宋_GB2312" w:eastAsia="仿宋_GB2312"/>
                <w:sz w:val="24"/>
                <w:szCs w:val="24"/>
              </w:rPr>
            </w:pPr>
            <w:r>
              <w:rPr>
                <w:rFonts w:ascii="仿宋_GB2312" w:eastAsia="仿宋_GB2312"/>
                <w:sz w:val="24"/>
                <w:szCs w:val="24"/>
              </w:rPr>
              <w:t xml:space="preserve">设备 </w:t>
            </w:r>
          </w:p>
        </w:tc>
        <w:tc>
          <w:tcPr>
            <w:tcW w:w="519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50A7" w:rsidRDefault="007250DB">
            <w:pPr>
              <w:jc w:val="center"/>
              <w:rPr>
                <w:rFonts w:ascii="仿宋_GB2312" w:eastAsia="仿宋_GB2312"/>
                <w:sz w:val="24"/>
                <w:szCs w:val="24"/>
              </w:rPr>
            </w:pPr>
            <w:r>
              <w:rPr>
                <w:rFonts w:ascii="仿宋_GB2312" w:eastAsia="仿宋_GB2312"/>
                <w:sz w:val="24"/>
                <w:szCs w:val="24"/>
              </w:rPr>
              <w:t xml:space="preserve">参数值 </w:t>
            </w:r>
          </w:p>
        </w:tc>
      </w:tr>
      <w:tr w:rsidR="001250A7">
        <w:trPr>
          <w:trHeight w:val="479"/>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ind w:left="1"/>
              <w:jc w:val="center"/>
              <w:rPr>
                <w:rFonts w:ascii="仿宋_GB2312" w:eastAsia="仿宋_GB2312"/>
                <w:sz w:val="24"/>
                <w:szCs w:val="24"/>
              </w:rPr>
            </w:pPr>
            <w:r>
              <w:rPr>
                <w:rFonts w:ascii="仿宋_GB2312" w:eastAsia="仿宋_GB2312"/>
                <w:sz w:val="24"/>
                <w:szCs w:val="24"/>
              </w:rPr>
              <w:t xml:space="preserve">1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无线网络名SSID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hint="eastAsia"/>
                <w:sz w:val="24"/>
                <w:szCs w:val="24"/>
              </w:rPr>
              <w:t>baisai</w:t>
            </w:r>
            <w:r>
              <w:rPr>
                <w:rFonts w:ascii="仿宋_GB2312" w:eastAsia="仿宋_GB2312"/>
                <w:sz w:val="24"/>
                <w:szCs w:val="24"/>
              </w:rPr>
              <w:t>【</w:t>
            </w:r>
            <w:r>
              <w:rPr>
                <w:rFonts w:ascii="仿宋_GB2312" w:eastAsia="仿宋_GB2312" w:hint="eastAsia"/>
                <w:sz w:val="24"/>
                <w:szCs w:val="24"/>
              </w:rPr>
              <w:t>工位</w:t>
            </w:r>
            <w:r>
              <w:rPr>
                <w:rFonts w:ascii="仿宋_GB2312" w:eastAsia="仿宋_GB2312"/>
                <w:sz w:val="24"/>
                <w:szCs w:val="24"/>
              </w:rPr>
              <w:t xml:space="preserve">号】 </w:t>
            </w:r>
          </w:p>
        </w:tc>
      </w:tr>
      <w:tr w:rsidR="001250A7">
        <w:trPr>
          <w:trHeight w:val="478"/>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ind w:left="1"/>
              <w:jc w:val="center"/>
              <w:rPr>
                <w:rFonts w:ascii="仿宋_GB2312" w:eastAsia="仿宋_GB2312"/>
                <w:sz w:val="24"/>
                <w:szCs w:val="24"/>
              </w:rPr>
            </w:pPr>
            <w:r>
              <w:rPr>
                <w:rFonts w:ascii="仿宋_GB2312" w:eastAsia="仿宋_GB2312"/>
                <w:sz w:val="24"/>
                <w:szCs w:val="24"/>
              </w:rPr>
              <w:t xml:space="preserve">2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无线网络密钥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各组可自行设置（长度在10位） </w:t>
            </w:r>
          </w:p>
        </w:tc>
      </w:tr>
      <w:tr w:rsidR="001250A7">
        <w:trPr>
          <w:trHeight w:val="478"/>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ind w:left="1"/>
              <w:jc w:val="center"/>
              <w:rPr>
                <w:rFonts w:ascii="仿宋_GB2312" w:eastAsia="仿宋_GB2312"/>
                <w:sz w:val="24"/>
                <w:szCs w:val="24"/>
              </w:rPr>
            </w:pPr>
            <w:r>
              <w:rPr>
                <w:rFonts w:ascii="仿宋_GB2312" w:eastAsia="仿宋_GB2312"/>
                <w:sz w:val="24"/>
                <w:szCs w:val="24"/>
              </w:rPr>
              <w:t xml:space="preserve">3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无线加密模式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激活WPA2PSK增强加密模式、密码类型AES </w:t>
            </w:r>
          </w:p>
        </w:tc>
      </w:tr>
      <w:tr w:rsidR="001250A7">
        <w:trPr>
          <w:trHeight w:val="480"/>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ind w:left="1"/>
              <w:jc w:val="center"/>
              <w:rPr>
                <w:rFonts w:ascii="仿宋_GB2312" w:eastAsia="仿宋_GB2312"/>
                <w:sz w:val="24"/>
                <w:szCs w:val="24"/>
              </w:rPr>
            </w:pPr>
            <w:r>
              <w:rPr>
                <w:rFonts w:ascii="仿宋_GB2312" w:eastAsia="仿宋_GB2312"/>
                <w:sz w:val="24"/>
                <w:szCs w:val="24"/>
              </w:rPr>
              <w:t xml:space="preserve">4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 xml:space="preserve">路由器IP地址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jc w:val="left"/>
              <w:rPr>
                <w:rFonts w:ascii="仿宋_GB2312" w:eastAsia="仿宋_GB2312"/>
                <w:sz w:val="24"/>
                <w:szCs w:val="24"/>
              </w:rPr>
            </w:pPr>
            <w:r>
              <w:rPr>
                <w:rFonts w:ascii="仿宋_GB2312" w:eastAsia="仿宋_GB2312"/>
                <w:sz w:val="24"/>
                <w:szCs w:val="24"/>
              </w:rPr>
              <w:t>192.168.【</w:t>
            </w:r>
            <w:r>
              <w:rPr>
                <w:rFonts w:ascii="仿宋_GB2312" w:eastAsia="仿宋_GB2312" w:hint="eastAsia"/>
                <w:sz w:val="24"/>
                <w:szCs w:val="24"/>
              </w:rPr>
              <w:t>工位</w:t>
            </w:r>
            <w:r>
              <w:rPr>
                <w:rFonts w:ascii="仿宋_GB2312" w:eastAsia="仿宋_GB2312"/>
                <w:sz w:val="24"/>
                <w:szCs w:val="24"/>
              </w:rPr>
              <w:t xml:space="preserve">号】.1 </w:t>
            </w:r>
          </w:p>
        </w:tc>
      </w:tr>
    </w:tbl>
    <w:p w:rsidR="001250A7" w:rsidRDefault="007250DB">
      <w:pPr>
        <w:spacing w:line="560" w:lineRule="exact"/>
        <w:rPr>
          <w:rFonts w:ascii="仿宋_GB2312" w:eastAsia="仿宋_GB2312"/>
          <w:sz w:val="28"/>
          <w:szCs w:val="28"/>
        </w:rPr>
      </w:pPr>
      <w:r>
        <w:rPr>
          <w:rFonts w:ascii="仿宋_GB2312" w:eastAsia="仿宋_GB2312"/>
          <w:sz w:val="28"/>
          <w:szCs w:val="28"/>
        </w:rPr>
        <w:tab/>
        <w:t>2</w:t>
      </w:r>
      <w:r>
        <w:rPr>
          <w:rFonts w:ascii="仿宋_GB2312" w:eastAsia="仿宋_GB2312" w:hint="eastAsia"/>
          <w:sz w:val="28"/>
          <w:szCs w:val="28"/>
        </w:rPr>
        <w:t>.</w:t>
      </w:r>
      <w:r>
        <w:rPr>
          <w:rFonts w:ascii="仿宋_GB2312" w:eastAsia="仿宋_GB2312"/>
          <w:sz w:val="28"/>
          <w:szCs w:val="28"/>
        </w:rPr>
        <w:t>平台局域网搭建</w:t>
      </w:r>
      <w:r>
        <w:rPr>
          <w:rFonts w:ascii="仿宋_GB2312" w:eastAsia="仿宋_GB2312" w:hint="eastAsia"/>
          <w:sz w:val="28"/>
          <w:szCs w:val="28"/>
        </w:rPr>
        <w:t>（6分）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在通信</w:t>
      </w:r>
      <w:r>
        <w:rPr>
          <w:rFonts w:ascii="仿宋_GB2312" w:eastAsia="仿宋_GB2312"/>
          <w:sz w:val="28"/>
          <w:szCs w:val="28"/>
        </w:rPr>
        <w:t>与控制</w:t>
      </w:r>
      <w:r>
        <w:rPr>
          <w:rFonts w:ascii="仿宋_GB2312" w:eastAsia="仿宋_GB2312" w:hint="eastAsia"/>
          <w:sz w:val="28"/>
          <w:szCs w:val="28"/>
        </w:rPr>
        <w:t>系统</w:t>
      </w:r>
      <w:r>
        <w:rPr>
          <w:rFonts w:ascii="仿宋_GB2312" w:eastAsia="仿宋_GB2312"/>
          <w:sz w:val="28"/>
          <w:szCs w:val="28"/>
        </w:rPr>
        <w:t>（</w:t>
      </w:r>
      <w:r>
        <w:rPr>
          <w:rFonts w:ascii="仿宋_GB2312" w:eastAsia="仿宋_GB2312" w:hint="eastAsia"/>
          <w:sz w:val="28"/>
          <w:szCs w:val="28"/>
        </w:rPr>
        <w:t>高铁</w:t>
      </w:r>
      <w:r>
        <w:rPr>
          <w:rFonts w:ascii="仿宋_GB2312" w:eastAsia="仿宋_GB2312"/>
          <w:sz w:val="28"/>
          <w:szCs w:val="28"/>
        </w:rPr>
        <w:t>）</w:t>
      </w:r>
      <w:r>
        <w:rPr>
          <w:rFonts w:ascii="仿宋_GB2312" w:eastAsia="仿宋_GB2312" w:hint="eastAsia"/>
          <w:sz w:val="28"/>
          <w:szCs w:val="28"/>
        </w:rPr>
        <w:t>集成</w:t>
      </w:r>
      <w:r>
        <w:rPr>
          <w:rFonts w:ascii="仿宋_GB2312" w:eastAsia="仿宋_GB2312"/>
          <w:sz w:val="28"/>
          <w:szCs w:val="28"/>
        </w:rPr>
        <w:t>与维护</w:t>
      </w:r>
      <w:r>
        <w:rPr>
          <w:rFonts w:ascii="仿宋_GB2312" w:eastAsia="仿宋_GB2312" w:hint="eastAsia"/>
          <w:sz w:val="28"/>
          <w:szCs w:val="28"/>
        </w:rPr>
        <w:t>平台中，搭建局域网，并对各终端设备的有线网络、无线网络进行连接和配置。按照下表所示IP地址规划表，组建局域网络。</w:t>
      </w:r>
      <w:r>
        <w:rPr>
          <w:rFonts w:ascii="仿宋_GB2312" w:eastAsia="仿宋_GB2312"/>
          <w:sz w:val="28"/>
          <w:szCs w:val="28"/>
        </w:rPr>
        <w:t>分别进行截图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至答题卡中；</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590"/>
        <w:gridCol w:w="2737"/>
        <w:gridCol w:w="2177"/>
      </w:tblGrid>
      <w:tr w:rsidR="001250A7">
        <w:trPr>
          <w:trHeight w:val="397"/>
          <w:jc w:val="center"/>
        </w:trPr>
        <w:tc>
          <w:tcPr>
            <w:tcW w:w="20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设备</w:t>
            </w:r>
          </w:p>
        </w:tc>
        <w:tc>
          <w:tcPr>
            <w:tcW w:w="1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设备接口</w:t>
            </w:r>
          </w:p>
        </w:tc>
        <w:tc>
          <w:tcPr>
            <w:tcW w:w="27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IP地址</w:t>
            </w:r>
          </w:p>
        </w:tc>
        <w:tc>
          <w:tcPr>
            <w:tcW w:w="21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备注</w:t>
            </w:r>
          </w:p>
        </w:tc>
      </w:tr>
      <w:tr w:rsidR="001250A7">
        <w:trPr>
          <w:trHeight w:val="397"/>
          <w:jc w:val="center"/>
        </w:trPr>
        <w:tc>
          <w:tcPr>
            <w:tcW w:w="2018"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无线路由器</w:t>
            </w:r>
          </w:p>
        </w:tc>
        <w:tc>
          <w:tcPr>
            <w:tcW w:w="1590"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RJ45</w:t>
            </w:r>
          </w:p>
        </w:tc>
        <w:tc>
          <w:tcPr>
            <w:tcW w:w="2737"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rPr>
                <w:rFonts w:ascii="仿宋_GB2312" w:eastAsia="仿宋_GB2312"/>
                <w:sz w:val="24"/>
                <w:szCs w:val="24"/>
              </w:rPr>
            </w:pPr>
            <w:r>
              <w:rPr>
                <w:rFonts w:ascii="仿宋_GB2312" w:eastAsia="仿宋_GB2312" w:hint="eastAsia"/>
                <w:sz w:val="24"/>
                <w:szCs w:val="24"/>
              </w:rPr>
              <w:t>192.168.</w:t>
            </w:r>
            <w:r>
              <w:rPr>
                <w:rFonts w:ascii="仿宋_GB2312" w:eastAsia="仿宋_GB2312"/>
                <w:sz w:val="24"/>
                <w:szCs w:val="24"/>
              </w:rPr>
              <w:t>【</w:t>
            </w:r>
            <w:r>
              <w:rPr>
                <w:rFonts w:ascii="仿宋_GB2312" w:eastAsia="仿宋_GB2312" w:hint="eastAsia"/>
                <w:sz w:val="24"/>
                <w:szCs w:val="24"/>
              </w:rPr>
              <w:t>工位</w:t>
            </w:r>
            <w:r>
              <w:rPr>
                <w:rFonts w:ascii="仿宋_GB2312" w:eastAsia="仿宋_GB2312"/>
                <w:sz w:val="24"/>
                <w:szCs w:val="24"/>
              </w:rPr>
              <w:t>号】</w:t>
            </w:r>
            <w:r>
              <w:rPr>
                <w:rFonts w:ascii="仿宋_GB2312" w:eastAsia="仿宋_GB2312" w:hint="eastAsia"/>
                <w:sz w:val="24"/>
                <w:szCs w:val="24"/>
              </w:rPr>
              <w:t>.1</w:t>
            </w:r>
          </w:p>
        </w:tc>
        <w:tc>
          <w:tcPr>
            <w:tcW w:w="2177" w:type="dxa"/>
            <w:tcBorders>
              <w:top w:val="single" w:sz="4" w:space="0" w:color="000000"/>
              <w:left w:val="single" w:sz="4" w:space="0" w:color="000000"/>
              <w:bottom w:val="single" w:sz="4" w:space="0" w:color="000000"/>
              <w:right w:val="single" w:sz="4" w:space="0" w:color="000000"/>
            </w:tcBorders>
            <w:vAlign w:val="center"/>
          </w:tcPr>
          <w:p w:rsidR="001250A7" w:rsidRDefault="001250A7">
            <w:pPr>
              <w:ind w:left="6"/>
              <w:rPr>
                <w:rFonts w:ascii="仿宋_GB2312" w:eastAsia="仿宋_GB2312"/>
                <w:sz w:val="24"/>
                <w:szCs w:val="24"/>
              </w:rPr>
            </w:pPr>
          </w:p>
        </w:tc>
      </w:tr>
      <w:tr w:rsidR="001250A7">
        <w:trPr>
          <w:trHeight w:val="397"/>
          <w:jc w:val="center"/>
        </w:trPr>
        <w:tc>
          <w:tcPr>
            <w:tcW w:w="2018"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控制</w:t>
            </w:r>
            <w:r>
              <w:rPr>
                <w:rFonts w:ascii="仿宋_GB2312" w:eastAsia="仿宋_GB2312"/>
                <w:sz w:val="24"/>
                <w:szCs w:val="24"/>
              </w:rPr>
              <w:t>中心</w:t>
            </w:r>
          </w:p>
        </w:tc>
        <w:tc>
          <w:tcPr>
            <w:tcW w:w="1590"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WIFI</w:t>
            </w:r>
          </w:p>
        </w:tc>
        <w:tc>
          <w:tcPr>
            <w:tcW w:w="2737"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rPr>
                <w:rFonts w:ascii="仿宋_GB2312" w:eastAsia="仿宋_GB2312"/>
                <w:sz w:val="24"/>
                <w:szCs w:val="24"/>
              </w:rPr>
            </w:pPr>
            <w:r>
              <w:rPr>
                <w:rFonts w:ascii="仿宋_GB2312" w:eastAsia="仿宋_GB2312" w:hint="eastAsia"/>
                <w:sz w:val="24"/>
                <w:szCs w:val="24"/>
              </w:rPr>
              <w:t>192.168.</w:t>
            </w:r>
            <w:r>
              <w:rPr>
                <w:rFonts w:ascii="仿宋_GB2312" w:eastAsia="仿宋_GB2312"/>
                <w:sz w:val="24"/>
                <w:szCs w:val="24"/>
              </w:rPr>
              <w:t>【</w:t>
            </w:r>
            <w:r>
              <w:rPr>
                <w:rFonts w:ascii="仿宋_GB2312" w:eastAsia="仿宋_GB2312" w:hint="eastAsia"/>
                <w:sz w:val="24"/>
                <w:szCs w:val="24"/>
              </w:rPr>
              <w:t>工位</w:t>
            </w:r>
            <w:r>
              <w:rPr>
                <w:rFonts w:ascii="仿宋_GB2312" w:eastAsia="仿宋_GB2312"/>
                <w:sz w:val="24"/>
                <w:szCs w:val="24"/>
              </w:rPr>
              <w:t>号】</w:t>
            </w:r>
            <w:r>
              <w:rPr>
                <w:rFonts w:ascii="仿宋_GB2312" w:eastAsia="仿宋_GB2312" w:hint="eastAsia"/>
                <w:sz w:val="24"/>
                <w:szCs w:val="24"/>
              </w:rPr>
              <w:t>.3</w:t>
            </w:r>
          </w:p>
        </w:tc>
        <w:tc>
          <w:tcPr>
            <w:tcW w:w="2177" w:type="dxa"/>
            <w:tcBorders>
              <w:top w:val="single" w:sz="4" w:space="0" w:color="000000"/>
              <w:left w:val="single" w:sz="4" w:space="0" w:color="000000"/>
              <w:bottom w:val="single" w:sz="4" w:space="0" w:color="000000"/>
              <w:right w:val="single" w:sz="4" w:space="0" w:color="000000"/>
            </w:tcBorders>
            <w:vAlign w:val="center"/>
          </w:tcPr>
          <w:p w:rsidR="001250A7" w:rsidRDefault="001250A7">
            <w:pPr>
              <w:ind w:left="6"/>
              <w:rPr>
                <w:rFonts w:ascii="仿宋_GB2312" w:eastAsia="仿宋_GB2312"/>
                <w:sz w:val="24"/>
                <w:szCs w:val="24"/>
              </w:rPr>
            </w:pPr>
          </w:p>
        </w:tc>
      </w:tr>
      <w:tr w:rsidR="001250A7">
        <w:trPr>
          <w:trHeight w:val="397"/>
          <w:jc w:val="center"/>
        </w:trPr>
        <w:tc>
          <w:tcPr>
            <w:tcW w:w="2018"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列控中心</w:t>
            </w:r>
          </w:p>
        </w:tc>
        <w:tc>
          <w:tcPr>
            <w:tcW w:w="1590"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jc w:val="center"/>
              <w:rPr>
                <w:rFonts w:ascii="仿宋_GB2312" w:eastAsia="仿宋_GB2312"/>
                <w:sz w:val="24"/>
                <w:szCs w:val="24"/>
              </w:rPr>
            </w:pPr>
            <w:r>
              <w:rPr>
                <w:rFonts w:ascii="仿宋_GB2312" w:eastAsia="仿宋_GB2312" w:hint="eastAsia"/>
                <w:sz w:val="24"/>
                <w:szCs w:val="24"/>
              </w:rPr>
              <w:t>WIFI</w:t>
            </w:r>
          </w:p>
        </w:tc>
        <w:tc>
          <w:tcPr>
            <w:tcW w:w="2737" w:type="dxa"/>
            <w:tcBorders>
              <w:top w:val="single" w:sz="4" w:space="0" w:color="000000"/>
              <w:left w:val="single" w:sz="4" w:space="0" w:color="000000"/>
              <w:bottom w:val="single" w:sz="4" w:space="0" w:color="000000"/>
              <w:right w:val="single" w:sz="4" w:space="0" w:color="000000"/>
            </w:tcBorders>
            <w:vAlign w:val="center"/>
          </w:tcPr>
          <w:p w:rsidR="001250A7" w:rsidRDefault="001250A7">
            <w:pPr>
              <w:ind w:left="6"/>
              <w:rPr>
                <w:rFonts w:ascii="仿宋_GB2312" w:eastAsia="仿宋_GB2312"/>
                <w:sz w:val="24"/>
                <w:szCs w:val="24"/>
              </w:rPr>
            </w:pPr>
          </w:p>
        </w:tc>
        <w:tc>
          <w:tcPr>
            <w:tcW w:w="2177" w:type="dxa"/>
            <w:tcBorders>
              <w:top w:val="single" w:sz="4" w:space="0" w:color="000000"/>
              <w:left w:val="single" w:sz="4" w:space="0" w:color="000000"/>
              <w:bottom w:val="single" w:sz="4" w:space="0" w:color="000000"/>
              <w:right w:val="single" w:sz="4" w:space="0" w:color="000000"/>
            </w:tcBorders>
            <w:vAlign w:val="center"/>
          </w:tcPr>
          <w:p w:rsidR="001250A7" w:rsidRDefault="007250DB">
            <w:pPr>
              <w:ind w:left="6"/>
              <w:rPr>
                <w:rFonts w:ascii="仿宋_GB2312" w:eastAsia="仿宋_GB2312"/>
                <w:sz w:val="24"/>
                <w:szCs w:val="24"/>
              </w:rPr>
            </w:pPr>
            <w:r>
              <w:rPr>
                <w:rFonts w:ascii="仿宋_GB2312" w:eastAsia="仿宋_GB2312" w:hint="eastAsia"/>
                <w:sz w:val="24"/>
                <w:szCs w:val="24"/>
              </w:rPr>
              <w:t>可通过DHCP自动获取</w:t>
            </w:r>
          </w:p>
        </w:tc>
      </w:tr>
    </w:tbl>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3.在电脑DOS界面</w:t>
      </w:r>
      <w:r>
        <w:rPr>
          <w:rFonts w:ascii="仿宋_GB2312" w:eastAsia="仿宋_GB2312"/>
          <w:sz w:val="28"/>
          <w:szCs w:val="28"/>
        </w:rPr>
        <w:t>下使用PING命令检测</w:t>
      </w:r>
      <w:r>
        <w:rPr>
          <w:rFonts w:ascii="仿宋_GB2312" w:eastAsia="仿宋_GB2312" w:hint="eastAsia"/>
          <w:sz w:val="28"/>
          <w:szCs w:val="28"/>
        </w:rPr>
        <w:t>控制</w:t>
      </w:r>
      <w:r>
        <w:rPr>
          <w:rFonts w:ascii="仿宋_GB2312" w:eastAsia="仿宋_GB2312"/>
          <w:sz w:val="28"/>
          <w:szCs w:val="28"/>
        </w:rPr>
        <w:t>中心</w:t>
      </w:r>
      <w:r>
        <w:rPr>
          <w:rFonts w:ascii="仿宋_GB2312" w:eastAsia="仿宋_GB2312" w:hint="eastAsia"/>
          <w:sz w:val="28"/>
          <w:szCs w:val="28"/>
        </w:rPr>
        <w:t>与无线路由器</w:t>
      </w:r>
      <w:r>
        <w:rPr>
          <w:rFonts w:ascii="仿宋_GB2312" w:eastAsia="仿宋_GB2312"/>
          <w:sz w:val="28"/>
          <w:szCs w:val="28"/>
        </w:rPr>
        <w:t>、列控中心之间网络</w:t>
      </w:r>
      <w:r>
        <w:rPr>
          <w:rFonts w:ascii="仿宋_GB2312" w:eastAsia="仿宋_GB2312" w:hint="eastAsia"/>
          <w:sz w:val="28"/>
          <w:szCs w:val="28"/>
        </w:rPr>
        <w:t>通信是否</w:t>
      </w:r>
      <w:r>
        <w:rPr>
          <w:rFonts w:ascii="仿宋_GB2312" w:eastAsia="仿宋_GB2312"/>
          <w:sz w:val="28"/>
          <w:szCs w:val="28"/>
        </w:rPr>
        <w:t>正常</w:t>
      </w:r>
      <w:r>
        <w:rPr>
          <w:rFonts w:ascii="仿宋_GB2312" w:eastAsia="仿宋_GB2312" w:hint="eastAsia"/>
          <w:sz w:val="28"/>
          <w:szCs w:val="28"/>
        </w:rPr>
        <w:t>，</w:t>
      </w:r>
      <w:r>
        <w:rPr>
          <w:rFonts w:ascii="仿宋_GB2312" w:eastAsia="仿宋_GB2312"/>
          <w:sz w:val="28"/>
          <w:szCs w:val="28"/>
        </w:rPr>
        <w:t>将正常通信测试</w:t>
      </w:r>
      <w:r>
        <w:rPr>
          <w:rFonts w:ascii="仿宋_GB2312" w:eastAsia="仿宋_GB2312" w:hint="eastAsia"/>
          <w:sz w:val="28"/>
          <w:szCs w:val="28"/>
        </w:rPr>
        <w:t>结果（如图2.1所示）</w:t>
      </w:r>
      <w:r>
        <w:rPr>
          <w:rFonts w:ascii="仿宋_GB2312" w:eastAsia="仿宋_GB2312"/>
          <w:sz w:val="28"/>
          <w:szCs w:val="28"/>
        </w:rPr>
        <w:t>分别进行截图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至答题卡中；</w:t>
      </w:r>
      <w:r>
        <w:rPr>
          <w:rFonts w:ascii="仿宋_GB2312" w:eastAsia="仿宋_GB2312" w:hint="eastAsia"/>
          <w:sz w:val="28"/>
          <w:szCs w:val="28"/>
        </w:rPr>
        <w:t>（4分）</w:t>
      </w:r>
    </w:p>
    <w:p w:rsidR="001250A7" w:rsidRDefault="007250DB">
      <w:pPr>
        <w:spacing w:line="360" w:lineRule="auto"/>
        <w:jc w:val="center"/>
        <w:rPr>
          <w:rFonts w:ascii="仿宋_GB2312" w:eastAsia="仿宋_GB2312"/>
          <w:sz w:val="28"/>
          <w:szCs w:val="28"/>
        </w:rPr>
      </w:pPr>
      <w:r>
        <w:rPr>
          <w:rFonts w:ascii="仿宋_GB2312" w:eastAsia="仿宋_GB2312"/>
          <w:noProof/>
          <w:sz w:val="28"/>
          <w:szCs w:val="28"/>
        </w:rPr>
        <w:lastRenderedPageBreak/>
        <w:drawing>
          <wp:inline distT="0" distB="0" distL="0" distR="0">
            <wp:extent cx="5274310" cy="34436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4310" cy="3443605"/>
                    </a:xfrm>
                    <a:prstGeom prst="rect">
                      <a:avLst/>
                    </a:prstGeom>
                  </pic:spPr>
                </pic:pic>
              </a:graphicData>
            </a:graphic>
          </wp:inline>
        </w:drawing>
      </w:r>
    </w:p>
    <w:p w:rsidR="001250A7" w:rsidRDefault="007250DB">
      <w:pPr>
        <w:spacing w:line="360" w:lineRule="auto"/>
        <w:jc w:val="center"/>
        <w:rPr>
          <w:rFonts w:ascii="仿宋_GB2312" w:eastAsia="仿宋_GB2312"/>
          <w:sz w:val="28"/>
          <w:szCs w:val="28"/>
        </w:rPr>
      </w:pPr>
      <w:r>
        <w:rPr>
          <w:rFonts w:ascii="仿宋_GB2312" w:eastAsia="仿宋_GB2312" w:hint="eastAsia"/>
          <w:sz w:val="28"/>
          <w:szCs w:val="28"/>
        </w:rPr>
        <w:t>图2.1</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（二）对列控中心进行配置(如图2.2)，并成功连接控制中心,保证列控中心各项功能正常运行(如图2.3)。</w:t>
      </w:r>
      <w:r>
        <w:rPr>
          <w:rFonts w:ascii="仿宋_GB2312" w:eastAsia="仿宋_GB2312"/>
          <w:sz w:val="28"/>
          <w:szCs w:val="28"/>
        </w:rPr>
        <w:t>分别进行截图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至答题卡中；</w:t>
      </w:r>
      <w:r>
        <w:rPr>
          <w:rFonts w:ascii="仿宋_GB2312" w:eastAsia="仿宋_GB2312" w:hint="eastAsia"/>
          <w:sz w:val="28"/>
          <w:szCs w:val="28"/>
        </w:rPr>
        <w:t>（2分）</w:t>
      </w:r>
    </w:p>
    <w:p w:rsidR="001250A7" w:rsidRDefault="007250DB">
      <w:pPr>
        <w:rPr>
          <w:rFonts w:ascii="仿宋_GB2312" w:eastAsia="仿宋_GB2312"/>
          <w:sz w:val="28"/>
          <w:szCs w:val="28"/>
        </w:rPr>
      </w:pPr>
      <w:r>
        <w:rPr>
          <w:rFonts w:ascii="仿宋_GB2312" w:eastAsia="仿宋_GB2312" w:hint="eastAsia"/>
          <w:noProof/>
          <w:sz w:val="28"/>
          <w:szCs w:val="28"/>
        </w:rPr>
        <w:drawing>
          <wp:inline distT="0" distB="0" distL="114300" distR="114300">
            <wp:extent cx="5271135" cy="2705100"/>
            <wp:effectExtent l="0" t="0" r="5715" b="0"/>
            <wp:docPr id="14" name="图片 14" descr="截图148764393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图1487643934_副本"/>
                    <pic:cNvPicPr>
                      <a:picLocks noChangeAspect="1"/>
                    </pic:cNvPicPr>
                  </pic:nvPicPr>
                  <pic:blipFill>
                    <a:blip r:embed="rId18"/>
                    <a:stretch>
                      <a:fillRect/>
                    </a:stretch>
                  </pic:blipFill>
                  <pic:spPr>
                    <a:xfrm>
                      <a:off x="0" y="0"/>
                      <a:ext cx="5271135" cy="2705100"/>
                    </a:xfrm>
                    <a:prstGeom prst="rect">
                      <a:avLst/>
                    </a:prstGeom>
                  </pic:spPr>
                </pic:pic>
              </a:graphicData>
            </a:graphic>
          </wp:inline>
        </w:drawing>
      </w:r>
    </w:p>
    <w:p w:rsidR="001250A7" w:rsidRDefault="007250DB">
      <w:pPr>
        <w:rPr>
          <w:rFonts w:ascii="仿宋_GB2312" w:eastAsia="仿宋_GB2312"/>
          <w:sz w:val="28"/>
          <w:szCs w:val="28"/>
        </w:rPr>
      </w:pPr>
      <w:r>
        <w:rPr>
          <w:rFonts w:ascii="仿宋_GB2312" w:eastAsia="仿宋_GB2312" w:hint="eastAsia"/>
          <w:sz w:val="28"/>
          <w:szCs w:val="28"/>
        </w:rPr>
        <w:t xml:space="preserve">                                     图2.2</w:t>
      </w:r>
    </w:p>
    <w:p w:rsidR="001250A7" w:rsidRDefault="007250DB">
      <w:pP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67325" cy="2718435"/>
            <wp:effectExtent l="0" t="0" r="9525" b="5715"/>
            <wp:docPr id="15" name="图片 15" descr="截图148757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截图1487579303"/>
                    <pic:cNvPicPr>
                      <a:picLocks noChangeAspect="1"/>
                    </pic:cNvPicPr>
                  </pic:nvPicPr>
                  <pic:blipFill>
                    <a:blip r:embed="rId19"/>
                    <a:stretch>
                      <a:fillRect/>
                    </a:stretch>
                  </pic:blipFill>
                  <pic:spPr>
                    <a:xfrm>
                      <a:off x="0" y="0"/>
                      <a:ext cx="5267325" cy="2718435"/>
                    </a:xfrm>
                    <a:prstGeom prst="rect">
                      <a:avLst/>
                    </a:prstGeom>
                  </pic:spPr>
                </pic:pic>
              </a:graphicData>
            </a:graphic>
          </wp:inline>
        </w:drawing>
      </w:r>
    </w:p>
    <w:p w:rsidR="001250A7" w:rsidRDefault="007250DB">
      <w:pPr>
        <w:rPr>
          <w:rFonts w:ascii="仿宋_GB2312" w:eastAsia="仿宋_GB2312"/>
          <w:sz w:val="28"/>
          <w:szCs w:val="28"/>
        </w:rPr>
      </w:pPr>
      <w:r>
        <w:rPr>
          <w:rFonts w:ascii="仿宋_GB2312" w:eastAsia="仿宋_GB2312" w:hint="eastAsia"/>
          <w:sz w:val="28"/>
          <w:szCs w:val="28"/>
        </w:rPr>
        <w:t xml:space="preserve">                                     图2.3</w:t>
      </w:r>
    </w:p>
    <w:p w:rsidR="001250A7" w:rsidRDefault="007250DB">
      <w:pPr>
        <w:spacing w:line="560" w:lineRule="exact"/>
        <w:jc w:val="center"/>
        <w:rPr>
          <w:rFonts w:ascii="仿宋_GB2312" w:eastAsia="仿宋_GB2312"/>
          <w:sz w:val="28"/>
          <w:szCs w:val="28"/>
        </w:rPr>
      </w:pPr>
      <w:r>
        <w:rPr>
          <w:rFonts w:ascii="仿宋_GB2312" w:eastAsia="仿宋_GB2312" w:hint="eastAsia"/>
          <w:sz w:val="28"/>
          <w:szCs w:val="28"/>
        </w:rPr>
        <w:t>任务三：故障</w:t>
      </w:r>
      <w:r>
        <w:rPr>
          <w:rFonts w:ascii="仿宋_GB2312" w:eastAsia="仿宋_GB2312"/>
          <w:sz w:val="28"/>
          <w:szCs w:val="28"/>
        </w:rPr>
        <w:t>检测</w:t>
      </w:r>
      <w:r>
        <w:rPr>
          <w:rFonts w:ascii="仿宋_GB2312" w:eastAsia="仿宋_GB2312" w:hint="eastAsia"/>
          <w:sz w:val="28"/>
          <w:szCs w:val="28"/>
        </w:rPr>
        <w:t>及维修（</w:t>
      </w:r>
      <w:r>
        <w:rPr>
          <w:rFonts w:ascii="仿宋_GB2312" w:eastAsia="仿宋_GB2312"/>
          <w:sz w:val="28"/>
          <w:szCs w:val="28"/>
        </w:rPr>
        <w:t>2</w:t>
      </w:r>
      <w:r>
        <w:rPr>
          <w:rFonts w:ascii="仿宋_GB2312" w:eastAsia="仿宋_GB2312" w:hint="eastAsia"/>
          <w:sz w:val="28"/>
          <w:szCs w:val="28"/>
        </w:rPr>
        <w:t>5分）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（一）站点副</w:t>
      </w:r>
      <w:r>
        <w:rPr>
          <w:rFonts w:ascii="仿宋_GB2312" w:eastAsia="仿宋_GB2312"/>
          <w:sz w:val="28"/>
          <w:szCs w:val="28"/>
        </w:rPr>
        <w:t>控制台</w:t>
      </w:r>
      <w:r>
        <w:rPr>
          <w:rFonts w:ascii="仿宋_GB2312" w:eastAsia="仿宋_GB2312" w:hint="eastAsia"/>
          <w:sz w:val="28"/>
          <w:szCs w:val="28"/>
        </w:rPr>
        <w:t>中有8路轨道继电器，每一路轨道继电器对应轨道的一个区段。当列车运行到某一区段时，对应轨道继电器吸合，并且对应轨道继电器指示灯点亮，代表列车在此区段。没有列车的区段，对应的轨道继电器都断开状态，轨道继电器指示灯是</w:t>
      </w:r>
      <w:r>
        <w:rPr>
          <w:rFonts w:ascii="仿宋_GB2312" w:eastAsia="仿宋_GB2312"/>
          <w:sz w:val="28"/>
          <w:szCs w:val="28"/>
        </w:rPr>
        <w:t>熄灭状态</w:t>
      </w:r>
      <w:r>
        <w:rPr>
          <w:rFonts w:ascii="仿宋_GB2312" w:eastAsia="仿宋_GB2312" w:hint="eastAsia"/>
          <w:sz w:val="28"/>
          <w:szCs w:val="28"/>
        </w:rPr>
        <w:t>。</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将轨道继电器上电，通过运行列车找出轨道继电器模块的故障。根据提供的电路原理图（D:YooDao/故障</w:t>
      </w:r>
      <w:r>
        <w:rPr>
          <w:rFonts w:ascii="仿宋_GB2312" w:eastAsia="仿宋_GB2312"/>
          <w:sz w:val="28"/>
          <w:szCs w:val="28"/>
        </w:rPr>
        <w:t>检测及维修</w:t>
      </w:r>
      <w:r>
        <w:rPr>
          <w:rFonts w:ascii="仿宋_GB2312" w:eastAsia="仿宋_GB2312" w:hint="eastAsia"/>
          <w:sz w:val="28"/>
          <w:szCs w:val="28"/>
        </w:rPr>
        <w:t>/轨道继电器原理图.pdf），使用提供的工具找出轨道继电器模块故障点。</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可通过提供的工具（例</w:t>
      </w:r>
      <w:r>
        <w:rPr>
          <w:rFonts w:ascii="仿宋_GB2312" w:eastAsia="仿宋_GB2312"/>
          <w:sz w:val="28"/>
          <w:szCs w:val="28"/>
        </w:rPr>
        <w:t>：</w:t>
      </w:r>
      <w:r>
        <w:rPr>
          <w:rFonts w:ascii="仿宋_GB2312" w:eastAsia="仿宋_GB2312" w:hint="eastAsia"/>
          <w:sz w:val="28"/>
          <w:szCs w:val="28"/>
        </w:rPr>
        <w:t>万用表）定位故障原因，并使用提供的物料做维修。(15分)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（提示：有4处需要维修，维修之前可以对模块上电,仔细检测出现的问题，再根据原理图进行维修。）</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要求：把故障原因在答题卡上写清楚。</w:t>
      </w:r>
    </w:p>
    <w:tbl>
      <w:tblPr>
        <w:tblStyle w:val="ac"/>
        <w:tblW w:w="8522" w:type="dxa"/>
        <w:tblLayout w:type="fixed"/>
        <w:tblLook w:val="04A0" w:firstRow="1" w:lastRow="0" w:firstColumn="1" w:lastColumn="0" w:noHBand="0" w:noVBand="1"/>
      </w:tblPr>
      <w:tblGrid>
        <w:gridCol w:w="2518"/>
        <w:gridCol w:w="3119"/>
        <w:gridCol w:w="1417"/>
        <w:gridCol w:w="1468"/>
      </w:tblGrid>
      <w:tr w:rsidR="001250A7">
        <w:trPr>
          <w:trHeight w:val="340"/>
        </w:trPr>
        <w:tc>
          <w:tcPr>
            <w:tcW w:w="2518" w:type="dxa"/>
            <w:shd w:val="clear" w:color="auto" w:fill="D9D9D9" w:themeFill="background1" w:themeFillShade="D9"/>
          </w:tcPr>
          <w:p w:rsidR="001250A7" w:rsidRDefault="007250DB">
            <w:pPr>
              <w:ind w:left="6"/>
              <w:jc w:val="center"/>
              <w:rPr>
                <w:rFonts w:ascii="仿宋_GB2312" w:eastAsia="仿宋_GB2312"/>
                <w:sz w:val="24"/>
                <w:szCs w:val="24"/>
              </w:rPr>
            </w:pPr>
            <w:r>
              <w:rPr>
                <w:rFonts w:ascii="仿宋_GB2312" w:eastAsia="仿宋_GB2312" w:hint="eastAsia"/>
                <w:sz w:val="24"/>
                <w:szCs w:val="24"/>
              </w:rPr>
              <w:t>名称</w:t>
            </w:r>
          </w:p>
        </w:tc>
        <w:tc>
          <w:tcPr>
            <w:tcW w:w="3119" w:type="dxa"/>
            <w:shd w:val="clear" w:color="auto" w:fill="D9D9D9" w:themeFill="background1" w:themeFillShade="D9"/>
          </w:tcPr>
          <w:p w:rsidR="001250A7" w:rsidRDefault="007250DB">
            <w:pPr>
              <w:ind w:left="6"/>
              <w:jc w:val="center"/>
              <w:rPr>
                <w:rFonts w:ascii="仿宋_GB2312" w:eastAsia="仿宋_GB2312"/>
                <w:sz w:val="24"/>
                <w:szCs w:val="24"/>
              </w:rPr>
            </w:pPr>
            <w:r>
              <w:rPr>
                <w:rFonts w:ascii="仿宋_GB2312" w:eastAsia="仿宋_GB2312" w:hint="eastAsia"/>
                <w:sz w:val="24"/>
                <w:szCs w:val="24"/>
              </w:rPr>
              <w:t>位号</w:t>
            </w:r>
          </w:p>
        </w:tc>
        <w:tc>
          <w:tcPr>
            <w:tcW w:w="1417" w:type="dxa"/>
            <w:shd w:val="clear" w:color="auto" w:fill="D9D9D9" w:themeFill="background1" w:themeFillShade="D9"/>
          </w:tcPr>
          <w:p w:rsidR="001250A7" w:rsidRDefault="007250DB">
            <w:pPr>
              <w:ind w:left="6"/>
              <w:jc w:val="center"/>
              <w:rPr>
                <w:rFonts w:ascii="仿宋_GB2312" w:eastAsia="仿宋_GB2312"/>
                <w:sz w:val="24"/>
                <w:szCs w:val="24"/>
              </w:rPr>
            </w:pPr>
            <w:r>
              <w:rPr>
                <w:rFonts w:ascii="仿宋_GB2312" w:eastAsia="仿宋_GB2312" w:hint="eastAsia"/>
                <w:sz w:val="24"/>
                <w:szCs w:val="24"/>
              </w:rPr>
              <w:t>封装</w:t>
            </w:r>
          </w:p>
        </w:tc>
        <w:tc>
          <w:tcPr>
            <w:tcW w:w="1468" w:type="dxa"/>
            <w:shd w:val="clear" w:color="auto" w:fill="D9D9D9" w:themeFill="background1" w:themeFillShade="D9"/>
          </w:tcPr>
          <w:p w:rsidR="001250A7" w:rsidRDefault="007250DB">
            <w:pPr>
              <w:ind w:left="6"/>
              <w:jc w:val="center"/>
              <w:rPr>
                <w:rFonts w:ascii="仿宋_GB2312" w:eastAsia="仿宋_GB2312"/>
                <w:sz w:val="24"/>
                <w:szCs w:val="24"/>
              </w:rPr>
            </w:pPr>
            <w:r>
              <w:rPr>
                <w:rFonts w:ascii="仿宋_GB2312" w:eastAsia="仿宋_GB2312" w:hint="eastAsia"/>
                <w:sz w:val="24"/>
                <w:szCs w:val="24"/>
              </w:rPr>
              <w:t>数量</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直插二极管1N4148</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D5,D6,D7,D8</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DO-35</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shd w:val="clear" w:color="auto" w:fill="auto"/>
          </w:tcPr>
          <w:p w:rsidR="001250A7" w:rsidRDefault="007250DB">
            <w:pPr>
              <w:rPr>
                <w:rFonts w:ascii="仿宋_GB2312" w:eastAsia="仿宋_GB2312"/>
                <w:sz w:val="24"/>
                <w:szCs w:val="24"/>
              </w:rPr>
            </w:pPr>
            <w:r>
              <w:rPr>
                <w:rFonts w:ascii="仿宋_GB2312" w:eastAsia="仿宋_GB2312" w:hint="eastAsia"/>
                <w:sz w:val="24"/>
                <w:szCs w:val="24"/>
              </w:rPr>
              <w:t>螺钉式PCB接线端子KF128-5.08，3P直针</w:t>
            </w:r>
          </w:p>
        </w:tc>
        <w:tc>
          <w:tcPr>
            <w:tcW w:w="3119" w:type="dxa"/>
            <w:shd w:val="clear" w:color="auto" w:fill="auto"/>
          </w:tcPr>
          <w:p w:rsidR="001250A7" w:rsidRDefault="007250DB">
            <w:pPr>
              <w:rPr>
                <w:rFonts w:ascii="仿宋_GB2312" w:eastAsia="仿宋_GB2312"/>
                <w:sz w:val="24"/>
                <w:szCs w:val="24"/>
              </w:rPr>
            </w:pPr>
            <w:r>
              <w:rPr>
                <w:rFonts w:ascii="仿宋_GB2312" w:eastAsia="仿宋_GB2312" w:hint="eastAsia"/>
                <w:sz w:val="24"/>
                <w:szCs w:val="24"/>
              </w:rPr>
              <w:t>J1、J2、J3、J4、J5、J6、J7、J8</w:t>
            </w:r>
          </w:p>
        </w:tc>
        <w:tc>
          <w:tcPr>
            <w:tcW w:w="1417" w:type="dxa"/>
            <w:shd w:val="clear" w:color="auto" w:fill="auto"/>
          </w:tcPr>
          <w:p w:rsidR="001250A7" w:rsidRDefault="007250DB">
            <w:pPr>
              <w:rPr>
                <w:rFonts w:ascii="仿宋_GB2312" w:eastAsia="仿宋_GB2312"/>
                <w:sz w:val="24"/>
                <w:szCs w:val="24"/>
              </w:rPr>
            </w:pPr>
            <w:r>
              <w:rPr>
                <w:rFonts w:ascii="仿宋_GB2312" w:eastAsia="仿宋_GB2312" w:hint="eastAsia"/>
                <w:sz w:val="24"/>
                <w:szCs w:val="24"/>
              </w:rPr>
              <w:t>5.08mm</w:t>
            </w:r>
          </w:p>
        </w:tc>
        <w:tc>
          <w:tcPr>
            <w:tcW w:w="1468" w:type="dxa"/>
            <w:shd w:val="clear" w:color="auto" w:fill="auto"/>
          </w:tcPr>
          <w:p w:rsidR="001250A7" w:rsidRDefault="007250DB">
            <w:pPr>
              <w:rPr>
                <w:rFonts w:ascii="仿宋_GB2312" w:eastAsia="仿宋_GB2312"/>
                <w:sz w:val="24"/>
                <w:szCs w:val="24"/>
              </w:rPr>
            </w:pPr>
            <w:r>
              <w:rPr>
                <w:rFonts w:ascii="仿宋_GB2312" w:eastAsia="仿宋_GB2312" w:hint="eastAsia"/>
                <w:sz w:val="24"/>
                <w:szCs w:val="24"/>
              </w:rPr>
              <w:t>8（不用焊接）</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lastRenderedPageBreak/>
              <w:t>继电器SRD-03VDC-SL-C</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K5,K6,K7,K8</w:t>
            </w:r>
          </w:p>
        </w:tc>
        <w:tc>
          <w:tcPr>
            <w:tcW w:w="1417" w:type="dxa"/>
          </w:tcPr>
          <w:p w:rsidR="001250A7" w:rsidRDefault="007250DB">
            <w:pPr>
              <w:rPr>
                <w:rFonts w:ascii="仿宋_GB2312" w:eastAsia="仿宋_GB2312"/>
                <w:sz w:val="24"/>
                <w:szCs w:val="24"/>
              </w:rPr>
            </w:pPr>
            <w:r>
              <w:rPr>
                <w:rFonts w:ascii="仿宋_GB2312" w:eastAsia="仿宋_GB2312"/>
                <w:sz w:val="24"/>
                <w:szCs w:val="24"/>
              </w:rPr>
              <w:t>R</w:t>
            </w:r>
            <w:r>
              <w:rPr>
                <w:rFonts w:ascii="仿宋_GB2312" w:eastAsia="仿宋_GB2312" w:hint="eastAsia"/>
                <w:sz w:val="24"/>
                <w:szCs w:val="24"/>
              </w:rPr>
              <w:t>elay</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LED，红，3mm</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LED5,LED6,LED7,LED8</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3mm，直插</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贴片三极管S8550 PNP</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Q5,Q6,Q7,Q8</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SOT-23</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贴片电阻331</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R6,R8,R10,R12</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0805</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r w:rsidR="001250A7">
        <w:trPr>
          <w:trHeight w:val="340"/>
        </w:trPr>
        <w:tc>
          <w:tcPr>
            <w:tcW w:w="2518" w:type="dxa"/>
          </w:tcPr>
          <w:p w:rsidR="001250A7" w:rsidRDefault="007250DB">
            <w:pPr>
              <w:rPr>
                <w:rFonts w:ascii="仿宋_GB2312" w:eastAsia="仿宋_GB2312"/>
                <w:sz w:val="24"/>
                <w:szCs w:val="24"/>
              </w:rPr>
            </w:pPr>
            <w:r>
              <w:rPr>
                <w:rFonts w:ascii="仿宋_GB2312" w:eastAsia="仿宋_GB2312" w:hint="eastAsia"/>
                <w:sz w:val="24"/>
                <w:szCs w:val="24"/>
              </w:rPr>
              <w:t>贴片电阻1K</w:t>
            </w:r>
          </w:p>
        </w:tc>
        <w:tc>
          <w:tcPr>
            <w:tcW w:w="3119" w:type="dxa"/>
          </w:tcPr>
          <w:p w:rsidR="001250A7" w:rsidRDefault="007250DB">
            <w:pPr>
              <w:rPr>
                <w:rFonts w:ascii="仿宋_GB2312" w:eastAsia="仿宋_GB2312"/>
                <w:sz w:val="24"/>
                <w:szCs w:val="24"/>
              </w:rPr>
            </w:pPr>
            <w:r>
              <w:rPr>
                <w:rFonts w:ascii="仿宋_GB2312" w:eastAsia="仿宋_GB2312" w:hint="eastAsia"/>
                <w:sz w:val="24"/>
                <w:szCs w:val="24"/>
              </w:rPr>
              <w:t>R13,R14,R15,R16</w:t>
            </w:r>
          </w:p>
        </w:tc>
        <w:tc>
          <w:tcPr>
            <w:tcW w:w="1417" w:type="dxa"/>
          </w:tcPr>
          <w:p w:rsidR="001250A7" w:rsidRDefault="007250DB">
            <w:pPr>
              <w:rPr>
                <w:rFonts w:ascii="仿宋_GB2312" w:eastAsia="仿宋_GB2312"/>
                <w:sz w:val="24"/>
                <w:szCs w:val="24"/>
              </w:rPr>
            </w:pPr>
            <w:r>
              <w:rPr>
                <w:rFonts w:ascii="仿宋_GB2312" w:eastAsia="仿宋_GB2312" w:hint="eastAsia"/>
                <w:sz w:val="24"/>
                <w:szCs w:val="24"/>
              </w:rPr>
              <w:t>0805</w:t>
            </w:r>
          </w:p>
        </w:tc>
        <w:tc>
          <w:tcPr>
            <w:tcW w:w="1468" w:type="dxa"/>
          </w:tcPr>
          <w:p w:rsidR="001250A7" w:rsidRDefault="007250DB">
            <w:pPr>
              <w:rPr>
                <w:rFonts w:ascii="仿宋_GB2312" w:eastAsia="仿宋_GB2312"/>
                <w:sz w:val="24"/>
                <w:szCs w:val="24"/>
              </w:rPr>
            </w:pPr>
            <w:r>
              <w:rPr>
                <w:rFonts w:ascii="仿宋_GB2312" w:eastAsia="仿宋_GB2312" w:hint="eastAsia"/>
                <w:sz w:val="24"/>
                <w:szCs w:val="24"/>
              </w:rPr>
              <w:t>4</w:t>
            </w:r>
          </w:p>
        </w:tc>
      </w:tr>
    </w:tbl>
    <w:p w:rsidR="001250A7" w:rsidRDefault="007250DB">
      <w:pPr>
        <w:widowControl/>
        <w:shd w:val="clear" w:color="auto" w:fill="FFFFFF"/>
        <w:spacing w:line="285" w:lineRule="atLeast"/>
        <w:jc w:val="center"/>
        <w:rPr>
          <w:rFonts w:ascii="仿宋_GB2312" w:eastAsia="仿宋_GB2312"/>
          <w:sz w:val="28"/>
          <w:szCs w:val="28"/>
        </w:rPr>
      </w:pPr>
      <w:r>
        <w:rPr>
          <w:rFonts w:ascii="仿宋_GB2312" w:eastAsia="仿宋_GB2312" w:hint="eastAsia"/>
          <w:sz w:val="28"/>
          <w:szCs w:val="28"/>
        </w:rPr>
        <w:t>图3.1</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（二）轨道电路分为</w:t>
      </w:r>
      <w:r>
        <w:rPr>
          <w:rFonts w:ascii="仿宋_GB2312" w:eastAsia="仿宋_GB2312"/>
          <w:sz w:val="28"/>
          <w:szCs w:val="28"/>
        </w:rPr>
        <w:t>八个区段，每</w:t>
      </w:r>
      <w:r>
        <w:rPr>
          <w:rFonts w:ascii="仿宋_GB2312" w:eastAsia="仿宋_GB2312" w:hint="eastAsia"/>
          <w:sz w:val="28"/>
          <w:szCs w:val="28"/>
        </w:rPr>
        <w:t>个</w:t>
      </w:r>
      <w:r>
        <w:rPr>
          <w:rFonts w:ascii="仿宋_GB2312" w:eastAsia="仿宋_GB2312"/>
          <w:sz w:val="28"/>
          <w:szCs w:val="28"/>
        </w:rPr>
        <w:t>区段</w:t>
      </w:r>
      <w:r>
        <w:rPr>
          <w:rFonts w:ascii="仿宋_GB2312" w:eastAsia="仿宋_GB2312" w:hint="eastAsia"/>
          <w:sz w:val="28"/>
          <w:szCs w:val="28"/>
        </w:rPr>
        <w:t>配备</w:t>
      </w:r>
      <w:r>
        <w:rPr>
          <w:rFonts w:ascii="仿宋_GB2312" w:eastAsia="仿宋_GB2312"/>
          <w:sz w:val="28"/>
          <w:szCs w:val="28"/>
        </w:rPr>
        <w:t>一个</w:t>
      </w:r>
      <w:r>
        <w:rPr>
          <w:rFonts w:ascii="仿宋_GB2312" w:eastAsia="仿宋_GB2312" w:hint="eastAsia"/>
          <w:sz w:val="28"/>
          <w:szCs w:val="28"/>
        </w:rPr>
        <w:t>应答器</w:t>
      </w:r>
      <w:r>
        <w:rPr>
          <w:rFonts w:ascii="仿宋_GB2312" w:eastAsia="仿宋_GB2312"/>
          <w:sz w:val="28"/>
          <w:szCs w:val="28"/>
        </w:rPr>
        <w:t>，</w:t>
      </w:r>
      <w:r>
        <w:rPr>
          <w:rFonts w:ascii="仿宋_GB2312" w:eastAsia="仿宋_GB2312" w:hint="eastAsia"/>
          <w:sz w:val="28"/>
          <w:szCs w:val="28"/>
        </w:rPr>
        <w:t>用于存储</w:t>
      </w:r>
      <w:r>
        <w:rPr>
          <w:rFonts w:ascii="仿宋_GB2312" w:eastAsia="仿宋_GB2312"/>
          <w:sz w:val="28"/>
          <w:szCs w:val="28"/>
        </w:rPr>
        <w:t>当前区段</w:t>
      </w:r>
      <w:r>
        <w:rPr>
          <w:rFonts w:ascii="仿宋_GB2312" w:eastAsia="仿宋_GB2312" w:hint="eastAsia"/>
          <w:sz w:val="28"/>
          <w:szCs w:val="28"/>
        </w:rPr>
        <w:t>相关</w:t>
      </w:r>
      <w:r>
        <w:rPr>
          <w:rFonts w:ascii="仿宋_GB2312" w:eastAsia="仿宋_GB2312"/>
          <w:sz w:val="28"/>
          <w:szCs w:val="28"/>
        </w:rPr>
        <w:t>信息</w:t>
      </w:r>
      <w:r>
        <w:rPr>
          <w:rFonts w:ascii="仿宋_GB2312" w:eastAsia="仿宋_GB2312" w:hint="eastAsia"/>
          <w:sz w:val="28"/>
          <w:szCs w:val="28"/>
        </w:rPr>
        <w:t>，如下图3.2所示。运行</w:t>
      </w:r>
      <w:r>
        <w:rPr>
          <w:rFonts w:ascii="仿宋_GB2312" w:eastAsia="仿宋_GB2312"/>
          <w:sz w:val="28"/>
          <w:szCs w:val="28"/>
        </w:rPr>
        <w:t>列车</w:t>
      </w:r>
      <w:r>
        <w:rPr>
          <w:rFonts w:ascii="仿宋_GB2312" w:eastAsia="仿宋_GB2312" w:hint="eastAsia"/>
          <w:sz w:val="28"/>
          <w:szCs w:val="28"/>
        </w:rPr>
        <w:t>从</w:t>
      </w:r>
      <w:r>
        <w:rPr>
          <w:rFonts w:ascii="仿宋_GB2312" w:eastAsia="仿宋_GB2312"/>
          <w:sz w:val="28"/>
          <w:szCs w:val="28"/>
        </w:rPr>
        <w:t>左至右</w:t>
      </w:r>
      <w:r>
        <w:rPr>
          <w:rFonts w:ascii="仿宋_GB2312" w:eastAsia="仿宋_GB2312" w:hint="eastAsia"/>
          <w:sz w:val="28"/>
          <w:szCs w:val="28"/>
        </w:rPr>
        <w:t>进行区间行驶</w:t>
      </w:r>
      <w:r>
        <w:rPr>
          <w:rFonts w:ascii="仿宋_GB2312" w:eastAsia="仿宋_GB2312"/>
          <w:sz w:val="28"/>
          <w:szCs w:val="28"/>
        </w:rPr>
        <w:t>，</w:t>
      </w:r>
      <w:r>
        <w:rPr>
          <w:rFonts w:ascii="仿宋_GB2312" w:eastAsia="仿宋_GB2312" w:hint="eastAsia"/>
          <w:sz w:val="28"/>
          <w:szCs w:val="28"/>
        </w:rPr>
        <w:t>当</w:t>
      </w:r>
      <w:r>
        <w:rPr>
          <w:rFonts w:ascii="仿宋_GB2312" w:eastAsia="仿宋_GB2312"/>
          <w:sz w:val="28"/>
          <w:szCs w:val="28"/>
        </w:rPr>
        <w:t>列车行驶至对应区段时，</w:t>
      </w:r>
      <w:r>
        <w:rPr>
          <w:rFonts w:ascii="仿宋_GB2312" w:eastAsia="仿宋_GB2312" w:hint="eastAsia"/>
          <w:sz w:val="28"/>
          <w:szCs w:val="28"/>
        </w:rPr>
        <w:t>列车</w:t>
      </w:r>
      <w:r>
        <w:rPr>
          <w:rFonts w:ascii="仿宋_GB2312" w:eastAsia="仿宋_GB2312"/>
          <w:sz w:val="28"/>
          <w:szCs w:val="28"/>
        </w:rPr>
        <w:t>下方的读写器</w:t>
      </w:r>
      <w:r>
        <w:rPr>
          <w:rFonts w:ascii="仿宋_GB2312" w:eastAsia="仿宋_GB2312" w:hint="eastAsia"/>
          <w:sz w:val="28"/>
          <w:szCs w:val="28"/>
        </w:rPr>
        <w:t>会</w:t>
      </w:r>
      <w:r>
        <w:rPr>
          <w:rFonts w:ascii="仿宋_GB2312" w:eastAsia="仿宋_GB2312"/>
          <w:sz w:val="28"/>
          <w:szCs w:val="28"/>
        </w:rPr>
        <w:t>读取区</w:t>
      </w:r>
      <w:r>
        <w:rPr>
          <w:rFonts w:ascii="仿宋_GB2312" w:eastAsia="仿宋_GB2312" w:hint="eastAsia"/>
          <w:sz w:val="28"/>
          <w:szCs w:val="28"/>
        </w:rPr>
        <w:t>段</w:t>
      </w:r>
      <w:r>
        <w:rPr>
          <w:rFonts w:ascii="仿宋_GB2312" w:eastAsia="仿宋_GB2312"/>
          <w:sz w:val="28"/>
          <w:szCs w:val="28"/>
        </w:rPr>
        <w:t>应答器信息，</w:t>
      </w:r>
      <w:r>
        <w:rPr>
          <w:rFonts w:ascii="仿宋_GB2312" w:eastAsia="仿宋_GB2312" w:hint="eastAsia"/>
          <w:sz w:val="28"/>
          <w:szCs w:val="28"/>
        </w:rPr>
        <w:t>并</w:t>
      </w:r>
      <w:r>
        <w:rPr>
          <w:rFonts w:ascii="仿宋_GB2312" w:eastAsia="仿宋_GB2312"/>
          <w:sz w:val="28"/>
          <w:szCs w:val="28"/>
        </w:rPr>
        <w:t>伴有</w:t>
      </w:r>
      <w:r>
        <w:rPr>
          <w:rFonts w:ascii="仿宋_GB2312" w:eastAsia="仿宋_GB2312"/>
          <w:sz w:val="28"/>
          <w:szCs w:val="28"/>
        </w:rPr>
        <w:t>“</w:t>
      </w:r>
      <w:r>
        <w:rPr>
          <w:rFonts w:ascii="仿宋_GB2312" w:eastAsia="仿宋_GB2312" w:hint="eastAsia"/>
          <w:sz w:val="28"/>
          <w:szCs w:val="28"/>
        </w:rPr>
        <w:t>滴</w:t>
      </w:r>
      <w:r>
        <w:rPr>
          <w:rFonts w:ascii="仿宋_GB2312" w:eastAsia="仿宋_GB2312"/>
          <w:sz w:val="28"/>
          <w:szCs w:val="28"/>
        </w:rPr>
        <w:t>”</w:t>
      </w:r>
      <w:r>
        <w:rPr>
          <w:rFonts w:ascii="仿宋_GB2312" w:eastAsia="仿宋_GB2312" w:hint="eastAsia"/>
          <w:sz w:val="28"/>
          <w:szCs w:val="28"/>
        </w:rPr>
        <w:t>的</w:t>
      </w:r>
      <w:r>
        <w:rPr>
          <w:rFonts w:ascii="仿宋_GB2312" w:eastAsia="仿宋_GB2312"/>
          <w:sz w:val="28"/>
          <w:szCs w:val="28"/>
        </w:rPr>
        <w:t>提示声，表示读卡成功</w:t>
      </w:r>
      <w:r>
        <w:rPr>
          <w:rFonts w:ascii="仿宋_GB2312" w:eastAsia="仿宋_GB2312" w:hint="eastAsia"/>
          <w:sz w:val="28"/>
          <w:szCs w:val="28"/>
        </w:rPr>
        <w:t>。同时列车LCD屏幕中</w:t>
      </w:r>
      <w:r>
        <w:rPr>
          <w:rFonts w:ascii="仿宋_GB2312" w:eastAsia="仿宋_GB2312"/>
          <w:sz w:val="28"/>
          <w:szCs w:val="28"/>
        </w:rPr>
        <w:t>左侧表盘</w:t>
      </w:r>
      <w:r>
        <w:rPr>
          <w:rFonts w:ascii="仿宋_GB2312" w:eastAsia="仿宋_GB2312" w:hint="eastAsia"/>
          <w:sz w:val="28"/>
          <w:szCs w:val="28"/>
        </w:rPr>
        <w:t>会指向</w:t>
      </w:r>
      <w:r>
        <w:rPr>
          <w:rFonts w:ascii="仿宋_GB2312" w:eastAsia="仿宋_GB2312"/>
          <w:sz w:val="28"/>
          <w:szCs w:val="28"/>
        </w:rPr>
        <w:t>相应</w:t>
      </w:r>
      <w:r>
        <w:rPr>
          <w:rFonts w:ascii="仿宋_GB2312" w:eastAsia="仿宋_GB2312" w:hint="eastAsia"/>
          <w:sz w:val="28"/>
          <w:szCs w:val="28"/>
        </w:rPr>
        <w:t>的</w:t>
      </w:r>
      <w:r>
        <w:rPr>
          <w:rFonts w:ascii="仿宋_GB2312" w:eastAsia="仿宋_GB2312"/>
          <w:sz w:val="28"/>
          <w:szCs w:val="28"/>
        </w:rPr>
        <w:t>区段号，</w:t>
      </w:r>
      <w:r>
        <w:rPr>
          <w:rFonts w:ascii="仿宋_GB2312" w:eastAsia="仿宋_GB2312" w:hint="eastAsia"/>
          <w:sz w:val="28"/>
          <w:szCs w:val="28"/>
        </w:rPr>
        <w:t>如</w:t>
      </w:r>
      <w:r>
        <w:rPr>
          <w:rFonts w:ascii="仿宋_GB2312" w:eastAsia="仿宋_GB2312"/>
          <w:sz w:val="28"/>
          <w:szCs w:val="28"/>
        </w:rPr>
        <w:t>图</w:t>
      </w:r>
      <w:r>
        <w:rPr>
          <w:rFonts w:ascii="仿宋_GB2312" w:eastAsia="仿宋_GB2312" w:hint="eastAsia"/>
          <w:sz w:val="28"/>
          <w:szCs w:val="28"/>
        </w:rPr>
        <w:t>3.3所示，显示</w:t>
      </w:r>
      <w:r>
        <w:rPr>
          <w:rFonts w:ascii="仿宋_GB2312" w:eastAsia="仿宋_GB2312"/>
          <w:sz w:val="28"/>
          <w:szCs w:val="28"/>
        </w:rPr>
        <w:t>的</w:t>
      </w:r>
      <w:r>
        <w:rPr>
          <w:rFonts w:ascii="仿宋_GB2312" w:eastAsia="仿宋_GB2312" w:hint="eastAsia"/>
          <w:sz w:val="28"/>
          <w:szCs w:val="28"/>
        </w:rPr>
        <w:t>信息</w:t>
      </w:r>
      <w:r>
        <w:rPr>
          <w:rFonts w:ascii="仿宋_GB2312" w:eastAsia="仿宋_GB2312"/>
          <w:sz w:val="28"/>
          <w:szCs w:val="28"/>
        </w:rPr>
        <w:t>为列车位于区</w:t>
      </w:r>
      <w:r>
        <w:rPr>
          <w:rFonts w:ascii="仿宋_GB2312" w:eastAsia="仿宋_GB2312" w:hint="eastAsia"/>
          <w:sz w:val="28"/>
          <w:szCs w:val="28"/>
        </w:rPr>
        <w:t>段1位置。(1</w:t>
      </w:r>
      <w:r>
        <w:rPr>
          <w:rFonts w:ascii="仿宋_GB2312" w:eastAsia="仿宋_GB2312"/>
          <w:sz w:val="28"/>
          <w:szCs w:val="28"/>
        </w:rPr>
        <w:t>0</w:t>
      </w:r>
      <w:r>
        <w:rPr>
          <w:rFonts w:ascii="仿宋_GB2312" w:eastAsia="仿宋_GB2312" w:hint="eastAsia"/>
          <w:sz w:val="28"/>
          <w:szCs w:val="28"/>
        </w:rPr>
        <w:t>分)</w:t>
      </w:r>
    </w:p>
    <w:p w:rsidR="001250A7" w:rsidRDefault="001250A7">
      <w:pPr>
        <w:rPr>
          <w:rFonts w:ascii="仿宋_GB2312" w:eastAsia="仿宋_GB2312"/>
          <w:sz w:val="28"/>
          <w:szCs w:val="28"/>
        </w:rPr>
      </w:pPr>
    </w:p>
    <w:p w:rsidR="001250A7" w:rsidRDefault="007250DB">
      <w:pPr>
        <w:jc w:val="center"/>
        <w:rPr>
          <w:rFonts w:ascii="仿宋_GB2312" w:eastAsia="仿宋_GB2312"/>
          <w:sz w:val="28"/>
          <w:szCs w:val="28"/>
        </w:rPr>
      </w:pPr>
      <w:r>
        <w:rPr>
          <w:rFonts w:ascii="仿宋_GB2312" w:eastAsia="仿宋_GB2312" w:hint="eastAsia"/>
          <w:noProof/>
          <w:sz w:val="28"/>
          <w:szCs w:val="28"/>
        </w:rPr>
        <w:drawing>
          <wp:inline distT="0" distB="0" distL="0" distR="0">
            <wp:extent cx="4572635" cy="26930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993" cy="2693263"/>
                    </a:xfrm>
                    <a:prstGeom prst="rect">
                      <a:avLst/>
                    </a:prstGeom>
                    <a:ln>
                      <a:noFill/>
                    </a:ln>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图3.2轨道电路</w:t>
      </w:r>
      <w:r>
        <w:rPr>
          <w:rFonts w:ascii="仿宋_GB2312" w:eastAsia="仿宋_GB2312"/>
          <w:sz w:val="28"/>
          <w:szCs w:val="28"/>
        </w:rPr>
        <w:t>区</w:t>
      </w:r>
      <w:r>
        <w:rPr>
          <w:rFonts w:ascii="仿宋_GB2312" w:eastAsia="仿宋_GB2312" w:hint="eastAsia"/>
          <w:sz w:val="28"/>
          <w:szCs w:val="28"/>
        </w:rPr>
        <w:t>段</w:t>
      </w:r>
      <w:r>
        <w:rPr>
          <w:rFonts w:ascii="仿宋_GB2312" w:eastAsia="仿宋_GB2312"/>
          <w:sz w:val="28"/>
          <w:szCs w:val="28"/>
        </w:rPr>
        <w:t>及应答器</w:t>
      </w:r>
    </w:p>
    <w:p w:rsidR="001250A7" w:rsidRDefault="007250DB">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3067050" cy="2305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67478" cy="2305372"/>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图3.3列车</w:t>
      </w:r>
      <w:r>
        <w:rPr>
          <w:rFonts w:ascii="仿宋_GB2312" w:eastAsia="仿宋_GB2312"/>
          <w:sz w:val="28"/>
          <w:szCs w:val="28"/>
        </w:rPr>
        <w:t>区间行驶模式下LCD界面</w:t>
      </w:r>
    </w:p>
    <w:p w:rsidR="001250A7" w:rsidRDefault="007250DB">
      <w:pPr>
        <w:ind w:firstLineChars="200" w:firstLine="560"/>
        <w:rPr>
          <w:rFonts w:ascii="仿宋_GB2312" w:eastAsia="仿宋_GB2312"/>
          <w:sz w:val="28"/>
          <w:szCs w:val="28"/>
        </w:rPr>
      </w:pPr>
      <w:r>
        <w:rPr>
          <w:rFonts w:ascii="仿宋_GB2312" w:eastAsia="仿宋_GB2312" w:hint="eastAsia"/>
          <w:sz w:val="28"/>
          <w:szCs w:val="28"/>
        </w:rPr>
        <w:t>应答器配置</w:t>
      </w:r>
      <w:r>
        <w:rPr>
          <w:rFonts w:ascii="仿宋_GB2312" w:eastAsia="仿宋_GB2312"/>
          <w:sz w:val="28"/>
          <w:szCs w:val="28"/>
        </w:rPr>
        <w:t>模块，可用于</w:t>
      </w:r>
      <w:r>
        <w:rPr>
          <w:rFonts w:ascii="仿宋_GB2312" w:eastAsia="仿宋_GB2312" w:hint="eastAsia"/>
          <w:sz w:val="28"/>
          <w:szCs w:val="28"/>
        </w:rPr>
        <w:t>检测</w:t>
      </w:r>
      <w:r>
        <w:rPr>
          <w:rFonts w:ascii="仿宋_GB2312" w:eastAsia="仿宋_GB2312"/>
          <w:sz w:val="28"/>
          <w:szCs w:val="28"/>
        </w:rPr>
        <w:t>、</w:t>
      </w:r>
      <w:r>
        <w:rPr>
          <w:rFonts w:ascii="仿宋_GB2312" w:eastAsia="仿宋_GB2312" w:hint="eastAsia"/>
          <w:sz w:val="28"/>
          <w:szCs w:val="28"/>
        </w:rPr>
        <w:t>写入</w:t>
      </w:r>
      <w:r>
        <w:rPr>
          <w:rFonts w:ascii="仿宋_GB2312" w:eastAsia="仿宋_GB2312"/>
          <w:sz w:val="28"/>
          <w:szCs w:val="28"/>
        </w:rPr>
        <w:t>应答器中相关信息</w:t>
      </w:r>
      <w:r>
        <w:rPr>
          <w:rFonts w:ascii="仿宋_GB2312" w:eastAsia="仿宋_GB2312" w:hint="eastAsia"/>
          <w:sz w:val="28"/>
          <w:szCs w:val="28"/>
        </w:rPr>
        <w:t>。已知本</w:t>
      </w:r>
      <w:r>
        <w:rPr>
          <w:rFonts w:ascii="仿宋_GB2312" w:eastAsia="仿宋_GB2312"/>
          <w:sz w:val="28"/>
          <w:szCs w:val="28"/>
        </w:rPr>
        <w:t>平台轨道电路</w:t>
      </w:r>
      <w:r>
        <w:rPr>
          <w:rFonts w:ascii="仿宋_GB2312" w:eastAsia="仿宋_GB2312" w:hint="eastAsia"/>
          <w:sz w:val="28"/>
          <w:szCs w:val="28"/>
        </w:rPr>
        <w:t>8个</w:t>
      </w:r>
      <w:r>
        <w:rPr>
          <w:rFonts w:ascii="仿宋_GB2312" w:eastAsia="仿宋_GB2312"/>
          <w:sz w:val="28"/>
          <w:szCs w:val="28"/>
        </w:rPr>
        <w:t>区段应答器均无信息</w:t>
      </w:r>
      <w:r>
        <w:rPr>
          <w:rFonts w:ascii="仿宋_GB2312" w:eastAsia="仿宋_GB2312" w:hint="eastAsia"/>
          <w:sz w:val="28"/>
          <w:szCs w:val="28"/>
        </w:rPr>
        <w:t>。从</w:t>
      </w:r>
      <w:r>
        <w:rPr>
          <w:rFonts w:ascii="仿宋_GB2312" w:eastAsia="仿宋_GB2312"/>
          <w:sz w:val="28"/>
          <w:szCs w:val="28"/>
        </w:rPr>
        <w:t>左至右</w:t>
      </w:r>
      <w:r>
        <w:rPr>
          <w:rFonts w:ascii="仿宋_GB2312" w:eastAsia="仿宋_GB2312" w:hint="eastAsia"/>
          <w:sz w:val="28"/>
          <w:szCs w:val="28"/>
        </w:rPr>
        <w:t>进行区间行驶</w:t>
      </w:r>
      <w:r>
        <w:rPr>
          <w:rFonts w:ascii="仿宋_GB2312" w:eastAsia="仿宋_GB2312"/>
          <w:sz w:val="28"/>
          <w:szCs w:val="28"/>
        </w:rPr>
        <w:t>时，</w:t>
      </w:r>
      <w:r>
        <w:rPr>
          <w:rFonts w:ascii="仿宋_GB2312" w:eastAsia="仿宋_GB2312" w:hint="eastAsia"/>
          <w:sz w:val="28"/>
          <w:szCs w:val="28"/>
        </w:rPr>
        <w:t>列车</w:t>
      </w:r>
      <w:r>
        <w:rPr>
          <w:rFonts w:ascii="仿宋_GB2312" w:eastAsia="仿宋_GB2312"/>
          <w:sz w:val="28"/>
          <w:szCs w:val="28"/>
        </w:rPr>
        <w:t>LCD屏中左侧表盘</w:t>
      </w:r>
      <w:r>
        <w:rPr>
          <w:rFonts w:ascii="仿宋_GB2312" w:eastAsia="仿宋_GB2312" w:hint="eastAsia"/>
          <w:sz w:val="28"/>
          <w:szCs w:val="28"/>
        </w:rPr>
        <w:t>不会</w:t>
      </w:r>
      <w:r>
        <w:rPr>
          <w:rFonts w:ascii="仿宋_GB2312" w:eastAsia="仿宋_GB2312"/>
          <w:sz w:val="28"/>
          <w:szCs w:val="28"/>
        </w:rPr>
        <w:t>指向相应的区段号</w:t>
      </w:r>
      <w:r>
        <w:rPr>
          <w:rFonts w:ascii="仿宋_GB2312" w:eastAsia="仿宋_GB2312" w:hint="eastAsia"/>
          <w:sz w:val="28"/>
          <w:szCs w:val="28"/>
        </w:rPr>
        <w:t>。利用</w:t>
      </w:r>
      <w:r>
        <w:rPr>
          <w:rFonts w:ascii="仿宋_GB2312" w:eastAsia="仿宋_GB2312"/>
          <w:sz w:val="28"/>
          <w:szCs w:val="28"/>
        </w:rPr>
        <w:t>提供的工具：</w:t>
      </w:r>
      <w:r>
        <w:rPr>
          <w:rFonts w:ascii="仿宋_GB2312" w:eastAsia="仿宋_GB2312" w:hint="eastAsia"/>
          <w:sz w:val="28"/>
          <w:szCs w:val="28"/>
        </w:rPr>
        <w:t>应答器配置</w:t>
      </w:r>
      <w:r>
        <w:rPr>
          <w:rFonts w:ascii="仿宋_GB2312" w:eastAsia="仿宋_GB2312"/>
          <w:sz w:val="28"/>
          <w:szCs w:val="28"/>
        </w:rPr>
        <w:t>模块</w:t>
      </w:r>
      <w:r>
        <w:rPr>
          <w:rFonts w:ascii="仿宋_GB2312" w:eastAsia="仿宋_GB2312" w:hint="eastAsia"/>
          <w:sz w:val="28"/>
          <w:szCs w:val="28"/>
        </w:rPr>
        <w:t>、</w:t>
      </w:r>
      <w:r>
        <w:rPr>
          <w:rFonts w:ascii="仿宋_GB2312" w:eastAsia="仿宋_GB2312"/>
          <w:sz w:val="28"/>
          <w:szCs w:val="28"/>
        </w:rPr>
        <w:t>USB转miniUSB线，</w:t>
      </w:r>
      <w:r>
        <w:rPr>
          <w:rFonts w:ascii="仿宋_GB2312" w:eastAsia="仿宋_GB2312" w:hint="eastAsia"/>
          <w:sz w:val="28"/>
          <w:szCs w:val="28"/>
        </w:rPr>
        <w:t>借助桌面上</w:t>
      </w:r>
      <w:r>
        <w:rPr>
          <w:rFonts w:ascii="仿宋_GB2312" w:eastAsia="仿宋_GB2312"/>
          <w:sz w:val="28"/>
          <w:szCs w:val="28"/>
        </w:rPr>
        <w:t>“</w:t>
      </w:r>
      <w:r>
        <w:rPr>
          <w:rFonts w:ascii="仿宋_GB2312" w:eastAsia="仿宋_GB2312" w:hint="eastAsia"/>
          <w:sz w:val="28"/>
          <w:szCs w:val="28"/>
        </w:rPr>
        <w:t>应答器配置</w:t>
      </w:r>
      <w:r>
        <w:rPr>
          <w:rFonts w:ascii="仿宋_GB2312" w:eastAsia="仿宋_GB2312"/>
          <w:sz w:val="28"/>
          <w:szCs w:val="28"/>
        </w:rPr>
        <w:t>软件</w:t>
      </w:r>
      <w:r>
        <w:rPr>
          <w:rFonts w:ascii="仿宋_GB2312" w:eastAsia="仿宋_GB2312"/>
          <w:sz w:val="28"/>
          <w:szCs w:val="28"/>
        </w:rPr>
        <w:t>”</w:t>
      </w:r>
      <w:r>
        <w:rPr>
          <w:rFonts w:ascii="仿宋_GB2312" w:eastAsia="仿宋_GB2312"/>
          <w:sz w:val="28"/>
          <w:szCs w:val="28"/>
        </w:rPr>
        <w:t xml:space="preserve"> </w:t>
      </w:r>
      <w:r>
        <w:rPr>
          <w:rFonts w:ascii="仿宋_GB2312" w:eastAsia="仿宋_GB2312" w:hint="eastAsia"/>
          <w:noProof/>
          <w:sz w:val="28"/>
          <w:szCs w:val="28"/>
        </w:rPr>
        <w:drawing>
          <wp:inline distT="0" distB="0" distL="0" distR="0">
            <wp:extent cx="381000" cy="38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仿宋_GB2312" w:eastAsia="仿宋_GB2312" w:hint="eastAsia"/>
          <w:sz w:val="28"/>
          <w:szCs w:val="28"/>
        </w:rPr>
        <w:t>，</w:t>
      </w:r>
      <w:r>
        <w:rPr>
          <w:rFonts w:ascii="仿宋_GB2312" w:eastAsia="仿宋_GB2312"/>
          <w:sz w:val="28"/>
          <w:szCs w:val="28"/>
        </w:rPr>
        <w:t>完成对</w:t>
      </w:r>
      <w:r>
        <w:rPr>
          <w:rFonts w:ascii="仿宋_GB2312" w:eastAsia="仿宋_GB2312" w:hint="eastAsia"/>
          <w:sz w:val="28"/>
          <w:szCs w:val="28"/>
        </w:rPr>
        <w:t>区段1</w:t>
      </w:r>
      <w:r>
        <w:rPr>
          <w:rFonts w:ascii="仿宋_GB2312" w:eastAsia="仿宋_GB2312"/>
          <w:sz w:val="28"/>
          <w:szCs w:val="28"/>
        </w:rPr>
        <w:t>-8应答器</w:t>
      </w:r>
      <w:r>
        <w:rPr>
          <w:rFonts w:ascii="仿宋_GB2312" w:eastAsia="仿宋_GB2312" w:hint="eastAsia"/>
          <w:sz w:val="28"/>
          <w:szCs w:val="28"/>
        </w:rPr>
        <w:t>信息</w:t>
      </w:r>
      <w:r>
        <w:rPr>
          <w:rFonts w:ascii="仿宋_GB2312" w:eastAsia="仿宋_GB2312"/>
          <w:sz w:val="28"/>
          <w:szCs w:val="28"/>
        </w:rPr>
        <w:t>的写入</w:t>
      </w:r>
      <w:r>
        <w:rPr>
          <w:rFonts w:ascii="仿宋_GB2312" w:eastAsia="仿宋_GB2312" w:hint="eastAsia"/>
          <w:sz w:val="28"/>
          <w:szCs w:val="28"/>
        </w:rPr>
        <w:t>。</w:t>
      </w:r>
    </w:p>
    <w:p w:rsidR="001250A7" w:rsidRDefault="007250DB">
      <w:pPr>
        <w:rPr>
          <w:rFonts w:ascii="仿宋_GB2312" w:eastAsia="仿宋_GB2312"/>
          <w:sz w:val="28"/>
          <w:szCs w:val="28"/>
        </w:rPr>
      </w:pPr>
      <w:r>
        <w:rPr>
          <w:rFonts w:ascii="仿宋_GB2312" w:eastAsia="仿宋_GB2312" w:hint="eastAsia"/>
          <w:sz w:val="28"/>
          <w:szCs w:val="28"/>
        </w:rPr>
        <w:t>（注</w:t>
      </w:r>
      <w:r>
        <w:rPr>
          <w:rFonts w:ascii="仿宋_GB2312" w:eastAsia="仿宋_GB2312"/>
          <w:sz w:val="28"/>
          <w:szCs w:val="28"/>
        </w:rPr>
        <w:t>：</w:t>
      </w:r>
      <w:r>
        <w:rPr>
          <w:rFonts w:ascii="仿宋_GB2312" w:eastAsia="仿宋_GB2312" w:hint="eastAsia"/>
          <w:sz w:val="28"/>
          <w:szCs w:val="28"/>
        </w:rPr>
        <w:t>应答器配置</w:t>
      </w:r>
      <w:r>
        <w:rPr>
          <w:rFonts w:ascii="仿宋_GB2312" w:eastAsia="仿宋_GB2312"/>
          <w:sz w:val="28"/>
          <w:szCs w:val="28"/>
        </w:rPr>
        <w:t>模块如图</w:t>
      </w:r>
      <w:r>
        <w:rPr>
          <w:rFonts w:ascii="仿宋_GB2312" w:eastAsia="仿宋_GB2312" w:hint="eastAsia"/>
          <w:sz w:val="28"/>
          <w:szCs w:val="28"/>
        </w:rPr>
        <w:t>3.4</w:t>
      </w:r>
      <w:r>
        <w:rPr>
          <w:rFonts w:ascii="仿宋_GB2312" w:eastAsia="仿宋_GB2312"/>
          <w:sz w:val="28"/>
          <w:szCs w:val="28"/>
        </w:rPr>
        <w:t>所示</w:t>
      </w:r>
      <w:r>
        <w:rPr>
          <w:rFonts w:ascii="仿宋_GB2312" w:eastAsia="仿宋_GB2312" w:hint="eastAsia"/>
          <w:sz w:val="28"/>
          <w:szCs w:val="28"/>
        </w:rPr>
        <w:t>）</w:t>
      </w:r>
    </w:p>
    <w:p w:rsidR="001250A7" w:rsidRDefault="007250DB">
      <w:pPr>
        <w:jc w:val="center"/>
        <w:rPr>
          <w:rFonts w:ascii="仿宋_GB2312" w:eastAsia="仿宋_GB2312"/>
          <w:sz w:val="28"/>
          <w:szCs w:val="28"/>
        </w:rPr>
      </w:pPr>
      <w:r>
        <w:rPr>
          <w:rFonts w:ascii="仿宋_GB2312" w:eastAsia="仿宋_GB2312"/>
          <w:noProof/>
          <w:sz w:val="28"/>
          <w:szCs w:val="28"/>
        </w:rPr>
        <w:drawing>
          <wp:inline distT="0" distB="0" distL="0" distR="0">
            <wp:extent cx="2259965" cy="2557780"/>
            <wp:effectExtent l="0" t="0" r="6985" b="0"/>
            <wp:docPr id="24" name="图片 24" descr="C:\Users\Administrator\Desktop\IMG_20170220_17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20170220_1704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66612" cy="2565199"/>
                    </a:xfrm>
                    <a:prstGeom prst="rect">
                      <a:avLst/>
                    </a:prstGeom>
                    <a:noFill/>
                    <a:ln>
                      <a:noFill/>
                    </a:ln>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w:t>
      </w:r>
      <w:r>
        <w:rPr>
          <w:rFonts w:ascii="仿宋_GB2312" w:eastAsia="仿宋_GB2312"/>
          <w:sz w:val="28"/>
          <w:szCs w:val="28"/>
        </w:rPr>
        <w:t>3.6</w:t>
      </w:r>
      <w:r>
        <w:rPr>
          <w:rFonts w:ascii="仿宋_GB2312" w:eastAsia="仿宋_GB2312" w:hint="eastAsia"/>
          <w:sz w:val="28"/>
          <w:szCs w:val="28"/>
        </w:rPr>
        <w:t>应答器配置</w:t>
      </w:r>
      <w:r>
        <w:rPr>
          <w:rFonts w:ascii="仿宋_GB2312" w:eastAsia="仿宋_GB2312"/>
          <w:sz w:val="28"/>
          <w:szCs w:val="28"/>
        </w:rPr>
        <w:t>模块</w:t>
      </w:r>
    </w:p>
    <w:p w:rsidR="001250A7" w:rsidRDefault="001250A7">
      <w:pPr>
        <w:jc w:val="center"/>
        <w:rPr>
          <w:rFonts w:ascii="仿宋_GB2312" w:eastAsia="仿宋_GB2312"/>
          <w:sz w:val="28"/>
          <w:szCs w:val="28"/>
        </w:rPr>
      </w:pPr>
    </w:p>
    <w:p w:rsidR="001250A7" w:rsidRDefault="007250DB">
      <w:pPr>
        <w:pStyle w:val="aa"/>
        <w:spacing w:before="0" w:after="0" w:line="560" w:lineRule="exact"/>
        <w:rPr>
          <w:rFonts w:ascii="仿宋_GB2312" w:eastAsia="仿宋_GB2312" w:hAnsiTheme="minorHAnsi" w:cstheme="minorBidi"/>
          <w:b w:val="0"/>
          <w:bCs w:val="0"/>
          <w:sz w:val="28"/>
          <w:szCs w:val="28"/>
        </w:rPr>
      </w:pPr>
      <w:r>
        <w:rPr>
          <w:rFonts w:ascii="仿宋_GB2312" w:eastAsia="仿宋_GB2312" w:hAnsiTheme="minorHAnsi" w:cstheme="minorBidi" w:hint="eastAsia"/>
          <w:b w:val="0"/>
          <w:bCs w:val="0"/>
          <w:sz w:val="28"/>
          <w:szCs w:val="28"/>
        </w:rPr>
        <w:lastRenderedPageBreak/>
        <w:t>任务四：应用设计（25分）</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（一）人机交互</w:t>
      </w:r>
      <w:r>
        <w:rPr>
          <w:rFonts w:ascii="仿宋_GB2312" w:eastAsia="仿宋_GB2312"/>
          <w:sz w:val="28"/>
          <w:szCs w:val="28"/>
        </w:rPr>
        <w:t>界面</w:t>
      </w:r>
      <w:r>
        <w:rPr>
          <w:rFonts w:ascii="仿宋_GB2312" w:eastAsia="仿宋_GB2312" w:hint="eastAsia"/>
          <w:sz w:val="28"/>
          <w:szCs w:val="28"/>
        </w:rPr>
        <w:t>应用</w:t>
      </w:r>
      <w:r>
        <w:rPr>
          <w:rFonts w:ascii="仿宋_GB2312" w:eastAsia="仿宋_GB2312"/>
          <w:sz w:val="28"/>
          <w:szCs w:val="28"/>
        </w:rPr>
        <w:t>设计，</w:t>
      </w:r>
      <w:r>
        <w:rPr>
          <w:rFonts w:ascii="仿宋_GB2312" w:eastAsia="仿宋_GB2312" w:hint="eastAsia"/>
          <w:sz w:val="28"/>
          <w:szCs w:val="28"/>
        </w:rPr>
        <w:t>打开电脑桌面EB8000软件</w:t>
      </w:r>
      <w:r>
        <w:rPr>
          <w:rFonts w:ascii="仿宋_GB2312" w:eastAsia="仿宋_GB2312"/>
          <w:noProof/>
          <w:sz w:val="28"/>
          <w:szCs w:val="28"/>
        </w:rPr>
        <w:drawing>
          <wp:inline distT="0" distB="0" distL="0" distR="0">
            <wp:extent cx="322580" cy="297180"/>
            <wp:effectExtent l="0" t="0" r="127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33052" cy="307089"/>
                    </a:xfrm>
                    <a:prstGeom prst="rect">
                      <a:avLst/>
                    </a:prstGeom>
                  </pic:spPr>
                </pic:pic>
              </a:graphicData>
            </a:graphic>
          </wp:inline>
        </w:drawing>
      </w:r>
      <w:r>
        <w:rPr>
          <w:rFonts w:ascii="仿宋_GB2312" w:eastAsia="仿宋_GB2312" w:hint="eastAsia"/>
          <w:sz w:val="28"/>
          <w:szCs w:val="28"/>
        </w:rPr>
        <w:t>，机型</w:t>
      </w:r>
      <w:r>
        <w:rPr>
          <w:rFonts w:ascii="仿宋_GB2312" w:eastAsia="仿宋_GB2312"/>
          <w:sz w:val="28"/>
          <w:szCs w:val="28"/>
        </w:rPr>
        <w:t>选择MT(TK)6000/8000 iP/iQ/iH5 Series</w:t>
      </w:r>
      <w:r>
        <w:rPr>
          <w:rFonts w:ascii="仿宋_GB2312" w:eastAsia="仿宋_GB2312" w:hint="eastAsia"/>
          <w:sz w:val="28"/>
          <w:szCs w:val="28"/>
        </w:rPr>
        <w:t>；连接方式为USB线，点击编辑</w:t>
      </w:r>
      <w:r>
        <w:rPr>
          <w:rFonts w:ascii="仿宋_GB2312" w:eastAsia="仿宋_GB2312"/>
          <w:sz w:val="28"/>
          <w:szCs w:val="28"/>
        </w:rPr>
        <w:t>工具中</w:t>
      </w:r>
      <w:r>
        <w:rPr>
          <w:rFonts w:ascii="仿宋_GB2312" w:eastAsia="仿宋_GB2312" w:hint="eastAsia"/>
          <w:sz w:val="28"/>
          <w:szCs w:val="28"/>
        </w:rPr>
        <w:t>EasyBuilder8000进入编辑界面。实现下述功能。（注</w:t>
      </w:r>
      <w:r>
        <w:rPr>
          <w:rFonts w:ascii="仿宋_GB2312" w:eastAsia="仿宋_GB2312"/>
          <w:sz w:val="28"/>
          <w:szCs w:val="28"/>
        </w:rPr>
        <w:t>：</w:t>
      </w:r>
      <w:r>
        <w:rPr>
          <w:rFonts w:ascii="仿宋_GB2312" w:eastAsia="仿宋_GB2312" w:hint="eastAsia"/>
          <w:sz w:val="28"/>
          <w:szCs w:val="28"/>
        </w:rPr>
        <w:t>触摸屏型号：TK6070IP）</w:t>
      </w:r>
    </w:p>
    <w:p w:rsidR="001250A7" w:rsidRDefault="007250DB">
      <w:pPr>
        <w:spacing w:line="560" w:lineRule="exact"/>
        <w:ind w:firstLineChars="200" w:firstLine="560"/>
        <w:rPr>
          <w:rFonts w:ascii="仿宋_GB2312" w:eastAsia="仿宋_GB2312"/>
          <w:sz w:val="28"/>
          <w:szCs w:val="28"/>
        </w:rPr>
      </w:pPr>
      <w:r>
        <w:rPr>
          <w:rFonts w:ascii="仿宋_GB2312" w:eastAsia="仿宋_GB2312" w:hint="eastAsia"/>
          <w:sz w:val="28"/>
          <w:szCs w:val="28"/>
        </w:rPr>
        <w:t>1.窗体界面背景设置。窗体界面背景颜色设置为Blue，</w:t>
      </w:r>
      <w:r>
        <w:rPr>
          <w:rFonts w:ascii="仿宋_GB2312" w:eastAsia="仿宋_GB2312"/>
          <w:sz w:val="28"/>
          <w:szCs w:val="28"/>
        </w:rPr>
        <w:t>效果如图4</w:t>
      </w:r>
      <w:r>
        <w:rPr>
          <w:rFonts w:ascii="仿宋_GB2312" w:eastAsia="仿宋_GB2312" w:hint="eastAsia"/>
          <w:sz w:val="28"/>
          <w:szCs w:val="28"/>
        </w:rPr>
        <w:t>.1所示。</w:t>
      </w:r>
      <w:r>
        <w:rPr>
          <w:rFonts w:ascii="仿宋_GB2312" w:eastAsia="仿宋_GB2312"/>
          <w:sz w:val="28"/>
          <w:szCs w:val="28"/>
        </w:rPr>
        <w:t>进行截图</w:t>
      </w:r>
      <w:r>
        <w:rPr>
          <w:rFonts w:ascii="仿宋_GB2312" w:eastAsia="仿宋_GB2312" w:hint="eastAsia"/>
          <w:sz w:val="28"/>
          <w:szCs w:val="28"/>
        </w:rPr>
        <w:t>或</w:t>
      </w:r>
      <w:r>
        <w:rPr>
          <w:rFonts w:ascii="仿宋_GB2312" w:eastAsia="仿宋_GB2312"/>
          <w:sz w:val="28"/>
          <w:szCs w:val="28"/>
        </w:rPr>
        <w:t>拍照，并</w:t>
      </w:r>
      <w:r>
        <w:rPr>
          <w:rFonts w:ascii="仿宋_GB2312" w:eastAsia="仿宋_GB2312" w:hint="eastAsia"/>
          <w:sz w:val="28"/>
          <w:szCs w:val="28"/>
        </w:rPr>
        <w:t>整理</w:t>
      </w:r>
      <w:r>
        <w:rPr>
          <w:rFonts w:ascii="仿宋_GB2312" w:eastAsia="仿宋_GB2312"/>
          <w:sz w:val="28"/>
          <w:szCs w:val="28"/>
        </w:rPr>
        <w:t>至答题卡中；</w:t>
      </w:r>
      <w:r>
        <w:rPr>
          <w:rFonts w:ascii="仿宋_GB2312" w:eastAsia="仿宋_GB2312" w:hint="eastAsia"/>
          <w:sz w:val="28"/>
          <w:szCs w:val="28"/>
        </w:rPr>
        <w:t>（2分）</w:t>
      </w:r>
    </w:p>
    <w:p w:rsidR="001250A7" w:rsidRDefault="007250DB">
      <w:pPr>
        <w:adjustRightInd w:val="0"/>
        <w:snapToGrid w:val="0"/>
        <w:jc w:val="center"/>
        <w:rPr>
          <w:rFonts w:ascii="仿宋_GB2312" w:eastAsia="仿宋_GB2312"/>
          <w:sz w:val="28"/>
          <w:szCs w:val="28"/>
        </w:rPr>
      </w:pPr>
      <w:r>
        <w:rPr>
          <w:rFonts w:ascii="仿宋_GB2312" w:eastAsia="仿宋_GB2312"/>
          <w:noProof/>
          <w:sz w:val="28"/>
          <w:szCs w:val="28"/>
        </w:rPr>
        <w:drawing>
          <wp:inline distT="0" distB="0" distL="0" distR="0">
            <wp:extent cx="4410075" cy="2028825"/>
            <wp:effectExtent l="0" t="0" r="9525" b="9525"/>
            <wp:docPr id="22" name="图片 22"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08366" cy="2028039"/>
                    </a:xfrm>
                    <a:prstGeom prst="rect">
                      <a:avLst/>
                    </a:prstGeom>
                    <a:noFill/>
                    <a:ln>
                      <a:noFill/>
                    </a:ln>
                  </pic:spPr>
                </pic:pic>
              </a:graphicData>
            </a:graphic>
          </wp:inline>
        </w:drawing>
      </w:r>
    </w:p>
    <w:p w:rsidR="001250A7" w:rsidRDefault="007250DB">
      <w:pPr>
        <w:adjustRightInd w:val="0"/>
        <w:snapToGrid w:val="0"/>
        <w:jc w:val="center"/>
        <w:rPr>
          <w:rFonts w:ascii="仿宋_GB2312" w:eastAsia="仿宋_GB2312"/>
          <w:sz w:val="28"/>
          <w:szCs w:val="28"/>
        </w:rPr>
      </w:pPr>
      <w:r>
        <w:rPr>
          <w:rFonts w:ascii="仿宋_GB2312" w:eastAsia="仿宋_GB2312" w:hint="eastAsia"/>
          <w:sz w:val="28"/>
          <w:szCs w:val="28"/>
        </w:rPr>
        <w:t>图4.1</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2.界面设计</w:t>
      </w:r>
    </w:p>
    <w:p w:rsidR="001250A7" w:rsidRDefault="007250DB">
      <w:pPr>
        <w:spacing w:line="560" w:lineRule="exact"/>
        <w:ind w:left="420" w:firstLine="420"/>
        <w:rPr>
          <w:rFonts w:ascii="仿宋_GB2312" w:eastAsia="仿宋_GB2312"/>
          <w:sz w:val="28"/>
          <w:szCs w:val="28"/>
        </w:rPr>
      </w:pPr>
      <w:r>
        <w:rPr>
          <w:rFonts w:ascii="仿宋_GB2312" w:eastAsia="仿宋_GB2312" w:hint="eastAsia"/>
          <w:sz w:val="28"/>
          <w:szCs w:val="28"/>
        </w:rPr>
        <w:t>在设置完成</w:t>
      </w:r>
      <w:r>
        <w:rPr>
          <w:rFonts w:ascii="仿宋_GB2312" w:eastAsia="仿宋_GB2312"/>
          <w:sz w:val="28"/>
          <w:szCs w:val="28"/>
        </w:rPr>
        <w:t>的</w:t>
      </w:r>
      <w:r>
        <w:rPr>
          <w:rFonts w:ascii="仿宋_GB2312" w:eastAsia="仿宋_GB2312" w:hint="eastAsia"/>
          <w:sz w:val="28"/>
          <w:szCs w:val="28"/>
        </w:rPr>
        <w:t>窗体背景界面上进行设计。利用移动图形元件与多状态设置元件，使移动图形沿X轴做相应移动。</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注：</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移动图形元件使用图片来自图片库。</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移动图形元件起始位置为（200,120）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移动图形元件尺寸大小为宽50高50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状态0多状态设置元件位置为（200,240）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状态1多状态设置元件位置为（340,240）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状态1多状态设置元件位置为（200,280）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t>状态1多状态设置元件位置为（340,280）</w:t>
      </w:r>
    </w:p>
    <w:p w:rsidR="001250A7" w:rsidRDefault="007250DB">
      <w:pPr>
        <w:pStyle w:val="1"/>
        <w:numPr>
          <w:ilvl w:val="0"/>
          <w:numId w:val="1"/>
        </w:numPr>
        <w:spacing w:line="560" w:lineRule="exact"/>
        <w:ind w:firstLineChars="0"/>
        <w:rPr>
          <w:rFonts w:ascii="仿宋_GB2312" w:eastAsia="仿宋_GB2312"/>
          <w:sz w:val="28"/>
          <w:szCs w:val="28"/>
        </w:rPr>
      </w:pPr>
      <w:r>
        <w:rPr>
          <w:rFonts w:ascii="仿宋_GB2312" w:eastAsia="仿宋_GB2312" w:hint="eastAsia"/>
          <w:sz w:val="28"/>
          <w:szCs w:val="28"/>
        </w:rPr>
        <w:lastRenderedPageBreak/>
        <w:t>4个多状态设置元件尺寸大小均为宽120，高35</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2.1、设计完成的界面如下图4.2所示。把完成后的界面截图或</w:t>
      </w:r>
      <w:r>
        <w:rPr>
          <w:rFonts w:ascii="仿宋_GB2312" w:eastAsia="仿宋_GB2312"/>
          <w:sz w:val="28"/>
          <w:szCs w:val="28"/>
        </w:rPr>
        <w:t>拍照</w:t>
      </w:r>
      <w:r>
        <w:rPr>
          <w:rFonts w:ascii="仿宋_GB2312" w:eastAsia="仿宋_GB2312" w:hint="eastAsia"/>
          <w:sz w:val="28"/>
          <w:szCs w:val="28"/>
        </w:rPr>
        <w:t>，并整理至答题卡中。（4分）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7731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5274310" cy="3773207"/>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图4.2</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设计完成后，保存文件位于桌面上，文件名称为“工位号-姓名”编译，通过mini</w:t>
      </w:r>
      <w:r>
        <w:rPr>
          <w:rFonts w:ascii="仿宋_GB2312" w:eastAsia="仿宋_GB2312"/>
          <w:sz w:val="28"/>
          <w:szCs w:val="28"/>
        </w:rPr>
        <w:t>USB</w:t>
      </w:r>
      <w:r>
        <w:rPr>
          <w:rFonts w:ascii="仿宋_GB2312" w:eastAsia="仿宋_GB2312" w:hint="eastAsia"/>
          <w:sz w:val="28"/>
          <w:szCs w:val="28"/>
        </w:rPr>
        <w:t>线将程序下载到设备的人机交互</w:t>
      </w:r>
      <w:r>
        <w:rPr>
          <w:rFonts w:ascii="仿宋_GB2312" w:eastAsia="仿宋_GB2312"/>
          <w:sz w:val="28"/>
          <w:szCs w:val="28"/>
        </w:rPr>
        <w:t>界面</w:t>
      </w:r>
      <w:r>
        <w:rPr>
          <w:rFonts w:ascii="仿宋_GB2312" w:eastAsia="仿宋_GB2312" w:hint="eastAsia"/>
          <w:sz w:val="28"/>
          <w:szCs w:val="28"/>
        </w:rPr>
        <w:t>上。使用人机交互</w:t>
      </w:r>
      <w:r>
        <w:rPr>
          <w:rFonts w:ascii="仿宋_GB2312" w:eastAsia="仿宋_GB2312"/>
          <w:sz w:val="28"/>
          <w:szCs w:val="28"/>
        </w:rPr>
        <w:t>界面</w:t>
      </w:r>
      <w:r>
        <w:rPr>
          <w:rFonts w:ascii="仿宋_GB2312" w:eastAsia="仿宋_GB2312" w:hint="eastAsia"/>
          <w:sz w:val="28"/>
          <w:szCs w:val="28"/>
        </w:rPr>
        <w:t>进行演示 。</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2.2运行界面如图4.3所示。</w:t>
      </w:r>
    </w:p>
    <w:p w:rsidR="001250A7" w:rsidRDefault="007250DB">
      <w:pPr>
        <w:rPr>
          <w:rFonts w:ascii="仿宋_GB2312" w:eastAsia="仿宋_GB2312"/>
          <w:sz w:val="28"/>
          <w:szCs w:val="28"/>
        </w:rPr>
      </w:pPr>
      <w:r>
        <w:rPr>
          <w:rFonts w:ascii="仿宋_GB2312" w:eastAsia="仿宋_GB2312"/>
          <w:noProof/>
          <w:sz w:val="28"/>
          <w:szCs w:val="28"/>
        </w:rPr>
        <w:lastRenderedPageBreak/>
        <w:drawing>
          <wp:inline distT="0" distB="0" distL="0" distR="0">
            <wp:extent cx="5274310" cy="332422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274310" cy="33245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图4.3</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2.2.</w:t>
      </w:r>
      <w:r>
        <w:rPr>
          <w:rFonts w:ascii="仿宋_GB2312" w:eastAsia="仿宋_GB2312"/>
          <w:sz w:val="28"/>
          <w:szCs w:val="28"/>
        </w:rPr>
        <w:t>1</w:t>
      </w:r>
      <w:r>
        <w:rPr>
          <w:rFonts w:ascii="仿宋_GB2312" w:eastAsia="仿宋_GB2312" w:hint="eastAsia"/>
          <w:sz w:val="28"/>
          <w:szCs w:val="28"/>
        </w:rPr>
        <w:t xml:space="preserve">界面运行，点击状态0，移动图形元件尺寸保持原来大小不变，界面呈现图 </w:t>
      </w:r>
      <w:r>
        <w:rPr>
          <w:rFonts w:ascii="仿宋_GB2312" w:eastAsia="仿宋_GB2312"/>
          <w:sz w:val="28"/>
          <w:szCs w:val="28"/>
        </w:rPr>
        <w:t>4.</w:t>
      </w:r>
      <w:r>
        <w:rPr>
          <w:rFonts w:ascii="仿宋_GB2312" w:eastAsia="仿宋_GB2312" w:hint="eastAsia"/>
          <w:sz w:val="28"/>
          <w:szCs w:val="28"/>
        </w:rPr>
        <w:t>4 所示的效果。（2.5分）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324225"/>
            <wp:effectExtent l="0" t="0" r="254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8"/>
                    <a:stretch>
                      <a:fillRect/>
                    </a:stretch>
                  </pic:blipFill>
                  <pic:spPr>
                    <a:xfrm>
                      <a:off x="0" y="0"/>
                      <a:ext cx="5274310" cy="33242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图4.4</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2.2.</w:t>
      </w:r>
      <w:r>
        <w:rPr>
          <w:rFonts w:ascii="仿宋_GB2312" w:eastAsia="仿宋_GB2312"/>
          <w:sz w:val="28"/>
          <w:szCs w:val="28"/>
        </w:rPr>
        <w:t>2</w:t>
      </w:r>
      <w:r>
        <w:rPr>
          <w:rFonts w:ascii="仿宋_GB2312" w:eastAsia="仿宋_GB2312" w:hint="eastAsia"/>
          <w:sz w:val="28"/>
          <w:szCs w:val="28"/>
        </w:rPr>
        <w:t>点击状态0之后，再点击状态1，移动图形元件尺寸大小变</w:t>
      </w:r>
      <w:r>
        <w:rPr>
          <w:rFonts w:ascii="仿宋_GB2312" w:eastAsia="仿宋_GB2312" w:hint="eastAsia"/>
          <w:sz w:val="28"/>
          <w:szCs w:val="28"/>
        </w:rPr>
        <w:lastRenderedPageBreak/>
        <w:t xml:space="preserve">化为原尺寸的2倍。界面呈现图 </w:t>
      </w:r>
      <w:r>
        <w:rPr>
          <w:rFonts w:ascii="仿宋_GB2312" w:eastAsia="仿宋_GB2312"/>
          <w:sz w:val="28"/>
          <w:szCs w:val="28"/>
        </w:rPr>
        <w:t>4.</w:t>
      </w:r>
      <w:r>
        <w:rPr>
          <w:rFonts w:ascii="仿宋_GB2312" w:eastAsia="仿宋_GB2312" w:hint="eastAsia"/>
          <w:sz w:val="28"/>
          <w:szCs w:val="28"/>
        </w:rPr>
        <w:t>5 所示的效果。（2.5分）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324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5274310" cy="33245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图4.5</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2.2.</w:t>
      </w:r>
      <w:r>
        <w:rPr>
          <w:rFonts w:ascii="仿宋_GB2312" w:eastAsia="仿宋_GB2312"/>
          <w:sz w:val="28"/>
          <w:szCs w:val="28"/>
        </w:rPr>
        <w:t>3</w:t>
      </w:r>
      <w:r>
        <w:rPr>
          <w:rFonts w:ascii="仿宋_GB2312" w:eastAsia="仿宋_GB2312" w:hint="eastAsia"/>
          <w:sz w:val="28"/>
          <w:szCs w:val="28"/>
        </w:rPr>
        <w:t xml:space="preserve">保持移动图形元件状态1，点击X轴递加200，移动图形元件位置沿X轴右向移动200，界面呈现图 </w:t>
      </w:r>
      <w:r>
        <w:rPr>
          <w:rFonts w:ascii="仿宋_GB2312" w:eastAsia="仿宋_GB2312"/>
          <w:sz w:val="28"/>
          <w:szCs w:val="28"/>
        </w:rPr>
        <w:t>4.</w:t>
      </w:r>
      <w:r>
        <w:rPr>
          <w:rFonts w:ascii="仿宋_GB2312" w:eastAsia="仿宋_GB2312" w:hint="eastAsia"/>
          <w:sz w:val="28"/>
          <w:szCs w:val="28"/>
        </w:rPr>
        <w:t>6所示的效果。（2.5分）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324225"/>
            <wp:effectExtent l="0" t="0" r="254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a:stretch>
                      <a:fillRect/>
                    </a:stretch>
                  </pic:blipFill>
                  <pic:spPr>
                    <a:xfrm>
                      <a:off x="0" y="0"/>
                      <a:ext cx="5274310" cy="33245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 xml:space="preserve">图 </w:t>
      </w:r>
      <w:r>
        <w:rPr>
          <w:rFonts w:ascii="仿宋_GB2312" w:eastAsia="仿宋_GB2312"/>
          <w:sz w:val="28"/>
          <w:szCs w:val="28"/>
        </w:rPr>
        <w:t>4.</w:t>
      </w:r>
      <w:r>
        <w:rPr>
          <w:rFonts w:ascii="仿宋_GB2312" w:eastAsia="仿宋_GB2312" w:hint="eastAsia"/>
          <w:sz w:val="28"/>
          <w:szCs w:val="28"/>
        </w:rPr>
        <w:t>6</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lastRenderedPageBreak/>
        <w:t xml:space="preserve">2.2.4保持移动图形元件状态1，点击X轴递减100，移动图形元件位置沿X轴左向移动100，界面呈现图 </w:t>
      </w:r>
      <w:r>
        <w:rPr>
          <w:rFonts w:ascii="仿宋_GB2312" w:eastAsia="仿宋_GB2312"/>
          <w:sz w:val="28"/>
          <w:szCs w:val="28"/>
        </w:rPr>
        <w:t>4.</w:t>
      </w:r>
      <w:r>
        <w:rPr>
          <w:rFonts w:ascii="仿宋_GB2312" w:eastAsia="仿宋_GB2312" w:hint="eastAsia"/>
          <w:sz w:val="28"/>
          <w:szCs w:val="28"/>
        </w:rPr>
        <w:t>7所示的效果。（2.5分）</w:t>
      </w:r>
    </w:p>
    <w:p w:rsidR="001250A7" w:rsidRDefault="007250DB">
      <w:pPr>
        <w:rPr>
          <w:rFonts w:ascii="仿宋_GB2312" w:eastAsia="仿宋_GB2312"/>
          <w:sz w:val="28"/>
          <w:szCs w:val="28"/>
        </w:rPr>
      </w:pPr>
      <w:r>
        <w:rPr>
          <w:rFonts w:ascii="仿宋_GB2312" w:eastAsia="仿宋_GB2312"/>
          <w:noProof/>
          <w:sz w:val="28"/>
          <w:szCs w:val="28"/>
        </w:rPr>
        <w:drawing>
          <wp:inline distT="0" distB="0" distL="0" distR="0">
            <wp:extent cx="5274310" cy="332422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stretch>
                      <a:fillRect/>
                    </a:stretch>
                  </pic:blipFill>
                  <pic:spPr>
                    <a:xfrm>
                      <a:off x="0" y="0"/>
                      <a:ext cx="5274310" cy="3324225"/>
                    </a:xfrm>
                    <a:prstGeom prst="rect">
                      <a:avLst/>
                    </a:prstGeom>
                  </pic:spPr>
                </pic:pic>
              </a:graphicData>
            </a:graphic>
          </wp:inline>
        </w:drawing>
      </w:r>
    </w:p>
    <w:p w:rsidR="001250A7" w:rsidRDefault="007250DB">
      <w:pPr>
        <w:jc w:val="center"/>
        <w:rPr>
          <w:rFonts w:ascii="仿宋_GB2312" w:eastAsia="仿宋_GB2312"/>
          <w:sz w:val="28"/>
          <w:szCs w:val="28"/>
        </w:rPr>
      </w:pPr>
      <w:r>
        <w:rPr>
          <w:rFonts w:ascii="仿宋_GB2312" w:eastAsia="仿宋_GB2312" w:hint="eastAsia"/>
          <w:sz w:val="28"/>
          <w:szCs w:val="28"/>
        </w:rPr>
        <w:t xml:space="preserve">图 </w:t>
      </w:r>
      <w:r>
        <w:rPr>
          <w:rFonts w:ascii="仿宋_GB2312" w:eastAsia="仿宋_GB2312"/>
          <w:sz w:val="28"/>
          <w:szCs w:val="28"/>
        </w:rPr>
        <w:t>4.</w:t>
      </w:r>
      <w:r>
        <w:rPr>
          <w:rFonts w:ascii="仿宋_GB2312" w:eastAsia="仿宋_GB2312" w:hint="eastAsia"/>
          <w:sz w:val="28"/>
          <w:szCs w:val="28"/>
        </w:rPr>
        <w:t>7</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（二）Android应用设计</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将D:YooDao/Android目录下</w:t>
      </w:r>
      <w:r>
        <w:rPr>
          <w:rFonts w:ascii="仿宋_GB2312" w:eastAsia="仿宋_GB2312"/>
          <w:sz w:val="28"/>
          <w:szCs w:val="28"/>
        </w:rPr>
        <w:t>”</w:t>
      </w:r>
      <w:r>
        <w:rPr>
          <w:rFonts w:ascii="仿宋_GB2312" w:eastAsia="仿宋_GB2312" w:hint="eastAsia"/>
          <w:sz w:val="28"/>
          <w:szCs w:val="28"/>
        </w:rPr>
        <w:t>控制中心车位置显示</w:t>
      </w:r>
      <w:r>
        <w:rPr>
          <w:rFonts w:ascii="仿宋_GB2312" w:eastAsia="仿宋_GB2312"/>
          <w:sz w:val="28"/>
          <w:szCs w:val="28"/>
        </w:rPr>
        <w:t>”</w:t>
      </w:r>
      <w:r>
        <w:rPr>
          <w:rFonts w:ascii="仿宋_GB2312" w:eastAsia="仿宋_GB2312" w:hint="eastAsia"/>
          <w:sz w:val="28"/>
          <w:szCs w:val="28"/>
        </w:rPr>
        <w:t>项目的功能代码完善，使得点击APP主界面上的三个按钮(如图4.9所示)，在控制中心可以分别将列车显示在区段2，区段5和区段8。（完成</w:t>
      </w:r>
      <w:r>
        <w:rPr>
          <w:rFonts w:ascii="仿宋_GB2312" w:eastAsia="仿宋_GB2312"/>
          <w:sz w:val="28"/>
          <w:szCs w:val="28"/>
        </w:rPr>
        <w:t>一个区段</w:t>
      </w:r>
      <w:r>
        <w:rPr>
          <w:rFonts w:ascii="仿宋_GB2312" w:eastAsia="仿宋_GB2312" w:hint="eastAsia"/>
          <w:sz w:val="28"/>
          <w:szCs w:val="28"/>
        </w:rPr>
        <w:t>列车</w:t>
      </w:r>
      <w:r>
        <w:rPr>
          <w:rFonts w:ascii="仿宋_GB2312" w:eastAsia="仿宋_GB2312"/>
          <w:sz w:val="28"/>
          <w:szCs w:val="28"/>
        </w:rPr>
        <w:t>显示</w:t>
      </w:r>
      <w:r>
        <w:rPr>
          <w:rFonts w:ascii="仿宋_GB2312" w:eastAsia="仿宋_GB2312" w:hint="eastAsia"/>
          <w:sz w:val="28"/>
          <w:szCs w:val="28"/>
        </w:rPr>
        <w:t>得3分</w:t>
      </w:r>
      <w:r>
        <w:rPr>
          <w:rFonts w:ascii="仿宋_GB2312" w:eastAsia="仿宋_GB2312"/>
          <w:sz w:val="28"/>
          <w:szCs w:val="28"/>
        </w:rPr>
        <w:t>，共计</w:t>
      </w:r>
      <w:r>
        <w:rPr>
          <w:rFonts w:ascii="仿宋_GB2312" w:eastAsia="仿宋_GB2312" w:hint="eastAsia"/>
          <w:sz w:val="28"/>
          <w:szCs w:val="28"/>
        </w:rPr>
        <w:t>9分）</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具体要求:</w:t>
      </w:r>
    </w:p>
    <w:p w:rsidR="001250A7" w:rsidRDefault="007250DB">
      <w:pPr>
        <w:spacing w:line="560" w:lineRule="exact"/>
        <w:ind w:firstLine="42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 xml:space="preserve">．将 </w:t>
      </w:r>
      <w:r>
        <w:rPr>
          <w:rFonts w:ascii="仿宋_GB2312" w:eastAsia="仿宋_GB2312"/>
          <w:sz w:val="28"/>
          <w:szCs w:val="28"/>
        </w:rPr>
        <w:t>”</w:t>
      </w:r>
      <w:r>
        <w:rPr>
          <w:rFonts w:ascii="仿宋_GB2312" w:eastAsia="仿宋_GB2312" w:hint="eastAsia"/>
          <w:sz w:val="28"/>
          <w:szCs w:val="28"/>
        </w:rPr>
        <w:t>控制中心车位置显示</w:t>
      </w:r>
      <w:r>
        <w:rPr>
          <w:rFonts w:ascii="仿宋_GB2312" w:eastAsia="仿宋_GB2312"/>
          <w:sz w:val="28"/>
          <w:szCs w:val="28"/>
        </w:rPr>
        <w:t>”</w:t>
      </w:r>
      <w:r>
        <w:rPr>
          <w:rFonts w:ascii="仿宋_GB2312" w:eastAsia="仿宋_GB2312" w:hint="eastAsia"/>
          <w:sz w:val="28"/>
          <w:szCs w:val="28"/>
        </w:rPr>
        <w:t xml:space="preserve"> 项目导入eclipse中。</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2．添加按钮点击事件</w:t>
      </w:r>
    </w:p>
    <w:p w:rsidR="001250A7" w:rsidRDefault="007250DB">
      <w:pPr>
        <w:spacing w:line="560" w:lineRule="exact"/>
        <w:ind w:firstLine="420"/>
        <w:rPr>
          <w:rFonts w:ascii="仿宋_GB2312" w:eastAsia="仿宋_GB2312"/>
          <w:sz w:val="28"/>
          <w:szCs w:val="28"/>
        </w:rPr>
      </w:pPr>
      <w:r>
        <w:rPr>
          <w:rFonts w:ascii="仿宋_GB2312" w:eastAsia="仿宋_GB2312" w:hint="eastAsia"/>
          <w:sz w:val="28"/>
          <w:szCs w:val="28"/>
        </w:rPr>
        <w:t>在package com.yoodao.train包中，找到TestLieKongActivity类，在如图4.8所示的位置添加逻辑代码，完成</w:t>
      </w:r>
      <w:r>
        <w:rPr>
          <w:rFonts w:ascii="仿宋_GB2312" w:eastAsia="仿宋_GB2312"/>
          <w:sz w:val="28"/>
          <w:szCs w:val="28"/>
        </w:rPr>
        <w:t>”</w:t>
      </w:r>
      <w:r>
        <w:rPr>
          <w:rFonts w:ascii="仿宋_GB2312" w:eastAsia="仿宋_GB2312" w:hint="eastAsia"/>
          <w:sz w:val="28"/>
          <w:szCs w:val="28"/>
        </w:rPr>
        <w:t xml:space="preserve"> 控制中心车位置显示</w:t>
      </w:r>
      <w:r>
        <w:rPr>
          <w:rFonts w:ascii="仿宋_GB2312" w:eastAsia="仿宋_GB2312"/>
          <w:sz w:val="28"/>
          <w:szCs w:val="28"/>
        </w:rPr>
        <w:t>”</w:t>
      </w:r>
      <w:r>
        <w:rPr>
          <w:rFonts w:ascii="仿宋_GB2312" w:eastAsia="仿宋_GB2312" w:hint="eastAsia"/>
          <w:sz w:val="28"/>
          <w:szCs w:val="28"/>
        </w:rPr>
        <w:t>项目。</w:t>
      </w:r>
    </w:p>
    <w:p w:rsidR="001250A7" w:rsidRDefault="007250DB">
      <w:pPr>
        <w:spacing w:line="360" w:lineRule="auto"/>
        <w:ind w:firstLine="540"/>
        <w:jc w:val="center"/>
        <w:rPr>
          <w:rFonts w:ascii="仿宋_GB2312" w:eastAsia="仿宋_GB2312"/>
          <w:sz w:val="28"/>
          <w:szCs w:val="28"/>
        </w:rPr>
      </w:pPr>
      <w:r>
        <w:rPr>
          <w:rFonts w:ascii="仿宋_GB2312" w:eastAsia="仿宋_GB2312"/>
          <w:noProof/>
          <w:sz w:val="28"/>
          <w:szCs w:val="28"/>
        </w:rPr>
        <w:lastRenderedPageBreak/>
        <w:drawing>
          <wp:inline distT="0" distB="0" distL="114300" distR="114300">
            <wp:extent cx="4095115" cy="733425"/>
            <wp:effectExtent l="0" t="0" r="635"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2"/>
                    <a:stretch>
                      <a:fillRect/>
                    </a:stretch>
                  </pic:blipFill>
                  <pic:spPr>
                    <a:xfrm>
                      <a:off x="0" y="0"/>
                      <a:ext cx="4095115" cy="733425"/>
                    </a:xfrm>
                    <a:prstGeom prst="rect">
                      <a:avLst/>
                    </a:prstGeom>
                    <a:noFill/>
                    <a:ln w="9525">
                      <a:noFill/>
                    </a:ln>
                  </pic:spPr>
                </pic:pic>
              </a:graphicData>
            </a:graphic>
          </wp:inline>
        </w:drawing>
      </w:r>
    </w:p>
    <w:p w:rsidR="001250A7" w:rsidRDefault="007250DB">
      <w:pPr>
        <w:spacing w:line="360" w:lineRule="auto"/>
        <w:ind w:firstLine="540"/>
        <w:jc w:val="center"/>
        <w:rPr>
          <w:rFonts w:ascii="仿宋_GB2312" w:eastAsia="仿宋_GB2312"/>
          <w:sz w:val="28"/>
          <w:szCs w:val="28"/>
        </w:rPr>
      </w:pPr>
      <w:r>
        <w:rPr>
          <w:rFonts w:ascii="仿宋_GB2312" w:eastAsia="仿宋_GB2312" w:hint="eastAsia"/>
          <w:sz w:val="28"/>
          <w:szCs w:val="28"/>
        </w:rPr>
        <w:t>图4.8</w:t>
      </w:r>
    </w:p>
    <w:p w:rsidR="001250A7" w:rsidRDefault="007250DB">
      <w:pPr>
        <w:spacing w:line="560" w:lineRule="exact"/>
        <w:ind w:firstLine="540"/>
        <w:rPr>
          <w:rFonts w:ascii="仿宋_GB2312" w:eastAsia="仿宋_GB2312"/>
          <w:sz w:val="28"/>
          <w:szCs w:val="28"/>
        </w:rPr>
      </w:pPr>
      <w:r>
        <w:rPr>
          <w:rFonts w:ascii="仿宋_GB2312" w:eastAsia="仿宋_GB2312" w:hint="eastAsia"/>
          <w:sz w:val="28"/>
          <w:szCs w:val="28"/>
        </w:rPr>
        <w:t>3．将项目编译安装到列控中心设备上，打开APP对其进行正确配置串口</w:t>
      </w:r>
      <w:r>
        <w:rPr>
          <w:rFonts w:ascii="仿宋_GB2312" w:eastAsia="仿宋_GB2312"/>
          <w:sz w:val="28"/>
          <w:szCs w:val="28"/>
        </w:rPr>
        <w:t>和网络</w:t>
      </w:r>
      <w:r>
        <w:rPr>
          <w:rFonts w:ascii="仿宋_GB2312" w:eastAsia="仿宋_GB2312" w:hint="eastAsia"/>
          <w:sz w:val="28"/>
          <w:szCs w:val="28"/>
        </w:rPr>
        <w:t>，进入主界面进行功能演示。</w:t>
      </w:r>
    </w:p>
    <w:p w:rsidR="001250A7" w:rsidRDefault="007250DB">
      <w:pPr>
        <w:pStyle w:val="10"/>
        <w:numPr>
          <w:ilvl w:val="0"/>
          <w:numId w:val="2"/>
        </w:numPr>
        <w:spacing w:line="560" w:lineRule="exact"/>
        <w:ind w:firstLineChars="0"/>
        <w:rPr>
          <w:rFonts w:ascii="仿宋_GB2312" w:eastAsia="仿宋_GB2312"/>
          <w:sz w:val="28"/>
          <w:szCs w:val="28"/>
        </w:rPr>
      </w:pPr>
      <w:r>
        <w:rPr>
          <w:rFonts w:ascii="仿宋_GB2312" w:eastAsia="仿宋_GB2312" w:hint="eastAsia"/>
          <w:sz w:val="28"/>
          <w:szCs w:val="28"/>
        </w:rPr>
        <w:t>TestLieKongActivity类对应的布局文件是light.xml,相应的界面如图4.9所示。</w:t>
      </w:r>
    </w:p>
    <w:tbl>
      <w:tblPr>
        <w:tblpPr w:leftFromText="180" w:rightFromText="180" w:vertAnchor="text" w:horzAnchor="margin" w:tblpY="461"/>
        <w:tblW w:w="8784" w:type="dxa"/>
        <w:tblLayout w:type="fixed"/>
        <w:tblCellMar>
          <w:top w:w="15" w:type="dxa"/>
          <w:left w:w="15" w:type="dxa"/>
          <w:bottom w:w="15" w:type="dxa"/>
          <w:right w:w="15" w:type="dxa"/>
        </w:tblCellMar>
        <w:tblLook w:val="04A0" w:firstRow="1" w:lastRow="0" w:firstColumn="1" w:lastColumn="0" w:noHBand="0" w:noVBand="1"/>
      </w:tblPr>
      <w:tblGrid>
        <w:gridCol w:w="2880"/>
        <w:gridCol w:w="1635"/>
        <w:gridCol w:w="4269"/>
      </w:tblGrid>
      <w:tr w:rsidR="001250A7">
        <w:trPr>
          <w:trHeight w:val="375"/>
        </w:trPr>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协议</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字节</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解释</w:t>
            </w:r>
          </w:p>
        </w:tc>
      </w:tr>
      <w:tr w:rsidR="001250A7">
        <w:trPr>
          <w:trHeight w:val="360"/>
        </w:trPr>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 xml:space="preserve">EE CC 01 FF 03 00 08 00 00 00 00 00 00 00 00 FF </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EE CC</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包头</w:t>
            </w:r>
          </w:p>
        </w:tc>
      </w:tr>
      <w:tr w:rsidR="001250A7">
        <w:trPr>
          <w:trHeight w:val="202"/>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01</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序列号</w:t>
            </w:r>
          </w:p>
        </w:tc>
      </w:tr>
      <w:tr w:rsidR="001250A7">
        <w:trPr>
          <w:trHeight w:val="252"/>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FF</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列车编号</w:t>
            </w:r>
          </w:p>
        </w:tc>
      </w:tr>
      <w:tr w:rsidR="001250A7">
        <w:trPr>
          <w:trHeight w:val="358"/>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03</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限速命令</w:t>
            </w:r>
          </w:p>
        </w:tc>
      </w:tr>
      <w:tr w:rsidR="001250A7">
        <w:trPr>
          <w:trHeight w:val="249"/>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00</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车速</w:t>
            </w:r>
          </w:p>
        </w:tc>
      </w:tr>
      <w:tr w:rsidR="001250A7">
        <w:trPr>
          <w:trHeight w:val="312"/>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08</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区段号,可以赋值01到08</w:t>
            </w:r>
          </w:p>
        </w:tc>
      </w:tr>
      <w:tr w:rsidR="001250A7">
        <w:trPr>
          <w:trHeight w:val="667"/>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left"/>
              <w:textAlignment w:val="center"/>
              <w:rPr>
                <w:rFonts w:ascii="仿宋_GB2312" w:eastAsia="仿宋_GB2312"/>
                <w:sz w:val="24"/>
                <w:szCs w:val="24"/>
              </w:rPr>
            </w:pPr>
            <w:r>
              <w:rPr>
                <w:rFonts w:ascii="仿宋_GB2312" w:eastAsia="仿宋_GB2312" w:hint="eastAsia"/>
                <w:sz w:val="24"/>
                <w:szCs w:val="24"/>
              </w:rPr>
              <w:t>00 00 00 00 00 00 00 00</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空数据位</w:t>
            </w:r>
          </w:p>
        </w:tc>
      </w:tr>
      <w:tr w:rsidR="001250A7">
        <w:trPr>
          <w:trHeight w:val="237"/>
        </w:trPr>
        <w:tc>
          <w:tcPr>
            <w:tcW w:w="28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1250A7">
            <w:pPr>
              <w:jc w:val="center"/>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FF</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0A7" w:rsidRDefault="007250DB">
            <w:pPr>
              <w:widowControl/>
              <w:jc w:val="center"/>
              <w:textAlignment w:val="center"/>
              <w:rPr>
                <w:rFonts w:ascii="仿宋_GB2312" w:eastAsia="仿宋_GB2312"/>
                <w:sz w:val="24"/>
                <w:szCs w:val="24"/>
              </w:rPr>
            </w:pPr>
            <w:r>
              <w:rPr>
                <w:rFonts w:ascii="仿宋_GB2312" w:eastAsia="仿宋_GB2312" w:hint="eastAsia"/>
                <w:sz w:val="24"/>
                <w:szCs w:val="24"/>
              </w:rPr>
              <w:t>包尾</w:t>
            </w:r>
          </w:p>
        </w:tc>
      </w:tr>
    </w:tbl>
    <w:p w:rsidR="001250A7" w:rsidRDefault="007250DB">
      <w:pPr>
        <w:pStyle w:val="10"/>
        <w:spacing w:line="360" w:lineRule="auto"/>
        <w:ind w:left="540" w:firstLineChars="0" w:firstLine="0"/>
        <w:jc w:val="center"/>
        <w:rPr>
          <w:rFonts w:ascii="仿宋_GB2312" w:eastAsia="仿宋_GB2312"/>
          <w:sz w:val="28"/>
          <w:szCs w:val="28"/>
        </w:rPr>
      </w:pPr>
      <w:r>
        <w:rPr>
          <w:rFonts w:ascii="仿宋_GB2312" w:eastAsia="仿宋_GB2312"/>
          <w:noProof/>
          <w:sz w:val="28"/>
          <w:szCs w:val="28"/>
        </w:rPr>
        <w:drawing>
          <wp:inline distT="0" distB="0" distL="114300" distR="114300">
            <wp:extent cx="5272405" cy="1602105"/>
            <wp:effectExtent l="0" t="0" r="4445"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5272405" cy="1602105"/>
                    </a:xfrm>
                    <a:prstGeom prst="rect">
                      <a:avLst/>
                    </a:prstGeom>
                    <a:noFill/>
                    <a:ln w="9525">
                      <a:noFill/>
                    </a:ln>
                  </pic:spPr>
                </pic:pic>
              </a:graphicData>
            </a:graphic>
          </wp:inline>
        </w:drawing>
      </w:r>
    </w:p>
    <w:p w:rsidR="001250A7" w:rsidRDefault="007250DB">
      <w:pPr>
        <w:pStyle w:val="10"/>
        <w:spacing w:line="360" w:lineRule="auto"/>
        <w:ind w:left="540" w:firstLineChars="0" w:firstLine="0"/>
        <w:jc w:val="center"/>
        <w:rPr>
          <w:rFonts w:ascii="仿宋_GB2312" w:eastAsia="仿宋_GB2312"/>
          <w:sz w:val="28"/>
          <w:szCs w:val="28"/>
        </w:rPr>
      </w:pPr>
      <w:r>
        <w:rPr>
          <w:rFonts w:ascii="仿宋_GB2312" w:eastAsia="仿宋_GB2312" w:hint="eastAsia"/>
          <w:sz w:val="28"/>
          <w:szCs w:val="28"/>
        </w:rPr>
        <w:t>图4.9</w:t>
      </w:r>
    </w:p>
    <w:p w:rsidR="001250A7" w:rsidRDefault="007250DB">
      <w:pPr>
        <w:pStyle w:val="10"/>
        <w:spacing w:line="560" w:lineRule="exact"/>
        <w:ind w:firstLineChars="0" w:firstLine="0"/>
        <w:rPr>
          <w:rFonts w:ascii="仿宋_GB2312" w:eastAsia="仿宋_GB2312"/>
          <w:sz w:val="28"/>
          <w:szCs w:val="28"/>
        </w:rPr>
      </w:pPr>
      <w:r>
        <w:rPr>
          <w:rFonts w:ascii="仿宋_GB2312" w:eastAsia="仿宋_GB2312" w:hint="eastAsia"/>
          <w:sz w:val="28"/>
          <w:szCs w:val="28"/>
        </w:rPr>
        <w:t>车位置控制的通讯协议详见下表</w:t>
      </w:r>
    </w:p>
    <w:p w:rsidR="001250A7" w:rsidRDefault="007250DB">
      <w:pPr>
        <w:widowControl/>
        <w:spacing w:line="560" w:lineRule="exact"/>
        <w:jc w:val="left"/>
        <w:rPr>
          <w:rFonts w:ascii="仿宋_GB2312" w:eastAsia="仿宋_GB2312"/>
          <w:sz w:val="28"/>
          <w:szCs w:val="28"/>
        </w:rPr>
      </w:pPr>
      <w:r>
        <w:rPr>
          <w:rFonts w:ascii="仿宋_GB2312" w:eastAsia="仿宋_GB2312" w:hint="eastAsia"/>
          <w:sz w:val="28"/>
          <w:szCs w:val="28"/>
        </w:rPr>
        <w:t>（注</w:t>
      </w:r>
      <w:r>
        <w:rPr>
          <w:rFonts w:ascii="仿宋_GB2312" w:eastAsia="仿宋_GB2312"/>
          <w:sz w:val="28"/>
          <w:szCs w:val="28"/>
        </w:rPr>
        <w:t>：</w:t>
      </w:r>
      <w:r>
        <w:rPr>
          <w:rFonts w:ascii="仿宋_GB2312" w:eastAsia="仿宋_GB2312" w:hint="eastAsia"/>
          <w:sz w:val="28"/>
          <w:szCs w:val="28"/>
        </w:rPr>
        <w:t>三个按钮添加相应的点击方法，完成车位置显示的功能，其中改变车位置的方法是changeWeiZhi(byte[] b)，可以直接调用。）</w:t>
      </w:r>
      <w:r>
        <w:rPr>
          <w:rFonts w:ascii="仿宋_GB2312" w:eastAsia="仿宋_GB2312"/>
          <w:sz w:val="28"/>
          <w:szCs w:val="28"/>
        </w:rPr>
        <w:br w:type="page"/>
      </w:r>
    </w:p>
    <w:p w:rsidR="001250A7" w:rsidRDefault="007250DB">
      <w:pPr>
        <w:pStyle w:val="aa"/>
        <w:rPr>
          <w:rFonts w:ascii="仿宋_GB2312" w:eastAsia="仿宋_GB2312" w:hAnsiTheme="minorHAnsi" w:cstheme="minorBidi"/>
          <w:b w:val="0"/>
          <w:bCs w:val="0"/>
          <w:sz w:val="28"/>
          <w:szCs w:val="28"/>
        </w:rPr>
      </w:pPr>
      <w:r>
        <w:rPr>
          <w:rFonts w:ascii="仿宋_GB2312" w:eastAsia="仿宋_GB2312" w:hAnsiTheme="minorHAnsi" w:cstheme="minorBidi" w:hint="eastAsia"/>
          <w:b w:val="0"/>
          <w:bCs w:val="0"/>
          <w:sz w:val="28"/>
          <w:szCs w:val="28"/>
        </w:rPr>
        <w:lastRenderedPageBreak/>
        <w:t>任务</w:t>
      </w:r>
      <w:r>
        <w:rPr>
          <w:rFonts w:ascii="仿宋_GB2312" w:eastAsia="仿宋_GB2312" w:hAnsiTheme="minorHAnsi" w:cstheme="minorBidi"/>
          <w:b w:val="0"/>
          <w:bCs w:val="0"/>
          <w:sz w:val="28"/>
          <w:szCs w:val="28"/>
        </w:rPr>
        <w:t>五：</w:t>
      </w:r>
      <w:r>
        <w:rPr>
          <w:rFonts w:ascii="仿宋_GB2312" w:eastAsia="仿宋_GB2312" w:hAnsiTheme="minorHAnsi" w:cstheme="minorBidi" w:hint="eastAsia"/>
          <w:b w:val="0"/>
          <w:bCs w:val="0"/>
          <w:sz w:val="28"/>
          <w:szCs w:val="28"/>
        </w:rPr>
        <w:t>撰写工作过程报告（10分）</w:t>
      </w:r>
    </w:p>
    <w:tbl>
      <w:tblPr>
        <w:tblW w:w="8680" w:type="dxa"/>
        <w:tblLayout w:type="fixed"/>
        <w:tblLook w:val="04A0" w:firstRow="1" w:lastRow="0" w:firstColumn="1" w:lastColumn="0" w:noHBand="0" w:noVBand="1"/>
      </w:tblPr>
      <w:tblGrid>
        <w:gridCol w:w="2053"/>
        <w:gridCol w:w="919"/>
        <w:gridCol w:w="5708"/>
      </w:tblGrid>
      <w:tr w:rsidR="001250A7">
        <w:trPr>
          <w:trHeight w:val="585"/>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工作报告</w:t>
            </w:r>
          </w:p>
        </w:tc>
      </w:tr>
      <w:tr w:rsidR="001250A7">
        <w:trPr>
          <w:trHeight w:val="750"/>
        </w:trPr>
        <w:tc>
          <w:tcPr>
            <w:tcW w:w="2053" w:type="dxa"/>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工位号：</w:t>
            </w:r>
          </w:p>
        </w:tc>
        <w:tc>
          <w:tcPr>
            <w:tcW w:w="662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1250A7">
            <w:pPr>
              <w:widowControl/>
              <w:jc w:val="center"/>
              <w:rPr>
                <w:rFonts w:ascii="仿宋_GB2312" w:eastAsia="仿宋_GB2312"/>
                <w:sz w:val="24"/>
                <w:szCs w:val="24"/>
              </w:rPr>
            </w:pPr>
          </w:p>
        </w:tc>
      </w:tr>
      <w:tr w:rsidR="001250A7">
        <w:trPr>
          <w:trHeight w:val="690"/>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任务</w:t>
            </w:r>
            <w:r>
              <w:rPr>
                <w:rFonts w:ascii="仿宋_GB2312" w:eastAsia="仿宋_GB2312"/>
                <w:sz w:val="24"/>
                <w:szCs w:val="24"/>
              </w:rPr>
              <w:t>一：</w:t>
            </w:r>
            <w:r>
              <w:rPr>
                <w:rFonts w:ascii="仿宋_GB2312" w:eastAsia="仿宋_GB2312" w:hint="eastAsia"/>
                <w:sz w:val="24"/>
                <w:szCs w:val="24"/>
              </w:rPr>
              <w:t>安装布线及</w:t>
            </w:r>
            <w:r>
              <w:rPr>
                <w:rFonts w:ascii="仿宋_GB2312" w:eastAsia="仿宋_GB2312"/>
                <w:sz w:val="24"/>
                <w:szCs w:val="24"/>
              </w:rPr>
              <w:t>调试</w:t>
            </w:r>
            <w:r>
              <w:rPr>
                <w:rFonts w:ascii="仿宋_GB2312" w:eastAsia="仿宋_GB2312" w:hint="eastAsia"/>
                <w:sz w:val="24"/>
                <w:szCs w:val="24"/>
              </w:rPr>
              <w:t>（2.5分）</w:t>
            </w:r>
          </w:p>
        </w:tc>
      </w:tr>
      <w:tr w:rsidR="001250A7">
        <w:trPr>
          <w:trHeight w:val="88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安装要求</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1.操作过程严格遵守安全用电规程</w:t>
            </w:r>
          </w:p>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2.题目未要求的模块及线路不得随便拆卸及改造 </w:t>
            </w:r>
          </w:p>
          <w:p w:rsidR="001250A7" w:rsidRDefault="007250DB">
            <w:pPr>
              <w:widowControl/>
              <w:jc w:val="left"/>
              <w:rPr>
                <w:rFonts w:ascii="仿宋_GB2312" w:eastAsia="仿宋_GB2312"/>
                <w:sz w:val="24"/>
                <w:szCs w:val="24"/>
              </w:rPr>
            </w:pPr>
            <w:r>
              <w:rPr>
                <w:rFonts w:ascii="仿宋_GB2312" w:eastAsia="仿宋_GB2312" w:hint="eastAsia"/>
                <w:sz w:val="24"/>
                <w:szCs w:val="24"/>
              </w:rPr>
              <w:t>3.根据题目要求完成相关操作</w:t>
            </w:r>
          </w:p>
        </w:tc>
      </w:tr>
      <w:tr w:rsidR="001250A7">
        <w:trPr>
          <w:trHeight w:val="81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模块安装记录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记录安装顺序</w:t>
            </w:r>
          </w:p>
        </w:tc>
      </w:tr>
      <w:tr w:rsidR="001250A7">
        <w:trPr>
          <w:trHeight w:val="90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接线记录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记录接线</w:t>
            </w:r>
            <w:r>
              <w:rPr>
                <w:rFonts w:ascii="仿宋_GB2312" w:eastAsia="仿宋_GB2312"/>
                <w:sz w:val="24"/>
                <w:szCs w:val="24"/>
              </w:rPr>
              <w:t>顺序</w:t>
            </w:r>
          </w:p>
        </w:tc>
      </w:tr>
      <w:tr w:rsidR="001250A7">
        <w:trPr>
          <w:trHeight w:val="82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测试结果</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必须</w:t>
            </w:r>
            <w:r>
              <w:rPr>
                <w:rFonts w:ascii="仿宋_GB2312" w:eastAsia="仿宋_GB2312"/>
                <w:sz w:val="24"/>
                <w:szCs w:val="24"/>
              </w:rPr>
              <w:t>要表明</w:t>
            </w:r>
            <w:r>
              <w:rPr>
                <w:rFonts w:ascii="仿宋_GB2312" w:eastAsia="仿宋_GB2312"/>
                <w:sz w:val="24"/>
                <w:szCs w:val="24"/>
              </w:rPr>
              <w:t>“</w:t>
            </w:r>
            <w:r>
              <w:rPr>
                <w:rFonts w:ascii="仿宋_GB2312" w:eastAsia="仿宋_GB2312" w:hint="eastAsia"/>
                <w:sz w:val="24"/>
                <w:szCs w:val="24"/>
              </w:rPr>
              <w:t>测试</w:t>
            </w:r>
            <w:r>
              <w:rPr>
                <w:rFonts w:ascii="仿宋_GB2312" w:eastAsia="仿宋_GB2312"/>
                <w:sz w:val="24"/>
                <w:szCs w:val="24"/>
              </w:rPr>
              <w:t>正常</w:t>
            </w:r>
            <w:r>
              <w:rPr>
                <w:rFonts w:ascii="仿宋_GB2312" w:eastAsia="仿宋_GB2312"/>
                <w:sz w:val="24"/>
                <w:szCs w:val="24"/>
              </w:rPr>
              <w:t>”</w:t>
            </w:r>
            <w:r>
              <w:rPr>
                <w:rFonts w:ascii="仿宋_GB2312" w:eastAsia="仿宋_GB2312" w:hint="eastAsia"/>
                <w:sz w:val="24"/>
                <w:szCs w:val="24"/>
              </w:rPr>
              <w:t>或</w:t>
            </w:r>
            <w:r>
              <w:rPr>
                <w:rFonts w:ascii="仿宋_GB2312" w:eastAsia="仿宋_GB2312"/>
                <w:sz w:val="24"/>
                <w:szCs w:val="24"/>
              </w:rPr>
              <w:t>“</w:t>
            </w:r>
            <w:r>
              <w:rPr>
                <w:rFonts w:ascii="仿宋_GB2312" w:eastAsia="仿宋_GB2312" w:hint="eastAsia"/>
                <w:sz w:val="24"/>
                <w:szCs w:val="24"/>
              </w:rPr>
              <w:t>测试</w:t>
            </w:r>
            <w:r>
              <w:rPr>
                <w:rFonts w:ascii="仿宋_GB2312" w:eastAsia="仿宋_GB2312"/>
                <w:sz w:val="24"/>
                <w:szCs w:val="24"/>
              </w:rPr>
              <w:t>不正常</w:t>
            </w:r>
            <w:r>
              <w:rPr>
                <w:rFonts w:ascii="仿宋_GB2312" w:eastAsia="仿宋_GB2312"/>
                <w:sz w:val="24"/>
                <w:szCs w:val="24"/>
              </w:rPr>
              <w:t>”</w:t>
            </w:r>
          </w:p>
        </w:tc>
      </w:tr>
      <w:tr w:rsidR="001250A7">
        <w:trPr>
          <w:trHeight w:val="81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备注</w:t>
            </w:r>
          </w:p>
          <w:p w:rsidR="001250A7" w:rsidRDefault="007250DB">
            <w:pPr>
              <w:widowControl/>
              <w:jc w:val="center"/>
              <w:rPr>
                <w:rFonts w:ascii="仿宋_GB2312" w:eastAsia="仿宋_GB2312"/>
                <w:sz w:val="24"/>
                <w:szCs w:val="24"/>
              </w:rPr>
            </w:pPr>
            <w:r>
              <w:rPr>
                <w:rFonts w:ascii="仿宋_GB2312" w:eastAsia="仿宋_GB2312" w:hint="eastAsia"/>
                <w:sz w:val="24"/>
                <w:szCs w:val="24"/>
              </w:rPr>
              <w:t>（未调试成功，说明原因）</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870"/>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任务二</w:t>
            </w:r>
            <w:r>
              <w:rPr>
                <w:rFonts w:ascii="仿宋_GB2312" w:eastAsia="仿宋_GB2312"/>
                <w:sz w:val="24"/>
                <w:szCs w:val="24"/>
              </w:rPr>
              <w:t>：</w:t>
            </w:r>
            <w:r>
              <w:rPr>
                <w:rFonts w:ascii="仿宋_GB2312" w:eastAsia="仿宋_GB2312" w:hint="eastAsia"/>
                <w:sz w:val="24"/>
                <w:szCs w:val="24"/>
              </w:rPr>
              <w:t>通信配置</w:t>
            </w:r>
            <w:r>
              <w:rPr>
                <w:rFonts w:ascii="仿宋_GB2312" w:eastAsia="仿宋_GB2312"/>
                <w:sz w:val="24"/>
                <w:szCs w:val="24"/>
              </w:rPr>
              <w:t>及</w:t>
            </w:r>
            <w:r>
              <w:rPr>
                <w:rFonts w:ascii="仿宋_GB2312" w:eastAsia="仿宋_GB2312" w:hint="eastAsia"/>
                <w:sz w:val="24"/>
                <w:szCs w:val="24"/>
              </w:rPr>
              <w:t>检测（2.5分）</w:t>
            </w:r>
          </w:p>
        </w:tc>
      </w:tr>
      <w:tr w:rsidR="001250A7">
        <w:trPr>
          <w:trHeight w:val="91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模块配置要求</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1.模块配置过程严格遵守安全用电规程</w:t>
            </w:r>
          </w:p>
          <w:p w:rsidR="001250A7" w:rsidRDefault="007250DB">
            <w:pPr>
              <w:widowControl/>
              <w:jc w:val="left"/>
              <w:rPr>
                <w:rFonts w:ascii="仿宋_GB2312" w:eastAsia="仿宋_GB2312"/>
                <w:sz w:val="24"/>
                <w:szCs w:val="24"/>
              </w:rPr>
            </w:pPr>
            <w:r>
              <w:rPr>
                <w:rFonts w:ascii="仿宋_GB2312" w:eastAsia="仿宋_GB2312" w:hint="eastAsia"/>
                <w:sz w:val="24"/>
                <w:szCs w:val="24"/>
              </w:rPr>
              <w:t>2.根据题目要求检查配置对应模块，题目未要求的模块不得随便配置</w:t>
            </w:r>
          </w:p>
        </w:tc>
      </w:tr>
      <w:tr w:rsidR="001250A7">
        <w:trPr>
          <w:trHeight w:val="99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配置前检测模块参数</w:t>
            </w:r>
            <w:r>
              <w:rPr>
                <w:rFonts w:ascii="仿宋_GB2312" w:eastAsia="仿宋_GB2312" w:hint="eastAsia"/>
                <w:sz w:val="24"/>
                <w:szCs w:val="24"/>
              </w:rPr>
              <w:br/>
              <w:t>并记录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1250A7">
            <w:pPr>
              <w:widowControl/>
              <w:jc w:val="left"/>
              <w:rPr>
                <w:rFonts w:ascii="仿宋_GB2312" w:eastAsia="仿宋_GB2312"/>
                <w:sz w:val="24"/>
                <w:szCs w:val="24"/>
              </w:rPr>
            </w:pPr>
          </w:p>
        </w:tc>
      </w:tr>
      <w:tr w:rsidR="001250A7">
        <w:trPr>
          <w:trHeight w:val="78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配置过程记录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记录配置</w:t>
            </w:r>
            <w:r>
              <w:rPr>
                <w:rFonts w:ascii="仿宋_GB2312" w:eastAsia="仿宋_GB2312"/>
                <w:sz w:val="24"/>
                <w:szCs w:val="24"/>
              </w:rPr>
              <w:t>顺序</w:t>
            </w:r>
          </w:p>
        </w:tc>
      </w:tr>
      <w:tr w:rsidR="001250A7">
        <w:trPr>
          <w:trHeight w:val="78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维护后检测模块参数</w:t>
            </w:r>
            <w:r>
              <w:rPr>
                <w:rFonts w:ascii="仿宋_GB2312" w:eastAsia="仿宋_GB2312" w:hint="eastAsia"/>
                <w:sz w:val="24"/>
                <w:szCs w:val="24"/>
              </w:rPr>
              <w:br/>
              <w:t>并记录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90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备注</w:t>
            </w:r>
          </w:p>
          <w:p w:rsidR="001250A7" w:rsidRDefault="007250DB">
            <w:pPr>
              <w:widowControl/>
              <w:jc w:val="center"/>
              <w:rPr>
                <w:rFonts w:ascii="仿宋_GB2312" w:eastAsia="仿宋_GB2312"/>
                <w:sz w:val="24"/>
                <w:szCs w:val="24"/>
              </w:rPr>
            </w:pPr>
            <w:r>
              <w:rPr>
                <w:rFonts w:ascii="仿宋_GB2312" w:eastAsia="仿宋_GB2312" w:hint="eastAsia"/>
                <w:sz w:val="24"/>
                <w:szCs w:val="24"/>
              </w:rPr>
              <w:t>（配置未成功，说明</w:t>
            </w:r>
            <w:r>
              <w:rPr>
                <w:rFonts w:ascii="仿宋_GB2312" w:eastAsia="仿宋_GB2312" w:hint="eastAsia"/>
                <w:sz w:val="24"/>
                <w:szCs w:val="24"/>
              </w:rPr>
              <w:br/>
              <w:t>原因）</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720"/>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任务</w:t>
            </w:r>
            <w:r>
              <w:rPr>
                <w:rFonts w:ascii="仿宋_GB2312" w:eastAsia="仿宋_GB2312"/>
                <w:sz w:val="24"/>
                <w:szCs w:val="24"/>
              </w:rPr>
              <w:t>三：</w:t>
            </w:r>
            <w:r>
              <w:rPr>
                <w:rFonts w:ascii="仿宋_GB2312" w:eastAsia="仿宋_GB2312" w:hint="eastAsia"/>
                <w:sz w:val="24"/>
                <w:szCs w:val="24"/>
              </w:rPr>
              <w:t>故障</w:t>
            </w:r>
            <w:r>
              <w:rPr>
                <w:rFonts w:ascii="仿宋_GB2312" w:eastAsia="仿宋_GB2312"/>
                <w:sz w:val="24"/>
                <w:szCs w:val="24"/>
              </w:rPr>
              <w:t>检测及</w:t>
            </w:r>
            <w:r>
              <w:rPr>
                <w:rFonts w:ascii="仿宋_GB2312" w:eastAsia="仿宋_GB2312" w:hint="eastAsia"/>
                <w:sz w:val="24"/>
                <w:szCs w:val="24"/>
              </w:rPr>
              <w:t>维修（2.5分）</w:t>
            </w:r>
          </w:p>
        </w:tc>
      </w:tr>
      <w:tr w:rsidR="001250A7">
        <w:trPr>
          <w:trHeight w:val="90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lastRenderedPageBreak/>
              <w:t>维修要求</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1.操作过程严格遵守安全用电规程</w:t>
            </w:r>
          </w:p>
          <w:p w:rsidR="001250A7" w:rsidRDefault="007250DB">
            <w:pPr>
              <w:widowControl/>
              <w:jc w:val="left"/>
              <w:rPr>
                <w:rFonts w:ascii="仿宋_GB2312" w:eastAsia="仿宋_GB2312"/>
                <w:sz w:val="24"/>
                <w:szCs w:val="24"/>
              </w:rPr>
            </w:pPr>
            <w:r>
              <w:rPr>
                <w:rFonts w:ascii="仿宋_GB2312" w:eastAsia="仿宋_GB2312" w:hint="eastAsia"/>
                <w:sz w:val="24"/>
                <w:szCs w:val="24"/>
              </w:rPr>
              <w:t>2.根据题目要求检查维修对应模块，题目未要求的模块不得随便拆卸维修</w:t>
            </w:r>
          </w:p>
        </w:tc>
      </w:tr>
      <w:tr w:rsidR="001250A7">
        <w:trPr>
          <w:trHeight w:val="82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模块故障现象描述</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73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故障检测过程记录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使用</w:t>
            </w:r>
            <w:r>
              <w:rPr>
                <w:rFonts w:ascii="仿宋_GB2312" w:eastAsia="仿宋_GB2312"/>
                <w:sz w:val="24"/>
                <w:szCs w:val="24"/>
              </w:rPr>
              <w:t>的工具，</w:t>
            </w:r>
            <w:r>
              <w:rPr>
                <w:rFonts w:ascii="仿宋_GB2312" w:eastAsia="仿宋_GB2312" w:hint="eastAsia"/>
                <w:sz w:val="24"/>
                <w:szCs w:val="24"/>
              </w:rPr>
              <w:t>大体检测</w:t>
            </w:r>
            <w:r>
              <w:rPr>
                <w:rFonts w:ascii="仿宋_GB2312" w:eastAsia="仿宋_GB2312"/>
                <w:sz w:val="24"/>
                <w:szCs w:val="24"/>
              </w:rPr>
              <w:t>过程</w:t>
            </w:r>
            <w:r>
              <w:rPr>
                <w:rFonts w:ascii="仿宋_GB2312" w:eastAsia="仿宋_GB2312" w:hint="eastAsia"/>
                <w:sz w:val="24"/>
                <w:szCs w:val="24"/>
              </w:rPr>
              <w:t>/方法</w:t>
            </w:r>
          </w:p>
        </w:tc>
      </w:tr>
      <w:tr w:rsidR="001250A7">
        <w:trPr>
          <w:trHeight w:val="82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故障排除后测试结果</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ind w:firstLineChars="50" w:firstLine="120"/>
              <w:jc w:val="left"/>
              <w:rPr>
                <w:rFonts w:ascii="仿宋_GB2312" w:eastAsia="仿宋_GB2312"/>
                <w:sz w:val="24"/>
                <w:szCs w:val="24"/>
              </w:rPr>
            </w:pPr>
            <w:r>
              <w:rPr>
                <w:rFonts w:ascii="仿宋_GB2312" w:eastAsia="仿宋_GB2312" w:hint="eastAsia"/>
                <w:sz w:val="24"/>
                <w:szCs w:val="24"/>
              </w:rPr>
              <w:t>必须</w:t>
            </w:r>
            <w:r>
              <w:rPr>
                <w:rFonts w:ascii="仿宋_GB2312" w:eastAsia="仿宋_GB2312"/>
                <w:sz w:val="24"/>
                <w:szCs w:val="24"/>
              </w:rPr>
              <w:t>要表明</w:t>
            </w:r>
            <w:r>
              <w:rPr>
                <w:rFonts w:ascii="仿宋_GB2312" w:eastAsia="仿宋_GB2312"/>
                <w:sz w:val="24"/>
                <w:szCs w:val="24"/>
              </w:rPr>
              <w:t>“</w:t>
            </w:r>
            <w:r>
              <w:rPr>
                <w:rFonts w:ascii="仿宋_GB2312" w:eastAsia="仿宋_GB2312" w:hint="eastAsia"/>
                <w:sz w:val="24"/>
                <w:szCs w:val="24"/>
              </w:rPr>
              <w:t>测试</w:t>
            </w:r>
            <w:r>
              <w:rPr>
                <w:rFonts w:ascii="仿宋_GB2312" w:eastAsia="仿宋_GB2312"/>
                <w:sz w:val="24"/>
                <w:szCs w:val="24"/>
              </w:rPr>
              <w:t>正常</w:t>
            </w:r>
            <w:r>
              <w:rPr>
                <w:rFonts w:ascii="仿宋_GB2312" w:eastAsia="仿宋_GB2312"/>
                <w:sz w:val="24"/>
                <w:szCs w:val="24"/>
              </w:rPr>
              <w:t>”</w:t>
            </w:r>
            <w:r>
              <w:rPr>
                <w:rFonts w:ascii="仿宋_GB2312" w:eastAsia="仿宋_GB2312" w:hint="eastAsia"/>
                <w:sz w:val="24"/>
                <w:szCs w:val="24"/>
              </w:rPr>
              <w:t>或</w:t>
            </w:r>
            <w:r>
              <w:rPr>
                <w:rFonts w:ascii="仿宋_GB2312" w:eastAsia="仿宋_GB2312"/>
                <w:sz w:val="24"/>
                <w:szCs w:val="24"/>
              </w:rPr>
              <w:t>“</w:t>
            </w:r>
            <w:r>
              <w:rPr>
                <w:rFonts w:ascii="仿宋_GB2312" w:eastAsia="仿宋_GB2312" w:hint="eastAsia"/>
                <w:sz w:val="24"/>
                <w:szCs w:val="24"/>
              </w:rPr>
              <w:t>测试</w:t>
            </w:r>
            <w:r>
              <w:rPr>
                <w:rFonts w:ascii="仿宋_GB2312" w:eastAsia="仿宋_GB2312"/>
                <w:sz w:val="24"/>
                <w:szCs w:val="24"/>
              </w:rPr>
              <w:t>不正常</w:t>
            </w:r>
            <w:r>
              <w:rPr>
                <w:rFonts w:ascii="仿宋_GB2312" w:eastAsia="仿宋_GB2312"/>
                <w:sz w:val="24"/>
                <w:szCs w:val="24"/>
              </w:rPr>
              <w:t>”</w:t>
            </w:r>
          </w:p>
        </w:tc>
      </w:tr>
      <w:tr w:rsidR="001250A7">
        <w:trPr>
          <w:trHeight w:val="81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备注</w:t>
            </w:r>
          </w:p>
          <w:p w:rsidR="001250A7" w:rsidRDefault="007250DB">
            <w:pPr>
              <w:widowControl/>
              <w:jc w:val="center"/>
              <w:rPr>
                <w:rFonts w:ascii="仿宋_GB2312" w:eastAsia="仿宋_GB2312"/>
                <w:sz w:val="24"/>
                <w:szCs w:val="24"/>
              </w:rPr>
            </w:pPr>
            <w:r>
              <w:rPr>
                <w:rFonts w:ascii="仿宋_GB2312" w:eastAsia="仿宋_GB2312" w:hint="eastAsia"/>
                <w:sz w:val="24"/>
                <w:szCs w:val="24"/>
              </w:rPr>
              <w:t>（故障排除未成功，说明原因）</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690"/>
        </w:trPr>
        <w:tc>
          <w:tcPr>
            <w:tcW w:w="868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任务四：应用设计（2.5分）</w:t>
            </w:r>
          </w:p>
        </w:tc>
      </w:tr>
      <w:tr w:rsidR="001250A7">
        <w:trPr>
          <w:trHeight w:val="85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软件设计要求</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1.根据题目要求找到相应的软件开发环境</w:t>
            </w:r>
          </w:p>
          <w:p w:rsidR="001250A7" w:rsidRDefault="007250DB">
            <w:pPr>
              <w:widowControl/>
              <w:jc w:val="left"/>
              <w:rPr>
                <w:rFonts w:ascii="仿宋_GB2312" w:eastAsia="仿宋_GB2312"/>
                <w:sz w:val="24"/>
                <w:szCs w:val="24"/>
              </w:rPr>
            </w:pPr>
            <w:r>
              <w:rPr>
                <w:rFonts w:ascii="仿宋_GB2312" w:eastAsia="仿宋_GB2312" w:hint="eastAsia"/>
                <w:sz w:val="24"/>
                <w:szCs w:val="24"/>
              </w:rPr>
              <w:t>2.按照软件设计流程设计软件</w:t>
            </w:r>
          </w:p>
        </w:tc>
      </w:tr>
      <w:tr w:rsidR="001250A7">
        <w:trPr>
          <w:trHeight w:val="108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软件设计思路</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记录设计</w:t>
            </w:r>
            <w:r>
              <w:rPr>
                <w:rFonts w:ascii="仿宋_GB2312" w:eastAsia="仿宋_GB2312"/>
                <w:sz w:val="24"/>
                <w:szCs w:val="24"/>
              </w:rPr>
              <w:t>顺序或者逻辑思路</w:t>
            </w:r>
          </w:p>
        </w:tc>
      </w:tr>
      <w:tr w:rsidR="001250A7">
        <w:trPr>
          <w:trHeight w:val="705"/>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软件完成的功能记录</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810"/>
        </w:trPr>
        <w:tc>
          <w:tcPr>
            <w:tcW w:w="2972" w:type="dxa"/>
            <w:gridSpan w:val="2"/>
            <w:tcBorders>
              <w:top w:val="nil"/>
              <w:left w:val="single" w:sz="4" w:space="0" w:color="auto"/>
              <w:bottom w:val="single" w:sz="4" w:space="0" w:color="auto"/>
              <w:right w:val="single" w:sz="4" w:space="0" w:color="auto"/>
            </w:tcBorders>
            <w:shd w:val="clear" w:color="auto" w:fill="auto"/>
            <w:vAlign w:val="center"/>
          </w:tcPr>
          <w:p w:rsidR="001250A7" w:rsidRDefault="007250DB">
            <w:pPr>
              <w:widowControl/>
              <w:jc w:val="center"/>
              <w:rPr>
                <w:rFonts w:ascii="仿宋_GB2312" w:eastAsia="仿宋_GB2312"/>
                <w:sz w:val="24"/>
                <w:szCs w:val="24"/>
              </w:rPr>
            </w:pPr>
            <w:r>
              <w:rPr>
                <w:rFonts w:ascii="仿宋_GB2312" w:eastAsia="仿宋_GB2312" w:hint="eastAsia"/>
                <w:sz w:val="24"/>
                <w:szCs w:val="24"/>
              </w:rPr>
              <w:t>备注</w:t>
            </w:r>
          </w:p>
          <w:p w:rsidR="001250A7" w:rsidRDefault="007250DB">
            <w:pPr>
              <w:widowControl/>
              <w:jc w:val="center"/>
              <w:rPr>
                <w:rFonts w:ascii="仿宋_GB2312" w:eastAsia="仿宋_GB2312"/>
                <w:sz w:val="24"/>
                <w:szCs w:val="24"/>
              </w:rPr>
            </w:pPr>
            <w:r>
              <w:rPr>
                <w:rFonts w:ascii="仿宋_GB2312" w:eastAsia="仿宋_GB2312" w:hint="eastAsia"/>
                <w:sz w:val="24"/>
                <w:szCs w:val="24"/>
              </w:rPr>
              <w:t>（软件功能未完成部分，说明原因）</w:t>
            </w:r>
          </w:p>
        </w:tc>
        <w:tc>
          <w:tcPr>
            <w:tcW w:w="5708" w:type="dxa"/>
            <w:tcBorders>
              <w:top w:val="single" w:sz="4" w:space="0" w:color="auto"/>
              <w:left w:val="nil"/>
              <w:bottom w:val="single" w:sz="4" w:space="0" w:color="auto"/>
              <w:right w:val="single" w:sz="4" w:space="0" w:color="000000"/>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 xml:space="preserve">　</w:t>
            </w:r>
          </w:p>
        </w:tc>
      </w:tr>
      <w:tr w:rsidR="001250A7">
        <w:trPr>
          <w:trHeight w:val="495"/>
        </w:trPr>
        <w:tc>
          <w:tcPr>
            <w:tcW w:w="8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50A7" w:rsidRDefault="007250DB">
            <w:pPr>
              <w:widowControl/>
              <w:jc w:val="left"/>
              <w:rPr>
                <w:rFonts w:ascii="仿宋_GB2312" w:eastAsia="仿宋_GB2312"/>
                <w:sz w:val="24"/>
                <w:szCs w:val="24"/>
              </w:rPr>
            </w:pPr>
            <w:r>
              <w:rPr>
                <w:rFonts w:ascii="仿宋_GB2312" w:eastAsia="仿宋_GB2312" w:hint="eastAsia"/>
                <w:sz w:val="24"/>
                <w:szCs w:val="24"/>
              </w:rPr>
              <w:t>注：如果</w:t>
            </w:r>
            <w:r>
              <w:rPr>
                <w:rFonts w:ascii="仿宋_GB2312" w:eastAsia="仿宋_GB2312"/>
                <w:sz w:val="24"/>
                <w:szCs w:val="24"/>
              </w:rPr>
              <w:t>对</w:t>
            </w:r>
            <w:r>
              <w:rPr>
                <w:rFonts w:ascii="仿宋_GB2312" w:eastAsia="仿宋_GB2312" w:hint="eastAsia"/>
                <w:sz w:val="24"/>
                <w:szCs w:val="24"/>
              </w:rPr>
              <w:t>应</w:t>
            </w:r>
            <w:r>
              <w:rPr>
                <w:rFonts w:ascii="仿宋_GB2312" w:eastAsia="仿宋_GB2312"/>
                <w:sz w:val="24"/>
                <w:szCs w:val="24"/>
              </w:rPr>
              <w:t>的</w:t>
            </w:r>
            <w:r>
              <w:rPr>
                <w:rFonts w:ascii="仿宋_GB2312" w:eastAsia="仿宋_GB2312" w:hint="eastAsia"/>
                <w:sz w:val="24"/>
                <w:szCs w:val="24"/>
              </w:rPr>
              <w:t>题目全部完成，备注部分填写“全部完成”</w:t>
            </w:r>
          </w:p>
        </w:tc>
      </w:tr>
    </w:tbl>
    <w:p w:rsidR="001250A7" w:rsidRDefault="001250A7">
      <w:pPr>
        <w:rPr>
          <w:rFonts w:ascii="仿宋_GB2312" w:eastAsia="仿宋_GB2312"/>
          <w:sz w:val="28"/>
          <w:szCs w:val="28"/>
        </w:rPr>
      </w:pPr>
    </w:p>
    <w:p w:rsidR="001250A7" w:rsidRDefault="001250A7">
      <w:pPr>
        <w:spacing w:line="560" w:lineRule="exact"/>
        <w:ind w:firstLineChars="200" w:firstLine="560"/>
        <w:rPr>
          <w:rFonts w:ascii="仿宋_GB2312" w:eastAsia="仿宋_GB2312"/>
          <w:sz w:val="28"/>
          <w:szCs w:val="28"/>
        </w:rPr>
      </w:pPr>
    </w:p>
    <w:sectPr w:rsidR="001250A7" w:rsidSect="001250A7">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51E" w:rsidRDefault="0053151E" w:rsidP="001250A7">
      <w:r>
        <w:separator/>
      </w:r>
    </w:p>
  </w:endnote>
  <w:endnote w:type="continuationSeparator" w:id="0">
    <w:p w:rsidR="0053151E" w:rsidRDefault="0053151E" w:rsidP="0012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431132"/>
    </w:sdtPr>
    <w:sdtEndPr/>
    <w:sdtContent>
      <w:sdt>
        <w:sdtPr>
          <w:id w:val="1728636285"/>
        </w:sdtPr>
        <w:sdtEndPr/>
        <w:sdtContent>
          <w:p w:rsidR="001250A7" w:rsidRDefault="001250A7">
            <w:pPr>
              <w:pStyle w:val="a7"/>
              <w:jc w:val="center"/>
            </w:pPr>
            <w:r>
              <w:rPr>
                <w:b/>
                <w:bCs/>
                <w:sz w:val="24"/>
                <w:szCs w:val="24"/>
              </w:rPr>
              <w:fldChar w:fldCharType="begin"/>
            </w:r>
            <w:r w:rsidR="007250DB">
              <w:rPr>
                <w:b/>
                <w:bCs/>
              </w:rPr>
              <w:instrText>PAGE</w:instrText>
            </w:r>
            <w:r>
              <w:rPr>
                <w:b/>
                <w:bCs/>
                <w:sz w:val="24"/>
                <w:szCs w:val="24"/>
              </w:rPr>
              <w:fldChar w:fldCharType="separate"/>
            </w:r>
            <w:r w:rsidR="00FF79D8">
              <w:rPr>
                <w:b/>
                <w:bCs/>
                <w:noProof/>
              </w:rPr>
              <w:t>19</w:t>
            </w:r>
            <w:r>
              <w:rPr>
                <w:b/>
                <w:bCs/>
                <w:sz w:val="24"/>
                <w:szCs w:val="24"/>
              </w:rPr>
              <w:fldChar w:fldCharType="end"/>
            </w:r>
            <w:r w:rsidR="007250DB">
              <w:rPr>
                <w:lang w:val="zh-CN"/>
              </w:rPr>
              <w:t xml:space="preserve"> / </w:t>
            </w:r>
            <w:r>
              <w:rPr>
                <w:b/>
                <w:bCs/>
                <w:sz w:val="24"/>
                <w:szCs w:val="24"/>
              </w:rPr>
              <w:fldChar w:fldCharType="begin"/>
            </w:r>
            <w:r w:rsidR="007250DB">
              <w:rPr>
                <w:b/>
                <w:bCs/>
              </w:rPr>
              <w:instrText>NUMPAGES</w:instrText>
            </w:r>
            <w:r>
              <w:rPr>
                <w:b/>
                <w:bCs/>
                <w:sz w:val="24"/>
                <w:szCs w:val="24"/>
              </w:rPr>
              <w:fldChar w:fldCharType="separate"/>
            </w:r>
            <w:r w:rsidR="00FF79D8">
              <w:rPr>
                <w:b/>
                <w:bCs/>
                <w:noProof/>
              </w:rPr>
              <w:t>46</w:t>
            </w:r>
            <w:r>
              <w:rPr>
                <w:b/>
                <w:bCs/>
                <w:sz w:val="24"/>
                <w:szCs w:val="24"/>
              </w:rPr>
              <w:fldChar w:fldCharType="end"/>
            </w:r>
          </w:p>
        </w:sdtContent>
      </w:sdt>
    </w:sdtContent>
  </w:sdt>
  <w:p w:rsidR="001250A7" w:rsidRDefault="001250A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51E" w:rsidRDefault="0053151E" w:rsidP="001250A7">
      <w:r>
        <w:separator/>
      </w:r>
    </w:p>
  </w:footnote>
  <w:footnote w:type="continuationSeparator" w:id="0">
    <w:p w:rsidR="0053151E" w:rsidRDefault="0053151E" w:rsidP="001250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233CF9"/>
    <w:multiLevelType w:val="multilevel"/>
    <w:tmpl w:val="26233CF9"/>
    <w:lvl w:ilvl="0">
      <w:start w:val="1"/>
      <w:numFmt w:val="bullet"/>
      <w:lvlText w:val=""/>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abstractNum w:abstractNumId="1">
    <w:nsid w:val="4B9A2433"/>
    <w:multiLevelType w:val="multilevel"/>
    <w:tmpl w:val="4B9A2433"/>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14810"/>
    <w:rsid w:val="00014810"/>
    <w:rsid w:val="000257EA"/>
    <w:rsid w:val="00034087"/>
    <w:rsid w:val="00034EA1"/>
    <w:rsid w:val="000432D9"/>
    <w:rsid w:val="00055617"/>
    <w:rsid w:val="00061CFD"/>
    <w:rsid w:val="0006414D"/>
    <w:rsid w:val="00076ACA"/>
    <w:rsid w:val="00082936"/>
    <w:rsid w:val="00084E94"/>
    <w:rsid w:val="000B5D63"/>
    <w:rsid w:val="000C749F"/>
    <w:rsid w:val="000E6809"/>
    <w:rsid w:val="000F0220"/>
    <w:rsid w:val="000F412C"/>
    <w:rsid w:val="00120548"/>
    <w:rsid w:val="001250A7"/>
    <w:rsid w:val="001413D5"/>
    <w:rsid w:val="00147A9E"/>
    <w:rsid w:val="001518CE"/>
    <w:rsid w:val="00152EA2"/>
    <w:rsid w:val="0019516E"/>
    <w:rsid w:val="001B2827"/>
    <w:rsid w:val="001C3F20"/>
    <w:rsid w:val="001C782F"/>
    <w:rsid w:val="001D7239"/>
    <w:rsid w:val="001E7B9B"/>
    <w:rsid w:val="00201CAF"/>
    <w:rsid w:val="0020355F"/>
    <w:rsid w:val="00205664"/>
    <w:rsid w:val="002066ED"/>
    <w:rsid w:val="002118A2"/>
    <w:rsid w:val="002274A2"/>
    <w:rsid w:val="00253E6A"/>
    <w:rsid w:val="00285C56"/>
    <w:rsid w:val="002A3122"/>
    <w:rsid w:val="002D4B4B"/>
    <w:rsid w:val="002E37C1"/>
    <w:rsid w:val="002E6139"/>
    <w:rsid w:val="00307A98"/>
    <w:rsid w:val="00317F80"/>
    <w:rsid w:val="00321FC9"/>
    <w:rsid w:val="003225E0"/>
    <w:rsid w:val="00335E23"/>
    <w:rsid w:val="0034360A"/>
    <w:rsid w:val="003906D3"/>
    <w:rsid w:val="00397B77"/>
    <w:rsid w:val="003B1BA0"/>
    <w:rsid w:val="003B210B"/>
    <w:rsid w:val="003C169D"/>
    <w:rsid w:val="003C4F5E"/>
    <w:rsid w:val="003E7907"/>
    <w:rsid w:val="00431AE1"/>
    <w:rsid w:val="00480885"/>
    <w:rsid w:val="0048707D"/>
    <w:rsid w:val="004B4FCF"/>
    <w:rsid w:val="004C5418"/>
    <w:rsid w:val="004D74DD"/>
    <w:rsid w:val="00504F01"/>
    <w:rsid w:val="005106CA"/>
    <w:rsid w:val="0051293B"/>
    <w:rsid w:val="00520D74"/>
    <w:rsid w:val="00522FB1"/>
    <w:rsid w:val="0053151E"/>
    <w:rsid w:val="00537F6E"/>
    <w:rsid w:val="00552BBC"/>
    <w:rsid w:val="005565A0"/>
    <w:rsid w:val="00560E7B"/>
    <w:rsid w:val="00565292"/>
    <w:rsid w:val="005811F6"/>
    <w:rsid w:val="00581EDC"/>
    <w:rsid w:val="005B3377"/>
    <w:rsid w:val="005C485C"/>
    <w:rsid w:val="005C7E4B"/>
    <w:rsid w:val="005F01C7"/>
    <w:rsid w:val="0060013F"/>
    <w:rsid w:val="00610C7D"/>
    <w:rsid w:val="006311F9"/>
    <w:rsid w:val="0063257F"/>
    <w:rsid w:val="00641B19"/>
    <w:rsid w:val="006614DF"/>
    <w:rsid w:val="006647F3"/>
    <w:rsid w:val="00664FBE"/>
    <w:rsid w:val="00677CC6"/>
    <w:rsid w:val="00684859"/>
    <w:rsid w:val="006951BA"/>
    <w:rsid w:val="0071314D"/>
    <w:rsid w:val="00717991"/>
    <w:rsid w:val="007250DB"/>
    <w:rsid w:val="00747285"/>
    <w:rsid w:val="00755959"/>
    <w:rsid w:val="00785482"/>
    <w:rsid w:val="007C38E7"/>
    <w:rsid w:val="007F7445"/>
    <w:rsid w:val="008047E5"/>
    <w:rsid w:val="00811854"/>
    <w:rsid w:val="00821FC5"/>
    <w:rsid w:val="0082462E"/>
    <w:rsid w:val="008427FD"/>
    <w:rsid w:val="00883F4F"/>
    <w:rsid w:val="008867AA"/>
    <w:rsid w:val="008A26D1"/>
    <w:rsid w:val="008D3EC2"/>
    <w:rsid w:val="008D42B8"/>
    <w:rsid w:val="008E292D"/>
    <w:rsid w:val="0093066D"/>
    <w:rsid w:val="00941A6C"/>
    <w:rsid w:val="0094620E"/>
    <w:rsid w:val="009620FF"/>
    <w:rsid w:val="009669B2"/>
    <w:rsid w:val="00966C3B"/>
    <w:rsid w:val="00977611"/>
    <w:rsid w:val="00983FA1"/>
    <w:rsid w:val="009842A6"/>
    <w:rsid w:val="00992DB8"/>
    <w:rsid w:val="009A3F42"/>
    <w:rsid w:val="009D638B"/>
    <w:rsid w:val="009F1A70"/>
    <w:rsid w:val="009F2C3C"/>
    <w:rsid w:val="00A2621B"/>
    <w:rsid w:val="00A34371"/>
    <w:rsid w:val="00A72755"/>
    <w:rsid w:val="00A811FA"/>
    <w:rsid w:val="00A91DE2"/>
    <w:rsid w:val="00A9271F"/>
    <w:rsid w:val="00AB518B"/>
    <w:rsid w:val="00AB6BBC"/>
    <w:rsid w:val="00AD4F7F"/>
    <w:rsid w:val="00AD571A"/>
    <w:rsid w:val="00AF2B80"/>
    <w:rsid w:val="00B16452"/>
    <w:rsid w:val="00B37E5C"/>
    <w:rsid w:val="00B44314"/>
    <w:rsid w:val="00B54CF8"/>
    <w:rsid w:val="00B6773D"/>
    <w:rsid w:val="00B96178"/>
    <w:rsid w:val="00BA15D6"/>
    <w:rsid w:val="00BD4154"/>
    <w:rsid w:val="00BD75CE"/>
    <w:rsid w:val="00BF4D8E"/>
    <w:rsid w:val="00BF50DA"/>
    <w:rsid w:val="00C27908"/>
    <w:rsid w:val="00C27D09"/>
    <w:rsid w:val="00C612F7"/>
    <w:rsid w:val="00C64960"/>
    <w:rsid w:val="00C716B7"/>
    <w:rsid w:val="00C74B42"/>
    <w:rsid w:val="00C80DE7"/>
    <w:rsid w:val="00CA5A11"/>
    <w:rsid w:val="00CD6F7C"/>
    <w:rsid w:val="00CF2B53"/>
    <w:rsid w:val="00CF31E3"/>
    <w:rsid w:val="00D005D1"/>
    <w:rsid w:val="00D0079B"/>
    <w:rsid w:val="00D00AFF"/>
    <w:rsid w:val="00D162C6"/>
    <w:rsid w:val="00D17681"/>
    <w:rsid w:val="00D24D85"/>
    <w:rsid w:val="00D4500E"/>
    <w:rsid w:val="00D52E97"/>
    <w:rsid w:val="00D7327B"/>
    <w:rsid w:val="00D83B42"/>
    <w:rsid w:val="00D96FD1"/>
    <w:rsid w:val="00DA1475"/>
    <w:rsid w:val="00E00845"/>
    <w:rsid w:val="00E16632"/>
    <w:rsid w:val="00E1792B"/>
    <w:rsid w:val="00E377D9"/>
    <w:rsid w:val="00E44889"/>
    <w:rsid w:val="00E53DEB"/>
    <w:rsid w:val="00E839A6"/>
    <w:rsid w:val="00E9294F"/>
    <w:rsid w:val="00EA2B0A"/>
    <w:rsid w:val="00EA4789"/>
    <w:rsid w:val="00EB38E4"/>
    <w:rsid w:val="00EB526D"/>
    <w:rsid w:val="00ED16BB"/>
    <w:rsid w:val="00EF13FC"/>
    <w:rsid w:val="00F10332"/>
    <w:rsid w:val="00F23F18"/>
    <w:rsid w:val="00F317A4"/>
    <w:rsid w:val="00F34BCE"/>
    <w:rsid w:val="00F35902"/>
    <w:rsid w:val="00F50C4B"/>
    <w:rsid w:val="00F52B80"/>
    <w:rsid w:val="00F53176"/>
    <w:rsid w:val="00F54534"/>
    <w:rsid w:val="00F64E1D"/>
    <w:rsid w:val="00F6505A"/>
    <w:rsid w:val="00F872A0"/>
    <w:rsid w:val="00FA1FC6"/>
    <w:rsid w:val="00FC192E"/>
    <w:rsid w:val="00FC3D07"/>
    <w:rsid w:val="00FC6CB8"/>
    <w:rsid w:val="00FD3871"/>
    <w:rsid w:val="00FD3EED"/>
    <w:rsid w:val="00FD7FA6"/>
    <w:rsid w:val="00FE0CFF"/>
    <w:rsid w:val="00FF3EC4"/>
    <w:rsid w:val="00FF5BF4"/>
    <w:rsid w:val="00FF7491"/>
    <w:rsid w:val="00FF79D8"/>
    <w:rsid w:val="206B47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D051DBE-4562-4EA5-8A27-99C69B60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0A7"/>
    <w:pPr>
      <w:widowControl w:val="0"/>
      <w:jc w:val="both"/>
    </w:pPr>
    <w:rPr>
      <w:kern w:val="2"/>
      <w:sz w:val="21"/>
      <w:szCs w:val="22"/>
    </w:rPr>
  </w:style>
  <w:style w:type="paragraph" w:styleId="2">
    <w:name w:val="heading 2"/>
    <w:basedOn w:val="a"/>
    <w:next w:val="a"/>
    <w:link w:val="2Char"/>
    <w:unhideWhenUsed/>
    <w:qFormat/>
    <w:rsid w:val="001250A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1250A7"/>
    <w:pPr>
      <w:keepNext/>
      <w:keepLines/>
      <w:spacing w:before="260" w:after="260" w:line="413" w:lineRule="auto"/>
      <w:ind w:firstLine="57"/>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1250A7"/>
    <w:rPr>
      <w:b/>
      <w:bCs/>
    </w:rPr>
  </w:style>
  <w:style w:type="paragraph" w:styleId="a4">
    <w:name w:val="annotation text"/>
    <w:basedOn w:val="a"/>
    <w:link w:val="Char0"/>
    <w:uiPriority w:val="99"/>
    <w:unhideWhenUsed/>
    <w:rsid w:val="001250A7"/>
    <w:pPr>
      <w:jc w:val="left"/>
    </w:pPr>
  </w:style>
  <w:style w:type="paragraph" w:styleId="a5">
    <w:name w:val="Plain Text"/>
    <w:basedOn w:val="a"/>
    <w:link w:val="Char1"/>
    <w:uiPriority w:val="99"/>
    <w:rsid w:val="001250A7"/>
    <w:rPr>
      <w:rFonts w:ascii="宋体" w:eastAsia="宋体" w:hAnsi="Courier New" w:cs="Courier New"/>
      <w:szCs w:val="21"/>
    </w:rPr>
  </w:style>
  <w:style w:type="paragraph" w:styleId="a6">
    <w:name w:val="Balloon Text"/>
    <w:basedOn w:val="a"/>
    <w:link w:val="Char2"/>
    <w:uiPriority w:val="99"/>
    <w:unhideWhenUsed/>
    <w:rsid w:val="001250A7"/>
    <w:rPr>
      <w:sz w:val="18"/>
      <w:szCs w:val="18"/>
    </w:rPr>
  </w:style>
  <w:style w:type="paragraph" w:styleId="a7">
    <w:name w:val="footer"/>
    <w:basedOn w:val="a"/>
    <w:link w:val="Char3"/>
    <w:uiPriority w:val="99"/>
    <w:unhideWhenUsed/>
    <w:rsid w:val="001250A7"/>
    <w:pPr>
      <w:tabs>
        <w:tab w:val="center" w:pos="4153"/>
        <w:tab w:val="right" w:pos="8306"/>
      </w:tabs>
      <w:snapToGrid w:val="0"/>
      <w:jc w:val="left"/>
    </w:pPr>
    <w:rPr>
      <w:sz w:val="18"/>
      <w:szCs w:val="18"/>
    </w:rPr>
  </w:style>
  <w:style w:type="paragraph" w:styleId="a8">
    <w:name w:val="header"/>
    <w:basedOn w:val="a"/>
    <w:link w:val="Char4"/>
    <w:uiPriority w:val="99"/>
    <w:unhideWhenUsed/>
    <w:rsid w:val="001250A7"/>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rsid w:val="001250A7"/>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Char5"/>
    <w:uiPriority w:val="10"/>
    <w:qFormat/>
    <w:rsid w:val="001250A7"/>
    <w:pPr>
      <w:spacing w:before="240" w:after="60"/>
      <w:jc w:val="center"/>
      <w:outlineLvl w:val="0"/>
    </w:pPr>
    <w:rPr>
      <w:rFonts w:asciiTheme="majorHAnsi" w:eastAsia="宋体" w:hAnsiTheme="majorHAnsi" w:cstheme="majorBidi"/>
      <w:b/>
      <w:bCs/>
      <w:sz w:val="32"/>
      <w:szCs w:val="32"/>
    </w:rPr>
  </w:style>
  <w:style w:type="character" w:styleId="ab">
    <w:name w:val="annotation reference"/>
    <w:basedOn w:val="a0"/>
    <w:uiPriority w:val="99"/>
    <w:unhideWhenUsed/>
    <w:rsid w:val="001250A7"/>
    <w:rPr>
      <w:sz w:val="21"/>
      <w:szCs w:val="21"/>
    </w:rPr>
  </w:style>
  <w:style w:type="table" w:styleId="ac">
    <w:name w:val="Table Grid"/>
    <w:basedOn w:val="a1"/>
    <w:uiPriority w:val="59"/>
    <w:qFormat/>
    <w:rsid w:val="001250A7"/>
    <w:rPr>
      <w:rFonts w:ascii="Times New Roman" w:eastAsia="宋体"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4">
    <w:name w:val="页眉 Char"/>
    <w:basedOn w:val="a0"/>
    <w:link w:val="a8"/>
    <w:uiPriority w:val="99"/>
    <w:rsid w:val="001250A7"/>
    <w:rPr>
      <w:sz w:val="18"/>
      <w:szCs w:val="18"/>
    </w:rPr>
  </w:style>
  <w:style w:type="character" w:customStyle="1" w:styleId="Char3">
    <w:name w:val="页脚 Char"/>
    <w:basedOn w:val="a0"/>
    <w:link w:val="a7"/>
    <w:uiPriority w:val="99"/>
    <w:rsid w:val="001250A7"/>
    <w:rPr>
      <w:sz w:val="18"/>
      <w:szCs w:val="18"/>
    </w:rPr>
  </w:style>
  <w:style w:type="paragraph" w:customStyle="1" w:styleId="1">
    <w:name w:val="列出段落1"/>
    <w:basedOn w:val="a"/>
    <w:link w:val="Char6"/>
    <w:uiPriority w:val="34"/>
    <w:qFormat/>
    <w:rsid w:val="001250A7"/>
    <w:pPr>
      <w:ind w:firstLineChars="200" w:firstLine="420"/>
    </w:pPr>
  </w:style>
  <w:style w:type="character" w:customStyle="1" w:styleId="3Char">
    <w:name w:val="标题 3 Char"/>
    <w:basedOn w:val="a0"/>
    <w:link w:val="3"/>
    <w:rsid w:val="001250A7"/>
    <w:rPr>
      <w:rFonts w:ascii="Times New Roman" w:eastAsia="宋体" w:hAnsi="Times New Roman" w:cs="Times New Roman"/>
      <w:b/>
      <w:bCs/>
      <w:sz w:val="32"/>
      <w:szCs w:val="32"/>
    </w:rPr>
  </w:style>
  <w:style w:type="character" w:customStyle="1" w:styleId="2Char">
    <w:name w:val="标题 2 Char"/>
    <w:basedOn w:val="a0"/>
    <w:link w:val="2"/>
    <w:rsid w:val="001250A7"/>
    <w:rPr>
      <w:rFonts w:asciiTheme="majorHAnsi" w:eastAsiaTheme="majorEastAsia" w:hAnsiTheme="majorHAnsi" w:cstheme="majorBidi"/>
      <w:b/>
      <w:bCs/>
      <w:sz w:val="32"/>
      <w:szCs w:val="32"/>
    </w:rPr>
  </w:style>
  <w:style w:type="character" w:customStyle="1" w:styleId="Char1">
    <w:name w:val="纯文本 Char"/>
    <w:basedOn w:val="a0"/>
    <w:link w:val="a5"/>
    <w:uiPriority w:val="99"/>
    <w:qFormat/>
    <w:rsid w:val="001250A7"/>
    <w:rPr>
      <w:rFonts w:ascii="宋体" w:eastAsia="宋体" w:hAnsi="Courier New" w:cs="Courier New"/>
      <w:szCs w:val="21"/>
    </w:rPr>
  </w:style>
  <w:style w:type="character" w:customStyle="1" w:styleId="Char6">
    <w:name w:val="列出段落 Char"/>
    <w:basedOn w:val="a0"/>
    <w:link w:val="1"/>
    <w:uiPriority w:val="34"/>
    <w:qFormat/>
    <w:rsid w:val="001250A7"/>
  </w:style>
  <w:style w:type="paragraph" w:customStyle="1" w:styleId="-11">
    <w:name w:val="彩色列表 - 强调文字颜色 11"/>
    <w:basedOn w:val="a"/>
    <w:uiPriority w:val="34"/>
    <w:qFormat/>
    <w:rsid w:val="001250A7"/>
    <w:pPr>
      <w:ind w:firstLineChars="200" w:firstLine="420"/>
    </w:pPr>
    <w:rPr>
      <w:rFonts w:ascii="Calibri" w:eastAsia="宋体" w:hAnsi="Calibri" w:cs="Times New Roman"/>
    </w:rPr>
  </w:style>
  <w:style w:type="character" w:customStyle="1" w:styleId="Char0">
    <w:name w:val="批注文字 Char"/>
    <w:basedOn w:val="a0"/>
    <w:link w:val="a4"/>
    <w:uiPriority w:val="99"/>
    <w:semiHidden/>
    <w:rsid w:val="001250A7"/>
  </w:style>
  <w:style w:type="character" w:customStyle="1" w:styleId="Char">
    <w:name w:val="批注主题 Char"/>
    <w:basedOn w:val="Char0"/>
    <w:link w:val="a3"/>
    <w:uiPriority w:val="99"/>
    <w:semiHidden/>
    <w:rsid w:val="001250A7"/>
    <w:rPr>
      <w:b/>
      <w:bCs/>
    </w:rPr>
  </w:style>
  <w:style w:type="character" w:customStyle="1" w:styleId="Char2">
    <w:name w:val="批注框文本 Char"/>
    <w:basedOn w:val="a0"/>
    <w:link w:val="a6"/>
    <w:uiPriority w:val="99"/>
    <w:semiHidden/>
    <w:rsid w:val="001250A7"/>
    <w:rPr>
      <w:sz w:val="18"/>
      <w:szCs w:val="18"/>
    </w:rPr>
  </w:style>
  <w:style w:type="paragraph" w:customStyle="1" w:styleId="Ad">
    <w:name w:val="A正文"/>
    <w:basedOn w:val="a"/>
    <w:qFormat/>
    <w:rsid w:val="001250A7"/>
    <w:pPr>
      <w:adjustRightInd w:val="0"/>
      <w:snapToGrid w:val="0"/>
      <w:spacing w:beforeLines="50" w:afterLines="50" w:line="300" w:lineRule="auto"/>
      <w:ind w:firstLineChars="200" w:firstLine="480"/>
    </w:pPr>
    <w:rPr>
      <w:rFonts w:ascii="Times New Roman" w:eastAsia="宋体" w:hAnsi="Times New Roman" w:cs="Times New Roman"/>
      <w:sz w:val="24"/>
      <w:szCs w:val="24"/>
    </w:rPr>
  </w:style>
  <w:style w:type="paragraph" w:customStyle="1" w:styleId="5-">
    <w:name w:val="5-内文"/>
    <w:basedOn w:val="a"/>
    <w:link w:val="5-Char"/>
    <w:uiPriority w:val="99"/>
    <w:qFormat/>
    <w:rsid w:val="001250A7"/>
    <w:pPr>
      <w:spacing w:beforeLines="25" w:afterLines="25" w:line="300" w:lineRule="auto"/>
      <w:ind w:firstLineChars="200" w:firstLine="200"/>
    </w:pPr>
    <w:rPr>
      <w:rFonts w:ascii="Calibri" w:eastAsia="仿宋_GB2312" w:hAnsi="Calibri" w:cs="Times New Roman"/>
      <w:kern w:val="0"/>
      <w:sz w:val="28"/>
      <w:szCs w:val="20"/>
    </w:rPr>
  </w:style>
  <w:style w:type="character" w:customStyle="1" w:styleId="5-Char">
    <w:name w:val="5-内文 Char"/>
    <w:link w:val="5-"/>
    <w:uiPriority w:val="99"/>
    <w:locked/>
    <w:rsid w:val="001250A7"/>
    <w:rPr>
      <w:rFonts w:ascii="Calibri" w:eastAsia="仿宋_GB2312" w:hAnsi="Calibri" w:cs="Times New Roman"/>
      <w:kern w:val="0"/>
      <w:sz w:val="28"/>
      <w:szCs w:val="20"/>
    </w:rPr>
  </w:style>
  <w:style w:type="character" w:customStyle="1" w:styleId="Char5">
    <w:name w:val="标题 Char"/>
    <w:basedOn w:val="a0"/>
    <w:link w:val="aa"/>
    <w:uiPriority w:val="10"/>
    <w:qFormat/>
    <w:rsid w:val="001250A7"/>
    <w:rPr>
      <w:rFonts w:asciiTheme="majorHAnsi" w:eastAsia="宋体" w:hAnsiTheme="majorHAnsi" w:cstheme="majorBidi"/>
      <w:b/>
      <w:bCs/>
      <w:sz w:val="32"/>
      <w:szCs w:val="32"/>
    </w:rPr>
  </w:style>
  <w:style w:type="paragraph" w:customStyle="1" w:styleId="10">
    <w:name w:val="列出段落1"/>
    <w:basedOn w:val="a"/>
    <w:qFormat/>
    <w:rsid w:val="001250A7"/>
    <w:pPr>
      <w:ind w:firstLineChars="200" w:firstLine="4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46</Pages>
  <Words>3037</Words>
  <Characters>17312</Characters>
  <Application>Microsoft Office Word</Application>
  <DocSecurity>0</DocSecurity>
  <Lines>144</Lines>
  <Paragraphs>40</Paragraphs>
  <ScaleCrop>false</ScaleCrop>
  <Company/>
  <LinksUpToDate>false</LinksUpToDate>
  <CharactersWithSpaces>20309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littlestone</dc:creator>
  <cp:lastModifiedBy>AutoBVT</cp:lastModifiedBy>
  <cp:revision>143</cp:revision>
  <dcterms:created xsi:type="dcterms:W3CDTF">2017-03-10T02:04:00Z</dcterms:created>
  <dcterms:modified xsi:type="dcterms:W3CDTF">2017-04-14T05:01:00Z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