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700" w:type="dxa"/>
        <w:tblCellSpacing w:w="15" w:type="dxa"/>
        <w:tblInd w:w="0" w:type="dxa"/>
        <w:shd w:val="clear" w:color="auto" w:fill="FAFAFA"/>
        <w:tblLayout w:type="autofit"/>
        <w:tblCellMar>
          <w:top w:w="15" w:type="dxa"/>
          <w:left w:w="15" w:type="dxa"/>
          <w:bottom w:w="15" w:type="dxa"/>
          <w:right w:w="15" w:type="dxa"/>
        </w:tblCellMar>
      </w:tblPr>
      <w:tblGrid>
        <w:gridCol w:w="8700"/>
      </w:tblGrid>
      <w:tr>
        <w:tblPrEx>
          <w:shd w:val="clear" w:color="auto" w:fill="FAFAFA"/>
        </w:tblPrEx>
        <w:trPr>
          <w:tblCellSpacing w:w="15" w:type="dxa"/>
        </w:trPr>
        <w:tc>
          <w:tcPr>
            <w:tcW w:w="0" w:type="auto"/>
            <w:shd w:val="clear" w:color="auto" w:fill="FAFAFA"/>
            <w:vAlign w:val="center"/>
          </w:tcPr>
          <w:p>
            <w:pPr>
              <w:widowControl/>
              <w:jc w:val="left"/>
              <w:rPr>
                <w:rFonts w:ascii="宋体" w:hAnsi="宋体" w:eastAsia="宋体" w:cs="微软雅黑"/>
                <w:color w:val="404040"/>
                <w:sz w:val="28"/>
                <w:szCs w:val="28"/>
              </w:rPr>
            </w:pPr>
            <w:r>
              <w:rPr>
                <w:rFonts w:hint="eastAsia" w:ascii="宋体" w:hAnsi="宋体" w:eastAsia="宋体" w:cs="微软雅黑"/>
                <w:color w:val="404040"/>
                <w:kern w:val="0"/>
                <w:sz w:val="28"/>
                <w:szCs w:val="28"/>
                <w:lang w:bidi="ar"/>
              </w:rPr>
              <w:t>1、客户信息—新增客户  （共10分）</w:t>
            </w:r>
          </w:p>
        </w:tc>
      </w:tr>
      <w:tr>
        <w:tblPrEx>
          <w:shd w:val="clear" w:color="auto" w:fill="FAFAFA"/>
          <w:tblCellMar>
            <w:top w:w="15" w:type="dxa"/>
            <w:left w:w="15" w:type="dxa"/>
            <w:bottom w:w="15" w:type="dxa"/>
            <w:right w:w="15" w:type="dxa"/>
          </w:tblCellMar>
        </w:tblPrEx>
        <w:trPr>
          <w:tblCellSpacing w:w="15" w:type="dxa"/>
        </w:trPr>
        <w:tc>
          <w:tcPr>
            <w:tcW w:w="0" w:type="auto"/>
            <w:shd w:val="clear" w:color="auto" w:fill="FAFAFA"/>
            <w:vAlign w:val="center"/>
          </w:tcPr>
          <w:p>
            <w:pPr>
              <w:widowControl/>
              <w:jc w:val="left"/>
              <w:rPr>
                <w:rFonts w:ascii="宋体" w:hAnsi="宋体" w:eastAsia="宋体" w:cs="微软雅黑"/>
                <w:color w:val="404040"/>
                <w:sz w:val="28"/>
                <w:szCs w:val="28"/>
              </w:rPr>
            </w:pPr>
            <w:r>
              <w:rPr>
                <w:rFonts w:hint="eastAsia" w:ascii="宋体" w:hAnsi="宋体" w:eastAsia="宋体" w:cs="微软雅黑"/>
                <w:color w:val="404040"/>
                <w:kern w:val="0"/>
                <w:sz w:val="28"/>
                <w:szCs w:val="28"/>
                <w:lang w:bidi="ar"/>
              </w:rPr>
              <w:t>任务说明：</w:t>
            </w:r>
          </w:p>
          <w:p>
            <w:pPr>
              <w:pStyle w:val="4"/>
              <w:widowControl/>
              <w:spacing w:beforeAutospacing="0" w:afterAutospacing="0" w:line="450" w:lineRule="atLeast"/>
              <w:ind w:left="630"/>
              <w:rPr>
                <w:rFonts w:ascii="宋体" w:hAnsi="宋体" w:eastAsia="宋体" w:cs="微软雅黑"/>
                <w:color w:val="404040"/>
                <w:sz w:val="28"/>
                <w:szCs w:val="28"/>
              </w:rPr>
            </w:pPr>
            <w:r>
              <w:rPr>
                <w:rFonts w:ascii="宋体" w:hAnsi="宋体" w:eastAsia="宋体" w:cs="微软雅黑"/>
                <w:color w:val="404040"/>
                <w:sz w:val="28"/>
                <w:szCs w:val="28"/>
              </w:rPr>
              <w:t>客户信息：</w:t>
            </w:r>
            <w:r>
              <w:rPr>
                <w:rFonts w:hint="eastAsia" w:ascii="宋体" w:hAnsi="宋体" w:eastAsia="宋体" w:cs="微软雅黑"/>
                <w:color w:val="404040"/>
                <w:sz w:val="28"/>
                <w:szCs w:val="28"/>
              </w:rPr>
              <w:t>左正东，广东人，年龄3</w:t>
            </w:r>
            <w:r>
              <w:rPr>
                <w:rFonts w:ascii="宋体" w:hAnsi="宋体" w:eastAsia="宋体" w:cs="微软雅黑"/>
                <w:color w:val="404040"/>
                <w:sz w:val="28"/>
                <w:szCs w:val="28"/>
              </w:rPr>
              <w:t>5</w:t>
            </w:r>
            <w:r>
              <w:rPr>
                <w:rFonts w:hint="eastAsia" w:ascii="宋体" w:hAnsi="宋体" w:eastAsia="宋体" w:cs="微软雅黑"/>
                <w:color w:val="404040"/>
                <w:sz w:val="28"/>
                <w:szCs w:val="28"/>
              </w:rPr>
              <w:t>岁，研究生学历，在一家上市公司从事管理工作。左先生的联系方式为1</w:t>
            </w:r>
            <w:r>
              <w:rPr>
                <w:rFonts w:ascii="宋体" w:hAnsi="宋体" w:eastAsia="宋体" w:cs="微软雅黑"/>
                <w:color w:val="404040"/>
                <w:sz w:val="28"/>
                <w:szCs w:val="28"/>
              </w:rPr>
              <w:t>8705899034</w:t>
            </w:r>
            <w:r>
              <w:rPr>
                <w:rFonts w:hint="eastAsia" w:ascii="宋体" w:hAnsi="宋体" w:eastAsia="宋体" w:cs="微软雅黑"/>
                <w:color w:val="404040"/>
                <w:sz w:val="28"/>
                <w:szCs w:val="28"/>
              </w:rPr>
              <w:t>，左先生妻子唐琦，汉族，比丈夫小2岁，学历本科，在一家国企从事财务工作，联系方式为1</w:t>
            </w:r>
            <w:r>
              <w:rPr>
                <w:rFonts w:ascii="宋体" w:hAnsi="宋体" w:eastAsia="宋体" w:cs="微软雅黑"/>
                <w:color w:val="404040"/>
                <w:sz w:val="28"/>
                <w:szCs w:val="28"/>
              </w:rPr>
              <w:t>869457823</w:t>
            </w:r>
            <w:r>
              <w:rPr>
                <w:rFonts w:hint="eastAsia" w:ascii="宋体" w:hAnsi="宋体" w:eastAsia="宋体" w:cs="微软雅黑"/>
                <w:color w:val="404040"/>
                <w:sz w:val="28"/>
                <w:szCs w:val="28"/>
              </w:rPr>
              <w:t>2。现有一个3岁的儿子左敏。2</w:t>
            </w:r>
            <w:r>
              <w:rPr>
                <w:rFonts w:ascii="宋体" w:hAnsi="宋体" w:eastAsia="宋体" w:cs="微软雅黑"/>
                <w:color w:val="404040"/>
                <w:sz w:val="28"/>
                <w:szCs w:val="28"/>
              </w:rPr>
              <w:t>023</w:t>
            </w:r>
            <w:r>
              <w:rPr>
                <w:rFonts w:hint="eastAsia" w:ascii="宋体" w:hAnsi="宋体" w:eastAsia="宋体" w:cs="微软雅黑"/>
                <w:color w:val="404040"/>
                <w:sz w:val="28"/>
                <w:szCs w:val="28"/>
              </w:rPr>
              <w:t>年3月5日，左先生来我司签订理财规划服务合同。合同规定理财服务费为</w:t>
            </w:r>
            <w:r>
              <w:rPr>
                <w:rFonts w:ascii="宋体" w:hAnsi="宋体" w:eastAsia="宋体" w:cs="微软雅黑"/>
                <w:color w:val="404040"/>
                <w:sz w:val="28"/>
                <w:szCs w:val="28"/>
              </w:rPr>
              <w:t>3000元</w:t>
            </w:r>
            <w:r>
              <w:rPr>
                <w:rFonts w:hint="eastAsia" w:ascii="宋体" w:hAnsi="宋体" w:eastAsia="宋体" w:cs="微软雅黑"/>
                <w:color w:val="404040"/>
                <w:sz w:val="28"/>
                <w:szCs w:val="28"/>
              </w:rPr>
              <w:t>。</w:t>
            </w:r>
          </w:p>
          <w:p>
            <w:pPr>
              <w:pStyle w:val="4"/>
              <w:widowControl/>
              <w:spacing w:beforeAutospacing="0" w:afterAutospacing="0" w:line="450" w:lineRule="atLeast"/>
              <w:ind w:left="630"/>
              <w:rPr>
                <w:rFonts w:ascii="宋体" w:hAnsi="宋体" w:eastAsia="宋体" w:cs="微软雅黑"/>
                <w:color w:val="404040"/>
                <w:sz w:val="28"/>
                <w:szCs w:val="28"/>
              </w:rPr>
            </w:pPr>
            <w:r>
              <w:rPr>
                <w:rFonts w:hint="eastAsia" w:ascii="宋体" w:hAnsi="宋体" w:eastAsia="宋体" w:cs="微软雅黑"/>
                <w:color w:val="404040"/>
                <w:sz w:val="28"/>
                <w:szCs w:val="28"/>
              </w:rPr>
              <w:t>目前一家三口居住在深圳市南接福永街道38号。</w:t>
            </w:r>
          </w:p>
          <w:p>
            <w:pPr>
              <w:pStyle w:val="4"/>
              <w:widowControl/>
              <w:spacing w:beforeAutospacing="0" w:afterAutospacing="0" w:line="450" w:lineRule="atLeast"/>
              <w:ind w:left="630"/>
              <w:rPr>
                <w:rFonts w:ascii="宋体" w:hAnsi="宋体" w:eastAsia="宋体" w:cs="微软雅黑"/>
                <w:color w:val="404040"/>
                <w:sz w:val="28"/>
                <w:szCs w:val="28"/>
              </w:rPr>
            </w:pPr>
            <w:r>
              <w:rPr>
                <w:rFonts w:hint="eastAsia" w:ascii="宋体" w:hAnsi="宋体" w:eastAsia="宋体" w:cs="微软雅黑"/>
                <w:color w:val="404040"/>
                <w:sz w:val="28"/>
                <w:szCs w:val="28"/>
              </w:rPr>
              <w:t>要求：</w:t>
            </w:r>
          </w:p>
          <w:p>
            <w:pPr>
              <w:pStyle w:val="4"/>
              <w:widowControl/>
              <w:spacing w:beforeAutospacing="0" w:afterAutospacing="0" w:line="450" w:lineRule="atLeast"/>
              <w:ind w:left="630"/>
              <w:rPr>
                <w:rFonts w:ascii="宋体" w:hAnsi="宋体" w:eastAsia="宋体" w:cs="微软雅黑"/>
                <w:color w:val="404040"/>
                <w:sz w:val="28"/>
                <w:szCs w:val="28"/>
              </w:rPr>
            </w:pPr>
            <w:r>
              <w:rPr>
                <w:rFonts w:hint="eastAsia" w:ascii="宋体" w:hAnsi="宋体" w:eastAsia="宋体" w:cs="微软雅黑"/>
                <w:color w:val="404040"/>
                <w:sz w:val="28"/>
                <w:szCs w:val="28"/>
              </w:rPr>
              <w:t>1.录入客户信息；</w:t>
            </w:r>
          </w:p>
          <w:p>
            <w:pPr>
              <w:pStyle w:val="4"/>
              <w:widowControl/>
              <w:spacing w:beforeAutospacing="0" w:afterAutospacing="0" w:line="450" w:lineRule="atLeast"/>
              <w:ind w:left="630"/>
              <w:rPr>
                <w:rFonts w:ascii="宋体" w:hAnsi="宋体" w:eastAsia="宋体" w:cs="微软雅黑"/>
                <w:color w:val="404040"/>
                <w:sz w:val="28"/>
                <w:szCs w:val="28"/>
              </w:rPr>
            </w:pPr>
            <w:r>
              <w:rPr>
                <w:rFonts w:hint="eastAsia" w:ascii="宋体" w:hAnsi="宋体" w:eastAsia="宋体" w:cs="微软雅黑"/>
                <w:color w:val="404040"/>
                <w:sz w:val="28"/>
                <w:szCs w:val="28"/>
              </w:rPr>
              <w:t>2.锁定客户；</w:t>
            </w:r>
          </w:p>
          <w:p>
            <w:pPr>
              <w:pStyle w:val="4"/>
              <w:widowControl/>
              <w:spacing w:beforeAutospacing="0" w:afterAutospacing="0" w:line="450" w:lineRule="atLeast"/>
              <w:ind w:left="630"/>
              <w:rPr>
                <w:rFonts w:ascii="宋体" w:hAnsi="宋体" w:eastAsia="宋体" w:cs="微软雅黑"/>
                <w:color w:val="404040"/>
                <w:sz w:val="28"/>
                <w:szCs w:val="28"/>
              </w:rPr>
            </w:pPr>
            <w:r>
              <w:rPr>
                <w:rFonts w:hint="eastAsia" w:ascii="宋体" w:hAnsi="宋体" w:eastAsia="宋体" w:cs="微软雅黑"/>
                <w:color w:val="404040"/>
                <w:sz w:val="28"/>
                <w:szCs w:val="28"/>
              </w:rPr>
              <w:t>3.录入家庭成员基本信息；</w:t>
            </w:r>
          </w:p>
          <w:p>
            <w:pPr>
              <w:pStyle w:val="4"/>
              <w:widowControl/>
              <w:spacing w:beforeAutospacing="0" w:afterAutospacing="0" w:line="450" w:lineRule="atLeast"/>
              <w:ind w:left="630"/>
              <w:rPr>
                <w:rFonts w:ascii="宋体" w:hAnsi="宋体" w:eastAsia="宋体"/>
                <w:sz w:val="28"/>
                <w:szCs w:val="28"/>
              </w:rPr>
            </w:pPr>
            <w:r>
              <w:rPr>
                <w:rFonts w:ascii="宋体" w:hAnsi="宋体" w:eastAsia="宋体"/>
                <w:sz w:val="28"/>
                <w:szCs w:val="28"/>
              </w:rPr>
              <w:t>4.签订理财规划服务合同；</w:t>
            </w:r>
          </w:p>
        </w:tc>
      </w:tr>
    </w:tbl>
    <w:p>
      <w:pPr>
        <w:rPr>
          <w:rFonts w:ascii="宋体" w:hAnsi="宋体" w:eastAsia="宋体"/>
          <w:sz w:val="28"/>
          <w:szCs w:val="28"/>
        </w:rPr>
      </w:pPr>
    </w:p>
    <w:p>
      <w:pPr>
        <w:rPr>
          <w:rFonts w:ascii="宋体" w:hAnsi="宋体" w:eastAsia="宋体"/>
          <w:sz w:val="28"/>
          <w:szCs w:val="28"/>
        </w:rPr>
      </w:pPr>
    </w:p>
    <w:tbl>
      <w:tblPr>
        <w:tblStyle w:val="5"/>
        <w:tblW w:w="8700" w:type="dxa"/>
        <w:tblCellSpacing w:w="15" w:type="dxa"/>
        <w:tblInd w:w="0" w:type="dxa"/>
        <w:shd w:val="clear" w:color="auto" w:fill="FAFAFA"/>
        <w:tblLayout w:type="autofit"/>
        <w:tblCellMar>
          <w:top w:w="15" w:type="dxa"/>
          <w:left w:w="15" w:type="dxa"/>
          <w:bottom w:w="15" w:type="dxa"/>
          <w:right w:w="15" w:type="dxa"/>
        </w:tblCellMar>
      </w:tblPr>
      <w:tblGrid>
        <w:gridCol w:w="8700"/>
      </w:tblGrid>
      <w:tr>
        <w:tblPrEx>
          <w:shd w:val="clear" w:color="auto" w:fill="FAFAFA"/>
          <w:tblCellMar>
            <w:top w:w="15" w:type="dxa"/>
            <w:left w:w="15" w:type="dxa"/>
            <w:bottom w:w="15" w:type="dxa"/>
            <w:right w:w="15" w:type="dxa"/>
          </w:tblCellMar>
        </w:tblPrEx>
        <w:trPr>
          <w:tblCellSpacing w:w="15" w:type="dxa"/>
        </w:trPr>
        <w:tc>
          <w:tcPr>
            <w:tcW w:w="0" w:type="auto"/>
            <w:shd w:val="clear" w:color="auto" w:fill="FAFAFA"/>
            <w:vAlign w:val="center"/>
          </w:tcPr>
          <w:p>
            <w:pPr>
              <w:widowControl/>
              <w:jc w:val="left"/>
              <w:rPr>
                <w:rFonts w:ascii="宋体" w:hAnsi="宋体" w:eastAsia="宋体" w:cs="微软雅黑"/>
                <w:color w:val="404040"/>
                <w:sz w:val="28"/>
                <w:szCs w:val="28"/>
              </w:rPr>
            </w:pPr>
            <w:r>
              <w:rPr>
                <w:rFonts w:hint="eastAsia" w:ascii="宋体" w:hAnsi="宋体" w:eastAsia="宋体" w:cs="微软雅黑"/>
                <w:color w:val="404040"/>
                <w:kern w:val="0"/>
                <w:sz w:val="28"/>
                <w:szCs w:val="28"/>
                <w:lang w:bidi="ar"/>
              </w:rPr>
              <w:t>2、客户信息—财务分析  （共45分）</w:t>
            </w:r>
          </w:p>
        </w:tc>
      </w:tr>
      <w:tr>
        <w:tblPrEx>
          <w:shd w:val="clear" w:color="auto" w:fill="FAFAFA"/>
          <w:tblCellMar>
            <w:top w:w="15" w:type="dxa"/>
            <w:left w:w="15" w:type="dxa"/>
            <w:bottom w:w="15" w:type="dxa"/>
            <w:right w:w="15" w:type="dxa"/>
          </w:tblCellMar>
        </w:tblPrEx>
        <w:trPr>
          <w:tblCellSpacing w:w="15" w:type="dxa"/>
        </w:trPr>
        <w:tc>
          <w:tcPr>
            <w:tcW w:w="0" w:type="auto"/>
            <w:shd w:val="clear" w:color="auto" w:fill="FAFAFA"/>
            <w:vAlign w:val="center"/>
          </w:tcPr>
          <w:p>
            <w:pPr>
              <w:widowControl/>
              <w:jc w:val="left"/>
              <w:rPr>
                <w:rFonts w:ascii="宋体" w:hAnsi="宋体" w:eastAsia="宋体" w:cs="微软雅黑"/>
                <w:color w:val="404040"/>
                <w:sz w:val="28"/>
                <w:szCs w:val="28"/>
              </w:rPr>
            </w:pPr>
            <w:r>
              <w:rPr>
                <w:rFonts w:hint="eastAsia" w:ascii="宋体" w:hAnsi="宋体" w:eastAsia="宋体" w:cs="微软雅黑"/>
                <w:color w:val="404040"/>
                <w:kern w:val="0"/>
                <w:sz w:val="28"/>
                <w:szCs w:val="28"/>
                <w:lang w:bidi="ar"/>
              </w:rPr>
              <w:t>任务说明：</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理财规划师根据客户情况，收集到客户202</w:t>
            </w:r>
            <w:r>
              <w:rPr>
                <w:rFonts w:ascii="宋体" w:hAnsi="宋体" w:eastAsia="宋体" w:cs="微软雅黑"/>
                <w:color w:val="404040"/>
                <w:sz w:val="28"/>
                <w:szCs w:val="28"/>
              </w:rPr>
              <w:t>3</w:t>
            </w:r>
            <w:r>
              <w:rPr>
                <w:rFonts w:hint="eastAsia" w:ascii="宋体" w:hAnsi="宋体" w:eastAsia="宋体" w:cs="微软雅黑"/>
                <w:color w:val="404040"/>
                <w:sz w:val="28"/>
                <w:szCs w:val="28"/>
              </w:rPr>
              <w:t>.01.01-202</w:t>
            </w:r>
            <w:r>
              <w:rPr>
                <w:rFonts w:ascii="宋体" w:hAnsi="宋体" w:eastAsia="宋体" w:cs="微软雅黑"/>
                <w:color w:val="404040"/>
                <w:sz w:val="28"/>
                <w:szCs w:val="28"/>
              </w:rPr>
              <w:t>3</w:t>
            </w:r>
            <w:r>
              <w:rPr>
                <w:rFonts w:hint="eastAsia" w:ascii="宋体" w:hAnsi="宋体" w:eastAsia="宋体" w:cs="微软雅黑"/>
                <w:color w:val="404040"/>
                <w:sz w:val="28"/>
                <w:szCs w:val="28"/>
              </w:rPr>
              <w:t>.</w:t>
            </w:r>
            <w:r>
              <w:rPr>
                <w:rFonts w:ascii="宋体" w:hAnsi="宋体" w:eastAsia="宋体" w:cs="微软雅黑"/>
                <w:color w:val="404040"/>
                <w:sz w:val="28"/>
                <w:szCs w:val="28"/>
              </w:rPr>
              <w:t>0</w:t>
            </w:r>
            <w:r>
              <w:rPr>
                <w:rFonts w:hint="eastAsia" w:ascii="宋体" w:hAnsi="宋体" w:eastAsia="宋体" w:cs="微软雅黑"/>
                <w:color w:val="404040"/>
                <w:sz w:val="28"/>
                <w:szCs w:val="28"/>
              </w:rPr>
              <w:t>6.30的家庭财务数据如下：</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1.左先生家庭资产:</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（1）现金为1</w:t>
            </w:r>
            <w:r>
              <w:rPr>
                <w:rFonts w:ascii="宋体" w:hAnsi="宋体" w:eastAsia="宋体" w:cs="微软雅黑"/>
                <w:color w:val="404040"/>
                <w:sz w:val="28"/>
                <w:szCs w:val="28"/>
              </w:rPr>
              <w:t>0</w:t>
            </w:r>
            <w:r>
              <w:rPr>
                <w:rFonts w:hint="eastAsia" w:ascii="宋体" w:hAnsi="宋体" w:eastAsia="宋体" w:cs="微软雅黑"/>
                <w:color w:val="404040"/>
                <w:sz w:val="28"/>
                <w:szCs w:val="28"/>
              </w:rPr>
              <w:t>000元，活期存款</w:t>
            </w:r>
            <w:r>
              <w:rPr>
                <w:rFonts w:ascii="宋体" w:hAnsi="宋体" w:eastAsia="宋体" w:cs="微软雅黑"/>
                <w:color w:val="404040"/>
                <w:sz w:val="28"/>
                <w:szCs w:val="28"/>
              </w:rPr>
              <w:t>6</w:t>
            </w:r>
            <w:r>
              <w:rPr>
                <w:rFonts w:hint="eastAsia" w:ascii="宋体" w:hAnsi="宋体" w:eastAsia="宋体" w:cs="微软雅黑"/>
                <w:color w:val="404040"/>
                <w:sz w:val="28"/>
                <w:szCs w:val="28"/>
              </w:rPr>
              <w:t>0000元；</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（2）2年前存入的3年期定期存款</w:t>
            </w:r>
            <w:r>
              <w:rPr>
                <w:rFonts w:ascii="宋体" w:hAnsi="宋体" w:eastAsia="宋体" w:cs="微软雅黑"/>
                <w:color w:val="404040"/>
                <w:sz w:val="28"/>
                <w:szCs w:val="28"/>
              </w:rPr>
              <w:t>9</w:t>
            </w:r>
            <w:r>
              <w:rPr>
                <w:rFonts w:hint="eastAsia" w:ascii="宋体" w:hAnsi="宋体" w:eastAsia="宋体" w:cs="微软雅黑"/>
                <w:color w:val="404040"/>
                <w:sz w:val="28"/>
                <w:szCs w:val="28"/>
              </w:rPr>
              <w:t>0000元，当时利率为3.15%；</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（3）一辆小汽车，20</w:t>
            </w:r>
            <w:r>
              <w:rPr>
                <w:rFonts w:ascii="宋体" w:hAnsi="宋体" w:eastAsia="宋体" w:cs="微软雅黑"/>
                <w:color w:val="404040"/>
                <w:sz w:val="28"/>
                <w:szCs w:val="28"/>
              </w:rPr>
              <w:t>20</w:t>
            </w:r>
            <w:r>
              <w:rPr>
                <w:rFonts w:hint="eastAsia" w:ascii="宋体" w:hAnsi="宋体" w:eastAsia="宋体" w:cs="微软雅黑"/>
                <w:color w:val="404040"/>
                <w:sz w:val="28"/>
                <w:szCs w:val="28"/>
              </w:rPr>
              <w:t>年</w:t>
            </w:r>
            <w:r>
              <w:rPr>
                <w:rFonts w:ascii="宋体" w:hAnsi="宋体" w:eastAsia="宋体" w:cs="微软雅黑"/>
                <w:color w:val="404040"/>
                <w:sz w:val="28"/>
                <w:szCs w:val="28"/>
              </w:rPr>
              <w:t>5</w:t>
            </w:r>
            <w:r>
              <w:rPr>
                <w:rFonts w:hint="eastAsia" w:ascii="宋体" w:hAnsi="宋体" w:eastAsia="宋体" w:cs="微软雅黑"/>
                <w:color w:val="404040"/>
                <w:sz w:val="28"/>
                <w:szCs w:val="28"/>
              </w:rPr>
              <w:t>月购入，价格为</w:t>
            </w:r>
            <w:r>
              <w:rPr>
                <w:rFonts w:ascii="宋体" w:hAnsi="宋体" w:eastAsia="宋体" w:cs="微软雅黑"/>
                <w:color w:val="404040"/>
                <w:sz w:val="28"/>
                <w:szCs w:val="28"/>
              </w:rPr>
              <w:t>21</w:t>
            </w:r>
            <w:r>
              <w:rPr>
                <w:rFonts w:hint="eastAsia" w:ascii="宋体" w:hAnsi="宋体" w:eastAsia="宋体" w:cs="微软雅黑"/>
                <w:color w:val="404040"/>
                <w:sz w:val="28"/>
                <w:szCs w:val="28"/>
              </w:rPr>
              <w:t>0000元，现已贬值</w:t>
            </w:r>
            <w:r>
              <w:rPr>
                <w:rFonts w:ascii="宋体" w:hAnsi="宋体" w:eastAsia="宋体" w:cs="微软雅黑"/>
                <w:color w:val="404040"/>
                <w:sz w:val="28"/>
                <w:szCs w:val="28"/>
              </w:rPr>
              <w:t>25</w:t>
            </w:r>
            <w:r>
              <w:rPr>
                <w:rFonts w:hint="eastAsia" w:ascii="宋体" w:hAnsi="宋体" w:eastAsia="宋体" w:cs="微软雅黑"/>
                <w:color w:val="404040"/>
                <w:sz w:val="28"/>
                <w:szCs w:val="28"/>
              </w:rPr>
              <w:t>%；</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（4）2年前购买的保险理财产品</w:t>
            </w:r>
            <w:r>
              <w:rPr>
                <w:rFonts w:ascii="宋体" w:hAnsi="宋体" w:eastAsia="宋体" w:cs="微软雅黑"/>
                <w:color w:val="404040"/>
                <w:sz w:val="28"/>
                <w:szCs w:val="28"/>
              </w:rPr>
              <w:t>8</w:t>
            </w:r>
            <w:r>
              <w:rPr>
                <w:rFonts w:hint="eastAsia" w:ascii="宋体" w:hAnsi="宋体" w:eastAsia="宋体" w:cs="微软雅黑"/>
                <w:color w:val="404040"/>
                <w:sz w:val="28"/>
                <w:szCs w:val="28"/>
              </w:rPr>
              <w:t>0000元，年均投资收益率约为4.</w:t>
            </w:r>
            <w:r>
              <w:rPr>
                <w:rFonts w:ascii="宋体" w:hAnsi="宋体" w:eastAsia="宋体" w:cs="微软雅黑"/>
                <w:color w:val="404040"/>
                <w:sz w:val="28"/>
                <w:szCs w:val="28"/>
              </w:rPr>
              <w:t>5</w:t>
            </w:r>
            <w:r>
              <w:rPr>
                <w:rFonts w:hint="eastAsia" w:ascii="宋体" w:hAnsi="宋体" w:eastAsia="宋体" w:cs="微软雅黑"/>
                <w:color w:val="404040"/>
                <w:sz w:val="28"/>
                <w:szCs w:val="28"/>
              </w:rPr>
              <w:t>5%；</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（5）4年前购买证券理财</w:t>
            </w:r>
            <w:r>
              <w:rPr>
                <w:rFonts w:ascii="宋体" w:hAnsi="宋体" w:eastAsia="宋体" w:cs="微软雅黑"/>
                <w:color w:val="404040"/>
                <w:sz w:val="28"/>
                <w:szCs w:val="28"/>
              </w:rPr>
              <w:t>9</w:t>
            </w:r>
            <w:r>
              <w:rPr>
                <w:rFonts w:hint="eastAsia" w:ascii="宋体" w:hAnsi="宋体" w:eastAsia="宋体" w:cs="微软雅黑"/>
                <w:color w:val="404040"/>
                <w:sz w:val="28"/>
                <w:szCs w:val="28"/>
              </w:rPr>
              <w:t>0000元，年均投资收益率约为5.</w:t>
            </w:r>
            <w:r>
              <w:rPr>
                <w:rFonts w:ascii="宋体" w:hAnsi="宋体" w:eastAsia="宋体" w:cs="微软雅黑"/>
                <w:color w:val="404040"/>
                <w:sz w:val="28"/>
                <w:szCs w:val="28"/>
              </w:rPr>
              <w:t>62</w:t>
            </w:r>
            <w:r>
              <w:rPr>
                <w:rFonts w:hint="eastAsia" w:ascii="宋体" w:hAnsi="宋体" w:eastAsia="宋体" w:cs="微软雅黑"/>
                <w:color w:val="404040"/>
                <w:sz w:val="28"/>
                <w:szCs w:val="28"/>
              </w:rPr>
              <w:t>%；</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（6）3年前左先生用</w:t>
            </w:r>
            <w:r>
              <w:rPr>
                <w:rFonts w:ascii="宋体" w:hAnsi="宋体" w:eastAsia="宋体" w:cs="微软雅黑"/>
                <w:color w:val="404040"/>
                <w:sz w:val="28"/>
                <w:szCs w:val="28"/>
              </w:rPr>
              <w:t>3</w:t>
            </w:r>
            <w:r>
              <w:rPr>
                <w:rFonts w:hint="eastAsia" w:ascii="宋体" w:hAnsi="宋体" w:eastAsia="宋体" w:cs="微软雅黑"/>
                <w:color w:val="404040"/>
                <w:sz w:val="28"/>
                <w:szCs w:val="28"/>
              </w:rPr>
              <w:t>万元购买了一款到期一次付息的5年期国债，票面利率为4.</w:t>
            </w:r>
            <w:r>
              <w:rPr>
                <w:rFonts w:ascii="宋体" w:hAnsi="宋体" w:eastAsia="宋体" w:cs="微软雅黑"/>
                <w:color w:val="404040"/>
                <w:sz w:val="28"/>
                <w:szCs w:val="28"/>
              </w:rPr>
              <w:t>1</w:t>
            </w:r>
            <w:r>
              <w:rPr>
                <w:rFonts w:hint="eastAsia" w:ascii="宋体" w:hAnsi="宋体" w:eastAsia="宋体" w:cs="微软雅黑"/>
                <w:color w:val="404040"/>
                <w:sz w:val="28"/>
                <w:szCs w:val="28"/>
              </w:rPr>
              <w:t>2%；此外他还在2021年底购买了200张5年期公司债券（面额为200元，票面利率为</w:t>
            </w:r>
            <w:r>
              <w:rPr>
                <w:rFonts w:ascii="宋体" w:hAnsi="宋体" w:eastAsia="宋体" w:cs="微软雅黑"/>
                <w:color w:val="404040"/>
                <w:sz w:val="28"/>
                <w:szCs w:val="28"/>
              </w:rPr>
              <w:t>4.5</w:t>
            </w:r>
            <w:r>
              <w:rPr>
                <w:rFonts w:hint="eastAsia" w:ascii="宋体" w:hAnsi="宋体" w:eastAsia="宋体" w:cs="微软雅黑"/>
                <w:color w:val="404040"/>
                <w:sz w:val="28"/>
                <w:szCs w:val="28"/>
              </w:rPr>
              <w:t>%，市场收益率为2.75%，优先计算单张价值）</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（7）201</w:t>
            </w:r>
            <w:r>
              <w:rPr>
                <w:rFonts w:ascii="宋体" w:hAnsi="宋体" w:eastAsia="宋体" w:cs="微软雅黑"/>
                <w:color w:val="404040"/>
                <w:sz w:val="28"/>
                <w:szCs w:val="28"/>
              </w:rPr>
              <w:t>6</w:t>
            </w:r>
            <w:r>
              <w:rPr>
                <w:rFonts w:hint="eastAsia" w:ascii="宋体" w:hAnsi="宋体" w:eastAsia="宋体" w:cs="微软雅黑"/>
                <w:color w:val="404040"/>
                <w:sz w:val="28"/>
                <w:szCs w:val="28"/>
              </w:rPr>
              <w:t>年6月30日购买某一只股票1</w:t>
            </w:r>
            <w:r>
              <w:rPr>
                <w:rFonts w:ascii="宋体" w:hAnsi="宋体" w:eastAsia="宋体" w:cs="微软雅黑"/>
                <w:color w:val="404040"/>
                <w:sz w:val="28"/>
                <w:szCs w:val="28"/>
              </w:rPr>
              <w:t>5</w:t>
            </w:r>
            <w:r>
              <w:rPr>
                <w:rFonts w:hint="eastAsia" w:ascii="宋体" w:hAnsi="宋体" w:eastAsia="宋体" w:cs="微软雅黑"/>
                <w:color w:val="404040"/>
                <w:sz w:val="28"/>
                <w:szCs w:val="28"/>
              </w:rPr>
              <w:t>0000元，持有5年后至20</w:t>
            </w:r>
            <w:r>
              <w:rPr>
                <w:rFonts w:ascii="宋体" w:hAnsi="宋体" w:eastAsia="宋体" w:cs="微软雅黑"/>
                <w:color w:val="404040"/>
                <w:sz w:val="28"/>
                <w:szCs w:val="28"/>
              </w:rPr>
              <w:t>21</w:t>
            </w:r>
            <w:r>
              <w:rPr>
                <w:rFonts w:hint="eastAsia" w:ascii="宋体" w:hAnsi="宋体" w:eastAsia="宋体" w:cs="微软雅黑"/>
                <w:color w:val="404040"/>
                <w:sz w:val="28"/>
                <w:szCs w:val="28"/>
              </w:rPr>
              <w:t>年6月底，年均投资收益率约为5.36%，20</w:t>
            </w:r>
            <w:r>
              <w:rPr>
                <w:rFonts w:ascii="宋体" w:hAnsi="宋体" w:eastAsia="宋体" w:cs="微软雅黑"/>
                <w:color w:val="404040"/>
                <w:sz w:val="28"/>
                <w:szCs w:val="28"/>
              </w:rPr>
              <w:t>21</w:t>
            </w:r>
            <w:r>
              <w:rPr>
                <w:rFonts w:hint="eastAsia" w:ascii="宋体" w:hAnsi="宋体" w:eastAsia="宋体" w:cs="微软雅黑"/>
                <w:color w:val="404040"/>
                <w:sz w:val="28"/>
                <w:szCs w:val="28"/>
              </w:rPr>
              <w:t>年股市动荡，左先生一家商讨决定于20</w:t>
            </w:r>
            <w:r>
              <w:rPr>
                <w:rFonts w:ascii="宋体" w:hAnsi="宋体" w:eastAsia="宋体" w:cs="微软雅黑"/>
                <w:color w:val="404040"/>
                <w:sz w:val="28"/>
                <w:szCs w:val="28"/>
              </w:rPr>
              <w:t>21</w:t>
            </w:r>
            <w:r>
              <w:rPr>
                <w:rFonts w:hint="eastAsia" w:ascii="宋体" w:hAnsi="宋体" w:eastAsia="宋体" w:cs="微软雅黑"/>
                <w:color w:val="404040"/>
                <w:sz w:val="28"/>
                <w:szCs w:val="28"/>
              </w:rPr>
              <w:t>年6月30日将股票全部抛售，并于202</w:t>
            </w:r>
            <w:r>
              <w:rPr>
                <w:rFonts w:ascii="宋体" w:hAnsi="宋体" w:eastAsia="宋体" w:cs="微软雅黑"/>
                <w:color w:val="404040"/>
                <w:sz w:val="28"/>
                <w:szCs w:val="28"/>
              </w:rPr>
              <w:t>2</w:t>
            </w:r>
            <w:r>
              <w:rPr>
                <w:rFonts w:hint="eastAsia" w:ascii="宋体" w:hAnsi="宋体" w:eastAsia="宋体" w:cs="微软雅黑"/>
                <w:color w:val="404040"/>
                <w:sz w:val="28"/>
                <w:szCs w:val="28"/>
              </w:rPr>
              <w:t>年初购买其他股票，购买金额为抛售后总价的一半，截止目前，持有股票较购买之时的整体收益率为1</w:t>
            </w:r>
            <w:r>
              <w:rPr>
                <w:rFonts w:ascii="宋体" w:hAnsi="宋体" w:eastAsia="宋体" w:cs="微软雅黑"/>
                <w:color w:val="404040"/>
                <w:sz w:val="28"/>
                <w:szCs w:val="28"/>
              </w:rPr>
              <w:t>2</w:t>
            </w:r>
            <w:r>
              <w:rPr>
                <w:rFonts w:hint="eastAsia" w:ascii="宋体" w:hAnsi="宋体" w:eastAsia="宋体" w:cs="微软雅黑"/>
                <w:color w:val="404040"/>
                <w:sz w:val="28"/>
                <w:szCs w:val="28"/>
              </w:rPr>
              <w:t>.32%；剩余的一半资金在20</w:t>
            </w:r>
            <w:r>
              <w:rPr>
                <w:rFonts w:ascii="宋体" w:hAnsi="宋体" w:eastAsia="宋体" w:cs="微软雅黑"/>
                <w:color w:val="404040"/>
                <w:sz w:val="28"/>
                <w:szCs w:val="28"/>
              </w:rPr>
              <w:t>22</w:t>
            </w:r>
            <w:r>
              <w:rPr>
                <w:rFonts w:hint="eastAsia" w:ascii="宋体" w:hAnsi="宋体" w:eastAsia="宋体" w:cs="微软雅黑"/>
                <w:color w:val="404040"/>
                <w:sz w:val="28"/>
                <w:szCs w:val="28"/>
              </w:rPr>
              <w:t>年6月30日兑换成了美元，并购买外汇实盘投资产品，购买时的汇率为1USD=</w:t>
            </w:r>
            <w:r>
              <w:rPr>
                <w:rFonts w:ascii="宋体" w:hAnsi="宋体" w:eastAsia="宋体" w:cs="微软雅黑"/>
                <w:color w:val="404040"/>
                <w:sz w:val="28"/>
                <w:szCs w:val="28"/>
              </w:rPr>
              <w:t>7.1245</w:t>
            </w:r>
            <w:r>
              <w:rPr>
                <w:rFonts w:hint="eastAsia" w:ascii="宋体" w:hAnsi="宋体" w:eastAsia="宋体" w:cs="微软雅黑"/>
                <w:color w:val="404040"/>
                <w:sz w:val="28"/>
                <w:szCs w:val="28"/>
              </w:rPr>
              <w:t>/</w:t>
            </w:r>
            <w:r>
              <w:rPr>
                <w:rFonts w:ascii="宋体" w:hAnsi="宋体" w:eastAsia="宋体" w:cs="微软雅黑"/>
                <w:color w:val="404040"/>
                <w:sz w:val="28"/>
                <w:szCs w:val="28"/>
              </w:rPr>
              <w:t>7.1225</w:t>
            </w:r>
            <w:r>
              <w:rPr>
                <w:rFonts w:hint="eastAsia" w:ascii="宋体" w:hAnsi="宋体" w:eastAsia="宋体" w:cs="微软雅黑"/>
                <w:color w:val="404040"/>
                <w:sz w:val="28"/>
                <w:szCs w:val="28"/>
              </w:rPr>
              <w:t>RMB，收益率为5.</w:t>
            </w:r>
            <w:r>
              <w:rPr>
                <w:rFonts w:ascii="宋体" w:hAnsi="宋体" w:eastAsia="宋体" w:cs="微软雅黑"/>
                <w:color w:val="404040"/>
                <w:sz w:val="28"/>
                <w:szCs w:val="28"/>
              </w:rPr>
              <w:t>1</w:t>
            </w:r>
            <w:r>
              <w:rPr>
                <w:rFonts w:hint="eastAsia" w:ascii="宋体" w:hAnsi="宋体" w:eastAsia="宋体" w:cs="微软雅黑"/>
                <w:color w:val="404040"/>
                <w:sz w:val="28"/>
                <w:szCs w:val="28"/>
              </w:rPr>
              <w:t>3%，现在的汇率为1USD=</w:t>
            </w:r>
            <w:r>
              <w:rPr>
                <w:rFonts w:ascii="宋体" w:hAnsi="宋体" w:eastAsia="宋体" w:cs="微软雅黑"/>
                <w:color w:val="404040"/>
                <w:sz w:val="28"/>
                <w:szCs w:val="28"/>
              </w:rPr>
              <w:t>7.2134</w:t>
            </w:r>
            <w:r>
              <w:rPr>
                <w:rFonts w:hint="eastAsia" w:ascii="宋体" w:hAnsi="宋体" w:eastAsia="宋体" w:cs="微软雅黑"/>
                <w:color w:val="404040"/>
                <w:sz w:val="28"/>
                <w:szCs w:val="28"/>
              </w:rPr>
              <w:t>/</w:t>
            </w:r>
            <w:r>
              <w:rPr>
                <w:rFonts w:ascii="宋体" w:hAnsi="宋体" w:eastAsia="宋体" w:cs="微软雅黑"/>
                <w:color w:val="404040"/>
                <w:sz w:val="28"/>
                <w:szCs w:val="28"/>
              </w:rPr>
              <w:t>7.2118</w:t>
            </w:r>
            <w:r>
              <w:rPr>
                <w:rFonts w:hint="eastAsia" w:ascii="宋体" w:hAnsi="宋体" w:eastAsia="宋体" w:cs="微软雅黑"/>
                <w:color w:val="404040"/>
                <w:sz w:val="28"/>
                <w:szCs w:val="28"/>
              </w:rPr>
              <w:t>RMB</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（8）3年前购买了混合型基金20000元，年均投资收益率约为6.82%；</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（9）2年前购买期货</w:t>
            </w:r>
            <w:r>
              <w:rPr>
                <w:rFonts w:ascii="宋体" w:hAnsi="宋体" w:eastAsia="宋体" w:cs="微软雅黑"/>
                <w:color w:val="404040"/>
                <w:sz w:val="28"/>
                <w:szCs w:val="28"/>
              </w:rPr>
              <w:t>4</w:t>
            </w:r>
            <w:r>
              <w:rPr>
                <w:rFonts w:hint="eastAsia" w:ascii="宋体" w:hAnsi="宋体" w:eastAsia="宋体" w:cs="微软雅黑"/>
                <w:color w:val="404040"/>
                <w:sz w:val="28"/>
                <w:szCs w:val="28"/>
              </w:rPr>
              <w:t>0000元，第一年收益很好，盈利了5</w:t>
            </w:r>
            <w:r>
              <w:rPr>
                <w:rFonts w:ascii="宋体" w:hAnsi="宋体" w:eastAsia="宋体" w:cs="微软雅黑"/>
                <w:color w:val="404040"/>
                <w:sz w:val="28"/>
                <w:szCs w:val="28"/>
              </w:rPr>
              <w:t>6%</w:t>
            </w:r>
            <w:r>
              <w:rPr>
                <w:rFonts w:hint="eastAsia" w:ascii="宋体" w:hAnsi="宋体" w:eastAsia="宋体" w:cs="微软雅黑"/>
                <w:color w:val="404040"/>
                <w:sz w:val="28"/>
                <w:szCs w:val="28"/>
              </w:rPr>
              <w:t>，第二年收益不佳，亏损了2</w:t>
            </w:r>
            <w:r>
              <w:rPr>
                <w:rFonts w:ascii="宋体" w:hAnsi="宋体" w:eastAsia="宋体" w:cs="微软雅黑"/>
                <w:color w:val="404040"/>
                <w:sz w:val="28"/>
                <w:szCs w:val="28"/>
              </w:rPr>
              <w:t>1%</w:t>
            </w:r>
            <w:r>
              <w:rPr>
                <w:rFonts w:hint="eastAsia" w:ascii="宋体" w:hAnsi="宋体" w:eastAsia="宋体" w:cs="微软雅黑"/>
                <w:color w:val="404040"/>
                <w:sz w:val="28"/>
                <w:szCs w:val="28"/>
              </w:rPr>
              <w:t>；</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（10）左先生一家现居房1</w:t>
            </w:r>
            <w:r>
              <w:rPr>
                <w:rFonts w:ascii="宋体" w:hAnsi="宋体" w:eastAsia="宋体" w:cs="微软雅黑"/>
                <w:color w:val="404040"/>
                <w:sz w:val="28"/>
                <w:szCs w:val="28"/>
              </w:rPr>
              <w:t>2</w:t>
            </w:r>
            <w:r>
              <w:rPr>
                <w:rFonts w:hint="eastAsia" w:ascii="宋体" w:hAnsi="宋体" w:eastAsia="宋体" w:cs="微软雅黑"/>
                <w:color w:val="404040"/>
                <w:sz w:val="28"/>
                <w:szCs w:val="28"/>
              </w:rPr>
              <w:t>0平米，为2010年05月购入，总价为</w:t>
            </w:r>
            <w:r>
              <w:rPr>
                <w:rFonts w:ascii="宋体" w:hAnsi="宋体" w:eastAsia="宋体" w:cs="微软雅黑"/>
                <w:color w:val="404040"/>
                <w:sz w:val="28"/>
                <w:szCs w:val="28"/>
              </w:rPr>
              <w:t>108</w:t>
            </w:r>
            <w:r>
              <w:rPr>
                <w:rFonts w:hint="eastAsia" w:ascii="宋体" w:hAnsi="宋体" w:eastAsia="宋体" w:cs="微软雅黑"/>
                <w:color w:val="404040"/>
                <w:sz w:val="28"/>
                <w:szCs w:val="28"/>
              </w:rPr>
              <w:t>万元，现已增值1</w:t>
            </w:r>
            <w:r>
              <w:rPr>
                <w:rFonts w:ascii="宋体" w:hAnsi="宋体" w:eastAsia="宋体" w:cs="微软雅黑"/>
                <w:color w:val="404040"/>
                <w:sz w:val="28"/>
                <w:szCs w:val="28"/>
              </w:rPr>
              <w:t>8</w:t>
            </w:r>
            <w:r>
              <w:rPr>
                <w:rFonts w:hint="eastAsia" w:ascii="宋体" w:hAnsi="宋体" w:eastAsia="宋体" w:cs="微软雅黑"/>
                <w:color w:val="404040"/>
                <w:sz w:val="28"/>
                <w:szCs w:val="28"/>
              </w:rPr>
              <w:t>%；</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（11）结婚时左先生夫妇购买黄金首饰用来投资，共1</w:t>
            </w:r>
            <w:r>
              <w:rPr>
                <w:rFonts w:ascii="宋体" w:hAnsi="宋体" w:eastAsia="宋体" w:cs="微软雅黑"/>
                <w:color w:val="404040"/>
                <w:sz w:val="28"/>
                <w:szCs w:val="28"/>
              </w:rPr>
              <w:t>2</w:t>
            </w:r>
            <w:r>
              <w:rPr>
                <w:rFonts w:hint="eastAsia" w:ascii="宋体" w:hAnsi="宋体" w:eastAsia="宋体" w:cs="微软雅黑"/>
                <w:color w:val="404040"/>
                <w:sz w:val="28"/>
                <w:szCs w:val="28"/>
              </w:rPr>
              <w:t>0克，买的时候240元一克，现涨到了3</w:t>
            </w:r>
            <w:r>
              <w:rPr>
                <w:rFonts w:ascii="宋体" w:hAnsi="宋体" w:eastAsia="宋体" w:cs="微软雅黑"/>
                <w:color w:val="404040"/>
                <w:sz w:val="28"/>
                <w:szCs w:val="28"/>
              </w:rPr>
              <w:t>46</w:t>
            </w:r>
            <w:r>
              <w:rPr>
                <w:rFonts w:hint="eastAsia" w:ascii="宋体" w:hAnsi="宋体" w:eastAsia="宋体" w:cs="微软雅黑"/>
                <w:color w:val="404040"/>
                <w:sz w:val="28"/>
                <w:szCs w:val="28"/>
              </w:rPr>
              <w:t>元一克；</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（12）2年前购入几幅字画用于收藏和投资，一共花费</w:t>
            </w:r>
            <w:r>
              <w:rPr>
                <w:rFonts w:ascii="宋体" w:hAnsi="宋体" w:eastAsia="宋体" w:cs="微软雅黑"/>
                <w:color w:val="404040"/>
                <w:sz w:val="28"/>
                <w:szCs w:val="28"/>
              </w:rPr>
              <w:t>24</w:t>
            </w:r>
            <w:r>
              <w:rPr>
                <w:rFonts w:hint="eastAsia" w:ascii="宋体" w:hAnsi="宋体" w:eastAsia="宋体" w:cs="微软雅黑"/>
                <w:color w:val="404040"/>
                <w:sz w:val="28"/>
                <w:szCs w:val="28"/>
              </w:rPr>
              <w:t>000元，现已增值</w:t>
            </w:r>
            <w:r>
              <w:rPr>
                <w:rFonts w:ascii="宋体" w:hAnsi="宋体" w:eastAsia="宋体" w:cs="微软雅黑"/>
                <w:color w:val="404040"/>
                <w:sz w:val="28"/>
                <w:szCs w:val="28"/>
              </w:rPr>
              <w:t>58</w:t>
            </w:r>
            <w:r>
              <w:rPr>
                <w:rFonts w:hint="eastAsia" w:ascii="宋体" w:hAnsi="宋体" w:eastAsia="宋体" w:cs="微软雅黑"/>
                <w:color w:val="404040"/>
                <w:sz w:val="28"/>
                <w:szCs w:val="28"/>
              </w:rPr>
              <w:t>%。</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 </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2.左先生家庭负债:</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（1）20</w:t>
            </w:r>
            <w:r>
              <w:rPr>
                <w:rFonts w:ascii="宋体" w:hAnsi="宋体" w:eastAsia="宋体" w:cs="微软雅黑"/>
                <w:color w:val="404040"/>
                <w:sz w:val="28"/>
                <w:szCs w:val="28"/>
              </w:rPr>
              <w:t>20</w:t>
            </w:r>
            <w:r>
              <w:rPr>
                <w:rFonts w:hint="eastAsia" w:ascii="宋体" w:hAnsi="宋体" w:eastAsia="宋体" w:cs="微软雅黑"/>
                <w:color w:val="404040"/>
                <w:sz w:val="28"/>
                <w:szCs w:val="28"/>
              </w:rPr>
              <w:t>年</w:t>
            </w:r>
            <w:r>
              <w:rPr>
                <w:rFonts w:ascii="宋体" w:hAnsi="宋体" w:eastAsia="宋体" w:cs="微软雅黑"/>
                <w:color w:val="404040"/>
                <w:sz w:val="28"/>
                <w:szCs w:val="28"/>
              </w:rPr>
              <w:t>5</w:t>
            </w:r>
            <w:r>
              <w:rPr>
                <w:rFonts w:hint="eastAsia" w:ascii="宋体" w:hAnsi="宋体" w:eastAsia="宋体" w:cs="微软雅黑"/>
                <w:color w:val="404040"/>
                <w:sz w:val="28"/>
                <w:szCs w:val="28"/>
              </w:rPr>
              <w:t>月购买车子，次月月末开始还款（等额本息还款），首付4成，贷款期限为5年，车贷年利率为5.15%；</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（2）201</w:t>
            </w:r>
            <w:r>
              <w:rPr>
                <w:rFonts w:ascii="宋体" w:hAnsi="宋体" w:eastAsia="宋体" w:cs="微软雅黑"/>
                <w:color w:val="404040"/>
                <w:sz w:val="28"/>
                <w:szCs w:val="28"/>
              </w:rPr>
              <w:t>0</w:t>
            </w:r>
            <w:r>
              <w:rPr>
                <w:rFonts w:hint="eastAsia" w:ascii="宋体" w:hAnsi="宋体" w:eastAsia="宋体" w:cs="微软雅黑"/>
                <w:color w:val="404040"/>
                <w:sz w:val="28"/>
                <w:szCs w:val="28"/>
              </w:rPr>
              <w:t>年</w:t>
            </w:r>
            <w:r>
              <w:rPr>
                <w:rFonts w:ascii="宋体" w:hAnsi="宋体" w:eastAsia="宋体" w:cs="微软雅黑"/>
                <w:color w:val="404040"/>
                <w:sz w:val="28"/>
                <w:szCs w:val="28"/>
              </w:rPr>
              <w:t>5</w:t>
            </w:r>
            <w:r>
              <w:rPr>
                <w:rFonts w:hint="eastAsia" w:ascii="宋体" w:hAnsi="宋体" w:eastAsia="宋体" w:cs="微软雅黑"/>
                <w:color w:val="404040"/>
                <w:sz w:val="28"/>
                <w:szCs w:val="28"/>
              </w:rPr>
              <w:t>月以总价</w:t>
            </w:r>
            <w:r>
              <w:rPr>
                <w:rFonts w:ascii="宋体" w:hAnsi="宋体" w:eastAsia="宋体" w:cs="微软雅黑"/>
                <w:color w:val="404040"/>
                <w:sz w:val="28"/>
                <w:szCs w:val="28"/>
              </w:rPr>
              <w:t>108</w:t>
            </w:r>
            <w:r>
              <w:rPr>
                <w:rFonts w:hint="eastAsia" w:ascii="宋体" w:hAnsi="宋体" w:eastAsia="宋体" w:cs="微软雅黑"/>
                <w:color w:val="404040"/>
                <w:sz w:val="28"/>
                <w:szCs w:val="28"/>
              </w:rPr>
              <w:t>万元购入12</w:t>
            </w:r>
            <w:r>
              <w:rPr>
                <w:rFonts w:ascii="宋体" w:hAnsi="宋体" w:eastAsia="宋体" w:cs="微软雅黑"/>
                <w:color w:val="404040"/>
                <w:sz w:val="28"/>
                <w:szCs w:val="28"/>
              </w:rPr>
              <w:t>0</w:t>
            </w:r>
            <w:r>
              <w:rPr>
                <w:rFonts w:hint="eastAsia" w:ascii="宋体" w:hAnsi="宋体" w:eastAsia="宋体" w:cs="微软雅黑"/>
                <w:color w:val="404040"/>
                <w:sz w:val="28"/>
                <w:szCs w:val="28"/>
              </w:rPr>
              <w:t>平米的房屋，首付3成，当月月末开始还款（等额本息还款），采用组合贷申请住房贷款（商贷4成，贷款利率为LPR+35BP；公积金贷款3成，贷款利率为基准利率+30BP），贷款期限均为1</w:t>
            </w:r>
            <w:r>
              <w:rPr>
                <w:rFonts w:ascii="宋体" w:hAnsi="宋体" w:eastAsia="宋体" w:cs="微软雅黑"/>
                <w:color w:val="404040"/>
                <w:sz w:val="28"/>
                <w:szCs w:val="28"/>
              </w:rPr>
              <w:t>8</w:t>
            </w:r>
            <w:r>
              <w:rPr>
                <w:rFonts w:hint="eastAsia" w:ascii="宋体" w:hAnsi="宋体" w:eastAsia="宋体" w:cs="微软雅黑"/>
                <w:color w:val="404040"/>
                <w:sz w:val="28"/>
                <w:szCs w:val="28"/>
              </w:rPr>
              <w:t>年；</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（3）家庭其他短期负债10000元。</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 </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3.左先生家庭收入:</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（1）左先生当前每月税后平均收入2</w:t>
            </w:r>
            <w:r>
              <w:rPr>
                <w:rFonts w:ascii="宋体" w:hAnsi="宋体" w:eastAsia="宋体" w:cs="微软雅黑"/>
                <w:color w:val="404040"/>
                <w:sz w:val="28"/>
                <w:szCs w:val="28"/>
              </w:rPr>
              <w:t>6</w:t>
            </w:r>
            <w:r>
              <w:rPr>
                <w:rFonts w:hint="eastAsia" w:ascii="宋体" w:hAnsi="宋体" w:eastAsia="宋体" w:cs="微软雅黑"/>
                <w:color w:val="404040"/>
                <w:sz w:val="28"/>
                <w:szCs w:val="28"/>
              </w:rPr>
              <w:t>000元；</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（2）唐女士当前每月的税后工资为10000元，月均奖金</w:t>
            </w:r>
            <w:r>
              <w:rPr>
                <w:rFonts w:ascii="宋体" w:hAnsi="宋体" w:eastAsia="宋体" w:cs="微软雅黑"/>
                <w:color w:val="404040"/>
                <w:sz w:val="28"/>
                <w:szCs w:val="28"/>
              </w:rPr>
              <w:t>1</w:t>
            </w:r>
            <w:r>
              <w:rPr>
                <w:rFonts w:hint="eastAsia" w:ascii="宋体" w:hAnsi="宋体" w:eastAsia="宋体" w:cs="微软雅黑"/>
                <w:color w:val="404040"/>
                <w:sz w:val="28"/>
                <w:szCs w:val="28"/>
              </w:rPr>
              <w:t>000元（税后）；</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（3）左先生夫妻二人都有五险一金，夫妻双方公积金，每月个人部分共缴纳2</w:t>
            </w:r>
            <w:r>
              <w:rPr>
                <w:rFonts w:ascii="宋体" w:hAnsi="宋体" w:eastAsia="宋体" w:cs="微软雅黑"/>
                <w:color w:val="404040"/>
                <w:sz w:val="28"/>
                <w:szCs w:val="28"/>
              </w:rPr>
              <w:t>6</w:t>
            </w:r>
            <w:r>
              <w:rPr>
                <w:rFonts w:hint="eastAsia" w:ascii="宋体" w:hAnsi="宋体" w:eastAsia="宋体" w:cs="微软雅黑"/>
                <w:color w:val="404040"/>
                <w:sz w:val="28"/>
                <w:szCs w:val="28"/>
              </w:rPr>
              <w:t>00元，单位1：1配比；</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（4）左先生由于对设计方面颇有心得，会向相关平台投递文章，每年获得税后稿费收入2</w:t>
            </w:r>
            <w:r>
              <w:rPr>
                <w:rFonts w:ascii="宋体" w:hAnsi="宋体" w:eastAsia="宋体" w:cs="微软雅黑"/>
                <w:color w:val="404040"/>
                <w:sz w:val="28"/>
                <w:szCs w:val="28"/>
              </w:rPr>
              <w:t>8</w:t>
            </w:r>
            <w:r>
              <w:rPr>
                <w:rFonts w:hint="eastAsia" w:ascii="宋体" w:hAnsi="宋体" w:eastAsia="宋体" w:cs="微软雅黑"/>
                <w:color w:val="404040"/>
                <w:sz w:val="28"/>
                <w:szCs w:val="28"/>
              </w:rPr>
              <w:t>000元，目前已经收到全部款项。</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 </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4.左先生家庭支出:</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（1）汽车支出：每月按时车贷还款，每月汽油及相关维护费用约为</w:t>
            </w:r>
            <w:r>
              <w:rPr>
                <w:rFonts w:ascii="宋体" w:hAnsi="宋体" w:eastAsia="宋体" w:cs="微软雅黑"/>
                <w:color w:val="404040"/>
                <w:sz w:val="28"/>
                <w:szCs w:val="28"/>
              </w:rPr>
              <w:t>15</w:t>
            </w:r>
            <w:r>
              <w:rPr>
                <w:rFonts w:hint="eastAsia" w:ascii="宋体" w:hAnsi="宋体" w:eastAsia="宋体" w:cs="微软雅黑"/>
                <w:color w:val="404040"/>
                <w:sz w:val="28"/>
                <w:szCs w:val="28"/>
              </w:rPr>
              <w:t>00元；</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（2）每年日常生活用品支出为</w:t>
            </w:r>
            <w:r>
              <w:rPr>
                <w:rFonts w:ascii="宋体" w:hAnsi="宋体" w:eastAsia="宋体" w:cs="微软雅黑"/>
                <w:color w:val="404040"/>
                <w:sz w:val="28"/>
                <w:szCs w:val="28"/>
              </w:rPr>
              <w:t>35</w:t>
            </w:r>
            <w:r>
              <w:rPr>
                <w:rFonts w:hint="eastAsia" w:ascii="宋体" w:hAnsi="宋体" w:eastAsia="宋体" w:cs="微软雅黑"/>
                <w:color w:val="404040"/>
                <w:sz w:val="28"/>
                <w:szCs w:val="28"/>
              </w:rPr>
              <w:t>000元，外出就餐每月约为1300元，每月交通费用1000元，每月通信费用</w:t>
            </w:r>
            <w:r>
              <w:rPr>
                <w:rFonts w:ascii="宋体" w:hAnsi="宋体" w:eastAsia="宋体" w:cs="微软雅黑"/>
                <w:color w:val="404040"/>
                <w:sz w:val="28"/>
                <w:szCs w:val="28"/>
              </w:rPr>
              <w:t>8</w:t>
            </w:r>
            <w:r>
              <w:rPr>
                <w:rFonts w:hint="eastAsia" w:ascii="宋体" w:hAnsi="宋体" w:eastAsia="宋体" w:cs="微软雅黑"/>
                <w:color w:val="404040"/>
                <w:sz w:val="28"/>
                <w:szCs w:val="28"/>
              </w:rPr>
              <w:t>00元；</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（3）每月医疗支出</w:t>
            </w:r>
            <w:r>
              <w:rPr>
                <w:rFonts w:ascii="宋体" w:hAnsi="宋体" w:eastAsia="宋体" w:cs="微软雅黑"/>
                <w:color w:val="404040"/>
                <w:sz w:val="28"/>
                <w:szCs w:val="28"/>
              </w:rPr>
              <w:t>7</w:t>
            </w:r>
            <w:r>
              <w:rPr>
                <w:rFonts w:hint="eastAsia" w:ascii="宋体" w:hAnsi="宋体" w:eastAsia="宋体" w:cs="微软雅黑"/>
                <w:color w:val="404040"/>
                <w:sz w:val="28"/>
                <w:szCs w:val="28"/>
              </w:rPr>
              <w:t>00元；</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（4）房屋支出：每月按时房贷还款，每月物业管理费用1.8元/月/平米；</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（5）其他支出：每年旅游支出1</w:t>
            </w:r>
            <w:r>
              <w:rPr>
                <w:rFonts w:ascii="宋体" w:hAnsi="宋体" w:eastAsia="宋体" w:cs="微软雅黑"/>
                <w:color w:val="404040"/>
                <w:sz w:val="28"/>
                <w:szCs w:val="28"/>
              </w:rPr>
              <w:t>8</w:t>
            </w:r>
            <w:r>
              <w:rPr>
                <w:rFonts w:hint="eastAsia" w:ascii="宋体" w:hAnsi="宋体" w:eastAsia="宋体" w:cs="微软雅黑"/>
                <w:color w:val="404040"/>
                <w:sz w:val="28"/>
                <w:szCs w:val="28"/>
              </w:rPr>
              <w:t>000元，每月娱乐支出800元，每月护理支出1300元，购买衣物每年支出10000元；</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（6）左先生为自己购买了一款保额为40万元的意外险，每年初全额缴纳保费3000元，为妻子买了一款保额为23万元的商业保险，每年初全额缴纳保费2400元。</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 </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要求：</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1.判断客户家庭所处生命周期；</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2.编制202</w:t>
            </w:r>
            <w:r>
              <w:rPr>
                <w:rFonts w:ascii="宋体" w:hAnsi="宋体" w:eastAsia="宋体" w:cs="微软雅黑"/>
                <w:color w:val="404040"/>
                <w:sz w:val="28"/>
                <w:szCs w:val="28"/>
              </w:rPr>
              <w:t>3</w:t>
            </w:r>
            <w:r>
              <w:rPr>
                <w:rFonts w:hint="eastAsia" w:ascii="宋体" w:hAnsi="宋体" w:eastAsia="宋体" w:cs="微软雅黑"/>
                <w:color w:val="404040"/>
                <w:sz w:val="28"/>
                <w:szCs w:val="28"/>
              </w:rPr>
              <w:t>.01.01-202</w:t>
            </w:r>
            <w:r>
              <w:rPr>
                <w:rFonts w:ascii="宋体" w:hAnsi="宋体" w:eastAsia="宋体" w:cs="微软雅黑"/>
                <w:color w:val="404040"/>
                <w:sz w:val="28"/>
                <w:szCs w:val="28"/>
              </w:rPr>
              <w:t>3</w:t>
            </w:r>
            <w:r>
              <w:rPr>
                <w:rFonts w:hint="eastAsia" w:ascii="宋体" w:hAnsi="宋体" w:eastAsia="宋体" w:cs="微软雅黑"/>
                <w:color w:val="404040"/>
                <w:sz w:val="28"/>
                <w:szCs w:val="28"/>
              </w:rPr>
              <w:t>.6.30期间，左先生家庭现金流量表及家庭资产负债表；</w:t>
            </w:r>
          </w:p>
          <w:p>
            <w:pPr>
              <w:pStyle w:val="4"/>
              <w:widowControl/>
              <w:spacing w:beforeAutospacing="0" w:afterAutospacing="0" w:line="450" w:lineRule="atLeast"/>
              <w:ind w:firstLine="420"/>
              <w:rPr>
                <w:rFonts w:ascii="宋体" w:hAnsi="宋体" w:eastAsia="宋体"/>
                <w:sz w:val="28"/>
                <w:szCs w:val="28"/>
              </w:rPr>
            </w:pPr>
            <w:r>
              <w:rPr>
                <w:rFonts w:hint="eastAsia" w:ascii="宋体" w:hAnsi="宋体" w:eastAsia="宋体" w:cs="微软雅黑"/>
                <w:color w:val="404040"/>
                <w:sz w:val="28"/>
                <w:szCs w:val="28"/>
              </w:rPr>
              <w:t>3.完成左先生家庭财务指标分析。（计算结果保留到小数点后两位，整数取整）。</w:t>
            </w:r>
          </w:p>
        </w:tc>
      </w:tr>
    </w:tbl>
    <w:p>
      <w:pPr>
        <w:rPr>
          <w:rFonts w:ascii="宋体" w:hAnsi="宋体" w:eastAsia="宋体"/>
          <w:sz w:val="28"/>
          <w:szCs w:val="28"/>
        </w:rPr>
      </w:pPr>
    </w:p>
    <w:p>
      <w:pPr>
        <w:rPr>
          <w:rFonts w:ascii="宋体" w:hAnsi="宋体" w:eastAsia="宋体"/>
          <w:sz w:val="28"/>
          <w:szCs w:val="28"/>
        </w:rPr>
      </w:pPr>
    </w:p>
    <w:p>
      <w:pPr>
        <w:widowControl/>
        <w:jc w:val="left"/>
        <w:rPr>
          <w:rFonts w:ascii="宋体" w:hAnsi="宋体" w:eastAsia="宋体" w:cs="微软雅黑"/>
          <w:color w:val="404040"/>
          <w:sz w:val="28"/>
          <w:szCs w:val="28"/>
        </w:rPr>
      </w:pPr>
      <w:r>
        <w:rPr>
          <w:rFonts w:hint="eastAsia" w:ascii="宋体" w:hAnsi="宋体" w:eastAsia="宋体" w:cs="微软雅黑"/>
          <w:color w:val="FF0000"/>
          <w:kern w:val="0"/>
          <w:sz w:val="28"/>
          <w:szCs w:val="28"/>
          <w:lang w:bidi="ar"/>
        </w:rPr>
        <w:t>重要提示</w:t>
      </w:r>
      <w:r>
        <w:rPr>
          <w:rFonts w:hint="eastAsia" w:ascii="宋体" w:hAnsi="宋体" w:eastAsia="宋体" w:cs="微软雅黑"/>
          <w:color w:val="404040"/>
          <w:kern w:val="0"/>
          <w:sz w:val="28"/>
          <w:szCs w:val="28"/>
          <w:lang w:bidi="ar"/>
        </w:rPr>
        <w:t>：</w:t>
      </w:r>
    </w:p>
    <w:p>
      <w:pPr>
        <w:pStyle w:val="4"/>
        <w:widowControl/>
        <w:spacing w:beforeAutospacing="0" w:afterAutospacing="0"/>
        <w:rPr>
          <w:rFonts w:ascii="宋体" w:hAnsi="宋体" w:eastAsia="宋体" w:cs="微软雅黑"/>
          <w:color w:val="404040"/>
          <w:sz w:val="28"/>
          <w:szCs w:val="28"/>
        </w:rPr>
      </w:pPr>
      <w:r>
        <w:rPr>
          <w:rFonts w:hint="eastAsia" w:ascii="宋体" w:hAnsi="宋体" w:eastAsia="宋体" w:cs="微软雅黑"/>
          <w:color w:val="404040"/>
          <w:sz w:val="28"/>
          <w:szCs w:val="28"/>
        </w:rPr>
        <w:t>1.本案例中现金流量表的区间为：202</w:t>
      </w:r>
      <w:r>
        <w:rPr>
          <w:rFonts w:ascii="宋体" w:hAnsi="宋体" w:eastAsia="宋体" w:cs="微软雅黑"/>
          <w:color w:val="404040"/>
          <w:sz w:val="28"/>
          <w:szCs w:val="28"/>
        </w:rPr>
        <w:t>3</w:t>
      </w:r>
      <w:r>
        <w:rPr>
          <w:rFonts w:hint="eastAsia" w:ascii="宋体" w:hAnsi="宋体" w:eastAsia="宋体" w:cs="微软雅黑"/>
          <w:color w:val="404040"/>
          <w:sz w:val="28"/>
          <w:szCs w:val="28"/>
        </w:rPr>
        <w:t>.01.01-202</w:t>
      </w:r>
      <w:r>
        <w:rPr>
          <w:rFonts w:ascii="宋体" w:hAnsi="宋体" w:eastAsia="宋体" w:cs="微软雅黑"/>
          <w:color w:val="404040"/>
          <w:sz w:val="28"/>
          <w:szCs w:val="28"/>
        </w:rPr>
        <w:t>3</w:t>
      </w:r>
      <w:r>
        <w:rPr>
          <w:rFonts w:hint="eastAsia" w:ascii="宋体" w:hAnsi="宋体" w:eastAsia="宋体" w:cs="微软雅黑"/>
          <w:color w:val="404040"/>
          <w:sz w:val="28"/>
          <w:szCs w:val="28"/>
        </w:rPr>
        <w:t>.6.30；填表时的日期为：202</w:t>
      </w:r>
      <w:r>
        <w:rPr>
          <w:rFonts w:ascii="宋体" w:hAnsi="宋体" w:eastAsia="宋体" w:cs="微软雅黑"/>
          <w:color w:val="404040"/>
          <w:sz w:val="28"/>
          <w:szCs w:val="28"/>
        </w:rPr>
        <w:t>3</w:t>
      </w:r>
      <w:r>
        <w:rPr>
          <w:rFonts w:hint="eastAsia" w:ascii="宋体" w:hAnsi="宋体" w:eastAsia="宋体" w:cs="微软雅黑"/>
          <w:color w:val="404040"/>
          <w:sz w:val="28"/>
          <w:szCs w:val="28"/>
        </w:rPr>
        <w:t>.6.30；</w:t>
      </w:r>
    </w:p>
    <w:p>
      <w:pPr>
        <w:pStyle w:val="4"/>
        <w:widowControl/>
        <w:spacing w:beforeAutospacing="0" w:afterAutospacing="0"/>
        <w:rPr>
          <w:rFonts w:ascii="宋体" w:hAnsi="宋体" w:eastAsia="宋体" w:cs="微软雅黑"/>
          <w:color w:val="404040"/>
          <w:sz w:val="28"/>
          <w:szCs w:val="28"/>
        </w:rPr>
      </w:pPr>
      <w:r>
        <w:rPr>
          <w:rFonts w:hint="eastAsia" w:ascii="宋体" w:hAnsi="宋体" w:eastAsia="宋体" w:cs="微软雅黑"/>
          <w:color w:val="404040"/>
          <w:sz w:val="28"/>
          <w:szCs w:val="28"/>
        </w:rPr>
        <w:t>2.填制收入支出表时需包含期间内所有收支，但不包括投资获得的收益；填制资产负债表时请填写投资项目在统计时间截止时的市值；</w:t>
      </w:r>
    </w:p>
    <w:p>
      <w:pPr>
        <w:pStyle w:val="4"/>
        <w:widowControl/>
        <w:spacing w:beforeAutospacing="0" w:afterAutospacing="0"/>
        <w:rPr>
          <w:rFonts w:ascii="宋体" w:hAnsi="宋体" w:eastAsia="宋体" w:cs="微软雅黑"/>
          <w:color w:val="404040"/>
          <w:sz w:val="28"/>
          <w:szCs w:val="28"/>
        </w:rPr>
      </w:pPr>
      <w:r>
        <w:rPr>
          <w:rFonts w:hint="eastAsia" w:ascii="宋体" w:hAnsi="宋体" w:eastAsia="宋体" w:cs="微软雅黑"/>
          <w:color w:val="404040"/>
          <w:sz w:val="28"/>
          <w:szCs w:val="28"/>
        </w:rPr>
        <w:t>3.现金流量表项目明细：</w:t>
      </w:r>
    </w:p>
    <w:p>
      <w:pPr>
        <w:pStyle w:val="4"/>
        <w:widowControl/>
        <w:spacing w:beforeAutospacing="0" w:afterAutospacing="0"/>
        <w:rPr>
          <w:rFonts w:ascii="宋体" w:hAnsi="宋体" w:eastAsia="宋体" w:cs="微软雅黑"/>
          <w:color w:val="404040"/>
          <w:sz w:val="28"/>
          <w:szCs w:val="28"/>
        </w:rPr>
      </w:pPr>
      <w:r>
        <w:rPr>
          <w:rFonts w:hint="eastAsia" w:ascii="宋体" w:hAnsi="宋体" w:eastAsia="宋体" w:cs="微软雅黑"/>
          <w:color w:val="404040"/>
          <w:sz w:val="28"/>
          <w:szCs w:val="28"/>
        </w:rPr>
        <w:t>日常生活开支：通信费、交通费、日常生活用品、外出就餐等；</w:t>
      </w:r>
    </w:p>
    <w:p>
      <w:pPr>
        <w:pStyle w:val="4"/>
        <w:widowControl/>
        <w:spacing w:beforeAutospacing="0" w:afterAutospacing="0"/>
        <w:rPr>
          <w:rFonts w:ascii="宋体" w:hAnsi="宋体" w:eastAsia="宋体" w:cs="微软雅黑"/>
          <w:color w:val="404040"/>
          <w:sz w:val="28"/>
          <w:szCs w:val="28"/>
        </w:rPr>
      </w:pPr>
      <w:r>
        <w:rPr>
          <w:rFonts w:hint="eastAsia" w:ascii="宋体" w:hAnsi="宋体" w:eastAsia="宋体" w:cs="微软雅黑"/>
          <w:color w:val="404040"/>
          <w:sz w:val="28"/>
          <w:szCs w:val="28"/>
        </w:rPr>
        <w:t>房屋支出：房贷支出（不包括公积金贷款支出）、物业费；</w:t>
      </w:r>
    </w:p>
    <w:p>
      <w:pPr>
        <w:pStyle w:val="4"/>
        <w:widowControl/>
        <w:spacing w:beforeAutospacing="0" w:afterAutospacing="0"/>
        <w:rPr>
          <w:rFonts w:ascii="宋体" w:hAnsi="宋体" w:eastAsia="宋体" w:cs="微软雅黑"/>
          <w:color w:val="404040"/>
          <w:sz w:val="28"/>
          <w:szCs w:val="28"/>
        </w:rPr>
      </w:pPr>
      <w:r>
        <w:rPr>
          <w:rFonts w:hint="eastAsia" w:ascii="宋体" w:hAnsi="宋体" w:eastAsia="宋体" w:cs="微软雅黑"/>
          <w:color w:val="404040"/>
          <w:sz w:val="28"/>
          <w:szCs w:val="28"/>
        </w:rPr>
        <w:t>汽车支出：车贷支出、汽油及维护费用、过路费及停车费等；</w:t>
      </w:r>
    </w:p>
    <w:p>
      <w:pPr>
        <w:pStyle w:val="4"/>
        <w:widowControl/>
        <w:spacing w:beforeAutospacing="0" w:afterAutospacing="0"/>
        <w:rPr>
          <w:rFonts w:ascii="宋体" w:hAnsi="宋体" w:eastAsia="宋体" w:cs="微软雅黑"/>
          <w:color w:val="404040"/>
          <w:sz w:val="28"/>
          <w:szCs w:val="28"/>
        </w:rPr>
      </w:pPr>
      <w:r>
        <w:rPr>
          <w:rFonts w:hint="eastAsia" w:ascii="宋体" w:hAnsi="宋体" w:eastAsia="宋体" w:cs="微软雅黑"/>
          <w:color w:val="404040"/>
          <w:sz w:val="28"/>
          <w:szCs w:val="28"/>
        </w:rPr>
        <w:t>商业保险费用：人身保险、财产保险、责任保险；</w:t>
      </w:r>
    </w:p>
    <w:p>
      <w:pPr>
        <w:pStyle w:val="4"/>
        <w:widowControl/>
        <w:spacing w:beforeAutospacing="0" w:afterAutospacing="0"/>
        <w:rPr>
          <w:rFonts w:ascii="宋体" w:hAnsi="宋体" w:eastAsia="宋体" w:cs="微软雅黑"/>
          <w:color w:val="404040"/>
          <w:sz w:val="28"/>
          <w:szCs w:val="28"/>
        </w:rPr>
      </w:pPr>
      <w:r>
        <w:rPr>
          <w:rFonts w:hint="eastAsia" w:ascii="宋体" w:hAnsi="宋体" w:eastAsia="宋体" w:cs="微软雅黑"/>
          <w:color w:val="404040"/>
          <w:sz w:val="28"/>
          <w:szCs w:val="28"/>
        </w:rPr>
        <w:t>其他支出：个人护理支出、购买衣物开支、旅游、休闲和娱乐，其他利息支出；</w:t>
      </w:r>
    </w:p>
    <w:p>
      <w:pPr>
        <w:pStyle w:val="4"/>
        <w:widowControl/>
        <w:spacing w:beforeAutospacing="0" w:afterAutospacing="0"/>
        <w:rPr>
          <w:rFonts w:ascii="宋体" w:hAnsi="宋体" w:eastAsia="宋体" w:cs="微软雅黑"/>
          <w:color w:val="404040"/>
          <w:sz w:val="28"/>
          <w:szCs w:val="28"/>
        </w:rPr>
      </w:pPr>
      <w:r>
        <w:rPr>
          <w:rFonts w:hint="eastAsia" w:ascii="宋体" w:hAnsi="宋体" w:eastAsia="宋体" w:cs="微软雅黑"/>
          <w:color w:val="404040"/>
          <w:sz w:val="28"/>
          <w:szCs w:val="28"/>
        </w:rPr>
        <w:t>其他收入：公积金余额收入、稿费等。</w:t>
      </w:r>
    </w:p>
    <w:p>
      <w:pPr>
        <w:pStyle w:val="4"/>
        <w:widowControl/>
        <w:spacing w:beforeAutospacing="0" w:afterAutospacing="0"/>
        <w:rPr>
          <w:rFonts w:ascii="宋体" w:hAnsi="宋体" w:eastAsia="宋体" w:cs="微软雅黑"/>
          <w:color w:val="404040"/>
          <w:sz w:val="28"/>
          <w:szCs w:val="28"/>
        </w:rPr>
      </w:pPr>
      <w:r>
        <w:rPr>
          <w:rFonts w:hint="eastAsia" w:ascii="宋体" w:hAnsi="宋体" w:eastAsia="宋体" w:cs="微软雅黑"/>
          <w:color w:val="404040"/>
          <w:sz w:val="28"/>
          <w:szCs w:val="28"/>
        </w:rPr>
        <w:t>4.总收入、总支出、结余为自动返现项，不需计算。</w:t>
      </w:r>
    </w:p>
    <w:p>
      <w:pPr>
        <w:pStyle w:val="4"/>
        <w:widowControl/>
        <w:spacing w:beforeAutospacing="0" w:afterAutospacing="0"/>
        <w:rPr>
          <w:rFonts w:ascii="宋体" w:hAnsi="宋体" w:eastAsia="宋体" w:cs="微软雅黑"/>
          <w:color w:val="404040"/>
          <w:sz w:val="28"/>
          <w:szCs w:val="28"/>
        </w:rPr>
      </w:pPr>
      <w:r>
        <w:rPr>
          <w:rFonts w:hint="eastAsia" w:ascii="宋体" w:hAnsi="宋体" w:eastAsia="宋体" w:cs="微软雅黑"/>
          <w:color w:val="404040"/>
          <w:sz w:val="28"/>
          <w:szCs w:val="28"/>
        </w:rPr>
        <w:t>5.在计算流动性资产时应注意定义。流动性资产包括现金、活期和定期存款、货币市场基金等，若符合定义则应计入流动资产中；工资收入均为扣除五险一金后的。</w:t>
      </w:r>
    </w:p>
    <w:p>
      <w:pPr>
        <w:pStyle w:val="4"/>
        <w:widowControl/>
        <w:spacing w:beforeAutospacing="0" w:afterAutospacing="0"/>
        <w:rPr>
          <w:rFonts w:ascii="宋体" w:hAnsi="宋体" w:eastAsia="宋体" w:cs="微软雅黑"/>
          <w:color w:val="404040"/>
          <w:sz w:val="28"/>
          <w:szCs w:val="28"/>
        </w:rPr>
      </w:pPr>
      <w:r>
        <w:rPr>
          <w:rFonts w:hint="eastAsia" w:ascii="宋体" w:hAnsi="宋体" w:eastAsia="宋体" w:cs="微软雅黑"/>
          <w:color w:val="404040"/>
          <w:sz w:val="28"/>
          <w:szCs w:val="28"/>
        </w:rPr>
        <w:t>6.生命周期      可支配收入  支出  抗风险能力。</w:t>
      </w:r>
    </w:p>
    <w:p>
      <w:pPr>
        <w:pStyle w:val="4"/>
        <w:widowControl/>
        <w:spacing w:beforeAutospacing="0" w:afterAutospacing="0"/>
        <w:rPr>
          <w:rFonts w:ascii="宋体" w:hAnsi="宋体" w:eastAsia="宋体" w:cs="微软雅黑"/>
          <w:color w:val="404040"/>
          <w:sz w:val="28"/>
          <w:szCs w:val="28"/>
        </w:rPr>
      </w:pPr>
      <w:r>
        <w:rPr>
          <w:rFonts w:hint="eastAsia" w:ascii="宋体" w:hAnsi="宋体" w:eastAsia="宋体" w:cs="微软雅黑"/>
          <w:color w:val="404040"/>
          <w:sz w:val="28"/>
          <w:szCs w:val="28"/>
        </w:rPr>
        <w:t>单身期             低       高       高 </w:t>
      </w:r>
    </w:p>
    <w:p>
      <w:pPr>
        <w:pStyle w:val="4"/>
        <w:widowControl/>
        <w:spacing w:beforeAutospacing="0" w:afterAutospacing="0"/>
        <w:rPr>
          <w:rFonts w:ascii="宋体" w:hAnsi="宋体" w:eastAsia="宋体" w:cs="微软雅黑"/>
          <w:color w:val="404040"/>
          <w:sz w:val="28"/>
          <w:szCs w:val="28"/>
        </w:rPr>
      </w:pPr>
      <w:r>
        <w:rPr>
          <w:rFonts w:hint="eastAsia" w:ascii="宋体" w:hAnsi="宋体" w:eastAsia="宋体" w:cs="微软雅黑"/>
          <w:color w:val="404040"/>
          <w:sz w:val="28"/>
          <w:szCs w:val="28"/>
        </w:rPr>
        <w:t>家庭形成期         中       高      中高 </w:t>
      </w:r>
    </w:p>
    <w:p>
      <w:pPr>
        <w:pStyle w:val="4"/>
        <w:widowControl/>
        <w:spacing w:beforeAutospacing="0" w:afterAutospacing="0"/>
        <w:rPr>
          <w:rFonts w:ascii="宋体" w:hAnsi="宋体" w:eastAsia="宋体" w:cs="微软雅黑"/>
          <w:color w:val="404040"/>
          <w:sz w:val="28"/>
          <w:szCs w:val="28"/>
        </w:rPr>
      </w:pPr>
      <w:r>
        <w:rPr>
          <w:rFonts w:hint="eastAsia" w:ascii="宋体" w:hAnsi="宋体" w:eastAsia="宋体" w:cs="微软雅黑"/>
          <w:color w:val="404040"/>
          <w:sz w:val="28"/>
          <w:szCs w:val="28"/>
        </w:rPr>
        <w:t>家庭成长期         高       高       中 </w:t>
      </w:r>
    </w:p>
    <w:p>
      <w:pPr>
        <w:pStyle w:val="4"/>
        <w:widowControl/>
        <w:spacing w:beforeAutospacing="0" w:afterAutospacing="0"/>
        <w:rPr>
          <w:rFonts w:ascii="宋体" w:hAnsi="宋体" w:eastAsia="宋体" w:cs="微软雅黑"/>
          <w:color w:val="404040"/>
          <w:sz w:val="28"/>
          <w:szCs w:val="28"/>
        </w:rPr>
      </w:pPr>
      <w:r>
        <w:rPr>
          <w:rFonts w:hint="eastAsia" w:ascii="宋体" w:hAnsi="宋体" w:eastAsia="宋体" w:cs="微软雅黑"/>
          <w:color w:val="404040"/>
          <w:sz w:val="28"/>
          <w:szCs w:val="28"/>
        </w:rPr>
        <w:t>家庭成熟期         高       中      中低 </w:t>
      </w:r>
    </w:p>
    <w:p>
      <w:pPr>
        <w:pStyle w:val="4"/>
        <w:widowControl/>
        <w:spacing w:beforeAutospacing="0" w:afterAutospacing="0"/>
        <w:rPr>
          <w:rFonts w:ascii="宋体" w:hAnsi="宋体" w:eastAsia="宋体" w:cs="微软雅黑"/>
          <w:color w:val="404040"/>
          <w:sz w:val="28"/>
          <w:szCs w:val="28"/>
        </w:rPr>
      </w:pPr>
      <w:r>
        <w:rPr>
          <w:rFonts w:hint="eastAsia" w:ascii="宋体" w:hAnsi="宋体" w:eastAsia="宋体" w:cs="微软雅黑"/>
          <w:color w:val="404040"/>
          <w:sz w:val="28"/>
          <w:szCs w:val="28"/>
        </w:rPr>
        <w:t>退休期             低       中       低</w:t>
      </w:r>
    </w:p>
    <w:p>
      <w:pPr>
        <w:pStyle w:val="4"/>
        <w:widowControl/>
        <w:spacing w:beforeAutospacing="0" w:afterAutospacing="0"/>
        <w:rPr>
          <w:rFonts w:ascii="宋体" w:hAnsi="宋体" w:eastAsia="宋体" w:cs="微软雅黑"/>
          <w:color w:val="404040"/>
          <w:sz w:val="28"/>
          <w:szCs w:val="28"/>
        </w:rPr>
      </w:pPr>
      <w:r>
        <w:rPr>
          <w:rFonts w:hint="eastAsia" w:ascii="宋体" w:hAnsi="宋体" w:eastAsia="宋体" w:cs="微软雅黑"/>
          <w:color w:val="404040"/>
          <w:sz w:val="28"/>
          <w:szCs w:val="28"/>
        </w:rPr>
        <w:t>7.短期负债是需要在一年以内清偿的各种债务。</w:t>
      </w:r>
    </w:p>
    <w:p>
      <w:pPr>
        <w:pStyle w:val="4"/>
        <w:widowControl/>
        <w:spacing w:beforeAutospacing="0" w:afterAutospacing="0"/>
        <w:rPr>
          <w:rFonts w:ascii="宋体" w:hAnsi="宋体" w:eastAsia="宋体" w:cs="微软雅黑"/>
          <w:color w:val="404040"/>
          <w:sz w:val="28"/>
          <w:szCs w:val="28"/>
        </w:rPr>
      </w:pPr>
      <w:r>
        <w:rPr>
          <w:rFonts w:hint="eastAsia" w:ascii="宋体" w:hAnsi="宋体" w:eastAsia="宋体" w:cs="微软雅黑"/>
          <w:color w:val="404040"/>
          <w:sz w:val="28"/>
          <w:szCs w:val="28"/>
        </w:rPr>
        <w:t>8.负债收入比中的负债支出需计入房贷的商贷支出、车贷支出，短期负债，经营贷利息支出，但不计算公积金房贷支出。</w:t>
      </w:r>
    </w:p>
    <w:p>
      <w:pPr>
        <w:pStyle w:val="4"/>
        <w:widowControl/>
        <w:spacing w:beforeAutospacing="0" w:afterAutospacing="0"/>
        <w:rPr>
          <w:rFonts w:ascii="宋体" w:hAnsi="宋体" w:eastAsia="宋体" w:cs="微软雅黑"/>
          <w:color w:val="404040"/>
          <w:sz w:val="28"/>
          <w:szCs w:val="28"/>
        </w:rPr>
      </w:pPr>
      <w:r>
        <w:rPr>
          <w:rFonts w:hint="eastAsia" w:ascii="宋体" w:hAnsi="宋体" w:eastAsia="宋体" w:cs="微软雅黑"/>
          <w:color w:val="404040"/>
          <w:sz w:val="28"/>
          <w:szCs w:val="28"/>
        </w:rPr>
        <w:t>9.黄金计入收藏品类</w:t>
      </w:r>
    </w:p>
    <w:p>
      <w:pPr>
        <w:pStyle w:val="4"/>
        <w:widowControl/>
        <w:spacing w:beforeAutospacing="0" w:afterAutospacing="0"/>
        <w:rPr>
          <w:rFonts w:ascii="宋体" w:hAnsi="宋体" w:eastAsia="宋体" w:cs="微软雅黑"/>
          <w:color w:val="404040"/>
          <w:sz w:val="28"/>
          <w:szCs w:val="28"/>
        </w:rPr>
      </w:pPr>
      <w:r>
        <w:rPr>
          <w:rFonts w:hint="eastAsia" w:ascii="宋体" w:hAnsi="宋体" w:eastAsia="宋体" w:cs="微软雅黑"/>
          <w:color w:val="404040"/>
          <w:sz w:val="28"/>
          <w:szCs w:val="28"/>
        </w:rPr>
        <w:t>10. 进行财务比率计算时，如计算结果为0.5643，则取5</w:t>
      </w:r>
      <w:r>
        <w:rPr>
          <w:rFonts w:ascii="宋体" w:hAnsi="宋体" w:eastAsia="宋体" w:cs="微软雅黑"/>
          <w:color w:val="404040"/>
          <w:sz w:val="28"/>
          <w:szCs w:val="28"/>
        </w:rPr>
        <w:t>6</w:t>
      </w:r>
      <w:r>
        <w:rPr>
          <w:rFonts w:hint="eastAsia" w:ascii="宋体" w:hAnsi="宋体" w:eastAsia="宋体" w:cs="微软雅黑"/>
          <w:color w:val="404040"/>
          <w:sz w:val="28"/>
          <w:szCs w:val="28"/>
        </w:rPr>
        <w:t xml:space="preserve">%；如为0.5786，则取58%   </w:t>
      </w:r>
      <w:r>
        <w:rPr>
          <w:rFonts w:hint="eastAsia" w:ascii="宋体" w:hAnsi="宋体" w:eastAsia="宋体" w:cs="微软雅黑"/>
          <w:color w:val="404040"/>
          <w:sz w:val="28"/>
          <w:szCs w:val="28"/>
        </w:rPr>
        <w:br w:type="textWrapping"/>
      </w:r>
      <w:r>
        <w:rPr>
          <w:rFonts w:hint="eastAsia" w:ascii="宋体" w:hAnsi="宋体" w:eastAsia="宋体" w:cs="微软雅黑"/>
          <w:color w:val="404040"/>
          <w:sz w:val="28"/>
          <w:szCs w:val="28"/>
        </w:rPr>
        <w:t>11. 商业贷款基准利率：</w:t>
      </w:r>
    </w:p>
    <w:p>
      <w:pPr>
        <w:pStyle w:val="4"/>
        <w:widowControl/>
        <w:spacing w:beforeAutospacing="0" w:afterAutospacing="0"/>
        <w:rPr>
          <w:rFonts w:ascii="宋体" w:hAnsi="宋体" w:eastAsia="宋体" w:cs="微软雅黑"/>
          <w:color w:val="404040"/>
          <w:sz w:val="28"/>
          <w:szCs w:val="28"/>
        </w:rPr>
      </w:pPr>
      <w:r>
        <w:rPr>
          <w:rFonts w:hint="eastAsia" w:ascii="宋体" w:hAnsi="宋体" w:eastAsia="宋体" w:cs="微软雅黑"/>
          <w:color w:val="404040"/>
          <w:sz w:val="28"/>
          <w:szCs w:val="28"/>
        </w:rPr>
        <w:t>1年期LPR：3.85%</w:t>
      </w:r>
    </w:p>
    <w:p>
      <w:pPr>
        <w:pStyle w:val="4"/>
        <w:widowControl/>
        <w:spacing w:beforeAutospacing="0" w:afterAutospacing="0"/>
        <w:rPr>
          <w:rFonts w:ascii="宋体" w:hAnsi="宋体" w:eastAsia="宋体" w:cs="微软雅黑"/>
          <w:color w:val="404040"/>
          <w:sz w:val="28"/>
          <w:szCs w:val="28"/>
        </w:rPr>
      </w:pPr>
      <w:r>
        <w:rPr>
          <w:rFonts w:hint="eastAsia" w:ascii="宋体" w:hAnsi="宋体" w:eastAsia="宋体" w:cs="微软雅黑"/>
          <w:color w:val="404040"/>
          <w:sz w:val="28"/>
          <w:szCs w:val="28"/>
        </w:rPr>
        <w:t>5年以上LPR：4.65%</w:t>
      </w:r>
    </w:p>
    <w:p>
      <w:pPr>
        <w:pStyle w:val="4"/>
        <w:widowControl/>
        <w:spacing w:beforeAutospacing="0" w:afterAutospacing="0"/>
        <w:rPr>
          <w:rFonts w:ascii="宋体" w:hAnsi="宋体" w:eastAsia="宋体" w:cs="微软雅黑"/>
          <w:color w:val="404040"/>
          <w:sz w:val="28"/>
          <w:szCs w:val="28"/>
        </w:rPr>
      </w:pPr>
      <w:r>
        <w:rPr>
          <w:rFonts w:hint="eastAsia" w:ascii="宋体" w:hAnsi="宋体" w:eastAsia="宋体" w:cs="微软雅黑"/>
          <w:color w:val="404040"/>
          <w:sz w:val="28"/>
          <w:szCs w:val="28"/>
        </w:rPr>
        <w:t>公积金贷款基准利率：</w:t>
      </w:r>
    </w:p>
    <w:p>
      <w:pPr>
        <w:pStyle w:val="4"/>
        <w:widowControl/>
        <w:spacing w:beforeAutospacing="0" w:afterAutospacing="0"/>
        <w:rPr>
          <w:rFonts w:ascii="宋体" w:hAnsi="宋体" w:eastAsia="宋体" w:cs="微软雅黑"/>
          <w:color w:val="404040"/>
          <w:sz w:val="28"/>
          <w:szCs w:val="28"/>
        </w:rPr>
      </w:pPr>
      <w:r>
        <w:rPr>
          <w:rFonts w:hint="eastAsia" w:ascii="宋体" w:hAnsi="宋体" w:eastAsia="宋体" w:cs="微软雅黑"/>
          <w:color w:val="404040"/>
          <w:sz w:val="28"/>
          <w:szCs w:val="28"/>
        </w:rPr>
        <w:t>贷款期限在五年以内（含）：2.75%</w:t>
      </w:r>
    </w:p>
    <w:p>
      <w:pPr>
        <w:pStyle w:val="4"/>
        <w:widowControl/>
        <w:spacing w:beforeAutospacing="0" w:afterAutospacing="0"/>
        <w:rPr>
          <w:rFonts w:ascii="宋体" w:hAnsi="宋体" w:eastAsia="宋体" w:cs="微软雅黑"/>
          <w:color w:val="404040"/>
          <w:sz w:val="28"/>
          <w:szCs w:val="28"/>
        </w:rPr>
      </w:pPr>
      <w:r>
        <w:rPr>
          <w:rFonts w:hint="eastAsia" w:ascii="宋体" w:hAnsi="宋体" w:eastAsia="宋体" w:cs="微软雅黑"/>
          <w:color w:val="404040"/>
          <w:sz w:val="28"/>
          <w:szCs w:val="28"/>
        </w:rPr>
        <w:t>贷款期限在五年以上：3.25%</w:t>
      </w:r>
    </w:p>
    <w:p>
      <w:pPr>
        <w:pStyle w:val="4"/>
        <w:widowControl/>
        <w:spacing w:beforeAutospacing="0" w:afterAutospacing="0"/>
        <w:rPr>
          <w:rFonts w:ascii="宋体" w:hAnsi="宋体" w:eastAsia="宋体"/>
          <w:sz w:val="28"/>
          <w:szCs w:val="28"/>
        </w:rPr>
      </w:pPr>
      <w:r>
        <w:rPr>
          <w:rFonts w:hint="eastAsia" w:ascii="宋体" w:hAnsi="宋体" w:eastAsia="宋体" w:cs="微软雅黑"/>
          <w:color w:val="404040"/>
          <w:sz w:val="28"/>
          <w:szCs w:val="28"/>
        </w:rPr>
        <w:t>1BP=0.01%</w:t>
      </w:r>
    </w:p>
    <w:p>
      <w:pPr>
        <w:rPr>
          <w:rFonts w:ascii="宋体" w:hAnsi="宋体" w:eastAsia="宋体"/>
          <w:sz w:val="28"/>
          <w:szCs w:val="28"/>
        </w:rPr>
      </w:pPr>
    </w:p>
    <w:p>
      <w:pPr>
        <w:rPr>
          <w:rFonts w:ascii="宋体" w:hAnsi="宋体" w:eastAsia="宋体"/>
          <w:sz w:val="28"/>
          <w:szCs w:val="28"/>
        </w:rPr>
      </w:pPr>
    </w:p>
    <w:p>
      <w:pPr>
        <w:rPr>
          <w:rFonts w:ascii="宋体" w:hAnsi="宋体" w:eastAsia="宋体"/>
          <w:sz w:val="28"/>
          <w:szCs w:val="28"/>
        </w:rPr>
      </w:pPr>
    </w:p>
    <w:tbl>
      <w:tblPr>
        <w:tblStyle w:val="5"/>
        <w:tblW w:w="8700" w:type="dxa"/>
        <w:tblCellSpacing w:w="15" w:type="dxa"/>
        <w:tblInd w:w="0" w:type="dxa"/>
        <w:shd w:val="clear" w:color="auto" w:fill="FAFAFA"/>
        <w:tblLayout w:type="autofit"/>
        <w:tblCellMar>
          <w:top w:w="15" w:type="dxa"/>
          <w:left w:w="15" w:type="dxa"/>
          <w:bottom w:w="15" w:type="dxa"/>
          <w:right w:w="15" w:type="dxa"/>
        </w:tblCellMar>
      </w:tblPr>
      <w:tblGrid>
        <w:gridCol w:w="8700"/>
      </w:tblGrid>
      <w:tr>
        <w:tblPrEx>
          <w:shd w:val="clear" w:color="auto" w:fill="FAFAFA"/>
          <w:tblCellMar>
            <w:top w:w="15" w:type="dxa"/>
            <w:left w:w="15" w:type="dxa"/>
            <w:bottom w:w="15" w:type="dxa"/>
            <w:right w:w="15" w:type="dxa"/>
          </w:tblCellMar>
        </w:tblPrEx>
        <w:trPr>
          <w:tblCellSpacing w:w="15" w:type="dxa"/>
        </w:trPr>
        <w:tc>
          <w:tcPr>
            <w:tcW w:w="0" w:type="auto"/>
            <w:shd w:val="clear" w:color="auto" w:fill="FAFAFA"/>
            <w:vAlign w:val="center"/>
          </w:tcPr>
          <w:p>
            <w:pPr>
              <w:widowControl/>
              <w:jc w:val="left"/>
              <w:rPr>
                <w:rFonts w:ascii="宋体" w:hAnsi="宋体" w:eastAsia="宋体" w:cs="微软雅黑"/>
                <w:color w:val="404040"/>
                <w:sz w:val="28"/>
                <w:szCs w:val="28"/>
              </w:rPr>
            </w:pPr>
            <w:r>
              <w:rPr>
                <w:rFonts w:hint="eastAsia" w:ascii="宋体" w:hAnsi="宋体" w:eastAsia="宋体" w:cs="微软雅黑"/>
                <w:color w:val="404040"/>
                <w:kern w:val="0"/>
                <w:sz w:val="28"/>
                <w:szCs w:val="28"/>
                <w:lang w:bidi="ar"/>
              </w:rPr>
              <w:t>3、客户信息—理财目标设定与分析  （共10分）</w:t>
            </w:r>
          </w:p>
        </w:tc>
      </w:tr>
      <w:tr>
        <w:tblPrEx>
          <w:shd w:val="clear" w:color="auto" w:fill="FAFAFA"/>
          <w:tblCellMar>
            <w:top w:w="15" w:type="dxa"/>
            <w:left w:w="15" w:type="dxa"/>
            <w:bottom w:w="15" w:type="dxa"/>
            <w:right w:w="15" w:type="dxa"/>
          </w:tblCellMar>
        </w:tblPrEx>
        <w:trPr>
          <w:tblCellSpacing w:w="15" w:type="dxa"/>
        </w:trPr>
        <w:tc>
          <w:tcPr>
            <w:tcW w:w="0" w:type="auto"/>
            <w:shd w:val="clear" w:color="auto" w:fill="FAFAFA"/>
            <w:vAlign w:val="center"/>
          </w:tcPr>
          <w:p>
            <w:pPr>
              <w:widowControl/>
              <w:jc w:val="left"/>
              <w:rPr>
                <w:rFonts w:ascii="宋体" w:hAnsi="宋体" w:eastAsia="宋体" w:cs="微软雅黑"/>
                <w:color w:val="404040"/>
                <w:sz w:val="28"/>
                <w:szCs w:val="28"/>
              </w:rPr>
            </w:pPr>
            <w:r>
              <w:rPr>
                <w:rFonts w:hint="eastAsia" w:ascii="宋体" w:hAnsi="宋体" w:eastAsia="宋体" w:cs="微软雅黑"/>
                <w:color w:val="404040"/>
                <w:kern w:val="0"/>
                <w:sz w:val="28"/>
                <w:szCs w:val="28"/>
                <w:lang w:bidi="ar"/>
              </w:rPr>
              <w:t>任务说明：</w:t>
            </w:r>
          </w:p>
          <w:p>
            <w:pPr>
              <w:pStyle w:val="4"/>
              <w:widowControl/>
              <w:spacing w:beforeAutospacing="0" w:afterAutospacing="0"/>
              <w:rPr>
                <w:rFonts w:ascii="宋体" w:hAnsi="宋体" w:eastAsia="宋体" w:cs="微软雅黑"/>
                <w:color w:val="404040"/>
                <w:sz w:val="28"/>
                <w:szCs w:val="28"/>
              </w:rPr>
            </w:pPr>
            <w:r>
              <w:rPr>
                <w:rFonts w:hint="eastAsia" w:ascii="宋体" w:hAnsi="宋体" w:eastAsia="宋体" w:cs="微软雅黑"/>
                <w:color w:val="404040"/>
                <w:sz w:val="28"/>
                <w:szCs w:val="28"/>
              </w:rPr>
              <w:t>1. 左先生希望</w:t>
            </w:r>
            <w:r>
              <w:rPr>
                <w:rFonts w:ascii="宋体" w:hAnsi="宋体" w:eastAsia="宋体" w:cs="微软雅黑"/>
                <w:color w:val="404040"/>
                <w:sz w:val="28"/>
                <w:szCs w:val="28"/>
              </w:rPr>
              <w:t>4</w:t>
            </w:r>
            <w:r>
              <w:rPr>
                <w:rFonts w:hint="eastAsia" w:ascii="宋体" w:hAnsi="宋体" w:eastAsia="宋体" w:cs="微软雅黑"/>
                <w:color w:val="404040"/>
                <w:sz w:val="28"/>
                <w:szCs w:val="28"/>
              </w:rPr>
              <w:t>年后购买一辆豪华小轿车，可变更。</w:t>
            </w:r>
          </w:p>
          <w:p>
            <w:pPr>
              <w:pStyle w:val="4"/>
              <w:widowControl/>
              <w:spacing w:beforeAutospacing="0" w:afterAutospacing="0"/>
              <w:rPr>
                <w:rFonts w:ascii="宋体" w:hAnsi="宋体" w:eastAsia="宋体" w:cs="微软雅黑"/>
                <w:color w:val="404040"/>
                <w:sz w:val="28"/>
                <w:szCs w:val="28"/>
              </w:rPr>
            </w:pPr>
            <w:r>
              <w:rPr>
                <w:rFonts w:hint="eastAsia" w:ascii="宋体" w:hAnsi="宋体" w:eastAsia="宋体" w:cs="微软雅黑"/>
                <w:color w:val="404040"/>
                <w:sz w:val="28"/>
                <w:szCs w:val="28"/>
              </w:rPr>
              <w:t>2.左先生计划</w:t>
            </w:r>
            <w:r>
              <w:rPr>
                <w:rFonts w:ascii="宋体" w:hAnsi="宋体" w:eastAsia="宋体" w:cs="微软雅黑"/>
                <w:color w:val="404040"/>
                <w:sz w:val="28"/>
                <w:szCs w:val="28"/>
              </w:rPr>
              <w:t>12</w:t>
            </w:r>
            <w:r>
              <w:rPr>
                <w:rFonts w:hint="eastAsia" w:ascii="宋体" w:hAnsi="宋体" w:eastAsia="宋体" w:cs="微软雅黑"/>
                <w:color w:val="404040"/>
                <w:sz w:val="28"/>
                <w:szCs w:val="28"/>
              </w:rPr>
              <w:t>年后将儿子送到国外读高中，不可变更。</w:t>
            </w:r>
          </w:p>
          <w:p>
            <w:pPr>
              <w:pStyle w:val="4"/>
              <w:widowControl/>
              <w:spacing w:beforeAutospacing="0" w:afterAutospacing="0"/>
              <w:rPr>
                <w:rFonts w:ascii="宋体" w:hAnsi="宋体" w:eastAsia="宋体" w:cs="微软雅黑"/>
                <w:color w:val="404040"/>
                <w:sz w:val="28"/>
                <w:szCs w:val="28"/>
              </w:rPr>
            </w:pPr>
            <w:r>
              <w:rPr>
                <w:rFonts w:hint="eastAsia" w:ascii="宋体" w:hAnsi="宋体" w:eastAsia="宋体" w:cs="微软雅黑"/>
                <w:color w:val="404040"/>
                <w:sz w:val="28"/>
                <w:szCs w:val="28"/>
              </w:rPr>
              <w:t>3.左先生计划</w:t>
            </w:r>
            <w:r>
              <w:rPr>
                <w:rFonts w:ascii="宋体" w:hAnsi="宋体" w:eastAsia="宋体" w:cs="微软雅黑"/>
                <w:color w:val="404040"/>
                <w:sz w:val="28"/>
                <w:szCs w:val="28"/>
              </w:rPr>
              <w:t>9</w:t>
            </w:r>
            <w:r>
              <w:rPr>
                <w:rFonts w:hint="eastAsia" w:ascii="宋体" w:hAnsi="宋体" w:eastAsia="宋体" w:cs="微软雅黑"/>
                <w:color w:val="404040"/>
                <w:sz w:val="28"/>
                <w:szCs w:val="28"/>
              </w:rPr>
              <w:t>年后换一套新房，可变更。</w:t>
            </w:r>
          </w:p>
          <w:p>
            <w:pPr>
              <w:pStyle w:val="4"/>
              <w:widowControl/>
              <w:spacing w:beforeAutospacing="0" w:afterAutospacing="0"/>
              <w:rPr>
                <w:rFonts w:ascii="宋体" w:hAnsi="宋体" w:eastAsia="宋体" w:cs="微软雅黑"/>
                <w:color w:val="404040"/>
                <w:sz w:val="28"/>
                <w:szCs w:val="28"/>
              </w:rPr>
            </w:pPr>
            <w:r>
              <w:rPr>
                <w:rFonts w:hint="eastAsia" w:ascii="宋体" w:hAnsi="宋体" w:eastAsia="宋体" w:cs="微软雅黑"/>
                <w:color w:val="404040"/>
                <w:sz w:val="28"/>
                <w:szCs w:val="28"/>
              </w:rPr>
              <w:t>4.左先生希望60岁退休时能有足够的养老金，不可变更。</w:t>
            </w:r>
          </w:p>
          <w:p>
            <w:pPr>
              <w:pStyle w:val="4"/>
              <w:widowControl/>
              <w:spacing w:beforeAutospacing="0" w:afterAutospacing="0"/>
              <w:rPr>
                <w:rFonts w:ascii="宋体" w:hAnsi="宋体" w:eastAsia="宋体" w:cs="微软雅黑"/>
                <w:color w:val="404040"/>
                <w:sz w:val="28"/>
                <w:szCs w:val="28"/>
              </w:rPr>
            </w:pPr>
            <w:r>
              <w:rPr>
                <w:rFonts w:hint="eastAsia" w:ascii="宋体" w:hAnsi="宋体" w:eastAsia="宋体" w:cs="微软雅黑"/>
                <w:color w:val="404040"/>
                <w:sz w:val="28"/>
                <w:szCs w:val="28"/>
              </w:rPr>
              <w:t>要求：</w:t>
            </w:r>
          </w:p>
          <w:p>
            <w:pPr>
              <w:pStyle w:val="4"/>
              <w:widowControl/>
              <w:spacing w:beforeAutospacing="0" w:afterAutospacing="0"/>
              <w:rPr>
                <w:rFonts w:ascii="宋体" w:hAnsi="宋体" w:eastAsia="宋体"/>
                <w:sz w:val="28"/>
                <w:szCs w:val="28"/>
              </w:rPr>
            </w:pPr>
            <w:r>
              <w:rPr>
                <w:rFonts w:hint="eastAsia" w:ascii="宋体" w:hAnsi="宋体" w:eastAsia="宋体" w:cs="微软雅黑"/>
                <w:color w:val="404040"/>
                <w:sz w:val="28"/>
                <w:szCs w:val="28"/>
              </w:rPr>
              <w:t>1. 分析左先生目前的理财目标。</w:t>
            </w:r>
          </w:p>
        </w:tc>
      </w:tr>
    </w:tbl>
    <w:p>
      <w:pPr>
        <w:widowControl/>
        <w:jc w:val="left"/>
        <w:rPr>
          <w:rFonts w:ascii="宋体" w:hAnsi="宋体" w:eastAsia="宋体" w:cs="微软雅黑"/>
          <w:color w:val="404040"/>
          <w:sz w:val="28"/>
          <w:szCs w:val="28"/>
        </w:rPr>
      </w:pPr>
      <w:r>
        <w:rPr>
          <w:rFonts w:hint="eastAsia" w:ascii="宋体" w:hAnsi="宋体" w:eastAsia="宋体" w:cs="微软雅黑"/>
          <w:color w:val="FF0000"/>
          <w:kern w:val="0"/>
          <w:sz w:val="28"/>
          <w:szCs w:val="28"/>
          <w:lang w:bidi="ar"/>
        </w:rPr>
        <w:t>重要提示</w:t>
      </w:r>
      <w:r>
        <w:rPr>
          <w:rFonts w:hint="eastAsia" w:ascii="宋体" w:hAnsi="宋体" w:eastAsia="宋体" w:cs="微软雅黑"/>
          <w:color w:val="404040"/>
          <w:kern w:val="0"/>
          <w:sz w:val="28"/>
          <w:szCs w:val="28"/>
          <w:lang w:bidi="ar"/>
        </w:rPr>
        <w:t>：</w:t>
      </w:r>
    </w:p>
    <w:p>
      <w:pPr>
        <w:rPr>
          <w:rFonts w:ascii="宋体" w:hAnsi="宋体" w:eastAsia="宋体" w:cs="微软雅黑"/>
          <w:color w:val="404040"/>
          <w:sz w:val="28"/>
          <w:szCs w:val="28"/>
        </w:rPr>
      </w:pPr>
      <w:r>
        <w:rPr>
          <w:rFonts w:hint="eastAsia" w:ascii="宋体" w:hAnsi="宋体" w:eastAsia="宋体" w:cs="微软雅黑"/>
          <w:color w:val="404040"/>
          <w:sz w:val="28"/>
          <w:szCs w:val="28"/>
        </w:rPr>
        <w:t>录入目标内容时须严格按照任务说明给出的语句填写，录入“希望”或者“计划”后的文字即可，多一字、少一字、错字均不得分。如任务中给出“左先生希望2年后能够购买一辆代步车，可变更。”则对应输入的目标内容为“2年后能够购买一辆代步车”。</w:t>
      </w:r>
    </w:p>
    <w:p>
      <w:pPr>
        <w:rPr>
          <w:rFonts w:ascii="宋体" w:hAnsi="宋体" w:eastAsia="宋体" w:cs="微软雅黑"/>
          <w:color w:val="404040"/>
          <w:sz w:val="28"/>
          <w:szCs w:val="28"/>
        </w:rPr>
      </w:pPr>
    </w:p>
    <w:tbl>
      <w:tblPr>
        <w:tblStyle w:val="5"/>
        <w:tblW w:w="8700" w:type="dxa"/>
        <w:tblCellSpacing w:w="15" w:type="dxa"/>
        <w:tblInd w:w="0" w:type="dxa"/>
        <w:shd w:val="clear" w:color="auto" w:fill="FAFAFA"/>
        <w:tblLayout w:type="autofit"/>
        <w:tblCellMar>
          <w:top w:w="15" w:type="dxa"/>
          <w:left w:w="15" w:type="dxa"/>
          <w:bottom w:w="15" w:type="dxa"/>
          <w:right w:w="15" w:type="dxa"/>
        </w:tblCellMar>
      </w:tblPr>
      <w:tblGrid>
        <w:gridCol w:w="8700"/>
      </w:tblGrid>
      <w:tr>
        <w:tblPrEx>
          <w:shd w:val="clear" w:color="auto" w:fill="FAFAFA"/>
          <w:tblCellMar>
            <w:top w:w="15" w:type="dxa"/>
            <w:left w:w="15" w:type="dxa"/>
            <w:bottom w:w="15" w:type="dxa"/>
            <w:right w:w="15" w:type="dxa"/>
          </w:tblCellMar>
        </w:tblPrEx>
        <w:trPr>
          <w:tblCellSpacing w:w="15" w:type="dxa"/>
        </w:trPr>
        <w:tc>
          <w:tcPr>
            <w:tcW w:w="0" w:type="auto"/>
            <w:shd w:val="clear" w:color="auto" w:fill="FAFAFA"/>
            <w:vAlign w:val="center"/>
          </w:tcPr>
          <w:p>
            <w:pPr>
              <w:widowControl/>
              <w:jc w:val="left"/>
              <w:rPr>
                <w:rFonts w:ascii="宋体" w:hAnsi="宋体" w:eastAsia="宋体" w:cs="微软雅黑"/>
                <w:color w:val="404040"/>
                <w:sz w:val="28"/>
                <w:szCs w:val="28"/>
              </w:rPr>
            </w:pPr>
            <w:r>
              <w:rPr>
                <w:rFonts w:hint="eastAsia" w:ascii="宋体" w:hAnsi="宋体" w:eastAsia="宋体" w:cs="微软雅黑"/>
                <w:color w:val="404040"/>
                <w:kern w:val="0"/>
                <w:sz w:val="28"/>
                <w:szCs w:val="28"/>
                <w:lang w:bidi="ar"/>
              </w:rPr>
              <w:t>4、现金规划  （共15分）</w:t>
            </w:r>
          </w:p>
        </w:tc>
      </w:tr>
      <w:tr>
        <w:tblPrEx>
          <w:shd w:val="clear" w:color="auto" w:fill="FAFAFA"/>
          <w:tblCellMar>
            <w:top w:w="15" w:type="dxa"/>
            <w:left w:w="15" w:type="dxa"/>
            <w:bottom w:w="15" w:type="dxa"/>
            <w:right w:w="15" w:type="dxa"/>
          </w:tblCellMar>
        </w:tblPrEx>
        <w:trPr>
          <w:tblCellSpacing w:w="15" w:type="dxa"/>
        </w:trPr>
        <w:tc>
          <w:tcPr>
            <w:tcW w:w="0" w:type="auto"/>
            <w:shd w:val="clear" w:color="auto" w:fill="FAFAFA"/>
            <w:vAlign w:val="center"/>
          </w:tcPr>
          <w:p>
            <w:pPr>
              <w:widowControl/>
              <w:jc w:val="left"/>
              <w:rPr>
                <w:rFonts w:ascii="宋体" w:hAnsi="宋体" w:eastAsia="宋体" w:cs="微软雅黑"/>
                <w:color w:val="404040"/>
                <w:sz w:val="28"/>
                <w:szCs w:val="28"/>
              </w:rPr>
            </w:pPr>
            <w:r>
              <w:rPr>
                <w:rFonts w:hint="eastAsia" w:ascii="宋体" w:hAnsi="宋体" w:eastAsia="宋体" w:cs="微软雅黑"/>
                <w:color w:val="404040"/>
                <w:kern w:val="0"/>
                <w:sz w:val="28"/>
                <w:szCs w:val="28"/>
                <w:lang w:bidi="ar"/>
              </w:rPr>
              <w:t>任务说明：</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虽然目前生活还不错，但左先生担忧会有临时的未预料支出，而左先生家庭的现金及现金等价物的额度不足以应付这些支出。理财规划师推荐左先生用现金规划抵御风险。于是给左先生分析了几种理财产品的优势：</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银行活期存款：利率低，但可随时存取，灵活性大；</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货币市场基金：流动性好，且进出无手续费；</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信用卡融资：充分利用信用卡融资的优势，做为应急资金准备工具；</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外汇理财产品：24小时交易，有机会双向获利；</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经过理财师的分析，左先生决定将除信用卡外的其他产品都当作现金规划的工具。</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要求：</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1.为左先生家庭进行现金需求分析；</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2.为左先生家庭制订现金规划工具。</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（计算结果保留到小数点后两位，整数取整）</w:t>
            </w:r>
          </w:p>
          <w:p>
            <w:pPr>
              <w:rPr>
                <w:sz w:val="27"/>
                <w:szCs w:val="27"/>
              </w:rPr>
            </w:pPr>
            <w:r>
              <w:rPr>
                <w:rFonts w:hint="eastAsia"/>
                <w:sz w:val="27"/>
                <w:szCs w:val="27"/>
              </w:rPr>
              <w:t>重要提示：</w:t>
            </w:r>
          </w:p>
          <w:p>
            <w:pPr>
              <w:rPr>
                <w:sz w:val="27"/>
                <w:szCs w:val="27"/>
              </w:rPr>
            </w:pPr>
            <w:r>
              <w:rPr>
                <w:rFonts w:hint="eastAsia"/>
                <w:sz w:val="27"/>
                <w:szCs w:val="27"/>
              </w:rPr>
              <w:t>1、请根据客户情况进行稳定性判定：若客户夫妻双方同属公教人员，建议准备3-4个月的应急准备金，若客户夫妻双方属于非公教人员，建议准备5-6个月的应急准备金</w:t>
            </w:r>
          </w:p>
          <w:p>
            <w:pPr>
              <w:rPr>
                <w:sz w:val="27"/>
                <w:szCs w:val="27"/>
              </w:rPr>
            </w:pPr>
            <w:r>
              <w:rPr>
                <w:rFonts w:hint="eastAsia"/>
                <w:sz w:val="27"/>
                <w:szCs w:val="27"/>
              </w:rPr>
              <w:t>2、月支出请按全年支出的十二分之一折算。</w:t>
            </w:r>
          </w:p>
          <w:p>
            <w:pPr>
              <w:rPr>
                <w:sz w:val="27"/>
                <w:szCs w:val="27"/>
              </w:rPr>
            </w:pPr>
          </w:p>
          <w:p>
            <w:pPr>
              <w:pStyle w:val="4"/>
              <w:widowControl/>
              <w:spacing w:beforeAutospacing="0" w:afterAutospacing="0" w:line="450" w:lineRule="atLeast"/>
              <w:ind w:firstLine="420"/>
              <w:rPr>
                <w:rFonts w:ascii="宋体" w:hAnsi="宋体" w:eastAsia="宋体"/>
                <w:sz w:val="28"/>
                <w:szCs w:val="28"/>
              </w:rPr>
            </w:pPr>
          </w:p>
        </w:tc>
      </w:tr>
    </w:tbl>
    <w:p>
      <w:pPr>
        <w:rPr>
          <w:rFonts w:ascii="宋体" w:hAnsi="宋体" w:eastAsia="宋体" w:cs="微软雅黑"/>
          <w:color w:val="404040"/>
          <w:sz w:val="28"/>
          <w:szCs w:val="28"/>
        </w:rPr>
      </w:pPr>
    </w:p>
    <w:tbl>
      <w:tblPr>
        <w:tblStyle w:val="5"/>
        <w:tblW w:w="8700" w:type="dxa"/>
        <w:tblCellSpacing w:w="15" w:type="dxa"/>
        <w:tblInd w:w="0" w:type="dxa"/>
        <w:shd w:val="clear" w:color="auto" w:fill="FAFAFA"/>
        <w:tblLayout w:type="autofit"/>
        <w:tblCellMar>
          <w:top w:w="15" w:type="dxa"/>
          <w:left w:w="15" w:type="dxa"/>
          <w:bottom w:w="15" w:type="dxa"/>
          <w:right w:w="15" w:type="dxa"/>
        </w:tblCellMar>
      </w:tblPr>
      <w:tblGrid>
        <w:gridCol w:w="8700"/>
      </w:tblGrid>
      <w:tr>
        <w:tblPrEx>
          <w:shd w:val="clear" w:color="auto" w:fill="FAFAFA"/>
          <w:tblCellMar>
            <w:top w:w="15" w:type="dxa"/>
            <w:left w:w="15" w:type="dxa"/>
            <w:bottom w:w="15" w:type="dxa"/>
            <w:right w:w="15" w:type="dxa"/>
          </w:tblCellMar>
        </w:tblPrEx>
        <w:trPr>
          <w:tblCellSpacing w:w="15" w:type="dxa"/>
        </w:trPr>
        <w:tc>
          <w:tcPr>
            <w:tcW w:w="0" w:type="auto"/>
            <w:shd w:val="clear" w:color="auto" w:fill="FAFAFA"/>
            <w:vAlign w:val="center"/>
          </w:tcPr>
          <w:p>
            <w:pPr>
              <w:widowControl/>
              <w:jc w:val="left"/>
              <w:rPr>
                <w:rFonts w:ascii="宋体" w:hAnsi="宋体" w:eastAsia="宋体" w:cs="微软雅黑"/>
                <w:color w:val="404040"/>
                <w:sz w:val="28"/>
                <w:szCs w:val="28"/>
              </w:rPr>
            </w:pPr>
            <w:r>
              <w:rPr>
                <w:rFonts w:hint="eastAsia" w:ascii="宋体" w:hAnsi="宋体" w:eastAsia="宋体" w:cs="微软雅黑"/>
                <w:color w:val="404040"/>
                <w:kern w:val="0"/>
                <w:sz w:val="28"/>
                <w:szCs w:val="28"/>
                <w:lang w:bidi="ar"/>
              </w:rPr>
              <w:t>5、保险规划  （共</w:t>
            </w:r>
            <w:r>
              <w:rPr>
                <w:rFonts w:ascii="宋体" w:hAnsi="宋体" w:eastAsia="宋体" w:cs="微软雅黑"/>
                <w:color w:val="404040"/>
                <w:kern w:val="0"/>
                <w:sz w:val="28"/>
                <w:szCs w:val="28"/>
                <w:lang w:bidi="ar"/>
              </w:rPr>
              <w:t>15</w:t>
            </w:r>
            <w:r>
              <w:rPr>
                <w:rFonts w:hint="eastAsia" w:ascii="宋体" w:hAnsi="宋体" w:eastAsia="宋体" w:cs="微软雅黑"/>
                <w:color w:val="404040"/>
                <w:kern w:val="0"/>
                <w:sz w:val="28"/>
                <w:szCs w:val="28"/>
                <w:lang w:bidi="ar"/>
              </w:rPr>
              <w:t>分）</w:t>
            </w:r>
          </w:p>
        </w:tc>
      </w:tr>
      <w:tr>
        <w:tblPrEx>
          <w:shd w:val="clear" w:color="auto" w:fill="FAFAFA"/>
          <w:tblCellMar>
            <w:top w:w="15" w:type="dxa"/>
            <w:left w:w="15" w:type="dxa"/>
            <w:bottom w:w="15" w:type="dxa"/>
            <w:right w:w="15" w:type="dxa"/>
          </w:tblCellMar>
        </w:tblPrEx>
        <w:trPr>
          <w:tblCellSpacing w:w="15" w:type="dxa"/>
        </w:trPr>
        <w:tc>
          <w:tcPr>
            <w:tcW w:w="0" w:type="auto"/>
            <w:shd w:val="clear" w:color="auto" w:fill="FAFAFA"/>
            <w:vAlign w:val="center"/>
          </w:tcPr>
          <w:p>
            <w:pPr>
              <w:widowControl/>
              <w:jc w:val="left"/>
              <w:rPr>
                <w:rFonts w:ascii="宋体" w:hAnsi="宋体" w:eastAsia="宋体" w:cs="微软雅黑"/>
                <w:color w:val="404040"/>
                <w:sz w:val="28"/>
                <w:szCs w:val="28"/>
              </w:rPr>
            </w:pPr>
            <w:r>
              <w:rPr>
                <w:rFonts w:hint="eastAsia" w:ascii="宋体" w:hAnsi="宋体" w:eastAsia="宋体" w:cs="微软雅黑"/>
                <w:color w:val="404040"/>
                <w:kern w:val="0"/>
                <w:sz w:val="28"/>
                <w:szCs w:val="28"/>
                <w:lang w:bidi="ar"/>
              </w:rPr>
              <w:t>任务说明：</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左先生2年前曾发生过一场车祸，虽然只造成了一点轻伤，但左先生对此一直心有余悸。为应对意外的发生，防止家庭收入产生重要影响，请你帮左先生家庭完成未来风险管理与保险规划。</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左先生预计自己至少需要保障好未来10年不发生意外，因此暂时制定了未来10年的保险计划。据了解，目前保险公司有两种保费缴纳方案：</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一种是每年交相同金额的期缴产品；</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一种是每年缴费一次，仅仅保障缴费当年的趸缴保险产品，但每年会有一定的保费增加；</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左先生打算在保障保额的情况下，优先选择整体缴费较低的产品。</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 </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要求：</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1.  分析左先生家庭的优先被保险人；</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2.使用双十原则法计算优先被保险人所购买的险种的保额及保费。（计算结果保留到小数点后两位，整数取整）</w:t>
            </w:r>
          </w:p>
          <w:p>
            <w:pPr>
              <w:pStyle w:val="4"/>
              <w:widowControl/>
              <w:spacing w:line="450" w:lineRule="atLeast"/>
              <w:ind w:firstLine="420"/>
              <w:rPr>
                <w:rFonts w:ascii="宋体" w:hAnsi="宋体" w:eastAsia="宋体"/>
                <w:sz w:val="28"/>
                <w:szCs w:val="28"/>
              </w:rPr>
            </w:pPr>
            <w:r>
              <w:rPr>
                <w:rFonts w:hint="eastAsia" w:ascii="宋体" w:hAnsi="宋体" w:eastAsia="宋体"/>
                <w:sz w:val="28"/>
                <w:szCs w:val="28"/>
              </w:rPr>
              <w:t>重要提示：</w:t>
            </w:r>
          </w:p>
          <w:p>
            <w:pPr>
              <w:pStyle w:val="4"/>
              <w:widowControl/>
              <w:spacing w:line="450" w:lineRule="atLeast"/>
              <w:ind w:firstLine="420"/>
              <w:rPr>
                <w:rFonts w:ascii="宋体" w:hAnsi="宋体" w:eastAsia="宋体"/>
                <w:sz w:val="28"/>
                <w:szCs w:val="28"/>
              </w:rPr>
            </w:pPr>
            <w:r>
              <w:rPr>
                <w:rFonts w:ascii="宋体" w:hAnsi="宋体" w:eastAsia="宋体"/>
                <w:sz w:val="28"/>
                <w:szCs w:val="28"/>
              </w:rPr>
              <w:t>1.期缴产品：以30岁男性为例，寿险及重疾险保险每10万元保险金额的保费为3300元，年龄每增减1岁，相应保费增减100元；以30岁女性为例，寿险及重疾险保险每10万元保险金额的保费为3000元，年龄每增减1岁，相应保费增减100元；</w:t>
            </w:r>
          </w:p>
          <w:p>
            <w:pPr>
              <w:pStyle w:val="4"/>
              <w:widowControl/>
              <w:spacing w:line="450" w:lineRule="atLeast"/>
              <w:ind w:firstLine="420"/>
              <w:rPr>
                <w:rFonts w:ascii="宋体" w:hAnsi="宋体" w:eastAsia="宋体"/>
                <w:sz w:val="28"/>
                <w:szCs w:val="28"/>
              </w:rPr>
            </w:pPr>
            <w:r>
              <w:rPr>
                <w:rFonts w:ascii="宋体" w:hAnsi="宋体" w:eastAsia="宋体"/>
                <w:sz w:val="28"/>
                <w:szCs w:val="28"/>
              </w:rPr>
              <w:t>2.期缴产品：个人普通意外险每10万元保险金额保费为200元；</w:t>
            </w:r>
          </w:p>
          <w:p>
            <w:pPr>
              <w:pStyle w:val="4"/>
              <w:widowControl/>
              <w:spacing w:line="450" w:lineRule="atLeast"/>
              <w:ind w:firstLine="420"/>
              <w:rPr>
                <w:rFonts w:ascii="宋体" w:hAnsi="宋体" w:eastAsia="宋体"/>
                <w:sz w:val="28"/>
                <w:szCs w:val="28"/>
              </w:rPr>
            </w:pPr>
            <w:r>
              <w:rPr>
                <w:rFonts w:ascii="宋体" w:hAnsi="宋体" w:eastAsia="宋体"/>
                <w:sz w:val="28"/>
                <w:szCs w:val="28"/>
              </w:rPr>
              <w:t>3.双十原则：家庭/个人的年缴保费，占家庭/个人年收入的10%左右；家庭/个人购买的保额，要达到家庭/个人年收入的10倍，请先按期缴保费的情况确定好保险人的保额及保费；</w:t>
            </w:r>
          </w:p>
          <w:p>
            <w:pPr>
              <w:pStyle w:val="4"/>
              <w:widowControl/>
              <w:spacing w:line="450" w:lineRule="atLeast"/>
              <w:ind w:firstLine="420"/>
              <w:rPr>
                <w:rFonts w:ascii="宋体" w:hAnsi="宋体" w:eastAsia="宋体"/>
                <w:sz w:val="28"/>
                <w:szCs w:val="28"/>
              </w:rPr>
            </w:pPr>
            <w:r>
              <w:rPr>
                <w:rFonts w:ascii="宋体" w:hAnsi="宋体" w:eastAsia="宋体"/>
                <w:sz w:val="28"/>
                <w:szCs w:val="28"/>
              </w:rPr>
              <w:t>4.趸缴产品价格如下：寿险保额，每10万元固定年末缴纳保费3000元，但此后每年上涨5%；意外险保额每10万元固定年末缴费150元，但此后每年上涨4%</w:t>
            </w:r>
          </w:p>
          <w:p>
            <w:pPr>
              <w:pStyle w:val="4"/>
              <w:widowControl/>
              <w:spacing w:line="450" w:lineRule="atLeast"/>
              <w:ind w:firstLine="420"/>
              <w:rPr>
                <w:rFonts w:ascii="宋体" w:hAnsi="宋体" w:eastAsia="宋体"/>
                <w:sz w:val="28"/>
                <w:szCs w:val="28"/>
              </w:rPr>
            </w:pPr>
            <w:r>
              <w:rPr>
                <w:rFonts w:ascii="宋体" w:hAnsi="宋体" w:eastAsia="宋体"/>
                <w:sz w:val="28"/>
                <w:szCs w:val="28"/>
              </w:rPr>
              <w:t>4.保单份额计算结果保留1位小数；</w:t>
            </w:r>
          </w:p>
          <w:p>
            <w:pPr>
              <w:pStyle w:val="4"/>
              <w:widowControl/>
              <w:spacing w:line="450" w:lineRule="atLeast"/>
              <w:ind w:firstLine="420"/>
              <w:rPr>
                <w:rFonts w:ascii="宋体" w:hAnsi="宋体" w:eastAsia="宋体"/>
                <w:sz w:val="28"/>
                <w:szCs w:val="28"/>
              </w:rPr>
            </w:pPr>
            <w:r>
              <w:rPr>
                <w:rFonts w:ascii="宋体" w:hAnsi="宋体" w:eastAsia="宋体"/>
                <w:sz w:val="28"/>
                <w:szCs w:val="28"/>
              </w:rPr>
              <w:t>5.公积金余额不计算至个人年收入中（仅此题），家庭年收入按全年计算；</w:t>
            </w:r>
          </w:p>
          <w:p>
            <w:pPr>
              <w:pStyle w:val="4"/>
              <w:widowControl/>
              <w:spacing w:beforeAutospacing="0" w:afterAutospacing="0" w:line="450" w:lineRule="atLeast"/>
              <w:ind w:firstLine="420"/>
              <w:rPr>
                <w:rFonts w:ascii="宋体" w:hAnsi="宋体" w:eastAsia="宋体"/>
                <w:sz w:val="28"/>
                <w:szCs w:val="28"/>
              </w:rPr>
            </w:pPr>
            <w:r>
              <w:rPr>
                <w:rFonts w:ascii="宋体" w:hAnsi="宋体" w:eastAsia="宋体"/>
                <w:sz w:val="28"/>
                <w:szCs w:val="28"/>
              </w:rPr>
              <w:t>6.建议寿险和意外险金额，请填写差额部分；建议的保费支出，同样按差额进行计算。若选择期缴产品，请填写每年的期缴金额，若选择趸缴产品，请填写第一年的保费支出。</w:t>
            </w:r>
          </w:p>
        </w:tc>
      </w:tr>
    </w:tbl>
    <w:p>
      <w:pPr>
        <w:rPr>
          <w:rFonts w:ascii="宋体" w:hAnsi="宋体" w:eastAsia="宋体"/>
          <w:sz w:val="28"/>
          <w:szCs w:val="28"/>
        </w:rPr>
      </w:pPr>
    </w:p>
    <w:p>
      <w:pPr>
        <w:rPr>
          <w:rFonts w:ascii="宋体" w:hAnsi="宋体" w:eastAsia="宋体"/>
          <w:sz w:val="28"/>
          <w:szCs w:val="28"/>
        </w:rPr>
      </w:pPr>
    </w:p>
    <w:tbl>
      <w:tblPr>
        <w:tblStyle w:val="5"/>
        <w:tblW w:w="8700" w:type="dxa"/>
        <w:tblCellSpacing w:w="15" w:type="dxa"/>
        <w:tblInd w:w="0" w:type="dxa"/>
        <w:shd w:val="clear" w:color="auto" w:fill="FAFAFA"/>
        <w:tblLayout w:type="autofit"/>
        <w:tblCellMar>
          <w:top w:w="15" w:type="dxa"/>
          <w:left w:w="15" w:type="dxa"/>
          <w:bottom w:w="15" w:type="dxa"/>
          <w:right w:w="15" w:type="dxa"/>
        </w:tblCellMar>
      </w:tblPr>
      <w:tblGrid>
        <w:gridCol w:w="8700"/>
      </w:tblGrid>
      <w:tr>
        <w:tblPrEx>
          <w:shd w:val="clear" w:color="auto" w:fill="FAFAFA"/>
          <w:tblCellMar>
            <w:top w:w="15" w:type="dxa"/>
            <w:left w:w="15" w:type="dxa"/>
            <w:bottom w:w="15" w:type="dxa"/>
            <w:right w:w="15" w:type="dxa"/>
          </w:tblCellMar>
        </w:tblPrEx>
        <w:trPr>
          <w:tblCellSpacing w:w="15" w:type="dxa"/>
        </w:trPr>
        <w:tc>
          <w:tcPr>
            <w:tcW w:w="0" w:type="auto"/>
            <w:shd w:val="clear" w:color="auto" w:fill="FAFAFA"/>
            <w:vAlign w:val="center"/>
          </w:tcPr>
          <w:p>
            <w:pPr>
              <w:widowControl/>
              <w:jc w:val="left"/>
              <w:rPr>
                <w:rFonts w:ascii="宋体" w:hAnsi="宋体" w:eastAsia="宋体" w:cs="微软雅黑"/>
                <w:color w:val="404040"/>
                <w:sz w:val="28"/>
                <w:szCs w:val="28"/>
              </w:rPr>
            </w:pPr>
            <w:r>
              <w:rPr>
                <w:rFonts w:hint="eastAsia" w:ascii="宋体" w:hAnsi="宋体" w:eastAsia="宋体" w:cs="微软雅黑"/>
                <w:color w:val="404040"/>
                <w:kern w:val="0"/>
                <w:sz w:val="28"/>
                <w:szCs w:val="28"/>
                <w:lang w:bidi="ar"/>
              </w:rPr>
              <w:t>6、教育规划  （共15分）</w:t>
            </w:r>
          </w:p>
        </w:tc>
      </w:tr>
      <w:tr>
        <w:tblPrEx>
          <w:tblCellMar>
            <w:top w:w="15" w:type="dxa"/>
            <w:left w:w="15" w:type="dxa"/>
            <w:bottom w:w="15" w:type="dxa"/>
            <w:right w:w="15" w:type="dxa"/>
          </w:tblCellMar>
        </w:tblPrEx>
        <w:trPr>
          <w:tblCellSpacing w:w="15" w:type="dxa"/>
        </w:trPr>
        <w:tc>
          <w:tcPr>
            <w:tcW w:w="0" w:type="auto"/>
            <w:shd w:val="clear" w:color="auto" w:fill="FAFAFA"/>
            <w:vAlign w:val="center"/>
          </w:tcPr>
          <w:p>
            <w:pPr>
              <w:widowControl/>
              <w:jc w:val="left"/>
              <w:rPr>
                <w:rFonts w:ascii="宋体" w:hAnsi="宋体" w:eastAsia="宋体" w:cs="微软雅黑"/>
                <w:color w:val="404040"/>
                <w:sz w:val="28"/>
                <w:szCs w:val="28"/>
              </w:rPr>
            </w:pPr>
            <w:r>
              <w:rPr>
                <w:rFonts w:hint="eastAsia" w:ascii="宋体" w:hAnsi="宋体" w:eastAsia="宋体" w:cs="微软雅黑"/>
                <w:color w:val="404040"/>
                <w:kern w:val="0"/>
                <w:sz w:val="28"/>
                <w:szCs w:val="28"/>
                <w:lang w:bidi="ar"/>
              </w:rPr>
              <w:t>任务说明：</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左先生曾以交换生的身份到澳大利亚学习，受益颇多，但由于家庭资金不足，只学习了半年，左先生深感遗憾。他希望儿子也能去澳大利亚留学，并在澳大利亚完成高中学业，所以计划通过每月月末定投的方式在入学时给儿子准备足够的资金。经过向理财顾问咨询得知，目前到澳大利亚留学的学费为每年1</w:t>
            </w:r>
            <w:r>
              <w:rPr>
                <w:rFonts w:ascii="宋体" w:hAnsi="宋体" w:eastAsia="宋体" w:cs="微软雅黑"/>
                <w:color w:val="404040"/>
                <w:sz w:val="28"/>
                <w:szCs w:val="28"/>
              </w:rPr>
              <w:t>4</w:t>
            </w:r>
            <w:r>
              <w:rPr>
                <w:rFonts w:hint="eastAsia" w:ascii="宋体" w:hAnsi="宋体" w:eastAsia="宋体" w:cs="微软雅黑"/>
                <w:color w:val="404040"/>
                <w:sz w:val="28"/>
                <w:szCs w:val="28"/>
              </w:rPr>
              <w:t>0000元，生活费每年为2</w:t>
            </w:r>
            <w:r>
              <w:rPr>
                <w:rFonts w:ascii="宋体" w:hAnsi="宋体" w:eastAsia="宋体" w:cs="微软雅黑"/>
                <w:color w:val="404040"/>
                <w:sz w:val="28"/>
                <w:szCs w:val="28"/>
              </w:rPr>
              <w:t>5</w:t>
            </w:r>
            <w:r>
              <w:rPr>
                <w:rFonts w:hint="eastAsia" w:ascii="宋体" w:hAnsi="宋体" w:eastAsia="宋体" w:cs="微软雅黑"/>
                <w:color w:val="404040"/>
                <w:sz w:val="28"/>
                <w:szCs w:val="28"/>
              </w:rPr>
              <w:t>000元，学费及生活费以每年通胀率</w:t>
            </w:r>
            <w:r>
              <w:rPr>
                <w:rFonts w:ascii="宋体" w:hAnsi="宋体" w:eastAsia="宋体" w:cs="微软雅黑"/>
                <w:color w:val="404040"/>
                <w:sz w:val="28"/>
                <w:szCs w:val="28"/>
              </w:rPr>
              <w:t>2.66</w:t>
            </w:r>
            <w:r>
              <w:rPr>
                <w:rFonts w:hint="eastAsia" w:ascii="宋体" w:hAnsi="宋体" w:eastAsia="宋体" w:cs="微软雅黑"/>
                <w:color w:val="404040"/>
                <w:sz w:val="28"/>
                <w:szCs w:val="28"/>
              </w:rPr>
              <w:t>%的速度增长，预计在澳大利亚学习3年，距离儿子留学还有</w:t>
            </w:r>
            <w:r>
              <w:rPr>
                <w:rFonts w:ascii="宋体" w:hAnsi="宋体" w:eastAsia="宋体" w:cs="微软雅黑"/>
                <w:color w:val="404040"/>
                <w:sz w:val="28"/>
                <w:szCs w:val="28"/>
              </w:rPr>
              <w:t>12</w:t>
            </w:r>
            <w:r>
              <w:rPr>
                <w:rFonts w:hint="eastAsia" w:ascii="宋体" w:hAnsi="宋体" w:eastAsia="宋体" w:cs="微软雅黑"/>
                <w:color w:val="404040"/>
                <w:sz w:val="28"/>
                <w:szCs w:val="28"/>
              </w:rPr>
              <w:t>年时间。为保证孩子的留学费用，左先生已准备拿出目前收益率最低的一款金融资产的作为儿子教育费用的当前储备金，而且未来准备每年节省支出，每年节省5</w:t>
            </w:r>
            <w:r>
              <w:rPr>
                <w:rFonts w:ascii="宋体" w:hAnsi="宋体" w:eastAsia="宋体" w:cs="微软雅黑"/>
                <w:color w:val="404040"/>
                <w:sz w:val="28"/>
                <w:szCs w:val="28"/>
              </w:rPr>
              <w:t>%</w:t>
            </w:r>
            <w:r>
              <w:rPr>
                <w:rFonts w:hint="eastAsia" w:ascii="宋体" w:hAnsi="宋体" w:eastAsia="宋体" w:cs="微软雅黑"/>
                <w:color w:val="404040"/>
                <w:sz w:val="28"/>
                <w:szCs w:val="28"/>
              </w:rPr>
              <w:t>的支出购买教育基金，入学时取出，该基金属于后端收费模式，收费标准为1</w:t>
            </w:r>
            <w:r>
              <w:rPr>
                <w:rFonts w:ascii="宋体" w:hAnsi="宋体" w:eastAsia="宋体" w:cs="微软雅黑"/>
                <w:color w:val="404040"/>
                <w:sz w:val="28"/>
                <w:szCs w:val="28"/>
              </w:rPr>
              <w:t>.5%</w:t>
            </w:r>
            <w:r>
              <w:rPr>
                <w:rFonts w:hint="eastAsia" w:ascii="宋体" w:hAnsi="宋体" w:eastAsia="宋体" w:cs="微软雅黑"/>
                <w:color w:val="404040"/>
                <w:sz w:val="28"/>
                <w:szCs w:val="28"/>
              </w:rPr>
              <w:t>，预期收益率为7</w:t>
            </w:r>
            <w:r>
              <w:rPr>
                <w:rFonts w:ascii="宋体" w:hAnsi="宋体" w:eastAsia="宋体" w:cs="微软雅黑"/>
                <w:color w:val="404040"/>
                <w:sz w:val="28"/>
                <w:szCs w:val="28"/>
              </w:rPr>
              <w:t>.15%</w:t>
            </w:r>
            <w:r>
              <w:rPr>
                <w:rFonts w:hint="eastAsia" w:ascii="宋体" w:hAnsi="宋体" w:eastAsia="宋体" w:cs="微软雅黑"/>
                <w:color w:val="404040"/>
                <w:sz w:val="28"/>
                <w:szCs w:val="28"/>
              </w:rPr>
              <w:t>。预期入学前投资收益率为</w:t>
            </w:r>
            <w:r>
              <w:rPr>
                <w:rFonts w:ascii="宋体" w:hAnsi="宋体" w:eastAsia="宋体" w:cs="微软雅黑"/>
                <w:color w:val="404040"/>
                <w:sz w:val="28"/>
                <w:szCs w:val="28"/>
              </w:rPr>
              <w:t>6.85</w:t>
            </w:r>
            <w:r>
              <w:rPr>
                <w:rFonts w:hint="eastAsia" w:ascii="宋体" w:hAnsi="宋体" w:eastAsia="宋体" w:cs="微软雅黑"/>
                <w:color w:val="404040"/>
                <w:sz w:val="28"/>
                <w:szCs w:val="28"/>
              </w:rPr>
              <w:t>%，入学后投资收益率为</w:t>
            </w:r>
            <w:r>
              <w:rPr>
                <w:rFonts w:ascii="宋体" w:hAnsi="宋体" w:eastAsia="宋体" w:cs="微软雅黑"/>
                <w:color w:val="404040"/>
                <w:sz w:val="28"/>
                <w:szCs w:val="28"/>
              </w:rPr>
              <w:t>5.12</w:t>
            </w:r>
            <w:r>
              <w:rPr>
                <w:rFonts w:hint="eastAsia" w:ascii="宋体" w:hAnsi="宋体" w:eastAsia="宋体" w:cs="微软雅黑"/>
                <w:color w:val="404040"/>
                <w:sz w:val="28"/>
                <w:szCs w:val="28"/>
              </w:rPr>
              <w:t>%。</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此外，据了解最近有一项关于留学的投资型保险：前六年每年投入一万，入学时可以一次性获得1</w:t>
            </w:r>
            <w:r>
              <w:rPr>
                <w:rFonts w:ascii="宋体" w:hAnsi="宋体" w:eastAsia="宋体" w:cs="微软雅黑"/>
                <w:color w:val="404040"/>
                <w:sz w:val="28"/>
                <w:szCs w:val="28"/>
              </w:rPr>
              <w:t>5</w:t>
            </w:r>
            <w:r>
              <w:rPr>
                <w:rFonts w:hint="eastAsia" w:ascii="宋体" w:hAnsi="宋体" w:eastAsia="宋体" w:cs="微软雅黑"/>
                <w:color w:val="404040"/>
                <w:sz w:val="28"/>
                <w:szCs w:val="28"/>
              </w:rPr>
              <w:t>万资金；投资期内不计税。</w:t>
            </w:r>
          </w:p>
          <w:p>
            <w:pPr>
              <w:pStyle w:val="4"/>
              <w:widowControl/>
              <w:spacing w:beforeAutospacing="0" w:afterAutospacing="0" w:line="450" w:lineRule="atLeast"/>
              <w:ind w:firstLine="420"/>
              <w:rPr>
                <w:rFonts w:ascii="宋体" w:hAnsi="宋体" w:eastAsia="宋体" w:cs="微软雅黑"/>
                <w:color w:val="404040"/>
                <w:sz w:val="28"/>
                <w:szCs w:val="28"/>
              </w:rPr>
            </w:pP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要求：</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1.  计算左先生家庭教育金缺口；</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2.  计算左先生家庭权衡之后，每月末需定投多少金额以保证儿子可以到德国留学。</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（计算结果保留到小数点后两位，整数取整）</w:t>
            </w:r>
          </w:p>
          <w:p>
            <w:pPr>
              <w:widowControl/>
              <w:spacing w:after="300"/>
              <w:jc w:val="left"/>
              <w:rPr>
                <w:rFonts w:ascii="宋体" w:hAnsi="宋体" w:eastAsia="宋体" w:cs="微软雅黑"/>
                <w:color w:val="404040"/>
                <w:kern w:val="0"/>
                <w:sz w:val="28"/>
                <w:szCs w:val="28"/>
                <w:lang w:bidi="ar"/>
              </w:rPr>
            </w:pPr>
            <w:r>
              <w:rPr>
                <w:rFonts w:hint="eastAsia" w:ascii="宋体" w:hAnsi="宋体" w:eastAsia="宋体" w:cs="微软雅黑"/>
                <w:color w:val="FF0000"/>
                <w:kern w:val="0"/>
                <w:sz w:val="28"/>
                <w:szCs w:val="28"/>
                <w:lang w:bidi="ar"/>
              </w:rPr>
              <w:t>重要提示</w:t>
            </w:r>
            <w:r>
              <w:rPr>
                <w:rFonts w:hint="eastAsia" w:ascii="宋体" w:hAnsi="宋体" w:eastAsia="宋体" w:cs="微软雅黑"/>
                <w:color w:val="404040"/>
                <w:kern w:val="0"/>
                <w:sz w:val="28"/>
                <w:szCs w:val="28"/>
                <w:lang w:bidi="ar"/>
              </w:rPr>
              <w:t>：</w:t>
            </w:r>
          </w:p>
          <w:p>
            <w:pPr>
              <w:widowControl/>
              <w:jc w:val="left"/>
              <w:rPr>
                <w:rFonts w:ascii="宋体" w:hAnsi="宋体" w:eastAsia="宋体" w:cs="微软雅黑"/>
                <w:color w:val="404040"/>
                <w:kern w:val="0"/>
                <w:sz w:val="28"/>
                <w:szCs w:val="28"/>
                <w:lang w:bidi="ar"/>
              </w:rPr>
            </w:pPr>
            <w:r>
              <w:rPr>
                <w:rFonts w:hint="eastAsia" w:ascii="宋体" w:hAnsi="宋体" w:eastAsia="宋体" w:cs="微软雅黑"/>
                <w:color w:val="404040"/>
                <w:kern w:val="0"/>
                <w:sz w:val="28"/>
                <w:szCs w:val="28"/>
                <w:lang w:bidi="ar"/>
              </w:rPr>
              <w:t>1.入学后的收益率按投资收益率-通胀率折算</w:t>
            </w:r>
          </w:p>
          <w:p>
            <w:pPr>
              <w:pStyle w:val="4"/>
              <w:widowControl/>
              <w:spacing w:beforeAutospacing="0" w:afterAutospacing="0" w:line="450" w:lineRule="atLeast"/>
              <w:ind w:firstLine="420"/>
              <w:rPr>
                <w:rFonts w:ascii="宋体" w:hAnsi="宋体" w:eastAsia="宋体" w:cs="微软雅黑"/>
                <w:color w:val="404040"/>
                <w:sz w:val="28"/>
                <w:szCs w:val="28"/>
                <w:lang w:bidi="ar"/>
              </w:rPr>
            </w:pPr>
            <w:r>
              <w:rPr>
                <w:rFonts w:hint="eastAsia" w:ascii="宋体" w:hAnsi="宋体" w:eastAsia="宋体" w:cs="微软雅黑"/>
                <w:color w:val="404040"/>
                <w:sz w:val="28"/>
                <w:szCs w:val="28"/>
                <w:lang w:bidi="ar"/>
              </w:rPr>
              <w:t>2.若不选择保险计划，请填写实际每月末定投金额，若选择保险计划，请填写包含保险计划支出合计的定投金额，保险计划月费用=年费用/</w:t>
            </w:r>
            <w:r>
              <w:rPr>
                <w:rFonts w:ascii="宋体" w:hAnsi="宋体" w:eastAsia="宋体" w:cs="微软雅黑"/>
                <w:color w:val="404040"/>
                <w:sz w:val="28"/>
                <w:szCs w:val="28"/>
                <w:lang w:bidi="ar"/>
              </w:rPr>
              <w:t>12</w:t>
            </w:r>
          </w:p>
          <w:p>
            <w:pPr>
              <w:pStyle w:val="4"/>
              <w:widowControl/>
              <w:spacing w:beforeAutospacing="0" w:afterAutospacing="0" w:line="450" w:lineRule="atLeast"/>
              <w:ind w:firstLine="420"/>
              <w:rPr>
                <w:rFonts w:ascii="宋体" w:hAnsi="宋体" w:eastAsia="宋体" w:cs="微软雅黑"/>
                <w:color w:val="404040"/>
                <w:sz w:val="28"/>
                <w:szCs w:val="28"/>
                <w:lang w:bidi="ar"/>
              </w:rPr>
            </w:pPr>
            <w:r>
              <w:rPr>
                <w:rFonts w:hint="eastAsia" w:ascii="宋体" w:hAnsi="宋体" w:eastAsia="宋体" w:cs="微软雅黑"/>
                <w:color w:val="404040"/>
                <w:sz w:val="28"/>
                <w:szCs w:val="28"/>
                <w:lang w:bidi="ar"/>
              </w:rPr>
              <w:t>3、后端收费费用=卖出时基金总额*收费标准</w:t>
            </w:r>
          </w:p>
          <w:p>
            <w:pPr>
              <w:pStyle w:val="4"/>
              <w:widowControl/>
              <w:spacing w:beforeAutospacing="0" w:afterAutospacing="0" w:line="450" w:lineRule="atLeast"/>
              <w:ind w:firstLine="420"/>
              <w:rPr>
                <w:rFonts w:ascii="宋体" w:hAnsi="宋体" w:eastAsia="宋体" w:cs="微软雅黑"/>
                <w:color w:val="404040"/>
                <w:sz w:val="28"/>
                <w:szCs w:val="28"/>
                <w:lang w:bidi="ar"/>
              </w:rPr>
            </w:pPr>
            <w:r>
              <w:rPr>
                <w:rFonts w:hint="eastAsia" w:ascii="宋体" w:hAnsi="宋体" w:eastAsia="宋体" w:cs="微软雅黑"/>
                <w:color w:val="404040"/>
                <w:sz w:val="28"/>
                <w:szCs w:val="28"/>
                <w:lang w:bidi="ar"/>
              </w:rPr>
              <w:t>4、金融资产不包括存款,且国债和公司债都统称为债券，作为同一品种计算</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lang w:bidi="ar"/>
              </w:rPr>
              <w:t>5、月定投额只填写首期的数据</w:t>
            </w:r>
          </w:p>
          <w:p>
            <w:pPr>
              <w:pStyle w:val="4"/>
              <w:widowControl/>
              <w:spacing w:beforeAutospacing="0" w:afterAutospacing="0" w:line="450" w:lineRule="atLeast"/>
              <w:ind w:firstLine="420"/>
              <w:rPr>
                <w:rFonts w:ascii="宋体" w:hAnsi="宋体" w:eastAsia="宋体" w:cs="微软雅黑"/>
                <w:color w:val="404040"/>
                <w:sz w:val="28"/>
                <w:szCs w:val="28"/>
              </w:rPr>
            </w:pPr>
          </w:p>
          <w:p>
            <w:pPr>
              <w:pStyle w:val="4"/>
              <w:widowControl/>
              <w:spacing w:beforeAutospacing="0" w:afterAutospacing="0" w:line="450" w:lineRule="atLeast"/>
              <w:ind w:firstLine="480"/>
              <w:rPr>
                <w:rFonts w:ascii="宋体" w:hAnsi="宋体" w:eastAsia="宋体"/>
                <w:sz w:val="28"/>
                <w:szCs w:val="28"/>
              </w:rPr>
            </w:pPr>
          </w:p>
        </w:tc>
      </w:tr>
    </w:tbl>
    <w:p>
      <w:pPr>
        <w:rPr>
          <w:rFonts w:ascii="宋体" w:hAnsi="宋体" w:eastAsia="宋体"/>
          <w:sz w:val="28"/>
          <w:szCs w:val="28"/>
        </w:rPr>
      </w:pPr>
    </w:p>
    <w:p>
      <w:pPr>
        <w:rPr>
          <w:rFonts w:ascii="宋体" w:hAnsi="宋体" w:eastAsia="宋体"/>
          <w:sz w:val="28"/>
          <w:szCs w:val="28"/>
        </w:rPr>
      </w:pPr>
    </w:p>
    <w:p>
      <w:pPr>
        <w:rPr>
          <w:rFonts w:ascii="宋体" w:hAnsi="宋体" w:eastAsia="宋体"/>
          <w:sz w:val="28"/>
          <w:szCs w:val="28"/>
        </w:rPr>
      </w:pPr>
    </w:p>
    <w:tbl>
      <w:tblPr>
        <w:tblStyle w:val="5"/>
        <w:tblW w:w="8700" w:type="dxa"/>
        <w:tblCellSpacing w:w="15" w:type="dxa"/>
        <w:tblInd w:w="0" w:type="dxa"/>
        <w:shd w:val="clear" w:color="auto" w:fill="FAFAFA"/>
        <w:tblLayout w:type="autofit"/>
        <w:tblCellMar>
          <w:top w:w="15" w:type="dxa"/>
          <w:left w:w="15" w:type="dxa"/>
          <w:bottom w:w="15" w:type="dxa"/>
          <w:right w:w="15" w:type="dxa"/>
        </w:tblCellMar>
      </w:tblPr>
      <w:tblGrid>
        <w:gridCol w:w="8700"/>
      </w:tblGrid>
      <w:tr>
        <w:tblPrEx>
          <w:shd w:val="clear" w:color="auto" w:fill="FAFAFA"/>
          <w:tblCellMar>
            <w:top w:w="15" w:type="dxa"/>
            <w:left w:w="15" w:type="dxa"/>
            <w:bottom w:w="15" w:type="dxa"/>
            <w:right w:w="15" w:type="dxa"/>
          </w:tblCellMar>
        </w:tblPrEx>
        <w:trPr>
          <w:tblCellSpacing w:w="15" w:type="dxa"/>
        </w:trPr>
        <w:tc>
          <w:tcPr>
            <w:tcW w:w="0" w:type="auto"/>
            <w:shd w:val="clear" w:color="auto" w:fill="FAFAFA"/>
            <w:vAlign w:val="center"/>
          </w:tcPr>
          <w:p>
            <w:pPr>
              <w:widowControl/>
              <w:jc w:val="left"/>
              <w:rPr>
                <w:rFonts w:ascii="宋体" w:hAnsi="宋体" w:eastAsia="宋体" w:cs="微软雅黑"/>
                <w:color w:val="404040"/>
                <w:sz w:val="28"/>
                <w:szCs w:val="28"/>
              </w:rPr>
            </w:pPr>
            <w:r>
              <w:rPr>
                <w:rFonts w:hint="eastAsia" w:ascii="宋体" w:hAnsi="宋体" w:eastAsia="宋体" w:cs="微软雅黑"/>
                <w:color w:val="404040"/>
                <w:kern w:val="0"/>
                <w:sz w:val="28"/>
                <w:szCs w:val="28"/>
                <w:lang w:bidi="ar"/>
              </w:rPr>
              <w:t>7、购房规划  （共20分）</w:t>
            </w:r>
          </w:p>
        </w:tc>
      </w:tr>
      <w:tr>
        <w:tblPrEx>
          <w:shd w:val="clear" w:color="auto" w:fill="FAFAFA"/>
          <w:tblCellMar>
            <w:top w:w="15" w:type="dxa"/>
            <w:left w:w="15" w:type="dxa"/>
            <w:bottom w:w="15" w:type="dxa"/>
            <w:right w:w="15" w:type="dxa"/>
          </w:tblCellMar>
        </w:tblPrEx>
        <w:trPr>
          <w:tblCellSpacing w:w="15" w:type="dxa"/>
        </w:trPr>
        <w:tc>
          <w:tcPr>
            <w:tcW w:w="0" w:type="auto"/>
            <w:shd w:val="clear" w:color="auto" w:fill="FAFAFA"/>
            <w:vAlign w:val="center"/>
          </w:tcPr>
          <w:p>
            <w:pPr>
              <w:widowControl/>
              <w:jc w:val="left"/>
              <w:rPr>
                <w:rFonts w:ascii="宋体" w:hAnsi="宋体" w:eastAsia="宋体" w:cs="微软雅黑"/>
                <w:color w:val="404040"/>
                <w:sz w:val="28"/>
                <w:szCs w:val="28"/>
              </w:rPr>
            </w:pPr>
            <w:r>
              <w:rPr>
                <w:rFonts w:hint="eastAsia" w:ascii="宋体" w:hAnsi="宋体" w:eastAsia="宋体" w:cs="微软雅黑"/>
                <w:color w:val="404040"/>
                <w:kern w:val="0"/>
                <w:sz w:val="28"/>
                <w:szCs w:val="28"/>
                <w:lang w:bidi="ar"/>
              </w:rPr>
              <w:t>任务说明：</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左先生打算</w:t>
            </w:r>
            <w:r>
              <w:rPr>
                <w:rFonts w:ascii="宋体" w:hAnsi="宋体" w:eastAsia="宋体" w:cs="微软雅黑"/>
                <w:color w:val="404040"/>
                <w:sz w:val="28"/>
                <w:szCs w:val="28"/>
              </w:rPr>
              <w:t>9</w:t>
            </w:r>
            <w:r>
              <w:rPr>
                <w:rFonts w:hint="eastAsia" w:ascii="宋体" w:hAnsi="宋体" w:eastAsia="宋体" w:cs="微软雅黑"/>
                <w:color w:val="404040"/>
                <w:sz w:val="28"/>
                <w:szCs w:val="28"/>
              </w:rPr>
              <w:t>年后将现有住房出售，并贷款换一套新房，首付</w:t>
            </w:r>
            <w:r>
              <w:rPr>
                <w:rFonts w:ascii="宋体" w:hAnsi="宋体" w:eastAsia="宋体" w:cs="微软雅黑"/>
                <w:color w:val="404040"/>
                <w:sz w:val="28"/>
                <w:szCs w:val="28"/>
              </w:rPr>
              <w:t>6</w:t>
            </w:r>
            <w:r>
              <w:rPr>
                <w:rFonts w:hint="eastAsia" w:ascii="宋体" w:hAnsi="宋体" w:eastAsia="宋体" w:cs="微软雅黑"/>
                <w:color w:val="404040"/>
                <w:sz w:val="28"/>
                <w:szCs w:val="28"/>
              </w:rPr>
              <w:t>成。当地的房屋均价为每平方米12000元，当地的房价预计未来每年会上涨</w:t>
            </w:r>
            <w:r>
              <w:rPr>
                <w:rFonts w:ascii="宋体" w:hAnsi="宋体" w:eastAsia="宋体" w:cs="微软雅黑"/>
                <w:color w:val="404040"/>
                <w:sz w:val="28"/>
                <w:szCs w:val="28"/>
              </w:rPr>
              <w:t>3.97</w:t>
            </w:r>
            <w:r>
              <w:rPr>
                <w:rFonts w:hint="eastAsia" w:ascii="宋体" w:hAnsi="宋体" w:eastAsia="宋体" w:cs="微软雅黑"/>
                <w:color w:val="404040"/>
                <w:sz w:val="28"/>
                <w:szCs w:val="28"/>
              </w:rPr>
              <w:t>%，购房时需要支付6%的税费和维修基金。左先生计划采用商业性个人住房贷款的贷款方式，商业性贷款利率为LPR+15BP，贷款期限18年，采用等额本息还款法。左先生计划拿出全部证券理财用作购房准备金，此外还将拿出当前及未来</w:t>
            </w:r>
            <w:r>
              <w:rPr>
                <w:rFonts w:ascii="宋体" w:hAnsi="宋体" w:eastAsia="宋体" w:cs="微软雅黑"/>
                <w:color w:val="404040"/>
                <w:sz w:val="28"/>
                <w:szCs w:val="28"/>
              </w:rPr>
              <w:t>9</w:t>
            </w:r>
            <w:r>
              <w:rPr>
                <w:rFonts w:hint="eastAsia" w:ascii="宋体" w:hAnsi="宋体" w:eastAsia="宋体" w:cs="微软雅黑"/>
                <w:color w:val="404040"/>
                <w:sz w:val="28"/>
                <w:szCs w:val="28"/>
              </w:rPr>
              <w:t>年全年家庭结余的</w:t>
            </w:r>
            <w:r>
              <w:rPr>
                <w:rFonts w:ascii="宋体" w:hAnsi="宋体" w:eastAsia="宋体" w:cs="微软雅黑"/>
                <w:color w:val="404040"/>
                <w:sz w:val="28"/>
                <w:szCs w:val="28"/>
              </w:rPr>
              <w:t>10</w:t>
            </w:r>
            <w:r>
              <w:rPr>
                <w:rFonts w:hint="eastAsia" w:ascii="宋体" w:hAnsi="宋体" w:eastAsia="宋体" w:cs="微软雅黑"/>
                <w:color w:val="404040"/>
                <w:sz w:val="28"/>
                <w:szCs w:val="28"/>
              </w:rPr>
              <w:t>%作为投资购房款，预期投资收益率为5.</w:t>
            </w:r>
            <w:r>
              <w:rPr>
                <w:rFonts w:ascii="宋体" w:hAnsi="宋体" w:eastAsia="宋体" w:cs="微软雅黑"/>
                <w:color w:val="404040"/>
                <w:sz w:val="28"/>
                <w:szCs w:val="28"/>
              </w:rPr>
              <w:t>63</w:t>
            </w:r>
            <w:r>
              <w:rPr>
                <w:rFonts w:hint="eastAsia" w:ascii="宋体" w:hAnsi="宋体" w:eastAsia="宋体" w:cs="微软雅黑"/>
                <w:color w:val="404040"/>
                <w:sz w:val="28"/>
                <w:szCs w:val="28"/>
              </w:rPr>
              <w:t>%。预计住房在</w:t>
            </w:r>
            <w:r>
              <w:rPr>
                <w:rFonts w:ascii="宋体" w:hAnsi="宋体" w:eastAsia="宋体" w:cs="微软雅黑"/>
                <w:color w:val="404040"/>
                <w:sz w:val="28"/>
                <w:szCs w:val="28"/>
              </w:rPr>
              <w:t>9</w:t>
            </w:r>
            <w:r>
              <w:rPr>
                <w:rFonts w:hint="eastAsia" w:ascii="宋体" w:hAnsi="宋体" w:eastAsia="宋体" w:cs="微软雅黑"/>
                <w:color w:val="404040"/>
                <w:sz w:val="28"/>
                <w:szCs w:val="28"/>
              </w:rPr>
              <w:t>年后出售时需缴纳整体5%的税费，请解答下面的问题。</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要求：</w:t>
            </w:r>
          </w:p>
          <w:p>
            <w:pPr>
              <w:pStyle w:val="4"/>
              <w:widowControl/>
              <w:spacing w:beforeAutospacing="0" w:afterAutospacing="0" w:line="450" w:lineRule="atLeast"/>
              <w:ind w:firstLine="420"/>
              <w:rPr>
                <w:rFonts w:ascii="宋体" w:hAnsi="宋体" w:eastAsia="宋体" w:cs="微软雅黑"/>
                <w:color w:val="404040"/>
                <w:sz w:val="28"/>
                <w:szCs w:val="28"/>
              </w:rPr>
            </w:pPr>
            <w:r>
              <w:rPr>
                <w:rFonts w:hint="eastAsia" w:ascii="宋体" w:hAnsi="宋体" w:eastAsia="宋体" w:cs="微软雅黑"/>
                <w:color w:val="404040"/>
                <w:sz w:val="28"/>
                <w:szCs w:val="28"/>
              </w:rPr>
              <w:t>      1.分析客户的购房需求，确定购房时的平均房价和购房总价；</w:t>
            </w:r>
          </w:p>
          <w:p>
            <w:pPr>
              <w:pStyle w:val="4"/>
              <w:widowControl/>
              <w:spacing w:beforeAutospacing="0" w:afterAutospacing="0" w:line="450" w:lineRule="atLeast"/>
              <w:ind w:firstLine="420"/>
              <w:rPr>
                <w:rFonts w:ascii="宋体" w:hAnsi="宋体" w:eastAsia="宋体"/>
                <w:sz w:val="28"/>
                <w:szCs w:val="28"/>
              </w:rPr>
            </w:pPr>
            <w:r>
              <w:rPr>
                <w:rFonts w:hint="eastAsia" w:ascii="宋体" w:hAnsi="宋体" w:eastAsia="宋体" w:cs="微软雅黑"/>
                <w:color w:val="404040"/>
                <w:sz w:val="28"/>
                <w:szCs w:val="28"/>
              </w:rPr>
              <w:t>      2.计算每月末月供。</w:t>
            </w:r>
          </w:p>
        </w:tc>
      </w:tr>
      <w:tr>
        <w:tblPrEx>
          <w:shd w:val="clear" w:color="auto" w:fill="FAFAFA"/>
          <w:tblCellMar>
            <w:top w:w="15" w:type="dxa"/>
            <w:left w:w="15" w:type="dxa"/>
            <w:bottom w:w="15" w:type="dxa"/>
            <w:right w:w="15" w:type="dxa"/>
          </w:tblCellMar>
        </w:tblPrEx>
        <w:trPr>
          <w:tblCellSpacing w:w="15" w:type="dxa"/>
        </w:trPr>
        <w:tc>
          <w:tcPr>
            <w:tcW w:w="0" w:type="auto"/>
            <w:shd w:val="clear" w:color="auto" w:fill="FAFAFA"/>
            <w:vAlign w:val="center"/>
          </w:tcPr>
          <w:p>
            <w:pPr>
              <w:widowControl/>
              <w:jc w:val="left"/>
              <w:rPr>
                <w:rFonts w:ascii="宋体" w:hAnsi="宋体" w:eastAsia="宋体" w:cs="微软雅黑"/>
                <w:color w:val="FF0000"/>
                <w:kern w:val="0"/>
                <w:sz w:val="28"/>
                <w:szCs w:val="28"/>
                <w:lang w:bidi="ar"/>
              </w:rPr>
            </w:pPr>
            <w:r>
              <w:rPr>
                <w:rFonts w:hint="eastAsia" w:ascii="宋体" w:hAnsi="宋体" w:eastAsia="宋体" w:cs="微软雅黑"/>
                <w:color w:val="FF0000"/>
                <w:kern w:val="0"/>
                <w:sz w:val="28"/>
                <w:szCs w:val="28"/>
                <w:lang w:bidi="ar"/>
              </w:rPr>
              <w:t>  重要提示：</w:t>
            </w:r>
          </w:p>
          <w:p>
            <w:pPr>
              <w:rPr>
                <w:rFonts w:ascii="宋体" w:hAnsi="宋体" w:eastAsia="宋体" w:cs="微软雅黑"/>
                <w:color w:val="404040"/>
                <w:kern w:val="0"/>
                <w:sz w:val="28"/>
                <w:szCs w:val="28"/>
                <w:lang w:bidi="ar"/>
              </w:rPr>
            </w:pPr>
            <w:r>
              <w:rPr>
                <w:rFonts w:hint="eastAsia" w:ascii="宋体" w:hAnsi="宋体" w:eastAsia="宋体" w:cs="微软雅黑"/>
                <w:color w:val="404040"/>
                <w:kern w:val="0"/>
                <w:sz w:val="28"/>
                <w:szCs w:val="28"/>
                <w:lang w:bidi="ar"/>
              </w:rPr>
              <w:t>1.可负担房屋总价=可负担首付款+可负担房贷总额；</w:t>
            </w:r>
          </w:p>
          <w:p>
            <w:pPr>
              <w:rPr>
                <w:rFonts w:ascii="宋体" w:hAnsi="宋体" w:eastAsia="宋体" w:cs="微软雅黑"/>
                <w:color w:val="404040"/>
                <w:kern w:val="0"/>
                <w:sz w:val="28"/>
                <w:szCs w:val="28"/>
                <w:lang w:bidi="ar"/>
              </w:rPr>
            </w:pPr>
            <w:r>
              <w:rPr>
                <w:rFonts w:hint="eastAsia" w:ascii="宋体" w:hAnsi="宋体" w:eastAsia="宋体" w:cs="微软雅黑"/>
                <w:color w:val="404040"/>
                <w:kern w:val="0"/>
                <w:sz w:val="28"/>
                <w:szCs w:val="28"/>
                <w:lang w:bidi="ar"/>
              </w:rPr>
              <w:t>2.购房准备金=可负担首付款+契税+其他费用；</w:t>
            </w:r>
          </w:p>
          <w:p>
            <w:pPr>
              <w:rPr>
                <w:rFonts w:ascii="宋体" w:hAnsi="宋体" w:eastAsia="宋体" w:cs="微软雅黑"/>
                <w:color w:val="404040"/>
                <w:kern w:val="0"/>
                <w:sz w:val="28"/>
                <w:szCs w:val="28"/>
                <w:lang w:bidi="ar"/>
              </w:rPr>
            </w:pPr>
            <w:r>
              <w:rPr>
                <w:rFonts w:hint="eastAsia" w:ascii="宋体" w:hAnsi="宋体" w:eastAsia="宋体" w:cs="微软雅黑"/>
                <w:color w:val="404040"/>
                <w:kern w:val="0"/>
                <w:sz w:val="28"/>
                <w:szCs w:val="28"/>
                <w:lang w:bidi="ar"/>
              </w:rPr>
              <w:t>3.当地房价请填入购房当年的房价；</w:t>
            </w:r>
          </w:p>
          <w:p>
            <w:pPr>
              <w:rPr>
                <w:rFonts w:ascii="宋体" w:hAnsi="宋体" w:eastAsia="宋体" w:cs="微软雅黑"/>
                <w:color w:val="404040"/>
                <w:kern w:val="0"/>
                <w:sz w:val="28"/>
                <w:szCs w:val="28"/>
                <w:lang w:bidi="ar"/>
              </w:rPr>
            </w:pPr>
            <w:r>
              <w:rPr>
                <w:rFonts w:hint="eastAsia" w:ascii="宋体" w:hAnsi="宋体" w:eastAsia="宋体" w:cs="微软雅黑"/>
                <w:color w:val="404040"/>
                <w:kern w:val="0"/>
                <w:sz w:val="28"/>
                <w:szCs w:val="28"/>
                <w:lang w:bidi="ar"/>
              </w:rPr>
              <w:t>4.家庭年收入、支出按全年进行计算；</w:t>
            </w:r>
          </w:p>
        </w:tc>
      </w:tr>
    </w:tbl>
    <w:p>
      <w:pPr>
        <w:rPr>
          <w:rFonts w:ascii="宋体" w:hAnsi="宋体" w:eastAsia="宋体"/>
          <w:sz w:val="28"/>
          <w:szCs w:val="28"/>
        </w:rPr>
      </w:pPr>
    </w:p>
    <w:tbl>
      <w:tblPr>
        <w:tblStyle w:val="5"/>
        <w:tblW w:w="8700" w:type="dxa"/>
        <w:tblCellSpacing w:w="15" w:type="dxa"/>
        <w:tblInd w:w="0" w:type="dxa"/>
        <w:shd w:val="clear" w:color="auto" w:fill="FAFAFA"/>
        <w:tblLayout w:type="autofit"/>
        <w:tblCellMar>
          <w:top w:w="15" w:type="dxa"/>
          <w:left w:w="15" w:type="dxa"/>
          <w:bottom w:w="15" w:type="dxa"/>
          <w:right w:w="15" w:type="dxa"/>
        </w:tblCellMar>
      </w:tblPr>
      <w:tblGrid>
        <w:gridCol w:w="8700"/>
      </w:tblGrid>
      <w:tr>
        <w:tblPrEx>
          <w:shd w:val="clear" w:color="auto" w:fill="FAFAFA"/>
          <w:tblCellMar>
            <w:top w:w="15" w:type="dxa"/>
            <w:left w:w="15" w:type="dxa"/>
            <w:bottom w:w="15" w:type="dxa"/>
            <w:right w:w="15" w:type="dxa"/>
          </w:tblCellMar>
        </w:tblPrEx>
        <w:trPr>
          <w:tblCellSpacing w:w="15" w:type="dxa"/>
        </w:trPr>
        <w:tc>
          <w:tcPr>
            <w:tcW w:w="0" w:type="auto"/>
            <w:shd w:val="clear" w:color="auto" w:fill="FAFAFA"/>
            <w:vAlign w:val="center"/>
          </w:tcPr>
          <w:p>
            <w:pPr>
              <w:widowControl/>
              <w:jc w:val="left"/>
              <w:rPr>
                <w:rFonts w:ascii="宋体" w:hAnsi="宋体" w:eastAsia="宋体" w:cs="微软雅黑"/>
                <w:color w:val="404040"/>
                <w:sz w:val="28"/>
                <w:szCs w:val="28"/>
              </w:rPr>
            </w:pPr>
            <w:r>
              <w:rPr>
                <w:rFonts w:hint="eastAsia" w:ascii="宋体" w:hAnsi="宋体" w:eastAsia="宋体" w:cs="微软雅黑"/>
                <w:color w:val="404040"/>
                <w:kern w:val="0"/>
                <w:sz w:val="28"/>
                <w:szCs w:val="28"/>
                <w:lang w:bidi="ar"/>
              </w:rPr>
              <w:t>8、投资规划  （共</w:t>
            </w:r>
            <w:r>
              <w:rPr>
                <w:rFonts w:ascii="宋体" w:hAnsi="宋体" w:eastAsia="宋体" w:cs="微软雅黑"/>
                <w:color w:val="404040"/>
                <w:kern w:val="0"/>
                <w:sz w:val="28"/>
                <w:szCs w:val="28"/>
                <w:lang w:bidi="ar"/>
              </w:rPr>
              <w:t>25</w:t>
            </w:r>
            <w:r>
              <w:rPr>
                <w:rFonts w:hint="eastAsia" w:ascii="宋体" w:hAnsi="宋体" w:eastAsia="宋体" w:cs="微软雅黑"/>
                <w:color w:val="404040"/>
                <w:kern w:val="0"/>
                <w:sz w:val="28"/>
                <w:szCs w:val="28"/>
                <w:lang w:bidi="ar"/>
              </w:rPr>
              <w:t>分）</w:t>
            </w:r>
          </w:p>
        </w:tc>
      </w:tr>
      <w:tr>
        <w:tblPrEx>
          <w:shd w:val="clear" w:color="auto" w:fill="FAFAFA"/>
          <w:tblCellMar>
            <w:top w:w="15" w:type="dxa"/>
            <w:left w:w="15" w:type="dxa"/>
            <w:bottom w:w="15" w:type="dxa"/>
            <w:right w:w="15" w:type="dxa"/>
          </w:tblCellMar>
        </w:tblPrEx>
        <w:trPr>
          <w:tblCellSpacing w:w="15" w:type="dxa"/>
        </w:trPr>
        <w:tc>
          <w:tcPr>
            <w:tcW w:w="0" w:type="auto"/>
            <w:shd w:val="clear" w:color="auto" w:fill="FAFAFA"/>
            <w:vAlign w:val="center"/>
          </w:tcPr>
          <w:p>
            <w:pPr>
              <w:widowControl/>
              <w:jc w:val="left"/>
              <w:rPr>
                <w:rFonts w:ascii="宋体" w:hAnsi="宋体" w:eastAsia="宋体" w:cs="微软雅黑"/>
                <w:color w:val="404040"/>
                <w:kern w:val="0"/>
                <w:sz w:val="28"/>
                <w:szCs w:val="28"/>
                <w:lang w:bidi="ar"/>
              </w:rPr>
            </w:pPr>
            <w:r>
              <w:rPr>
                <w:rFonts w:hint="eastAsia" w:ascii="宋体" w:hAnsi="宋体" w:eastAsia="宋体" w:cs="微软雅黑"/>
                <w:color w:val="404040"/>
                <w:kern w:val="0"/>
                <w:sz w:val="28"/>
                <w:szCs w:val="28"/>
                <w:lang w:bidi="ar"/>
              </w:rPr>
              <w:t>任务说明：</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左先生希望通过合理的规划，用手上闲置的钱购买不同种类的理财产品以获得最大的收益，但是他不知道该怎样着手。</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风险评估分析测试</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1.您的置产状况: 投资不动产   </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2.您的投资经验：2—5年   </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3.您的投资知识：自修有心得     </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4.在您每年的家庭收入中，可用于投资的比例为：25%至40%   </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5.您计划的投资期限是多久：5年以上  </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6.当您做出投资决定时，以下哪一个因素最为重要：获取高回报  </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7.您认为买股指期货会比买股票更容易获取利润：可能是  </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8.您可承受的价值波动幅度：能够承受本金20%-50%的损失</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9.您以往的投资以什么产品为主：债券  </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10.您的投资目的是：资产稳健增长  </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11.您的健康状况如何：非常好     </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12.过去一年时间内，您购买的不同金融产品的数量是：5个至10个 </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13.您的月均支出占正常收入的：41%至60%  </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风险偏好测试（风险偏好评分表）</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1.首要考虑因素您会选择：长期利得 </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2.您过去的投资绩效为：赚多赔少</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3.您赔钱时的心理状态为：影响情绪小</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4.您目前主要投资：股票或基金  </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5.你计划的未来的投资避险工具是：债券  </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6.你第一次到赌城，你会选择：5元的轮盘  </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7.你对于金钱的态度是：有投资，才能赚钱  </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8.你的好朋友会用下列哪个句子来形容你：经详细分析后，你会愿意承受风险  </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9.假设你参加一个电视节目获奖了，你会选择：有25%的机会赢取8000元现金  </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10.对于“风险”一词，你第一个感觉是：机会   </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11.如果你跟朋友赌足球赛，赢了300元，你会：买彩票  </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12.当股市大涨时，你会：打电话给投资顾问，听听他的意见  </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13.您认为自己能承受的最大损失为多少：10%到30%  </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14.下列最能描述你的生活方式的是：三思而后行  </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15.你在一项博彩游戏中输了500元，你准备：用500元翻盘  </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16.你刚刚存够可以去旅行的钱，但你出发前突然被解雇，你会：依照原定计划  </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17.根据你自己的经验，你对于投资股票或基金安心吗：比较安心  </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18.你继承了10万遗产，但你必须把所有遗产用作投资，你会：一个拥有股票和债券的基金  </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19.以下四个投资选择，你个人比较喜欢：情况好会赚取2600元，情况差损失800元   </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20.因为一些原因您的驾照未来三天都无法使用，您会：搭朋友的便车、坐出租车或公车   </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要求：</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1.请为左先生进行风险评估分析测试和风险偏好测试；</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2.请根据测试得分给出风险评估结果；</w:t>
            </w:r>
          </w:p>
          <w:p>
            <w:pPr>
              <w:pStyle w:val="4"/>
              <w:widowControl/>
              <w:spacing w:beforeAutospacing="0" w:afterAutospacing="0"/>
              <w:ind w:firstLine="560" w:firstLineChars="200"/>
              <w:rPr>
                <w:rFonts w:ascii="宋体" w:hAnsi="宋体" w:eastAsia="宋体"/>
                <w:sz w:val="28"/>
                <w:szCs w:val="28"/>
              </w:rPr>
            </w:pPr>
            <w:r>
              <w:rPr>
                <w:rFonts w:hint="eastAsia" w:ascii="宋体" w:hAnsi="宋体" w:eastAsia="宋体" w:cs="微软雅黑"/>
                <w:color w:val="404040"/>
                <w:sz w:val="28"/>
                <w:szCs w:val="28"/>
              </w:rPr>
              <w:t>3.请分析适合左先生家庭的投资组合；</w:t>
            </w:r>
          </w:p>
        </w:tc>
      </w:tr>
      <w:tr>
        <w:tblPrEx>
          <w:shd w:val="clear" w:color="auto" w:fill="FAFAFA"/>
          <w:tblCellMar>
            <w:top w:w="15" w:type="dxa"/>
            <w:left w:w="15" w:type="dxa"/>
            <w:bottom w:w="15" w:type="dxa"/>
            <w:right w:w="15" w:type="dxa"/>
          </w:tblCellMar>
        </w:tblPrEx>
        <w:trPr>
          <w:tblCellSpacing w:w="15" w:type="dxa"/>
        </w:trPr>
        <w:tc>
          <w:tcPr>
            <w:tcW w:w="0" w:type="auto"/>
            <w:shd w:val="clear" w:color="auto" w:fill="FAFAFA"/>
            <w:vAlign w:val="center"/>
          </w:tcPr>
          <w:p>
            <w:pPr>
              <w:widowControl/>
              <w:jc w:val="left"/>
              <w:rPr>
                <w:rFonts w:ascii="宋体" w:hAnsi="宋体" w:eastAsia="宋体" w:cs="微软雅黑"/>
                <w:color w:val="404040"/>
                <w:kern w:val="0"/>
                <w:sz w:val="28"/>
                <w:szCs w:val="28"/>
                <w:lang w:bidi="ar"/>
              </w:rPr>
            </w:pPr>
            <w:r>
              <w:rPr>
                <w:rFonts w:hint="eastAsia" w:ascii="宋体" w:hAnsi="宋体" w:eastAsia="宋体" w:cs="微软雅黑"/>
                <w:color w:val="404040"/>
                <w:kern w:val="0"/>
                <w:sz w:val="28"/>
                <w:szCs w:val="28"/>
                <w:lang w:bidi="ar"/>
              </w:rPr>
              <w:t>  重要提示：</w:t>
            </w:r>
          </w:p>
          <w:p>
            <w:pPr>
              <w:rPr>
                <w:rFonts w:ascii="宋体" w:hAnsi="宋体" w:eastAsia="宋体" w:cs="微软雅黑"/>
                <w:color w:val="404040"/>
                <w:kern w:val="0"/>
                <w:sz w:val="28"/>
                <w:szCs w:val="28"/>
                <w:lang w:bidi="ar"/>
              </w:rPr>
            </w:pPr>
            <w:r>
              <w:rPr>
                <w:rFonts w:hint="eastAsia" w:ascii="宋体" w:hAnsi="宋体" w:eastAsia="宋体" w:cs="微软雅黑"/>
                <w:color w:val="404040"/>
                <w:kern w:val="0"/>
                <w:sz w:val="28"/>
                <w:szCs w:val="28"/>
                <w:lang w:bidi="ar"/>
              </w:rPr>
              <w:t>1.风险评估其余背景资料请在题目内查找；</w:t>
            </w:r>
          </w:p>
          <w:p>
            <w:pPr>
              <w:rPr>
                <w:rFonts w:ascii="宋体" w:hAnsi="宋体" w:eastAsia="宋体" w:cs="微软雅黑"/>
                <w:color w:val="404040"/>
                <w:kern w:val="0"/>
                <w:sz w:val="28"/>
                <w:szCs w:val="28"/>
                <w:lang w:bidi="ar"/>
              </w:rPr>
            </w:pPr>
            <w:r>
              <w:rPr>
                <w:rFonts w:hint="eastAsia" w:ascii="宋体" w:hAnsi="宋体" w:eastAsia="宋体" w:cs="微软雅黑"/>
                <w:color w:val="404040"/>
                <w:kern w:val="0"/>
                <w:sz w:val="28"/>
                <w:szCs w:val="28"/>
                <w:lang w:bidi="ar"/>
              </w:rPr>
              <w:t>2.低风险产品包括：现金、活期、定期、国债；</w:t>
            </w:r>
          </w:p>
          <w:p>
            <w:pPr>
              <w:rPr>
                <w:rFonts w:ascii="宋体" w:hAnsi="宋体" w:eastAsia="宋体" w:cs="微软雅黑"/>
                <w:color w:val="404040"/>
                <w:kern w:val="0"/>
                <w:sz w:val="28"/>
                <w:szCs w:val="28"/>
                <w:lang w:bidi="ar"/>
              </w:rPr>
            </w:pPr>
            <w:r>
              <w:rPr>
                <w:rFonts w:hint="eastAsia" w:ascii="宋体" w:hAnsi="宋体" w:eastAsia="宋体" w:cs="微软雅黑"/>
                <w:color w:val="404040"/>
                <w:kern w:val="0"/>
                <w:sz w:val="28"/>
                <w:szCs w:val="28"/>
                <w:lang w:bidi="ar"/>
              </w:rPr>
              <w:t>3.中风险产品包括：企业债、保险理财、证券理财、投资房、黄金和收藏品；</w:t>
            </w:r>
          </w:p>
          <w:p>
            <w:pPr>
              <w:rPr>
                <w:rFonts w:ascii="宋体" w:hAnsi="宋体" w:eastAsia="宋体" w:cs="微软雅黑"/>
                <w:color w:val="404040"/>
                <w:kern w:val="0"/>
                <w:sz w:val="28"/>
                <w:szCs w:val="28"/>
                <w:lang w:bidi="ar"/>
              </w:rPr>
            </w:pPr>
            <w:r>
              <w:rPr>
                <w:rFonts w:hint="eastAsia" w:ascii="宋体" w:hAnsi="宋体" w:eastAsia="宋体" w:cs="微软雅黑"/>
                <w:color w:val="404040"/>
                <w:kern w:val="0"/>
                <w:sz w:val="28"/>
                <w:szCs w:val="28"/>
                <w:lang w:bidi="ar"/>
              </w:rPr>
              <w:t>4.高风险产品包括：股票、期货、混合型基金、外汇投资产品。</w:t>
            </w:r>
          </w:p>
        </w:tc>
      </w:tr>
    </w:tbl>
    <w:p>
      <w:pPr>
        <w:rPr>
          <w:rFonts w:ascii="宋体" w:hAnsi="宋体" w:eastAsia="宋体"/>
          <w:sz w:val="28"/>
          <w:szCs w:val="28"/>
        </w:rPr>
      </w:pPr>
    </w:p>
    <w:p>
      <w:pPr>
        <w:rPr>
          <w:rFonts w:ascii="宋体" w:hAnsi="宋体" w:eastAsia="宋体"/>
          <w:sz w:val="28"/>
          <w:szCs w:val="28"/>
        </w:rPr>
      </w:pPr>
    </w:p>
    <w:tbl>
      <w:tblPr>
        <w:tblStyle w:val="5"/>
        <w:tblW w:w="8700" w:type="dxa"/>
        <w:tblCellSpacing w:w="15" w:type="dxa"/>
        <w:tblInd w:w="0" w:type="dxa"/>
        <w:shd w:val="clear" w:color="auto" w:fill="FAFAFA"/>
        <w:tblLayout w:type="autofit"/>
        <w:tblCellMar>
          <w:top w:w="15" w:type="dxa"/>
          <w:left w:w="15" w:type="dxa"/>
          <w:bottom w:w="15" w:type="dxa"/>
          <w:right w:w="15" w:type="dxa"/>
        </w:tblCellMar>
      </w:tblPr>
      <w:tblGrid>
        <w:gridCol w:w="8700"/>
      </w:tblGrid>
      <w:tr>
        <w:tblPrEx>
          <w:shd w:val="clear" w:color="auto" w:fill="FAFAFA"/>
          <w:tblCellMar>
            <w:top w:w="15" w:type="dxa"/>
            <w:left w:w="15" w:type="dxa"/>
            <w:bottom w:w="15" w:type="dxa"/>
            <w:right w:w="15" w:type="dxa"/>
          </w:tblCellMar>
        </w:tblPrEx>
        <w:trPr>
          <w:tblCellSpacing w:w="15" w:type="dxa"/>
        </w:trPr>
        <w:tc>
          <w:tcPr>
            <w:tcW w:w="0" w:type="auto"/>
            <w:shd w:val="clear" w:color="auto" w:fill="FAFAFA"/>
            <w:vAlign w:val="center"/>
          </w:tcPr>
          <w:p>
            <w:pPr>
              <w:widowControl/>
              <w:jc w:val="left"/>
              <w:rPr>
                <w:rFonts w:ascii="宋体" w:hAnsi="宋体" w:eastAsia="宋体" w:cs="微软雅黑"/>
                <w:color w:val="404040"/>
                <w:sz w:val="28"/>
                <w:szCs w:val="28"/>
              </w:rPr>
            </w:pPr>
            <w:r>
              <w:rPr>
                <w:rFonts w:hint="eastAsia" w:ascii="宋体" w:hAnsi="宋体" w:eastAsia="宋体" w:cs="微软雅黑"/>
                <w:color w:val="404040"/>
                <w:kern w:val="0"/>
                <w:sz w:val="28"/>
                <w:szCs w:val="28"/>
                <w:lang w:bidi="ar"/>
              </w:rPr>
              <w:t>9、养老规划  （共20分）</w:t>
            </w:r>
          </w:p>
        </w:tc>
      </w:tr>
      <w:tr>
        <w:tblPrEx>
          <w:shd w:val="clear" w:color="auto" w:fill="FAFAFA"/>
          <w:tblCellMar>
            <w:top w:w="15" w:type="dxa"/>
            <w:left w:w="15" w:type="dxa"/>
            <w:bottom w:w="15" w:type="dxa"/>
            <w:right w:w="15" w:type="dxa"/>
          </w:tblCellMar>
        </w:tblPrEx>
        <w:trPr>
          <w:tblCellSpacing w:w="15" w:type="dxa"/>
        </w:trPr>
        <w:tc>
          <w:tcPr>
            <w:tcW w:w="0" w:type="auto"/>
            <w:shd w:val="clear" w:color="auto" w:fill="FAFAFA"/>
            <w:vAlign w:val="center"/>
          </w:tcPr>
          <w:p>
            <w:pPr>
              <w:widowControl/>
              <w:jc w:val="left"/>
              <w:rPr>
                <w:rFonts w:ascii="宋体" w:hAnsi="宋体" w:eastAsia="宋体" w:cs="微软雅黑"/>
                <w:color w:val="404040"/>
                <w:sz w:val="28"/>
                <w:szCs w:val="28"/>
              </w:rPr>
            </w:pPr>
            <w:r>
              <w:rPr>
                <w:rFonts w:hint="eastAsia" w:ascii="宋体" w:hAnsi="宋体" w:eastAsia="宋体" w:cs="微软雅黑"/>
                <w:color w:val="404040"/>
                <w:kern w:val="0"/>
                <w:sz w:val="28"/>
                <w:szCs w:val="28"/>
                <w:lang w:bidi="ar"/>
              </w:rPr>
              <w:t>任务说明：</w:t>
            </w:r>
          </w:p>
          <w:p>
            <w:pPr>
              <w:pStyle w:val="4"/>
              <w:widowControl/>
              <w:spacing w:beforeAutospacing="0" w:afterAutospacing="0" w:line="450" w:lineRule="atLeast"/>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左先生希望退休后能够轻轻松松过个悠闲日子，想要在60岁退休之前通过每月末定投一定金额的方式在退休前积累一笔资金，左先生将全部保险理财产品作为退休基金的启动资金。根据左先生的健康状况，预计左先生可以生存至80岁，左先生估计退休当年，家庭可一次性拿到800000元的退休金。当前一般退休家庭每年的生活费用为</w:t>
            </w:r>
            <w:r>
              <w:rPr>
                <w:rFonts w:ascii="宋体" w:hAnsi="宋体" w:eastAsia="宋体" w:cs="微软雅黑"/>
                <w:color w:val="404040"/>
                <w:sz w:val="28"/>
                <w:szCs w:val="28"/>
              </w:rPr>
              <w:t>8</w:t>
            </w:r>
            <w:r>
              <w:rPr>
                <w:rFonts w:hint="eastAsia" w:ascii="宋体" w:hAnsi="宋体" w:eastAsia="宋体" w:cs="微软雅黑"/>
                <w:color w:val="404040"/>
                <w:sz w:val="28"/>
                <w:szCs w:val="28"/>
              </w:rPr>
              <w:t>0000元，并且预计将来会以每年通胀率2.</w:t>
            </w:r>
            <w:r>
              <w:rPr>
                <w:rFonts w:ascii="宋体" w:hAnsi="宋体" w:eastAsia="宋体" w:cs="微软雅黑"/>
                <w:color w:val="404040"/>
                <w:sz w:val="28"/>
                <w:szCs w:val="28"/>
              </w:rPr>
              <w:t>6</w:t>
            </w:r>
            <w:r>
              <w:rPr>
                <w:rFonts w:hint="eastAsia" w:ascii="宋体" w:hAnsi="宋体" w:eastAsia="宋体" w:cs="微软雅黑"/>
                <w:color w:val="404040"/>
                <w:sz w:val="28"/>
                <w:szCs w:val="28"/>
              </w:rPr>
              <w:t>5%的速度增长。左先生计划在退休之后以顾问形式在一家公司任职，每月月末可以获得3</w:t>
            </w:r>
            <w:r>
              <w:rPr>
                <w:rFonts w:ascii="宋体" w:hAnsi="宋体" w:eastAsia="宋体" w:cs="微软雅黑"/>
                <w:color w:val="404040"/>
                <w:sz w:val="28"/>
                <w:szCs w:val="28"/>
              </w:rPr>
              <w:t>000</w:t>
            </w:r>
            <w:r>
              <w:rPr>
                <w:rFonts w:hint="eastAsia" w:ascii="宋体" w:hAnsi="宋体" w:eastAsia="宋体" w:cs="微软雅黑"/>
                <w:color w:val="404040"/>
                <w:sz w:val="28"/>
                <w:szCs w:val="28"/>
              </w:rPr>
              <w:t>元的收入，一直持续5年；假定退休前投资年回报率为6.</w:t>
            </w:r>
            <w:r>
              <w:rPr>
                <w:rFonts w:ascii="宋体" w:hAnsi="宋体" w:eastAsia="宋体" w:cs="微软雅黑"/>
                <w:color w:val="404040"/>
                <w:sz w:val="28"/>
                <w:szCs w:val="28"/>
              </w:rPr>
              <w:t>3</w:t>
            </w:r>
            <w:r>
              <w:rPr>
                <w:rFonts w:hint="eastAsia" w:ascii="宋体" w:hAnsi="宋体" w:eastAsia="宋体" w:cs="微软雅黑"/>
                <w:color w:val="404040"/>
                <w:sz w:val="28"/>
                <w:szCs w:val="28"/>
              </w:rPr>
              <w:t>2%，退休后投资回报率为5.</w:t>
            </w:r>
            <w:r>
              <w:rPr>
                <w:rFonts w:ascii="宋体" w:hAnsi="宋体" w:eastAsia="宋体" w:cs="微软雅黑"/>
                <w:color w:val="404040"/>
                <w:sz w:val="28"/>
                <w:szCs w:val="28"/>
              </w:rPr>
              <w:t>4</w:t>
            </w:r>
            <w:r>
              <w:rPr>
                <w:rFonts w:hint="eastAsia" w:ascii="宋体" w:hAnsi="宋体" w:eastAsia="宋体" w:cs="微软雅黑"/>
                <w:color w:val="404040"/>
                <w:sz w:val="28"/>
                <w:szCs w:val="28"/>
              </w:rPr>
              <w:t>8%；</w:t>
            </w:r>
          </w:p>
          <w:p>
            <w:pPr>
              <w:pStyle w:val="4"/>
              <w:widowControl/>
              <w:spacing w:beforeAutospacing="0" w:afterAutospacing="0" w:line="450" w:lineRule="atLeast"/>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此外，他了解到市场上有一种养老金定投产品：从现在起每年末定投固定金额100</w:t>
            </w:r>
            <w:r>
              <w:rPr>
                <w:rFonts w:ascii="宋体" w:hAnsi="宋体" w:eastAsia="宋体" w:cs="微软雅黑"/>
                <w:color w:val="404040"/>
                <w:sz w:val="28"/>
                <w:szCs w:val="28"/>
              </w:rPr>
              <w:t>0</w:t>
            </w:r>
            <w:r>
              <w:rPr>
                <w:rFonts w:hint="eastAsia" w:ascii="宋体" w:hAnsi="宋体" w:eastAsia="宋体" w:cs="微软雅黑"/>
                <w:color w:val="404040"/>
                <w:sz w:val="28"/>
                <w:szCs w:val="28"/>
              </w:rPr>
              <w:t>0元，定投10年，退休后每年初可以返还</w:t>
            </w:r>
            <w:r>
              <w:rPr>
                <w:rFonts w:ascii="宋体" w:hAnsi="宋体" w:eastAsia="宋体" w:cs="微软雅黑"/>
                <w:color w:val="404040"/>
                <w:sz w:val="28"/>
                <w:szCs w:val="28"/>
              </w:rPr>
              <w:t>30000</w:t>
            </w:r>
            <w:r>
              <w:rPr>
                <w:rFonts w:hint="eastAsia" w:ascii="宋体" w:hAnsi="宋体" w:eastAsia="宋体" w:cs="微软雅黑"/>
                <w:color w:val="404040"/>
                <w:sz w:val="28"/>
                <w:szCs w:val="28"/>
              </w:rPr>
              <w:t>元，返还1</w:t>
            </w:r>
            <w:r>
              <w:rPr>
                <w:rFonts w:ascii="宋体" w:hAnsi="宋体" w:eastAsia="宋体" w:cs="微软雅黑"/>
                <w:color w:val="404040"/>
                <w:sz w:val="28"/>
                <w:szCs w:val="28"/>
              </w:rPr>
              <w:t>0</w:t>
            </w:r>
            <w:r>
              <w:rPr>
                <w:rFonts w:hint="eastAsia" w:ascii="宋体" w:hAnsi="宋体" w:eastAsia="宋体" w:cs="微软雅黑"/>
                <w:color w:val="404040"/>
                <w:sz w:val="28"/>
                <w:szCs w:val="28"/>
              </w:rPr>
              <w:t>年；他希望理财规划师能帮他参考一下是否值得参与。</w:t>
            </w:r>
          </w:p>
          <w:p>
            <w:pPr>
              <w:pStyle w:val="4"/>
              <w:widowControl/>
              <w:spacing w:beforeAutospacing="0" w:afterAutospacing="0" w:line="450" w:lineRule="atLeast"/>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要求：</w:t>
            </w:r>
          </w:p>
          <w:p>
            <w:pPr>
              <w:pStyle w:val="4"/>
              <w:widowControl/>
              <w:spacing w:beforeAutospacing="0" w:afterAutospacing="0" w:line="450" w:lineRule="atLeast"/>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1. 按照最优的养老计划计算养老费用缺口；</w:t>
            </w:r>
          </w:p>
          <w:p>
            <w:pPr>
              <w:pStyle w:val="4"/>
              <w:widowControl/>
              <w:spacing w:beforeAutospacing="0" w:afterAutospacing="0" w:line="450" w:lineRule="atLeast"/>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2. 计算左先生家庭每月需定投多少才可达到预期目标。</w:t>
            </w:r>
          </w:p>
          <w:p>
            <w:pPr>
              <w:pStyle w:val="4"/>
              <w:widowControl/>
              <w:spacing w:beforeAutospacing="0" w:afterAutospacing="0" w:line="450" w:lineRule="atLeast"/>
              <w:ind w:firstLine="560" w:firstLineChars="200"/>
              <w:rPr>
                <w:rFonts w:ascii="宋体" w:hAnsi="宋体" w:eastAsia="宋体"/>
                <w:sz w:val="28"/>
                <w:szCs w:val="28"/>
              </w:rPr>
            </w:pPr>
            <w:r>
              <w:rPr>
                <w:rFonts w:hint="eastAsia" w:ascii="宋体" w:hAnsi="宋体" w:eastAsia="宋体" w:cs="微软雅黑"/>
                <w:color w:val="404040"/>
                <w:sz w:val="28"/>
                <w:szCs w:val="28"/>
              </w:rPr>
              <w:t>（计算结果保留到小数点后两位，整数取整）</w:t>
            </w:r>
          </w:p>
        </w:tc>
      </w:tr>
    </w:tbl>
    <w:p>
      <w:pPr>
        <w:widowControl/>
        <w:jc w:val="left"/>
        <w:rPr>
          <w:rFonts w:ascii="宋体" w:hAnsi="宋体" w:eastAsia="宋体" w:cs="微软雅黑"/>
          <w:color w:val="404040"/>
          <w:kern w:val="0"/>
          <w:sz w:val="28"/>
          <w:szCs w:val="28"/>
          <w:lang w:bidi="ar"/>
        </w:rPr>
      </w:pPr>
      <w:r>
        <w:rPr>
          <w:rFonts w:hint="eastAsia" w:ascii="宋体" w:hAnsi="宋体" w:eastAsia="宋体" w:cs="微软雅黑"/>
          <w:color w:val="FF0000"/>
          <w:kern w:val="0"/>
          <w:sz w:val="28"/>
          <w:szCs w:val="28"/>
          <w:lang w:bidi="ar"/>
        </w:rPr>
        <w:t>重要提示</w:t>
      </w:r>
      <w:r>
        <w:rPr>
          <w:rFonts w:hint="eastAsia" w:ascii="宋体" w:hAnsi="宋体" w:eastAsia="宋体" w:cs="微软雅黑"/>
          <w:color w:val="404040"/>
          <w:kern w:val="0"/>
          <w:sz w:val="28"/>
          <w:szCs w:val="28"/>
          <w:lang w:bidi="ar"/>
        </w:rPr>
        <w:t>：</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1.退休后投资收益率按实际收益率-通胀率折算</w:t>
      </w:r>
    </w:p>
    <w:p>
      <w:pPr>
        <w:rPr>
          <w:rFonts w:ascii="宋体" w:hAnsi="宋体" w:eastAsia="宋体" w:cs="微软雅黑"/>
          <w:color w:val="404040"/>
          <w:sz w:val="28"/>
          <w:szCs w:val="28"/>
        </w:rPr>
      </w:pPr>
      <w:r>
        <w:rPr>
          <w:rFonts w:hint="eastAsia" w:ascii="宋体" w:hAnsi="宋体" w:eastAsia="宋体" w:cs="微软雅黑"/>
          <w:color w:val="404040"/>
          <w:sz w:val="28"/>
          <w:szCs w:val="28"/>
        </w:rPr>
        <w:t>2.如果选择参与定投产品，请按第一个月的合计定投金额折算为全年金额；若不参与，请填写实际全年定投金额</w:t>
      </w:r>
    </w:p>
    <w:p>
      <w:pPr>
        <w:rPr>
          <w:rFonts w:ascii="宋体" w:hAnsi="宋体" w:eastAsia="宋体" w:cs="微软雅黑"/>
          <w:color w:val="404040"/>
          <w:sz w:val="28"/>
          <w:szCs w:val="28"/>
        </w:rPr>
      </w:pPr>
      <w:r>
        <w:rPr>
          <w:rFonts w:hint="eastAsia" w:ascii="宋体" w:hAnsi="宋体" w:eastAsia="宋体" w:cs="微软雅黑"/>
          <w:color w:val="404040"/>
          <w:sz w:val="28"/>
          <w:szCs w:val="28"/>
        </w:rPr>
        <w:t>3、退休后获得的现金流按实际收益率-通胀率贴现</w:t>
      </w:r>
    </w:p>
    <w:p>
      <w:pPr>
        <w:rPr>
          <w:rFonts w:ascii="宋体" w:hAnsi="宋体" w:eastAsia="宋体"/>
          <w:sz w:val="28"/>
          <w:szCs w:val="28"/>
        </w:rPr>
      </w:pPr>
    </w:p>
    <w:p>
      <w:pPr>
        <w:rPr>
          <w:rFonts w:ascii="宋体" w:hAnsi="宋体" w:eastAsia="宋体"/>
          <w:sz w:val="28"/>
          <w:szCs w:val="28"/>
        </w:rPr>
      </w:pPr>
    </w:p>
    <w:tbl>
      <w:tblPr>
        <w:tblStyle w:val="5"/>
        <w:tblW w:w="8700" w:type="dxa"/>
        <w:tblCellSpacing w:w="15" w:type="dxa"/>
        <w:tblInd w:w="0" w:type="dxa"/>
        <w:shd w:val="clear" w:color="auto" w:fill="FAFAFA"/>
        <w:tblLayout w:type="autofit"/>
        <w:tblCellMar>
          <w:top w:w="15" w:type="dxa"/>
          <w:left w:w="15" w:type="dxa"/>
          <w:bottom w:w="15" w:type="dxa"/>
          <w:right w:w="15" w:type="dxa"/>
        </w:tblCellMar>
      </w:tblPr>
      <w:tblGrid>
        <w:gridCol w:w="8700"/>
      </w:tblGrid>
      <w:tr>
        <w:tblPrEx>
          <w:tblCellMar>
            <w:top w:w="15" w:type="dxa"/>
            <w:left w:w="15" w:type="dxa"/>
            <w:bottom w:w="15" w:type="dxa"/>
            <w:right w:w="15" w:type="dxa"/>
          </w:tblCellMar>
        </w:tblPrEx>
        <w:trPr>
          <w:tblCellSpacing w:w="15" w:type="dxa"/>
        </w:trPr>
        <w:tc>
          <w:tcPr>
            <w:tcW w:w="0" w:type="auto"/>
            <w:shd w:val="clear" w:color="auto" w:fill="FAFAFA"/>
            <w:vAlign w:val="center"/>
          </w:tcPr>
          <w:p>
            <w:pPr>
              <w:widowControl/>
              <w:jc w:val="left"/>
              <w:rPr>
                <w:rFonts w:ascii="宋体" w:hAnsi="宋体" w:eastAsia="宋体" w:cs="微软雅黑"/>
                <w:color w:val="404040"/>
                <w:sz w:val="28"/>
                <w:szCs w:val="28"/>
              </w:rPr>
            </w:pPr>
            <w:r>
              <w:rPr>
                <w:rFonts w:hint="eastAsia" w:ascii="宋体" w:hAnsi="宋体" w:eastAsia="宋体" w:cs="微软雅黑"/>
                <w:color w:val="404040"/>
                <w:kern w:val="0"/>
                <w:sz w:val="28"/>
                <w:szCs w:val="28"/>
                <w:lang w:bidi="ar"/>
              </w:rPr>
              <w:t>10、财产分配与传承规划  （共15分）</w:t>
            </w:r>
          </w:p>
        </w:tc>
      </w:tr>
      <w:tr>
        <w:tblPrEx>
          <w:shd w:val="clear" w:color="auto" w:fill="FAFAFA"/>
          <w:tblCellMar>
            <w:top w:w="15" w:type="dxa"/>
            <w:left w:w="15" w:type="dxa"/>
            <w:bottom w:w="15" w:type="dxa"/>
            <w:right w:w="15" w:type="dxa"/>
          </w:tblCellMar>
        </w:tblPrEx>
        <w:trPr>
          <w:tblCellSpacing w:w="15" w:type="dxa"/>
        </w:trPr>
        <w:tc>
          <w:tcPr>
            <w:tcW w:w="0" w:type="auto"/>
            <w:shd w:val="clear" w:color="auto" w:fill="FAFAFA"/>
            <w:vAlign w:val="center"/>
          </w:tcPr>
          <w:p>
            <w:pPr>
              <w:widowControl/>
              <w:jc w:val="left"/>
              <w:rPr>
                <w:rFonts w:ascii="宋体" w:hAnsi="宋体" w:eastAsia="宋体" w:cs="微软雅黑"/>
                <w:color w:val="404040"/>
                <w:sz w:val="28"/>
                <w:szCs w:val="28"/>
              </w:rPr>
            </w:pPr>
            <w:r>
              <w:rPr>
                <w:rFonts w:hint="eastAsia" w:ascii="宋体" w:hAnsi="宋体" w:eastAsia="宋体" w:cs="微软雅黑"/>
                <w:color w:val="404040"/>
                <w:kern w:val="0"/>
                <w:sz w:val="28"/>
                <w:szCs w:val="28"/>
                <w:lang w:bidi="ar"/>
              </w:rPr>
              <w:t>任务说明：</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左先生担心自己不幸身故后，家庭财产得不到很好的分配，所以立了一份遗嘱，将自己合法拥有的财产作为遗嘱资金，于</w:t>
            </w:r>
            <w:r>
              <w:rPr>
                <w:rFonts w:ascii="宋体" w:hAnsi="宋体" w:eastAsia="宋体" w:cs="微软雅黑"/>
                <w:color w:val="404040"/>
                <w:sz w:val="28"/>
                <w:szCs w:val="28"/>
              </w:rPr>
              <w:t>3</w:t>
            </w:r>
            <w:r>
              <w:rPr>
                <w:rFonts w:hint="eastAsia" w:ascii="宋体" w:hAnsi="宋体" w:eastAsia="宋体" w:cs="微软雅黑"/>
                <w:color w:val="404040"/>
                <w:sz w:val="28"/>
                <w:szCs w:val="28"/>
              </w:rPr>
              <w:t>年后请律师公证，遗嘱内容表明其遗产的6成留给妻子，4成留给儿子。</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 </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以下是夫妻共同财产：</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现金：26000元</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活期存款：70000元</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股票：120000元</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基金：81000元</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汽车：243000元</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房产：2720000元</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养老金：180000元  </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收藏品、珠宝和贵重衣物：203200  共：3643200元</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共同拥有负债：</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消费贷款：130000元</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左先生个人财产：</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（1）定期存款：</w:t>
            </w:r>
            <w:r>
              <w:rPr>
                <w:rFonts w:ascii="宋体" w:hAnsi="宋体" w:eastAsia="宋体" w:cs="微软雅黑"/>
                <w:color w:val="404040"/>
                <w:sz w:val="28"/>
                <w:szCs w:val="28"/>
              </w:rPr>
              <w:t>18</w:t>
            </w:r>
            <w:r>
              <w:rPr>
                <w:rFonts w:hint="eastAsia" w:ascii="宋体" w:hAnsi="宋体" w:eastAsia="宋体" w:cs="微软雅黑"/>
                <w:color w:val="404040"/>
                <w:sz w:val="28"/>
                <w:szCs w:val="28"/>
              </w:rPr>
              <w:t>0000</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要求：</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1. 确定左先生的遗产继承人；</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2. 界定左先生的遗产范围；</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3. 制定左先生的遗产分配方案。</w:t>
            </w:r>
          </w:p>
          <w:p>
            <w:pPr>
              <w:pStyle w:val="4"/>
              <w:widowControl/>
              <w:spacing w:beforeAutospacing="0" w:afterAutospacing="0"/>
              <w:ind w:firstLine="560" w:firstLineChars="200"/>
              <w:rPr>
                <w:rFonts w:ascii="宋体" w:hAnsi="宋体" w:eastAsia="宋体" w:cs="微软雅黑"/>
                <w:color w:val="404040"/>
                <w:sz w:val="28"/>
                <w:szCs w:val="28"/>
              </w:rPr>
            </w:pPr>
            <w:r>
              <w:rPr>
                <w:rFonts w:hint="eastAsia" w:ascii="宋体" w:hAnsi="宋体" w:eastAsia="宋体" w:cs="微软雅黑"/>
                <w:color w:val="404040"/>
                <w:sz w:val="28"/>
                <w:szCs w:val="28"/>
              </w:rPr>
              <w:t>（计算结果保留到小数点后两位，整数取整）</w:t>
            </w:r>
          </w:p>
          <w:p>
            <w:pPr>
              <w:pStyle w:val="4"/>
              <w:widowControl/>
              <w:spacing w:beforeAutospacing="0" w:afterAutospacing="0"/>
              <w:ind w:firstLine="560" w:firstLineChars="200"/>
              <w:rPr>
                <w:rFonts w:ascii="宋体" w:hAnsi="宋体" w:eastAsia="宋体" w:cs="微软雅黑"/>
                <w:color w:val="404040"/>
                <w:sz w:val="28"/>
                <w:szCs w:val="28"/>
                <w:lang w:bidi="ar"/>
              </w:rPr>
            </w:pPr>
            <w:r>
              <w:rPr>
                <w:rFonts w:hint="eastAsia" w:ascii="宋体" w:hAnsi="宋体" w:eastAsia="宋体" w:cs="微软雅黑"/>
                <w:color w:val="FF0000"/>
                <w:sz w:val="28"/>
                <w:szCs w:val="28"/>
                <w:lang w:bidi="ar"/>
              </w:rPr>
              <w:t>重要提示</w:t>
            </w:r>
            <w:r>
              <w:rPr>
                <w:rFonts w:hint="eastAsia" w:ascii="宋体" w:hAnsi="宋体" w:eastAsia="宋体" w:cs="微软雅黑"/>
                <w:color w:val="404040"/>
                <w:sz w:val="28"/>
                <w:szCs w:val="28"/>
                <w:lang w:bidi="ar"/>
              </w:rPr>
              <w:t>：继承人年龄请填写立遗嘱时的时间</w:t>
            </w:r>
          </w:p>
          <w:p>
            <w:pPr>
              <w:pStyle w:val="4"/>
              <w:widowControl/>
              <w:spacing w:beforeAutospacing="0" w:afterAutospacing="0"/>
              <w:ind w:firstLine="560" w:firstLineChars="200"/>
              <w:rPr>
                <w:rFonts w:ascii="宋体" w:hAnsi="宋体" w:eastAsia="宋体" w:cs="微软雅黑"/>
                <w:color w:val="404040"/>
                <w:sz w:val="28"/>
                <w:szCs w:val="28"/>
              </w:rPr>
            </w:pPr>
          </w:p>
          <w:p>
            <w:pPr>
              <w:pStyle w:val="4"/>
              <w:widowControl/>
              <w:spacing w:beforeAutospacing="0" w:afterAutospacing="0"/>
              <w:ind w:firstLine="560" w:firstLineChars="200"/>
              <w:rPr>
                <w:rFonts w:ascii="宋体" w:hAnsi="宋体" w:eastAsia="宋体"/>
                <w:sz w:val="28"/>
                <w:szCs w:val="28"/>
              </w:rPr>
            </w:pPr>
          </w:p>
        </w:tc>
      </w:tr>
      <w:tr>
        <w:tblPrEx>
          <w:shd w:val="clear" w:color="auto" w:fill="FAFAFA"/>
          <w:tblCellMar>
            <w:top w:w="15" w:type="dxa"/>
            <w:left w:w="15" w:type="dxa"/>
            <w:bottom w:w="15" w:type="dxa"/>
            <w:right w:w="15" w:type="dxa"/>
          </w:tblCellMar>
        </w:tblPrEx>
        <w:trPr>
          <w:tblCellSpacing w:w="15" w:type="dxa"/>
        </w:trPr>
        <w:tc>
          <w:tcPr>
            <w:tcW w:w="0" w:type="auto"/>
            <w:shd w:val="clear" w:color="auto" w:fill="FAFAFA"/>
            <w:vAlign w:val="center"/>
          </w:tcPr>
          <w:p>
            <w:pPr>
              <w:widowControl/>
              <w:jc w:val="left"/>
              <w:rPr>
                <w:rFonts w:ascii="宋体" w:hAnsi="宋体" w:eastAsia="宋体" w:cs="微软雅黑"/>
                <w:color w:val="404040"/>
                <w:kern w:val="0"/>
                <w:sz w:val="28"/>
                <w:szCs w:val="28"/>
                <w:lang w:bidi="ar"/>
              </w:rPr>
            </w:pPr>
            <w:r>
              <w:rPr>
                <w:rFonts w:hint="eastAsia" w:ascii="宋体" w:hAnsi="宋体" w:eastAsia="宋体" w:cs="微软雅黑"/>
                <w:color w:val="404040"/>
                <w:kern w:val="0"/>
                <w:sz w:val="28"/>
                <w:szCs w:val="28"/>
                <w:lang w:bidi="ar"/>
              </w:rPr>
              <w:t>11、汽车消费规划   （共10分）</w:t>
            </w:r>
          </w:p>
        </w:tc>
      </w:tr>
      <w:tr>
        <w:tblPrEx>
          <w:shd w:val="clear" w:color="auto" w:fill="FAFAFA"/>
          <w:tblCellMar>
            <w:top w:w="15" w:type="dxa"/>
            <w:left w:w="15" w:type="dxa"/>
            <w:bottom w:w="15" w:type="dxa"/>
            <w:right w:w="15" w:type="dxa"/>
          </w:tblCellMar>
        </w:tblPrEx>
        <w:trPr>
          <w:tblCellSpacing w:w="15" w:type="dxa"/>
        </w:trPr>
        <w:tc>
          <w:tcPr>
            <w:tcW w:w="0" w:type="auto"/>
            <w:shd w:val="clear" w:color="auto" w:fill="FAFAFA"/>
            <w:vAlign w:val="center"/>
          </w:tcPr>
          <w:p>
            <w:pPr>
              <w:widowControl/>
              <w:jc w:val="left"/>
              <w:rPr>
                <w:rFonts w:ascii="宋体" w:hAnsi="宋体" w:eastAsia="宋体" w:cs="微软雅黑"/>
                <w:color w:val="404040"/>
                <w:kern w:val="0"/>
                <w:sz w:val="28"/>
                <w:szCs w:val="28"/>
                <w:lang w:bidi="ar"/>
              </w:rPr>
            </w:pPr>
            <w:r>
              <w:rPr>
                <w:rFonts w:hint="eastAsia" w:ascii="宋体" w:hAnsi="宋体" w:eastAsia="宋体" w:cs="微软雅黑"/>
                <w:color w:val="404040"/>
                <w:kern w:val="0"/>
                <w:sz w:val="28"/>
                <w:szCs w:val="28"/>
                <w:lang w:bidi="ar"/>
              </w:rPr>
              <w:t>任务说明：</w:t>
            </w:r>
          </w:p>
          <w:p>
            <w:pPr>
              <w:rPr>
                <w:rFonts w:ascii="宋体" w:hAnsi="宋体" w:eastAsia="宋体" w:cs="微软雅黑"/>
                <w:color w:val="404040"/>
                <w:kern w:val="0"/>
                <w:sz w:val="28"/>
                <w:szCs w:val="28"/>
                <w:lang w:bidi="ar"/>
              </w:rPr>
            </w:pPr>
            <w:r>
              <w:rPr>
                <w:rFonts w:hint="eastAsia" w:ascii="宋体" w:hAnsi="宋体" w:eastAsia="宋体" w:cs="微软雅黑"/>
                <w:color w:val="404040"/>
                <w:kern w:val="0"/>
                <w:sz w:val="28"/>
                <w:szCs w:val="28"/>
                <w:lang w:bidi="ar"/>
              </w:rPr>
              <w:t>左先生打算</w:t>
            </w:r>
            <w:r>
              <w:rPr>
                <w:rFonts w:ascii="宋体" w:hAnsi="宋体" w:eastAsia="宋体" w:cs="微软雅黑"/>
                <w:color w:val="404040"/>
                <w:kern w:val="0"/>
                <w:sz w:val="28"/>
                <w:szCs w:val="28"/>
                <w:lang w:bidi="ar"/>
              </w:rPr>
              <w:t>4</w:t>
            </w:r>
            <w:r>
              <w:rPr>
                <w:rFonts w:hint="eastAsia" w:ascii="宋体" w:hAnsi="宋体" w:eastAsia="宋体" w:cs="微软雅黑"/>
                <w:color w:val="404040"/>
                <w:kern w:val="0"/>
                <w:sz w:val="28"/>
                <w:szCs w:val="28"/>
                <w:lang w:bidi="ar"/>
              </w:rPr>
              <w:t>年后购买一辆豪华轿车，他打算拿出期货产品作为购车准备金，目前的市场投资利率为6.</w:t>
            </w:r>
            <w:r>
              <w:rPr>
                <w:rFonts w:ascii="宋体" w:hAnsi="宋体" w:eastAsia="宋体" w:cs="微软雅黑"/>
                <w:color w:val="404040"/>
                <w:kern w:val="0"/>
                <w:sz w:val="28"/>
                <w:szCs w:val="28"/>
                <w:lang w:bidi="ar"/>
              </w:rPr>
              <w:t>38</w:t>
            </w:r>
            <w:r>
              <w:rPr>
                <w:rFonts w:hint="eastAsia" w:ascii="宋体" w:hAnsi="宋体" w:eastAsia="宋体" w:cs="微软雅黑"/>
                <w:color w:val="404040"/>
                <w:kern w:val="0"/>
                <w:sz w:val="28"/>
                <w:szCs w:val="28"/>
                <w:lang w:bidi="ar"/>
              </w:rPr>
              <w:t>%；</w:t>
            </w:r>
          </w:p>
          <w:p>
            <w:pPr>
              <w:rPr>
                <w:rFonts w:ascii="宋体" w:hAnsi="宋体" w:eastAsia="宋体" w:cs="微软雅黑"/>
                <w:color w:val="404040"/>
                <w:kern w:val="0"/>
                <w:sz w:val="28"/>
                <w:szCs w:val="28"/>
                <w:lang w:bidi="ar"/>
              </w:rPr>
            </w:pPr>
            <w:r>
              <w:rPr>
                <w:rFonts w:hint="eastAsia" w:ascii="宋体" w:hAnsi="宋体" w:eastAsia="宋体" w:cs="微软雅黑"/>
                <w:color w:val="404040"/>
                <w:kern w:val="0"/>
                <w:sz w:val="28"/>
                <w:szCs w:val="28"/>
                <w:lang w:bidi="ar"/>
              </w:rPr>
              <w:t>购车计划有两种选择：</w:t>
            </w:r>
          </w:p>
          <w:p>
            <w:pPr>
              <w:rPr>
                <w:rFonts w:ascii="宋体" w:hAnsi="宋体" w:eastAsia="宋体" w:cs="微软雅黑"/>
                <w:color w:val="404040"/>
                <w:kern w:val="0"/>
                <w:sz w:val="28"/>
                <w:szCs w:val="28"/>
                <w:lang w:bidi="ar"/>
              </w:rPr>
            </w:pPr>
            <w:r>
              <w:rPr>
                <w:rFonts w:hint="eastAsia" w:ascii="宋体" w:hAnsi="宋体" w:eastAsia="宋体" w:cs="微软雅黑"/>
                <w:color w:val="404040"/>
                <w:kern w:val="0"/>
                <w:sz w:val="28"/>
                <w:szCs w:val="28"/>
                <w:lang w:bidi="ar"/>
              </w:rPr>
              <w:t>第一种是现在立即将车出售，但需提前结清汽车贷款，且由于急于变现，因此预计售价为当前价值85%，另外销售时需缴纳10%的税费；此外，每月需额外拿出1000元交通费，但可以节约下汽油等维护费用用于投资。</w:t>
            </w:r>
          </w:p>
          <w:p>
            <w:pPr>
              <w:rPr>
                <w:rFonts w:ascii="宋体" w:hAnsi="宋体" w:eastAsia="宋体" w:cs="微软雅黑"/>
                <w:color w:val="404040"/>
                <w:kern w:val="0"/>
                <w:sz w:val="28"/>
                <w:szCs w:val="28"/>
                <w:lang w:bidi="ar"/>
              </w:rPr>
            </w:pPr>
            <w:r>
              <w:rPr>
                <w:rFonts w:hint="eastAsia" w:ascii="宋体" w:hAnsi="宋体" w:eastAsia="宋体" w:cs="微软雅黑"/>
                <w:color w:val="404040"/>
                <w:kern w:val="0"/>
                <w:sz w:val="28"/>
                <w:szCs w:val="28"/>
                <w:lang w:bidi="ar"/>
              </w:rPr>
              <w:t>第二种是</w:t>
            </w:r>
            <w:r>
              <w:rPr>
                <w:rFonts w:ascii="宋体" w:hAnsi="宋体" w:eastAsia="宋体" w:cs="微软雅黑"/>
                <w:color w:val="404040"/>
                <w:kern w:val="0"/>
                <w:sz w:val="28"/>
                <w:szCs w:val="28"/>
                <w:lang w:bidi="ar"/>
              </w:rPr>
              <w:t>4</w:t>
            </w:r>
            <w:r>
              <w:rPr>
                <w:rFonts w:hint="eastAsia" w:ascii="宋体" w:hAnsi="宋体" w:eastAsia="宋体" w:cs="微软雅黑"/>
                <w:color w:val="404040"/>
                <w:kern w:val="0"/>
                <w:sz w:val="28"/>
                <w:szCs w:val="28"/>
                <w:lang w:bidi="ar"/>
              </w:rPr>
              <w:t>年后将车置换，但预计车价每年贬值5%；购车时可直接按残值9</w:t>
            </w:r>
            <w:r>
              <w:rPr>
                <w:rFonts w:ascii="宋体" w:hAnsi="宋体" w:eastAsia="宋体" w:cs="微软雅黑"/>
                <w:color w:val="404040"/>
                <w:kern w:val="0"/>
                <w:sz w:val="28"/>
                <w:szCs w:val="28"/>
                <w:lang w:bidi="ar"/>
              </w:rPr>
              <w:t>0</w:t>
            </w:r>
            <w:r>
              <w:rPr>
                <w:rFonts w:hint="eastAsia" w:ascii="宋体" w:hAnsi="宋体" w:eastAsia="宋体" w:cs="微软雅黑"/>
                <w:color w:val="404040"/>
                <w:kern w:val="0"/>
                <w:sz w:val="28"/>
                <w:szCs w:val="28"/>
                <w:lang w:bidi="ar"/>
              </w:rPr>
              <w:t>%与车行进行置换。</w:t>
            </w:r>
          </w:p>
          <w:p>
            <w:pPr>
              <w:rPr>
                <w:rFonts w:ascii="宋体" w:hAnsi="宋体" w:eastAsia="宋体" w:cs="微软雅黑"/>
                <w:color w:val="404040"/>
                <w:kern w:val="0"/>
                <w:sz w:val="28"/>
                <w:szCs w:val="28"/>
                <w:lang w:bidi="ar"/>
              </w:rPr>
            </w:pPr>
            <w:r>
              <w:rPr>
                <w:rFonts w:hint="eastAsia" w:ascii="宋体" w:hAnsi="宋体" w:eastAsia="宋体" w:cs="微软雅黑"/>
                <w:color w:val="404040"/>
                <w:kern w:val="0"/>
                <w:sz w:val="28"/>
                <w:szCs w:val="28"/>
                <w:lang w:bidi="ar"/>
              </w:rPr>
              <w:t>左先生打算使用较为划算的方式进行新车的购置。</w:t>
            </w:r>
          </w:p>
          <w:p>
            <w:pPr>
              <w:rPr>
                <w:rFonts w:ascii="宋体" w:hAnsi="宋体" w:eastAsia="宋体" w:cs="微软雅黑"/>
                <w:color w:val="404040"/>
                <w:kern w:val="0"/>
                <w:sz w:val="28"/>
                <w:szCs w:val="28"/>
                <w:lang w:bidi="ar"/>
              </w:rPr>
            </w:pPr>
            <w:r>
              <w:rPr>
                <w:rFonts w:hint="eastAsia" w:ascii="宋体" w:hAnsi="宋体" w:eastAsia="宋体" w:cs="微软雅黑"/>
                <w:color w:val="404040"/>
                <w:kern w:val="0"/>
                <w:sz w:val="28"/>
                <w:szCs w:val="28"/>
                <w:lang w:bidi="ar"/>
              </w:rPr>
              <w:t>已知左先生的购车计划是：首付</w:t>
            </w:r>
            <w:r>
              <w:rPr>
                <w:rFonts w:ascii="宋体" w:hAnsi="宋体" w:eastAsia="宋体" w:cs="微软雅黑"/>
                <w:color w:val="404040"/>
                <w:kern w:val="0"/>
                <w:sz w:val="28"/>
                <w:szCs w:val="28"/>
                <w:lang w:bidi="ar"/>
              </w:rPr>
              <w:t>4</w:t>
            </w:r>
            <w:r>
              <w:rPr>
                <w:rFonts w:hint="eastAsia" w:ascii="宋体" w:hAnsi="宋体" w:eastAsia="宋体" w:cs="微软雅黑"/>
                <w:color w:val="404040"/>
                <w:kern w:val="0"/>
                <w:sz w:val="28"/>
                <w:szCs w:val="28"/>
                <w:lang w:bidi="ar"/>
              </w:rPr>
              <w:t>成，此外购车时需支付500元上牌费用，7000元保险费用，以及6000元其他费用；贷款期限5年，贷款利率为4.25%，等额本息还款。</w:t>
            </w:r>
          </w:p>
          <w:p>
            <w:pPr>
              <w:rPr>
                <w:rFonts w:ascii="宋体" w:hAnsi="宋体" w:eastAsia="宋体" w:cs="微软雅黑"/>
                <w:color w:val="404040"/>
                <w:kern w:val="0"/>
                <w:sz w:val="28"/>
                <w:szCs w:val="28"/>
                <w:lang w:bidi="ar"/>
              </w:rPr>
            </w:pPr>
            <w:r>
              <w:rPr>
                <w:rFonts w:hint="eastAsia" w:ascii="宋体" w:hAnsi="宋体" w:eastAsia="宋体" w:cs="微软雅黑"/>
                <w:color w:val="404040"/>
                <w:kern w:val="0"/>
                <w:sz w:val="28"/>
                <w:szCs w:val="28"/>
                <w:lang w:bidi="ar"/>
              </w:rPr>
              <w:t>要求：</w:t>
            </w:r>
          </w:p>
          <w:p>
            <w:pPr>
              <w:rPr>
                <w:rFonts w:ascii="宋体" w:hAnsi="宋体" w:eastAsia="宋体" w:cs="微软雅黑"/>
                <w:color w:val="404040"/>
                <w:kern w:val="0"/>
                <w:sz w:val="28"/>
                <w:szCs w:val="28"/>
                <w:lang w:bidi="ar"/>
              </w:rPr>
            </w:pPr>
            <w:r>
              <w:rPr>
                <w:rFonts w:hint="eastAsia" w:ascii="宋体" w:hAnsi="宋体" w:eastAsia="宋体" w:cs="微软雅黑"/>
                <w:color w:val="404040"/>
                <w:kern w:val="0"/>
                <w:sz w:val="28"/>
                <w:szCs w:val="28"/>
                <w:lang w:bidi="ar"/>
              </w:rPr>
              <w:t>1、计算购车总价</w:t>
            </w:r>
          </w:p>
          <w:p>
            <w:pPr>
              <w:rPr>
                <w:rFonts w:ascii="宋体" w:hAnsi="宋体" w:eastAsia="宋体" w:cs="微软雅黑"/>
                <w:color w:val="404040"/>
                <w:kern w:val="0"/>
                <w:sz w:val="28"/>
                <w:szCs w:val="28"/>
                <w:lang w:bidi="ar"/>
              </w:rPr>
            </w:pPr>
            <w:r>
              <w:rPr>
                <w:rFonts w:hint="eastAsia" w:ascii="宋体" w:hAnsi="宋体" w:eastAsia="宋体" w:cs="微软雅黑"/>
                <w:color w:val="404040"/>
                <w:kern w:val="0"/>
                <w:sz w:val="28"/>
                <w:szCs w:val="28"/>
                <w:lang w:bidi="ar"/>
              </w:rPr>
              <w:t>2、计算每月月供</w:t>
            </w:r>
          </w:p>
          <w:p>
            <w:pPr>
              <w:rPr>
                <w:rFonts w:ascii="宋体" w:hAnsi="宋体" w:eastAsia="宋体" w:cs="微软雅黑"/>
                <w:color w:val="404040"/>
                <w:kern w:val="0"/>
                <w:sz w:val="28"/>
                <w:szCs w:val="28"/>
                <w:lang w:bidi="ar"/>
              </w:rPr>
            </w:pPr>
            <w:bookmarkStart w:id="0" w:name="_GoBack"/>
            <w:bookmarkEnd w:id="0"/>
          </w:p>
        </w:tc>
      </w:tr>
      <w:tr>
        <w:tblPrEx>
          <w:shd w:val="clear" w:color="auto" w:fill="FAFAFA"/>
          <w:tblCellMar>
            <w:top w:w="15" w:type="dxa"/>
            <w:left w:w="15" w:type="dxa"/>
            <w:bottom w:w="15" w:type="dxa"/>
            <w:right w:w="15" w:type="dxa"/>
          </w:tblCellMar>
        </w:tblPrEx>
        <w:trPr>
          <w:tblCellSpacing w:w="15" w:type="dxa"/>
        </w:trPr>
        <w:tc>
          <w:tcPr>
            <w:tcW w:w="0" w:type="auto"/>
            <w:shd w:val="clear" w:color="auto" w:fill="FAFAFA"/>
            <w:vAlign w:val="center"/>
          </w:tcPr>
          <w:p>
            <w:pPr>
              <w:widowControl/>
              <w:jc w:val="left"/>
              <w:rPr>
                <w:rFonts w:ascii="宋体" w:hAnsi="宋体" w:eastAsia="宋体" w:cs="微软雅黑"/>
                <w:color w:val="404040"/>
                <w:kern w:val="0"/>
                <w:sz w:val="28"/>
                <w:szCs w:val="28"/>
                <w:lang w:bidi="ar"/>
              </w:rPr>
            </w:pPr>
            <w:r>
              <w:rPr>
                <w:rFonts w:hint="eastAsia" w:ascii="宋体" w:hAnsi="宋体" w:eastAsia="宋体" w:cs="微软雅黑"/>
                <w:color w:val="404040"/>
                <w:kern w:val="0"/>
                <w:sz w:val="28"/>
                <w:szCs w:val="28"/>
                <w:lang w:bidi="ar"/>
              </w:rPr>
              <w:t>  </w:t>
            </w:r>
            <w:r>
              <w:rPr>
                <w:rFonts w:hint="eastAsia" w:ascii="宋体" w:hAnsi="宋体" w:eastAsia="宋体" w:cs="微软雅黑"/>
                <w:color w:val="FF0000"/>
                <w:kern w:val="0"/>
                <w:sz w:val="28"/>
                <w:szCs w:val="28"/>
                <w:lang w:bidi="ar"/>
              </w:rPr>
              <w:t>重要提示：</w:t>
            </w:r>
            <w:r>
              <w:rPr>
                <w:rFonts w:hint="eastAsia" w:ascii="宋体" w:hAnsi="宋体" w:eastAsia="宋体" w:cs="微软雅黑"/>
                <w:color w:val="404040"/>
                <w:kern w:val="0"/>
                <w:sz w:val="28"/>
                <w:szCs w:val="28"/>
                <w:lang w:bidi="ar"/>
              </w:rPr>
              <w:t>1、购车首期付款总额=购车首付款+保险费+上牌费用+其他费用（暂不考虑购置税）</w:t>
            </w:r>
          </w:p>
          <w:p>
            <w:pPr>
              <w:widowControl/>
              <w:jc w:val="left"/>
              <w:rPr>
                <w:rFonts w:ascii="宋体" w:hAnsi="宋体" w:eastAsia="宋体" w:cs="微软雅黑"/>
                <w:color w:val="404040"/>
                <w:kern w:val="0"/>
                <w:sz w:val="28"/>
                <w:szCs w:val="28"/>
                <w:lang w:bidi="ar"/>
              </w:rPr>
            </w:pPr>
            <w:r>
              <w:rPr>
                <w:rFonts w:hint="eastAsia" w:ascii="宋体" w:hAnsi="宋体" w:eastAsia="宋体" w:cs="微软雅黑"/>
                <w:color w:val="404040"/>
                <w:kern w:val="0"/>
                <w:sz w:val="28"/>
                <w:szCs w:val="28"/>
                <w:lang w:bidi="ar"/>
              </w:rPr>
              <w:t>2、第一种购车方案省下的资金用于月末投资，不考虑节约的贷款</w:t>
            </w:r>
          </w:p>
          <w:p>
            <w:pPr>
              <w:widowControl/>
              <w:jc w:val="left"/>
              <w:rPr>
                <w:rFonts w:ascii="宋体" w:hAnsi="宋体" w:eastAsia="宋体" w:cs="微软雅黑"/>
                <w:color w:val="404040"/>
                <w:kern w:val="0"/>
                <w:sz w:val="28"/>
                <w:szCs w:val="28"/>
                <w:lang w:bidi="ar"/>
              </w:rPr>
            </w:pPr>
            <w:r>
              <w:rPr>
                <w:rFonts w:hint="eastAsia" w:ascii="宋体" w:hAnsi="宋体" w:eastAsia="宋体" w:cs="微软雅黑"/>
                <w:color w:val="404040"/>
                <w:kern w:val="0"/>
                <w:sz w:val="28"/>
                <w:szCs w:val="28"/>
                <w:lang w:bidi="ar"/>
              </w:rPr>
              <w:t>3、旧车置换需要考虑未来需要支付的贷款本息，贷款本息按月供*剩余期数计算</w:t>
            </w:r>
          </w:p>
        </w:tc>
      </w:tr>
    </w:tbl>
    <w:p>
      <w:pPr>
        <w:rPr>
          <w:rFonts w:ascii="宋体" w:hAnsi="宋体" w:eastAsia="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RhNzQwMWRjNDkwNDEyZGEzZjNmMzA5ZDY4MWIwYzgifQ=="/>
  </w:docVars>
  <w:rsids>
    <w:rsidRoot w:val="004871FE"/>
    <w:rsid w:val="00003B58"/>
    <w:rsid w:val="00012D7E"/>
    <w:rsid w:val="000363B6"/>
    <w:rsid w:val="0004438B"/>
    <w:rsid w:val="00047CA3"/>
    <w:rsid w:val="000540DF"/>
    <w:rsid w:val="00094EB4"/>
    <w:rsid w:val="00095D4D"/>
    <w:rsid w:val="000E3DBA"/>
    <w:rsid w:val="000F6DD9"/>
    <w:rsid w:val="00121950"/>
    <w:rsid w:val="00121D89"/>
    <w:rsid w:val="00137DE3"/>
    <w:rsid w:val="002168E2"/>
    <w:rsid w:val="0029652E"/>
    <w:rsid w:val="002C5D51"/>
    <w:rsid w:val="00301350"/>
    <w:rsid w:val="00314AFB"/>
    <w:rsid w:val="00334753"/>
    <w:rsid w:val="003530A1"/>
    <w:rsid w:val="00381257"/>
    <w:rsid w:val="003C12BE"/>
    <w:rsid w:val="0043094F"/>
    <w:rsid w:val="00433F71"/>
    <w:rsid w:val="00443845"/>
    <w:rsid w:val="004633BF"/>
    <w:rsid w:val="00475497"/>
    <w:rsid w:val="004754DF"/>
    <w:rsid w:val="00484EBF"/>
    <w:rsid w:val="004871FE"/>
    <w:rsid w:val="004933F0"/>
    <w:rsid w:val="00585588"/>
    <w:rsid w:val="0059427B"/>
    <w:rsid w:val="005A58EF"/>
    <w:rsid w:val="005B3D57"/>
    <w:rsid w:val="005B54BB"/>
    <w:rsid w:val="005C1DEE"/>
    <w:rsid w:val="005E4100"/>
    <w:rsid w:val="005F1EA1"/>
    <w:rsid w:val="00601082"/>
    <w:rsid w:val="00682B9C"/>
    <w:rsid w:val="006A676F"/>
    <w:rsid w:val="006C4914"/>
    <w:rsid w:val="006D2ABE"/>
    <w:rsid w:val="006E3C8C"/>
    <w:rsid w:val="006F1809"/>
    <w:rsid w:val="0071516F"/>
    <w:rsid w:val="00744F53"/>
    <w:rsid w:val="00771C68"/>
    <w:rsid w:val="007A0C9A"/>
    <w:rsid w:val="007B3741"/>
    <w:rsid w:val="007E3AF9"/>
    <w:rsid w:val="00847619"/>
    <w:rsid w:val="00853529"/>
    <w:rsid w:val="00854932"/>
    <w:rsid w:val="008717F5"/>
    <w:rsid w:val="008771B3"/>
    <w:rsid w:val="00892C5B"/>
    <w:rsid w:val="008B17C7"/>
    <w:rsid w:val="008B2FC6"/>
    <w:rsid w:val="008C4E6F"/>
    <w:rsid w:val="008E4AE6"/>
    <w:rsid w:val="0090134D"/>
    <w:rsid w:val="009303C0"/>
    <w:rsid w:val="009533CB"/>
    <w:rsid w:val="00972BAF"/>
    <w:rsid w:val="009E0BD9"/>
    <w:rsid w:val="00A01D0D"/>
    <w:rsid w:val="00A902BF"/>
    <w:rsid w:val="00AA030A"/>
    <w:rsid w:val="00AE52C4"/>
    <w:rsid w:val="00AF4379"/>
    <w:rsid w:val="00AF53E7"/>
    <w:rsid w:val="00B06B95"/>
    <w:rsid w:val="00B23568"/>
    <w:rsid w:val="00B5732E"/>
    <w:rsid w:val="00B66AFB"/>
    <w:rsid w:val="00B67501"/>
    <w:rsid w:val="00B729AF"/>
    <w:rsid w:val="00B9737B"/>
    <w:rsid w:val="00BD16A1"/>
    <w:rsid w:val="00BE1982"/>
    <w:rsid w:val="00BE51BB"/>
    <w:rsid w:val="00C0169E"/>
    <w:rsid w:val="00C20C46"/>
    <w:rsid w:val="00C8311B"/>
    <w:rsid w:val="00CB41C5"/>
    <w:rsid w:val="00CE706A"/>
    <w:rsid w:val="00D76372"/>
    <w:rsid w:val="00DE5461"/>
    <w:rsid w:val="00E03548"/>
    <w:rsid w:val="00E601B4"/>
    <w:rsid w:val="00EB00BC"/>
    <w:rsid w:val="00EB4ED4"/>
    <w:rsid w:val="00EE01A7"/>
    <w:rsid w:val="00EE7C67"/>
    <w:rsid w:val="00F32667"/>
    <w:rsid w:val="00F40EFE"/>
    <w:rsid w:val="00F51FAC"/>
    <w:rsid w:val="00F57A58"/>
    <w:rsid w:val="00F836FA"/>
    <w:rsid w:val="00FF7F89"/>
    <w:rsid w:val="11AE1162"/>
    <w:rsid w:val="14926B19"/>
    <w:rsid w:val="18267CA4"/>
    <w:rsid w:val="1DED3012"/>
    <w:rsid w:val="20796DDF"/>
    <w:rsid w:val="225D0766"/>
    <w:rsid w:val="31097D0B"/>
    <w:rsid w:val="3F122481"/>
    <w:rsid w:val="434370AD"/>
    <w:rsid w:val="47610C64"/>
    <w:rsid w:val="47B24801"/>
    <w:rsid w:val="4D725D8C"/>
    <w:rsid w:val="5CBD1826"/>
    <w:rsid w:val="5DFB4F94"/>
    <w:rsid w:val="5F506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table" w:styleId="6">
    <w:name w:val="Table Grid"/>
    <w:basedOn w:val="5"/>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3"/>
    <w:qFormat/>
    <w:uiPriority w:val="99"/>
    <w:rPr>
      <w:sz w:val="18"/>
      <w:szCs w:val="18"/>
    </w:rPr>
  </w:style>
  <w:style w:type="character" w:customStyle="1" w:styleId="9">
    <w:name w:val="页脚 字符"/>
    <w:basedOn w:val="7"/>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74CBC-8D02-4D6F-8355-EA96741FDEBB}">
  <ds:schemaRefs/>
</ds:datastoreItem>
</file>

<file path=docProps/app.xml><?xml version="1.0" encoding="utf-8"?>
<Properties xmlns="http://schemas.openxmlformats.org/officeDocument/2006/extended-properties" xmlns:vt="http://schemas.openxmlformats.org/officeDocument/2006/docPropsVTypes">
  <Template>Normal</Template>
  <Pages>27</Pages>
  <Words>1887</Words>
  <Characters>10761</Characters>
  <Lines>89</Lines>
  <Paragraphs>25</Paragraphs>
  <TotalTime>191</TotalTime>
  <ScaleCrop>false</ScaleCrop>
  <LinksUpToDate>false</LinksUpToDate>
  <CharactersWithSpaces>12623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2023-10-25T04:02:00Z</dcterms:created>
  <dc:creator>Lenovo</dc:creator>
  <cp:lastModifiedBy>jxm</cp:lastModifiedBy>
  <dcterms:modified xsi:type="dcterms:W3CDTF">2023-11-09T08:23:04Z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234B27E5059547D88BF463A919EED541_12</vt:lpwstr>
  </property>
</Properties>
</file>