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spacing w:val="6"/>
          <w:sz w:val="31"/>
          <w:szCs w:val="3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医养机构场景—慢病护理模块</w:t>
      </w:r>
    </w:p>
    <w:p>
      <w:pPr>
        <w:spacing w:before="101" w:line="239" w:lineRule="auto"/>
        <w:jc w:val="center"/>
        <w:rPr>
          <w:rFonts w:hint="eastAsia" w:ascii="楷体" w:hAnsi="楷体" w:eastAsia="楷体" w:cs="楷体"/>
          <w:b/>
          <w:bCs/>
          <w:spacing w:val="6"/>
          <w:sz w:val="31"/>
          <w:szCs w:val="31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6"/>
          <w:sz w:val="31"/>
          <w:szCs w:val="31"/>
          <w:lang w:val="en-US" w:eastAsia="zh-CN"/>
        </w:rPr>
        <w:t>雾化</w:t>
      </w:r>
      <w:r>
        <w:rPr>
          <w:rFonts w:hint="eastAsia" w:ascii="楷体" w:hAnsi="楷体" w:eastAsia="楷体" w:cs="楷体"/>
          <w:b/>
          <w:bCs/>
          <w:spacing w:val="6"/>
          <w:sz w:val="31"/>
          <w:szCs w:val="31"/>
          <w:lang w:eastAsia="zh-CN"/>
        </w:rPr>
        <w:t>吸入</w:t>
      </w:r>
      <w:r>
        <w:rPr>
          <w:rFonts w:hint="eastAsia" w:ascii="楷体" w:hAnsi="楷体" w:eastAsia="楷体" w:cs="楷体"/>
          <w:b/>
          <w:bCs/>
          <w:spacing w:val="6"/>
          <w:sz w:val="31"/>
          <w:szCs w:val="31"/>
          <w:lang w:val="en-US" w:eastAsia="zh-CN"/>
        </w:rPr>
        <w:t>评分标准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101" w:line="360" w:lineRule="auto"/>
        <w:jc w:val="both"/>
        <w:rPr>
          <w:rFonts w:hint="default" w:ascii="楷体" w:hAnsi="楷体" w:eastAsia="楷体" w:cs="楷体"/>
          <w:b/>
          <w:bCs/>
          <w:spacing w:val="6"/>
          <w:sz w:val="31"/>
          <w:szCs w:val="3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>赛位号：</w:t>
      </w:r>
      <w:r>
        <w:rPr>
          <w:rFonts w:hint="eastAsia" w:ascii="楷体" w:hAnsi="楷体" w:eastAsia="楷体" w:cs="楷体"/>
          <w:b/>
          <w:bCs/>
          <w:sz w:val="30"/>
          <w:szCs w:val="30"/>
          <w:u w:val="single"/>
          <w:lang w:val="en-US" w:eastAsia="zh-Hans"/>
        </w:rPr>
        <w:t xml:space="preserve">         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Hans"/>
        </w:rPr>
        <w:t xml:space="preserve">     </w:t>
      </w:r>
    </w:p>
    <w:tbl>
      <w:tblPr>
        <w:tblStyle w:val="11"/>
        <w:tblW w:w="107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567"/>
        <w:gridCol w:w="709"/>
        <w:gridCol w:w="7699"/>
        <w:gridCol w:w="590"/>
        <w:gridCol w:w="5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Header/>
          <w:jc w:val="center"/>
        </w:trPr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_GB2312" w:eastAsia="仿宋_GB2312"/>
                <w:spacing w:val="-8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操作</w:t>
            </w:r>
          </w:p>
        </w:tc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实操技能操作要求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分值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spacing w:val="-8"/>
                <w:lang w:val="en-US"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_GB2312" w:eastAsia="仿宋_GB2312"/>
                <w:spacing w:val="-8"/>
                <w:lang w:val="en-US"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tabs>
                <w:tab w:val="left" w:pos="347"/>
              </w:tabs>
              <w:jc w:val="center"/>
              <w:rPr>
                <w:rFonts w:ascii="仿宋_GB2312" w:eastAsia="仿宋_GB2312"/>
                <w:spacing w:val="-10"/>
              </w:rPr>
            </w:pPr>
            <w:r>
              <w:rPr>
                <w:rFonts w:hint="eastAsia" w:ascii="仿宋_GB2312" w:hAnsi="Times New Roman" w:eastAsia="仿宋_GB2312"/>
              </w:rPr>
              <w:t>操作前准备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12分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tabs>
                <w:tab w:val="left" w:pos="347"/>
              </w:tabs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10"/>
              </w:rPr>
              <w:t>工作</w:t>
            </w:r>
            <w:r>
              <w:rPr>
                <w:rFonts w:hint="eastAsia" w:ascii="仿宋_GB2312" w:eastAsia="仿宋_GB2312"/>
                <w:spacing w:val="-9"/>
              </w:rPr>
              <w:t>准备</w:t>
            </w:r>
            <w:r>
              <w:rPr>
                <w:rFonts w:hint="eastAsia" w:ascii="仿宋_GB2312" w:eastAsia="仿宋_GB2312"/>
                <w:spacing w:val="-9"/>
                <w:lang w:eastAsia="zh-CN"/>
              </w:rPr>
              <w:t>及个人素质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M1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口头汇报：简述情境、老年人健康问题和任务等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M2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以下项目在整个操作过程中予以评估，不需要口头汇报：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1.物品准备齐全：操作过程不缺用物、能满足完成整个操作，性能完好(3分)(每遗漏一项关键物品扣0.5分，直至扣完)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2.操作过程中关注环境准备情况，包括温湿度适宜，光线明亮，空气清新(以检查动作指向行为或沟通交流方式进行)(2分)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3.操作过程中注意老年人准备--老年人状态良好，可以配合操作(以沟通交流方式进行)(3分)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4.做好个人准备：操作过程中着装、装饰等符合规范(2分)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tabs>
                <w:tab w:val="left" w:pos="342"/>
                <w:tab w:val="left" w:pos="347"/>
              </w:tabs>
              <w:jc w:val="center"/>
              <w:rPr>
                <w:rFonts w:ascii="仿宋_GB2312" w:eastAsia="仿宋_GB2312"/>
                <w:spacing w:val="-11"/>
              </w:rPr>
            </w:pPr>
            <w:r>
              <w:rPr>
                <w:rFonts w:hint="eastAsia" w:ascii="仿宋_GB2312" w:hAnsi="Times New Roman" w:eastAsia="仿宋_GB2312"/>
              </w:rPr>
              <w:t>操作过程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68分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tabs>
                <w:tab w:val="left" w:pos="342"/>
                <w:tab w:val="left" w:pos="347"/>
              </w:tabs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11"/>
              </w:rPr>
              <w:t>沟通</w:t>
            </w:r>
            <w:r>
              <w:rPr>
                <w:rFonts w:hint="eastAsia" w:ascii="仿宋_GB2312" w:eastAsia="仿宋_GB2312"/>
                <w:spacing w:val="-9"/>
              </w:rPr>
              <w:t>解释</w:t>
            </w:r>
            <w:r>
              <w:rPr>
                <w:rFonts w:hint="eastAsia" w:ascii="仿宋_GB2312" w:eastAsia="仿宋_GB2312"/>
                <w:spacing w:val="-7"/>
              </w:rPr>
              <w:t>评估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(1</w:t>
            </w:r>
            <w:r>
              <w:rPr>
                <w:rFonts w:ascii="仿宋_GB2312" w:eastAsia="仿宋_GB2312"/>
                <w:spacing w:val="-7"/>
                <w:lang w:eastAsia="zh-CN"/>
              </w:rPr>
              <w:t>0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M3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问好、自我介绍、友好微笑、称呼恰当、举止得体、礼貌用语，选择合适话题，自然开启话题等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8"/>
              </w:rPr>
              <w:t>M4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采用有效方法核对护理保健对象基本信息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M5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对老年人进行综合评估：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1.全身情况(如精神状态、饮食、二便、睡眠等)(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2.局部情况(如肌力、肢体活动度、皮肤情况等)(2分)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3.特殊情况(针对本情境可能存在的情况)(2分)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5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M6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1.为老年人介绍操作任务、任务目的、操作时间、关键步骤(1分)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2.介绍需要老年人注意和(或)配合的内容(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3.询问老年人对沟通解释过程是否存在疑问，并且愿意配合(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M7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询问老年人有无其他需求，环境和体位等是否舒适，询问老年人是否可以开始操作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7"/>
              </w:rPr>
              <w:t>关键操</w:t>
            </w:r>
            <w:r>
              <w:rPr>
                <w:rFonts w:hint="eastAsia" w:ascii="仿宋_GB2312" w:eastAsia="仿宋_GB2312"/>
                <w:spacing w:val="-5"/>
              </w:rPr>
              <w:t>作技能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(</w:t>
            </w:r>
            <w:r>
              <w:rPr>
                <w:rFonts w:ascii="仿宋_GB2312" w:eastAsia="仿宋_GB2312"/>
                <w:spacing w:val="-5"/>
                <w:lang w:eastAsia="zh-CN"/>
              </w:rPr>
              <w:t>52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6"/>
              </w:rPr>
              <w:t>M8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auto"/>
                <w:sz w:val="24"/>
                <w:szCs w:val="24"/>
                <w:lang w:eastAsia="zh-CN"/>
              </w:rPr>
              <w:t>关键操作技能以“动作”为主，尽可能真实为老年人服务：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将超声雾化吸入器与各附件连接，在水槽内加入冷蒸馏水至浮标浮起，要求浸没雾化罐底部的透声膜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(3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核对用药，将药液稀释至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30-50 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毫升后加入雾化罐内，检查无漏水后，将雾化罐放入水槽内，盖好水槽罐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 (5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连接口含嘴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或面罩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，将雾化器放在床头桌上，接通雾化器电源，打开电源开关，预热三分钟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(4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5.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协助漱口：摇高床头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45 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度，协助取半卧位，毛巾围于颌下，协助漱口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(5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6.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打开雾化开关，调节雾量，设定时间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 xml:space="preserve"> (4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7.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雾气喷出后，协助老年人将口含嘴放入口中或将面罩放置好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使用面罩时将面罩覆盖口鼻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，指导老年人用嘴做深而慢的吸气，用鼻呼气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(8</w:t>
            </w: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8.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观察：观察老年人吸入药液后的反应及效果，如出现呼吸困难、紫绀、疲劳时，可先关闭雾化器，休息片刻后再继续进行，如出现异常，即刻停止并报告医生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(8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9.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关闭雾化器：吸入完毕，取下口含嘴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(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或面罩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)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。先关闭雾化开关，再关闭电源开关，以免电子元件损坏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(5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 xml:space="preserve">)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3"/>
                <w:sz w:val="24"/>
                <w:szCs w:val="24"/>
                <w:lang w:eastAsia="zh-CN"/>
              </w:rPr>
              <w:t>10.帮助翻身、叩背排痰；协助老年人漱口，用毛巾擦干老年人面部(4分)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整理用物，整理老人衣服，整理床单位，拉起床档，协助取舒适卧位(4分)</w:t>
            </w:r>
            <w:bookmarkStart w:id="0" w:name="_GoBack"/>
            <w:bookmarkEnd w:id="0"/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洗手记录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(2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分</w:t>
            </w:r>
            <w:r>
              <w:rPr>
                <w:rFonts w:ascii="仿宋_GB2312" w:eastAsia="仿宋_GB2312"/>
                <w:color w:val="auto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  <w:spacing w:val="-6"/>
              </w:rPr>
              <w:t>52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7"/>
                <w:lang w:eastAsia="zh-CN"/>
              </w:rPr>
            </w:pPr>
            <w:r>
              <w:rPr>
                <w:rFonts w:hint="eastAsia" w:ascii="仿宋_GB2312" w:eastAsia="仿宋_GB2312"/>
                <w:spacing w:val="-7"/>
              </w:rPr>
              <w:t>健康教育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(</w:t>
            </w:r>
            <w:r>
              <w:rPr>
                <w:rFonts w:ascii="仿宋_GB2312" w:eastAsia="仿宋_GB2312"/>
                <w:spacing w:val="-7"/>
                <w:lang w:eastAsia="zh-CN"/>
              </w:rPr>
              <w:t>6</w:t>
            </w:r>
            <w:r>
              <w:rPr>
                <w:rFonts w:hint="eastAsia" w:ascii="仿宋_GB2312" w:eastAsia="仿宋_GB2312"/>
                <w:spacing w:val="-7"/>
                <w:lang w:eastAsia="zh-CN"/>
              </w:rPr>
              <w:t>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spacing w:before="78"/>
              <w:ind w:left="21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4"/>
              </w:rPr>
              <w:t>M9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针对本次具体实施的任务在护理保健过程中进行注意事项的教育：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1.教育方式恰当，如讲解与示范相结合(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2.语言简单易懂，尽量使用生活化语言(0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3.表达准确、逻辑清晰、重点突出(1分)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spacing w:before="78"/>
              <w:ind w:left="15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M10</w:t>
            </w:r>
          </w:p>
        </w:tc>
        <w:tc>
          <w:tcPr>
            <w:tcW w:w="76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在护理保健过程中结合老年人情况开展健康教育或心理支持，如疾病预防和康复、健康生活方式或不良情绪的处理等；要求如下：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1.主题和数量合适(根据竞赛试题和比赛时长确定)(1分)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2.表达符合老年人的心理特征和理解能力(1分)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3.结合主题提出的措施或建议：每个主题不少于三条(1分)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4.措施或建议准确有效，符合科学和规范的要求(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5.结合老年人的具体情况(如职业、性格、爱好、家庭等)(</w:t>
            </w:r>
            <w:r>
              <w:rPr>
                <w:rFonts w:ascii="仿宋_GB2312" w:hAnsi="Times New Roman" w:eastAsia="仿宋_GB2312"/>
                <w:sz w:val="24"/>
                <w:szCs w:val="24"/>
                <w:lang w:eastAsia="zh-CN"/>
              </w:rPr>
              <w:t>0.5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  <w:t>分)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4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5"/>
                <w:lang w:eastAsia="zh-CN"/>
              </w:rPr>
            </w:pPr>
            <w:r>
              <w:rPr>
                <w:rFonts w:hint="eastAsia" w:ascii="仿宋_GB2312" w:hAnsi="Times New Roman" w:eastAsia="仿宋_GB2312"/>
              </w:rPr>
              <w:t>操作后评价</w:t>
            </w:r>
            <w:r>
              <w:rPr>
                <w:rFonts w:hint="eastAsia" w:ascii="仿宋_GB2312" w:hAnsi="Times New Roman" w:eastAsia="仿宋_GB2312"/>
                <w:lang w:eastAsia="zh-CN"/>
              </w:rPr>
              <w:t>(</w:t>
            </w:r>
            <w:r>
              <w:rPr>
                <w:rFonts w:hint="eastAsia" w:ascii="仿宋_GB2312" w:hAnsi="Times New Roman" w:eastAsia="仿宋_GB2312"/>
              </w:rPr>
              <w:t>20分</w:t>
            </w:r>
            <w:r>
              <w:rPr>
                <w:rFonts w:hint="eastAsia" w:ascii="仿宋_GB2312" w:hAnsi="Times New Roman" w:eastAsia="仿宋_GB2312"/>
                <w:lang w:eastAsia="zh-CN"/>
              </w:rPr>
              <w:t>)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5"/>
              </w:rPr>
              <w:t>评价</w:t>
            </w:r>
            <w:r>
              <w:rPr>
                <w:rFonts w:hint="eastAsia" w:ascii="仿宋_GB2312" w:eastAsia="仿宋_GB2312"/>
                <w:spacing w:val="-5"/>
                <w:lang w:eastAsia="zh-CN"/>
              </w:rPr>
              <w:t>护理效</w:t>
            </w:r>
            <w:r>
              <w:rPr>
                <w:rFonts w:hint="eastAsia" w:ascii="仿宋_GB2312" w:eastAsia="仿宋_GB2312"/>
                <w:spacing w:val="36"/>
                <w:lang w:eastAsia="zh-CN"/>
              </w:rPr>
              <w:t>果(6分)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M11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询问老年人有无其他需求、是否满意(反馈)，整理各项物品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M12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记录(不漏项，包括评估阳性结果、主要措施及异常情况等)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1"/>
              </w:rPr>
              <w:t>M13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遵守感染防控要求，包括废弃物处理、个人防护及手卫生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spacing w:val="-6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spacing w:val="-8"/>
              </w:rPr>
              <w:t>综合评</w:t>
            </w:r>
            <w:r>
              <w:rPr>
                <w:rFonts w:hint="eastAsia" w:ascii="仿宋_GB2312" w:eastAsia="仿宋_GB2312"/>
              </w:rPr>
              <w:t>判</w:t>
            </w:r>
            <w:r>
              <w:rPr>
                <w:rFonts w:hint="eastAsia" w:ascii="仿宋_GB2312" w:eastAsia="仿宋_GB2312"/>
                <w:lang w:eastAsia="zh-CN"/>
              </w:rPr>
              <w:t>(14分)</w:t>
            </w: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J1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lang w:eastAsia="zh-CN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J2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沟通力：</w:t>
            </w:r>
            <w:r>
              <w:rPr>
                <w:rFonts w:hint="eastAsia" w:ascii="仿宋_GB2312" w:hAnsi="Times New Roman" w:eastAsia="仿宋_GB2312"/>
                <w:lang w:eastAsia="zh-CN"/>
              </w:rPr>
              <w:t>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J3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创新性：</w:t>
            </w:r>
            <w:r>
              <w:rPr>
                <w:rFonts w:hint="eastAsia" w:ascii="仿宋_GB2312" w:hAnsi="Times New Roman" w:eastAsia="仿宋_GB2312"/>
                <w:lang w:eastAsia="zh-CN"/>
              </w:rPr>
              <w:t>能综合应用传统技艺、先进新技术等为老年人提供所需的护理保健措施，解决老年人问题，促进老年人的健康和幸福感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4"/>
              </w:rPr>
              <w:t>J4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spacing w:val="-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职业防护：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做好自身职业防护，能运用节力原则，调整重心，减少摩擦力，利用惯性等方法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J5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人文关怀：</w:t>
            </w:r>
            <w:r>
              <w:rPr>
                <w:rFonts w:hint="eastAsia" w:ascii="仿宋_GB2312" w:hAnsi="Times New Roman" w:eastAsia="仿宋_GB2312"/>
                <w:lang w:eastAsia="zh-CN"/>
              </w:rPr>
              <w:t>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J6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鼓励：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利用语言和非语言方式鼓励老年人参与护理，加强自我管理，发挥残存功能，提升自理能力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pacing w:val="-8"/>
              </w:rPr>
              <w:t>J7</w:t>
            </w:r>
          </w:p>
        </w:tc>
        <w:tc>
          <w:tcPr>
            <w:tcW w:w="769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105" w:leftChars="50" w:firstLine="0" w:firstLineChars="0"/>
              <w:textAlignment w:val="baseline"/>
              <w:rPr>
                <w:rFonts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lang w:eastAsia="zh-CN"/>
              </w:rPr>
              <w:t>灵活性：</w:t>
            </w:r>
            <w:r>
              <w:rPr>
                <w:rFonts w:hint="eastAsia" w:ascii="仿宋_GB2312" w:hAnsi="Times New Roman" w:eastAsia="仿宋_GB2312"/>
                <w:lang w:eastAsia="zh-CN"/>
              </w:rPr>
              <w:t>对临场突发状况能快速应变，根据老年人及现场条件灵活机动实施护理，具有很强的解决问题的能力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7" w:type="dxa"/>
            <w:vAlign w:val="center"/>
          </w:tcPr>
          <w:p/>
        </w:tc>
        <w:tc>
          <w:tcPr>
            <w:tcW w:w="8975" w:type="dxa"/>
            <w:gridSpan w:val="3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b/>
                <w:bCs/>
                <w:spacing w:val="-8"/>
              </w:rPr>
            </w:pPr>
            <w:r>
              <w:rPr>
                <w:rFonts w:hint="eastAsia" w:ascii="仿宋_GB2312" w:eastAsia="仿宋_GB2312"/>
                <w:b/>
                <w:bCs/>
                <w:spacing w:val="-8"/>
              </w:rPr>
              <w:t>合计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pacing w:val="-7"/>
              </w:rPr>
              <w:t>100</w:t>
            </w:r>
          </w:p>
        </w:tc>
        <w:tc>
          <w:tcPr>
            <w:tcW w:w="590" w:type="dxa"/>
            <w:vAlign w:val="center"/>
          </w:tcPr>
          <w:p>
            <w:pPr>
              <w:pStyle w:val="10"/>
              <w:jc w:val="center"/>
              <w:rPr>
                <w:rFonts w:hint="eastAsia" w:ascii="仿宋_GB2312" w:eastAsia="仿宋_GB2312"/>
                <w:b/>
                <w:bCs/>
                <w:spacing w:val="-7"/>
              </w:rPr>
            </w:pP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sz w:val="30"/>
          <w:szCs w:val="30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sz w:val="30"/>
          <w:szCs w:val="30"/>
          <w:lang w:val="en-US" w:eastAsia="zh-Hans"/>
        </w:rPr>
      </w:pPr>
      <w:r>
        <w:rPr>
          <w:rFonts w:hint="eastAsia" w:ascii="楷体" w:hAnsi="楷体" w:eastAsia="楷体" w:cs="楷体"/>
          <w:b/>
          <w:sz w:val="30"/>
          <w:szCs w:val="30"/>
        </w:rPr>
        <w:t xml:space="preserve">裁判员： 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sz w:val="30"/>
          <w:szCs w:val="30"/>
        </w:rPr>
        <w:t xml:space="preserve">      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b/>
          <w:sz w:val="30"/>
          <w:szCs w:val="30"/>
        </w:rPr>
        <w:t xml:space="preserve">           </w:t>
      </w:r>
      <w:r>
        <w:rPr>
          <w:rFonts w:hint="eastAsia" w:ascii="楷体" w:hAnsi="楷体" w:eastAsia="楷体" w:cs="楷体"/>
          <w:b/>
          <w:sz w:val="30"/>
          <w:szCs w:val="30"/>
          <w:lang w:eastAsia="zh-Hans"/>
        </w:rPr>
        <w:t>日期：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>选手用时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Hans"/>
        </w:rPr>
        <w:t xml:space="preserve">：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rPr>
        <w:rFonts w:ascii="Calibri" w:hAnsi="Calibri" w:eastAsia="Calibri" w:cs="Calibri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kinsoku/>
      <w:autoSpaceDE/>
      <w:autoSpaceDN/>
      <w:adjustRightInd w:val="0"/>
      <w:snapToGrid w:val="0"/>
      <w:jc w:val="both"/>
      <w:textAlignment w:val="auto"/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</w:pPr>
    <w:r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  <w:t>2023年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CN"/>
      </w:rPr>
      <w:t>全国职业院校技能大赛（</w:t>
    </w:r>
    <w:r>
      <w:rPr>
        <w:rFonts w:hint="eastAsia" w:ascii="楷体" w:hAnsi="楷体" w:eastAsia="楷体" w:cs="楷体"/>
        <w:snapToGrid/>
        <w:kern w:val="2"/>
        <w:sz w:val="30"/>
        <w:szCs w:val="30"/>
        <w:lang w:val="en-US" w:eastAsia="zh-CN"/>
      </w:rPr>
      <w:t>高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CN"/>
      </w:rPr>
      <w:t>职组）</w:t>
    </w:r>
    <w:r>
      <w:rPr>
        <w:rFonts w:hint="eastAsia" w:ascii="楷体" w:hAnsi="楷体" w:eastAsia="楷体" w:cs="楷体"/>
        <w:snapToGrid/>
        <w:kern w:val="2"/>
        <w:sz w:val="30"/>
        <w:szCs w:val="30"/>
        <w:lang w:val="en-US" w:eastAsia="zh-CN"/>
      </w:rPr>
      <w:t>老年护理与保健</w:t>
    </w:r>
    <w:r>
      <w:rPr>
        <w:rFonts w:hint="eastAsia" w:ascii="楷体" w:hAnsi="楷体" w:eastAsia="楷体" w:cs="楷体"/>
        <w:snapToGrid/>
        <w:kern w:val="2"/>
        <w:sz w:val="30"/>
        <w:szCs w:val="30"/>
        <w:lang w:eastAsia="zh-Hans"/>
      </w:rPr>
      <w:t>赛项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4E972F57"/>
    <w:rsid w:val="000658A9"/>
    <w:rsid w:val="000821C1"/>
    <w:rsid w:val="000840FE"/>
    <w:rsid w:val="00087946"/>
    <w:rsid w:val="000B4FC2"/>
    <w:rsid w:val="000F2B97"/>
    <w:rsid w:val="00106C6D"/>
    <w:rsid w:val="0013554B"/>
    <w:rsid w:val="001458BF"/>
    <w:rsid w:val="00166817"/>
    <w:rsid w:val="0018650C"/>
    <w:rsid w:val="001B0A0E"/>
    <w:rsid w:val="001C79B3"/>
    <w:rsid w:val="001E102B"/>
    <w:rsid w:val="00214224"/>
    <w:rsid w:val="002769EA"/>
    <w:rsid w:val="002862EC"/>
    <w:rsid w:val="002A138B"/>
    <w:rsid w:val="002D7E37"/>
    <w:rsid w:val="00301551"/>
    <w:rsid w:val="003077E7"/>
    <w:rsid w:val="00364ECF"/>
    <w:rsid w:val="003C1B3A"/>
    <w:rsid w:val="003E2651"/>
    <w:rsid w:val="00440727"/>
    <w:rsid w:val="0044378F"/>
    <w:rsid w:val="00454AE8"/>
    <w:rsid w:val="00461144"/>
    <w:rsid w:val="00476425"/>
    <w:rsid w:val="004D20B2"/>
    <w:rsid w:val="005064B0"/>
    <w:rsid w:val="0051250D"/>
    <w:rsid w:val="005365F8"/>
    <w:rsid w:val="00536B39"/>
    <w:rsid w:val="00587A62"/>
    <w:rsid w:val="00592532"/>
    <w:rsid w:val="005A4200"/>
    <w:rsid w:val="005A7703"/>
    <w:rsid w:val="00610B09"/>
    <w:rsid w:val="00617BC4"/>
    <w:rsid w:val="006300E5"/>
    <w:rsid w:val="00672B12"/>
    <w:rsid w:val="0069717B"/>
    <w:rsid w:val="006C19BD"/>
    <w:rsid w:val="006E74A7"/>
    <w:rsid w:val="00766DE2"/>
    <w:rsid w:val="007A4EAA"/>
    <w:rsid w:val="007D08EE"/>
    <w:rsid w:val="007F6347"/>
    <w:rsid w:val="008147FC"/>
    <w:rsid w:val="00845906"/>
    <w:rsid w:val="00872FEF"/>
    <w:rsid w:val="008907B6"/>
    <w:rsid w:val="008C5A60"/>
    <w:rsid w:val="008E6C62"/>
    <w:rsid w:val="00905C3B"/>
    <w:rsid w:val="00906801"/>
    <w:rsid w:val="009E7DFA"/>
    <w:rsid w:val="00A03221"/>
    <w:rsid w:val="00A17E39"/>
    <w:rsid w:val="00A225B9"/>
    <w:rsid w:val="00A22E0A"/>
    <w:rsid w:val="00A668F3"/>
    <w:rsid w:val="00A95455"/>
    <w:rsid w:val="00B11711"/>
    <w:rsid w:val="00B418F0"/>
    <w:rsid w:val="00BA0D58"/>
    <w:rsid w:val="00BA1962"/>
    <w:rsid w:val="00BA2B7D"/>
    <w:rsid w:val="00BC354B"/>
    <w:rsid w:val="00C10786"/>
    <w:rsid w:val="00C672AE"/>
    <w:rsid w:val="00C75987"/>
    <w:rsid w:val="00C7739B"/>
    <w:rsid w:val="00C81ECA"/>
    <w:rsid w:val="00CB50D1"/>
    <w:rsid w:val="00CD4806"/>
    <w:rsid w:val="00D229DD"/>
    <w:rsid w:val="00D4074F"/>
    <w:rsid w:val="00D40BF1"/>
    <w:rsid w:val="00D50DB1"/>
    <w:rsid w:val="00D76028"/>
    <w:rsid w:val="00E32C43"/>
    <w:rsid w:val="00E50604"/>
    <w:rsid w:val="00E667B5"/>
    <w:rsid w:val="00E762BF"/>
    <w:rsid w:val="00E82DFF"/>
    <w:rsid w:val="00EA6693"/>
    <w:rsid w:val="00EF746C"/>
    <w:rsid w:val="00F04D52"/>
    <w:rsid w:val="00F05E19"/>
    <w:rsid w:val="00F31788"/>
    <w:rsid w:val="00F51FED"/>
    <w:rsid w:val="00F76A2C"/>
    <w:rsid w:val="00FC019A"/>
    <w:rsid w:val="00FD5464"/>
    <w:rsid w:val="00FD7250"/>
    <w:rsid w:val="0F7E364A"/>
    <w:rsid w:val="232B3261"/>
    <w:rsid w:val="350D2F43"/>
    <w:rsid w:val="35863C60"/>
    <w:rsid w:val="35E548A3"/>
    <w:rsid w:val="37AD477E"/>
    <w:rsid w:val="388B5BCD"/>
    <w:rsid w:val="412215BD"/>
    <w:rsid w:val="4E972F57"/>
    <w:rsid w:val="5A90066F"/>
    <w:rsid w:val="7287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qFormat/>
    <w:uiPriority w:val="0"/>
  </w:style>
  <w:style w:type="paragraph" w:styleId="3">
    <w:name w:val="Body Text Indent"/>
    <w:basedOn w:val="1"/>
    <w:link w:val="15"/>
    <w:uiPriority w:val="0"/>
    <w:pPr>
      <w:spacing w:after="120"/>
      <w:ind w:left="420" w:leftChars="20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7">
    <w:name w:val="Body Text First Indent 2"/>
    <w:basedOn w:val="3"/>
    <w:link w:val="16"/>
    <w:qFormat/>
    <w:uiPriority w:val="0"/>
    <w:pPr>
      <w:ind w:firstLine="420" w:firstLineChars="200"/>
    </w:p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眉 字符"/>
    <w:basedOn w:val="9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脚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正文文本 字符"/>
    <w:basedOn w:val="9"/>
    <w:link w:val="2"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5">
    <w:name w:val="正文文本缩进 字符"/>
    <w:basedOn w:val="9"/>
    <w:link w:val="3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6">
    <w:name w:val="正文文本首行缩进 2 字符"/>
    <w:basedOn w:val="15"/>
    <w:link w:val="7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315</Words>
  <Characters>1800</Characters>
  <Lines>15</Lines>
  <Paragraphs>4</Paragraphs>
  <TotalTime>3</TotalTime>
  <ScaleCrop>false</ScaleCrop>
  <LinksUpToDate>false</LinksUpToDate>
  <CharactersWithSpaces>2111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2023-08-29T14:58:00Z</dcterms:created>
  <dc:creator>陈红</dc:creator>
  <cp:lastModifiedBy>陈红</cp:lastModifiedBy>
  <dcterms:modified xsi:type="dcterms:W3CDTF">2023-10-10T14:30:11Z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3FECE91BADAF49C989AC3028C14A59B9_13</vt:lpwstr>
  </property>
</Properties>
</file>