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</w:pPr>
      <w:r>
        <w:rPr>
          <w:rFonts w:ascii="宋体" w:hAnsi="宋体" w:eastAsia="宋体" w:cs="宋体"/>
          <w:b/>
          <w:bCs/>
          <w:sz w:val="26"/>
          <w:szCs w:val="26"/>
        </w:rPr>
        <w:t>2023年</w:t>
      </w:r>
      <w:r>
        <w:rPr>
          <w:rFonts w:hint="eastAsia" w:ascii="宋体" w:hAnsi="宋体" w:eastAsia="宋体" w:cs="宋体"/>
          <w:b/>
          <w:bCs/>
          <w:sz w:val="26"/>
          <w:szCs w:val="26"/>
          <w:lang w:val="en-US" w:eastAsia="zh-CN"/>
        </w:rPr>
        <w:t>全国</w:t>
      </w:r>
      <w:r>
        <w:rPr>
          <w:rFonts w:ascii="宋体" w:hAnsi="宋体" w:eastAsia="宋体" w:cs="宋体"/>
          <w:b/>
          <w:bCs/>
          <w:sz w:val="26"/>
          <w:szCs w:val="26"/>
        </w:rPr>
        <w:t>职业院校技能大赛</w:t>
      </w:r>
      <w:r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  <w:t>（高职组）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z w:val="26"/>
          <w:szCs w:val="26"/>
        </w:rPr>
        <w:t>地理空间信息采集与处理赛项</w:t>
      </w:r>
    </w:p>
    <w:p>
      <w:pPr>
        <w:pStyle w:val="2"/>
        <w:rPr>
          <w:rFonts w:hint="eastAsia"/>
        </w:rPr>
      </w:pPr>
    </w:p>
    <w:p>
      <w:pPr>
        <w:spacing w:after="156" w:afterLines="50"/>
        <w:jc w:val="center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数字测图</w:t>
      </w:r>
      <w:r>
        <w:rPr>
          <w:rFonts w:hint="eastAsia" w:ascii="楷体" w:hAnsi="楷体" w:eastAsia="楷体" w:cs="楷体"/>
          <w:b/>
          <w:sz w:val="36"/>
          <w:szCs w:val="36"/>
          <w:lang w:val="en-US" w:eastAsia="zh-Hans"/>
        </w:rPr>
        <w:t>过程</w:t>
      </w:r>
      <w:r>
        <w:rPr>
          <w:rFonts w:hint="eastAsia" w:ascii="楷体" w:hAnsi="楷体" w:eastAsia="楷体" w:cs="楷体"/>
          <w:b/>
          <w:sz w:val="36"/>
          <w:szCs w:val="36"/>
        </w:rPr>
        <w:t>评分表</w:t>
      </w:r>
    </w:p>
    <w:p>
      <w:pPr>
        <w:spacing w:before="624" w:beforeLines="200" w:after="156" w:afterLines="50"/>
        <w:rPr>
          <w:rFonts w:ascii="楷体_GB2312" w:eastAsia="楷体_GB2312"/>
          <w:b/>
          <w:sz w:val="36"/>
          <w:szCs w:val="36"/>
        </w:rPr>
      </w:pPr>
      <w:r>
        <w:rPr>
          <w:rFonts w:hint="eastAsia"/>
          <w:b/>
          <w:sz w:val="28"/>
          <w:szCs w:val="28"/>
          <w:lang w:eastAsia="zh-CN"/>
        </w:rPr>
        <w:t>参赛队</w:t>
      </w:r>
      <w:r>
        <w:rPr>
          <w:b/>
          <w:sz w:val="28"/>
          <w:szCs w:val="28"/>
        </w:rPr>
        <w:t>编号</w:t>
      </w:r>
      <w:r>
        <w:rPr>
          <w:rFonts w:hint="eastAsia" w:ascii="楷体_GB2312" w:eastAsia="楷体_GB2312"/>
          <w:b/>
          <w:sz w:val="24"/>
        </w:rPr>
        <w:t xml:space="preserve">： 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 </w:t>
      </w:r>
      <w:r>
        <w:rPr>
          <w:rFonts w:hint="eastAsia" w:ascii="楷体_GB2312" w:eastAsia="楷体_GB2312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</w:t>
      </w:r>
      <w:r>
        <w:rPr>
          <w:rFonts w:hint="eastAsia" w:ascii="宋体" w:hAnsi="宋体"/>
          <w:b/>
          <w:szCs w:val="21"/>
          <w:u w:val="single"/>
        </w:rPr>
        <w:t xml:space="preserve">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sz w:val="24"/>
          <w:u w:val="none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</w:rPr>
        <w:t>外业用时</w:t>
      </w:r>
      <w:r>
        <w:rPr>
          <w:rFonts w:hint="eastAsia" w:ascii="楷体_GB2312" w:eastAsia="楷体_GB2312"/>
          <w:b/>
          <w:sz w:val="24"/>
        </w:rPr>
        <w:t>：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  </w:t>
      </w:r>
      <w:r>
        <w:rPr>
          <w:rFonts w:hint="eastAsia" w:ascii="楷体_GB2312" w:eastAsia="楷体_GB2312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</w:t>
      </w:r>
      <w:r>
        <w:rPr>
          <w:rFonts w:hint="eastAsia" w:ascii="楷体_GB2312" w:eastAsia="楷体_GB2312"/>
          <w:b/>
          <w:sz w:val="36"/>
          <w:szCs w:val="36"/>
          <w:u w:val="none"/>
        </w:rPr>
        <w:t xml:space="preserve"> </w:t>
      </w:r>
      <w:r>
        <w:rPr>
          <w:rFonts w:hint="eastAsia" w:ascii="宋体" w:hAnsi="宋体"/>
          <w:b/>
          <w:sz w:val="28"/>
          <w:szCs w:val="28"/>
          <w:u w:val="none"/>
        </w:rPr>
        <w:t>分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</w:t>
      </w:r>
      <w:r>
        <w:rPr>
          <w:rFonts w:hint="eastAsia" w:ascii="楷体_GB2312" w:eastAsia="楷体_GB2312"/>
          <w:b/>
          <w:sz w:val="36"/>
          <w:szCs w:val="36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 </w:t>
      </w:r>
      <w:r>
        <w:rPr>
          <w:rFonts w:hint="eastAsia" w:ascii="宋体" w:hAnsi="宋体"/>
          <w:b/>
          <w:sz w:val="28"/>
          <w:szCs w:val="28"/>
          <w:u w:val="none"/>
        </w:rPr>
        <w:t>秒</w:t>
      </w:r>
    </w:p>
    <w:p>
      <w:pPr>
        <w:pStyle w:val="2"/>
        <w:rPr>
          <w:rFonts w:hint="eastAsia" w:eastAsia="楷体"/>
          <w:sz w:val="24"/>
        </w:rPr>
      </w:pPr>
    </w:p>
    <w:tbl>
      <w:tblPr>
        <w:tblStyle w:val="10"/>
        <w:tblW w:w="884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14"/>
        <w:gridCol w:w="1896"/>
        <w:gridCol w:w="1189"/>
        <w:gridCol w:w="1100"/>
        <w:gridCol w:w="8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59" w:beforeAutospacing="0" w:after="0" w:afterAutospacing="0" w:line="228" w:lineRule="auto"/>
              <w:ind w:left="1494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7"/>
                <w:sz w:val="20"/>
                <w:szCs w:val="20"/>
              </w:rPr>
              <w:t>评测内容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60" w:beforeAutospacing="0" w:after="0" w:afterAutospacing="0" w:line="228" w:lineRule="auto"/>
              <w:ind w:left="534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7"/>
                <w:sz w:val="20"/>
                <w:szCs w:val="20"/>
              </w:rPr>
              <w:t>评分标准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59" w:beforeAutospacing="0" w:after="0" w:afterAutospacing="0" w:line="228" w:lineRule="auto"/>
              <w:ind w:left="202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3"/>
                <w:sz w:val="20"/>
                <w:szCs w:val="20"/>
              </w:rPr>
              <w:t>出</w:t>
            </w:r>
            <w:r>
              <w:rPr>
                <w:rFonts w:hint="default" w:ascii="宋体" w:hAnsi="宋体" w:eastAsia="宋体" w:cs="宋体"/>
                <w:b/>
                <w:bCs/>
                <w:spacing w:val="2"/>
                <w:sz w:val="20"/>
                <w:szCs w:val="20"/>
              </w:rPr>
              <w:t>错次数</w:t>
            </w: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60" w:beforeAutospacing="0" w:after="0" w:afterAutospacing="0" w:line="228" w:lineRule="auto"/>
              <w:ind w:left="352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3"/>
                <w:sz w:val="20"/>
                <w:szCs w:val="20"/>
              </w:rPr>
              <w:t>扣分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59" w:beforeAutospacing="0" w:after="0" w:afterAutospacing="0" w:line="229" w:lineRule="auto"/>
              <w:ind w:left="224" w:right="0"/>
              <w:rPr>
                <w:rFonts w:hint="default" w:ascii="宋体" w:hAnsi="宋体" w:eastAsia="宋体" w:cs="宋体"/>
                <w:b/>
                <w:bCs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b/>
                <w:bCs/>
                <w:spacing w:val="4"/>
                <w:sz w:val="20"/>
                <w:szCs w:val="20"/>
              </w:rPr>
              <w:t>备</w:t>
            </w:r>
            <w:r>
              <w:rPr>
                <w:rFonts w:hint="default" w:ascii="宋体" w:hAnsi="宋体" w:eastAsia="宋体" w:cs="宋体"/>
                <w:b/>
                <w:bCs/>
                <w:spacing w:val="3"/>
                <w:sz w:val="20"/>
                <w:szCs w:val="20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0" w:lineRule="auto"/>
              <w:ind w:left="61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2"/>
                <w:sz w:val="20"/>
                <w:szCs w:val="20"/>
              </w:rPr>
              <w:t>故意遮挡其他参赛队观</w:t>
            </w:r>
            <w:r>
              <w:rPr>
                <w:rFonts w:hint="default" w:ascii="仿宋" w:hAnsi="仿宋" w:eastAsia="仿宋" w:cs="仿宋"/>
                <w:spacing w:val="20"/>
                <w:sz w:val="20"/>
                <w:szCs w:val="20"/>
              </w:rPr>
              <w:t>测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0" w:lineRule="auto"/>
              <w:ind w:left="34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8"/>
                <w:sz w:val="20"/>
                <w:szCs w:val="20"/>
              </w:rPr>
              <w:t>不</w:t>
            </w:r>
            <w:r>
              <w:rPr>
                <w:rFonts w:hint="default" w:ascii="仿宋" w:hAnsi="仿宋" w:eastAsia="仿宋" w:cs="仿宋"/>
                <w:spacing w:val="17"/>
                <w:sz w:val="20"/>
                <w:szCs w:val="20"/>
              </w:rPr>
              <w:t>听裁判劝阻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1" w:lineRule="auto"/>
              <w:ind w:left="72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4"/>
                <w:sz w:val="20"/>
                <w:szCs w:val="20"/>
              </w:rPr>
              <w:t>使</w:t>
            </w:r>
            <w:r>
              <w:rPr>
                <w:rFonts w:hint="default" w:ascii="仿宋" w:hAnsi="仿宋" w:eastAsia="仿宋" w:cs="仿宋"/>
                <w:spacing w:val="23"/>
                <w:sz w:val="20"/>
                <w:szCs w:val="20"/>
              </w:rPr>
              <w:t>用非赛会提供的设备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4" w:lineRule="auto"/>
              <w:ind w:left="818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sz w:val="20"/>
                <w:szCs w:val="20"/>
              </w:rPr>
              <w:t>违</w:t>
            </w:r>
            <w:r>
              <w:rPr>
                <w:rFonts w:hint="default" w:ascii="仿宋" w:hAnsi="仿宋" w:eastAsia="仿宋" w:cs="仿宋"/>
                <w:spacing w:val="4"/>
                <w:sz w:val="20"/>
                <w:szCs w:val="20"/>
              </w:rPr>
              <w:t>规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7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9" w:beforeAutospacing="0" w:after="0" w:afterAutospacing="0" w:line="231" w:lineRule="auto"/>
              <w:ind w:left="1028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-10"/>
                <w:sz w:val="20"/>
                <w:szCs w:val="20"/>
              </w:rPr>
              <w:t>国</w:t>
            </w:r>
            <w:r>
              <w:rPr>
                <w:rFonts w:hint="default" w:ascii="仿宋" w:hAnsi="仿宋" w:eastAsia="仿宋" w:cs="仿宋"/>
                <w:spacing w:val="-7"/>
                <w:sz w:val="20"/>
                <w:szCs w:val="20"/>
              </w:rPr>
              <w:t>产 GNSS 接收机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9" w:beforeAutospacing="0" w:after="0" w:afterAutospacing="0" w:line="231" w:lineRule="auto"/>
              <w:ind w:left="585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3"/>
                <w:sz w:val="20"/>
                <w:szCs w:val="20"/>
              </w:rPr>
              <w:t>摔倒落</w:t>
            </w:r>
            <w:r>
              <w:rPr>
                <w:rFonts w:hint="default" w:ascii="仿宋" w:hAnsi="仿宋" w:eastAsia="仿宋" w:cs="仿宋"/>
                <w:spacing w:val="12"/>
                <w:sz w:val="20"/>
                <w:szCs w:val="20"/>
              </w:rPr>
              <w:t>地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0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0" w:beforeAutospacing="0" w:after="0" w:afterAutospacing="0" w:line="231" w:lineRule="auto"/>
              <w:ind w:left="36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0"/>
                <w:sz w:val="20"/>
                <w:szCs w:val="20"/>
              </w:rPr>
              <w:t>使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用手机 、对讲机等通讯工具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0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5" w:beforeAutospacing="0" w:after="0" w:afterAutospacing="0" w:line="231" w:lineRule="auto"/>
              <w:ind w:left="60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9"/>
                <w:sz w:val="20"/>
                <w:szCs w:val="20"/>
              </w:rPr>
              <w:t>使</w:t>
            </w:r>
            <w:r>
              <w:rPr>
                <w:rFonts w:hint="default" w:ascii="仿宋" w:hAnsi="仿宋" w:eastAsia="仿宋" w:cs="仿宋"/>
                <w:spacing w:val="23"/>
                <w:sz w:val="20"/>
                <w:szCs w:val="20"/>
              </w:rPr>
              <w:t>用非赛会提供的草图纸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0" w:beforeAutospacing="0" w:after="0" w:afterAutospacing="0" w:line="230" w:lineRule="auto"/>
              <w:ind w:left="120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6"/>
                <w:sz w:val="20"/>
                <w:szCs w:val="20"/>
              </w:rPr>
              <w:t>取</w:t>
            </w: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消资格</w:t>
            </w: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3" w:beforeAutospacing="0" w:after="0" w:afterAutospacing="0" w:line="230" w:lineRule="auto"/>
              <w:ind w:left="248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33"/>
                <w:sz w:val="20"/>
                <w:szCs w:val="20"/>
              </w:rPr>
              <w:t>指</w:t>
            </w:r>
            <w:r>
              <w:rPr>
                <w:rFonts w:hint="default" w:ascii="仿宋" w:hAnsi="仿宋" w:eastAsia="仿宋" w:cs="仿宋"/>
                <w:spacing w:val="23"/>
                <w:sz w:val="20"/>
                <w:szCs w:val="20"/>
              </w:rPr>
              <w:t>导教师及其他非参赛人员入场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2" w:beforeAutospacing="0" w:after="0" w:afterAutospacing="0" w:line="232" w:lineRule="auto"/>
              <w:ind w:left="238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-16"/>
                <w:sz w:val="20"/>
                <w:szCs w:val="20"/>
              </w:rPr>
              <w:t>出</w:t>
            </w:r>
            <w:r>
              <w:rPr>
                <w:rFonts w:hint="default" w:ascii="仿宋" w:hAnsi="仿宋" w:eastAsia="仿宋" w:cs="仿宋"/>
                <w:spacing w:val="-12"/>
                <w:sz w:val="20"/>
                <w:szCs w:val="20"/>
              </w:rPr>
              <w:t>现一次扣 2 分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3" w:beforeAutospacing="0" w:after="0" w:afterAutospacing="0" w:line="229" w:lineRule="auto"/>
              <w:ind w:left="967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5"/>
                <w:sz w:val="20"/>
                <w:szCs w:val="20"/>
              </w:rPr>
              <w:t>采</w:t>
            </w:r>
            <w:r>
              <w:rPr>
                <w:rFonts w:hint="default" w:ascii="仿宋" w:hAnsi="仿宋" w:eastAsia="仿宋" w:cs="仿宋"/>
                <w:spacing w:val="21"/>
                <w:sz w:val="20"/>
                <w:szCs w:val="20"/>
              </w:rPr>
              <w:t>集碎部点时跑步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3" w:beforeAutospacing="0" w:after="0" w:afterAutospacing="0" w:line="232" w:lineRule="auto"/>
              <w:ind w:left="312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-9"/>
                <w:sz w:val="20"/>
                <w:szCs w:val="20"/>
              </w:rPr>
              <w:t>跑一次扣 1 分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3" w:beforeAutospacing="0" w:after="0" w:afterAutospacing="0" w:line="229" w:lineRule="auto"/>
              <w:ind w:left="60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7"/>
                <w:sz w:val="20"/>
                <w:szCs w:val="20"/>
              </w:rPr>
              <w:t>仪</w:t>
            </w:r>
            <w:r>
              <w:rPr>
                <w:rFonts w:hint="default" w:ascii="仿宋" w:hAnsi="仿宋" w:eastAsia="仿宋" w:cs="仿宋"/>
                <w:spacing w:val="23"/>
                <w:sz w:val="20"/>
                <w:szCs w:val="20"/>
              </w:rPr>
              <w:t>器设备不安全操作行为</w:t>
            </w:r>
          </w:p>
        </w:tc>
        <w:tc>
          <w:tcPr>
            <w:tcW w:w="1896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2" w:beforeAutospacing="0" w:after="0" w:afterAutospacing="0" w:line="232" w:lineRule="auto"/>
              <w:ind w:left="313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-13"/>
                <w:sz w:val="20"/>
                <w:szCs w:val="20"/>
              </w:rPr>
              <w:t>每</w:t>
            </w:r>
            <w:r>
              <w:rPr>
                <w:rFonts w:hint="default" w:ascii="仿宋" w:hAnsi="仿宋" w:eastAsia="仿宋" w:cs="仿宋"/>
                <w:spacing w:val="-9"/>
                <w:sz w:val="20"/>
                <w:szCs w:val="20"/>
              </w:rPr>
              <w:t>一次扣 2 分</w:t>
            </w:r>
          </w:p>
        </w:tc>
        <w:tc>
          <w:tcPr>
            <w:tcW w:w="1189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110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  <w:tc>
          <w:tcPr>
            <w:tcW w:w="84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297" w:beforeAutospacing="0" w:after="0" w:afterAutospacing="0" w:line="230" w:lineRule="auto"/>
              <w:ind w:left="967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25"/>
                <w:sz w:val="20"/>
                <w:szCs w:val="20"/>
              </w:rPr>
              <w:t>其</w:t>
            </w:r>
            <w:r>
              <w:rPr>
                <w:rFonts w:hint="default" w:ascii="仿宋" w:hAnsi="仿宋" w:eastAsia="仿宋" w:cs="仿宋"/>
                <w:spacing w:val="21"/>
                <w:sz w:val="20"/>
                <w:szCs w:val="20"/>
              </w:rPr>
              <w:t>它特殊情况记录</w:t>
            </w:r>
          </w:p>
        </w:tc>
        <w:tc>
          <w:tcPr>
            <w:tcW w:w="5029" w:type="dxa"/>
            <w:gridSpan w:val="4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814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66" w:beforeAutospacing="0" w:after="0" w:afterAutospacing="0" w:line="231" w:lineRule="auto"/>
              <w:ind w:left="1454" w:right="0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15"/>
                <w:sz w:val="20"/>
                <w:szCs w:val="20"/>
              </w:rPr>
              <w:t>合</w:t>
            </w:r>
            <w:r>
              <w:rPr>
                <w:rFonts w:hint="default" w:ascii="仿宋" w:hAnsi="仿宋" w:eastAsia="仿宋" w:cs="仿宋"/>
                <w:spacing w:val="13"/>
                <w:sz w:val="20"/>
                <w:szCs w:val="20"/>
              </w:rPr>
              <w:t>计扣分</w:t>
            </w:r>
          </w:p>
        </w:tc>
        <w:tc>
          <w:tcPr>
            <w:tcW w:w="5029" w:type="dxa"/>
            <w:gridSpan w:val="4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Arial" w:cs="Times New Roman"/>
                <w:sz w:val="21"/>
              </w:rPr>
            </w:pPr>
          </w:p>
        </w:tc>
      </w:tr>
    </w:tbl>
    <w:p>
      <w:pPr>
        <w:keepNext w:val="0"/>
        <w:keepLines w:val="0"/>
        <w:suppressLineNumbers w:val="0"/>
        <w:spacing w:before="113" w:beforeAutospacing="0" w:after="0" w:afterAutospacing="0" w:line="224" w:lineRule="auto"/>
        <w:ind w:left="236" w:right="0"/>
        <w:rPr>
          <w:rFonts w:hint="eastAsia" w:ascii="楷体" w:hAnsi="楷体" w:eastAsia="楷体" w:cs="楷体"/>
          <w:color w:val="auto"/>
          <w:spacing w:val="9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9"/>
          <w:sz w:val="21"/>
          <w:szCs w:val="21"/>
          <w:lang w:val="en-US" w:eastAsia="zh-CN"/>
        </w:rPr>
        <w:t>注：外业</w:t>
      </w:r>
      <w:r>
        <w:rPr>
          <w:rFonts w:hint="eastAsia" w:ascii="楷体" w:hAnsi="楷体" w:eastAsia="楷体" w:cs="楷体"/>
          <w:color w:val="auto"/>
          <w:spacing w:val="9"/>
          <w:sz w:val="21"/>
          <w:szCs w:val="21"/>
        </w:rPr>
        <w:t>数据采集</w:t>
      </w:r>
      <w:r>
        <w:rPr>
          <w:rFonts w:hint="eastAsia" w:ascii="楷体" w:hAnsi="楷体" w:eastAsia="楷体" w:cs="楷体"/>
          <w:color w:val="auto"/>
          <w:spacing w:val="9"/>
          <w:sz w:val="21"/>
          <w:szCs w:val="21"/>
          <w:lang w:val="en-US" w:eastAsia="zh-CN"/>
        </w:rPr>
        <w:t>总分15分</w:t>
      </w:r>
    </w:p>
    <w:p>
      <w:pPr>
        <w:pStyle w:val="2"/>
        <w:rPr>
          <w:rFonts w:hint="default"/>
          <w:lang w:val="en-US" w:eastAsia="zh-CN"/>
        </w:rPr>
      </w:pPr>
    </w:p>
    <w:p>
      <w:pPr>
        <w:tabs>
          <w:tab w:val="left" w:pos="0"/>
        </w:tabs>
        <w:spacing w:before="156" w:beforeLines="50" w:after="156" w:afterLines="50"/>
        <w:rPr>
          <w:rFonts w:hint="eastAsia"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裁判签名：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    </w:t>
      </w:r>
      <w:r>
        <w:rPr>
          <w:rFonts w:hint="eastAsia" w:ascii="楷体" w:hAnsi="楷体" w:eastAsia="楷体" w:cs="楷体"/>
          <w:b/>
          <w:sz w:val="28"/>
          <w:szCs w:val="28"/>
        </w:rPr>
        <w:t xml:space="preserve">     日期：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    </w:t>
      </w:r>
    </w:p>
    <w:p>
      <w:pPr>
        <w:tabs>
          <w:tab w:val="left" w:pos="0"/>
        </w:tabs>
        <w:spacing w:before="156"/>
        <w:ind w:firstLine="480" w:firstLineChars="200"/>
        <w:rPr>
          <w:rStyle w:val="9"/>
          <w:rFonts w:eastAsia="仿宋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</w:pPr>
      <w:r>
        <w:br w:type="page"/>
      </w:r>
      <w:r>
        <w:rPr>
          <w:rFonts w:ascii="宋体" w:hAnsi="宋体" w:eastAsia="宋体" w:cs="宋体"/>
          <w:b/>
          <w:bCs/>
          <w:sz w:val="26"/>
          <w:szCs w:val="26"/>
        </w:rPr>
        <w:t>2023年</w:t>
      </w:r>
      <w:r>
        <w:rPr>
          <w:rFonts w:hint="eastAsia" w:ascii="宋体" w:hAnsi="宋体" w:eastAsia="宋体" w:cs="宋体"/>
          <w:b/>
          <w:bCs/>
          <w:sz w:val="26"/>
          <w:szCs w:val="26"/>
          <w:lang w:val="en-US" w:eastAsia="zh-CN"/>
        </w:rPr>
        <w:t>全国</w:t>
      </w:r>
      <w:r>
        <w:rPr>
          <w:rFonts w:ascii="宋体" w:hAnsi="宋体" w:eastAsia="宋体" w:cs="宋体"/>
          <w:b/>
          <w:bCs/>
          <w:sz w:val="26"/>
          <w:szCs w:val="26"/>
        </w:rPr>
        <w:t>职业院校技能大赛</w:t>
      </w:r>
      <w:r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  <w:t>（高职组）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z w:val="26"/>
          <w:szCs w:val="26"/>
        </w:rPr>
        <w:t>地理空间信息采集与处理赛项</w:t>
      </w:r>
    </w:p>
    <w:p>
      <w:pPr>
        <w:pStyle w:val="2"/>
        <w:rPr>
          <w:rFonts w:hint="eastAsia"/>
        </w:rPr>
      </w:pPr>
    </w:p>
    <w:p>
      <w:pPr>
        <w:spacing w:after="156" w:afterLines="50"/>
        <w:jc w:val="center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数字测图</w:t>
      </w:r>
      <w:r>
        <w:rPr>
          <w:rFonts w:hint="eastAsia" w:ascii="楷体" w:hAnsi="楷体" w:eastAsia="楷体" w:cs="楷体"/>
          <w:b/>
          <w:sz w:val="36"/>
          <w:szCs w:val="36"/>
          <w:lang w:val="en-US" w:eastAsia="zh-Hans"/>
        </w:rPr>
        <w:t>成果</w:t>
      </w:r>
      <w:r>
        <w:rPr>
          <w:rFonts w:hint="eastAsia" w:ascii="楷体" w:hAnsi="楷体" w:eastAsia="楷体" w:cs="楷体"/>
          <w:b/>
          <w:sz w:val="36"/>
          <w:szCs w:val="36"/>
        </w:rPr>
        <w:t>评分表</w:t>
      </w:r>
    </w:p>
    <w:p>
      <w:pPr>
        <w:spacing w:before="624" w:beforeLines="200" w:after="156" w:afterLines="50"/>
        <w:rPr>
          <w:rFonts w:ascii="楷体_GB2312" w:eastAsia="楷体_GB2312"/>
          <w:b/>
          <w:sz w:val="36"/>
          <w:szCs w:val="36"/>
        </w:rPr>
      </w:pPr>
      <w:r>
        <w:rPr>
          <w:rFonts w:hint="eastAsia"/>
          <w:b/>
          <w:sz w:val="28"/>
          <w:szCs w:val="28"/>
          <w:lang w:eastAsia="zh-CN"/>
        </w:rPr>
        <w:t>参赛队</w:t>
      </w:r>
      <w:r>
        <w:rPr>
          <w:b/>
          <w:sz w:val="28"/>
          <w:szCs w:val="28"/>
        </w:rPr>
        <w:t>编号</w:t>
      </w:r>
      <w:r>
        <w:rPr>
          <w:rFonts w:hint="eastAsia" w:ascii="楷体_GB2312" w:eastAsia="楷体_GB2312"/>
          <w:b/>
          <w:sz w:val="24"/>
        </w:rPr>
        <w:t xml:space="preserve">： 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 </w:t>
      </w:r>
      <w:r>
        <w:rPr>
          <w:rFonts w:hint="eastAsia" w:ascii="楷体_GB2312" w:eastAsia="楷体_GB2312"/>
          <w:b/>
          <w:sz w:val="36"/>
          <w:szCs w:val="36"/>
          <w:u w:val="single"/>
          <w:lang w:val="en-US" w:eastAsia="zh-CN"/>
        </w:rPr>
        <w:t xml:space="preserve">    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</w:t>
      </w:r>
      <w:r>
        <w:rPr>
          <w:rFonts w:hint="eastAsia" w:ascii="宋体" w:hAnsi="宋体"/>
          <w:b/>
          <w:szCs w:val="21"/>
          <w:u w:val="single"/>
        </w:rPr>
        <w:t xml:space="preserve">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楷体_GB2312" w:eastAsia="楷体_GB2312"/>
          <w:b/>
          <w:sz w:val="36"/>
          <w:szCs w:val="36"/>
        </w:rPr>
        <w:t xml:space="preserve"> </w:t>
      </w: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内业</w:t>
      </w:r>
      <w:r>
        <w:rPr>
          <w:rFonts w:hint="eastAsia"/>
          <w:b/>
          <w:sz w:val="28"/>
          <w:szCs w:val="28"/>
        </w:rPr>
        <w:t>用时</w:t>
      </w:r>
      <w:r>
        <w:rPr>
          <w:rFonts w:hint="eastAsia" w:ascii="楷体_GB2312" w:eastAsia="楷体_GB2312"/>
          <w:b/>
          <w:sz w:val="24"/>
        </w:rPr>
        <w:t>：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    </w:t>
      </w:r>
      <w:r>
        <w:rPr>
          <w:rFonts w:hint="eastAsia" w:ascii="宋体" w:hAnsi="宋体"/>
          <w:b/>
          <w:sz w:val="28"/>
          <w:szCs w:val="28"/>
          <w:u w:val="none"/>
        </w:rPr>
        <w:t>分</w:t>
      </w:r>
      <w:r>
        <w:rPr>
          <w:rFonts w:hint="eastAsia" w:ascii="楷体_GB2312" w:eastAsia="楷体_GB2312"/>
          <w:b/>
          <w:sz w:val="36"/>
          <w:szCs w:val="36"/>
          <w:u w:val="single"/>
        </w:rPr>
        <w:t xml:space="preserve">    </w:t>
      </w:r>
      <w:r>
        <w:rPr>
          <w:rFonts w:hint="eastAsia" w:ascii="宋体" w:hAnsi="宋体"/>
          <w:b/>
          <w:sz w:val="28"/>
          <w:szCs w:val="28"/>
          <w:u w:val="none"/>
        </w:rPr>
        <w:t>秒</w:t>
      </w:r>
    </w:p>
    <w:tbl>
      <w:tblPr>
        <w:tblStyle w:val="10"/>
        <w:tblW w:w="8978" w:type="dxa"/>
        <w:tblInd w:w="-2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7"/>
        <w:gridCol w:w="1734"/>
        <w:gridCol w:w="4207"/>
        <w:gridCol w:w="778"/>
        <w:gridCol w:w="8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  <w:t>项目与分值</w:t>
            </w:r>
          </w:p>
        </w:tc>
        <w:tc>
          <w:tcPr>
            <w:tcW w:w="59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  <w:t>评分标准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  <w:t>扣分</w:t>
            </w:r>
          </w:p>
        </w:tc>
        <w:tc>
          <w:tcPr>
            <w:tcW w:w="82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center"/>
              <w:rPr>
                <w:rFonts w:hint="default"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点位精</w:t>
            </w:r>
            <w:r>
              <w:rPr>
                <w:rFonts w:hint="default" w:ascii="仿宋" w:hAnsi="仿宋" w:eastAsia="仿宋" w:cs="仿宋"/>
                <w:spacing w:val="4"/>
                <w:position w:val="7"/>
                <w:sz w:val="20"/>
                <w:szCs w:val="20"/>
              </w:rPr>
              <w:t>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spacing w:val="-10"/>
                <w:sz w:val="20"/>
                <w:szCs w:val="20"/>
              </w:rPr>
              <w:t>(</w:t>
            </w:r>
            <w:r>
              <w:rPr>
                <w:rFonts w:hint="default" w:ascii="仿宋" w:hAnsi="仿宋" w:eastAsia="仿宋" w:cs="仿宋"/>
                <w:spacing w:val="-6"/>
                <w:sz w:val="20"/>
                <w:szCs w:val="20"/>
              </w:rPr>
              <w:t>10 分)</w:t>
            </w:r>
          </w:p>
        </w:tc>
        <w:tc>
          <w:tcPr>
            <w:tcW w:w="59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val="en-US" w:eastAsia="zh-CN"/>
              </w:rPr>
              <w:t>1:500数字测图：</w:t>
            </w: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要求误差小于</w:t>
            </w:r>
            <w:r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val="en-US" w:eastAsia="zh-CN"/>
              </w:rPr>
              <w:t>0.3</w:t>
            </w: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米。检查 10 处，每超限一处扣1分。</w:t>
            </w:r>
          </w:p>
        </w:tc>
        <w:tc>
          <w:tcPr>
            <w:tcW w:w="778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仿宋" w:hAnsi="仿宋" w:eastAsia="仿宋" w:cs="仿宋"/>
                <w:spacing w:val="-6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-6"/>
                <w:sz w:val="20"/>
                <w:szCs w:val="20"/>
              </w:rPr>
              <w:t>边长精度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cs="Times New Roman"/>
              </w:rPr>
            </w:pPr>
            <w:r>
              <w:rPr>
                <w:rFonts w:hint="default" w:ascii="仿宋" w:hAnsi="仿宋" w:eastAsia="仿宋" w:cs="仿宋"/>
                <w:spacing w:val="-6"/>
                <w:sz w:val="20"/>
                <w:szCs w:val="20"/>
              </w:rPr>
              <w:t>(5 分)</w:t>
            </w:r>
          </w:p>
        </w:tc>
        <w:tc>
          <w:tcPr>
            <w:tcW w:w="59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both"/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val="en-US" w:eastAsia="zh-CN"/>
              </w:rPr>
              <w:t>1:500数字测图：</w:t>
            </w: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要求误差小于0.2米。检查 5 处，每超限一</w:t>
            </w:r>
            <w:r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val="en-US" w:eastAsia="zh-CN"/>
              </w:rPr>
              <w:t>处扣1分。</w:t>
            </w:r>
          </w:p>
        </w:tc>
        <w:tc>
          <w:tcPr>
            <w:tcW w:w="778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center"/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高程精度</w:t>
            </w:r>
          </w:p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315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(5 分)</w:t>
            </w:r>
          </w:p>
        </w:tc>
        <w:tc>
          <w:tcPr>
            <w:tcW w:w="59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val="en-US" w:eastAsia="zh-CN"/>
              </w:rPr>
              <w:t>1:500数字测图：</w:t>
            </w: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要求误差小于 1/ 3 等高距。检查 5 处，每超限 一处扣 1 分。</w:t>
            </w:r>
          </w:p>
        </w:tc>
        <w:tc>
          <w:tcPr>
            <w:tcW w:w="778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center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错误或违规 (10 分)</w:t>
            </w:r>
          </w:p>
        </w:tc>
        <w:tc>
          <w:tcPr>
            <w:tcW w:w="59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重大错误或违规直接扣 10 分；一般性错误或违规扣 1-5 分。</w:t>
            </w:r>
          </w:p>
        </w:tc>
        <w:tc>
          <w:tcPr>
            <w:tcW w:w="778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center"/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完整性</w:t>
            </w:r>
          </w:p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315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(20 分)</w:t>
            </w:r>
          </w:p>
        </w:tc>
        <w:tc>
          <w:tcPr>
            <w:tcW w:w="59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图上内容取舍合理，主要地物漏测一项扣 2 分，次要地物漏测一项 扣 1 分。</w:t>
            </w:r>
          </w:p>
        </w:tc>
        <w:tc>
          <w:tcPr>
            <w:tcW w:w="778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center"/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符号和注记</w:t>
            </w:r>
          </w:p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315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(10 分)</w:t>
            </w:r>
          </w:p>
        </w:tc>
        <w:tc>
          <w:tcPr>
            <w:tcW w:w="59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地形图符号和注记用错一项扣 0.5 分</w:t>
            </w:r>
          </w:p>
        </w:tc>
        <w:tc>
          <w:tcPr>
            <w:tcW w:w="778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center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整饰(5 分)</w:t>
            </w:r>
          </w:p>
        </w:tc>
        <w:tc>
          <w:tcPr>
            <w:tcW w:w="59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地形图整饰应符合规范要求，缺、错少一项扣 1 分。</w:t>
            </w:r>
          </w:p>
        </w:tc>
        <w:tc>
          <w:tcPr>
            <w:tcW w:w="778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center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等高线(5 分)</w:t>
            </w:r>
          </w:p>
        </w:tc>
        <w:tc>
          <w:tcPr>
            <w:tcW w:w="59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65" w:beforeAutospacing="0" w:after="0" w:afterAutospacing="0" w:line="309" w:lineRule="exact"/>
              <w:ind w:left="0" w:right="0"/>
              <w:jc w:val="both"/>
              <w:rPr>
                <w:rFonts w:hint="eastAsia" w:ascii="仿宋" w:hAnsi="仿宋" w:eastAsia="仿宋" w:cs="仿宋"/>
                <w:spacing w:val="5"/>
                <w:position w:val="7"/>
                <w:sz w:val="20"/>
                <w:szCs w:val="20"/>
                <w:lang w:eastAsia="zh-CN"/>
              </w:rPr>
            </w:pPr>
            <w:r>
              <w:rPr>
                <w:rFonts w:hint="default" w:ascii="仿宋" w:hAnsi="仿宋" w:eastAsia="仿宋" w:cs="仿宋"/>
                <w:spacing w:val="5"/>
                <w:position w:val="7"/>
                <w:sz w:val="20"/>
                <w:szCs w:val="20"/>
              </w:rPr>
              <w:t>未绘制等高线扣 5 分。等高线与高程发生矛盾，一处扣 1 分。</w:t>
            </w:r>
          </w:p>
        </w:tc>
        <w:tc>
          <w:tcPr>
            <w:tcW w:w="778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exact"/>
        </w:trPr>
        <w:tc>
          <w:tcPr>
            <w:tcW w:w="3171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13" w:beforeAutospacing="0" w:after="0" w:afterAutospacing="0" w:line="225" w:lineRule="auto"/>
              <w:ind w:left="1116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spacing w:val="7"/>
                <w:sz w:val="24"/>
                <w:szCs w:val="24"/>
              </w:rPr>
              <w:t>合计扣</w:t>
            </w:r>
            <w:r>
              <w:rPr>
                <w:rFonts w:hint="eastAsia" w:ascii="楷体" w:hAnsi="楷体" w:eastAsia="楷体" w:cs="楷体"/>
                <w:color w:val="auto"/>
                <w:spacing w:val="6"/>
                <w:sz w:val="24"/>
                <w:szCs w:val="24"/>
              </w:rPr>
              <w:t>分</w:t>
            </w:r>
          </w:p>
        </w:tc>
        <w:tc>
          <w:tcPr>
            <w:tcW w:w="4985" w:type="dxa"/>
            <w:gridSpan w:val="2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suppressLineNumbers w:val="0"/>
        <w:spacing w:before="113" w:beforeAutospacing="0" w:after="0" w:afterAutospacing="0" w:line="224" w:lineRule="auto"/>
        <w:ind w:left="236" w:right="0"/>
        <w:rPr>
          <w:rFonts w:hint="eastAsia" w:ascii="楷体" w:hAnsi="楷体" w:eastAsia="楷体" w:cs="楷体"/>
          <w:color w:val="auto"/>
          <w:spacing w:val="9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9"/>
          <w:sz w:val="24"/>
          <w:szCs w:val="24"/>
          <w:lang w:val="en-US" w:eastAsia="zh-CN"/>
        </w:rPr>
        <w:t>注：绘图成果质量总分70分。</w:t>
      </w:r>
    </w:p>
    <w:p/>
    <w:p>
      <w:pPr>
        <w:tabs>
          <w:tab w:val="left" w:pos="0"/>
        </w:tabs>
        <w:spacing w:before="156" w:beforeLines="50" w:after="156" w:afterLines="50"/>
        <w:rPr>
          <w:rFonts w:eastAsia="楷体"/>
          <w:bCs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裁判签名：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  <w:r>
        <w:rPr>
          <w:rFonts w:hint="eastAsia" w:ascii="楷体_GB2312" w:eastAsia="楷体_GB2312"/>
          <w:b/>
          <w:sz w:val="28"/>
          <w:szCs w:val="28"/>
        </w:rPr>
        <w:t xml:space="preserve">     日期：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0995852"/>
    <w:rsid w:val="00956D77"/>
    <w:rsid w:val="00995852"/>
    <w:rsid w:val="00E43B9D"/>
    <w:rsid w:val="01AB4793"/>
    <w:rsid w:val="034869DA"/>
    <w:rsid w:val="09FC4548"/>
    <w:rsid w:val="0BB95618"/>
    <w:rsid w:val="0E4F7782"/>
    <w:rsid w:val="1C647C0B"/>
    <w:rsid w:val="2457025F"/>
    <w:rsid w:val="25AF66B1"/>
    <w:rsid w:val="2E0A5979"/>
    <w:rsid w:val="36D457B3"/>
    <w:rsid w:val="38EE76F0"/>
    <w:rsid w:val="3A9F5A0D"/>
    <w:rsid w:val="3B7A0893"/>
    <w:rsid w:val="54AA0D3A"/>
    <w:rsid w:val="72534A19"/>
    <w:rsid w:val="74057F75"/>
    <w:rsid w:val="76F40A25"/>
    <w:rsid w:val="77193E75"/>
    <w:rsid w:val="FDFBD3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/>
      <w:szCs w:val="22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眉 字符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NormalCharacter"/>
    <w:qFormat/>
    <w:uiPriority w:val="0"/>
  </w:style>
  <w:style w:type="table" w:customStyle="1" w:styleId="10">
    <w:name w:val="Table Normal"/>
    <w:basedOn w:val="5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638</Characters>
  <Lines>3</Lines>
  <Paragraphs>1</Paragraphs>
  <TotalTime>7</TotalTime>
  <ScaleCrop>false</ScaleCrop>
  <LinksUpToDate>false</LinksUpToDate>
  <CharactersWithSpaces>813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2021-12-22T08:54:00Z</dcterms:created>
  <dc:creator>allen</dc:creator>
  <cp:lastModifiedBy>bgs</cp:lastModifiedBy>
  <dcterms:modified xsi:type="dcterms:W3CDTF">2023-08-27T05:17:11Z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2FE37DCBC55A47C9A5A10B0747064D34_13</vt:lpwstr>
  </property>
</Properties>
</file>