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132487865"/>
      <w:r>
        <w:rPr>
          <w:rFonts w:hint="eastAsia" w:ascii="仿宋" w:hAnsi="仿宋" w:eastAsia="仿宋" w:cs="仿宋"/>
          <w:b/>
          <w:bCs/>
          <w:sz w:val="32"/>
          <w:szCs w:val="32"/>
        </w:rPr>
        <w:t>曲线测设竞赛试题</w:t>
      </w:r>
      <w:bookmarkEnd w:id="0"/>
    </w:p>
    <w:p>
      <w:pPr>
        <w:ind w:firstLine="560" w:firstLineChars="200"/>
        <w:rPr>
          <w:szCs w:val="28"/>
        </w:rPr>
      </w:pPr>
      <w:r>
        <w:rPr>
          <w:rFonts w:hint="eastAsia"/>
          <w:szCs w:val="28"/>
        </w:rPr>
        <w:t>某城市道路曲线</w:t>
      </w:r>
      <w:r>
        <w:rPr>
          <w:szCs w:val="28"/>
        </w:rPr>
        <w:t>Z</w:t>
      </w:r>
      <w:r>
        <w:rPr>
          <w:rFonts w:hint="eastAsia"/>
          <w:szCs w:val="28"/>
        </w:rPr>
        <w:t>D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Cs w:val="28"/>
        </w:rPr>
        <w:t>、JD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的坐标，JD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的里程、圆曲线半径、缓和曲线长、转向角值等数据如表1所示。请按要求使用非程序型函数计算器计算曲线主点ZH、H</w:t>
      </w:r>
      <w:r>
        <w:rPr>
          <w:rFonts w:hint="eastAsia"/>
          <w:szCs w:val="28"/>
          <w:lang w:eastAsia="zh-CN"/>
        </w:rPr>
        <w:t>Y</w:t>
      </w:r>
      <w:r>
        <w:rPr>
          <w:rFonts w:hint="eastAsia"/>
          <w:szCs w:val="28"/>
        </w:rPr>
        <w:t>、QZ及里程为DK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中桩点的坐标，共计算5个点。然后，根据现场已知测站点O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、定向点A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、定向检核点B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，</w:t>
      </w:r>
      <w:r>
        <w:rPr>
          <w:rFonts w:hint="eastAsia"/>
          <w:szCs w:val="28"/>
          <w:lang w:val="en-US" w:eastAsia="zh-CN"/>
        </w:rPr>
        <w:t>坐标数据见表2，</w:t>
      </w:r>
      <w:r>
        <w:rPr>
          <w:rFonts w:hint="eastAsia"/>
          <w:szCs w:val="28"/>
        </w:rPr>
        <w:t>使用全站仪点放样功能进行DK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中桩点的放样</w:t>
      </w:r>
      <w:r>
        <w:rPr>
          <w:szCs w:val="28"/>
        </w:rPr>
        <w:t>，共放样2个点</w:t>
      </w:r>
      <w:r>
        <w:rPr>
          <w:rFonts w:hint="eastAsia"/>
          <w:szCs w:val="28"/>
          <w:lang w:eastAsia="zh-CN"/>
        </w:rPr>
        <w:t>，</w:t>
      </w:r>
      <w:bookmarkStart w:id="1" w:name="_GoBack"/>
      <w:r>
        <w:rPr>
          <w:rFonts w:hint="eastAsia"/>
          <w:szCs w:val="28"/>
          <w:lang w:val="en-US" w:eastAsia="zh-CN"/>
        </w:rPr>
        <w:t>使用全站仪坐标测量功能对</w:t>
      </w:r>
      <w:r>
        <w:rPr>
          <w:rFonts w:hint="eastAsia"/>
          <w:szCs w:val="28"/>
        </w:rPr>
        <w:t>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</w:t>
      </w:r>
      <w:r>
        <w:rPr>
          <w:rFonts w:hint="eastAsia"/>
          <w:szCs w:val="28"/>
          <w:lang w:val="en-US" w:eastAsia="zh-CN"/>
        </w:rPr>
        <w:t>进行检测，检测用控制点坐标数据见表3。</w:t>
      </w:r>
      <w:bookmarkEnd w:id="1"/>
      <w:r>
        <w:rPr>
          <w:szCs w:val="28"/>
        </w:rPr>
        <w:t>控制点和待放样曲线之间关系如图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</w:t>
      </w:r>
      <w:r>
        <w:rPr>
          <w:rFonts w:hint="eastAsia"/>
          <w:szCs w:val="28"/>
        </w:rPr>
        <w:t>示。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1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道路曲线已知数据表</w:t>
      </w:r>
    </w:p>
    <w:tbl>
      <w:tblPr>
        <w:tblStyle w:val="10"/>
        <w:tblW w:w="505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386"/>
        <w:gridCol w:w="1276"/>
        <w:gridCol w:w="1781"/>
        <w:gridCol w:w="874"/>
        <w:gridCol w:w="87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点名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里程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圆曲线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半径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缓和曲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线长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转向角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ZD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2588899.119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444562.916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JD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2588947.711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444596.217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DK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1+131.024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/>
                <w:kern w:val="0"/>
                <w:sz w:val="21"/>
                <w:szCs w:val="21"/>
              </w:rPr>
              <w:t>°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/>
                <w:kern w:val="0"/>
                <w:sz w:val="21"/>
                <w:szCs w:val="21"/>
              </w:rPr>
              <w:t>′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45.0</w:t>
            </w:r>
            <w:r>
              <w:rPr>
                <w:rFonts w:hint="eastAsia"/>
                <w:kern w:val="0"/>
                <w:sz w:val="21"/>
                <w:szCs w:val="21"/>
              </w:rPr>
              <w:t>″</w:t>
            </w:r>
          </w:p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（右）</w:t>
            </w: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>2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放样用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2588943.837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444596.569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2588913.618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444588.962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2588917.646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444574.680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iCs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3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检测用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2076582.611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684928.964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2076552.392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684921.357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2076556.420 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684907.075 </w:t>
            </w:r>
          </w:p>
        </w:tc>
        <w:tc>
          <w:tcPr>
            <w:tcW w:w="1914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</w:tbl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drawing>
          <wp:inline distT="0" distB="0" distL="0" distR="0">
            <wp:extent cx="3007995" cy="1835150"/>
            <wp:effectExtent l="0" t="0" r="9525" b="8890"/>
            <wp:docPr id="364840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405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3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曲线测设示意图</w:t>
      </w:r>
    </w:p>
    <w:p>
      <w:pPr>
        <w:widowControl/>
        <w:numPr>
          <w:ilvl w:val="0"/>
          <w:numId w:val="1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实施步骤：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1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①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计算道路曲线常数、要素、主点里程、主点及若干曲线中桩点坐标。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2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②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在测站点安置全站仪，后视方向点，测量检核点坐标，对已知控制点进行检核。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3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③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根据中桩点坐标计算数据，使用全站仪点放样功能进行曲线中桩点实地放样，并在地面上做好标记。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4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④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测设工作结束后，根据给出的</w:t>
      </w:r>
      <w:r>
        <w:rPr>
          <w:rFonts w:hint="eastAsia" w:ascii="仿宋_GB2312" w:hAnsi="楷体"/>
          <w:szCs w:val="28"/>
          <w:lang w:val="en-US" w:eastAsia="zh-CN"/>
        </w:rPr>
        <w:t>检测用</w:t>
      </w:r>
      <w:r>
        <w:rPr>
          <w:rFonts w:hint="eastAsia" w:ascii="仿宋_GB2312" w:hAnsi="楷体"/>
          <w:szCs w:val="28"/>
        </w:rPr>
        <w:t>测站数据和定向点数据对测设点进行检核测量。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上交成果：曲线常数、要素、主点里程及曲线中桩坐标计算成果和检测测设点坐标。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说明：参赛队现场抽签决定测站点，赛场设立共用定向点和检核点。</w:t>
      </w:r>
    </w:p>
    <w:p>
      <w:pPr>
        <w:widowControl/>
        <w:numPr>
          <w:ilvl w:val="0"/>
          <w:numId w:val="3"/>
        </w:numPr>
        <w:snapToGrid w:val="0"/>
        <w:spacing w:line="56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/>
        <w:sz w:val="28"/>
        <w:szCs w:val="28"/>
        <w:u w:val="none"/>
        <w:lang w:val="en-US" w:eastAsia="zh-CN"/>
      </w:rPr>
    </w:pPr>
  </w:p>
  <w:p>
    <w:pPr>
      <w:pStyle w:val="7"/>
    </w:pPr>
    <w:r>
      <w:rPr>
        <w:rFonts w:hint="eastAsia"/>
        <w:sz w:val="28"/>
        <w:szCs w:val="28"/>
        <w:u w:val="none"/>
        <w:lang w:val="en-US" w:eastAsia="zh-CN"/>
      </w:rPr>
      <w:t xml:space="preserve">  </w:t>
    </w:r>
    <w:r>
      <w:rPr>
        <w:rFonts w:hint="eastAsia" w:asciiTheme="majorEastAsia" w:hAnsiTheme="majorEastAsia" w:eastAsiaTheme="majorEastAsia" w:cstheme="majorEastAsia"/>
        <w:sz w:val="24"/>
        <w:szCs w:val="24"/>
        <w:u w:val="non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none"/>
        <w:lang w:val="en-US" w:eastAsia="zh-C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EDBEE45"/>
    <w:multiLevelType w:val="singleLevel"/>
    <w:tmpl w:val="2EDBEE4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B912DC1"/>
    <w:multiLevelType w:val="singleLevel"/>
    <w:tmpl w:val="7B912D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wNjdiZGNhNGFlZTM1NDc2YzU1NDMyYTcwMzQxODAifQ=="/>
  </w:docVars>
  <w:rsids>
    <w:rsidRoot w:val="00FA2126"/>
    <w:rsid w:val="001206F1"/>
    <w:rsid w:val="00210D1D"/>
    <w:rsid w:val="0023414D"/>
    <w:rsid w:val="00234A61"/>
    <w:rsid w:val="002B2A9C"/>
    <w:rsid w:val="002C6C89"/>
    <w:rsid w:val="002D7438"/>
    <w:rsid w:val="00314FBB"/>
    <w:rsid w:val="00336A27"/>
    <w:rsid w:val="00337F2E"/>
    <w:rsid w:val="00346F15"/>
    <w:rsid w:val="003B0EA0"/>
    <w:rsid w:val="003F451D"/>
    <w:rsid w:val="004810E9"/>
    <w:rsid w:val="004A58D1"/>
    <w:rsid w:val="0051313D"/>
    <w:rsid w:val="00577876"/>
    <w:rsid w:val="005A3F81"/>
    <w:rsid w:val="006055F0"/>
    <w:rsid w:val="0064449F"/>
    <w:rsid w:val="006723E7"/>
    <w:rsid w:val="006A3737"/>
    <w:rsid w:val="006F6653"/>
    <w:rsid w:val="00731C6D"/>
    <w:rsid w:val="00790DE7"/>
    <w:rsid w:val="007E3DEA"/>
    <w:rsid w:val="00813D62"/>
    <w:rsid w:val="00960F3C"/>
    <w:rsid w:val="009C6063"/>
    <w:rsid w:val="00AF541A"/>
    <w:rsid w:val="00B248C8"/>
    <w:rsid w:val="00B9740F"/>
    <w:rsid w:val="00C54A43"/>
    <w:rsid w:val="00D11D60"/>
    <w:rsid w:val="00D44974"/>
    <w:rsid w:val="00DA0390"/>
    <w:rsid w:val="00DA3461"/>
    <w:rsid w:val="00E55FC9"/>
    <w:rsid w:val="00EC6BBE"/>
    <w:rsid w:val="00ED0387"/>
    <w:rsid w:val="00F94FC1"/>
    <w:rsid w:val="00FA2126"/>
    <w:rsid w:val="00FF4D33"/>
    <w:rsid w:val="019B6934"/>
    <w:rsid w:val="06BF64E6"/>
    <w:rsid w:val="0D8E72EF"/>
    <w:rsid w:val="11A446A4"/>
    <w:rsid w:val="147973B9"/>
    <w:rsid w:val="1D28626C"/>
    <w:rsid w:val="26354559"/>
    <w:rsid w:val="27EE0056"/>
    <w:rsid w:val="2C843C91"/>
    <w:rsid w:val="37255A67"/>
    <w:rsid w:val="382878C7"/>
    <w:rsid w:val="390506A5"/>
    <w:rsid w:val="55A83EDD"/>
    <w:rsid w:val="58F945C3"/>
    <w:rsid w:val="5BFB70CF"/>
    <w:rsid w:val="5C1F08F5"/>
    <w:rsid w:val="608531B2"/>
    <w:rsid w:val="6F350B5F"/>
    <w:rsid w:val="7AD0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table" w:styleId="11">
    <w:name w:val="Table Grid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4"/>
    <w:semiHidden/>
    <w:qFormat/>
    <w:uiPriority w:val="9"/>
    <w:rPr>
      <w:rFonts w:ascii="Arial" w:hAnsi="Arial" w:eastAsia="黑体" w:cs="Times New Roman"/>
      <w:b/>
      <w:sz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1 字符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paragraph" w:customStyle="1" w:styleId="19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0">
    <w:name w:val="正文文本 字符"/>
    <w:basedOn w:val="12"/>
    <w:link w:val="2"/>
    <w:qFormat/>
    <w:uiPriority w:val="99"/>
    <w:rPr>
      <w:rFonts w:ascii="宋体" w:hAnsi="Times New Roman" w:eastAsia="宋体" w:cs="Times New Roman"/>
      <w:kern w:val="0"/>
      <w:sz w:val="24"/>
      <w:szCs w:val="24"/>
      <w:lang w:val="zh-CN" w:eastAsia="zh-CN"/>
    </w:rPr>
  </w:style>
  <w:style w:type="character" w:customStyle="1" w:styleId="21">
    <w:name w:val="纯文本 字符"/>
    <w:basedOn w:val="12"/>
    <w:link w:val="5"/>
    <w:qFormat/>
    <w:uiPriority w:val="0"/>
    <w:rPr>
      <w:rFonts w:ascii="宋体" w:hAnsi="Courier New" w:eastAsia="仿宋_GB2312" w:cs="Courier New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6BC4C-EF3C-4E0C-98F9-990BAAB91E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548</Words>
  <Characters>713</Characters>
  <Lines>98</Lines>
  <Paragraphs>27</Paragraphs>
  <TotalTime>1</TotalTime>
  <ScaleCrop>false</ScaleCrop>
  <LinksUpToDate>false</LinksUpToDate>
  <CharactersWithSpaces>726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2023-04-15T11:53:00Z</dcterms:created>
  <dc:creator>明学 刘</dc:creator>
  <cp:lastModifiedBy>bgs</cp:lastModifiedBy>
  <dcterms:modified xsi:type="dcterms:W3CDTF">2023-08-28T03:28:01Z</dcterms:modified>
  <cp:revision>140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6EEBDE132A7A430B9F725B2D71701FA4_13</vt:lpwstr>
  </property>
</Properties>
</file>