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6C374" w14:textId="77777777" w:rsidR="00FD7B00" w:rsidRPr="00EA3EAD" w:rsidRDefault="00000000" w:rsidP="00EA3EAD">
      <w:pPr>
        <w:adjustRightInd w:val="0"/>
        <w:snapToGrid w:val="0"/>
        <w:spacing w:line="420" w:lineRule="exact"/>
        <w:jc w:val="center"/>
        <w:rPr>
          <w:rFonts w:ascii="微软雅黑" w:eastAsia="微软雅黑" w:hAnsi="微软雅黑" w:cs="微软雅黑"/>
          <w:b/>
          <w:sz w:val="32"/>
          <w:szCs w:val="32"/>
        </w:rPr>
      </w:pPr>
      <w:r w:rsidRPr="00EA3EAD">
        <w:rPr>
          <w:rFonts w:ascii="微软雅黑" w:eastAsia="微软雅黑" w:hAnsi="微软雅黑" w:cs="微软雅黑" w:hint="eastAsia"/>
          <w:b/>
          <w:sz w:val="32"/>
          <w:szCs w:val="32"/>
          <w:lang w:eastAsia="zh-Hans"/>
        </w:rPr>
        <w:t>基础</w:t>
      </w:r>
      <w:r w:rsidRPr="00EA3EAD">
        <w:rPr>
          <w:rFonts w:ascii="微软雅黑" w:eastAsia="微软雅黑" w:hAnsi="微软雅黑" w:cs="微软雅黑" w:hint="eastAsia"/>
          <w:b/>
          <w:sz w:val="32"/>
          <w:szCs w:val="32"/>
        </w:rPr>
        <w:t>照护模块</w:t>
      </w:r>
    </w:p>
    <w:p w14:paraId="4D250B69" w14:textId="20029F73" w:rsidR="00FD7B00" w:rsidRPr="00E136F3" w:rsidRDefault="00EA3EAD" w:rsidP="00EA3EAD">
      <w:pPr>
        <w:adjustRightInd w:val="0"/>
        <w:snapToGrid w:val="0"/>
        <w:spacing w:line="420" w:lineRule="exact"/>
        <w:jc w:val="center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使用电子血压计</w:t>
      </w:r>
      <w:r w:rsidRPr="00E136F3">
        <w:rPr>
          <w:rFonts w:ascii="微软雅黑" w:eastAsia="微软雅黑" w:hAnsi="微软雅黑" w:cs="微软雅黑" w:hint="eastAsia"/>
          <w:b/>
          <w:sz w:val="28"/>
          <w:szCs w:val="28"/>
        </w:rPr>
        <w:t>为老年人测量血压评分标准</w:t>
      </w:r>
    </w:p>
    <w:p w14:paraId="2133A5EB" w14:textId="4CB07EF4" w:rsidR="00FD7B00" w:rsidRDefault="00000000" w:rsidP="00EA3EAD">
      <w:pPr>
        <w:adjustRightInd w:val="0"/>
        <w:snapToGrid w:val="0"/>
        <w:spacing w:line="420" w:lineRule="exact"/>
        <w:ind w:firstLineChars="1100" w:firstLine="3080"/>
        <w:rPr>
          <w:rFonts w:ascii="微软雅黑" w:eastAsia="微软雅黑" w:hAnsi="微软雅黑" w:cs="微软雅黑"/>
          <w:b/>
          <w:sz w:val="28"/>
          <w:szCs w:val="28"/>
          <w:u w:val="single"/>
        </w:rPr>
      </w:pPr>
      <w:r w:rsidRPr="00E136F3"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赛位号</w:t>
      </w:r>
      <w:r w:rsidR="009E738B" w:rsidRPr="00E136F3"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：</w:t>
      </w:r>
      <w:r w:rsidR="009E738B" w:rsidRPr="00E136F3">
        <w:rPr>
          <w:rFonts w:ascii="微软雅黑" w:eastAsia="微软雅黑" w:hAnsi="微软雅黑" w:cs="微软雅黑" w:hint="eastAsia"/>
          <w:b/>
          <w:sz w:val="28"/>
          <w:szCs w:val="28"/>
          <w:u w:val="single"/>
        </w:rPr>
        <w:t xml:space="preserve"> </w:t>
      </w:r>
      <w:r w:rsidR="00E136F3">
        <w:rPr>
          <w:rFonts w:ascii="微软雅黑" w:eastAsia="微软雅黑" w:hAnsi="微软雅黑" w:cs="微软雅黑"/>
          <w:b/>
          <w:sz w:val="28"/>
          <w:szCs w:val="28"/>
          <w:u w:val="single"/>
        </w:rPr>
        <w:t xml:space="preserve">  </w:t>
      </w:r>
      <w:r w:rsidR="009E738B" w:rsidRPr="00E136F3">
        <w:rPr>
          <w:rFonts w:ascii="微软雅黑" w:eastAsia="微软雅黑" w:hAnsi="微软雅黑" w:cs="微软雅黑"/>
          <w:b/>
          <w:sz w:val="28"/>
          <w:szCs w:val="28"/>
          <w:u w:val="single"/>
        </w:rPr>
        <w:t xml:space="preserve">     </w:t>
      </w:r>
      <w:r w:rsidR="00FF1A97" w:rsidRPr="00E136F3">
        <w:rPr>
          <w:rFonts w:ascii="微软雅黑" w:eastAsia="微软雅黑" w:hAnsi="微软雅黑" w:cs="微软雅黑"/>
          <w:b/>
          <w:sz w:val="28"/>
          <w:szCs w:val="28"/>
          <w:u w:val="single"/>
        </w:rPr>
        <w:t xml:space="preserve">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80"/>
        <w:gridCol w:w="7328"/>
        <w:gridCol w:w="709"/>
        <w:gridCol w:w="709"/>
      </w:tblGrid>
      <w:tr w:rsidR="002856B3" w:rsidRPr="00A61233" w14:paraId="691AE2FC" w14:textId="77777777" w:rsidTr="00344A43">
        <w:trPr>
          <w:trHeight w:val="466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041C" w14:textId="77777777" w:rsidR="002856B3" w:rsidRPr="00A61233" w:rsidRDefault="002856B3" w:rsidP="00344A4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</w:rPr>
              <w:t>项目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9AFC" w14:textId="77777777" w:rsidR="002856B3" w:rsidRPr="00A61233" w:rsidRDefault="002856B3" w:rsidP="00344A4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</w:rPr>
              <w:t>类型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9635" w14:textId="77777777" w:rsidR="002856B3" w:rsidRPr="00A61233" w:rsidRDefault="002856B3" w:rsidP="00344A4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</w:rPr>
              <w:t>实操技能操作要求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2EDE" w14:textId="77777777" w:rsidR="002856B3" w:rsidRPr="00A61233" w:rsidRDefault="002856B3" w:rsidP="00344A4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DCA7" w14:textId="77777777" w:rsidR="002856B3" w:rsidRPr="00A61233" w:rsidRDefault="002856B3" w:rsidP="00344A4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sz w:val="24"/>
                <w:lang w:eastAsia="zh-Hans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扣分</w:t>
            </w:r>
          </w:p>
        </w:tc>
      </w:tr>
      <w:tr w:rsidR="002856B3" w:rsidRPr="00A61233" w14:paraId="65B444C2" w14:textId="77777777" w:rsidTr="00344A43">
        <w:trPr>
          <w:trHeight w:val="279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C22D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工作</w:t>
            </w:r>
          </w:p>
          <w:p w14:paraId="7E601003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准备</w:t>
            </w:r>
          </w:p>
          <w:p w14:paraId="465330DC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（10分）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8645D0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3CA8A8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以下项目在整个操作过程中予以评估，不需要口头汇报：</w:t>
            </w:r>
          </w:p>
          <w:p w14:paraId="3E1F2C51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1.物品准备齐全：操作过程不缺用物、能满足完成整个操作，性能完好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（每遗漏一项关键物品扣0.5，直至扣完）</w:t>
            </w:r>
          </w:p>
          <w:p w14:paraId="4CF3FFDC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2.操作过程中关注环境准备情况：包括温湿度适宜，光线明亮，空气清新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（以检查动作指向行为或沟通交流方式进行）</w:t>
            </w:r>
          </w:p>
          <w:p w14:paraId="47AB6BFF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3.操作过程中注意老年人准备：老年人状态良好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，可以配合操作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（以沟通交流方式进行）</w:t>
            </w:r>
          </w:p>
          <w:p w14:paraId="55237F23" w14:textId="165ADDA5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4.做好个人准备：操作过程中裁判观察着装、装饰、指甲、洗手等，符合规范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9F2154">
              <w:rPr>
                <w:rFonts w:ascii="仿宋" w:eastAsia="仿宋" w:hAnsi="仿宋" w:cs="仿宋"/>
                <w:b/>
                <w:sz w:val="24"/>
              </w:rPr>
              <w:t>2</w:t>
            </w:r>
            <w:r w:rsidRPr="009F2154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9F2154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42D2" w14:textId="36F5CBC6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5BB6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0FD4F440" w14:textId="77777777" w:rsidTr="00344A43">
        <w:trPr>
          <w:trHeight w:val="675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B931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沟通</w:t>
            </w:r>
          </w:p>
          <w:p w14:paraId="62D36A29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解释</w:t>
            </w:r>
          </w:p>
          <w:p w14:paraId="639C8D2B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评估</w:t>
            </w:r>
          </w:p>
          <w:p w14:paraId="07E0A881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（15分）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1655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A0EF" w14:textId="0E9733B0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问好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6F5299">
              <w:rPr>
                <w:rFonts w:ascii="仿宋" w:eastAsia="仿宋" w:hAnsi="仿宋" w:cs="仿宋"/>
                <w:b/>
                <w:sz w:val="24"/>
              </w:rPr>
              <w:t>1</w:t>
            </w:r>
            <w:r w:rsidRPr="006F5299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、自我介绍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6F5299">
              <w:rPr>
                <w:rFonts w:ascii="仿宋" w:eastAsia="仿宋" w:hAnsi="仿宋" w:cs="仿宋"/>
                <w:b/>
                <w:sz w:val="24"/>
              </w:rPr>
              <w:t>1</w:t>
            </w:r>
            <w:r w:rsidRPr="006F5299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6F5299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（友好微笑、称呼恰当、举止得体、礼貌用语，选择合适话题，自然开启话题）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36F" w14:textId="59A6A8B9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9586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506AFDFA" w14:textId="77777777" w:rsidTr="00344A43">
        <w:trPr>
          <w:trHeight w:val="391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E20F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5D18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6777" w14:textId="69A3AD7A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采用有效方法核对照护对象基本信息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22EA" w14:textId="47430D38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2706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580E2265" w14:textId="77777777" w:rsidTr="00344A43">
        <w:trPr>
          <w:trHeight w:val="1346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2FC5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6B23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E665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对老年人进行综合评估（评估项目将结合具体竞赛试题进行具体化和明确化）：</w:t>
            </w:r>
          </w:p>
          <w:p w14:paraId="3DB9B4B7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1.全身情况（如精神状态、饮食、二便、睡眠等）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1856AC6C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4"/>
              </w:rPr>
              <w:t>2.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局部情况（如肌力、肢体活动度、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测量处皮肤情况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等）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1E52F2D0" w14:textId="502159D7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</w:t>
            </w:r>
            <w:r>
              <w:rPr>
                <w:rFonts w:ascii="仿宋" w:eastAsia="仿宋" w:hAnsi="仿宋" w:cs="仿宋"/>
                <w:bCs/>
                <w:color w:val="00000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特殊情况（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如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既往血压情况，30分钟前有无进食、喝咖啡、红茶、情绪激动、剧烈运动等影响血压测量结果的因素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）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Pr="00BA4BE2">
              <w:rPr>
                <w:rFonts w:ascii="仿宋" w:eastAsia="仿宋" w:hAnsi="仿宋" w:cs="仿宋"/>
                <w:b/>
                <w:sz w:val="24"/>
              </w:rPr>
              <w:t>2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E55C" w14:textId="2A806632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E56C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3AECAA43" w14:textId="77777777" w:rsidTr="00344A43">
        <w:trPr>
          <w:trHeight w:val="982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6571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7758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CE25" w14:textId="77777777" w:rsidR="00A86700" w:rsidRDefault="00A86700" w:rsidP="00A86700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1.为老年人介绍照护任务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、目的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、操作时间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、关键步骤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3A73E7FA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2.介绍需要老年人注意和（或）配合的内容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42DD1629" w14:textId="0B972C4D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3.询问老年人对沟通解释过程是否存在疑问，并且愿意配合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.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F34B" w14:textId="418B4E94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5A43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2E923C22" w14:textId="77777777" w:rsidTr="00344A43">
        <w:trPr>
          <w:trHeight w:val="90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91BA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47B1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10D7" w14:textId="18525DFB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询问老年人有无其他需求，环境和体位等是否舒适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1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，询问老年人是否可以开始操作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1</w:t>
            </w:r>
            <w:r w:rsidRPr="00BA4BE2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分</w:t>
            </w:r>
            <w:r w:rsidRPr="00BA4BE2"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E326" w14:textId="2AEC3456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D085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1D954EA8" w14:textId="77777777" w:rsidTr="002856B3">
        <w:trPr>
          <w:trHeight w:val="183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B892" w14:textId="77777777" w:rsidR="002856B3" w:rsidRPr="00A61233" w:rsidRDefault="002856B3" w:rsidP="002856B3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 w:rsidRPr="00A61233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关键操作技能</w:t>
            </w:r>
          </w:p>
          <w:p w14:paraId="64CA992C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(50分)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088C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M7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8C07" w14:textId="77777777" w:rsidR="002856B3" w:rsidRPr="00A50CF4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协助老年人取合适体位：</w:t>
            </w:r>
            <w:r w:rsidRPr="00A50CF4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安全与舒适</w:t>
            </w:r>
            <w:r w:rsidRPr="00A50CF4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Pr="00A50CF4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A50CF4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,</w:t>
            </w:r>
            <w:r w:rsidRPr="00A50CF4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尊重、节力及便于操作</w:t>
            </w:r>
            <w:r w:rsidRPr="00A50CF4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Pr="00A50CF4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A50CF4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2428B8A5" w14:textId="77777777" w:rsidR="002856B3" w:rsidRPr="00AB7D95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检查血压计性能，可以正常使用</w:t>
            </w:r>
            <w:r w:rsidRPr="009B131A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49404C16" w14:textId="77777777" w:rsidR="002856B3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eastAsia="zh-Hans" w:bidi="ar-SA"/>
              </w:rPr>
              <w:t>选择合适的测量部位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(</w:t>
            </w:r>
            <w:r w:rsidRPr="00AB7D95">
              <w:rPr>
                <w:rFonts w:ascii="仿宋" w:eastAsia="仿宋" w:hAnsi="仿宋" w:cs="仿宋"/>
                <w:b/>
                <w:kern w:val="2"/>
                <w:sz w:val="24"/>
                <w:szCs w:val="24"/>
                <w:lang w:bidi="ar-SA"/>
              </w:rPr>
              <w:t>5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42B3C008" w14:textId="77777777" w:rsidR="002856B3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充分暴露测量侧肢体（尊重、舒适、节力、便于操作）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(</w:t>
            </w:r>
            <w:r>
              <w:rPr>
                <w:rFonts w:ascii="仿宋" w:eastAsia="仿宋" w:hAnsi="仿宋" w:cs="仿宋"/>
                <w:b/>
                <w:kern w:val="2"/>
                <w:sz w:val="24"/>
                <w:szCs w:val="24"/>
                <w:lang w:bidi="ar-SA"/>
              </w:rPr>
              <w:t>2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04DADD29" w14:textId="77777777" w:rsidR="002856B3" w:rsidRPr="00AB7D95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肘部伸直，掌心向上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Pr="00AB7D95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5B6310BC" w14:textId="77777777" w:rsidR="002856B3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保持测量部位与心脏在同一水平位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Pr="00AB7D95">
              <w:rPr>
                <w:rFonts w:ascii="仿宋" w:eastAsia="仿宋" w:hAnsi="仿宋" w:cs="仿宋"/>
                <w:b/>
                <w:kern w:val="2"/>
                <w:sz w:val="24"/>
                <w:szCs w:val="24"/>
                <w:lang w:bidi="ar-SA"/>
              </w:rPr>
              <w:t>4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0285E7E6" w14:textId="77777777" w:rsidR="002856B3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袖带缠绕位置正确，松紧适宜：缠绕于左上臂中部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Pr="0087059A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87059A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）</w:t>
            </w: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，袖带下缘距肘窝2-3厘米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Pr="0087059A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87059A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）</w:t>
            </w: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，缠绕粘紧，松紧度以能插入一指为宜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Pr="0087059A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87059A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）</w:t>
            </w:r>
          </w:p>
          <w:p w14:paraId="661E0FBC" w14:textId="77777777" w:rsidR="002856B3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叮嘱老年人放松，不要屏气，不要说话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(</w:t>
            </w:r>
            <w:r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2A4E8D72" w14:textId="77777777" w:rsidR="002856B3" w:rsidRPr="000044C6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 w:rsidRPr="009B131A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测量</w:t>
            </w: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血压，保持袖带上的橡胶导气管无扭曲、打折或挤压</w:t>
            </w:r>
            <w:r w:rsidRPr="000044C6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Pr="000044C6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0044C6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22951958" w14:textId="77777777" w:rsidR="002856B3" w:rsidRPr="00AB7D95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间隔大于3分钟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Pr="003E5ADC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3E5ADC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）</w:t>
            </w: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，</w:t>
            </w:r>
            <w:r w:rsidRPr="009B131A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测量</w:t>
            </w: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第</w:t>
            </w:r>
            <w:r w:rsidRPr="009B131A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2次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（4分）</w:t>
            </w:r>
          </w:p>
          <w:p w14:paraId="4CFA1105" w14:textId="77777777" w:rsidR="002856B3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 w:rsidRPr="009B131A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取</w:t>
            </w: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2次测量的</w:t>
            </w:r>
            <w:r w:rsidRPr="009B131A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平均值</w:t>
            </w: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并告知老年人</w:t>
            </w:r>
            <w:r w:rsidRPr="00B230C9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（2分）</w:t>
            </w: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，做好解释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306BD4AB" w14:textId="77777777" w:rsidR="002856B3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lastRenderedPageBreak/>
              <w:t>协助老年人整理衣物（整洁、舒适）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33CA7485" w14:textId="77777777" w:rsidR="002856B3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协助老年人取适宜体位（安全、舒适、尊重）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 w:rsidRPr="001658E3"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1658E3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</w:t>
            </w:r>
            <w:r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）</w:t>
            </w: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，床单元整洁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" w:eastAsia="仿宋" w:hAnsi="仿宋" w:cs="仿宋"/>
                <w:b/>
                <w:kern w:val="2"/>
                <w:sz w:val="24"/>
                <w:szCs w:val="24"/>
                <w:lang w:val="en-US" w:bidi="ar-SA"/>
              </w:rPr>
              <w:t>2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分）</w:t>
            </w:r>
          </w:p>
          <w:p w14:paraId="78E4E855" w14:textId="77777777" w:rsidR="002856B3" w:rsidRDefault="002856B3" w:rsidP="002856B3">
            <w:pPr>
              <w:pStyle w:val="TableParagraph"/>
              <w:numPr>
                <w:ilvl w:val="0"/>
                <w:numId w:val="1"/>
              </w:numPr>
              <w:adjustRightInd w:val="0"/>
              <w:snapToGrid w:val="0"/>
              <w:spacing w:before="0"/>
              <w:ind w:left="0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物品放置合理，环境布置适宜</w:t>
            </w:r>
            <w:r w:rsidRPr="00AB7D95">
              <w:rPr>
                <w:rFonts w:ascii="仿宋" w:eastAsia="仿宋" w:hAnsi="仿宋" w:cs="仿宋" w:hint="eastAsia"/>
                <w:b/>
                <w:kern w:val="2"/>
                <w:sz w:val="24"/>
                <w:szCs w:val="24"/>
                <w:lang w:val="en-US" w:bidi="ar-SA"/>
              </w:rPr>
              <w:t>（2分）</w:t>
            </w:r>
          </w:p>
          <w:p w14:paraId="2CAAD73C" w14:textId="4CC06DDC" w:rsidR="002856B3" w:rsidRPr="00A61233" w:rsidRDefault="00E47038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15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.</w:t>
            </w:r>
            <w:r w:rsidR="002856B3">
              <w:rPr>
                <w:rFonts w:ascii="仿宋" w:eastAsia="仿宋" w:hAnsi="仿宋" w:cs="仿宋" w:hint="eastAsia"/>
                <w:bCs/>
                <w:sz w:val="24"/>
              </w:rPr>
              <w:t>操作中关注老年人感受，并注意沟通交流，及时、妥当、有效解决老年人的需求</w:t>
            </w:r>
            <w:r w:rsidR="002856B3" w:rsidRPr="00AB7D95"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 w:rsidR="002856B3">
              <w:rPr>
                <w:rFonts w:ascii="仿宋" w:eastAsia="仿宋" w:hAnsi="仿宋" w:cs="仿宋"/>
                <w:b/>
                <w:sz w:val="24"/>
              </w:rPr>
              <w:t>3</w:t>
            </w:r>
            <w:r w:rsidR="002856B3" w:rsidRPr="00AB7D95">
              <w:rPr>
                <w:rFonts w:ascii="仿宋" w:eastAsia="仿宋" w:hAnsi="仿宋" w:cs="仿宋" w:hint="eastAsia"/>
                <w:b/>
                <w:sz w:val="24"/>
              </w:rPr>
              <w:t>分）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C29" w14:textId="45BC67EE" w:rsidR="002856B3" w:rsidRPr="00A61233" w:rsidRDefault="002856B3" w:rsidP="002856B3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2"/>
                <w:sz w:val="24"/>
                <w:szCs w:val="24"/>
                <w:lang w:val="en-US" w:bidi="ar-SA"/>
              </w:rPr>
              <w:lastRenderedPageBreak/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CFAF" w14:textId="77777777" w:rsidR="002856B3" w:rsidRPr="00A61233" w:rsidRDefault="002856B3" w:rsidP="002856B3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</w:p>
        </w:tc>
      </w:tr>
      <w:tr w:rsidR="002856B3" w:rsidRPr="00A61233" w14:paraId="19DE6FBA" w14:textId="77777777" w:rsidTr="00344A43">
        <w:trPr>
          <w:trHeight w:val="137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753F5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健康</w:t>
            </w:r>
          </w:p>
          <w:p w14:paraId="425C9813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教育</w:t>
            </w:r>
          </w:p>
          <w:p w14:paraId="7542E1F9" w14:textId="77777777" w:rsidR="002856B3" w:rsidRPr="00A61233" w:rsidRDefault="002856B3" w:rsidP="002856B3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（8分）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FBD4" w14:textId="77777777" w:rsidR="002856B3" w:rsidRPr="00A61233" w:rsidRDefault="002856B3" w:rsidP="002856B3">
            <w:pPr>
              <w:pStyle w:val="TableParagraph"/>
              <w:autoSpaceDE/>
              <w:autoSpaceDN/>
              <w:adjustRightInd w:val="0"/>
              <w:snapToGrid w:val="0"/>
              <w:spacing w:before="0"/>
              <w:ind w:left="0"/>
              <w:jc w:val="center"/>
              <w:rPr>
                <w:rFonts w:ascii="仿宋" w:eastAsia="仿宋" w:hAnsi="仿宋" w:cs="仿宋"/>
                <w:bCs/>
                <w:kern w:val="2"/>
                <w:sz w:val="24"/>
                <w:szCs w:val="24"/>
                <w:lang w:val="en-US" w:bidi="ar-SA"/>
              </w:rPr>
            </w:pPr>
            <w:r w:rsidRPr="00A61233">
              <w:rPr>
                <w:rFonts w:ascii="仿宋" w:eastAsia="仿宋" w:hAnsi="仿宋" w:cs="仿宋" w:hint="eastAsia"/>
                <w:bCs/>
                <w:kern w:val="2"/>
                <w:sz w:val="24"/>
                <w:szCs w:val="24"/>
                <w:lang w:val="en-US" w:bidi="ar-SA"/>
              </w:rPr>
              <w:t>M8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FDE9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针对本次照护任务，在照护过程中进行注意事项的教育：</w:t>
            </w:r>
          </w:p>
          <w:p w14:paraId="6378C0E3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1．教育方式恰当，如讲解与示范相结合</w:t>
            </w:r>
          </w:p>
          <w:p w14:paraId="2A8CBE3A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2．语言简单易懂，尽量使用生活化语言</w:t>
            </w:r>
          </w:p>
          <w:p w14:paraId="48668B0D" w14:textId="746A70E9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3．表达准确、逻辑清晰、重点突出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5A1A" w14:textId="327AA38A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4BE5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533B225C" w14:textId="77777777" w:rsidTr="00344A43">
        <w:trPr>
          <w:trHeight w:val="2245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0FCC1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24D8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M9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B994" w14:textId="5A55949C" w:rsidR="002856B3" w:rsidRDefault="00134508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在照护过程中结合老年人情况向老人及保姆</w:t>
            </w:r>
            <w:r w:rsidR="002856B3">
              <w:rPr>
                <w:rFonts w:ascii="仿宋" w:eastAsia="仿宋" w:hAnsi="仿宋" w:cs="仿宋" w:hint="eastAsia"/>
                <w:bCs/>
                <w:sz w:val="24"/>
              </w:rPr>
              <w:t>开展</w:t>
            </w:r>
            <w:r w:rsidR="002856B3"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如何保持血压稳定的</w:t>
            </w:r>
            <w:r w:rsidR="002856B3">
              <w:rPr>
                <w:rFonts w:ascii="仿宋" w:eastAsia="仿宋" w:hAnsi="仿宋" w:cs="仿宋" w:hint="eastAsia"/>
                <w:bCs/>
                <w:sz w:val="24"/>
              </w:rPr>
              <w:t>健康教育，要求如下：</w:t>
            </w:r>
          </w:p>
          <w:p w14:paraId="393C3171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1．主题和数量合适</w:t>
            </w:r>
          </w:p>
          <w:p w14:paraId="55418B40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2．表达方式突出重点，逻辑清晰 </w:t>
            </w:r>
          </w:p>
          <w:p w14:paraId="4E87EFDD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3．结合主题提出的措施或建议：每个主题不少于3条</w:t>
            </w:r>
          </w:p>
          <w:p w14:paraId="5009D46A" w14:textId="77777777" w:rsidR="002856B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4．语言简单易懂，适合老年人的理解能力</w:t>
            </w:r>
          </w:p>
          <w:p w14:paraId="6CBE6C17" w14:textId="2426CC43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5．结合老年人的具体情况(如职业、性格、爱好、家庭等)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8EB6" w14:textId="7F76F370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CCBB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578EA1D4" w14:textId="77777777" w:rsidTr="00344A43">
        <w:trPr>
          <w:trHeight w:hRule="exact" w:val="633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20A00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评价照护效果</w:t>
            </w:r>
          </w:p>
          <w:p w14:paraId="49666F07" w14:textId="77777777" w:rsidR="002856B3" w:rsidRPr="00A61233" w:rsidRDefault="002856B3" w:rsidP="002856B3">
            <w:pPr>
              <w:widowControl/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（5分）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2EE4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M10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C862" w14:textId="11660C5F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询问老年人有无其他需求、是否满意（反馈）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0C47" w14:textId="12F55595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CDDE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3CF8D8B7" w14:textId="77777777" w:rsidTr="00344A43">
        <w:trPr>
          <w:trHeight w:hRule="exact" w:val="419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3163D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DBEE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M11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1505" w14:textId="68E0EA07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记录（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完整</w:t>
            </w:r>
            <w:r>
              <w:rPr>
                <w:rFonts w:ascii="仿宋" w:eastAsia="仿宋" w:hAnsi="仿宋" w:cs="仿宋"/>
                <w:bCs/>
                <w:sz w:val="24"/>
                <w:lang w:eastAsia="zh-Hans"/>
              </w:rPr>
              <w:t>、</w:t>
            </w:r>
            <w:r>
              <w:rPr>
                <w:rFonts w:ascii="仿宋" w:eastAsia="仿宋" w:hAnsi="仿宋" w:cs="仿宋" w:hint="eastAsia"/>
                <w:bCs/>
                <w:sz w:val="24"/>
                <w:lang w:eastAsia="zh-Hans"/>
              </w:rPr>
              <w:t>准确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5FAB" w14:textId="177EF18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10E4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04252529" w14:textId="77777777" w:rsidTr="002856B3">
        <w:trPr>
          <w:trHeight w:hRule="exact" w:val="671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EAECF" w14:textId="77777777" w:rsidR="002856B3" w:rsidRPr="00A61233" w:rsidRDefault="002856B3" w:rsidP="002856B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1C3C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M12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E5E3" w14:textId="7C04797E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遵守感染控制和管理要求，包括整理各项物品</w:t>
            </w:r>
            <w:r>
              <w:rPr>
                <w:rFonts w:ascii="仿宋" w:eastAsia="仿宋" w:hAnsi="仿宋" w:cs="仿宋"/>
                <w:bCs/>
                <w:color w:val="000000"/>
                <w:sz w:val="24"/>
              </w:rPr>
              <w:t>、</w:t>
            </w: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废弃物处理、个人防护及手卫生等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293A" w14:textId="52B5D27B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8856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59FD600D" w14:textId="77777777" w:rsidTr="00344A43">
        <w:trPr>
          <w:trHeight w:val="801"/>
          <w:jc w:val="center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F482C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对选手综合评判</w:t>
            </w:r>
          </w:p>
          <w:p w14:paraId="05509542" w14:textId="77777777" w:rsidR="002856B3" w:rsidRPr="00A61233" w:rsidRDefault="002856B3" w:rsidP="002856B3">
            <w:pPr>
              <w:adjustRightInd w:val="0"/>
              <w:snapToGrid w:val="0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(12分)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AD36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</w:t>
            </w:r>
            <w:r w:rsidRPr="00A61233">
              <w:rPr>
                <w:rFonts w:ascii="仿宋" w:eastAsia="仿宋" w:hAnsi="仿宋" w:cs="仿宋"/>
                <w:bCs/>
                <w:sz w:val="24"/>
              </w:rPr>
              <w:t>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DF37" w14:textId="24588E54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操作过程中的安全性：操作流畅、安全、规范，避免老年人害怕、疼痛等伤害，过程中未出现致老年人于危险环境的操作动作或行为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F85A" w14:textId="7458F79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7774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7865C6C6" w14:textId="77777777" w:rsidTr="00344A43">
        <w:trPr>
          <w:trHeight w:val="786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AB46D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B467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J2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C876" w14:textId="141F5C36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沟通力：顺畅自然、有效沟通，表达信息方式符合老年人社会文化背景，能正确理解老年人反馈的信息，避免盲目否定或其他语言暴力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FFDB" w14:textId="12213CF1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35BF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3CCC432E" w14:textId="77777777" w:rsidTr="00344A43">
        <w:trPr>
          <w:trHeight w:val="771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78F1D" w14:textId="77777777" w:rsidR="002856B3" w:rsidRPr="00A61233" w:rsidRDefault="002856B3" w:rsidP="002856B3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4F09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J3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DDB7" w14:textId="202B9B4E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创新性：能综合应用传统技艺、先进新技术等为老年人提供所需的照护措施，解决老年人问题，促进老年人的健康和幸福感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A054" w14:textId="43F1CA30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9141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25B83162" w14:textId="77777777" w:rsidTr="00344A43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A0A04" w14:textId="77777777" w:rsidR="002856B3" w:rsidRPr="00A61233" w:rsidRDefault="002856B3" w:rsidP="002856B3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E7CF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DE6C" w14:textId="2DE67EE3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职业防护：做好自身职业防护，能运用节力原则，妥善利用力的杠杆作用，调整重心，减少摩擦力，利用惯性等方法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A722" w14:textId="7E9E9012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8B48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2948C0CE" w14:textId="77777777" w:rsidTr="00344A43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B497B" w14:textId="77777777" w:rsidR="002856B3" w:rsidRPr="00A61233" w:rsidRDefault="002856B3" w:rsidP="002856B3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B519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4983" w14:textId="2409F8EE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人文关怀：能及时关注到老年人各方面变化，能针对老年人的心理和情绪做出恰当的反应，给予支持，例如不可急躁等；言行举止有尊老、敬老、爱老、护老的意识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00BB" w14:textId="2D9F75A3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CD1D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493870CC" w14:textId="77777777" w:rsidTr="00344A43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96E8F" w14:textId="77777777" w:rsidR="002856B3" w:rsidRPr="00A61233" w:rsidRDefault="002856B3" w:rsidP="002856B3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47FA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2E77" w14:textId="5970CA60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鼓励：利用语言和非语言方式鼓励老年人参与照护，加强自我管理，发挥残存功能，提升自理能力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739C" w14:textId="5710AEBF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DC1F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1005A9AD" w14:textId="77777777" w:rsidTr="00344A43">
        <w:trPr>
          <w:jc w:val="center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0C4B" w14:textId="77777777" w:rsidR="002856B3" w:rsidRPr="00A61233" w:rsidRDefault="002856B3" w:rsidP="002856B3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5FB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Cs/>
                <w:sz w:val="24"/>
              </w:rPr>
              <w:t>J7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7284" w14:textId="360CC87A" w:rsidR="002856B3" w:rsidRPr="00A61233" w:rsidRDefault="002856B3" w:rsidP="002856B3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灵活性：对临场突发状况能快速应变，根据老年人及现场条件灵活机动实施照护，具有很强的解决问题的能力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24F7" w14:textId="2373CA29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10F6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856B3" w:rsidRPr="00A61233" w14:paraId="3FFFCECD" w14:textId="77777777" w:rsidTr="00344A43">
        <w:trPr>
          <w:trHeight w:val="521"/>
          <w:jc w:val="center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1283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  <w:r w:rsidRPr="00A61233">
              <w:rPr>
                <w:rFonts w:ascii="仿宋" w:eastAsia="仿宋" w:hAnsi="仿宋" w:cs="仿宋" w:hint="eastAsia"/>
                <w:b/>
                <w:sz w:val="24"/>
                <w:lang w:eastAsia="zh-Hans"/>
              </w:rPr>
              <w:t>得分</w:t>
            </w:r>
          </w:p>
        </w:tc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FC11" w14:textId="77777777" w:rsidR="002856B3" w:rsidRPr="00A61233" w:rsidRDefault="002856B3" w:rsidP="002856B3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</w:tbl>
    <w:p w14:paraId="682F1000" w14:textId="77777777" w:rsidR="002856B3" w:rsidRDefault="002856B3" w:rsidP="002856B3">
      <w:pPr>
        <w:rPr>
          <w:b/>
          <w:bCs/>
          <w:sz w:val="24"/>
        </w:rPr>
      </w:pPr>
    </w:p>
    <w:p w14:paraId="548F11BC" w14:textId="77777777" w:rsidR="002856B3" w:rsidRDefault="002856B3" w:rsidP="002856B3">
      <w:pPr>
        <w:rPr>
          <w:b/>
          <w:bCs/>
          <w:sz w:val="24"/>
        </w:rPr>
      </w:pPr>
    </w:p>
    <w:p w14:paraId="5776C74D" w14:textId="7085B574" w:rsidR="002856B3" w:rsidRDefault="002856B3" w:rsidP="002856B3">
      <w:pPr>
        <w:rPr>
          <w:sz w:val="24"/>
        </w:rPr>
      </w:pPr>
      <w:r>
        <w:rPr>
          <w:rFonts w:hint="eastAsia"/>
          <w:b/>
          <w:bCs/>
          <w:sz w:val="24"/>
        </w:rPr>
        <w:t>裁判员：</w:t>
      </w:r>
      <w:r>
        <w:rPr>
          <w:rFonts w:hint="eastAsia"/>
          <w:b/>
          <w:bCs/>
          <w:sz w:val="24"/>
        </w:rPr>
        <w:t xml:space="preserve">                                          </w:t>
      </w:r>
      <w:r>
        <w:rPr>
          <w:rFonts w:hint="eastAsia"/>
          <w:b/>
          <w:bCs/>
          <w:sz w:val="24"/>
        </w:rPr>
        <w:t>日期：</w:t>
      </w:r>
    </w:p>
    <w:sectPr w:rsidR="002856B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A0062" w14:textId="77777777" w:rsidR="00071741" w:rsidRDefault="00071741">
      <w:r>
        <w:separator/>
      </w:r>
    </w:p>
  </w:endnote>
  <w:endnote w:type="continuationSeparator" w:id="0">
    <w:p w14:paraId="0C21BACB" w14:textId="77777777" w:rsidR="00071741" w:rsidRDefault="0007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2312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D64E" w14:textId="77777777" w:rsidR="00071741" w:rsidRDefault="00071741">
      <w:r>
        <w:separator/>
      </w:r>
    </w:p>
  </w:footnote>
  <w:footnote w:type="continuationSeparator" w:id="0">
    <w:p w14:paraId="291696EA" w14:textId="77777777" w:rsidR="00071741" w:rsidRDefault="00071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B7915" w14:textId="77777777" w:rsidR="00FD7B00" w:rsidRDefault="00000000">
    <w:pPr>
      <w:adjustRightInd w:val="0"/>
      <w:snapToGrid w:val="0"/>
      <w:jc w:val="center"/>
      <w:rPr>
        <w:rFonts w:eastAsiaTheme="minorEastAsia"/>
        <w:sz w:val="22"/>
        <w:szCs w:val="22"/>
        <w:lang w:eastAsia="zh-Hans"/>
      </w:rPr>
    </w:pPr>
    <w:r>
      <w:rPr>
        <w:rFonts w:eastAsiaTheme="minorEastAsia" w:hint="eastAsia"/>
        <w:sz w:val="22"/>
        <w:szCs w:val="22"/>
        <w:lang w:eastAsia="zh-Hans"/>
      </w:rPr>
      <w:t>202</w:t>
    </w:r>
    <w:r>
      <w:rPr>
        <w:rFonts w:eastAsiaTheme="minorEastAsia"/>
        <w:sz w:val="22"/>
        <w:szCs w:val="22"/>
        <w:lang w:eastAsia="zh-Hans"/>
      </w:rPr>
      <w:t>3</w:t>
    </w:r>
    <w:r>
      <w:rPr>
        <w:rFonts w:eastAsiaTheme="minorEastAsia" w:hint="eastAsia"/>
        <w:sz w:val="22"/>
        <w:szCs w:val="22"/>
        <w:lang w:eastAsia="zh-Hans"/>
      </w:rPr>
      <w:t>年</w:t>
    </w:r>
    <w:r>
      <w:rPr>
        <w:rFonts w:eastAsiaTheme="minorEastAsia" w:hint="eastAsia"/>
        <w:sz w:val="22"/>
        <w:szCs w:val="22"/>
      </w:rPr>
      <w:t>全国职业院校技能大赛</w:t>
    </w:r>
    <w:r w:rsidR="008D395F">
      <w:rPr>
        <w:rFonts w:eastAsiaTheme="minorEastAsia" w:hint="eastAsia"/>
        <w:sz w:val="22"/>
        <w:szCs w:val="22"/>
      </w:rPr>
      <w:t>（中职组）</w:t>
    </w:r>
    <w:r>
      <w:rPr>
        <w:rFonts w:eastAsiaTheme="minorEastAsia" w:hint="eastAsia"/>
        <w:sz w:val="22"/>
        <w:szCs w:val="22"/>
        <w:lang w:eastAsia="zh-Hans"/>
      </w:rPr>
      <w:t>养老</w:t>
    </w:r>
    <w:r>
      <w:rPr>
        <w:rFonts w:eastAsiaTheme="minorEastAsia" w:hint="eastAsia"/>
        <w:sz w:val="22"/>
        <w:szCs w:val="22"/>
      </w:rPr>
      <w:t>照护</w:t>
    </w:r>
    <w:r>
      <w:rPr>
        <w:rFonts w:eastAsiaTheme="minorEastAsia" w:hint="eastAsia"/>
        <w:sz w:val="22"/>
        <w:szCs w:val="22"/>
        <w:lang w:eastAsia="zh-Hans"/>
      </w:rPr>
      <w:t>赛项</w:t>
    </w:r>
  </w:p>
  <w:p w14:paraId="1D610ACD" w14:textId="77777777" w:rsidR="00FD7B00" w:rsidRDefault="00FD7B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FD6AC7C"/>
    <w:multiLevelType w:val="singleLevel"/>
    <w:tmpl w:val="ACE0AA4C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b w:val="0"/>
        <w:bCs/>
      </w:rPr>
    </w:lvl>
  </w:abstractNum>
  <w:num w:numId="1" w16cid:durableId="643583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E4MDg1OTM4NzZmOGYzNTI1OGE2MDNmNGY1NmEzYjcifQ=="/>
  </w:docVars>
  <w:rsids>
    <w:rsidRoot w:val="0B7D2434"/>
    <w:rsid w:val="B73ED75B"/>
    <w:rsid w:val="BBFEDB7F"/>
    <w:rsid w:val="BECA4F79"/>
    <w:rsid w:val="EBDEBE2E"/>
    <w:rsid w:val="F5E03F45"/>
    <w:rsid w:val="F6EF9803"/>
    <w:rsid w:val="F766B169"/>
    <w:rsid w:val="FAEBC011"/>
    <w:rsid w:val="000044C6"/>
    <w:rsid w:val="00042672"/>
    <w:rsid w:val="00071741"/>
    <w:rsid w:val="00072A4A"/>
    <w:rsid w:val="00075DBE"/>
    <w:rsid w:val="00084F54"/>
    <w:rsid w:val="000B05DC"/>
    <w:rsid w:val="000E5191"/>
    <w:rsid w:val="000F4DB8"/>
    <w:rsid w:val="00134508"/>
    <w:rsid w:val="001658E3"/>
    <w:rsid w:val="00170C5F"/>
    <w:rsid w:val="0019487D"/>
    <w:rsid w:val="001A20B2"/>
    <w:rsid w:val="001A415B"/>
    <w:rsid w:val="001A5DFE"/>
    <w:rsid w:val="001C2F54"/>
    <w:rsid w:val="00255FAD"/>
    <w:rsid w:val="002856B3"/>
    <w:rsid w:val="002F1128"/>
    <w:rsid w:val="00326526"/>
    <w:rsid w:val="00347D13"/>
    <w:rsid w:val="00372C04"/>
    <w:rsid w:val="003754FD"/>
    <w:rsid w:val="00393BB7"/>
    <w:rsid w:val="003E5ADC"/>
    <w:rsid w:val="003F4363"/>
    <w:rsid w:val="0047363C"/>
    <w:rsid w:val="00485DDE"/>
    <w:rsid w:val="004D737E"/>
    <w:rsid w:val="0050133C"/>
    <w:rsid w:val="00511EF5"/>
    <w:rsid w:val="00541BE1"/>
    <w:rsid w:val="00567F4D"/>
    <w:rsid w:val="00581455"/>
    <w:rsid w:val="005A69F8"/>
    <w:rsid w:val="005E7BC3"/>
    <w:rsid w:val="005F7415"/>
    <w:rsid w:val="00614AD6"/>
    <w:rsid w:val="006267BC"/>
    <w:rsid w:val="00633843"/>
    <w:rsid w:val="0066515A"/>
    <w:rsid w:val="0068508A"/>
    <w:rsid w:val="006B6E7A"/>
    <w:rsid w:val="006F5299"/>
    <w:rsid w:val="0078108B"/>
    <w:rsid w:val="007C77C8"/>
    <w:rsid w:val="007D2E34"/>
    <w:rsid w:val="007F740D"/>
    <w:rsid w:val="00805781"/>
    <w:rsid w:val="008373C3"/>
    <w:rsid w:val="00862478"/>
    <w:rsid w:val="0087059A"/>
    <w:rsid w:val="00871043"/>
    <w:rsid w:val="008810E6"/>
    <w:rsid w:val="008925FF"/>
    <w:rsid w:val="008D395F"/>
    <w:rsid w:val="008F088A"/>
    <w:rsid w:val="00910F2E"/>
    <w:rsid w:val="00957C75"/>
    <w:rsid w:val="00982CE1"/>
    <w:rsid w:val="00997F07"/>
    <w:rsid w:val="009B131A"/>
    <w:rsid w:val="009C2ACF"/>
    <w:rsid w:val="009E738B"/>
    <w:rsid w:val="009F2154"/>
    <w:rsid w:val="00A30A6C"/>
    <w:rsid w:val="00A356B3"/>
    <w:rsid w:val="00A50CF4"/>
    <w:rsid w:val="00A86700"/>
    <w:rsid w:val="00AB7D95"/>
    <w:rsid w:val="00AD0EF1"/>
    <w:rsid w:val="00B230C9"/>
    <w:rsid w:val="00B57F09"/>
    <w:rsid w:val="00BA4BE2"/>
    <w:rsid w:val="00BC1BEC"/>
    <w:rsid w:val="00BD417D"/>
    <w:rsid w:val="00C05EE1"/>
    <w:rsid w:val="00CF52CD"/>
    <w:rsid w:val="00D40AC8"/>
    <w:rsid w:val="00D677F2"/>
    <w:rsid w:val="00D75F5F"/>
    <w:rsid w:val="00DC4894"/>
    <w:rsid w:val="00E136F3"/>
    <w:rsid w:val="00E47038"/>
    <w:rsid w:val="00E87D49"/>
    <w:rsid w:val="00EA3EAD"/>
    <w:rsid w:val="00EC5D49"/>
    <w:rsid w:val="00EF10A2"/>
    <w:rsid w:val="00EF60C5"/>
    <w:rsid w:val="00F875D5"/>
    <w:rsid w:val="00FD7B00"/>
    <w:rsid w:val="00FF1A97"/>
    <w:rsid w:val="09FD52E8"/>
    <w:rsid w:val="0B7D2434"/>
    <w:rsid w:val="3EFF0337"/>
    <w:rsid w:val="3FFF2884"/>
    <w:rsid w:val="406001FF"/>
    <w:rsid w:val="5C2903DA"/>
    <w:rsid w:val="5CCC546F"/>
    <w:rsid w:val="66FD950B"/>
    <w:rsid w:val="6F6967A8"/>
    <w:rsid w:val="76EF7DA9"/>
    <w:rsid w:val="796B6A1F"/>
    <w:rsid w:val="7B7FC458"/>
    <w:rsid w:val="7BB6707E"/>
    <w:rsid w:val="7EF76AF2"/>
    <w:rsid w:val="7FFEE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5F30D4"/>
  <w15:docId w15:val="{5459D373-31D9-4324-BEE6-E42AF2FB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line="360" w:lineRule="auto"/>
      <w:ind w:firstLineChars="200" w:firstLine="640"/>
      <w:outlineLvl w:val="1"/>
    </w:pPr>
    <w:rPr>
      <w:rFonts w:ascii="Arial" w:eastAsia="方正楷体_GB2312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60" w:lineRule="exact"/>
      <w:ind w:firstLineChars="200" w:firstLine="721"/>
    </w:pPr>
    <w:rPr>
      <w:rFonts w:eastAsia="仿宋_GB2312"/>
      <w:sz w:val="32"/>
    </w:rPr>
  </w:style>
  <w:style w:type="paragraph" w:styleId="a4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20">
    <w:name w:val="标题 2 字符"/>
    <w:link w:val="2"/>
    <w:qFormat/>
    <w:rPr>
      <w:rFonts w:ascii="Arial" w:eastAsia="方正楷体_GB2312" w:hAnsi="Arial"/>
      <w:kern w:val="2"/>
      <w:sz w:val="32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before="43"/>
      <w:ind w:left="525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table" w:styleId="a7">
    <w:name w:val="Table Grid"/>
    <w:basedOn w:val="a2"/>
    <w:rsid w:val="00072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307</Words>
  <Characters>1752</Characters>
  <Application>Microsoft Office Word</Application>
  <DocSecurity>0</DocSecurity>
  <Lines>14</Lines>
  <Paragraphs>4</Paragraphs>
  <ScaleCrop>false</ScaleCrop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丽娟 王</cp:lastModifiedBy>
  <cp:revision>74</cp:revision>
  <dcterms:created xsi:type="dcterms:W3CDTF">2022-04-13T23:05:00Z</dcterms:created>
  <dcterms:modified xsi:type="dcterms:W3CDTF">2023-09-14T07:21:00Z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CA9699BD253781CEB5A7056436AB2E11</vt:lpwstr>
  </property>
</Properties>
</file>