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6AE" w:rsidRDefault="00E66658">
      <w:pPr>
        <w:pStyle w:val="a0"/>
        <w:jc w:val="center"/>
        <w:rPr>
          <w:rFonts w:ascii="仿宋" w:eastAsia="仿宋" w:hAnsi="仿宋" w:cs="仿宋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322580</wp:posOffset>
                </wp:positionV>
                <wp:extent cx="525272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.5pt;margin-top:25.4pt;height:0.05pt;width:413.6pt;z-index:251659264;mso-width-relative:page;mso-height-relative:page;" filled="f" stroked="t" coordsize="21600,21600" o:gfxdata="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B3iX&#10;1wAAAAcBAAAPAAAAAAAAAAEAIAAAACIAAABkcnMvZG93bnJldi54bWxQSwECFAAUAAAACACHTuJA&#10;hnogKOkBAADZAwAADgAAAAAAAAABACAAAAAmAQAAZHJzL2Uyb0RvYy54bWxQSwUGAAAAAAYABgBZ&#10;AQAAgQUAAAAA&#10;">
                <v:fill on="f" focussize="0,0"/>
                <v:stroke weight="0.5pt"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 w:hint="eastAsia"/>
          <w:sz w:val="28"/>
          <w:szCs w:val="28"/>
        </w:rPr>
        <w:t>赛位号：</w:t>
      </w:r>
    </w:p>
    <w:p w:rsidR="000B16AE" w:rsidRDefault="000B16AE">
      <w:pPr>
        <w:rPr>
          <w:rFonts w:ascii="仿宋" w:eastAsia="仿宋" w:hAnsi="仿宋" w:cs="仿宋"/>
          <w:sz w:val="50"/>
        </w:rPr>
      </w:pPr>
    </w:p>
    <w:p w:rsidR="000B16AE" w:rsidRDefault="000B16AE">
      <w:pPr>
        <w:pStyle w:val="a0"/>
        <w:rPr>
          <w:rFonts w:ascii="仿宋" w:eastAsia="仿宋" w:hAnsi="仿宋" w:cs="仿宋"/>
        </w:rPr>
      </w:pP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pacing w:val="18"/>
          <w:sz w:val="56"/>
          <w:szCs w:val="56"/>
        </w:rPr>
      </w:pPr>
    </w:p>
    <w:p w:rsidR="000B16AE" w:rsidRDefault="00E66658">
      <w:pPr>
        <w:jc w:val="center"/>
        <w:rPr>
          <w:rFonts w:ascii="仿宋" w:eastAsia="仿宋" w:hAnsi="仿宋" w:cs="仿宋"/>
          <w:spacing w:val="18"/>
          <w:sz w:val="52"/>
          <w:szCs w:val="52"/>
        </w:rPr>
      </w:pPr>
      <w:r>
        <w:rPr>
          <w:rFonts w:ascii="仿宋" w:eastAsia="仿宋" w:hAnsi="仿宋" w:cs="仿宋" w:hint="eastAsia"/>
          <w:spacing w:val="18"/>
          <w:sz w:val="52"/>
          <w:szCs w:val="52"/>
        </w:rPr>
        <w:t>2023</w:t>
      </w:r>
      <w:r>
        <w:rPr>
          <w:rFonts w:ascii="仿宋" w:eastAsia="仿宋" w:hAnsi="仿宋" w:cs="仿宋" w:hint="eastAsia"/>
          <w:spacing w:val="18"/>
          <w:sz w:val="52"/>
          <w:szCs w:val="52"/>
        </w:rPr>
        <w:t>年全国职业院校技能大赛</w:t>
      </w:r>
    </w:p>
    <w:p w:rsidR="000B16AE" w:rsidRDefault="00E66658">
      <w:pPr>
        <w:jc w:val="center"/>
        <w:rPr>
          <w:rFonts w:ascii="仿宋" w:eastAsia="仿宋" w:hAnsi="仿宋" w:cs="仿宋"/>
          <w:spacing w:val="18"/>
          <w:sz w:val="40"/>
          <w:szCs w:val="40"/>
        </w:rPr>
      </w:pPr>
      <w:r>
        <w:rPr>
          <w:rFonts w:ascii="仿宋" w:eastAsia="仿宋" w:hAnsi="仿宋" w:cs="仿宋" w:hint="eastAsia"/>
          <w:spacing w:val="18"/>
          <w:sz w:val="36"/>
          <w:szCs w:val="36"/>
        </w:rPr>
        <w:t>高职组（中银杯）智慧物流（</w:t>
      </w:r>
      <w:r>
        <w:rPr>
          <w:rFonts w:ascii="仿宋" w:eastAsia="仿宋" w:hAnsi="仿宋" w:cs="仿宋" w:hint="eastAsia"/>
          <w:spacing w:val="18"/>
          <w:sz w:val="36"/>
          <w:szCs w:val="36"/>
        </w:rPr>
        <w:t>学生分</w:t>
      </w:r>
      <w:bookmarkStart w:id="0" w:name="_GoBack"/>
      <w:bookmarkEnd w:id="0"/>
      <w:r>
        <w:rPr>
          <w:rFonts w:ascii="仿宋" w:eastAsia="仿宋" w:hAnsi="仿宋" w:cs="仿宋" w:hint="eastAsia"/>
          <w:spacing w:val="18"/>
          <w:sz w:val="36"/>
          <w:szCs w:val="36"/>
        </w:rPr>
        <w:t>赛）赛项</w:t>
      </w: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pacing w:val="18"/>
          <w:sz w:val="40"/>
          <w:szCs w:val="40"/>
        </w:rPr>
      </w:pPr>
    </w:p>
    <w:p w:rsidR="000B16AE" w:rsidRDefault="000B16AE">
      <w:pPr>
        <w:pStyle w:val="a0"/>
        <w:rPr>
          <w:rFonts w:ascii="仿宋" w:eastAsia="仿宋" w:hAnsi="仿宋" w:cs="仿宋"/>
          <w:spacing w:val="18"/>
          <w:sz w:val="40"/>
          <w:szCs w:val="40"/>
        </w:rPr>
      </w:pPr>
    </w:p>
    <w:p w:rsidR="000B16AE" w:rsidRDefault="000B16AE"/>
    <w:p w:rsidR="000B16AE" w:rsidRDefault="000B16AE"/>
    <w:p w:rsidR="000B16AE" w:rsidRDefault="00E66658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  <w:r>
        <w:rPr>
          <w:rFonts w:ascii="仿宋" w:eastAsia="仿宋" w:hAnsi="仿宋" w:cs="仿宋" w:hint="eastAsia"/>
          <w:sz w:val="40"/>
          <w:szCs w:val="48"/>
        </w:rPr>
        <w:t>智慧物流系统规划方案与仿真</w:t>
      </w:r>
      <w:r>
        <w:rPr>
          <w:rFonts w:ascii="仿宋" w:eastAsia="仿宋" w:hAnsi="仿宋" w:cs="仿宋" w:hint="eastAsia"/>
          <w:sz w:val="40"/>
          <w:szCs w:val="48"/>
        </w:rPr>
        <w:t>模块</w:t>
      </w:r>
    </w:p>
    <w:p w:rsidR="000B16AE" w:rsidRDefault="000B16AE">
      <w:pPr>
        <w:spacing w:line="360" w:lineRule="auto"/>
        <w:jc w:val="center"/>
        <w:rPr>
          <w:rFonts w:ascii="仿宋" w:eastAsia="仿宋" w:hAnsi="仿宋" w:cs="仿宋"/>
          <w:sz w:val="40"/>
          <w:szCs w:val="48"/>
        </w:rPr>
      </w:pPr>
    </w:p>
    <w:p w:rsidR="000B16AE" w:rsidRDefault="000B16AE">
      <w:pPr>
        <w:spacing w:before="11"/>
        <w:ind w:left="202" w:right="239"/>
        <w:jc w:val="center"/>
        <w:rPr>
          <w:rFonts w:ascii="仿宋" w:eastAsia="仿宋" w:hAnsi="仿宋" w:cs="仿宋"/>
          <w:sz w:val="52"/>
        </w:rPr>
      </w:pPr>
    </w:p>
    <w:p w:rsidR="000B16AE" w:rsidRDefault="000B16AE">
      <w:pPr>
        <w:pStyle w:val="a0"/>
      </w:pPr>
    </w:p>
    <w:p w:rsidR="000B16AE" w:rsidRDefault="000B16AE"/>
    <w:p w:rsidR="000B16AE" w:rsidRDefault="000B16AE">
      <w:pPr>
        <w:pStyle w:val="a0"/>
      </w:pPr>
    </w:p>
    <w:p w:rsidR="000B16AE" w:rsidRDefault="000B16AE"/>
    <w:p w:rsidR="000B16AE" w:rsidRDefault="000B16AE">
      <w:pPr>
        <w:pStyle w:val="a0"/>
        <w:rPr>
          <w:rFonts w:ascii="仿宋" w:eastAsia="仿宋" w:hAnsi="仿宋" w:cs="仿宋"/>
          <w:sz w:val="52"/>
        </w:rPr>
      </w:pPr>
    </w:p>
    <w:p w:rsidR="000B16AE" w:rsidRDefault="000B16AE"/>
    <w:p w:rsidR="000B16AE" w:rsidRDefault="000B16AE">
      <w:pPr>
        <w:spacing w:line="560" w:lineRule="exact"/>
        <w:rPr>
          <w:rFonts w:ascii="仿宋" w:eastAsia="仿宋" w:hAnsi="仿宋" w:cs="仿宋"/>
          <w:sz w:val="36"/>
          <w:szCs w:val="36"/>
        </w:rPr>
      </w:pPr>
    </w:p>
    <w:p w:rsidR="000B16AE" w:rsidRDefault="000B16AE">
      <w:pPr>
        <w:spacing w:line="560" w:lineRule="exact"/>
        <w:jc w:val="center"/>
        <w:rPr>
          <w:rFonts w:ascii="仿宋" w:eastAsia="仿宋" w:hAnsi="仿宋" w:cs="仿宋"/>
          <w:sz w:val="36"/>
          <w:szCs w:val="36"/>
        </w:rPr>
      </w:pPr>
    </w:p>
    <w:p w:rsidR="000B16AE" w:rsidRDefault="00E66658">
      <w:pPr>
        <w:spacing w:line="570" w:lineRule="exact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二零二三年九月</w:t>
      </w:r>
    </w:p>
    <w:p w:rsidR="000B16AE" w:rsidRDefault="000B16AE">
      <w:pPr>
        <w:pStyle w:val="a0"/>
      </w:pPr>
    </w:p>
    <w:p w:rsidR="000B16AE" w:rsidRDefault="000B16AE">
      <w:pPr>
        <w:sectPr w:rsidR="000B16AE">
          <w:headerReference w:type="default" r:id="rId7"/>
          <w:pgSz w:w="11906" w:h="16838"/>
          <w:pgMar w:top="1440" w:right="1800" w:bottom="1440" w:left="1800" w:header="851" w:footer="992" w:gutter="0"/>
          <w:pgNumType w:start="0"/>
          <w:cols w:space="720"/>
          <w:docGrid w:type="lines" w:linePitch="312"/>
        </w:sectPr>
      </w:pPr>
    </w:p>
    <w:p w:rsidR="000B16AE" w:rsidRDefault="00E66658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（目录页自行添加）</w:t>
      </w:r>
    </w:p>
    <w:p w:rsidR="000B16AE" w:rsidRDefault="000B16AE"/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</w:t>
      </w:r>
      <w:r>
        <w:rPr>
          <w:rFonts w:ascii="仿宋" w:eastAsia="仿宋" w:hAnsi="仿宋" w:cs="仿宋" w:hint="eastAsia"/>
          <w:sz w:val="28"/>
          <w:szCs w:val="28"/>
        </w:rPr>
        <w:t>智能生产场景规划分析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原材料供应分析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原材料需求分析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原材料存储情况分析</w:t>
      </w:r>
    </w:p>
    <w:p w:rsidR="000B16AE" w:rsidRDefault="00E66658">
      <w:pPr>
        <w:spacing w:line="360" w:lineRule="auto"/>
        <w:ind w:firstLineChars="200" w:firstLine="560"/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（四）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智能设施设备需求分析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二、智慧</w:t>
      </w:r>
      <w:r>
        <w:rPr>
          <w:rFonts w:ascii="仿宋" w:eastAsia="仿宋" w:hAnsi="仿宋" w:cs="仿宋" w:hint="eastAsia"/>
          <w:sz w:val="28"/>
          <w:szCs w:val="28"/>
        </w:rPr>
        <w:t>物流功能区域布局设计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货架布局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动线设计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点位布局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三、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智慧物流作业环节设计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生产物流作业环节分析</w:t>
      </w:r>
    </w:p>
    <w:p w:rsidR="000B16AE" w:rsidRDefault="00E66658">
      <w:pPr>
        <w:spacing w:line="360" w:lineRule="auto"/>
        <w:ind w:firstLineChars="200" w:firstLine="560"/>
        <w:rPr>
          <w:rFonts w:eastAsia="仿宋"/>
          <w:color w:val="000000" w:themeColor="text1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运输路线设计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四、智慧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物流系统仿真与优化分析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智慧物流系统仿真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仿真报告及优化分析</w:t>
      </w:r>
    </w:p>
    <w:p w:rsidR="000B16AE" w:rsidRDefault="00E66658">
      <w:pPr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ab/>
      </w:r>
    </w:p>
    <w:p w:rsidR="000B16AE" w:rsidRDefault="000B16AE">
      <w:pPr>
        <w:rPr>
          <w:color w:val="000000" w:themeColor="text1"/>
        </w:rPr>
      </w:pPr>
    </w:p>
    <w:p w:rsidR="000B16AE" w:rsidRDefault="000B16AE"/>
    <w:sectPr w:rsidR="000B1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66658">
      <w:r>
        <w:separator/>
      </w:r>
    </w:p>
  </w:endnote>
  <w:endnote w:type="continuationSeparator" w:id="0">
    <w:p w:rsidR="00000000" w:rsidRDefault="00E6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66658">
      <w:r>
        <w:separator/>
      </w:r>
    </w:p>
  </w:footnote>
  <w:footnote w:type="continuationSeparator" w:id="0">
    <w:p w:rsidR="00000000" w:rsidRDefault="00E66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AE" w:rsidRDefault="000B16AE">
    <w:pPr>
      <w:pStyle w:val="a5"/>
      <w:pBdr>
        <w:bottom w:val="none" w:sz="0" w:space="1" w:color="auto"/>
      </w:pBdr>
      <w:rPr>
        <w:rFonts w:ascii="微软雅黑" w:eastAsia="微软雅黑" w:hAnsi="微软雅黑"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3E0125B1"/>
    <w:rsid w:val="000B16AE"/>
    <w:rsid w:val="002969B3"/>
    <w:rsid w:val="003B5D18"/>
    <w:rsid w:val="008F430B"/>
    <w:rsid w:val="00A41DCC"/>
    <w:rsid w:val="00D30BDA"/>
    <w:rsid w:val="00E5301A"/>
    <w:rsid w:val="00E66658"/>
    <w:rsid w:val="09293C1C"/>
    <w:rsid w:val="13196AAF"/>
    <w:rsid w:val="20F52909"/>
    <w:rsid w:val="2E4D61D7"/>
    <w:rsid w:val="3CCA08F8"/>
    <w:rsid w:val="3E0125B1"/>
    <w:rsid w:val="443F2FB8"/>
    <w:rsid w:val="47A65E5C"/>
    <w:rsid w:val="68880F3A"/>
    <w:rsid w:val="7B1A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E163B6C"/>
  <w15:docId w15:val="{9D92E1FE-EA9D-DF49-8356-C61B0576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rPr>
      <w:sz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53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嘻嘻哈哈</dc:creator>
  <cp:lastModifiedBy>李晓雯</cp:lastModifiedBy>
  <cp:revision>6</cp:revision>
  <dcterms:created xsi:type="dcterms:W3CDTF">2023-09-14T06:57:00Z</dcterms:created>
  <dcterms:modified xsi:type="dcterms:W3CDTF">2023-09-22T04:54:00Z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2F37CD9994BA409C9A30D0AE73DE0C68_11</vt:lpwstr>
  </property>
</Properties>
</file>