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16" w:rsidRDefault="006F78F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GZ070 船舶航行安全管理技术评分标准</w:t>
      </w:r>
    </w:p>
    <w:p w:rsidR="00E83916" w:rsidRDefault="006F78FD">
      <w:pPr>
        <w:spacing w:line="600" w:lineRule="exact"/>
        <w:ind w:rightChars="-13" w:right="-27"/>
        <w:jc w:val="center"/>
        <w:rPr>
          <w:rFonts w:ascii="仿宋" w:eastAsia="仿宋" w:hAnsi="仿宋" w:cs="仿宋"/>
          <w:b/>
          <w:color w:val="000000"/>
          <w:kern w:val="0"/>
          <w:sz w:val="24"/>
          <w:szCs w:val="24"/>
          <w:lang w:bidi="zh-CN"/>
        </w:rPr>
      </w:pPr>
      <w:r>
        <w:rPr>
          <w:rFonts w:ascii="黑体" w:eastAsia="黑体" w:hAnsi="黑体" w:cs="Times New Roman" w:hint="eastAsia"/>
          <w:sz w:val="32"/>
          <w:szCs w:val="32"/>
        </w:rPr>
        <w:t>模块二：航行路线设计</w:t>
      </w:r>
    </w:p>
    <w:tbl>
      <w:tblPr>
        <w:tblW w:w="13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4"/>
        <w:gridCol w:w="1299"/>
        <w:gridCol w:w="1418"/>
        <w:gridCol w:w="433"/>
        <w:gridCol w:w="1126"/>
        <w:gridCol w:w="1559"/>
        <w:gridCol w:w="390"/>
        <w:gridCol w:w="4282"/>
      </w:tblGrid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赛项名称</w:t>
            </w:r>
          </w:p>
        </w:tc>
        <w:tc>
          <w:tcPr>
            <w:tcW w:w="3150" w:type="dxa"/>
            <w:gridSpan w:val="3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szCs w:val="24"/>
                <w:lang w:bidi="zh-CN"/>
              </w:rPr>
              <w:t>船舶航行安全管理技术</w:t>
            </w:r>
          </w:p>
        </w:tc>
        <w:tc>
          <w:tcPr>
            <w:tcW w:w="3075" w:type="dxa"/>
            <w:gridSpan w:val="3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英语名称</w:t>
            </w:r>
          </w:p>
        </w:tc>
        <w:tc>
          <w:tcPr>
            <w:tcW w:w="4282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  <w:t>Safety Management Technology of Ship Navigation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赛项编号</w:t>
            </w:r>
          </w:p>
        </w:tc>
        <w:tc>
          <w:tcPr>
            <w:tcW w:w="3150" w:type="dxa"/>
            <w:gridSpan w:val="3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szCs w:val="24"/>
                <w:lang w:bidi="zh-CN"/>
              </w:rPr>
              <w:t>G</w:t>
            </w:r>
            <w:r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  <w:t>Z070</w:t>
            </w:r>
          </w:p>
        </w:tc>
        <w:tc>
          <w:tcPr>
            <w:tcW w:w="3075" w:type="dxa"/>
            <w:gridSpan w:val="3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归属产业</w:t>
            </w:r>
          </w:p>
        </w:tc>
        <w:tc>
          <w:tcPr>
            <w:tcW w:w="4282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szCs w:val="24"/>
                <w:lang w:bidi="zh-CN"/>
              </w:rPr>
              <w:t>海洋强国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任务名称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szCs w:val="24"/>
                <w:lang w:bidi="zh-CN"/>
              </w:rPr>
              <w:t>航行路线设计</w:t>
            </w:r>
          </w:p>
        </w:tc>
      </w:tr>
      <w:tr w:rsidR="00E83916">
        <w:trPr>
          <w:trHeight w:val="567"/>
          <w:jc w:val="center"/>
        </w:trPr>
        <w:tc>
          <w:tcPr>
            <w:tcW w:w="13881" w:type="dxa"/>
            <w:gridSpan w:val="8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赛项组别</w:t>
            </w:r>
          </w:p>
        </w:tc>
      </w:tr>
      <w:tr w:rsidR="00E83916">
        <w:trPr>
          <w:trHeight w:val="567"/>
          <w:jc w:val="center"/>
        </w:trPr>
        <w:tc>
          <w:tcPr>
            <w:tcW w:w="6524" w:type="dxa"/>
            <w:gridSpan w:val="4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中职组</w:t>
            </w:r>
          </w:p>
        </w:tc>
        <w:tc>
          <w:tcPr>
            <w:tcW w:w="7357" w:type="dxa"/>
            <w:gridSpan w:val="4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高职组</w:t>
            </w:r>
          </w:p>
        </w:tc>
      </w:tr>
      <w:tr w:rsidR="00E83916">
        <w:trPr>
          <w:trHeight w:val="567"/>
          <w:jc w:val="center"/>
        </w:trPr>
        <w:tc>
          <w:tcPr>
            <w:tcW w:w="6524" w:type="dxa"/>
            <w:gridSpan w:val="4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□学生组□教师组□师生联队试点赛项</w:t>
            </w:r>
          </w:p>
        </w:tc>
        <w:tc>
          <w:tcPr>
            <w:tcW w:w="7357" w:type="dxa"/>
            <w:gridSpan w:val="4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sym w:font="Wingdings 2" w:char="0052"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学生组□教师组□师生联队试点赛项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竞赛时间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总时间：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240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分钟，其中实施240分钟。</w:t>
            </w:r>
          </w:p>
        </w:tc>
      </w:tr>
      <w:tr w:rsidR="00E83916">
        <w:trPr>
          <w:trHeight w:val="1496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任务描述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根据给定的航行路线设计任务及相关条件（见题库），完成以下任务（满分100分）：</w:t>
            </w:r>
          </w:p>
          <w:p w:rsidR="00E83916" w:rsidRDefault="006F78FD">
            <w:pPr>
              <w:spacing w:line="276" w:lineRule="auto"/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1.</w:t>
            </w:r>
            <w:r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航海图书资料抽取（10分）；</w:t>
            </w:r>
          </w:p>
          <w:p w:rsidR="00E83916" w:rsidRDefault="006F78FD">
            <w:pPr>
              <w:spacing w:line="276" w:lineRule="auto"/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2</w:t>
            </w:r>
            <w:r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.航线设计与绘制（70分）；</w:t>
            </w:r>
          </w:p>
          <w:p w:rsidR="00E83916" w:rsidRDefault="006F78FD">
            <w:pPr>
              <w:spacing w:line="276" w:lineRule="auto"/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3</w:t>
            </w:r>
            <w:r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  <w:shd w:val="clear" w:color="auto" w:fill="FFFFFF"/>
                <w:lang w:val="zh-CN" w:bidi="zh-CN"/>
              </w:rPr>
              <w:t>.航次风险评估（20分）。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对应产业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海洋强国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对应岗位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甲板部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技术人员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船舶业务员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lastRenderedPageBreak/>
              <w:t>岗位核心能力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numPr>
                <w:ilvl w:val="0"/>
                <w:numId w:val="1"/>
              </w:numPr>
              <w:autoSpaceDE w:val="0"/>
              <w:autoSpaceDN w:val="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管理航海图书资料    2.设计船舶计划航线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评估船舶航次安全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 w:val="restart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岗位职务任务书</w:t>
            </w:r>
          </w:p>
        </w:tc>
        <w:tc>
          <w:tcPr>
            <w:tcW w:w="1299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任务名称</w:t>
            </w: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任务要求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操作过程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考核点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评价标准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  <w:t>航海图书资料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抽取</w:t>
            </w: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选取航次所需图书资料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利用《航海图书总目录》选取本航次所需《航路指南》《灯标雾号表》《无线电信号表》等所需图书资料</w:t>
            </w:r>
          </w:p>
        </w:tc>
        <w:tc>
          <w:tcPr>
            <w:tcW w:w="1559" w:type="dxa"/>
            <w:vAlign w:val="center"/>
          </w:tcPr>
          <w:p w:rsidR="00E83916" w:rsidRDefault="006F78FD" w:rsidP="002E48A2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抽选航线所需的全部图书</w:t>
            </w:r>
            <w:r w:rsid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资料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并判断其适用性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分值：5分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参赛队根据题目的要求抽选图书资料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（并填写表1海图、图书资料登记表）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，缺少一本扣0.5分，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适用性缺少一项扣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0.5分，扣完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选取航次所需海图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利用《航海图书总目录》选取本航次所需海图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抽选航线所需的全部海图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并判断其适用性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5分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参赛队根据题目的要求抽选海图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（并填写表1海图、图书资料登记表）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，缺少一张扣0.5分，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适用性缺少一项扣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0.5分，扣完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航线设计与绘制</w:t>
            </w: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绘制计划航线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在海图上绘制从起点至终点连续不断的计划航线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航线完整性、航路点选取科学性，航线安全性和经济性，海图航线绘画的清洁、整洁。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.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5分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①真方位标注误差应小于±1°；真方位标注误差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大于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±1°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及以上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，每项扣0.5分；扣完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为止；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②每项距离、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经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纬度标注误差应小于所用海图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经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纬度图尺的0.3个最小单位；距离、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经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纬度标注误差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超过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图尺0.3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个及以上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最小单位，每项扣0.5分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为止；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③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以上标注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每漏写一项扣0.1分，扣完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lastRenderedPageBreak/>
              <w:t>2.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3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分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具体主要考虑下述因素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：安全水深（富余水深）、安全距离、定线制使用、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危险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区。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br/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）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航线设计尽量避开下列区域（如有则每次扣5分，扣完35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为止）。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①未经精确测量的岩礁和岛屿之间的狭窄水域；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②周围水深较浅、水深变化不规则或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海图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空白区；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③连续的长礁脉及其边缘附近；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④孤立的岩礁及水深比周围明显浅的点礁；</w:t>
            </w:r>
          </w:p>
          <w:p w:rsidR="00E83916" w:rsidRDefault="00077717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fldChar w:fldCharType="begin"/>
            </w:r>
            <w:r w:rsidR="006F78FD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instrText>= 5 \* GB3</w:instrTex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fldChar w:fldCharType="separate"/>
            </w:r>
            <w:r w:rsidR="006F78FD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⑤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fldChar w:fldCharType="end"/>
            </w:r>
            <w:r w:rsidR="006F78FD"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发生不合理的绕航</w:t>
            </w:r>
            <w:r w:rsidR="006F78FD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。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（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）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以下情况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本款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计零分：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①计划航线（狭水道除外）离危险物的最小距离小于1海里；狭水道内航线穿越危险物或无法保证安全距离通过；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②在通航分道（分道通航制区域）中逆向行驶，或无故穿越分隔线或分隔带，或不得不穿越时以小角度穿越的；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③穿越禁航区、危险区、军事演习区或锚地；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④水深不足保证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船舶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安全的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航线标注（包括航路点、航线、接图点、报告信息）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在所绘制海图上标注出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航路点编号、经纬度，航线航向、航程，接图点、换图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lastRenderedPageBreak/>
              <w:t>标注提示和其它标注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lastRenderedPageBreak/>
              <w:t>完整标注计划航线，完整标注接图点、换海图提示及其它标注。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.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br/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①每段航线的航向标注误差均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应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小于±1°；航向标注误差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大于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±1°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及以上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，每段扣0.5分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为止；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②每段航线的航程标注误差小于所用海图纬度图尺的0.3个最小单位；航程标注误差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lastRenderedPageBreak/>
              <w:t>超过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图尺0.3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个及以上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最小单位，每项扣0.5分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为止；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③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以上标注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每漏写一项扣0.1分，扣完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  <w:p w:rsidR="00E83916" w:rsidRPr="009F606F" w:rsidRDefault="006F78FD">
            <w:pPr>
              <w:widowControl/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2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.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br/>
              <w:t>计划航线在每张海图的图廓边框处均应标有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接图点和换海图提示，每缺少一处扣0.5分，扣完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5分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为止。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（接图点和换图提示不在边框附近的可以就近标注。）</w:t>
            </w:r>
          </w:p>
          <w:p w:rsidR="00E83916" w:rsidRPr="009F606F" w:rsidRDefault="006F78FD">
            <w:pPr>
              <w:widowControl/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</w:pPr>
            <w:r w:rsidRPr="009F606F"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3.</w:t>
            </w:r>
            <w:r w:rsidRPr="009F606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分值：1</w:t>
            </w:r>
            <w:r w:rsidRPr="009F606F"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0</w:t>
            </w:r>
            <w:r w:rsidRPr="009F606F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在需要报告VTS或联系PILOT STATION或PORT CONTROL的地方，必须标注联系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信息（并填写表3</w:t>
            </w:r>
            <w:r w:rsidR="002E48A2"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沿途报告点登记表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），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缺少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或标错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一项扣0.5分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（未填写表3的扣1分）；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危险物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、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特殊区域、特殊物标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、中止点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标注等。缺少</w:t>
            </w:r>
            <w:r w:rsidRPr="009F606F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  <w:lang w:bidi="zh-CN"/>
              </w:rPr>
              <w:t>或标错</w:t>
            </w:r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一项扣</w:t>
            </w:r>
            <w:bookmarkStart w:id="0" w:name="_GoBack"/>
            <w:bookmarkEnd w:id="0"/>
            <w:r w:rsidRPr="009F606F">
              <w:rPr>
                <w:rFonts w:ascii="仿宋" w:eastAsia="仿宋" w:hAnsi="仿宋" w:cs="仿宋"/>
                <w:color w:val="000000" w:themeColor="text1"/>
                <w:kern w:val="0"/>
                <w:sz w:val="24"/>
                <w:szCs w:val="24"/>
                <w:lang w:bidi="zh-CN"/>
              </w:rPr>
              <w:t>1分，扣完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4.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br/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海图上除航线和必要的标注外不得出现别的多余的画线，航线及标注字迹必须清晰，多余的画痕必须用橡皮擦干净，否则出现一处扣0.2分，扣完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为止；航线设计完成后，所有的海图必须按照航行顺序整理好，否则出现一处扣0.2分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填写航线计划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用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表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在航线表中填写航路点编号、坐标、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航向、航程等信息。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lastRenderedPageBreak/>
              <w:t>航线计划表填写的完整性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5分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在规定时间内完成航线计划表的填写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（表2航线表）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缺少一格扣0.1分，扣完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5分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  <w:t>航次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风险评估</w:t>
            </w: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航次风险识别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识别并编写航次风险清单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航线风险识别完整性、合理性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分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根据设计的航行路线，从船舶、货物、环境、管理等要素进行风险评估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（并填写表4风险识别及注意事项表）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每缺少一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项要素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扣2分，扣完10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未识别航次风险本款得0分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99" w:type="dxa"/>
            <w:vMerge/>
            <w:vAlign w:val="center"/>
          </w:tcPr>
          <w:p w:rsidR="00E83916" w:rsidRDefault="00E83916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418" w:type="dxa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航次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注意事项</w:t>
            </w:r>
          </w:p>
        </w:tc>
        <w:tc>
          <w:tcPr>
            <w:tcW w:w="1559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对照所识别的航次风险编写航行注意事项</w:t>
            </w:r>
          </w:p>
        </w:tc>
        <w:tc>
          <w:tcPr>
            <w:tcW w:w="1559" w:type="dxa"/>
            <w:vAlign w:val="center"/>
          </w:tcPr>
          <w:p w:rsidR="00E83916" w:rsidRDefault="006F78FD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航次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注意事项完整性、合理性</w:t>
            </w:r>
          </w:p>
        </w:tc>
        <w:tc>
          <w:tcPr>
            <w:tcW w:w="4672" w:type="dxa"/>
            <w:gridSpan w:val="2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分值：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  <w:lang w:bidi="zh-CN"/>
              </w:rPr>
              <w:t>0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  <w:lang w:bidi="zh-CN"/>
              </w:rPr>
              <w:t>分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需全面列明航次航行注意事项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（并填写表4风险识别及注意事项表）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，每缺少某一方面扣1分，扣完10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为止。</w:t>
            </w:r>
            <w:r w:rsidR="002E48A2" w:rsidRPr="002E48A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未列明航次注意事项本款得0分</w:t>
            </w:r>
            <w:r w:rsidR="002E48A2" w:rsidRPr="002E48A2"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岗位工作规范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tabs>
                <w:tab w:val="left" w:pos="710"/>
              </w:tabs>
              <w:autoSpaceDE w:val="0"/>
              <w:autoSpaceDN w:val="0"/>
              <w:spacing w:line="242" w:lineRule="auto"/>
              <w:ind w:right="-29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1.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《海船船员培训大纲（2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021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版）》。</w:t>
            </w:r>
          </w:p>
          <w:p w:rsidR="00E83916" w:rsidRDefault="006F78FD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2.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《海船船员考试大纲（2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022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版）》。</w:t>
            </w:r>
          </w:p>
          <w:p w:rsidR="00E83916" w:rsidRDefault="006F78FD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3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交通部海图作业试行规则。</w:t>
            </w:r>
          </w:p>
          <w:p w:rsidR="00E83916" w:rsidRDefault="006F78FD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4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《中华人民共和国海船船员值班规则》。</w:t>
            </w:r>
          </w:p>
          <w:p w:rsidR="00E83916" w:rsidRDefault="006F78FD">
            <w:pPr>
              <w:tabs>
                <w:tab w:val="left" w:pos="710"/>
              </w:tabs>
              <w:autoSpaceDE w:val="0"/>
              <w:autoSpaceDN w:val="0"/>
              <w:spacing w:line="242" w:lineRule="auto"/>
              <w:ind w:right="-29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5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《驾驶台规则》。</w:t>
            </w:r>
          </w:p>
          <w:p w:rsidR="00E83916" w:rsidRDefault="006F78FD">
            <w:pPr>
              <w:tabs>
                <w:tab w:val="left" w:pos="710"/>
              </w:tabs>
              <w:autoSpaceDE w:val="0"/>
              <w:autoSpaceDN w:val="0"/>
              <w:spacing w:line="242" w:lineRule="auto"/>
              <w:ind w:right="-29"/>
              <w:jc w:val="left"/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6</w:t>
            </w:r>
            <w:r>
              <w:rPr>
                <w:rFonts w:ascii="仿宋" w:eastAsia="仿宋" w:hAnsi="仿宋" w:cs="宋体"/>
                <w:spacing w:val="-7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spacing w:val="-7"/>
                <w:kern w:val="0"/>
                <w:sz w:val="24"/>
                <w:szCs w:val="24"/>
                <w:lang w:val="zh-CN" w:bidi="zh-CN"/>
              </w:rPr>
              <w:t>国内外船舶海上交通安全管理规定。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zh-CN"/>
              </w:rPr>
              <w:t>赛项赛场准备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1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.赛场每个赛位占地面积约 20 ㎡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，除设定每个参赛队一个赛位外，另外增设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4个备用赛位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；赛场安全性、通风及照明等情况良好，符合学校教室建设标准。</w:t>
            </w:r>
          </w:p>
          <w:p w:rsidR="00E83916" w:rsidRDefault="006F78FD">
            <w:pPr>
              <w:autoSpaceDE w:val="0"/>
              <w:autoSpaceDN w:val="0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2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每个赛位按比赛要求配备相同标准的航海海图及图书资料、作图工具等比赛用具。</w:t>
            </w:r>
          </w:p>
          <w:p w:rsidR="00E83916" w:rsidRDefault="006F78FD">
            <w:pPr>
              <w:autoSpaceDE w:val="0"/>
              <w:autoSpaceDN w:val="0"/>
              <w:spacing w:line="358" w:lineRule="exac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3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.赛场配备设备维修和电力抢险人员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，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生活补给站等公共服务设施，为选手和赛场人员提供服务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。</w:t>
            </w:r>
          </w:p>
          <w:p w:rsidR="00E83916" w:rsidRDefault="006F78FD">
            <w:pPr>
              <w:autoSpaceDE w:val="0"/>
              <w:autoSpaceDN w:val="0"/>
              <w:spacing w:line="358" w:lineRule="exac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4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.赛场设有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安保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、医疗等人员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，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并设置安全应急通道，以防突发事件。</w:t>
            </w:r>
          </w:p>
        </w:tc>
      </w:tr>
      <w:tr w:rsidR="00E83916">
        <w:trPr>
          <w:trHeight w:val="567"/>
          <w:jc w:val="center"/>
        </w:trPr>
        <w:tc>
          <w:tcPr>
            <w:tcW w:w="3374" w:type="dxa"/>
            <w:vAlign w:val="center"/>
          </w:tcPr>
          <w:p w:rsidR="00E83916" w:rsidRDefault="006F78FD">
            <w:pPr>
              <w:autoSpaceDE w:val="0"/>
              <w:autoSpaceDN w:val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zh-CN"/>
              </w:rPr>
              <w:t>注意事项</w:t>
            </w:r>
          </w:p>
        </w:tc>
        <w:tc>
          <w:tcPr>
            <w:tcW w:w="10507" w:type="dxa"/>
            <w:gridSpan w:val="7"/>
            <w:vAlign w:val="center"/>
          </w:tcPr>
          <w:p w:rsidR="00E83916" w:rsidRDefault="006F78FD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1.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不得以任何形式在任何资料上留下可能泄露参赛队伍信息的标识。</w:t>
            </w:r>
          </w:p>
          <w:p w:rsidR="00E83916" w:rsidRDefault="006F78FD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2.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比赛结束后不能携带任何比赛资料及工具离场。</w:t>
            </w:r>
          </w:p>
        </w:tc>
      </w:tr>
    </w:tbl>
    <w:p w:rsidR="00E83916" w:rsidRDefault="00E83916"/>
    <w:sectPr w:rsidR="00E83916" w:rsidSect="000D261F">
      <w:footerReference w:type="default" r:id="rId7"/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AC6" w:rsidRDefault="00234AC6">
      <w:r>
        <w:separator/>
      </w:r>
    </w:p>
  </w:endnote>
  <w:endnote w:type="continuationSeparator" w:id="1">
    <w:p w:rsidR="00234AC6" w:rsidRDefault="0023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157"/>
    </w:sdtPr>
    <w:sdtContent>
      <w:p w:rsidR="00E83916" w:rsidRDefault="00077717">
        <w:pPr>
          <w:pStyle w:val="a3"/>
          <w:jc w:val="center"/>
        </w:pPr>
        <w:r w:rsidRPr="00077717">
          <w:fldChar w:fldCharType="begin"/>
        </w:r>
        <w:r w:rsidR="006F78FD">
          <w:instrText xml:space="preserve"> PAGE   \* MERGEFORMAT </w:instrText>
        </w:r>
        <w:r w:rsidRPr="00077717">
          <w:fldChar w:fldCharType="separate"/>
        </w:r>
        <w:r w:rsidR="000D261F" w:rsidRPr="000D261F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E83916" w:rsidRDefault="00E8391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AC6" w:rsidRDefault="00234AC6">
      <w:r>
        <w:separator/>
      </w:r>
    </w:p>
  </w:footnote>
  <w:footnote w:type="continuationSeparator" w:id="1">
    <w:p w:rsidR="00234AC6" w:rsidRDefault="00234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ECF5"/>
    <w:multiLevelType w:val="singleLevel"/>
    <w:tmpl w:val="31C0ECF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dhMGJjNTcxNzhjNTFjYjNlMmY5MWZhYjFkMzg4Y2IifQ=="/>
  </w:docVars>
  <w:rsids>
    <w:rsidRoot w:val="0022087F"/>
    <w:rsid w:val="00003F8F"/>
    <w:rsid w:val="00077717"/>
    <w:rsid w:val="00091A31"/>
    <w:rsid w:val="000A70E9"/>
    <w:rsid w:val="000D261F"/>
    <w:rsid w:val="000E4D75"/>
    <w:rsid w:val="000F03D6"/>
    <w:rsid w:val="00103D84"/>
    <w:rsid w:val="001236E9"/>
    <w:rsid w:val="00156A57"/>
    <w:rsid w:val="00161862"/>
    <w:rsid w:val="00164FDE"/>
    <w:rsid w:val="00171A20"/>
    <w:rsid w:val="00192845"/>
    <w:rsid w:val="001946BA"/>
    <w:rsid w:val="00196740"/>
    <w:rsid w:val="001A3423"/>
    <w:rsid w:val="001B7195"/>
    <w:rsid w:val="002030ED"/>
    <w:rsid w:val="0022087F"/>
    <w:rsid w:val="00234AC6"/>
    <w:rsid w:val="00252BFC"/>
    <w:rsid w:val="00285482"/>
    <w:rsid w:val="0029157D"/>
    <w:rsid w:val="00291BF1"/>
    <w:rsid w:val="002B2ECE"/>
    <w:rsid w:val="002C062B"/>
    <w:rsid w:val="002D48BE"/>
    <w:rsid w:val="002E48A2"/>
    <w:rsid w:val="00374DAB"/>
    <w:rsid w:val="00395205"/>
    <w:rsid w:val="003A0585"/>
    <w:rsid w:val="00414178"/>
    <w:rsid w:val="00416D5E"/>
    <w:rsid w:val="00451D4D"/>
    <w:rsid w:val="00475E43"/>
    <w:rsid w:val="00502F8A"/>
    <w:rsid w:val="00535F6D"/>
    <w:rsid w:val="00544164"/>
    <w:rsid w:val="00565B8A"/>
    <w:rsid w:val="005B3817"/>
    <w:rsid w:val="00601BF1"/>
    <w:rsid w:val="00624EC0"/>
    <w:rsid w:val="00625CAC"/>
    <w:rsid w:val="00635348"/>
    <w:rsid w:val="00660582"/>
    <w:rsid w:val="006C0748"/>
    <w:rsid w:val="006E1540"/>
    <w:rsid w:val="006F49AD"/>
    <w:rsid w:val="006F78FD"/>
    <w:rsid w:val="00790D9C"/>
    <w:rsid w:val="007C5FCA"/>
    <w:rsid w:val="008555E7"/>
    <w:rsid w:val="008819CA"/>
    <w:rsid w:val="008C7E66"/>
    <w:rsid w:val="008E268C"/>
    <w:rsid w:val="008E52E8"/>
    <w:rsid w:val="00912B5B"/>
    <w:rsid w:val="0092167E"/>
    <w:rsid w:val="009F606F"/>
    <w:rsid w:val="00A2783C"/>
    <w:rsid w:val="00AA31C7"/>
    <w:rsid w:val="00AC6627"/>
    <w:rsid w:val="00B175EC"/>
    <w:rsid w:val="00B17C22"/>
    <w:rsid w:val="00B576A2"/>
    <w:rsid w:val="00BB1103"/>
    <w:rsid w:val="00BC42F4"/>
    <w:rsid w:val="00BF67BC"/>
    <w:rsid w:val="00C3244E"/>
    <w:rsid w:val="00C50954"/>
    <w:rsid w:val="00D345AE"/>
    <w:rsid w:val="00D47FE4"/>
    <w:rsid w:val="00D72FE3"/>
    <w:rsid w:val="00DA7A38"/>
    <w:rsid w:val="00DB3CC6"/>
    <w:rsid w:val="00DD5906"/>
    <w:rsid w:val="00DE44DD"/>
    <w:rsid w:val="00E15D7D"/>
    <w:rsid w:val="00E21213"/>
    <w:rsid w:val="00E83916"/>
    <w:rsid w:val="00E94B90"/>
    <w:rsid w:val="00E96B6A"/>
    <w:rsid w:val="00EA48E9"/>
    <w:rsid w:val="00EB29BF"/>
    <w:rsid w:val="00EB4DE1"/>
    <w:rsid w:val="00FF5BB7"/>
    <w:rsid w:val="1A3273EB"/>
    <w:rsid w:val="245E07C6"/>
    <w:rsid w:val="31945827"/>
    <w:rsid w:val="3E846C23"/>
    <w:rsid w:val="43801EDB"/>
    <w:rsid w:val="44C32EF9"/>
    <w:rsid w:val="50ED0AF4"/>
    <w:rsid w:val="61E84F66"/>
    <w:rsid w:val="7B766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1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777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777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7771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77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261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261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385</Words>
  <Characters>2199</Characters>
  <Application>Microsoft Office Word</Application>
  <DocSecurity>0</DocSecurity>
  <Lines>18</Lines>
  <Paragraphs>5</Paragraphs>
  <ScaleCrop>false</ScaleCrop>
  <Company>微软中国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 QIN</dc:creator>
  <cp:lastModifiedBy>Administrator</cp:lastModifiedBy>
  <cp:revision>8</cp:revision>
  <cp:lastPrinted>2023-08-06T13:55:00Z</cp:lastPrinted>
  <dcterms:created xsi:type="dcterms:W3CDTF">2023-04-14T11:51:00Z</dcterms:created>
  <dcterms:modified xsi:type="dcterms:W3CDTF">2023-08-06T13:59:00Z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BC9A4353018345C6A0DD5C3A97D7353C_13</vt:lpwstr>
  </property>
</Properties>
</file>