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药品陈列与收货验收模块—药品陈列评分标准</w:t>
      </w:r>
    </w:p>
    <w:p>
      <w:pPr>
        <w:widowControl/>
        <w:snapToGrid w:val="0"/>
        <w:spacing w:line="360" w:lineRule="auto"/>
        <w:ind w:firstLine="480" w:firstLineChars="200"/>
        <w:jc w:val="both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4"/>
          <w:szCs w:val="24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tbl>
      <w:tblPr>
        <w:tblStyle w:val="3"/>
        <w:tblpPr w:leftFromText="180" w:rightFromText="180" w:vertAnchor="text" w:horzAnchor="margin" w:tblpX="-548" w:tblpY="7"/>
        <w:tblW w:w="984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3362"/>
        <w:gridCol w:w="3831"/>
        <w:gridCol w:w="1000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85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评价要素</w:t>
            </w:r>
          </w:p>
        </w:tc>
        <w:tc>
          <w:tcPr>
            <w:tcW w:w="3362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考核要求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评分标准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扣分</w:t>
            </w: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</w:trPr>
        <w:tc>
          <w:tcPr>
            <w:tcW w:w="685" w:type="dxa"/>
            <w:vMerge w:val="restart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分区分类摆放</w:t>
            </w:r>
          </w:p>
        </w:tc>
        <w:tc>
          <w:tcPr>
            <w:tcW w:w="3362" w:type="dxa"/>
            <w:vMerge w:val="restart"/>
            <w:noWrap w:val="0"/>
            <w:vAlign w:val="center"/>
          </w:tcPr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分区域摆放</w:t>
            </w:r>
          </w:p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药品与与非药品；内服药与外用药；处方药与非处方药；需冷藏与非冷藏；拆零药品；含特殊药品复方制剂</w:t>
            </w:r>
          </w:p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按药品作用用途分类摆放</w:t>
            </w:r>
          </w:p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同作用剂型相对集中；包装易混淆药品应分隔；近效期在前；不要求中药与西药分开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药品与非药品混放每个扣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3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内服药与外用药混放每个扣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处方药与非处方药混放每个扣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4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含特殊成分药品混放每个扣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7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冷藏药品未放置冷藏专柜每个扣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不同作用机理的药品放混每个扣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45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拆零药品未单独区域摆放每个扣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1" w:hRule="atLeast"/>
        </w:trPr>
        <w:tc>
          <w:tcPr>
            <w:tcW w:w="685" w:type="dxa"/>
            <w:vMerge w:val="restart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整齐摆放</w:t>
            </w:r>
          </w:p>
        </w:tc>
        <w:tc>
          <w:tcPr>
            <w:tcW w:w="3362" w:type="dxa"/>
            <w:vMerge w:val="restart"/>
            <w:noWrap w:val="0"/>
            <w:vAlign w:val="center"/>
          </w:tcPr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同一药品摆放在一起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前后摆放，但不得有间隙，且近效期在前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)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；</w:t>
            </w:r>
          </w:p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商品正面向前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可立放，也可平放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)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，不能倒置；</w:t>
            </w:r>
          </w:p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3.50ml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以上的液体剂型应立放，不能卧放；</w:t>
            </w:r>
          </w:p>
          <w:p>
            <w:pPr>
              <w:spacing w:line="360" w:lineRule="auto"/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4.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易混淆药品应分隔摆放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同一药品未摆放在一起每个扣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或同一药品近效期未摆放在前每个扣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7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药品正面未向前每个扣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2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药品倒置每个扣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超过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50 mL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液体制剂未立放每个扣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5" w:hRule="atLeast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36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包装类似或名称易混淆的药品未分隔每个扣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8" w:hRule="atLeast"/>
        </w:trPr>
        <w:tc>
          <w:tcPr>
            <w:tcW w:w="685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3362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spacing w:val="2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6</w:t>
            </w:r>
            <w:r>
              <w:rPr>
                <w:rFonts w:ascii="仿宋" w:hAnsi="仿宋" w:eastAsia="仿宋" w:cs="仿宋"/>
                <w:color w:val="auto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种药品全部上货架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ind w:left="141" w:leftChars="67"/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未放在货架上的药品每个扣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left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5" w:hRule="atLeast"/>
        </w:trPr>
        <w:tc>
          <w:tcPr>
            <w:tcW w:w="7878" w:type="dxa"/>
            <w:gridSpan w:val="3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0" w:hRule="atLeast"/>
        </w:trPr>
        <w:tc>
          <w:tcPr>
            <w:tcW w:w="9847" w:type="dxa"/>
            <w:gridSpan w:val="5"/>
            <w:noWrap w:val="0"/>
            <w:vAlign w:val="center"/>
          </w:tcPr>
          <w:p>
            <w:pPr>
              <w:jc w:val="center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说明：药品陈列满分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分，采用扣分制，扣完为止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得分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10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计入成绩。</w:t>
            </w:r>
          </w:p>
        </w:tc>
      </w:tr>
    </w:tbl>
    <w:p>
      <w:pPr>
        <w:pStyle w:val="2"/>
        <w:ind w:firstLine="0" w:firstLineChars="0"/>
        <w:rPr>
          <w:rFonts w:hint="eastAsia" w:ascii="仿宋" w:hAnsi="仿宋" w:eastAsia="仿宋"/>
          <w:b/>
          <w:bCs/>
          <w:color w:val="000000"/>
          <w:sz w:val="24"/>
          <w:szCs w:val="24"/>
          <w:lang w:eastAsia="zh-CN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  <w:t>裁判员签字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日期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</w:p>
    <w:p>
      <w:pPr>
        <w:pStyle w:val="2"/>
        <w:ind w:firstLine="0" w:firstLineChars="0"/>
        <w:rPr>
          <w:rFonts w:hint="eastAsia" w:ascii="仿宋" w:hAnsi="仿宋" w:eastAsia="仿宋"/>
          <w:b/>
          <w:bCs/>
          <w:color w:val="000000"/>
          <w:sz w:val="24"/>
          <w:szCs w:val="24"/>
          <w:lang w:eastAsia="zh-CN"/>
        </w:rPr>
      </w:pPr>
    </w:p>
    <w:p/>
    <w:p/>
    <w:p>
      <w:pPr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药品陈列与收货验收模块—药品收货验收评分标准</w:t>
      </w:r>
    </w:p>
    <w:p>
      <w:pPr>
        <w:spacing w:line="360" w:lineRule="auto"/>
        <w:ind w:firstLine="1440" w:firstLineChars="600"/>
        <w:rPr>
          <w:rFonts w:hint="eastAsia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tbl>
      <w:tblPr>
        <w:tblStyle w:val="3"/>
        <w:tblW w:w="9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968"/>
        <w:gridCol w:w="709"/>
        <w:gridCol w:w="3267"/>
        <w:gridCol w:w="842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2968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考核要求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评分标准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扣分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761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收货程序</w:t>
            </w:r>
          </w:p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货同行单据与采购记录核对；确认随货同行单合法性；随货同行单据与实物核对；将核对无误药品按照其特性放置相应待验区域内；与采购记录、药品实物不符的药品进行合理处置，写出处置措施，拒收的写明拒收原因；在随货同行单（客户联）上签字，拒收药品做出标注；填写收货记录。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59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在正确区域内操作（2分）</w:t>
            </w:r>
          </w:p>
        </w:tc>
        <w:tc>
          <w:tcPr>
            <w:tcW w:w="842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采购记录与随货同行单核对（1分）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随货同行单与实物核对（7分）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在随货同行单上标注不符之处（3分，每处1分），签名（2分）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收货记录填写，其中原因及处理方式错误扣1分，其他未填、错填每处扣0.5分，共32分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收货结束，货物放置正确位置（8分），错误每种药品扣1分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日期2分、签字2分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761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验收程序</w:t>
            </w:r>
          </w:p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 xml:space="preserve">核查合格证明文件；对到货的药品进行逐批逐盒检查；验收不合格药品，放入待处理区，写明不合格原因及处置措施；填写验收记录。 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41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核查文件（2分），每个药品翻看六面（5分）</w:t>
            </w:r>
          </w:p>
        </w:tc>
        <w:tc>
          <w:tcPr>
            <w:tcW w:w="842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验收记录填写：名称、合格数量每空0.5；不合格数量，验收结论、不合格原因、处理方式每空1分，共25分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将药品放置相应区域（5分），每错1个药品扣1分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6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2968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3267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日期2分、签字2分</w:t>
            </w:r>
          </w:p>
        </w:tc>
        <w:tc>
          <w:tcPr>
            <w:tcW w:w="842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0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得分合计</w:t>
            </w:r>
          </w:p>
        </w:tc>
        <w:tc>
          <w:tcPr>
            <w:tcW w:w="1551" w:type="dxa"/>
            <w:gridSpan w:val="2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761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</w:rPr>
              <w:t>说明</w:t>
            </w:r>
          </w:p>
        </w:tc>
        <w:tc>
          <w:tcPr>
            <w:tcW w:w="8495" w:type="dxa"/>
            <w:gridSpan w:val="5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10分钟内将7种药品按收货、验收要求进行操作，并分别填写收货记录、验收记录。满分100分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lang w:val="en-US" w:eastAsia="zh-CN"/>
              </w:rPr>
              <w:t>得分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8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计入成绩。</w:t>
            </w:r>
          </w:p>
        </w:tc>
      </w:tr>
    </w:tbl>
    <w:p>
      <w:pPr>
        <w:rPr>
          <w:rFonts w:hint="eastAsia" w:ascii="仿宋" w:hAnsi="仿宋" w:eastAsia="仿宋"/>
          <w:b/>
          <w:bCs/>
          <w:color w:val="000000"/>
          <w:sz w:val="24"/>
          <w:szCs w:val="24"/>
        </w:rPr>
      </w:pPr>
    </w:p>
    <w:p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  <w:t>裁判员签字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日期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adjustRightInd w:val="0"/>
        <w:snapToGrid w:val="0"/>
        <w:spacing w:after="156" w:afterLines="50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处方调剂与用药指导模块评分标准</w:t>
      </w:r>
    </w:p>
    <w:p>
      <w:pPr>
        <w:widowControl/>
        <w:snapToGrid w:val="0"/>
        <w:spacing w:line="360" w:lineRule="auto"/>
        <w:ind w:firstLine="1920" w:firstLineChars="8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</w:t>
      </w:r>
    </w:p>
    <w:tbl>
      <w:tblPr>
        <w:tblStyle w:val="3"/>
        <w:tblW w:w="8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3900"/>
        <w:gridCol w:w="914"/>
        <w:gridCol w:w="1077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900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考核要求</w:t>
            </w:r>
          </w:p>
        </w:tc>
        <w:tc>
          <w:tcPr>
            <w:tcW w:w="914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00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处方1</w:t>
            </w:r>
          </w:p>
        </w:tc>
        <w:tc>
          <w:tcPr>
            <w:tcW w:w="107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处方2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66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处方审核</w:t>
            </w:r>
          </w:p>
        </w:tc>
        <w:tc>
          <w:tcPr>
            <w:tcW w:w="39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1.能正确判断处方的合理性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合理处方</w:t>
            </w:r>
          </w:p>
        </w:tc>
        <w:tc>
          <w:tcPr>
            <w:tcW w:w="39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6"/>
                <w:sz w:val="23"/>
                <w:szCs w:val="23"/>
              </w:rPr>
              <w:t>2.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能</w:t>
            </w:r>
            <w:r>
              <w:rPr>
                <w:rFonts w:hint="eastAsia" w:ascii="仿宋" w:hAnsi="仿宋" w:eastAsia="仿宋" w:cs="仿宋"/>
                <w:spacing w:val="16"/>
                <w:sz w:val="23"/>
                <w:szCs w:val="23"/>
              </w:rPr>
              <w:t>正确说明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处方中各药的药理作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用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、作用机制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39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position w:val="2"/>
                <w:sz w:val="23"/>
                <w:szCs w:val="23"/>
              </w:rPr>
              <w:t>3.</w:t>
            </w:r>
            <w:r>
              <w:rPr>
                <w:rFonts w:ascii="仿宋" w:hAnsi="仿宋" w:eastAsia="仿宋" w:cs="仿宋"/>
                <w:spacing w:val="8"/>
                <w:position w:val="2"/>
                <w:sz w:val="23"/>
                <w:szCs w:val="23"/>
              </w:rPr>
              <w:t>能</w:t>
            </w:r>
            <w:r>
              <w:rPr>
                <w:rFonts w:hint="eastAsia" w:ascii="仿宋" w:hAnsi="仿宋" w:eastAsia="仿宋" w:cs="仿宋"/>
                <w:spacing w:val="8"/>
                <w:position w:val="2"/>
                <w:sz w:val="23"/>
                <w:szCs w:val="23"/>
              </w:rPr>
              <w:t>正确说明</w:t>
            </w:r>
            <w:r>
              <w:rPr>
                <w:rFonts w:ascii="仿宋" w:hAnsi="仿宋" w:eastAsia="仿宋" w:cs="仿宋"/>
                <w:spacing w:val="8"/>
                <w:position w:val="2"/>
                <w:sz w:val="23"/>
                <w:szCs w:val="23"/>
              </w:rPr>
              <w:t>联合用药的理由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39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4.能正确进行用药交代，说明用法、用量、服用时间、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主要不良反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应及用药注意事项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等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66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不合理处方</w:t>
            </w:r>
          </w:p>
        </w:tc>
        <w:tc>
          <w:tcPr>
            <w:tcW w:w="390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spacing w:val="9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5.能正确点评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该处方属于不规范处方或(和)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不适宜处方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66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3900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6.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能</w:t>
            </w: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正确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指出处方中的所有</w:t>
            </w: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不规范或（和）</w:t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不适宜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之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处并说明理由</w:t>
            </w: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</w:rPr>
              <w:t>，同时给出合理性建议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6477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小计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6477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总计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exact"/>
        </w:trPr>
        <w:tc>
          <w:tcPr>
            <w:tcW w:w="8632" w:type="dxa"/>
            <w:gridSpan w:val="5"/>
            <w:vAlign w:val="center"/>
          </w:tcPr>
          <w:p>
            <w:pPr>
              <w:spacing w:before="41" w:line="233" w:lineRule="auto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备注</w:t>
            </w:r>
            <w:r>
              <w:rPr>
                <w:rFonts w:ascii="仿宋" w:hAnsi="仿宋" w:eastAsia="仿宋" w:cs="仿宋"/>
                <w:sz w:val="23"/>
                <w:szCs w:val="23"/>
              </w:rPr>
              <w:t>：</w:t>
            </w:r>
          </w:p>
          <w:p>
            <w:pPr>
              <w:widowControl/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⑴若</w:t>
            </w: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选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手对处方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合理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性做出错误判断，则“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考核要求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 xml:space="preserve">”中 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2</w:t>
            </w:r>
            <w:r>
              <w:rPr>
                <w:rFonts w:hint="eastAsia" w:ascii="华文仿宋" w:hAnsi="华文仿宋" w:eastAsia="华文仿宋" w:cs="华文仿宋"/>
                <w:spacing w:val="8"/>
                <w:sz w:val="23"/>
                <w:szCs w:val="23"/>
              </w:rPr>
              <w:t>~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6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 xml:space="preserve"> 得分为零；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     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>⑵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若选手对处方</w:t>
            </w:r>
            <w:r>
              <w:rPr>
                <w:rFonts w:hint="eastAsia" w:ascii="仿宋" w:hAnsi="仿宋" w:eastAsia="仿宋" w:cs="仿宋"/>
                <w:spacing w:val="12"/>
                <w:sz w:val="23"/>
                <w:szCs w:val="23"/>
              </w:rPr>
              <w:t>合理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性做出正确判断，则合理处方的“</w:t>
            </w:r>
            <w:r>
              <w:rPr>
                <w:rFonts w:hint="eastAsia" w:ascii="仿宋" w:hAnsi="仿宋" w:eastAsia="仿宋" w:cs="仿宋"/>
                <w:spacing w:val="12"/>
                <w:sz w:val="23"/>
                <w:szCs w:val="23"/>
              </w:rPr>
              <w:t>考核要求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 xml:space="preserve">”为 </w:t>
            </w:r>
            <w:r>
              <w:rPr>
                <w:rFonts w:hint="eastAsia" w:ascii="仿宋" w:hAnsi="仿宋" w:eastAsia="仿宋" w:cs="仿宋"/>
                <w:spacing w:val="12"/>
                <w:sz w:val="23"/>
                <w:szCs w:val="23"/>
              </w:rPr>
              <w:t>2</w:t>
            </w:r>
            <w:r>
              <w:rPr>
                <w:rFonts w:hint="eastAsia" w:ascii="华文仿宋" w:hAnsi="华文仿宋" w:eastAsia="华文仿宋" w:cs="华文仿宋"/>
                <w:spacing w:val="12"/>
                <w:sz w:val="23"/>
                <w:szCs w:val="23"/>
              </w:rPr>
              <w:t>~</w:t>
            </w:r>
            <w:r>
              <w:rPr>
                <w:rFonts w:hint="eastAsia" w:ascii="仿宋" w:hAnsi="仿宋" w:eastAsia="仿宋" w:cs="仿宋"/>
                <w:spacing w:val="12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，不合理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处方的“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考核要求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 xml:space="preserve">”为 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5</w:t>
            </w:r>
            <w:r>
              <w:rPr>
                <w:rFonts w:hint="eastAsia" w:ascii="华文仿宋" w:hAnsi="华文仿宋" w:eastAsia="华文仿宋" w:cs="华文仿宋"/>
                <w:spacing w:val="11"/>
                <w:sz w:val="23"/>
                <w:szCs w:val="23"/>
              </w:rPr>
              <w:t>~</w:t>
            </w: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6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。</w:t>
            </w:r>
          </w:p>
        </w:tc>
      </w:tr>
    </w:tbl>
    <w:p>
      <w:pPr>
        <w:widowControl/>
        <w:spacing w:line="360" w:lineRule="auto"/>
        <w:rPr>
          <w:rFonts w:ascii="仿宋" w:hAnsi="仿宋" w:eastAsia="仿宋" w:cs="仿宋"/>
          <w:b/>
          <w:color w:val="000000"/>
          <w:kern w:val="0"/>
          <w:sz w:val="28"/>
          <w:szCs w:val="28"/>
          <w:lang w:bidi="ar"/>
        </w:rPr>
      </w:pPr>
    </w:p>
    <w:p>
      <w:pPr>
        <w:widowControl/>
        <w:spacing w:line="360" w:lineRule="auto"/>
        <w:ind w:firstLine="562" w:firstLineChars="200"/>
        <w:rPr>
          <w:rFonts w:ascii="宋体" w:hAnsi="宋体" w:eastAsia="宋体" w:cs="宋体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裁判员签字：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 xml:space="preserve">            日期：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     </w:t>
      </w:r>
    </w:p>
    <w:p>
      <w:pPr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用药咨询与慢病管理模块—问病荐药评分标准</w:t>
      </w:r>
    </w:p>
    <w:p>
      <w:pPr>
        <w:widowControl/>
        <w:snapToGrid w:val="0"/>
        <w:spacing w:line="360" w:lineRule="auto"/>
        <w:ind w:firstLine="2160" w:firstLineChars="900"/>
        <w:jc w:val="both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工位号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tbl>
      <w:tblPr>
        <w:tblStyle w:val="3"/>
        <w:tblW w:w="8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3613"/>
        <w:gridCol w:w="1370"/>
        <w:gridCol w:w="1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741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项目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考核要求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分值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职业素质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仿宋_GB2312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仪表、着装符合要求；语速适中，表达清晰；语言流畅，讲解科学，通俗易懂；氛围轻松，沟通顺畅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57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收集病情资料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疾病史、就医史、用药史、过敏史信息正确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疾病评估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疾病判断准确，理由描述准确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推荐药物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给出推介药物并写出名称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推荐理由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主治药物作用机制描述正确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主治药物适应症描述正确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联合用药作用机制描述正确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主治药物用药交待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用法、用量正确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常见不良反应描述正确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至少给出4条用药注意事项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贮藏方法描述正确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用药问题解答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针对患者提出的用药问题（至少3个）给出合理解答或正确示范， 能纠正患者的错误认知或做法，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为</w:t>
            </w: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CN"/>
              </w:rPr>
              <w:t>患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者做必要的健康宣教，从生活方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式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、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运动、饮食等方面给出合理化建议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6354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  <w:t>裁判员签字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日期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br w:type="page"/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2023年全国职业院校技能大赛药学技能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赛项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用药咨询与慢病管理模块—慢病管理评分标准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ind w:firstLine="1920" w:firstLineChars="8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工位号：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比赛用时：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</w:p>
    <w:tbl>
      <w:tblPr>
        <w:tblStyle w:val="3"/>
        <w:tblW w:w="8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3613"/>
        <w:gridCol w:w="1370"/>
        <w:gridCol w:w="1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741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项目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考核要求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  <w:t>分值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患者基本信息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仿宋_GB2312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准确填写体格基本信息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准确填写临床诊断指标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准确填写不良嗜好、过敏史、疾病史、合并症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用药指导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正确描述所用药物作用机制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57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正确描述所用药物常见不良反应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正确描述所用药物用药注意事项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27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健康教育</w:t>
            </w: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能从疾病病因、高危因素、治疗进展和预后等方面给出科学阐述，帮助患者正确认识和预防疾病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CN"/>
              </w:rPr>
              <w:t>能从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生活方</w:t>
            </w: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式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、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运动、饮食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  <w:lang w:val="en-US" w:eastAsia="zh-CN"/>
              </w:rPr>
              <w:t>管理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等方面给出合理化建议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6354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widowControl/>
        <w:spacing w:line="360" w:lineRule="auto"/>
        <w:jc w:val="both"/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</w:pPr>
    </w:p>
    <w:p>
      <w:pPr>
        <w:widowControl/>
        <w:spacing w:line="360" w:lineRule="auto"/>
        <w:ind w:firstLine="843" w:firstLineChars="300"/>
        <w:jc w:val="both"/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val="en-US" w:eastAsia="zh-CN" w:bidi="ar"/>
        </w:rPr>
        <w:t>裁判员签字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日期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D766D04"/>
    <w:rsid w:val="55015743"/>
    <w:rsid w:val="68BD2115"/>
    <w:rsid w:val="69836FBE"/>
    <w:rsid w:val="6C8F3125"/>
    <w:rsid w:val="7664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360" w:lineRule="auto"/>
      <w:ind w:firstLine="560" w:firstLineChars="200"/>
    </w:pPr>
    <w:rPr>
      <w:rFonts w:ascii="仿宋_GB2312" w:hAnsi="宋体" w:eastAsia="仿宋_GB2312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2023-04-16T01:42:00Z</dcterms:created>
  <dc:creator>HUAWEI</dc:creator>
  <cp:lastModifiedBy>HUAWEI</cp:lastModifiedBy>
  <dcterms:modified xsi:type="dcterms:W3CDTF">2023-04-16T01:56:57Z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D789EC5770904FCA9C9709D96CE4DB16_12</vt:lpwstr>
  </property>
</Properties>
</file>