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2023年全国职业院校技能大赛高职组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“融媒体内容策划与制作”（GZ085）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【竞赛任务书】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（第1套）</w:t>
      </w:r>
    </w:p>
    <w:p>
      <w:pPr>
        <w:rPr>
          <w:rFonts w:ascii="Times New Roman" w:hAnsi="Times New Roman" w:eastAsia="仿宋"/>
        </w:rPr>
      </w:pPr>
    </w:p>
    <w:p>
      <w:pPr>
        <w:pStyle w:val="4"/>
        <w:spacing w:before="0" w:after="312" w:afterLines="100" w:line="360" w:lineRule="auto"/>
        <w:rPr>
          <w:rFonts w:ascii="Times New Roman" w:hAnsi="Times New Roman" w:eastAsia="仿宋" w:cs="仿宋"/>
          <w:sz w:val="24"/>
          <w:szCs w:val="24"/>
        </w:rPr>
      </w:pPr>
      <w:r>
        <w:rPr>
          <w:rFonts w:hint="eastAsia" w:ascii="Times New Roman" w:hAnsi="Times New Roman" w:eastAsia="仿宋" w:cs="仿宋"/>
          <w:sz w:val="24"/>
          <w:szCs w:val="24"/>
        </w:rPr>
        <w:t>注：竞赛任务中不得出现单位名称、选手名称等具有特殊意义的字符，一经发现，竞赛成绩为零，按作弊处理。</w:t>
      </w:r>
    </w:p>
    <w:p>
      <w:pPr>
        <w:spacing w:line="360" w:lineRule="auto"/>
        <w:ind w:firstLine="435"/>
        <w:jc w:val="center"/>
        <w:rPr>
          <w:rFonts w:ascii="Times New Roman" w:hAnsi="Times New Roman" w:eastAsia="华文新魏" w:cs="华文新魏"/>
          <w:b/>
          <w:sz w:val="44"/>
          <w:szCs w:val="40"/>
        </w:rPr>
      </w:pPr>
      <w:r>
        <w:rPr>
          <w:rFonts w:hint="eastAsia" w:ascii="Times New Roman" w:hAnsi="Times New Roman" w:eastAsia="华文新魏" w:cs="华文新魏"/>
          <w:b/>
          <w:sz w:val="44"/>
          <w:szCs w:val="40"/>
        </w:rPr>
        <w:t>理论知识部分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</w:rPr>
        <w:t>模块一  融媒体专业知识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 w:eastAsia="宋体" w:cs="宋体"/>
          <w:b/>
          <w:bCs/>
          <w:sz w:val="24"/>
          <w:szCs w:val="24"/>
        </w:rPr>
      </w:pPr>
      <w:r>
        <w:rPr>
          <w:rFonts w:hint="eastAsia" w:ascii="Times New Roman" w:hAnsi="Times New Roman" w:eastAsia="宋体" w:cs="宋体"/>
          <w:b/>
          <w:bCs/>
          <w:sz w:val="24"/>
          <w:szCs w:val="24"/>
        </w:rPr>
        <w:t>一、单选题（总分2.5分，每小题0.5分）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1.关于公众号标题，以下说法错误的是(  )。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A.抓住粉丝痛点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B.贴近生活场景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C.让粉丝感同身受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D.文字越多越好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2.以下哪项是对于融媒体更为全面的定义？(  )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A.将传统媒体与数字媒体进行整合 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B.将文字、图片、音频、视频等不同媒介形式融合在一起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C.利用互联网、移动通信等新兴技术进行信息传播 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D.以上都是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3.以下哪种图像文件格式不支持透明度？(  )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A.PNG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B.GIF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C.TIFF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D.BMP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4.摄影中的“三角形法则”指的是什么？(  )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A.快门速度、光圈、ISO感光度之间的平衡关系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B.景深、物距、光圈之间的平衡关系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C.光线、白平衡、曝光之间的平衡关系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D.焦距、光圈、曝光时间之间的平衡关系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5.对处于稳定期的产品，哪一生命周期的运营相对而言最为重要？(  )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A.拉新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B.促进老用户活跃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C.促进新用户转化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D.流失用户的召回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 w:eastAsia="宋体" w:cs="宋体"/>
          <w:b/>
          <w:bCs/>
          <w:sz w:val="24"/>
          <w:szCs w:val="24"/>
        </w:rPr>
      </w:pPr>
      <w:r>
        <w:rPr>
          <w:rFonts w:hint="eastAsia" w:ascii="Times New Roman" w:hAnsi="Times New Roman" w:eastAsia="宋体" w:cs="宋体"/>
          <w:b/>
          <w:bCs/>
          <w:sz w:val="24"/>
          <w:szCs w:val="24"/>
        </w:rPr>
        <w:t>二、多选题（总分5分，每小题1分，错选、漏选均不得分）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1.在图像处理中，下面哪些技术可以用来实现图像增强？(  )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A.直方图均衡化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B.Sobel算子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C.高斯滤波器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D.双边滤波器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2.融媒体时代的记者不再是单纯的新闻采编者，他们的工作还涉及以下哪些方面？(  )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A.互动交流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B.数据分析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C.内容策划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D.市场推广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3.微信公众号内容数据分析工作是运营者每天要做的工作，后台关于内容数据的传播渠道主要分为以下哪些？(  )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A.公众号会话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B.聊天会话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C.朋友圈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D.搜一搜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4.H5与图文传播相比，有哪些优势？(  )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A.社交分享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B.感官体验，互动性好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C.制作和传播成本低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D.利于效果追踪和反馈数据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5.好的选题一定是蕴含价值感的，价值感体现在以下哪些方面？(  )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A.引发共鸣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B.颠覆认知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C.情感价值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D.新闻价值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 w:eastAsia="宋体" w:cs="宋体"/>
          <w:b/>
          <w:bCs/>
          <w:sz w:val="24"/>
          <w:szCs w:val="24"/>
        </w:rPr>
      </w:pPr>
      <w:r>
        <w:rPr>
          <w:rFonts w:hint="eastAsia" w:ascii="Times New Roman" w:hAnsi="Times New Roman" w:eastAsia="宋体" w:cs="宋体"/>
          <w:b/>
          <w:bCs/>
          <w:sz w:val="24"/>
          <w:szCs w:val="24"/>
        </w:rPr>
        <w:t>三、判断题（总分2.5分，每小题0.5分）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1.在融媒体内容制作中，剪辑软件只能用来处理视频，音频处理需要使用专门的音频软件。(  )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2.在进行融媒体内容制作时，要根据自己的喜好进行制作，不需要考虑目标受众的特征和喜好。(  )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3.标题一定程度上决定打开率。(  )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4.用户的基本信息是构成用户画像的基本框架，展现的是用户的固有属性，一般包含社会属性、商业属性、心理属性等信息。(</w:t>
      </w:r>
      <w:r>
        <w:rPr>
          <w:rFonts w:ascii="Times New Roman" w:hAnsi="Times New Roman" w:eastAsia="宋体" w:cs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</w:rPr>
        <w:t xml:space="preserve"> )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5.Photoshop中CMYK格式的层可以进行渲染镜头光晕效果。(  )</w:t>
      </w:r>
    </w:p>
    <w:p>
      <w:pPr>
        <w:widowControl/>
        <w:jc w:val="left"/>
        <w:rPr>
          <w:rFonts w:ascii="Times New Roman" w:hAnsi="Times New Roman" w:eastAsia="宋体" w:cs="Times New Roman"/>
          <w:b/>
          <w:szCs w:val="24"/>
        </w:rPr>
      </w:pPr>
      <w:r>
        <w:rPr>
          <w:rFonts w:ascii="Times New Roman" w:hAnsi="Times New Roman"/>
          <w:b/>
        </w:rPr>
        <w:br w:type="page"/>
      </w:r>
    </w:p>
    <w:p>
      <w:pPr>
        <w:spacing w:line="360" w:lineRule="auto"/>
        <w:ind w:firstLine="435"/>
        <w:jc w:val="center"/>
        <w:rPr>
          <w:rFonts w:ascii="Times New Roman" w:hAnsi="Times New Roman" w:eastAsia="华文新魏" w:cs="华文新魏"/>
          <w:b/>
          <w:sz w:val="44"/>
          <w:szCs w:val="40"/>
        </w:rPr>
      </w:pPr>
      <w:r>
        <w:rPr>
          <w:rFonts w:hint="eastAsia" w:ascii="Times New Roman" w:hAnsi="Times New Roman" w:eastAsia="华文新魏" w:cs="华文新魏"/>
          <w:b/>
          <w:sz w:val="44"/>
          <w:szCs w:val="40"/>
        </w:rPr>
        <w:t>实践操作部分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任务提交要求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最终以参赛队为单位提交以“工位号”命名的文件夹，保存在赛场提供的比赛专用U盘中。</w:t>
      </w:r>
      <w:bookmarkStart w:id="0" w:name="_Hlk132529861"/>
      <w:r>
        <w:rPr>
          <w:rFonts w:hint="eastAsia" w:ascii="Times New Roman" w:hAnsi="Times New Roman" w:cs="仿宋"/>
          <w:color w:val="000000"/>
          <w:sz w:val="24"/>
          <w:szCs w:val="24"/>
        </w:rPr>
        <w:t>具体保存方式方法如下：</w:t>
      </w:r>
    </w:p>
    <w:p>
      <w:pPr>
        <w:spacing w:line="360" w:lineRule="auto"/>
        <w:jc w:val="center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/>
        </w:rPr>
        <w:drawing>
          <wp:inline distT="0" distB="0" distL="114300" distR="114300">
            <wp:extent cx="4908550" cy="3728720"/>
            <wp:effectExtent l="0" t="0" r="6350" b="5080"/>
            <wp:docPr id="307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2"/>
                    <pic:cNvPicPr>
                      <a:picLocks noChangeAspect="1"/>
                    </pic:cNvPicPr>
                  </pic:nvPicPr>
                  <pic:blipFill>
                    <a:blip r:embed="rId5"/>
                    <a:srcRect l="12592" r="13354"/>
                    <a:stretch>
                      <a:fillRect/>
                    </a:stretch>
                  </pic:blipFill>
                  <pic:spPr>
                    <a:xfrm>
                      <a:off x="0" y="0"/>
                      <a:ext cx="4908550" cy="372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210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图1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任务提交方式</w:t>
      </w:r>
    </w:p>
    <w:bookmarkEnd w:id="0"/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任务背景描述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某文化传播公司的主要经营范围为融媒体内容策划、制作与运营。你是该公司融媒体部门项目组组长，现在公司要求该部门根据公司提供的素材，就同一主题以“图文新闻”“短视频”“交互H5”三种融媒体内容产品形式进行策划与制作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请你以小组组长的身份带领两名组员，认真梳理、分析“乡村振兴”项目素材（文字素材、图片素材、视频素材、音频素材等见竞赛素材文件包），共同完成工作任务。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“乡村振兴”项目描述：“乡村振兴”是中国现代化建设的重要战略，旨在推动农业农村现代化、促进城乡一体化发展。近年来，中国政府对乡村振兴战略的重视程度日益提升，各种政策措施层出不穷。在这一过程中，许多地方政府、企业、社会组织和个人都发挥了积极的作用，推动了乡村振兴事业的蓬勃发展。本选题将以“乡村振兴·筑梦新农村”为主题，通过展现各地乡村振兴的经验和成果，让受众了解乡村振兴的重要性和必要性，探讨乡村振兴的发展路径和方向。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bookmarkStart w:id="1" w:name="_Hlk132529887"/>
      <w:r>
        <w:rPr>
          <w:rFonts w:hint="eastAsia" w:ascii="Times New Roman" w:hAnsi="Times New Roman" w:cs="仿宋"/>
          <w:b/>
          <w:sz w:val="24"/>
        </w:rPr>
        <w:t xml:space="preserve">模块二  </w:t>
      </w:r>
      <w:r>
        <w:rPr>
          <w:rFonts w:hint="eastAsia" w:ascii="Times New Roman" w:hAnsi="Times New Roman" w:cs="仿宋"/>
          <w:b/>
          <w:sz w:val="24"/>
          <w:szCs w:val="24"/>
        </w:rPr>
        <w:t>融媒体项目分析与策划方案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sz w:val="24"/>
          <w:szCs w:val="24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任务要求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bCs/>
          <w:color w:val="000000"/>
          <w:sz w:val="24"/>
          <w:szCs w:val="24"/>
        </w:rPr>
        <w:t>一、</w:t>
      </w:r>
      <w:r>
        <w:rPr>
          <w:rFonts w:hint="eastAsia" w:ascii="Times New Roman" w:hAnsi="Times New Roman" w:cs="仿宋"/>
          <w:b/>
          <w:sz w:val="24"/>
          <w:szCs w:val="24"/>
        </w:rPr>
        <w:t>融媒体项目</w:t>
      </w:r>
      <w:r>
        <w:rPr>
          <w:rFonts w:hint="eastAsia" w:ascii="Times New Roman" w:hAnsi="Times New Roman" w:cs="仿宋"/>
          <w:b/>
          <w:bCs/>
          <w:color w:val="000000"/>
          <w:sz w:val="24"/>
          <w:szCs w:val="24"/>
        </w:rPr>
        <w:t>分析（8分）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（一）撰写项目分析方案，文档以“项目分析方案”命名，另存为PDF提交。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（二）撰写内容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1.选题说明：根据竞赛主题与所给素材，确定具体的选题与角度。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2.用户分析：</w:t>
      </w:r>
      <w:r>
        <w:rPr>
          <w:rFonts w:hint="eastAsia" w:ascii="Times New Roman" w:hAnsi="Times New Roman" w:cs="仿宋"/>
          <w:sz w:val="24"/>
          <w:szCs w:val="24"/>
        </w:rPr>
        <w:t>分析该融媒体项目的用户定位。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3.</w:t>
      </w:r>
      <w:r>
        <w:rPr>
          <w:rFonts w:hint="eastAsia" w:ascii="Times New Roman" w:hAnsi="Times New Roman" w:cs="仿宋"/>
          <w:sz w:val="24"/>
          <w:szCs w:val="24"/>
        </w:rPr>
        <w:t>传播渠道：传播渠道包括但不限于微博、微信公众号、客户端/网站、短视频平台等，请为图文新闻、短视频、H</w:t>
      </w:r>
      <w:r>
        <w:rPr>
          <w:rFonts w:ascii="Times New Roman" w:hAnsi="Times New Roman" w:cs="仿宋"/>
          <w:sz w:val="24"/>
          <w:szCs w:val="24"/>
        </w:rPr>
        <w:t>5</w:t>
      </w:r>
      <w:r>
        <w:rPr>
          <w:rFonts w:hint="eastAsia" w:ascii="Times New Roman" w:hAnsi="Times New Roman" w:cs="仿宋"/>
          <w:sz w:val="24"/>
          <w:szCs w:val="24"/>
        </w:rPr>
        <w:t>作品三种形式选择合适的传播渠道，并阐述选择理由</w:t>
      </w:r>
      <w:r>
        <w:rPr>
          <w:rFonts w:ascii="Times New Roman" w:hAnsi="Times New Roman" w:cs="仿宋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4</w:t>
      </w:r>
      <w:r>
        <w:rPr>
          <w:rFonts w:hint="eastAsia" w:ascii="Times New Roman" w:hAnsi="Times New Roman" w:cs="仿宋"/>
          <w:sz w:val="24"/>
          <w:szCs w:val="24"/>
        </w:rPr>
        <w:t>.创意思路：撰写图文新闻创意思路、短视频创意思路、H5作品创意思路。</w:t>
      </w:r>
    </w:p>
    <w:p>
      <w:pPr>
        <w:rPr>
          <w:rFonts w:ascii="Times New Roman" w:hAnsi="Times New Roman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二、</w:t>
      </w:r>
      <w:r>
        <w:rPr>
          <w:rFonts w:hint="eastAsia" w:ascii="Times New Roman" w:hAnsi="Times New Roman" w:cs="仿宋"/>
          <w:b/>
          <w:sz w:val="24"/>
          <w:szCs w:val="24"/>
        </w:rPr>
        <w:t>融媒体项目策划（总分27分）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（一）图文新闻策划方案（</w:t>
      </w:r>
      <w:r>
        <w:rPr>
          <w:rFonts w:ascii="Times New Roman" w:hAnsi="Times New Roman" w:cs="仿宋"/>
          <w:b/>
          <w:color w:val="000000"/>
          <w:sz w:val="24"/>
          <w:szCs w:val="24"/>
        </w:rPr>
        <w:t>7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1.</w:t>
      </w:r>
      <w:r>
        <w:rPr>
          <w:rFonts w:hint="eastAsia" w:ascii="Times New Roman" w:hAnsi="Times New Roman" w:cs="仿宋"/>
          <w:sz w:val="24"/>
          <w:szCs w:val="24"/>
        </w:rPr>
        <w:t>准确提炼标题。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2</w:t>
      </w:r>
      <w:r>
        <w:rPr>
          <w:rFonts w:ascii="Times New Roman" w:hAnsi="Times New Roman" w:cs="仿宋"/>
          <w:sz w:val="24"/>
          <w:szCs w:val="24"/>
        </w:rPr>
        <w:t>.</w:t>
      </w:r>
      <w:r>
        <w:rPr>
          <w:rFonts w:hint="eastAsia" w:ascii="Times New Roman" w:hAnsi="Times New Roman" w:cs="仿宋"/>
          <w:sz w:val="24"/>
          <w:szCs w:val="24"/>
        </w:rPr>
        <w:t>撰写文稿思路，选取恰当的结构方式。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3.</w:t>
      </w:r>
      <w:r>
        <w:rPr>
          <w:rFonts w:hint="eastAsia" w:ascii="Times New Roman" w:hAnsi="Times New Roman" w:cs="仿宋"/>
          <w:sz w:val="24"/>
          <w:szCs w:val="24"/>
        </w:rPr>
        <w:t>阐述配图选择理由。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4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.策划方案须考虑技术实现的可行性，并在模块三融媒体内容制作中予以实现。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5.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文档以“图文新闻策划方案”命名，另存为PDF提交。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（二）短视频策划方案与分镜头脚本（1</w:t>
      </w:r>
      <w:r>
        <w:rPr>
          <w:rFonts w:ascii="Times New Roman" w:hAnsi="Times New Roman" w:cs="仿宋"/>
          <w:b/>
          <w:color w:val="000000"/>
          <w:sz w:val="24"/>
          <w:szCs w:val="24"/>
        </w:rPr>
        <w:t>0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撰写内容包括：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1.撰写短视频策划方案</w:t>
      </w:r>
    </w:p>
    <w:p>
      <w:pPr>
        <w:spacing w:line="360" w:lineRule="auto"/>
        <w:jc w:val="center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szCs w:val="21"/>
        </w:rPr>
        <w:t>表1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短视频策划方案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53"/>
        <w:gridCol w:w="1675"/>
        <w:gridCol w:w="6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短视频概况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主题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时长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调性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短视频创意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创意思路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创意框架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（1）选择适合视频内容的主题。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（2）视频时长5</w:t>
      </w:r>
      <w:r>
        <w:rPr>
          <w:rFonts w:ascii="Times New Roman" w:hAnsi="Times New Roman" w:cs="仿宋"/>
          <w:color w:val="000000"/>
          <w:sz w:val="24"/>
          <w:szCs w:val="24"/>
        </w:rPr>
        <w:t>5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—</w:t>
      </w:r>
      <w:r>
        <w:rPr>
          <w:rFonts w:ascii="Times New Roman" w:hAnsi="Times New Roman" w:cs="仿宋"/>
          <w:color w:val="000000"/>
          <w:sz w:val="24"/>
          <w:szCs w:val="24"/>
        </w:rPr>
        <w:t>60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秒。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</w:t>
      </w: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）完</w:t>
      </w:r>
      <w:r>
        <w:rPr>
          <w:rFonts w:hint="eastAsia" w:ascii="Times New Roman" w:hAnsi="Times New Roman" w:cs="仿宋"/>
          <w:sz w:val="24"/>
          <w:szCs w:val="24"/>
        </w:rPr>
        <w:t>成创意说明，编写不少于100字的创意说明，包括内容逻辑线索、创意框架结构。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2</w:t>
      </w:r>
      <w:r>
        <w:rPr>
          <w:rFonts w:ascii="Times New Roman" w:hAnsi="Times New Roman" w:cs="仿宋"/>
          <w:sz w:val="24"/>
          <w:szCs w:val="24"/>
        </w:rPr>
        <w:t>.</w:t>
      </w:r>
      <w:r>
        <w:rPr>
          <w:rFonts w:hint="eastAsia" w:ascii="Times New Roman" w:hAnsi="Times New Roman" w:cs="仿宋"/>
          <w:sz w:val="24"/>
          <w:szCs w:val="24"/>
        </w:rPr>
        <w:t>撰写短视频分镜头脚本</w:t>
      </w:r>
    </w:p>
    <w:p>
      <w:pPr>
        <w:pStyle w:val="2"/>
        <w:ind w:firstLine="0" w:firstLineChars="0"/>
        <w:jc w:val="center"/>
        <w:rPr>
          <w:rFonts w:ascii="Times New Roman" w:hAnsi="Times New Roman"/>
        </w:rPr>
      </w:pPr>
      <w:r>
        <w:rPr>
          <w:rFonts w:hint="eastAsia" w:ascii="Times New Roman" w:hAnsi="Times New Roman" w:eastAsia="宋体" w:cs="宋体"/>
          <w:szCs w:val="21"/>
        </w:rPr>
        <w:t>表2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短视频分镜头脚本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997"/>
        <w:gridCol w:w="2170"/>
        <w:gridCol w:w="730"/>
        <w:gridCol w:w="2885"/>
        <w:gridCol w:w="912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镜号</w:t>
            </w: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景别</w:t>
            </w: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画面内容</w:t>
            </w: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时长</w:t>
            </w: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旁白字幕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音乐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（1）景别：根据创意需要选择合适景别。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（2）画面内容：表述清晰明了。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（3）时长：以“秒”为单位。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（4）旁白字幕：写出字幕内容，若不需要则注明“无”。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（5）音乐：备注所使用音乐。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.创意须考虑技术实现的可行性，并在模块三融媒体内容制作中予以实现。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4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.文档以“短视频策划方案”命名，另存为PDF提交。</w:t>
      </w:r>
    </w:p>
    <w:p>
      <w:pPr>
        <w:pStyle w:val="2"/>
        <w:ind w:firstLine="21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（三）H5策划方案与分页脚本（1</w:t>
      </w:r>
      <w:r>
        <w:rPr>
          <w:rFonts w:ascii="Times New Roman" w:hAnsi="Times New Roman" w:cs="仿宋"/>
          <w:b/>
          <w:color w:val="000000"/>
          <w:sz w:val="24"/>
          <w:szCs w:val="24"/>
        </w:rPr>
        <w:t>0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撰写内容包括：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1.撰写H5作品策划方案与分页脚本。</w:t>
      </w:r>
    </w:p>
    <w:p>
      <w:pPr>
        <w:spacing w:line="360" w:lineRule="auto"/>
        <w:jc w:val="center"/>
        <w:rPr>
          <w:rFonts w:ascii="Times New Roman" w:hAnsi="Times New Roman" w:eastAsia="宋体" w:cs="仿宋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szCs w:val="21"/>
        </w:rPr>
        <w:t>表3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H5作品策划方案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5"/>
        <w:gridCol w:w="1799"/>
        <w:gridCol w:w="6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作品概况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作品标题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作品页数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作品类型</w:t>
            </w:r>
          </w:p>
        </w:tc>
        <w:tc>
          <w:tcPr>
            <w:tcW w:w="6140" w:type="dxa"/>
            <w:vAlign w:val="center"/>
          </w:tcPr>
          <w:p>
            <w:pPr>
              <w:jc w:val="left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创意与结构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创意说明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作品结构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（1）确定H5作品选题，拟定标题，标题符合比赛规定的主题，且标题文字不超过12个字符。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（2）作品页数为8-12页（不包括加载页），即不少于8页，不超出12页。页面规格为“标准竖版”。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（3）确定H5作品类型，H5大致类型有：信息展示类、图文动画类、音视频交互类、测试与游戏类、长页面类、综合类等，各队可选择一种类型或几种相结合的综合类型。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（4）</w:t>
      </w:r>
      <w:bookmarkStart w:id="2" w:name="_Hlk132487893"/>
      <w:r>
        <w:rPr>
          <w:rFonts w:hint="eastAsia" w:ascii="Times New Roman" w:hAnsi="Times New Roman" w:cs="仿宋"/>
          <w:color w:val="000000"/>
          <w:sz w:val="24"/>
          <w:szCs w:val="24"/>
        </w:rPr>
        <w:t>完成创意说明，编写不少于100字的创意说明</w:t>
      </w:r>
      <w:bookmarkEnd w:id="2"/>
      <w:r>
        <w:rPr>
          <w:rFonts w:hint="eastAsia" w:ascii="Times New Roman" w:hAnsi="Times New Roman" w:cs="仿宋"/>
          <w:color w:val="000000"/>
          <w:sz w:val="24"/>
          <w:szCs w:val="24"/>
        </w:rPr>
        <w:t>，要求创意说明中至少包括选题角度、主要内容、动画与交互设计、作品风格等相关描述。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（5）作品结构完整合理，H5作品除了加载页之外，作品结构应包含首页、若干内容页、尾页，方案中写清楚对内容页分为几个部分，以及各部分的主要内容。</w:t>
      </w:r>
    </w:p>
    <w:p>
      <w:pPr>
        <w:spacing w:line="360" w:lineRule="auto"/>
        <w:jc w:val="center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Cs w:val="21"/>
        </w:rPr>
        <w:t>表4</w:t>
      </w:r>
      <w:r>
        <w:rPr>
          <w:rFonts w:ascii="Times New Roman" w:hAnsi="Times New Roman" w:cs="仿宋"/>
          <w:szCs w:val="21"/>
        </w:rPr>
        <w:t xml:space="preserve"> </w:t>
      </w:r>
      <w:r>
        <w:rPr>
          <w:rFonts w:hint="eastAsia" w:ascii="Times New Roman" w:hAnsi="Times New Roman" w:cs="仿宋"/>
          <w:szCs w:val="21"/>
        </w:rPr>
        <w:t>H5作品分页脚本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992"/>
        <w:gridCol w:w="1134"/>
        <w:gridCol w:w="1072"/>
        <w:gridCol w:w="1332"/>
        <w:gridCol w:w="1384"/>
        <w:gridCol w:w="1288"/>
        <w:gridCol w:w="1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结构部分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</w:t>
            </w:r>
            <w:r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页码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各页内容</w:t>
            </w:r>
          </w:p>
        </w:tc>
        <w:tc>
          <w:tcPr>
            <w:tcW w:w="107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页面设计</w:t>
            </w:r>
          </w:p>
        </w:tc>
        <w:tc>
          <w:tcPr>
            <w:tcW w:w="133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文案撰写</w:t>
            </w:r>
          </w:p>
        </w:tc>
        <w:tc>
          <w:tcPr>
            <w:tcW w:w="138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动画设计</w:t>
            </w:r>
          </w:p>
        </w:tc>
        <w:tc>
          <w:tcPr>
            <w:tcW w:w="12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交互设计</w:t>
            </w:r>
          </w:p>
        </w:tc>
        <w:tc>
          <w:tcPr>
            <w:tcW w:w="134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音效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第一部分：首页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第1页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第二部分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第2-*页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第三部分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第*-*页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……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……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第N部分：尾页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各队围绕已确定的选题编写H5分页脚本，阐明页面内容、页面设计、文案、动画、交互以及音效等。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（1）结构：写清楚作品各部分层次。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（2）页码：对应各部分的页码划分清楚。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（3）各页内容：写清楚每页的内容、要使用哪些不同形式的素材。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（4）页面设计：设计并画出大致的页面原型图（可插入表格，也可以置于表格下方），图中应体现主要的页面元素。相同的版式可以采用同一个原型图。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（5）文案：撰写每页的文案，要求简明扼要，既有作品信息的文案，也要有提示用户交互动作的文案。单页面文案不多于50字，且表达清晰、紧扣主题、无错别字。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（6）动画：设计每页所采用的动画类型，包括页面切换按钮的动画设计。单页面设计3种以上动画，图片、文案的动画方式描述清楚，无歧义。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（7）交互设计：写清楚每页的交互设计功能与效果。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（8）音效：写清每页音效，包括背景音乐与其他音效。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2.创意须考虑技术实现的可行性，并在模块三融媒体内容制作中予以实现。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.文档以“H5策划方案”命名，另存为PDF提交。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  <w:szCs w:val="24"/>
        </w:rPr>
        <w:t xml:space="preserve">模块三 </w:t>
      </w:r>
      <w:r>
        <w:rPr>
          <w:rFonts w:ascii="Times New Roman" w:hAnsi="Times New Roman" w:cs="仿宋"/>
          <w:b/>
          <w:sz w:val="24"/>
          <w:szCs w:val="24"/>
        </w:rPr>
        <w:t xml:space="preserve"> </w:t>
      </w:r>
      <w:r>
        <w:rPr>
          <w:rFonts w:hint="eastAsia" w:ascii="Times New Roman" w:hAnsi="Times New Roman" w:cs="仿宋"/>
          <w:b/>
          <w:sz w:val="24"/>
          <w:szCs w:val="24"/>
        </w:rPr>
        <w:t>融媒体内容制作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一、任务描述</w:t>
      </w:r>
    </w:p>
    <w:p>
      <w:pPr>
        <w:spacing w:line="360" w:lineRule="auto"/>
        <w:ind w:firstLine="435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模块二融媒体策划方案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，制作完成图文新闻述评稿、短视频、H5三个融媒体作品。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二、任务要求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（一）图文编辑（10分）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根据竞赛图文素材，编辑完成一篇图文新闻述评稿。具体要求如下：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1.新闻标题字数2-20字，必须包含新闻主题关键词。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2.导语字数不多于150字。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3.文内添加小标题，文题相符。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4.结语字数不多于150字。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5.整篇新闻稿1000-1200字。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6.新闻稿中，“述”要完整表述新闻事件，“评”要梳理提炼各方评论观点。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7.插入2-3张新闻配图，图片规格参数要求为600px×800px</w:t>
      </w:r>
      <w:r>
        <w:rPr>
          <w:rFonts w:ascii="Times New Roman" w:hAnsi="Times New Roman" w:cs="仿宋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8.新闻配图能准确反映新闻事件的真实性，体现新闻主题和重点，体现新闻方向。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9.新闻述评稿排版，标题居中小二号黑体，正文小四号仿宋，行间距固定值26磅，首行缩进2字符。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10.文档以“图文新闻述评稿”命名,另存为PDF提交。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11.以上参赛选手编写内容，严格遵守新闻相关法律法规要求。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（二）短视频制作（20分）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根据竞赛素材，制作一个55-60秒的短视频作品。具体要求如下：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1.标题在短视频内容3秒之内出现。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2.标题与主题匹配，内容条理清晰。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3.镜头连贯，整体剪辑流畅，无任何水印标识。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4.短视频画面须清晰流畅，添加1-2种特技转场并与视频主题及画面相适应。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5.字幕为简体中文，无错别字和歧义。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6.音频与画面效果相匹配。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7.导出视频时采用MP4格式，将编辑完成的视频命名为“短视频”，视频文件不超过100M。作品分辨率为1280*720（无损高清格式），帧率采用逐行扫描，帧率25/秒，画面比例为16：9或9：16。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8.选手需保留作品制作过程，工程文件命名为“短视频制作工程文件”</w:t>
      </w:r>
      <w:r>
        <w:rPr>
          <w:rFonts w:hint="eastAsia" w:ascii="Times New Roman" w:hAnsi="Times New Roman" w:cs="仿宋"/>
          <w:sz w:val="24"/>
          <w:szCs w:val="24"/>
        </w:rPr>
        <w:t>存放至指定路径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9.符合传播规范，无敏感字。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（三）H5作品制作（25分）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根据竞赛素材，制作一个H5作品。具体要求如下：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1.作品页数为</w:t>
      </w:r>
      <w:r>
        <w:rPr>
          <w:rFonts w:ascii="Times New Roman" w:hAnsi="Times New Roman" w:cs="仿宋"/>
          <w:color w:val="000000"/>
          <w:sz w:val="24"/>
          <w:szCs w:val="24"/>
        </w:rPr>
        <w:t>8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-</w:t>
      </w:r>
      <w:r>
        <w:rPr>
          <w:rFonts w:ascii="Times New Roman" w:hAnsi="Times New Roman" w:cs="仿宋"/>
          <w:color w:val="000000"/>
          <w:sz w:val="24"/>
          <w:szCs w:val="24"/>
        </w:rPr>
        <w:t>12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页，文件的页面规格为“标准竖版”、“640px×1260px”；文件夹以“H5制作”命名，包括以“H5制作工程文件”命名的工程文件、以“H5作品”离线发布</w:t>
      </w:r>
      <w:r>
        <w:rPr>
          <w:rFonts w:hint="eastAsia" w:ascii="Times New Roman" w:hAnsi="Times New Roman" w:cs="仿宋"/>
          <w:sz w:val="24"/>
          <w:szCs w:val="24"/>
        </w:rPr>
        <w:t>的H5作品文件，作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品文件大小不超过50M。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2.按照策划方案制作，保证作品结构完整，有加载页、首页、内页、尾页；结构合理，作品体验、阅读流畅。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3.体验导航：导航明确、合理，操作简便，取消自动翻页，每页设置导航按钮，尾页必须设置返回首页的按钮；导航设计风格与整体版面协调，所有的页面导航按钮风格与尺寸一致。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4.作品中用字、标题与正文设计整体和谐、美观；用字契合文案风格；字体、字号、颜色等元素清晰可辨，适合新媒体阅读；非创意设计的文字内容，符合新媒体必要的中英文排版规范。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5.版面布局：文字、图片及其它符号布局整体和谐、美观，版面风格新颖统一，具有美感，富于时代特色。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6.色彩设计：作品色彩协调统一、和谐美观，色彩的设计与主题相符，符合特定元素要求。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7.平面元素设计：图片、图标贴合主题，图片图标加工处理得当，细节精致；图片、图标设计新颖，有独特风格。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8.交互设计条理性与吻合度：有层次、条理清晰，与主题、文案内容相符。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9.交互设计效果：明显易见、可视性强，主题、文案内容相辅相成，具有逻辑性，新颖，有独到之处，合理设置触摸操作与动效，合理设置音频、视频等多媒体素材，素材选取合理，处理精细，操作简便。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</w:t>
      </w:r>
      <w:r>
        <w:rPr>
          <w:rFonts w:ascii="Times New Roman" w:hAnsi="Times New Roman" w:cs="仿宋"/>
          <w:color w:val="000000"/>
          <w:sz w:val="24"/>
          <w:szCs w:val="24"/>
        </w:rPr>
        <w:t>0.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加载页Logo：各队自行制作与主题相符合的logo。</w:t>
      </w:r>
    </w:p>
    <w:p>
      <w:pPr>
        <w:spacing w:line="360" w:lineRule="auto"/>
        <w:ind w:firstLine="480" w:firstLineChars="200"/>
        <w:rPr>
          <w:rFonts w:hint="eastAsia"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</w:t>
      </w:r>
      <w:r>
        <w:rPr>
          <w:rFonts w:ascii="Times New Roman" w:hAnsi="Times New Roman" w:cs="仿宋"/>
          <w:color w:val="000000"/>
          <w:sz w:val="24"/>
          <w:szCs w:val="24"/>
        </w:rPr>
        <w:t>1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.用户体验：能有效引导用户完成作品阅读，有助于提升用户的整体感观体验，有助于加深用户对内容的理解。</w:t>
      </w:r>
      <w:bookmarkEnd w:id="1"/>
    </w:p>
    <w:p>
      <w:pPr>
        <w:pStyle w:val="2"/>
        <w:rPr>
          <w:rFonts w:hint="eastAsia" w:ascii="Times New Roman" w:hAnsi="Times New Roman" w:cs="仿宋"/>
          <w:color w:val="000000"/>
          <w:sz w:val="24"/>
          <w:szCs w:val="24"/>
        </w:rPr>
      </w:pPr>
    </w:p>
    <w:p>
      <w:pPr>
        <w:pStyle w:val="2"/>
        <w:rPr>
          <w:rFonts w:hint="eastAsia" w:ascii="Times New Roman" w:hAnsi="Times New Roman" w:cs="仿宋" w:eastAsiaTheme="minorEastAsia"/>
          <w:color w:val="000000"/>
          <w:sz w:val="24"/>
          <w:szCs w:val="24"/>
          <w:lang w:eastAsia="zh-CN"/>
        </w:rPr>
      </w:pPr>
      <w:bookmarkStart w:id="3" w:name="_GoBack"/>
      <w:bookmarkEnd w:id="3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86327855"/>
      <w:docPartObj>
        <w:docPartGallery w:val="autotext"/>
      </w:docPartObj>
    </w:sdtPr>
    <w:sdtContent>
      <w:sdt>
        <w:sdtPr>
          <w:id w:val="-1705238520"/>
          <w:docPartObj>
            <w:docPartGallery w:val="autotext"/>
          </w:docPartObj>
        </w:sdtPr>
        <w:sdtContent>
          <w:p>
            <w:pPr>
              <w:pStyle w:val="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0MzUxN2VmN2I0OWExOGNjZWY3MWVjMDYzOTljMjgifQ=="/>
  </w:docVars>
  <w:rsids>
    <w:rsidRoot w:val="00850160"/>
    <w:rsid w:val="000045A9"/>
    <w:rsid w:val="00021287"/>
    <w:rsid w:val="000715D4"/>
    <w:rsid w:val="00081881"/>
    <w:rsid w:val="000954FC"/>
    <w:rsid w:val="00097755"/>
    <w:rsid w:val="000A3F11"/>
    <w:rsid w:val="000B4DC7"/>
    <w:rsid w:val="000C2676"/>
    <w:rsid w:val="000F3F18"/>
    <w:rsid w:val="000F537F"/>
    <w:rsid w:val="0010675A"/>
    <w:rsid w:val="00117C85"/>
    <w:rsid w:val="00122D49"/>
    <w:rsid w:val="001339B9"/>
    <w:rsid w:val="001456AF"/>
    <w:rsid w:val="001528EE"/>
    <w:rsid w:val="0017144D"/>
    <w:rsid w:val="001867B3"/>
    <w:rsid w:val="001869A4"/>
    <w:rsid w:val="0019337D"/>
    <w:rsid w:val="0019414C"/>
    <w:rsid w:val="001D2093"/>
    <w:rsid w:val="001D668A"/>
    <w:rsid w:val="001E7ED3"/>
    <w:rsid w:val="001F0235"/>
    <w:rsid w:val="00201C32"/>
    <w:rsid w:val="00223065"/>
    <w:rsid w:val="00226BFF"/>
    <w:rsid w:val="00237A43"/>
    <w:rsid w:val="00253A37"/>
    <w:rsid w:val="002645D1"/>
    <w:rsid w:val="00266208"/>
    <w:rsid w:val="002833C9"/>
    <w:rsid w:val="002844EF"/>
    <w:rsid w:val="0028763F"/>
    <w:rsid w:val="00293557"/>
    <w:rsid w:val="00294E5F"/>
    <w:rsid w:val="002B2430"/>
    <w:rsid w:val="00303147"/>
    <w:rsid w:val="00304064"/>
    <w:rsid w:val="00307B76"/>
    <w:rsid w:val="00345751"/>
    <w:rsid w:val="003578C9"/>
    <w:rsid w:val="0036527D"/>
    <w:rsid w:val="00371CBC"/>
    <w:rsid w:val="00387597"/>
    <w:rsid w:val="003A30CB"/>
    <w:rsid w:val="003D290D"/>
    <w:rsid w:val="003D4B32"/>
    <w:rsid w:val="003F1C69"/>
    <w:rsid w:val="003F5A93"/>
    <w:rsid w:val="00404E25"/>
    <w:rsid w:val="0040572E"/>
    <w:rsid w:val="00412444"/>
    <w:rsid w:val="00422DF5"/>
    <w:rsid w:val="00442255"/>
    <w:rsid w:val="00445428"/>
    <w:rsid w:val="0045744A"/>
    <w:rsid w:val="004635E6"/>
    <w:rsid w:val="00471EC0"/>
    <w:rsid w:val="00486B04"/>
    <w:rsid w:val="0049133E"/>
    <w:rsid w:val="004B0F10"/>
    <w:rsid w:val="004B254B"/>
    <w:rsid w:val="004B69D6"/>
    <w:rsid w:val="004C0FD2"/>
    <w:rsid w:val="004C77FD"/>
    <w:rsid w:val="00510EFC"/>
    <w:rsid w:val="00516C1A"/>
    <w:rsid w:val="00536939"/>
    <w:rsid w:val="00567CF7"/>
    <w:rsid w:val="0057159A"/>
    <w:rsid w:val="00572200"/>
    <w:rsid w:val="00573D95"/>
    <w:rsid w:val="00576E79"/>
    <w:rsid w:val="005A2B94"/>
    <w:rsid w:val="005A34C9"/>
    <w:rsid w:val="005B19C0"/>
    <w:rsid w:val="005E487B"/>
    <w:rsid w:val="005E5410"/>
    <w:rsid w:val="006330E0"/>
    <w:rsid w:val="006419F1"/>
    <w:rsid w:val="0067423B"/>
    <w:rsid w:val="0067495D"/>
    <w:rsid w:val="006835D4"/>
    <w:rsid w:val="006862D2"/>
    <w:rsid w:val="00692B39"/>
    <w:rsid w:val="006A1136"/>
    <w:rsid w:val="006A31F0"/>
    <w:rsid w:val="006B22E1"/>
    <w:rsid w:val="006C17F7"/>
    <w:rsid w:val="006E4B8C"/>
    <w:rsid w:val="006F57A6"/>
    <w:rsid w:val="00703A53"/>
    <w:rsid w:val="007110F0"/>
    <w:rsid w:val="00716DA5"/>
    <w:rsid w:val="00732F71"/>
    <w:rsid w:val="0074196E"/>
    <w:rsid w:val="00742A99"/>
    <w:rsid w:val="00756046"/>
    <w:rsid w:val="00760B0A"/>
    <w:rsid w:val="0077214D"/>
    <w:rsid w:val="00775365"/>
    <w:rsid w:val="00780291"/>
    <w:rsid w:val="007857B6"/>
    <w:rsid w:val="00786F25"/>
    <w:rsid w:val="00795AD8"/>
    <w:rsid w:val="00795B94"/>
    <w:rsid w:val="007A30CC"/>
    <w:rsid w:val="007A64FB"/>
    <w:rsid w:val="007A70D2"/>
    <w:rsid w:val="007F0075"/>
    <w:rsid w:val="007F1D39"/>
    <w:rsid w:val="007F1F84"/>
    <w:rsid w:val="007F3EA0"/>
    <w:rsid w:val="00800462"/>
    <w:rsid w:val="008043A9"/>
    <w:rsid w:val="0081456B"/>
    <w:rsid w:val="00822758"/>
    <w:rsid w:val="0083459E"/>
    <w:rsid w:val="008457B7"/>
    <w:rsid w:val="00850160"/>
    <w:rsid w:val="0085348C"/>
    <w:rsid w:val="00856539"/>
    <w:rsid w:val="008730F5"/>
    <w:rsid w:val="00876752"/>
    <w:rsid w:val="008904C5"/>
    <w:rsid w:val="00891492"/>
    <w:rsid w:val="00892B23"/>
    <w:rsid w:val="008C5C53"/>
    <w:rsid w:val="008F21D7"/>
    <w:rsid w:val="008F2744"/>
    <w:rsid w:val="00901ACA"/>
    <w:rsid w:val="00906D21"/>
    <w:rsid w:val="00914372"/>
    <w:rsid w:val="00917213"/>
    <w:rsid w:val="00966E20"/>
    <w:rsid w:val="00967279"/>
    <w:rsid w:val="00976659"/>
    <w:rsid w:val="009803D0"/>
    <w:rsid w:val="00990DEB"/>
    <w:rsid w:val="009C085C"/>
    <w:rsid w:val="009C68EF"/>
    <w:rsid w:val="009E0D99"/>
    <w:rsid w:val="00A0480F"/>
    <w:rsid w:val="00A1293D"/>
    <w:rsid w:val="00A2200A"/>
    <w:rsid w:val="00A33D93"/>
    <w:rsid w:val="00A342E9"/>
    <w:rsid w:val="00A35B07"/>
    <w:rsid w:val="00A4111D"/>
    <w:rsid w:val="00A44E62"/>
    <w:rsid w:val="00A71CB4"/>
    <w:rsid w:val="00AA387E"/>
    <w:rsid w:val="00B306BD"/>
    <w:rsid w:val="00B35CF7"/>
    <w:rsid w:val="00B41C25"/>
    <w:rsid w:val="00B44071"/>
    <w:rsid w:val="00B83455"/>
    <w:rsid w:val="00BA0C38"/>
    <w:rsid w:val="00BA56B5"/>
    <w:rsid w:val="00BC5DC2"/>
    <w:rsid w:val="00BD508B"/>
    <w:rsid w:val="00C00FE5"/>
    <w:rsid w:val="00C16F27"/>
    <w:rsid w:val="00C249F0"/>
    <w:rsid w:val="00C46B2C"/>
    <w:rsid w:val="00C47B83"/>
    <w:rsid w:val="00C7332E"/>
    <w:rsid w:val="00CC4052"/>
    <w:rsid w:val="00CF09CC"/>
    <w:rsid w:val="00D04C56"/>
    <w:rsid w:val="00D05AFD"/>
    <w:rsid w:val="00D54258"/>
    <w:rsid w:val="00D729A4"/>
    <w:rsid w:val="00D82CFE"/>
    <w:rsid w:val="00D849C2"/>
    <w:rsid w:val="00D85994"/>
    <w:rsid w:val="00DA6BEA"/>
    <w:rsid w:val="00DC3773"/>
    <w:rsid w:val="00DC51D8"/>
    <w:rsid w:val="00DD695D"/>
    <w:rsid w:val="00DD741B"/>
    <w:rsid w:val="00DE35A9"/>
    <w:rsid w:val="00DF01E4"/>
    <w:rsid w:val="00E308DD"/>
    <w:rsid w:val="00E36D9D"/>
    <w:rsid w:val="00E40DC5"/>
    <w:rsid w:val="00E41F01"/>
    <w:rsid w:val="00E56074"/>
    <w:rsid w:val="00E70268"/>
    <w:rsid w:val="00E70DA5"/>
    <w:rsid w:val="00E71984"/>
    <w:rsid w:val="00E75111"/>
    <w:rsid w:val="00E85373"/>
    <w:rsid w:val="00EA1BA5"/>
    <w:rsid w:val="00EB0252"/>
    <w:rsid w:val="00EB4302"/>
    <w:rsid w:val="00ED4419"/>
    <w:rsid w:val="00EE1B67"/>
    <w:rsid w:val="00EE4628"/>
    <w:rsid w:val="00EE64E3"/>
    <w:rsid w:val="00EF1D7D"/>
    <w:rsid w:val="00EF1EEE"/>
    <w:rsid w:val="00F1321F"/>
    <w:rsid w:val="00F253C7"/>
    <w:rsid w:val="00F30F23"/>
    <w:rsid w:val="00F33A5A"/>
    <w:rsid w:val="00F44F47"/>
    <w:rsid w:val="00F45381"/>
    <w:rsid w:val="00F51E43"/>
    <w:rsid w:val="00F72D87"/>
    <w:rsid w:val="00FC0641"/>
    <w:rsid w:val="00FE007A"/>
    <w:rsid w:val="00FE2A81"/>
    <w:rsid w:val="00FE334C"/>
    <w:rsid w:val="01F56A71"/>
    <w:rsid w:val="03716D43"/>
    <w:rsid w:val="0CF92FC1"/>
    <w:rsid w:val="10862FB1"/>
    <w:rsid w:val="11335107"/>
    <w:rsid w:val="11BF336F"/>
    <w:rsid w:val="179C50D3"/>
    <w:rsid w:val="1A70371C"/>
    <w:rsid w:val="1A842E06"/>
    <w:rsid w:val="1E8D3EB6"/>
    <w:rsid w:val="217A272F"/>
    <w:rsid w:val="235A06F7"/>
    <w:rsid w:val="24194B61"/>
    <w:rsid w:val="2E6B335D"/>
    <w:rsid w:val="3A5C39EB"/>
    <w:rsid w:val="3A721BA9"/>
    <w:rsid w:val="44E57886"/>
    <w:rsid w:val="4E750842"/>
    <w:rsid w:val="525C7AAB"/>
    <w:rsid w:val="55337912"/>
    <w:rsid w:val="56982C7E"/>
    <w:rsid w:val="59F91B3E"/>
    <w:rsid w:val="5D2B6790"/>
    <w:rsid w:val="644C5188"/>
    <w:rsid w:val="6AF9611F"/>
    <w:rsid w:val="6B9C2C1E"/>
    <w:rsid w:val="6D932818"/>
    <w:rsid w:val="6FE54EC4"/>
    <w:rsid w:val="722A3062"/>
    <w:rsid w:val="727E7EB1"/>
    <w:rsid w:val="78D4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next w:val="1"/>
    <w:link w:val="16"/>
    <w:semiHidden/>
    <w:unhideWhenUsed/>
    <w:qFormat/>
    <w:uiPriority w:val="9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hAnsiTheme="majorHAnsi" w:eastAsiaTheme="majorEastAsia" w:cstheme="majorBidi"/>
      <w:b/>
      <w:bCs/>
      <w:kern w:val="2"/>
      <w:sz w:val="32"/>
      <w:szCs w:val="3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18"/>
    <w:unhideWhenUsed/>
    <w:qFormat/>
    <w:uiPriority w:val="99"/>
    <w:pPr>
      <w:ind w:firstLine="420" w:firstLineChars="100"/>
    </w:pPr>
    <w:rPr>
      <w:rFonts w:asciiTheme="minorHAnsi" w:hAnsiTheme="minorHAnsi" w:eastAsiaTheme="minorEastAsia" w:cstheme="minorBidi"/>
      <w:szCs w:val="22"/>
    </w:rPr>
  </w:style>
  <w:style w:type="paragraph" w:styleId="3">
    <w:name w:val="Body Text"/>
    <w:basedOn w:val="1"/>
    <w:next w:val="1"/>
    <w:link w:val="13"/>
    <w:qFormat/>
    <w:uiPriority w:val="0"/>
    <w:pPr>
      <w:spacing w:after="120"/>
    </w:pPr>
    <w:rPr>
      <w:rFonts w:ascii="Calibri" w:hAnsi="Calibri" w:eastAsia="宋体" w:cs="Times New Roman"/>
      <w:szCs w:val="24"/>
    </w:rPr>
  </w:style>
  <w:style w:type="paragraph" w:styleId="6">
    <w:name w:val="annotation text"/>
    <w:link w:val="14"/>
    <w:qFormat/>
    <w:uiPriority w:val="0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页脚 字符"/>
    <w:basedOn w:val="11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正文文本 字符"/>
    <w:basedOn w:val="11"/>
    <w:link w:val="3"/>
    <w:qFormat/>
    <w:uiPriority w:val="0"/>
    <w:rPr>
      <w:rFonts w:ascii="Calibri" w:hAnsi="Calibri" w:eastAsia="宋体" w:cs="Times New Roman"/>
      <w:szCs w:val="24"/>
    </w:rPr>
  </w:style>
  <w:style w:type="character" w:customStyle="1" w:styleId="14">
    <w:name w:val="批注文字 字符"/>
    <w:basedOn w:val="11"/>
    <w:link w:val="6"/>
    <w:qFormat/>
    <w:uiPriority w:val="0"/>
    <w:rPr>
      <w:rFonts w:ascii="Calibri" w:hAnsi="Calibri" w:eastAsia="宋体" w:cs="Times New Roman"/>
    </w:rPr>
  </w:style>
  <w:style w:type="character" w:customStyle="1" w:styleId="15">
    <w:name w:val="标题 1 字符"/>
    <w:basedOn w:val="11"/>
    <w:link w:val="4"/>
    <w:qFormat/>
    <w:uiPriority w:val="9"/>
    <w:rPr>
      <w:b/>
      <w:bCs/>
      <w:kern w:val="44"/>
      <w:sz w:val="44"/>
      <w:szCs w:val="44"/>
    </w:rPr>
  </w:style>
  <w:style w:type="character" w:customStyle="1" w:styleId="16">
    <w:name w:val="标题 2 字符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正文文本首行缩进 字符"/>
    <w:basedOn w:val="13"/>
    <w:link w:val="2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9">
    <w:name w:val="页眉 字符"/>
    <w:basedOn w:val="11"/>
    <w:link w:val="8"/>
    <w:qFormat/>
    <w:uiPriority w:val="99"/>
    <w:rPr>
      <w:sz w:val="18"/>
      <w:szCs w:val="18"/>
    </w:rPr>
  </w:style>
  <w:style w:type="paragraph" w:customStyle="1" w:styleId="20">
    <w:name w:val="列出段落1"/>
    <w:basedOn w:val="1"/>
    <w:qFormat/>
    <w:uiPriority w:val="99"/>
    <w:pPr>
      <w:ind w:firstLine="420" w:firstLineChars="200"/>
    </w:pPr>
    <w:rPr>
      <w:rFonts w:cs="Calibr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5D955-E430-4ED4-8D7A-0A25F33B42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736</Words>
  <Characters>4200</Characters>
  <Lines>35</Lines>
  <Paragraphs>9</Paragraphs>
  <TotalTime>0</TotalTime>
  <ScaleCrop>false</ScaleCrop>
  <LinksUpToDate>false</LinksUpToDate>
  <CharactersWithSpaces>4927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2023-04-13T12:30:00Z</dcterms:created>
  <dc:creator>lq</dc:creator>
  <cp:lastModifiedBy>诗和远方</cp:lastModifiedBy>
  <dcterms:modified xsi:type="dcterms:W3CDTF">2023-04-16T04:13:08Z</dcterms:modified>
  <cp:revision>171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703DFCA35AEF43B5938A5EAA4FF0BA0A_13</vt:lpwstr>
  </property>
</Properties>
</file>