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 w:cs="宋体"/>
          <w:sz w:val="32"/>
          <w:szCs w:val="32"/>
        </w:rPr>
        <w:t>全国职业院校技能大赛纺织品</w:t>
      </w:r>
      <w:r>
        <w:rPr>
          <w:rFonts w:ascii="黑体" w:hAnsi="黑体" w:eastAsia="黑体" w:cs="宋体"/>
          <w:sz w:val="32"/>
          <w:szCs w:val="32"/>
        </w:rPr>
        <w:t>检验与贸易</w:t>
      </w:r>
      <w:r>
        <w:rPr>
          <w:rFonts w:hint="eastAsia" w:ascii="黑体" w:hAnsi="黑体" w:eastAsia="黑体" w:cs="宋体"/>
          <w:sz w:val="32"/>
          <w:szCs w:val="32"/>
        </w:rPr>
        <w:t>赛项</w:t>
      </w:r>
    </w:p>
    <w:p>
      <w:pPr>
        <w:spacing w:line="360" w:lineRule="auto"/>
        <w:jc w:val="center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纺织品检验实操赛题（第1套）</w:t>
      </w:r>
    </w:p>
    <w:p>
      <w:pPr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一.贴样(5%)</w:t>
      </w:r>
    </w:p>
    <w:p>
      <w:pPr>
        <w:ind w:firstLine="48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按沿纵向为经向、沿横向为纬向；正面朝上粘贴样布。</w:t>
      </w:r>
    </w:p>
    <w:p>
      <w:pPr>
        <w:jc w:val="center"/>
      </w:pPr>
      <w:r>
        <w:rPr>
          <w:rFonts w:ascii="宋体" w:hAnsi="宋体" w:cs="宋体"/>
          <w:kern w:val="0"/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1461770</wp:posOffset>
            </wp:positionH>
            <wp:positionV relativeFrom="paragraph">
              <wp:posOffset>93980</wp:posOffset>
            </wp:positionV>
            <wp:extent cx="2356485" cy="2185670"/>
            <wp:effectExtent l="0" t="0" r="5715" b="5080"/>
            <wp:wrapNone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8654" cy="22059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黑体"/>
          <w:szCs w:val="21"/>
        </w:rPr>
      </w:pPr>
    </w:p>
    <w:p>
      <w:pPr>
        <w:jc w:val="left"/>
        <w:rPr>
          <w:rFonts w:ascii="仿宋" w:hAnsi="仿宋" w:eastAsia="仿宋"/>
          <w:b/>
          <w:sz w:val="28"/>
          <w:szCs w:val="28"/>
        </w:rPr>
      </w:pPr>
      <w:bookmarkStart w:id="0" w:name="_Hlk131625749"/>
      <w:r>
        <w:rPr>
          <w:rFonts w:hint="eastAsia" w:ascii="仿宋" w:hAnsi="仿宋" w:eastAsia="仿宋"/>
          <w:b/>
          <w:sz w:val="28"/>
          <w:szCs w:val="28"/>
        </w:rPr>
        <w:t>二.织物分析(</w:t>
      </w:r>
      <w:r>
        <w:rPr>
          <w:rFonts w:ascii="仿宋" w:hAnsi="仿宋" w:eastAsia="仿宋"/>
          <w:b/>
          <w:sz w:val="28"/>
          <w:szCs w:val="28"/>
        </w:rPr>
        <w:t>6</w:t>
      </w:r>
      <w:r>
        <w:rPr>
          <w:rFonts w:hint="eastAsia" w:ascii="仿宋" w:hAnsi="仿宋" w:eastAsia="仿宋"/>
          <w:b/>
          <w:sz w:val="28"/>
          <w:szCs w:val="28"/>
        </w:rPr>
        <w:t>5%)</w:t>
      </w:r>
    </w:p>
    <w:p>
      <w:pPr>
        <w:rPr>
          <w:rFonts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1.色纱排列分析(5%)</w:t>
      </w:r>
    </w:p>
    <w:tbl>
      <w:tblPr>
        <w:tblStyle w:val="5"/>
        <w:tblW w:w="86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粘贴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样处</w:t>
            </w:r>
          </w:p>
        </w:tc>
        <w:tc>
          <w:tcPr>
            <w:tcW w:w="530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纬纱：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ind w:firstLine="2880" w:firstLineChars="1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2520" w:firstLineChars="120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center"/>
        <w:rPr>
          <w:rFonts w:ascii="仿宋" w:hAnsi="仿宋" w:eastAsia="仿宋"/>
          <w:b/>
          <w:bCs/>
          <w:color w:val="FF0000"/>
          <w:sz w:val="24"/>
        </w:rPr>
      </w:pPr>
    </w:p>
    <w:p>
      <w:pPr>
        <w:jc w:val="center"/>
        <w:rPr>
          <w:rFonts w:ascii="仿宋" w:hAnsi="仿宋" w:eastAsia="仿宋"/>
          <w:b/>
          <w:bCs/>
          <w:color w:val="FF0000"/>
          <w:sz w:val="24"/>
        </w:rPr>
      </w:pPr>
    </w:p>
    <w:p>
      <w:pPr>
        <w:rPr>
          <w:rFonts w:ascii="仿宋" w:hAnsi="仿宋" w:eastAsia="仿宋"/>
          <w:b/>
          <w:bCs/>
          <w:sz w:val="24"/>
        </w:rPr>
      </w:pPr>
    </w:p>
    <w:p>
      <w:pPr>
        <w:rPr>
          <w:rFonts w:ascii="仿宋" w:hAnsi="仿宋" w:eastAsia="仿宋"/>
          <w:b/>
          <w:bCs/>
          <w:sz w:val="24"/>
        </w:rPr>
      </w:pPr>
    </w:p>
    <w:p>
      <w:pPr>
        <w:rPr>
          <w:rFonts w:ascii="仿宋" w:hAnsi="仿宋" w:eastAsia="仿宋"/>
          <w:b/>
          <w:bCs/>
          <w:sz w:val="24"/>
        </w:rPr>
      </w:pPr>
    </w:p>
    <w:p>
      <w:pPr>
        <w:rPr>
          <w:rFonts w:ascii="仿宋" w:hAnsi="仿宋" w:eastAsia="仿宋"/>
          <w:b/>
          <w:bCs/>
          <w:sz w:val="24"/>
        </w:rPr>
      </w:pPr>
    </w:p>
    <w:p>
      <w:pPr>
        <w:rPr>
          <w:rFonts w:ascii="仿宋" w:hAnsi="仿宋" w:eastAsia="仿宋"/>
          <w:b/>
          <w:bCs/>
          <w:sz w:val="24"/>
        </w:rPr>
      </w:pPr>
    </w:p>
    <w:p>
      <w:pPr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2.织物组织图(5%)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2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组织图</w:t>
            </w:r>
          </w:p>
        </w:tc>
        <w:tc>
          <w:tcPr>
            <w:tcW w:w="7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color w:val="000000"/>
              </w:rPr>
            </w:pPr>
          </w:p>
        </w:tc>
      </w:tr>
    </w:tbl>
    <w:p>
      <w:pPr>
        <w:jc w:val="center"/>
        <w:rPr>
          <w:rFonts w:ascii="仿宋" w:hAnsi="仿宋" w:eastAsia="仿宋"/>
          <w:b/>
          <w:bCs/>
          <w:color w:val="FF0000"/>
          <w:sz w:val="24"/>
        </w:rPr>
      </w:pPr>
    </w:p>
    <w:p>
      <w:pPr>
        <w:spacing w:line="360" w:lineRule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织物平方米干重测试(5%)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已知测试面料实际回潮率为</w:t>
      </w:r>
      <w:r>
        <w:rPr>
          <w:rFonts w:hint="eastAsia" w:ascii="仿宋" w:hAnsi="仿宋" w:eastAsia="仿宋"/>
          <w:szCs w:val="21"/>
        </w:rPr>
        <w:t>××</w:t>
      </w:r>
      <w:r>
        <w:rPr>
          <w:rFonts w:ascii="仿宋" w:hAnsi="仿宋" w:eastAsia="仿宋"/>
          <w:szCs w:val="21"/>
        </w:rPr>
        <w:t>%。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984"/>
        <w:gridCol w:w="1324"/>
        <w:gridCol w:w="1701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1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试样面积(cm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×</w:t>
            </w:r>
            <w:r>
              <w:rPr>
                <w:rFonts w:ascii="仿宋" w:hAnsi="仿宋" w:eastAsia="仿宋"/>
                <w:color w:val="000000"/>
                <w:szCs w:val="21"/>
              </w:rPr>
              <w:t>cm)</w:t>
            </w:r>
          </w:p>
        </w:tc>
        <w:tc>
          <w:tcPr>
            <w:tcW w:w="13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试样质量(g)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单位面积织物实际质量(g/m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单位面积织物干重(g/m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121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单位面积质量测定</w:t>
            </w:r>
          </w:p>
        </w:tc>
        <w:tc>
          <w:tcPr>
            <w:tcW w:w="198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324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32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>
      <w:pPr>
        <w:jc w:val="center"/>
        <w:rPr>
          <w:rFonts w:ascii="仿宋" w:hAnsi="仿宋" w:eastAsia="仿宋"/>
          <w:b/>
          <w:bCs/>
          <w:szCs w:val="21"/>
        </w:rPr>
      </w:pPr>
    </w:p>
    <w:p>
      <w:pPr>
        <w:spacing w:line="360" w:lineRule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4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织物经纬密度测试(</w:t>
      </w:r>
      <w:r>
        <w:rPr>
          <w:rFonts w:hint="eastAsia" w:ascii="仿宋" w:hAnsi="仿宋" w:eastAsia="仿宋"/>
          <w:b/>
          <w:bCs/>
          <w:sz w:val="24"/>
        </w:rPr>
        <w:t>10</w:t>
      </w:r>
      <w:r>
        <w:rPr>
          <w:rFonts w:ascii="仿宋" w:hAnsi="仿宋" w:eastAsia="仿宋"/>
          <w:b/>
          <w:bCs/>
          <w:sz w:val="24"/>
        </w:rPr>
        <w:t>%)</w:t>
      </w:r>
    </w:p>
    <w:tbl>
      <w:tblPr>
        <w:tblStyle w:val="5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7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平均密度(根/10cm)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6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说明：1、当织物中纱线稀密相同时，只填写区域1的密度</w:t>
            </w:r>
          </w:p>
          <w:p>
            <w:pPr>
              <w:ind w:firstLine="630" w:firstLineChars="3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2、当织物中不同区域纱线稀密不同时，填写主要2个区域的密度。</w:t>
            </w:r>
          </w:p>
        </w:tc>
      </w:tr>
    </w:tbl>
    <w:p>
      <w:pPr>
        <w:jc w:val="center"/>
        <w:rPr>
          <w:rFonts w:ascii="仿宋" w:hAnsi="仿宋" w:eastAsia="仿宋"/>
          <w:b/>
          <w:bCs/>
          <w:szCs w:val="21"/>
        </w:rPr>
      </w:pPr>
    </w:p>
    <w:p>
      <w:pPr>
        <w:spacing w:line="360" w:lineRule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5</w:t>
      </w:r>
      <w:r>
        <w:rPr>
          <w:rFonts w:ascii="仿宋" w:hAnsi="仿宋" w:eastAsia="仿宋"/>
          <w:b/>
          <w:bCs/>
          <w:sz w:val="24"/>
        </w:rPr>
        <w:t>.</w:t>
      </w:r>
      <w:r>
        <w:rPr>
          <w:rFonts w:hint="eastAsia" w:ascii="仿宋" w:hAnsi="仿宋" w:eastAsia="仿宋"/>
          <w:b/>
          <w:bCs/>
          <w:sz w:val="24"/>
        </w:rPr>
        <w:t>织物经纬纱缩率测试(</w:t>
      </w:r>
      <w:r>
        <w:rPr>
          <w:rFonts w:ascii="仿宋" w:hAnsi="仿宋" w:eastAsia="仿宋"/>
          <w:b/>
          <w:bCs/>
          <w:sz w:val="24"/>
        </w:rPr>
        <w:t>10</w:t>
      </w:r>
      <w:r>
        <w:rPr>
          <w:rFonts w:hint="eastAsia" w:ascii="仿宋" w:hAnsi="仿宋" w:eastAsia="仿宋"/>
          <w:b/>
          <w:bCs/>
          <w:sz w:val="24"/>
        </w:rPr>
        <w:t>%)</w:t>
      </w:r>
    </w:p>
    <w:tbl>
      <w:tblPr>
        <w:tblStyle w:val="5"/>
        <w:tblW w:w="8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伸直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张力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(cN)</w:t>
            </w:r>
          </w:p>
        </w:tc>
        <w:tc>
          <w:tcPr>
            <w:tcW w:w="42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平均织缩率</w:t>
            </w:r>
            <m:oMath>
              <m:f>
                <m:fPr>
                  <m:ctrlPr>
                    <w:rPr>
                      <w:rFonts w:ascii="Cambria Math" w:hAnsi="Cambria Math" w:eastAsia="仿宋"/>
                      <w:i/>
                      <w:color w:val="000000"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仿宋"/>
                          <w:color w:val="000000"/>
                          <w:szCs w:val="21"/>
                        </w:rPr>
                        <m:t>L</m:t>
                      </m: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e>
                    <m:sub>
                      <m:r>
                        <w:rPr>
                          <w:rFonts w:ascii="Cambria Math" w:hAnsi="Cambria Math" w:eastAsia="仿宋"/>
                          <w:color w:val="000000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sub>
                  </m:sSub>
                  <m:r>
                    <w:rPr>
                      <w:rFonts w:ascii="Cambria Math" w:hAnsi="Cambria Math" w:eastAsia="仿宋"/>
                      <w:color w:val="000000"/>
                      <w:szCs w:val="21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仿宋"/>
                          <w:color w:val="000000"/>
                          <w:szCs w:val="21"/>
                        </w:rPr>
                        <m:t>L</m:t>
                      </m: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e>
                    <m:sub>
                      <m:r>
                        <w:rPr>
                          <w:rFonts w:ascii="Cambria Math" w:hAnsi="Cambria Math" w:eastAsia="仿宋"/>
                          <w:color w:val="000000"/>
                          <w:szCs w:val="21"/>
                        </w:rPr>
                        <m:t>0</m:t>
                      </m: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sub>
                  </m:sSub>
                  <m:ctrlPr>
                    <w:rPr>
                      <w:rFonts w:ascii="Cambria Math" w:hAnsi="Cambria Math" w:eastAsia="仿宋"/>
                      <w:i/>
                      <w:color w:val="000000"/>
                      <w:szCs w:val="21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仿宋"/>
                          <w:color w:val="000000"/>
                          <w:szCs w:val="21"/>
                        </w:rPr>
                        <m:t>L</m:t>
                      </m: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e>
                    <m:sub>
                      <m:r>
                        <w:rPr>
                          <w:rFonts w:ascii="Cambria Math" w:hAnsi="Cambria Math" w:eastAsia="仿宋"/>
                          <w:color w:val="000000"/>
                          <w:szCs w:val="21"/>
                        </w:rPr>
                        <m:t>0</m:t>
                      </m:r>
                      <m:ctrlPr>
                        <w:rPr>
                          <w:rFonts w:ascii="Cambria Math" w:hAnsi="Cambria Math" w:eastAsia="仿宋"/>
                          <w:i/>
                          <w:color w:val="000000"/>
                          <w:szCs w:val="21"/>
                        </w:rPr>
                      </m:ctrlPr>
                    </m:sub>
                  </m:sSub>
                  <m:ctrlPr>
                    <w:rPr>
                      <w:rFonts w:ascii="Cambria Math" w:hAnsi="Cambria Math" w:eastAsia="仿宋"/>
                      <w:i/>
                      <w:color w:val="000000"/>
                      <w:szCs w:val="21"/>
                    </w:rPr>
                  </m:ctrlPr>
                </m:den>
              </m:f>
            </m:oMath>
            <w:r>
              <w:rPr>
                <w:rFonts w:ascii="仿宋" w:hAnsi="仿宋" w:eastAsia="仿宋"/>
                <w:color w:val="000000"/>
                <w:szCs w:val="21"/>
              </w:rPr>
              <w:t>(%)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贴样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说明：1、当织物同一方向织缩率只有1种时，只需填经纱1、纬纱1</w:t>
            </w:r>
          </w:p>
          <w:p>
            <w:pPr>
              <w:ind w:firstLine="630" w:firstLineChars="3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2、当同一方向不同织缩率纱线较多，不需全部测出，只需填写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占主要的</w:t>
            </w:r>
            <w:r>
              <w:rPr>
                <w:rFonts w:ascii="仿宋" w:hAnsi="仿宋" w:eastAsia="仿宋"/>
                <w:color w:val="000000"/>
                <w:szCs w:val="21"/>
              </w:rPr>
              <w:t>2种</w:t>
            </w:r>
          </w:p>
        </w:tc>
      </w:tr>
    </w:tbl>
    <w:p>
      <w:pPr>
        <w:jc w:val="center"/>
        <w:rPr>
          <w:rFonts w:ascii="仿宋" w:hAnsi="仿宋" w:eastAsia="仿宋"/>
        </w:rPr>
      </w:pPr>
    </w:p>
    <w:p>
      <w:pPr>
        <w:spacing w:line="360" w:lineRule="auto"/>
        <w:rPr>
          <w:rFonts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color w:val="000000"/>
          <w:sz w:val="24"/>
        </w:rPr>
        <w:t>6.</w:t>
      </w:r>
      <w:r>
        <w:rPr>
          <w:rFonts w:ascii="仿宋" w:hAnsi="仿宋" w:eastAsia="仿宋"/>
          <w:b/>
          <w:bCs/>
          <w:sz w:val="24"/>
        </w:rPr>
        <w:t>织物经纬纱线线密度测试(10%)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已知测试面料经纬纱实际回潮率为××%。</w:t>
      </w:r>
    </w:p>
    <w:tbl>
      <w:tblPr>
        <w:tblStyle w:val="5"/>
        <w:tblW w:w="8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992"/>
        <w:gridCol w:w="851"/>
        <w:gridCol w:w="1275"/>
        <w:gridCol w:w="993"/>
        <w:gridCol w:w="1701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纱线长度(mm)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纱线根数(根)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平均伸直长度(mm/根)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纱线质量(g)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纱线线密度(tex)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/长丝线密度(D)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纱线线密度测定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说明：当织物同一方向线密度只有1种时，只需填经纱1、纬纱1，当织物同一方向不同线密度纱线较多时，只需填写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最主要的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2种。</w:t>
            </w:r>
          </w:p>
        </w:tc>
      </w:tr>
    </w:tbl>
    <w:p>
      <w:pPr>
        <w:jc w:val="center"/>
        <w:rPr>
          <w:rFonts w:ascii="仿宋" w:hAnsi="仿宋" w:eastAsia="仿宋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7.织物</w:t>
      </w:r>
      <w:r>
        <w:rPr>
          <w:rFonts w:ascii="仿宋" w:hAnsi="仿宋" w:eastAsia="仿宋" w:cs="宋体"/>
          <w:b/>
          <w:sz w:val="24"/>
        </w:rPr>
        <w:t>原料成分</w:t>
      </w:r>
      <w:r>
        <w:rPr>
          <w:rFonts w:ascii="仿宋" w:hAnsi="仿宋" w:eastAsia="仿宋"/>
          <w:b/>
          <w:bCs/>
          <w:sz w:val="24"/>
        </w:rPr>
        <w:t>分析(20%)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00"/>
        <w:gridCol w:w="3391"/>
        <w:gridCol w:w="3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简述观察特征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</w:t>
            </w:r>
          </w:p>
        </w:tc>
        <w:tc>
          <w:tcPr>
            <w:tcW w:w="361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原料成分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定性分析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（15%）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手感目测</w:t>
            </w:r>
          </w:p>
        </w:tc>
        <w:tc>
          <w:tcPr>
            <w:tcW w:w="3391" w:type="dxa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燃烧法</w:t>
            </w:r>
          </w:p>
        </w:tc>
        <w:tc>
          <w:tcPr>
            <w:tcW w:w="339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化学溶解法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  <w:tc>
          <w:tcPr>
            <w:tcW w:w="339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鉴别结果</w:t>
            </w:r>
          </w:p>
        </w:tc>
        <w:tc>
          <w:tcPr>
            <w:tcW w:w="3391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78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面料整体原料定量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4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说明：1、选用适当的鉴别方法。</w:t>
            </w:r>
          </w:p>
          <w:p>
            <w:pPr>
              <w:ind w:firstLine="630" w:firstLineChars="3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2、当织物经向或纬向有不同原料的纱线，需测其中最主要两种纱线的原料。</w:t>
            </w:r>
          </w:p>
        </w:tc>
      </w:tr>
    </w:tbl>
    <w:p>
      <w:pPr>
        <w:jc w:val="left"/>
        <w:rPr>
          <w:rFonts w:ascii="仿宋" w:hAnsi="仿宋" w:eastAsia="仿宋"/>
          <w:color w:val="000000"/>
          <w:szCs w:val="21"/>
        </w:rPr>
      </w:pPr>
      <w:r>
        <w:rPr>
          <w:rFonts w:ascii="仿宋" w:hAnsi="仿宋" w:eastAsia="仿宋"/>
          <w:color w:val="000000"/>
          <w:sz w:val="28"/>
          <w:szCs w:val="28"/>
        </w:rPr>
        <w:br w:type="page"/>
      </w:r>
    </w:p>
    <w:p>
      <w:pPr>
        <w:jc w:val="left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三.织物检测（30</w:t>
      </w: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耐摩擦色牢度测试（1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tbl>
      <w:tblPr>
        <w:tblStyle w:val="6"/>
        <w:tblW w:w="86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111"/>
        <w:gridCol w:w="1724"/>
        <w:gridCol w:w="993"/>
        <w:gridCol w:w="1525"/>
        <w:gridCol w:w="24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摩擦头选择</w:t>
            </w:r>
          </w:p>
        </w:tc>
        <w:tc>
          <w:tcPr>
            <w:tcW w:w="2835" w:type="dxa"/>
            <w:gridSpan w:val="2"/>
          </w:tcPr>
          <w:p>
            <w:pPr>
              <w:jc w:val="left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□长方形1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mm×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25.4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  <w:p>
            <w:pPr>
              <w:jc w:val="left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□圆形直径（1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）mm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摩擦布尺寸</w:t>
            </w:r>
          </w:p>
        </w:tc>
        <w:tc>
          <w:tcPr>
            <w:tcW w:w="3950" w:type="dxa"/>
            <w:gridSpan w:val="2"/>
          </w:tcPr>
          <w:p>
            <w:pPr>
              <w:jc w:val="left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□（5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mm）×（5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  <w:p>
            <w:pPr>
              <w:jc w:val="left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□（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mm）×（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测试贴样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4" w:type="dxa"/>
            <w:gridSpan w:val="3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经向</w:t>
            </w:r>
          </w:p>
        </w:tc>
        <w:tc>
          <w:tcPr>
            <w:tcW w:w="4943" w:type="dxa"/>
            <w:gridSpan w:val="3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纬向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gridSpan w:val="2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172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  <w:tc>
          <w:tcPr>
            <w:tcW w:w="2518" w:type="dxa"/>
            <w:gridSpan w:val="2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242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gridSpan w:val="2"/>
          </w:tcPr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</w:tcPr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gridSpan w:val="2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4" w:type="dxa"/>
            <w:gridSpan w:val="3"/>
          </w:tcPr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</w:p>
        </w:tc>
        <w:tc>
          <w:tcPr>
            <w:tcW w:w="4943" w:type="dxa"/>
            <w:gridSpan w:val="3"/>
          </w:tcPr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</w:t>
            </w:r>
          </w:p>
        </w:tc>
      </w:tr>
    </w:tbl>
    <w:p>
      <w:pPr>
        <w:jc w:val="left"/>
        <w:rPr>
          <w:rFonts w:ascii="仿宋" w:hAnsi="仿宋" w:eastAsia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甲醛含量测试（20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bookmarkEnd w:id="0"/>
    <w:tbl>
      <w:tblPr>
        <w:tblStyle w:val="6"/>
        <w:tblW w:w="85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93"/>
        <w:gridCol w:w="1984"/>
        <w:gridCol w:w="1276"/>
        <w:gridCol w:w="992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0" w:type="dxa"/>
            <w:gridSpan w:val="6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读出工作曲线：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试样2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s1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=</w:t>
            </w: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b1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=</w:t>
            </w:r>
          </w:p>
        </w:tc>
        <w:tc>
          <w:tcPr>
            <w:tcW w:w="1984" w:type="dxa"/>
          </w:tcPr>
          <w:p>
            <w:pPr>
              <w:spacing w:line="400" w:lineRule="exact"/>
              <w:ind w:left="420" w:hanging="420" w:hangingChars="200"/>
              <w:jc w:val="lef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d1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 xml:space="preserve">= </w:t>
            </w:r>
          </w:p>
        </w:tc>
        <w:tc>
          <w:tcPr>
            <w:tcW w:w="1276" w:type="dxa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s2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=</w:t>
            </w:r>
          </w:p>
        </w:tc>
        <w:tc>
          <w:tcPr>
            <w:tcW w:w="992" w:type="dxa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b2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=</w:t>
            </w:r>
          </w:p>
        </w:tc>
        <w:tc>
          <w:tcPr>
            <w:tcW w:w="2126" w:type="dxa"/>
          </w:tcPr>
          <w:p>
            <w:pPr>
              <w:spacing w:line="400" w:lineRule="exact"/>
              <w:ind w:left="420" w:hanging="420" w:hangingChars="200"/>
              <w:jc w:val="lef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d2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 xml:space="preserve">=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>
            <w:pPr>
              <w:spacing w:line="400" w:lineRule="exac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1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>
            <w:pPr>
              <w:spacing w:line="400" w:lineRule="exac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2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=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106" w:type="dxa"/>
            <w:gridSpan w:val="3"/>
          </w:tcPr>
          <w:p>
            <w:pPr>
              <w:spacing w:line="400" w:lineRule="exac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1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>
            <w:pPr>
              <w:spacing w:line="400" w:lineRule="exac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kg）=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500" w:type="dxa"/>
            <w:gridSpan w:val="6"/>
          </w:tcPr>
          <w:p>
            <w:pPr>
              <w:spacing w:line="400" w:lineRule="exact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最终结果（mg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kg）：</w:t>
            </w:r>
          </w:p>
        </w:tc>
      </w:tr>
    </w:tbl>
    <w:p>
      <w:pPr>
        <w:spacing w:line="360" w:lineRule="auto"/>
        <w:jc w:val="center"/>
        <w:rPr>
          <w:rFonts w:ascii="仿宋" w:hAnsi="仿宋" w:eastAsia="仿宋"/>
          <w:b/>
          <w:bCs/>
          <w:color w:val="000000"/>
          <w:sz w:val="32"/>
          <w:szCs w:val="32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05068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731CD"/>
    <w:multiLevelType w:val="multilevel"/>
    <w:tmpl w:val="739731CD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E7F54"/>
    <w:rsid w:val="00131A85"/>
    <w:rsid w:val="00166F71"/>
    <w:rsid w:val="001763AF"/>
    <w:rsid w:val="00191511"/>
    <w:rsid w:val="001C0EFC"/>
    <w:rsid w:val="0022654A"/>
    <w:rsid w:val="00316B69"/>
    <w:rsid w:val="00322D80"/>
    <w:rsid w:val="003429BD"/>
    <w:rsid w:val="00353E06"/>
    <w:rsid w:val="003D2A9A"/>
    <w:rsid w:val="003D58AD"/>
    <w:rsid w:val="003E1217"/>
    <w:rsid w:val="003F6470"/>
    <w:rsid w:val="00477BEF"/>
    <w:rsid w:val="00493249"/>
    <w:rsid w:val="004C07CA"/>
    <w:rsid w:val="004F5C67"/>
    <w:rsid w:val="0050376C"/>
    <w:rsid w:val="00545428"/>
    <w:rsid w:val="00556179"/>
    <w:rsid w:val="005561A9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81406F"/>
    <w:rsid w:val="008507D3"/>
    <w:rsid w:val="0085603D"/>
    <w:rsid w:val="009552CD"/>
    <w:rsid w:val="00987BB2"/>
    <w:rsid w:val="00991BF8"/>
    <w:rsid w:val="009C5EA5"/>
    <w:rsid w:val="009F7A8B"/>
    <w:rsid w:val="00A9397C"/>
    <w:rsid w:val="00BC331B"/>
    <w:rsid w:val="00BC5E18"/>
    <w:rsid w:val="00BC7F50"/>
    <w:rsid w:val="00C57FDF"/>
    <w:rsid w:val="00CA1BB9"/>
    <w:rsid w:val="00CA3D63"/>
    <w:rsid w:val="00CB4332"/>
    <w:rsid w:val="00CD1C60"/>
    <w:rsid w:val="00D63B4B"/>
    <w:rsid w:val="00D83899"/>
    <w:rsid w:val="00DA48CD"/>
    <w:rsid w:val="00DA5D76"/>
    <w:rsid w:val="00DB7C07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  <w:rsid w:val="3E46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495EE0-1A58-4062-80B1-AABE073441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1414</Characters>
  <Lines>11</Lines>
  <Paragraphs>3</Paragraphs>
  <TotalTime>11</TotalTime>
  <ScaleCrop>false</ScaleCrop>
  <LinksUpToDate>false</LinksUpToDate>
  <CharactersWithSpaces>1659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2023-04-15T08:50:00Z</dcterms:created>
  <dc:creator>JCET</dc:creator>
  <cp:lastModifiedBy>郭王</cp:lastModifiedBy>
  <cp:lastPrinted>2023-04-15T09:08:00Z</cp:lastPrinted>
  <dcterms:modified xsi:type="dcterms:W3CDTF">2023-04-16T08:19:36Z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