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1CFA" w:rsidRDefault="007E1CFA">
      <w:bookmarkStart w:id="0" w:name="_Toc131771240"/>
    </w:p>
    <w:p w:rsidR="007E1CFA" w:rsidRDefault="001245F3">
      <w:pPr>
        <w:pStyle w:val="a0"/>
        <w:ind w:leftChars="0" w:left="0" w:firstLineChars="0" w:firstLine="0"/>
        <w:jc w:val="center"/>
        <w:rPr>
          <w:rFonts w:ascii="黑体" w:eastAsia="黑体" w:hAnsi="黑体"/>
          <w:kern w:val="36"/>
          <w:sz w:val="48"/>
          <w:szCs w:val="48"/>
        </w:rPr>
      </w:pPr>
      <w:r>
        <w:rPr>
          <w:rFonts w:ascii="黑体" w:eastAsia="黑体" w:hAnsi="黑体" w:hint="eastAsia"/>
          <w:kern w:val="36"/>
          <w:sz w:val="48"/>
          <w:szCs w:val="48"/>
        </w:rPr>
        <w:t>全国职业院校技能大赛</w:t>
      </w:r>
    </w:p>
    <w:p w:rsidR="007E1CFA" w:rsidRDefault="001245F3">
      <w:pPr>
        <w:pStyle w:val="a0"/>
        <w:ind w:leftChars="0" w:left="0" w:firstLineChars="0" w:firstLine="0"/>
        <w:jc w:val="center"/>
        <w:rPr>
          <w:rFonts w:ascii="黑体" w:eastAsia="黑体" w:hAnsi="黑体"/>
          <w:sz w:val="44"/>
          <w:szCs w:val="48"/>
        </w:rPr>
      </w:pPr>
      <w:r>
        <w:rPr>
          <w:rFonts w:ascii="黑体" w:eastAsia="黑体" w:hAnsi="黑体" w:cs="黑体" w:hint="eastAsia"/>
          <w:sz w:val="44"/>
          <w:szCs w:val="48"/>
        </w:rPr>
        <w:t>数字艺术设计赛题第</w:t>
      </w:r>
      <w:r>
        <w:rPr>
          <w:rFonts w:ascii="黑体" w:eastAsia="黑体" w:hAnsi="黑体" w:cs="黑体"/>
          <w:sz w:val="44"/>
          <w:szCs w:val="48"/>
        </w:rPr>
        <w:t>08</w:t>
      </w:r>
      <w:r>
        <w:rPr>
          <w:rFonts w:ascii="黑体" w:eastAsia="黑体" w:hAnsi="黑体" w:cs="黑体" w:hint="eastAsia"/>
          <w:sz w:val="44"/>
          <w:szCs w:val="48"/>
        </w:rPr>
        <w:t>套</w:t>
      </w:r>
    </w:p>
    <w:p w:rsidR="007E1CFA" w:rsidRDefault="007E1CFA">
      <w:pPr>
        <w:pStyle w:val="a0"/>
        <w:ind w:leftChars="0" w:left="0" w:firstLineChars="0" w:firstLine="0"/>
        <w:jc w:val="center"/>
        <w:rPr>
          <w:rFonts w:ascii="黑体" w:eastAsia="黑体" w:hAnsi="黑体"/>
          <w:sz w:val="44"/>
          <w:szCs w:val="48"/>
        </w:rPr>
      </w:pPr>
    </w:p>
    <w:p w:rsidR="007E1CFA" w:rsidRDefault="001245F3">
      <w:pPr>
        <w:pStyle w:val="2"/>
        <w:numPr>
          <w:ilvl w:val="1"/>
          <w:numId w:val="0"/>
        </w:numPr>
        <w:ind w:left="420"/>
        <w:jc w:val="center"/>
        <w:rPr>
          <w:rFonts w:ascii="华文仿宋" w:eastAsia="华文仿宋" w:hAnsi="华文仿宋" w:cs="华文仿宋"/>
        </w:rPr>
      </w:pPr>
      <w:r>
        <w:rPr>
          <w:rFonts w:ascii="华文仿宋" w:eastAsia="华文仿宋" w:hAnsi="华文仿宋" w:cs="华文仿宋" w:hint="eastAsia"/>
        </w:rPr>
        <w:t>表</w:t>
      </w:r>
      <w:r>
        <w:rPr>
          <w:rFonts w:ascii="华文仿宋" w:eastAsia="华文仿宋" w:hAnsi="华文仿宋" w:cs="华文仿宋"/>
        </w:rPr>
        <w:t xml:space="preserve">1 </w:t>
      </w:r>
      <w:r>
        <w:rPr>
          <w:rFonts w:ascii="华文仿宋" w:eastAsia="华文仿宋" w:hAnsi="华文仿宋" w:cs="华文仿宋" w:hint="eastAsia"/>
        </w:rPr>
        <w:t>赛项技能模块汇总</w:t>
      </w:r>
    </w:p>
    <w:tbl>
      <w:tblPr>
        <w:tblW w:w="134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1285"/>
        <w:gridCol w:w="1221"/>
        <w:gridCol w:w="1492"/>
        <w:gridCol w:w="2410"/>
        <w:gridCol w:w="1984"/>
        <w:gridCol w:w="219"/>
        <w:gridCol w:w="1239"/>
        <w:gridCol w:w="1280"/>
        <w:gridCol w:w="1058"/>
      </w:tblGrid>
      <w:tr w:rsidR="007E1CFA">
        <w:trPr>
          <w:trHeight w:val="567"/>
          <w:jc w:val="center"/>
        </w:trPr>
        <w:tc>
          <w:tcPr>
            <w:tcW w:w="3748" w:type="dxa"/>
            <w:gridSpan w:val="3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赛项名称</w:t>
            </w:r>
          </w:p>
        </w:tc>
        <w:tc>
          <w:tcPr>
            <w:tcW w:w="3902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bCs/>
                <w:color w:val="000000"/>
                <w:sz w:val="24"/>
                <w:szCs w:val="24"/>
              </w:rPr>
              <w:t>数字艺术设计</w:t>
            </w:r>
          </w:p>
        </w:tc>
        <w:tc>
          <w:tcPr>
            <w:tcW w:w="2203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英语名称</w:t>
            </w:r>
          </w:p>
        </w:tc>
        <w:tc>
          <w:tcPr>
            <w:tcW w:w="3577" w:type="dxa"/>
            <w:gridSpan w:val="3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  <w:t>Digital Art &amp; Design</w:t>
            </w:r>
          </w:p>
        </w:tc>
      </w:tr>
      <w:tr w:rsidR="007E1CFA">
        <w:trPr>
          <w:trHeight w:val="567"/>
          <w:jc w:val="center"/>
        </w:trPr>
        <w:tc>
          <w:tcPr>
            <w:tcW w:w="3748" w:type="dxa"/>
            <w:gridSpan w:val="3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赛项编号</w:t>
            </w:r>
          </w:p>
        </w:tc>
        <w:tc>
          <w:tcPr>
            <w:tcW w:w="3902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  <w:t>GZ054</w:t>
            </w:r>
          </w:p>
        </w:tc>
        <w:tc>
          <w:tcPr>
            <w:tcW w:w="2203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归属产业</w:t>
            </w:r>
          </w:p>
        </w:tc>
        <w:tc>
          <w:tcPr>
            <w:tcW w:w="3577" w:type="dxa"/>
            <w:gridSpan w:val="3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bCs/>
                <w:color w:val="000000"/>
                <w:sz w:val="24"/>
                <w:szCs w:val="24"/>
              </w:rPr>
              <w:t>数字创意产业</w:t>
            </w:r>
          </w:p>
        </w:tc>
      </w:tr>
      <w:tr w:rsidR="007E1CFA">
        <w:trPr>
          <w:trHeight w:val="567"/>
          <w:jc w:val="center"/>
        </w:trPr>
        <w:tc>
          <w:tcPr>
            <w:tcW w:w="13430" w:type="dxa"/>
            <w:gridSpan w:val="10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赛项组别</w:t>
            </w:r>
          </w:p>
        </w:tc>
      </w:tr>
      <w:tr w:rsidR="007E1CFA">
        <w:trPr>
          <w:trHeight w:val="567"/>
          <w:jc w:val="center"/>
        </w:trPr>
        <w:tc>
          <w:tcPr>
            <w:tcW w:w="765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中职组</w:t>
            </w:r>
          </w:p>
        </w:tc>
        <w:tc>
          <w:tcPr>
            <w:tcW w:w="578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高职组</w:t>
            </w:r>
          </w:p>
        </w:tc>
      </w:tr>
      <w:tr w:rsidR="007E1CFA">
        <w:trPr>
          <w:trHeight w:val="567"/>
          <w:jc w:val="center"/>
        </w:trPr>
        <w:tc>
          <w:tcPr>
            <w:tcW w:w="765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□学生组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□教师组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□师生联队试点赛项</w:t>
            </w:r>
          </w:p>
        </w:tc>
        <w:tc>
          <w:tcPr>
            <w:tcW w:w="578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√学生组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□教师组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□师生联队试点赛项</w:t>
            </w:r>
          </w:p>
        </w:tc>
      </w:tr>
      <w:tr w:rsidR="007E1CFA">
        <w:trPr>
          <w:trHeight w:val="567"/>
          <w:jc w:val="center"/>
        </w:trPr>
        <w:tc>
          <w:tcPr>
            <w:tcW w:w="765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模块数量</w:t>
            </w:r>
          </w:p>
        </w:tc>
        <w:tc>
          <w:tcPr>
            <w:tcW w:w="5780" w:type="dxa"/>
            <w:gridSpan w:val="5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 w:cs="仿宋_GB2312"/>
                <w:bCs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仿宋_GB2312" w:hint="eastAsia"/>
                <w:bCs/>
                <w:color w:val="000000"/>
                <w:sz w:val="24"/>
                <w:szCs w:val="24"/>
              </w:rPr>
              <w:t>3</w:t>
            </w:r>
          </w:p>
        </w:tc>
      </w:tr>
      <w:tr w:rsidR="007E1CFA">
        <w:trPr>
          <w:trHeight w:val="567"/>
          <w:jc w:val="center"/>
        </w:trPr>
        <w:tc>
          <w:tcPr>
            <w:tcW w:w="1242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模块序号</w:t>
            </w:r>
          </w:p>
        </w:tc>
        <w:tc>
          <w:tcPr>
            <w:tcW w:w="1285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技能竞赛内容</w:t>
            </w:r>
          </w:p>
        </w:tc>
        <w:tc>
          <w:tcPr>
            <w:tcW w:w="2713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技术技能要点</w:t>
            </w:r>
          </w:p>
        </w:tc>
        <w:tc>
          <w:tcPr>
            <w:tcW w:w="241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专业知识能力要求</w:t>
            </w:r>
          </w:p>
        </w:tc>
        <w:tc>
          <w:tcPr>
            <w:tcW w:w="1984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对应核心课程</w:t>
            </w:r>
          </w:p>
        </w:tc>
        <w:tc>
          <w:tcPr>
            <w:tcW w:w="1458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权重占比</w:t>
            </w:r>
          </w:p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（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%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）</w:t>
            </w:r>
          </w:p>
        </w:tc>
        <w:tc>
          <w:tcPr>
            <w:tcW w:w="12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竞赛时间</w:t>
            </w:r>
          </w:p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（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min</w:t>
            </w: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）</w:t>
            </w:r>
          </w:p>
        </w:tc>
        <w:tc>
          <w:tcPr>
            <w:tcW w:w="1058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b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b/>
                <w:color w:val="000000"/>
                <w:sz w:val="24"/>
                <w:szCs w:val="24"/>
              </w:rPr>
              <w:t>评分方法</w:t>
            </w:r>
          </w:p>
        </w:tc>
      </w:tr>
      <w:tr w:rsidR="007E1CFA">
        <w:trPr>
          <w:trHeight w:val="567"/>
          <w:jc w:val="center"/>
        </w:trPr>
        <w:tc>
          <w:tcPr>
            <w:tcW w:w="1242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模块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</w:p>
        </w:tc>
        <w:tc>
          <w:tcPr>
            <w:tcW w:w="1285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角色、场景设计与模型制作</w:t>
            </w:r>
          </w:p>
        </w:tc>
        <w:tc>
          <w:tcPr>
            <w:tcW w:w="2713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使用图像绘制或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AI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绘画工具进行人物角色和场景设计和绘制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完成</w:t>
            </w:r>
            <w:r>
              <w:rPr>
                <w:rFonts w:ascii="仿宋" w:eastAsia="仿宋" w:hAnsi="仿宋" w:cs="宋体" w:hint="eastAsia"/>
                <w:snapToGrid w:val="0"/>
                <w:sz w:val="24"/>
                <w:szCs w:val="24"/>
              </w:rPr>
              <w:t>老黄牛角色设计图和田间场景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三视图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3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使用三维建模软件和材质贴图软件，按照角色原画和场景设计进行建模和贴图制作</w:t>
            </w:r>
          </w:p>
        </w:tc>
        <w:tc>
          <w:tcPr>
            <w:tcW w:w="2410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1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掌握角色造型知识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具有空间透视的绘制能力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3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动静态角色的结构塑造能力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4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熟练运用美术手绘技法和技术工具进行艺术设计的能力</w:t>
            </w:r>
          </w:p>
        </w:tc>
        <w:tc>
          <w:tcPr>
            <w:tcW w:w="1984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游戏原画设计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游戏角色设计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数字设计与动画制作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动漫角色</w:t>
            </w:r>
            <w:proofErr w:type="gramEnd"/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设计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创意视觉表达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三维模型制作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游戏模型绑定和动画</w:t>
            </w:r>
          </w:p>
        </w:tc>
        <w:tc>
          <w:tcPr>
            <w:tcW w:w="1458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lastRenderedPageBreak/>
              <w:t>30%</w:t>
            </w:r>
          </w:p>
        </w:tc>
        <w:tc>
          <w:tcPr>
            <w:tcW w:w="1280" w:type="dxa"/>
            <w:vMerge w:val="restart"/>
            <w:vAlign w:val="center"/>
          </w:tcPr>
          <w:p w:rsidR="007E1CFA" w:rsidRDefault="001245F3">
            <w:pPr>
              <w:pStyle w:val="21"/>
              <w:spacing w:after="0"/>
              <w:ind w:leftChars="0" w:hangingChars="175" w:hanging="42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480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分钟</w:t>
            </w:r>
          </w:p>
        </w:tc>
        <w:tc>
          <w:tcPr>
            <w:tcW w:w="1058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结果评分</w:t>
            </w:r>
          </w:p>
        </w:tc>
      </w:tr>
      <w:tr w:rsidR="007E1CFA">
        <w:trPr>
          <w:trHeight w:val="567"/>
          <w:jc w:val="center"/>
        </w:trPr>
        <w:tc>
          <w:tcPr>
            <w:tcW w:w="1242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模块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85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动画制作与剪辑</w:t>
            </w:r>
          </w:p>
        </w:tc>
        <w:tc>
          <w:tcPr>
            <w:tcW w:w="2713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根据提供的农夫角色模型素材完成模型绑定、权重设置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按照提供的故事梗概形成完整情节，使用模块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制作的场景，制作时长为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25-30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秒的三维动画，渲染输出序列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帧</w:t>
            </w:r>
            <w:proofErr w:type="gramEnd"/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后期剪辑合成并添加音频音效输出成片</w:t>
            </w:r>
          </w:p>
        </w:tc>
        <w:tc>
          <w:tcPr>
            <w:tcW w:w="2410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熟练运用数字三维软件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熟练运用动画剪辑软件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3.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3D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动画制作和动画剪辑的能力</w:t>
            </w:r>
          </w:p>
        </w:tc>
        <w:tc>
          <w:tcPr>
            <w:tcW w:w="1984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三维动画制作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游戏动画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动画美术设计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动画剪辑</w:t>
            </w:r>
          </w:p>
          <w:p w:rsidR="007E1CFA" w:rsidRDefault="007E1CFA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458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35%</w:t>
            </w:r>
          </w:p>
        </w:tc>
        <w:tc>
          <w:tcPr>
            <w:tcW w:w="1280" w:type="dxa"/>
            <w:vMerge/>
            <w:vAlign w:val="center"/>
          </w:tcPr>
          <w:p w:rsidR="007E1CFA" w:rsidRDefault="007E1CFA">
            <w:pPr>
              <w:pStyle w:val="21"/>
              <w:spacing w:after="0"/>
              <w:ind w:firstLine="48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058" w:type="dxa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结果评分</w:t>
            </w:r>
          </w:p>
        </w:tc>
      </w:tr>
      <w:tr w:rsidR="007E1CFA">
        <w:trPr>
          <w:trHeight w:val="567"/>
          <w:jc w:val="center"/>
        </w:trPr>
        <w:tc>
          <w:tcPr>
            <w:tcW w:w="1242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模块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85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引擎效果渲染</w:t>
            </w:r>
          </w:p>
        </w:tc>
        <w:tc>
          <w:tcPr>
            <w:tcW w:w="2713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使用模块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制作的场景模型，结合提供的素材资产在引擎中进行地形编辑、环境场景搭建、灯光设置、特效制作、镜头设置等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渲染输出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20-30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秒的视频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后期剪辑合成并添加音频音效输出成片（可选择添加模块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制作的角色模型以及模块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二制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作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的动画，达到更佳的展示效果）</w:t>
            </w:r>
          </w:p>
        </w:tc>
        <w:tc>
          <w:tcPr>
            <w:tcW w:w="2410" w:type="dxa"/>
            <w:vAlign w:val="center"/>
          </w:tcPr>
          <w:p w:rsidR="007E1CFA" w:rsidRDefault="001245F3">
            <w:pPr>
              <w:adjustRightInd w:val="0"/>
              <w:snapToGrid w:val="0"/>
              <w:ind w:leftChars="0" w:left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1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熟练运用引擎软件</w:t>
            </w:r>
          </w:p>
          <w:p w:rsidR="007E1CFA" w:rsidRDefault="001245F3">
            <w:pPr>
              <w:adjustRightInd w:val="0"/>
              <w:snapToGrid w:val="0"/>
              <w:ind w:leftChars="0" w:left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 w:cs="宋体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引擎渲染和视频后期制作的能力</w:t>
            </w:r>
          </w:p>
        </w:tc>
        <w:tc>
          <w:tcPr>
            <w:tcW w:w="1984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三维动画设计与制作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动画美术设计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引擎渲染</w:t>
            </w:r>
          </w:p>
          <w:p w:rsidR="007E1CFA" w:rsidRDefault="007E1CFA">
            <w:pPr>
              <w:pStyle w:val="21"/>
              <w:spacing w:after="0"/>
              <w:ind w:leftChars="0" w:left="0" w:firstLineChars="0" w:firstLine="0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458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30%</w:t>
            </w:r>
          </w:p>
        </w:tc>
        <w:tc>
          <w:tcPr>
            <w:tcW w:w="1280" w:type="dxa"/>
            <w:vMerge/>
            <w:vAlign w:val="center"/>
          </w:tcPr>
          <w:p w:rsidR="007E1CFA" w:rsidRDefault="007E1CFA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058" w:type="dxa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结果评分</w:t>
            </w:r>
          </w:p>
        </w:tc>
      </w:tr>
      <w:tr w:rsidR="007E1CFA">
        <w:trPr>
          <w:trHeight w:val="567"/>
          <w:jc w:val="center"/>
        </w:trPr>
        <w:tc>
          <w:tcPr>
            <w:tcW w:w="9634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lastRenderedPageBreak/>
              <w:t>职业素养</w:t>
            </w:r>
          </w:p>
        </w:tc>
        <w:tc>
          <w:tcPr>
            <w:tcW w:w="1458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5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%</w:t>
            </w:r>
          </w:p>
        </w:tc>
        <w:tc>
          <w:tcPr>
            <w:tcW w:w="1280" w:type="dxa"/>
            <w:vMerge/>
            <w:vAlign w:val="center"/>
          </w:tcPr>
          <w:p w:rsidR="007E1CFA" w:rsidRDefault="007E1CFA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/>
                <w:color w:val="000000"/>
                <w:sz w:val="24"/>
                <w:szCs w:val="24"/>
              </w:rPr>
            </w:pPr>
          </w:p>
        </w:tc>
        <w:tc>
          <w:tcPr>
            <w:tcW w:w="1058" w:type="dxa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ascii="仿宋" w:eastAsia="仿宋" w:hAnsi="仿宋" w:cs="宋体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结果评分</w:t>
            </w:r>
          </w:p>
        </w:tc>
      </w:tr>
    </w:tbl>
    <w:p w:rsidR="007E1CFA" w:rsidRDefault="007E1CFA">
      <w:pPr>
        <w:pStyle w:val="21"/>
      </w:pPr>
    </w:p>
    <w:p w:rsidR="007E1CFA" w:rsidRDefault="001245F3">
      <w:pPr>
        <w:spacing w:line="600" w:lineRule="exact"/>
        <w:ind w:rightChars="-13" w:right="-27" w:firstLineChars="200" w:firstLine="640"/>
        <w:rPr>
          <w:rFonts w:ascii="仿宋_GB2312" w:eastAsia="仿宋_GB2312" w:hAnsi="Times New Roman"/>
          <w:sz w:val="32"/>
          <w:szCs w:val="32"/>
        </w:rPr>
      </w:pPr>
      <w:r>
        <w:rPr>
          <w:rFonts w:ascii="仿宋_GB2312" w:eastAsia="仿宋_GB2312" w:hAnsi="Times New Roman" w:hint="eastAsia"/>
          <w:sz w:val="32"/>
          <w:szCs w:val="32"/>
        </w:rPr>
        <w:br w:type="page"/>
      </w:r>
      <w:r>
        <w:rPr>
          <w:rFonts w:ascii="仿宋_GB2312" w:eastAsia="仿宋_GB2312" w:hAnsi="Times New Roman" w:hint="eastAsia"/>
          <w:sz w:val="32"/>
          <w:szCs w:val="32"/>
        </w:rPr>
        <w:lastRenderedPageBreak/>
        <w:t xml:space="preserve"> </w:t>
      </w:r>
    </w:p>
    <w:p w:rsidR="007E1CFA" w:rsidRDefault="001245F3">
      <w:pPr>
        <w:pStyle w:val="2"/>
        <w:numPr>
          <w:ilvl w:val="1"/>
          <w:numId w:val="0"/>
        </w:numPr>
        <w:ind w:left="420"/>
        <w:jc w:val="center"/>
        <w:rPr>
          <w:rFonts w:ascii="华文仿宋" w:eastAsia="华文仿宋" w:hAnsi="华文仿宋" w:cs="华文仿宋"/>
        </w:rPr>
      </w:pPr>
      <w:r>
        <w:rPr>
          <w:rFonts w:ascii="华文仿宋" w:eastAsia="华文仿宋" w:hAnsi="华文仿宋" w:cs="华文仿宋" w:hint="eastAsia"/>
        </w:rPr>
        <w:t>表</w:t>
      </w:r>
      <w:r>
        <w:rPr>
          <w:rFonts w:ascii="华文仿宋" w:eastAsia="华文仿宋" w:hAnsi="华文仿宋" w:cs="华文仿宋" w:hint="eastAsia"/>
        </w:rPr>
        <w:t>2</w:t>
      </w:r>
      <w:r>
        <w:rPr>
          <w:rFonts w:ascii="华文仿宋" w:eastAsia="华文仿宋" w:hAnsi="华文仿宋" w:cs="华文仿宋"/>
        </w:rPr>
        <w:t xml:space="preserve"> </w:t>
      </w:r>
      <w:r>
        <w:rPr>
          <w:rFonts w:ascii="华文仿宋" w:eastAsia="华文仿宋" w:hAnsi="华文仿宋" w:cs="华文仿宋" w:hint="eastAsia"/>
        </w:rPr>
        <w:t>技能模块</w:t>
      </w:r>
      <w:r>
        <w:rPr>
          <w:rFonts w:ascii="华文仿宋" w:eastAsia="华文仿宋" w:hAnsi="华文仿宋" w:cs="华文仿宋" w:hint="eastAsia"/>
        </w:rPr>
        <w:t>1</w:t>
      </w:r>
      <w:r>
        <w:rPr>
          <w:rFonts w:ascii="华文仿宋" w:eastAsia="华文仿宋" w:hAnsi="华文仿宋" w:cs="华文仿宋" w:hint="eastAsia"/>
        </w:rPr>
        <w:t>任务分解</w:t>
      </w:r>
    </w:p>
    <w:tbl>
      <w:tblPr>
        <w:tblW w:w="132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80"/>
        <w:gridCol w:w="1736"/>
        <w:gridCol w:w="1360"/>
        <w:gridCol w:w="1100"/>
        <w:gridCol w:w="2408"/>
        <w:gridCol w:w="2835"/>
        <w:gridCol w:w="1679"/>
      </w:tblGrid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模块序号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模块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08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对应赛项编号</w:t>
            </w:r>
          </w:p>
        </w:tc>
        <w:tc>
          <w:tcPr>
            <w:tcW w:w="4514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GZ054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模块名称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color w:val="000000"/>
                <w:sz w:val="24"/>
                <w:szCs w:val="24"/>
              </w:rPr>
              <w:t>角色、场景设计与模型制作</w:t>
            </w:r>
          </w:p>
        </w:tc>
        <w:tc>
          <w:tcPr>
            <w:tcW w:w="3508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数量</w:t>
            </w:r>
          </w:p>
        </w:tc>
        <w:tc>
          <w:tcPr>
            <w:tcW w:w="4514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竞赛时间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_GB2312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总时间</w:t>
            </w:r>
            <w:r>
              <w:rPr>
                <w:rFonts w:eastAsia="仿宋"/>
                <w:color w:val="000000"/>
                <w:sz w:val="24"/>
                <w:szCs w:val="24"/>
              </w:rPr>
              <w:t>480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分钟，不限定模块时间。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任务描述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ind w:leftChars="0" w:left="0" w:firstLine="48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创作主题：《春耕》</w:t>
            </w:r>
          </w:p>
          <w:p w:rsidR="007E1CFA" w:rsidRDefault="001245F3">
            <w:pPr>
              <w:pStyle w:val="21"/>
              <w:spacing w:after="0"/>
              <w:ind w:leftChars="0" w:left="0" w:firstLine="48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故事梗概：在春天的清晨，田野上弥漫着一股新生的气息，春耕开始了。农夫在田间来回忙碌着，耕地、施肥、耙地，每一个动作都展现出他多年的经验和技巧。插秧时，他小心翼翼地将嫩绿的秧苗放在泥土里，再用双手轻轻捏实，仿佛怕弄坏了这些嫩嫩的生命。在田边，老黄牛静静地吃着草，眼神中透着对主人的信任和对这片土地的熟悉。这个场景，宁静而和谐，展现了人与自然的和谐共生，也呈现出了劳动与生命的美好融合。</w:t>
            </w:r>
          </w:p>
          <w:p w:rsidR="007E1CFA" w:rsidRDefault="001245F3">
            <w:pPr>
              <w:pStyle w:val="21"/>
              <w:spacing w:after="0"/>
              <w:ind w:leftChars="0" w:left="0" w:firstLine="48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综合使用图像绘制或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AI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绘画工具进行设计和绘制，完成老黄牛和田间场景三视图。根据绘制的角色和场景三视图综合使用三维建模软件和材质贴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图软件，按照角色原画和场景设计进行建模和贴图制作，完成该模块要求的角色和场景模型表现形式和效果。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职业要素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基本专业素养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52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专业实践技能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协调协作能力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持续发展能力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具体任务要求</w:t>
            </w: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序号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任务要求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操作过程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考核点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评价标准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1-1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：角色和场景原画设计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cs="宋体" w:hint="eastAsia"/>
                <w:snapToGrid w:val="0"/>
                <w:sz w:val="24"/>
                <w:szCs w:val="24"/>
              </w:rPr>
              <w:t>完成老黄牛角色设计图（不能有涉黄裸露身体部分出现）和田间场景效果的设计</w:t>
            </w:r>
            <w:r>
              <w:rPr>
                <w:rFonts w:ascii="仿宋" w:eastAsia="仿宋" w:hAnsi="仿宋" w:cs="宋体" w:hint="eastAsia"/>
                <w:snapToGrid w:val="0"/>
                <w:sz w:val="24"/>
                <w:szCs w:val="24"/>
              </w:rPr>
              <w:lastRenderedPageBreak/>
              <w:t>图。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1.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根据任务主题，进行角色和场景设计，提交角色和场景三视图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JPG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图片文件；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2.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提交图片尺寸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1920*1080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，分辨率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300dpi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文件保存到“</w:t>
            </w:r>
            <w:proofErr w:type="spell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FSF_Concept_Final_YY</w:t>
            </w:r>
            <w:proofErr w:type="spell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要替换成实际工位号）文件夹，如果提交多个同类型文件的可在文件名后加上“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数字”，如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以此类推。</w:t>
            </w:r>
          </w:p>
          <w:p w:rsidR="007E1CFA" w:rsidRDefault="001245F3">
            <w:pPr>
              <w:pStyle w:val="21"/>
              <w:spacing w:after="0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主观考核：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角色原画设计的色彩、比例结构、丰富程度和绘制细节刻画质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量；</w:t>
            </w:r>
          </w:p>
          <w:p w:rsidR="007E1CFA" w:rsidRDefault="001245F3">
            <w:pPr>
              <w:pStyle w:val="21"/>
              <w:ind w:leftChars="0" w:left="27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场景原画设计的丰富程度和绘制细节刻画质量。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客观评价：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客观考核：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角色模型制作对角色设计美术展示效果还原程度及细节质量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2.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场景模型制作对场景设计的还原程度及细节质量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1-2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：角色和场景模型制作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根据模块</w:t>
            </w:r>
            <w:proofErr w:type="gram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任务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-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的设计图定稿方案，高质量完成三维角色模型（包括服饰发型和配饰等）和场景模型。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模型提交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张不同角度的最终效果展示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JPG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图片；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完成角色模型和场景模型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.MA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源文件或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.Max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源文件、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FBX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模型文件、材质贴图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文件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将此阶段完成的角色文件保存到“</w:t>
            </w:r>
            <w:proofErr w:type="spell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FSF_Body_Final_YY</w:t>
            </w:r>
            <w:proofErr w:type="spell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要替换成实际工位号）文件夹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场景文件保存到“</w:t>
            </w:r>
            <w:proofErr w:type="spellStart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FSF_Scenes_Final_YY</w:t>
            </w:r>
            <w:proofErr w:type="spellEnd"/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要替换成实际工位号）文件夹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,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如果提交多个同类型文件的可在文件名后加上“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数字”，如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以此类推。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主观考核：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角色模型制作对角色设计美术展示效果还原程度及细节质量；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场景模型制作对场景设计的还原程度及细节质量。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客观考核：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角色面部，头发、服装模型布线均匀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2.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UV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无明显扭曲变形，分割排列合理整齐，镜像处理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3.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角色的身体、服装、头发贴图材质效果质量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4.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角色模型布线满足动画制作需求，保证角色模型左右对称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5.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按要求制作服装、配饰模型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6.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按要求使用软件完成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UV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文件及贴图文件，遵循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PBR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流程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7.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角色整体效果图渲染，发型、服装材质渲染设置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8.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角色模型的制作对设计的还原度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9.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场景模型制作大小比例正确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10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场景地形材质，场景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组件完整，模型结构正确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11.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地形结构、组件的制作，满足展示需求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12.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场景地形结构变化符合整体方案设计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13.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场景模型进行拆分组件，不能有拼接漏缝出现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14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场景地形材质，场景建筑及组件材质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</w:t>
            </w:r>
            <w:r>
              <w:rPr>
                <w:rFonts w:eastAsia="仿宋"/>
                <w:color w:val="000000"/>
                <w:sz w:val="24"/>
                <w:szCs w:val="24"/>
              </w:rPr>
              <w:lastRenderedPageBreak/>
              <w:t>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lastRenderedPageBreak/>
              <w:t>赛项技术规范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涉及专业教学要求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熟练运用数字三维软件，进行数字角色设计、场景设计和三维建模的能力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遵循国家标准和行业标准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WorldSkills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Occupational Standard: WSC2022 WSOS50 3D Digital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Game_Art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O*NET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OnLine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: Special Effects Artists and Animators 27-1014.00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ESCO: Digital Artist Occupation Code 2166.5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游戏美术设计职业技能等级证书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数字艺术创作职业技能等级证书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数字创意建模职业技能等级证书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赛项赛场准备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1.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硬件环境：计算机电脑及配套，数码手绘板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软件环境：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Photoshop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SAI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或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AIxPainting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绘画工具（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AIxPainting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绘画工具链接：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https://aip.school.youdao.com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，亦可在搜索引擎中搜索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AIxPainting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）、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Maya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3Ds Max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Cinema 4D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ZBrush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Marvelous Designer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Substance Painter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场地环境：每个组别面积在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㎡左右，确保参赛队伍之间互不干扰，保障电源的稳定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注意事项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1.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参赛者应该在规定时间内到达比赛场地，并在比赛前进行相关准备工作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2. </w:t>
            </w:r>
            <w:r>
              <w:rPr>
                <w:rFonts w:eastAsia="仿宋"/>
                <w:color w:val="000000"/>
                <w:sz w:val="24"/>
                <w:szCs w:val="24"/>
              </w:rPr>
              <w:t>比赛前需要认真阅读比赛规则和评分标准，了解比赛内容和要求，以便更好地准备和参赛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lastRenderedPageBreak/>
              <w:t xml:space="preserve">3.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比赛期间应严格遵守比赛规则和安全要求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4.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比赛期间不得妨碍其他参赛者或工作人员的正常工作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5. </w:t>
            </w:r>
            <w:r>
              <w:rPr>
                <w:rFonts w:eastAsia="仿宋"/>
                <w:color w:val="000000"/>
                <w:sz w:val="24"/>
                <w:szCs w:val="24"/>
              </w:rPr>
              <w:t>比赛结束后，参赛者需要及时清理和整理自己的工作区域，保持比赛现场的整洁和安全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6.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参赛者需要尊重评委和其他人员的工作，并接受他们的评价和决定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7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中文件为准</w:t>
            </w:r>
          </w:p>
        </w:tc>
      </w:tr>
    </w:tbl>
    <w:p w:rsidR="007E1CFA" w:rsidRDefault="007E1CFA">
      <w:pPr>
        <w:pStyle w:val="21"/>
      </w:pPr>
    </w:p>
    <w:p w:rsidR="007E1CFA" w:rsidRDefault="001245F3">
      <w:pPr>
        <w:pStyle w:val="2"/>
        <w:numPr>
          <w:ilvl w:val="1"/>
          <w:numId w:val="0"/>
        </w:numPr>
        <w:ind w:left="420"/>
        <w:jc w:val="center"/>
        <w:rPr>
          <w:rFonts w:ascii="华文仿宋" w:eastAsia="华文仿宋" w:hAnsi="华文仿宋" w:cs="华文仿宋"/>
        </w:rPr>
      </w:pPr>
      <w:r>
        <w:rPr>
          <w:rFonts w:ascii="华文仿宋" w:eastAsia="华文仿宋" w:hAnsi="华文仿宋" w:cs="华文仿宋" w:hint="eastAsia"/>
        </w:rPr>
        <w:t>表</w:t>
      </w:r>
      <w:r>
        <w:rPr>
          <w:rFonts w:ascii="华文仿宋" w:eastAsia="华文仿宋" w:hAnsi="华文仿宋" w:cs="华文仿宋"/>
        </w:rPr>
        <w:t xml:space="preserve">3 </w:t>
      </w:r>
      <w:r>
        <w:rPr>
          <w:rFonts w:ascii="华文仿宋" w:eastAsia="华文仿宋" w:hAnsi="华文仿宋" w:cs="华文仿宋" w:hint="eastAsia"/>
        </w:rPr>
        <w:t>技能模块</w:t>
      </w:r>
      <w:r>
        <w:rPr>
          <w:rFonts w:ascii="华文仿宋" w:eastAsia="华文仿宋" w:hAnsi="华文仿宋" w:cs="华文仿宋"/>
        </w:rPr>
        <w:t>2</w:t>
      </w:r>
      <w:r>
        <w:rPr>
          <w:rFonts w:ascii="华文仿宋" w:eastAsia="华文仿宋" w:hAnsi="华文仿宋" w:cs="华文仿宋" w:hint="eastAsia"/>
        </w:rPr>
        <w:t>任务分解</w:t>
      </w:r>
    </w:p>
    <w:tbl>
      <w:tblPr>
        <w:tblW w:w="132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80"/>
        <w:gridCol w:w="1736"/>
        <w:gridCol w:w="1360"/>
        <w:gridCol w:w="815"/>
        <w:gridCol w:w="2435"/>
        <w:gridCol w:w="2951"/>
        <w:gridCol w:w="1821"/>
      </w:tblGrid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模块序号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模块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50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对应赛项编号</w:t>
            </w:r>
          </w:p>
        </w:tc>
        <w:tc>
          <w:tcPr>
            <w:tcW w:w="4772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GZ054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模块名称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3D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动画制作与剪辑</w:t>
            </w:r>
          </w:p>
        </w:tc>
        <w:tc>
          <w:tcPr>
            <w:tcW w:w="3250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数量</w:t>
            </w:r>
          </w:p>
        </w:tc>
        <w:tc>
          <w:tcPr>
            <w:tcW w:w="4772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竞赛时间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_GB2312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总时间</w:t>
            </w:r>
            <w:r>
              <w:rPr>
                <w:rFonts w:eastAsia="仿宋"/>
                <w:color w:val="000000"/>
                <w:sz w:val="24"/>
                <w:szCs w:val="24"/>
              </w:rPr>
              <w:t>480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分钟，不限定模块时间。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任务描述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="48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根据提供的农夫模型素材完成模型绑定、权重设置，按照提供的故事梗概形成完整情节，使用模块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制作的场景，制作时长为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25-30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秒的三维动画，渲染输出序列帧，进行后期剪辑合成并添加音频音效输出成片（需为短片命名，并据此添加简短片头，片头中严禁出现姓名、学校或者其他体现个人信息的文字，片头不包含在动画总长时间内）。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提供模型文件：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center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hint="eastAsia"/>
                <w:noProof/>
              </w:rPr>
              <w:lastRenderedPageBreak/>
              <w:drawing>
                <wp:inline distT="0" distB="0" distL="114300" distR="114300">
                  <wp:extent cx="3609340" cy="5347970"/>
                  <wp:effectExtent l="0" t="0" r="0" b="5080"/>
                  <wp:docPr id="1" name="图片 1" descr="00329-8759218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00329-87592181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2787" cy="535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lastRenderedPageBreak/>
              <w:t>职业要素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基本专业素养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52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专业实践技能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协调协作能力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持续发展能力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具体任务要求</w:t>
            </w: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序号</w:t>
            </w:r>
          </w:p>
        </w:tc>
        <w:tc>
          <w:tcPr>
            <w:tcW w:w="2175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任务要求</w:t>
            </w:r>
          </w:p>
        </w:tc>
        <w:tc>
          <w:tcPr>
            <w:tcW w:w="2435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操作过程</w:t>
            </w:r>
          </w:p>
        </w:tc>
        <w:tc>
          <w:tcPr>
            <w:tcW w:w="2951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考核点</w:t>
            </w:r>
          </w:p>
        </w:tc>
        <w:tc>
          <w:tcPr>
            <w:tcW w:w="1821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评价标准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-1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：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3D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动画制作</w:t>
            </w:r>
          </w:p>
        </w:tc>
        <w:tc>
          <w:tcPr>
            <w:tcW w:w="2175" w:type="dxa"/>
            <w:gridSpan w:val="2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参赛选手根据提供农夫角色模型素材按要求完成角色绑定、蒙皮权重设置，按照提供的故事剧本，表达完整的故事情节，使用模块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制作的场景模型搭建环境，制作时长为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25-30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秒的三维动画，渲染输出序列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帧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动画。</w:t>
            </w:r>
          </w:p>
        </w:tc>
        <w:tc>
          <w:tcPr>
            <w:tcW w:w="2435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提交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份包含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.MA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或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.MAX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源文件的工程文件夹；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动画剧情完整、清晰流畅、符合动画规律及体现角色情绪表达；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将此阶段设计完成的文件保存到“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FSF_Animation1_Final_YY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要替换成实际工位号）文件夹，如果提交多个同类型文件的可在文件名后加上“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数字”，如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以此类推；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盘中，监考人员将在比赛结束时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回收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951" w:type="dxa"/>
            <w:vAlign w:val="center"/>
          </w:tcPr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考核：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骨骼位置合理，完成控制系统制作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动画制作符合剧情要求，角色情感、场景氛围的表达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动画场景氛围的表达到位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客观考核：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按剧情要求输出序列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帧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动画文件及视频文件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时间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轴设置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正确并进行烘焙动画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符合剧本剧情设计需求，制作角色表演动画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合理设置动作、镜头角度等展示动画效果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5.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角色的表情及动作能表达角色的情绪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6.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动画剧情完整，清晰流畅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7.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场景模型的搭建布局合理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8.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场景环境搭建符合故事背景</w:t>
            </w:r>
          </w:p>
        </w:tc>
        <w:tc>
          <w:tcPr>
            <w:tcW w:w="1821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-2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：动画视频剪辑</w:t>
            </w:r>
          </w:p>
        </w:tc>
        <w:tc>
          <w:tcPr>
            <w:tcW w:w="2175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参赛选手根据模块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二任务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-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制作的序列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帧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动画作为视频剪辑素材，完成该任务要求的动画视频剪辑。</w:t>
            </w:r>
          </w:p>
        </w:tc>
        <w:tc>
          <w:tcPr>
            <w:tcW w:w="2435" w:type="dxa"/>
            <w:vAlign w:val="center"/>
          </w:tcPr>
          <w:p w:rsidR="007E1CFA" w:rsidRDefault="001245F3">
            <w:pPr>
              <w:pStyle w:val="21"/>
              <w:ind w:leftChars="-5" w:left="0" w:hangingChars="4" w:hanging="1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后期剪辑合成并添加音频音效输出成片，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H.264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格式，帧速率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25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帧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/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秒，分辨率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1920*1080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（需为短片命名，并据此添加简短片头，片头中严禁出现姓名、学校或者其他体现个人信息的文字，片头不包含在动画总长时间内）。</w:t>
            </w:r>
          </w:p>
          <w:p w:rsidR="007E1CFA" w:rsidRDefault="001245F3">
            <w:pPr>
              <w:pStyle w:val="21"/>
              <w:ind w:leftChars="-5" w:left="0" w:hangingChars="4" w:hanging="1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将此阶段完成的文件保存到“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FSF_Animation2_Final_YY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要替换成实际工位号）文件，如果提交多个同类型文件的可在文件名后加上“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数字”，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如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以此类推。</w:t>
            </w:r>
          </w:p>
          <w:p w:rsidR="007E1CFA" w:rsidRDefault="001245F3">
            <w:pPr>
              <w:pStyle w:val="21"/>
              <w:spacing w:after="0"/>
              <w:ind w:leftChars="-5" w:left="0" w:hangingChars="4" w:hanging="1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比赛结束前请把需要提交的文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件复制到发放的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951" w:type="dxa"/>
            <w:vAlign w:val="center"/>
          </w:tcPr>
          <w:p w:rsidR="007E1CFA" w:rsidRDefault="001245F3">
            <w:pPr>
              <w:pStyle w:val="21"/>
              <w:autoSpaceDE w:val="0"/>
              <w:autoSpaceDN w:val="0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主管考核：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视频效果展示的美感及内容的创新度</w:t>
            </w:r>
          </w:p>
          <w:p w:rsidR="007E1CFA" w:rsidRDefault="001245F3">
            <w:pPr>
              <w:pStyle w:val="21"/>
              <w:autoSpaceDE w:val="0"/>
              <w:autoSpaceDN w:val="0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后期剪辑及音效合成的效果，镜头的运用、</w:t>
            </w:r>
          </w:p>
          <w:p w:rsidR="007E1CFA" w:rsidRDefault="001245F3">
            <w:pPr>
              <w:pStyle w:val="21"/>
              <w:autoSpaceDE w:val="0"/>
              <w:autoSpaceDN w:val="0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客观考核：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视频内容符合剧情故事内容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视频时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长符合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要求，清晰流畅，镜头稳定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后期剪辑及音频音效的效果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合理运用镜头切换展示动画效果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5.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完整剧情体现，内容完整，分镜合理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6.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视频剪切合理，转场效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果自然</w:t>
            </w:r>
          </w:p>
          <w:p w:rsidR="007E1CFA" w:rsidRDefault="001245F3">
            <w:pPr>
              <w:pStyle w:val="21"/>
              <w:autoSpaceDE w:val="0"/>
              <w:autoSpaceDN w:val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7.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合理展现故事剧情氛围的特效</w:t>
            </w:r>
          </w:p>
          <w:p w:rsidR="007E1CFA" w:rsidRDefault="001245F3">
            <w:pPr>
              <w:pStyle w:val="21"/>
              <w:autoSpaceDE w:val="0"/>
              <w:autoSpaceDN w:val="0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8.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视频的片头设计有创意</w:t>
            </w:r>
          </w:p>
        </w:tc>
        <w:tc>
          <w:tcPr>
            <w:tcW w:w="1821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lastRenderedPageBreak/>
              <w:t>赛项技术规范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涉及专业教学要求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、具有动画运动规律相关知识，以及进行游戏动画设计与制作的能力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/>
                <w:color w:val="000000"/>
                <w:sz w:val="24"/>
                <w:szCs w:val="24"/>
              </w:rPr>
              <w:t>能够进行动画场景和角色设计与绘制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遵循国家标准和行业标准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WorldSkills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Occupational Standard: WSC2022 WSOS50 3D Digital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Game_Art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O*NET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OnLine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: Special Effects </w:t>
            </w: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Artists and Animators 27-1014.00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ESCO: Digital Artist Occupation Code 2166.5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游戏美术设计职业技能等级证书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数字艺术创作职业技能等级证书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数字创意建模职业技能等级证书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赛项赛场准备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.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仿宋"/>
                <w:color w:val="000000"/>
                <w:sz w:val="24"/>
                <w:szCs w:val="24"/>
              </w:rPr>
              <w:t>硬件环境：计算机电脑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及配套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2. </w:t>
            </w:r>
            <w:r>
              <w:rPr>
                <w:rFonts w:eastAsia="仿宋"/>
                <w:color w:val="000000"/>
                <w:sz w:val="24"/>
                <w:szCs w:val="24"/>
              </w:rPr>
              <w:t>软件环境：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Maya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3DMAX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Cinema 4D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Adobe After Effects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Premiere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场地环境：每个组别面积在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㎡左右，确保参赛队伍之间互不干扰，保障电源的稳定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注意事项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1.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参赛者应该在规定时间内到达比赛场地，并在比赛前进行相关准备工作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2. </w:t>
            </w:r>
            <w:r>
              <w:rPr>
                <w:rFonts w:eastAsia="仿宋"/>
                <w:color w:val="000000"/>
                <w:sz w:val="24"/>
                <w:szCs w:val="24"/>
              </w:rPr>
              <w:t>比赛前需要认真阅读比赛规则和评分标准，了解比赛内容和要求，以便更好地准备和参赛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3.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比赛期间应严格遵守比赛规则和安全要求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4.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比赛期间不得妨碍其他参赛者或工作人员的正常工作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5. </w:t>
            </w:r>
            <w:r>
              <w:rPr>
                <w:rFonts w:eastAsia="仿宋"/>
                <w:color w:val="000000"/>
                <w:sz w:val="24"/>
                <w:szCs w:val="24"/>
              </w:rPr>
              <w:t>比赛结束后，参赛者需要及时清理和整理自己的工作区域，保持比赛现场的整洁和安全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6.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参赛者需要尊重评委和其他人员的工作，并接受他们的评价和决定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7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盘中文件为准</w:t>
            </w:r>
          </w:p>
        </w:tc>
      </w:tr>
    </w:tbl>
    <w:p w:rsidR="007E1CFA" w:rsidRDefault="007E1CFA">
      <w:pPr>
        <w:jc w:val="center"/>
        <w:rPr>
          <w:b/>
          <w:color w:val="000000"/>
          <w:sz w:val="24"/>
          <w:szCs w:val="24"/>
        </w:rPr>
      </w:pPr>
    </w:p>
    <w:p w:rsidR="007E1CFA" w:rsidRDefault="007E1CFA">
      <w:pPr>
        <w:jc w:val="center"/>
        <w:rPr>
          <w:b/>
          <w:color w:val="000000"/>
          <w:sz w:val="24"/>
          <w:szCs w:val="24"/>
        </w:rPr>
      </w:pPr>
    </w:p>
    <w:p w:rsidR="007E1CFA" w:rsidRDefault="001245F3">
      <w:pPr>
        <w:pStyle w:val="2"/>
        <w:numPr>
          <w:ilvl w:val="1"/>
          <w:numId w:val="0"/>
        </w:numPr>
        <w:ind w:left="420"/>
        <w:jc w:val="center"/>
        <w:rPr>
          <w:rFonts w:ascii="华文仿宋" w:eastAsia="华文仿宋" w:hAnsi="华文仿宋" w:cs="华文仿宋"/>
        </w:rPr>
      </w:pPr>
      <w:r>
        <w:rPr>
          <w:rFonts w:ascii="华文仿宋" w:eastAsia="华文仿宋" w:hAnsi="华文仿宋" w:cs="华文仿宋" w:hint="eastAsia"/>
        </w:rPr>
        <w:t>表</w:t>
      </w:r>
      <w:r>
        <w:rPr>
          <w:rFonts w:ascii="华文仿宋" w:eastAsia="华文仿宋" w:hAnsi="华文仿宋" w:cs="华文仿宋"/>
        </w:rPr>
        <w:t xml:space="preserve">3 </w:t>
      </w:r>
      <w:r>
        <w:rPr>
          <w:rFonts w:ascii="华文仿宋" w:eastAsia="华文仿宋" w:hAnsi="华文仿宋" w:cs="华文仿宋" w:hint="eastAsia"/>
        </w:rPr>
        <w:t>技能模块</w:t>
      </w:r>
      <w:r>
        <w:rPr>
          <w:rFonts w:ascii="华文仿宋" w:eastAsia="华文仿宋" w:hAnsi="华文仿宋" w:cs="华文仿宋"/>
        </w:rPr>
        <w:t>3</w:t>
      </w:r>
      <w:r>
        <w:rPr>
          <w:rFonts w:ascii="华文仿宋" w:eastAsia="华文仿宋" w:hAnsi="华文仿宋" w:cs="华文仿宋" w:hint="eastAsia"/>
        </w:rPr>
        <w:t>任务分解</w:t>
      </w:r>
    </w:p>
    <w:tbl>
      <w:tblPr>
        <w:tblW w:w="132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80"/>
        <w:gridCol w:w="1736"/>
        <w:gridCol w:w="1360"/>
        <w:gridCol w:w="1100"/>
        <w:gridCol w:w="2408"/>
        <w:gridCol w:w="2835"/>
        <w:gridCol w:w="1679"/>
      </w:tblGrid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模块序号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模块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</w:p>
        </w:tc>
        <w:tc>
          <w:tcPr>
            <w:tcW w:w="3508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对应赛项编号</w:t>
            </w:r>
          </w:p>
        </w:tc>
        <w:tc>
          <w:tcPr>
            <w:tcW w:w="4514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GZ054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模块名称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引擎效果渲染与后期处理</w:t>
            </w:r>
          </w:p>
        </w:tc>
        <w:tc>
          <w:tcPr>
            <w:tcW w:w="3508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数量</w:t>
            </w:r>
          </w:p>
        </w:tc>
        <w:tc>
          <w:tcPr>
            <w:tcW w:w="4514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竞赛时间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_GB2312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总时间</w:t>
            </w:r>
            <w:r>
              <w:rPr>
                <w:rFonts w:eastAsia="仿宋"/>
                <w:color w:val="000000"/>
                <w:sz w:val="24"/>
                <w:szCs w:val="24"/>
              </w:rPr>
              <w:t>480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分钟，不限定模块时间。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任务描述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="48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使用模块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制作的场景模型，结合提供的素材资产在引擎中进行地形编辑、环境场景搭建、灯光设置、特效制作、镜头设置等，渲染输出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20-30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秒的视频，进行后期剪辑合成并添加音频音效输出成片。（可选择添加模块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制作的角色模型以及模块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二制作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的动画，达到更佳的展示效果）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职业要素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基本专业素养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52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专业实践技能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协调协作能力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sym w:font="Wingdings 2" w:char="00A3"/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持续发展能力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具体任务要求</w:t>
            </w: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序号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任务要求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操作过程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考核点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评价标准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-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：引擎效果渲染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参赛选手使用模块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制作的场景模型，结合提供的素材资产在引擎中进行地形编辑、环境场景搭建、灯光设置、特效制作、镜头设置等，渲染输出动画视频。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1.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在引擎中完成地形编辑、环境场景搭建、灯光设置、特效制作、镜头设置，提交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3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张不同角度的最终效果展示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JPG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图片；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.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将此阶段完成的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文件保存到“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FSF_Scenes_Final_YY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要替换成实际工位号）文件夹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,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如果提交多个同类型文件的可在文件名后加上“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数字”，如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以此类推。</w:t>
            </w:r>
          </w:p>
          <w:p w:rsidR="007E1CFA" w:rsidRDefault="001245F3">
            <w:pPr>
              <w:pStyle w:val="21"/>
              <w:spacing w:after="0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4.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主观考核：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贴图材质，场景环境，灯光布局，摄像机创建符合展示效果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引擎最终渲染效果呈现符合角色和场景的原画设计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引擎渲染效果的光影效果及故事场景氛围体现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客观考核：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按照要求规范渲染完成引擎渲染的视频文件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灯光环境的布局合理，满足故事剧情的需求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合理的运用摄像机机位及后处理效果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视频完整的表达整个剧本内容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5.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引擎渲染效果展示图符合原画设计</w:t>
            </w:r>
          </w:p>
          <w:p w:rsidR="007E1CFA" w:rsidRDefault="001245F3">
            <w:pPr>
              <w:pStyle w:val="21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6.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渲染材质、灯光、摄像机参数设置合理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</w:t>
            </w:r>
            <w:r>
              <w:rPr>
                <w:rFonts w:eastAsia="仿宋"/>
                <w:color w:val="000000"/>
                <w:sz w:val="24"/>
                <w:szCs w:val="24"/>
              </w:rPr>
              <w:lastRenderedPageBreak/>
              <w:t>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1736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子任务</w:t>
            </w:r>
            <w:proofErr w:type="gramEnd"/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-2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：视频后期处理</w:t>
            </w:r>
          </w:p>
        </w:tc>
        <w:tc>
          <w:tcPr>
            <w:tcW w:w="2460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参赛选手根据模块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三任务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-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制作的引擎效果渲染的动画视频作为视频剪辑素材，进行后期剪辑合成，并添加音频音效输出成片，视频格式为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H.264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格式，帧速率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25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帧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/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秒，分辨率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1920*1080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。</w:t>
            </w:r>
          </w:p>
        </w:tc>
        <w:tc>
          <w:tcPr>
            <w:tcW w:w="2408" w:type="dxa"/>
            <w:vAlign w:val="center"/>
          </w:tcPr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后期剪辑合成并添加音频音效输出成片，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H.264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格式，分辨率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1920*1080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（需为短片命名，并据此添加简短片头，片头中严禁出现姓名、学校或者其他体现个人信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息的文字，片头不包含在动画总长时间内）。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将文件保存到“</w:t>
            </w:r>
            <w:proofErr w:type="spellStart"/>
            <w:r>
              <w:rPr>
                <w:rFonts w:eastAsia="仿宋" w:hint="eastAsia"/>
                <w:color w:val="000000"/>
                <w:sz w:val="24"/>
                <w:szCs w:val="24"/>
              </w:rPr>
              <w:t>FSF_Scenes_Animation_Final_YY</w:t>
            </w:r>
            <w:proofErr w:type="spellEnd"/>
            <w:r>
              <w:rPr>
                <w:rFonts w:eastAsia="仿宋" w:hint="eastAsia"/>
                <w:color w:val="000000"/>
                <w:sz w:val="24"/>
                <w:szCs w:val="24"/>
              </w:rPr>
              <w:t>”（其中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YY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要替换成实际工位号）文件夹，如果提交多个同类型文件的可在文件名后加上“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数字”，如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，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_02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以此类推。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盘中文件为准。</w:t>
            </w:r>
          </w:p>
        </w:tc>
        <w:tc>
          <w:tcPr>
            <w:tcW w:w="2835" w:type="dxa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主管考核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.</w:t>
            </w:r>
            <w:r>
              <w:rPr>
                <w:rFonts w:hint="eastAsia"/>
              </w:rPr>
              <w:t xml:space="preserve">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视频效果的创新度和整体表达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客观考核：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视频剪辑合理，转场效果自然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视频内容符合剧情故事内容，内容完整，分镜合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理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后期剪辑及音频音效的效果处理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4.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镜头运镜节奏切换符合剧情效果</w:t>
            </w:r>
          </w:p>
          <w:p w:rsidR="007E1CFA" w:rsidRDefault="001245F3">
            <w:pPr>
              <w:pStyle w:val="21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5.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合理运用模块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一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制作的场景模型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6.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合理运用模块</w:t>
            </w:r>
            <w:proofErr w:type="gramStart"/>
            <w:r>
              <w:rPr>
                <w:rFonts w:eastAsia="仿宋" w:hint="eastAsia"/>
                <w:color w:val="000000"/>
                <w:sz w:val="24"/>
                <w:szCs w:val="24"/>
              </w:rPr>
              <w:t>二制作</w:t>
            </w:r>
            <w:proofErr w:type="gramEnd"/>
            <w:r>
              <w:rPr>
                <w:rFonts w:eastAsia="仿宋" w:hint="eastAsia"/>
                <w:color w:val="000000"/>
                <w:sz w:val="24"/>
                <w:szCs w:val="24"/>
              </w:rPr>
              <w:t>的角色动画</w:t>
            </w:r>
          </w:p>
        </w:tc>
        <w:tc>
          <w:tcPr>
            <w:tcW w:w="1679" w:type="dxa"/>
            <w:vAlign w:val="center"/>
          </w:tcPr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lastRenderedPageBreak/>
              <w:t>主观评价标准：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各方面均低于行业标准，包括“未做尝试”（</w:t>
            </w:r>
            <w:r>
              <w:rPr>
                <w:rFonts w:eastAsia="仿宋"/>
                <w:color w:val="000000"/>
                <w:sz w:val="24"/>
                <w:szCs w:val="24"/>
              </w:rPr>
              <w:t>0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</w:t>
            </w:r>
            <w:r>
              <w:rPr>
                <w:rFonts w:eastAsia="仿宋"/>
                <w:color w:val="000000"/>
                <w:sz w:val="24"/>
                <w:szCs w:val="24"/>
              </w:rPr>
              <w:lastRenderedPageBreak/>
              <w:t>准（</w:t>
            </w: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达到行业标准，且某些方面超过标准（</w:t>
            </w:r>
            <w:r>
              <w:rPr>
                <w:rFonts w:eastAsia="仿宋"/>
                <w:color w:val="000000"/>
                <w:sz w:val="24"/>
                <w:szCs w:val="24"/>
              </w:rPr>
              <w:t>2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10" w:left="21" w:firstLineChars="2" w:firstLine="5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达到行业期待的优秀水平（</w:t>
            </w:r>
            <w:r>
              <w:rPr>
                <w:rFonts w:eastAsia="仿宋"/>
                <w:color w:val="000000"/>
                <w:sz w:val="24"/>
                <w:szCs w:val="24"/>
              </w:rPr>
              <w:t>3</w:t>
            </w:r>
            <w:r>
              <w:rPr>
                <w:rFonts w:eastAsia="仿宋"/>
                <w:color w:val="000000"/>
                <w:sz w:val="24"/>
                <w:szCs w:val="24"/>
              </w:rPr>
              <w:t>分）</w:t>
            </w:r>
          </w:p>
          <w:p w:rsidR="007E1CFA" w:rsidRDefault="001245F3">
            <w:pPr>
              <w:pStyle w:val="21"/>
              <w:ind w:leftChars="0" w:left="27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客观评价标准：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基于操作结果得分或不得分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 w:val="restart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lastRenderedPageBreak/>
              <w:t>赛项技术规范</w:t>
            </w: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涉及专业教学要求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、引擎地形编辑、环境场景搭建、灯光设置、特效制作、镜头设置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2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、具有动画运动规律相关知识，以及进行动画设计与制作的能力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Merge/>
            <w:vAlign w:val="center"/>
          </w:tcPr>
          <w:p w:rsidR="007E1CFA" w:rsidRDefault="007E1CFA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</w:p>
        </w:tc>
        <w:tc>
          <w:tcPr>
            <w:tcW w:w="3096" w:type="dxa"/>
            <w:gridSpan w:val="2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color w:val="000000"/>
                <w:sz w:val="24"/>
                <w:szCs w:val="24"/>
              </w:rPr>
              <w:t>遵循国家标准和行业标准</w:t>
            </w:r>
          </w:p>
        </w:tc>
        <w:tc>
          <w:tcPr>
            <w:tcW w:w="8022" w:type="dxa"/>
            <w:gridSpan w:val="4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WorldSkills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Occupational Standard: WSC2022 WSOS50 3D Digital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Game_Art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 xml:space="preserve">O*NET </w:t>
            </w:r>
            <w:proofErr w:type="spellStart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OnLine</w:t>
            </w:r>
            <w:proofErr w:type="spellEnd"/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: Special Effects Artists and Animators 27-1014.00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/>
                <w:color w:val="000000"/>
                <w:sz w:val="24"/>
                <w:szCs w:val="24"/>
              </w:rPr>
              <w:t>ESCO: Digital Artist Occupation Code 2166.5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游戏美术设计职业技能等级证书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lastRenderedPageBreak/>
              <w:t>数字艺术创作职业技能等级证书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数字创意建模职业技能等级证书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lastRenderedPageBreak/>
              <w:t>赛项赛场准备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1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.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仿宋"/>
                <w:color w:val="000000"/>
                <w:sz w:val="24"/>
                <w:szCs w:val="24"/>
              </w:rPr>
              <w:t>硬件环境：计算机电脑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及配套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2. </w:t>
            </w:r>
            <w:r>
              <w:rPr>
                <w:rFonts w:eastAsia="仿宋"/>
                <w:color w:val="000000"/>
                <w:sz w:val="24"/>
                <w:szCs w:val="24"/>
              </w:rPr>
              <w:t>软件环境：</w:t>
            </w:r>
            <w:r>
              <w:rPr>
                <w:rFonts w:eastAsia="仿宋"/>
                <w:color w:val="000000"/>
                <w:sz w:val="24"/>
                <w:szCs w:val="24"/>
              </w:rPr>
              <w:t>Unreal Engine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Adobe After Effects2020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、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Premiere Pro2020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jc w:val="left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3.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 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场地环境：每个组别面积在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10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>㎡左右，确保参赛队伍之间互不干扰，保障电源的稳定</w:t>
            </w:r>
          </w:p>
        </w:tc>
      </w:tr>
      <w:tr w:rsidR="007E1CFA">
        <w:trPr>
          <w:trHeight w:val="567"/>
          <w:jc w:val="center"/>
        </w:trPr>
        <w:tc>
          <w:tcPr>
            <w:tcW w:w="2180" w:type="dxa"/>
            <w:vAlign w:val="center"/>
          </w:tcPr>
          <w:p w:rsidR="007E1CFA" w:rsidRDefault="001245F3">
            <w:pPr>
              <w:pStyle w:val="21"/>
              <w:adjustRightInd w:val="0"/>
              <w:snapToGrid w:val="0"/>
              <w:spacing w:after="0"/>
              <w:ind w:leftChars="0" w:left="0" w:firstLineChars="0" w:firstLine="0"/>
              <w:jc w:val="center"/>
              <w:rPr>
                <w:rFonts w:eastAsia="仿宋"/>
                <w:b/>
                <w:color w:val="000000"/>
                <w:sz w:val="24"/>
                <w:szCs w:val="24"/>
              </w:rPr>
            </w:pPr>
            <w:r>
              <w:rPr>
                <w:rFonts w:eastAsia="仿宋" w:hint="eastAsia"/>
                <w:b/>
                <w:color w:val="000000"/>
                <w:sz w:val="24"/>
                <w:szCs w:val="24"/>
              </w:rPr>
              <w:t>注意事项</w:t>
            </w:r>
          </w:p>
        </w:tc>
        <w:tc>
          <w:tcPr>
            <w:tcW w:w="11118" w:type="dxa"/>
            <w:gridSpan w:val="6"/>
            <w:vAlign w:val="center"/>
          </w:tcPr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1.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参赛者应该在规定时间内到达比赛场地，并在比赛前进行相关准备工作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2. </w:t>
            </w:r>
            <w:r>
              <w:rPr>
                <w:rFonts w:eastAsia="仿宋"/>
                <w:color w:val="000000"/>
                <w:sz w:val="24"/>
                <w:szCs w:val="24"/>
              </w:rPr>
              <w:t>比赛前需要认真阅读比赛规则和评分标准，了解比赛内容和要求，以便更好地准备和参赛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3.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比赛期间应严格遵守比赛规则和安全要求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4. </w:t>
            </w:r>
            <w:r>
              <w:rPr>
                <w:rFonts w:eastAsia="仿宋"/>
                <w:color w:val="000000"/>
                <w:sz w:val="24"/>
                <w:szCs w:val="24"/>
              </w:rPr>
              <w:t>比赛期间不得妨碍其他参赛者或工作人员的正常工作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5. </w:t>
            </w:r>
            <w:r>
              <w:rPr>
                <w:rFonts w:eastAsia="仿宋"/>
                <w:color w:val="000000"/>
                <w:sz w:val="24"/>
                <w:szCs w:val="24"/>
              </w:rPr>
              <w:t>比赛结束后，参赛者需要及时清理和整理自己的工作区域，保持比赛现场的整洁和安全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eastAsia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 xml:space="preserve">6. </w:t>
            </w:r>
            <w:r>
              <w:rPr>
                <w:rFonts w:eastAsia="仿宋"/>
                <w:color w:val="000000"/>
                <w:sz w:val="24"/>
                <w:szCs w:val="24"/>
              </w:rPr>
              <w:t>参赛者需要尊重评委和其他人员的工作，并接受他们的评价和决定</w:t>
            </w:r>
            <w:r>
              <w:rPr>
                <w:rFonts w:eastAsia="仿宋"/>
                <w:color w:val="000000"/>
                <w:sz w:val="24"/>
                <w:szCs w:val="24"/>
              </w:rPr>
              <w:t xml:space="preserve"> </w:t>
            </w:r>
          </w:p>
          <w:p w:rsidR="007E1CFA" w:rsidRDefault="001245F3">
            <w:pPr>
              <w:pStyle w:val="21"/>
              <w:spacing w:after="0"/>
              <w:ind w:leftChars="0" w:left="0" w:firstLineChars="0" w:firstLine="0"/>
              <w:rPr>
                <w:rFonts w:ascii="仿宋" w:eastAsia="仿宋" w:hAnsi="仿宋"/>
                <w:color w:val="000000"/>
                <w:sz w:val="24"/>
                <w:szCs w:val="24"/>
              </w:rPr>
            </w:pPr>
            <w:r>
              <w:rPr>
                <w:rFonts w:eastAsia="仿宋"/>
                <w:color w:val="000000"/>
                <w:sz w:val="24"/>
                <w:szCs w:val="24"/>
              </w:rPr>
              <w:t>7</w:t>
            </w:r>
            <w:r>
              <w:rPr>
                <w:rFonts w:eastAsia="仿宋" w:hint="eastAsia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比赛结束前请把需要提交的文件复制到发放的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盘中，监考人员将在比赛结束时回收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盘，评分将以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U</w:t>
            </w:r>
            <w:r>
              <w:rPr>
                <w:rFonts w:ascii="仿宋" w:eastAsia="仿宋" w:hAnsi="仿宋" w:hint="eastAsia"/>
                <w:color w:val="000000"/>
                <w:sz w:val="24"/>
                <w:szCs w:val="24"/>
              </w:rPr>
              <w:t>盘中文件为准</w:t>
            </w:r>
          </w:p>
        </w:tc>
      </w:tr>
    </w:tbl>
    <w:p w:rsidR="007E1CFA" w:rsidRDefault="007E1CFA">
      <w:pPr>
        <w:pStyle w:val="a0"/>
        <w:ind w:leftChars="0" w:left="0" w:firstLineChars="0" w:firstLine="0"/>
        <w:rPr>
          <w:rFonts w:eastAsia="黑体"/>
          <w:kern w:val="36"/>
        </w:rPr>
      </w:pPr>
      <w:bookmarkStart w:id="1" w:name="_GoBack"/>
      <w:bookmarkEnd w:id="0"/>
      <w:bookmarkEnd w:id="1"/>
    </w:p>
    <w:sectPr w:rsidR="007E1CFA">
      <w:footerReference w:type="default" r:id="rId10"/>
      <w:pgSz w:w="16838" w:h="11906" w:orient="landscape"/>
      <w:pgMar w:top="1797" w:right="1440" w:bottom="1797" w:left="144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45F3" w:rsidRDefault="001245F3">
      <w:r>
        <w:separator/>
      </w:r>
    </w:p>
  </w:endnote>
  <w:endnote w:type="continuationSeparator" w:id="0">
    <w:p w:rsidR="001245F3" w:rsidRDefault="001245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852AB67-6BBB-4299-B8A3-9A49ED2488ED}"/>
    <w:embedBold r:id="rId2" w:fontKey="{941070F1-C166-49BE-8E36-DB16C4D8F788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  <w:embedBold r:id="rId3" w:subsetted="1" w:fontKey="{42BE2A40-6F54-4B98-9CBF-332D789A648A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7865F85D-2069-44D6-8D5A-758EBF7A83A9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5" w:subsetted="1" w:fontKey="{8378F24A-EED8-4A72-9217-E24928E5279F}"/>
    <w:embedBold r:id="rId6" w:subsetted="1" w:fontKey="{0E93A81C-5714-4055-AEC1-1C5206BCC95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7" w:subsetted="1" w:fontKey="{ECF3B4F7-BDEA-4202-A461-B8BE01EE5BB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8" w:fontKey="{ED4014AA-6437-4F33-B7F3-A5FFC943D787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42547958"/>
    </w:sdtPr>
    <w:sdtEndPr/>
    <w:sdtContent>
      <w:p w:rsidR="007E1CFA" w:rsidRDefault="001245F3">
        <w:pPr>
          <w:pStyle w:val="a6"/>
          <w:ind w:firstLine="42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2909" w:rsidRPr="009B2909">
          <w:rPr>
            <w:noProof/>
            <w:lang w:val="zh-CN"/>
          </w:rPr>
          <w:t>16</w:t>
        </w:r>
        <w:r>
          <w:fldChar w:fldCharType="end"/>
        </w:r>
      </w:p>
    </w:sdtContent>
  </w:sdt>
  <w:p w:rsidR="007E1CFA" w:rsidRDefault="007E1CF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45F3" w:rsidRDefault="001245F3">
      <w:r>
        <w:separator/>
      </w:r>
    </w:p>
  </w:footnote>
  <w:footnote w:type="continuationSeparator" w:id="0">
    <w:p w:rsidR="001245F3" w:rsidRDefault="001245F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AF0AA1"/>
    <w:multiLevelType w:val="multilevel"/>
    <w:tmpl w:val="0AAF0AA1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>
      <w:start w:val="1"/>
      <w:numFmt w:val="decimal"/>
      <w:pStyle w:val="2"/>
      <w:lvlText w:val="(%2)"/>
      <w:lvlJc w:val="left"/>
      <w:pPr>
        <w:tabs>
          <w:tab w:val="left" w:pos="840"/>
        </w:tabs>
        <w:ind w:left="840" w:hanging="420"/>
      </w:pPr>
      <w:rPr>
        <w:rFonts w:hint="default"/>
      </w:rPr>
    </w:lvl>
    <w:lvl w:ilvl="2">
      <w:start w:val="1"/>
      <w:numFmt w:val="decimalEnclosedCircleChinese"/>
      <w:lvlText w:val="%3"/>
      <w:lvlJc w:val="left"/>
      <w:pPr>
        <w:tabs>
          <w:tab w:val="left" w:pos="1260"/>
        </w:tabs>
        <w:ind w:left="1260" w:hanging="420"/>
      </w:pPr>
      <w:rPr>
        <w:rFonts w:hint="default"/>
      </w:rPr>
    </w:lvl>
    <w:lvl w:ilvl="3">
      <w:start w:val="1"/>
      <w:numFmt w:val="decimal"/>
      <w:lvlText w:val="%4)"/>
      <w:lvlJc w:val="left"/>
      <w:pPr>
        <w:tabs>
          <w:tab w:val="left" w:pos="1680"/>
        </w:tabs>
        <w:ind w:left="1680" w:hanging="4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left" w:pos="2100"/>
        </w:tabs>
        <w:ind w:left="2100" w:hanging="420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left" w:pos="2520"/>
        </w:tabs>
        <w:ind w:left="2520" w:hanging="420"/>
      </w:pPr>
      <w:rPr>
        <w:rFonts w:hint="default"/>
      </w:rPr>
    </w:lvl>
    <w:lvl w:ilvl="6">
      <w:start w:val="1"/>
      <w:numFmt w:val="lowerRoman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>
      <w:start w:val="1"/>
      <w:numFmt w:val="lowerRoman"/>
      <w:lvlText w:val="%8)"/>
      <w:lvlJc w:val="left"/>
      <w:pPr>
        <w:tabs>
          <w:tab w:val="left" w:pos="3360"/>
        </w:tabs>
        <w:ind w:left="3360" w:hanging="420"/>
      </w:pPr>
      <w:rPr>
        <w:rFonts w:hint="default"/>
      </w:rPr>
    </w:lvl>
    <w:lvl w:ilvl="8">
      <w:start w:val="1"/>
      <w:numFmt w:val="lowerLetter"/>
      <w:lvlText w:val="%9."/>
      <w:lvlJc w:val="left"/>
      <w:pPr>
        <w:tabs>
          <w:tab w:val="left" w:pos="3780"/>
        </w:tabs>
        <w:ind w:left="3780" w:hanging="42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aveSubset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mM2NjI3NmE1OTYyM2U3MjExNWY5OGViYTJmYWJiNzcifQ=="/>
  </w:docVars>
  <w:rsids>
    <w:rsidRoot w:val="0051689F"/>
    <w:rsid w:val="E4FB5561"/>
    <w:rsid w:val="00002CD1"/>
    <w:rsid w:val="00006B7F"/>
    <w:rsid w:val="0001716F"/>
    <w:rsid w:val="00021997"/>
    <w:rsid w:val="000255C6"/>
    <w:rsid w:val="00025950"/>
    <w:rsid w:val="00030E4D"/>
    <w:rsid w:val="00032A2D"/>
    <w:rsid w:val="0003473C"/>
    <w:rsid w:val="000379A5"/>
    <w:rsid w:val="000379C5"/>
    <w:rsid w:val="000415B7"/>
    <w:rsid w:val="00042262"/>
    <w:rsid w:val="0004235C"/>
    <w:rsid w:val="00043501"/>
    <w:rsid w:val="000532C4"/>
    <w:rsid w:val="000537F7"/>
    <w:rsid w:val="00053991"/>
    <w:rsid w:val="00053C5A"/>
    <w:rsid w:val="00061608"/>
    <w:rsid w:val="00061D1D"/>
    <w:rsid w:val="00066CA2"/>
    <w:rsid w:val="00071083"/>
    <w:rsid w:val="00073278"/>
    <w:rsid w:val="00076325"/>
    <w:rsid w:val="0007632B"/>
    <w:rsid w:val="00077CF4"/>
    <w:rsid w:val="000818E1"/>
    <w:rsid w:val="00082B7C"/>
    <w:rsid w:val="00092EB3"/>
    <w:rsid w:val="00095A77"/>
    <w:rsid w:val="00095E74"/>
    <w:rsid w:val="0009797C"/>
    <w:rsid w:val="00097D48"/>
    <w:rsid w:val="00097F76"/>
    <w:rsid w:val="000B31EB"/>
    <w:rsid w:val="000C098F"/>
    <w:rsid w:val="000C4898"/>
    <w:rsid w:val="000C4C7A"/>
    <w:rsid w:val="000C5714"/>
    <w:rsid w:val="000C688D"/>
    <w:rsid w:val="000C7E39"/>
    <w:rsid w:val="000D19B5"/>
    <w:rsid w:val="000D1BB2"/>
    <w:rsid w:val="000E2FC2"/>
    <w:rsid w:val="000F170E"/>
    <w:rsid w:val="000F738E"/>
    <w:rsid w:val="001007D8"/>
    <w:rsid w:val="001120F3"/>
    <w:rsid w:val="0011373A"/>
    <w:rsid w:val="00115EA5"/>
    <w:rsid w:val="00116654"/>
    <w:rsid w:val="00117CAE"/>
    <w:rsid w:val="00121CDF"/>
    <w:rsid w:val="001221CE"/>
    <w:rsid w:val="0012456D"/>
    <w:rsid w:val="001245F3"/>
    <w:rsid w:val="0013300C"/>
    <w:rsid w:val="0014102C"/>
    <w:rsid w:val="00141EFA"/>
    <w:rsid w:val="001424C7"/>
    <w:rsid w:val="00155A16"/>
    <w:rsid w:val="001563CC"/>
    <w:rsid w:val="001658AB"/>
    <w:rsid w:val="001762E2"/>
    <w:rsid w:val="00181D1D"/>
    <w:rsid w:val="00184D21"/>
    <w:rsid w:val="001907EC"/>
    <w:rsid w:val="00193C9F"/>
    <w:rsid w:val="00193DCA"/>
    <w:rsid w:val="00194A1A"/>
    <w:rsid w:val="0019654B"/>
    <w:rsid w:val="001A1D38"/>
    <w:rsid w:val="001A3A76"/>
    <w:rsid w:val="001A4B36"/>
    <w:rsid w:val="001B1ABA"/>
    <w:rsid w:val="001B262A"/>
    <w:rsid w:val="001C0DE4"/>
    <w:rsid w:val="001C330C"/>
    <w:rsid w:val="001C3E3C"/>
    <w:rsid w:val="001C7589"/>
    <w:rsid w:val="001E2321"/>
    <w:rsid w:val="001E3A4E"/>
    <w:rsid w:val="001F1948"/>
    <w:rsid w:val="001F5E73"/>
    <w:rsid w:val="00201C10"/>
    <w:rsid w:val="002071C0"/>
    <w:rsid w:val="00207B66"/>
    <w:rsid w:val="002112F7"/>
    <w:rsid w:val="00216C58"/>
    <w:rsid w:val="002222FC"/>
    <w:rsid w:val="00226C67"/>
    <w:rsid w:val="00227BA1"/>
    <w:rsid w:val="002302D1"/>
    <w:rsid w:val="00232A06"/>
    <w:rsid w:val="00233986"/>
    <w:rsid w:val="00233EA0"/>
    <w:rsid w:val="0024005C"/>
    <w:rsid w:val="00244470"/>
    <w:rsid w:val="00245102"/>
    <w:rsid w:val="0024515C"/>
    <w:rsid w:val="002505BE"/>
    <w:rsid w:val="00251A38"/>
    <w:rsid w:val="00251ADA"/>
    <w:rsid w:val="00256EA2"/>
    <w:rsid w:val="0026351D"/>
    <w:rsid w:val="002661BC"/>
    <w:rsid w:val="00267CDA"/>
    <w:rsid w:val="00274DAC"/>
    <w:rsid w:val="002768E9"/>
    <w:rsid w:val="00277239"/>
    <w:rsid w:val="00282DA9"/>
    <w:rsid w:val="00285E0E"/>
    <w:rsid w:val="00292BE7"/>
    <w:rsid w:val="00293D90"/>
    <w:rsid w:val="002951D6"/>
    <w:rsid w:val="002A1690"/>
    <w:rsid w:val="002A1AC8"/>
    <w:rsid w:val="002A3F97"/>
    <w:rsid w:val="002A4C7C"/>
    <w:rsid w:val="002A57E2"/>
    <w:rsid w:val="002A5804"/>
    <w:rsid w:val="002B4F87"/>
    <w:rsid w:val="002B576F"/>
    <w:rsid w:val="002B5945"/>
    <w:rsid w:val="002C1118"/>
    <w:rsid w:val="002C5172"/>
    <w:rsid w:val="002D07C7"/>
    <w:rsid w:val="002D29B8"/>
    <w:rsid w:val="002D3231"/>
    <w:rsid w:val="002E1B62"/>
    <w:rsid w:val="002E2987"/>
    <w:rsid w:val="002E48C7"/>
    <w:rsid w:val="002E49A0"/>
    <w:rsid w:val="002E6A53"/>
    <w:rsid w:val="002F0EAA"/>
    <w:rsid w:val="002F190F"/>
    <w:rsid w:val="002F3298"/>
    <w:rsid w:val="002F3652"/>
    <w:rsid w:val="002F5A29"/>
    <w:rsid w:val="00305103"/>
    <w:rsid w:val="003150E9"/>
    <w:rsid w:val="00317287"/>
    <w:rsid w:val="003178C4"/>
    <w:rsid w:val="00317CB5"/>
    <w:rsid w:val="00321522"/>
    <w:rsid w:val="00323E8C"/>
    <w:rsid w:val="003246CF"/>
    <w:rsid w:val="003267AE"/>
    <w:rsid w:val="003323C9"/>
    <w:rsid w:val="003353BF"/>
    <w:rsid w:val="00345B10"/>
    <w:rsid w:val="00351B3A"/>
    <w:rsid w:val="0035586A"/>
    <w:rsid w:val="00360E79"/>
    <w:rsid w:val="0036256A"/>
    <w:rsid w:val="003717F3"/>
    <w:rsid w:val="00373379"/>
    <w:rsid w:val="003743A0"/>
    <w:rsid w:val="00383F8F"/>
    <w:rsid w:val="00387AF4"/>
    <w:rsid w:val="003932B0"/>
    <w:rsid w:val="003934FE"/>
    <w:rsid w:val="00393C55"/>
    <w:rsid w:val="003955BE"/>
    <w:rsid w:val="003A3E88"/>
    <w:rsid w:val="003A489F"/>
    <w:rsid w:val="003A644A"/>
    <w:rsid w:val="003B00A8"/>
    <w:rsid w:val="003B171B"/>
    <w:rsid w:val="003B1BC3"/>
    <w:rsid w:val="003C006B"/>
    <w:rsid w:val="003C070A"/>
    <w:rsid w:val="003C2EF8"/>
    <w:rsid w:val="003C3515"/>
    <w:rsid w:val="003C7777"/>
    <w:rsid w:val="003C7ADD"/>
    <w:rsid w:val="003D05D4"/>
    <w:rsid w:val="003D3D13"/>
    <w:rsid w:val="003D46FB"/>
    <w:rsid w:val="003D6402"/>
    <w:rsid w:val="003E2E52"/>
    <w:rsid w:val="003E4E63"/>
    <w:rsid w:val="003E57A8"/>
    <w:rsid w:val="003E6474"/>
    <w:rsid w:val="00406A9E"/>
    <w:rsid w:val="00412078"/>
    <w:rsid w:val="00412A47"/>
    <w:rsid w:val="0041383C"/>
    <w:rsid w:val="00415B35"/>
    <w:rsid w:val="00424921"/>
    <w:rsid w:val="004277A5"/>
    <w:rsid w:val="004325BF"/>
    <w:rsid w:val="00437300"/>
    <w:rsid w:val="004427BB"/>
    <w:rsid w:val="00442B6B"/>
    <w:rsid w:val="004456CD"/>
    <w:rsid w:val="00447ABE"/>
    <w:rsid w:val="0045089B"/>
    <w:rsid w:val="004526D1"/>
    <w:rsid w:val="00461EB2"/>
    <w:rsid w:val="00465190"/>
    <w:rsid w:val="00465269"/>
    <w:rsid w:val="004653F0"/>
    <w:rsid w:val="004675A7"/>
    <w:rsid w:val="004710D1"/>
    <w:rsid w:val="0047379B"/>
    <w:rsid w:val="0048029B"/>
    <w:rsid w:val="0048137A"/>
    <w:rsid w:val="00484B06"/>
    <w:rsid w:val="0049150C"/>
    <w:rsid w:val="004943ED"/>
    <w:rsid w:val="004A00E8"/>
    <w:rsid w:val="004A3F94"/>
    <w:rsid w:val="004A40C9"/>
    <w:rsid w:val="004A6ADE"/>
    <w:rsid w:val="004A73FA"/>
    <w:rsid w:val="004A7C68"/>
    <w:rsid w:val="004B01D8"/>
    <w:rsid w:val="004B0F44"/>
    <w:rsid w:val="004B6630"/>
    <w:rsid w:val="004B672D"/>
    <w:rsid w:val="004C538E"/>
    <w:rsid w:val="004C6370"/>
    <w:rsid w:val="004C6FAF"/>
    <w:rsid w:val="004C7E22"/>
    <w:rsid w:val="004D5DE2"/>
    <w:rsid w:val="004D5F5D"/>
    <w:rsid w:val="004D609A"/>
    <w:rsid w:val="004D7051"/>
    <w:rsid w:val="004E25E4"/>
    <w:rsid w:val="004E26F0"/>
    <w:rsid w:val="004E4BC4"/>
    <w:rsid w:val="004E647F"/>
    <w:rsid w:val="004F0CF6"/>
    <w:rsid w:val="004F1C2C"/>
    <w:rsid w:val="004F1C50"/>
    <w:rsid w:val="004F3B12"/>
    <w:rsid w:val="004F65BA"/>
    <w:rsid w:val="00500083"/>
    <w:rsid w:val="00501E2E"/>
    <w:rsid w:val="00504D03"/>
    <w:rsid w:val="00510FC4"/>
    <w:rsid w:val="00510FD0"/>
    <w:rsid w:val="00511048"/>
    <w:rsid w:val="00512173"/>
    <w:rsid w:val="0051566E"/>
    <w:rsid w:val="005164D7"/>
    <w:rsid w:val="0051689F"/>
    <w:rsid w:val="00520998"/>
    <w:rsid w:val="00523F67"/>
    <w:rsid w:val="0053287C"/>
    <w:rsid w:val="005340C3"/>
    <w:rsid w:val="005423A9"/>
    <w:rsid w:val="0054601A"/>
    <w:rsid w:val="005511F5"/>
    <w:rsid w:val="0055463C"/>
    <w:rsid w:val="00556C8B"/>
    <w:rsid w:val="00570890"/>
    <w:rsid w:val="005713C3"/>
    <w:rsid w:val="00580867"/>
    <w:rsid w:val="00580CDD"/>
    <w:rsid w:val="005816DE"/>
    <w:rsid w:val="00581FF5"/>
    <w:rsid w:val="00583672"/>
    <w:rsid w:val="00584163"/>
    <w:rsid w:val="00587882"/>
    <w:rsid w:val="00587B49"/>
    <w:rsid w:val="005900DE"/>
    <w:rsid w:val="005905E9"/>
    <w:rsid w:val="00593A0B"/>
    <w:rsid w:val="00595EB8"/>
    <w:rsid w:val="005A290B"/>
    <w:rsid w:val="005A6F8E"/>
    <w:rsid w:val="005B133C"/>
    <w:rsid w:val="005B39A3"/>
    <w:rsid w:val="005B4B80"/>
    <w:rsid w:val="005B5E05"/>
    <w:rsid w:val="005C38CC"/>
    <w:rsid w:val="005D140E"/>
    <w:rsid w:val="005D6A84"/>
    <w:rsid w:val="005D6E96"/>
    <w:rsid w:val="005D7771"/>
    <w:rsid w:val="005E4C28"/>
    <w:rsid w:val="005E66F6"/>
    <w:rsid w:val="006048F5"/>
    <w:rsid w:val="006052CE"/>
    <w:rsid w:val="00605FF1"/>
    <w:rsid w:val="00607A8B"/>
    <w:rsid w:val="00611E26"/>
    <w:rsid w:val="006143CA"/>
    <w:rsid w:val="0061694D"/>
    <w:rsid w:val="006232E0"/>
    <w:rsid w:val="00623AE6"/>
    <w:rsid w:val="00626660"/>
    <w:rsid w:val="00627254"/>
    <w:rsid w:val="00633B4A"/>
    <w:rsid w:val="00636A4A"/>
    <w:rsid w:val="00637548"/>
    <w:rsid w:val="006404B3"/>
    <w:rsid w:val="00640F70"/>
    <w:rsid w:val="006423F1"/>
    <w:rsid w:val="00644BB9"/>
    <w:rsid w:val="00646126"/>
    <w:rsid w:val="00647D9B"/>
    <w:rsid w:val="00656C40"/>
    <w:rsid w:val="00661B96"/>
    <w:rsid w:val="00661DEE"/>
    <w:rsid w:val="00663CD3"/>
    <w:rsid w:val="006647B0"/>
    <w:rsid w:val="006665A7"/>
    <w:rsid w:val="00667401"/>
    <w:rsid w:val="00670DD2"/>
    <w:rsid w:val="0067346F"/>
    <w:rsid w:val="00680D5D"/>
    <w:rsid w:val="00682336"/>
    <w:rsid w:val="00694026"/>
    <w:rsid w:val="00694774"/>
    <w:rsid w:val="00696D83"/>
    <w:rsid w:val="00696D93"/>
    <w:rsid w:val="006A0640"/>
    <w:rsid w:val="006A53EE"/>
    <w:rsid w:val="006B191E"/>
    <w:rsid w:val="006B1AB9"/>
    <w:rsid w:val="006B258B"/>
    <w:rsid w:val="006B4F17"/>
    <w:rsid w:val="006B5715"/>
    <w:rsid w:val="006C38F2"/>
    <w:rsid w:val="006C3FDC"/>
    <w:rsid w:val="006C5BDC"/>
    <w:rsid w:val="006D2999"/>
    <w:rsid w:val="006D3072"/>
    <w:rsid w:val="006D3C2D"/>
    <w:rsid w:val="006D5E08"/>
    <w:rsid w:val="006E7A84"/>
    <w:rsid w:val="006F6574"/>
    <w:rsid w:val="006F7750"/>
    <w:rsid w:val="0070403D"/>
    <w:rsid w:val="00705705"/>
    <w:rsid w:val="007077E1"/>
    <w:rsid w:val="00716FCA"/>
    <w:rsid w:val="007214E9"/>
    <w:rsid w:val="00724C7E"/>
    <w:rsid w:val="007367B5"/>
    <w:rsid w:val="00737029"/>
    <w:rsid w:val="00744722"/>
    <w:rsid w:val="0074538A"/>
    <w:rsid w:val="00745988"/>
    <w:rsid w:val="00752977"/>
    <w:rsid w:val="00756903"/>
    <w:rsid w:val="00756E09"/>
    <w:rsid w:val="0076034F"/>
    <w:rsid w:val="007624C4"/>
    <w:rsid w:val="007655DB"/>
    <w:rsid w:val="00766566"/>
    <w:rsid w:val="00773735"/>
    <w:rsid w:val="00773AF2"/>
    <w:rsid w:val="00776C75"/>
    <w:rsid w:val="0078082F"/>
    <w:rsid w:val="007861B9"/>
    <w:rsid w:val="00786914"/>
    <w:rsid w:val="00786E05"/>
    <w:rsid w:val="0078778A"/>
    <w:rsid w:val="00791A86"/>
    <w:rsid w:val="007960D4"/>
    <w:rsid w:val="00797C1C"/>
    <w:rsid w:val="007A40D7"/>
    <w:rsid w:val="007A4581"/>
    <w:rsid w:val="007A574C"/>
    <w:rsid w:val="007B0AF6"/>
    <w:rsid w:val="007B24D7"/>
    <w:rsid w:val="007C04F2"/>
    <w:rsid w:val="007C145A"/>
    <w:rsid w:val="007C2564"/>
    <w:rsid w:val="007C31D4"/>
    <w:rsid w:val="007C693A"/>
    <w:rsid w:val="007C7AA7"/>
    <w:rsid w:val="007D27D4"/>
    <w:rsid w:val="007D3180"/>
    <w:rsid w:val="007D399C"/>
    <w:rsid w:val="007D74F9"/>
    <w:rsid w:val="007E1CFA"/>
    <w:rsid w:val="007E2A4A"/>
    <w:rsid w:val="007F1C45"/>
    <w:rsid w:val="007F56B4"/>
    <w:rsid w:val="007F6232"/>
    <w:rsid w:val="00800EC2"/>
    <w:rsid w:val="0080477D"/>
    <w:rsid w:val="00806300"/>
    <w:rsid w:val="00806C0A"/>
    <w:rsid w:val="00811320"/>
    <w:rsid w:val="0082284A"/>
    <w:rsid w:val="008279E6"/>
    <w:rsid w:val="008348DA"/>
    <w:rsid w:val="008371AD"/>
    <w:rsid w:val="00844BA1"/>
    <w:rsid w:val="00846AEE"/>
    <w:rsid w:val="00852124"/>
    <w:rsid w:val="0085216D"/>
    <w:rsid w:val="00852C0A"/>
    <w:rsid w:val="00855136"/>
    <w:rsid w:val="00867533"/>
    <w:rsid w:val="00870DFE"/>
    <w:rsid w:val="0087205D"/>
    <w:rsid w:val="008726EE"/>
    <w:rsid w:val="008746F8"/>
    <w:rsid w:val="00875B88"/>
    <w:rsid w:val="008769C1"/>
    <w:rsid w:val="00877A9F"/>
    <w:rsid w:val="008812B1"/>
    <w:rsid w:val="00881654"/>
    <w:rsid w:val="00881FC8"/>
    <w:rsid w:val="00884384"/>
    <w:rsid w:val="0088492C"/>
    <w:rsid w:val="0089377C"/>
    <w:rsid w:val="00893FB3"/>
    <w:rsid w:val="008A6AB5"/>
    <w:rsid w:val="008B774E"/>
    <w:rsid w:val="008B77C3"/>
    <w:rsid w:val="008C0597"/>
    <w:rsid w:val="008C0687"/>
    <w:rsid w:val="008C3FB2"/>
    <w:rsid w:val="008C640B"/>
    <w:rsid w:val="008D04DD"/>
    <w:rsid w:val="008D2674"/>
    <w:rsid w:val="008D5073"/>
    <w:rsid w:val="008E6223"/>
    <w:rsid w:val="008E6D71"/>
    <w:rsid w:val="008F1079"/>
    <w:rsid w:val="008F2E15"/>
    <w:rsid w:val="008F4FC9"/>
    <w:rsid w:val="008F5476"/>
    <w:rsid w:val="008F5F07"/>
    <w:rsid w:val="008F6E9B"/>
    <w:rsid w:val="00900FA1"/>
    <w:rsid w:val="00903B4A"/>
    <w:rsid w:val="009120A1"/>
    <w:rsid w:val="0091234B"/>
    <w:rsid w:val="009125BE"/>
    <w:rsid w:val="00913308"/>
    <w:rsid w:val="00914624"/>
    <w:rsid w:val="009149E1"/>
    <w:rsid w:val="00920293"/>
    <w:rsid w:val="0092034F"/>
    <w:rsid w:val="00922C3E"/>
    <w:rsid w:val="00924C30"/>
    <w:rsid w:val="00926161"/>
    <w:rsid w:val="00926BE3"/>
    <w:rsid w:val="00932C81"/>
    <w:rsid w:val="00934440"/>
    <w:rsid w:val="009359D9"/>
    <w:rsid w:val="00937A78"/>
    <w:rsid w:val="0094572C"/>
    <w:rsid w:val="00946B06"/>
    <w:rsid w:val="00952073"/>
    <w:rsid w:val="00953EDA"/>
    <w:rsid w:val="00960ABA"/>
    <w:rsid w:val="00961A76"/>
    <w:rsid w:val="00967473"/>
    <w:rsid w:val="00970228"/>
    <w:rsid w:val="00973BC0"/>
    <w:rsid w:val="00977027"/>
    <w:rsid w:val="009774F6"/>
    <w:rsid w:val="009775C7"/>
    <w:rsid w:val="0098221E"/>
    <w:rsid w:val="00983301"/>
    <w:rsid w:val="0099076E"/>
    <w:rsid w:val="00994B04"/>
    <w:rsid w:val="009966D3"/>
    <w:rsid w:val="009A15CB"/>
    <w:rsid w:val="009A2232"/>
    <w:rsid w:val="009B1D60"/>
    <w:rsid w:val="009B2312"/>
    <w:rsid w:val="009B2909"/>
    <w:rsid w:val="009B567E"/>
    <w:rsid w:val="009B7BBF"/>
    <w:rsid w:val="009C450D"/>
    <w:rsid w:val="009C5AC5"/>
    <w:rsid w:val="009C693E"/>
    <w:rsid w:val="009D01D6"/>
    <w:rsid w:val="009D072E"/>
    <w:rsid w:val="009D4A23"/>
    <w:rsid w:val="009D525C"/>
    <w:rsid w:val="009E3652"/>
    <w:rsid w:val="009E4EDB"/>
    <w:rsid w:val="009E5AAA"/>
    <w:rsid w:val="009E665F"/>
    <w:rsid w:val="009F1290"/>
    <w:rsid w:val="009F5485"/>
    <w:rsid w:val="009F5B2E"/>
    <w:rsid w:val="009F7287"/>
    <w:rsid w:val="00A013B0"/>
    <w:rsid w:val="00A01B57"/>
    <w:rsid w:val="00A0218E"/>
    <w:rsid w:val="00A127AF"/>
    <w:rsid w:val="00A17043"/>
    <w:rsid w:val="00A20BDA"/>
    <w:rsid w:val="00A21DF7"/>
    <w:rsid w:val="00A22224"/>
    <w:rsid w:val="00A257DC"/>
    <w:rsid w:val="00A333A8"/>
    <w:rsid w:val="00A413C2"/>
    <w:rsid w:val="00A4654E"/>
    <w:rsid w:val="00A47E29"/>
    <w:rsid w:val="00A50886"/>
    <w:rsid w:val="00A526E7"/>
    <w:rsid w:val="00A5290D"/>
    <w:rsid w:val="00A55D91"/>
    <w:rsid w:val="00A57D4B"/>
    <w:rsid w:val="00A62318"/>
    <w:rsid w:val="00A62FC9"/>
    <w:rsid w:val="00A648FB"/>
    <w:rsid w:val="00A67F32"/>
    <w:rsid w:val="00A70554"/>
    <w:rsid w:val="00A7449F"/>
    <w:rsid w:val="00A76128"/>
    <w:rsid w:val="00A76550"/>
    <w:rsid w:val="00A76D7D"/>
    <w:rsid w:val="00A80100"/>
    <w:rsid w:val="00A81928"/>
    <w:rsid w:val="00A83B78"/>
    <w:rsid w:val="00A85ED9"/>
    <w:rsid w:val="00A86AA8"/>
    <w:rsid w:val="00A913D3"/>
    <w:rsid w:val="00A9674F"/>
    <w:rsid w:val="00AB05D4"/>
    <w:rsid w:val="00AB28BA"/>
    <w:rsid w:val="00AB3141"/>
    <w:rsid w:val="00AB319A"/>
    <w:rsid w:val="00AB47FA"/>
    <w:rsid w:val="00AC2C65"/>
    <w:rsid w:val="00AC38FC"/>
    <w:rsid w:val="00AC5C72"/>
    <w:rsid w:val="00AC67D2"/>
    <w:rsid w:val="00AD20D7"/>
    <w:rsid w:val="00AD5FB0"/>
    <w:rsid w:val="00AD6CA4"/>
    <w:rsid w:val="00AD7335"/>
    <w:rsid w:val="00AE0976"/>
    <w:rsid w:val="00AE366C"/>
    <w:rsid w:val="00AE3858"/>
    <w:rsid w:val="00AE5A37"/>
    <w:rsid w:val="00AE70D3"/>
    <w:rsid w:val="00AF00FF"/>
    <w:rsid w:val="00AF02DF"/>
    <w:rsid w:val="00AF2B30"/>
    <w:rsid w:val="00AF2C6A"/>
    <w:rsid w:val="00AF3C4E"/>
    <w:rsid w:val="00AF57F6"/>
    <w:rsid w:val="00AF5E41"/>
    <w:rsid w:val="00B01F8A"/>
    <w:rsid w:val="00B045E4"/>
    <w:rsid w:val="00B15528"/>
    <w:rsid w:val="00B156FC"/>
    <w:rsid w:val="00B162F0"/>
    <w:rsid w:val="00B17261"/>
    <w:rsid w:val="00B202DB"/>
    <w:rsid w:val="00B22670"/>
    <w:rsid w:val="00B23AED"/>
    <w:rsid w:val="00B241DF"/>
    <w:rsid w:val="00B26783"/>
    <w:rsid w:val="00B26D4F"/>
    <w:rsid w:val="00B310CD"/>
    <w:rsid w:val="00B34F4E"/>
    <w:rsid w:val="00B352CE"/>
    <w:rsid w:val="00B35A05"/>
    <w:rsid w:val="00B3639B"/>
    <w:rsid w:val="00B368F6"/>
    <w:rsid w:val="00B42076"/>
    <w:rsid w:val="00B43A68"/>
    <w:rsid w:val="00B43B74"/>
    <w:rsid w:val="00B464C6"/>
    <w:rsid w:val="00B46A27"/>
    <w:rsid w:val="00B51DFD"/>
    <w:rsid w:val="00B555A2"/>
    <w:rsid w:val="00B62D4A"/>
    <w:rsid w:val="00B63699"/>
    <w:rsid w:val="00B65164"/>
    <w:rsid w:val="00B667BE"/>
    <w:rsid w:val="00B67706"/>
    <w:rsid w:val="00B7226B"/>
    <w:rsid w:val="00B74118"/>
    <w:rsid w:val="00B74828"/>
    <w:rsid w:val="00B841D3"/>
    <w:rsid w:val="00B8746F"/>
    <w:rsid w:val="00B90997"/>
    <w:rsid w:val="00B931B4"/>
    <w:rsid w:val="00B94394"/>
    <w:rsid w:val="00BA3108"/>
    <w:rsid w:val="00BA5875"/>
    <w:rsid w:val="00BA68EF"/>
    <w:rsid w:val="00BA700A"/>
    <w:rsid w:val="00BA7023"/>
    <w:rsid w:val="00BA7DEA"/>
    <w:rsid w:val="00BB2155"/>
    <w:rsid w:val="00BB3108"/>
    <w:rsid w:val="00BB3824"/>
    <w:rsid w:val="00BB4A59"/>
    <w:rsid w:val="00BB658C"/>
    <w:rsid w:val="00BC5ACB"/>
    <w:rsid w:val="00BD06CE"/>
    <w:rsid w:val="00BD137C"/>
    <w:rsid w:val="00BD19DF"/>
    <w:rsid w:val="00BD6F8F"/>
    <w:rsid w:val="00BE3272"/>
    <w:rsid w:val="00BE3E9B"/>
    <w:rsid w:val="00BE3EBF"/>
    <w:rsid w:val="00BE6FF2"/>
    <w:rsid w:val="00C0430F"/>
    <w:rsid w:val="00C06188"/>
    <w:rsid w:val="00C11C60"/>
    <w:rsid w:val="00C12CA1"/>
    <w:rsid w:val="00C16112"/>
    <w:rsid w:val="00C16A83"/>
    <w:rsid w:val="00C206BC"/>
    <w:rsid w:val="00C2172D"/>
    <w:rsid w:val="00C323CE"/>
    <w:rsid w:val="00C34C4B"/>
    <w:rsid w:val="00C35903"/>
    <w:rsid w:val="00C47C16"/>
    <w:rsid w:val="00C51C9F"/>
    <w:rsid w:val="00C56C45"/>
    <w:rsid w:val="00C57385"/>
    <w:rsid w:val="00C57668"/>
    <w:rsid w:val="00C720FA"/>
    <w:rsid w:val="00C769EB"/>
    <w:rsid w:val="00C80274"/>
    <w:rsid w:val="00C80BF6"/>
    <w:rsid w:val="00C81643"/>
    <w:rsid w:val="00C849D2"/>
    <w:rsid w:val="00C86826"/>
    <w:rsid w:val="00C87FDB"/>
    <w:rsid w:val="00C91704"/>
    <w:rsid w:val="00C92220"/>
    <w:rsid w:val="00C966CA"/>
    <w:rsid w:val="00CA45C6"/>
    <w:rsid w:val="00CA4AE6"/>
    <w:rsid w:val="00CA5978"/>
    <w:rsid w:val="00CA62DB"/>
    <w:rsid w:val="00CA769E"/>
    <w:rsid w:val="00CA7E2E"/>
    <w:rsid w:val="00CB0BD9"/>
    <w:rsid w:val="00CB373C"/>
    <w:rsid w:val="00CB3DB7"/>
    <w:rsid w:val="00CB52D8"/>
    <w:rsid w:val="00CC0D7B"/>
    <w:rsid w:val="00CC4534"/>
    <w:rsid w:val="00CC5884"/>
    <w:rsid w:val="00CC7D12"/>
    <w:rsid w:val="00CD26D5"/>
    <w:rsid w:val="00CE510B"/>
    <w:rsid w:val="00CE6027"/>
    <w:rsid w:val="00CF21B1"/>
    <w:rsid w:val="00CF3CD7"/>
    <w:rsid w:val="00CF7F74"/>
    <w:rsid w:val="00D03BFF"/>
    <w:rsid w:val="00D06E2C"/>
    <w:rsid w:val="00D07B24"/>
    <w:rsid w:val="00D1630A"/>
    <w:rsid w:val="00D16EE2"/>
    <w:rsid w:val="00D17EB2"/>
    <w:rsid w:val="00D208AA"/>
    <w:rsid w:val="00D212BB"/>
    <w:rsid w:val="00D2169D"/>
    <w:rsid w:val="00D30E42"/>
    <w:rsid w:val="00D36109"/>
    <w:rsid w:val="00D36EB0"/>
    <w:rsid w:val="00D40CF6"/>
    <w:rsid w:val="00D4152E"/>
    <w:rsid w:val="00D41977"/>
    <w:rsid w:val="00D44527"/>
    <w:rsid w:val="00D44853"/>
    <w:rsid w:val="00D47569"/>
    <w:rsid w:val="00D500B4"/>
    <w:rsid w:val="00D50169"/>
    <w:rsid w:val="00D53315"/>
    <w:rsid w:val="00D56DBD"/>
    <w:rsid w:val="00D56EE5"/>
    <w:rsid w:val="00D65763"/>
    <w:rsid w:val="00D7255E"/>
    <w:rsid w:val="00D72C44"/>
    <w:rsid w:val="00D80323"/>
    <w:rsid w:val="00D8752D"/>
    <w:rsid w:val="00D906ED"/>
    <w:rsid w:val="00D91C71"/>
    <w:rsid w:val="00D936C3"/>
    <w:rsid w:val="00D94906"/>
    <w:rsid w:val="00DA13DF"/>
    <w:rsid w:val="00DA7B49"/>
    <w:rsid w:val="00DA7FD6"/>
    <w:rsid w:val="00DB1C8C"/>
    <w:rsid w:val="00DB5108"/>
    <w:rsid w:val="00DB719A"/>
    <w:rsid w:val="00DC0A62"/>
    <w:rsid w:val="00DC16D6"/>
    <w:rsid w:val="00DC2AB3"/>
    <w:rsid w:val="00DC64C0"/>
    <w:rsid w:val="00DD46D9"/>
    <w:rsid w:val="00DD4D73"/>
    <w:rsid w:val="00DD6E23"/>
    <w:rsid w:val="00DD6FEC"/>
    <w:rsid w:val="00DE08FD"/>
    <w:rsid w:val="00DE5377"/>
    <w:rsid w:val="00DE5FBE"/>
    <w:rsid w:val="00DF17A6"/>
    <w:rsid w:val="00DF2A58"/>
    <w:rsid w:val="00DF6DA2"/>
    <w:rsid w:val="00E02784"/>
    <w:rsid w:val="00E04FD6"/>
    <w:rsid w:val="00E0635F"/>
    <w:rsid w:val="00E1613B"/>
    <w:rsid w:val="00E17073"/>
    <w:rsid w:val="00E17AD1"/>
    <w:rsid w:val="00E20050"/>
    <w:rsid w:val="00E20C82"/>
    <w:rsid w:val="00E2141B"/>
    <w:rsid w:val="00E25945"/>
    <w:rsid w:val="00E301C8"/>
    <w:rsid w:val="00E304ED"/>
    <w:rsid w:val="00E30B64"/>
    <w:rsid w:val="00E31313"/>
    <w:rsid w:val="00E31BD1"/>
    <w:rsid w:val="00E3259B"/>
    <w:rsid w:val="00E33879"/>
    <w:rsid w:val="00E347C3"/>
    <w:rsid w:val="00E4163A"/>
    <w:rsid w:val="00E51090"/>
    <w:rsid w:val="00E51545"/>
    <w:rsid w:val="00E52A8F"/>
    <w:rsid w:val="00E5597B"/>
    <w:rsid w:val="00E605E6"/>
    <w:rsid w:val="00E62F61"/>
    <w:rsid w:val="00E77E1D"/>
    <w:rsid w:val="00E818A5"/>
    <w:rsid w:val="00E826F5"/>
    <w:rsid w:val="00E831DB"/>
    <w:rsid w:val="00E8390E"/>
    <w:rsid w:val="00E83967"/>
    <w:rsid w:val="00E840F5"/>
    <w:rsid w:val="00E865A8"/>
    <w:rsid w:val="00E92F02"/>
    <w:rsid w:val="00EA32F8"/>
    <w:rsid w:val="00EA3526"/>
    <w:rsid w:val="00EA4228"/>
    <w:rsid w:val="00EA5765"/>
    <w:rsid w:val="00EB0E66"/>
    <w:rsid w:val="00EB3AB8"/>
    <w:rsid w:val="00EC792C"/>
    <w:rsid w:val="00EC7BC5"/>
    <w:rsid w:val="00ED041E"/>
    <w:rsid w:val="00ED3DE4"/>
    <w:rsid w:val="00ED4D32"/>
    <w:rsid w:val="00EE0C4B"/>
    <w:rsid w:val="00EE3980"/>
    <w:rsid w:val="00EE4C80"/>
    <w:rsid w:val="00EE7601"/>
    <w:rsid w:val="00EF001C"/>
    <w:rsid w:val="00EF0593"/>
    <w:rsid w:val="00EF0680"/>
    <w:rsid w:val="00EF0827"/>
    <w:rsid w:val="00EF7DB6"/>
    <w:rsid w:val="00F01E8E"/>
    <w:rsid w:val="00F21551"/>
    <w:rsid w:val="00F22C17"/>
    <w:rsid w:val="00F23AC3"/>
    <w:rsid w:val="00F266A2"/>
    <w:rsid w:val="00F26AC7"/>
    <w:rsid w:val="00F27561"/>
    <w:rsid w:val="00F3219D"/>
    <w:rsid w:val="00F33B7E"/>
    <w:rsid w:val="00F34F64"/>
    <w:rsid w:val="00F35272"/>
    <w:rsid w:val="00F36680"/>
    <w:rsid w:val="00F37E34"/>
    <w:rsid w:val="00F415FA"/>
    <w:rsid w:val="00F41737"/>
    <w:rsid w:val="00F41B35"/>
    <w:rsid w:val="00F454F3"/>
    <w:rsid w:val="00F47828"/>
    <w:rsid w:val="00F50AAB"/>
    <w:rsid w:val="00F51E7F"/>
    <w:rsid w:val="00F54319"/>
    <w:rsid w:val="00F61527"/>
    <w:rsid w:val="00F6491E"/>
    <w:rsid w:val="00F653BC"/>
    <w:rsid w:val="00F65534"/>
    <w:rsid w:val="00F65A09"/>
    <w:rsid w:val="00F67519"/>
    <w:rsid w:val="00F713D5"/>
    <w:rsid w:val="00F74D37"/>
    <w:rsid w:val="00F75FE0"/>
    <w:rsid w:val="00F76062"/>
    <w:rsid w:val="00F766B4"/>
    <w:rsid w:val="00F85DD3"/>
    <w:rsid w:val="00F86359"/>
    <w:rsid w:val="00F86666"/>
    <w:rsid w:val="00F934F5"/>
    <w:rsid w:val="00F96754"/>
    <w:rsid w:val="00F973A0"/>
    <w:rsid w:val="00F97B30"/>
    <w:rsid w:val="00FA1A33"/>
    <w:rsid w:val="00FA2AC8"/>
    <w:rsid w:val="00FA3079"/>
    <w:rsid w:val="00FA324B"/>
    <w:rsid w:val="00FA3751"/>
    <w:rsid w:val="00FA4B17"/>
    <w:rsid w:val="00FA59D3"/>
    <w:rsid w:val="00FA59D9"/>
    <w:rsid w:val="00FA5DF0"/>
    <w:rsid w:val="00FA7242"/>
    <w:rsid w:val="00FB41FF"/>
    <w:rsid w:val="00FB4964"/>
    <w:rsid w:val="00FC7FAF"/>
    <w:rsid w:val="00FD01F1"/>
    <w:rsid w:val="00FD0558"/>
    <w:rsid w:val="00FD317E"/>
    <w:rsid w:val="00FD439B"/>
    <w:rsid w:val="00FD58A9"/>
    <w:rsid w:val="00FE5897"/>
    <w:rsid w:val="00FE7FFD"/>
    <w:rsid w:val="00FF5794"/>
    <w:rsid w:val="014B7AE2"/>
    <w:rsid w:val="01A249C3"/>
    <w:rsid w:val="0282168D"/>
    <w:rsid w:val="02C62933"/>
    <w:rsid w:val="02D768EE"/>
    <w:rsid w:val="03B64EBD"/>
    <w:rsid w:val="03F73D27"/>
    <w:rsid w:val="04231234"/>
    <w:rsid w:val="04C335CE"/>
    <w:rsid w:val="04EA5381"/>
    <w:rsid w:val="05285DED"/>
    <w:rsid w:val="06A95A73"/>
    <w:rsid w:val="06BB51FC"/>
    <w:rsid w:val="06F43B0B"/>
    <w:rsid w:val="07F40E5A"/>
    <w:rsid w:val="09957FA5"/>
    <w:rsid w:val="0C230210"/>
    <w:rsid w:val="0F0419BD"/>
    <w:rsid w:val="10321608"/>
    <w:rsid w:val="104F2851"/>
    <w:rsid w:val="115D0CBD"/>
    <w:rsid w:val="12AA338A"/>
    <w:rsid w:val="136E12C6"/>
    <w:rsid w:val="13736033"/>
    <w:rsid w:val="139474AE"/>
    <w:rsid w:val="14625938"/>
    <w:rsid w:val="1499306D"/>
    <w:rsid w:val="16B234A2"/>
    <w:rsid w:val="173D1DC4"/>
    <w:rsid w:val="19683F5B"/>
    <w:rsid w:val="1AB449F0"/>
    <w:rsid w:val="1B155DAE"/>
    <w:rsid w:val="1D39539B"/>
    <w:rsid w:val="1D3F5455"/>
    <w:rsid w:val="1D5F77B4"/>
    <w:rsid w:val="1E236C01"/>
    <w:rsid w:val="1E8A34FF"/>
    <w:rsid w:val="2088476C"/>
    <w:rsid w:val="20B56F1B"/>
    <w:rsid w:val="222B0335"/>
    <w:rsid w:val="22E04744"/>
    <w:rsid w:val="23A16A37"/>
    <w:rsid w:val="25F4470E"/>
    <w:rsid w:val="27391076"/>
    <w:rsid w:val="279449AB"/>
    <w:rsid w:val="27AB3C2D"/>
    <w:rsid w:val="2C03296F"/>
    <w:rsid w:val="2D607348"/>
    <w:rsid w:val="2D9A5DFE"/>
    <w:rsid w:val="2E1626D1"/>
    <w:rsid w:val="30267AFA"/>
    <w:rsid w:val="307B5FBA"/>
    <w:rsid w:val="324A339B"/>
    <w:rsid w:val="32B51A64"/>
    <w:rsid w:val="348242FB"/>
    <w:rsid w:val="34A6680D"/>
    <w:rsid w:val="37E010CF"/>
    <w:rsid w:val="3874749E"/>
    <w:rsid w:val="3891486E"/>
    <w:rsid w:val="38C21347"/>
    <w:rsid w:val="39E44D3C"/>
    <w:rsid w:val="3A3D3F2A"/>
    <w:rsid w:val="3B1B06F7"/>
    <w:rsid w:val="3C0F432D"/>
    <w:rsid w:val="3C58101D"/>
    <w:rsid w:val="3DF466D8"/>
    <w:rsid w:val="3E9B46BF"/>
    <w:rsid w:val="3F424B14"/>
    <w:rsid w:val="40D76AF9"/>
    <w:rsid w:val="40DF6866"/>
    <w:rsid w:val="41C7182C"/>
    <w:rsid w:val="449F53B4"/>
    <w:rsid w:val="46594377"/>
    <w:rsid w:val="466E0922"/>
    <w:rsid w:val="46A52C30"/>
    <w:rsid w:val="46D32EE8"/>
    <w:rsid w:val="470B16A9"/>
    <w:rsid w:val="482B0799"/>
    <w:rsid w:val="48552356"/>
    <w:rsid w:val="48CC18F2"/>
    <w:rsid w:val="48D21436"/>
    <w:rsid w:val="49CD4282"/>
    <w:rsid w:val="49FF3A8D"/>
    <w:rsid w:val="4A1E574C"/>
    <w:rsid w:val="4B300AEB"/>
    <w:rsid w:val="4CA87FCD"/>
    <w:rsid w:val="4DFB5153"/>
    <w:rsid w:val="4E7B393A"/>
    <w:rsid w:val="4ED04F5B"/>
    <w:rsid w:val="4F876573"/>
    <w:rsid w:val="506B2EA9"/>
    <w:rsid w:val="50BC2546"/>
    <w:rsid w:val="50F300AC"/>
    <w:rsid w:val="53F266B1"/>
    <w:rsid w:val="54E3249D"/>
    <w:rsid w:val="553C3A71"/>
    <w:rsid w:val="55A63DC1"/>
    <w:rsid w:val="55B632F8"/>
    <w:rsid w:val="58F45AF8"/>
    <w:rsid w:val="5A807D9A"/>
    <w:rsid w:val="5CF73E90"/>
    <w:rsid w:val="5D5017D7"/>
    <w:rsid w:val="5E2B2731"/>
    <w:rsid w:val="5EFE6E52"/>
    <w:rsid w:val="5F683CCB"/>
    <w:rsid w:val="60714E01"/>
    <w:rsid w:val="62485C38"/>
    <w:rsid w:val="625B1E9F"/>
    <w:rsid w:val="6298132C"/>
    <w:rsid w:val="63BE7E14"/>
    <w:rsid w:val="662841B4"/>
    <w:rsid w:val="68BA499D"/>
    <w:rsid w:val="69BDA91A"/>
    <w:rsid w:val="69F829C1"/>
    <w:rsid w:val="6A61253F"/>
    <w:rsid w:val="6B91421F"/>
    <w:rsid w:val="6B920112"/>
    <w:rsid w:val="6CDE580B"/>
    <w:rsid w:val="6D4E69AE"/>
    <w:rsid w:val="6E5B49FB"/>
    <w:rsid w:val="6EC145AA"/>
    <w:rsid w:val="6F5E6D24"/>
    <w:rsid w:val="6F7F4719"/>
    <w:rsid w:val="6FAA0DA2"/>
    <w:rsid w:val="6FD44A65"/>
    <w:rsid w:val="6FF6A08C"/>
    <w:rsid w:val="701D1022"/>
    <w:rsid w:val="7028502E"/>
    <w:rsid w:val="707C6C17"/>
    <w:rsid w:val="70A1652C"/>
    <w:rsid w:val="71386B38"/>
    <w:rsid w:val="718B35CA"/>
    <w:rsid w:val="729D0723"/>
    <w:rsid w:val="736028BB"/>
    <w:rsid w:val="74A56E92"/>
    <w:rsid w:val="77B248B6"/>
    <w:rsid w:val="7903718D"/>
    <w:rsid w:val="7B310FBD"/>
    <w:rsid w:val="7B44146F"/>
    <w:rsid w:val="7C0453E8"/>
    <w:rsid w:val="7C5E077A"/>
    <w:rsid w:val="7C9A79F1"/>
    <w:rsid w:val="7D38066E"/>
    <w:rsid w:val="7F127358"/>
    <w:rsid w:val="7F6E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5C388678-C88E-4DE6-B2FF-2F9F7A0AE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nhideWhenUsed="1" w:qFormat="1"/>
    <w:lsdException w:name="Body Text Indent" w:semiHidden="1" w:unhideWhenUsed="1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qFormat="1"/>
    <w:lsdException w:name="Body Text First Indent 2" w:unhideWhenUsed="1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ind w:leftChars="200" w:left="420"/>
      <w:jc w:val="both"/>
    </w:pPr>
    <w:rPr>
      <w:rFonts w:ascii="Calibri" w:eastAsia="华文仿宋" w:hAnsi="Calibr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widowControl/>
      <w:spacing w:beforeAutospacing="1" w:afterAutospacing="1"/>
      <w:jc w:val="left"/>
      <w:outlineLvl w:val="0"/>
    </w:pPr>
    <w:rPr>
      <w:rFonts w:ascii="宋体" w:eastAsia="黑体" w:hAnsi="宋体" w:cs="宋体"/>
      <w:b/>
      <w:bCs/>
      <w:kern w:val="36"/>
      <w:sz w:val="32"/>
      <w:szCs w:val="48"/>
    </w:rPr>
  </w:style>
  <w:style w:type="paragraph" w:styleId="2">
    <w:name w:val="heading 2"/>
    <w:next w:val="a"/>
    <w:uiPriority w:val="9"/>
    <w:unhideWhenUsed/>
    <w:qFormat/>
    <w:pPr>
      <w:keepNext/>
      <w:numPr>
        <w:ilvl w:val="1"/>
        <w:numId w:val="1"/>
      </w:numPr>
      <w:tabs>
        <w:tab w:val="clear" w:pos="840"/>
        <w:tab w:val="left" w:pos="860"/>
      </w:tabs>
      <w:spacing w:line="360" w:lineRule="auto"/>
      <w:outlineLvl w:val="1"/>
    </w:pPr>
    <w:rPr>
      <w:rFonts w:ascii="仿宋" w:eastAsia="仿宋" w:hAnsi="仿宋"/>
      <w:b/>
      <w:sz w:val="21"/>
      <w:szCs w:val="2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/>
      <w:jc w:val="left"/>
      <w:outlineLvl w:val="2"/>
    </w:pPr>
    <w:rPr>
      <w:b/>
      <w:bCs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/>
      <w:jc w:val="left"/>
      <w:outlineLvl w:val="3"/>
    </w:pPr>
    <w:rPr>
      <w:rFonts w:ascii="Arial" w:eastAsia="仿宋" w:hAnsi="Arial"/>
      <w:b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link w:val="a5"/>
    <w:uiPriority w:val="99"/>
    <w:qFormat/>
    <w:pPr>
      <w:spacing w:after="0" w:line="560" w:lineRule="exact"/>
      <w:ind w:firstLineChars="200" w:firstLine="721"/>
    </w:pPr>
    <w:rPr>
      <w:rFonts w:ascii="仿宋_GB2312" w:hAnsi="仿宋_GB2312"/>
      <w:sz w:val="24"/>
    </w:rPr>
  </w:style>
  <w:style w:type="paragraph" w:styleId="a4">
    <w:name w:val="Body Text"/>
    <w:basedOn w:val="a"/>
    <w:next w:val="a6"/>
    <w:link w:val="a7"/>
    <w:uiPriority w:val="99"/>
    <w:unhideWhenUsed/>
    <w:qFormat/>
    <w:pPr>
      <w:spacing w:after="120"/>
    </w:pPr>
  </w:style>
  <w:style w:type="paragraph" w:styleId="a6">
    <w:name w:val="footer"/>
    <w:basedOn w:val="a"/>
    <w:link w:val="a8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9">
    <w:name w:val="caption"/>
    <w:basedOn w:val="a"/>
    <w:next w:val="a"/>
    <w:unhideWhenUsed/>
    <w:qFormat/>
    <w:pPr>
      <w:spacing w:line="560" w:lineRule="exact"/>
      <w:jc w:val="center"/>
    </w:pPr>
    <w:rPr>
      <w:rFonts w:asciiTheme="majorHAnsi" w:eastAsia="黑体" w:hAnsiTheme="majorHAnsi" w:cstheme="majorBidi"/>
      <w:sz w:val="24"/>
      <w:szCs w:val="20"/>
    </w:rPr>
  </w:style>
  <w:style w:type="paragraph" w:styleId="aa">
    <w:name w:val="annotation text"/>
    <w:basedOn w:val="a"/>
    <w:link w:val="ab"/>
    <w:uiPriority w:val="99"/>
    <w:semiHidden/>
    <w:unhideWhenUsed/>
    <w:qFormat/>
    <w:pPr>
      <w:jc w:val="left"/>
    </w:pPr>
  </w:style>
  <w:style w:type="paragraph" w:styleId="ac">
    <w:name w:val="Body Text Indent"/>
    <w:basedOn w:val="a"/>
    <w:link w:val="ad"/>
    <w:uiPriority w:val="99"/>
    <w:semiHidden/>
    <w:unhideWhenUsed/>
    <w:qFormat/>
    <w:pPr>
      <w:spacing w:after="120"/>
    </w:pPr>
  </w:style>
  <w:style w:type="paragraph" w:styleId="31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e">
    <w:name w:val="Balloon Text"/>
    <w:basedOn w:val="a"/>
    <w:link w:val="af"/>
    <w:uiPriority w:val="99"/>
    <w:semiHidden/>
    <w:unhideWhenUsed/>
    <w:qFormat/>
    <w:rPr>
      <w:sz w:val="18"/>
      <w:szCs w:val="18"/>
    </w:rPr>
  </w:style>
  <w:style w:type="paragraph" w:styleId="af0">
    <w:name w:val="header"/>
    <w:basedOn w:val="a"/>
    <w:link w:val="af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paragraph" w:styleId="11">
    <w:name w:val="toc 1"/>
    <w:basedOn w:val="a"/>
    <w:next w:val="a"/>
    <w:uiPriority w:val="39"/>
    <w:unhideWhenUsed/>
    <w:qFormat/>
    <w:pPr>
      <w:tabs>
        <w:tab w:val="right" w:leader="dot" w:pos="8296"/>
      </w:tabs>
      <w:jc w:val="left"/>
    </w:pPr>
    <w:rPr>
      <w:b/>
      <w:sz w:val="30"/>
    </w:rPr>
  </w:style>
  <w:style w:type="paragraph" w:styleId="20">
    <w:name w:val="toc 2"/>
    <w:basedOn w:val="a"/>
    <w:next w:val="a"/>
    <w:uiPriority w:val="39"/>
    <w:unhideWhenUsed/>
    <w:qFormat/>
  </w:style>
  <w:style w:type="paragraph" w:styleId="af2">
    <w:name w:val="Normal (Web)"/>
    <w:basedOn w:val="a"/>
    <w:uiPriority w:val="99"/>
    <w:semiHidden/>
    <w:unhideWhenUsed/>
    <w:qFormat/>
    <w:pPr>
      <w:spacing w:beforeAutospacing="1" w:afterAutospacing="1"/>
      <w:jc w:val="left"/>
    </w:pPr>
    <w:rPr>
      <w:kern w:val="0"/>
      <w:sz w:val="24"/>
    </w:rPr>
  </w:style>
  <w:style w:type="paragraph" w:styleId="af3">
    <w:name w:val="annotation subject"/>
    <w:basedOn w:val="aa"/>
    <w:next w:val="aa"/>
    <w:link w:val="af4"/>
    <w:uiPriority w:val="99"/>
    <w:semiHidden/>
    <w:unhideWhenUsed/>
    <w:qFormat/>
    <w:rPr>
      <w:b/>
      <w:bCs/>
    </w:rPr>
  </w:style>
  <w:style w:type="paragraph" w:styleId="21">
    <w:name w:val="Body Text First Indent 2"/>
    <w:basedOn w:val="ac"/>
    <w:link w:val="22"/>
    <w:uiPriority w:val="99"/>
    <w:unhideWhenUsed/>
    <w:qFormat/>
    <w:pPr>
      <w:ind w:firstLineChars="200" w:firstLine="420"/>
    </w:pPr>
  </w:style>
  <w:style w:type="table" w:styleId="af5">
    <w:name w:val="Table Grid"/>
    <w:basedOn w:val="a2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6">
    <w:name w:val="Strong"/>
    <w:basedOn w:val="a1"/>
    <w:uiPriority w:val="22"/>
    <w:qFormat/>
    <w:rPr>
      <w:b/>
    </w:rPr>
  </w:style>
  <w:style w:type="character" w:styleId="af7">
    <w:name w:val="Emphasis"/>
    <w:basedOn w:val="a1"/>
    <w:uiPriority w:val="20"/>
    <w:qFormat/>
    <w:rPr>
      <w:i/>
      <w:iCs/>
    </w:rPr>
  </w:style>
  <w:style w:type="character" w:styleId="af8">
    <w:name w:val="Hyperlink"/>
    <w:basedOn w:val="a1"/>
    <w:uiPriority w:val="99"/>
    <w:unhideWhenUsed/>
    <w:qFormat/>
    <w:rPr>
      <w:color w:val="0000FF"/>
      <w:u w:val="single"/>
    </w:rPr>
  </w:style>
  <w:style w:type="character" w:styleId="af9">
    <w:name w:val="annotation reference"/>
    <w:basedOn w:val="a1"/>
    <w:uiPriority w:val="99"/>
    <w:semiHidden/>
    <w:unhideWhenUsed/>
    <w:qFormat/>
    <w:rPr>
      <w:sz w:val="21"/>
      <w:szCs w:val="21"/>
    </w:rPr>
  </w:style>
  <w:style w:type="character" w:customStyle="1" w:styleId="10">
    <w:name w:val="标题 1 字符"/>
    <w:basedOn w:val="a1"/>
    <w:link w:val="1"/>
    <w:uiPriority w:val="9"/>
    <w:qFormat/>
    <w:rPr>
      <w:rFonts w:ascii="宋体" w:eastAsia="黑体" w:hAnsi="宋体" w:cs="宋体"/>
      <w:b/>
      <w:bCs/>
      <w:kern w:val="36"/>
      <w:sz w:val="32"/>
      <w:szCs w:val="48"/>
    </w:rPr>
  </w:style>
  <w:style w:type="character" w:customStyle="1" w:styleId="af1">
    <w:name w:val="页眉 字符"/>
    <w:basedOn w:val="a1"/>
    <w:link w:val="af0"/>
    <w:uiPriority w:val="99"/>
    <w:qFormat/>
    <w:rPr>
      <w:sz w:val="18"/>
      <w:szCs w:val="18"/>
    </w:rPr>
  </w:style>
  <w:style w:type="character" w:customStyle="1" w:styleId="a8">
    <w:name w:val="页脚 字符"/>
    <w:basedOn w:val="a1"/>
    <w:link w:val="a6"/>
    <w:uiPriority w:val="99"/>
    <w:qFormat/>
    <w:rPr>
      <w:sz w:val="18"/>
      <w:szCs w:val="18"/>
    </w:rPr>
  </w:style>
  <w:style w:type="paragraph" w:customStyle="1" w:styleId="afa">
    <w:name w:val="小节标题"/>
    <w:basedOn w:val="a"/>
    <w:next w:val="a"/>
    <w:qFormat/>
    <w:pPr>
      <w:widowControl/>
      <w:spacing w:before="175" w:after="102" w:line="566" w:lineRule="atLeast"/>
      <w:textAlignment w:val="baseline"/>
    </w:pPr>
    <w:rPr>
      <w:rFonts w:ascii="Times New Roman" w:eastAsia="黑体" w:hAnsi="Times New Roman"/>
      <w:color w:val="000000"/>
      <w:kern w:val="0"/>
      <w:szCs w:val="20"/>
      <w:u w:color="000000"/>
    </w:rPr>
  </w:style>
  <w:style w:type="character" w:customStyle="1" w:styleId="ab">
    <w:name w:val="批注文字 字符"/>
    <w:basedOn w:val="a1"/>
    <w:link w:val="aa"/>
    <w:uiPriority w:val="99"/>
    <w:semiHidden/>
    <w:qFormat/>
    <w:rPr>
      <w:rFonts w:ascii="Calibri" w:hAnsi="Calibri"/>
      <w:kern w:val="2"/>
      <w:sz w:val="21"/>
      <w:szCs w:val="22"/>
    </w:rPr>
  </w:style>
  <w:style w:type="character" w:customStyle="1" w:styleId="af4">
    <w:name w:val="批注主题 字符"/>
    <w:basedOn w:val="ab"/>
    <w:link w:val="af3"/>
    <w:uiPriority w:val="99"/>
    <w:semiHidden/>
    <w:qFormat/>
    <w:rPr>
      <w:rFonts w:ascii="Calibri" w:hAnsi="Calibri"/>
      <w:b/>
      <w:bCs/>
      <w:kern w:val="2"/>
      <w:sz w:val="21"/>
      <w:szCs w:val="22"/>
    </w:rPr>
  </w:style>
  <w:style w:type="character" w:customStyle="1" w:styleId="af">
    <w:name w:val="批注框文本 字符"/>
    <w:basedOn w:val="a1"/>
    <w:link w:val="ae"/>
    <w:uiPriority w:val="99"/>
    <w:semiHidden/>
    <w:qFormat/>
    <w:rPr>
      <w:rFonts w:ascii="Calibri" w:hAnsi="Calibri"/>
      <w:kern w:val="2"/>
      <w:sz w:val="18"/>
      <w:szCs w:val="18"/>
    </w:rPr>
  </w:style>
  <w:style w:type="paragraph" w:customStyle="1" w:styleId="110">
    <w:name w:val="列出段落11"/>
    <w:basedOn w:val="a"/>
    <w:uiPriority w:val="34"/>
    <w:qFormat/>
    <w:pPr>
      <w:ind w:firstLineChars="200" w:firstLine="420"/>
    </w:pPr>
  </w:style>
  <w:style w:type="character" w:customStyle="1" w:styleId="a7">
    <w:name w:val="正文文本 字符"/>
    <w:basedOn w:val="a1"/>
    <w:link w:val="a4"/>
    <w:uiPriority w:val="99"/>
    <w:qFormat/>
    <w:rPr>
      <w:rFonts w:ascii="Calibri" w:hAnsi="Calibri"/>
      <w:kern w:val="2"/>
      <w:sz w:val="21"/>
      <w:szCs w:val="22"/>
    </w:rPr>
  </w:style>
  <w:style w:type="character" w:customStyle="1" w:styleId="a5">
    <w:name w:val="正文首行缩进 字符"/>
    <w:basedOn w:val="a7"/>
    <w:link w:val="a0"/>
    <w:uiPriority w:val="99"/>
    <w:qFormat/>
    <w:rPr>
      <w:rFonts w:ascii="仿宋_GB2312" w:hAnsi="仿宋_GB2312"/>
      <w:kern w:val="2"/>
      <w:sz w:val="24"/>
      <w:szCs w:val="22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rFonts w:asciiTheme="minorHAnsi" w:eastAsiaTheme="minorEastAsia" w:hAnsiTheme="minorHAnsi" w:cstheme="minorBidi"/>
      <w:sz w:val="22"/>
      <w:szCs w:val="22"/>
      <w:lang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b">
    <w:name w:val="List Paragraph"/>
    <w:basedOn w:val="a"/>
    <w:uiPriority w:val="99"/>
    <w:qFormat/>
    <w:pPr>
      <w:ind w:firstLineChars="200" w:firstLine="420"/>
    </w:pPr>
  </w:style>
  <w:style w:type="character" w:customStyle="1" w:styleId="main">
    <w:name w:val="main"/>
    <w:basedOn w:val="a1"/>
    <w:qFormat/>
  </w:style>
  <w:style w:type="character" w:customStyle="1" w:styleId="sub">
    <w:name w:val="sub"/>
    <w:basedOn w:val="a1"/>
    <w:qFormat/>
  </w:style>
  <w:style w:type="character" w:customStyle="1" w:styleId="30">
    <w:name w:val="标题 3 字符"/>
    <w:basedOn w:val="a1"/>
    <w:link w:val="3"/>
    <w:uiPriority w:val="9"/>
    <w:semiHidden/>
    <w:qFormat/>
    <w:rPr>
      <w:rFonts w:ascii="Calibri" w:eastAsia="华文仿宋" w:hAnsi="Calibri"/>
      <w:b/>
      <w:bCs/>
      <w:kern w:val="2"/>
      <w:sz w:val="21"/>
      <w:szCs w:val="32"/>
    </w:rPr>
  </w:style>
  <w:style w:type="paragraph" w:customStyle="1" w:styleId="table1">
    <w:name w:val="table样式1"/>
    <w:basedOn w:val="a"/>
    <w:link w:val="table1Char"/>
    <w:qFormat/>
    <w:pPr>
      <w:jc w:val="center"/>
    </w:pPr>
    <w:rPr>
      <w:rFonts w:ascii="宋体" w:hAnsi="宋体"/>
      <w:sz w:val="24"/>
      <w:szCs w:val="24"/>
    </w:rPr>
  </w:style>
  <w:style w:type="character" w:customStyle="1" w:styleId="table1Char">
    <w:name w:val="table样式1 Char"/>
    <w:basedOn w:val="a1"/>
    <w:link w:val="table1"/>
    <w:qFormat/>
    <w:locked/>
    <w:rPr>
      <w:rFonts w:ascii="宋体" w:hAnsi="宋体"/>
      <w:kern w:val="2"/>
      <w:sz w:val="24"/>
      <w:szCs w:val="24"/>
    </w:rPr>
  </w:style>
  <w:style w:type="character" w:customStyle="1" w:styleId="50">
    <w:name w:val="标题 5 字符"/>
    <w:basedOn w:val="a1"/>
    <w:link w:val="5"/>
    <w:uiPriority w:val="9"/>
    <w:semiHidden/>
    <w:qFormat/>
    <w:rPr>
      <w:rFonts w:ascii="Calibri" w:hAnsi="Calibri"/>
      <w:b/>
      <w:bCs/>
      <w:kern w:val="2"/>
      <w:sz w:val="28"/>
      <w:szCs w:val="28"/>
    </w:rPr>
  </w:style>
  <w:style w:type="character" w:customStyle="1" w:styleId="font31">
    <w:name w:val="font31"/>
    <w:basedOn w:val="a1"/>
    <w:qFormat/>
    <w:rPr>
      <w:rFonts w:ascii="宋体" w:eastAsia="宋体" w:hAnsi="宋体" w:cs="宋体" w:hint="eastAsia"/>
      <w:color w:val="000000"/>
      <w:sz w:val="28"/>
      <w:szCs w:val="28"/>
      <w:u w:val="none"/>
    </w:rPr>
  </w:style>
  <w:style w:type="character" w:customStyle="1" w:styleId="font01">
    <w:name w:val="font01"/>
    <w:basedOn w:val="a1"/>
    <w:qFormat/>
    <w:rPr>
      <w:rFonts w:ascii="仿宋_GB2312" w:eastAsia="仿宋_GB2312" w:cs="仿宋_GB2312" w:hint="default"/>
      <w:color w:val="000000"/>
      <w:sz w:val="28"/>
      <w:szCs w:val="28"/>
      <w:u w:val="none"/>
    </w:rPr>
  </w:style>
  <w:style w:type="paragraph" w:customStyle="1" w:styleId="TOC1">
    <w:name w:val="TOC 标题1"/>
    <w:basedOn w:val="1"/>
    <w:next w:val="a"/>
    <w:uiPriority w:val="39"/>
    <w:unhideWhenUsed/>
    <w:qFormat/>
    <w:pPr>
      <w:keepNext/>
      <w:keepLines/>
      <w:spacing w:before="240" w:beforeAutospacing="0" w:afterAutospacing="0" w:line="259" w:lineRule="auto"/>
      <w:ind w:leftChars="0" w:left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Cs w:val="32"/>
    </w:rPr>
  </w:style>
  <w:style w:type="character" w:customStyle="1" w:styleId="ad">
    <w:name w:val="正文文本缩进 字符"/>
    <w:basedOn w:val="a1"/>
    <w:link w:val="ac"/>
    <w:uiPriority w:val="99"/>
    <w:semiHidden/>
    <w:qFormat/>
    <w:rPr>
      <w:rFonts w:ascii="Calibri" w:eastAsia="华文仿宋" w:hAnsi="Calibri"/>
      <w:kern w:val="2"/>
      <w:sz w:val="21"/>
      <w:szCs w:val="22"/>
    </w:rPr>
  </w:style>
  <w:style w:type="character" w:customStyle="1" w:styleId="22">
    <w:name w:val="正文首行缩进 2 字符"/>
    <w:basedOn w:val="ad"/>
    <w:link w:val="21"/>
    <w:uiPriority w:val="99"/>
    <w:qFormat/>
    <w:rPr>
      <w:rFonts w:ascii="Calibri" w:eastAsia="华文仿宋" w:hAnsi="Calibri"/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395F8DE-F8BC-4B34-B020-D4AC1C3D2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1189</Words>
  <Characters>6783</Characters>
  <Application>Microsoft Office Word</Application>
  <DocSecurity>0</DocSecurity>
  <Lines>56</Lines>
  <Paragraphs>15</Paragraphs>
  <ScaleCrop>false</ScaleCrop>
  <Company>Microsoft</Company>
  <LinksUpToDate>false</LinksUpToDate>
  <CharactersWithSpaces>7957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Boris</cp:lastModifiedBy>
  <cp:revision>244</cp:revision>
  <cp:lastPrinted>2023-04-07T12:31:00Z</cp:lastPrinted>
  <dcterms:created xsi:type="dcterms:W3CDTF">2023-04-16T06:51:00Z</dcterms:created>
  <dcterms:modified xsi:type="dcterms:W3CDTF">2023-04-17T02:41:00Z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024EFA73C2344F759BB4C41D357CFE77</vt:lpwstr>
  </property>
</Properties>
</file>