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48" w:rsidRDefault="0073051A">
      <w:pPr>
        <w:contextualSpacing/>
        <w:jc w:val="center"/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赛题：中国传统二十四节气文创视觉设计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竞赛时间：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300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分钟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竞赛任务及要求：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一、竞赛题库包含以下文件和素材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试题文件（打印发给选手）。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素材文件夹（竞赛电脑中）。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）文本素材；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</w:t>
      </w:r>
      <w:r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）字库；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二、资料背景介绍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/>
          <w:color w:val="000000" w:themeColor="text1"/>
          <w:sz w:val="28"/>
          <w:szCs w:val="28"/>
        </w:rPr>
        <w:t>二十四节气是中华优秀传统文化的重要组成部分之一，承载着深厚的精神文化内涵，在我国具有</w:t>
      </w:r>
      <w:proofErr w:type="gramStart"/>
      <w:r>
        <w:rPr>
          <w:rFonts w:ascii="仿宋_GB2312" w:eastAsia="仿宋_GB2312" w:hAnsi="仿宋"/>
          <w:color w:val="000000" w:themeColor="text1"/>
          <w:sz w:val="28"/>
          <w:szCs w:val="28"/>
        </w:rPr>
        <w:t>非常</w:t>
      </w:r>
      <w:proofErr w:type="gramEnd"/>
      <w:r>
        <w:rPr>
          <w:rFonts w:ascii="仿宋_GB2312" w:eastAsia="仿宋_GB2312" w:hAnsi="仿宋"/>
          <w:color w:val="000000" w:themeColor="text1"/>
          <w:sz w:val="28"/>
          <w:szCs w:val="28"/>
        </w:rPr>
        <w:t>久远的历史。最早起源于黄河流域，是人们长期对天文、气象、物候等进行观察、探索并总结的结果，是我国古代先民所独创的一项优秀文化遗产。</w:t>
      </w:r>
    </w:p>
    <w:p w:rsidR="00EA6448" w:rsidRDefault="0073051A">
      <w:pPr>
        <w:spacing w:line="560" w:lineRule="exact"/>
        <w:ind w:firstLineChars="200" w:firstLine="560"/>
        <w:jc w:val="left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/>
          <w:color w:val="000000" w:themeColor="text1"/>
          <w:sz w:val="28"/>
          <w:szCs w:val="28"/>
        </w:rPr>
        <w:t>西周时期，人们即已测定了冬至、夏至、春分、</w:t>
      </w:r>
      <w:proofErr w:type="gramStart"/>
      <w:r>
        <w:rPr>
          <w:rFonts w:ascii="仿宋_GB2312" w:eastAsia="仿宋_GB2312" w:hAnsi="仿宋"/>
          <w:color w:val="000000" w:themeColor="text1"/>
          <w:sz w:val="28"/>
          <w:szCs w:val="28"/>
        </w:rPr>
        <w:t>秋分这</w:t>
      </w:r>
      <w:proofErr w:type="gramEnd"/>
      <w:r>
        <w:rPr>
          <w:rFonts w:ascii="仿宋_GB2312" w:eastAsia="仿宋_GB2312" w:hAnsi="仿宋"/>
          <w:color w:val="000000" w:themeColor="text1"/>
          <w:sz w:val="28"/>
          <w:szCs w:val="28"/>
        </w:rPr>
        <w:t>最初的四个节气。此后，随着人们测量技术的日益提高及对自然规律认识的进一步加强，到战国时期，完整的二十四节气基本形成，到秦汉时期逐渐完善而形成今天完整的二十四节气系统。</w:t>
      </w:r>
    </w:p>
    <w:p w:rsidR="00EA6448" w:rsidRDefault="0073051A">
      <w:pPr>
        <w:pStyle w:val="a0"/>
        <w:ind w:firstLineChars="0" w:firstLine="0"/>
        <w:jc w:val="both"/>
      </w:pPr>
      <w:r>
        <w:rPr>
          <w:noProof/>
        </w:rPr>
        <w:drawing>
          <wp:inline distT="0" distB="0" distL="0" distR="0">
            <wp:extent cx="5367655" cy="19304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6785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448" w:rsidRDefault="0073051A">
      <w:pPr>
        <w:ind w:firstLineChars="200" w:firstLine="56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/>
          <w:color w:val="000000" w:themeColor="text1"/>
          <w:sz w:val="28"/>
          <w:szCs w:val="28"/>
        </w:rPr>
        <w:lastRenderedPageBreak/>
        <w:t>应用才是最好的传承，将中华传统文化以各种形式广泛的应用在生活中，促进文化传承、认知与创新。依据二十四节气的文化背景，设计出与节气文化底蕴相应的视觉设计。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三、试题和要求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设计内容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请为二十四节气（最少选择两个节气）设计节气标志、招贴设计、应用拓展设计。设计的标志图形同时应用于各延展设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计中。标志形式不限可以有色彩、图片、插画和字体等。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设计要求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设计视觉表现应符合传承传统文化的艺术定位，体现传统文化特色，具有传统文化神韵，同时融合现代审美时尚特征，具有全新的视觉感受，为现代人所喜爱，接受。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四、试题任务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（一）节气主题标志设计（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30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分）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节气主题标志设计（最少选择两个节气）包括图形设计、字体设计、图形与字体组合设计、标准色设计。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1. 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创意要求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节气标志图形设计必须能够体现主题的属性和定位，创意方向不限；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标准字需要包含完整的节气名称，不得出现其他文字信息。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技术要求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）通过矢量软件设计制作；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lastRenderedPageBreak/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）彩色稿；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）标志中所涉及的色块，必须用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CMYK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RGB</w:t>
      </w:r>
      <w:proofErr w:type="gram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色值标注</w:t>
      </w:r>
      <w:proofErr w:type="gram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）做墨稿或者灰度稿、反白稿、线稿（含插画的只需要做灰度稿）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）辅助图形开发，数量自定。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）在设计文件中撰写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200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字以内的设计说明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(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字号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14pt)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(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字号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10pt)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标于设计文件的页脚处（居右）。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8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）将所有信息内容放置在一张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大小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页面中。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3. 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提交文件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）在指定盘区建立文件夹，以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标志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命名，将所有结果性文件存储在此文件夹内。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）文件夹中应包含：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标志源文件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AI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或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cdr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（转曲线）（转曲线）格式，页面中</w:t>
      </w:r>
      <w:proofErr w:type="gram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含标志</w:t>
      </w:r>
      <w:proofErr w:type="gram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彩色稿、灰度稿或墨稿、反白稿、线稿、色块的色值、设计说明；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b. 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页面的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文档，页面中含标志彩色稿、灰度稿或墨稿、反白稿、线稿、色块的色值、辅助图形、设计说明。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）提交所有草稿。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（二）招贴设计（最少选择两个节气）（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30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分）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创意要求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所设计的招贴与所选节气主题相对应，包含上述主题标志设计。参考提供的素材信息，充分发挥你的创意。招贴设计可以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自行绘制矢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lastRenderedPageBreak/>
        <w:t>量或点阵图元素，素材仅供参考，也可以选择不使用。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素材文件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）提供相关的文字信息素材；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技术规格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）净尺寸：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420mm x 580mm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）分辨率：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300dpi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，出血：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CMYK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四色印刷，横排版或竖排版为选手自定；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）画面中必须含有已设计的标志素材；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）文件上应包含出血、裁切标记等相关信息；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(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字号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10pt)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写于设计文件的页脚处（居右）。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）将所有信息内容放置在一张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大小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页面中。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提交文件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）将所有结果文件存储在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招贴设计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文件夹内；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）文件夹中应包含：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招贴源文件格式为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ai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或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cdr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（转曲线）、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psd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b.297mmx440mm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页面的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文档（可将设计源文件缩放至适合页面大小），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CMYK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格式，文件中包含出血、裁切标记等相关信息。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）提交所有草稿。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（三）节气台历、书签（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40</w:t>
      </w:r>
      <w:r>
        <w:rPr>
          <w:rFonts w:ascii="仿宋_GB2312" w:eastAsia="仿宋_GB2312" w:hAnsi="仿宋" w:hint="eastAsia"/>
          <w:b/>
          <w:color w:val="000000" w:themeColor="text1"/>
          <w:sz w:val="28"/>
          <w:szCs w:val="28"/>
        </w:rPr>
        <w:t>分）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设计要求：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lastRenderedPageBreak/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）台历（最少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6P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含节气名称主题，所含图形、色彩与主题相对应。参考提供的素材信息，充分发挥你的创意。可以自行绘制矢量或点阵图元素，素材仅供参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考，也可以选择不使用。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）书签（最少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4P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含节气名称主题，所含图形、色彩与主题相对应。参考提供的素材信息，充分发挥你的创意。可以自行绘制矢量或点阵图元素，素材仅供参考，也可以选择不使用。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文本素材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日历素材电子版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（竞赛电脑中）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技术规格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）文本、图像的编排设计自定。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）源文件格式为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ai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或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cdr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（转曲线）、</w:t>
      </w:r>
      <w:proofErr w:type="spellStart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psd</w:t>
      </w:r>
      <w:proofErr w:type="spellEnd"/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）成品尺寸：自定；标注材质及工艺；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）设计稿颜色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CMYK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、分辨率：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300dpi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）源文件在画面外侧标注说明材质和工艺（宋体字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12pt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）；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）在设计文件中，必须使用已设计的标志素材；是否使用由赛事提供的素材由选手自定；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(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字号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10pt)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写于设计文件（封底）的页脚处（居右）。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8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）将所有信息内容放置在一张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大小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页面中。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4.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提交文件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lastRenderedPageBreak/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）将所有结果文件存储在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台历</w:t>
      </w:r>
      <w:r w:rsidR="00260EFA">
        <w:rPr>
          <w:rFonts w:ascii="仿宋_GB2312" w:eastAsia="仿宋_GB2312" w:hAnsi="仿宋" w:hint="eastAsia"/>
          <w:color w:val="000000" w:themeColor="text1"/>
          <w:sz w:val="28"/>
          <w:szCs w:val="28"/>
        </w:rPr>
        <w:t>、书签</w:t>
      </w:r>
      <w:bookmarkStart w:id="0" w:name="_GoBack"/>
      <w:bookmarkEnd w:id="0"/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文件夹内。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）文件夹中应包含：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a.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拓展设计源文件（含材质和工艺说明）；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 xml:space="preserve"> 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b.297mmx440mm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页面的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PDF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文档（可将设计源文件缩放至适合页面大小），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CMYK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格式，文件中包含出血、裁切标记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等相关信息。</w:t>
      </w:r>
    </w:p>
    <w:p w:rsidR="00EA6448" w:rsidRDefault="0073051A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）提交所有草稿。</w:t>
      </w:r>
    </w:p>
    <w:sectPr w:rsidR="00EA6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1A" w:rsidRDefault="0073051A" w:rsidP="00260EFA">
      <w:r>
        <w:separator/>
      </w:r>
    </w:p>
  </w:endnote>
  <w:endnote w:type="continuationSeparator" w:id="0">
    <w:p w:rsidR="0073051A" w:rsidRDefault="0073051A" w:rsidP="0026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1A" w:rsidRDefault="0073051A" w:rsidP="00260EFA">
      <w:r>
        <w:separator/>
      </w:r>
    </w:p>
  </w:footnote>
  <w:footnote w:type="continuationSeparator" w:id="0">
    <w:p w:rsidR="0073051A" w:rsidRDefault="0073051A" w:rsidP="00260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lYTQ2M2MyYmIyODJiOGYwM2VjODVkN2JjMWQzMjgifQ=="/>
  </w:docVars>
  <w:rsids>
    <w:rsidRoot w:val="170D3376"/>
    <w:rsid w:val="00010A29"/>
    <w:rsid w:val="00022698"/>
    <w:rsid w:val="0006297D"/>
    <w:rsid w:val="00066237"/>
    <w:rsid w:val="00075F08"/>
    <w:rsid w:val="000A4DA2"/>
    <w:rsid w:val="000D7552"/>
    <w:rsid w:val="000E63EE"/>
    <w:rsid w:val="000F2ED8"/>
    <w:rsid w:val="001208E8"/>
    <w:rsid w:val="00124A50"/>
    <w:rsid w:val="00132CD0"/>
    <w:rsid w:val="00194098"/>
    <w:rsid w:val="00194613"/>
    <w:rsid w:val="00196FC3"/>
    <w:rsid w:val="001A1812"/>
    <w:rsid w:val="001B11C5"/>
    <w:rsid w:val="001C4117"/>
    <w:rsid w:val="001C7B35"/>
    <w:rsid w:val="001E25AB"/>
    <w:rsid w:val="001E56FB"/>
    <w:rsid w:val="00212C30"/>
    <w:rsid w:val="00220372"/>
    <w:rsid w:val="00252FB3"/>
    <w:rsid w:val="00254790"/>
    <w:rsid w:val="00260EFA"/>
    <w:rsid w:val="0028273D"/>
    <w:rsid w:val="002936C2"/>
    <w:rsid w:val="002D5C94"/>
    <w:rsid w:val="00341BA9"/>
    <w:rsid w:val="00357A66"/>
    <w:rsid w:val="003752FC"/>
    <w:rsid w:val="003A6D56"/>
    <w:rsid w:val="003C198D"/>
    <w:rsid w:val="003D5264"/>
    <w:rsid w:val="004254BC"/>
    <w:rsid w:val="004406B6"/>
    <w:rsid w:val="00441382"/>
    <w:rsid w:val="00495A52"/>
    <w:rsid w:val="004B0AF0"/>
    <w:rsid w:val="004B1F5E"/>
    <w:rsid w:val="004E0416"/>
    <w:rsid w:val="004E41B9"/>
    <w:rsid w:val="004E4251"/>
    <w:rsid w:val="004E6E43"/>
    <w:rsid w:val="004F281A"/>
    <w:rsid w:val="005902D4"/>
    <w:rsid w:val="005C2CBD"/>
    <w:rsid w:val="005D0AA8"/>
    <w:rsid w:val="005E414A"/>
    <w:rsid w:val="006033FD"/>
    <w:rsid w:val="0066714E"/>
    <w:rsid w:val="006917BF"/>
    <w:rsid w:val="006A32CA"/>
    <w:rsid w:val="006A58CC"/>
    <w:rsid w:val="006C6CDB"/>
    <w:rsid w:val="0073051A"/>
    <w:rsid w:val="007B78A6"/>
    <w:rsid w:val="007D1E6E"/>
    <w:rsid w:val="007F7C23"/>
    <w:rsid w:val="00847AA6"/>
    <w:rsid w:val="008F10E2"/>
    <w:rsid w:val="009462D5"/>
    <w:rsid w:val="00946BE3"/>
    <w:rsid w:val="00973B7F"/>
    <w:rsid w:val="0098193F"/>
    <w:rsid w:val="0098403B"/>
    <w:rsid w:val="009852D9"/>
    <w:rsid w:val="00985DBF"/>
    <w:rsid w:val="009F21C6"/>
    <w:rsid w:val="009F3D8C"/>
    <w:rsid w:val="009F5E88"/>
    <w:rsid w:val="009F7EB0"/>
    <w:rsid w:val="00A041F4"/>
    <w:rsid w:val="00A1013A"/>
    <w:rsid w:val="00A1219C"/>
    <w:rsid w:val="00A1372D"/>
    <w:rsid w:val="00AA2DBF"/>
    <w:rsid w:val="00AC731C"/>
    <w:rsid w:val="00AE1254"/>
    <w:rsid w:val="00AF0564"/>
    <w:rsid w:val="00B46314"/>
    <w:rsid w:val="00B57D62"/>
    <w:rsid w:val="00B93C81"/>
    <w:rsid w:val="00B94518"/>
    <w:rsid w:val="00BC5758"/>
    <w:rsid w:val="00BE7E1D"/>
    <w:rsid w:val="00C14860"/>
    <w:rsid w:val="00C534B8"/>
    <w:rsid w:val="00CA5B14"/>
    <w:rsid w:val="00D147EA"/>
    <w:rsid w:val="00DE27F9"/>
    <w:rsid w:val="00E20F0B"/>
    <w:rsid w:val="00E317A0"/>
    <w:rsid w:val="00EA6448"/>
    <w:rsid w:val="00F052BF"/>
    <w:rsid w:val="00F12489"/>
    <w:rsid w:val="00F25007"/>
    <w:rsid w:val="00F61B08"/>
    <w:rsid w:val="00F71404"/>
    <w:rsid w:val="00F724B2"/>
    <w:rsid w:val="06016A82"/>
    <w:rsid w:val="170D3376"/>
    <w:rsid w:val="18EF78A2"/>
    <w:rsid w:val="23024474"/>
    <w:rsid w:val="40F91608"/>
    <w:rsid w:val="5DEF0816"/>
    <w:rsid w:val="782C53D1"/>
    <w:rsid w:val="7858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basedOn w:val="a1"/>
    <w:link w:val="a7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脚 Char"/>
    <w:basedOn w:val="a1"/>
    <w:link w:val="a6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批注框文本 Char"/>
    <w:basedOn w:val="a1"/>
    <w:link w:val="a5"/>
    <w:rPr>
      <w:rFonts w:ascii="Calibri" w:eastAsia="宋体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 w:cs="Times New Roman"/>
      <w:b/>
      <w:bCs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basedOn w:val="a1"/>
    <w:link w:val="a7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脚 Char"/>
    <w:basedOn w:val="a1"/>
    <w:link w:val="a6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批注框文本 Char"/>
    <w:basedOn w:val="a1"/>
    <w:link w:val="a5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337</Words>
  <Characters>1925</Characters>
  <Application>Microsoft Office Word</Application>
  <DocSecurity>0</DocSecurity>
  <Lines>16</Lines>
  <Paragraphs>4</Paragraphs>
  <ScaleCrop>false</ScaleCrop>
  <Company>HP Inc.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17</cp:revision>
  <dcterms:created xsi:type="dcterms:W3CDTF">2023-04-15T06:54:00Z</dcterms:created>
  <dcterms:modified xsi:type="dcterms:W3CDTF">2023-04-17T09:55:00Z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01C85D2E37644BDB93F94883CE91CBE4_13</vt:lpwstr>
  </property>
</Properties>
</file>