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360" w:lineRule="auto"/>
        <w:jc w:val="both"/>
        <w:rPr>
          <w:rFonts w:ascii="Times New Roman" w:hAnsi="Times New Roman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Times New Roman" w:hAnsi="Times New Roman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Times New Roman" w:hAnsi="Times New Roman" w:cs="Times New Roman"/>
          <w:color w:val="auto"/>
          <w:sz w:val="21"/>
        </w:rPr>
      </w:pPr>
    </w:p>
    <w:p>
      <w:pPr>
        <w:snapToGrid/>
        <w:spacing w:before="0" w:after="0" w:line="240" w:lineRule="auto"/>
        <w:jc w:val="center"/>
        <w:rPr>
          <w:rFonts w:ascii="微软雅黑" w:hAnsi="微软雅黑" w:eastAsia="微软雅黑" w:cs="微软雅黑"/>
          <w:color w:val="auto"/>
          <w:w w:val="90"/>
          <w:sz w:val="72"/>
          <w:szCs w:val="72"/>
        </w:rPr>
      </w:pPr>
      <w:r>
        <w:rPr>
          <w:rFonts w:hint="eastAsia" w:ascii="微软雅黑" w:hAnsi="微软雅黑" w:eastAsia="微软雅黑" w:cs="微软雅黑"/>
          <w:color w:val="auto"/>
          <w:sz w:val="72"/>
          <w:szCs w:val="72"/>
        </w:rPr>
        <w:t>全国职业院校技能大赛</w:t>
      </w:r>
    </w:p>
    <w:p>
      <w:pPr>
        <w:spacing w:before="0" w:after="0" w:line="510" w:lineRule="atLeast"/>
        <w:jc w:val="center"/>
        <w:rPr>
          <w:rFonts w:ascii="微软雅黑" w:hAnsi="微软雅黑" w:eastAsia="微软雅黑" w:cs="微软雅黑"/>
          <w:color w:val="auto"/>
          <w:sz w:val="52"/>
          <w:szCs w:val="52"/>
        </w:rPr>
      </w:pPr>
      <w:r>
        <w:rPr>
          <w:rFonts w:hint="eastAsia" w:ascii="微软雅黑" w:hAnsi="微软雅黑" w:eastAsia="微软雅黑" w:cs="微软雅黑"/>
          <w:color w:val="auto"/>
          <w:sz w:val="72"/>
          <w:szCs w:val="72"/>
        </w:rPr>
        <w:t>赛题素材</w:t>
      </w:r>
      <w:bookmarkStart w:id="0" w:name="_Hlk132292355"/>
      <w:r>
        <w:rPr>
          <w:rFonts w:hint="eastAsia" w:ascii="微软雅黑" w:hAnsi="微软雅黑" w:eastAsia="微软雅黑" w:cs="微软雅黑"/>
          <w:color w:val="auto"/>
          <w:sz w:val="72"/>
          <w:szCs w:val="72"/>
        </w:rPr>
        <w:t>（题目）</w:t>
      </w:r>
      <w:bookmarkEnd w:id="0"/>
    </w:p>
    <w:p>
      <w:pPr>
        <w:spacing w:before="0" w:after="0" w:line="510" w:lineRule="atLeast"/>
        <w:jc w:val="center"/>
        <w:rPr>
          <w:rFonts w:ascii="Times New Roman" w:hAnsi="Times New Roman" w:eastAsia="方正小标宋简体" w:cs="方正小标宋简体"/>
          <w:color w:val="auto"/>
          <w:sz w:val="36"/>
          <w:szCs w:val="36"/>
        </w:rPr>
      </w:pPr>
    </w:p>
    <w:p>
      <w:pPr>
        <w:spacing w:before="0" w:after="0" w:line="510" w:lineRule="atLeast"/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（第四套共十套）</w:t>
      </w:r>
    </w:p>
    <w:p>
      <w:pPr>
        <w:spacing w:before="0" w:after="0" w:line="243" w:lineRule="atLeast"/>
        <w:jc w:val="center"/>
        <w:rPr>
          <w:rFonts w:ascii="Times New Roman" w:hAnsi="Times New Roman" w:cs="Times New Roman"/>
          <w:color w:val="auto"/>
          <w:sz w:val="21"/>
        </w:rPr>
      </w:pPr>
    </w:p>
    <w:p>
      <w:pPr>
        <w:spacing w:before="0" w:after="0" w:line="243" w:lineRule="atLeast"/>
        <w:jc w:val="center"/>
        <w:rPr>
          <w:rFonts w:ascii="Times New Roman" w:hAnsi="Times New Roman" w:cs="Times New Roman"/>
          <w:color w:val="auto"/>
          <w:sz w:val="21"/>
        </w:rPr>
      </w:pPr>
    </w:p>
    <w:p>
      <w:pPr>
        <w:spacing w:before="0" w:after="0" w:line="243" w:lineRule="atLeast"/>
        <w:jc w:val="center"/>
        <w:rPr>
          <w:rFonts w:ascii="Times New Roman" w:hAnsi="Times New Roman" w:cs="Times New Roman"/>
          <w:color w:val="auto"/>
          <w:sz w:val="21"/>
        </w:rPr>
      </w:pPr>
    </w:p>
    <w:p>
      <w:pPr>
        <w:spacing w:before="0" w:after="0" w:line="243" w:lineRule="atLeast"/>
        <w:jc w:val="center"/>
        <w:rPr>
          <w:rFonts w:ascii="Times New Roman" w:hAnsi="Times New Roman" w:cs="Times New Roman"/>
          <w:color w:val="auto"/>
          <w:sz w:val="21"/>
        </w:rPr>
      </w:pPr>
    </w:p>
    <w:p>
      <w:pPr>
        <w:spacing w:before="0" w:after="0" w:line="243" w:lineRule="atLeast"/>
        <w:jc w:val="center"/>
        <w:rPr>
          <w:rFonts w:ascii="Times New Roman" w:hAnsi="Times New Roman" w:cs="Times New Roman"/>
          <w:color w:val="auto"/>
          <w:sz w:val="21"/>
        </w:rPr>
      </w:pPr>
    </w:p>
    <w:p>
      <w:pPr>
        <w:spacing w:before="0" w:after="0" w:line="243" w:lineRule="atLeast"/>
        <w:jc w:val="center"/>
        <w:rPr>
          <w:rFonts w:ascii="Times New Roman" w:hAnsi="Times New Roman" w:cs="Times New Roman"/>
          <w:color w:val="auto"/>
          <w:sz w:val="21"/>
        </w:rPr>
      </w:pPr>
    </w:p>
    <w:p>
      <w:pPr>
        <w:spacing w:before="0" w:after="0" w:line="243" w:lineRule="atLeast"/>
        <w:jc w:val="center"/>
        <w:rPr>
          <w:rFonts w:ascii="Times New Roman" w:hAnsi="Times New Roman" w:cs="Times New Roman"/>
          <w:color w:val="auto"/>
          <w:sz w:val="21"/>
        </w:rPr>
      </w:pPr>
    </w:p>
    <w:p>
      <w:pPr>
        <w:spacing w:before="0" w:after="0" w:line="360" w:lineRule="auto"/>
        <w:jc w:val="both"/>
        <w:rPr>
          <w:rFonts w:ascii="仿宋" w:hAnsi="仿宋" w:eastAsia="仿宋" w:cs="Times New Roman"/>
          <w:color w:val="auto"/>
          <w:sz w:val="32"/>
          <w:szCs w:val="32"/>
        </w:rPr>
      </w:pPr>
      <w:r>
        <w:rPr>
          <w:rFonts w:ascii="仿宋" w:hAnsi="仿宋" w:eastAsia="仿宋" w:cs="Times New Roman"/>
          <w:color w:val="auto"/>
          <w:sz w:val="32"/>
          <w:szCs w:val="32"/>
        </w:rPr>
        <w:t>赛项名称：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     </w:t>
      </w:r>
      <w:r>
        <w:rPr>
          <w:rFonts w:ascii="仿宋" w:hAnsi="仿宋" w:eastAsia="仿宋" w:cs="Times New Roman"/>
          <w:color w:val="auto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   电子商务 </w:t>
      </w:r>
      <w:r>
        <w:rPr>
          <w:rFonts w:ascii="仿宋" w:hAnsi="仿宋" w:eastAsia="仿宋" w:cs="Times New Roman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 w:cs="Times New Roman"/>
          <w:color w:val="auto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  </w:t>
      </w:r>
    </w:p>
    <w:p>
      <w:pPr>
        <w:spacing w:before="0" w:after="0" w:line="360" w:lineRule="auto"/>
        <w:jc w:val="both"/>
        <w:rPr>
          <w:rFonts w:ascii="仿宋" w:hAnsi="仿宋" w:eastAsia="仿宋" w:cs="Times New Roman"/>
          <w:color w:val="auto"/>
          <w:sz w:val="32"/>
          <w:szCs w:val="32"/>
          <w:u w:val="singl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</w:rPr>
        <w:t>赛项编号：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       </w:t>
      </w:r>
      <w:r>
        <w:rPr>
          <w:rFonts w:ascii="仿宋" w:hAnsi="仿宋" w:eastAsia="仿宋" w:cs="Times New Roman"/>
          <w:color w:val="auto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 w:cs="Times New Roman"/>
          <w:color w:val="auto"/>
          <w:sz w:val="32"/>
          <w:szCs w:val="32"/>
          <w:u w:val="single"/>
        </w:rPr>
        <w:t>GZ04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7 </w:t>
      </w:r>
      <w:r>
        <w:rPr>
          <w:rFonts w:ascii="仿宋" w:hAnsi="仿宋" w:eastAsia="仿宋" w:cs="Times New Roman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 w:cs="Times New Roman"/>
          <w:color w:val="auto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  </w:t>
      </w:r>
    </w:p>
    <w:p>
      <w:pPr>
        <w:spacing w:before="0" w:after="0" w:line="360" w:lineRule="auto"/>
        <w:jc w:val="both"/>
        <w:rPr>
          <w:rFonts w:ascii="仿宋" w:hAnsi="仿宋" w:eastAsia="仿宋" w:cs="Times New Roman"/>
          <w:color w:val="auto"/>
          <w:sz w:val="32"/>
          <w:szCs w:val="32"/>
        </w:rPr>
      </w:pPr>
      <w:r>
        <w:rPr>
          <w:rFonts w:ascii="仿宋" w:hAnsi="仿宋" w:eastAsia="仿宋" w:cs="Times New Roman"/>
          <w:color w:val="auto"/>
          <w:sz w:val="32"/>
          <w:szCs w:val="32"/>
        </w:rPr>
        <w:t>赛项组别：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□中等职业教育</w:t>
      </w:r>
      <w:r>
        <w:rPr>
          <w:rFonts w:ascii="仿宋" w:hAnsi="仿宋" w:eastAsia="仿宋" w:cs="Times New Roman"/>
          <w:color w:val="auto"/>
          <w:sz w:val="32"/>
          <w:szCs w:val="32"/>
        </w:rPr>
        <w:t xml:space="preserve">   </w:t>
      </w:r>
      <w:r>
        <w:rPr>
          <w:rFonts w:ascii="Segoe UI Symbol" w:hAnsi="Segoe UI Symbol" w:eastAsia="仿宋" w:cs="Segoe UI Symbol"/>
          <w:color w:val="auto"/>
          <w:sz w:val="32"/>
          <w:szCs w:val="32"/>
        </w:rPr>
        <w:t>☑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高等职业教育</w:t>
      </w:r>
    </w:p>
    <w:p>
      <w:pPr>
        <w:spacing w:before="0" w:after="0" w:line="360" w:lineRule="auto"/>
        <w:jc w:val="center"/>
        <w:rPr>
          <w:rFonts w:ascii="Times New Roman" w:hAnsi="Times New Roman" w:eastAsia="仿宋" w:cs="Times New Roman"/>
          <w:color w:val="auto"/>
          <w:sz w:val="32"/>
          <w:szCs w:val="32"/>
        </w:rPr>
      </w:pPr>
    </w:p>
    <w:p>
      <w:pPr>
        <w:spacing w:before="0" w:after="0" w:line="243" w:lineRule="atLeast"/>
        <w:jc w:val="center"/>
        <w:rPr>
          <w:rFonts w:ascii="Times New Roman" w:hAnsi="Times New Roman" w:cs="Times New Roman"/>
          <w:color w:val="auto"/>
          <w:sz w:val="21"/>
        </w:rPr>
      </w:pPr>
    </w:p>
    <w:p>
      <w:pPr>
        <w:spacing w:before="0" w:after="0" w:line="243" w:lineRule="atLeast"/>
        <w:jc w:val="center"/>
        <w:rPr>
          <w:rFonts w:ascii="Times New Roman" w:hAnsi="Times New Roman" w:cs="Times New Roman"/>
          <w:color w:val="auto"/>
          <w:sz w:val="21"/>
        </w:rPr>
      </w:pPr>
    </w:p>
    <w:p>
      <w:pPr>
        <w:spacing w:before="0" w:after="0" w:line="243" w:lineRule="atLeast"/>
        <w:jc w:val="center"/>
        <w:rPr>
          <w:rFonts w:ascii="Times New Roman" w:hAnsi="Times New Roman" w:cs="Times New Roman"/>
          <w:color w:val="auto"/>
          <w:sz w:val="21"/>
        </w:rPr>
      </w:pPr>
    </w:p>
    <w:p>
      <w:pPr>
        <w:spacing w:before="0" w:after="0" w:line="243" w:lineRule="atLeast"/>
        <w:jc w:val="center"/>
        <w:rPr>
          <w:rFonts w:ascii="Times New Roman" w:hAnsi="Times New Roman" w:cs="Times New Roman"/>
          <w:color w:val="auto"/>
          <w:sz w:val="21"/>
        </w:rPr>
      </w:pPr>
    </w:p>
    <w:p>
      <w:pPr>
        <w:spacing w:before="0" w:after="0" w:line="243" w:lineRule="atLeast"/>
        <w:jc w:val="center"/>
        <w:rPr>
          <w:rFonts w:ascii="Times New Roman" w:hAnsi="Times New Roman" w:cs="Times New Roman"/>
          <w:color w:val="auto"/>
          <w:sz w:val="21"/>
        </w:rPr>
      </w:pPr>
    </w:p>
    <w:p>
      <w:pPr>
        <w:spacing w:before="0" w:after="0" w:line="243" w:lineRule="atLeast"/>
        <w:jc w:val="center"/>
        <w:rPr>
          <w:rFonts w:ascii="Times New Roman" w:hAnsi="Times New Roman" w:cs="Times New Roman"/>
          <w:color w:val="auto"/>
          <w:sz w:val="21"/>
        </w:rPr>
      </w:pPr>
    </w:p>
    <w:p>
      <w:pPr>
        <w:spacing w:before="0" w:after="0" w:line="243" w:lineRule="atLeast"/>
        <w:jc w:val="center"/>
        <w:rPr>
          <w:rFonts w:ascii="Times New Roman" w:hAnsi="Times New Roman" w:cs="Times New Roman"/>
          <w:color w:val="auto"/>
          <w:sz w:val="21"/>
        </w:rPr>
      </w:pPr>
    </w:p>
    <w:p>
      <w:pPr>
        <w:spacing w:before="0" w:after="0" w:line="243" w:lineRule="atLeast"/>
        <w:jc w:val="center"/>
        <w:rPr>
          <w:rFonts w:ascii="Times New Roman" w:hAnsi="Times New Roman" w:cs="Times New Roman"/>
          <w:color w:val="auto"/>
          <w:sz w:val="21"/>
        </w:rPr>
      </w:pPr>
    </w:p>
    <w:p>
      <w:pPr>
        <w:spacing w:before="0" w:after="0" w:line="243" w:lineRule="atLeast"/>
        <w:jc w:val="center"/>
        <w:rPr>
          <w:rFonts w:ascii="Times New Roman" w:hAnsi="Times New Roman" w:cs="Times New Roman"/>
          <w:color w:val="auto"/>
          <w:sz w:val="21"/>
        </w:rPr>
      </w:pPr>
    </w:p>
    <w:p>
      <w:pPr>
        <w:spacing w:before="0" w:after="0" w:line="243" w:lineRule="atLeast"/>
        <w:jc w:val="center"/>
        <w:rPr>
          <w:rFonts w:ascii="Times New Roman" w:hAnsi="Times New Roman" w:cs="Times New Roman"/>
          <w:color w:val="auto"/>
          <w:sz w:val="21"/>
        </w:rPr>
      </w:pPr>
    </w:p>
    <w:p>
      <w:pPr>
        <w:snapToGrid/>
        <w:spacing w:before="0" w:after="0" w:line="240" w:lineRule="auto"/>
        <w:jc w:val="center"/>
        <w:rPr>
          <w:rFonts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编制日期：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2023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>年</w:t>
      </w:r>
      <w:r>
        <w:rPr>
          <w:rFonts w:ascii="Times New Roman" w:hAnsi="Times New Roman" w:eastAsia="仿宋" w:cs="Times New Roman"/>
          <w:color w:val="auto"/>
          <w:sz w:val="32"/>
          <w:szCs w:val="32"/>
        </w:rPr>
        <w:t>4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</w:rPr>
        <w:t xml:space="preserve">月 </w:t>
      </w:r>
    </w:p>
    <w:p>
      <w:pPr>
        <w:spacing w:before="0" w:after="0" w:line="360" w:lineRule="auto"/>
        <w:jc w:val="both"/>
        <w:rPr>
          <w:rFonts w:ascii="Times New Roman" w:hAnsi="Times New Roman" w:cs="Times New Roman"/>
          <w:color w:val="auto"/>
          <w:sz w:val="21"/>
        </w:rPr>
      </w:pPr>
    </w:p>
    <w:p>
      <w:pPr>
        <w:spacing w:before="0" w:after="0" w:line="360" w:lineRule="auto"/>
        <w:jc w:val="both"/>
        <w:rPr>
          <w:rFonts w:ascii="Times New Roman" w:hAnsi="Times New Roman" w:cs="Times New Roman"/>
          <w:color w:val="auto"/>
          <w:sz w:val="21"/>
        </w:rPr>
      </w:pPr>
    </w:p>
    <w:p>
      <w:pPr>
        <w:spacing w:before="0" w:after="0" w:line="360" w:lineRule="auto"/>
        <w:jc w:val="both"/>
        <w:rPr>
          <w:rFonts w:ascii="Times New Roman" w:hAnsi="Times New Roman" w:cs="Times New Roman"/>
          <w:color w:val="auto"/>
          <w:sz w:val="21"/>
        </w:rPr>
      </w:pPr>
    </w:p>
    <w:p>
      <w:pPr>
        <w:spacing w:before="0" w:after="0" w:line="360" w:lineRule="auto"/>
        <w:jc w:val="both"/>
        <w:rPr>
          <w:rFonts w:ascii="Times New Roman" w:hAnsi="Times New Roman" w:cs="Times New Roman"/>
          <w:color w:val="auto"/>
          <w:sz w:val="21"/>
        </w:rPr>
      </w:pPr>
    </w:p>
    <w:p>
      <w:pPr>
        <w:spacing w:before="0" w:after="0" w:line="360" w:lineRule="auto"/>
        <w:jc w:val="both"/>
        <w:rPr>
          <w:rFonts w:ascii="Times New Roman" w:hAnsi="Times New Roman" w:cs="Times New Roman"/>
          <w:color w:val="auto"/>
          <w:sz w:val="21"/>
        </w:rPr>
      </w:pPr>
    </w:p>
    <w:p>
      <w:pPr>
        <w:widowControl/>
        <w:snapToGrid/>
        <w:spacing w:before="0" w:after="0" w:line="240" w:lineRule="auto"/>
        <w:rPr>
          <w:rFonts w:ascii="Times New Roman" w:hAnsi="Times New Roman"/>
          <w:b/>
          <w:bCs/>
          <w:sz w:val="48"/>
          <w:szCs w:val="48"/>
        </w:rPr>
      </w:pPr>
    </w:p>
    <w:p>
      <w:pPr>
        <w:widowControl/>
        <w:snapToGrid/>
        <w:spacing w:before="0" w:after="0" w:line="240" w:lineRule="auto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br w:type="page"/>
      </w:r>
    </w:p>
    <w:p>
      <w:pPr>
        <w:jc w:val="center"/>
        <w:rPr>
          <w:rFonts w:ascii="仿宋_GB2312" w:hAnsi="仿宋" w:eastAsia="仿宋_GB2312" w:cs="仿宋"/>
          <w:b/>
          <w:bCs/>
          <w:sz w:val="48"/>
          <w:szCs w:val="48"/>
        </w:rPr>
      </w:pPr>
      <w:r>
        <w:rPr>
          <w:rFonts w:hint="eastAsia" w:ascii="仿宋_GB2312" w:hAnsi="仿宋" w:eastAsia="仿宋_GB2312" w:cs="仿宋"/>
          <w:b/>
          <w:bCs/>
          <w:sz w:val="48"/>
          <w:szCs w:val="48"/>
        </w:rPr>
        <w:t>2023年全国职业院校技能大赛高职组</w:t>
      </w:r>
    </w:p>
    <w:p>
      <w:pPr>
        <w:jc w:val="center"/>
        <w:rPr>
          <w:rFonts w:ascii="仿宋_GB2312" w:hAnsi="仿宋" w:eastAsia="仿宋_GB2312" w:cs="仿宋"/>
          <w:b/>
          <w:bCs/>
          <w:sz w:val="48"/>
          <w:szCs w:val="48"/>
        </w:rPr>
      </w:pPr>
      <w:r>
        <w:rPr>
          <w:rFonts w:hint="eastAsia" w:ascii="仿宋_GB2312" w:hAnsi="仿宋" w:eastAsia="仿宋_GB2312" w:cs="仿宋"/>
          <w:b/>
          <w:bCs/>
          <w:sz w:val="48"/>
          <w:szCs w:val="48"/>
        </w:rPr>
        <w:t>“GZ047电子商务”赛项</w:t>
      </w:r>
    </w:p>
    <w:p>
      <w:pPr>
        <w:jc w:val="center"/>
        <w:rPr>
          <w:rFonts w:ascii="仿宋_GB2312" w:hAnsi="仿宋" w:eastAsia="仿宋_GB2312" w:cs="仿宋"/>
          <w:b/>
          <w:bCs/>
          <w:sz w:val="48"/>
          <w:szCs w:val="48"/>
        </w:rPr>
      </w:pPr>
      <w:r>
        <w:rPr>
          <w:rFonts w:hint="eastAsia" w:ascii="仿宋_GB2312" w:hAnsi="仿宋" w:eastAsia="仿宋_GB2312" w:cs="仿宋"/>
          <w:b/>
          <w:bCs/>
          <w:sz w:val="48"/>
          <w:szCs w:val="48"/>
        </w:rPr>
        <w:t>赛卷四</w:t>
      </w:r>
    </w:p>
    <w:p>
      <w:pPr>
        <w:snapToGrid/>
        <w:spacing w:before="0" w:after="0" w:line="360" w:lineRule="auto"/>
        <w:jc w:val="both"/>
        <w:rPr>
          <w:rFonts w:ascii="仿宋_GB2312" w:hAnsi="宋体" w:eastAsia="仿宋_GB2312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120" w:after="120" w:line="360" w:lineRule="auto"/>
        <w:jc w:val="both"/>
        <w:rPr>
          <w:rFonts w:ascii="黑体" w:hAnsi="黑体"/>
          <w:szCs w:val="32"/>
        </w:rPr>
      </w:pPr>
      <w:r>
        <w:rPr>
          <w:rFonts w:hint="eastAsia" w:ascii="黑体" w:hAnsi="黑体"/>
          <w:szCs w:val="32"/>
        </w:rPr>
        <w:t>模块1：互联网产品开发</w:t>
      </w:r>
    </w:p>
    <w:p>
      <w:pPr>
        <w:spacing w:line="360" w:lineRule="auto"/>
        <w:ind w:firstLine="602" w:firstLineChars="200"/>
        <w:jc w:val="both"/>
        <w:rPr>
          <w:rFonts w:ascii="黑体" w:hAnsi="黑体" w:eastAsia="黑体" w:cs="仿宋"/>
          <w:b/>
          <w:bCs/>
          <w:sz w:val="30"/>
          <w:szCs w:val="30"/>
        </w:rPr>
      </w:pPr>
      <w:r>
        <w:rPr>
          <w:rFonts w:hint="eastAsia" w:ascii="黑体" w:hAnsi="黑体" w:eastAsia="黑体" w:cs="仿宋"/>
          <w:b/>
          <w:bCs/>
          <w:sz w:val="30"/>
          <w:szCs w:val="30"/>
        </w:rPr>
        <w:t>一、情境创设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创文优品是一家集设计、研发、生产、销售和服务为一体的现代办公产品制造企业，公司的主要产品包括办公用纸、办公设备、办公文具、办公耗材、办公家具等多种系列产品。公司通过不断融合科技创新成果，为客户提供舒适、环保、高品质的办公用品，致力于为办公人群打造安全舒适、高性价比、高效率的办公体验。随着互联网的普及，越来越多的企业开始进军电子商务行业，发展线上业务。为了顺应新时代的发展趋势，提高企业的竞争力，创文优品计划开设一家网店，主营自家及其他品牌的产品。请根据对市场数据的分析，挖掘市场需求，明确目标客户画像及市场定位，制定互联网产品规划和开发方案，完成数据化选品，并对产品渠道进行评估测试，合理选择产品供应及发布渠道，提高产品竞争优势。</w:t>
      </w:r>
    </w:p>
    <w:p>
      <w:pPr>
        <w:spacing w:line="360" w:lineRule="auto"/>
        <w:ind w:firstLine="602" w:firstLineChars="200"/>
        <w:jc w:val="both"/>
        <w:rPr>
          <w:rFonts w:ascii="黑体" w:hAnsi="黑体" w:eastAsia="黑体" w:cs="仿宋"/>
          <w:b/>
          <w:bCs/>
          <w:sz w:val="30"/>
          <w:szCs w:val="30"/>
        </w:rPr>
      </w:pPr>
      <w:r>
        <w:rPr>
          <w:rFonts w:hint="eastAsia" w:ascii="黑体" w:hAnsi="黑体" w:eastAsia="黑体" w:cs="仿宋"/>
          <w:b/>
          <w:bCs/>
          <w:sz w:val="30"/>
          <w:szCs w:val="30"/>
        </w:rPr>
        <w:t>二、任务设计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1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市场需求挖掘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在确定了开展线上业务的目标后，创文优品准备于近期完成网店的开设。在网店开设前，产品部通过对企业目标客户——办公人群的需求进行调研分析后，发现目前办公人群，由于长期低头伏案工作，颈、肩、腰、背等都有着不同程度的损伤，甚至出现颈椎、腰椎等疾病。针对此类情况，产品部决定开发一款电脑支架。在产品开发前，需要对电脑支架的市场数据进行分析，明确电脑支架目标客户的客户画像及需求痛点，结合市场现状及竞争对手分析，明确电脑支架的产品定位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1.根据目标客户相关数据，进行目标客户分析，明确客户需求痛点；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2.根据市场数据，进行竞争对手分析，明确产品竞争优劣势；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3.根据客户画像及竞争对手分析结果，明确市场需求及产品定位。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1.根据给定的数据，从目标客户的基本属性、地域因素、心理因素等维度，对目标客户的消费心理、消费行为等进行分析，明确不同目标客户对电脑支架的需求；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2.根据给定的数据，选用合适的竞争对手分析方法，从销售数据、市场占有率等维度对竞争对手进行分析，判断不同类型电脑支架的优势、劣势、机会、威胁等；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3.根据客户画像分析及竞争对手分析的结果，明确不同类型电脑支架的市场需求及产品定位。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任务2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数据化选品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由于不同客户对电脑支架的材质、价格、升价功能、折叠功能、散热功能等属性需求不同。为了降低产品开发风险，增加产品投资收益。在完成电脑支架的市场需求挖掘后，需要对不同类型电脑支架的生命周期与投资回报率等数据进行分析，评估不同类型电脑支架开发的可行性，合理选择产品。部分背景数据如下所示：</w:t>
      </w:r>
    </w:p>
    <w:tbl>
      <w:tblPr>
        <w:tblStyle w:val="16"/>
        <w:tblW w:w="8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1466"/>
        <w:gridCol w:w="1192"/>
        <w:gridCol w:w="1295"/>
        <w:gridCol w:w="1295"/>
        <w:gridCol w:w="1351"/>
        <w:gridCol w:w="1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产品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材质</w:t>
            </w:r>
          </w:p>
        </w:tc>
        <w:tc>
          <w:tcPr>
            <w:tcW w:w="11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颜色</w:t>
            </w:r>
          </w:p>
        </w:tc>
        <w:tc>
          <w:tcPr>
            <w:tcW w:w="12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款式</w:t>
            </w:r>
          </w:p>
        </w:tc>
        <w:tc>
          <w:tcPr>
            <w:tcW w:w="12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能否升降</w:t>
            </w:r>
          </w:p>
        </w:tc>
        <w:tc>
          <w:tcPr>
            <w:tcW w:w="135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能否散热</w:t>
            </w:r>
          </w:p>
        </w:tc>
        <w:tc>
          <w:tcPr>
            <w:tcW w:w="12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价格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产品1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塑料</w:t>
            </w:r>
          </w:p>
        </w:tc>
        <w:tc>
          <w:tcPr>
            <w:tcW w:w="11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黑色</w:t>
            </w:r>
          </w:p>
        </w:tc>
        <w:tc>
          <w:tcPr>
            <w:tcW w:w="12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立式</w:t>
            </w:r>
          </w:p>
        </w:tc>
        <w:tc>
          <w:tcPr>
            <w:tcW w:w="12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否</w:t>
            </w:r>
          </w:p>
        </w:tc>
        <w:tc>
          <w:tcPr>
            <w:tcW w:w="135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否</w:t>
            </w:r>
          </w:p>
        </w:tc>
        <w:tc>
          <w:tcPr>
            <w:tcW w:w="12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18.8元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产品2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塑料</w:t>
            </w:r>
          </w:p>
        </w:tc>
        <w:tc>
          <w:tcPr>
            <w:tcW w:w="11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白色</w:t>
            </w:r>
          </w:p>
        </w:tc>
        <w:tc>
          <w:tcPr>
            <w:tcW w:w="12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立式</w:t>
            </w:r>
          </w:p>
        </w:tc>
        <w:tc>
          <w:tcPr>
            <w:tcW w:w="12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否</w:t>
            </w:r>
          </w:p>
        </w:tc>
        <w:tc>
          <w:tcPr>
            <w:tcW w:w="135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否</w:t>
            </w:r>
          </w:p>
        </w:tc>
        <w:tc>
          <w:tcPr>
            <w:tcW w:w="12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18.8元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产品3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塑料</w:t>
            </w:r>
          </w:p>
        </w:tc>
        <w:tc>
          <w:tcPr>
            <w:tcW w:w="11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黑色</w:t>
            </w:r>
          </w:p>
        </w:tc>
        <w:tc>
          <w:tcPr>
            <w:tcW w:w="12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折叠式</w:t>
            </w:r>
          </w:p>
        </w:tc>
        <w:tc>
          <w:tcPr>
            <w:tcW w:w="12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是</w:t>
            </w:r>
          </w:p>
        </w:tc>
        <w:tc>
          <w:tcPr>
            <w:tcW w:w="135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是</w:t>
            </w:r>
          </w:p>
        </w:tc>
        <w:tc>
          <w:tcPr>
            <w:tcW w:w="12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26.9元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产品4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塑料</w:t>
            </w:r>
          </w:p>
        </w:tc>
        <w:tc>
          <w:tcPr>
            <w:tcW w:w="11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白色</w:t>
            </w:r>
          </w:p>
        </w:tc>
        <w:tc>
          <w:tcPr>
            <w:tcW w:w="12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折叠式</w:t>
            </w:r>
          </w:p>
        </w:tc>
        <w:tc>
          <w:tcPr>
            <w:tcW w:w="12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是</w:t>
            </w:r>
          </w:p>
        </w:tc>
        <w:tc>
          <w:tcPr>
            <w:tcW w:w="135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是</w:t>
            </w:r>
          </w:p>
        </w:tc>
        <w:tc>
          <w:tcPr>
            <w:tcW w:w="12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26.9元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产品5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碳素钢</w:t>
            </w:r>
          </w:p>
        </w:tc>
        <w:tc>
          <w:tcPr>
            <w:tcW w:w="11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黑色</w:t>
            </w:r>
          </w:p>
        </w:tc>
        <w:tc>
          <w:tcPr>
            <w:tcW w:w="12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立式</w:t>
            </w:r>
          </w:p>
        </w:tc>
        <w:tc>
          <w:tcPr>
            <w:tcW w:w="12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否</w:t>
            </w:r>
          </w:p>
        </w:tc>
        <w:tc>
          <w:tcPr>
            <w:tcW w:w="135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否</w:t>
            </w:r>
          </w:p>
        </w:tc>
        <w:tc>
          <w:tcPr>
            <w:tcW w:w="12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28.8元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产品6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碳素钢</w:t>
            </w:r>
          </w:p>
        </w:tc>
        <w:tc>
          <w:tcPr>
            <w:tcW w:w="11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白色</w:t>
            </w:r>
          </w:p>
        </w:tc>
        <w:tc>
          <w:tcPr>
            <w:tcW w:w="12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立式</w:t>
            </w:r>
          </w:p>
        </w:tc>
        <w:tc>
          <w:tcPr>
            <w:tcW w:w="12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否</w:t>
            </w:r>
          </w:p>
        </w:tc>
        <w:tc>
          <w:tcPr>
            <w:tcW w:w="135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否</w:t>
            </w:r>
          </w:p>
        </w:tc>
        <w:tc>
          <w:tcPr>
            <w:tcW w:w="12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28.8元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产品7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碳素钢</w:t>
            </w:r>
          </w:p>
        </w:tc>
        <w:tc>
          <w:tcPr>
            <w:tcW w:w="11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黑色</w:t>
            </w:r>
          </w:p>
        </w:tc>
        <w:tc>
          <w:tcPr>
            <w:tcW w:w="12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折叠式</w:t>
            </w:r>
          </w:p>
        </w:tc>
        <w:tc>
          <w:tcPr>
            <w:tcW w:w="12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是</w:t>
            </w:r>
          </w:p>
        </w:tc>
        <w:tc>
          <w:tcPr>
            <w:tcW w:w="135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是</w:t>
            </w:r>
          </w:p>
        </w:tc>
        <w:tc>
          <w:tcPr>
            <w:tcW w:w="12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36.9元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94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产品8</w:t>
            </w:r>
          </w:p>
        </w:tc>
        <w:tc>
          <w:tcPr>
            <w:tcW w:w="146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碳素钢</w:t>
            </w:r>
          </w:p>
        </w:tc>
        <w:tc>
          <w:tcPr>
            <w:tcW w:w="11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白色</w:t>
            </w:r>
          </w:p>
        </w:tc>
        <w:tc>
          <w:tcPr>
            <w:tcW w:w="12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折叠式</w:t>
            </w:r>
          </w:p>
        </w:tc>
        <w:tc>
          <w:tcPr>
            <w:tcW w:w="129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是</w:t>
            </w:r>
          </w:p>
        </w:tc>
        <w:tc>
          <w:tcPr>
            <w:tcW w:w="135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是</w:t>
            </w:r>
          </w:p>
        </w:tc>
        <w:tc>
          <w:tcPr>
            <w:tcW w:w="120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36.9元</w:t>
            </w:r>
          </w:p>
        </w:tc>
      </w:tr>
    </w:tbl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1.根据产品的相关数据，分析目标产品的生命周期，明确产品所处的阶段；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2.根据产品的相关数据，分析产品的投资回报率，评估目标产品开发的可行性；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3.根据产品生命周期及投资回报率分析结果，完成数据化选品。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1.根据电脑支架的市场需求及定位，明确电脑支架的产品规划和开发需求；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2.根据给定的数据，对不同类型电脑支架的产品生命周期进行分析，明确不同类型电脑支架的所处阶段；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3.根据给定的数据，对不同类型电脑支架的产品投资回报率进行分析，评估不同类型电脑支架开发的可行性；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4.根据不同类型电脑支架所处的生命周期及投资回报率的分析结果，合理选择产品。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任务3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产品供应渠道评估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通过对不同类型电脑支架的产品生命周期及投资回报率进行分析，完成了产品选择工作。接下来，需要为其选择一个产品供应渠道。由于不同产品供应渠道的产品质量、产品价格、地理位置、交付能力、售后服务等方面存在差异，在产品采购前，需要对现有的产品供应渠道进行分析，评估不同产品供应渠道的综合实力并进行分级，从中选择最优的产品供应渠道。部分背景数据如下所示：</w:t>
      </w:r>
    </w:p>
    <w:tbl>
      <w:tblPr>
        <w:tblStyle w:val="16"/>
        <w:tblW w:w="497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081"/>
        <w:gridCol w:w="1155"/>
        <w:gridCol w:w="1146"/>
        <w:gridCol w:w="1088"/>
        <w:gridCol w:w="1177"/>
        <w:gridCol w:w="1181"/>
        <w:gridCol w:w="11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667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sz w:val="21"/>
                <w:szCs w:val="21"/>
              </w:rPr>
              <w:t>标准</w:t>
            </w:r>
          </w:p>
        </w:tc>
        <w:tc>
          <w:tcPr>
            <w:tcW w:w="58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sz w:val="21"/>
                <w:szCs w:val="21"/>
              </w:rPr>
              <w:t>权重</w:t>
            </w:r>
          </w:p>
        </w:tc>
        <w:tc>
          <w:tcPr>
            <w:tcW w:w="62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sz w:val="21"/>
                <w:szCs w:val="21"/>
              </w:rPr>
              <w:t>渠道1</w:t>
            </w:r>
          </w:p>
        </w:tc>
        <w:tc>
          <w:tcPr>
            <w:tcW w:w="620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sz w:val="21"/>
                <w:szCs w:val="21"/>
              </w:rPr>
              <w:t>渠道2</w:t>
            </w:r>
          </w:p>
        </w:tc>
        <w:tc>
          <w:tcPr>
            <w:tcW w:w="58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sz w:val="21"/>
                <w:szCs w:val="21"/>
              </w:rPr>
              <w:t>渠道3</w:t>
            </w:r>
          </w:p>
        </w:tc>
        <w:tc>
          <w:tcPr>
            <w:tcW w:w="637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sz w:val="21"/>
                <w:szCs w:val="21"/>
              </w:rPr>
              <w:t>渠道4</w:t>
            </w:r>
          </w:p>
        </w:tc>
        <w:tc>
          <w:tcPr>
            <w:tcW w:w="63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sz w:val="21"/>
                <w:szCs w:val="21"/>
              </w:rPr>
              <w:t>渠道5</w:t>
            </w:r>
          </w:p>
        </w:tc>
        <w:tc>
          <w:tcPr>
            <w:tcW w:w="63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sz w:val="21"/>
                <w:szCs w:val="21"/>
              </w:rPr>
              <w:t>渠道6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667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产品质量</w:t>
            </w:r>
          </w:p>
        </w:tc>
        <w:tc>
          <w:tcPr>
            <w:tcW w:w="58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20</w:t>
            </w:r>
          </w:p>
        </w:tc>
        <w:tc>
          <w:tcPr>
            <w:tcW w:w="62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16</w:t>
            </w:r>
          </w:p>
        </w:tc>
        <w:tc>
          <w:tcPr>
            <w:tcW w:w="620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18</w:t>
            </w:r>
          </w:p>
        </w:tc>
        <w:tc>
          <w:tcPr>
            <w:tcW w:w="58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17</w:t>
            </w:r>
          </w:p>
        </w:tc>
        <w:tc>
          <w:tcPr>
            <w:tcW w:w="637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14</w:t>
            </w:r>
          </w:p>
        </w:tc>
        <w:tc>
          <w:tcPr>
            <w:tcW w:w="63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19</w:t>
            </w:r>
          </w:p>
        </w:tc>
        <w:tc>
          <w:tcPr>
            <w:tcW w:w="63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667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产品价格</w:t>
            </w:r>
          </w:p>
        </w:tc>
        <w:tc>
          <w:tcPr>
            <w:tcW w:w="58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30</w:t>
            </w:r>
          </w:p>
        </w:tc>
        <w:tc>
          <w:tcPr>
            <w:tcW w:w="62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15</w:t>
            </w:r>
          </w:p>
        </w:tc>
        <w:tc>
          <w:tcPr>
            <w:tcW w:w="620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26</w:t>
            </w:r>
          </w:p>
        </w:tc>
        <w:tc>
          <w:tcPr>
            <w:tcW w:w="58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25</w:t>
            </w:r>
          </w:p>
        </w:tc>
        <w:tc>
          <w:tcPr>
            <w:tcW w:w="637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19</w:t>
            </w:r>
          </w:p>
        </w:tc>
        <w:tc>
          <w:tcPr>
            <w:tcW w:w="63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23</w:t>
            </w:r>
          </w:p>
        </w:tc>
        <w:tc>
          <w:tcPr>
            <w:tcW w:w="63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667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地理位置</w:t>
            </w:r>
          </w:p>
        </w:tc>
        <w:tc>
          <w:tcPr>
            <w:tcW w:w="58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10</w:t>
            </w:r>
          </w:p>
        </w:tc>
        <w:tc>
          <w:tcPr>
            <w:tcW w:w="62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7</w:t>
            </w:r>
          </w:p>
        </w:tc>
        <w:tc>
          <w:tcPr>
            <w:tcW w:w="620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9</w:t>
            </w:r>
          </w:p>
        </w:tc>
        <w:tc>
          <w:tcPr>
            <w:tcW w:w="58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7</w:t>
            </w:r>
          </w:p>
        </w:tc>
        <w:tc>
          <w:tcPr>
            <w:tcW w:w="637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8</w:t>
            </w:r>
          </w:p>
        </w:tc>
        <w:tc>
          <w:tcPr>
            <w:tcW w:w="63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8</w:t>
            </w:r>
          </w:p>
        </w:tc>
        <w:tc>
          <w:tcPr>
            <w:tcW w:w="63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667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交付能力</w:t>
            </w:r>
          </w:p>
        </w:tc>
        <w:tc>
          <w:tcPr>
            <w:tcW w:w="58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20</w:t>
            </w:r>
          </w:p>
        </w:tc>
        <w:tc>
          <w:tcPr>
            <w:tcW w:w="62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10</w:t>
            </w:r>
          </w:p>
        </w:tc>
        <w:tc>
          <w:tcPr>
            <w:tcW w:w="620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19</w:t>
            </w:r>
          </w:p>
        </w:tc>
        <w:tc>
          <w:tcPr>
            <w:tcW w:w="58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18</w:t>
            </w:r>
          </w:p>
        </w:tc>
        <w:tc>
          <w:tcPr>
            <w:tcW w:w="637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13</w:t>
            </w:r>
          </w:p>
        </w:tc>
        <w:tc>
          <w:tcPr>
            <w:tcW w:w="63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18</w:t>
            </w:r>
          </w:p>
        </w:tc>
        <w:tc>
          <w:tcPr>
            <w:tcW w:w="63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667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售后服务</w:t>
            </w:r>
          </w:p>
        </w:tc>
        <w:tc>
          <w:tcPr>
            <w:tcW w:w="58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20</w:t>
            </w:r>
          </w:p>
        </w:tc>
        <w:tc>
          <w:tcPr>
            <w:tcW w:w="62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11</w:t>
            </w:r>
          </w:p>
        </w:tc>
        <w:tc>
          <w:tcPr>
            <w:tcW w:w="620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19</w:t>
            </w:r>
          </w:p>
        </w:tc>
        <w:tc>
          <w:tcPr>
            <w:tcW w:w="58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16</w:t>
            </w:r>
          </w:p>
        </w:tc>
        <w:tc>
          <w:tcPr>
            <w:tcW w:w="637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14</w:t>
            </w:r>
          </w:p>
        </w:tc>
        <w:tc>
          <w:tcPr>
            <w:tcW w:w="63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14</w:t>
            </w:r>
          </w:p>
        </w:tc>
        <w:tc>
          <w:tcPr>
            <w:tcW w:w="639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16</w:t>
            </w:r>
          </w:p>
        </w:tc>
      </w:tr>
    </w:tbl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1.根据产品供应渠道评估标准，完成产品供应渠道的评估；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2.根据产品供应渠道评估结果，对产品供应渠道进行分级；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3.根据产品供应渠道选择标准，进行产品供应渠道选择。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1.评估产品供应渠道；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2.对产品供应渠道进行分级管理；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3.完成产品供应渠道选择。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任务4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产品发布渠道测试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在完成电脑支架的采购后，创文优品需要选择一个合适的产品发布渠道并发布产品。由于不同产品发布渠道的用户规模、盈利情况、订单数量等指标存在较大差距，在产品发布前，需要对不同的产品发布渠道的流量数据、销售数据等进行分析，同时，结合不同产品发布渠道内办公用品的销售情况，选择多个产品发布渠道进行测试，根据测试结果从中选择合适的产品发布渠道并完成产品发布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1.根据产品发布渠道测试标准，完成产品发布渠道的测试；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2.根据产品发布渠道测试结果，完成产品发布渠道的选择。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1.产品发布渠道测试；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2.产品发布渠道选择；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3.根据发布要求，完成产品发布。</w:t>
      </w:r>
    </w:p>
    <w:p>
      <w:pPr>
        <w:pStyle w:val="2"/>
        <w:rPr>
          <w:lang w:eastAsia="zh-CN"/>
        </w:rPr>
      </w:pPr>
    </w:p>
    <w:p>
      <w:pPr>
        <w:pStyle w:val="4"/>
        <w:spacing w:before="120" w:after="120" w:line="360" w:lineRule="auto"/>
        <w:jc w:val="both"/>
        <w:rPr>
          <w:rFonts w:ascii="黑体" w:hAnsi="黑体"/>
          <w:szCs w:val="32"/>
        </w:rPr>
      </w:pPr>
      <w:r>
        <w:rPr>
          <w:rFonts w:hint="eastAsia" w:ascii="黑体" w:hAnsi="黑体"/>
          <w:szCs w:val="32"/>
        </w:rPr>
        <w:t>模块2：视觉营销</w:t>
      </w:r>
    </w:p>
    <w:p>
      <w:pPr>
        <w:spacing w:line="360" w:lineRule="auto"/>
        <w:ind w:firstLine="602" w:firstLineChars="200"/>
        <w:jc w:val="both"/>
        <w:rPr>
          <w:rFonts w:ascii="黑体" w:hAnsi="黑体" w:eastAsia="黑体" w:cs="仿宋"/>
          <w:b/>
          <w:bCs/>
          <w:sz w:val="30"/>
          <w:szCs w:val="30"/>
        </w:rPr>
      </w:pPr>
      <w:r>
        <w:rPr>
          <w:rFonts w:hint="eastAsia" w:ascii="黑体" w:hAnsi="黑体" w:eastAsia="黑体" w:cs="仿宋"/>
          <w:b/>
          <w:bCs/>
          <w:sz w:val="30"/>
          <w:szCs w:val="30"/>
        </w:rPr>
        <w:t>一、情境创设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创文优品是一家在某主流电商平台经营办公用品类目的网店，主要面向的消费群体是学生和办公人士。请根据网店营销需求及产品定位，结合目标客户特征，分析标志、色彩、字体等视觉传达元素，对网店首页、产品主图视频、产品详情页进行视觉营销设计，增加网店页面访问深度，提高产品转化率。</w:t>
      </w:r>
    </w:p>
    <w:p>
      <w:pPr>
        <w:spacing w:line="360" w:lineRule="auto"/>
        <w:ind w:firstLine="602" w:firstLineChars="200"/>
        <w:jc w:val="both"/>
        <w:rPr>
          <w:rFonts w:ascii="黑体" w:hAnsi="黑体" w:eastAsia="黑体" w:cs="仿宋"/>
          <w:b/>
          <w:bCs/>
          <w:sz w:val="30"/>
          <w:szCs w:val="30"/>
        </w:rPr>
      </w:pPr>
      <w:r>
        <w:rPr>
          <w:rFonts w:hint="eastAsia" w:ascii="黑体" w:hAnsi="黑体" w:eastAsia="黑体" w:cs="仿宋"/>
          <w:b/>
          <w:bCs/>
          <w:sz w:val="30"/>
          <w:szCs w:val="30"/>
        </w:rPr>
        <w:t>二、任务设计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任务1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网店首页视觉营销设计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任务1-1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PC端网店首页视觉营销设计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为了回馈老客户，吸引新客户，创文优品网店计划推出周年庆促销活动，为了配合活动的宣传与推广，准备对PC端网店首页重新进行视觉营销设计。对此，需要为网店设计1张店招图片，同时以磁钉、名片夹、修正带、印章等产品为基础，分别为每款产品设计1张轮播图片。图片设计完成后，需要对PC端网店首页进行整体布局设计，达到增加页面浏览深度、提高网店曝光量的效果。产品素材如下所示：</w:t>
      </w:r>
    </w:p>
    <w:tbl>
      <w:tblPr>
        <w:tblStyle w:val="16"/>
        <w:tblW w:w="8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7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840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eastAsia="仿宋" w:cs="仿宋"/>
                <w:sz w:val="22"/>
              </w:rPr>
              <w:t>网店首页视觉营销设计素材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  <w:jc w:val="center"/>
        </w:trPr>
        <w:tc>
          <w:tcPr>
            <w:tcW w:w="50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1"/>
                <w:szCs w:val="21"/>
                <w:lang w:eastAsia="zh-CN"/>
              </w:rPr>
              <w:t>磁钉</w:t>
            </w:r>
          </w:p>
        </w:tc>
        <w:tc>
          <w:tcPr>
            <w:tcW w:w="7896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</w:rPr>
              <w:drawing>
                <wp:inline distT="0" distB="0" distL="114300" distR="114300">
                  <wp:extent cx="4620895" cy="630555"/>
                  <wp:effectExtent l="0" t="0" r="12065" b="9525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089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  <w:jc w:val="center"/>
        </w:trPr>
        <w:tc>
          <w:tcPr>
            <w:tcW w:w="50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1"/>
                <w:szCs w:val="21"/>
                <w:lang w:eastAsia="zh-CN"/>
              </w:rPr>
              <w:t>名片夹</w:t>
            </w:r>
          </w:p>
        </w:tc>
        <w:tc>
          <w:tcPr>
            <w:tcW w:w="7896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</w:rPr>
              <w:drawing>
                <wp:inline distT="0" distB="0" distL="114300" distR="114300">
                  <wp:extent cx="4603750" cy="720725"/>
                  <wp:effectExtent l="0" t="0" r="13970" b="10795"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3750" cy="72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  <w:jc w:val="center"/>
        </w:trPr>
        <w:tc>
          <w:tcPr>
            <w:tcW w:w="50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1"/>
                <w:szCs w:val="21"/>
                <w:lang w:eastAsia="zh-CN"/>
              </w:rPr>
              <w:t>修正带</w:t>
            </w:r>
          </w:p>
        </w:tc>
        <w:tc>
          <w:tcPr>
            <w:tcW w:w="789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drawing>
                <wp:inline distT="0" distB="0" distL="114300" distR="114300">
                  <wp:extent cx="4650740" cy="699135"/>
                  <wp:effectExtent l="0" t="0" r="12700" b="1905"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0740" cy="69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  <w:jc w:val="center"/>
        </w:trPr>
        <w:tc>
          <w:tcPr>
            <w:tcW w:w="504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1"/>
                <w:szCs w:val="21"/>
              </w:rPr>
              <w:t>印章</w:t>
            </w:r>
          </w:p>
        </w:tc>
        <w:tc>
          <w:tcPr>
            <w:tcW w:w="7896" w:type="dxa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/>
              </w:rPr>
              <w:drawing>
                <wp:inline distT="0" distB="0" distL="114300" distR="114300">
                  <wp:extent cx="4612640" cy="715010"/>
                  <wp:effectExtent l="0" t="0" r="5080" b="1270"/>
                  <wp:docPr id="5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264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店招图片尺寸为950*120像素，大小不超过3M；轮播图片尺寸950*250像素，大小不超过3M。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1.根据网店营销需求及产品定位，结合给定的设计素材，遵照店招图片的设计规范及平台规则完成店招设计；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2.根据网店营销需求及产品定位，规划轮播图片展示内容，并结合给定的设计素材，遵照轮播图片设计规范及平台规则完成轮播图片设计；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3.根据平台规则，选择首页布局模块并进行合理编辑，完成PC端网店首页布局设计。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1.设计1张店招图片；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2.设计4张轮播图片；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3.通过页面编辑功能，完成PC端网店首页整体设计，包括设计模块的选择编辑、页面的布局管理等。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4.发布PC端网店首页。</w:t>
      </w:r>
    </w:p>
    <w:p>
      <w:pPr>
        <w:pStyle w:val="2"/>
        <w:rPr>
          <w:lang w:eastAsia="zh-CN"/>
        </w:rPr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任务1-2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移动端网店首页视觉营销设计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背景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为了提升网店整体的视觉效果，提高活动的参与度，在完成PC端网店首页的视觉设计之后，需要对移动端网店首页进行视觉营销设计，进一步营造活动氛围，满足移动端网店客户的视觉需求。对此，网店准备继续以磁钉、名片夹、修正带、印章等产品为基础，分别为每款产品设计1张轮播图片。图片设计完成后，需要对移动端网店首页进行整体布局设计，增加网店首页的吸引力，提高活动的营销效果。轮播图建议尺寸1200*600像素，大小不超过2M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1.根据网店营销需求及产品定位，规划轮播图片展示内容，并结合给定的设计素材，遵照轮播图片设计规范及平台规则，完成轮播图片设计；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2.根据平台规则，选择首页布局模块并进行合理编辑，完成移动端网店首页布局设计。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1.设计4张轮播图片；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2.通过页面编辑功能，完成移动端网店首页布局及整体设计，包括设计模块的选择编辑、页面的布局管理等；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3.发布移动端网店首页。</w:t>
      </w:r>
    </w:p>
    <w:p>
      <w:pPr>
        <w:spacing w:before="0" w:after="0" w:line="360" w:lineRule="auto"/>
        <w:ind w:firstLine="482" w:firstLineChars="200"/>
        <w:rPr>
          <w:rFonts w:ascii="Times New Roman" w:hAnsi="Times New Roman" w:eastAsia="仿宋" w:cs="仿宋"/>
          <w:b/>
          <w:bCs/>
          <w:szCs w:val="24"/>
        </w:rPr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任务2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产品主图视频编辑与制作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活动期间，网店计划上架一款钢笔，在对网店同类型产品进行对比分析后发现，带有产品主图视频的产品销量较高。为了提高钢笔的销量，需要为钢笔添加产品主图视频。对此，需要规划产品主图视频的展示内容，并进行编辑与制作。产品素材如下所示：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6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1"/>
                <w:szCs w:val="21"/>
                <w:lang w:eastAsia="zh-CN"/>
              </w:rPr>
              <w:t>钢笔</w:t>
            </w:r>
          </w:p>
        </w:tc>
        <w:tc>
          <w:tcPr>
            <w:tcW w:w="6491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drawing>
                <wp:inline distT="0" distB="0" distL="114300" distR="114300">
                  <wp:extent cx="3230880" cy="571500"/>
                  <wp:effectExtent l="0" t="0" r="0" b="7620"/>
                  <wp:docPr id="8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88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1.根据网店营销需求及产品定位，结合目标消费群体的购买心理特征，规划产品主图视频的展示内容，完成主图视频的内容策划；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2.根据给定的设计素材</w:t>
      </w:r>
      <w:r>
        <w:rPr>
          <w:rFonts w:ascii="仿宋_GB2312" w:hAnsi="仿宋" w:eastAsia="仿宋_GB2312" w:cs="仿宋"/>
          <w:sz w:val="28"/>
          <w:szCs w:val="28"/>
        </w:rPr>
        <w:t>，利用视频剪辑模板</w:t>
      </w:r>
      <w:r>
        <w:rPr>
          <w:rFonts w:hint="eastAsia" w:ascii="仿宋_GB2312" w:hAnsi="仿宋" w:eastAsia="仿宋_GB2312" w:cs="仿宋"/>
          <w:sz w:val="28"/>
          <w:szCs w:val="28"/>
        </w:rPr>
        <w:t>，遵照产品主图视频的设计规范及平台规则，完成主图视频的编辑与制作。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1.策划产品主图视频的展示内容；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2.完成产品主图视频编辑与制作。</w:t>
      </w:r>
    </w:p>
    <w:p>
      <w:pPr>
        <w:spacing w:line="360" w:lineRule="auto"/>
        <w:ind w:firstLine="482" w:firstLineChars="200"/>
        <w:rPr>
          <w:rFonts w:ascii="Times New Roman" w:hAnsi="Times New Roman" w:eastAsia="仿宋" w:cs="仿宋"/>
          <w:b/>
          <w:bCs/>
          <w:szCs w:val="24"/>
        </w:rPr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任务3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产品详情页视觉营销设计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在</w:t>
      </w:r>
      <w:r>
        <w:rPr>
          <w:rFonts w:ascii="仿宋_GB2312" w:hAnsi="仿宋" w:eastAsia="仿宋_GB2312" w:cs="仿宋"/>
          <w:sz w:val="28"/>
          <w:szCs w:val="28"/>
        </w:rPr>
        <w:t>完成</w:t>
      </w:r>
      <w:r>
        <w:rPr>
          <w:rFonts w:hint="eastAsia" w:ascii="仿宋_GB2312" w:hAnsi="仿宋" w:eastAsia="仿宋_GB2312" w:cs="仿宋"/>
          <w:sz w:val="28"/>
          <w:szCs w:val="28"/>
        </w:rPr>
        <w:t>钢笔的主图视频编辑与制作</w:t>
      </w:r>
      <w:r>
        <w:rPr>
          <w:rFonts w:ascii="仿宋_GB2312" w:hAnsi="仿宋" w:eastAsia="仿宋_GB2312" w:cs="仿宋"/>
          <w:sz w:val="28"/>
          <w:szCs w:val="28"/>
        </w:rPr>
        <w:t>之后，</w:t>
      </w:r>
      <w:r>
        <w:rPr>
          <w:rFonts w:hint="eastAsia" w:ascii="仿宋_GB2312" w:hAnsi="仿宋" w:eastAsia="仿宋_GB2312" w:cs="仿宋"/>
          <w:sz w:val="28"/>
          <w:szCs w:val="28"/>
        </w:rPr>
        <w:t>网店准备继续完成钢笔产品详情页的视觉营销设计。对此，需要根据产品信息与素材图片，结合活动期间的产品详情页展现需求，为钢笔设计主图图片与详情描述。产品素材如下所示：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8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仿宋"/>
                <w:color w:val="000000"/>
                <w:sz w:val="21"/>
                <w:szCs w:val="21"/>
                <w:lang w:eastAsia="zh-CN"/>
              </w:rPr>
              <w:t>钢笔</w:t>
            </w:r>
          </w:p>
        </w:tc>
        <w:tc>
          <w:tcPr>
            <w:tcW w:w="746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drawing>
                <wp:inline distT="0" distB="0" distL="114300" distR="114300">
                  <wp:extent cx="5504815" cy="1111250"/>
                  <wp:effectExtent l="0" t="0" r="12065" b="1270"/>
                  <wp:docPr id="9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4815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产品主图图片尺寸为800*800像素，大小不超过3M；产品详情描述图片宽度为750像素，总高度不超过35000像素。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</w:t>
      </w:r>
      <w:r>
        <w:rPr>
          <w:rFonts w:ascii="仿宋_GB2312" w:hAnsi="仿宋" w:eastAsia="仿宋_GB2312" w:cs="仿宋"/>
          <w:sz w:val="28"/>
          <w:szCs w:val="28"/>
        </w:rPr>
        <w:t>根据</w:t>
      </w:r>
      <w:r>
        <w:rPr>
          <w:rFonts w:hint="eastAsia" w:ascii="仿宋_GB2312" w:hAnsi="仿宋" w:eastAsia="仿宋_GB2312" w:cs="仿宋"/>
          <w:sz w:val="28"/>
          <w:szCs w:val="28"/>
        </w:rPr>
        <w:t>网店营销需求及产品定位，规划产品主图的展示内容，遵照产品</w:t>
      </w:r>
      <w:r>
        <w:rPr>
          <w:rFonts w:ascii="仿宋_GB2312" w:hAnsi="仿宋" w:eastAsia="仿宋_GB2312" w:cs="仿宋"/>
          <w:sz w:val="28"/>
          <w:szCs w:val="28"/>
        </w:rPr>
        <w:t>主图的设计规范</w:t>
      </w:r>
      <w:r>
        <w:rPr>
          <w:rFonts w:hint="eastAsia" w:ascii="仿宋_GB2312" w:hAnsi="仿宋" w:eastAsia="仿宋_GB2312" w:cs="仿宋"/>
          <w:sz w:val="28"/>
          <w:szCs w:val="28"/>
        </w:rPr>
        <w:t>与要求，结合给定的设计素材，完成产品主图设计</w:t>
      </w:r>
      <w:r>
        <w:rPr>
          <w:rFonts w:ascii="仿宋_GB2312" w:hAnsi="仿宋" w:eastAsia="仿宋_GB2312" w:cs="仿宋"/>
          <w:sz w:val="28"/>
          <w:szCs w:val="28"/>
        </w:rPr>
        <w:t>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</w:t>
      </w:r>
      <w:r>
        <w:rPr>
          <w:rFonts w:ascii="仿宋_GB2312" w:hAnsi="仿宋" w:eastAsia="仿宋_GB2312" w:cs="仿宋"/>
          <w:sz w:val="28"/>
          <w:szCs w:val="28"/>
        </w:rPr>
        <w:t>网店</w:t>
      </w:r>
      <w:r>
        <w:rPr>
          <w:rFonts w:hint="eastAsia" w:ascii="仿宋_GB2312" w:hAnsi="仿宋" w:eastAsia="仿宋_GB2312" w:cs="仿宋"/>
          <w:sz w:val="28"/>
          <w:szCs w:val="28"/>
        </w:rPr>
        <w:t>营销需求及产品定位，明确产品详情描述的构成要素，结合目标群体的消费心理，明确产品详情描述的展示要点，完成详情描述设计。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1.设计5张产品主图图片；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2.设计产品详情描述；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3.发布产品详情页。</w:t>
      </w:r>
    </w:p>
    <w:p>
      <w:pPr>
        <w:spacing w:line="360" w:lineRule="auto"/>
        <w:ind w:firstLine="482" w:firstLineChars="200"/>
        <w:rPr>
          <w:rFonts w:ascii="Times New Roman" w:hAnsi="Times New Roman" w:eastAsia="仿宋" w:cs="仿宋"/>
          <w:b/>
          <w:bCs/>
          <w:szCs w:val="24"/>
        </w:rPr>
      </w:pPr>
    </w:p>
    <w:p>
      <w:pPr>
        <w:pStyle w:val="4"/>
        <w:spacing w:before="120" w:after="120" w:line="360" w:lineRule="auto"/>
        <w:jc w:val="both"/>
        <w:rPr>
          <w:rFonts w:ascii="黑体" w:hAnsi="黑体"/>
          <w:szCs w:val="32"/>
        </w:rPr>
      </w:pPr>
      <w:r>
        <w:rPr>
          <w:rFonts w:hint="eastAsia" w:ascii="黑体" w:hAnsi="黑体"/>
          <w:szCs w:val="32"/>
        </w:rPr>
        <w:t>模块3：网店营销与运营推广</w:t>
      </w:r>
    </w:p>
    <w:p>
      <w:pPr>
        <w:spacing w:line="360" w:lineRule="auto"/>
        <w:ind w:firstLine="602" w:firstLineChars="200"/>
        <w:jc w:val="both"/>
        <w:rPr>
          <w:rFonts w:ascii="黑体" w:hAnsi="黑体" w:eastAsia="黑体" w:cs="仿宋"/>
          <w:b/>
          <w:bCs/>
          <w:sz w:val="30"/>
          <w:szCs w:val="30"/>
        </w:rPr>
      </w:pPr>
      <w:r>
        <w:rPr>
          <w:rFonts w:hint="eastAsia" w:ascii="黑体" w:hAnsi="黑体" w:eastAsia="黑体" w:cs="仿宋"/>
          <w:b/>
          <w:bCs/>
          <w:sz w:val="30"/>
          <w:szCs w:val="30"/>
        </w:rPr>
        <w:t>一、情境创设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华乐购物有限公司创办于</w:t>
      </w:r>
      <w:r>
        <w:rPr>
          <w:rFonts w:ascii="仿宋_GB2312" w:hAnsi="仿宋" w:eastAsia="仿宋_GB2312" w:cs="仿宋"/>
          <w:sz w:val="28"/>
          <w:szCs w:val="28"/>
        </w:rPr>
        <w:t>2015</w:t>
      </w:r>
      <w:r>
        <w:rPr>
          <w:rFonts w:hint="eastAsia" w:ascii="仿宋_GB2312" w:hAnsi="仿宋" w:eastAsia="仿宋_GB2312" w:cs="仿宋"/>
          <w:sz w:val="28"/>
          <w:szCs w:val="28"/>
        </w:rPr>
        <w:t>年，总部位于上海，是中国商业企业的领先者，经营产品涵盖传统家电、消费电子、服装服饰、日用百货等综合品类。目前，华乐购物已在</w:t>
      </w:r>
      <w:r>
        <w:rPr>
          <w:rFonts w:ascii="仿宋_GB2312" w:hAnsi="仿宋" w:eastAsia="仿宋_GB2312" w:cs="仿宋"/>
          <w:sz w:val="28"/>
          <w:szCs w:val="28"/>
        </w:rPr>
        <w:t>120</w:t>
      </w:r>
      <w:r>
        <w:rPr>
          <w:rFonts w:hint="eastAsia" w:ascii="仿宋_GB2312" w:hAnsi="仿宋" w:eastAsia="仿宋_GB2312" w:cs="仿宋"/>
          <w:sz w:val="28"/>
          <w:szCs w:val="28"/>
        </w:rPr>
        <w:t>多个城市拥有500多家实体门店。随着新零售概念的普及，华乐购物逐渐意识到网络销售平台的重要性，开始积极采取线上线下相结合的运营模式，以获取更多的流量，提高销售收益。为此，华乐购物专门组建了电商运营团队，搭建自己的线上商城，同步开展线上业务。通过完成不同经营周期的营销与运营推广工作，持续提高网店竞争力及盈利能力。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运营团队在筹备期间，对即将经营的热水器、油烟机等主要产品进行了市场调研，得到了相关的市场分析数据。市场分析数据预测了未来五个经营周期内，主营产品的市场平均价格、市场需求趋势等相关信息，并分析了目前济南、郑州、西安、武汉等十五个城市，低价人群、犹豫不定人群等四类主要消费人群的价格偏好、功能偏好等基本数据，收集了电商平台相关品类主流关键词的点击花费、平均点击单价、搜索相关性等相关数据。</w:t>
      </w:r>
    </w:p>
    <w:p>
      <w:pPr>
        <w:spacing w:line="360" w:lineRule="auto"/>
        <w:ind w:firstLine="602" w:firstLineChars="200"/>
        <w:jc w:val="both"/>
        <w:rPr>
          <w:rFonts w:ascii="黑体" w:hAnsi="黑体" w:eastAsia="黑体" w:cs="仿宋"/>
          <w:b/>
          <w:bCs/>
          <w:sz w:val="30"/>
          <w:szCs w:val="30"/>
        </w:rPr>
      </w:pPr>
      <w:r>
        <w:rPr>
          <w:rFonts w:hint="eastAsia" w:ascii="黑体" w:hAnsi="黑体" w:eastAsia="黑体" w:cs="仿宋"/>
          <w:b/>
          <w:bCs/>
          <w:sz w:val="30"/>
          <w:szCs w:val="30"/>
        </w:rPr>
        <w:t>二、任务设计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任务1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网店营销方案制定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网店运营初期，首先需要了解目标市场的现状及需求情况，分析当前经营周期下热水器、油烟机等产品的市场基本数据，包括热销产品、目标消费人群、主要营销方式等，明确当前市场的消费趋势及行业竞争情况，围绕产品运营、流量获取、营销转化等运营过程中的主要环节，制定网店当前经营周期的营销方案，用以保证下一经营周期的网店营销与运营推广工作的顺利进行。并在经营过程中不断对网店营销方案进行优化，不断提高各个经营周期的引流转化能力，持续提高网店竞争力及盈利能力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1.根据网店运营目标，对当前经营周期下的目标市场数据进行分析，明确消费趋势及行业竞争情况；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2.根据目标市场数据分析结果，从</w:t>
      </w:r>
      <w:r>
        <w:rPr>
          <w:rFonts w:ascii="仿宋_GB2312" w:hAnsi="仿宋" w:eastAsia="仿宋_GB2312" w:cs="仿宋"/>
          <w:sz w:val="28"/>
          <w:szCs w:val="28"/>
        </w:rPr>
        <w:t>产品运营、流量获取、营销转化等角度</w:t>
      </w:r>
      <w:r>
        <w:rPr>
          <w:rFonts w:hint="eastAsia" w:ascii="仿宋_GB2312" w:hAnsi="仿宋" w:eastAsia="仿宋_GB2312" w:cs="仿宋"/>
          <w:sz w:val="28"/>
          <w:szCs w:val="28"/>
        </w:rPr>
        <w:t>制定当前经营周期的网店营销方案；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3.根据当前经营周期的营销数据，不断优化网店营销方案，持续提高网店在不同经营周期的盈利能力。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操作过程：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1.基于行业热销产品、消费人群、营销方式等数据对目标市场进行分析</w:t>
      </w:r>
      <w:r>
        <w:rPr>
          <w:rFonts w:hint="eastAsia" w:ascii="仿宋_GB2312" w:hAnsi="仿宋" w:eastAsia="仿宋_GB2312" w:cs="仿宋"/>
          <w:sz w:val="28"/>
          <w:szCs w:val="28"/>
        </w:rPr>
        <w:t>；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2.基于产品运营、流量获取、营销转化等角度制定网店营销方案</w:t>
      </w:r>
      <w:r>
        <w:rPr>
          <w:rFonts w:hint="eastAsia" w:ascii="仿宋_GB2312" w:hAnsi="仿宋" w:eastAsia="仿宋_GB2312" w:cs="仿宋"/>
          <w:sz w:val="28"/>
          <w:szCs w:val="28"/>
        </w:rPr>
        <w:t>；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3.根据经营数据不断优化网店营销方案，持续提高网店盈利能力。</w:t>
      </w:r>
    </w:p>
    <w:p>
      <w:pPr>
        <w:pStyle w:val="2"/>
        <w:rPr>
          <w:lang w:eastAsia="zh-CN"/>
        </w:rPr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任务2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网店运营推广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任务2-1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产品品类管理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前期已经完成了市场调研及消费者行为分析，目前购买该类产品的主要消费人群为低价人群、犹豫不定人群等。通过对上述人群进行分析，明确了不同目标人群的消费特点之后，运营团队需要据此对当前经营周期下的热水器、油烟机等市场平均价格、需求城市等数据进行分析，明确不同经营周期下的产品品类，确定目标产品，确定并优化不同经营周期下的产品价格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1.根据产品的市场占有率情况，结合目标消费人群特点，明确不同经营周期下的产品定位；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2.根据产品的销售情况及市场需求变化，分析影响产品定价的因素，确定并优化不同经营周期下的产品定价。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1.分析市场需求数据，明确产品定位，完成产品定价；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2.分析网店销售数据，优化产品定位与定价。</w:t>
      </w:r>
    </w:p>
    <w:p>
      <w:pPr>
        <w:pStyle w:val="2"/>
        <w:rPr>
          <w:lang w:eastAsia="zh-CN"/>
        </w:rPr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任务2-2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流量获取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产品品类相关信息明确之后，需要分析当前经营周期下市场热水器、油烟机等品类主流关键词的展现量、转化量、点击量、点击率、转化率等数据。根据流量获取策略，合理分配资金预算，针对选定的目标产品进行搜索引擎营销，并在推广过程中不断优化流量获取策略，提高下一运营周期网店及产品的曝光率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1.根据流量获取策略，完成站内免费推广，并根据推广结果，对下一经营周期的站内推广策略进行优化调整；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2.根据流量获取策略，完成站外付费推广，并根据推广结果，对下一经营周期的站外推广策略进行优化调整。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1.挖掘关键词，优化产品信息，完成站内免费推广；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2.搭建推广账户，设置推广关键词，合理分配预算，完成站内付费推广；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3.选择站外推广方式，合理分配预算，完成站外付费推广。</w:t>
      </w:r>
    </w:p>
    <w:p>
      <w:pPr>
        <w:pStyle w:val="2"/>
        <w:rPr>
          <w:lang w:eastAsia="zh-CN"/>
        </w:rPr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任务2-3营销转化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流量是网店运营的基础，转化是网店运营的核心，通过搜索引擎营销获取流量之后需要根据营销需求，分析不同营销方式的特点，选择合适的营销活动类型并完成营销活动的策划。并根据不同经营周期的运营状况，合理调整营销活动策略，提高下一经营周期热水器、油烟机等产品的转化率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1.根据营销转化策略，结合当前经营周期下的产品销售数据及运营现状，策划营销活动，设置营销活动基本信息；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2.根据营销转化结果，优化营销转化策略，提高下一经营周期的产品转化率。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1.策划营销活动并设置营销活动基本信息；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2.分析活动数据，优化营销转化策略。</w:t>
      </w:r>
    </w:p>
    <w:p>
      <w:pPr>
        <w:pStyle w:val="2"/>
        <w:rPr>
          <w:lang w:eastAsia="zh-CN"/>
        </w:rPr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任务3网店运营数据分析与应用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经过三个周期的运营，华乐购物线上商城多款产品销量与日俱增。为了进一步提高网店竞争力，提升未来两个经营周期的盈利能力。运营团队需要对现阶段网店的销售数据、财务数据、竞争数据等进行分析。根据分析结果，优化网店营销方案，降低资金浪费，提高下一周期网店的竞争力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1.根据网店及产品的流量获取、营销转化结果，对销售数据进行分析诊断，并据此优化网店营销方案。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2.根据网店的现金流、运营成本、财务报表等数据，对财务数据进行分析，并据此优化资金分配，降低资金浪费。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3.根据网店及产品的市场占有率，对竞争网店及竞争产品进行分析，并据此优化产品运营策略，提高网店竞争力。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1.对网店的销售数据、财务数据、竞争数据等进行分析；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2.根据数据分析结果，优化网店营销方案。</w:t>
      </w:r>
    </w:p>
    <w:p>
      <w:pPr>
        <w:pStyle w:val="2"/>
        <w:rPr>
          <w:lang w:eastAsia="zh-CN"/>
        </w:rPr>
      </w:pPr>
    </w:p>
    <w:p>
      <w:pPr>
        <w:rPr>
          <w:rFonts w:hint="eastAsia"/>
        </w:rPr>
      </w:pPr>
      <w:bookmarkStart w:id="1" w:name="_GoBack"/>
      <w:bookmarkEnd w:id="1"/>
    </w:p>
    <w:sectPr>
      <w:footerReference r:id="rId5" w:type="default"/>
      <w:pgSz w:w="11905" w:h="16838"/>
      <w:pgMar w:top="1361" w:right="1417" w:bottom="1361" w:left="1417" w:header="720" w:footer="720" w:gutter="0"/>
      <w:pgNumType w:start="0"/>
      <w:cols w:space="720" w:num="1"/>
      <w:titlePg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2B97F73-6199-4E14-A1EC-E28FBE6406E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B6D84A81-FA1F-4F24-8D9F-F96F145B6FC8}"/>
  </w:font>
  <w:font w:name="Monaco">
    <w:altName w:val="Courier New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3" w:fontKey="{7A9723E6-9244-4D79-AA4A-3F21FF91F38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32ADA5E4-C9A4-4300-8688-8F9FFF30E350}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  <w:embedRegular r:id="rId5" w:fontKey="{7D96FA56-13E9-49B8-ADB3-745E067833D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65787874-CFC7-4F93-80AB-D2649A25019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2814955</wp:posOffset>
              </wp:positionH>
              <wp:positionV relativeFrom="paragraph">
                <wp:posOffset>-2540</wp:posOffset>
              </wp:positionV>
              <wp:extent cx="234950" cy="1828800"/>
              <wp:effectExtent l="0" t="0" r="12700" b="1016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495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1.65pt;margin-top:-0.2pt;height:144pt;width:18.5pt;mso-position-horizontal-relative:margin;z-index:251659264;mso-width-relative:page;mso-height-relative:page;" filled="f" stroked="f" coordsize="21600,21600" o:gfxdata="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9WUXW2AAAAAkBAAAPAAAAAAAAAAEAIAAAACIAAABkcnMvZG93bnJldi54bWxQ&#10;SwECFAAUAAAACACHTuJANDBVIDACAABWBAAADgAAAAAAAAABACAAAAAn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12" w:lineRule="auto"/>
      </w:pPr>
    </w:p>
  </w:footnote>
  <w:footnote w:type="continuationSeparator" w:id="1">
    <w:p>
      <w:pPr>
        <w:spacing w:before="0" w:after="0" w:line="312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NlOWE4N2I1Y2IwYzY2YjM1MDZhYTBjMjk5YmQ0OGYifQ=="/>
  </w:docVars>
  <w:rsids>
    <w:rsidRoot w:val="00122AF4"/>
    <w:rsid w:val="000F0A7B"/>
    <w:rsid w:val="001057E0"/>
    <w:rsid w:val="00122AF4"/>
    <w:rsid w:val="001243CB"/>
    <w:rsid w:val="00154157"/>
    <w:rsid w:val="001E41DD"/>
    <w:rsid w:val="00201C5C"/>
    <w:rsid w:val="00201EEF"/>
    <w:rsid w:val="00210A11"/>
    <w:rsid w:val="0029259F"/>
    <w:rsid w:val="00321FE0"/>
    <w:rsid w:val="00344A68"/>
    <w:rsid w:val="0034528F"/>
    <w:rsid w:val="00385C9E"/>
    <w:rsid w:val="003D6AA4"/>
    <w:rsid w:val="004221FF"/>
    <w:rsid w:val="004244E6"/>
    <w:rsid w:val="00503361"/>
    <w:rsid w:val="00514094"/>
    <w:rsid w:val="005410BD"/>
    <w:rsid w:val="005A0200"/>
    <w:rsid w:val="00600F6B"/>
    <w:rsid w:val="006A6C9F"/>
    <w:rsid w:val="00710873"/>
    <w:rsid w:val="00715682"/>
    <w:rsid w:val="00724012"/>
    <w:rsid w:val="00727B3E"/>
    <w:rsid w:val="00766CC8"/>
    <w:rsid w:val="007A5000"/>
    <w:rsid w:val="007E484D"/>
    <w:rsid w:val="008356A0"/>
    <w:rsid w:val="008561A1"/>
    <w:rsid w:val="00947D66"/>
    <w:rsid w:val="00964EDD"/>
    <w:rsid w:val="00994450"/>
    <w:rsid w:val="009A4AF9"/>
    <w:rsid w:val="009D7E1A"/>
    <w:rsid w:val="00B47DE9"/>
    <w:rsid w:val="00B55017"/>
    <w:rsid w:val="00B731B7"/>
    <w:rsid w:val="00B8040D"/>
    <w:rsid w:val="00B83A26"/>
    <w:rsid w:val="00C92EB1"/>
    <w:rsid w:val="00CC1ED0"/>
    <w:rsid w:val="00D33047"/>
    <w:rsid w:val="00DB7954"/>
    <w:rsid w:val="00DC597B"/>
    <w:rsid w:val="00DD2358"/>
    <w:rsid w:val="00DD6245"/>
    <w:rsid w:val="00E03255"/>
    <w:rsid w:val="00E1372A"/>
    <w:rsid w:val="00E72371"/>
    <w:rsid w:val="00F4675D"/>
    <w:rsid w:val="00F612A7"/>
    <w:rsid w:val="00F94D37"/>
    <w:rsid w:val="01487061"/>
    <w:rsid w:val="01D32DCE"/>
    <w:rsid w:val="01E52B01"/>
    <w:rsid w:val="0236335D"/>
    <w:rsid w:val="0316119C"/>
    <w:rsid w:val="03833364"/>
    <w:rsid w:val="03C62463"/>
    <w:rsid w:val="03F84D6E"/>
    <w:rsid w:val="05033BE0"/>
    <w:rsid w:val="05080FE1"/>
    <w:rsid w:val="051062C1"/>
    <w:rsid w:val="058B39C0"/>
    <w:rsid w:val="067F1777"/>
    <w:rsid w:val="06AC1E40"/>
    <w:rsid w:val="09DE4971"/>
    <w:rsid w:val="0A0E765C"/>
    <w:rsid w:val="0A371FFD"/>
    <w:rsid w:val="0A4505E1"/>
    <w:rsid w:val="0AFB3396"/>
    <w:rsid w:val="0B4A1363"/>
    <w:rsid w:val="0B505490"/>
    <w:rsid w:val="0B5A00BC"/>
    <w:rsid w:val="0B5C1160"/>
    <w:rsid w:val="0BD22349"/>
    <w:rsid w:val="0C4D19CF"/>
    <w:rsid w:val="0D676AC1"/>
    <w:rsid w:val="0DBB3218"/>
    <w:rsid w:val="0E924011"/>
    <w:rsid w:val="0EA9606C"/>
    <w:rsid w:val="0FE16FFE"/>
    <w:rsid w:val="10D17073"/>
    <w:rsid w:val="11164A85"/>
    <w:rsid w:val="111F24E8"/>
    <w:rsid w:val="127925CB"/>
    <w:rsid w:val="128851A1"/>
    <w:rsid w:val="135F0966"/>
    <w:rsid w:val="13AC7923"/>
    <w:rsid w:val="14495C31"/>
    <w:rsid w:val="1514752E"/>
    <w:rsid w:val="154D0C92"/>
    <w:rsid w:val="156C1118"/>
    <w:rsid w:val="163B4CD3"/>
    <w:rsid w:val="17620A24"/>
    <w:rsid w:val="17B172B6"/>
    <w:rsid w:val="17CC0594"/>
    <w:rsid w:val="17F61CAD"/>
    <w:rsid w:val="1800023D"/>
    <w:rsid w:val="18D53478"/>
    <w:rsid w:val="1A706507"/>
    <w:rsid w:val="1AA32779"/>
    <w:rsid w:val="1B2B737F"/>
    <w:rsid w:val="1BFE685E"/>
    <w:rsid w:val="1C6E7520"/>
    <w:rsid w:val="1CE03803"/>
    <w:rsid w:val="1E6432D4"/>
    <w:rsid w:val="1EA23DFC"/>
    <w:rsid w:val="1ECD652E"/>
    <w:rsid w:val="20014B53"/>
    <w:rsid w:val="204C1FD2"/>
    <w:rsid w:val="219E1B45"/>
    <w:rsid w:val="23C23D10"/>
    <w:rsid w:val="25184E18"/>
    <w:rsid w:val="25333A00"/>
    <w:rsid w:val="255706D9"/>
    <w:rsid w:val="258B7398"/>
    <w:rsid w:val="25951FC5"/>
    <w:rsid w:val="25A62424"/>
    <w:rsid w:val="27545EB0"/>
    <w:rsid w:val="27CC1EEA"/>
    <w:rsid w:val="28137B19"/>
    <w:rsid w:val="282B09BF"/>
    <w:rsid w:val="2883618E"/>
    <w:rsid w:val="289B55AE"/>
    <w:rsid w:val="28D256F6"/>
    <w:rsid w:val="2A4B5348"/>
    <w:rsid w:val="2BB46F1D"/>
    <w:rsid w:val="2BC227FF"/>
    <w:rsid w:val="2C02412C"/>
    <w:rsid w:val="2CB00693"/>
    <w:rsid w:val="2CBC42DB"/>
    <w:rsid w:val="2CC861F0"/>
    <w:rsid w:val="2DA01E4F"/>
    <w:rsid w:val="2E2465DC"/>
    <w:rsid w:val="2E2E1E5F"/>
    <w:rsid w:val="2E37201C"/>
    <w:rsid w:val="2E731311"/>
    <w:rsid w:val="2EBF00B3"/>
    <w:rsid w:val="30C45E54"/>
    <w:rsid w:val="31BE4652"/>
    <w:rsid w:val="32F56799"/>
    <w:rsid w:val="332D3414"/>
    <w:rsid w:val="33BF2903"/>
    <w:rsid w:val="33D12D62"/>
    <w:rsid w:val="346B1830"/>
    <w:rsid w:val="34C53F49"/>
    <w:rsid w:val="36D72244"/>
    <w:rsid w:val="38392C84"/>
    <w:rsid w:val="391246DC"/>
    <w:rsid w:val="396445F3"/>
    <w:rsid w:val="3972560D"/>
    <w:rsid w:val="397F500E"/>
    <w:rsid w:val="39900FC9"/>
    <w:rsid w:val="39D52E80"/>
    <w:rsid w:val="3ABA7ACC"/>
    <w:rsid w:val="3AF33BF2"/>
    <w:rsid w:val="3B2220F5"/>
    <w:rsid w:val="3B9B5A04"/>
    <w:rsid w:val="3C875BA5"/>
    <w:rsid w:val="3C9568F7"/>
    <w:rsid w:val="3D540560"/>
    <w:rsid w:val="3D5F48B1"/>
    <w:rsid w:val="3E8B6203"/>
    <w:rsid w:val="3FB44C01"/>
    <w:rsid w:val="3FBD063E"/>
    <w:rsid w:val="40271FFF"/>
    <w:rsid w:val="41517290"/>
    <w:rsid w:val="41D8263C"/>
    <w:rsid w:val="42F425C9"/>
    <w:rsid w:val="44150A49"/>
    <w:rsid w:val="441B5933"/>
    <w:rsid w:val="451E56DB"/>
    <w:rsid w:val="45F75F2C"/>
    <w:rsid w:val="46446466"/>
    <w:rsid w:val="470E79D1"/>
    <w:rsid w:val="47CA40B0"/>
    <w:rsid w:val="48076A89"/>
    <w:rsid w:val="492734DB"/>
    <w:rsid w:val="494616A5"/>
    <w:rsid w:val="49602912"/>
    <w:rsid w:val="49887D08"/>
    <w:rsid w:val="49DE368B"/>
    <w:rsid w:val="4A3B288C"/>
    <w:rsid w:val="4B114D8C"/>
    <w:rsid w:val="4B763D8E"/>
    <w:rsid w:val="4B8A07D9"/>
    <w:rsid w:val="4BA674F8"/>
    <w:rsid w:val="4C995F8F"/>
    <w:rsid w:val="4CDA5EAE"/>
    <w:rsid w:val="4CEA67EB"/>
    <w:rsid w:val="4CF66141"/>
    <w:rsid w:val="4D023B34"/>
    <w:rsid w:val="4E2F0959"/>
    <w:rsid w:val="4F90367A"/>
    <w:rsid w:val="4FEB4D54"/>
    <w:rsid w:val="504B57F2"/>
    <w:rsid w:val="50CC248F"/>
    <w:rsid w:val="525F5585"/>
    <w:rsid w:val="52A56F5C"/>
    <w:rsid w:val="533E37CE"/>
    <w:rsid w:val="535D0132"/>
    <w:rsid w:val="53A52088"/>
    <w:rsid w:val="53FF0DCE"/>
    <w:rsid w:val="56310FE7"/>
    <w:rsid w:val="563B3C13"/>
    <w:rsid w:val="563F3980"/>
    <w:rsid w:val="570E5ED6"/>
    <w:rsid w:val="577473DD"/>
    <w:rsid w:val="58267675"/>
    <w:rsid w:val="597D4C6F"/>
    <w:rsid w:val="5A393967"/>
    <w:rsid w:val="5AA1673B"/>
    <w:rsid w:val="5B1A473F"/>
    <w:rsid w:val="5C4C6B7A"/>
    <w:rsid w:val="5D1B794C"/>
    <w:rsid w:val="5E6E34CA"/>
    <w:rsid w:val="5EB34C8F"/>
    <w:rsid w:val="5EEE5CC7"/>
    <w:rsid w:val="5F944AC0"/>
    <w:rsid w:val="60013A92"/>
    <w:rsid w:val="60C56769"/>
    <w:rsid w:val="617D2984"/>
    <w:rsid w:val="62571DD5"/>
    <w:rsid w:val="62C90F25"/>
    <w:rsid w:val="64943638"/>
    <w:rsid w:val="64C24A28"/>
    <w:rsid w:val="65562818"/>
    <w:rsid w:val="65D54CF1"/>
    <w:rsid w:val="66A26A94"/>
    <w:rsid w:val="66C537B1"/>
    <w:rsid w:val="67050051"/>
    <w:rsid w:val="67386679"/>
    <w:rsid w:val="6751773B"/>
    <w:rsid w:val="67FA4408"/>
    <w:rsid w:val="69123FAF"/>
    <w:rsid w:val="6AFE3735"/>
    <w:rsid w:val="6B60619E"/>
    <w:rsid w:val="6BA73DCD"/>
    <w:rsid w:val="6D220DA0"/>
    <w:rsid w:val="6D627B71"/>
    <w:rsid w:val="6D6F4477"/>
    <w:rsid w:val="6D910891"/>
    <w:rsid w:val="6DCF13B9"/>
    <w:rsid w:val="6E1E6C74"/>
    <w:rsid w:val="6E677844"/>
    <w:rsid w:val="6EF2535F"/>
    <w:rsid w:val="6F097491"/>
    <w:rsid w:val="6FD35191"/>
    <w:rsid w:val="70251764"/>
    <w:rsid w:val="708C17AC"/>
    <w:rsid w:val="70A42689"/>
    <w:rsid w:val="70B278F0"/>
    <w:rsid w:val="7172157D"/>
    <w:rsid w:val="717E112C"/>
    <w:rsid w:val="71B15BA8"/>
    <w:rsid w:val="71C01745"/>
    <w:rsid w:val="72D4271E"/>
    <w:rsid w:val="73F12089"/>
    <w:rsid w:val="741D5653"/>
    <w:rsid w:val="74221778"/>
    <w:rsid w:val="74D84FF7"/>
    <w:rsid w:val="75630D65"/>
    <w:rsid w:val="764F753B"/>
    <w:rsid w:val="770F1301"/>
    <w:rsid w:val="772C1830"/>
    <w:rsid w:val="778C1A27"/>
    <w:rsid w:val="78623556"/>
    <w:rsid w:val="78C75C05"/>
    <w:rsid w:val="7B98103C"/>
    <w:rsid w:val="7BE349AD"/>
    <w:rsid w:val="7CF77FE5"/>
    <w:rsid w:val="7D2F777E"/>
    <w:rsid w:val="7D4F7E21"/>
    <w:rsid w:val="7DB36601"/>
    <w:rsid w:val="7E2F3AA9"/>
    <w:rsid w:val="7E723DC7"/>
    <w:rsid w:val="7EBC562D"/>
    <w:rsid w:val="7EEF18BB"/>
    <w:rsid w:val="7FE3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napToGrid w:val="0"/>
      <w:spacing w:before="60" w:after="60" w:line="312" w:lineRule="auto"/>
    </w:pPr>
    <w:rPr>
      <w:rFonts w:eastAsia="宋体" w:asciiTheme="minorHAnsi" w:hAnsiTheme="minorHAnsi" w:cstheme="minorBidi"/>
      <w:color w:val="333333"/>
      <w:kern w:val="2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0" w:after="0" w:line="408" w:lineRule="auto"/>
      <w:outlineLvl w:val="0"/>
    </w:pPr>
    <w:rPr>
      <w:b/>
      <w:bCs/>
      <w:color w:val="1A1A1A"/>
      <w:sz w:val="36"/>
      <w:szCs w:val="36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qFormat/>
    <w:uiPriority w:val="9"/>
    <w:pPr>
      <w:keepNext/>
      <w:keepLines/>
      <w:spacing w:before="0" w:after="0" w:line="408" w:lineRule="auto"/>
      <w:outlineLvl w:val="2"/>
    </w:pPr>
    <w:rPr>
      <w:b/>
      <w:bCs/>
      <w:color w:val="1A1A1A"/>
      <w:sz w:val="28"/>
      <w:szCs w:val="28"/>
    </w:rPr>
  </w:style>
  <w:style w:type="paragraph" w:styleId="6">
    <w:name w:val="heading 4"/>
    <w:basedOn w:val="1"/>
    <w:next w:val="1"/>
    <w:qFormat/>
    <w:uiPriority w:val="9"/>
    <w:pPr>
      <w:keepNext/>
      <w:keepLines/>
      <w:spacing w:before="0" w:after="0" w:line="408" w:lineRule="auto"/>
      <w:outlineLvl w:val="3"/>
    </w:pPr>
    <w:rPr>
      <w:b/>
      <w:bCs/>
      <w:color w:val="1A1A1A"/>
      <w:szCs w:val="24"/>
    </w:rPr>
  </w:style>
  <w:style w:type="paragraph" w:styleId="7">
    <w:name w:val="heading 5"/>
    <w:basedOn w:val="1"/>
    <w:next w:val="1"/>
    <w:qFormat/>
    <w:uiPriority w:val="9"/>
    <w:pPr>
      <w:keepNext/>
      <w:keepLines/>
      <w:spacing w:before="0" w:after="0" w:line="408" w:lineRule="auto"/>
      <w:outlineLvl w:val="4"/>
    </w:pPr>
    <w:rPr>
      <w:b/>
      <w:bCs/>
      <w:color w:val="1A1A1A"/>
    </w:rPr>
  </w:style>
  <w:style w:type="character" w:default="1" w:styleId="17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autoSpaceDE w:val="0"/>
      <w:autoSpaceDN w:val="0"/>
    </w:pPr>
    <w:rPr>
      <w:rFonts w:ascii="方正仿宋_GB2312" w:hAnsi="方正仿宋_GB2312" w:eastAsia="方正仿宋_GB2312" w:cs="方正仿宋_GB2312"/>
      <w:sz w:val="32"/>
      <w:szCs w:val="32"/>
      <w:lang w:eastAsia="en-US"/>
    </w:rPr>
  </w:style>
  <w:style w:type="paragraph" w:styleId="8">
    <w:name w:val="annotation text"/>
    <w:basedOn w:val="1"/>
    <w:semiHidden/>
    <w:unhideWhenUsed/>
    <w:qFormat/>
    <w:uiPriority w:val="99"/>
  </w:style>
  <w:style w:type="paragraph" w:styleId="9">
    <w:name w:val="Body Text Indent"/>
    <w:basedOn w:val="1"/>
    <w:unhideWhenUsed/>
    <w:qFormat/>
    <w:uiPriority w:val="99"/>
    <w:pPr>
      <w:spacing w:after="120"/>
      <w:ind w:left="420" w:leftChars="200"/>
    </w:pPr>
    <w:rPr>
      <w:sz w:val="21"/>
    </w:rPr>
  </w:style>
  <w:style w:type="paragraph" w:styleId="10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paragraph" w:styleId="11">
    <w:name w:val="header"/>
    <w:basedOn w:val="1"/>
    <w:link w:val="23"/>
    <w:unhideWhenUsed/>
    <w:qFormat/>
    <w:uiPriority w:val="99"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12">
    <w:name w:val="Normal (Web)"/>
    <w:next w:val="1"/>
    <w:qFormat/>
    <w:uiPriority w:val="9"/>
    <w:pPr>
      <w:keepNext/>
      <w:keepLines/>
      <w:widowControl w:val="0"/>
      <w:autoSpaceDE w:val="0"/>
      <w:autoSpaceDN w:val="0"/>
      <w:spacing w:line="408" w:lineRule="auto"/>
      <w:outlineLvl w:val="1"/>
    </w:pPr>
    <w:rPr>
      <w:rFonts w:ascii="仿宋" w:hAnsi="仿宋" w:eastAsia="仿宋" w:cs="仿宋"/>
      <w:b/>
      <w:bCs/>
      <w:color w:val="1A1A1A"/>
      <w:kern w:val="2"/>
      <w:sz w:val="24"/>
      <w:szCs w:val="22"/>
      <w:lang w:val="zh-CN" w:eastAsia="zh-CN" w:bidi="zh-CN"/>
    </w:rPr>
  </w:style>
  <w:style w:type="paragraph" w:styleId="13">
    <w:name w:val="Title"/>
    <w:basedOn w:val="1"/>
    <w:next w:val="1"/>
    <w:qFormat/>
    <w:uiPriority w:val="9"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paragraph" w:styleId="14">
    <w:name w:val="Body Text First Indent 2"/>
    <w:basedOn w:val="9"/>
    <w:unhideWhenUsed/>
    <w:qFormat/>
    <w:uiPriority w:val="99"/>
    <w:pPr>
      <w:ind w:firstLine="420" w:firstLineChars="200"/>
      <w:jc w:val="both"/>
    </w:pPr>
    <w:rPr>
      <w:rFonts w:ascii="Times New Roman" w:hAnsi="Times New Roman" w:cs="Times New Roman"/>
      <w:szCs w:val="24"/>
    </w:rPr>
  </w:style>
  <w:style w:type="table" w:styleId="16">
    <w:name w:val="Table Grid"/>
    <w:basedOn w:val="15"/>
    <w:qFormat/>
    <w:uiPriority w:val="39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  <w:style w:type="character" w:styleId="18">
    <w:name w:val="Hyperlink"/>
    <w:basedOn w:val="1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9">
    <w:name w:val="annotation reference"/>
    <w:basedOn w:val="17"/>
    <w:semiHidden/>
    <w:unhideWhenUsed/>
    <w:qFormat/>
    <w:uiPriority w:val="99"/>
    <w:rPr>
      <w:sz w:val="21"/>
      <w:szCs w:val="21"/>
    </w:rPr>
  </w:style>
  <w:style w:type="character" w:customStyle="1" w:styleId="20">
    <w:name w:val="页脚 Char"/>
    <w:basedOn w:val="17"/>
    <w:link w:val="10"/>
    <w:qFormat/>
    <w:uiPriority w:val="99"/>
    <w:rPr>
      <w:sz w:val="18"/>
      <w:szCs w:val="18"/>
    </w:rPr>
  </w:style>
  <w:style w:type="paragraph" w:customStyle="1" w:styleId="21">
    <w:name w:val="melo-codeblock-Base-theme-para"/>
    <w:basedOn w:val="1"/>
    <w:qFormat/>
    <w:uiPriority w:val="0"/>
    <w:pPr>
      <w:spacing w:before="0" w:after="0" w:line="360" w:lineRule="auto"/>
    </w:pPr>
    <w:rPr>
      <w:rFonts w:ascii="Monaco" w:hAnsi="Monaco" w:eastAsia="Monaco" w:cs="Monaco"/>
      <w:color w:val="000000"/>
      <w:sz w:val="21"/>
    </w:rPr>
  </w:style>
  <w:style w:type="paragraph" w:customStyle="1" w:styleId="22">
    <w:name w:val="paragraph"/>
    <w:basedOn w:val="1"/>
    <w:semiHidden/>
    <w:qFormat/>
    <w:uiPriority w:val="0"/>
    <w:pPr>
      <w:widowControl/>
      <w:snapToGrid/>
      <w:spacing w:before="100" w:beforeAutospacing="1" w:after="100" w:afterAutospacing="1" w:line="240" w:lineRule="auto"/>
    </w:pPr>
    <w:rPr>
      <w:rFonts w:ascii="等线" w:hAnsi="等线" w:eastAsia="等线" w:cs="Times New Roman"/>
      <w:color w:val="auto"/>
      <w:kern w:val="0"/>
      <w:szCs w:val="24"/>
    </w:rPr>
  </w:style>
  <w:style w:type="character" w:customStyle="1" w:styleId="23">
    <w:name w:val="页眉 Char"/>
    <w:basedOn w:val="17"/>
    <w:link w:val="11"/>
    <w:qFormat/>
    <w:uiPriority w:val="99"/>
    <w:rPr>
      <w:sz w:val="18"/>
      <w:szCs w:val="18"/>
    </w:rPr>
  </w:style>
  <w:style w:type="character" w:customStyle="1" w:styleId="24">
    <w:name w:val="melo-codeblock-Base-theme-char"/>
    <w:qFormat/>
    <w:uiPriority w:val="0"/>
    <w:rPr>
      <w:rFonts w:ascii="Monaco" w:hAnsi="Monaco" w:eastAsia="Monaco" w:cs="Monaco"/>
      <w:color w:val="000000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6024</Words>
  <Characters>6219</Characters>
  <Lines>47</Lines>
  <Paragraphs>13</Paragraphs>
  <TotalTime>28</TotalTime>
  <ScaleCrop>false</ScaleCrop>
  <LinksUpToDate>false</LinksUpToDate>
  <CharactersWithSpaces>6320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2023-04-06T16:14:00Z</dcterms:created>
  <dc:creator>HP</dc:creator>
  <cp:lastModifiedBy>刘晓辉</cp:lastModifiedBy>
  <dcterms:modified xsi:type="dcterms:W3CDTF">2023-04-17T13:46:19Z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453E788D801749BDB3F2FCE8B2886E98_13</vt:lpwstr>
  </property>
</Properties>
</file>