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D9A9E" w14:textId="77777777" w:rsidR="008B61B0" w:rsidRDefault="00000000">
      <w:pPr>
        <w:pStyle w:val="1"/>
      </w:pPr>
      <w:r>
        <w:rPr>
          <w:noProof/>
        </w:rPr>
        <mc:AlternateContent>
          <mc:Choice Requires="wps">
            <w:drawing>
              <wp:anchor distT="0" distB="0" distL="114300" distR="114300" simplePos="0" relativeHeight="251659264" behindDoc="0" locked="0" layoutInCell="1" allowOverlap="1" wp14:anchorId="78411C78" wp14:editId="74EE1A62">
                <wp:simplePos x="0" y="0"/>
                <wp:positionH relativeFrom="column">
                  <wp:posOffset>1370965</wp:posOffset>
                </wp:positionH>
                <wp:positionV relativeFrom="paragraph">
                  <wp:posOffset>-941705</wp:posOffset>
                </wp:positionV>
                <wp:extent cx="6070600" cy="1016000"/>
                <wp:effectExtent l="0" t="0" r="0" b="0"/>
                <wp:wrapNone/>
                <wp:docPr id="1" name="文本框 1"/>
                <wp:cNvGraphicFramePr/>
                <a:graphic xmlns:a="http://schemas.openxmlformats.org/drawingml/2006/main">
                  <a:graphicData uri="http://schemas.microsoft.com/office/word/2010/wordprocessingShape">
                    <wps:wsp>
                      <wps:cNvSpPr txBox="1"/>
                      <wps:spPr>
                        <a:xfrm>
                          <a:off x="2285365" y="201295"/>
                          <a:ext cx="6070600" cy="1016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C415743" w14:textId="442800EB" w:rsidR="008B61B0" w:rsidRDefault="008B61B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8411C78" id="_x0000_t202" coordsize="21600,21600" o:spt="202" path="m,l,21600r21600,l21600,xe">
                <v:stroke joinstyle="miter"/>
                <v:path gradientshapeok="t" o:connecttype="rect"/>
              </v:shapetype>
              <v:shape id="文本框 1" o:spid="_x0000_s1026" type="#_x0000_t202" style="position:absolute;left:0;text-align:left;margin-left:107.95pt;margin-top:-74.15pt;width:478pt;height:8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" fillcolor="white [3201]" stroked="f" strokeweight=".5pt">
                <v:textbox>
                  <w:txbxContent>
                    <w:p w14:paraId="5C415743" w14:textId="442800EB" w:rsidR="008B61B0" w:rsidRDefault="008B61B0"/>
                  </w:txbxContent>
                </v:textbox>
              </v:shape>
            </w:pict>
          </mc:Fallback>
        </mc:AlternateContent>
      </w:r>
      <w:r>
        <w:rPr>
          <w:rFonts w:hint="eastAsia"/>
        </w:rPr>
        <w:t>汽车营销赛项技能模块汇总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276"/>
        <w:gridCol w:w="1602"/>
        <w:gridCol w:w="1375"/>
        <w:gridCol w:w="2410"/>
        <w:gridCol w:w="2032"/>
        <w:gridCol w:w="288"/>
        <w:gridCol w:w="940"/>
        <w:gridCol w:w="1276"/>
        <w:gridCol w:w="1361"/>
      </w:tblGrid>
      <w:tr w:rsidR="008B61B0" w14:paraId="053C5F18" w14:textId="77777777">
        <w:trPr>
          <w:trHeight w:val="567"/>
          <w:jc w:val="center"/>
        </w:trPr>
        <w:tc>
          <w:tcPr>
            <w:tcW w:w="3748" w:type="dxa"/>
            <w:gridSpan w:val="3"/>
            <w:vAlign w:val="center"/>
          </w:tcPr>
          <w:p w14:paraId="05B1817C"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785" w:type="dxa"/>
            <w:gridSpan w:val="2"/>
            <w:vAlign w:val="center"/>
          </w:tcPr>
          <w:p w14:paraId="05C11C9C"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汽车营销</w:t>
            </w:r>
          </w:p>
        </w:tc>
        <w:tc>
          <w:tcPr>
            <w:tcW w:w="2320" w:type="dxa"/>
            <w:gridSpan w:val="2"/>
            <w:vAlign w:val="center"/>
          </w:tcPr>
          <w:p w14:paraId="5C7346BD"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14:paraId="4D6DB818"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Automotive</w:t>
            </w:r>
            <w:r>
              <w:rPr>
                <w:rFonts w:eastAsia="仿宋" w:hint="eastAsia"/>
                <w:color w:val="000000"/>
                <w:sz w:val="24"/>
                <w:szCs w:val="24"/>
                <w:lang w:val="en-US"/>
              </w:rPr>
              <w:t xml:space="preserve"> </w:t>
            </w:r>
            <w:r>
              <w:rPr>
                <w:rFonts w:eastAsia="仿宋"/>
                <w:color w:val="000000"/>
                <w:sz w:val="24"/>
                <w:szCs w:val="24"/>
                <w:lang w:val="en-US"/>
              </w:rPr>
              <w:t>Marketing</w:t>
            </w:r>
          </w:p>
        </w:tc>
      </w:tr>
      <w:tr w:rsidR="008B61B0" w14:paraId="64DA05A5" w14:textId="77777777">
        <w:trPr>
          <w:trHeight w:val="567"/>
          <w:jc w:val="center"/>
        </w:trPr>
        <w:tc>
          <w:tcPr>
            <w:tcW w:w="3748" w:type="dxa"/>
            <w:gridSpan w:val="3"/>
            <w:vAlign w:val="center"/>
          </w:tcPr>
          <w:p w14:paraId="7818BE2F"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785" w:type="dxa"/>
            <w:gridSpan w:val="2"/>
            <w:vAlign w:val="center"/>
          </w:tcPr>
          <w:p w14:paraId="68450031"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color w:val="000000"/>
                <w:sz w:val="24"/>
                <w:szCs w:val="24"/>
                <w:lang w:val="en-US"/>
              </w:rPr>
              <w:t>GZ027</w:t>
            </w:r>
          </w:p>
        </w:tc>
        <w:tc>
          <w:tcPr>
            <w:tcW w:w="2320" w:type="dxa"/>
            <w:gridSpan w:val="2"/>
            <w:vAlign w:val="center"/>
          </w:tcPr>
          <w:p w14:paraId="3A254007"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14:paraId="4216196B"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汽车产业</w:t>
            </w:r>
          </w:p>
        </w:tc>
      </w:tr>
      <w:tr w:rsidR="008B61B0" w14:paraId="6ECC586F" w14:textId="77777777">
        <w:trPr>
          <w:trHeight w:val="567"/>
          <w:jc w:val="center"/>
        </w:trPr>
        <w:tc>
          <w:tcPr>
            <w:tcW w:w="13430" w:type="dxa"/>
            <w:gridSpan w:val="10"/>
            <w:vAlign w:val="center"/>
          </w:tcPr>
          <w:p w14:paraId="1B177ABD"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8B61B0" w14:paraId="7B164CD5" w14:textId="77777777">
        <w:trPr>
          <w:trHeight w:val="567"/>
          <w:jc w:val="center"/>
        </w:trPr>
        <w:tc>
          <w:tcPr>
            <w:tcW w:w="7533" w:type="dxa"/>
            <w:gridSpan w:val="5"/>
            <w:vAlign w:val="center"/>
          </w:tcPr>
          <w:p w14:paraId="306987DF" w14:textId="77777777" w:rsidR="008B61B0"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中职组</w:t>
            </w:r>
          </w:p>
        </w:tc>
        <w:tc>
          <w:tcPr>
            <w:tcW w:w="5897" w:type="dxa"/>
            <w:gridSpan w:val="5"/>
            <w:vAlign w:val="center"/>
          </w:tcPr>
          <w:p w14:paraId="5B8E3F11"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8B61B0" w14:paraId="2D2AA2E4" w14:textId="77777777">
        <w:trPr>
          <w:trHeight w:val="567"/>
          <w:jc w:val="center"/>
        </w:trPr>
        <w:tc>
          <w:tcPr>
            <w:tcW w:w="7533" w:type="dxa"/>
            <w:gridSpan w:val="5"/>
            <w:vAlign w:val="center"/>
          </w:tcPr>
          <w:p w14:paraId="218E8988" w14:textId="77777777" w:rsidR="008B61B0"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□学生组 □教师组 □师生联队试点赛项</w:t>
            </w:r>
          </w:p>
        </w:tc>
        <w:tc>
          <w:tcPr>
            <w:tcW w:w="5897" w:type="dxa"/>
            <w:gridSpan w:val="5"/>
            <w:vAlign w:val="center"/>
          </w:tcPr>
          <w:p w14:paraId="743EED83"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sz w:val="24"/>
                <w:szCs w:val="24"/>
              </w:rPr>
              <w:sym w:font="Wingdings 2" w:char="F052"/>
            </w:r>
            <w:r>
              <w:rPr>
                <w:rFonts w:eastAsia="仿宋" w:hint="eastAsia"/>
                <w:b/>
                <w:color w:val="000000"/>
                <w:sz w:val="24"/>
                <w:szCs w:val="24"/>
                <w:lang w:val="en-US"/>
              </w:rPr>
              <w:t>学生组 □教师组 □师生联队试点赛项</w:t>
            </w:r>
          </w:p>
        </w:tc>
      </w:tr>
      <w:tr w:rsidR="008B61B0" w14:paraId="772A88E1" w14:textId="77777777">
        <w:trPr>
          <w:trHeight w:val="567"/>
          <w:jc w:val="center"/>
        </w:trPr>
        <w:tc>
          <w:tcPr>
            <w:tcW w:w="7533" w:type="dxa"/>
            <w:gridSpan w:val="5"/>
            <w:vAlign w:val="center"/>
          </w:tcPr>
          <w:p w14:paraId="57B7D8AC" w14:textId="77777777" w:rsidR="008B61B0"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eastAsia="仿宋" w:hint="eastAsia"/>
                <w:b/>
                <w:color w:val="000000"/>
                <w:sz w:val="24"/>
                <w:szCs w:val="24"/>
                <w:lang w:val="en-US"/>
              </w:rPr>
              <w:t>模块数量</w:t>
            </w:r>
          </w:p>
        </w:tc>
        <w:tc>
          <w:tcPr>
            <w:tcW w:w="5897" w:type="dxa"/>
            <w:gridSpan w:val="5"/>
            <w:vAlign w:val="center"/>
          </w:tcPr>
          <w:p w14:paraId="43002224" w14:textId="77777777" w:rsidR="008B61B0" w:rsidRDefault="00000000">
            <w:pPr>
              <w:pStyle w:val="2"/>
              <w:spacing w:after="0"/>
              <w:ind w:leftChars="0" w:left="0" w:firstLineChars="0" w:firstLine="0"/>
              <w:jc w:val="center"/>
              <w:rPr>
                <w:rFonts w:ascii="仿宋_GB2312" w:eastAsia="仿宋_GB2312" w:cs="仿宋_GB2312"/>
                <w:bCs/>
                <w:color w:val="000000"/>
                <w:sz w:val="24"/>
                <w:szCs w:val="24"/>
                <w:lang w:val="en-US"/>
              </w:rPr>
            </w:pPr>
            <w:r>
              <w:rPr>
                <w:rFonts w:eastAsia="仿宋" w:hint="eastAsia"/>
                <w:color w:val="000000"/>
                <w:sz w:val="24"/>
                <w:szCs w:val="24"/>
                <w:lang w:val="en-US"/>
              </w:rPr>
              <w:t>3</w:t>
            </w:r>
          </w:p>
        </w:tc>
      </w:tr>
      <w:tr w:rsidR="008B61B0" w14:paraId="0C9C346C" w14:textId="77777777">
        <w:trPr>
          <w:trHeight w:val="567"/>
          <w:jc w:val="center"/>
        </w:trPr>
        <w:tc>
          <w:tcPr>
            <w:tcW w:w="870" w:type="dxa"/>
            <w:vAlign w:val="center"/>
          </w:tcPr>
          <w:p w14:paraId="35D21CB8"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76" w:type="dxa"/>
            <w:vAlign w:val="center"/>
          </w:tcPr>
          <w:p w14:paraId="58A497C8"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2977" w:type="dxa"/>
            <w:gridSpan w:val="2"/>
            <w:vAlign w:val="center"/>
          </w:tcPr>
          <w:p w14:paraId="3D5FC4CC"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2410" w:type="dxa"/>
            <w:vAlign w:val="center"/>
          </w:tcPr>
          <w:p w14:paraId="1E0DAA97"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032" w:type="dxa"/>
            <w:vAlign w:val="center"/>
          </w:tcPr>
          <w:p w14:paraId="0D562C97"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28" w:type="dxa"/>
            <w:gridSpan w:val="2"/>
            <w:vAlign w:val="center"/>
          </w:tcPr>
          <w:p w14:paraId="3DF94624"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14:paraId="1F04B024"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p>
        </w:tc>
        <w:tc>
          <w:tcPr>
            <w:tcW w:w="1276" w:type="dxa"/>
            <w:vAlign w:val="center"/>
          </w:tcPr>
          <w:p w14:paraId="11E61F7C"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14:paraId="445299AF"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（min）</w:t>
            </w:r>
          </w:p>
        </w:tc>
        <w:tc>
          <w:tcPr>
            <w:tcW w:w="1361" w:type="dxa"/>
            <w:vAlign w:val="center"/>
          </w:tcPr>
          <w:p w14:paraId="2FDEACE9"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8B61B0" w14:paraId="13644FF0" w14:textId="77777777">
        <w:trPr>
          <w:trHeight w:val="567"/>
          <w:jc w:val="center"/>
        </w:trPr>
        <w:tc>
          <w:tcPr>
            <w:tcW w:w="870" w:type="dxa"/>
            <w:vAlign w:val="center"/>
          </w:tcPr>
          <w:p w14:paraId="5F93DB8A"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模块1</w:t>
            </w:r>
          </w:p>
        </w:tc>
        <w:tc>
          <w:tcPr>
            <w:tcW w:w="1276" w:type="dxa"/>
            <w:vAlign w:val="center"/>
          </w:tcPr>
          <w:p w14:paraId="465A21D6" w14:textId="77777777" w:rsidR="008B61B0" w:rsidRDefault="00000000">
            <w:pPr>
              <w:pStyle w:val="2"/>
              <w:spacing w:after="0"/>
              <w:ind w:leftChars="0" w:left="0" w:firstLineChars="0" w:firstLine="0"/>
              <w:jc w:val="center"/>
              <w:rPr>
                <w:rFonts w:ascii="仿宋_GB2312" w:eastAsia="仿宋_GB2312"/>
                <w:color w:val="000000"/>
                <w:sz w:val="24"/>
                <w:szCs w:val="24"/>
                <w:lang w:val="en-US"/>
              </w:rPr>
            </w:pPr>
            <w:r>
              <w:rPr>
                <w:rFonts w:eastAsia="仿宋" w:hint="eastAsia"/>
                <w:color w:val="000000"/>
                <w:sz w:val="24"/>
                <w:szCs w:val="24"/>
                <w:lang w:val="en-US"/>
              </w:rPr>
              <w:t>汽车新媒体营销策划与销售作业模块</w:t>
            </w:r>
          </w:p>
        </w:tc>
        <w:tc>
          <w:tcPr>
            <w:tcW w:w="2977" w:type="dxa"/>
            <w:gridSpan w:val="2"/>
            <w:vAlign w:val="center"/>
          </w:tcPr>
          <w:p w14:paraId="0AD0ED61"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color w:val="000000"/>
                <w:sz w:val="24"/>
                <w:szCs w:val="24"/>
                <w:lang w:val="en-US"/>
              </w:rPr>
              <w:t>.</w:t>
            </w:r>
            <w:r>
              <w:rPr>
                <w:rFonts w:eastAsia="仿宋" w:hint="eastAsia"/>
                <w:color w:val="000000"/>
                <w:sz w:val="24"/>
                <w:szCs w:val="24"/>
                <w:lang w:val="en-US"/>
              </w:rPr>
              <w:t>能够对企业所处的微观环境、宏观环境进行分析</w:t>
            </w:r>
          </w:p>
          <w:p w14:paraId="0C2F6587" w14:textId="77777777" w:rsidR="008B61B0"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2.</w:t>
            </w:r>
            <w:r>
              <w:rPr>
                <w:rFonts w:eastAsia="仿宋" w:hint="eastAsia"/>
                <w:color w:val="000000"/>
                <w:sz w:val="24"/>
                <w:szCs w:val="24"/>
                <w:lang w:val="en-US"/>
              </w:rPr>
              <w:t>能够运用现代营销学基础知识和营销技巧进行策划调研分析</w:t>
            </w:r>
          </w:p>
          <w:p w14:paraId="1156A3DE" w14:textId="77777777" w:rsidR="008B61B0"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能够进行汽车市场营销策划方案设计及文案讲解</w:t>
            </w:r>
          </w:p>
          <w:p w14:paraId="43D93B7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w:t>
            </w:r>
            <w:r>
              <w:rPr>
                <w:rFonts w:eastAsia="仿宋" w:hint="eastAsia"/>
                <w:color w:val="000000"/>
                <w:sz w:val="24"/>
                <w:szCs w:val="24"/>
                <w:lang w:val="en-US"/>
              </w:rPr>
              <w:t>能够利用新媒体手段进行产品推广</w:t>
            </w:r>
          </w:p>
          <w:p w14:paraId="7FCBFAF4"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能够通过直播等新媒体手段实现车辆展示</w:t>
            </w:r>
          </w:p>
          <w:p w14:paraId="4F676CF5"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6.能够有效开展展厅销售活动</w:t>
            </w:r>
          </w:p>
        </w:tc>
        <w:tc>
          <w:tcPr>
            <w:tcW w:w="2410" w:type="dxa"/>
            <w:vAlign w:val="center"/>
          </w:tcPr>
          <w:p w14:paraId="4DCBD8D5"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color w:val="000000"/>
                <w:sz w:val="24"/>
                <w:szCs w:val="24"/>
                <w:lang w:val="en-US"/>
              </w:rPr>
              <w:t>.</w:t>
            </w:r>
            <w:r>
              <w:rPr>
                <w:rFonts w:eastAsia="仿宋" w:hint="eastAsia"/>
                <w:color w:val="000000"/>
                <w:sz w:val="24"/>
                <w:szCs w:val="24"/>
                <w:lang w:val="en-US"/>
              </w:rPr>
              <w:t>汽车商务礼仪及规范</w:t>
            </w:r>
          </w:p>
          <w:p w14:paraId="204A3773"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lang w:val="en-US"/>
              </w:rPr>
              <w:t>.</w:t>
            </w:r>
            <w:r>
              <w:rPr>
                <w:rFonts w:eastAsia="仿宋" w:hint="eastAsia"/>
                <w:color w:val="000000"/>
                <w:sz w:val="24"/>
                <w:szCs w:val="24"/>
                <w:lang w:val="en-US"/>
              </w:rPr>
              <w:t>汽车营销策划流程及策略应用</w:t>
            </w:r>
          </w:p>
          <w:p w14:paraId="5A3E08F9" w14:textId="77777777" w:rsidR="008B61B0"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3.</w:t>
            </w:r>
            <w:r>
              <w:rPr>
                <w:rFonts w:eastAsia="仿宋" w:hint="eastAsia"/>
                <w:color w:val="000000"/>
                <w:sz w:val="24"/>
                <w:szCs w:val="24"/>
                <w:lang w:val="en-US"/>
              </w:rPr>
              <w:t>新媒体营销理论与要点</w:t>
            </w:r>
          </w:p>
          <w:p w14:paraId="18EB1C44" w14:textId="77777777" w:rsidR="008B61B0" w:rsidRDefault="00000000">
            <w:pPr>
              <w:pStyle w:val="2"/>
              <w:spacing w:after="0"/>
              <w:ind w:leftChars="0" w:left="0" w:firstLineChars="0" w:firstLine="0"/>
              <w:rPr>
                <w:rFonts w:eastAsia="仿宋"/>
                <w:color w:val="000000"/>
                <w:sz w:val="24"/>
                <w:szCs w:val="24"/>
                <w:lang w:val="en-US"/>
              </w:rPr>
            </w:pPr>
            <w:r>
              <w:rPr>
                <w:rFonts w:eastAsia="仿宋"/>
                <w:color w:val="000000"/>
                <w:sz w:val="24"/>
                <w:szCs w:val="24"/>
                <w:lang w:val="en-US"/>
              </w:rPr>
              <w:t>4.</w:t>
            </w:r>
            <w:r>
              <w:rPr>
                <w:rFonts w:eastAsia="仿宋" w:hint="eastAsia"/>
                <w:color w:val="000000"/>
                <w:sz w:val="24"/>
                <w:szCs w:val="24"/>
                <w:lang w:val="en-US"/>
              </w:rPr>
              <w:t>汽车营销策划创新方式</w:t>
            </w:r>
          </w:p>
          <w:p w14:paraId="0EA80E16"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color w:val="000000"/>
                <w:sz w:val="24"/>
                <w:szCs w:val="24"/>
                <w:lang w:val="en-US"/>
              </w:rPr>
              <w:t>.</w:t>
            </w:r>
            <w:r>
              <w:rPr>
                <w:rFonts w:eastAsia="仿宋" w:hint="eastAsia"/>
                <w:color w:val="000000"/>
                <w:sz w:val="24"/>
                <w:szCs w:val="24"/>
                <w:lang w:val="en-US"/>
              </w:rPr>
              <w:t>销售促单技巧与异议应对策略</w:t>
            </w:r>
          </w:p>
          <w:p w14:paraId="60310A01"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color w:val="000000"/>
                <w:sz w:val="24"/>
                <w:szCs w:val="24"/>
                <w:lang w:val="en-US"/>
              </w:rPr>
              <w:t>.</w:t>
            </w:r>
            <w:r>
              <w:rPr>
                <w:rFonts w:eastAsia="仿宋" w:hint="eastAsia"/>
                <w:color w:val="000000"/>
                <w:sz w:val="24"/>
                <w:szCs w:val="24"/>
                <w:lang w:val="en-US"/>
              </w:rPr>
              <w:t>汽车整车销售流程</w:t>
            </w:r>
            <w:r>
              <w:rPr>
                <w:rFonts w:eastAsia="仿宋" w:hint="eastAsia"/>
                <w:color w:val="000000"/>
                <w:sz w:val="24"/>
                <w:szCs w:val="24"/>
                <w:lang w:val="en-US"/>
              </w:rPr>
              <w:lastRenderedPageBreak/>
              <w:t>及规范</w:t>
            </w:r>
          </w:p>
        </w:tc>
        <w:tc>
          <w:tcPr>
            <w:tcW w:w="2032" w:type="dxa"/>
            <w:vAlign w:val="center"/>
          </w:tcPr>
          <w:p w14:paraId="5459A20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汽车销售实务</w:t>
            </w:r>
          </w:p>
          <w:p w14:paraId="0DAAB6D3"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汽车商务礼仪</w:t>
            </w:r>
          </w:p>
          <w:p w14:paraId="693477EB"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汽车新媒体营销</w:t>
            </w:r>
          </w:p>
          <w:p w14:paraId="1CE96636"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汽车营销基础与实务</w:t>
            </w:r>
          </w:p>
          <w:p w14:paraId="4102F86A"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汽车性能与评价</w:t>
            </w:r>
          </w:p>
          <w:p w14:paraId="2A00C956"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汽车电子商务</w:t>
            </w:r>
          </w:p>
          <w:p w14:paraId="7B389F03" w14:textId="77777777" w:rsidR="008B61B0" w:rsidRDefault="00000000">
            <w:pPr>
              <w:pStyle w:val="2"/>
              <w:spacing w:after="0"/>
              <w:ind w:leftChars="0" w:left="0" w:firstLineChars="0" w:firstLine="0"/>
              <w:rPr>
                <w:rFonts w:ascii="仿宋_GB2312" w:eastAsia="仿宋_GB2312"/>
                <w:color w:val="000000"/>
                <w:sz w:val="24"/>
                <w:szCs w:val="24"/>
                <w:lang w:val="en-US"/>
              </w:rPr>
            </w:pPr>
            <w:r>
              <w:rPr>
                <w:rFonts w:eastAsia="仿宋" w:hint="eastAsia"/>
                <w:sz w:val="24"/>
                <w:szCs w:val="24"/>
                <w:lang w:val="en-US"/>
              </w:rPr>
              <w:t>汽车数据分析与应用</w:t>
            </w:r>
          </w:p>
        </w:tc>
        <w:tc>
          <w:tcPr>
            <w:tcW w:w="1228" w:type="dxa"/>
            <w:gridSpan w:val="2"/>
            <w:vAlign w:val="center"/>
          </w:tcPr>
          <w:p w14:paraId="46392DD3"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4</w:t>
            </w:r>
            <w:r>
              <w:rPr>
                <w:rFonts w:eastAsia="仿宋"/>
                <w:color w:val="000000"/>
                <w:sz w:val="24"/>
                <w:szCs w:val="24"/>
                <w:lang w:val="en-US"/>
              </w:rPr>
              <w:t>0%</w:t>
            </w:r>
          </w:p>
        </w:tc>
        <w:tc>
          <w:tcPr>
            <w:tcW w:w="1276" w:type="dxa"/>
            <w:vAlign w:val="center"/>
          </w:tcPr>
          <w:p w14:paraId="1A9FDBAF"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13</w:t>
            </w:r>
            <w:r>
              <w:rPr>
                <w:rFonts w:eastAsia="仿宋"/>
                <w:color w:val="000000"/>
                <w:sz w:val="24"/>
                <w:szCs w:val="24"/>
                <w:lang w:val="en-US"/>
              </w:rPr>
              <w:t>0</w:t>
            </w:r>
          </w:p>
        </w:tc>
        <w:tc>
          <w:tcPr>
            <w:tcW w:w="1361" w:type="dxa"/>
            <w:vAlign w:val="center"/>
          </w:tcPr>
          <w:p w14:paraId="01BB8EDC"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8B61B0" w14:paraId="29FD9713" w14:textId="77777777">
        <w:trPr>
          <w:trHeight w:val="567"/>
          <w:jc w:val="center"/>
        </w:trPr>
        <w:tc>
          <w:tcPr>
            <w:tcW w:w="870" w:type="dxa"/>
            <w:vAlign w:val="center"/>
          </w:tcPr>
          <w:p w14:paraId="0A5B5EA5"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模块2</w:t>
            </w:r>
          </w:p>
        </w:tc>
        <w:tc>
          <w:tcPr>
            <w:tcW w:w="1276" w:type="dxa"/>
            <w:vAlign w:val="center"/>
          </w:tcPr>
          <w:p w14:paraId="6E4A89C0"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机动车鉴定与评估作业模块</w:t>
            </w:r>
          </w:p>
        </w:tc>
        <w:tc>
          <w:tcPr>
            <w:tcW w:w="2977" w:type="dxa"/>
            <w:gridSpan w:val="2"/>
            <w:vAlign w:val="center"/>
          </w:tcPr>
          <w:p w14:paraId="3C93723A"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1.能够与客户签订机动车鉴定评估委托书；</w:t>
            </w:r>
          </w:p>
          <w:p w14:paraId="7F91EF10"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2.能够识别可交易车辆，判别车辆的合法性；</w:t>
            </w:r>
          </w:p>
          <w:p w14:paraId="1C8D2A68"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3.能够对机动车进行技术鉴定；</w:t>
            </w:r>
          </w:p>
          <w:p w14:paraId="6EA0995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4.能够对机动车进行价值计算；</w:t>
            </w:r>
          </w:p>
          <w:p w14:paraId="22279C56"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5.能够编制机动手车鉴定评估报告；</w:t>
            </w:r>
          </w:p>
          <w:p w14:paraId="64A56149"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6.能够对燃油车和新能源车常见性能进行计算或判定。</w:t>
            </w:r>
          </w:p>
        </w:tc>
        <w:tc>
          <w:tcPr>
            <w:tcW w:w="2410" w:type="dxa"/>
            <w:vAlign w:val="center"/>
          </w:tcPr>
          <w:p w14:paraId="379229C0"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1.机动车鉴定评估程序与方法</w:t>
            </w:r>
          </w:p>
          <w:p w14:paraId="7D588ABB"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2.机动车技术状况评定内容与方法</w:t>
            </w:r>
          </w:p>
          <w:p w14:paraId="48CF1BEC"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3.机动车价值评估方法</w:t>
            </w:r>
          </w:p>
          <w:p w14:paraId="4C6F0D7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4.机动车鉴定评估报告编制方法</w:t>
            </w:r>
          </w:p>
          <w:p w14:paraId="5B647B2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5.机动车性能测试与评价</w:t>
            </w:r>
          </w:p>
          <w:p w14:paraId="38D64B3C"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6.机动车整备方法</w:t>
            </w:r>
          </w:p>
          <w:p w14:paraId="10110721"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7.机动车交易方法</w:t>
            </w:r>
          </w:p>
        </w:tc>
        <w:tc>
          <w:tcPr>
            <w:tcW w:w="2032" w:type="dxa"/>
            <w:vAlign w:val="center"/>
          </w:tcPr>
          <w:p w14:paraId="784B37A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二手车鉴定评估与交易</w:t>
            </w:r>
          </w:p>
          <w:p w14:paraId="78A30A7C"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二手车交易实务</w:t>
            </w:r>
          </w:p>
          <w:p w14:paraId="21D62AF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汽车性能评价与选购</w:t>
            </w:r>
          </w:p>
          <w:p w14:paraId="303AF935"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汽车车身修复技术</w:t>
            </w:r>
          </w:p>
          <w:p w14:paraId="617737E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sz w:val="24"/>
                <w:szCs w:val="24"/>
                <w:lang w:val="en-US"/>
              </w:rPr>
              <w:t>二手车整备</w:t>
            </w:r>
          </w:p>
        </w:tc>
        <w:tc>
          <w:tcPr>
            <w:tcW w:w="1228" w:type="dxa"/>
            <w:gridSpan w:val="2"/>
            <w:vAlign w:val="center"/>
          </w:tcPr>
          <w:p w14:paraId="35A9587D"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35%</w:t>
            </w:r>
          </w:p>
        </w:tc>
        <w:tc>
          <w:tcPr>
            <w:tcW w:w="1276" w:type="dxa"/>
            <w:vAlign w:val="center"/>
          </w:tcPr>
          <w:p w14:paraId="3CB481A3"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80</w:t>
            </w:r>
          </w:p>
        </w:tc>
        <w:tc>
          <w:tcPr>
            <w:tcW w:w="1361" w:type="dxa"/>
            <w:vAlign w:val="center"/>
          </w:tcPr>
          <w:p w14:paraId="73DE15F7"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r w:rsidR="008B61B0" w14:paraId="74857E8A" w14:textId="77777777">
        <w:trPr>
          <w:trHeight w:val="567"/>
          <w:jc w:val="center"/>
        </w:trPr>
        <w:tc>
          <w:tcPr>
            <w:tcW w:w="870" w:type="dxa"/>
            <w:vAlign w:val="center"/>
          </w:tcPr>
          <w:p w14:paraId="00996E93"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模块3</w:t>
            </w:r>
          </w:p>
        </w:tc>
        <w:tc>
          <w:tcPr>
            <w:tcW w:w="1276" w:type="dxa"/>
            <w:vAlign w:val="center"/>
          </w:tcPr>
          <w:p w14:paraId="1933B97F"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汽车保险查勘与理赔作业</w:t>
            </w:r>
          </w:p>
        </w:tc>
        <w:tc>
          <w:tcPr>
            <w:tcW w:w="2977" w:type="dxa"/>
            <w:gridSpan w:val="2"/>
            <w:vAlign w:val="center"/>
          </w:tcPr>
          <w:p w14:paraId="70600A89"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1.能对事故报案进行快速记录</w:t>
            </w:r>
          </w:p>
          <w:p w14:paraId="2F81277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2.能对事故进行现场查勘及估损</w:t>
            </w:r>
          </w:p>
          <w:p w14:paraId="08D3BB81"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3.能对事故损坏标的进行定损核损</w:t>
            </w:r>
          </w:p>
          <w:p w14:paraId="3DCCEAFA"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4.能对赔案进行理赔及理算</w:t>
            </w:r>
          </w:p>
        </w:tc>
        <w:tc>
          <w:tcPr>
            <w:tcW w:w="2410" w:type="dxa"/>
            <w:vAlign w:val="center"/>
          </w:tcPr>
          <w:p w14:paraId="795F4B9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1.汽车保险相关法律法规</w:t>
            </w:r>
          </w:p>
          <w:p w14:paraId="57E4BB39"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2.保险原则</w:t>
            </w:r>
          </w:p>
          <w:p w14:paraId="7CEF56D7"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3.汽车保险理赔流程</w:t>
            </w:r>
          </w:p>
          <w:p w14:paraId="04E36DD8"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4.现场查勘与事故车定损方法</w:t>
            </w:r>
          </w:p>
          <w:p w14:paraId="23F9B523"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5.汽车保险理赔理算方法</w:t>
            </w:r>
          </w:p>
        </w:tc>
        <w:tc>
          <w:tcPr>
            <w:tcW w:w="2032" w:type="dxa"/>
            <w:vAlign w:val="center"/>
          </w:tcPr>
          <w:p w14:paraId="3DA6C600"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汽车构造</w:t>
            </w:r>
          </w:p>
          <w:p w14:paraId="4206B003"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汽车查勘与定损</w:t>
            </w:r>
          </w:p>
          <w:p w14:paraId="159B3DE8"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汽车保险与理赔</w:t>
            </w:r>
          </w:p>
        </w:tc>
        <w:tc>
          <w:tcPr>
            <w:tcW w:w="1228" w:type="dxa"/>
            <w:gridSpan w:val="2"/>
            <w:vAlign w:val="center"/>
          </w:tcPr>
          <w:p w14:paraId="7FA2A673"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25%</w:t>
            </w:r>
          </w:p>
        </w:tc>
        <w:tc>
          <w:tcPr>
            <w:tcW w:w="1276" w:type="dxa"/>
            <w:vAlign w:val="center"/>
          </w:tcPr>
          <w:p w14:paraId="1DD87A52"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50</w:t>
            </w:r>
          </w:p>
        </w:tc>
        <w:tc>
          <w:tcPr>
            <w:tcW w:w="1361" w:type="dxa"/>
            <w:vAlign w:val="center"/>
          </w:tcPr>
          <w:p w14:paraId="14D96F0A" w14:textId="77777777" w:rsidR="008B61B0" w:rsidRDefault="00000000">
            <w:pPr>
              <w:pStyle w:val="2"/>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过程评分</w:t>
            </w:r>
          </w:p>
        </w:tc>
      </w:tr>
    </w:tbl>
    <w:p w14:paraId="40545EE8" w14:textId="77777777" w:rsidR="008B61B0" w:rsidRDefault="008B61B0"/>
    <w:p w14:paraId="7FC9BDF9" w14:textId="77777777" w:rsidR="008B61B0" w:rsidRDefault="008B61B0">
      <w:pPr>
        <w:pStyle w:val="2"/>
        <w:ind w:left="440"/>
      </w:pPr>
    </w:p>
    <w:p w14:paraId="7989F589" w14:textId="77777777" w:rsidR="008B61B0" w:rsidRDefault="008B61B0">
      <w:pPr>
        <w:pStyle w:val="2"/>
        <w:ind w:left="440"/>
      </w:pPr>
    </w:p>
    <w:p w14:paraId="3C9D812E" w14:textId="77777777" w:rsidR="008B61B0" w:rsidRDefault="00000000">
      <w:pPr>
        <w:pStyle w:val="1"/>
      </w:pPr>
      <w:r>
        <w:rPr>
          <w:rFonts w:hint="eastAsia"/>
        </w:rPr>
        <w:lastRenderedPageBreak/>
        <w:t>汽车</w:t>
      </w:r>
      <w:r>
        <w:rPr>
          <w:rFonts w:hint="eastAsia"/>
          <w:lang w:val="en-US"/>
        </w:rPr>
        <w:t>新媒体</w:t>
      </w:r>
      <w:r>
        <w:rPr>
          <w:rFonts w:hint="eastAsia"/>
        </w:rPr>
        <w:t>营销策划与销售作业模块任务分解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8B61B0" w14:paraId="1CDBD495" w14:textId="77777777">
        <w:trPr>
          <w:trHeight w:val="567"/>
          <w:jc w:val="center"/>
        </w:trPr>
        <w:tc>
          <w:tcPr>
            <w:tcW w:w="1718" w:type="dxa"/>
            <w:vAlign w:val="center"/>
          </w:tcPr>
          <w:p w14:paraId="017197A8"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DD3C89E" w14:textId="77777777" w:rsidR="008B61B0" w:rsidRDefault="00000000">
            <w:pPr>
              <w:pStyle w:val="2"/>
              <w:spacing w:after="0"/>
              <w:ind w:leftChars="0" w:left="0" w:firstLineChars="0" w:firstLine="0"/>
              <w:jc w:val="center"/>
              <w:rPr>
                <w:rFonts w:ascii="仿宋_GB2312" w:eastAsia="仿宋" w:hAnsi="仿宋_GB2312" w:cs="仿宋_GB2312"/>
                <w:color w:val="000000"/>
                <w:sz w:val="24"/>
                <w:szCs w:val="24"/>
                <w:lang w:val="en-US"/>
              </w:rPr>
            </w:pPr>
            <w:r>
              <w:rPr>
                <w:rFonts w:eastAsia="仿宋" w:hint="eastAsia"/>
                <w:color w:val="000000"/>
                <w:sz w:val="24"/>
                <w:szCs w:val="24"/>
                <w:lang w:val="en-US"/>
              </w:rPr>
              <w:t>模块1</w:t>
            </w:r>
          </w:p>
        </w:tc>
        <w:tc>
          <w:tcPr>
            <w:tcW w:w="3761" w:type="dxa"/>
            <w:gridSpan w:val="2"/>
            <w:vAlign w:val="center"/>
          </w:tcPr>
          <w:p w14:paraId="40C44545"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44A22E6D" w14:textId="77777777" w:rsidR="008B61B0"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8B61B0" w14:paraId="51ACCFBE" w14:textId="77777777">
        <w:trPr>
          <w:trHeight w:val="567"/>
          <w:jc w:val="center"/>
        </w:trPr>
        <w:tc>
          <w:tcPr>
            <w:tcW w:w="1718" w:type="dxa"/>
            <w:vAlign w:val="center"/>
          </w:tcPr>
          <w:p w14:paraId="38770875"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498C5069"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kern w:val="44"/>
                <w:sz w:val="24"/>
                <w:szCs w:val="24"/>
              </w:rPr>
              <w:t>汽车</w:t>
            </w:r>
            <w:r>
              <w:rPr>
                <w:rFonts w:eastAsia="仿宋" w:hint="eastAsia"/>
                <w:kern w:val="44"/>
                <w:sz w:val="24"/>
                <w:szCs w:val="24"/>
                <w:lang w:val="en-US"/>
              </w:rPr>
              <w:t>新媒体营销策划与销售</w:t>
            </w:r>
          </w:p>
        </w:tc>
        <w:tc>
          <w:tcPr>
            <w:tcW w:w="3761" w:type="dxa"/>
            <w:gridSpan w:val="2"/>
            <w:vAlign w:val="center"/>
          </w:tcPr>
          <w:p w14:paraId="26F5B92B"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3BCD651D" w14:textId="77777777" w:rsidR="008B61B0"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13</w:t>
            </w:r>
          </w:p>
        </w:tc>
      </w:tr>
      <w:tr w:rsidR="008B61B0" w14:paraId="0836976E" w14:textId="77777777">
        <w:trPr>
          <w:trHeight w:val="534"/>
          <w:jc w:val="center"/>
        </w:trPr>
        <w:tc>
          <w:tcPr>
            <w:tcW w:w="1718" w:type="dxa"/>
            <w:vAlign w:val="center"/>
          </w:tcPr>
          <w:p w14:paraId="6DAA8D6E"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430093E5"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rPr>
              <w:t>总时间</w:t>
            </w:r>
            <w:r>
              <w:rPr>
                <w:rFonts w:eastAsia="仿宋" w:hint="eastAsia"/>
                <w:color w:val="000000"/>
                <w:sz w:val="24"/>
                <w:szCs w:val="24"/>
                <w:lang w:val="en-US"/>
              </w:rPr>
              <w:t>130</w:t>
            </w:r>
            <w:r>
              <w:rPr>
                <w:rFonts w:eastAsia="仿宋" w:hint="eastAsia"/>
                <w:color w:val="000000"/>
                <w:sz w:val="24"/>
                <w:szCs w:val="24"/>
              </w:rPr>
              <w:t>分钟</w:t>
            </w:r>
          </w:p>
        </w:tc>
      </w:tr>
      <w:tr w:rsidR="008B61B0" w14:paraId="16196115" w14:textId="77777777">
        <w:trPr>
          <w:trHeight w:val="4198"/>
          <w:jc w:val="center"/>
        </w:trPr>
        <w:tc>
          <w:tcPr>
            <w:tcW w:w="1718" w:type="dxa"/>
            <w:vAlign w:val="center"/>
          </w:tcPr>
          <w:p w14:paraId="315C0545"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3242E549" w14:textId="77777777" w:rsidR="008B61B0" w:rsidRDefault="00000000">
            <w:pPr>
              <w:spacing w:line="360" w:lineRule="auto"/>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bidi="ar"/>
              </w:rPr>
              <w:t>1.任务背景</w:t>
            </w:r>
          </w:p>
          <w:p w14:paraId="4B62E45B" w14:textId="77777777" w:rsidR="008B61B0" w:rsidRDefault="00000000">
            <w:pPr>
              <w:autoSpaceDE/>
              <w:autoSpaceDN/>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XX汽车销售服务有限公司是一家某品牌授权的特约经销商，地理位置优越，交通十分便利，拥有雄厚的技术力量，优质的服务水平。公司决定于2023年</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月</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日选择</w:t>
            </w:r>
            <w:r>
              <w:rPr>
                <w:rFonts w:ascii="仿宋_GB2312" w:eastAsia="仿宋_GB2312" w:hAnsi="仿宋_GB2312" w:cs="仿宋_GB2312" w:hint="eastAsia"/>
                <w:sz w:val="24"/>
                <w:szCs w:val="24"/>
                <w:lang w:val="en-US"/>
              </w:rPr>
              <w:t>XX</w:t>
            </w:r>
            <w:r>
              <w:rPr>
                <w:rFonts w:ascii="仿宋_GB2312" w:eastAsia="仿宋_GB2312" w:hAnsi="仿宋_GB2312" w:cs="仿宋_GB2312" w:hint="eastAsia"/>
                <w:sz w:val="24"/>
                <w:szCs w:val="24"/>
              </w:rPr>
              <w:t>车型（</w:t>
            </w:r>
            <w:r>
              <w:rPr>
                <w:rFonts w:ascii="仿宋_GB2312" w:eastAsia="仿宋_GB2312" w:hAnsi="仿宋_GB2312" w:cs="仿宋_GB2312" w:hint="eastAsia"/>
                <w:sz w:val="24"/>
                <w:szCs w:val="24"/>
                <w:lang w:val="en-US"/>
              </w:rPr>
              <w:t>纯电车或混动车</w:t>
            </w:r>
            <w:r>
              <w:rPr>
                <w:rFonts w:ascii="仿宋_GB2312" w:eastAsia="仿宋_GB2312" w:hAnsi="仿宋_GB2312" w:cs="仿宋_GB2312" w:hint="eastAsia"/>
                <w:sz w:val="24"/>
                <w:szCs w:val="24"/>
              </w:rPr>
              <w:t>）举办一场“</w:t>
            </w:r>
            <w:r>
              <w:rPr>
                <w:rFonts w:ascii="仿宋_GB2312" w:eastAsia="仿宋_GB2312" w:hAnsi="仿宋_GB2312" w:cs="仿宋_GB2312" w:hint="eastAsia"/>
                <w:sz w:val="24"/>
                <w:szCs w:val="24"/>
                <w:lang w:val="en-US"/>
              </w:rPr>
              <w:t>五一</w:t>
            </w:r>
            <w:r>
              <w:rPr>
                <w:rFonts w:ascii="仿宋_GB2312" w:eastAsia="仿宋_GB2312" w:hAnsi="仿宋_GB2312" w:cs="仿宋_GB2312" w:hint="eastAsia"/>
                <w:sz w:val="24"/>
                <w:szCs w:val="24"/>
              </w:rPr>
              <w:t>”团购营销活动，回报所有新老客户对本店的支持。</w:t>
            </w:r>
          </w:p>
          <w:p w14:paraId="2BDF51CC" w14:textId="77777777" w:rsidR="008B61B0" w:rsidRDefault="00000000">
            <w:pPr>
              <w:pStyle w:val="2"/>
              <w:spacing w:after="0" w:line="360" w:lineRule="auto"/>
              <w:ind w:leftChars="0" w:left="0" w:firstLineChars="0" w:firstLine="0"/>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2.任务操作</w:t>
            </w:r>
          </w:p>
          <w:p w14:paraId="3151D7AD" w14:textId="77777777" w:rsidR="008B61B0"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环节1：</w:t>
            </w:r>
            <w:r>
              <w:rPr>
                <w:rFonts w:ascii="仿宋_GB2312" w:eastAsia="仿宋_GB2312" w:hAnsi="仿宋_GB2312" w:cs="仿宋_GB2312" w:hint="eastAsia"/>
                <w:b/>
                <w:bCs/>
                <w:sz w:val="24"/>
                <w:szCs w:val="24"/>
              </w:rPr>
              <w:t>汽车营销策划</w:t>
            </w:r>
            <w:r>
              <w:rPr>
                <w:rFonts w:ascii="仿宋_GB2312" w:eastAsia="仿宋_GB2312" w:hAnsi="仿宋_GB2312" w:cs="仿宋_GB2312" w:hint="eastAsia"/>
                <w:b/>
                <w:bCs/>
                <w:sz w:val="24"/>
                <w:szCs w:val="24"/>
                <w:lang w:val="en-US"/>
              </w:rPr>
              <w:t>活动方案设计</w:t>
            </w:r>
          </w:p>
          <w:p w14:paraId="2BCBD626"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针对XX车型进行市场营销活动策划，围绕提升汽车销量的目标，根据指定车型的目标客户群进行活动定位，合理运用新媒体手段进行活动策划设计，活动内容不限，突出创新，并将策划内容制作成PPT，时间</w:t>
            </w:r>
            <w:r>
              <w:rPr>
                <w:rFonts w:ascii="仿宋_GB2312" w:eastAsia="仿宋_GB2312" w:hAnsi="仿宋_GB2312" w:cs="仿宋_GB2312" w:hint="eastAsia"/>
                <w:sz w:val="24"/>
                <w:szCs w:val="24"/>
                <w:lang w:val="en-US"/>
              </w:rPr>
              <w:t>100</w:t>
            </w:r>
            <w:r>
              <w:rPr>
                <w:rFonts w:ascii="仿宋_GB2312" w:eastAsia="仿宋_GB2312" w:hAnsi="仿宋_GB2312" w:cs="仿宋_GB2312" w:hint="eastAsia"/>
                <w:sz w:val="24"/>
                <w:szCs w:val="24"/>
              </w:rPr>
              <w:t>分钟。</w:t>
            </w:r>
          </w:p>
          <w:p w14:paraId="45E34287" w14:textId="77777777" w:rsidR="008B61B0" w:rsidRDefault="00000000">
            <w:pPr>
              <w:spacing w:line="360" w:lineRule="auto"/>
              <w:ind w:firstLineChars="20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环节2：方案展示与在线说车</w:t>
            </w:r>
          </w:p>
          <w:p w14:paraId="3A7BFCE6"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选手A在赛场进行汽车营销活动策划</w:t>
            </w:r>
            <w:r>
              <w:rPr>
                <w:rFonts w:ascii="仿宋_GB2312" w:eastAsia="仿宋_GB2312" w:hAnsi="仿宋_GB2312" w:cs="仿宋_GB2312" w:hint="eastAsia"/>
                <w:sz w:val="24"/>
                <w:szCs w:val="24"/>
                <w:lang w:val="en-US"/>
              </w:rPr>
              <w:t>方案</w:t>
            </w:r>
            <w:r>
              <w:rPr>
                <w:rFonts w:ascii="仿宋_GB2312" w:eastAsia="仿宋_GB2312" w:hAnsi="仿宋_GB2312" w:cs="仿宋_GB2312" w:hint="eastAsia"/>
                <w:sz w:val="24"/>
                <w:szCs w:val="24"/>
              </w:rPr>
              <w:t>陈述，时间为</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分钟。</w:t>
            </w:r>
          </w:p>
          <w:p w14:paraId="41A1E4D0"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选手B在赛场进行直播准备，并</w:t>
            </w:r>
            <w:r>
              <w:rPr>
                <w:rFonts w:ascii="仿宋_GB2312" w:eastAsia="仿宋_GB2312" w:hAnsi="仿宋_GB2312" w:cs="仿宋_GB2312" w:hint="eastAsia"/>
                <w:sz w:val="24"/>
                <w:szCs w:val="24"/>
              </w:rPr>
              <w:t>根据汽车企业背景、产品资料等内容提炼</w:t>
            </w:r>
            <w:r>
              <w:rPr>
                <w:rFonts w:ascii="仿宋_GB2312" w:eastAsia="仿宋_GB2312" w:hAnsi="仿宋_GB2312" w:cs="仿宋_GB2312" w:hint="eastAsia"/>
                <w:sz w:val="24"/>
                <w:szCs w:val="24"/>
                <w:lang w:val="en-US"/>
              </w:rPr>
              <w:t>展车</w:t>
            </w:r>
            <w:r>
              <w:rPr>
                <w:rFonts w:ascii="仿宋_GB2312" w:eastAsia="仿宋_GB2312" w:hAnsi="仿宋_GB2312" w:cs="仿宋_GB2312" w:hint="eastAsia"/>
                <w:sz w:val="24"/>
                <w:szCs w:val="24"/>
              </w:rPr>
              <w:t>卖点，</w:t>
            </w:r>
            <w:r>
              <w:rPr>
                <w:rFonts w:ascii="仿宋_GB2312" w:eastAsia="仿宋_GB2312" w:hAnsi="仿宋_GB2312" w:cs="仿宋_GB2312" w:hint="eastAsia"/>
                <w:sz w:val="24"/>
                <w:szCs w:val="24"/>
                <w:lang w:val="en-US"/>
              </w:rPr>
              <w:t>围绕营销策划方案完</w:t>
            </w:r>
            <w:r>
              <w:rPr>
                <w:rFonts w:ascii="仿宋_GB2312" w:eastAsia="仿宋_GB2312" w:hAnsi="仿宋_GB2312" w:cs="仿宋_GB2312" w:hint="eastAsia"/>
                <w:sz w:val="24"/>
                <w:szCs w:val="24"/>
                <w:lang w:val="en-US"/>
              </w:rPr>
              <w:lastRenderedPageBreak/>
              <w:t>成</w:t>
            </w:r>
            <w:r>
              <w:rPr>
                <w:rFonts w:ascii="仿宋_GB2312" w:eastAsia="仿宋_GB2312" w:hAnsi="仿宋_GB2312" w:cs="仿宋_GB2312" w:hint="eastAsia"/>
                <w:sz w:val="24"/>
                <w:szCs w:val="24"/>
              </w:rPr>
              <w:t>在线说车，</w:t>
            </w:r>
            <w:r>
              <w:rPr>
                <w:rFonts w:ascii="仿宋_GB2312" w:eastAsia="仿宋_GB2312" w:hAnsi="仿宋_GB2312" w:cs="仿宋_GB2312" w:hint="eastAsia"/>
                <w:sz w:val="24"/>
                <w:szCs w:val="24"/>
                <w:lang w:val="en-US"/>
              </w:rPr>
              <w:t>时间为8分钟</w:t>
            </w:r>
            <w:r>
              <w:rPr>
                <w:rFonts w:ascii="仿宋_GB2312" w:eastAsia="仿宋_GB2312" w:hAnsi="仿宋_GB2312" w:cs="仿宋_GB2312" w:hint="eastAsia"/>
                <w:sz w:val="24"/>
                <w:szCs w:val="24"/>
              </w:rPr>
              <w:t>。</w:t>
            </w:r>
          </w:p>
          <w:p w14:paraId="7AD3D08F" w14:textId="77777777" w:rsidR="008B61B0" w:rsidRDefault="00000000">
            <w:pPr>
              <w:pStyle w:val="2"/>
              <w:spacing w:after="0"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t>环节3：展厅体验式销售</w:t>
            </w:r>
          </w:p>
          <w:p w14:paraId="2AF4E55A"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选手A、B根据情境，邀约、接待来店客户，</w:t>
            </w:r>
            <w:r>
              <w:rPr>
                <w:rFonts w:ascii="仿宋_GB2312" w:eastAsia="仿宋_GB2312" w:hAnsi="仿宋_GB2312" w:cs="仿宋_GB2312" w:hint="eastAsia"/>
                <w:sz w:val="24"/>
                <w:szCs w:val="24"/>
                <w:lang w:val="en-US"/>
              </w:rPr>
              <w:t>针对客户需求进行线下销售，时间为15分钟。</w:t>
            </w:r>
          </w:p>
          <w:p w14:paraId="100F7AA6"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选手B（前台接待）：</w:t>
            </w:r>
            <w:r>
              <w:rPr>
                <w:rFonts w:ascii="仿宋_GB2312" w:eastAsia="仿宋_GB2312" w:hAnsi="仿宋_GB2312" w:cs="仿宋_GB2312" w:hint="eastAsia"/>
                <w:sz w:val="24"/>
                <w:szCs w:val="24"/>
                <w:lang w:val="en-US"/>
              </w:rPr>
              <w:t>电话邀约客户并</w:t>
            </w:r>
            <w:r>
              <w:rPr>
                <w:rFonts w:ascii="仿宋_GB2312" w:eastAsia="仿宋_GB2312" w:hAnsi="仿宋_GB2312" w:cs="仿宋_GB2312" w:hint="eastAsia"/>
                <w:sz w:val="24"/>
                <w:szCs w:val="24"/>
              </w:rPr>
              <w:t>接待，为客户引荐销售顾问。</w:t>
            </w:r>
          </w:p>
          <w:p w14:paraId="3CE0FAB0"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选手A（销售顾问）：</w:t>
            </w:r>
            <w:r>
              <w:rPr>
                <w:rFonts w:ascii="仿宋_GB2312" w:eastAsia="仿宋_GB2312" w:hAnsi="仿宋_GB2312" w:cs="仿宋_GB2312" w:hint="eastAsia"/>
                <w:sz w:val="24"/>
                <w:szCs w:val="24"/>
                <w:lang w:val="en-US"/>
              </w:rPr>
              <w:t>完成需求分析、产品介绍、异议处理、报价成交等销售过程,回答客户疑问并报价促单，</w:t>
            </w:r>
            <w:r>
              <w:rPr>
                <w:rFonts w:ascii="仿宋_GB2312" w:eastAsia="仿宋_GB2312" w:hAnsi="仿宋_GB2312" w:cs="仿宋_GB2312" w:hint="eastAsia"/>
                <w:sz w:val="24"/>
                <w:szCs w:val="24"/>
              </w:rPr>
              <w:t>送别客户。</w:t>
            </w:r>
          </w:p>
          <w:p w14:paraId="1DFDF740" w14:textId="77777777" w:rsidR="008B61B0" w:rsidRDefault="00000000">
            <w:pPr>
              <w:spacing w:line="360" w:lineRule="auto"/>
              <w:rPr>
                <w:rFonts w:ascii="仿宋_GB2312" w:eastAsia="仿宋_GB2312" w:hAnsi="仿宋_GB2312" w:cs="仿宋_GB2312"/>
                <w:b/>
                <w:bCs/>
                <w:sz w:val="24"/>
                <w:szCs w:val="24"/>
              </w:rPr>
            </w:pPr>
            <w:r>
              <w:rPr>
                <w:rFonts w:ascii="仿宋_GB2312" w:eastAsia="仿宋_GB2312" w:hAnsi="仿宋_GB2312" w:cs="仿宋_GB2312" w:hint="eastAsia"/>
                <w:b/>
                <w:bCs/>
                <w:sz w:val="24"/>
                <w:szCs w:val="24"/>
                <w:lang w:val="en-US"/>
              </w:rPr>
              <w:t>3.</w:t>
            </w:r>
            <w:r>
              <w:rPr>
                <w:rFonts w:ascii="仿宋_GB2312" w:eastAsia="仿宋_GB2312" w:hAnsi="仿宋_GB2312" w:cs="仿宋_GB2312" w:hint="eastAsia"/>
                <w:b/>
                <w:bCs/>
                <w:sz w:val="24"/>
                <w:szCs w:val="24"/>
              </w:rPr>
              <w:t>客户异议</w:t>
            </w:r>
          </w:p>
          <w:p w14:paraId="33030667" w14:textId="77777777" w:rsidR="008B61B0" w:rsidRDefault="00000000">
            <w:pPr>
              <w:spacing w:afterLines="50" w:after="156"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在环节2设置1-2个异议点，环节3设置2-3个异议点。异议涉及产品价格、产品性能、产品配置、活动政策等相关内容。</w:t>
            </w:r>
          </w:p>
        </w:tc>
      </w:tr>
      <w:tr w:rsidR="008B61B0" w14:paraId="3D0163DF" w14:textId="77777777">
        <w:trPr>
          <w:trHeight w:val="567"/>
          <w:jc w:val="center"/>
        </w:trPr>
        <w:tc>
          <w:tcPr>
            <w:tcW w:w="1718" w:type="dxa"/>
            <w:vAlign w:val="center"/>
          </w:tcPr>
          <w:p w14:paraId="66AE16ED"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3FB27A0F"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8B61B0" w14:paraId="505E7FC6" w14:textId="77777777">
        <w:trPr>
          <w:trHeight w:val="567"/>
          <w:jc w:val="center"/>
        </w:trPr>
        <w:tc>
          <w:tcPr>
            <w:tcW w:w="1718" w:type="dxa"/>
            <w:vMerge w:val="restart"/>
            <w:vAlign w:val="center"/>
          </w:tcPr>
          <w:p w14:paraId="7961345B"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212278CD"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4281201F"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6EBA2252"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75C3948E"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6B26F3A9"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8B61B0" w14:paraId="1C1B029C" w14:textId="77777777">
        <w:trPr>
          <w:trHeight w:val="567"/>
          <w:jc w:val="center"/>
        </w:trPr>
        <w:tc>
          <w:tcPr>
            <w:tcW w:w="1718" w:type="dxa"/>
            <w:vMerge/>
            <w:vAlign w:val="center"/>
          </w:tcPr>
          <w:p w14:paraId="54589FA0"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6F0AF04" w14:textId="77777777" w:rsidR="008B61B0"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汽车营销</w:t>
            </w:r>
            <w:r>
              <w:rPr>
                <w:rFonts w:ascii="仿宋_GB2312" w:eastAsia="仿宋_GB2312" w:hAnsi="仿宋_GB2312" w:cs="仿宋_GB2312" w:hint="eastAsia"/>
                <w:sz w:val="24"/>
                <w:szCs w:val="24"/>
              </w:rPr>
              <w:t>策划</w:t>
            </w:r>
            <w:r>
              <w:rPr>
                <w:rFonts w:ascii="仿宋_GB2312" w:eastAsia="仿宋_GB2312" w:hAnsi="仿宋_GB2312" w:cs="仿宋_GB2312" w:hint="eastAsia"/>
                <w:sz w:val="24"/>
                <w:szCs w:val="24"/>
                <w:lang w:val="en-US"/>
              </w:rPr>
              <w:t>活动</w:t>
            </w: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设计</w:t>
            </w:r>
          </w:p>
          <w:p w14:paraId="3A7709E4" w14:textId="77777777" w:rsidR="008B61B0"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1-1</w:t>
            </w:r>
          </w:p>
        </w:tc>
        <w:tc>
          <w:tcPr>
            <w:tcW w:w="2460" w:type="dxa"/>
            <w:gridSpan w:val="3"/>
            <w:vAlign w:val="center"/>
          </w:tcPr>
          <w:p w14:paraId="03C336B7"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1.能够接受汽车营销活动策划任务；</w:t>
            </w:r>
          </w:p>
        </w:tc>
        <w:tc>
          <w:tcPr>
            <w:tcW w:w="2508" w:type="dxa"/>
            <w:vAlign w:val="center"/>
          </w:tcPr>
          <w:p w14:paraId="7316B782"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步骤1 选手A、B阅读任务描述，接收工作任务</w:t>
            </w:r>
          </w:p>
        </w:tc>
        <w:tc>
          <w:tcPr>
            <w:tcW w:w="2126" w:type="dxa"/>
            <w:vAlign w:val="center"/>
          </w:tcPr>
          <w:p w14:paraId="498AFCC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p>
        </w:tc>
        <w:tc>
          <w:tcPr>
            <w:tcW w:w="2288" w:type="dxa"/>
            <w:vMerge w:val="restart"/>
            <w:vAlign w:val="center"/>
          </w:tcPr>
          <w:p w14:paraId="741100A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B5267F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36A9D2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743AC6CF" w14:textId="77777777">
        <w:trPr>
          <w:trHeight w:val="567"/>
          <w:jc w:val="center"/>
        </w:trPr>
        <w:tc>
          <w:tcPr>
            <w:tcW w:w="1718" w:type="dxa"/>
            <w:vMerge/>
            <w:vAlign w:val="center"/>
          </w:tcPr>
          <w:p w14:paraId="533FEBAB"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640E685" w14:textId="77777777" w:rsidR="008B61B0" w:rsidRDefault="008B61B0">
            <w:pPr>
              <w:rPr>
                <w:rFonts w:ascii="仿宋_GB2312" w:eastAsia="仿宋_GB2312" w:hAnsi="仿宋_GB2312" w:cs="仿宋_GB2312"/>
                <w:sz w:val="24"/>
                <w:szCs w:val="24"/>
              </w:rPr>
            </w:pPr>
          </w:p>
        </w:tc>
        <w:tc>
          <w:tcPr>
            <w:tcW w:w="2460" w:type="dxa"/>
            <w:gridSpan w:val="3"/>
            <w:vAlign w:val="center"/>
          </w:tcPr>
          <w:p w14:paraId="12D86FA2"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.能够结合市场分析结果，</w:t>
            </w:r>
            <w:r>
              <w:rPr>
                <w:rFonts w:ascii="仿宋_GB2312" w:eastAsia="仿宋_GB2312" w:hAnsi="仿宋_GB2312" w:cs="仿宋_GB2312" w:hint="eastAsia"/>
                <w:sz w:val="24"/>
                <w:szCs w:val="24"/>
                <w:lang w:val="en-US"/>
              </w:rPr>
              <w:t>确定策划目标；</w:t>
            </w:r>
          </w:p>
        </w:tc>
        <w:tc>
          <w:tcPr>
            <w:tcW w:w="2508" w:type="dxa"/>
            <w:vAlign w:val="center"/>
          </w:tcPr>
          <w:p w14:paraId="143F623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选手A、B结合综合分析结果，确定目标客户、销售目标、集客目标、活动主题及类型</w:t>
            </w:r>
          </w:p>
        </w:tc>
        <w:tc>
          <w:tcPr>
            <w:tcW w:w="2126" w:type="dxa"/>
            <w:vAlign w:val="center"/>
          </w:tcPr>
          <w:p w14:paraId="5EA85D1B"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确定策划主题，制定策划目标</w:t>
            </w:r>
          </w:p>
        </w:tc>
        <w:tc>
          <w:tcPr>
            <w:tcW w:w="2288" w:type="dxa"/>
            <w:vMerge/>
            <w:vAlign w:val="center"/>
          </w:tcPr>
          <w:p w14:paraId="7C08AF52"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3351C211" w14:textId="77777777">
        <w:trPr>
          <w:trHeight w:val="567"/>
          <w:jc w:val="center"/>
        </w:trPr>
        <w:tc>
          <w:tcPr>
            <w:tcW w:w="1718" w:type="dxa"/>
            <w:vMerge/>
            <w:vAlign w:val="center"/>
          </w:tcPr>
          <w:p w14:paraId="0DE9F44E"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4E069C" w14:textId="77777777" w:rsidR="008B61B0" w:rsidRDefault="008B61B0">
            <w:pPr>
              <w:rPr>
                <w:rFonts w:ascii="仿宋_GB2312" w:eastAsia="仿宋_GB2312" w:hAnsi="仿宋_GB2312" w:cs="仿宋_GB2312"/>
                <w:sz w:val="24"/>
                <w:szCs w:val="24"/>
              </w:rPr>
            </w:pPr>
          </w:p>
        </w:tc>
        <w:tc>
          <w:tcPr>
            <w:tcW w:w="2460" w:type="dxa"/>
            <w:gridSpan w:val="3"/>
            <w:vAlign w:val="center"/>
          </w:tcPr>
          <w:p w14:paraId="43608A4E"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.能够综合运用营销策略、</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策</w:t>
            </w:r>
            <w:r>
              <w:rPr>
                <w:rFonts w:ascii="仿宋_GB2312" w:eastAsia="仿宋_GB2312" w:hAnsi="仿宋_GB2312" w:cs="仿宋_GB2312" w:hint="eastAsia"/>
                <w:sz w:val="24"/>
                <w:szCs w:val="24"/>
              </w:rPr>
              <w:lastRenderedPageBreak/>
              <w:t>划活动；</w:t>
            </w:r>
          </w:p>
        </w:tc>
        <w:tc>
          <w:tcPr>
            <w:tcW w:w="2508" w:type="dxa"/>
            <w:vAlign w:val="center"/>
          </w:tcPr>
          <w:p w14:paraId="69A6A0EF"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lastRenderedPageBreak/>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选手A、B运用</w:t>
            </w:r>
            <w:r>
              <w:rPr>
                <w:rFonts w:ascii="仿宋_GB2312" w:eastAsia="仿宋_GB2312" w:hAnsi="仿宋_GB2312" w:cs="仿宋_GB2312" w:hint="eastAsia"/>
                <w:sz w:val="24"/>
                <w:szCs w:val="24"/>
                <w:lang w:val="en-US"/>
              </w:rPr>
              <w:t>新媒体手段</w:t>
            </w:r>
            <w:r>
              <w:rPr>
                <w:rFonts w:ascii="仿宋_GB2312" w:eastAsia="仿宋_GB2312" w:hAnsi="仿宋_GB2312" w:cs="仿宋_GB2312" w:hint="eastAsia"/>
                <w:sz w:val="24"/>
                <w:szCs w:val="24"/>
              </w:rPr>
              <w:t>、销售促进策</w:t>
            </w:r>
            <w:r>
              <w:rPr>
                <w:rFonts w:ascii="仿宋_GB2312" w:eastAsia="仿宋_GB2312" w:hAnsi="仿宋_GB2312" w:cs="仿宋_GB2312" w:hint="eastAsia"/>
                <w:sz w:val="24"/>
                <w:szCs w:val="24"/>
              </w:rPr>
              <w:lastRenderedPageBreak/>
              <w:t>略、广告策略等进行方案策划</w:t>
            </w:r>
          </w:p>
        </w:tc>
        <w:tc>
          <w:tcPr>
            <w:tcW w:w="2126" w:type="dxa"/>
            <w:vAlign w:val="center"/>
          </w:tcPr>
          <w:p w14:paraId="3878DF6B"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lastRenderedPageBreak/>
              <w:t>营销策略的综合运用，新媒体营销</w:t>
            </w:r>
            <w:r>
              <w:rPr>
                <w:rFonts w:ascii="仿宋_GB2312" w:eastAsia="仿宋_GB2312" w:hAnsi="仿宋_GB2312" w:cs="仿宋_GB2312" w:hint="eastAsia"/>
                <w:sz w:val="24"/>
                <w:szCs w:val="24"/>
                <w:lang w:val="en-US"/>
              </w:rPr>
              <w:lastRenderedPageBreak/>
              <w:t>手段运用</w:t>
            </w:r>
          </w:p>
        </w:tc>
        <w:tc>
          <w:tcPr>
            <w:tcW w:w="2288" w:type="dxa"/>
            <w:vMerge/>
            <w:vAlign w:val="center"/>
          </w:tcPr>
          <w:p w14:paraId="101FE99C"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740D1743" w14:textId="77777777">
        <w:trPr>
          <w:trHeight w:val="1138"/>
          <w:jc w:val="center"/>
        </w:trPr>
        <w:tc>
          <w:tcPr>
            <w:tcW w:w="1718" w:type="dxa"/>
            <w:vMerge/>
            <w:vAlign w:val="center"/>
          </w:tcPr>
          <w:p w14:paraId="628EC916"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AC532B4" w14:textId="77777777" w:rsidR="008B61B0" w:rsidRDefault="008B61B0">
            <w:pPr>
              <w:rPr>
                <w:rFonts w:ascii="仿宋_GB2312" w:eastAsia="仿宋_GB2312" w:hAnsi="仿宋_GB2312" w:cs="仿宋_GB2312"/>
                <w:sz w:val="24"/>
                <w:szCs w:val="24"/>
              </w:rPr>
            </w:pPr>
          </w:p>
        </w:tc>
        <w:tc>
          <w:tcPr>
            <w:tcW w:w="2460" w:type="dxa"/>
            <w:gridSpan w:val="3"/>
            <w:vAlign w:val="center"/>
          </w:tcPr>
          <w:p w14:paraId="1A36D179"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4.能够合理设计及安排活动计划；</w:t>
            </w:r>
          </w:p>
        </w:tc>
        <w:tc>
          <w:tcPr>
            <w:tcW w:w="2508" w:type="dxa"/>
            <w:vAlign w:val="center"/>
          </w:tcPr>
          <w:p w14:paraId="440EDDA2"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选手A、B结合目标客户特点，设计特色活动、活动流程等</w:t>
            </w:r>
          </w:p>
        </w:tc>
        <w:tc>
          <w:tcPr>
            <w:tcW w:w="2126" w:type="dxa"/>
            <w:vAlign w:val="center"/>
          </w:tcPr>
          <w:p w14:paraId="09595F0E"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计划制定</w:t>
            </w:r>
          </w:p>
          <w:p w14:paraId="44A04F56"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活动实施</w:t>
            </w:r>
          </w:p>
        </w:tc>
        <w:tc>
          <w:tcPr>
            <w:tcW w:w="2288" w:type="dxa"/>
            <w:vMerge/>
            <w:vAlign w:val="center"/>
          </w:tcPr>
          <w:p w14:paraId="5510795F"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51EBF582" w14:textId="77777777">
        <w:trPr>
          <w:trHeight w:val="1018"/>
          <w:jc w:val="center"/>
        </w:trPr>
        <w:tc>
          <w:tcPr>
            <w:tcW w:w="1718" w:type="dxa"/>
            <w:vMerge/>
            <w:vAlign w:val="center"/>
          </w:tcPr>
          <w:p w14:paraId="354258CE"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D55AD3A" w14:textId="77777777" w:rsidR="008B61B0" w:rsidRDefault="008B61B0">
            <w:pPr>
              <w:rPr>
                <w:rFonts w:ascii="仿宋_GB2312" w:eastAsia="仿宋_GB2312" w:hAnsi="仿宋_GB2312" w:cs="仿宋_GB2312"/>
                <w:sz w:val="24"/>
                <w:szCs w:val="24"/>
              </w:rPr>
            </w:pPr>
          </w:p>
        </w:tc>
        <w:tc>
          <w:tcPr>
            <w:tcW w:w="2460" w:type="dxa"/>
            <w:gridSpan w:val="3"/>
            <w:vAlign w:val="center"/>
          </w:tcPr>
          <w:p w14:paraId="6AE37477"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5.能够编制汽车营销策划方案。</w:t>
            </w:r>
          </w:p>
        </w:tc>
        <w:tc>
          <w:tcPr>
            <w:tcW w:w="2508" w:type="dxa"/>
            <w:vAlign w:val="center"/>
          </w:tcPr>
          <w:p w14:paraId="32F7F6BD"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选手A、B修订汽车营销策划方案，制作汇报课件</w:t>
            </w:r>
          </w:p>
        </w:tc>
        <w:tc>
          <w:tcPr>
            <w:tcW w:w="2126" w:type="dxa"/>
            <w:vAlign w:val="center"/>
          </w:tcPr>
          <w:p w14:paraId="6DC16DB9"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撰写营销策划方案</w:t>
            </w:r>
          </w:p>
        </w:tc>
        <w:tc>
          <w:tcPr>
            <w:tcW w:w="2288" w:type="dxa"/>
            <w:vMerge/>
            <w:vAlign w:val="center"/>
          </w:tcPr>
          <w:p w14:paraId="309B53D6"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2DBF7291" w14:textId="77777777">
        <w:trPr>
          <w:trHeight w:val="1049"/>
          <w:jc w:val="center"/>
        </w:trPr>
        <w:tc>
          <w:tcPr>
            <w:tcW w:w="1718" w:type="dxa"/>
            <w:vMerge/>
            <w:vAlign w:val="center"/>
          </w:tcPr>
          <w:p w14:paraId="643661FA"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559A74A" w14:textId="77777777" w:rsidR="008B61B0"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方案</w:t>
            </w:r>
            <w:r>
              <w:rPr>
                <w:rFonts w:ascii="仿宋_GB2312" w:eastAsia="仿宋_GB2312" w:hAnsi="仿宋_GB2312" w:cs="仿宋_GB2312" w:hint="eastAsia"/>
                <w:sz w:val="24"/>
                <w:szCs w:val="24"/>
                <w:lang w:val="en-US"/>
              </w:rPr>
              <w:t>展示与在线说车</w:t>
            </w:r>
          </w:p>
          <w:p w14:paraId="2B7371D7" w14:textId="77777777" w:rsidR="008B61B0" w:rsidRDefault="00000000">
            <w:pPr>
              <w:jc w:val="cente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1-2</w:t>
            </w:r>
          </w:p>
        </w:tc>
        <w:tc>
          <w:tcPr>
            <w:tcW w:w="2460" w:type="dxa"/>
            <w:gridSpan w:val="3"/>
            <w:vAlign w:val="center"/>
          </w:tcPr>
          <w:p w14:paraId="06E3022D"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1.能够阐述策划方案细节，完整说明活动设计思路；</w:t>
            </w:r>
          </w:p>
        </w:tc>
        <w:tc>
          <w:tcPr>
            <w:tcW w:w="2508" w:type="dxa"/>
            <w:vAlign w:val="center"/>
          </w:tcPr>
          <w:p w14:paraId="4DD72D3F"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步骤1 选手A汇报方案</w:t>
            </w:r>
          </w:p>
        </w:tc>
        <w:tc>
          <w:tcPr>
            <w:tcW w:w="2126" w:type="dxa"/>
            <w:vMerge w:val="restart"/>
            <w:vAlign w:val="center"/>
          </w:tcPr>
          <w:p w14:paraId="52EFACDE"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策划方案汇报</w:t>
            </w:r>
          </w:p>
        </w:tc>
        <w:tc>
          <w:tcPr>
            <w:tcW w:w="2288" w:type="dxa"/>
            <w:vMerge w:val="restart"/>
            <w:vAlign w:val="center"/>
          </w:tcPr>
          <w:p w14:paraId="4FC7987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730E29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970F6F8"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7FF3EBF0" w14:textId="77777777">
        <w:trPr>
          <w:trHeight w:val="554"/>
          <w:jc w:val="center"/>
        </w:trPr>
        <w:tc>
          <w:tcPr>
            <w:tcW w:w="1718" w:type="dxa"/>
            <w:vMerge/>
            <w:vAlign w:val="center"/>
          </w:tcPr>
          <w:p w14:paraId="249B02CA"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9C6B840" w14:textId="77777777" w:rsidR="008B61B0" w:rsidRDefault="008B61B0">
            <w:pPr>
              <w:rPr>
                <w:rFonts w:ascii="仿宋_GB2312" w:eastAsia="仿宋_GB2312" w:hAnsi="仿宋_GB2312" w:cs="仿宋_GB2312"/>
                <w:sz w:val="24"/>
                <w:szCs w:val="24"/>
              </w:rPr>
            </w:pPr>
          </w:p>
        </w:tc>
        <w:tc>
          <w:tcPr>
            <w:tcW w:w="2460" w:type="dxa"/>
            <w:gridSpan w:val="3"/>
            <w:vAlign w:val="center"/>
          </w:tcPr>
          <w:p w14:paraId="07976A49"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2.能够围绕营销策划方案进行</w:t>
            </w:r>
            <w:r>
              <w:rPr>
                <w:rFonts w:ascii="仿宋_GB2312" w:eastAsia="仿宋_GB2312" w:hAnsi="仿宋_GB2312" w:cs="仿宋_GB2312" w:hint="eastAsia"/>
                <w:sz w:val="24"/>
                <w:szCs w:val="24"/>
              </w:rPr>
              <w:t>在线说车</w:t>
            </w:r>
          </w:p>
        </w:tc>
        <w:tc>
          <w:tcPr>
            <w:tcW w:w="2508" w:type="dxa"/>
            <w:vAlign w:val="center"/>
          </w:tcPr>
          <w:p w14:paraId="56D52FB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步骤2 选手B在线说车</w:t>
            </w:r>
          </w:p>
        </w:tc>
        <w:tc>
          <w:tcPr>
            <w:tcW w:w="2126" w:type="dxa"/>
            <w:vAlign w:val="center"/>
          </w:tcPr>
          <w:p w14:paraId="4B95287F"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利用新媒体手段进行产品展示与推广</w:t>
            </w:r>
          </w:p>
        </w:tc>
        <w:tc>
          <w:tcPr>
            <w:tcW w:w="2288" w:type="dxa"/>
            <w:vMerge/>
            <w:vAlign w:val="center"/>
          </w:tcPr>
          <w:p w14:paraId="343F6AE0"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4025E95F" w14:textId="77777777">
        <w:trPr>
          <w:trHeight w:val="962"/>
          <w:jc w:val="center"/>
        </w:trPr>
        <w:tc>
          <w:tcPr>
            <w:tcW w:w="1718" w:type="dxa"/>
            <w:vMerge/>
            <w:vAlign w:val="center"/>
          </w:tcPr>
          <w:p w14:paraId="4BAF4ADA"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ED75FFE" w14:textId="77777777" w:rsidR="008B61B0"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展厅体验式销售</w:t>
            </w:r>
            <w:r>
              <w:rPr>
                <w:rFonts w:ascii="仿宋_GB2312" w:eastAsia="仿宋_GB2312" w:hAnsi="仿宋_GB2312" w:cs="仿宋_GB2312" w:hint="eastAsia"/>
                <w:sz w:val="24"/>
                <w:szCs w:val="24"/>
              </w:rPr>
              <w:t>1-3</w:t>
            </w:r>
          </w:p>
        </w:tc>
        <w:tc>
          <w:tcPr>
            <w:tcW w:w="2460" w:type="dxa"/>
            <w:gridSpan w:val="3"/>
            <w:vAlign w:val="center"/>
          </w:tcPr>
          <w:p w14:paraId="478A6219"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.能够</w:t>
            </w:r>
            <w:r>
              <w:rPr>
                <w:rFonts w:ascii="仿宋_GB2312" w:eastAsia="仿宋_GB2312" w:hAnsi="仿宋_GB2312" w:cs="仿宋_GB2312" w:hint="eastAsia"/>
                <w:sz w:val="24"/>
                <w:szCs w:val="24"/>
                <w:lang w:val="en-US"/>
              </w:rPr>
              <w:t>按照礼仪规范进行电话邀约</w:t>
            </w:r>
            <w:r>
              <w:rPr>
                <w:rFonts w:ascii="仿宋_GB2312" w:eastAsia="仿宋_GB2312" w:hAnsi="仿宋_GB2312" w:cs="仿宋_GB2312" w:hint="eastAsia"/>
                <w:sz w:val="24"/>
                <w:szCs w:val="24"/>
              </w:rPr>
              <w:t>；</w:t>
            </w:r>
          </w:p>
        </w:tc>
        <w:tc>
          <w:tcPr>
            <w:tcW w:w="2508" w:type="dxa"/>
            <w:vAlign w:val="center"/>
          </w:tcPr>
          <w:p w14:paraId="22E23638"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进行</w:t>
            </w:r>
            <w:r>
              <w:rPr>
                <w:rFonts w:ascii="仿宋_GB2312" w:eastAsia="仿宋_GB2312" w:hAnsi="仿宋_GB2312" w:cs="仿宋_GB2312" w:hint="eastAsia"/>
                <w:sz w:val="24"/>
                <w:szCs w:val="24"/>
                <w:lang w:val="en-US"/>
              </w:rPr>
              <w:t>电话邀约</w:t>
            </w:r>
          </w:p>
        </w:tc>
        <w:tc>
          <w:tcPr>
            <w:tcW w:w="2126" w:type="dxa"/>
            <w:vMerge w:val="restart"/>
            <w:vAlign w:val="center"/>
          </w:tcPr>
          <w:p w14:paraId="5B46D3B7"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电</w:t>
            </w:r>
            <w:r>
              <w:rPr>
                <w:rFonts w:ascii="仿宋_GB2312" w:eastAsia="仿宋_GB2312" w:hAnsi="仿宋_GB2312" w:cs="仿宋_GB2312" w:hint="eastAsia"/>
                <w:sz w:val="24"/>
                <w:szCs w:val="24"/>
              </w:rPr>
              <w:t>话礼仪、</w:t>
            </w:r>
            <w:r>
              <w:rPr>
                <w:rFonts w:ascii="仿宋_GB2312" w:eastAsia="仿宋_GB2312" w:hAnsi="仿宋_GB2312" w:cs="仿宋_GB2312" w:hint="eastAsia"/>
                <w:sz w:val="24"/>
                <w:szCs w:val="24"/>
                <w:lang w:val="en-US"/>
              </w:rPr>
              <w:t>邀约技巧</w:t>
            </w:r>
          </w:p>
        </w:tc>
        <w:tc>
          <w:tcPr>
            <w:tcW w:w="2288" w:type="dxa"/>
            <w:vMerge w:val="restart"/>
            <w:vAlign w:val="center"/>
          </w:tcPr>
          <w:p w14:paraId="4734F75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602632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4A1D99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5A2E0E4B" w14:textId="77777777">
        <w:trPr>
          <w:trHeight w:val="872"/>
          <w:jc w:val="center"/>
        </w:trPr>
        <w:tc>
          <w:tcPr>
            <w:tcW w:w="1718" w:type="dxa"/>
            <w:vMerge/>
            <w:vAlign w:val="center"/>
          </w:tcPr>
          <w:p w14:paraId="0976C818"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CE6E762" w14:textId="77777777" w:rsidR="008B61B0" w:rsidRDefault="008B61B0">
            <w:pPr>
              <w:rPr>
                <w:rFonts w:ascii="仿宋_GB2312" w:eastAsia="仿宋_GB2312" w:hAnsi="仿宋_GB2312" w:cs="仿宋_GB2312"/>
                <w:sz w:val="24"/>
                <w:szCs w:val="24"/>
              </w:rPr>
            </w:pPr>
          </w:p>
        </w:tc>
        <w:tc>
          <w:tcPr>
            <w:tcW w:w="2460" w:type="dxa"/>
            <w:gridSpan w:val="3"/>
            <w:vAlign w:val="center"/>
          </w:tcPr>
          <w:p w14:paraId="314769F4"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.能够按照礼仪规范接待客户；</w:t>
            </w:r>
          </w:p>
        </w:tc>
        <w:tc>
          <w:tcPr>
            <w:tcW w:w="2508" w:type="dxa"/>
            <w:vAlign w:val="center"/>
          </w:tcPr>
          <w:p w14:paraId="1BB876D5"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 xml:space="preserve"> 选手</w:t>
            </w:r>
            <w:r>
              <w:rPr>
                <w:rFonts w:ascii="仿宋_GB2312" w:eastAsia="仿宋_GB2312" w:hAnsi="仿宋_GB2312" w:cs="仿宋_GB2312" w:hint="eastAsia"/>
                <w:sz w:val="24"/>
                <w:szCs w:val="24"/>
                <w:lang w:val="en-US"/>
              </w:rPr>
              <w:t>B</w:t>
            </w:r>
            <w:r>
              <w:rPr>
                <w:rFonts w:ascii="仿宋_GB2312" w:eastAsia="仿宋_GB2312" w:hAnsi="仿宋_GB2312" w:cs="仿宋_GB2312" w:hint="eastAsia"/>
                <w:sz w:val="24"/>
                <w:szCs w:val="24"/>
              </w:rPr>
              <w:t>接待客户</w:t>
            </w:r>
          </w:p>
        </w:tc>
        <w:tc>
          <w:tcPr>
            <w:tcW w:w="2126" w:type="dxa"/>
            <w:vMerge w:val="restart"/>
            <w:vAlign w:val="center"/>
          </w:tcPr>
          <w:p w14:paraId="0EB37DE8"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展厅接待</w:t>
            </w:r>
          </w:p>
        </w:tc>
        <w:tc>
          <w:tcPr>
            <w:tcW w:w="2288" w:type="dxa"/>
            <w:vMerge/>
            <w:vAlign w:val="center"/>
          </w:tcPr>
          <w:p w14:paraId="16F1ED6C"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28928244" w14:textId="77777777">
        <w:trPr>
          <w:trHeight w:val="952"/>
          <w:jc w:val="center"/>
        </w:trPr>
        <w:tc>
          <w:tcPr>
            <w:tcW w:w="1718" w:type="dxa"/>
            <w:vMerge/>
            <w:vAlign w:val="center"/>
          </w:tcPr>
          <w:p w14:paraId="33E726B8"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5C521A8" w14:textId="77777777" w:rsidR="008B61B0" w:rsidRDefault="008B61B0">
            <w:pPr>
              <w:rPr>
                <w:rFonts w:ascii="仿宋_GB2312" w:eastAsia="仿宋_GB2312" w:hAnsi="仿宋_GB2312" w:cs="仿宋_GB2312"/>
                <w:sz w:val="24"/>
                <w:szCs w:val="24"/>
              </w:rPr>
            </w:pPr>
          </w:p>
        </w:tc>
        <w:tc>
          <w:tcPr>
            <w:tcW w:w="2460" w:type="dxa"/>
            <w:gridSpan w:val="3"/>
            <w:vAlign w:val="center"/>
          </w:tcPr>
          <w:p w14:paraId="36A90871"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能利用5W2H法获取</w:t>
            </w:r>
            <w:r>
              <w:rPr>
                <w:rFonts w:ascii="仿宋_GB2312" w:eastAsia="仿宋_GB2312" w:hAnsi="仿宋_GB2312" w:cs="仿宋_GB2312" w:hint="eastAsia"/>
                <w:sz w:val="24"/>
                <w:szCs w:val="24"/>
              </w:rPr>
              <w:t>客户购车需求；</w:t>
            </w:r>
          </w:p>
        </w:tc>
        <w:tc>
          <w:tcPr>
            <w:tcW w:w="2508" w:type="dxa"/>
            <w:vAlign w:val="center"/>
          </w:tcPr>
          <w:p w14:paraId="0DB5ABC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 xml:space="preserve"> 选手A</w:t>
            </w:r>
            <w:r>
              <w:rPr>
                <w:rFonts w:ascii="仿宋_GB2312" w:eastAsia="仿宋_GB2312" w:hAnsi="仿宋_GB2312" w:cs="仿宋_GB2312" w:hint="eastAsia"/>
                <w:sz w:val="24"/>
                <w:szCs w:val="24"/>
                <w:lang w:val="en-US"/>
              </w:rPr>
              <w:t>挖掘</w:t>
            </w:r>
            <w:r>
              <w:rPr>
                <w:rFonts w:ascii="仿宋_GB2312" w:eastAsia="仿宋_GB2312" w:hAnsi="仿宋_GB2312" w:cs="仿宋_GB2312" w:hint="eastAsia"/>
                <w:sz w:val="24"/>
                <w:szCs w:val="24"/>
              </w:rPr>
              <w:t>客户需求</w:t>
            </w:r>
          </w:p>
        </w:tc>
        <w:tc>
          <w:tcPr>
            <w:tcW w:w="2126" w:type="dxa"/>
            <w:vAlign w:val="center"/>
          </w:tcPr>
          <w:p w14:paraId="0D8C754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需求分析</w:t>
            </w:r>
          </w:p>
        </w:tc>
        <w:tc>
          <w:tcPr>
            <w:tcW w:w="2288" w:type="dxa"/>
            <w:vMerge/>
            <w:vAlign w:val="center"/>
          </w:tcPr>
          <w:p w14:paraId="607CA353"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0CCDA016" w14:textId="77777777">
        <w:trPr>
          <w:trHeight w:val="1478"/>
          <w:jc w:val="center"/>
        </w:trPr>
        <w:tc>
          <w:tcPr>
            <w:tcW w:w="1718" w:type="dxa"/>
            <w:vMerge/>
            <w:vAlign w:val="center"/>
          </w:tcPr>
          <w:p w14:paraId="179C3FC0"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0466271" w14:textId="77777777" w:rsidR="008B61B0" w:rsidRDefault="008B61B0">
            <w:pPr>
              <w:rPr>
                <w:rFonts w:ascii="仿宋_GB2312" w:eastAsia="仿宋_GB2312" w:hAnsi="仿宋_GB2312" w:cs="仿宋_GB2312"/>
                <w:sz w:val="24"/>
                <w:szCs w:val="24"/>
                <w:lang w:val="en-US"/>
              </w:rPr>
            </w:pPr>
          </w:p>
        </w:tc>
        <w:tc>
          <w:tcPr>
            <w:tcW w:w="2460" w:type="dxa"/>
            <w:gridSpan w:val="3"/>
            <w:vAlign w:val="center"/>
          </w:tcPr>
          <w:p w14:paraId="073B8403"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.能够针对客户需求，运用FAB</w:t>
            </w:r>
            <w:r>
              <w:rPr>
                <w:rFonts w:ascii="仿宋_GB2312" w:eastAsia="仿宋_GB2312" w:hAnsi="仿宋_GB2312" w:cs="仿宋_GB2312" w:hint="eastAsia"/>
                <w:sz w:val="24"/>
                <w:szCs w:val="24"/>
                <w:lang w:val="en-US"/>
              </w:rPr>
              <w:t>E</w:t>
            </w:r>
            <w:r>
              <w:rPr>
                <w:rFonts w:ascii="仿宋_GB2312" w:eastAsia="仿宋_GB2312" w:hAnsi="仿宋_GB2312" w:cs="仿宋_GB2312" w:hint="eastAsia"/>
                <w:sz w:val="24"/>
                <w:szCs w:val="24"/>
              </w:rPr>
              <w:t>法等营销策略</w:t>
            </w:r>
            <w:r>
              <w:rPr>
                <w:rFonts w:ascii="仿宋_GB2312" w:eastAsia="仿宋_GB2312" w:hAnsi="仿宋_GB2312" w:cs="仿宋_GB2312" w:hint="eastAsia"/>
                <w:sz w:val="24"/>
                <w:szCs w:val="24"/>
                <w:lang w:val="en-US"/>
              </w:rPr>
              <w:t>进行产品介绍</w:t>
            </w:r>
            <w:r>
              <w:rPr>
                <w:rFonts w:ascii="仿宋_GB2312" w:eastAsia="仿宋_GB2312" w:hAnsi="仿宋_GB2312" w:cs="仿宋_GB2312" w:hint="eastAsia"/>
                <w:sz w:val="24"/>
                <w:szCs w:val="24"/>
              </w:rPr>
              <w:t>；</w:t>
            </w:r>
          </w:p>
        </w:tc>
        <w:tc>
          <w:tcPr>
            <w:tcW w:w="2508" w:type="dxa"/>
            <w:vAlign w:val="center"/>
          </w:tcPr>
          <w:p w14:paraId="11441D57"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步骤</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val="en-US"/>
              </w:rPr>
              <w:t>选手A根据客户需求进行产品介绍、正确进行竞品对比、回答客户疑问</w:t>
            </w:r>
          </w:p>
        </w:tc>
        <w:tc>
          <w:tcPr>
            <w:tcW w:w="2126" w:type="dxa"/>
            <w:vAlign w:val="center"/>
          </w:tcPr>
          <w:p w14:paraId="7D26598F"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产品介绍</w:t>
            </w:r>
          </w:p>
        </w:tc>
        <w:tc>
          <w:tcPr>
            <w:tcW w:w="2288" w:type="dxa"/>
            <w:vMerge/>
            <w:vAlign w:val="center"/>
          </w:tcPr>
          <w:p w14:paraId="4346C3AD"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446D0A62" w14:textId="77777777">
        <w:trPr>
          <w:trHeight w:val="1488"/>
          <w:jc w:val="center"/>
        </w:trPr>
        <w:tc>
          <w:tcPr>
            <w:tcW w:w="1718" w:type="dxa"/>
            <w:vMerge/>
            <w:vAlign w:val="center"/>
          </w:tcPr>
          <w:p w14:paraId="47833679"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FCD8891"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AFCD686" w14:textId="77777777" w:rsidR="008B61B0"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5.能够</w:t>
            </w:r>
            <w:r>
              <w:rPr>
                <w:rFonts w:ascii="仿宋_GB2312" w:eastAsia="仿宋_GB2312" w:hAnsi="仿宋_GB2312" w:cs="仿宋_GB2312" w:hint="eastAsia"/>
                <w:sz w:val="24"/>
                <w:szCs w:val="24"/>
              </w:rPr>
              <w:t>运用市场活动策略</w:t>
            </w:r>
            <w:r>
              <w:rPr>
                <w:rFonts w:ascii="仿宋_GB2312" w:eastAsia="仿宋_GB2312" w:hAnsi="仿宋_GB2312" w:cs="仿宋_GB2312" w:hint="eastAsia"/>
                <w:sz w:val="24"/>
                <w:szCs w:val="24"/>
                <w:lang w:val="en-US"/>
              </w:rPr>
              <w:t>对客户进行报价，吸引客户成交</w:t>
            </w:r>
          </w:p>
        </w:tc>
        <w:tc>
          <w:tcPr>
            <w:tcW w:w="2508" w:type="dxa"/>
            <w:vAlign w:val="center"/>
          </w:tcPr>
          <w:p w14:paraId="30BEC732" w14:textId="77777777" w:rsidR="008B61B0"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步骤5 选手A对客户进行报价，为客户提供一条龙服务，吸引客户成交</w:t>
            </w:r>
          </w:p>
        </w:tc>
        <w:tc>
          <w:tcPr>
            <w:tcW w:w="2126" w:type="dxa"/>
            <w:vAlign w:val="center"/>
          </w:tcPr>
          <w:p w14:paraId="21EC8DF3" w14:textId="77777777" w:rsidR="008B61B0" w:rsidRDefault="00000000">
            <w:pPr>
              <w:adjustRightInd w:val="0"/>
              <w:snapToGrid w:val="0"/>
              <w:jc w:val="both"/>
              <w:rPr>
                <w:rFonts w:ascii="仿宋_GB2312" w:eastAsia="仿宋_GB2312" w:hAnsi="仿宋_GB2312" w:cs="仿宋_GB2312"/>
                <w:color w:val="C00000"/>
                <w:sz w:val="24"/>
                <w:szCs w:val="24"/>
                <w:lang w:val="en-US"/>
              </w:rPr>
            </w:pPr>
            <w:r>
              <w:rPr>
                <w:rFonts w:ascii="仿宋_GB2312" w:eastAsia="仿宋_GB2312" w:hAnsi="仿宋_GB2312" w:cs="仿宋_GB2312" w:hint="eastAsia"/>
                <w:sz w:val="24"/>
                <w:szCs w:val="24"/>
                <w:lang w:val="en-US"/>
              </w:rPr>
              <w:t>报价成交</w:t>
            </w:r>
          </w:p>
        </w:tc>
        <w:tc>
          <w:tcPr>
            <w:tcW w:w="2288" w:type="dxa"/>
            <w:vMerge/>
            <w:vAlign w:val="center"/>
          </w:tcPr>
          <w:p w14:paraId="0B0E7361"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5DFA12B9" w14:textId="77777777">
        <w:trPr>
          <w:trHeight w:val="959"/>
          <w:jc w:val="center"/>
        </w:trPr>
        <w:tc>
          <w:tcPr>
            <w:tcW w:w="1718" w:type="dxa"/>
            <w:vMerge/>
            <w:vAlign w:val="center"/>
          </w:tcPr>
          <w:p w14:paraId="263429A5"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A2E62D4"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0922839" w14:textId="77777777" w:rsidR="008B61B0"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6.能够礼貌送客，并进行资料整理</w:t>
            </w:r>
          </w:p>
        </w:tc>
        <w:tc>
          <w:tcPr>
            <w:tcW w:w="2508" w:type="dxa"/>
            <w:vAlign w:val="center"/>
          </w:tcPr>
          <w:p w14:paraId="221DD7F1" w14:textId="77777777" w:rsidR="008B61B0" w:rsidRDefault="00000000">
            <w:pPr>
              <w:adjustRightInd w:val="0"/>
              <w:snapToGrid w:val="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步骤6 选手A、B礼貌送客，整理资料</w:t>
            </w:r>
          </w:p>
        </w:tc>
        <w:tc>
          <w:tcPr>
            <w:tcW w:w="2126" w:type="dxa"/>
            <w:vAlign w:val="center"/>
          </w:tcPr>
          <w:p w14:paraId="6DF20C18" w14:textId="77777777" w:rsidR="008B61B0" w:rsidRDefault="00000000">
            <w:pPr>
              <w:adjustRightInd w:val="0"/>
              <w:snapToGrid w:val="0"/>
              <w:jc w:val="both"/>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客户管理</w:t>
            </w:r>
          </w:p>
        </w:tc>
        <w:tc>
          <w:tcPr>
            <w:tcW w:w="2288" w:type="dxa"/>
            <w:vMerge/>
            <w:vAlign w:val="center"/>
          </w:tcPr>
          <w:p w14:paraId="79C6E2DC"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3EC12B41" w14:textId="77777777">
        <w:trPr>
          <w:trHeight w:val="567"/>
          <w:jc w:val="center"/>
        </w:trPr>
        <w:tc>
          <w:tcPr>
            <w:tcW w:w="1718" w:type="dxa"/>
            <w:vMerge w:val="restart"/>
            <w:vAlign w:val="center"/>
          </w:tcPr>
          <w:p w14:paraId="5DAD2656"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赛项技术规范</w:t>
            </w:r>
          </w:p>
        </w:tc>
        <w:tc>
          <w:tcPr>
            <w:tcW w:w="2205" w:type="dxa"/>
            <w:gridSpan w:val="2"/>
            <w:vAlign w:val="center"/>
          </w:tcPr>
          <w:p w14:paraId="56A496FE"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涉及专业教学要求</w:t>
            </w:r>
          </w:p>
        </w:tc>
        <w:tc>
          <w:tcPr>
            <w:tcW w:w="9375" w:type="dxa"/>
            <w:gridSpan w:val="5"/>
            <w:vAlign w:val="center"/>
          </w:tcPr>
          <w:p w14:paraId="034181BE" w14:textId="77777777" w:rsidR="008B61B0"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1.知识要求：包含营销策划理论、市场营销理论、数据化整合营销、</w:t>
            </w:r>
            <w:r>
              <w:rPr>
                <w:rFonts w:ascii="仿宋_GB2312" w:eastAsia="仿宋_GB2312" w:hAnsi="仿宋_GB2312" w:cs="仿宋_GB2312" w:hint="eastAsia"/>
                <w:sz w:val="24"/>
                <w:szCs w:val="24"/>
                <w:lang w:val="en-US"/>
              </w:rPr>
              <w:t>新媒体运营</w:t>
            </w:r>
            <w:r>
              <w:rPr>
                <w:rFonts w:ascii="仿宋_GB2312" w:eastAsia="仿宋_GB2312" w:hAnsi="仿宋_GB2312" w:cs="仿宋_GB2312" w:hint="eastAsia"/>
                <w:sz w:val="24"/>
                <w:szCs w:val="24"/>
              </w:rPr>
              <w:t>等。</w:t>
            </w:r>
          </w:p>
          <w:p w14:paraId="031B05FB"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2.技能要求：包含汽车营销策划能力、市场客户开发能力、营销推广能力、市场拓展能力、</w:t>
            </w:r>
            <w:r>
              <w:rPr>
                <w:rFonts w:ascii="仿宋_GB2312" w:eastAsia="仿宋_GB2312" w:hAnsi="仿宋_GB2312" w:cs="仿宋_GB2312" w:hint="eastAsia"/>
                <w:sz w:val="24"/>
                <w:szCs w:val="24"/>
                <w:lang w:val="en-US"/>
              </w:rPr>
              <w:t>新媒体运营能力</w:t>
            </w:r>
            <w:r>
              <w:rPr>
                <w:rFonts w:ascii="仿宋_GB2312" w:eastAsia="仿宋_GB2312" w:hAnsi="仿宋_GB2312" w:cs="仿宋_GB2312" w:hint="eastAsia"/>
                <w:sz w:val="24"/>
                <w:szCs w:val="24"/>
              </w:rPr>
              <w:t>等。</w:t>
            </w:r>
          </w:p>
        </w:tc>
      </w:tr>
      <w:tr w:rsidR="008B61B0" w14:paraId="0322EE64" w14:textId="77777777">
        <w:trPr>
          <w:trHeight w:val="567"/>
          <w:jc w:val="center"/>
        </w:trPr>
        <w:tc>
          <w:tcPr>
            <w:tcW w:w="1718" w:type="dxa"/>
            <w:vMerge/>
            <w:vAlign w:val="center"/>
          </w:tcPr>
          <w:p w14:paraId="13A52884"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420FFBDC"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遵循国家标准和行业标准</w:t>
            </w:r>
          </w:p>
        </w:tc>
        <w:tc>
          <w:tcPr>
            <w:tcW w:w="9375" w:type="dxa"/>
            <w:gridSpan w:val="5"/>
            <w:vAlign w:val="center"/>
          </w:tcPr>
          <w:p w14:paraId="7A3E11B1" w14:textId="77777777" w:rsidR="008B61B0"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1.互联网营销师国家职业技能标准（职业编码：4-01-02-07）</w:t>
            </w:r>
          </w:p>
          <w:p w14:paraId="3A39AD49" w14:textId="77777777" w:rsidR="008B61B0"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2.营销师国家职业标准（职业编码：4-01-02-01）</w:t>
            </w:r>
          </w:p>
          <w:p w14:paraId="51B99845" w14:textId="77777777" w:rsidR="008B61B0"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3.汽车销售管理办法（商务部令2017年第1号）</w:t>
            </w:r>
          </w:p>
          <w:p w14:paraId="5813653C" w14:textId="77777777" w:rsidR="008B61B0" w:rsidRDefault="00000000">
            <w:pPr>
              <w:rPr>
                <w:rFonts w:ascii="仿宋_GB2312" w:eastAsia="仿宋_GB2312" w:hAnsi="仿宋_GB2312" w:cs="仿宋_GB2312"/>
                <w:sz w:val="24"/>
                <w:szCs w:val="24"/>
              </w:rPr>
            </w:pPr>
            <w:r>
              <w:rPr>
                <w:rFonts w:ascii="仿宋_GB2312" w:eastAsia="仿宋_GB2312" w:hAnsi="仿宋_GB2312" w:cs="仿宋_GB2312" w:hint="eastAsia"/>
                <w:sz w:val="24"/>
                <w:szCs w:val="24"/>
              </w:rPr>
              <w:t>4.商务策划师国家职业技能标准（职业编码：2-06-07-03）</w:t>
            </w:r>
          </w:p>
          <w:p w14:paraId="7B1F8449" w14:textId="77777777" w:rsidR="008B61B0" w:rsidRDefault="00000000">
            <w:pPr>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5.电子商务师国家职业技能标准（职业编码：4-01-06-01）</w:t>
            </w:r>
          </w:p>
        </w:tc>
      </w:tr>
      <w:tr w:rsidR="008B61B0" w14:paraId="6A592FD9" w14:textId="77777777">
        <w:trPr>
          <w:trHeight w:val="567"/>
          <w:jc w:val="center"/>
        </w:trPr>
        <w:tc>
          <w:tcPr>
            <w:tcW w:w="1718" w:type="dxa"/>
            <w:vAlign w:val="center"/>
          </w:tcPr>
          <w:p w14:paraId="6E202E31"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63991306" w14:textId="77777777" w:rsidR="008B61B0"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027BBC74" w14:textId="77777777" w:rsidR="008B61B0"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1设在标准机房内，机房符合安全、防火等建筑要求。</w:t>
            </w:r>
          </w:p>
          <w:p w14:paraId="5FF95780" w14:textId="77777777" w:rsidR="008B61B0" w:rsidRDefault="00000000">
            <w:pPr>
              <w:spacing w:line="360" w:lineRule="auto"/>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环节</w:t>
            </w:r>
            <w:r>
              <w:rPr>
                <w:rFonts w:ascii="仿宋_GB2312" w:eastAsia="仿宋_GB2312" w:hAnsi="仿宋_GB2312" w:cs="仿宋_GB2312" w:hint="eastAsia"/>
                <w:sz w:val="24"/>
                <w:szCs w:val="24"/>
              </w:rPr>
              <w:t>2、3的竞赛环境采用赛场集中、赛位独立的原则。单个赛位面积100平方米左右。</w:t>
            </w:r>
          </w:p>
          <w:p w14:paraId="7B9EAD87" w14:textId="77777777" w:rsidR="008B61B0" w:rsidRDefault="00000000">
            <w:pPr>
              <w:pStyle w:val="2"/>
              <w:ind w:leftChars="0" w:left="0" w:firstLineChars="0" w:firstLine="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noProof/>
                <w:sz w:val="24"/>
                <w:szCs w:val="24"/>
              </w:rPr>
              <w:lastRenderedPageBreak/>
              <w:drawing>
                <wp:inline distT="0" distB="0" distL="114300" distR="114300" wp14:anchorId="6D7705EE" wp14:editId="0A2B5DB2">
                  <wp:extent cx="2265680" cy="2357755"/>
                  <wp:effectExtent l="0" t="0" r="762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2265680" cy="2357755"/>
                          </a:xfrm>
                          <a:prstGeom prst="rect">
                            <a:avLst/>
                          </a:prstGeom>
                          <a:noFill/>
                          <a:ln>
                            <a:noFill/>
                          </a:ln>
                        </pic:spPr>
                      </pic:pic>
                    </a:graphicData>
                  </a:graphic>
                </wp:inline>
              </w:drawing>
            </w:r>
          </w:p>
          <w:p w14:paraId="117417B2" w14:textId="77777777" w:rsidR="008B61B0" w:rsidRDefault="00000000">
            <w:pPr>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汽车营销策划与销售作业模块场地布置图</w:t>
            </w:r>
          </w:p>
          <w:p w14:paraId="2DBDC0B0" w14:textId="77777777" w:rsidR="008B61B0" w:rsidRDefault="00000000">
            <w:pPr>
              <w:adjustRightInd w:val="0"/>
              <w:snapToGrid w:val="0"/>
              <w:spacing w:line="300" w:lineRule="auto"/>
              <w:ind w:firstLineChars="200" w:firstLine="480"/>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2.模块配置清单</w:t>
            </w:r>
          </w:p>
          <w:p w14:paraId="6395DC2E" w14:textId="77777777" w:rsidR="008B61B0" w:rsidRDefault="00000000">
            <w:pPr>
              <w:adjustRightInd w:val="0"/>
              <w:snapToGrid w:val="0"/>
              <w:spacing w:line="300" w:lineRule="auto"/>
              <w:ind w:firstLineChars="200" w:firstLine="480"/>
              <w:jc w:val="center"/>
              <w:rPr>
                <w:rFonts w:ascii="方正仿宋_GB2312" w:eastAsia="方正仿宋_GB2312" w:hAnsi="方正仿宋_GB2312" w:cs="方正仿宋_GB2312"/>
                <w:sz w:val="24"/>
                <w:szCs w:val="24"/>
              </w:rPr>
            </w:pPr>
            <w:r>
              <w:rPr>
                <w:rFonts w:ascii="方正仿宋_GB2312" w:eastAsia="方正仿宋_GB2312" w:hAnsi="方正仿宋_GB2312" w:cs="方正仿宋_GB2312" w:hint="eastAsia"/>
                <w:sz w:val="24"/>
                <w:szCs w:val="24"/>
              </w:rPr>
              <w:t>汽车营销策划与销售作业模块物料清单（单工位）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54"/>
              <w:gridCol w:w="3065"/>
              <w:gridCol w:w="1115"/>
              <w:gridCol w:w="3306"/>
            </w:tblGrid>
            <w:tr w:rsidR="008B61B0" w14:paraId="2FC89FAB" w14:textId="77777777">
              <w:trPr>
                <w:trHeight w:val="360"/>
                <w:tblHeader/>
                <w:jc w:val="center"/>
              </w:trPr>
              <w:tc>
                <w:tcPr>
                  <w:tcW w:w="884" w:type="dxa"/>
                  <w:vAlign w:val="center"/>
                </w:tcPr>
                <w:p w14:paraId="072CAC0D"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354" w:type="dxa"/>
                  <w:vAlign w:val="center"/>
                </w:tcPr>
                <w:p w14:paraId="57D1324F"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类别</w:t>
                  </w:r>
                </w:p>
              </w:tc>
              <w:tc>
                <w:tcPr>
                  <w:tcW w:w="3065" w:type="dxa"/>
                  <w:vAlign w:val="center"/>
                </w:tcPr>
                <w:p w14:paraId="0F83D466"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设施设备名称</w:t>
                  </w:r>
                </w:p>
              </w:tc>
              <w:tc>
                <w:tcPr>
                  <w:tcW w:w="1115" w:type="dxa"/>
                  <w:vAlign w:val="center"/>
                </w:tcPr>
                <w:p w14:paraId="4F77FC69"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要求数量</w:t>
                  </w:r>
                </w:p>
              </w:tc>
              <w:tc>
                <w:tcPr>
                  <w:tcW w:w="3306" w:type="dxa"/>
                  <w:vAlign w:val="center"/>
                </w:tcPr>
                <w:p w14:paraId="491B1A31"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hint="eastAsia"/>
                      <w:b/>
                      <w:bCs/>
                      <w:szCs w:val="21"/>
                    </w:rPr>
                    <w:t>使用项目</w:t>
                  </w:r>
                </w:p>
              </w:tc>
            </w:tr>
            <w:tr w:rsidR="008B61B0" w14:paraId="028EE4F8" w14:textId="77777777">
              <w:trPr>
                <w:trHeight w:val="345"/>
                <w:jc w:val="center"/>
              </w:trPr>
              <w:tc>
                <w:tcPr>
                  <w:tcW w:w="884" w:type="dxa"/>
                  <w:vAlign w:val="center"/>
                </w:tcPr>
                <w:p w14:paraId="3EA2431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54" w:type="dxa"/>
                  <w:vAlign w:val="center"/>
                </w:tcPr>
                <w:p w14:paraId="71F5306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技术平台</w:t>
                  </w:r>
                </w:p>
              </w:tc>
              <w:tc>
                <w:tcPr>
                  <w:tcW w:w="3065" w:type="dxa"/>
                  <w:vAlign w:val="center"/>
                </w:tcPr>
                <w:p w14:paraId="664FF30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汽车营销综合业务平</w:t>
                  </w:r>
                  <w:r>
                    <w:rPr>
                      <w:rFonts w:ascii="仿宋_GB2312" w:eastAsia="仿宋_GB2312" w:hAnsi="仿宋_GB2312" w:cs="仿宋_GB2312" w:hint="eastAsia"/>
                      <w:szCs w:val="21"/>
                    </w:rPr>
                    <w:t>台</w:t>
                  </w:r>
                </w:p>
              </w:tc>
              <w:tc>
                <w:tcPr>
                  <w:tcW w:w="1115" w:type="dxa"/>
                  <w:vAlign w:val="center"/>
                </w:tcPr>
                <w:p w14:paraId="242C4D1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296E9A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业务流程及场地实施设备</w:t>
                  </w:r>
                </w:p>
              </w:tc>
            </w:tr>
            <w:tr w:rsidR="008B61B0" w14:paraId="2841F12F" w14:textId="77777777">
              <w:trPr>
                <w:trHeight w:val="345"/>
                <w:jc w:val="center"/>
              </w:trPr>
              <w:tc>
                <w:tcPr>
                  <w:tcW w:w="884" w:type="dxa"/>
                  <w:vAlign w:val="center"/>
                </w:tcPr>
                <w:p w14:paraId="3EF2B92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354" w:type="dxa"/>
                  <w:vMerge w:val="restart"/>
                  <w:vAlign w:val="center"/>
                </w:tcPr>
                <w:p w14:paraId="00B552A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基础设施</w:t>
                  </w:r>
                </w:p>
              </w:tc>
              <w:tc>
                <w:tcPr>
                  <w:tcW w:w="3065" w:type="dxa"/>
                  <w:vAlign w:val="center"/>
                </w:tcPr>
                <w:p w14:paraId="4730A07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竞赛须知和赛场纪律</w:t>
                  </w:r>
                </w:p>
              </w:tc>
              <w:tc>
                <w:tcPr>
                  <w:tcW w:w="1115" w:type="dxa"/>
                  <w:vAlign w:val="center"/>
                </w:tcPr>
                <w:p w14:paraId="2F88E03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310F050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竞赛前宣读</w:t>
                  </w:r>
                </w:p>
              </w:tc>
            </w:tr>
            <w:tr w:rsidR="008B61B0" w14:paraId="148617AF" w14:textId="77777777">
              <w:trPr>
                <w:trHeight w:val="345"/>
                <w:jc w:val="center"/>
              </w:trPr>
              <w:tc>
                <w:tcPr>
                  <w:tcW w:w="884" w:type="dxa"/>
                  <w:vAlign w:val="center"/>
                </w:tcPr>
                <w:p w14:paraId="04CE5EA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354" w:type="dxa"/>
                  <w:vMerge/>
                  <w:vAlign w:val="center"/>
                </w:tcPr>
                <w:p w14:paraId="7C1230EA"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0EB71B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p>
              </w:tc>
              <w:tc>
                <w:tcPr>
                  <w:tcW w:w="1115" w:type="dxa"/>
                  <w:vAlign w:val="center"/>
                </w:tcPr>
                <w:p w14:paraId="4375C10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177C3EE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8B61B0" w14:paraId="563875D6" w14:textId="77777777">
              <w:trPr>
                <w:trHeight w:val="345"/>
                <w:jc w:val="center"/>
              </w:trPr>
              <w:tc>
                <w:tcPr>
                  <w:tcW w:w="884" w:type="dxa"/>
                  <w:vAlign w:val="center"/>
                </w:tcPr>
                <w:p w14:paraId="7747606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354" w:type="dxa"/>
                  <w:vMerge/>
                  <w:vAlign w:val="center"/>
                </w:tcPr>
                <w:p w14:paraId="084A225E"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1F1526A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墨盒</w:t>
                  </w:r>
                </w:p>
              </w:tc>
              <w:tc>
                <w:tcPr>
                  <w:tcW w:w="1115" w:type="dxa"/>
                  <w:vAlign w:val="center"/>
                </w:tcPr>
                <w:p w14:paraId="09777DA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481B312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8B61B0" w14:paraId="62CFACD1" w14:textId="77777777">
              <w:trPr>
                <w:trHeight w:val="345"/>
                <w:jc w:val="center"/>
              </w:trPr>
              <w:tc>
                <w:tcPr>
                  <w:tcW w:w="884" w:type="dxa"/>
                  <w:vAlign w:val="center"/>
                </w:tcPr>
                <w:p w14:paraId="4F0D6B1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354" w:type="dxa"/>
                  <w:vMerge/>
                  <w:vAlign w:val="center"/>
                </w:tcPr>
                <w:p w14:paraId="50D1E463"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1F33890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打印纸</w:t>
                  </w:r>
                </w:p>
              </w:tc>
              <w:tc>
                <w:tcPr>
                  <w:tcW w:w="1115" w:type="dxa"/>
                  <w:vAlign w:val="center"/>
                </w:tcPr>
                <w:p w14:paraId="171D7E7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618913F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打印策划方案</w:t>
                  </w:r>
                </w:p>
              </w:tc>
            </w:tr>
            <w:tr w:rsidR="008B61B0" w14:paraId="30FBE98B" w14:textId="77777777">
              <w:trPr>
                <w:trHeight w:val="345"/>
                <w:jc w:val="center"/>
              </w:trPr>
              <w:tc>
                <w:tcPr>
                  <w:tcW w:w="884" w:type="dxa"/>
                  <w:vAlign w:val="center"/>
                </w:tcPr>
                <w:p w14:paraId="5425AFB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354" w:type="dxa"/>
                  <w:vMerge/>
                  <w:vAlign w:val="center"/>
                </w:tcPr>
                <w:p w14:paraId="44D28E2B"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CA4D22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订书器</w:t>
                  </w:r>
                </w:p>
              </w:tc>
              <w:tc>
                <w:tcPr>
                  <w:tcW w:w="1115" w:type="dxa"/>
                  <w:vAlign w:val="center"/>
                </w:tcPr>
                <w:p w14:paraId="3A1FD7E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72AB4ED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8B61B0" w14:paraId="4BE98A4F" w14:textId="77777777">
              <w:trPr>
                <w:trHeight w:val="345"/>
                <w:jc w:val="center"/>
              </w:trPr>
              <w:tc>
                <w:tcPr>
                  <w:tcW w:w="884" w:type="dxa"/>
                  <w:vAlign w:val="center"/>
                </w:tcPr>
                <w:p w14:paraId="4B3B3AC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7</w:t>
                  </w:r>
                </w:p>
              </w:tc>
              <w:tc>
                <w:tcPr>
                  <w:tcW w:w="1354" w:type="dxa"/>
                  <w:vMerge/>
                  <w:vAlign w:val="center"/>
                </w:tcPr>
                <w:p w14:paraId="3A4A0655"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4E1CD4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订书钉</w:t>
                  </w:r>
                </w:p>
              </w:tc>
              <w:tc>
                <w:tcPr>
                  <w:tcW w:w="1115" w:type="dxa"/>
                  <w:vAlign w:val="center"/>
                </w:tcPr>
                <w:p w14:paraId="258C49C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11F700E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订装策划方案</w:t>
                  </w:r>
                </w:p>
              </w:tc>
            </w:tr>
            <w:tr w:rsidR="008B61B0" w14:paraId="4AF77088" w14:textId="77777777">
              <w:trPr>
                <w:trHeight w:val="345"/>
                <w:jc w:val="center"/>
              </w:trPr>
              <w:tc>
                <w:tcPr>
                  <w:tcW w:w="884" w:type="dxa"/>
                  <w:vAlign w:val="center"/>
                </w:tcPr>
                <w:p w14:paraId="596BD8F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1354" w:type="dxa"/>
                  <w:vMerge/>
                  <w:vAlign w:val="center"/>
                </w:tcPr>
                <w:p w14:paraId="196FFEA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788A4FD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U盘</w:t>
                  </w:r>
                </w:p>
              </w:tc>
              <w:tc>
                <w:tcPr>
                  <w:tcW w:w="1115" w:type="dxa"/>
                  <w:vAlign w:val="center"/>
                </w:tcPr>
                <w:p w14:paraId="6D2519B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4359113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8B61B0" w14:paraId="54D696CB" w14:textId="77777777">
              <w:trPr>
                <w:trHeight w:val="345"/>
                <w:jc w:val="center"/>
              </w:trPr>
              <w:tc>
                <w:tcPr>
                  <w:tcW w:w="884" w:type="dxa"/>
                  <w:vAlign w:val="center"/>
                </w:tcPr>
                <w:p w14:paraId="11A4F8A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1354" w:type="dxa"/>
                  <w:vMerge/>
                  <w:vAlign w:val="center"/>
                </w:tcPr>
                <w:p w14:paraId="00E42A6A"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C3BCEC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文件确认表</w:t>
                  </w:r>
                </w:p>
              </w:tc>
              <w:tc>
                <w:tcPr>
                  <w:tcW w:w="1115" w:type="dxa"/>
                  <w:vAlign w:val="center"/>
                </w:tcPr>
                <w:p w14:paraId="2D78202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2份</w:t>
                  </w:r>
                </w:p>
              </w:tc>
              <w:tc>
                <w:tcPr>
                  <w:tcW w:w="3306" w:type="dxa"/>
                  <w:vAlign w:val="center"/>
                </w:tcPr>
                <w:p w14:paraId="747558A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备用1份</w:t>
                  </w:r>
                </w:p>
              </w:tc>
            </w:tr>
            <w:tr w:rsidR="008B61B0" w14:paraId="02F80B4D" w14:textId="77777777">
              <w:trPr>
                <w:trHeight w:val="345"/>
                <w:jc w:val="center"/>
              </w:trPr>
              <w:tc>
                <w:tcPr>
                  <w:tcW w:w="884" w:type="dxa"/>
                  <w:vAlign w:val="center"/>
                </w:tcPr>
                <w:p w14:paraId="4763D67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1354" w:type="dxa"/>
                  <w:vMerge/>
                  <w:vAlign w:val="center"/>
                </w:tcPr>
                <w:p w14:paraId="5C278293"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72C9181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档案袋</w:t>
                  </w:r>
                </w:p>
              </w:tc>
              <w:tc>
                <w:tcPr>
                  <w:tcW w:w="1115" w:type="dxa"/>
                  <w:vAlign w:val="center"/>
                </w:tcPr>
                <w:p w14:paraId="27AE30A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608C572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1组选手1个</w:t>
                  </w:r>
                </w:p>
              </w:tc>
            </w:tr>
            <w:tr w:rsidR="008B61B0" w14:paraId="01019D27" w14:textId="77777777">
              <w:trPr>
                <w:trHeight w:val="345"/>
                <w:jc w:val="center"/>
              </w:trPr>
              <w:tc>
                <w:tcPr>
                  <w:tcW w:w="884" w:type="dxa"/>
                  <w:vAlign w:val="center"/>
                </w:tcPr>
                <w:p w14:paraId="00D628D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1354" w:type="dxa"/>
                  <w:vMerge/>
                  <w:vAlign w:val="center"/>
                </w:tcPr>
                <w:p w14:paraId="32E8BB56"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567A1D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13B76B8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70支</w:t>
                  </w:r>
                </w:p>
              </w:tc>
              <w:tc>
                <w:tcPr>
                  <w:tcW w:w="3306" w:type="dxa"/>
                  <w:vAlign w:val="center"/>
                </w:tcPr>
                <w:p w14:paraId="7EA4529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记录信息</w:t>
                  </w:r>
                </w:p>
              </w:tc>
            </w:tr>
            <w:tr w:rsidR="008B61B0" w14:paraId="033F6451" w14:textId="77777777">
              <w:trPr>
                <w:trHeight w:val="345"/>
                <w:jc w:val="center"/>
              </w:trPr>
              <w:tc>
                <w:tcPr>
                  <w:tcW w:w="884" w:type="dxa"/>
                  <w:vAlign w:val="center"/>
                </w:tcPr>
                <w:p w14:paraId="35F689B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1354" w:type="dxa"/>
                  <w:vMerge w:val="restart"/>
                  <w:vAlign w:val="center"/>
                </w:tcPr>
                <w:p w14:paraId="4E0DA27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实施场地</w:t>
                  </w:r>
                </w:p>
              </w:tc>
              <w:tc>
                <w:tcPr>
                  <w:tcW w:w="3065" w:type="dxa"/>
                  <w:vAlign w:val="center"/>
                </w:tcPr>
                <w:p w14:paraId="7C1FBAD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移动触摸屏一体机</w:t>
                  </w:r>
                </w:p>
              </w:tc>
              <w:tc>
                <w:tcPr>
                  <w:tcW w:w="1115" w:type="dxa"/>
                  <w:vAlign w:val="center"/>
                </w:tcPr>
                <w:p w14:paraId="6850196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63EC81E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汇报使用</w:t>
                  </w:r>
                </w:p>
              </w:tc>
            </w:tr>
            <w:tr w:rsidR="008B61B0" w14:paraId="002A6DCB" w14:textId="77777777">
              <w:trPr>
                <w:trHeight w:val="345"/>
                <w:jc w:val="center"/>
              </w:trPr>
              <w:tc>
                <w:tcPr>
                  <w:tcW w:w="884" w:type="dxa"/>
                  <w:vAlign w:val="center"/>
                </w:tcPr>
                <w:p w14:paraId="31F8272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1354" w:type="dxa"/>
                  <w:vMerge/>
                  <w:vAlign w:val="center"/>
                </w:tcPr>
                <w:p w14:paraId="1802F810"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4F32FB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翻页笔</w:t>
                  </w:r>
                </w:p>
              </w:tc>
              <w:tc>
                <w:tcPr>
                  <w:tcW w:w="1115" w:type="dxa"/>
                  <w:vAlign w:val="center"/>
                </w:tcPr>
                <w:p w14:paraId="407A584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3099324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备用1个</w:t>
                  </w:r>
                </w:p>
              </w:tc>
            </w:tr>
            <w:tr w:rsidR="008B61B0" w14:paraId="595006F5" w14:textId="77777777">
              <w:trPr>
                <w:trHeight w:val="345"/>
                <w:jc w:val="center"/>
              </w:trPr>
              <w:tc>
                <w:tcPr>
                  <w:tcW w:w="884" w:type="dxa"/>
                  <w:vAlign w:val="center"/>
                </w:tcPr>
                <w:p w14:paraId="76C2A75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1354" w:type="dxa"/>
                  <w:vMerge/>
                  <w:vAlign w:val="center"/>
                </w:tcPr>
                <w:p w14:paraId="249B717B"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7A5D43B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计时器（配计时电脑）</w:t>
                  </w:r>
                </w:p>
              </w:tc>
              <w:tc>
                <w:tcPr>
                  <w:tcW w:w="1115" w:type="dxa"/>
                  <w:vAlign w:val="center"/>
                </w:tcPr>
                <w:p w14:paraId="66FAA62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38C42F1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8B61B0" w14:paraId="29628DF6" w14:textId="77777777">
              <w:trPr>
                <w:trHeight w:val="345"/>
                <w:jc w:val="center"/>
              </w:trPr>
              <w:tc>
                <w:tcPr>
                  <w:tcW w:w="884" w:type="dxa"/>
                  <w:vAlign w:val="center"/>
                </w:tcPr>
                <w:p w14:paraId="6E27D14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1354" w:type="dxa"/>
                  <w:vMerge/>
                  <w:vAlign w:val="center"/>
                </w:tcPr>
                <w:p w14:paraId="08945655"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DC09D9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麦克风（1）、耳麦（2）</w:t>
                  </w:r>
                </w:p>
              </w:tc>
              <w:tc>
                <w:tcPr>
                  <w:tcW w:w="1115" w:type="dxa"/>
                  <w:vAlign w:val="center"/>
                </w:tcPr>
                <w:p w14:paraId="2169C7B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21EF9D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8B61B0" w14:paraId="618F94B1" w14:textId="77777777">
              <w:trPr>
                <w:trHeight w:val="345"/>
                <w:jc w:val="center"/>
              </w:trPr>
              <w:tc>
                <w:tcPr>
                  <w:tcW w:w="884" w:type="dxa"/>
                  <w:vAlign w:val="center"/>
                </w:tcPr>
                <w:p w14:paraId="44ECD15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1354" w:type="dxa"/>
                  <w:vMerge/>
                  <w:vAlign w:val="center"/>
                </w:tcPr>
                <w:p w14:paraId="4C27A835"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86CDC8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音响设备</w:t>
                  </w:r>
                </w:p>
              </w:tc>
              <w:tc>
                <w:tcPr>
                  <w:tcW w:w="1115" w:type="dxa"/>
                  <w:vAlign w:val="center"/>
                </w:tcPr>
                <w:p w14:paraId="7355411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8AF20F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扩放声音</w:t>
                  </w:r>
                </w:p>
              </w:tc>
            </w:tr>
            <w:tr w:rsidR="008B61B0" w14:paraId="65E5EB52" w14:textId="77777777">
              <w:trPr>
                <w:trHeight w:val="345"/>
                <w:jc w:val="center"/>
              </w:trPr>
              <w:tc>
                <w:tcPr>
                  <w:tcW w:w="884" w:type="dxa"/>
                  <w:vAlign w:val="center"/>
                </w:tcPr>
                <w:p w14:paraId="5C482DA7"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19</w:t>
                  </w:r>
                </w:p>
              </w:tc>
              <w:tc>
                <w:tcPr>
                  <w:tcW w:w="1354" w:type="dxa"/>
                  <w:vMerge/>
                  <w:vAlign w:val="center"/>
                </w:tcPr>
                <w:p w14:paraId="580C5A53"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CF20940"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直播设备</w:t>
                  </w:r>
                </w:p>
              </w:tc>
              <w:tc>
                <w:tcPr>
                  <w:tcW w:w="1115" w:type="dxa"/>
                  <w:vAlign w:val="center"/>
                </w:tcPr>
                <w:p w14:paraId="1C59DA0F"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1套</w:t>
                  </w:r>
                </w:p>
              </w:tc>
              <w:tc>
                <w:tcPr>
                  <w:tcW w:w="3306" w:type="dxa"/>
                  <w:vAlign w:val="center"/>
                </w:tcPr>
                <w:p w14:paraId="3E0F2407"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直播</w:t>
                  </w:r>
                </w:p>
              </w:tc>
            </w:tr>
            <w:tr w:rsidR="008B61B0" w14:paraId="04573CC6" w14:textId="77777777">
              <w:trPr>
                <w:trHeight w:val="345"/>
                <w:jc w:val="center"/>
              </w:trPr>
              <w:tc>
                <w:tcPr>
                  <w:tcW w:w="884" w:type="dxa"/>
                  <w:vAlign w:val="center"/>
                </w:tcPr>
                <w:p w14:paraId="40818D4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1354" w:type="dxa"/>
                  <w:vMerge/>
                  <w:vAlign w:val="center"/>
                </w:tcPr>
                <w:p w14:paraId="451559CC"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F22B6C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电池</w:t>
                  </w:r>
                </w:p>
              </w:tc>
              <w:tc>
                <w:tcPr>
                  <w:tcW w:w="1115" w:type="dxa"/>
                  <w:vAlign w:val="center"/>
                </w:tcPr>
                <w:p w14:paraId="51CA0D8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4F76318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w:t>
                  </w:r>
                </w:p>
              </w:tc>
            </w:tr>
            <w:tr w:rsidR="008B61B0" w14:paraId="539332AC" w14:textId="77777777">
              <w:trPr>
                <w:trHeight w:val="265"/>
                <w:jc w:val="center"/>
              </w:trPr>
              <w:tc>
                <w:tcPr>
                  <w:tcW w:w="884" w:type="dxa"/>
                  <w:vAlign w:val="center"/>
                </w:tcPr>
                <w:p w14:paraId="21C32FE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1354" w:type="dxa"/>
                  <w:vMerge/>
                  <w:vAlign w:val="center"/>
                </w:tcPr>
                <w:p w14:paraId="58117EB1"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2363AF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评分表</w:t>
                  </w:r>
                </w:p>
              </w:tc>
              <w:tc>
                <w:tcPr>
                  <w:tcW w:w="1115" w:type="dxa"/>
                  <w:vAlign w:val="center"/>
                </w:tcPr>
                <w:p w14:paraId="658120C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25D410B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裁判使用</w:t>
                  </w:r>
                </w:p>
              </w:tc>
            </w:tr>
            <w:tr w:rsidR="008B61B0" w14:paraId="0C70606C" w14:textId="77777777">
              <w:trPr>
                <w:trHeight w:val="345"/>
                <w:jc w:val="center"/>
              </w:trPr>
              <w:tc>
                <w:tcPr>
                  <w:tcW w:w="884" w:type="dxa"/>
                  <w:vAlign w:val="center"/>
                </w:tcPr>
                <w:p w14:paraId="510BCEA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1354" w:type="dxa"/>
                  <w:vMerge/>
                  <w:vAlign w:val="center"/>
                </w:tcPr>
                <w:p w14:paraId="4D045C53"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B56ACB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签字笔</w:t>
                  </w:r>
                </w:p>
              </w:tc>
              <w:tc>
                <w:tcPr>
                  <w:tcW w:w="1115" w:type="dxa"/>
                  <w:vAlign w:val="center"/>
                </w:tcPr>
                <w:p w14:paraId="072C32F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20支</w:t>
                  </w:r>
                </w:p>
              </w:tc>
              <w:tc>
                <w:tcPr>
                  <w:tcW w:w="3306" w:type="dxa"/>
                  <w:vAlign w:val="center"/>
                </w:tcPr>
                <w:p w14:paraId="45ACACD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裁判用</w:t>
                  </w:r>
                </w:p>
              </w:tc>
            </w:tr>
            <w:tr w:rsidR="008B61B0" w14:paraId="2376F6C0" w14:textId="77777777">
              <w:trPr>
                <w:trHeight w:val="345"/>
                <w:jc w:val="center"/>
              </w:trPr>
              <w:tc>
                <w:tcPr>
                  <w:tcW w:w="884" w:type="dxa"/>
                  <w:vAlign w:val="center"/>
                </w:tcPr>
                <w:p w14:paraId="4E2FC34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1354" w:type="dxa"/>
                  <w:vMerge/>
                  <w:vAlign w:val="center"/>
                </w:tcPr>
                <w:p w14:paraId="196490C2"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2121AE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秒表</w:t>
                  </w:r>
                </w:p>
              </w:tc>
              <w:tc>
                <w:tcPr>
                  <w:tcW w:w="1115" w:type="dxa"/>
                  <w:vAlign w:val="center"/>
                </w:tcPr>
                <w:p w14:paraId="4B9EBAC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23703A3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8B61B0" w14:paraId="2922A432" w14:textId="77777777">
              <w:trPr>
                <w:trHeight w:val="345"/>
                <w:jc w:val="center"/>
              </w:trPr>
              <w:tc>
                <w:tcPr>
                  <w:tcW w:w="884" w:type="dxa"/>
                  <w:vAlign w:val="center"/>
                </w:tcPr>
                <w:p w14:paraId="25E4ED4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1354" w:type="dxa"/>
                  <w:vMerge/>
                  <w:vAlign w:val="center"/>
                </w:tcPr>
                <w:p w14:paraId="5A6EB7B8"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48AF74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1115" w:type="dxa"/>
                  <w:vAlign w:val="center"/>
                </w:tcPr>
                <w:p w14:paraId="423CDB5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3B7B18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计算评分表分值</w:t>
                  </w:r>
                </w:p>
              </w:tc>
            </w:tr>
            <w:tr w:rsidR="008B61B0" w14:paraId="10DC8003" w14:textId="77777777">
              <w:trPr>
                <w:trHeight w:val="345"/>
                <w:jc w:val="center"/>
              </w:trPr>
              <w:tc>
                <w:tcPr>
                  <w:tcW w:w="884" w:type="dxa"/>
                  <w:vAlign w:val="center"/>
                </w:tcPr>
                <w:p w14:paraId="3101DA5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1354" w:type="dxa"/>
                  <w:vMerge/>
                  <w:vAlign w:val="center"/>
                </w:tcPr>
                <w:p w14:paraId="2F21528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C68F87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1115" w:type="dxa"/>
                  <w:vAlign w:val="center"/>
                </w:tcPr>
                <w:p w14:paraId="5210AFC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3306" w:type="dxa"/>
                  <w:vAlign w:val="center"/>
                </w:tcPr>
                <w:p w14:paraId="6533D76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lang w:val="en-US"/>
                    </w:rPr>
                    <w:t>车辆</w:t>
                  </w:r>
                  <w:r>
                    <w:rPr>
                      <w:rFonts w:ascii="仿宋_GB2312" w:eastAsia="仿宋_GB2312" w:hAnsi="仿宋_GB2312" w:cs="仿宋_GB2312" w:hint="eastAsia"/>
                      <w:szCs w:val="21"/>
                    </w:rPr>
                    <w:t>介绍</w:t>
                  </w:r>
                </w:p>
              </w:tc>
            </w:tr>
            <w:tr w:rsidR="008B61B0" w14:paraId="6B3C6582" w14:textId="77777777">
              <w:trPr>
                <w:trHeight w:val="90"/>
                <w:jc w:val="center"/>
              </w:trPr>
              <w:tc>
                <w:tcPr>
                  <w:tcW w:w="884" w:type="dxa"/>
                  <w:vAlign w:val="center"/>
                </w:tcPr>
                <w:p w14:paraId="7627BFE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1354" w:type="dxa"/>
                  <w:vMerge/>
                  <w:vAlign w:val="center"/>
                </w:tcPr>
                <w:p w14:paraId="6DF96EA2"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151630C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洽谈桌椅（1桌3椅）</w:t>
                  </w:r>
                </w:p>
              </w:tc>
              <w:tc>
                <w:tcPr>
                  <w:tcW w:w="1115" w:type="dxa"/>
                  <w:vAlign w:val="center"/>
                </w:tcPr>
                <w:p w14:paraId="0F59A90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DB6DCA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引导客户入座了解客户需求、洽谈</w:t>
                  </w:r>
                </w:p>
              </w:tc>
            </w:tr>
            <w:tr w:rsidR="008B61B0" w14:paraId="24E9769F" w14:textId="77777777">
              <w:trPr>
                <w:trHeight w:val="345"/>
                <w:jc w:val="center"/>
              </w:trPr>
              <w:tc>
                <w:tcPr>
                  <w:tcW w:w="884" w:type="dxa"/>
                  <w:vAlign w:val="center"/>
                </w:tcPr>
                <w:p w14:paraId="070F20E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1354" w:type="dxa"/>
                  <w:vMerge/>
                  <w:vAlign w:val="center"/>
                </w:tcPr>
                <w:p w14:paraId="6A6D9D9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0A44D1F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工位桌椅（1桌2椅）</w:t>
                  </w:r>
                </w:p>
              </w:tc>
              <w:tc>
                <w:tcPr>
                  <w:tcW w:w="1115" w:type="dxa"/>
                  <w:vAlign w:val="center"/>
                </w:tcPr>
                <w:p w14:paraId="0D37346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2套</w:t>
                  </w:r>
                </w:p>
              </w:tc>
              <w:tc>
                <w:tcPr>
                  <w:tcW w:w="3306" w:type="dxa"/>
                  <w:vAlign w:val="center"/>
                </w:tcPr>
                <w:p w14:paraId="19E297E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销售工作台</w:t>
                  </w:r>
                </w:p>
              </w:tc>
            </w:tr>
            <w:tr w:rsidR="008B61B0" w14:paraId="34977766" w14:textId="77777777">
              <w:trPr>
                <w:trHeight w:val="345"/>
                <w:jc w:val="center"/>
              </w:trPr>
              <w:tc>
                <w:tcPr>
                  <w:tcW w:w="884" w:type="dxa"/>
                  <w:vAlign w:val="center"/>
                </w:tcPr>
                <w:p w14:paraId="2B786A1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1354" w:type="dxa"/>
                  <w:vMerge/>
                  <w:vAlign w:val="center"/>
                </w:tcPr>
                <w:p w14:paraId="458B7E6D"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137DF5A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评委桌椅（3桌3椅）</w:t>
                  </w:r>
                </w:p>
              </w:tc>
              <w:tc>
                <w:tcPr>
                  <w:tcW w:w="1115" w:type="dxa"/>
                  <w:vAlign w:val="center"/>
                </w:tcPr>
                <w:p w14:paraId="62463AF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3B512F7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裁判打分桌椅</w:t>
                  </w:r>
                </w:p>
              </w:tc>
            </w:tr>
            <w:tr w:rsidR="008B61B0" w14:paraId="77BD11C9" w14:textId="77777777">
              <w:trPr>
                <w:trHeight w:val="345"/>
                <w:jc w:val="center"/>
              </w:trPr>
              <w:tc>
                <w:tcPr>
                  <w:tcW w:w="884" w:type="dxa"/>
                  <w:vAlign w:val="center"/>
                </w:tcPr>
                <w:p w14:paraId="31CC453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1354" w:type="dxa"/>
                  <w:vMerge/>
                  <w:vAlign w:val="center"/>
                </w:tcPr>
                <w:p w14:paraId="0489366A"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1EF940A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物料桌</w:t>
                  </w:r>
                </w:p>
              </w:tc>
              <w:tc>
                <w:tcPr>
                  <w:tcW w:w="1115" w:type="dxa"/>
                  <w:vAlign w:val="center"/>
                </w:tcPr>
                <w:p w14:paraId="5B31E65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1张</w:t>
                  </w:r>
                </w:p>
              </w:tc>
              <w:tc>
                <w:tcPr>
                  <w:tcW w:w="3306" w:type="dxa"/>
                  <w:vAlign w:val="center"/>
                </w:tcPr>
                <w:p w14:paraId="245F514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放置销售工具等、放置饮品和托盘</w:t>
                  </w:r>
                </w:p>
              </w:tc>
            </w:tr>
            <w:tr w:rsidR="008B61B0" w14:paraId="45985311" w14:textId="77777777">
              <w:trPr>
                <w:trHeight w:val="345"/>
                <w:jc w:val="center"/>
              </w:trPr>
              <w:tc>
                <w:tcPr>
                  <w:tcW w:w="884" w:type="dxa"/>
                  <w:vAlign w:val="center"/>
                </w:tcPr>
                <w:p w14:paraId="2B6050C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29</w:t>
                  </w:r>
                </w:p>
              </w:tc>
              <w:tc>
                <w:tcPr>
                  <w:tcW w:w="1354" w:type="dxa"/>
                  <w:vMerge/>
                  <w:vAlign w:val="center"/>
                </w:tcPr>
                <w:p w14:paraId="2908507E"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F04B5F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资料架（带车型资料）</w:t>
                  </w:r>
                </w:p>
              </w:tc>
              <w:tc>
                <w:tcPr>
                  <w:tcW w:w="1115" w:type="dxa"/>
                  <w:vAlign w:val="center"/>
                </w:tcPr>
                <w:p w14:paraId="32C55D1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5890C9B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放置车型宣传资料</w:t>
                  </w:r>
                </w:p>
              </w:tc>
            </w:tr>
            <w:tr w:rsidR="008B61B0" w14:paraId="3F047325" w14:textId="77777777">
              <w:trPr>
                <w:trHeight w:val="345"/>
                <w:jc w:val="center"/>
              </w:trPr>
              <w:tc>
                <w:tcPr>
                  <w:tcW w:w="884" w:type="dxa"/>
                  <w:vAlign w:val="center"/>
                </w:tcPr>
                <w:p w14:paraId="7FB7933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30</w:t>
                  </w:r>
                </w:p>
              </w:tc>
              <w:tc>
                <w:tcPr>
                  <w:tcW w:w="1354" w:type="dxa"/>
                  <w:vMerge/>
                  <w:vAlign w:val="center"/>
                </w:tcPr>
                <w:p w14:paraId="40983964"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ADE8E0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销售报价单</w:t>
                  </w:r>
                </w:p>
              </w:tc>
              <w:tc>
                <w:tcPr>
                  <w:tcW w:w="1115" w:type="dxa"/>
                  <w:vAlign w:val="center"/>
                </w:tcPr>
                <w:p w14:paraId="36FAFD6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55D7487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促单报价使用</w:t>
                  </w:r>
                </w:p>
              </w:tc>
            </w:tr>
            <w:tr w:rsidR="008B61B0" w14:paraId="002341BF" w14:textId="77777777">
              <w:trPr>
                <w:trHeight w:val="345"/>
                <w:jc w:val="center"/>
              </w:trPr>
              <w:tc>
                <w:tcPr>
                  <w:tcW w:w="884" w:type="dxa"/>
                  <w:vAlign w:val="center"/>
                </w:tcPr>
                <w:p w14:paraId="28C231D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31</w:t>
                  </w:r>
                </w:p>
              </w:tc>
              <w:tc>
                <w:tcPr>
                  <w:tcW w:w="1354" w:type="dxa"/>
                  <w:vMerge/>
                  <w:vAlign w:val="center"/>
                </w:tcPr>
                <w:p w14:paraId="3CFE4E42"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030D155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饮水机、饮料（三种不同）、托盘、纸杯</w:t>
                  </w:r>
                </w:p>
              </w:tc>
              <w:tc>
                <w:tcPr>
                  <w:tcW w:w="1115" w:type="dxa"/>
                  <w:vAlign w:val="center"/>
                </w:tcPr>
                <w:p w14:paraId="27F7880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5E29AEC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为客户提供饮料</w:t>
                  </w:r>
                </w:p>
              </w:tc>
            </w:tr>
            <w:tr w:rsidR="008B61B0" w14:paraId="0F4AC097" w14:textId="77777777">
              <w:trPr>
                <w:trHeight w:val="345"/>
                <w:jc w:val="center"/>
              </w:trPr>
              <w:tc>
                <w:tcPr>
                  <w:tcW w:w="884" w:type="dxa"/>
                  <w:vAlign w:val="center"/>
                </w:tcPr>
                <w:p w14:paraId="639DDF0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32</w:t>
                  </w:r>
                </w:p>
              </w:tc>
              <w:tc>
                <w:tcPr>
                  <w:tcW w:w="1354" w:type="dxa"/>
                  <w:vMerge/>
                  <w:vAlign w:val="center"/>
                </w:tcPr>
                <w:p w14:paraId="3A81000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01EC076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装饰物料（花、水晶桌牌）</w:t>
                  </w:r>
                </w:p>
              </w:tc>
              <w:tc>
                <w:tcPr>
                  <w:tcW w:w="1115" w:type="dxa"/>
                  <w:vAlign w:val="center"/>
                </w:tcPr>
                <w:p w14:paraId="56E3FC7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1组</w:t>
                  </w:r>
                </w:p>
              </w:tc>
              <w:tc>
                <w:tcPr>
                  <w:tcW w:w="3306" w:type="dxa"/>
                  <w:vAlign w:val="center"/>
                </w:tcPr>
                <w:p w14:paraId="03592E1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接待桌装饰</w:t>
                  </w:r>
                </w:p>
              </w:tc>
            </w:tr>
            <w:tr w:rsidR="008B61B0" w14:paraId="74C7279A" w14:textId="77777777">
              <w:trPr>
                <w:trHeight w:val="345"/>
                <w:jc w:val="center"/>
              </w:trPr>
              <w:tc>
                <w:tcPr>
                  <w:tcW w:w="884" w:type="dxa"/>
                  <w:vAlign w:val="center"/>
                </w:tcPr>
                <w:p w14:paraId="41CB213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33</w:t>
                  </w:r>
                </w:p>
              </w:tc>
              <w:tc>
                <w:tcPr>
                  <w:tcW w:w="1354" w:type="dxa"/>
                  <w:vMerge/>
                  <w:vAlign w:val="center"/>
                </w:tcPr>
                <w:p w14:paraId="28C63C4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80469C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销售工具（名片、工作夹、签字笔）</w:t>
                  </w:r>
                </w:p>
              </w:tc>
              <w:tc>
                <w:tcPr>
                  <w:tcW w:w="1115" w:type="dxa"/>
                  <w:vAlign w:val="center"/>
                </w:tcPr>
                <w:p w14:paraId="3C5BEC2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2D7ECE9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辅助销售顾问开展销售工作</w:t>
                  </w:r>
                </w:p>
              </w:tc>
            </w:tr>
            <w:tr w:rsidR="008B61B0" w14:paraId="4FAA3CB9" w14:textId="77777777">
              <w:trPr>
                <w:trHeight w:val="345"/>
                <w:jc w:val="center"/>
              </w:trPr>
              <w:tc>
                <w:tcPr>
                  <w:tcW w:w="884" w:type="dxa"/>
                  <w:vAlign w:val="center"/>
                </w:tcPr>
                <w:p w14:paraId="17472F1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34</w:t>
                  </w:r>
                </w:p>
              </w:tc>
              <w:tc>
                <w:tcPr>
                  <w:tcW w:w="1354" w:type="dxa"/>
                  <w:vMerge/>
                  <w:vAlign w:val="center"/>
                </w:tcPr>
                <w:p w14:paraId="20E7423B"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2E48AF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垃圾桶</w:t>
                  </w:r>
                </w:p>
              </w:tc>
              <w:tc>
                <w:tcPr>
                  <w:tcW w:w="1115" w:type="dxa"/>
                  <w:vAlign w:val="center"/>
                </w:tcPr>
                <w:p w14:paraId="74B485D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4C7F6DF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放置垃圾</w:t>
                  </w:r>
                </w:p>
              </w:tc>
            </w:tr>
            <w:tr w:rsidR="008B61B0" w14:paraId="3CCF0169" w14:textId="77777777">
              <w:trPr>
                <w:trHeight w:val="345"/>
                <w:jc w:val="center"/>
              </w:trPr>
              <w:tc>
                <w:tcPr>
                  <w:tcW w:w="884" w:type="dxa"/>
                  <w:vAlign w:val="center"/>
                </w:tcPr>
                <w:p w14:paraId="50E8748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35</w:t>
                  </w:r>
                </w:p>
              </w:tc>
              <w:tc>
                <w:tcPr>
                  <w:tcW w:w="1354" w:type="dxa"/>
                  <w:vMerge/>
                  <w:vAlign w:val="center"/>
                </w:tcPr>
                <w:p w14:paraId="00CC1BEB"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157BFE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1115" w:type="dxa"/>
                  <w:vAlign w:val="center"/>
                </w:tcPr>
                <w:p w14:paraId="0E6A610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2个</w:t>
                  </w:r>
                </w:p>
              </w:tc>
              <w:tc>
                <w:tcPr>
                  <w:tcW w:w="3306" w:type="dxa"/>
                  <w:vAlign w:val="center"/>
                </w:tcPr>
                <w:p w14:paraId="221939E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8B61B0" w14:paraId="2A1A028F" w14:textId="77777777">
              <w:trPr>
                <w:trHeight w:val="345"/>
                <w:jc w:val="center"/>
              </w:trPr>
              <w:tc>
                <w:tcPr>
                  <w:tcW w:w="884" w:type="dxa"/>
                  <w:vAlign w:val="center"/>
                </w:tcPr>
                <w:p w14:paraId="6C75FAF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c>
                <w:tcPr>
                  <w:tcW w:w="1354" w:type="dxa"/>
                  <w:vMerge/>
                  <w:vAlign w:val="center"/>
                </w:tcPr>
                <w:p w14:paraId="0529A169"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921FE4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桌签（销售工位、评委席、洽谈工位、汇报工位）</w:t>
                  </w:r>
                </w:p>
              </w:tc>
              <w:tc>
                <w:tcPr>
                  <w:tcW w:w="1115" w:type="dxa"/>
                  <w:vAlign w:val="center"/>
                </w:tcPr>
                <w:p w14:paraId="1825C2E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3306" w:type="dxa"/>
                  <w:vAlign w:val="center"/>
                </w:tcPr>
                <w:p w14:paraId="7BB356E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标记工位</w:t>
                  </w:r>
                </w:p>
              </w:tc>
            </w:tr>
            <w:tr w:rsidR="008B61B0" w14:paraId="7FE2C681" w14:textId="77777777">
              <w:trPr>
                <w:trHeight w:val="345"/>
                <w:jc w:val="center"/>
              </w:trPr>
              <w:tc>
                <w:tcPr>
                  <w:tcW w:w="884" w:type="dxa"/>
                  <w:vAlign w:val="center"/>
                </w:tcPr>
                <w:p w14:paraId="42E1009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37</w:t>
                  </w:r>
                </w:p>
              </w:tc>
              <w:tc>
                <w:tcPr>
                  <w:tcW w:w="1354" w:type="dxa"/>
                  <w:vMerge/>
                  <w:vAlign w:val="center"/>
                </w:tcPr>
                <w:p w14:paraId="4CE07620"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A20783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1115" w:type="dxa"/>
                  <w:vAlign w:val="center"/>
                </w:tcPr>
                <w:p w14:paraId="2AB1114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5F194B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记录比赛时间</w:t>
                  </w:r>
                </w:p>
              </w:tc>
            </w:tr>
            <w:tr w:rsidR="008B61B0" w14:paraId="404135D7" w14:textId="77777777">
              <w:trPr>
                <w:trHeight w:val="345"/>
                <w:jc w:val="center"/>
              </w:trPr>
              <w:tc>
                <w:tcPr>
                  <w:tcW w:w="884" w:type="dxa"/>
                  <w:vAlign w:val="center"/>
                </w:tcPr>
                <w:p w14:paraId="39E6528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38</w:t>
                  </w:r>
                </w:p>
              </w:tc>
              <w:tc>
                <w:tcPr>
                  <w:tcW w:w="1354" w:type="dxa"/>
                  <w:vMerge/>
                  <w:vAlign w:val="center"/>
                </w:tcPr>
                <w:p w14:paraId="53F7DA48"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67DD79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名片盒</w:t>
                  </w:r>
                </w:p>
              </w:tc>
              <w:tc>
                <w:tcPr>
                  <w:tcW w:w="1115" w:type="dxa"/>
                  <w:vAlign w:val="center"/>
                </w:tcPr>
                <w:p w14:paraId="04C3C69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5A684C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放置名片</w:t>
                  </w:r>
                </w:p>
              </w:tc>
            </w:tr>
            <w:tr w:rsidR="008B61B0" w14:paraId="59DC002B" w14:textId="77777777">
              <w:trPr>
                <w:trHeight w:val="345"/>
                <w:jc w:val="center"/>
              </w:trPr>
              <w:tc>
                <w:tcPr>
                  <w:tcW w:w="884" w:type="dxa"/>
                  <w:vAlign w:val="center"/>
                </w:tcPr>
                <w:p w14:paraId="20BB47A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39</w:t>
                  </w:r>
                </w:p>
              </w:tc>
              <w:tc>
                <w:tcPr>
                  <w:tcW w:w="1354" w:type="dxa"/>
                  <w:vMerge/>
                  <w:vAlign w:val="center"/>
                </w:tcPr>
                <w:p w14:paraId="4BB7D31D"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62AE16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粗布手套</w:t>
                  </w:r>
                </w:p>
              </w:tc>
              <w:tc>
                <w:tcPr>
                  <w:tcW w:w="1115" w:type="dxa"/>
                  <w:vAlign w:val="center"/>
                </w:tcPr>
                <w:p w14:paraId="16159BB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56035B8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B61B0" w14:paraId="3E19EF6C" w14:textId="77777777">
              <w:trPr>
                <w:trHeight w:val="345"/>
                <w:jc w:val="center"/>
              </w:trPr>
              <w:tc>
                <w:tcPr>
                  <w:tcW w:w="884" w:type="dxa"/>
                  <w:vAlign w:val="center"/>
                </w:tcPr>
                <w:p w14:paraId="67FF6A8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40</w:t>
                  </w:r>
                </w:p>
              </w:tc>
              <w:tc>
                <w:tcPr>
                  <w:tcW w:w="1354" w:type="dxa"/>
                  <w:vMerge/>
                  <w:vAlign w:val="center"/>
                </w:tcPr>
                <w:p w14:paraId="4CA7A9DE"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72C932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丝绸手套</w:t>
                  </w:r>
                </w:p>
              </w:tc>
              <w:tc>
                <w:tcPr>
                  <w:tcW w:w="1115" w:type="dxa"/>
                  <w:vAlign w:val="center"/>
                </w:tcPr>
                <w:p w14:paraId="6415E90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379A862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B61B0" w14:paraId="690A83DA" w14:textId="77777777">
              <w:trPr>
                <w:trHeight w:val="345"/>
                <w:jc w:val="center"/>
              </w:trPr>
              <w:tc>
                <w:tcPr>
                  <w:tcW w:w="884" w:type="dxa"/>
                  <w:vAlign w:val="center"/>
                </w:tcPr>
                <w:p w14:paraId="0402C6D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41</w:t>
                  </w:r>
                </w:p>
              </w:tc>
              <w:tc>
                <w:tcPr>
                  <w:tcW w:w="1354" w:type="dxa"/>
                  <w:vMerge/>
                  <w:vAlign w:val="center"/>
                </w:tcPr>
                <w:p w14:paraId="79941B2C"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1E34FBC"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绝缘手套</w:t>
                  </w:r>
                </w:p>
              </w:tc>
              <w:tc>
                <w:tcPr>
                  <w:tcW w:w="1115" w:type="dxa"/>
                  <w:vAlign w:val="center"/>
                </w:tcPr>
                <w:p w14:paraId="4876B6B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5副</w:t>
                  </w:r>
                </w:p>
              </w:tc>
              <w:tc>
                <w:tcPr>
                  <w:tcW w:w="3306" w:type="dxa"/>
                  <w:vAlign w:val="center"/>
                </w:tcPr>
                <w:p w14:paraId="0D4D498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备用4副</w:t>
                  </w:r>
                </w:p>
              </w:tc>
            </w:tr>
            <w:tr w:rsidR="008B61B0" w14:paraId="3B7901E8" w14:textId="77777777">
              <w:trPr>
                <w:trHeight w:val="345"/>
                <w:jc w:val="center"/>
              </w:trPr>
              <w:tc>
                <w:tcPr>
                  <w:tcW w:w="884" w:type="dxa"/>
                  <w:vAlign w:val="center"/>
                </w:tcPr>
                <w:p w14:paraId="53712AC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42</w:t>
                  </w:r>
                </w:p>
              </w:tc>
              <w:tc>
                <w:tcPr>
                  <w:tcW w:w="1354" w:type="dxa"/>
                  <w:vMerge/>
                  <w:vAlign w:val="center"/>
                </w:tcPr>
                <w:p w14:paraId="37839D77"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4F3CB16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评委工具（板夹、铅笔、橡皮、签字笔、计算器、白纸）</w:t>
                  </w:r>
                </w:p>
              </w:tc>
              <w:tc>
                <w:tcPr>
                  <w:tcW w:w="1115" w:type="dxa"/>
                  <w:vAlign w:val="center"/>
                </w:tcPr>
                <w:p w14:paraId="666E87B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每人1套</w:t>
                  </w:r>
                </w:p>
              </w:tc>
              <w:tc>
                <w:tcPr>
                  <w:tcW w:w="3306" w:type="dxa"/>
                  <w:vAlign w:val="center"/>
                </w:tcPr>
                <w:p w14:paraId="39598CB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评分使用</w:t>
                  </w:r>
                </w:p>
              </w:tc>
            </w:tr>
            <w:tr w:rsidR="008B61B0" w14:paraId="6CEDAF06" w14:textId="77777777">
              <w:trPr>
                <w:trHeight w:val="345"/>
                <w:jc w:val="center"/>
              </w:trPr>
              <w:tc>
                <w:tcPr>
                  <w:tcW w:w="884" w:type="dxa"/>
                  <w:vAlign w:val="center"/>
                </w:tcPr>
                <w:p w14:paraId="2C4AF38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43</w:t>
                  </w:r>
                </w:p>
              </w:tc>
              <w:tc>
                <w:tcPr>
                  <w:tcW w:w="1354" w:type="dxa"/>
                  <w:vMerge/>
                  <w:vAlign w:val="center"/>
                </w:tcPr>
                <w:p w14:paraId="526E52F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6D72D44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情景信息</w:t>
                  </w:r>
                </w:p>
              </w:tc>
              <w:tc>
                <w:tcPr>
                  <w:tcW w:w="1115" w:type="dxa"/>
                  <w:vAlign w:val="center"/>
                </w:tcPr>
                <w:p w14:paraId="6945B6B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1份</w:t>
                  </w:r>
                </w:p>
              </w:tc>
              <w:tc>
                <w:tcPr>
                  <w:tcW w:w="3306" w:type="dxa"/>
                  <w:vAlign w:val="center"/>
                </w:tcPr>
                <w:p w14:paraId="327FD3D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描述任务情景</w:t>
                  </w:r>
                </w:p>
              </w:tc>
            </w:tr>
            <w:tr w:rsidR="008B61B0" w14:paraId="6E62FB5B" w14:textId="77777777">
              <w:trPr>
                <w:trHeight w:val="345"/>
                <w:jc w:val="center"/>
              </w:trPr>
              <w:tc>
                <w:tcPr>
                  <w:tcW w:w="884" w:type="dxa"/>
                  <w:vAlign w:val="center"/>
                </w:tcPr>
                <w:p w14:paraId="7560588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44</w:t>
                  </w:r>
                </w:p>
              </w:tc>
              <w:tc>
                <w:tcPr>
                  <w:tcW w:w="1354" w:type="dxa"/>
                  <w:vMerge/>
                  <w:vAlign w:val="center"/>
                </w:tcPr>
                <w:p w14:paraId="0C326EFF"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05D8E8A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计时器/秒表</w:t>
                  </w:r>
                </w:p>
              </w:tc>
              <w:tc>
                <w:tcPr>
                  <w:tcW w:w="1115" w:type="dxa"/>
                  <w:vAlign w:val="center"/>
                </w:tcPr>
                <w:p w14:paraId="6D623B7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6C90142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裁判计时使用</w:t>
                  </w:r>
                </w:p>
              </w:tc>
            </w:tr>
            <w:tr w:rsidR="008B61B0" w14:paraId="3C10E377" w14:textId="77777777">
              <w:trPr>
                <w:trHeight w:val="345"/>
                <w:jc w:val="center"/>
              </w:trPr>
              <w:tc>
                <w:tcPr>
                  <w:tcW w:w="884" w:type="dxa"/>
                  <w:vAlign w:val="center"/>
                </w:tcPr>
                <w:p w14:paraId="6651B96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45</w:t>
                  </w:r>
                </w:p>
              </w:tc>
              <w:tc>
                <w:tcPr>
                  <w:tcW w:w="1354" w:type="dxa"/>
                  <w:vMerge/>
                  <w:vAlign w:val="center"/>
                </w:tcPr>
                <w:p w14:paraId="6841D105"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FFCA6A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1米栏</w:t>
                  </w:r>
                </w:p>
              </w:tc>
              <w:tc>
                <w:tcPr>
                  <w:tcW w:w="1115" w:type="dxa"/>
                  <w:vAlign w:val="center"/>
                </w:tcPr>
                <w:p w14:paraId="5A92157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3306" w:type="dxa"/>
                  <w:vAlign w:val="center"/>
                </w:tcPr>
                <w:p w14:paraId="314EEE1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圈定场地</w:t>
                  </w:r>
                </w:p>
              </w:tc>
            </w:tr>
            <w:tr w:rsidR="008B61B0" w14:paraId="4CC89DCD" w14:textId="77777777">
              <w:trPr>
                <w:trHeight w:val="345"/>
                <w:jc w:val="center"/>
              </w:trPr>
              <w:tc>
                <w:tcPr>
                  <w:tcW w:w="884" w:type="dxa"/>
                  <w:vAlign w:val="center"/>
                </w:tcPr>
                <w:p w14:paraId="6EF3106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46</w:t>
                  </w:r>
                </w:p>
              </w:tc>
              <w:tc>
                <w:tcPr>
                  <w:tcW w:w="1354" w:type="dxa"/>
                  <w:vMerge/>
                  <w:vAlign w:val="center"/>
                </w:tcPr>
                <w:p w14:paraId="7DC99795"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39C930A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墩布</w:t>
                  </w:r>
                </w:p>
              </w:tc>
              <w:tc>
                <w:tcPr>
                  <w:tcW w:w="1115" w:type="dxa"/>
                  <w:vAlign w:val="center"/>
                </w:tcPr>
                <w:p w14:paraId="765D5F4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771DC98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B61B0" w14:paraId="235CBC34" w14:textId="77777777">
              <w:trPr>
                <w:trHeight w:val="345"/>
                <w:jc w:val="center"/>
              </w:trPr>
              <w:tc>
                <w:tcPr>
                  <w:tcW w:w="884" w:type="dxa"/>
                  <w:vAlign w:val="center"/>
                </w:tcPr>
                <w:p w14:paraId="475A9B0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47</w:t>
                  </w:r>
                </w:p>
              </w:tc>
              <w:tc>
                <w:tcPr>
                  <w:tcW w:w="1354" w:type="dxa"/>
                  <w:vMerge/>
                  <w:vAlign w:val="center"/>
                </w:tcPr>
                <w:p w14:paraId="79F99E40"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7838E71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扫把</w:t>
                  </w:r>
                </w:p>
              </w:tc>
              <w:tc>
                <w:tcPr>
                  <w:tcW w:w="1115" w:type="dxa"/>
                  <w:vAlign w:val="center"/>
                </w:tcPr>
                <w:p w14:paraId="3A07836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1把</w:t>
                  </w:r>
                </w:p>
              </w:tc>
              <w:tc>
                <w:tcPr>
                  <w:tcW w:w="3306" w:type="dxa"/>
                  <w:vAlign w:val="center"/>
                </w:tcPr>
                <w:p w14:paraId="4D49CD7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B61B0" w14:paraId="1B41ED42" w14:textId="77777777">
              <w:trPr>
                <w:trHeight w:val="345"/>
                <w:jc w:val="center"/>
              </w:trPr>
              <w:tc>
                <w:tcPr>
                  <w:tcW w:w="884" w:type="dxa"/>
                  <w:vAlign w:val="center"/>
                </w:tcPr>
                <w:p w14:paraId="37ACEC89"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48</w:t>
                  </w:r>
                </w:p>
              </w:tc>
              <w:tc>
                <w:tcPr>
                  <w:tcW w:w="1354" w:type="dxa"/>
                  <w:vMerge/>
                  <w:vAlign w:val="center"/>
                </w:tcPr>
                <w:p w14:paraId="7FFB0ED8"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5D7574D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簸箕</w:t>
                  </w:r>
                </w:p>
              </w:tc>
              <w:tc>
                <w:tcPr>
                  <w:tcW w:w="1115" w:type="dxa"/>
                  <w:vAlign w:val="center"/>
                </w:tcPr>
                <w:p w14:paraId="7E0F7BF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1个</w:t>
                  </w:r>
                </w:p>
              </w:tc>
              <w:tc>
                <w:tcPr>
                  <w:tcW w:w="3306" w:type="dxa"/>
                  <w:vAlign w:val="center"/>
                </w:tcPr>
                <w:p w14:paraId="3313D79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7s管理</w:t>
                  </w:r>
                </w:p>
              </w:tc>
            </w:tr>
            <w:tr w:rsidR="008B61B0" w14:paraId="3E36EB69" w14:textId="77777777">
              <w:trPr>
                <w:trHeight w:val="345"/>
                <w:jc w:val="center"/>
              </w:trPr>
              <w:tc>
                <w:tcPr>
                  <w:tcW w:w="884" w:type="dxa"/>
                  <w:vAlign w:val="center"/>
                </w:tcPr>
                <w:p w14:paraId="4B37C20F"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lang w:val="en-US"/>
                    </w:rPr>
                    <w:t>49</w:t>
                  </w:r>
                </w:p>
              </w:tc>
              <w:tc>
                <w:tcPr>
                  <w:tcW w:w="1354" w:type="dxa"/>
                  <w:vMerge/>
                  <w:vAlign w:val="center"/>
                </w:tcPr>
                <w:p w14:paraId="351CA56C" w14:textId="77777777" w:rsidR="008B61B0" w:rsidRDefault="008B61B0">
                  <w:pPr>
                    <w:adjustRightInd w:val="0"/>
                    <w:snapToGrid w:val="0"/>
                    <w:jc w:val="center"/>
                    <w:rPr>
                      <w:rFonts w:ascii="仿宋_GB2312" w:eastAsia="仿宋_GB2312" w:hAnsi="仿宋_GB2312" w:cs="仿宋_GB2312"/>
                      <w:szCs w:val="21"/>
                    </w:rPr>
                  </w:pPr>
                </w:p>
              </w:tc>
              <w:tc>
                <w:tcPr>
                  <w:tcW w:w="3065" w:type="dxa"/>
                  <w:vAlign w:val="center"/>
                </w:tcPr>
                <w:p w14:paraId="2702F04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抹布</w:t>
                  </w:r>
                </w:p>
              </w:tc>
              <w:tc>
                <w:tcPr>
                  <w:tcW w:w="1115" w:type="dxa"/>
                  <w:vAlign w:val="center"/>
                </w:tcPr>
                <w:p w14:paraId="36C7ED8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4个</w:t>
                  </w:r>
                </w:p>
              </w:tc>
              <w:tc>
                <w:tcPr>
                  <w:tcW w:w="3306" w:type="dxa"/>
                  <w:vAlign w:val="center"/>
                </w:tcPr>
                <w:p w14:paraId="2EEFBD1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备用3个</w:t>
                  </w:r>
                </w:p>
              </w:tc>
            </w:tr>
          </w:tbl>
          <w:p w14:paraId="5BF1E7DF" w14:textId="77777777" w:rsidR="008B61B0" w:rsidRDefault="008B61B0">
            <w:pPr>
              <w:adjustRightInd w:val="0"/>
              <w:snapToGrid w:val="0"/>
              <w:spacing w:line="300" w:lineRule="auto"/>
              <w:rPr>
                <w:rFonts w:ascii="仿宋_GB2312" w:eastAsia="仿宋_GB2312" w:hAnsi="仿宋_GB2312" w:cs="仿宋_GB2312"/>
                <w:color w:val="000000"/>
                <w:sz w:val="24"/>
                <w:szCs w:val="24"/>
                <w:lang w:val="en-US"/>
              </w:rPr>
            </w:pPr>
          </w:p>
        </w:tc>
      </w:tr>
      <w:tr w:rsidR="008B61B0" w14:paraId="3FFB7AEF" w14:textId="77777777">
        <w:trPr>
          <w:trHeight w:val="567"/>
          <w:jc w:val="center"/>
        </w:trPr>
        <w:tc>
          <w:tcPr>
            <w:tcW w:w="1718" w:type="dxa"/>
            <w:vAlign w:val="center"/>
          </w:tcPr>
          <w:p w14:paraId="7A8D8FDD"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23D5110A" w14:textId="77777777" w:rsidR="008B61B0"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DA7F58C" w14:textId="77777777" w:rsidR="008B61B0" w:rsidRDefault="00000000">
      <w:r>
        <w:br w:type="page"/>
      </w:r>
    </w:p>
    <w:p w14:paraId="1F83C3B8" w14:textId="77777777" w:rsidR="008B61B0" w:rsidRDefault="00000000">
      <w:pPr>
        <w:pStyle w:val="1"/>
      </w:pPr>
      <w:r>
        <w:rPr>
          <w:rFonts w:hint="eastAsia"/>
        </w:rPr>
        <w:lastRenderedPageBreak/>
        <w:t>机动车鉴定与评估作业模块任务分解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2198"/>
        <w:gridCol w:w="7"/>
        <w:gridCol w:w="1200"/>
        <w:gridCol w:w="1253"/>
        <w:gridCol w:w="2508"/>
        <w:gridCol w:w="2126"/>
        <w:gridCol w:w="2288"/>
      </w:tblGrid>
      <w:tr w:rsidR="008B61B0" w14:paraId="2E23862D" w14:textId="77777777">
        <w:trPr>
          <w:trHeight w:val="567"/>
          <w:jc w:val="center"/>
        </w:trPr>
        <w:tc>
          <w:tcPr>
            <w:tcW w:w="1718" w:type="dxa"/>
            <w:vAlign w:val="center"/>
          </w:tcPr>
          <w:p w14:paraId="1CF824BD"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模块序号</w:t>
            </w:r>
          </w:p>
        </w:tc>
        <w:tc>
          <w:tcPr>
            <w:tcW w:w="3405" w:type="dxa"/>
            <w:gridSpan w:val="3"/>
            <w:vAlign w:val="center"/>
          </w:tcPr>
          <w:p w14:paraId="76A637A8" w14:textId="77777777" w:rsidR="008B61B0"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模块2</w:t>
            </w:r>
          </w:p>
        </w:tc>
        <w:tc>
          <w:tcPr>
            <w:tcW w:w="3761" w:type="dxa"/>
            <w:gridSpan w:val="2"/>
            <w:vAlign w:val="center"/>
          </w:tcPr>
          <w:p w14:paraId="61B20F6E"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对应赛项编号</w:t>
            </w:r>
          </w:p>
        </w:tc>
        <w:tc>
          <w:tcPr>
            <w:tcW w:w="4414" w:type="dxa"/>
            <w:gridSpan w:val="2"/>
            <w:vAlign w:val="center"/>
          </w:tcPr>
          <w:p w14:paraId="0706E248" w14:textId="77777777" w:rsidR="008B61B0"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color w:val="000000"/>
                <w:sz w:val="24"/>
                <w:szCs w:val="24"/>
                <w:lang w:val="en-US"/>
              </w:rPr>
              <w:t>GZ027</w:t>
            </w:r>
          </w:p>
        </w:tc>
      </w:tr>
      <w:tr w:rsidR="008B61B0" w14:paraId="04B368C9" w14:textId="77777777">
        <w:trPr>
          <w:trHeight w:val="567"/>
          <w:jc w:val="center"/>
        </w:trPr>
        <w:tc>
          <w:tcPr>
            <w:tcW w:w="1718" w:type="dxa"/>
            <w:vAlign w:val="center"/>
          </w:tcPr>
          <w:p w14:paraId="23DF31A9"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模块名称</w:t>
            </w:r>
          </w:p>
        </w:tc>
        <w:tc>
          <w:tcPr>
            <w:tcW w:w="3405" w:type="dxa"/>
            <w:gridSpan w:val="3"/>
            <w:vAlign w:val="center"/>
          </w:tcPr>
          <w:p w14:paraId="4480D48B"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机动车鉴定与评估作业</w:t>
            </w:r>
          </w:p>
        </w:tc>
        <w:tc>
          <w:tcPr>
            <w:tcW w:w="3761" w:type="dxa"/>
            <w:gridSpan w:val="2"/>
            <w:vAlign w:val="center"/>
          </w:tcPr>
          <w:p w14:paraId="1D66C286"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b/>
                <w:color w:val="000000"/>
                <w:sz w:val="24"/>
                <w:szCs w:val="24"/>
                <w:lang w:val="en-US"/>
              </w:rPr>
              <w:t>子任务数量</w:t>
            </w:r>
          </w:p>
        </w:tc>
        <w:tc>
          <w:tcPr>
            <w:tcW w:w="4414" w:type="dxa"/>
            <w:gridSpan w:val="2"/>
            <w:vAlign w:val="center"/>
          </w:tcPr>
          <w:p w14:paraId="0A4142FC" w14:textId="77777777" w:rsidR="008B61B0" w:rsidRDefault="00000000">
            <w:pPr>
              <w:pStyle w:val="2"/>
              <w:spacing w:after="0"/>
              <w:ind w:leftChars="0" w:left="0" w:firstLineChars="0" w:firstLine="0"/>
              <w:jc w:val="center"/>
              <w:rPr>
                <w:rFonts w:ascii="仿宋_GB2312" w:eastAsia="仿宋_GB2312" w:hAnsi="仿宋_GB2312" w:cs="仿宋_GB2312"/>
                <w:color w:val="000000"/>
                <w:sz w:val="24"/>
                <w:szCs w:val="24"/>
                <w:lang w:val="en-US"/>
              </w:rPr>
            </w:pPr>
            <w:r>
              <w:rPr>
                <w:rFonts w:eastAsia="仿宋" w:hint="eastAsia"/>
                <w:color w:val="000000"/>
                <w:sz w:val="24"/>
                <w:szCs w:val="24"/>
                <w:lang w:val="en-US"/>
              </w:rPr>
              <w:t>10</w:t>
            </w:r>
          </w:p>
        </w:tc>
      </w:tr>
      <w:tr w:rsidR="008B61B0" w14:paraId="2322AA7D" w14:textId="77777777">
        <w:trPr>
          <w:trHeight w:val="534"/>
          <w:jc w:val="center"/>
        </w:trPr>
        <w:tc>
          <w:tcPr>
            <w:tcW w:w="1718" w:type="dxa"/>
            <w:vAlign w:val="center"/>
          </w:tcPr>
          <w:p w14:paraId="71C79313"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竞赛时间</w:t>
            </w:r>
          </w:p>
        </w:tc>
        <w:tc>
          <w:tcPr>
            <w:tcW w:w="11580" w:type="dxa"/>
            <w:gridSpan w:val="7"/>
            <w:vAlign w:val="center"/>
          </w:tcPr>
          <w:p w14:paraId="1062389D"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eastAsia="仿宋" w:hint="eastAsia"/>
                <w:color w:val="000000"/>
                <w:sz w:val="24"/>
                <w:szCs w:val="24"/>
                <w:lang w:val="en-US"/>
              </w:rPr>
              <w:t>总时间65分钟</w:t>
            </w:r>
          </w:p>
        </w:tc>
      </w:tr>
      <w:tr w:rsidR="008B61B0" w14:paraId="4434069C" w14:textId="77777777">
        <w:trPr>
          <w:trHeight w:val="567"/>
          <w:jc w:val="center"/>
        </w:trPr>
        <w:tc>
          <w:tcPr>
            <w:tcW w:w="1718" w:type="dxa"/>
            <w:vAlign w:val="center"/>
          </w:tcPr>
          <w:p w14:paraId="03F353E2"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任务描述</w:t>
            </w:r>
          </w:p>
        </w:tc>
        <w:tc>
          <w:tcPr>
            <w:tcW w:w="11580" w:type="dxa"/>
            <w:gridSpan w:val="7"/>
            <w:vAlign w:val="center"/>
          </w:tcPr>
          <w:p w14:paraId="28E5A9BE" w14:textId="77777777" w:rsidR="008B61B0"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bCs/>
                <w:color w:val="000000"/>
                <w:sz w:val="24"/>
                <w:szCs w:val="24"/>
                <w:lang w:val="en-US"/>
              </w:rPr>
              <w:t>一、</w:t>
            </w:r>
            <w:r>
              <w:rPr>
                <w:rFonts w:ascii="仿宋_GB2312" w:eastAsia="仿宋_GB2312" w:hAnsi="仿宋_GB2312" w:cs="仿宋_GB2312" w:hint="eastAsia"/>
                <w:b/>
                <w:bCs/>
                <w:sz w:val="24"/>
                <w:szCs w:val="24"/>
              </w:rPr>
              <w:t>机动</w:t>
            </w:r>
            <w:r>
              <w:rPr>
                <w:rFonts w:ascii="仿宋_GB2312" w:eastAsia="仿宋_GB2312" w:hAnsi="仿宋_GB2312" w:cs="仿宋_GB2312" w:hint="eastAsia"/>
                <w:b/>
                <w:sz w:val="24"/>
                <w:szCs w:val="24"/>
              </w:rPr>
              <w:t>车鉴定与评估作业（燃油车型）</w:t>
            </w:r>
          </w:p>
          <w:p w14:paraId="0DADB10C" w14:textId="77777777" w:rsidR="008B61B0" w:rsidRDefault="00000000">
            <w:pPr>
              <w:spacing w:line="360" w:lineRule="auto"/>
              <w:ind w:firstLineChars="200" w:firstLine="480"/>
              <w:rPr>
                <w:rFonts w:ascii="仿宋_GB2312" w:eastAsia="仿宋_GB2312" w:hAnsi="仿宋_GB2312" w:cs="仿宋_GB2312"/>
                <w:b/>
                <w:sz w:val="24"/>
                <w:szCs w:val="24"/>
              </w:rPr>
            </w:pPr>
            <w:bookmarkStart w:id="0" w:name="_Toc58861280"/>
            <w:bookmarkStart w:id="1" w:name="_Toc58940705"/>
            <w:bookmarkStart w:id="2" w:name="_Toc58861460"/>
            <w:r>
              <w:rPr>
                <w:rFonts w:ascii="仿宋_GB2312" w:eastAsia="仿宋_GB2312" w:hAnsi="仿宋_GB2312" w:cs="仿宋_GB2312" w:hint="eastAsia"/>
                <w:sz w:val="24"/>
                <w:szCs w:val="24"/>
              </w:rPr>
              <w:t>注：选手需在工位一至工位八完成。</w:t>
            </w:r>
          </w:p>
          <w:p w14:paraId="5B6DD6B9"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选手分别担任机动车鉴定评估师刘恩和李辰，两位机动车鉴定评估师需根据提供的资料、鉴定工具与综合业务平台，彼此配合完成燃油车</w:t>
            </w:r>
            <w:r>
              <w:rPr>
                <w:rFonts w:ascii="仿宋_GB2312" w:eastAsia="仿宋_GB2312" w:hAnsi="仿宋_GB2312" w:cs="仿宋_GB2312" w:hint="eastAsia"/>
                <w:sz w:val="24"/>
                <w:szCs w:val="24"/>
                <w:lang w:val="en-US"/>
              </w:rPr>
              <w:t>的</w:t>
            </w:r>
            <w:r>
              <w:rPr>
                <w:rFonts w:ascii="仿宋_GB2312" w:eastAsia="仿宋_GB2312" w:hAnsi="仿宋_GB2312" w:cs="仿宋_GB2312" w:hint="eastAsia"/>
                <w:sz w:val="24"/>
                <w:szCs w:val="24"/>
              </w:rPr>
              <w:t>鉴定评估</w:t>
            </w:r>
            <w:r>
              <w:rPr>
                <w:rFonts w:ascii="仿宋_GB2312" w:eastAsia="仿宋_GB2312" w:hAnsi="仿宋_GB2312" w:cs="仿宋_GB2312" w:hint="eastAsia"/>
                <w:sz w:val="24"/>
                <w:szCs w:val="24"/>
                <w:lang w:val="en-US"/>
              </w:rPr>
              <w:t>工作任务。</w:t>
            </w:r>
            <w:r>
              <w:rPr>
                <w:rFonts w:ascii="仿宋_GB2312" w:eastAsia="仿宋_GB2312" w:hAnsi="仿宋_GB2312" w:cs="仿宋_GB2312" w:hint="eastAsia"/>
                <w:sz w:val="24"/>
                <w:szCs w:val="24"/>
              </w:rPr>
              <w:t>主要内容包括：接待客户、查验可交易车辆、接受委托、记录车辆基本信息、判别事故车、判别水泡车与火烧车、鉴定技术状况、评估车辆价值以及出具机动车鉴定评估报告等。</w:t>
            </w:r>
          </w:p>
          <w:p w14:paraId="1FD36E58" w14:textId="77777777" w:rsidR="008B61B0" w:rsidRDefault="00000000">
            <w:pPr>
              <w:adjustRightInd w:val="0"/>
              <w:snapToGrid w:val="0"/>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rPr>
              <w:t>1.</w:t>
            </w:r>
            <w:r>
              <w:rPr>
                <w:rFonts w:ascii="仿宋_GB2312" w:eastAsia="仿宋_GB2312" w:hAnsi="仿宋_GB2312" w:cs="仿宋_GB2312" w:hint="eastAsia"/>
                <w:b/>
                <w:sz w:val="24"/>
                <w:szCs w:val="24"/>
                <w:lang w:val="en-US"/>
              </w:rPr>
              <w:t>任务</w:t>
            </w:r>
            <w:r>
              <w:rPr>
                <w:rFonts w:ascii="仿宋_GB2312" w:eastAsia="仿宋_GB2312" w:hAnsi="仿宋_GB2312" w:cs="仿宋_GB2312" w:hint="eastAsia"/>
                <w:b/>
                <w:sz w:val="24"/>
                <w:szCs w:val="24"/>
              </w:rPr>
              <w:t>信息</w:t>
            </w:r>
            <w:bookmarkEnd w:id="0"/>
            <w:bookmarkEnd w:id="1"/>
            <w:bookmarkEnd w:id="2"/>
          </w:p>
          <w:p w14:paraId="0D3CF878"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202</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年×月×日</w:t>
            </w:r>
            <w:r>
              <w:rPr>
                <w:rFonts w:ascii="仿宋_GB2312" w:eastAsia="仿宋_GB2312" w:hAnsi="仿宋_GB2312" w:cs="仿宋_GB2312" w:hint="eastAsia"/>
                <w:sz w:val="24"/>
                <w:szCs w:val="24"/>
                <w:lang w:val="en-US"/>
              </w:rPr>
              <w:t>(具体时间以比赛日期为准，下同）</w:t>
            </w:r>
            <w:r>
              <w:rPr>
                <w:rFonts w:ascii="仿宋_GB2312" w:eastAsia="仿宋_GB2312" w:hAnsi="仿宋_GB2312" w:cs="仿宋_GB2312" w:hint="eastAsia"/>
                <w:sz w:val="24"/>
                <w:szCs w:val="24"/>
              </w:rPr>
              <w:t>，客户杨雨（</w:t>
            </w:r>
            <w:r>
              <w:rPr>
                <w:rFonts w:ascii="仿宋_GB2312" w:eastAsia="仿宋_GB2312" w:hAnsi="仿宋_GB2312" w:cs="仿宋_GB2312" w:hint="eastAsia"/>
                <w:sz w:val="24"/>
                <w:szCs w:val="24"/>
                <w:lang w:val="en-US"/>
              </w:rPr>
              <w:t>涉及到的人名可根据比赛现场实际进行调整，下同</w:t>
            </w:r>
            <w:r>
              <w:rPr>
                <w:rFonts w:ascii="仿宋_GB2312" w:eastAsia="仿宋_GB2312" w:hAnsi="仿宋_GB2312" w:cs="仿宋_GB2312" w:hint="eastAsia"/>
                <w:sz w:val="24"/>
                <w:szCs w:val="24"/>
              </w:rPr>
              <w:t>）来到</w:t>
            </w:r>
            <w:hyperlink r:id="rId6" w:tooltip="成都市新都区兴诚机动车检测中心" w:history="1">
              <w:r>
                <w:rPr>
                  <w:rFonts w:ascii="仿宋_GB2312" w:eastAsia="仿宋_GB2312" w:hAnsi="仿宋_GB2312" w:cs="仿宋_GB2312" w:hint="eastAsia"/>
                  <w:sz w:val="24"/>
                  <w:szCs w:val="24"/>
                  <w:lang w:val="en-US"/>
                </w:rPr>
                <w:t>某</w:t>
              </w:r>
              <w:r>
                <w:rPr>
                  <w:rFonts w:ascii="仿宋_GB2312" w:eastAsia="仿宋_GB2312" w:hAnsi="仿宋_GB2312" w:cs="仿宋_GB2312" w:hint="eastAsia"/>
                  <w:sz w:val="24"/>
                  <w:szCs w:val="24"/>
                </w:rPr>
                <w:t>机动车检测有限公司</w:t>
              </w:r>
            </w:hyperlink>
            <w:r>
              <w:rPr>
                <w:rFonts w:ascii="仿宋_GB2312" w:eastAsia="仿宋_GB2312" w:hAnsi="仿宋_GB2312" w:cs="仿宋_GB2312" w:hint="eastAsia"/>
                <w:sz w:val="24"/>
                <w:szCs w:val="24"/>
              </w:rPr>
              <w:t>为自己的爱车进行鉴定评估，鉴定评估师刘恩和李辰</w:t>
            </w:r>
            <w:r>
              <w:rPr>
                <w:rFonts w:ascii="仿宋_GB2312" w:eastAsia="仿宋_GB2312" w:hAnsi="仿宋_GB2312" w:cs="仿宋_GB2312" w:hint="eastAsia"/>
                <w:sz w:val="24"/>
                <w:szCs w:val="24"/>
                <w:lang w:val="en-US"/>
              </w:rPr>
              <w:t>一起接待客户，协作完成鉴定过程。</w:t>
            </w:r>
          </w:p>
          <w:p w14:paraId="7714C68B" w14:textId="77777777" w:rsidR="008B61B0" w:rsidRDefault="00000000">
            <w:pPr>
              <w:pStyle w:val="2"/>
              <w:spacing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根据比赛情境，提供以下内容的具体信息：客户</w:t>
            </w:r>
            <w:r>
              <w:rPr>
                <w:rFonts w:ascii="仿宋_GB2312" w:eastAsia="仿宋_GB2312" w:hAnsi="仿宋_GB2312" w:cs="仿宋_GB2312" w:hint="eastAsia"/>
                <w:sz w:val="24"/>
                <w:szCs w:val="24"/>
              </w:rPr>
              <w:t>身份证、鉴定评估师名片、车船税完税证明、</w:t>
            </w:r>
            <w:r>
              <w:rPr>
                <w:rFonts w:ascii="仿宋_GB2312" w:eastAsia="仿宋_GB2312" w:hAnsi="仿宋_GB2312" w:cs="仿宋_GB2312" w:hint="eastAsia"/>
                <w:sz w:val="24"/>
                <w:szCs w:val="24"/>
                <w:lang w:val="en-US"/>
              </w:rPr>
              <w:t>销售发票、</w:t>
            </w:r>
            <w:r>
              <w:rPr>
                <w:rFonts w:ascii="仿宋_GB2312" w:eastAsia="仿宋_GB2312" w:hAnsi="仿宋_GB2312" w:cs="仿宋_GB2312" w:hint="eastAsia"/>
                <w:sz w:val="24"/>
                <w:szCs w:val="24"/>
              </w:rPr>
              <w:t>车辆登记证、交强险保单、商业险保单、车辆购置税完税证、车辆行驶证</w:t>
            </w:r>
            <w:r>
              <w:rPr>
                <w:rFonts w:ascii="仿宋_GB2312" w:eastAsia="仿宋_GB2312" w:hAnsi="仿宋_GB2312" w:cs="仿宋_GB2312" w:hint="eastAsia"/>
                <w:sz w:val="24"/>
                <w:szCs w:val="24"/>
                <w:lang w:val="en-US"/>
              </w:rPr>
              <w:t>等</w:t>
            </w:r>
            <w:r>
              <w:rPr>
                <w:rFonts w:ascii="仿宋_GB2312" w:eastAsia="仿宋_GB2312" w:hAnsi="仿宋_GB2312" w:cs="仿宋_GB2312" w:hint="eastAsia"/>
                <w:sz w:val="24"/>
                <w:szCs w:val="24"/>
              </w:rPr>
              <w:t>。</w:t>
            </w:r>
          </w:p>
          <w:p w14:paraId="7311B01D" w14:textId="77777777" w:rsidR="008B61B0" w:rsidRDefault="00000000">
            <w:pPr>
              <w:pStyle w:val="2"/>
              <w:spacing w:line="360" w:lineRule="auto"/>
              <w:ind w:leftChars="0" w:left="0" w:firstLine="482"/>
              <w:rPr>
                <w:rFonts w:ascii="仿宋_GB2312" w:eastAsia="仿宋_GB2312" w:hAnsi="仿宋_GB2312" w:cs="仿宋_GB2312"/>
                <w:b/>
                <w:bCs/>
                <w:sz w:val="24"/>
                <w:szCs w:val="24"/>
                <w:lang w:val="en-US"/>
              </w:rPr>
            </w:pPr>
            <w:r>
              <w:rPr>
                <w:rFonts w:ascii="仿宋_GB2312" w:eastAsia="仿宋_GB2312" w:hAnsi="仿宋_GB2312" w:cs="仿宋_GB2312" w:hint="eastAsia"/>
                <w:b/>
                <w:bCs/>
                <w:sz w:val="24"/>
                <w:szCs w:val="24"/>
                <w:lang w:val="en-US"/>
              </w:rPr>
              <w:lastRenderedPageBreak/>
              <w:t>2.任务操作</w:t>
            </w:r>
          </w:p>
          <w:p w14:paraId="089E3EDA"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针对现场车型，利用平台和工具，两名鉴定评估师合作完成以下内容：</w:t>
            </w:r>
          </w:p>
          <w:p w14:paraId="39DDDD7B"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1</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接受委托，签订鉴定评估委托书。</w:t>
            </w:r>
          </w:p>
          <w:p w14:paraId="0F867893"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（2）</w:t>
            </w:r>
            <w:r>
              <w:rPr>
                <w:rFonts w:ascii="仿宋_GB2312" w:eastAsia="仿宋_GB2312" w:hAnsi="仿宋_GB2312" w:cs="仿宋_GB2312" w:hint="eastAsia"/>
                <w:sz w:val="24"/>
                <w:szCs w:val="24"/>
              </w:rPr>
              <w:t>完成事故车、水泡与火烧车判定。</w:t>
            </w:r>
          </w:p>
          <w:p w14:paraId="34CC5E6B"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3</w:t>
            </w:r>
            <w:r>
              <w:rPr>
                <w:rFonts w:ascii="仿宋_GB2312" w:eastAsia="仿宋_GB2312" w:hAnsi="仿宋_GB2312" w:cs="仿宋_GB2312" w:hint="eastAsia"/>
                <w:sz w:val="24"/>
                <w:szCs w:val="24"/>
              </w:rPr>
              <w:t>）完成车辆外观鉴定。</w:t>
            </w:r>
          </w:p>
          <w:p w14:paraId="1F4EFF7F"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）完成驾驶舱鉴定。</w:t>
            </w:r>
          </w:p>
          <w:p w14:paraId="34AC6FB2"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5</w:t>
            </w:r>
            <w:r>
              <w:rPr>
                <w:rFonts w:ascii="仿宋_GB2312" w:eastAsia="仿宋_GB2312" w:hAnsi="仿宋_GB2312" w:cs="仿宋_GB2312" w:hint="eastAsia"/>
                <w:sz w:val="24"/>
                <w:szCs w:val="24"/>
              </w:rPr>
              <w:t>）完成发动机舱与行李舱鉴定。</w:t>
            </w:r>
          </w:p>
          <w:p w14:paraId="5645E138"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6</w:t>
            </w:r>
            <w:r>
              <w:rPr>
                <w:rFonts w:ascii="仿宋_GB2312" w:eastAsia="仿宋_GB2312" w:hAnsi="仿宋_GB2312" w:cs="仿宋_GB2312" w:hint="eastAsia"/>
                <w:sz w:val="24"/>
                <w:szCs w:val="24"/>
              </w:rPr>
              <w:t>）完成启动项鉴定。</w:t>
            </w:r>
          </w:p>
          <w:p w14:paraId="51DE0E37"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7</w:t>
            </w:r>
            <w:r>
              <w:rPr>
                <w:rFonts w:ascii="仿宋_GB2312" w:eastAsia="仿宋_GB2312" w:hAnsi="仿宋_GB2312" w:cs="仿宋_GB2312" w:hint="eastAsia"/>
                <w:sz w:val="24"/>
                <w:szCs w:val="24"/>
              </w:rPr>
              <w:t>）完成车辆底盘鉴定。</w:t>
            </w:r>
          </w:p>
          <w:p w14:paraId="4ED42AE6"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8</w:t>
            </w:r>
            <w:r>
              <w:rPr>
                <w:rFonts w:ascii="仿宋_GB2312" w:eastAsia="仿宋_GB2312" w:hAnsi="仿宋_GB2312" w:cs="仿宋_GB2312" w:hint="eastAsia"/>
                <w:sz w:val="24"/>
                <w:szCs w:val="24"/>
              </w:rPr>
              <w:t>）完成车辆价值评估计算，生成机动车鉴定评估报告。</w:t>
            </w:r>
          </w:p>
          <w:p w14:paraId="3C7E8801"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lang w:val="en-US"/>
              </w:rPr>
            </w:pPr>
            <w:r>
              <w:rPr>
                <w:rFonts w:ascii="仿宋_GB2312" w:eastAsia="仿宋_GB2312" w:hAnsi="仿宋_GB2312" w:cs="仿宋_GB2312" w:hint="eastAsia"/>
                <w:sz w:val="24"/>
                <w:szCs w:val="24"/>
                <w:lang w:val="en-US"/>
              </w:rPr>
              <w:t>（9）</w:t>
            </w:r>
            <w:r>
              <w:rPr>
                <w:rFonts w:ascii="仿宋_GB2312" w:eastAsia="仿宋_GB2312" w:hAnsi="仿宋_GB2312" w:cs="仿宋_GB2312" w:hint="eastAsia"/>
                <w:sz w:val="24"/>
                <w:szCs w:val="24"/>
              </w:rPr>
              <w:t>完成文件归档任务。</w:t>
            </w:r>
          </w:p>
          <w:p w14:paraId="5D346F05" w14:textId="77777777" w:rsidR="008B61B0" w:rsidRDefault="00000000">
            <w:pPr>
              <w:adjustRightInd w:val="0"/>
              <w:snapToGrid w:val="0"/>
              <w:spacing w:line="360" w:lineRule="auto"/>
              <w:ind w:firstLineChars="200" w:firstLine="482"/>
              <w:rPr>
                <w:rFonts w:ascii="仿宋_GB2312" w:eastAsia="仿宋_GB2312" w:hAnsi="仿宋_GB2312" w:cs="仿宋_GB2312"/>
                <w:b/>
                <w:sz w:val="24"/>
                <w:szCs w:val="24"/>
                <w:lang w:val="en-US"/>
              </w:rPr>
            </w:pPr>
            <w:r>
              <w:rPr>
                <w:rFonts w:ascii="仿宋_GB2312" w:eastAsia="仿宋_GB2312" w:hAnsi="仿宋_GB2312" w:cs="仿宋_GB2312" w:hint="eastAsia"/>
                <w:b/>
                <w:sz w:val="24"/>
                <w:szCs w:val="24"/>
                <w:lang w:val="en-US"/>
              </w:rPr>
              <w:t>3</w:t>
            </w:r>
            <w:r>
              <w:rPr>
                <w:rFonts w:ascii="仿宋_GB2312" w:eastAsia="仿宋_GB2312" w:hAnsi="仿宋_GB2312" w:cs="仿宋_GB2312" w:hint="eastAsia"/>
                <w:b/>
                <w:sz w:val="24"/>
                <w:szCs w:val="24"/>
              </w:rPr>
              <w:t>.</w:t>
            </w:r>
            <w:r>
              <w:rPr>
                <w:rFonts w:ascii="仿宋_GB2312" w:eastAsia="仿宋_GB2312" w:hAnsi="仿宋_GB2312" w:cs="仿宋_GB2312" w:hint="eastAsia"/>
                <w:b/>
                <w:sz w:val="24"/>
                <w:szCs w:val="24"/>
                <w:lang w:val="en-US"/>
              </w:rPr>
              <w:t>任务考核</w:t>
            </w:r>
          </w:p>
          <w:p w14:paraId="3F93F8CB"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lang w:val="en-US"/>
              </w:rPr>
              <w:t>根据</w:t>
            </w:r>
            <w:r>
              <w:rPr>
                <w:rFonts w:ascii="仿宋_GB2312" w:eastAsia="仿宋_GB2312" w:hAnsi="仿宋_GB2312" w:cs="仿宋_GB2312" w:hint="eastAsia"/>
                <w:sz w:val="24"/>
                <w:szCs w:val="24"/>
              </w:rPr>
              <w:t>鉴定车辆技术状况，设置具体考核内容：</w:t>
            </w:r>
          </w:p>
          <w:p w14:paraId="2ABC65C1"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（1）车辆外观：发动机舱盖表面设置大约面积为150×150平方毫米的划痕。</w:t>
            </w:r>
          </w:p>
          <w:p w14:paraId="18986712"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（2）行李舱：无备胎、灭火器。</w:t>
            </w:r>
          </w:p>
          <w:p w14:paraId="29B6DBBB" w14:textId="77777777" w:rsidR="008B61B0" w:rsidRDefault="00000000">
            <w:pPr>
              <w:pStyle w:val="2"/>
              <w:spacing w:after="0" w:line="360" w:lineRule="auto"/>
              <w:ind w:leftChars="0" w:left="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（3）驾驶舱：座椅有污迹。</w:t>
            </w:r>
          </w:p>
          <w:p w14:paraId="671865A1" w14:textId="77777777" w:rsidR="008B61B0" w:rsidRDefault="00000000">
            <w:pPr>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val="en-US"/>
              </w:rPr>
              <w:t>4</w:t>
            </w:r>
            <w:r>
              <w:rPr>
                <w:rFonts w:ascii="仿宋_GB2312" w:eastAsia="仿宋_GB2312" w:hAnsi="仿宋_GB2312" w:cs="仿宋_GB2312" w:hint="eastAsia"/>
                <w:sz w:val="24"/>
                <w:szCs w:val="24"/>
              </w:rPr>
              <w:t>）</w:t>
            </w:r>
            <w:r>
              <w:rPr>
                <w:rFonts w:ascii="仿宋_GB2312" w:eastAsia="仿宋_GB2312" w:hAnsi="仿宋_GB2312" w:cs="仿宋_GB2312" w:hint="eastAsia"/>
                <w:bCs/>
                <w:color w:val="000000"/>
                <w:sz w:val="24"/>
                <w:szCs w:val="24"/>
                <w:lang w:val="en-US"/>
              </w:rPr>
              <w:t>7S管理：</w:t>
            </w:r>
            <w:r>
              <w:rPr>
                <w:rFonts w:ascii="仿宋_GB2312" w:eastAsia="仿宋_GB2312" w:hAnsi="仿宋_GB2312" w:cs="仿宋_GB2312" w:hint="eastAsia"/>
                <w:sz w:val="24"/>
                <w:szCs w:val="24"/>
              </w:rPr>
              <w:t>地面有油污、废纸、消防器材未在安全区、资料摆放混乱、工具不完整等。</w:t>
            </w:r>
          </w:p>
          <w:p w14:paraId="2DFFC361" w14:textId="77777777" w:rsidR="008B61B0" w:rsidRDefault="00000000">
            <w:pPr>
              <w:spacing w:line="360" w:lineRule="auto"/>
              <w:ind w:firstLineChars="200" w:firstLine="480"/>
            </w:pPr>
            <w:r>
              <w:rPr>
                <w:rFonts w:ascii="仿宋_GB2312" w:eastAsia="仿宋_GB2312" w:hAnsi="仿宋_GB2312" w:cs="仿宋_GB2312" w:hint="eastAsia"/>
                <w:sz w:val="24"/>
                <w:szCs w:val="24"/>
              </w:rPr>
              <w:lastRenderedPageBreak/>
              <w:t>设置问题可能为其中某项或某几项但并不局限于此。</w:t>
            </w:r>
          </w:p>
          <w:p w14:paraId="47F73DAC" w14:textId="77777777" w:rsidR="008B61B0" w:rsidRDefault="00000000">
            <w:pPr>
              <w:spacing w:line="360" w:lineRule="auto"/>
              <w:ind w:firstLineChars="200" w:firstLine="482"/>
              <w:rPr>
                <w:rFonts w:ascii="仿宋_GB2312" w:eastAsia="仿宋_GB2312" w:hAnsi="仿宋_GB2312" w:cs="仿宋_GB2312"/>
                <w:b/>
                <w:sz w:val="24"/>
                <w:szCs w:val="24"/>
              </w:rPr>
            </w:pPr>
            <w:r>
              <w:rPr>
                <w:rFonts w:ascii="仿宋_GB2312" w:eastAsia="仿宋_GB2312" w:hAnsi="仿宋_GB2312" w:cs="仿宋_GB2312" w:hint="eastAsia"/>
                <w:b/>
                <w:sz w:val="24"/>
                <w:szCs w:val="24"/>
                <w:lang w:val="en-US"/>
              </w:rPr>
              <w:t>二、</w:t>
            </w:r>
            <w:r>
              <w:rPr>
                <w:rFonts w:ascii="仿宋_GB2312" w:eastAsia="仿宋_GB2312" w:hAnsi="仿宋_GB2312" w:cs="仿宋_GB2312" w:hint="eastAsia"/>
                <w:b/>
                <w:sz w:val="24"/>
                <w:szCs w:val="24"/>
              </w:rPr>
              <w:t>机动车鉴定与评估作业（新能源车型）</w:t>
            </w:r>
          </w:p>
          <w:p w14:paraId="7305DCBA"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注：选手需在工位九至工位十完成。</w:t>
            </w:r>
          </w:p>
          <w:p w14:paraId="42F1C554" w14:textId="77777777" w:rsidR="008B61B0" w:rsidRDefault="00000000">
            <w:pPr>
              <w:adjustRightInd w:val="0"/>
              <w:snapToGrid w:val="0"/>
              <w:spacing w:line="36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选手分别担任机动车鉴定评估师刘恩和李辰，两位机动车鉴定评估师一同对新能源车进行技术鉴定，完成鉴定技术状况模块中的检查电池系统、检查发动机舱、车辆等级评定三个环节。两位选手需根据提供的资料、鉴定工具及综合业务平台，彼此配合完成鉴定评估任务。</w:t>
            </w:r>
          </w:p>
          <w:p w14:paraId="502C07CC" w14:textId="77777777" w:rsidR="008B61B0" w:rsidRDefault="00000000">
            <w:pPr>
              <w:adjustRightInd w:val="0"/>
              <w:snapToGrid w:val="0"/>
              <w:spacing w:line="360" w:lineRule="auto"/>
              <w:ind w:firstLineChars="200"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lang w:val="en-US"/>
              </w:rPr>
              <w:t>基础信息：</w:t>
            </w:r>
            <w:r>
              <w:rPr>
                <w:rFonts w:ascii="仿宋_GB2312" w:eastAsia="仿宋_GB2312" w:hAnsi="仿宋_GB2312" w:cs="仿宋_GB2312" w:hint="eastAsia"/>
                <w:sz w:val="24"/>
                <w:szCs w:val="24"/>
              </w:rPr>
              <w:t>车辆电池性能使用电量（Es）进行计算，电池测量方法基于实际测量法进行计算。所有涉及计算的内容均保留两位小数。</w:t>
            </w:r>
            <w:r>
              <w:rPr>
                <w:rFonts w:ascii="仿宋_GB2312" w:eastAsia="仿宋_GB2312" w:hAnsi="仿宋_GB2312" w:cs="仿宋_GB2312" w:hint="eastAsia"/>
                <w:sz w:val="24"/>
                <w:szCs w:val="24"/>
                <w:lang w:val="en-US"/>
              </w:rPr>
              <w:t>平台提供鉴定车辆的</w:t>
            </w:r>
            <w:r>
              <w:rPr>
                <w:rFonts w:ascii="仿宋_GB2312" w:eastAsia="仿宋_GB2312" w:hAnsi="仿宋_GB2312" w:cs="仿宋_GB2312" w:hint="eastAsia"/>
                <w:sz w:val="24"/>
                <w:szCs w:val="24"/>
              </w:rPr>
              <w:t>可充入电量、车载充电机转换效率、新车公告电量、动力电池质保更换标准、动力电池质保范围、车辆日均使用时长、次均充电SOC、动力电池总计快充次数、动力电池总计慢充次数、车辆运行在10℃到45℃的频次占比、动力电池总计使用时长</w:t>
            </w:r>
            <w:r>
              <w:rPr>
                <w:rFonts w:ascii="仿宋_GB2312" w:eastAsia="仿宋_GB2312" w:hAnsi="仿宋_GB2312" w:cs="仿宋_GB2312" w:hint="eastAsia"/>
                <w:sz w:val="24"/>
                <w:szCs w:val="24"/>
                <w:lang w:val="en-US"/>
              </w:rPr>
              <w:t>等数据信息。</w:t>
            </w:r>
          </w:p>
        </w:tc>
      </w:tr>
      <w:tr w:rsidR="008B61B0" w14:paraId="63B560B9" w14:textId="77777777">
        <w:trPr>
          <w:trHeight w:val="567"/>
          <w:jc w:val="center"/>
        </w:trPr>
        <w:tc>
          <w:tcPr>
            <w:tcW w:w="1718" w:type="dxa"/>
            <w:vAlign w:val="center"/>
          </w:tcPr>
          <w:p w14:paraId="1AEE5EEC"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职业要素</w:t>
            </w:r>
          </w:p>
        </w:tc>
        <w:tc>
          <w:tcPr>
            <w:tcW w:w="11580" w:type="dxa"/>
            <w:gridSpan w:val="7"/>
            <w:vAlign w:val="center"/>
          </w:tcPr>
          <w:p w14:paraId="45BC4BD1"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基本专业素养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专业实践技能  </w:t>
            </w:r>
            <w:r>
              <w:rPr>
                <w:rFonts w:ascii="仿宋_GB2312" w:eastAsia="仿宋_GB2312" w:hAnsi="仿宋_GB2312" w:cs="仿宋_GB2312" w:hint="eastAsia"/>
                <w:color w:val="000000"/>
                <w:sz w:val="24"/>
                <w:szCs w:val="24"/>
                <w:lang w:val="en-US"/>
              </w:rPr>
              <w:sym w:font="Wingdings 2" w:char="0052"/>
            </w:r>
            <w:r>
              <w:rPr>
                <w:rFonts w:ascii="仿宋_GB2312" w:eastAsia="仿宋_GB2312" w:hAnsi="仿宋_GB2312" w:cs="仿宋_GB2312" w:hint="eastAsia"/>
                <w:color w:val="000000"/>
                <w:sz w:val="24"/>
                <w:szCs w:val="24"/>
                <w:lang w:val="en-US"/>
              </w:rPr>
              <w:t xml:space="preserve">协调协作能力  </w:t>
            </w:r>
            <w:r>
              <w:rPr>
                <w:rFonts w:ascii="仿宋_GB2312" w:eastAsia="仿宋_GB2312" w:hAnsi="仿宋_GB2312" w:cs="仿宋_GB2312" w:hint="eastAsia"/>
                <w:color w:val="000000"/>
                <w:sz w:val="24"/>
                <w:szCs w:val="24"/>
                <w:lang w:val="en-US"/>
              </w:rPr>
              <w:sym w:font="Wingdings 2" w:char="00A3"/>
            </w:r>
            <w:r>
              <w:rPr>
                <w:rFonts w:ascii="仿宋_GB2312" w:eastAsia="仿宋_GB2312" w:hAnsi="仿宋_GB2312" w:cs="仿宋_GB2312" w:hint="eastAsia"/>
                <w:color w:val="000000"/>
                <w:sz w:val="24"/>
                <w:szCs w:val="24"/>
                <w:lang w:val="en-US"/>
              </w:rPr>
              <w:t>持续发展能力</w:t>
            </w:r>
          </w:p>
        </w:tc>
      </w:tr>
      <w:tr w:rsidR="008B61B0" w14:paraId="6DD651AD" w14:textId="77777777">
        <w:trPr>
          <w:trHeight w:val="567"/>
          <w:jc w:val="center"/>
        </w:trPr>
        <w:tc>
          <w:tcPr>
            <w:tcW w:w="1718" w:type="dxa"/>
            <w:vMerge w:val="restart"/>
            <w:vAlign w:val="center"/>
          </w:tcPr>
          <w:p w14:paraId="404C8434"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具体任务要求</w:t>
            </w:r>
          </w:p>
        </w:tc>
        <w:tc>
          <w:tcPr>
            <w:tcW w:w="2198" w:type="dxa"/>
            <w:vAlign w:val="center"/>
          </w:tcPr>
          <w:p w14:paraId="5278A76A"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子任务序号</w:t>
            </w:r>
          </w:p>
        </w:tc>
        <w:tc>
          <w:tcPr>
            <w:tcW w:w="2460" w:type="dxa"/>
            <w:gridSpan w:val="3"/>
            <w:vAlign w:val="center"/>
          </w:tcPr>
          <w:p w14:paraId="79BB7641"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任务要求</w:t>
            </w:r>
          </w:p>
        </w:tc>
        <w:tc>
          <w:tcPr>
            <w:tcW w:w="2508" w:type="dxa"/>
            <w:vAlign w:val="center"/>
          </w:tcPr>
          <w:p w14:paraId="27B49945"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操作过程</w:t>
            </w:r>
          </w:p>
        </w:tc>
        <w:tc>
          <w:tcPr>
            <w:tcW w:w="2126" w:type="dxa"/>
            <w:vAlign w:val="center"/>
          </w:tcPr>
          <w:p w14:paraId="5668B712"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考核点</w:t>
            </w:r>
          </w:p>
        </w:tc>
        <w:tc>
          <w:tcPr>
            <w:tcW w:w="2288" w:type="dxa"/>
            <w:vAlign w:val="center"/>
          </w:tcPr>
          <w:p w14:paraId="0A440090"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评价标准</w:t>
            </w:r>
          </w:p>
        </w:tc>
      </w:tr>
      <w:tr w:rsidR="008B61B0" w14:paraId="746CE496" w14:textId="77777777">
        <w:trPr>
          <w:trHeight w:val="567"/>
          <w:jc w:val="center"/>
        </w:trPr>
        <w:tc>
          <w:tcPr>
            <w:tcW w:w="1718" w:type="dxa"/>
            <w:vMerge/>
            <w:vAlign w:val="center"/>
          </w:tcPr>
          <w:p w14:paraId="520850FC"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2417A63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w:t>
            </w:r>
          </w:p>
          <w:p w14:paraId="3A4F8D0D" w14:textId="77777777" w:rsidR="008B61B0" w:rsidRDefault="00000000">
            <w:pPr>
              <w:adjustRightInd w:val="0"/>
              <w:snapToGrid w:val="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2-1</w:t>
            </w:r>
          </w:p>
        </w:tc>
        <w:tc>
          <w:tcPr>
            <w:tcW w:w="2460" w:type="dxa"/>
            <w:gridSpan w:val="3"/>
            <w:vAlign w:val="center"/>
          </w:tcPr>
          <w:p w14:paraId="18E3111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1.能够接受机动车鉴定评估委托任务</w:t>
            </w:r>
          </w:p>
        </w:tc>
        <w:tc>
          <w:tcPr>
            <w:tcW w:w="2508" w:type="dxa"/>
            <w:vAlign w:val="center"/>
          </w:tcPr>
          <w:p w14:paraId="5A13E31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步骤1 选手A、B阅读情境资料，接收工作任务</w:t>
            </w:r>
          </w:p>
        </w:tc>
        <w:tc>
          <w:tcPr>
            <w:tcW w:w="2126" w:type="dxa"/>
            <w:vAlign w:val="center"/>
          </w:tcPr>
          <w:p w14:paraId="47FAEE1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w:t>
            </w:r>
          </w:p>
        </w:tc>
        <w:tc>
          <w:tcPr>
            <w:tcW w:w="2288" w:type="dxa"/>
            <w:vMerge w:val="restart"/>
            <w:vAlign w:val="center"/>
          </w:tcPr>
          <w:p w14:paraId="008D16A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3FAA581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05021AE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w:t>
            </w:r>
            <w:r>
              <w:rPr>
                <w:rFonts w:ascii="仿宋_GB2312" w:eastAsia="仿宋_GB2312" w:hAnsi="仿宋_GB2312" w:cs="仿宋_GB2312" w:hint="eastAsia"/>
                <w:color w:val="000000"/>
                <w:sz w:val="24"/>
                <w:szCs w:val="24"/>
              </w:rPr>
              <w:lastRenderedPageBreak/>
              <w:t>（30%)</w:t>
            </w:r>
          </w:p>
          <w:p w14:paraId="3CCF368F" w14:textId="77777777" w:rsidR="008B61B0" w:rsidRDefault="008B61B0">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8B61B0" w14:paraId="209A1406" w14:textId="77777777">
        <w:trPr>
          <w:trHeight w:val="567"/>
          <w:jc w:val="center"/>
        </w:trPr>
        <w:tc>
          <w:tcPr>
            <w:tcW w:w="1718" w:type="dxa"/>
            <w:vMerge/>
            <w:vAlign w:val="center"/>
          </w:tcPr>
          <w:p w14:paraId="108A4A21"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244A7C60"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892450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2.能够对鉴定评估场地进行7S检查</w:t>
            </w:r>
          </w:p>
        </w:tc>
        <w:tc>
          <w:tcPr>
            <w:tcW w:w="2508" w:type="dxa"/>
            <w:vAlign w:val="center"/>
          </w:tcPr>
          <w:p w14:paraId="7E6F8C7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步骤2 选手A、B进行场地7S检查</w:t>
            </w:r>
          </w:p>
        </w:tc>
        <w:tc>
          <w:tcPr>
            <w:tcW w:w="2126" w:type="dxa"/>
            <w:vAlign w:val="center"/>
          </w:tcPr>
          <w:p w14:paraId="186D7AE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整理、整顿、清扫、清洁、素养、安全、节约</w:t>
            </w:r>
          </w:p>
        </w:tc>
        <w:tc>
          <w:tcPr>
            <w:tcW w:w="2288" w:type="dxa"/>
            <w:vMerge/>
            <w:vAlign w:val="center"/>
          </w:tcPr>
          <w:p w14:paraId="3B11453D"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364EAA41" w14:textId="77777777">
        <w:trPr>
          <w:trHeight w:val="1049"/>
          <w:jc w:val="center"/>
        </w:trPr>
        <w:tc>
          <w:tcPr>
            <w:tcW w:w="1718" w:type="dxa"/>
            <w:vMerge/>
            <w:vAlign w:val="center"/>
          </w:tcPr>
          <w:p w14:paraId="51FEDC02"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94B0A8D"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EE0843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3.能够按照礼仪规范接待客户</w:t>
            </w:r>
          </w:p>
        </w:tc>
        <w:tc>
          <w:tcPr>
            <w:tcW w:w="2508" w:type="dxa"/>
            <w:vAlign w:val="center"/>
          </w:tcPr>
          <w:p w14:paraId="563BEB6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礼迎客户，明确客户需求</w:t>
            </w:r>
          </w:p>
        </w:tc>
        <w:tc>
          <w:tcPr>
            <w:tcW w:w="2126" w:type="dxa"/>
            <w:vAlign w:val="center"/>
          </w:tcPr>
          <w:p w14:paraId="53C35AB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b/>
                <w:color w:val="000000"/>
                <w:sz w:val="24"/>
                <w:szCs w:val="24"/>
                <w:lang w:val="en-US"/>
              </w:rPr>
            </w:pPr>
            <w:r>
              <w:rPr>
                <w:rFonts w:ascii="仿宋_GB2312" w:eastAsia="仿宋_GB2312" w:hAnsi="仿宋_GB2312" w:cs="仿宋_GB2312" w:hint="eastAsia"/>
                <w:sz w:val="24"/>
                <w:szCs w:val="24"/>
              </w:rPr>
              <w:t>职业风采、职业素养；受理机动车鉴定评估</w:t>
            </w:r>
          </w:p>
        </w:tc>
        <w:tc>
          <w:tcPr>
            <w:tcW w:w="2288" w:type="dxa"/>
            <w:vMerge/>
            <w:vAlign w:val="center"/>
          </w:tcPr>
          <w:p w14:paraId="087CC999"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62146F94" w14:textId="77777777">
        <w:trPr>
          <w:trHeight w:val="567"/>
          <w:jc w:val="center"/>
        </w:trPr>
        <w:tc>
          <w:tcPr>
            <w:tcW w:w="1718" w:type="dxa"/>
            <w:vMerge/>
            <w:vAlign w:val="center"/>
          </w:tcPr>
          <w:p w14:paraId="02E657E2"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59C62B87"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280BD4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4.能够判断被委托车辆是否可交易</w:t>
            </w:r>
          </w:p>
        </w:tc>
        <w:tc>
          <w:tcPr>
            <w:tcW w:w="2508" w:type="dxa"/>
            <w:vAlign w:val="center"/>
          </w:tcPr>
          <w:p w14:paraId="3FE91D9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选手B配合</w:t>
            </w:r>
            <w:r>
              <w:rPr>
                <w:rFonts w:ascii="仿宋_GB2312" w:eastAsia="仿宋_GB2312" w:hAnsi="仿宋_GB2312" w:cs="仿宋_GB2312" w:hint="eastAsia"/>
                <w:color w:val="000000"/>
                <w:sz w:val="24"/>
                <w:szCs w:val="24"/>
                <w:lang w:val="en-US"/>
              </w:rPr>
              <w:t>检查车辆单证，判别是否为可交易车辆</w:t>
            </w:r>
          </w:p>
        </w:tc>
        <w:tc>
          <w:tcPr>
            <w:tcW w:w="2126" w:type="dxa"/>
            <w:vAlign w:val="center"/>
          </w:tcPr>
          <w:p w14:paraId="6D21CFF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sz w:val="24"/>
                <w:szCs w:val="24"/>
              </w:rPr>
            </w:pPr>
            <w:r>
              <w:rPr>
                <w:rFonts w:ascii="仿宋_GB2312" w:eastAsia="仿宋_GB2312" w:hAnsi="仿宋_GB2312" w:cs="仿宋_GB2312" w:hint="eastAsia"/>
                <w:sz w:val="24"/>
                <w:szCs w:val="24"/>
              </w:rPr>
              <w:t>查验可交易车辆</w:t>
            </w:r>
          </w:p>
        </w:tc>
        <w:tc>
          <w:tcPr>
            <w:tcW w:w="2288" w:type="dxa"/>
            <w:vMerge/>
            <w:vAlign w:val="center"/>
          </w:tcPr>
          <w:p w14:paraId="453374CB"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78182A8E" w14:textId="77777777">
        <w:trPr>
          <w:trHeight w:val="567"/>
          <w:jc w:val="center"/>
        </w:trPr>
        <w:tc>
          <w:tcPr>
            <w:tcW w:w="1718" w:type="dxa"/>
            <w:vMerge/>
            <w:vAlign w:val="center"/>
          </w:tcPr>
          <w:p w14:paraId="450966D1"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4BA48E7"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98B8BC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5.能够规范正确记录客户及车辆基本信息</w:t>
            </w:r>
          </w:p>
        </w:tc>
        <w:tc>
          <w:tcPr>
            <w:tcW w:w="2508" w:type="dxa"/>
            <w:vAlign w:val="center"/>
          </w:tcPr>
          <w:p w14:paraId="097D29A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记录客户及车辆信息</w:t>
            </w:r>
          </w:p>
        </w:tc>
        <w:tc>
          <w:tcPr>
            <w:tcW w:w="2126" w:type="dxa"/>
            <w:vAlign w:val="center"/>
          </w:tcPr>
          <w:p w14:paraId="21B4C56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登记基本信息</w:t>
            </w:r>
          </w:p>
        </w:tc>
        <w:tc>
          <w:tcPr>
            <w:tcW w:w="2288" w:type="dxa"/>
            <w:vMerge/>
            <w:vAlign w:val="center"/>
          </w:tcPr>
          <w:p w14:paraId="2F054440"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11BBE3AA" w14:textId="77777777">
        <w:trPr>
          <w:trHeight w:val="567"/>
          <w:jc w:val="center"/>
        </w:trPr>
        <w:tc>
          <w:tcPr>
            <w:tcW w:w="1718" w:type="dxa"/>
            <w:vMerge/>
            <w:vAlign w:val="center"/>
          </w:tcPr>
          <w:p w14:paraId="52258B96"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568D908"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460" w:type="dxa"/>
            <w:gridSpan w:val="3"/>
            <w:vAlign w:val="center"/>
          </w:tcPr>
          <w:p w14:paraId="225AABB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6.能够与客户签订鉴定评估委托书</w:t>
            </w:r>
          </w:p>
        </w:tc>
        <w:tc>
          <w:tcPr>
            <w:tcW w:w="2508" w:type="dxa"/>
            <w:vAlign w:val="center"/>
          </w:tcPr>
          <w:p w14:paraId="0B7AAB4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选手A</w:t>
            </w:r>
            <w:r>
              <w:rPr>
                <w:rFonts w:ascii="仿宋_GB2312" w:eastAsia="仿宋_GB2312" w:hAnsi="仿宋_GB2312" w:cs="仿宋_GB2312" w:hint="eastAsia"/>
                <w:color w:val="000000"/>
                <w:sz w:val="24"/>
                <w:szCs w:val="24"/>
                <w:lang w:val="en-US"/>
              </w:rPr>
              <w:t>与客户签订鉴定评估委托书</w:t>
            </w:r>
          </w:p>
        </w:tc>
        <w:tc>
          <w:tcPr>
            <w:tcW w:w="2126" w:type="dxa"/>
            <w:vAlign w:val="center"/>
          </w:tcPr>
          <w:p w14:paraId="7C0A93A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签订委托书</w:t>
            </w:r>
          </w:p>
        </w:tc>
        <w:tc>
          <w:tcPr>
            <w:tcW w:w="2288" w:type="dxa"/>
            <w:vMerge/>
            <w:vAlign w:val="center"/>
          </w:tcPr>
          <w:p w14:paraId="3CCFFA23" w14:textId="77777777" w:rsidR="008B61B0" w:rsidRDefault="008B61B0">
            <w:pPr>
              <w:pStyle w:val="2"/>
              <w:adjustRightInd w:val="0"/>
              <w:snapToGrid w:val="0"/>
              <w:spacing w:after="0"/>
              <w:ind w:leftChars="0" w:left="0" w:firstLineChars="0" w:firstLine="0"/>
              <w:rPr>
                <w:rFonts w:ascii="仿宋_GB2312" w:eastAsia="仿宋_GB2312" w:hAnsi="仿宋_GB2312" w:cs="仿宋_GB2312"/>
                <w:sz w:val="24"/>
                <w:szCs w:val="24"/>
              </w:rPr>
            </w:pPr>
          </w:p>
        </w:tc>
      </w:tr>
      <w:tr w:rsidR="008B61B0" w14:paraId="26DC107C" w14:textId="77777777">
        <w:trPr>
          <w:trHeight w:val="567"/>
          <w:jc w:val="center"/>
        </w:trPr>
        <w:tc>
          <w:tcPr>
            <w:tcW w:w="1718" w:type="dxa"/>
            <w:vMerge/>
            <w:vAlign w:val="center"/>
          </w:tcPr>
          <w:p w14:paraId="7019A727"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232E7E6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color w:val="000000"/>
                <w:sz w:val="24"/>
                <w:szCs w:val="24"/>
                <w:lang w:val="en-US"/>
              </w:rPr>
              <w:t>事故车、</w:t>
            </w:r>
            <w:r>
              <w:rPr>
                <w:rFonts w:ascii="仿宋_GB2312" w:eastAsia="仿宋_GB2312" w:hAnsi="仿宋_GB2312" w:cs="仿宋_GB2312" w:hint="eastAsia"/>
                <w:sz w:val="24"/>
                <w:szCs w:val="24"/>
              </w:rPr>
              <w:t>水泡及火烧车判定</w:t>
            </w:r>
          </w:p>
          <w:p w14:paraId="49B4EDCB" w14:textId="77777777" w:rsidR="008B61B0" w:rsidRDefault="00000000">
            <w:pPr>
              <w:adjustRightInd w:val="0"/>
              <w:snapToGrid w:val="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sz w:val="24"/>
                <w:szCs w:val="24"/>
              </w:rPr>
              <w:t>2-2</w:t>
            </w:r>
          </w:p>
        </w:tc>
        <w:tc>
          <w:tcPr>
            <w:tcW w:w="2460" w:type="dxa"/>
            <w:gridSpan w:val="3"/>
            <w:vAlign w:val="center"/>
          </w:tcPr>
          <w:p w14:paraId="3D13688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1.能够检查燃油车是否为事故车</w:t>
            </w:r>
          </w:p>
        </w:tc>
        <w:tc>
          <w:tcPr>
            <w:tcW w:w="2508" w:type="dxa"/>
            <w:vAlign w:val="center"/>
          </w:tcPr>
          <w:p w14:paraId="2C9EC0F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利用专用工具检查车辆，判定是否为事故车</w:t>
            </w:r>
          </w:p>
        </w:tc>
        <w:tc>
          <w:tcPr>
            <w:tcW w:w="2126" w:type="dxa"/>
            <w:vMerge w:val="restart"/>
            <w:vAlign w:val="center"/>
          </w:tcPr>
          <w:p w14:paraId="615D921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判断事故车</w:t>
            </w:r>
          </w:p>
        </w:tc>
        <w:tc>
          <w:tcPr>
            <w:tcW w:w="2288" w:type="dxa"/>
            <w:vMerge w:val="restart"/>
            <w:vAlign w:val="center"/>
          </w:tcPr>
          <w:p w14:paraId="5DBAEF7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782C53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1ED5706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D46F96F"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1FA0D9A5" w14:textId="77777777">
        <w:trPr>
          <w:trHeight w:val="567"/>
          <w:jc w:val="center"/>
        </w:trPr>
        <w:tc>
          <w:tcPr>
            <w:tcW w:w="1718" w:type="dxa"/>
            <w:vMerge/>
            <w:vAlign w:val="center"/>
          </w:tcPr>
          <w:p w14:paraId="637133F2"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8E2AF06"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B61201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2.能够记录事故车判定检查结果</w:t>
            </w:r>
          </w:p>
        </w:tc>
        <w:tc>
          <w:tcPr>
            <w:tcW w:w="2508" w:type="dxa"/>
            <w:vAlign w:val="center"/>
          </w:tcPr>
          <w:p w14:paraId="5818106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记录事故车判定检查结果</w:t>
            </w:r>
          </w:p>
        </w:tc>
        <w:tc>
          <w:tcPr>
            <w:tcW w:w="2126" w:type="dxa"/>
            <w:vMerge/>
            <w:vAlign w:val="center"/>
          </w:tcPr>
          <w:p w14:paraId="2E3B274D"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E5F788F"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53F539D2" w14:textId="77777777">
        <w:trPr>
          <w:trHeight w:val="567"/>
          <w:jc w:val="center"/>
        </w:trPr>
        <w:tc>
          <w:tcPr>
            <w:tcW w:w="1718" w:type="dxa"/>
            <w:vMerge/>
            <w:vAlign w:val="center"/>
          </w:tcPr>
          <w:p w14:paraId="78CA64A8"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7847972"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033B9F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3.能够检查燃油车是否为水泡车</w:t>
            </w:r>
          </w:p>
        </w:tc>
        <w:tc>
          <w:tcPr>
            <w:tcW w:w="2508" w:type="dxa"/>
            <w:vAlign w:val="center"/>
          </w:tcPr>
          <w:p w14:paraId="5B732C3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利用专用工具检查车辆，判定是否为水泡车</w:t>
            </w:r>
          </w:p>
        </w:tc>
        <w:tc>
          <w:tcPr>
            <w:tcW w:w="2126" w:type="dxa"/>
            <w:vMerge w:val="restart"/>
            <w:vAlign w:val="center"/>
          </w:tcPr>
          <w:p w14:paraId="6C74769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判断水泡车</w:t>
            </w:r>
          </w:p>
        </w:tc>
        <w:tc>
          <w:tcPr>
            <w:tcW w:w="2288" w:type="dxa"/>
            <w:vMerge/>
            <w:vAlign w:val="center"/>
          </w:tcPr>
          <w:p w14:paraId="4AF5D4E5"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0F7CC633" w14:textId="77777777">
        <w:trPr>
          <w:trHeight w:val="502"/>
          <w:jc w:val="center"/>
        </w:trPr>
        <w:tc>
          <w:tcPr>
            <w:tcW w:w="1718" w:type="dxa"/>
            <w:vMerge/>
            <w:vAlign w:val="center"/>
          </w:tcPr>
          <w:p w14:paraId="01B804F6"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0BA2F26A"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053A83F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4.能够记录水泡车判定检查结果</w:t>
            </w:r>
          </w:p>
        </w:tc>
        <w:tc>
          <w:tcPr>
            <w:tcW w:w="2508" w:type="dxa"/>
            <w:vAlign w:val="center"/>
          </w:tcPr>
          <w:p w14:paraId="30E5285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记录水泡车判定检查结果</w:t>
            </w:r>
          </w:p>
        </w:tc>
        <w:tc>
          <w:tcPr>
            <w:tcW w:w="2126" w:type="dxa"/>
            <w:vMerge/>
            <w:vAlign w:val="center"/>
          </w:tcPr>
          <w:p w14:paraId="624A1E40"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0776579"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138B9B47" w14:textId="77777777">
        <w:trPr>
          <w:trHeight w:val="567"/>
          <w:jc w:val="center"/>
        </w:trPr>
        <w:tc>
          <w:tcPr>
            <w:tcW w:w="1718" w:type="dxa"/>
            <w:vMerge/>
            <w:vAlign w:val="center"/>
          </w:tcPr>
          <w:p w14:paraId="40CC53F1"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9BD0DFA"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4CE305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5.能够检查燃油车是否为火烧车</w:t>
            </w:r>
          </w:p>
        </w:tc>
        <w:tc>
          <w:tcPr>
            <w:tcW w:w="2508" w:type="dxa"/>
            <w:vAlign w:val="center"/>
          </w:tcPr>
          <w:p w14:paraId="5520A768"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步骤5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利用专用工具检查车辆，判定是否为火烧车</w:t>
            </w:r>
          </w:p>
        </w:tc>
        <w:tc>
          <w:tcPr>
            <w:tcW w:w="2126" w:type="dxa"/>
            <w:vMerge w:val="restart"/>
            <w:vAlign w:val="center"/>
          </w:tcPr>
          <w:p w14:paraId="60C3370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判断火烧车</w:t>
            </w:r>
          </w:p>
        </w:tc>
        <w:tc>
          <w:tcPr>
            <w:tcW w:w="2288" w:type="dxa"/>
            <w:vMerge/>
            <w:vAlign w:val="center"/>
          </w:tcPr>
          <w:p w14:paraId="3C22866B"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6F3B736E" w14:textId="77777777">
        <w:trPr>
          <w:trHeight w:val="567"/>
          <w:jc w:val="center"/>
        </w:trPr>
        <w:tc>
          <w:tcPr>
            <w:tcW w:w="1718" w:type="dxa"/>
            <w:vMerge/>
            <w:vAlign w:val="center"/>
          </w:tcPr>
          <w:p w14:paraId="6DD0B58D"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AD1DC5A"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FFF6BE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6.能够记录火烧车判定检查结果</w:t>
            </w:r>
          </w:p>
        </w:tc>
        <w:tc>
          <w:tcPr>
            <w:tcW w:w="2508" w:type="dxa"/>
            <w:vAlign w:val="center"/>
          </w:tcPr>
          <w:p w14:paraId="64DB0C2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步骤6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记录火烧车判定检查结果</w:t>
            </w:r>
          </w:p>
        </w:tc>
        <w:tc>
          <w:tcPr>
            <w:tcW w:w="2126" w:type="dxa"/>
            <w:vMerge/>
            <w:vAlign w:val="center"/>
          </w:tcPr>
          <w:p w14:paraId="426D22F5"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6FE2EA17"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25EC8532" w14:textId="77777777">
        <w:trPr>
          <w:trHeight w:val="567"/>
          <w:jc w:val="center"/>
        </w:trPr>
        <w:tc>
          <w:tcPr>
            <w:tcW w:w="1718" w:type="dxa"/>
            <w:vMerge/>
            <w:vAlign w:val="center"/>
          </w:tcPr>
          <w:p w14:paraId="56C8458F"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C216FD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车辆外观鉴定</w:t>
            </w:r>
          </w:p>
          <w:p w14:paraId="09CD673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460" w:type="dxa"/>
            <w:gridSpan w:val="3"/>
            <w:vAlign w:val="center"/>
          </w:tcPr>
          <w:p w14:paraId="27FDCBC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1.能够检查燃油车外观</w:t>
            </w:r>
          </w:p>
        </w:tc>
        <w:tc>
          <w:tcPr>
            <w:tcW w:w="2508" w:type="dxa"/>
            <w:vAlign w:val="center"/>
          </w:tcPr>
          <w:p w14:paraId="4E8045F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利用专用工具检查车身外观部位</w:t>
            </w:r>
          </w:p>
        </w:tc>
        <w:tc>
          <w:tcPr>
            <w:tcW w:w="2126" w:type="dxa"/>
            <w:vMerge w:val="restart"/>
            <w:vAlign w:val="center"/>
          </w:tcPr>
          <w:p w14:paraId="2A0A2F4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车辆外观技术状况鉴定</w:t>
            </w:r>
          </w:p>
        </w:tc>
        <w:tc>
          <w:tcPr>
            <w:tcW w:w="2288" w:type="dxa"/>
            <w:vMerge w:val="restart"/>
            <w:vAlign w:val="center"/>
          </w:tcPr>
          <w:p w14:paraId="63C3FF3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122038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0EED84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5A0B61BB" w14:textId="77777777">
        <w:trPr>
          <w:trHeight w:val="567"/>
          <w:jc w:val="center"/>
        </w:trPr>
        <w:tc>
          <w:tcPr>
            <w:tcW w:w="1718" w:type="dxa"/>
            <w:vMerge/>
            <w:vAlign w:val="center"/>
          </w:tcPr>
          <w:p w14:paraId="7DBEA1BB"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54F8995"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75DDC5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2.能够记录车辆外观检查结果</w:t>
            </w:r>
          </w:p>
        </w:tc>
        <w:tc>
          <w:tcPr>
            <w:tcW w:w="2508" w:type="dxa"/>
            <w:vAlign w:val="center"/>
          </w:tcPr>
          <w:p w14:paraId="56DACCD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记录车辆外观检查结果</w:t>
            </w:r>
          </w:p>
        </w:tc>
        <w:tc>
          <w:tcPr>
            <w:tcW w:w="2126" w:type="dxa"/>
            <w:vMerge/>
            <w:vAlign w:val="center"/>
          </w:tcPr>
          <w:p w14:paraId="22F07E9D"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7F361D34"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19597B03" w14:textId="77777777">
        <w:trPr>
          <w:trHeight w:val="567"/>
          <w:jc w:val="center"/>
        </w:trPr>
        <w:tc>
          <w:tcPr>
            <w:tcW w:w="1718" w:type="dxa"/>
            <w:vMerge/>
            <w:vAlign w:val="center"/>
          </w:tcPr>
          <w:p w14:paraId="01B116EF"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01C973B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驾驶舱鉴定</w:t>
            </w:r>
          </w:p>
          <w:p w14:paraId="28680ED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460" w:type="dxa"/>
            <w:gridSpan w:val="3"/>
            <w:vAlign w:val="center"/>
          </w:tcPr>
          <w:p w14:paraId="3B0F22A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1.能够检查燃油车驾驶舱</w:t>
            </w:r>
          </w:p>
        </w:tc>
        <w:tc>
          <w:tcPr>
            <w:tcW w:w="2508" w:type="dxa"/>
            <w:vAlign w:val="center"/>
          </w:tcPr>
          <w:p w14:paraId="4EB121D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利用专用工具检查驾驶舱</w:t>
            </w:r>
          </w:p>
        </w:tc>
        <w:tc>
          <w:tcPr>
            <w:tcW w:w="2126" w:type="dxa"/>
            <w:vMerge w:val="restart"/>
            <w:vAlign w:val="center"/>
          </w:tcPr>
          <w:p w14:paraId="7C6CA97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驾驶舱技术状况鉴定</w:t>
            </w:r>
          </w:p>
        </w:tc>
        <w:tc>
          <w:tcPr>
            <w:tcW w:w="2288" w:type="dxa"/>
            <w:vMerge w:val="restart"/>
            <w:vAlign w:val="center"/>
          </w:tcPr>
          <w:p w14:paraId="6FAD60E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96BDD6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A1A988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288F3456" w14:textId="77777777">
        <w:trPr>
          <w:trHeight w:val="567"/>
          <w:jc w:val="center"/>
        </w:trPr>
        <w:tc>
          <w:tcPr>
            <w:tcW w:w="1718" w:type="dxa"/>
            <w:vMerge/>
            <w:vAlign w:val="center"/>
          </w:tcPr>
          <w:p w14:paraId="18D0D605"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1EAF2C93"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14DC41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2.能够记录车辆驾驶舱检查结果</w:t>
            </w:r>
          </w:p>
        </w:tc>
        <w:tc>
          <w:tcPr>
            <w:tcW w:w="2508" w:type="dxa"/>
            <w:vAlign w:val="center"/>
          </w:tcPr>
          <w:p w14:paraId="5F6790A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记录车辆驾驶舱检查结果</w:t>
            </w:r>
          </w:p>
        </w:tc>
        <w:tc>
          <w:tcPr>
            <w:tcW w:w="2126" w:type="dxa"/>
            <w:vMerge/>
            <w:vAlign w:val="center"/>
          </w:tcPr>
          <w:p w14:paraId="23250D4B"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5F7BB9AE"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3F9FBEDF" w14:textId="77777777">
        <w:trPr>
          <w:trHeight w:val="567"/>
          <w:jc w:val="center"/>
        </w:trPr>
        <w:tc>
          <w:tcPr>
            <w:tcW w:w="1718" w:type="dxa"/>
            <w:vMerge/>
            <w:vAlign w:val="center"/>
          </w:tcPr>
          <w:p w14:paraId="18D77ED7"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1E29CF6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发动机舱与行李舱鉴定</w:t>
            </w:r>
          </w:p>
          <w:p w14:paraId="45067F5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460" w:type="dxa"/>
            <w:gridSpan w:val="3"/>
            <w:vAlign w:val="center"/>
          </w:tcPr>
          <w:p w14:paraId="254F9C5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1.能够检查燃油车发动机舱</w:t>
            </w:r>
          </w:p>
        </w:tc>
        <w:tc>
          <w:tcPr>
            <w:tcW w:w="2508" w:type="dxa"/>
            <w:vAlign w:val="center"/>
          </w:tcPr>
          <w:p w14:paraId="7A2DCC3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利用专用工具检查发动机舱</w:t>
            </w:r>
          </w:p>
        </w:tc>
        <w:tc>
          <w:tcPr>
            <w:tcW w:w="2126" w:type="dxa"/>
            <w:vMerge w:val="restart"/>
            <w:vAlign w:val="center"/>
          </w:tcPr>
          <w:p w14:paraId="4A00113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7FA0CCC8"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6DD0D2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94DFAE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7C361E1E" w14:textId="77777777">
        <w:trPr>
          <w:trHeight w:val="567"/>
          <w:jc w:val="center"/>
        </w:trPr>
        <w:tc>
          <w:tcPr>
            <w:tcW w:w="1718" w:type="dxa"/>
            <w:vMerge/>
            <w:vAlign w:val="center"/>
          </w:tcPr>
          <w:p w14:paraId="6E6A3F29"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D05F30A"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849BD3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6FEDE20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w:t>
            </w:r>
          </w:p>
        </w:tc>
        <w:tc>
          <w:tcPr>
            <w:tcW w:w="2126" w:type="dxa"/>
            <w:vMerge/>
            <w:vAlign w:val="center"/>
          </w:tcPr>
          <w:p w14:paraId="140596C4"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5759DDE"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25CFD12E" w14:textId="77777777">
        <w:trPr>
          <w:trHeight w:val="567"/>
          <w:jc w:val="center"/>
        </w:trPr>
        <w:tc>
          <w:tcPr>
            <w:tcW w:w="1718" w:type="dxa"/>
            <w:vMerge/>
            <w:vAlign w:val="center"/>
          </w:tcPr>
          <w:p w14:paraId="432E683F"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66222C2" w14:textId="77777777" w:rsidR="008B61B0" w:rsidRDefault="008B61B0">
            <w:pPr>
              <w:adjustRightInd w:val="0"/>
              <w:snapToGrid w:val="0"/>
              <w:jc w:val="center"/>
              <w:rPr>
                <w:rFonts w:ascii="仿宋_GB2312" w:eastAsia="仿宋_GB2312" w:hAnsi="仿宋_GB2312" w:cs="仿宋_GB2312"/>
                <w:sz w:val="24"/>
                <w:szCs w:val="24"/>
                <w:lang w:val="en-US"/>
              </w:rPr>
            </w:pPr>
          </w:p>
        </w:tc>
        <w:tc>
          <w:tcPr>
            <w:tcW w:w="2460" w:type="dxa"/>
            <w:gridSpan w:val="3"/>
            <w:vAlign w:val="center"/>
          </w:tcPr>
          <w:p w14:paraId="5DDC5F9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3.能够检查燃油车行李舱</w:t>
            </w:r>
          </w:p>
        </w:tc>
        <w:tc>
          <w:tcPr>
            <w:tcW w:w="2508" w:type="dxa"/>
            <w:vAlign w:val="center"/>
          </w:tcPr>
          <w:p w14:paraId="6A4B178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利用专用工具检查行李舱</w:t>
            </w:r>
          </w:p>
        </w:tc>
        <w:tc>
          <w:tcPr>
            <w:tcW w:w="2126" w:type="dxa"/>
            <w:vMerge w:val="restart"/>
            <w:vAlign w:val="center"/>
          </w:tcPr>
          <w:p w14:paraId="5DD1F4A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行李舱技术状况鉴定</w:t>
            </w:r>
          </w:p>
        </w:tc>
        <w:tc>
          <w:tcPr>
            <w:tcW w:w="2288" w:type="dxa"/>
            <w:vMerge/>
            <w:vAlign w:val="center"/>
          </w:tcPr>
          <w:p w14:paraId="5AA27783"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0F223BFB" w14:textId="77777777">
        <w:trPr>
          <w:trHeight w:val="567"/>
          <w:jc w:val="center"/>
        </w:trPr>
        <w:tc>
          <w:tcPr>
            <w:tcW w:w="1718" w:type="dxa"/>
            <w:vMerge/>
            <w:vAlign w:val="center"/>
          </w:tcPr>
          <w:p w14:paraId="30989D77"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9DDAA35"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77D7942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4.能够记录车辆行李舱检查结果</w:t>
            </w:r>
          </w:p>
        </w:tc>
        <w:tc>
          <w:tcPr>
            <w:tcW w:w="2508" w:type="dxa"/>
            <w:vAlign w:val="center"/>
          </w:tcPr>
          <w:p w14:paraId="245AD73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步骤4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记录车辆行李舱检查结果</w:t>
            </w:r>
          </w:p>
        </w:tc>
        <w:tc>
          <w:tcPr>
            <w:tcW w:w="2126" w:type="dxa"/>
            <w:vMerge/>
            <w:vAlign w:val="center"/>
          </w:tcPr>
          <w:p w14:paraId="4BFFEE71"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346B3021"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4D4B96BC" w14:textId="77777777">
        <w:trPr>
          <w:trHeight w:val="567"/>
          <w:jc w:val="center"/>
        </w:trPr>
        <w:tc>
          <w:tcPr>
            <w:tcW w:w="1718" w:type="dxa"/>
            <w:vMerge/>
            <w:vAlign w:val="center"/>
          </w:tcPr>
          <w:p w14:paraId="2F63C56E"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2199DE1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启动项鉴定</w:t>
            </w:r>
          </w:p>
          <w:p w14:paraId="26EAA72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460" w:type="dxa"/>
            <w:gridSpan w:val="3"/>
            <w:vAlign w:val="center"/>
          </w:tcPr>
          <w:p w14:paraId="131B218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1.能够检查燃油车启动项</w:t>
            </w:r>
          </w:p>
        </w:tc>
        <w:tc>
          <w:tcPr>
            <w:tcW w:w="2508" w:type="dxa"/>
            <w:vAlign w:val="center"/>
          </w:tcPr>
          <w:p w14:paraId="12E18E1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利用专用工具检查车辆启动状况，并记录检查结果</w:t>
            </w:r>
          </w:p>
        </w:tc>
        <w:tc>
          <w:tcPr>
            <w:tcW w:w="2126" w:type="dxa"/>
            <w:vMerge w:val="restart"/>
            <w:vAlign w:val="center"/>
          </w:tcPr>
          <w:p w14:paraId="7214A04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车辆启动运行技术状况</w:t>
            </w:r>
          </w:p>
        </w:tc>
        <w:tc>
          <w:tcPr>
            <w:tcW w:w="2288" w:type="dxa"/>
            <w:vMerge w:val="restart"/>
            <w:vAlign w:val="center"/>
          </w:tcPr>
          <w:p w14:paraId="1C54DBA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E7B107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5234C3E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121D862E" w14:textId="77777777">
        <w:trPr>
          <w:trHeight w:val="567"/>
          <w:jc w:val="center"/>
        </w:trPr>
        <w:tc>
          <w:tcPr>
            <w:tcW w:w="1718" w:type="dxa"/>
            <w:vMerge/>
            <w:vAlign w:val="center"/>
          </w:tcPr>
          <w:p w14:paraId="67E277C5"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7619B9B9"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3F6E36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2.能够记录车辆启动项检查结果</w:t>
            </w:r>
          </w:p>
        </w:tc>
        <w:tc>
          <w:tcPr>
            <w:tcW w:w="2508" w:type="dxa"/>
            <w:vAlign w:val="center"/>
          </w:tcPr>
          <w:p w14:paraId="417E76D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记录车辆启动项检查结果</w:t>
            </w:r>
          </w:p>
        </w:tc>
        <w:tc>
          <w:tcPr>
            <w:tcW w:w="2126" w:type="dxa"/>
            <w:vMerge/>
            <w:vAlign w:val="center"/>
          </w:tcPr>
          <w:p w14:paraId="2BA17464"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6BFADDD8"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006CEAB8" w14:textId="77777777">
        <w:trPr>
          <w:trHeight w:val="567"/>
          <w:jc w:val="center"/>
        </w:trPr>
        <w:tc>
          <w:tcPr>
            <w:tcW w:w="1718" w:type="dxa"/>
            <w:vMerge/>
            <w:vAlign w:val="center"/>
          </w:tcPr>
          <w:p w14:paraId="11B15CF8"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C4849C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车辆底盘鉴定</w:t>
            </w:r>
          </w:p>
          <w:p w14:paraId="5C43D75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460" w:type="dxa"/>
            <w:gridSpan w:val="3"/>
            <w:vAlign w:val="center"/>
          </w:tcPr>
          <w:p w14:paraId="31A8582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1.能够检查燃油车底盘</w:t>
            </w:r>
          </w:p>
        </w:tc>
        <w:tc>
          <w:tcPr>
            <w:tcW w:w="2508" w:type="dxa"/>
            <w:vAlign w:val="center"/>
          </w:tcPr>
          <w:p w14:paraId="224BAC1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利用专用工具检查车辆底盘，并记录检查结果</w:t>
            </w:r>
          </w:p>
        </w:tc>
        <w:tc>
          <w:tcPr>
            <w:tcW w:w="2126" w:type="dxa"/>
            <w:vMerge w:val="restart"/>
            <w:vAlign w:val="center"/>
          </w:tcPr>
          <w:p w14:paraId="4C14A30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车辆底盘技术状况鉴定</w:t>
            </w:r>
          </w:p>
        </w:tc>
        <w:tc>
          <w:tcPr>
            <w:tcW w:w="2288" w:type="dxa"/>
            <w:vMerge w:val="restart"/>
            <w:vAlign w:val="center"/>
          </w:tcPr>
          <w:p w14:paraId="4EBE11E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CC117F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6C14B2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36801918" w14:textId="77777777">
        <w:trPr>
          <w:trHeight w:val="567"/>
          <w:jc w:val="center"/>
        </w:trPr>
        <w:tc>
          <w:tcPr>
            <w:tcW w:w="1718" w:type="dxa"/>
            <w:vMerge/>
            <w:vAlign w:val="center"/>
          </w:tcPr>
          <w:p w14:paraId="6D753642"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4AF82A1"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1C333B3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2.能够记录车辆底盘检查结果</w:t>
            </w:r>
          </w:p>
        </w:tc>
        <w:tc>
          <w:tcPr>
            <w:tcW w:w="2508" w:type="dxa"/>
            <w:vAlign w:val="center"/>
          </w:tcPr>
          <w:p w14:paraId="7473C04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记录车辆底盘检查结果</w:t>
            </w:r>
          </w:p>
        </w:tc>
        <w:tc>
          <w:tcPr>
            <w:tcW w:w="2126" w:type="dxa"/>
            <w:vMerge/>
            <w:vAlign w:val="center"/>
          </w:tcPr>
          <w:p w14:paraId="17A4B4C5"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24B7B3F9"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1F78B3E0" w14:textId="77777777">
        <w:trPr>
          <w:trHeight w:val="567"/>
          <w:jc w:val="center"/>
        </w:trPr>
        <w:tc>
          <w:tcPr>
            <w:tcW w:w="1718" w:type="dxa"/>
            <w:vMerge/>
            <w:vAlign w:val="center"/>
          </w:tcPr>
          <w:p w14:paraId="6B4F8C0D"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65BCC2D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车辆价值计算及归档</w:t>
            </w:r>
          </w:p>
          <w:p w14:paraId="158C60B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460" w:type="dxa"/>
            <w:gridSpan w:val="3"/>
            <w:vAlign w:val="center"/>
          </w:tcPr>
          <w:p w14:paraId="4568254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1.能够进行燃油车价值估算</w:t>
            </w:r>
          </w:p>
        </w:tc>
        <w:tc>
          <w:tcPr>
            <w:tcW w:w="2508" w:type="dxa"/>
            <w:vAlign w:val="center"/>
          </w:tcPr>
          <w:p w14:paraId="476BD15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结合车辆的鉴定结果进行车辆价值估算</w:t>
            </w:r>
          </w:p>
        </w:tc>
        <w:tc>
          <w:tcPr>
            <w:tcW w:w="2126" w:type="dxa"/>
            <w:vMerge w:val="restart"/>
            <w:vAlign w:val="center"/>
          </w:tcPr>
          <w:p w14:paraId="0E4BC73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撰写并出具鉴定评估报告</w:t>
            </w:r>
          </w:p>
        </w:tc>
        <w:tc>
          <w:tcPr>
            <w:tcW w:w="2288" w:type="dxa"/>
            <w:vMerge w:val="restart"/>
            <w:vAlign w:val="center"/>
          </w:tcPr>
          <w:p w14:paraId="0C252D38"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9447A5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316098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67583A54" w14:textId="77777777">
        <w:trPr>
          <w:trHeight w:val="567"/>
          <w:jc w:val="center"/>
        </w:trPr>
        <w:tc>
          <w:tcPr>
            <w:tcW w:w="1718" w:type="dxa"/>
            <w:vMerge/>
            <w:vAlign w:val="center"/>
          </w:tcPr>
          <w:p w14:paraId="74994973"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37A3C002"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2009D0B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2.能够生成机动车鉴定评估</w:t>
            </w:r>
          </w:p>
        </w:tc>
        <w:tc>
          <w:tcPr>
            <w:tcW w:w="2508" w:type="dxa"/>
            <w:vAlign w:val="center"/>
          </w:tcPr>
          <w:p w14:paraId="3397C01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生成机动车鉴定评估报告</w:t>
            </w:r>
          </w:p>
        </w:tc>
        <w:tc>
          <w:tcPr>
            <w:tcW w:w="2126" w:type="dxa"/>
            <w:vMerge/>
            <w:vAlign w:val="center"/>
          </w:tcPr>
          <w:p w14:paraId="5FB1D9A5"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4F78939"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56FB82B4" w14:textId="77777777">
        <w:trPr>
          <w:trHeight w:val="567"/>
          <w:jc w:val="center"/>
        </w:trPr>
        <w:tc>
          <w:tcPr>
            <w:tcW w:w="1718" w:type="dxa"/>
            <w:vMerge/>
            <w:vAlign w:val="center"/>
          </w:tcPr>
          <w:p w14:paraId="3EC29490"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9CA2F4E"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6C8598C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3.能够进行文件归档</w:t>
            </w:r>
          </w:p>
        </w:tc>
        <w:tc>
          <w:tcPr>
            <w:tcW w:w="2508" w:type="dxa"/>
            <w:vAlign w:val="center"/>
          </w:tcPr>
          <w:p w14:paraId="5C4200A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步骤3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对文件进行归档</w:t>
            </w:r>
          </w:p>
        </w:tc>
        <w:tc>
          <w:tcPr>
            <w:tcW w:w="2126" w:type="dxa"/>
            <w:vAlign w:val="center"/>
          </w:tcPr>
          <w:p w14:paraId="6B1FC6B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归档工作底稿</w:t>
            </w:r>
          </w:p>
        </w:tc>
        <w:tc>
          <w:tcPr>
            <w:tcW w:w="2288" w:type="dxa"/>
            <w:vMerge/>
            <w:vAlign w:val="center"/>
          </w:tcPr>
          <w:p w14:paraId="3D17D963"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28D03FE6" w14:textId="77777777">
        <w:trPr>
          <w:trHeight w:val="567"/>
          <w:jc w:val="center"/>
        </w:trPr>
        <w:tc>
          <w:tcPr>
            <w:tcW w:w="1718" w:type="dxa"/>
            <w:vMerge/>
            <w:vAlign w:val="center"/>
          </w:tcPr>
          <w:p w14:paraId="09D22822"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E5A53A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电池系统鉴定</w:t>
            </w:r>
          </w:p>
          <w:p w14:paraId="4A48FDF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460" w:type="dxa"/>
            <w:gridSpan w:val="3"/>
            <w:vAlign w:val="center"/>
          </w:tcPr>
          <w:p w14:paraId="6D430E8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1.能够检查新能源车电池系统状况</w:t>
            </w:r>
          </w:p>
        </w:tc>
        <w:tc>
          <w:tcPr>
            <w:tcW w:w="2508" w:type="dxa"/>
            <w:vAlign w:val="center"/>
          </w:tcPr>
          <w:p w14:paraId="4091DE5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利用专用工具检查新能源车电池系统状况</w:t>
            </w:r>
          </w:p>
        </w:tc>
        <w:tc>
          <w:tcPr>
            <w:tcW w:w="2126" w:type="dxa"/>
            <w:vMerge w:val="restart"/>
            <w:vAlign w:val="center"/>
          </w:tcPr>
          <w:p w14:paraId="370B5C3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电池系统技术状况鉴定</w:t>
            </w:r>
          </w:p>
        </w:tc>
        <w:tc>
          <w:tcPr>
            <w:tcW w:w="2288" w:type="dxa"/>
            <w:vMerge w:val="restart"/>
            <w:vAlign w:val="center"/>
          </w:tcPr>
          <w:p w14:paraId="49DC7A3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A48CB6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45B0C05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79432B32" w14:textId="77777777">
        <w:trPr>
          <w:trHeight w:val="567"/>
          <w:jc w:val="center"/>
        </w:trPr>
        <w:tc>
          <w:tcPr>
            <w:tcW w:w="1718" w:type="dxa"/>
            <w:vMerge/>
            <w:vAlign w:val="center"/>
          </w:tcPr>
          <w:p w14:paraId="5830100D"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46E4B716"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4F50A43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2.能够记录车辆电池系统检查结果</w:t>
            </w:r>
          </w:p>
        </w:tc>
        <w:tc>
          <w:tcPr>
            <w:tcW w:w="2508" w:type="dxa"/>
            <w:vAlign w:val="center"/>
          </w:tcPr>
          <w:p w14:paraId="63B8373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记录车辆电池系统检查结果</w:t>
            </w:r>
          </w:p>
        </w:tc>
        <w:tc>
          <w:tcPr>
            <w:tcW w:w="2126" w:type="dxa"/>
            <w:vMerge/>
            <w:vAlign w:val="center"/>
          </w:tcPr>
          <w:p w14:paraId="2D2BB232"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005FE0E4"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4E997364" w14:textId="77777777">
        <w:trPr>
          <w:trHeight w:val="567"/>
          <w:jc w:val="center"/>
        </w:trPr>
        <w:tc>
          <w:tcPr>
            <w:tcW w:w="1718" w:type="dxa"/>
            <w:vMerge/>
            <w:vAlign w:val="center"/>
          </w:tcPr>
          <w:p w14:paraId="20DD08FD"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restart"/>
            <w:vAlign w:val="center"/>
          </w:tcPr>
          <w:p w14:paraId="5AAEA27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发动机舱鉴定</w:t>
            </w:r>
          </w:p>
          <w:p w14:paraId="789B467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2-10</w:t>
            </w:r>
          </w:p>
        </w:tc>
        <w:tc>
          <w:tcPr>
            <w:tcW w:w="2460" w:type="dxa"/>
            <w:gridSpan w:val="3"/>
            <w:vAlign w:val="center"/>
          </w:tcPr>
          <w:p w14:paraId="77EADC2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1.能够检查新能源车发动机舱</w:t>
            </w:r>
          </w:p>
        </w:tc>
        <w:tc>
          <w:tcPr>
            <w:tcW w:w="2508" w:type="dxa"/>
            <w:vAlign w:val="center"/>
          </w:tcPr>
          <w:p w14:paraId="080DBD4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步骤1 </w:t>
            </w:r>
            <w:r>
              <w:rPr>
                <w:rFonts w:ascii="仿宋_GB2312" w:eastAsia="仿宋_GB2312" w:hAnsi="仿宋_GB2312" w:cs="仿宋_GB2312" w:hint="eastAsia"/>
                <w:sz w:val="24"/>
                <w:szCs w:val="24"/>
              </w:rPr>
              <w:t>选手A、B</w:t>
            </w:r>
            <w:r>
              <w:rPr>
                <w:rFonts w:ascii="仿宋_GB2312" w:eastAsia="仿宋_GB2312" w:hAnsi="仿宋_GB2312" w:cs="仿宋_GB2312" w:hint="eastAsia"/>
                <w:color w:val="000000"/>
                <w:sz w:val="24"/>
                <w:szCs w:val="24"/>
                <w:lang w:val="en-US"/>
              </w:rPr>
              <w:t>利用专用工具检查新能源车发动机舱状况</w:t>
            </w:r>
          </w:p>
        </w:tc>
        <w:tc>
          <w:tcPr>
            <w:tcW w:w="2126" w:type="dxa"/>
            <w:vMerge w:val="restart"/>
            <w:vAlign w:val="center"/>
          </w:tcPr>
          <w:p w14:paraId="122354A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发动机舱技术状况鉴定</w:t>
            </w:r>
          </w:p>
        </w:tc>
        <w:tc>
          <w:tcPr>
            <w:tcW w:w="2288" w:type="dxa"/>
            <w:vMerge w:val="restart"/>
            <w:vAlign w:val="center"/>
          </w:tcPr>
          <w:p w14:paraId="7072D71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0B374F1"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F99E95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tc>
      </w:tr>
      <w:tr w:rsidR="008B61B0" w14:paraId="5C2C03E3" w14:textId="77777777">
        <w:trPr>
          <w:trHeight w:val="567"/>
          <w:jc w:val="center"/>
        </w:trPr>
        <w:tc>
          <w:tcPr>
            <w:tcW w:w="1718" w:type="dxa"/>
            <w:vMerge/>
            <w:vAlign w:val="center"/>
          </w:tcPr>
          <w:p w14:paraId="6FEC9EF6"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198" w:type="dxa"/>
            <w:vMerge/>
            <w:vAlign w:val="center"/>
          </w:tcPr>
          <w:p w14:paraId="639B4930" w14:textId="77777777" w:rsidR="008B61B0" w:rsidRDefault="008B61B0">
            <w:pPr>
              <w:adjustRightInd w:val="0"/>
              <w:snapToGrid w:val="0"/>
              <w:jc w:val="center"/>
              <w:rPr>
                <w:rFonts w:ascii="仿宋_GB2312" w:eastAsia="仿宋_GB2312" w:hAnsi="仿宋_GB2312" w:cs="仿宋_GB2312"/>
                <w:sz w:val="24"/>
                <w:szCs w:val="24"/>
              </w:rPr>
            </w:pPr>
          </w:p>
        </w:tc>
        <w:tc>
          <w:tcPr>
            <w:tcW w:w="2460" w:type="dxa"/>
            <w:gridSpan w:val="3"/>
            <w:vAlign w:val="center"/>
          </w:tcPr>
          <w:p w14:paraId="5753A02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2.能够记录车辆发动机舱检查结果</w:t>
            </w:r>
          </w:p>
        </w:tc>
        <w:tc>
          <w:tcPr>
            <w:tcW w:w="2508" w:type="dxa"/>
            <w:vAlign w:val="center"/>
          </w:tcPr>
          <w:p w14:paraId="3E342A0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 xml:space="preserve">步骤2 </w:t>
            </w:r>
            <w:r>
              <w:rPr>
                <w:rFonts w:ascii="仿宋_GB2312" w:eastAsia="仿宋_GB2312" w:hAnsi="仿宋_GB2312" w:cs="仿宋_GB2312" w:hint="eastAsia"/>
                <w:sz w:val="24"/>
                <w:szCs w:val="24"/>
              </w:rPr>
              <w:t>选手B</w:t>
            </w:r>
            <w:r>
              <w:rPr>
                <w:rFonts w:ascii="仿宋_GB2312" w:eastAsia="仿宋_GB2312" w:hAnsi="仿宋_GB2312" w:cs="仿宋_GB2312" w:hint="eastAsia"/>
                <w:color w:val="000000"/>
                <w:sz w:val="24"/>
                <w:szCs w:val="24"/>
                <w:lang w:val="en-US"/>
              </w:rPr>
              <w:t>记录车辆发动机舱检查结果,完成车辆等级评定</w:t>
            </w:r>
          </w:p>
        </w:tc>
        <w:tc>
          <w:tcPr>
            <w:tcW w:w="2126" w:type="dxa"/>
            <w:vMerge/>
            <w:vAlign w:val="center"/>
          </w:tcPr>
          <w:p w14:paraId="723DF070"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c>
          <w:tcPr>
            <w:tcW w:w="2288" w:type="dxa"/>
            <w:vMerge/>
            <w:vAlign w:val="center"/>
          </w:tcPr>
          <w:p w14:paraId="4D3DEFF9" w14:textId="77777777" w:rsidR="008B61B0" w:rsidRDefault="008B61B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p>
        </w:tc>
      </w:tr>
      <w:tr w:rsidR="008B61B0" w14:paraId="58E84434" w14:textId="77777777">
        <w:trPr>
          <w:trHeight w:val="567"/>
          <w:jc w:val="center"/>
        </w:trPr>
        <w:tc>
          <w:tcPr>
            <w:tcW w:w="1718" w:type="dxa"/>
            <w:vMerge w:val="restart"/>
            <w:vAlign w:val="center"/>
          </w:tcPr>
          <w:p w14:paraId="1F9E12E7"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赛项技术规范</w:t>
            </w:r>
          </w:p>
        </w:tc>
        <w:tc>
          <w:tcPr>
            <w:tcW w:w="2205" w:type="dxa"/>
            <w:gridSpan w:val="2"/>
            <w:vAlign w:val="center"/>
          </w:tcPr>
          <w:p w14:paraId="0E47EFED"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涉及专业教学要求</w:t>
            </w:r>
          </w:p>
        </w:tc>
        <w:tc>
          <w:tcPr>
            <w:tcW w:w="9375" w:type="dxa"/>
            <w:gridSpan w:val="5"/>
            <w:vAlign w:val="center"/>
          </w:tcPr>
          <w:p w14:paraId="78CC1FE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1.知识要求：包含机动车鉴定评估程序与方法、机动车技术状况评定内容、标准与要求等。</w:t>
            </w:r>
          </w:p>
          <w:p w14:paraId="49F1B63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2.技能要求：包含拟定机动车鉴定评估方案、识别机动车手续真伪、检查车身及附件的技术状况、鉴别碰撞事故车、评估机动车整车价值等。</w:t>
            </w:r>
          </w:p>
        </w:tc>
      </w:tr>
      <w:tr w:rsidR="008B61B0" w14:paraId="245FD69D" w14:textId="77777777">
        <w:trPr>
          <w:trHeight w:val="567"/>
          <w:jc w:val="center"/>
        </w:trPr>
        <w:tc>
          <w:tcPr>
            <w:tcW w:w="1718" w:type="dxa"/>
            <w:vMerge/>
            <w:vAlign w:val="center"/>
          </w:tcPr>
          <w:p w14:paraId="618D7221" w14:textId="77777777" w:rsidR="008B61B0" w:rsidRDefault="008B61B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p>
        </w:tc>
        <w:tc>
          <w:tcPr>
            <w:tcW w:w="2205" w:type="dxa"/>
            <w:gridSpan w:val="2"/>
            <w:vAlign w:val="center"/>
          </w:tcPr>
          <w:p w14:paraId="0A6043C4" w14:textId="77777777" w:rsidR="008B61B0" w:rsidRDefault="00000000">
            <w:pPr>
              <w:pStyle w:val="2"/>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遵循国家标准和行业标准</w:t>
            </w:r>
          </w:p>
        </w:tc>
        <w:tc>
          <w:tcPr>
            <w:tcW w:w="9375" w:type="dxa"/>
            <w:gridSpan w:val="5"/>
            <w:vAlign w:val="center"/>
          </w:tcPr>
          <w:p w14:paraId="2A147FA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1.二手车鉴定评估技术规范（GB/T 30323-2013）</w:t>
            </w:r>
          </w:p>
          <w:p w14:paraId="6F7143FD"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2.鉴定估价师（机动车鉴定评估师）国家职业技能标准（职业编码：4-05-05-02）</w:t>
            </w:r>
          </w:p>
          <w:p w14:paraId="674A2E7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3.乘用车鉴定评估技术规范(团体标准 T/CADA18-2021)</w:t>
            </w:r>
          </w:p>
          <w:p w14:paraId="23E5079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4.二手纯电动乘用车鉴定评估技术规范(团体标准T/CADA 17-2021)</w:t>
            </w:r>
          </w:p>
        </w:tc>
      </w:tr>
      <w:tr w:rsidR="008B61B0" w14:paraId="6A73C2F3" w14:textId="77777777">
        <w:trPr>
          <w:trHeight w:val="567"/>
          <w:jc w:val="center"/>
        </w:trPr>
        <w:tc>
          <w:tcPr>
            <w:tcW w:w="1718" w:type="dxa"/>
            <w:vAlign w:val="center"/>
          </w:tcPr>
          <w:p w14:paraId="0BB8FA76"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t>赛项赛场准备</w:t>
            </w:r>
          </w:p>
        </w:tc>
        <w:tc>
          <w:tcPr>
            <w:tcW w:w="11580" w:type="dxa"/>
            <w:gridSpan w:val="7"/>
            <w:vAlign w:val="center"/>
          </w:tcPr>
          <w:p w14:paraId="526D47E6" w14:textId="77777777" w:rsidR="008B61B0"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1.竞赛场地</w:t>
            </w:r>
          </w:p>
          <w:p w14:paraId="456C23E3" w14:textId="77777777" w:rsidR="008B61B0"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该模块场地采用赛位轮转方式进行。布置均采用赛场集中，赛位独立的原则。单个赛位面积40平米，总赛位面积500平米左右，并确保选手独立竞赛，不受外界影响。</w:t>
            </w:r>
          </w:p>
          <w:p w14:paraId="60A9936E" w14:textId="77777777" w:rsidR="008B61B0" w:rsidRDefault="00000000">
            <w:pPr>
              <w:pStyle w:val="2"/>
              <w:spacing w:after="0"/>
              <w:ind w:leftChars="0" w:left="0" w:firstLineChars="0" w:firstLine="0"/>
              <w:jc w:val="center"/>
              <w:rPr>
                <w:rFonts w:ascii="仿宋_GB2312" w:eastAsia="仿宋_GB2312" w:hAnsi="仿宋_GB2312" w:cs="仿宋_GB2312"/>
                <w:sz w:val="24"/>
                <w:szCs w:val="24"/>
                <w:lang w:val="en-US" w:bidi="ar-SA"/>
              </w:rPr>
            </w:pPr>
            <w:r>
              <w:rPr>
                <w:rFonts w:ascii="仿宋_GB2312" w:eastAsia="仿宋_GB2312" w:hAnsi="仿宋_GB2312" w:cs="仿宋_GB2312" w:hint="eastAsia"/>
                <w:noProof/>
                <w:sz w:val="24"/>
                <w:szCs w:val="24"/>
                <w:lang w:val="en-US" w:bidi="ar-SA"/>
              </w:rPr>
              <w:lastRenderedPageBreak/>
              <w:drawing>
                <wp:inline distT="0" distB="0" distL="114300" distR="114300" wp14:anchorId="3CB62E3C" wp14:editId="341892F5">
                  <wp:extent cx="5210810" cy="4632960"/>
                  <wp:effectExtent l="0" t="0" r="8890" b="2540"/>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7"/>
                          <a:stretch>
                            <a:fillRect/>
                          </a:stretch>
                        </pic:blipFill>
                        <pic:spPr>
                          <a:xfrm>
                            <a:off x="0" y="0"/>
                            <a:ext cx="5210810" cy="4632960"/>
                          </a:xfrm>
                          <a:prstGeom prst="rect">
                            <a:avLst/>
                          </a:prstGeom>
                        </pic:spPr>
                      </pic:pic>
                    </a:graphicData>
                  </a:graphic>
                </wp:inline>
              </w:drawing>
            </w:r>
          </w:p>
          <w:p w14:paraId="6489C63D" w14:textId="77777777" w:rsidR="008B61B0" w:rsidRDefault="00000000">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机动车鉴定与评估作业模块场地布置图</w:t>
            </w:r>
          </w:p>
          <w:p w14:paraId="148705DA" w14:textId="77777777" w:rsidR="008B61B0" w:rsidRDefault="00000000">
            <w:pPr>
              <w:adjustRightInd w:val="0"/>
              <w:snapToGrid w:val="0"/>
              <w:spacing w:line="300" w:lineRule="auto"/>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2.模块配置清单</w:t>
            </w:r>
          </w:p>
          <w:p w14:paraId="1AF8410F" w14:textId="77777777" w:rsidR="008B61B0" w:rsidRDefault="00000000">
            <w:pPr>
              <w:adjustRightInd w:val="0"/>
              <w:snapToGrid w:val="0"/>
              <w:spacing w:line="300" w:lineRule="auto"/>
              <w:ind w:firstLineChars="200"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机动车鉴定评估作业模块物料清单（单工位）</w:t>
            </w:r>
          </w:p>
          <w:tbl>
            <w:tblPr>
              <w:tblW w:w="4928" w:type="pct"/>
              <w:jc w:val="center"/>
              <w:tblLayout w:type="fixed"/>
              <w:tblLook w:val="04A0" w:firstRow="1" w:lastRow="0" w:firstColumn="1" w:lastColumn="0" w:noHBand="0" w:noVBand="1"/>
            </w:tblPr>
            <w:tblGrid>
              <w:gridCol w:w="994"/>
              <w:gridCol w:w="4770"/>
              <w:gridCol w:w="1282"/>
              <w:gridCol w:w="4145"/>
            </w:tblGrid>
            <w:tr w:rsidR="008B61B0" w14:paraId="47B70988"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vAlign w:val="center"/>
                </w:tcPr>
                <w:p w14:paraId="40E48D27" w14:textId="77777777" w:rsidR="008B61B0"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2131" w:type="pct"/>
                  <w:tcBorders>
                    <w:top w:val="single" w:sz="4" w:space="0" w:color="auto"/>
                    <w:left w:val="nil"/>
                    <w:bottom w:val="single" w:sz="4" w:space="0" w:color="auto"/>
                    <w:right w:val="single" w:sz="4" w:space="0" w:color="auto"/>
                  </w:tcBorders>
                  <w:vAlign w:val="center"/>
                </w:tcPr>
                <w:p w14:paraId="1B07ED8F" w14:textId="77777777" w:rsidR="008B61B0"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设施设备名称</w:t>
                  </w:r>
                </w:p>
              </w:tc>
              <w:tc>
                <w:tcPr>
                  <w:tcW w:w="573" w:type="pct"/>
                  <w:tcBorders>
                    <w:top w:val="single" w:sz="4" w:space="0" w:color="auto"/>
                    <w:left w:val="nil"/>
                    <w:bottom w:val="single" w:sz="4" w:space="0" w:color="auto"/>
                    <w:right w:val="single" w:sz="4" w:space="0" w:color="auto"/>
                  </w:tcBorders>
                  <w:vAlign w:val="center"/>
                </w:tcPr>
                <w:p w14:paraId="1A313901" w14:textId="77777777" w:rsidR="008B61B0"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数量</w:t>
                  </w:r>
                </w:p>
              </w:tc>
              <w:tc>
                <w:tcPr>
                  <w:tcW w:w="1853" w:type="pct"/>
                  <w:tcBorders>
                    <w:top w:val="single" w:sz="4" w:space="0" w:color="auto"/>
                    <w:left w:val="nil"/>
                    <w:bottom w:val="single" w:sz="4" w:space="0" w:color="auto"/>
                    <w:right w:val="single" w:sz="4" w:space="0" w:color="auto"/>
                  </w:tcBorders>
                  <w:vAlign w:val="center"/>
                </w:tcPr>
                <w:p w14:paraId="6D649BB9" w14:textId="77777777" w:rsidR="008B61B0" w:rsidRDefault="00000000">
                  <w:pPr>
                    <w:adjustRightInd w:val="0"/>
                    <w:snapToGrid w:val="0"/>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使用项目</w:t>
                  </w:r>
                </w:p>
              </w:tc>
            </w:tr>
            <w:tr w:rsidR="008B61B0" w14:paraId="5799748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3F5940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2131" w:type="pct"/>
                  <w:tcBorders>
                    <w:top w:val="nil"/>
                    <w:left w:val="nil"/>
                    <w:bottom w:val="single" w:sz="4" w:space="0" w:color="auto"/>
                    <w:right w:val="single" w:sz="4" w:space="0" w:color="auto"/>
                  </w:tcBorders>
                  <w:noWrap/>
                  <w:vAlign w:val="center"/>
                </w:tcPr>
                <w:p w14:paraId="0F3CA06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机动车鉴定评估与定损理赔综合业务平台</w:t>
                  </w:r>
                </w:p>
              </w:tc>
              <w:tc>
                <w:tcPr>
                  <w:tcW w:w="573" w:type="pct"/>
                  <w:tcBorders>
                    <w:top w:val="nil"/>
                    <w:left w:val="nil"/>
                    <w:bottom w:val="single" w:sz="4" w:space="0" w:color="auto"/>
                    <w:right w:val="single" w:sz="4" w:space="0" w:color="auto"/>
                  </w:tcBorders>
                  <w:noWrap/>
                  <w:vAlign w:val="center"/>
                </w:tcPr>
                <w:p w14:paraId="23E2F47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54C9AA5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服务鉴定评估与理赔竞赛流程开展</w:t>
                  </w:r>
                </w:p>
              </w:tc>
            </w:tr>
            <w:tr w:rsidR="008B61B0" w14:paraId="24C338F3"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518F2A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2131" w:type="pct"/>
                  <w:tcBorders>
                    <w:top w:val="nil"/>
                    <w:left w:val="nil"/>
                    <w:bottom w:val="single" w:sz="4" w:space="0" w:color="auto"/>
                    <w:right w:val="single" w:sz="4" w:space="0" w:color="auto"/>
                  </w:tcBorders>
                  <w:noWrap/>
                  <w:vAlign w:val="center"/>
                </w:tcPr>
                <w:p w14:paraId="1920E72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情境信息</w:t>
                  </w:r>
                </w:p>
              </w:tc>
              <w:tc>
                <w:tcPr>
                  <w:tcW w:w="573" w:type="pct"/>
                  <w:tcBorders>
                    <w:top w:val="nil"/>
                    <w:left w:val="nil"/>
                    <w:bottom w:val="single" w:sz="4" w:space="0" w:color="auto"/>
                    <w:right w:val="single" w:sz="4" w:space="0" w:color="auto"/>
                  </w:tcBorders>
                  <w:noWrap/>
                  <w:vAlign w:val="center"/>
                </w:tcPr>
                <w:p w14:paraId="1E51774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1份</w:t>
                  </w:r>
                </w:p>
              </w:tc>
              <w:tc>
                <w:tcPr>
                  <w:tcW w:w="1853" w:type="pct"/>
                  <w:tcBorders>
                    <w:top w:val="nil"/>
                    <w:left w:val="nil"/>
                    <w:bottom w:val="single" w:sz="4" w:space="0" w:color="auto"/>
                    <w:right w:val="single" w:sz="4" w:space="0" w:color="auto"/>
                  </w:tcBorders>
                  <w:vAlign w:val="center"/>
                </w:tcPr>
                <w:p w14:paraId="36598EA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描述任务情境</w:t>
                  </w:r>
                </w:p>
              </w:tc>
            </w:tr>
            <w:tr w:rsidR="008B61B0" w14:paraId="275F599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06C7B4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2131" w:type="pct"/>
                  <w:tcBorders>
                    <w:top w:val="nil"/>
                    <w:left w:val="nil"/>
                    <w:bottom w:val="single" w:sz="4" w:space="0" w:color="auto"/>
                    <w:right w:val="single" w:sz="4" w:space="0" w:color="auto"/>
                  </w:tcBorders>
                  <w:noWrap/>
                  <w:vAlign w:val="center"/>
                </w:tcPr>
                <w:p w14:paraId="0CC2F53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蓝牙式漆膜仪</w:t>
                  </w:r>
                </w:p>
              </w:tc>
              <w:tc>
                <w:tcPr>
                  <w:tcW w:w="573" w:type="pct"/>
                  <w:tcBorders>
                    <w:top w:val="nil"/>
                    <w:left w:val="nil"/>
                    <w:bottom w:val="single" w:sz="4" w:space="0" w:color="auto"/>
                    <w:right w:val="single" w:sz="4" w:space="0" w:color="auto"/>
                  </w:tcBorders>
                  <w:noWrap/>
                  <w:vAlign w:val="center"/>
                </w:tcPr>
                <w:p w14:paraId="2E461A5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526C7F6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鉴定评估使用</w:t>
                  </w:r>
                </w:p>
              </w:tc>
            </w:tr>
            <w:tr w:rsidR="008B61B0" w14:paraId="2F92871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FFC0BC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2131" w:type="pct"/>
                  <w:tcBorders>
                    <w:top w:val="nil"/>
                    <w:left w:val="nil"/>
                    <w:bottom w:val="single" w:sz="4" w:space="0" w:color="auto"/>
                    <w:right w:val="single" w:sz="4" w:space="0" w:color="auto"/>
                  </w:tcBorders>
                  <w:noWrap/>
                  <w:vAlign w:val="center"/>
                </w:tcPr>
                <w:p w14:paraId="535BE38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工位桌椅（1桌2椅）</w:t>
                  </w:r>
                </w:p>
              </w:tc>
              <w:tc>
                <w:tcPr>
                  <w:tcW w:w="573" w:type="pct"/>
                  <w:tcBorders>
                    <w:top w:val="nil"/>
                    <w:left w:val="nil"/>
                    <w:bottom w:val="single" w:sz="4" w:space="0" w:color="auto"/>
                    <w:right w:val="single" w:sz="4" w:space="0" w:color="auto"/>
                  </w:tcBorders>
                  <w:noWrap/>
                  <w:vAlign w:val="center"/>
                </w:tcPr>
                <w:p w14:paraId="0734618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7F8F17D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接待客户</w:t>
                  </w:r>
                </w:p>
              </w:tc>
            </w:tr>
            <w:tr w:rsidR="008B61B0" w14:paraId="21D1BF6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355847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2131" w:type="pct"/>
                  <w:tcBorders>
                    <w:top w:val="nil"/>
                    <w:left w:val="nil"/>
                    <w:bottom w:val="single" w:sz="4" w:space="0" w:color="auto"/>
                    <w:right w:val="single" w:sz="4" w:space="0" w:color="auto"/>
                  </w:tcBorders>
                  <w:noWrap/>
                  <w:vAlign w:val="center"/>
                </w:tcPr>
                <w:p w14:paraId="22C71CBA" w14:textId="77777777" w:rsidR="008B61B0" w:rsidRDefault="00000000">
                  <w:pPr>
                    <w:adjustRightInd w:val="0"/>
                    <w:snapToGrid w:val="0"/>
                    <w:ind w:leftChars="-79" w:left="107" w:hangingChars="117" w:hanging="28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评委桌椅（1桌3椅）</w:t>
                  </w:r>
                </w:p>
              </w:tc>
              <w:tc>
                <w:tcPr>
                  <w:tcW w:w="573" w:type="pct"/>
                  <w:tcBorders>
                    <w:top w:val="nil"/>
                    <w:left w:val="nil"/>
                    <w:bottom w:val="single" w:sz="4" w:space="0" w:color="auto"/>
                    <w:right w:val="single" w:sz="4" w:space="0" w:color="auto"/>
                  </w:tcBorders>
                  <w:noWrap/>
                  <w:vAlign w:val="center"/>
                </w:tcPr>
                <w:p w14:paraId="4BA5C31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313A3A0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裁判打分桌椅</w:t>
                  </w:r>
                </w:p>
              </w:tc>
            </w:tr>
            <w:tr w:rsidR="008B61B0" w14:paraId="7BCC073C"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6A841C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2131" w:type="pct"/>
                  <w:tcBorders>
                    <w:top w:val="nil"/>
                    <w:left w:val="nil"/>
                    <w:bottom w:val="single" w:sz="4" w:space="0" w:color="auto"/>
                    <w:right w:val="single" w:sz="4" w:space="0" w:color="auto"/>
                  </w:tcBorders>
                  <w:noWrap/>
                  <w:vAlign w:val="center"/>
                </w:tcPr>
                <w:p w14:paraId="7FF0896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鉴定评估师名片</w:t>
                  </w:r>
                </w:p>
              </w:tc>
              <w:tc>
                <w:tcPr>
                  <w:tcW w:w="573" w:type="pct"/>
                  <w:tcBorders>
                    <w:top w:val="nil"/>
                    <w:left w:val="nil"/>
                    <w:bottom w:val="single" w:sz="4" w:space="0" w:color="auto"/>
                    <w:right w:val="single" w:sz="4" w:space="0" w:color="auto"/>
                  </w:tcBorders>
                  <w:noWrap/>
                  <w:vAlign w:val="center"/>
                </w:tcPr>
                <w:p w14:paraId="49D4C01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3张</w:t>
                  </w:r>
                </w:p>
              </w:tc>
              <w:tc>
                <w:tcPr>
                  <w:tcW w:w="1853" w:type="pct"/>
                  <w:tcBorders>
                    <w:top w:val="nil"/>
                    <w:left w:val="nil"/>
                    <w:bottom w:val="single" w:sz="4" w:space="0" w:color="auto"/>
                    <w:right w:val="single" w:sz="4" w:space="0" w:color="auto"/>
                  </w:tcBorders>
                  <w:noWrap/>
                  <w:vAlign w:val="center"/>
                </w:tcPr>
                <w:p w14:paraId="01D8F8C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自我介绍使用</w:t>
                  </w:r>
                </w:p>
              </w:tc>
            </w:tr>
            <w:tr w:rsidR="008B61B0" w14:paraId="488DCF98"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D3E840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2131" w:type="pct"/>
                  <w:tcBorders>
                    <w:top w:val="nil"/>
                    <w:left w:val="nil"/>
                    <w:bottom w:val="single" w:sz="4" w:space="0" w:color="auto"/>
                    <w:right w:val="single" w:sz="4" w:space="0" w:color="auto"/>
                  </w:tcBorders>
                  <w:noWrap/>
                  <w:vAlign w:val="center"/>
                </w:tcPr>
                <w:p w14:paraId="425CF63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名片盒</w:t>
                  </w:r>
                </w:p>
              </w:tc>
              <w:tc>
                <w:tcPr>
                  <w:tcW w:w="573" w:type="pct"/>
                  <w:tcBorders>
                    <w:top w:val="nil"/>
                    <w:left w:val="nil"/>
                    <w:bottom w:val="single" w:sz="4" w:space="0" w:color="auto"/>
                    <w:right w:val="single" w:sz="4" w:space="0" w:color="auto"/>
                  </w:tcBorders>
                  <w:noWrap/>
                  <w:vAlign w:val="center"/>
                </w:tcPr>
                <w:p w14:paraId="035E496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33237A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放置名片使用</w:t>
                  </w:r>
                </w:p>
              </w:tc>
            </w:tr>
            <w:tr w:rsidR="008B61B0" w14:paraId="72BC163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361D07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2131" w:type="pct"/>
                  <w:tcBorders>
                    <w:top w:val="nil"/>
                    <w:left w:val="nil"/>
                    <w:bottom w:val="single" w:sz="4" w:space="0" w:color="auto"/>
                    <w:right w:val="single" w:sz="4" w:space="0" w:color="auto"/>
                  </w:tcBorders>
                  <w:noWrap/>
                  <w:vAlign w:val="center"/>
                </w:tcPr>
                <w:p w14:paraId="5A871B5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鉴定评估车辆</w:t>
                  </w:r>
                </w:p>
              </w:tc>
              <w:tc>
                <w:tcPr>
                  <w:tcW w:w="573" w:type="pct"/>
                  <w:tcBorders>
                    <w:top w:val="nil"/>
                    <w:left w:val="nil"/>
                    <w:bottom w:val="single" w:sz="4" w:space="0" w:color="auto"/>
                    <w:right w:val="single" w:sz="4" w:space="0" w:color="auto"/>
                  </w:tcBorders>
                  <w:noWrap/>
                  <w:vAlign w:val="center"/>
                </w:tcPr>
                <w:p w14:paraId="0C3044E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1辆</w:t>
                  </w:r>
                </w:p>
              </w:tc>
              <w:tc>
                <w:tcPr>
                  <w:tcW w:w="1853" w:type="pct"/>
                  <w:tcBorders>
                    <w:top w:val="nil"/>
                    <w:left w:val="nil"/>
                    <w:bottom w:val="single" w:sz="4" w:space="0" w:color="auto"/>
                    <w:right w:val="single" w:sz="4" w:space="0" w:color="auto"/>
                  </w:tcBorders>
                  <w:noWrap/>
                  <w:vAlign w:val="center"/>
                </w:tcPr>
                <w:p w14:paraId="32D00E2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接受委托使用</w:t>
                  </w:r>
                </w:p>
              </w:tc>
            </w:tr>
            <w:tr w:rsidR="008B61B0" w14:paraId="37131196" w14:textId="77777777">
              <w:trPr>
                <w:trHeight w:val="311"/>
                <w:tblHeader/>
                <w:jc w:val="center"/>
              </w:trPr>
              <w:tc>
                <w:tcPr>
                  <w:tcW w:w="444" w:type="pct"/>
                  <w:tcBorders>
                    <w:top w:val="nil"/>
                    <w:left w:val="single" w:sz="4" w:space="0" w:color="auto"/>
                    <w:bottom w:val="single" w:sz="4" w:space="0" w:color="auto"/>
                    <w:right w:val="single" w:sz="4" w:space="0" w:color="auto"/>
                  </w:tcBorders>
                  <w:noWrap/>
                  <w:vAlign w:val="center"/>
                </w:tcPr>
                <w:p w14:paraId="34ADBF6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2131" w:type="pct"/>
                  <w:tcBorders>
                    <w:top w:val="nil"/>
                    <w:left w:val="nil"/>
                    <w:bottom w:val="single" w:sz="4" w:space="0" w:color="auto"/>
                    <w:right w:val="single" w:sz="4" w:space="0" w:color="auto"/>
                  </w:tcBorders>
                  <w:vAlign w:val="center"/>
                </w:tcPr>
                <w:p w14:paraId="0893E67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计算器</w:t>
                  </w:r>
                </w:p>
              </w:tc>
              <w:tc>
                <w:tcPr>
                  <w:tcW w:w="573" w:type="pct"/>
                  <w:tcBorders>
                    <w:top w:val="nil"/>
                    <w:left w:val="nil"/>
                    <w:bottom w:val="single" w:sz="4" w:space="0" w:color="auto"/>
                    <w:right w:val="single" w:sz="4" w:space="0" w:color="auto"/>
                  </w:tcBorders>
                  <w:noWrap/>
                  <w:vAlign w:val="center"/>
                </w:tcPr>
                <w:p w14:paraId="2CFC871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ED6875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统计成绩</w:t>
                  </w:r>
                </w:p>
              </w:tc>
            </w:tr>
            <w:tr w:rsidR="008B61B0" w14:paraId="445FD372"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196806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2131" w:type="pct"/>
                  <w:tcBorders>
                    <w:top w:val="nil"/>
                    <w:left w:val="nil"/>
                    <w:bottom w:val="single" w:sz="4" w:space="0" w:color="auto"/>
                    <w:right w:val="single" w:sz="4" w:space="0" w:color="auto"/>
                  </w:tcBorders>
                  <w:noWrap/>
                  <w:vAlign w:val="center"/>
                </w:tcPr>
                <w:p w14:paraId="35C9ED1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工具桌</w:t>
                  </w:r>
                </w:p>
              </w:tc>
              <w:tc>
                <w:tcPr>
                  <w:tcW w:w="573" w:type="pct"/>
                  <w:tcBorders>
                    <w:top w:val="nil"/>
                    <w:left w:val="nil"/>
                    <w:bottom w:val="single" w:sz="4" w:space="0" w:color="auto"/>
                    <w:right w:val="single" w:sz="4" w:space="0" w:color="auto"/>
                  </w:tcBorders>
                  <w:noWrap/>
                  <w:vAlign w:val="center"/>
                </w:tcPr>
                <w:p w14:paraId="1E99E31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1张</w:t>
                  </w:r>
                </w:p>
              </w:tc>
              <w:tc>
                <w:tcPr>
                  <w:tcW w:w="1853" w:type="pct"/>
                  <w:tcBorders>
                    <w:top w:val="nil"/>
                    <w:left w:val="nil"/>
                    <w:bottom w:val="single" w:sz="4" w:space="0" w:color="auto"/>
                    <w:right w:val="single" w:sz="4" w:space="0" w:color="auto"/>
                  </w:tcBorders>
                  <w:noWrap/>
                  <w:vAlign w:val="center"/>
                </w:tcPr>
                <w:p w14:paraId="10A9279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放置工具</w:t>
                  </w:r>
                </w:p>
              </w:tc>
            </w:tr>
            <w:tr w:rsidR="008B61B0" w14:paraId="649EB765"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B3F9A3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2131" w:type="pct"/>
                  <w:tcBorders>
                    <w:top w:val="nil"/>
                    <w:left w:val="nil"/>
                    <w:bottom w:val="single" w:sz="4" w:space="0" w:color="auto"/>
                    <w:right w:val="single" w:sz="4" w:space="0" w:color="auto"/>
                  </w:tcBorders>
                  <w:noWrap/>
                  <w:vAlign w:val="center"/>
                </w:tcPr>
                <w:p w14:paraId="420C666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垃圾桶</w:t>
                  </w:r>
                </w:p>
              </w:tc>
              <w:tc>
                <w:tcPr>
                  <w:tcW w:w="573" w:type="pct"/>
                  <w:tcBorders>
                    <w:top w:val="nil"/>
                    <w:left w:val="nil"/>
                    <w:bottom w:val="single" w:sz="4" w:space="0" w:color="auto"/>
                    <w:right w:val="single" w:sz="4" w:space="0" w:color="auto"/>
                  </w:tcBorders>
                  <w:noWrap/>
                  <w:vAlign w:val="center"/>
                </w:tcPr>
                <w:p w14:paraId="70C26F1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E2D8D9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放置垃圾</w:t>
                  </w:r>
                </w:p>
              </w:tc>
            </w:tr>
            <w:tr w:rsidR="008B61B0" w14:paraId="6774B9E2" w14:textId="77777777">
              <w:trPr>
                <w:trHeight w:val="104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37EE852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12</w:t>
                  </w:r>
                </w:p>
              </w:tc>
              <w:tc>
                <w:tcPr>
                  <w:tcW w:w="2131" w:type="pct"/>
                  <w:tcBorders>
                    <w:top w:val="single" w:sz="4" w:space="0" w:color="auto"/>
                    <w:left w:val="single" w:sz="4" w:space="0" w:color="auto"/>
                    <w:bottom w:val="single" w:sz="4" w:space="0" w:color="auto"/>
                    <w:right w:val="single" w:sz="4" w:space="0" w:color="auto"/>
                  </w:tcBorders>
                  <w:vAlign w:val="center"/>
                </w:tcPr>
                <w:p w14:paraId="5477968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车辆资料（车钥匙、登记证、购置税完税证、购车发票、检验合格标志、交强险保单、交强险标贴、商业险保单、身份证、行驶证）</w:t>
                  </w:r>
                </w:p>
              </w:tc>
              <w:tc>
                <w:tcPr>
                  <w:tcW w:w="573" w:type="pct"/>
                  <w:tcBorders>
                    <w:top w:val="single" w:sz="4" w:space="0" w:color="auto"/>
                    <w:left w:val="single" w:sz="4" w:space="0" w:color="auto"/>
                    <w:bottom w:val="single" w:sz="4" w:space="0" w:color="auto"/>
                    <w:right w:val="single" w:sz="4" w:space="0" w:color="auto"/>
                  </w:tcBorders>
                  <w:noWrap/>
                  <w:vAlign w:val="center"/>
                </w:tcPr>
                <w:p w14:paraId="0AD716C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single" w:sz="4" w:space="0" w:color="auto"/>
                    <w:left w:val="single" w:sz="4" w:space="0" w:color="auto"/>
                    <w:bottom w:val="single" w:sz="4" w:space="0" w:color="auto"/>
                    <w:right w:val="single" w:sz="4" w:space="0" w:color="auto"/>
                  </w:tcBorders>
                  <w:noWrap/>
                  <w:vAlign w:val="center"/>
                </w:tcPr>
                <w:p w14:paraId="7890D62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判别可交易车辆使用</w:t>
                  </w:r>
                </w:p>
              </w:tc>
            </w:tr>
            <w:tr w:rsidR="008B61B0" w14:paraId="2A43A7FA"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040C0EF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13</w:t>
                  </w:r>
                </w:p>
              </w:tc>
              <w:tc>
                <w:tcPr>
                  <w:tcW w:w="2131" w:type="pct"/>
                  <w:tcBorders>
                    <w:top w:val="single" w:sz="4" w:space="0" w:color="auto"/>
                    <w:left w:val="nil"/>
                    <w:bottom w:val="single" w:sz="4" w:space="0" w:color="auto"/>
                    <w:right w:val="single" w:sz="4" w:space="0" w:color="auto"/>
                  </w:tcBorders>
                  <w:vAlign w:val="center"/>
                </w:tcPr>
                <w:p w14:paraId="5DA6B08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手电筒</w:t>
                  </w:r>
                </w:p>
              </w:tc>
              <w:tc>
                <w:tcPr>
                  <w:tcW w:w="573" w:type="pct"/>
                  <w:tcBorders>
                    <w:top w:val="single" w:sz="4" w:space="0" w:color="auto"/>
                    <w:left w:val="nil"/>
                    <w:bottom w:val="single" w:sz="4" w:space="0" w:color="auto"/>
                    <w:right w:val="single" w:sz="4" w:space="0" w:color="auto"/>
                  </w:tcBorders>
                  <w:noWrap/>
                  <w:vAlign w:val="center"/>
                </w:tcPr>
                <w:p w14:paraId="5ECE4D7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2B7E605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B61B0" w14:paraId="6240FA56"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08FF3A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14</w:t>
                  </w:r>
                </w:p>
              </w:tc>
              <w:tc>
                <w:tcPr>
                  <w:tcW w:w="2131" w:type="pct"/>
                  <w:tcBorders>
                    <w:top w:val="nil"/>
                    <w:left w:val="nil"/>
                    <w:bottom w:val="single" w:sz="4" w:space="0" w:color="auto"/>
                    <w:right w:val="single" w:sz="4" w:space="0" w:color="auto"/>
                  </w:tcBorders>
                  <w:noWrap/>
                  <w:vAlign w:val="center"/>
                </w:tcPr>
                <w:p w14:paraId="2D82C1E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胎纹尺（电子）</w:t>
                  </w:r>
                </w:p>
              </w:tc>
              <w:tc>
                <w:tcPr>
                  <w:tcW w:w="573" w:type="pct"/>
                  <w:tcBorders>
                    <w:top w:val="nil"/>
                    <w:left w:val="nil"/>
                    <w:bottom w:val="single" w:sz="4" w:space="0" w:color="auto"/>
                    <w:right w:val="single" w:sz="4" w:space="0" w:color="auto"/>
                  </w:tcBorders>
                  <w:noWrap/>
                  <w:vAlign w:val="center"/>
                </w:tcPr>
                <w:p w14:paraId="0C55A74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4CFEB3B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B61B0" w14:paraId="5CE44D3E"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1D093A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15</w:t>
                  </w:r>
                </w:p>
              </w:tc>
              <w:tc>
                <w:tcPr>
                  <w:tcW w:w="2131" w:type="pct"/>
                  <w:tcBorders>
                    <w:top w:val="nil"/>
                    <w:left w:val="nil"/>
                    <w:bottom w:val="single" w:sz="4" w:space="0" w:color="auto"/>
                    <w:right w:val="single" w:sz="4" w:space="0" w:color="auto"/>
                  </w:tcBorders>
                  <w:noWrap/>
                  <w:vAlign w:val="center"/>
                </w:tcPr>
                <w:p w14:paraId="69BD426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标尺（磁性）</w:t>
                  </w:r>
                </w:p>
              </w:tc>
              <w:tc>
                <w:tcPr>
                  <w:tcW w:w="573" w:type="pct"/>
                  <w:tcBorders>
                    <w:top w:val="nil"/>
                    <w:left w:val="nil"/>
                    <w:bottom w:val="single" w:sz="4" w:space="0" w:color="auto"/>
                    <w:right w:val="single" w:sz="4" w:space="0" w:color="auto"/>
                  </w:tcBorders>
                  <w:noWrap/>
                  <w:vAlign w:val="center"/>
                </w:tcPr>
                <w:p w14:paraId="1CA9A0C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2896B4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B61B0" w14:paraId="0EFF0FD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D7418F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16</w:t>
                  </w:r>
                </w:p>
              </w:tc>
              <w:tc>
                <w:tcPr>
                  <w:tcW w:w="2131" w:type="pct"/>
                  <w:tcBorders>
                    <w:top w:val="nil"/>
                    <w:left w:val="nil"/>
                    <w:bottom w:val="single" w:sz="4" w:space="0" w:color="auto"/>
                    <w:right w:val="single" w:sz="4" w:space="0" w:color="auto"/>
                  </w:tcBorders>
                  <w:noWrap/>
                  <w:vAlign w:val="center"/>
                </w:tcPr>
                <w:p w14:paraId="29EDB21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卷尺</w:t>
                  </w:r>
                </w:p>
              </w:tc>
              <w:tc>
                <w:tcPr>
                  <w:tcW w:w="573" w:type="pct"/>
                  <w:tcBorders>
                    <w:top w:val="nil"/>
                    <w:left w:val="nil"/>
                    <w:bottom w:val="single" w:sz="4" w:space="0" w:color="auto"/>
                    <w:right w:val="single" w:sz="4" w:space="0" w:color="auto"/>
                  </w:tcBorders>
                  <w:noWrap/>
                  <w:vAlign w:val="center"/>
                </w:tcPr>
                <w:p w14:paraId="1ED5DC5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0D72FA7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B61B0" w14:paraId="5B56C30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6A10049F"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17</w:t>
                  </w:r>
                </w:p>
              </w:tc>
              <w:tc>
                <w:tcPr>
                  <w:tcW w:w="2131" w:type="pct"/>
                  <w:tcBorders>
                    <w:top w:val="nil"/>
                    <w:left w:val="nil"/>
                    <w:bottom w:val="single" w:sz="4" w:space="0" w:color="auto"/>
                    <w:right w:val="single" w:sz="4" w:space="0" w:color="auto"/>
                  </w:tcBorders>
                  <w:vAlign w:val="center"/>
                </w:tcPr>
                <w:p w14:paraId="038E2D3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丝绸手套</w:t>
                  </w:r>
                </w:p>
              </w:tc>
              <w:tc>
                <w:tcPr>
                  <w:tcW w:w="573" w:type="pct"/>
                  <w:tcBorders>
                    <w:top w:val="nil"/>
                    <w:left w:val="nil"/>
                    <w:bottom w:val="single" w:sz="4" w:space="0" w:color="auto"/>
                    <w:right w:val="single" w:sz="4" w:space="0" w:color="auto"/>
                  </w:tcBorders>
                  <w:noWrap/>
                  <w:vAlign w:val="center"/>
                </w:tcPr>
                <w:p w14:paraId="00696E9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67C3BDD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B61B0" w14:paraId="24327FCA"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A85280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2131" w:type="pct"/>
                  <w:tcBorders>
                    <w:top w:val="nil"/>
                    <w:left w:val="nil"/>
                    <w:bottom w:val="single" w:sz="4" w:space="0" w:color="auto"/>
                    <w:right w:val="single" w:sz="4" w:space="0" w:color="auto"/>
                  </w:tcBorders>
                  <w:vAlign w:val="center"/>
                </w:tcPr>
                <w:p w14:paraId="515C923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麻布手套</w:t>
                  </w:r>
                </w:p>
              </w:tc>
              <w:tc>
                <w:tcPr>
                  <w:tcW w:w="573" w:type="pct"/>
                  <w:tcBorders>
                    <w:top w:val="nil"/>
                    <w:left w:val="nil"/>
                    <w:bottom w:val="single" w:sz="4" w:space="0" w:color="auto"/>
                    <w:right w:val="single" w:sz="4" w:space="0" w:color="auto"/>
                  </w:tcBorders>
                  <w:noWrap/>
                  <w:vAlign w:val="center"/>
                </w:tcPr>
                <w:p w14:paraId="6763333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1副</w:t>
                  </w:r>
                </w:p>
              </w:tc>
              <w:tc>
                <w:tcPr>
                  <w:tcW w:w="1853" w:type="pct"/>
                  <w:tcBorders>
                    <w:top w:val="nil"/>
                    <w:left w:val="nil"/>
                    <w:bottom w:val="single" w:sz="4" w:space="0" w:color="auto"/>
                    <w:right w:val="single" w:sz="4" w:space="0" w:color="auto"/>
                  </w:tcBorders>
                  <w:noWrap/>
                  <w:vAlign w:val="center"/>
                </w:tcPr>
                <w:p w14:paraId="63B14F0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B61B0" w14:paraId="12DC963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405D289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2131" w:type="pct"/>
                  <w:tcBorders>
                    <w:top w:val="nil"/>
                    <w:left w:val="nil"/>
                    <w:bottom w:val="single" w:sz="4" w:space="0" w:color="auto"/>
                    <w:right w:val="single" w:sz="4" w:space="0" w:color="auto"/>
                  </w:tcBorders>
                  <w:vAlign w:val="center"/>
                </w:tcPr>
                <w:p w14:paraId="50EB429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纸巾</w:t>
                  </w:r>
                </w:p>
              </w:tc>
              <w:tc>
                <w:tcPr>
                  <w:tcW w:w="573" w:type="pct"/>
                  <w:tcBorders>
                    <w:top w:val="nil"/>
                    <w:left w:val="nil"/>
                    <w:bottom w:val="single" w:sz="4" w:space="0" w:color="auto"/>
                    <w:right w:val="single" w:sz="4" w:space="0" w:color="auto"/>
                  </w:tcBorders>
                  <w:noWrap/>
                  <w:vAlign w:val="center"/>
                </w:tcPr>
                <w:p w14:paraId="6C672A0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4CC3E95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查验车辆使用</w:t>
                  </w:r>
                </w:p>
              </w:tc>
            </w:tr>
            <w:tr w:rsidR="008B61B0" w14:paraId="5855DDBB"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337A7D8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2131" w:type="pct"/>
                  <w:tcBorders>
                    <w:top w:val="nil"/>
                    <w:left w:val="nil"/>
                    <w:bottom w:val="single" w:sz="4" w:space="0" w:color="auto"/>
                    <w:right w:val="single" w:sz="4" w:space="0" w:color="auto"/>
                  </w:tcBorders>
                  <w:noWrap/>
                  <w:vAlign w:val="center"/>
                </w:tcPr>
                <w:p w14:paraId="7D2DEEC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抹布</w:t>
                  </w:r>
                </w:p>
              </w:tc>
              <w:tc>
                <w:tcPr>
                  <w:tcW w:w="573" w:type="pct"/>
                  <w:tcBorders>
                    <w:top w:val="nil"/>
                    <w:left w:val="nil"/>
                    <w:bottom w:val="single" w:sz="4" w:space="0" w:color="auto"/>
                    <w:right w:val="single" w:sz="4" w:space="0" w:color="auto"/>
                  </w:tcBorders>
                  <w:noWrap/>
                  <w:vAlign w:val="center"/>
                </w:tcPr>
                <w:p w14:paraId="662DCFC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1块</w:t>
                  </w:r>
                </w:p>
              </w:tc>
              <w:tc>
                <w:tcPr>
                  <w:tcW w:w="1853" w:type="pct"/>
                  <w:tcBorders>
                    <w:top w:val="nil"/>
                    <w:left w:val="nil"/>
                    <w:bottom w:val="single" w:sz="4" w:space="0" w:color="auto"/>
                    <w:right w:val="single" w:sz="4" w:space="0" w:color="auto"/>
                  </w:tcBorders>
                  <w:noWrap/>
                  <w:vAlign w:val="center"/>
                </w:tcPr>
                <w:p w14:paraId="0689322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擦拭使用</w:t>
                  </w:r>
                </w:p>
              </w:tc>
            </w:tr>
            <w:tr w:rsidR="008B61B0" w14:paraId="3EF61DB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128276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21</w:t>
                  </w:r>
                </w:p>
              </w:tc>
              <w:tc>
                <w:tcPr>
                  <w:tcW w:w="2131" w:type="pct"/>
                  <w:tcBorders>
                    <w:top w:val="nil"/>
                    <w:left w:val="nil"/>
                    <w:bottom w:val="single" w:sz="4" w:space="0" w:color="auto"/>
                    <w:right w:val="single" w:sz="4" w:space="0" w:color="auto"/>
                  </w:tcBorders>
                  <w:noWrap/>
                  <w:vAlign w:val="center"/>
                </w:tcPr>
                <w:p w14:paraId="2C7D47E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蓄电池接电线</w:t>
                  </w:r>
                </w:p>
              </w:tc>
              <w:tc>
                <w:tcPr>
                  <w:tcW w:w="573" w:type="pct"/>
                  <w:tcBorders>
                    <w:top w:val="nil"/>
                    <w:left w:val="nil"/>
                    <w:bottom w:val="single" w:sz="4" w:space="0" w:color="auto"/>
                    <w:right w:val="single" w:sz="4" w:space="0" w:color="auto"/>
                  </w:tcBorders>
                  <w:noWrap/>
                  <w:vAlign w:val="center"/>
                </w:tcPr>
                <w:p w14:paraId="5D3D4C4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1条</w:t>
                  </w:r>
                </w:p>
              </w:tc>
              <w:tc>
                <w:tcPr>
                  <w:tcW w:w="1853" w:type="pct"/>
                  <w:tcBorders>
                    <w:top w:val="nil"/>
                    <w:left w:val="nil"/>
                    <w:bottom w:val="single" w:sz="4" w:space="0" w:color="auto"/>
                    <w:right w:val="single" w:sz="4" w:space="0" w:color="auto"/>
                  </w:tcBorders>
                  <w:noWrap/>
                  <w:vAlign w:val="center"/>
                </w:tcPr>
                <w:p w14:paraId="13A513D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B61B0" w14:paraId="2FEFE51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2DE67FF"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22</w:t>
                  </w:r>
                </w:p>
              </w:tc>
              <w:tc>
                <w:tcPr>
                  <w:tcW w:w="2131" w:type="pct"/>
                  <w:tcBorders>
                    <w:top w:val="nil"/>
                    <w:left w:val="nil"/>
                    <w:bottom w:val="single" w:sz="4" w:space="0" w:color="auto"/>
                    <w:right w:val="single" w:sz="4" w:space="0" w:color="auto"/>
                  </w:tcBorders>
                  <w:noWrap/>
                  <w:vAlign w:val="center"/>
                </w:tcPr>
                <w:p w14:paraId="294860C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备用低压蓄电池（须有电源线或充电机）</w:t>
                  </w:r>
                </w:p>
              </w:tc>
              <w:tc>
                <w:tcPr>
                  <w:tcW w:w="573" w:type="pct"/>
                  <w:tcBorders>
                    <w:top w:val="nil"/>
                    <w:left w:val="nil"/>
                    <w:bottom w:val="single" w:sz="4" w:space="0" w:color="auto"/>
                    <w:right w:val="single" w:sz="4" w:space="0" w:color="auto"/>
                  </w:tcBorders>
                  <w:noWrap/>
                  <w:vAlign w:val="center"/>
                </w:tcPr>
                <w:p w14:paraId="58B6770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B01679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B61B0" w14:paraId="7F8FF2C7" w14:textId="77777777">
              <w:trPr>
                <w:trHeight w:val="185"/>
                <w:tblHeader/>
                <w:jc w:val="center"/>
              </w:trPr>
              <w:tc>
                <w:tcPr>
                  <w:tcW w:w="444" w:type="pct"/>
                  <w:tcBorders>
                    <w:top w:val="nil"/>
                    <w:left w:val="single" w:sz="4" w:space="0" w:color="auto"/>
                    <w:bottom w:val="single" w:sz="4" w:space="0" w:color="auto"/>
                    <w:right w:val="single" w:sz="4" w:space="0" w:color="auto"/>
                  </w:tcBorders>
                  <w:noWrap/>
                  <w:vAlign w:val="center"/>
                </w:tcPr>
                <w:p w14:paraId="2134B07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23</w:t>
                  </w:r>
                </w:p>
              </w:tc>
              <w:tc>
                <w:tcPr>
                  <w:tcW w:w="2131" w:type="pct"/>
                  <w:tcBorders>
                    <w:top w:val="nil"/>
                    <w:left w:val="nil"/>
                    <w:bottom w:val="single" w:sz="4" w:space="0" w:color="auto"/>
                    <w:right w:val="single" w:sz="4" w:space="0" w:color="auto"/>
                  </w:tcBorders>
                  <w:noWrap/>
                  <w:vAlign w:val="center"/>
                </w:tcPr>
                <w:p w14:paraId="7D61E06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汽车故障诊断仪（须与车辆通信）</w:t>
                  </w:r>
                </w:p>
              </w:tc>
              <w:tc>
                <w:tcPr>
                  <w:tcW w:w="573" w:type="pct"/>
                  <w:tcBorders>
                    <w:top w:val="nil"/>
                    <w:left w:val="nil"/>
                    <w:bottom w:val="single" w:sz="4" w:space="0" w:color="auto"/>
                    <w:right w:val="single" w:sz="4" w:space="0" w:color="auto"/>
                  </w:tcBorders>
                  <w:noWrap/>
                  <w:vAlign w:val="center"/>
                </w:tcPr>
                <w:p w14:paraId="2EE9B05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561F085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鉴定车辆使用</w:t>
                  </w:r>
                </w:p>
              </w:tc>
            </w:tr>
            <w:tr w:rsidR="008B61B0" w14:paraId="45628BB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061C23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24</w:t>
                  </w:r>
                </w:p>
              </w:tc>
              <w:tc>
                <w:tcPr>
                  <w:tcW w:w="2131" w:type="pct"/>
                  <w:tcBorders>
                    <w:top w:val="nil"/>
                    <w:left w:val="nil"/>
                    <w:bottom w:val="single" w:sz="4" w:space="0" w:color="auto"/>
                    <w:right w:val="single" w:sz="4" w:space="0" w:color="auto"/>
                  </w:tcBorders>
                  <w:noWrap/>
                  <w:vAlign w:val="center"/>
                </w:tcPr>
                <w:p w14:paraId="51639C0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车轮止退器（橡胶）</w:t>
                  </w:r>
                </w:p>
              </w:tc>
              <w:tc>
                <w:tcPr>
                  <w:tcW w:w="573" w:type="pct"/>
                  <w:tcBorders>
                    <w:top w:val="nil"/>
                    <w:left w:val="nil"/>
                    <w:bottom w:val="single" w:sz="4" w:space="0" w:color="auto"/>
                    <w:right w:val="single" w:sz="4" w:space="0" w:color="auto"/>
                  </w:tcBorders>
                  <w:noWrap/>
                  <w:vAlign w:val="center"/>
                </w:tcPr>
                <w:p w14:paraId="75669F2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1套</w:t>
                  </w:r>
                </w:p>
              </w:tc>
              <w:tc>
                <w:tcPr>
                  <w:tcW w:w="1853" w:type="pct"/>
                  <w:tcBorders>
                    <w:top w:val="nil"/>
                    <w:left w:val="nil"/>
                    <w:bottom w:val="single" w:sz="4" w:space="0" w:color="auto"/>
                    <w:right w:val="single" w:sz="4" w:space="0" w:color="auto"/>
                  </w:tcBorders>
                  <w:noWrap/>
                  <w:vAlign w:val="center"/>
                </w:tcPr>
                <w:p w14:paraId="7CF45B6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8B61B0" w14:paraId="421C7AE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0964EC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25</w:t>
                  </w:r>
                </w:p>
              </w:tc>
              <w:tc>
                <w:tcPr>
                  <w:tcW w:w="2131" w:type="pct"/>
                  <w:tcBorders>
                    <w:top w:val="nil"/>
                    <w:left w:val="nil"/>
                    <w:bottom w:val="single" w:sz="4" w:space="0" w:color="auto"/>
                    <w:right w:val="single" w:sz="4" w:space="0" w:color="auto"/>
                  </w:tcBorders>
                  <w:noWrap/>
                  <w:vAlign w:val="center"/>
                </w:tcPr>
                <w:p w14:paraId="5159390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充电机</w:t>
                  </w:r>
                </w:p>
              </w:tc>
              <w:tc>
                <w:tcPr>
                  <w:tcW w:w="573" w:type="pct"/>
                  <w:tcBorders>
                    <w:top w:val="nil"/>
                    <w:left w:val="nil"/>
                    <w:bottom w:val="single" w:sz="4" w:space="0" w:color="auto"/>
                    <w:right w:val="single" w:sz="4" w:space="0" w:color="auto"/>
                  </w:tcBorders>
                  <w:noWrap/>
                  <w:vAlign w:val="center"/>
                </w:tcPr>
                <w:p w14:paraId="66EEA53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6C45856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车辆充电</w:t>
                  </w:r>
                </w:p>
              </w:tc>
            </w:tr>
            <w:tr w:rsidR="008B61B0" w14:paraId="55457CEE"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59A3640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26</w:t>
                  </w:r>
                </w:p>
              </w:tc>
              <w:tc>
                <w:tcPr>
                  <w:tcW w:w="2131" w:type="pct"/>
                  <w:tcBorders>
                    <w:top w:val="single" w:sz="4" w:space="0" w:color="auto"/>
                    <w:left w:val="single" w:sz="4" w:space="0" w:color="auto"/>
                    <w:bottom w:val="single" w:sz="4" w:space="0" w:color="auto"/>
                    <w:right w:val="single" w:sz="4" w:space="0" w:color="auto"/>
                  </w:tcBorders>
                  <w:noWrap/>
                  <w:vAlign w:val="center"/>
                </w:tcPr>
                <w:p w14:paraId="6C4058C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尾排</w:t>
                  </w:r>
                </w:p>
              </w:tc>
              <w:tc>
                <w:tcPr>
                  <w:tcW w:w="573" w:type="pct"/>
                  <w:tcBorders>
                    <w:top w:val="single" w:sz="4" w:space="0" w:color="auto"/>
                    <w:left w:val="single" w:sz="4" w:space="0" w:color="auto"/>
                    <w:bottom w:val="single" w:sz="4" w:space="0" w:color="auto"/>
                    <w:right w:val="single" w:sz="4" w:space="0" w:color="auto"/>
                  </w:tcBorders>
                  <w:noWrap/>
                  <w:vAlign w:val="center"/>
                </w:tcPr>
                <w:p w14:paraId="7B9A78A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single" w:sz="4" w:space="0" w:color="auto"/>
                    <w:bottom w:val="single" w:sz="4" w:space="0" w:color="auto"/>
                    <w:right w:val="single" w:sz="4" w:space="0" w:color="auto"/>
                  </w:tcBorders>
                  <w:noWrap/>
                  <w:vAlign w:val="center"/>
                </w:tcPr>
                <w:p w14:paraId="7014491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排气使用</w:t>
                  </w:r>
                </w:p>
              </w:tc>
            </w:tr>
            <w:tr w:rsidR="008B61B0" w14:paraId="73E1152B" w14:textId="77777777">
              <w:trPr>
                <w:trHeight w:val="330"/>
                <w:tblHeader/>
                <w:jc w:val="center"/>
              </w:trPr>
              <w:tc>
                <w:tcPr>
                  <w:tcW w:w="444" w:type="pct"/>
                  <w:tcBorders>
                    <w:top w:val="single" w:sz="4" w:space="0" w:color="auto"/>
                    <w:left w:val="single" w:sz="4" w:space="0" w:color="auto"/>
                    <w:bottom w:val="single" w:sz="4" w:space="0" w:color="auto"/>
                    <w:right w:val="single" w:sz="4" w:space="0" w:color="auto"/>
                  </w:tcBorders>
                  <w:noWrap/>
                  <w:vAlign w:val="center"/>
                </w:tcPr>
                <w:p w14:paraId="65D6947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2131" w:type="pct"/>
                  <w:tcBorders>
                    <w:top w:val="single" w:sz="4" w:space="0" w:color="auto"/>
                    <w:left w:val="nil"/>
                    <w:bottom w:val="single" w:sz="4" w:space="0" w:color="auto"/>
                    <w:right w:val="single" w:sz="4" w:space="0" w:color="auto"/>
                  </w:tcBorders>
                  <w:noWrap/>
                  <w:vAlign w:val="center"/>
                </w:tcPr>
                <w:p w14:paraId="740BA46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车钥匙</w:t>
                  </w:r>
                </w:p>
              </w:tc>
              <w:tc>
                <w:tcPr>
                  <w:tcW w:w="573" w:type="pct"/>
                  <w:tcBorders>
                    <w:top w:val="single" w:sz="4" w:space="0" w:color="auto"/>
                    <w:left w:val="nil"/>
                    <w:bottom w:val="single" w:sz="4" w:space="0" w:color="auto"/>
                    <w:right w:val="single" w:sz="4" w:space="0" w:color="auto"/>
                  </w:tcBorders>
                  <w:noWrap/>
                  <w:vAlign w:val="center"/>
                </w:tcPr>
                <w:p w14:paraId="7DAEDC3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single" w:sz="4" w:space="0" w:color="auto"/>
                    <w:left w:val="nil"/>
                    <w:bottom w:val="single" w:sz="4" w:space="0" w:color="auto"/>
                    <w:right w:val="single" w:sz="4" w:space="0" w:color="auto"/>
                  </w:tcBorders>
                  <w:noWrap/>
                  <w:vAlign w:val="center"/>
                </w:tcPr>
                <w:p w14:paraId="3842C08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启动车辆使用</w:t>
                  </w:r>
                </w:p>
              </w:tc>
            </w:tr>
            <w:tr w:rsidR="008B61B0" w14:paraId="7B2F3FF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CF604D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2131" w:type="pct"/>
                  <w:tcBorders>
                    <w:top w:val="nil"/>
                    <w:left w:val="nil"/>
                    <w:bottom w:val="single" w:sz="4" w:space="0" w:color="auto"/>
                    <w:right w:val="single" w:sz="4" w:space="0" w:color="auto"/>
                  </w:tcBorders>
                  <w:vAlign w:val="center"/>
                </w:tcPr>
                <w:p w14:paraId="2523728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客户</w:t>
                  </w:r>
                </w:p>
              </w:tc>
              <w:tc>
                <w:tcPr>
                  <w:tcW w:w="573" w:type="pct"/>
                  <w:tcBorders>
                    <w:top w:val="nil"/>
                    <w:left w:val="nil"/>
                    <w:bottom w:val="single" w:sz="4" w:space="0" w:color="auto"/>
                    <w:right w:val="single" w:sz="4" w:space="0" w:color="auto"/>
                  </w:tcBorders>
                  <w:noWrap/>
                  <w:vAlign w:val="center"/>
                </w:tcPr>
                <w:p w14:paraId="5BECC1F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1名</w:t>
                  </w:r>
                </w:p>
              </w:tc>
              <w:tc>
                <w:tcPr>
                  <w:tcW w:w="1853" w:type="pct"/>
                  <w:tcBorders>
                    <w:top w:val="nil"/>
                    <w:left w:val="nil"/>
                    <w:bottom w:val="single" w:sz="4" w:space="0" w:color="auto"/>
                    <w:right w:val="single" w:sz="4" w:space="0" w:color="auto"/>
                  </w:tcBorders>
                  <w:noWrap/>
                  <w:vAlign w:val="center"/>
                </w:tcPr>
                <w:p w14:paraId="24DADBC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配合选手接待</w:t>
                  </w:r>
                </w:p>
              </w:tc>
            </w:tr>
            <w:tr w:rsidR="008B61B0" w14:paraId="278780BF"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5EB576D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29</w:t>
                  </w:r>
                </w:p>
              </w:tc>
              <w:tc>
                <w:tcPr>
                  <w:tcW w:w="2131" w:type="pct"/>
                  <w:tcBorders>
                    <w:top w:val="nil"/>
                    <w:left w:val="nil"/>
                    <w:bottom w:val="single" w:sz="4" w:space="0" w:color="auto"/>
                    <w:right w:val="single" w:sz="4" w:space="0" w:color="auto"/>
                  </w:tcBorders>
                  <w:noWrap/>
                  <w:vAlign w:val="center"/>
                </w:tcPr>
                <w:p w14:paraId="729CF20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举升机</w:t>
                  </w:r>
                </w:p>
              </w:tc>
              <w:tc>
                <w:tcPr>
                  <w:tcW w:w="573" w:type="pct"/>
                  <w:tcBorders>
                    <w:top w:val="nil"/>
                    <w:left w:val="nil"/>
                    <w:bottom w:val="single" w:sz="4" w:space="0" w:color="auto"/>
                    <w:right w:val="single" w:sz="4" w:space="0" w:color="auto"/>
                  </w:tcBorders>
                  <w:noWrap/>
                  <w:vAlign w:val="center"/>
                </w:tcPr>
                <w:p w14:paraId="09FE64F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7F7430F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举升车辆使用</w:t>
                  </w:r>
                </w:p>
              </w:tc>
            </w:tr>
            <w:tr w:rsidR="008B61B0" w14:paraId="53E82D01"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462F38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2131" w:type="pct"/>
                  <w:tcBorders>
                    <w:top w:val="nil"/>
                    <w:left w:val="nil"/>
                    <w:bottom w:val="single" w:sz="4" w:space="0" w:color="auto"/>
                    <w:right w:val="single" w:sz="4" w:space="0" w:color="auto"/>
                  </w:tcBorders>
                  <w:noWrap/>
                  <w:vAlign w:val="center"/>
                </w:tcPr>
                <w:p w14:paraId="3325819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安全帽</w:t>
                  </w:r>
                </w:p>
              </w:tc>
              <w:tc>
                <w:tcPr>
                  <w:tcW w:w="573" w:type="pct"/>
                  <w:tcBorders>
                    <w:top w:val="nil"/>
                    <w:left w:val="nil"/>
                    <w:bottom w:val="single" w:sz="4" w:space="0" w:color="auto"/>
                    <w:right w:val="single" w:sz="4" w:space="0" w:color="auto"/>
                  </w:tcBorders>
                  <w:noWrap/>
                  <w:vAlign w:val="center"/>
                </w:tcPr>
                <w:p w14:paraId="40E89DB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36F79A5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防护使用</w:t>
                  </w:r>
                </w:p>
              </w:tc>
            </w:tr>
            <w:tr w:rsidR="008B61B0" w14:paraId="4C29C1DD"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0D136AD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31</w:t>
                  </w:r>
                </w:p>
              </w:tc>
              <w:tc>
                <w:tcPr>
                  <w:tcW w:w="2131" w:type="pct"/>
                  <w:tcBorders>
                    <w:top w:val="nil"/>
                    <w:left w:val="nil"/>
                    <w:bottom w:val="single" w:sz="4" w:space="0" w:color="auto"/>
                    <w:right w:val="single" w:sz="4" w:space="0" w:color="auto"/>
                  </w:tcBorders>
                  <w:noWrap/>
                  <w:vAlign w:val="center"/>
                </w:tcPr>
                <w:p w14:paraId="3CF5732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灭火器</w:t>
                  </w:r>
                </w:p>
              </w:tc>
              <w:tc>
                <w:tcPr>
                  <w:tcW w:w="573" w:type="pct"/>
                  <w:tcBorders>
                    <w:top w:val="nil"/>
                    <w:left w:val="nil"/>
                    <w:bottom w:val="single" w:sz="4" w:space="0" w:color="auto"/>
                    <w:right w:val="single" w:sz="4" w:space="0" w:color="auto"/>
                  </w:tcBorders>
                  <w:noWrap/>
                  <w:vAlign w:val="center"/>
                </w:tcPr>
                <w:p w14:paraId="2F502F0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2个</w:t>
                  </w:r>
                </w:p>
              </w:tc>
              <w:tc>
                <w:tcPr>
                  <w:tcW w:w="1853" w:type="pct"/>
                  <w:tcBorders>
                    <w:top w:val="nil"/>
                    <w:left w:val="nil"/>
                    <w:bottom w:val="single" w:sz="4" w:space="0" w:color="auto"/>
                    <w:right w:val="single" w:sz="4" w:space="0" w:color="auto"/>
                  </w:tcBorders>
                  <w:noWrap/>
                  <w:vAlign w:val="center"/>
                </w:tcPr>
                <w:p w14:paraId="3228394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安全物料</w:t>
                  </w:r>
                </w:p>
              </w:tc>
            </w:tr>
            <w:tr w:rsidR="008B61B0" w14:paraId="488B56A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78FF2528"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2131" w:type="pct"/>
                  <w:tcBorders>
                    <w:top w:val="nil"/>
                    <w:left w:val="nil"/>
                    <w:bottom w:val="single" w:sz="4" w:space="0" w:color="auto"/>
                    <w:right w:val="single" w:sz="4" w:space="0" w:color="auto"/>
                  </w:tcBorders>
                  <w:noWrap/>
                  <w:vAlign w:val="center"/>
                </w:tcPr>
                <w:p w14:paraId="6F41629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白纸</w:t>
                  </w:r>
                </w:p>
              </w:tc>
              <w:tc>
                <w:tcPr>
                  <w:tcW w:w="573" w:type="pct"/>
                  <w:tcBorders>
                    <w:top w:val="nil"/>
                    <w:left w:val="nil"/>
                    <w:bottom w:val="single" w:sz="4" w:space="0" w:color="auto"/>
                    <w:right w:val="single" w:sz="4" w:space="0" w:color="auto"/>
                  </w:tcBorders>
                  <w:noWrap/>
                  <w:vAlign w:val="center"/>
                </w:tcPr>
                <w:p w14:paraId="3A71479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1包</w:t>
                  </w:r>
                </w:p>
              </w:tc>
              <w:tc>
                <w:tcPr>
                  <w:tcW w:w="1853" w:type="pct"/>
                  <w:tcBorders>
                    <w:top w:val="nil"/>
                    <w:left w:val="nil"/>
                    <w:bottom w:val="single" w:sz="4" w:space="0" w:color="auto"/>
                    <w:right w:val="single" w:sz="4" w:space="0" w:color="auto"/>
                  </w:tcBorders>
                  <w:noWrap/>
                  <w:vAlign w:val="center"/>
                </w:tcPr>
                <w:p w14:paraId="26D4B0B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计算车辆价值</w:t>
                  </w:r>
                </w:p>
              </w:tc>
            </w:tr>
            <w:tr w:rsidR="008B61B0" w14:paraId="0C685359"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4885B80"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33</w:t>
                  </w:r>
                </w:p>
              </w:tc>
              <w:tc>
                <w:tcPr>
                  <w:tcW w:w="2131" w:type="pct"/>
                  <w:tcBorders>
                    <w:top w:val="nil"/>
                    <w:left w:val="nil"/>
                    <w:bottom w:val="single" w:sz="4" w:space="0" w:color="auto"/>
                    <w:right w:val="single" w:sz="4" w:space="0" w:color="auto"/>
                  </w:tcBorders>
                  <w:noWrap/>
                  <w:vAlign w:val="center"/>
                </w:tcPr>
                <w:p w14:paraId="1E2B09A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倒计时器</w:t>
                  </w:r>
                </w:p>
              </w:tc>
              <w:tc>
                <w:tcPr>
                  <w:tcW w:w="573" w:type="pct"/>
                  <w:tcBorders>
                    <w:top w:val="nil"/>
                    <w:left w:val="nil"/>
                    <w:bottom w:val="single" w:sz="4" w:space="0" w:color="auto"/>
                    <w:right w:val="single" w:sz="4" w:space="0" w:color="auto"/>
                  </w:tcBorders>
                  <w:noWrap/>
                  <w:vAlign w:val="center"/>
                </w:tcPr>
                <w:p w14:paraId="741D2DF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E78693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记录比赛时间</w:t>
                  </w:r>
                </w:p>
              </w:tc>
            </w:tr>
            <w:tr w:rsidR="008B61B0" w14:paraId="0F791AF4"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195228F1"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34</w:t>
                  </w:r>
                </w:p>
              </w:tc>
              <w:tc>
                <w:tcPr>
                  <w:tcW w:w="2131" w:type="pct"/>
                  <w:tcBorders>
                    <w:top w:val="nil"/>
                    <w:left w:val="nil"/>
                    <w:bottom w:val="single" w:sz="4" w:space="0" w:color="auto"/>
                    <w:right w:val="single" w:sz="4" w:space="0" w:color="auto"/>
                  </w:tcBorders>
                  <w:noWrap/>
                  <w:vAlign w:val="center"/>
                </w:tcPr>
                <w:p w14:paraId="7FF9747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资料袋（塑料扣袋）</w:t>
                  </w:r>
                </w:p>
              </w:tc>
              <w:tc>
                <w:tcPr>
                  <w:tcW w:w="573" w:type="pct"/>
                  <w:tcBorders>
                    <w:top w:val="nil"/>
                    <w:left w:val="nil"/>
                    <w:bottom w:val="single" w:sz="4" w:space="0" w:color="auto"/>
                    <w:right w:val="single" w:sz="4" w:space="0" w:color="auto"/>
                  </w:tcBorders>
                  <w:noWrap/>
                  <w:vAlign w:val="center"/>
                </w:tcPr>
                <w:p w14:paraId="1FF543E2"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4" w:space="0" w:color="auto"/>
                    <w:right w:val="single" w:sz="4" w:space="0" w:color="auto"/>
                  </w:tcBorders>
                  <w:noWrap/>
                  <w:vAlign w:val="center"/>
                </w:tcPr>
                <w:p w14:paraId="1F3A025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存放车辆资料</w:t>
                  </w:r>
                </w:p>
              </w:tc>
            </w:tr>
            <w:tr w:rsidR="008B61B0" w14:paraId="6E3933D4" w14:textId="77777777">
              <w:trPr>
                <w:trHeight w:val="660"/>
                <w:tblHeader/>
                <w:jc w:val="center"/>
              </w:trPr>
              <w:tc>
                <w:tcPr>
                  <w:tcW w:w="444" w:type="pct"/>
                  <w:tcBorders>
                    <w:top w:val="nil"/>
                    <w:left w:val="single" w:sz="4" w:space="0" w:color="auto"/>
                    <w:bottom w:val="single" w:sz="4" w:space="0" w:color="auto"/>
                    <w:right w:val="single" w:sz="4" w:space="0" w:color="auto"/>
                  </w:tcBorders>
                  <w:noWrap/>
                  <w:vAlign w:val="center"/>
                </w:tcPr>
                <w:p w14:paraId="340BB77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35</w:t>
                  </w:r>
                </w:p>
              </w:tc>
              <w:tc>
                <w:tcPr>
                  <w:tcW w:w="2131" w:type="pct"/>
                  <w:tcBorders>
                    <w:top w:val="nil"/>
                    <w:left w:val="nil"/>
                    <w:bottom w:val="single" w:sz="4" w:space="0" w:color="auto"/>
                    <w:right w:val="single" w:sz="4" w:space="0" w:color="auto"/>
                  </w:tcBorders>
                  <w:vAlign w:val="center"/>
                </w:tcPr>
                <w:p w14:paraId="408A2C3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评委工具（板夹、铅笔、橡皮、签字笔、计算器、白纸）</w:t>
                  </w:r>
                </w:p>
              </w:tc>
              <w:tc>
                <w:tcPr>
                  <w:tcW w:w="573" w:type="pct"/>
                  <w:tcBorders>
                    <w:top w:val="nil"/>
                    <w:left w:val="nil"/>
                    <w:bottom w:val="single" w:sz="4" w:space="0" w:color="auto"/>
                    <w:right w:val="single" w:sz="4" w:space="0" w:color="auto"/>
                  </w:tcBorders>
                  <w:noWrap/>
                  <w:vAlign w:val="center"/>
                </w:tcPr>
                <w:p w14:paraId="0FD02277"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每人1套</w:t>
                  </w:r>
                </w:p>
              </w:tc>
              <w:tc>
                <w:tcPr>
                  <w:tcW w:w="1853" w:type="pct"/>
                  <w:tcBorders>
                    <w:top w:val="nil"/>
                    <w:left w:val="nil"/>
                    <w:bottom w:val="single" w:sz="4" w:space="0" w:color="auto"/>
                    <w:right w:val="single" w:sz="4" w:space="0" w:color="auto"/>
                  </w:tcBorders>
                  <w:noWrap/>
                  <w:vAlign w:val="center"/>
                </w:tcPr>
                <w:p w14:paraId="3EC6DDD6"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评分使用</w:t>
                  </w:r>
                </w:p>
              </w:tc>
            </w:tr>
            <w:tr w:rsidR="008B61B0" w14:paraId="293C31A0" w14:textId="77777777">
              <w:trPr>
                <w:trHeight w:val="330"/>
                <w:tblHeader/>
                <w:jc w:val="center"/>
              </w:trPr>
              <w:tc>
                <w:tcPr>
                  <w:tcW w:w="444" w:type="pct"/>
                  <w:tcBorders>
                    <w:top w:val="nil"/>
                    <w:left w:val="single" w:sz="4" w:space="0" w:color="auto"/>
                    <w:bottom w:val="single" w:sz="4" w:space="0" w:color="auto"/>
                    <w:right w:val="single" w:sz="4" w:space="0" w:color="auto"/>
                  </w:tcBorders>
                  <w:noWrap/>
                  <w:vAlign w:val="center"/>
                </w:tcPr>
                <w:p w14:paraId="23864B1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2131" w:type="pct"/>
                  <w:tcBorders>
                    <w:top w:val="nil"/>
                    <w:left w:val="nil"/>
                    <w:bottom w:val="single" w:sz="4" w:space="0" w:color="auto"/>
                    <w:right w:val="single" w:sz="4" w:space="0" w:color="auto"/>
                  </w:tcBorders>
                  <w:vAlign w:val="center"/>
                </w:tcPr>
                <w:p w14:paraId="71FBB3F4"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打印机</w:t>
                  </w:r>
                </w:p>
              </w:tc>
              <w:tc>
                <w:tcPr>
                  <w:tcW w:w="573" w:type="pct"/>
                  <w:tcBorders>
                    <w:top w:val="nil"/>
                    <w:left w:val="nil"/>
                    <w:bottom w:val="single" w:sz="4" w:space="0" w:color="auto"/>
                    <w:right w:val="single" w:sz="4" w:space="0" w:color="auto"/>
                  </w:tcBorders>
                  <w:noWrap/>
                  <w:vAlign w:val="center"/>
                </w:tcPr>
                <w:p w14:paraId="6033887B"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nil"/>
                    <w:left w:val="nil"/>
                    <w:bottom w:val="single" w:sz="4" w:space="0" w:color="auto"/>
                    <w:right w:val="single" w:sz="4" w:space="0" w:color="auto"/>
                  </w:tcBorders>
                  <w:noWrap/>
                  <w:vAlign w:val="center"/>
                </w:tcPr>
                <w:p w14:paraId="3407C5C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打印单据使用</w:t>
                  </w:r>
                </w:p>
              </w:tc>
            </w:tr>
            <w:tr w:rsidR="008B61B0" w14:paraId="08A3515A" w14:textId="77777777">
              <w:trPr>
                <w:trHeight w:val="330"/>
                <w:tblHeader/>
                <w:jc w:val="center"/>
              </w:trPr>
              <w:tc>
                <w:tcPr>
                  <w:tcW w:w="444" w:type="pct"/>
                  <w:tcBorders>
                    <w:top w:val="nil"/>
                    <w:left w:val="single" w:sz="4" w:space="0" w:color="auto"/>
                    <w:bottom w:val="single" w:sz="2" w:space="0" w:color="auto"/>
                    <w:right w:val="single" w:sz="4" w:space="0" w:color="auto"/>
                  </w:tcBorders>
                  <w:noWrap/>
                  <w:vAlign w:val="center"/>
                </w:tcPr>
                <w:p w14:paraId="05488D09"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2131" w:type="pct"/>
                  <w:tcBorders>
                    <w:top w:val="nil"/>
                    <w:left w:val="nil"/>
                    <w:bottom w:val="single" w:sz="2" w:space="0" w:color="auto"/>
                    <w:right w:val="single" w:sz="4" w:space="0" w:color="auto"/>
                  </w:tcBorders>
                  <w:noWrap/>
                  <w:vAlign w:val="center"/>
                </w:tcPr>
                <w:p w14:paraId="4B5757CD"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秒表</w:t>
                  </w:r>
                </w:p>
              </w:tc>
              <w:tc>
                <w:tcPr>
                  <w:tcW w:w="573" w:type="pct"/>
                  <w:tcBorders>
                    <w:top w:val="nil"/>
                    <w:left w:val="nil"/>
                    <w:bottom w:val="single" w:sz="2" w:space="0" w:color="auto"/>
                    <w:right w:val="single" w:sz="4" w:space="0" w:color="auto"/>
                  </w:tcBorders>
                  <w:noWrap/>
                  <w:vAlign w:val="center"/>
                </w:tcPr>
                <w:p w14:paraId="70D042E3"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1个</w:t>
                  </w:r>
                </w:p>
              </w:tc>
              <w:tc>
                <w:tcPr>
                  <w:tcW w:w="1853" w:type="pct"/>
                  <w:tcBorders>
                    <w:top w:val="nil"/>
                    <w:left w:val="nil"/>
                    <w:bottom w:val="single" w:sz="2" w:space="0" w:color="auto"/>
                    <w:right w:val="single" w:sz="4" w:space="0" w:color="auto"/>
                  </w:tcBorders>
                  <w:noWrap/>
                  <w:vAlign w:val="center"/>
                </w:tcPr>
                <w:p w14:paraId="00A3027E"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计时用</w:t>
                  </w:r>
                </w:p>
              </w:tc>
            </w:tr>
            <w:tr w:rsidR="008B61B0" w14:paraId="331A5A99" w14:textId="77777777">
              <w:trPr>
                <w:trHeight w:val="374"/>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7C74984C"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38</w:t>
                  </w:r>
                </w:p>
              </w:tc>
              <w:tc>
                <w:tcPr>
                  <w:tcW w:w="2131" w:type="pct"/>
                  <w:tcBorders>
                    <w:top w:val="single" w:sz="2" w:space="0" w:color="auto"/>
                    <w:left w:val="single" w:sz="2" w:space="0" w:color="auto"/>
                    <w:bottom w:val="single" w:sz="2" w:space="0" w:color="auto"/>
                    <w:right w:val="single" w:sz="2" w:space="0" w:color="auto"/>
                  </w:tcBorders>
                  <w:noWrap/>
                  <w:vAlign w:val="center"/>
                </w:tcPr>
                <w:p w14:paraId="2003A691" w14:textId="77777777" w:rsidR="008B61B0"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平板电脑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4719C9CA"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435F1E4D" w14:textId="77777777" w:rsidR="008B61B0"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r w:rsidR="008B61B0" w14:paraId="4FC1959C" w14:textId="77777777">
              <w:trPr>
                <w:trHeight w:val="312"/>
                <w:tblHeader/>
                <w:jc w:val="center"/>
              </w:trPr>
              <w:tc>
                <w:tcPr>
                  <w:tcW w:w="444" w:type="pct"/>
                  <w:tcBorders>
                    <w:top w:val="single" w:sz="2" w:space="0" w:color="auto"/>
                    <w:left w:val="single" w:sz="2" w:space="0" w:color="auto"/>
                    <w:bottom w:val="single" w:sz="2" w:space="0" w:color="auto"/>
                    <w:right w:val="single" w:sz="2" w:space="0" w:color="auto"/>
                  </w:tcBorders>
                  <w:noWrap/>
                  <w:vAlign w:val="center"/>
                </w:tcPr>
                <w:p w14:paraId="1512654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2131" w:type="pct"/>
                  <w:tcBorders>
                    <w:top w:val="single" w:sz="2" w:space="0" w:color="auto"/>
                    <w:left w:val="single" w:sz="2" w:space="0" w:color="auto"/>
                    <w:bottom w:val="single" w:sz="2" w:space="0" w:color="auto"/>
                    <w:right w:val="single" w:sz="2" w:space="0" w:color="auto"/>
                  </w:tcBorders>
                  <w:noWrap/>
                  <w:vAlign w:val="center"/>
                </w:tcPr>
                <w:p w14:paraId="7DC3B8B1" w14:textId="77777777" w:rsidR="008B61B0"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工位电脑</w:t>
                  </w:r>
                </w:p>
              </w:tc>
              <w:tc>
                <w:tcPr>
                  <w:tcW w:w="573" w:type="pct"/>
                  <w:tcBorders>
                    <w:top w:val="single" w:sz="2" w:space="0" w:color="auto"/>
                    <w:left w:val="single" w:sz="2" w:space="0" w:color="auto"/>
                    <w:bottom w:val="single" w:sz="2" w:space="0" w:color="auto"/>
                    <w:right w:val="single" w:sz="2" w:space="0" w:color="auto"/>
                  </w:tcBorders>
                  <w:noWrap/>
                  <w:vAlign w:val="center"/>
                </w:tcPr>
                <w:p w14:paraId="58915A15" w14:textId="77777777" w:rsidR="008B61B0" w:rsidRDefault="00000000">
                  <w:pPr>
                    <w:adjustRightInd w:val="0"/>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1台</w:t>
                  </w:r>
                </w:p>
              </w:tc>
              <w:tc>
                <w:tcPr>
                  <w:tcW w:w="1853" w:type="pct"/>
                  <w:tcBorders>
                    <w:top w:val="single" w:sz="2" w:space="0" w:color="auto"/>
                    <w:left w:val="single" w:sz="2" w:space="0" w:color="auto"/>
                    <w:bottom w:val="single" w:sz="2" w:space="0" w:color="auto"/>
                    <w:right w:val="single" w:sz="2" w:space="0" w:color="auto"/>
                  </w:tcBorders>
                  <w:noWrap/>
                </w:tcPr>
                <w:p w14:paraId="5B39B42A" w14:textId="77777777" w:rsidR="008B61B0" w:rsidRDefault="00000000">
                  <w:pPr>
                    <w:spacing w:line="30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装配业务平台</w:t>
                  </w:r>
                </w:p>
              </w:tc>
            </w:tr>
          </w:tbl>
          <w:p w14:paraId="50956028" w14:textId="77777777" w:rsidR="008B61B0" w:rsidRDefault="008B61B0">
            <w:pPr>
              <w:pStyle w:val="2"/>
              <w:spacing w:after="0"/>
              <w:ind w:leftChars="0" w:left="0" w:firstLineChars="0" w:firstLine="0"/>
              <w:rPr>
                <w:rFonts w:ascii="仿宋_GB2312" w:eastAsia="仿宋_GB2312" w:hAnsi="仿宋_GB2312" w:cs="仿宋_GB2312"/>
                <w:color w:val="000000"/>
                <w:sz w:val="24"/>
                <w:szCs w:val="24"/>
                <w:lang w:val="en-US"/>
              </w:rPr>
            </w:pPr>
          </w:p>
          <w:p w14:paraId="0D96BA3F" w14:textId="77777777" w:rsidR="008B61B0" w:rsidRDefault="008B61B0">
            <w:pPr>
              <w:adjustRightInd w:val="0"/>
              <w:snapToGrid w:val="0"/>
              <w:spacing w:line="300" w:lineRule="auto"/>
              <w:ind w:firstLineChars="200" w:firstLine="480"/>
              <w:rPr>
                <w:rFonts w:ascii="仿宋_GB2312" w:eastAsia="仿宋_GB2312" w:hAnsi="仿宋_GB2312" w:cs="仿宋_GB2312"/>
                <w:color w:val="000000"/>
                <w:sz w:val="24"/>
                <w:szCs w:val="24"/>
                <w:lang w:val="en-US"/>
              </w:rPr>
            </w:pPr>
          </w:p>
        </w:tc>
      </w:tr>
      <w:tr w:rsidR="008B61B0" w14:paraId="25A4158F" w14:textId="77777777">
        <w:trPr>
          <w:trHeight w:val="567"/>
          <w:jc w:val="center"/>
        </w:trPr>
        <w:tc>
          <w:tcPr>
            <w:tcW w:w="1718" w:type="dxa"/>
            <w:vAlign w:val="center"/>
          </w:tcPr>
          <w:p w14:paraId="760AC9BA"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80" w:type="dxa"/>
            <w:gridSpan w:val="7"/>
            <w:vAlign w:val="center"/>
          </w:tcPr>
          <w:p w14:paraId="16E9E287" w14:textId="77777777" w:rsidR="008B61B0" w:rsidRDefault="00000000">
            <w:pPr>
              <w:spacing w:line="300" w:lineRule="auto"/>
              <w:ind w:firstLine="48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22DBD17D" w14:textId="77777777" w:rsidR="008B61B0" w:rsidRDefault="00000000">
      <w:r>
        <w:lastRenderedPageBreak/>
        <w:br w:type="page"/>
      </w:r>
    </w:p>
    <w:p w14:paraId="66006746" w14:textId="77777777" w:rsidR="008B61B0" w:rsidRDefault="00000000">
      <w:pPr>
        <w:pStyle w:val="1"/>
      </w:pPr>
      <w:r>
        <w:rPr>
          <w:rFonts w:hint="eastAsia"/>
        </w:rPr>
        <w:lastRenderedPageBreak/>
        <w:t>汽车保险查勘与理赔作业模块任务分解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9"/>
        <w:gridCol w:w="1480"/>
        <w:gridCol w:w="1490"/>
        <w:gridCol w:w="930"/>
        <w:gridCol w:w="2540"/>
        <w:gridCol w:w="670"/>
        <w:gridCol w:w="2111"/>
        <w:gridCol w:w="2288"/>
      </w:tblGrid>
      <w:tr w:rsidR="008B61B0" w14:paraId="232D7403"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3886D17B"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模块序号</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F287D" w14:textId="77777777" w:rsidR="008B61B0"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模块3</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60FDDA"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对应赛项编号</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F7881C" w14:textId="77777777" w:rsidR="008B61B0" w:rsidRDefault="00000000">
            <w:pPr>
              <w:pStyle w:val="2"/>
              <w:widowControl/>
              <w:spacing w:beforeAutospacing="1" w:after="0"/>
              <w:ind w:leftChars="0" w:left="0" w:firstLineChars="0" w:firstLine="0"/>
              <w:jc w:val="center"/>
              <w:rPr>
                <w:rFonts w:eastAsia="仿宋"/>
                <w:color w:val="000000"/>
                <w:sz w:val="24"/>
                <w:szCs w:val="24"/>
              </w:rPr>
            </w:pPr>
            <w:r>
              <w:rPr>
                <w:rFonts w:eastAsia="仿宋" w:cs="仿宋_GB2312" w:hint="eastAsia"/>
                <w:sz w:val="24"/>
                <w:szCs w:val="24"/>
              </w:rPr>
              <w:t>GZ027</w:t>
            </w:r>
          </w:p>
        </w:tc>
      </w:tr>
      <w:tr w:rsidR="008B61B0" w14:paraId="6CAC8FC8"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21C868C4"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模块名称</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67DA3B" w14:textId="77777777" w:rsidR="008B61B0" w:rsidRDefault="00000000">
            <w:pPr>
              <w:pStyle w:val="2"/>
              <w:widowControl/>
              <w:spacing w:beforeAutospacing="1" w:after="0"/>
              <w:ind w:leftChars="0" w:left="0" w:firstLineChars="0" w:firstLine="0"/>
              <w:rPr>
                <w:rFonts w:eastAsia="仿宋"/>
                <w:color w:val="000000"/>
                <w:sz w:val="24"/>
                <w:szCs w:val="24"/>
              </w:rPr>
            </w:pPr>
            <w:r>
              <w:rPr>
                <w:rFonts w:eastAsia="仿宋" w:hint="eastAsia"/>
                <w:sz w:val="24"/>
                <w:szCs w:val="24"/>
              </w:rPr>
              <w:t>汽车保险查勘与理赔作业</w:t>
            </w:r>
          </w:p>
        </w:tc>
        <w:tc>
          <w:tcPr>
            <w:tcW w:w="3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2BD7A9"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子任务数量</w:t>
            </w:r>
          </w:p>
        </w:tc>
        <w:tc>
          <w:tcPr>
            <w:tcW w:w="50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FD3A25" w14:textId="77777777" w:rsidR="008B61B0" w:rsidRDefault="00000000">
            <w:pPr>
              <w:pStyle w:val="2"/>
              <w:widowControl/>
              <w:spacing w:beforeAutospacing="1" w:after="0"/>
              <w:ind w:leftChars="0" w:left="0" w:firstLineChars="0" w:firstLine="0"/>
              <w:jc w:val="center"/>
              <w:rPr>
                <w:rFonts w:eastAsia="仿宋"/>
                <w:color w:val="000000"/>
                <w:sz w:val="24"/>
                <w:szCs w:val="24"/>
              </w:rPr>
            </w:pPr>
            <w:r>
              <w:rPr>
                <w:rFonts w:eastAsia="仿宋" w:hint="eastAsia"/>
                <w:color w:val="000000"/>
                <w:sz w:val="24"/>
                <w:szCs w:val="24"/>
              </w:rPr>
              <w:t>10</w:t>
            </w:r>
          </w:p>
        </w:tc>
      </w:tr>
      <w:tr w:rsidR="008B61B0" w14:paraId="761DF5F6"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3314CCB1"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竞赛时间</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FD5E78" w14:textId="77777777" w:rsidR="008B61B0" w:rsidRDefault="00000000">
            <w:pPr>
              <w:pStyle w:val="2"/>
              <w:widowControl/>
              <w:spacing w:beforeAutospacing="1" w:after="0"/>
              <w:ind w:leftChars="0" w:left="0" w:firstLineChars="0" w:firstLine="0"/>
              <w:rPr>
                <w:rFonts w:eastAsia="仿宋"/>
                <w:color w:val="000000"/>
                <w:sz w:val="24"/>
                <w:szCs w:val="24"/>
              </w:rPr>
            </w:pPr>
            <w:r>
              <w:rPr>
                <w:rFonts w:eastAsia="仿宋" w:hint="eastAsia"/>
                <w:color w:val="000000"/>
                <w:sz w:val="24"/>
                <w:szCs w:val="24"/>
              </w:rPr>
              <w:t>总时间</w:t>
            </w:r>
            <w:r>
              <w:rPr>
                <w:rFonts w:eastAsia="仿宋" w:hint="eastAsia"/>
                <w:color w:val="000000"/>
                <w:sz w:val="24"/>
                <w:szCs w:val="24"/>
                <w:lang w:val="en-US"/>
              </w:rPr>
              <w:t>5</w:t>
            </w:r>
            <w:r>
              <w:rPr>
                <w:rFonts w:eastAsia="仿宋" w:hint="eastAsia"/>
                <w:color w:val="000000"/>
                <w:sz w:val="24"/>
                <w:szCs w:val="24"/>
              </w:rPr>
              <w:t>4分钟，其中准备2分钟、实施</w:t>
            </w:r>
            <w:r>
              <w:rPr>
                <w:rFonts w:eastAsia="仿宋" w:hint="eastAsia"/>
                <w:color w:val="000000"/>
                <w:sz w:val="24"/>
                <w:szCs w:val="24"/>
                <w:lang w:val="en-US"/>
              </w:rPr>
              <w:t>5</w:t>
            </w:r>
            <w:r>
              <w:rPr>
                <w:rFonts w:eastAsia="仿宋" w:hint="eastAsia"/>
                <w:color w:val="000000"/>
                <w:sz w:val="24"/>
                <w:szCs w:val="24"/>
              </w:rPr>
              <w:t>0分钟、评价2分钟</w:t>
            </w:r>
          </w:p>
        </w:tc>
      </w:tr>
      <w:tr w:rsidR="008B61B0" w14:paraId="4F14DD95" w14:textId="77777777">
        <w:trPr>
          <w:trHeight w:val="567"/>
          <w:jc w:val="center"/>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14:paraId="7671CC6F" w14:textId="77777777" w:rsidR="008B61B0" w:rsidRDefault="00000000">
            <w:pPr>
              <w:pStyle w:val="2"/>
              <w:widowControl/>
              <w:adjustRightInd w:val="0"/>
              <w:snapToGrid w:val="0"/>
              <w:spacing w:beforeAutospacing="1" w:after="0"/>
              <w:ind w:leftChars="0" w:left="0" w:firstLineChars="0" w:firstLine="0"/>
              <w:jc w:val="center"/>
              <w:rPr>
                <w:rFonts w:eastAsia="仿宋"/>
                <w:b/>
                <w:color w:val="000000"/>
                <w:sz w:val="24"/>
                <w:szCs w:val="24"/>
              </w:rPr>
            </w:pPr>
            <w:r>
              <w:rPr>
                <w:rFonts w:eastAsia="仿宋" w:hint="eastAsia"/>
                <w:b/>
                <w:color w:val="000000"/>
                <w:sz w:val="24"/>
                <w:szCs w:val="24"/>
              </w:rPr>
              <w:t>任务描述</w:t>
            </w:r>
          </w:p>
        </w:tc>
        <w:tc>
          <w:tcPr>
            <w:tcW w:w="115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BCB816" w14:textId="77777777" w:rsidR="008B61B0" w:rsidRDefault="00000000">
            <w:pPr>
              <w:spacing w:line="360" w:lineRule="auto"/>
              <w:rPr>
                <w:rFonts w:ascii="仿宋_GB2312" w:eastAsia="仿宋_GB2312" w:cs="仿宋_GB2312"/>
                <w:b/>
                <w:bCs/>
                <w:kern w:val="2"/>
                <w:sz w:val="24"/>
                <w:szCs w:val="24"/>
              </w:rPr>
            </w:pPr>
            <w:r>
              <w:rPr>
                <w:rFonts w:ascii="仿宋_GB2312" w:eastAsia="仿宋_GB2312" w:hAnsi="Calibri" w:cs="仿宋_GB2312" w:hint="eastAsia"/>
                <w:b/>
                <w:bCs/>
                <w:sz w:val="24"/>
                <w:szCs w:val="24"/>
                <w:lang w:val="en-US" w:bidi="ar"/>
              </w:rPr>
              <w:t>1.任务背景</w:t>
            </w:r>
          </w:p>
          <w:p w14:paraId="10EEDDEA"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XXXX年X月X日，客户路某驾驶承保车返回家中，进入小区时误将油门当刹车，车辆直接撞向小区门口门禁闸机，现场无其他人员及车辆损失</w:t>
            </w:r>
            <w:r>
              <w:rPr>
                <w:rFonts w:ascii="仿宋_GB2312" w:eastAsia="仿宋_GB2312" w:hAnsi="仿宋_GB2312" w:cs="仿宋_GB2312" w:hint="eastAsia"/>
                <w:sz w:val="24"/>
                <w:szCs w:val="24"/>
                <w:lang w:val="en-US"/>
              </w:rPr>
              <w:t>，路某随即拨打报险电话</w:t>
            </w:r>
            <w:r>
              <w:rPr>
                <w:rFonts w:ascii="仿宋_GB2312" w:eastAsia="仿宋_GB2312" w:hAnsi="Calibri" w:cs="仿宋_GB2312" w:hint="eastAsia"/>
                <w:kern w:val="2"/>
                <w:sz w:val="24"/>
                <w:szCs w:val="24"/>
                <w:lang w:val="en-US" w:bidi="ar"/>
              </w:rPr>
              <w:t>。</w:t>
            </w:r>
          </w:p>
          <w:p w14:paraId="36C41D25" w14:textId="77777777" w:rsidR="008B61B0" w:rsidRDefault="00000000">
            <w:pPr>
              <w:spacing w:line="360" w:lineRule="auto"/>
              <w:rPr>
                <w:rFonts w:ascii="仿宋_GB2312" w:eastAsia="仿宋_GB2312" w:cs="仿宋_GB2312"/>
                <w:b/>
                <w:bCs/>
                <w:sz w:val="24"/>
                <w:szCs w:val="24"/>
              </w:rPr>
            </w:pPr>
            <w:r>
              <w:rPr>
                <w:rFonts w:ascii="仿宋_GB2312" w:eastAsia="仿宋_GB2312" w:hAnsi="Calibri" w:cs="仿宋_GB2312" w:hint="eastAsia"/>
                <w:b/>
                <w:bCs/>
                <w:sz w:val="24"/>
                <w:szCs w:val="24"/>
                <w:lang w:val="en-US" w:bidi="ar"/>
              </w:rPr>
              <w:t>2.任务操作</w:t>
            </w:r>
          </w:p>
          <w:p w14:paraId="1C9EE4B1"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任务1：接报案</w:t>
            </w:r>
          </w:p>
          <w:p w14:paraId="16B82262"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选手接听事故报案电话，使用标准话术对事故信息进行详细询问，依次完成理赔业务所属确认、事故基础信息记录，为该事故分配查勘员。</w:t>
            </w:r>
          </w:p>
          <w:p w14:paraId="310BD967"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任务2：事故现场查勘与立案</w:t>
            </w:r>
          </w:p>
          <w:p w14:paraId="2EA0090E"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选手联系报案人并检查工具资料后到报案现场开展查勘工作任务。运用查勘标准话术，查验客户个人信息和保险信息，依次完成事故查勘、照片拍摄、草图绘制等流程工作，并进行赔案立案。</w:t>
            </w:r>
          </w:p>
          <w:p w14:paraId="4C88203F"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任务3：事故车辆定损与核损</w:t>
            </w:r>
          </w:p>
          <w:p w14:paraId="1D49F9A4"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选手使用综合业务平台进行定损调度，主动联系客户约定时间进行车辆拆解定损工作。客户到达修理厂</w:t>
            </w:r>
            <w:r>
              <w:rPr>
                <w:rFonts w:ascii="仿宋_GB2312" w:eastAsia="仿宋_GB2312" w:hAnsi="Calibri" w:cs="仿宋_GB2312" w:hint="eastAsia"/>
                <w:kern w:val="2"/>
                <w:sz w:val="24"/>
                <w:szCs w:val="24"/>
                <w:lang w:val="en-US" w:bidi="ar"/>
              </w:rPr>
              <w:lastRenderedPageBreak/>
              <w:t>后，选手依次完成客户接待、车辆损失确认、车辆定损照片拍摄、定损系统录入工作，并核定维修项目与维修金额。</w:t>
            </w:r>
          </w:p>
          <w:p w14:paraId="39FAB982"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任务4：单证收集与理赔结案</w:t>
            </w:r>
          </w:p>
          <w:p w14:paraId="62AB7B27" w14:textId="77777777" w:rsidR="008B61B0" w:rsidRDefault="00000000">
            <w:pPr>
              <w:autoSpaceDN/>
              <w:spacing w:line="360" w:lineRule="auto"/>
              <w:ind w:firstLineChars="200" w:firstLine="480"/>
              <w:rPr>
                <w:rFonts w:ascii="仿宋_GB2312" w:eastAsia="仿宋_GB2312" w:cs="仿宋_GB2312"/>
                <w:kern w:val="2"/>
                <w:sz w:val="24"/>
                <w:szCs w:val="24"/>
              </w:rPr>
            </w:pPr>
            <w:r>
              <w:rPr>
                <w:rFonts w:ascii="仿宋_GB2312" w:eastAsia="仿宋_GB2312" w:hAnsi="Calibri" w:cs="仿宋_GB2312" w:hint="eastAsia"/>
                <w:kern w:val="2"/>
                <w:sz w:val="24"/>
                <w:szCs w:val="24"/>
                <w:lang w:val="en-US" w:bidi="ar"/>
              </w:rPr>
              <w:t>赔案完成定损核损后，选手主动致电客户，告知赔案状态与理赔所需证件。客户来到保险公司申请赔案理赔，完成客户接待、单证收集、理算缮制等相关工作。理算完毕后提交核赔，完成核赔、结案等流程系统录入工作。</w:t>
            </w:r>
          </w:p>
          <w:p w14:paraId="67A07995" w14:textId="77777777" w:rsidR="008B61B0" w:rsidRDefault="00000000">
            <w:pPr>
              <w:spacing w:line="360" w:lineRule="auto"/>
              <w:rPr>
                <w:rFonts w:ascii="仿宋_GB2312" w:eastAsia="仿宋_GB2312" w:cs="仿宋_GB2312"/>
                <w:b/>
                <w:bCs/>
                <w:sz w:val="24"/>
                <w:szCs w:val="24"/>
              </w:rPr>
            </w:pPr>
            <w:r>
              <w:rPr>
                <w:rFonts w:ascii="仿宋_GB2312" w:eastAsia="仿宋_GB2312" w:hAnsi="Calibri" w:cs="仿宋_GB2312" w:hint="eastAsia"/>
                <w:b/>
                <w:bCs/>
                <w:sz w:val="24"/>
                <w:szCs w:val="24"/>
                <w:lang w:val="en-US" w:bidi="ar"/>
              </w:rPr>
              <w:t>3.任务考核</w:t>
            </w:r>
          </w:p>
          <w:p w14:paraId="126530FC" w14:textId="77777777" w:rsidR="008B61B0" w:rsidRDefault="00000000">
            <w:pPr>
              <w:pStyle w:val="2"/>
              <w:spacing w:line="360" w:lineRule="auto"/>
              <w:ind w:leftChars="0" w:left="0" w:firstLine="480"/>
              <w:rPr>
                <w:rFonts w:eastAsia="仿宋"/>
                <w:sz w:val="24"/>
                <w:szCs w:val="24"/>
              </w:rPr>
            </w:pPr>
            <w:r>
              <w:rPr>
                <w:rFonts w:ascii="仿宋_GB2312" w:eastAsia="仿宋_GB2312" w:hAnsi="仿宋_GB2312" w:cs="仿宋_GB2312" w:hint="eastAsia"/>
                <w:kern w:val="2"/>
                <w:sz w:val="24"/>
                <w:szCs w:val="24"/>
                <w:lang w:val="en-US" w:bidi="ar-SA"/>
              </w:rPr>
              <w:t>根据案例情境，从场地安全、设备准备等7S管理内容及客户异议等方面设置具体考核点。</w:t>
            </w:r>
          </w:p>
        </w:tc>
      </w:tr>
      <w:tr w:rsidR="008B61B0" w14:paraId="4874F53E" w14:textId="77777777">
        <w:trPr>
          <w:jc w:val="center"/>
        </w:trPr>
        <w:tc>
          <w:tcPr>
            <w:tcW w:w="1789" w:type="dxa"/>
            <w:shd w:val="clear" w:color="auto" w:fill="auto"/>
            <w:vAlign w:val="center"/>
          </w:tcPr>
          <w:p w14:paraId="6E857325"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509" w:type="dxa"/>
            <w:gridSpan w:val="7"/>
            <w:shd w:val="clear" w:color="auto" w:fill="auto"/>
            <w:vAlign w:val="center"/>
          </w:tcPr>
          <w:p w14:paraId="109F405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基本专业素养  </w:t>
            </w:r>
            <w:r>
              <w:rPr>
                <w:rFonts w:eastAsia="仿宋" w:hint="eastAsia"/>
                <w:color w:val="000000"/>
                <w:sz w:val="24"/>
                <w:szCs w:val="24"/>
                <w:lang w:val="en-US"/>
              </w:rPr>
              <w:sym w:font="Wingdings 2" w:char="0052"/>
            </w:r>
            <w:r>
              <w:rPr>
                <w:rFonts w:eastAsia="仿宋" w:hint="eastAsia"/>
                <w:color w:val="000000"/>
                <w:sz w:val="24"/>
                <w:szCs w:val="24"/>
                <w:lang w:val="en-US"/>
              </w:rPr>
              <w:t xml:space="preserve">专业实践技能  </w:t>
            </w:r>
            <w:r>
              <w:rPr>
                <w:rFonts w:eastAsia="仿宋" w:hint="eastAsia"/>
                <w:color w:val="000000"/>
                <w:sz w:val="24"/>
                <w:szCs w:val="24"/>
                <w:lang w:val="en-US"/>
              </w:rPr>
              <w:sym w:font="Wingdings 2" w:char="0052"/>
            </w:r>
            <w:r>
              <w:rPr>
                <w:rFonts w:eastAsia="仿宋" w:hint="eastAsia"/>
                <w:color w:val="000000"/>
                <w:sz w:val="24"/>
                <w:szCs w:val="24"/>
                <w:lang w:val="en-US"/>
              </w:rPr>
              <w:t xml:space="preserve">协调协作能力  </w:t>
            </w:r>
            <w:r>
              <w:rPr>
                <w:rFonts w:eastAsia="仿宋" w:hint="eastAsia"/>
                <w:color w:val="000000"/>
                <w:sz w:val="24"/>
                <w:szCs w:val="24"/>
                <w:lang w:val="en-US"/>
              </w:rPr>
              <w:sym w:font="Wingdings 2" w:char="0052"/>
            </w:r>
            <w:r>
              <w:rPr>
                <w:rFonts w:eastAsia="仿宋" w:hint="eastAsia"/>
                <w:color w:val="000000"/>
                <w:sz w:val="24"/>
                <w:szCs w:val="24"/>
                <w:lang w:val="en-US"/>
              </w:rPr>
              <w:t>持续发展能力</w:t>
            </w:r>
          </w:p>
        </w:tc>
      </w:tr>
      <w:tr w:rsidR="008B61B0" w14:paraId="18DA9C73" w14:textId="77777777">
        <w:trPr>
          <w:jc w:val="center"/>
        </w:trPr>
        <w:tc>
          <w:tcPr>
            <w:tcW w:w="1789" w:type="dxa"/>
            <w:vMerge w:val="restart"/>
            <w:shd w:val="clear" w:color="auto" w:fill="auto"/>
            <w:vAlign w:val="center"/>
          </w:tcPr>
          <w:p w14:paraId="49F133F9"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480" w:type="dxa"/>
            <w:shd w:val="clear" w:color="auto" w:fill="auto"/>
            <w:vAlign w:val="center"/>
          </w:tcPr>
          <w:p w14:paraId="4563B93D"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子任务序号</w:t>
            </w:r>
          </w:p>
        </w:tc>
        <w:tc>
          <w:tcPr>
            <w:tcW w:w="2420" w:type="dxa"/>
            <w:gridSpan w:val="2"/>
            <w:shd w:val="clear" w:color="auto" w:fill="auto"/>
            <w:vAlign w:val="center"/>
          </w:tcPr>
          <w:p w14:paraId="1DC63493"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3210" w:type="dxa"/>
            <w:gridSpan w:val="2"/>
            <w:shd w:val="clear" w:color="auto" w:fill="auto"/>
            <w:vAlign w:val="center"/>
          </w:tcPr>
          <w:p w14:paraId="57DBB5F4"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2111" w:type="dxa"/>
            <w:shd w:val="clear" w:color="auto" w:fill="auto"/>
            <w:vAlign w:val="center"/>
          </w:tcPr>
          <w:p w14:paraId="22E04794"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288" w:type="dxa"/>
            <w:shd w:val="clear" w:color="auto" w:fill="auto"/>
            <w:vAlign w:val="center"/>
          </w:tcPr>
          <w:p w14:paraId="1126CEDD"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8B61B0" w14:paraId="37F1A4C7" w14:textId="77777777">
        <w:trPr>
          <w:jc w:val="center"/>
        </w:trPr>
        <w:tc>
          <w:tcPr>
            <w:tcW w:w="1789" w:type="dxa"/>
            <w:vMerge/>
            <w:shd w:val="clear" w:color="auto" w:fill="auto"/>
            <w:vAlign w:val="center"/>
          </w:tcPr>
          <w:p w14:paraId="15B0A90B"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551C67D" w14:textId="77777777" w:rsidR="008B61B0" w:rsidRDefault="00000000">
            <w:pPr>
              <w:adjustRightInd w:val="0"/>
              <w:snapToGrid w:val="0"/>
              <w:jc w:val="center"/>
              <w:rPr>
                <w:rFonts w:cs="仿宋_GB2312"/>
                <w:sz w:val="24"/>
                <w:szCs w:val="24"/>
              </w:rPr>
            </w:pPr>
            <w:r>
              <w:rPr>
                <w:rFonts w:cs="仿宋_GB2312" w:hint="eastAsia"/>
                <w:sz w:val="24"/>
                <w:szCs w:val="24"/>
              </w:rPr>
              <w:t>接报案</w:t>
            </w:r>
          </w:p>
          <w:p w14:paraId="1D388BCB"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w:t>
            </w:r>
          </w:p>
        </w:tc>
        <w:tc>
          <w:tcPr>
            <w:tcW w:w="2420" w:type="dxa"/>
            <w:gridSpan w:val="2"/>
            <w:shd w:val="clear" w:color="auto" w:fill="auto"/>
            <w:vAlign w:val="center"/>
          </w:tcPr>
          <w:p w14:paraId="1D57B12E" w14:textId="77777777" w:rsidR="008B61B0"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能够接收汽车保险查勘与理赔作业任务</w:t>
            </w:r>
          </w:p>
        </w:tc>
        <w:tc>
          <w:tcPr>
            <w:tcW w:w="3210" w:type="dxa"/>
            <w:gridSpan w:val="2"/>
            <w:shd w:val="clear" w:color="auto" w:fill="auto"/>
            <w:vAlign w:val="center"/>
          </w:tcPr>
          <w:p w14:paraId="483501A9"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选手A、B阅读任务情境资料，接收工作任务</w:t>
            </w:r>
          </w:p>
        </w:tc>
        <w:tc>
          <w:tcPr>
            <w:tcW w:w="2111" w:type="dxa"/>
            <w:shd w:val="clear" w:color="auto" w:fill="auto"/>
            <w:vAlign w:val="center"/>
          </w:tcPr>
          <w:p w14:paraId="348D82F7" w14:textId="77777777" w:rsidR="008B61B0" w:rsidRDefault="00000000">
            <w:pPr>
              <w:adjustRightInd w:val="0"/>
              <w:snapToGrid w:val="0"/>
              <w:jc w:val="center"/>
              <w:rPr>
                <w:rFonts w:cs="仿宋_GB2312"/>
                <w:sz w:val="24"/>
                <w:szCs w:val="24"/>
                <w:lang w:val="en-US"/>
              </w:rPr>
            </w:pPr>
            <w:r>
              <w:rPr>
                <w:rFonts w:cs="仿宋_GB2312" w:hint="eastAsia"/>
                <w:sz w:val="24"/>
                <w:szCs w:val="24"/>
                <w:lang w:val="en-US"/>
              </w:rPr>
              <w:t>——</w:t>
            </w:r>
          </w:p>
        </w:tc>
        <w:tc>
          <w:tcPr>
            <w:tcW w:w="2288" w:type="dxa"/>
            <w:vMerge w:val="restart"/>
            <w:shd w:val="clear" w:color="auto" w:fill="auto"/>
            <w:vAlign w:val="center"/>
          </w:tcPr>
          <w:p w14:paraId="33E61E0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1E1A429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0796B1A"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D0EB2E3" w14:textId="77777777" w:rsidR="008B61B0" w:rsidRDefault="008B61B0">
            <w:pPr>
              <w:adjustRightInd w:val="0"/>
              <w:snapToGrid w:val="0"/>
              <w:rPr>
                <w:rFonts w:cs="仿宋_GB2312"/>
                <w:sz w:val="24"/>
                <w:szCs w:val="24"/>
              </w:rPr>
            </w:pPr>
          </w:p>
        </w:tc>
      </w:tr>
      <w:tr w:rsidR="008B61B0" w14:paraId="76BC96D4" w14:textId="77777777">
        <w:trPr>
          <w:jc w:val="center"/>
        </w:trPr>
        <w:tc>
          <w:tcPr>
            <w:tcW w:w="1789" w:type="dxa"/>
            <w:vMerge/>
            <w:shd w:val="clear" w:color="auto" w:fill="auto"/>
            <w:vAlign w:val="center"/>
          </w:tcPr>
          <w:p w14:paraId="4C4B38F0"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CD4366F" w14:textId="77777777" w:rsidR="008B61B0" w:rsidRDefault="008B61B0">
            <w:pPr>
              <w:adjustRightInd w:val="0"/>
              <w:snapToGrid w:val="0"/>
              <w:jc w:val="center"/>
              <w:rPr>
                <w:rFonts w:cs="仿宋_GB2312"/>
                <w:sz w:val="24"/>
                <w:szCs w:val="24"/>
              </w:rPr>
            </w:pPr>
          </w:p>
        </w:tc>
        <w:tc>
          <w:tcPr>
            <w:tcW w:w="2420" w:type="dxa"/>
            <w:gridSpan w:val="2"/>
            <w:vMerge w:val="restart"/>
            <w:shd w:val="clear" w:color="auto" w:fill="auto"/>
            <w:vAlign w:val="center"/>
          </w:tcPr>
          <w:p w14:paraId="74394C10"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能够对场地工位进行7</w:t>
            </w:r>
            <w:r>
              <w:rPr>
                <w:rFonts w:cs="仿宋_GB2312"/>
                <w:sz w:val="24"/>
                <w:szCs w:val="24"/>
              </w:rPr>
              <w:t>S</w:t>
            </w:r>
            <w:r>
              <w:rPr>
                <w:rFonts w:cs="仿宋_GB2312" w:hint="eastAsia"/>
                <w:sz w:val="24"/>
                <w:szCs w:val="24"/>
              </w:rPr>
              <w:t>检查</w:t>
            </w:r>
          </w:p>
        </w:tc>
        <w:tc>
          <w:tcPr>
            <w:tcW w:w="3210" w:type="dxa"/>
            <w:gridSpan w:val="2"/>
            <w:vMerge w:val="restart"/>
            <w:shd w:val="clear" w:color="auto" w:fill="auto"/>
            <w:vAlign w:val="center"/>
          </w:tcPr>
          <w:p w14:paraId="5527F8DF"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w:t>
            </w:r>
            <w:r>
              <w:rPr>
                <w:rFonts w:cs="仿宋_GB2312"/>
                <w:sz w:val="24"/>
                <w:szCs w:val="24"/>
              </w:rPr>
              <w:t>B</w:t>
            </w:r>
            <w:r>
              <w:rPr>
                <w:rFonts w:cs="仿宋_GB2312" w:hint="eastAsia"/>
                <w:sz w:val="24"/>
                <w:szCs w:val="24"/>
              </w:rPr>
              <w:t>共同进行工位及场地7</w:t>
            </w:r>
            <w:r>
              <w:rPr>
                <w:rFonts w:cs="仿宋_GB2312"/>
                <w:sz w:val="24"/>
                <w:szCs w:val="24"/>
              </w:rPr>
              <w:t>S</w:t>
            </w:r>
            <w:r>
              <w:rPr>
                <w:rFonts w:cs="仿宋_GB2312" w:hint="eastAsia"/>
                <w:sz w:val="24"/>
                <w:szCs w:val="24"/>
              </w:rPr>
              <w:t>检查</w:t>
            </w:r>
          </w:p>
        </w:tc>
        <w:tc>
          <w:tcPr>
            <w:tcW w:w="2111" w:type="dxa"/>
            <w:shd w:val="clear" w:color="auto" w:fill="auto"/>
            <w:vAlign w:val="center"/>
          </w:tcPr>
          <w:p w14:paraId="798374F9" w14:textId="77777777" w:rsidR="008B61B0" w:rsidRDefault="00000000">
            <w:pPr>
              <w:adjustRightInd w:val="0"/>
              <w:snapToGrid w:val="0"/>
              <w:rPr>
                <w:rFonts w:cs="仿宋_GB2312"/>
                <w:sz w:val="24"/>
                <w:szCs w:val="24"/>
              </w:rPr>
            </w:pPr>
            <w:r>
              <w:rPr>
                <w:rFonts w:cs="仿宋_GB2312" w:hint="eastAsia"/>
                <w:sz w:val="24"/>
                <w:szCs w:val="24"/>
              </w:rPr>
              <w:t>工位7</w:t>
            </w:r>
            <w:r>
              <w:rPr>
                <w:rFonts w:cs="仿宋_GB2312"/>
                <w:sz w:val="24"/>
                <w:szCs w:val="24"/>
              </w:rPr>
              <w:t>S</w:t>
            </w:r>
            <w:r>
              <w:rPr>
                <w:rFonts w:cs="仿宋_GB2312" w:hint="eastAsia"/>
                <w:sz w:val="24"/>
                <w:szCs w:val="24"/>
              </w:rPr>
              <w:t>操作</w:t>
            </w:r>
          </w:p>
        </w:tc>
        <w:tc>
          <w:tcPr>
            <w:tcW w:w="2288" w:type="dxa"/>
            <w:vMerge/>
            <w:shd w:val="clear" w:color="auto" w:fill="auto"/>
            <w:vAlign w:val="center"/>
          </w:tcPr>
          <w:p w14:paraId="432B7F39" w14:textId="77777777" w:rsidR="008B61B0" w:rsidRDefault="008B61B0">
            <w:pPr>
              <w:adjustRightInd w:val="0"/>
              <w:snapToGrid w:val="0"/>
              <w:rPr>
                <w:rFonts w:cs="仿宋_GB2312"/>
                <w:sz w:val="24"/>
                <w:szCs w:val="24"/>
              </w:rPr>
            </w:pPr>
          </w:p>
        </w:tc>
      </w:tr>
      <w:tr w:rsidR="008B61B0" w14:paraId="5F1E726C" w14:textId="77777777">
        <w:trPr>
          <w:jc w:val="center"/>
        </w:trPr>
        <w:tc>
          <w:tcPr>
            <w:tcW w:w="1789" w:type="dxa"/>
            <w:vMerge/>
            <w:shd w:val="clear" w:color="auto" w:fill="auto"/>
            <w:vAlign w:val="center"/>
          </w:tcPr>
          <w:p w14:paraId="3BF33D26"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D7DB7A3" w14:textId="77777777" w:rsidR="008B61B0" w:rsidRDefault="008B61B0">
            <w:pPr>
              <w:adjustRightInd w:val="0"/>
              <w:snapToGrid w:val="0"/>
              <w:jc w:val="center"/>
              <w:rPr>
                <w:rFonts w:cs="仿宋_GB2312"/>
                <w:sz w:val="24"/>
                <w:szCs w:val="24"/>
              </w:rPr>
            </w:pPr>
          </w:p>
        </w:tc>
        <w:tc>
          <w:tcPr>
            <w:tcW w:w="2420" w:type="dxa"/>
            <w:gridSpan w:val="2"/>
            <w:vMerge/>
            <w:shd w:val="clear" w:color="auto" w:fill="auto"/>
            <w:vAlign w:val="center"/>
          </w:tcPr>
          <w:p w14:paraId="5AFAEA70" w14:textId="77777777" w:rsidR="008B61B0" w:rsidRDefault="008B61B0">
            <w:pPr>
              <w:adjustRightInd w:val="0"/>
              <w:snapToGrid w:val="0"/>
              <w:rPr>
                <w:rFonts w:cs="仿宋_GB2312"/>
                <w:sz w:val="24"/>
                <w:szCs w:val="24"/>
              </w:rPr>
            </w:pPr>
          </w:p>
        </w:tc>
        <w:tc>
          <w:tcPr>
            <w:tcW w:w="3210" w:type="dxa"/>
            <w:gridSpan w:val="2"/>
            <w:vMerge/>
            <w:shd w:val="clear" w:color="auto" w:fill="auto"/>
            <w:vAlign w:val="center"/>
          </w:tcPr>
          <w:p w14:paraId="6700BF33" w14:textId="77777777" w:rsidR="008B61B0" w:rsidRDefault="008B61B0">
            <w:pPr>
              <w:adjustRightInd w:val="0"/>
              <w:snapToGrid w:val="0"/>
              <w:rPr>
                <w:rFonts w:cs="仿宋_GB2312"/>
                <w:sz w:val="24"/>
                <w:szCs w:val="24"/>
              </w:rPr>
            </w:pPr>
          </w:p>
        </w:tc>
        <w:tc>
          <w:tcPr>
            <w:tcW w:w="2111" w:type="dxa"/>
            <w:shd w:val="clear" w:color="auto" w:fill="auto"/>
            <w:vAlign w:val="center"/>
          </w:tcPr>
          <w:p w14:paraId="22B3F2AD" w14:textId="77777777" w:rsidR="008B61B0" w:rsidRDefault="00000000">
            <w:pPr>
              <w:adjustRightInd w:val="0"/>
              <w:snapToGrid w:val="0"/>
              <w:rPr>
                <w:rFonts w:cs="仿宋_GB2312"/>
                <w:sz w:val="24"/>
                <w:szCs w:val="24"/>
              </w:rPr>
            </w:pPr>
            <w:r>
              <w:rPr>
                <w:rFonts w:cs="仿宋_GB2312" w:hint="eastAsia"/>
                <w:sz w:val="24"/>
                <w:szCs w:val="24"/>
              </w:rPr>
              <w:t>设备和工具安全检查</w:t>
            </w:r>
          </w:p>
        </w:tc>
        <w:tc>
          <w:tcPr>
            <w:tcW w:w="2288" w:type="dxa"/>
            <w:vMerge/>
            <w:shd w:val="clear" w:color="auto" w:fill="auto"/>
            <w:vAlign w:val="center"/>
          </w:tcPr>
          <w:p w14:paraId="6C71A6F2" w14:textId="77777777" w:rsidR="008B61B0" w:rsidRDefault="008B61B0">
            <w:pPr>
              <w:adjustRightInd w:val="0"/>
              <w:snapToGrid w:val="0"/>
              <w:rPr>
                <w:rFonts w:cs="仿宋_GB2312"/>
                <w:sz w:val="24"/>
                <w:szCs w:val="24"/>
              </w:rPr>
            </w:pPr>
          </w:p>
        </w:tc>
      </w:tr>
      <w:tr w:rsidR="008B61B0" w14:paraId="5E356B7C" w14:textId="77777777">
        <w:trPr>
          <w:jc w:val="center"/>
        </w:trPr>
        <w:tc>
          <w:tcPr>
            <w:tcW w:w="1789" w:type="dxa"/>
            <w:vMerge/>
            <w:shd w:val="clear" w:color="auto" w:fill="auto"/>
            <w:vAlign w:val="center"/>
          </w:tcPr>
          <w:p w14:paraId="2E187147"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ABE74AD" w14:textId="77777777" w:rsidR="008B61B0" w:rsidRDefault="008B61B0">
            <w:pPr>
              <w:adjustRightInd w:val="0"/>
              <w:snapToGrid w:val="0"/>
              <w:jc w:val="center"/>
              <w:rPr>
                <w:rFonts w:cs="仿宋_GB2312"/>
                <w:sz w:val="24"/>
                <w:szCs w:val="24"/>
              </w:rPr>
            </w:pPr>
          </w:p>
        </w:tc>
        <w:tc>
          <w:tcPr>
            <w:tcW w:w="2420" w:type="dxa"/>
            <w:gridSpan w:val="2"/>
            <w:vMerge w:val="restart"/>
            <w:shd w:val="clear" w:color="auto" w:fill="auto"/>
            <w:vAlign w:val="center"/>
          </w:tcPr>
          <w:p w14:paraId="778F006A" w14:textId="77777777" w:rsidR="008B61B0"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能够使用话术接听客户报案</w:t>
            </w:r>
          </w:p>
        </w:tc>
        <w:tc>
          <w:tcPr>
            <w:tcW w:w="3210" w:type="dxa"/>
            <w:gridSpan w:val="2"/>
            <w:vMerge w:val="restart"/>
            <w:shd w:val="clear" w:color="auto" w:fill="auto"/>
            <w:vAlign w:val="center"/>
          </w:tcPr>
          <w:p w14:paraId="440FCE2E" w14:textId="77777777" w:rsidR="008B61B0"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客户致电，选手A使用标准话术接听客户报案电话</w:t>
            </w:r>
          </w:p>
        </w:tc>
        <w:tc>
          <w:tcPr>
            <w:tcW w:w="2111" w:type="dxa"/>
            <w:shd w:val="clear" w:color="auto" w:fill="auto"/>
            <w:vAlign w:val="center"/>
          </w:tcPr>
          <w:p w14:paraId="2D65954D" w14:textId="77777777" w:rsidR="008B61B0" w:rsidRDefault="00000000">
            <w:pPr>
              <w:adjustRightInd w:val="0"/>
              <w:snapToGrid w:val="0"/>
              <w:rPr>
                <w:rFonts w:cs="仿宋_GB2312"/>
                <w:sz w:val="24"/>
                <w:szCs w:val="24"/>
              </w:rPr>
            </w:pPr>
            <w:r>
              <w:rPr>
                <w:rFonts w:cs="仿宋_GB2312" w:hint="eastAsia"/>
                <w:sz w:val="24"/>
                <w:szCs w:val="24"/>
              </w:rPr>
              <w:t>商务礼仪规范</w:t>
            </w:r>
          </w:p>
        </w:tc>
        <w:tc>
          <w:tcPr>
            <w:tcW w:w="2288" w:type="dxa"/>
            <w:vMerge/>
            <w:shd w:val="clear" w:color="auto" w:fill="auto"/>
            <w:vAlign w:val="center"/>
          </w:tcPr>
          <w:p w14:paraId="2D1D759A" w14:textId="77777777" w:rsidR="008B61B0" w:rsidRDefault="008B61B0">
            <w:pPr>
              <w:adjustRightInd w:val="0"/>
              <w:snapToGrid w:val="0"/>
              <w:rPr>
                <w:rFonts w:cs="仿宋_GB2312"/>
                <w:sz w:val="24"/>
                <w:szCs w:val="24"/>
              </w:rPr>
            </w:pPr>
          </w:p>
        </w:tc>
      </w:tr>
      <w:tr w:rsidR="008B61B0" w14:paraId="40565205" w14:textId="77777777">
        <w:trPr>
          <w:jc w:val="center"/>
        </w:trPr>
        <w:tc>
          <w:tcPr>
            <w:tcW w:w="1789" w:type="dxa"/>
            <w:vMerge/>
            <w:shd w:val="clear" w:color="auto" w:fill="auto"/>
            <w:vAlign w:val="center"/>
          </w:tcPr>
          <w:p w14:paraId="42696C62"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16FBA80" w14:textId="77777777" w:rsidR="008B61B0" w:rsidRDefault="008B61B0">
            <w:pPr>
              <w:adjustRightInd w:val="0"/>
              <w:snapToGrid w:val="0"/>
              <w:jc w:val="center"/>
              <w:rPr>
                <w:rFonts w:cs="仿宋_GB2312"/>
                <w:sz w:val="24"/>
                <w:szCs w:val="24"/>
              </w:rPr>
            </w:pPr>
          </w:p>
        </w:tc>
        <w:tc>
          <w:tcPr>
            <w:tcW w:w="2420" w:type="dxa"/>
            <w:gridSpan w:val="2"/>
            <w:vMerge/>
            <w:shd w:val="clear" w:color="auto" w:fill="auto"/>
            <w:vAlign w:val="center"/>
          </w:tcPr>
          <w:p w14:paraId="1652A49B" w14:textId="77777777" w:rsidR="008B61B0" w:rsidRDefault="008B61B0">
            <w:pPr>
              <w:adjustRightInd w:val="0"/>
              <w:snapToGrid w:val="0"/>
              <w:rPr>
                <w:rFonts w:cs="仿宋_GB2312"/>
                <w:sz w:val="24"/>
                <w:szCs w:val="24"/>
              </w:rPr>
            </w:pPr>
          </w:p>
        </w:tc>
        <w:tc>
          <w:tcPr>
            <w:tcW w:w="3210" w:type="dxa"/>
            <w:gridSpan w:val="2"/>
            <w:vMerge/>
            <w:shd w:val="clear" w:color="auto" w:fill="auto"/>
            <w:vAlign w:val="center"/>
          </w:tcPr>
          <w:p w14:paraId="7B819B8E" w14:textId="77777777" w:rsidR="008B61B0" w:rsidRDefault="008B61B0">
            <w:pPr>
              <w:adjustRightInd w:val="0"/>
              <w:snapToGrid w:val="0"/>
              <w:rPr>
                <w:rFonts w:cs="仿宋_GB2312"/>
                <w:sz w:val="24"/>
                <w:szCs w:val="24"/>
              </w:rPr>
            </w:pPr>
          </w:p>
        </w:tc>
        <w:tc>
          <w:tcPr>
            <w:tcW w:w="2111" w:type="dxa"/>
            <w:shd w:val="clear" w:color="auto" w:fill="auto"/>
            <w:vAlign w:val="center"/>
          </w:tcPr>
          <w:p w14:paraId="3639A134" w14:textId="77777777" w:rsidR="008B61B0" w:rsidRDefault="00000000">
            <w:pPr>
              <w:adjustRightInd w:val="0"/>
              <w:snapToGrid w:val="0"/>
              <w:rPr>
                <w:rFonts w:cs="仿宋_GB2312"/>
                <w:sz w:val="24"/>
                <w:szCs w:val="24"/>
              </w:rPr>
            </w:pPr>
            <w:r>
              <w:rPr>
                <w:rFonts w:cs="仿宋_GB2312" w:hint="eastAsia"/>
                <w:sz w:val="24"/>
                <w:szCs w:val="24"/>
              </w:rPr>
              <w:t>接听客户报案电话</w:t>
            </w:r>
          </w:p>
        </w:tc>
        <w:tc>
          <w:tcPr>
            <w:tcW w:w="2288" w:type="dxa"/>
            <w:vMerge/>
            <w:shd w:val="clear" w:color="auto" w:fill="auto"/>
            <w:vAlign w:val="center"/>
          </w:tcPr>
          <w:p w14:paraId="5BEA233A" w14:textId="77777777" w:rsidR="008B61B0" w:rsidRDefault="008B61B0">
            <w:pPr>
              <w:adjustRightInd w:val="0"/>
              <w:snapToGrid w:val="0"/>
              <w:rPr>
                <w:rFonts w:cs="仿宋_GB2312"/>
                <w:sz w:val="24"/>
                <w:szCs w:val="24"/>
              </w:rPr>
            </w:pPr>
          </w:p>
        </w:tc>
      </w:tr>
      <w:tr w:rsidR="008B61B0" w14:paraId="6B946AA3" w14:textId="77777777">
        <w:trPr>
          <w:jc w:val="center"/>
        </w:trPr>
        <w:tc>
          <w:tcPr>
            <w:tcW w:w="1789" w:type="dxa"/>
            <w:vMerge/>
            <w:shd w:val="clear" w:color="auto" w:fill="auto"/>
            <w:vAlign w:val="center"/>
          </w:tcPr>
          <w:p w14:paraId="4A955D83"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F31404E"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7F7CE8BE" w14:textId="77777777" w:rsidR="008B61B0"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能核对客户信息，判断车辆被保险状态</w:t>
            </w:r>
          </w:p>
        </w:tc>
        <w:tc>
          <w:tcPr>
            <w:tcW w:w="3210" w:type="dxa"/>
            <w:gridSpan w:val="2"/>
            <w:shd w:val="clear" w:color="auto" w:fill="auto"/>
            <w:vAlign w:val="center"/>
          </w:tcPr>
          <w:p w14:paraId="75F9BD40" w14:textId="77777777" w:rsidR="008B61B0"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选手A查询车辆保险单，确定车辆被保险状</w:t>
            </w:r>
          </w:p>
        </w:tc>
        <w:tc>
          <w:tcPr>
            <w:tcW w:w="2111" w:type="dxa"/>
            <w:shd w:val="clear" w:color="auto" w:fill="auto"/>
            <w:vAlign w:val="center"/>
          </w:tcPr>
          <w:p w14:paraId="08DE46C0" w14:textId="77777777" w:rsidR="008B61B0" w:rsidRDefault="00000000">
            <w:pPr>
              <w:adjustRightInd w:val="0"/>
              <w:snapToGrid w:val="0"/>
              <w:rPr>
                <w:rFonts w:cs="仿宋_GB2312"/>
                <w:sz w:val="24"/>
                <w:szCs w:val="24"/>
              </w:rPr>
            </w:pPr>
            <w:r>
              <w:rPr>
                <w:rFonts w:cs="仿宋_GB2312" w:hint="eastAsia"/>
                <w:sz w:val="24"/>
                <w:szCs w:val="24"/>
              </w:rPr>
              <w:t>查询与核对客户保险信息</w:t>
            </w:r>
          </w:p>
        </w:tc>
        <w:tc>
          <w:tcPr>
            <w:tcW w:w="2288" w:type="dxa"/>
            <w:vMerge/>
            <w:shd w:val="clear" w:color="auto" w:fill="auto"/>
            <w:vAlign w:val="center"/>
          </w:tcPr>
          <w:p w14:paraId="524CE906" w14:textId="77777777" w:rsidR="008B61B0" w:rsidRDefault="008B61B0">
            <w:pPr>
              <w:adjustRightInd w:val="0"/>
              <w:snapToGrid w:val="0"/>
              <w:rPr>
                <w:rFonts w:cs="仿宋_GB2312"/>
                <w:sz w:val="24"/>
                <w:szCs w:val="24"/>
              </w:rPr>
            </w:pPr>
          </w:p>
        </w:tc>
      </w:tr>
      <w:tr w:rsidR="008B61B0" w14:paraId="0DC6EDF5" w14:textId="77777777">
        <w:trPr>
          <w:jc w:val="center"/>
        </w:trPr>
        <w:tc>
          <w:tcPr>
            <w:tcW w:w="1789" w:type="dxa"/>
            <w:vMerge/>
            <w:shd w:val="clear" w:color="auto" w:fill="auto"/>
            <w:vAlign w:val="center"/>
          </w:tcPr>
          <w:p w14:paraId="37CBD8CA"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224894AD"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557C7BC6" w14:textId="77777777" w:rsidR="008B61B0"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能规范正确记录交</w:t>
            </w:r>
            <w:r>
              <w:rPr>
                <w:rFonts w:cs="仿宋_GB2312" w:hint="eastAsia"/>
                <w:sz w:val="24"/>
                <w:szCs w:val="24"/>
              </w:rPr>
              <w:lastRenderedPageBreak/>
              <w:t>通事故信息</w:t>
            </w:r>
          </w:p>
        </w:tc>
        <w:tc>
          <w:tcPr>
            <w:tcW w:w="3210" w:type="dxa"/>
            <w:gridSpan w:val="2"/>
            <w:shd w:val="clear" w:color="auto" w:fill="auto"/>
            <w:vAlign w:val="center"/>
          </w:tcPr>
          <w:p w14:paraId="23A54D59" w14:textId="77777777" w:rsidR="008B61B0" w:rsidRDefault="00000000">
            <w:pPr>
              <w:adjustRightInd w:val="0"/>
              <w:snapToGrid w:val="0"/>
              <w:rPr>
                <w:rFonts w:cs="仿宋_GB2312"/>
                <w:sz w:val="24"/>
                <w:szCs w:val="24"/>
              </w:rPr>
            </w:pPr>
            <w:r>
              <w:rPr>
                <w:rFonts w:cs="仿宋_GB2312" w:hint="eastAsia"/>
                <w:sz w:val="24"/>
                <w:szCs w:val="24"/>
              </w:rPr>
              <w:lastRenderedPageBreak/>
              <w:t>步骤5</w:t>
            </w:r>
            <w:r>
              <w:rPr>
                <w:rFonts w:cs="仿宋_GB2312"/>
                <w:sz w:val="24"/>
                <w:szCs w:val="24"/>
              </w:rPr>
              <w:t xml:space="preserve"> </w:t>
            </w:r>
            <w:r>
              <w:rPr>
                <w:rFonts w:cs="仿宋_GB2312" w:hint="eastAsia"/>
                <w:sz w:val="24"/>
                <w:szCs w:val="24"/>
              </w:rPr>
              <w:t>选手A在业务平台中</w:t>
            </w:r>
            <w:r>
              <w:rPr>
                <w:rFonts w:cs="仿宋_GB2312" w:hint="eastAsia"/>
                <w:sz w:val="24"/>
                <w:szCs w:val="24"/>
              </w:rPr>
              <w:lastRenderedPageBreak/>
              <w:t>记录客户交通事故报案信息</w:t>
            </w:r>
          </w:p>
        </w:tc>
        <w:tc>
          <w:tcPr>
            <w:tcW w:w="2111" w:type="dxa"/>
            <w:shd w:val="clear" w:color="auto" w:fill="auto"/>
            <w:vAlign w:val="center"/>
          </w:tcPr>
          <w:p w14:paraId="179510D2" w14:textId="77777777" w:rsidR="008B61B0" w:rsidRDefault="00000000">
            <w:pPr>
              <w:adjustRightInd w:val="0"/>
              <w:snapToGrid w:val="0"/>
              <w:rPr>
                <w:rFonts w:cs="仿宋_GB2312"/>
                <w:sz w:val="24"/>
                <w:szCs w:val="24"/>
              </w:rPr>
            </w:pPr>
            <w:r>
              <w:rPr>
                <w:rFonts w:cs="仿宋_GB2312" w:hint="eastAsia"/>
                <w:sz w:val="24"/>
                <w:szCs w:val="24"/>
              </w:rPr>
              <w:lastRenderedPageBreak/>
              <w:t>记录交通事故信</w:t>
            </w:r>
            <w:r>
              <w:rPr>
                <w:rFonts w:cs="仿宋_GB2312" w:hint="eastAsia"/>
                <w:sz w:val="24"/>
                <w:szCs w:val="24"/>
              </w:rPr>
              <w:lastRenderedPageBreak/>
              <w:t>息</w:t>
            </w:r>
          </w:p>
        </w:tc>
        <w:tc>
          <w:tcPr>
            <w:tcW w:w="2288" w:type="dxa"/>
            <w:vMerge/>
            <w:shd w:val="clear" w:color="auto" w:fill="auto"/>
            <w:vAlign w:val="center"/>
          </w:tcPr>
          <w:p w14:paraId="4CB318B0" w14:textId="77777777" w:rsidR="008B61B0" w:rsidRDefault="008B61B0">
            <w:pPr>
              <w:adjustRightInd w:val="0"/>
              <w:snapToGrid w:val="0"/>
              <w:rPr>
                <w:rFonts w:cs="仿宋_GB2312"/>
                <w:sz w:val="24"/>
                <w:szCs w:val="24"/>
              </w:rPr>
            </w:pPr>
          </w:p>
        </w:tc>
      </w:tr>
      <w:tr w:rsidR="008B61B0" w14:paraId="5AA99F25" w14:textId="77777777">
        <w:trPr>
          <w:trHeight w:val="90"/>
          <w:jc w:val="center"/>
        </w:trPr>
        <w:tc>
          <w:tcPr>
            <w:tcW w:w="1789" w:type="dxa"/>
            <w:vMerge/>
            <w:shd w:val="clear" w:color="auto" w:fill="auto"/>
            <w:vAlign w:val="center"/>
          </w:tcPr>
          <w:p w14:paraId="23A39790"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55FA34B2" w14:textId="77777777" w:rsidR="008B61B0" w:rsidRDefault="00000000">
            <w:pPr>
              <w:adjustRightInd w:val="0"/>
              <w:snapToGrid w:val="0"/>
              <w:jc w:val="center"/>
              <w:rPr>
                <w:rFonts w:cs="仿宋_GB2312"/>
                <w:sz w:val="24"/>
                <w:szCs w:val="24"/>
              </w:rPr>
            </w:pPr>
            <w:r>
              <w:rPr>
                <w:rFonts w:cs="仿宋_GB2312" w:hint="eastAsia"/>
                <w:sz w:val="24"/>
                <w:szCs w:val="24"/>
              </w:rPr>
              <w:t>事故查勘调度</w:t>
            </w:r>
          </w:p>
          <w:p w14:paraId="7AC47224"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-2</w:t>
            </w:r>
          </w:p>
        </w:tc>
        <w:tc>
          <w:tcPr>
            <w:tcW w:w="2420" w:type="dxa"/>
            <w:gridSpan w:val="2"/>
            <w:shd w:val="clear" w:color="auto" w:fill="auto"/>
            <w:vAlign w:val="center"/>
          </w:tcPr>
          <w:p w14:paraId="5D5BDB58" w14:textId="77777777" w:rsidR="008B61B0" w:rsidRDefault="00000000">
            <w:pPr>
              <w:adjustRightInd w:val="0"/>
              <w:snapToGrid w:val="0"/>
              <w:rPr>
                <w:rFonts w:cs="仿宋_GB2312"/>
                <w:sz w:val="24"/>
                <w:szCs w:val="24"/>
              </w:rPr>
            </w:pPr>
            <w:r>
              <w:rPr>
                <w:rFonts w:cs="仿宋_GB2312" w:hint="eastAsia"/>
                <w:sz w:val="24"/>
                <w:szCs w:val="24"/>
              </w:rPr>
              <w:t>能为本次交通事故分配正确的事故查勘员</w:t>
            </w:r>
          </w:p>
        </w:tc>
        <w:tc>
          <w:tcPr>
            <w:tcW w:w="3210" w:type="dxa"/>
            <w:gridSpan w:val="2"/>
            <w:shd w:val="clear" w:color="auto" w:fill="auto"/>
            <w:vAlign w:val="center"/>
          </w:tcPr>
          <w:p w14:paraId="27FA9A02"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选手A使用业务平台为本次交通事故分配所属区域的事故查勘人员</w:t>
            </w:r>
          </w:p>
        </w:tc>
        <w:tc>
          <w:tcPr>
            <w:tcW w:w="2111" w:type="dxa"/>
            <w:shd w:val="clear" w:color="auto" w:fill="auto"/>
            <w:vAlign w:val="center"/>
          </w:tcPr>
          <w:p w14:paraId="53F30CCD" w14:textId="77777777" w:rsidR="008B61B0" w:rsidRDefault="00000000">
            <w:pPr>
              <w:adjustRightInd w:val="0"/>
              <w:snapToGrid w:val="0"/>
              <w:rPr>
                <w:rFonts w:cs="仿宋_GB2312"/>
                <w:sz w:val="24"/>
                <w:szCs w:val="24"/>
              </w:rPr>
            </w:pPr>
            <w:r>
              <w:rPr>
                <w:rFonts w:cs="仿宋_GB2312" w:hint="eastAsia"/>
                <w:sz w:val="24"/>
                <w:szCs w:val="24"/>
              </w:rPr>
              <w:t>事故查勘调度分配</w:t>
            </w:r>
          </w:p>
        </w:tc>
        <w:tc>
          <w:tcPr>
            <w:tcW w:w="2288" w:type="dxa"/>
            <w:shd w:val="clear" w:color="auto" w:fill="auto"/>
            <w:vAlign w:val="center"/>
          </w:tcPr>
          <w:p w14:paraId="2E3EF8A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40D5F2E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AD3CE98" w14:textId="77777777" w:rsidR="008B61B0"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3A3D986C" w14:textId="77777777">
        <w:trPr>
          <w:trHeight w:val="90"/>
          <w:jc w:val="center"/>
        </w:trPr>
        <w:tc>
          <w:tcPr>
            <w:tcW w:w="1789" w:type="dxa"/>
            <w:vMerge/>
            <w:shd w:val="clear" w:color="auto" w:fill="auto"/>
            <w:vAlign w:val="center"/>
          </w:tcPr>
          <w:p w14:paraId="384B2715"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62725E6" w14:textId="77777777" w:rsidR="008B61B0" w:rsidRDefault="00000000">
            <w:pPr>
              <w:adjustRightInd w:val="0"/>
              <w:snapToGrid w:val="0"/>
              <w:jc w:val="center"/>
              <w:rPr>
                <w:rFonts w:cs="仿宋_GB2312"/>
                <w:sz w:val="24"/>
                <w:szCs w:val="24"/>
              </w:rPr>
            </w:pPr>
            <w:r>
              <w:rPr>
                <w:rFonts w:cs="仿宋_GB2312" w:hint="eastAsia"/>
                <w:sz w:val="24"/>
                <w:szCs w:val="24"/>
              </w:rPr>
              <w:t>事故现场查勘</w:t>
            </w:r>
          </w:p>
          <w:p w14:paraId="16E5B728"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-3</w:t>
            </w:r>
          </w:p>
        </w:tc>
        <w:tc>
          <w:tcPr>
            <w:tcW w:w="2420" w:type="dxa"/>
            <w:gridSpan w:val="2"/>
            <w:shd w:val="clear" w:color="auto" w:fill="auto"/>
            <w:vAlign w:val="center"/>
          </w:tcPr>
          <w:p w14:paraId="05B041C4" w14:textId="77777777" w:rsidR="008B61B0"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能选择并准备事故查勘工具</w:t>
            </w:r>
          </w:p>
        </w:tc>
        <w:tc>
          <w:tcPr>
            <w:tcW w:w="3210" w:type="dxa"/>
            <w:gridSpan w:val="2"/>
            <w:shd w:val="clear" w:color="auto" w:fill="auto"/>
            <w:vAlign w:val="center"/>
          </w:tcPr>
          <w:p w14:paraId="55D7B393"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选手A、B共同选择事故查勘中需要用到的工具，校准后备用</w:t>
            </w:r>
          </w:p>
        </w:tc>
        <w:tc>
          <w:tcPr>
            <w:tcW w:w="2111" w:type="dxa"/>
            <w:shd w:val="clear" w:color="auto" w:fill="auto"/>
            <w:vAlign w:val="center"/>
          </w:tcPr>
          <w:p w14:paraId="4F10F128" w14:textId="77777777" w:rsidR="008B61B0"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val="restart"/>
            <w:shd w:val="clear" w:color="auto" w:fill="auto"/>
            <w:vAlign w:val="center"/>
          </w:tcPr>
          <w:p w14:paraId="580074CE"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48DE48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2857CF0"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0616F83B" w14:textId="77777777" w:rsidR="008B61B0" w:rsidRDefault="008B61B0">
            <w:pPr>
              <w:adjustRightInd w:val="0"/>
              <w:snapToGrid w:val="0"/>
              <w:rPr>
                <w:rFonts w:cs="仿宋_GB2312"/>
                <w:sz w:val="24"/>
                <w:szCs w:val="24"/>
              </w:rPr>
            </w:pPr>
          </w:p>
        </w:tc>
      </w:tr>
      <w:tr w:rsidR="008B61B0" w14:paraId="5F31F749" w14:textId="77777777">
        <w:trPr>
          <w:trHeight w:val="913"/>
          <w:jc w:val="center"/>
        </w:trPr>
        <w:tc>
          <w:tcPr>
            <w:tcW w:w="1789" w:type="dxa"/>
            <w:vMerge/>
            <w:shd w:val="clear" w:color="auto" w:fill="auto"/>
            <w:vAlign w:val="center"/>
          </w:tcPr>
          <w:p w14:paraId="680D286B"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BD4921F"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04F695C4"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能主动致电客户简单确认事故严重程度、核对出险地点</w:t>
            </w:r>
          </w:p>
        </w:tc>
        <w:tc>
          <w:tcPr>
            <w:tcW w:w="3210" w:type="dxa"/>
            <w:gridSpan w:val="2"/>
            <w:shd w:val="clear" w:color="auto" w:fill="auto"/>
            <w:vAlign w:val="center"/>
          </w:tcPr>
          <w:p w14:paraId="02DC4644"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电话主动致电客户，确认事故严重程度、核对出险地点，沟通预计到达事故现场时间</w:t>
            </w:r>
          </w:p>
        </w:tc>
        <w:tc>
          <w:tcPr>
            <w:tcW w:w="2111" w:type="dxa"/>
            <w:shd w:val="clear" w:color="auto" w:fill="auto"/>
            <w:vAlign w:val="center"/>
          </w:tcPr>
          <w:p w14:paraId="57804BCF" w14:textId="77777777" w:rsidR="008B61B0" w:rsidRDefault="00000000">
            <w:pPr>
              <w:adjustRightInd w:val="0"/>
              <w:snapToGrid w:val="0"/>
              <w:rPr>
                <w:rFonts w:cs="仿宋_GB2312"/>
                <w:sz w:val="24"/>
                <w:szCs w:val="24"/>
              </w:rPr>
            </w:pPr>
            <w:r>
              <w:rPr>
                <w:rFonts w:cs="仿宋_GB2312" w:hint="eastAsia"/>
                <w:sz w:val="24"/>
                <w:szCs w:val="24"/>
              </w:rPr>
              <w:t>事故查勘准备</w:t>
            </w:r>
          </w:p>
        </w:tc>
        <w:tc>
          <w:tcPr>
            <w:tcW w:w="2288" w:type="dxa"/>
            <w:vMerge/>
            <w:shd w:val="clear" w:color="auto" w:fill="auto"/>
            <w:vAlign w:val="center"/>
          </w:tcPr>
          <w:p w14:paraId="6FE92B60" w14:textId="77777777" w:rsidR="008B61B0" w:rsidRDefault="008B61B0">
            <w:pPr>
              <w:adjustRightInd w:val="0"/>
              <w:snapToGrid w:val="0"/>
              <w:rPr>
                <w:rFonts w:cs="仿宋_GB2312"/>
                <w:sz w:val="24"/>
                <w:szCs w:val="24"/>
              </w:rPr>
            </w:pPr>
          </w:p>
        </w:tc>
      </w:tr>
      <w:tr w:rsidR="008B61B0" w14:paraId="17F4E026" w14:textId="77777777">
        <w:trPr>
          <w:jc w:val="center"/>
        </w:trPr>
        <w:tc>
          <w:tcPr>
            <w:tcW w:w="1789" w:type="dxa"/>
            <w:vMerge/>
            <w:shd w:val="clear" w:color="auto" w:fill="auto"/>
            <w:vAlign w:val="center"/>
          </w:tcPr>
          <w:p w14:paraId="1AE89DA3"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8F44231"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7D9C32AE" w14:textId="77777777" w:rsidR="008B61B0"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能在到达现场后与客户配合开展事故现场查勘</w:t>
            </w:r>
          </w:p>
        </w:tc>
        <w:tc>
          <w:tcPr>
            <w:tcW w:w="3210" w:type="dxa"/>
            <w:gridSpan w:val="2"/>
            <w:shd w:val="clear" w:color="auto" w:fill="auto"/>
            <w:vAlign w:val="center"/>
          </w:tcPr>
          <w:p w14:paraId="6C513817" w14:textId="77777777" w:rsidR="008B61B0"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A、B抵达事故现场，选手A与报案人核实信息、查验车辆单证、确定事故出险详情、了解并判断事故现场真实情况，选手B判断车辆损伤位置及损伤情况、判定保险责任归属、估算损失、使用业务平台移动端记录查勘信息</w:t>
            </w:r>
          </w:p>
        </w:tc>
        <w:tc>
          <w:tcPr>
            <w:tcW w:w="2111" w:type="dxa"/>
            <w:shd w:val="clear" w:color="auto" w:fill="auto"/>
            <w:vAlign w:val="center"/>
          </w:tcPr>
          <w:p w14:paraId="02E1C65E" w14:textId="77777777" w:rsidR="008B61B0" w:rsidRDefault="00000000">
            <w:pPr>
              <w:adjustRightInd w:val="0"/>
              <w:snapToGrid w:val="0"/>
              <w:rPr>
                <w:rFonts w:cs="仿宋_GB2312"/>
                <w:sz w:val="24"/>
                <w:szCs w:val="24"/>
              </w:rPr>
            </w:pPr>
            <w:r>
              <w:rPr>
                <w:rFonts w:cs="仿宋_GB2312" w:hint="eastAsia"/>
                <w:sz w:val="24"/>
                <w:szCs w:val="24"/>
              </w:rPr>
              <w:t>抵达现场后的现场查勘</w:t>
            </w:r>
          </w:p>
        </w:tc>
        <w:tc>
          <w:tcPr>
            <w:tcW w:w="2288" w:type="dxa"/>
            <w:vMerge/>
            <w:shd w:val="clear" w:color="auto" w:fill="auto"/>
            <w:vAlign w:val="center"/>
          </w:tcPr>
          <w:p w14:paraId="2A83A8F1" w14:textId="77777777" w:rsidR="008B61B0" w:rsidRDefault="008B61B0">
            <w:pPr>
              <w:adjustRightInd w:val="0"/>
              <w:snapToGrid w:val="0"/>
              <w:rPr>
                <w:rFonts w:cs="仿宋_GB2312"/>
                <w:sz w:val="24"/>
                <w:szCs w:val="24"/>
              </w:rPr>
            </w:pPr>
          </w:p>
        </w:tc>
      </w:tr>
      <w:tr w:rsidR="008B61B0" w14:paraId="7732BF2A" w14:textId="77777777">
        <w:trPr>
          <w:trHeight w:val="903"/>
          <w:jc w:val="center"/>
        </w:trPr>
        <w:tc>
          <w:tcPr>
            <w:tcW w:w="1789" w:type="dxa"/>
            <w:vMerge/>
            <w:shd w:val="clear" w:color="auto" w:fill="auto"/>
            <w:vAlign w:val="center"/>
          </w:tcPr>
          <w:p w14:paraId="2847DDEF"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819E247"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440AB06F" w14:textId="77777777" w:rsidR="008B61B0"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能正确记录出险信息并提交立案</w:t>
            </w:r>
          </w:p>
        </w:tc>
        <w:tc>
          <w:tcPr>
            <w:tcW w:w="3210" w:type="dxa"/>
            <w:gridSpan w:val="2"/>
            <w:shd w:val="clear" w:color="auto" w:fill="auto"/>
            <w:vAlign w:val="center"/>
          </w:tcPr>
          <w:p w14:paraId="691F68B7" w14:textId="77777777" w:rsidR="008B61B0"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选手B对事故现场及客户单证进行照片拍摄、绘制事故现场草图、记录现场</w:t>
            </w:r>
            <w:r>
              <w:rPr>
                <w:rFonts w:cs="仿宋_GB2312" w:hint="eastAsia"/>
                <w:sz w:val="24"/>
                <w:szCs w:val="24"/>
              </w:rPr>
              <w:lastRenderedPageBreak/>
              <w:t>损失情况、指导客户填写索赔申请书后在业务平台中提交事故查勘结果等待立案</w:t>
            </w:r>
          </w:p>
        </w:tc>
        <w:tc>
          <w:tcPr>
            <w:tcW w:w="2111" w:type="dxa"/>
            <w:shd w:val="clear" w:color="auto" w:fill="auto"/>
            <w:vAlign w:val="center"/>
          </w:tcPr>
          <w:p w14:paraId="75011EE0" w14:textId="77777777" w:rsidR="008B61B0" w:rsidRDefault="00000000">
            <w:pPr>
              <w:adjustRightInd w:val="0"/>
              <w:snapToGrid w:val="0"/>
              <w:rPr>
                <w:rFonts w:cs="仿宋_GB2312"/>
                <w:sz w:val="24"/>
                <w:szCs w:val="24"/>
              </w:rPr>
            </w:pPr>
            <w:r>
              <w:rPr>
                <w:rFonts w:cs="仿宋_GB2312" w:hint="eastAsia"/>
                <w:sz w:val="24"/>
                <w:szCs w:val="24"/>
              </w:rPr>
              <w:lastRenderedPageBreak/>
              <w:t>出险信息记录及系统查勘录入</w:t>
            </w:r>
          </w:p>
        </w:tc>
        <w:tc>
          <w:tcPr>
            <w:tcW w:w="2288" w:type="dxa"/>
            <w:vMerge/>
            <w:shd w:val="clear" w:color="auto" w:fill="auto"/>
            <w:vAlign w:val="center"/>
          </w:tcPr>
          <w:p w14:paraId="470A74E1" w14:textId="77777777" w:rsidR="008B61B0" w:rsidRDefault="008B61B0">
            <w:pPr>
              <w:adjustRightInd w:val="0"/>
              <w:snapToGrid w:val="0"/>
              <w:rPr>
                <w:rFonts w:cs="仿宋_GB2312"/>
                <w:sz w:val="24"/>
                <w:szCs w:val="24"/>
              </w:rPr>
            </w:pPr>
          </w:p>
        </w:tc>
      </w:tr>
      <w:tr w:rsidR="008B61B0" w14:paraId="142139D9" w14:textId="77777777">
        <w:trPr>
          <w:trHeight w:val="1535"/>
          <w:jc w:val="center"/>
        </w:trPr>
        <w:tc>
          <w:tcPr>
            <w:tcW w:w="1789" w:type="dxa"/>
            <w:vMerge/>
            <w:shd w:val="clear" w:color="auto" w:fill="auto"/>
            <w:vAlign w:val="center"/>
          </w:tcPr>
          <w:p w14:paraId="70DCAFE2"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5D54543B" w14:textId="77777777" w:rsidR="008B61B0" w:rsidRDefault="00000000">
            <w:pPr>
              <w:adjustRightInd w:val="0"/>
              <w:snapToGrid w:val="0"/>
              <w:jc w:val="center"/>
              <w:rPr>
                <w:rFonts w:cs="仿宋_GB2312"/>
                <w:sz w:val="24"/>
                <w:szCs w:val="24"/>
              </w:rPr>
            </w:pPr>
            <w:r>
              <w:rPr>
                <w:rFonts w:cs="仿宋_GB2312" w:hint="eastAsia"/>
                <w:sz w:val="24"/>
                <w:szCs w:val="24"/>
              </w:rPr>
              <w:t>立案</w:t>
            </w:r>
          </w:p>
          <w:p w14:paraId="07304144"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-4</w:t>
            </w:r>
          </w:p>
        </w:tc>
        <w:tc>
          <w:tcPr>
            <w:tcW w:w="2420" w:type="dxa"/>
            <w:gridSpan w:val="2"/>
            <w:shd w:val="clear" w:color="auto" w:fill="auto"/>
            <w:vAlign w:val="center"/>
          </w:tcPr>
          <w:p w14:paraId="61447B68" w14:textId="77777777" w:rsidR="008B61B0" w:rsidRDefault="00000000">
            <w:pPr>
              <w:adjustRightInd w:val="0"/>
              <w:snapToGrid w:val="0"/>
              <w:rPr>
                <w:rFonts w:cs="仿宋_GB2312"/>
                <w:sz w:val="24"/>
                <w:szCs w:val="24"/>
              </w:rPr>
            </w:pPr>
            <w:r>
              <w:rPr>
                <w:rFonts w:cs="仿宋_GB2312" w:hint="eastAsia"/>
                <w:sz w:val="24"/>
                <w:szCs w:val="24"/>
              </w:rPr>
              <w:t>能审核事故查勘内容并给出立案结果</w:t>
            </w:r>
          </w:p>
        </w:tc>
        <w:tc>
          <w:tcPr>
            <w:tcW w:w="3210" w:type="dxa"/>
            <w:gridSpan w:val="2"/>
            <w:shd w:val="clear" w:color="auto" w:fill="auto"/>
            <w:vAlign w:val="center"/>
          </w:tcPr>
          <w:p w14:paraId="1B3F3D58"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使用业务平台查看事故查勘信息，提交赔案立案</w:t>
            </w:r>
          </w:p>
        </w:tc>
        <w:tc>
          <w:tcPr>
            <w:tcW w:w="2111" w:type="dxa"/>
            <w:shd w:val="clear" w:color="auto" w:fill="auto"/>
            <w:vAlign w:val="center"/>
          </w:tcPr>
          <w:p w14:paraId="64211668" w14:textId="77777777" w:rsidR="008B61B0" w:rsidRDefault="00000000">
            <w:pPr>
              <w:adjustRightInd w:val="0"/>
              <w:snapToGrid w:val="0"/>
              <w:rPr>
                <w:rFonts w:cs="仿宋_GB2312"/>
                <w:sz w:val="24"/>
                <w:szCs w:val="24"/>
              </w:rPr>
            </w:pPr>
            <w:r>
              <w:rPr>
                <w:rFonts w:cs="仿宋_GB2312" w:hint="eastAsia"/>
                <w:sz w:val="24"/>
                <w:szCs w:val="24"/>
              </w:rPr>
              <w:t>赔案立案</w:t>
            </w:r>
          </w:p>
        </w:tc>
        <w:tc>
          <w:tcPr>
            <w:tcW w:w="2288" w:type="dxa"/>
            <w:shd w:val="clear" w:color="auto" w:fill="auto"/>
            <w:vAlign w:val="center"/>
          </w:tcPr>
          <w:p w14:paraId="646591E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279A7FD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D2734CB" w14:textId="77777777" w:rsidR="008B61B0"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3E4D2DB1" w14:textId="77777777">
        <w:trPr>
          <w:trHeight w:val="2148"/>
          <w:jc w:val="center"/>
        </w:trPr>
        <w:tc>
          <w:tcPr>
            <w:tcW w:w="1789" w:type="dxa"/>
            <w:vMerge/>
            <w:shd w:val="clear" w:color="auto" w:fill="auto"/>
            <w:vAlign w:val="center"/>
          </w:tcPr>
          <w:p w14:paraId="59B4F519"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0E2BB3ED" w14:textId="77777777" w:rsidR="008B61B0" w:rsidRDefault="00000000">
            <w:pPr>
              <w:adjustRightInd w:val="0"/>
              <w:snapToGrid w:val="0"/>
              <w:jc w:val="center"/>
              <w:rPr>
                <w:rFonts w:cs="仿宋_GB2312"/>
                <w:sz w:val="24"/>
                <w:szCs w:val="24"/>
              </w:rPr>
            </w:pPr>
            <w:r>
              <w:rPr>
                <w:rFonts w:cs="仿宋_GB2312" w:hint="eastAsia"/>
                <w:sz w:val="24"/>
                <w:szCs w:val="24"/>
              </w:rPr>
              <w:t>定损调度</w:t>
            </w:r>
          </w:p>
          <w:p w14:paraId="3DA23788"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-5</w:t>
            </w:r>
          </w:p>
        </w:tc>
        <w:tc>
          <w:tcPr>
            <w:tcW w:w="2420" w:type="dxa"/>
            <w:gridSpan w:val="2"/>
            <w:shd w:val="clear" w:color="auto" w:fill="auto"/>
            <w:vAlign w:val="center"/>
          </w:tcPr>
          <w:p w14:paraId="13392B3C" w14:textId="77777777" w:rsidR="008B61B0" w:rsidRDefault="00000000">
            <w:pPr>
              <w:adjustRightInd w:val="0"/>
              <w:snapToGrid w:val="0"/>
              <w:rPr>
                <w:rFonts w:cs="仿宋_GB2312"/>
                <w:sz w:val="24"/>
                <w:szCs w:val="24"/>
              </w:rPr>
            </w:pPr>
            <w:r>
              <w:rPr>
                <w:rFonts w:cs="仿宋_GB2312" w:hint="eastAsia"/>
                <w:sz w:val="24"/>
                <w:szCs w:val="24"/>
              </w:rPr>
              <w:t>能为已立案的赔案分配相关定损员</w:t>
            </w:r>
          </w:p>
        </w:tc>
        <w:tc>
          <w:tcPr>
            <w:tcW w:w="3210" w:type="dxa"/>
            <w:gridSpan w:val="2"/>
            <w:shd w:val="clear" w:color="auto" w:fill="auto"/>
            <w:vAlign w:val="center"/>
          </w:tcPr>
          <w:p w14:paraId="133C5393"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选手A使用业务平台，按所属区域、业务类型为标的分配定损员</w:t>
            </w:r>
          </w:p>
        </w:tc>
        <w:tc>
          <w:tcPr>
            <w:tcW w:w="2111" w:type="dxa"/>
            <w:shd w:val="clear" w:color="auto" w:fill="auto"/>
            <w:vAlign w:val="center"/>
          </w:tcPr>
          <w:p w14:paraId="0C5ED96A" w14:textId="77777777" w:rsidR="008B61B0" w:rsidRDefault="00000000">
            <w:pPr>
              <w:adjustRightInd w:val="0"/>
              <w:snapToGrid w:val="0"/>
              <w:rPr>
                <w:rFonts w:cs="仿宋_GB2312"/>
                <w:sz w:val="24"/>
                <w:szCs w:val="24"/>
              </w:rPr>
            </w:pPr>
            <w:r>
              <w:rPr>
                <w:rFonts w:cs="仿宋_GB2312" w:hint="eastAsia"/>
                <w:sz w:val="24"/>
                <w:szCs w:val="24"/>
              </w:rPr>
              <w:t>定损调度分配</w:t>
            </w:r>
          </w:p>
        </w:tc>
        <w:tc>
          <w:tcPr>
            <w:tcW w:w="2288" w:type="dxa"/>
            <w:shd w:val="clear" w:color="auto" w:fill="auto"/>
            <w:vAlign w:val="center"/>
          </w:tcPr>
          <w:p w14:paraId="2DC7750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57E145E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78430614" w14:textId="77777777" w:rsidR="008B61B0"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47DEC244" w14:textId="77777777">
        <w:trPr>
          <w:trHeight w:val="90"/>
          <w:jc w:val="center"/>
        </w:trPr>
        <w:tc>
          <w:tcPr>
            <w:tcW w:w="1789" w:type="dxa"/>
            <w:vMerge/>
            <w:shd w:val="clear" w:color="auto" w:fill="auto"/>
            <w:vAlign w:val="center"/>
          </w:tcPr>
          <w:p w14:paraId="31DEC607"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4A5FD581" w14:textId="77777777" w:rsidR="008B61B0" w:rsidRDefault="00000000">
            <w:pPr>
              <w:adjustRightInd w:val="0"/>
              <w:snapToGrid w:val="0"/>
              <w:jc w:val="center"/>
              <w:rPr>
                <w:rFonts w:cs="仿宋_GB2312"/>
                <w:sz w:val="24"/>
                <w:szCs w:val="24"/>
              </w:rPr>
            </w:pPr>
            <w:r>
              <w:rPr>
                <w:rFonts w:cs="仿宋_GB2312" w:hint="eastAsia"/>
                <w:sz w:val="24"/>
                <w:szCs w:val="24"/>
              </w:rPr>
              <w:t>事故车辆定损</w:t>
            </w:r>
          </w:p>
          <w:p w14:paraId="598EA355"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-6</w:t>
            </w:r>
          </w:p>
        </w:tc>
        <w:tc>
          <w:tcPr>
            <w:tcW w:w="2420" w:type="dxa"/>
            <w:gridSpan w:val="2"/>
            <w:shd w:val="clear" w:color="auto" w:fill="auto"/>
            <w:vAlign w:val="center"/>
          </w:tcPr>
          <w:p w14:paraId="501CDC2E" w14:textId="77777777" w:rsidR="008B61B0"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能主动联系定损客户，沟通定损工作安排</w:t>
            </w:r>
          </w:p>
        </w:tc>
        <w:tc>
          <w:tcPr>
            <w:tcW w:w="3210" w:type="dxa"/>
            <w:gridSpan w:val="2"/>
            <w:shd w:val="clear" w:color="auto" w:fill="auto"/>
            <w:vAlign w:val="center"/>
          </w:tcPr>
          <w:p w14:paraId="7E37A48D"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B</w:t>
            </w:r>
            <w:r>
              <w:rPr>
                <w:rFonts w:cs="仿宋_GB2312" w:hint="eastAsia"/>
                <w:sz w:val="24"/>
                <w:szCs w:val="24"/>
              </w:rPr>
              <w:t>查看待定损车辆信息，主动致电客户，沟通车辆拆解定损时间及定损工作安排</w:t>
            </w:r>
          </w:p>
        </w:tc>
        <w:tc>
          <w:tcPr>
            <w:tcW w:w="2111" w:type="dxa"/>
            <w:shd w:val="clear" w:color="auto" w:fill="auto"/>
            <w:vAlign w:val="center"/>
          </w:tcPr>
          <w:p w14:paraId="37B0BF3E" w14:textId="77777777" w:rsidR="008B61B0" w:rsidRDefault="00000000">
            <w:pPr>
              <w:adjustRightInd w:val="0"/>
              <w:snapToGrid w:val="0"/>
              <w:rPr>
                <w:rFonts w:cs="仿宋_GB2312"/>
                <w:sz w:val="24"/>
                <w:szCs w:val="24"/>
              </w:rPr>
            </w:pPr>
            <w:r>
              <w:rPr>
                <w:rFonts w:cs="仿宋_GB2312" w:hint="eastAsia"/>
                <w:sz w:val="24"/>
                <w:szCs w:val="24"/>
              </w:rPr>
              <w:t>车辆定损准备</w:t>
            </w:r>
          </w:p>
        </w:tc>
        <w:tc>
          <w:tcPr>
            <w:tcW w:w="2288" w:type="dxa"/>
            <w:vMerge w:val="restart"/>
            <w:shd w:val="clear" w:color="auto" w:fill="auto"/>
            <w:vAlign w:val="center"/>
          </w:tcPr>
          <w:p w14:paraId="12A5777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0E567D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BCECD1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379E1D81" w14:textId="77777777" w:rsidR="008B61B0" w:rsidRDefault="008B61B0">
            <w:pPr>
              <w:adjustRightInd w:val="0"/>
              <w:snapToGrid w:val="0"/>
              <w:rPr>
                <w:rFonts w:cs="仿宋_GB2312"/>
                <w:sz w:val="24"/>
                <w:szCs w:val="24"/>
              </w:rPr>
            </w:pPr>
          </w:p>
        </w:tc>
      </w:tr>
      <w:tr w:rsidR="008B61B0" w14:paraId="679D5299" w14:textId="77777777">
        <w:trPr>
          <w:jc w:val="center"/>
        </w:trPr>
        <w:tc>
          <w:tcPr>
            <w:tcW w:w="1789" w:type="dxa"/>
            <w:vMerge/>
            <w:shd w:val="clear" w:color="auto" w:fill="auto"/>
            <w:vAlign w:val="center"/>
          </w:tcPr>
          <w:p w14:paraId="47CF93D4"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166FFCA"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676F9EB4"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能积极、主动接待定损客户</w:t>
            </w:r>
          </w:p>
        </w:tc>
        <w:tc>
          <w:tcPr>
            <w:tcW w:w="3210" w:type="dxa"/>
            <w:gridSpan w:val="2"/>
            <w:shd w:val="clear" w:color="auto" w:fill="auto"/>
            <w:vAlign w:val="center"/>
          </w:tcPr>
          <w:p w14:paraId="402853AE"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选手A、B共同礼迎客户，选手A为定损客户讲解定损流程，选手B对车辆进行拆解前环车检查</w:t>
            </w:r>
          </w:p>
        </w:tc>
        <w:tc>
          <w:tcPr>
            <w:tcW w:w="2111" w:type="dxa"/>
            <w:shd w:val="clear" w:color="auto" w:fill="auto"/>
            <w:vAlign w:val="center"/>
          </w:tcPr>
          <w:p w14:paraId="661F1BEA" w14:textId="77777777" w:rsidR="008B61B0" w:rsidRDefault="00000000">
            <w:pPr>
              <w:adjustRightInd w:val="0"/>
              <w:snapToGrid w:val="0"/>
              <w:rPr>
                <w:rFonts w:cs="仿宋_GB2312"/>
                <w:sz w:val="24"/>
                <w:szCs w:val="24"/>
              </w:rPr>
            </w:pPr>
            <w:r>
              <w:rPr>
                <w:rFonts w:cs="仿宋_GB2312" w:hint="eastAsia"/>
                <w:sz w:val="24"/>
                <w:szCs w:val="24"/>
              </w:rPr>
              <w:t>定损客户接待</w:t>
            </w:r>
          </w:p>
        </w:tc>
        <w:tc>
          <w:tcPr>
            <w:tcW w:w="2288" w:type="dxa"/>
            <w:vMerge/>
            <w:shd w:val="clear" w:color="auto" w:fill="auto"/>
            <w:vAlign w:val="center"/>
          </w:tcPr>
          <w:p w14:paraId="527EDAD1" w14:textId="77777777" w:rsidR="008B61B0" w:rsidRDefault="008B61B0">
            <w:pPr>
              <w:adjustRightInd w:val="0"/>
              <w:snapToGrid w:val="0"/>
              <w:rPr>
                <w:rFonts w:cs="仿宋_GB2312"/>
                <w:sz w:val="24"/>
                <w:szCs w:val="24"/>
              </w:rPr>
            </w:pPr>
          </w:p>
        </w:tc>
      </w:tr>
      <w:tr w:rsidR="008B61B0" w14:paraId="02F50526" w14:textId="77777777">
        <w:trPr>
          <w:jc w:val="center"/>
        </w:trPr>
        <w:tc>
          <w:tcPr>
            <w:tcW w:w="1789" w:type="dxa"/>
            <w:vMerge/>
            <w:shd w:val="clear" w:color="auto" w:fill="auto"/>
            <w:vAlign w:val="center"/>
          </w:tcPr>
          <w:p w14:paraId="1976AD26"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8DD3E0D"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5AA28237" w14:textId="77777777" w:rsidR="008B61B0"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能对车辆开展损失初步鉴定</w:t>
            </w:r>
          </w:p>
        </w:tc>
        <w:tc>
          <w:tcPr>
            <w:tcW w:w="3210" w:type="dxa"/>
            <w:gridSpan w:val="2"/>
            <w:shd w:val="clear" w:color="auto" w:fill="auto"/>
            <w:vAlign w:val="center"/>
          </w:tcPr>
          <w:p w14:paraId="276A5DCF" w14:textId="77777777" w:rsidR="008B61B0" w:rsidRDefault="00000000">
            <w:pPr>
              <w:adjustRightInd w:val="0"/>
              <w:snapToGrid w:val="0"/>
              <w:rPr>
                <w:rFonts w:cs="仿宋_GB2312"/>
                <w:sz w:val="24"/>
                <w:szCs w:val="24"/>
              </w:rPr>
            </w:pPr>
            <w:r>
              <w:rPr>
                <w:rFonts w:cs="仿宋_GB2312" w:hint="eastAsia"/>
                <w:sz w:val="24"/>
                <w:szCs w:val="24"/>
              </w:rPr>
              <w:t>步骤3</w:t>
            </w:r>
            <w:r>
              <w:rPr>
                <w:rFonts w:cs="仿宋_GB2312"/>
                <w:sz w:val="24"/>
                <w:szCs w:val="24"/>
              </w:rPr>
              <w:t xml:space="preserve"> </w:t>
            </w:r>
            <w:r>
              <w:rPr>
                <w:rFonts w:cs="仿宋_GB2312" w:hint="eastAsia"/>
                <w:sz w:val="24"/>
                <w:szCs w:val="24"/>
              </w:rPr>
              <w:t>选手B在环车检查后说明车辆损伤部位及需要拆</w:t>
            </w:r>
            <w:r>
              <w:rPr>
                <w:rFonts w:cs="仿宋_GB2312" w:hint="eastAsia"/>
                <w:sz w:val="24"/>
                <w:szCs w:val="24"/>
              </w:rPr>
              <w:lastRenderedPageBreak/>
              <w:t>解后判定的维修项目，选手A、</w:t>
            </w:r>
            <w:r>
              <w:rPr>
                <w:rFonts w:cs="仿宋_GB2312"/>
                <w:sz w:val="24"/>
                <w:szCs w:val="24"/>
              </w:rPr>
              <w:t>B</w:t>
            </w:r>
            <w:r>
              <w:rPr>
                <w:rFonts w:cs="仿宋_GB2312" w:hint="eastAsia"/>
                <w:sz w:val="24"/>
                <w:szCs w:val="24"/>
              </w:rPr>
              <w:t>合理妥善处理客户诉求，维护保险公司权益</w:t>
            </w:r>
          </w:p>
        </w:tc>
        <w:tc>
          <w:tcPr>
            <w:tcW w:w="2111" w:type="dxa"/>
            <w:shd w:val="clear" w:color="auto" w:fill="auto"/>
            <w:vAlign w:val="center"/>
          </w:tcPr>
          <w:p w14:paraId="369DA245" w14:textId="77777777" w:rsidR="008B61B0" w:rsidRDefault="00000000">
            <w:pPr>
              <w:adjustRightInd w:val="0"/>
              <w:snapToGrid w:val="0"/>
              <w:rPr>
                <w:rFonts w:cs="仿宋_GB2312"/>
                <w:sz w:val="24"/>
                <w:szCs w:val="24"/>
              </w:rPr>
            </w:pPr>
            <w:r>
              <w:rPr>
                <w:rFonts w:cs="仿宋_GB2312" w:hint="eastAsia"/>
                <w:sz w:val="24"/>
                <w:szCs w:val="24"/>
              </w:rPr>
              <w:lastRenderedPageBreak/>
              <w:t>车辆损失初步鉴定</w:t>
            </w:r>
          </w:p>
        </w:tc>
        <w:tc>
          <w:tcPr>
            <w:tcW w:w="2288" w:type="dxa"/>
            <w:vMerge/>
            <w:shd w:val="clear" w:color="auto" w:fill="auto"/>
            <w:vAlign w:val="center"/>
          </w:tcPr>
          <w:p w14:paraId="58670343" w14:textId="77777777" w:rsidR="008B61B0" w:rsidRDefault="008B61B0">
            <w:pPr>
              <w:adjustRightInd w:val="0"/>
              <w:snapToGrid w:val="0"/>
              <w:rPr>
                <w:rFonts w:cs="仿宋_GB2312"/>
                <w:sz w:val="24"/>
                <w:szCs w:val="24"/>
              </w:rPr>
            </w:pPr>
          </w:p>
        </w:tc>
      </w:tr>
      <w:tr w:rsidR="008B61B0" w14:paraId="0829F647" w14:textId="77777777">
        <w:trPr>
          <w:jc w:val="center"/>
        </w:trPr>
        <w:tc>
          <w:tcPr>
            <w:tcW w:w="1789" w:type="dxa"/>
            <w:vMerge/>
            <w:shd w:val="clear" w:color="auto" w:fill="auto"/>
            <w:vAlign w:val="center"/>
          </w:tcPr>
          <w:p w14:paraId="0CD33430"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1D85BD74"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2EC1D576" w14:textId="77777777" w:rsidR="008B61B0" w:rsidRDefault="00000000">
            <w:pPr>
              <w:adjustRightInd w:val="0"/>
              <w:snapToGrid w:val="0"/>
              <w:rPr>
                <w:rFonts w:cs="仿宋_GB2312"/>
                <w:sz w:val="24"/>
                <w:szCs w:val="24"/>
              </w:rPr>
            </w:pPr>
            <w:r>
              <w:rPr>
                <w:rFonts w:cs="仿宋_GB2312" w:hint="eastAsia"/>
                <w:sz w:val="24"/>
                <w:szCs w:val="24"/>
              </w:rPr>
              <w:t>4</w:t>
            </w:r>
            <w:r>
              <w:rPr>
                <w:rFonts w:cs="仿宋_GB2312"/>
                <w:sz w:val="24"/>
                <w:szCs w:val="24"/>
              </w:rPr>
              <w:t>.</w:t>
            </w:r>
            <w:r>
              <w:rPr>
                <w:rFonts w:cs="仿宋_GB2312" w:hint="eastAsia"/>
                <w:sz w:val="24"/>
                <w:szCs w:val="24"/>
              </w:rPr>
              <w:t>能在车辆拆解后为车辆损伤情况进行鉴定</w:t>
            </w:r>
          </w:p>
        </w:tc>
        <w:tc>
          <w:tcPr>
            <w:tcW w:w="3210" w:type="dxa"/>
            <w:gridSpan w:val="2"/>
            <w:shd w:val="clear" w:color="auto" w:fill="auto"/>
            <w:vAlign w:val="center"/>
          </w:tcPr>
          <w:p w14:paraId="5D26E1A6" w14:textId="77777777" w:rsidR="008B61B0" w:rsidRDefault="00000000">
            <w:pPr>
              <w:adjustRightInd w:val="0"/>
              <w:snapToGrid w:val="0"/>
              <w:rPr>
                <w:rFonts w:cs="仿宋_GB2312"/>
                <w:sz w:val="24"/>
                <w:szCs w:val="24"/>
              </w:rPr>
            </w:pPr>
            <w:r>
              <w:rPr>
                <w:rFonts w:cs="仿宋_GB2312" w:hint="eastAsia"/>
                <w:sz w:val="24"/>
                <w:szCs w:val="24"/>
              </w:rPr>
              <w:t>步骤4</w:t>
            </w:r>
            <w:r>
              <w:rPr>
                <w:rFonts w:cs="仿宋_GB2312"/>
                <w:sz w:val="24"/>
                <w:szCs w:val="24"/>
              </w:rPr>
              <w:t xml:space="preserve"> </w:t>
            </w:r>
            <w:r>
              <w:rPr>
                <w:rFonts w:cs="仿宋_GB2312" w:hint="eastAsia"/>
                <w:sz w:val="24"/>
                <w:szCs w:val="24"/>
              </w:rPr>
              <w:t>选手A、B共同完成定损拍照，根据力的传播分析，判定损伤部件，给客户讲解修复方案后确定维修费用，填写维修清单，解决客户问题后送别定损客户</w:t>
            </w:r>
          </w:p>
        </w:tc>
        <w:tc>
          <w:tcPr>
            <w:tcW w:w="2111" w:type="dxa"/>
            <w:shd w:val="clear" w:color="auto" w:fill="auto"/>
            <w:vAlign w:val="center"/>
          </w:tcPr>
          <w:p w14:paraId="37AB9454" w14:textId="77777777" w:rsidR="008B61B0" w:rsidRDefault="00000000">
            <w:pPr>
              <w:adjustRightInd w:val="0"/>
              <w:snapToGrid w:val="0"/>
              <w:rPr>
                <w:rFonts w:cs="仿宋_GB2312"/>
                <w:sz w:val="24"/>
                <w:szCs w:val="24"/>
              </w:rPr>
            </w:pPr>
            <w:r>
              <w:rPr>
                <w:rFonts w:cs="仿宋_GB2312" w:hint="eastAsia"/>
                <w:sz w:val="24"/>
                <w:szCs w:val="24"/>
              </w:rPr>
              <w:t>车辆损伤拆解鉴定</w:t>
            </w:r>
          </w:p>
        </w:tc>
        <w:tc>
          <w:tcPr>
            <w:tcW w:w="2288" w:type="dxa"/>
            <w:vMerge/>
            <w:shd w:val="clear" w:color="auto" w:fill="auto"/>
            <w:vAlign w:val="center"/>
          </w:tcPr>
          <w:p w14:paraId="4C6635C7" w14:textId="77777777" w:rsidR="008B61B0" w:rsidRDefault="008B61B0">
            <w:pPr>
              <w:adjustRightInd w:val="0"/>
              <w:snapToGrid w:val="0"/>
              <w:rPr>
                <w:rFonts w:cs="仿宋_GB2312"/>
                <w:sz w:val="24"/>
                <w:szCs w:val="24"/>
              </w:rPr>
            </w:pPr>
          </w:p>
        </w:tc>
      </w:tr>
      <w:tr w:rsidR="008B61B0" w14:paraId="3E0687D0" w14:textId="77777777">
        <w:trPr>
          <w:trHeight w:val="1035"/>
          <w:jc w:val="center"/>
        </w:trPr>
        <w:tc>
          <w:tcPr>
            <w:tcW w:w="1789" w:type="dxa"/>
            <w:vMerge/>
            <w:shd w:val="clear" w:color="auto" w:fill="auto"/>
            <w:vAlign w:val="center"/>
          </w:tcPr>
          <w:p w14:paraId="4CD9B33F"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56BE4D3B"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5DA5A600" w14:textId="77777777" w:rsidR="008B61B0" w:rsidRDefault="00000000">
            <w:pPr>
              <w:adjustRightInd w:val="0"/>
              <w:snapToGrid w:val="0"/>
              <w:rPr>
                <w:rFonts w:cs="仿宋_GB2312"/>
                <w:sz w:val="24"/>
                <w:szCs w:val="24"/>
              </w:rPr>
            </w:pPr>
            <w:r>
              <w:rPr>
                <w:rFonts w:cs="仿宋_GB2312" w:hint="eastAsia"/>
                <w:sz w:val="24"/>
                <w:szCs w:val="24"/>
              </w:rPr>
              <w:t>5</w:t>
            </w:r>
            <w:r>
              <w:rPr>
                <w:rFonts w:cs="仿宋_GB2312"/>
                <w:sz w:val="24"/>
                <w:szCs w:val="24"/>
              </w:rPr>
              <w:t>.</w:t>
            </w:r>
            <w:r>
              <w:rPr>
                <w:rFonts w:cs="仿宋_GB2312" w:hint="eastAsia"/>
                <w:sz w:val="24"/>
                <w:szCs w:val="24"/>
              </w:rPr>
              <w:t>能正确录入定损信息并提交核损</w:t>
            </w:r>
          </w:p>
        </w:tc>
        <w:tc>
          <w:tcPr>
            <w:tcW w:w="3210" w:type="dxa"/>
            <w:gridSpan w:val="2"/>
            <w:shd w:val="clear" w:color="auto" w:fill="auto"/>
            <w:vAlign w:val="center"/>
          </w:tcPr>
          <w:p w14:paraId="36DE3879" w14:textId="77777777" w:rsidR="008B61B0" w:rsidRDefault="00000000">
            <w:pPr>
              <w:adjustRightInd w:val="0"/>
              <w:snapToGrid w:val="0"/>
              <w:rPr>
                <w:rFonts w:cs="仿宋_GB2312"/>
                <w:sz w:val="24"/>
                <w:szCs w:val="24"/>
              </w:rPr>
            </w:pPr>
            <w:r>
              <w:rPr>
                <w:rFonts w:cs="仿宋_GB2312" w:hint="eastAsia"/>
                <w:sz w:val="24"/>
                <w:szCs w:val="24"/>
              </w:rPr>
              <w:t>步骤5</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使用业务平台记录定损结果（含物损）并提交核损审核</w:t>
            </w:r>
          </w:p>
        </w:tc>
        <w:tc>
          <w:tcPr>
            <w:tcW w:w="2111" w:type="dxa"/>
            <w:shd w:val="clear" w:color="auto" w:fill="auto"/>
            <w:vAlign w:val="center"/>
          </w:tcPr>
          <w:p w14:paraId="06295812" w14:textId="77777777" w:rsidR="008B61B0"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vMerge/>
            <w:shd w:val="clear" w:color="auto" w:fill="auto"/>
            <w:vAlign w:val="center"/>
          </w:tcPr>
          <w:p w14:paraId="7B246368" w14:textId="77777777" w:rsidR="008B61B0" w:rsidRDefault="008B61B0">
            <w:pPr>
              <w:adjustRightInd w:val="0"/>
              <w:snapToGrid w:val="0"/>
              <w:rPr>
                <w:rFonts w:cs="仿宋_GB2312"/>
                <w:sz w:val="24"/>
                <w:szCs w:val="24"/>
              </w:rPr>
            </w:pPr>
          </w:p>
        </w:tc>
      </w:tr>
      <w:tr w:rsidR="008B61B0" w14:paraId="1E671951" w14:textId="77777777">
        <w:trPr>
          <w:trHeight w:val="1928"/>
          <w:jc w:val="center"/>
        </w:trPr>
        <w:tc>
          <w:tcPr>
            <w:tcW w:w="1789" w:type="dxa"/>
            <w:vMerge/>
            <w:shd w:val="clear" w:color="auto" w:fill="auto"/>
            <w:vAlign w:val="center"/>
          </w:tcPr>
          <w:p w14:paraId="1B951A4B"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421E8005" w14:textId="77777777" w:rsidR="008B61B0" w:rsidRDefault="00000000">
            <w:pPr>
              <w:adjustRightInd w:val="0"/>
              <w:snapToGrid w:val="0"/>
              <w:jc w:val="center"/>
              <w:rPr>
                <w:rFonts w:cs="仿宋_GB2312"/>
                <w:sz w:val="24"/>
                <w:szCs w:val="24"/>
              </w:rPr>
            </w:pPr>
            <w:r>
              <w:rPr>
                <w:rFonts w:cs="仿宋_GB2312" w:hint="eastAsia"/>
                <w:sz w:val="24"/>
                <w:szCs w:val="24"/>
              </w:rPr>
              <w:t>事故车辆核损</w:t>
            </w:r>
          </w:p>
          <w:p w14:paraId="27221250"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-7</w:t>
            </w:r>
          </w:p>
        </w:tc>
        <w:tc>
          <w:tcPr>
            <w:tcW w:w="2420" w:type="dxa"/>
            <w:gridSpan w:val="2"/>
            <w:shd w:val="clear" w:color="auto" w:fill="auto"/>
            <w:vAlign w:val="center"/>
          </w:tcPr>
          <w:p w14:paraId="61256060" w14:textId="77777777" w:rsidR="008B61B0" w:rsidRDefault="00000000">
            <w:pPr>
              <w:adjustRightInd w:val="0"/>
              <w:snapToGrid w:val="0"/>
              <w:rPr>
                <w:rFonts w:cs="仿宋_GB2312"/>
                <w:sz w:val="24"/>
                <w:szCs w:val="24"/>
              </w:rPr>
            </w:pPr>
            <w:r>
              <w:rPr>
                <w:rFonts w:cs="仿宋_GB2312" w:hint="eastAsia"/>
                <w:sz w:val="24"/>
                <w:szCs w:val="24"/>
              </w:rPr>
              <w:t>能正确审核车辆定损信息</w:t>
            </w:r>
          </w:p>
        </w:tc>
        <w:tc>
          <w:tcPr>
            <w:tcW w:w="3210" w:type="dxa"/>
            <w:gridSpan w:val="2"/>
            <w:shd w:val="clear" w:color="auto" w:fill="auto"/>
            <w:vAlign w:val="center"/>
          </w:tcPr>
          <w:p w14:paraId="71EF307E"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w:t>
            </w:r>
            <w:r>
              <w:rPr>
                <w:rFonts w:cs="仿宋_GB2312" w:hint="eastAsia"/>
                <w:sz w:val="24"/>
                <w:szCs w:val="24"/>
                <w:lang w:val="en-US"/>
              </w:rPr>
              <w:t>A</w:t>
            </w:r>
            <w:r>
              <w:rPr>
                <w:rFonts w:cs="仿宋_GB2312" w:hint="eastAsia"/>
                <w:sz w:val="24"/>
                <w:szCs w:val="24"/>
              </w:rPr>
              <w:t>使用业务平台查看定损信息，对车辆定损结果审核</w:t>
            </w:r>
          </w:p>
        </w:tc>
        <w:tc>
          <w:tcPr>
            <w:tcW w:w="2111" w:type="dxa"/>
            <w:shd w:val="clear" w:color="auto" w:fill="auto"/>
            <w:vAlign w:val="center"/>
          </w:tcPr>
          <w:p w14:paraId="00244804" w14:textId="77777777" w:rsidR="008B61B0" w:rsidRDefault="00000000">
            <w:pPr>
              <w:adjustRightInd w:val="0"/>
              <w:snapToGrid w:val="0"/>
              <w:rPr>
                <w:rFonts w:cs="仿宋_GB2312"/>
                <w:sz w:val="24"/>
                <w:szCs w:val="24"/>
              </w:rPr>
            </w:pPr>
            <w:r>
              <w:rPr>
                <w:rFonts w:cs="仿宋_GB2312" w:hint="eastAsia"/>
                <w:sz w:val="24"/>
                <w:szCs w:val="24"/>
              </w:rPr>
              <w:t>定损及核损信息系统录入</w:t>
            </w:r>
          </w:p>
        </w:tc>
        <w:tc>
          <w:tcPr>
            <w:tcW w:w="2288" w:type="dxa"/>
            <w:shd w:val="clear" w:color="auto" w:fill="auto"/>
            <w:vAlign w:val="center"/>
          </w:tcPr>
          <w:p w14:paraId="0AEB66D9"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3D53874"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5E35CAD" w14:textId="77777777" w:rsidR="008B61B0"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0F0F0F87" w14:textId="77777777">
        <w:trPr>
          <w:trHeight w:val="1257"/>
          <w:jc w:val="center"/>
        </w:trPr>
        <w:tc>
          <w:tcPr>
            <w:tcW w:w="1789" w:type="dxa"/>
            <w:vMerge/>
            <w:shd w:val="clear" w:color="auto" w:fill="auto"/>
            <w:vAlign w:val="center"/>
          </w:tcPr>
          <w:p w14:paraId="7442FB69"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48B3D3D2" w14:textId="77777777" w:rsidR="008B61B0" w:rsidRDefault="00000000">
            <w:pPr>
              <w:adjustRightInd w:val="0"/>
              <w:snapToGrid w:val="0"/>
              <w:jc w:val="center"/>
              <w:rPr>
                <w:rFonts w:cs="仿宋_GB2312"/>
                <w:sz w:val="24"/>
                <w:szCs w:val="24"/>
              </w:rPr>
            </w:pPr>
            <w:r>
              <w:rPr>
                <w:rFonts w:cs="仿宋_GB2312" w:hint="eastAsia"/>
                <w:sz w:val="24"/>
                <w:szCs w:val="24"/>
              </w:rPr>
              <w:t>单证收集</w:t>
            </w:r>
          </w:p>
          <w:p w14:paraId="35D1EFB0"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-8</w:t>
            </w:r>
          </w:p>
        </w:tc>
        <w:tc>
          <w:tcPr>
            <w:tcW w:w="2420" w:type="dxa"/>
            <w:gridSpan w:val="2"/>
            <w:shd w:val="clear" w:color="auto" w:fill="auto"/>
            <w:vAlign w:val="center"/>
          </w:tcPr>
          <w:p w14:paraId="51E508F4" w14:textId="77777777" w:rsidR="008B61B0"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能审核理赔所需单证后致电客户提交理赔补充单证</w:t>
            </w:r>
          </w:p>
        </w:tc>
        <w:tc>
          <w:tcPr>
            <w:tcW w:w="3210" w:type="dxa"/>
            <w:gridSpan w:val="2"/>
            <w:shd w:val="clear" w:color="auto" w:fill="auto"/>
            <w:vAlign w:val="center"/>
          </w:tcPr>
          <w:p w14:paraId="5A95668F"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选手A审核赔案，确定需补充单证，致电客户尽快提交理赔资料</w:t>
            </w:r>
          </w:p>
        </w:tc>
        <w:tc>
          <w:tcPr>
            <w:tcW w:w="2111" w:type="dxa"/>
            <w:shd w:val="clear" w:color="auto" w:fill="auto"/>
            <w:vAlign w:val="center"/>
          </w:tcPr>
          <w:p w14:paraId="308C67B3" w14:textId="77777777" w:rsidR="008B61B0" w:rsidRDefault="00000000">
            <w:pPr>
              <w:adjustRightInd w:val="0"/>
              <w:snapToGrid w:val="0"/>
              <w:rPr>
                <w:rFonts w:cs="仿宋_GB2312"/>
                <w:sz w:val="24"/>
                <w:szCs w:val="24"/>
                <w:lang w:val="en-US"/>
              </w:rPr>
            </w:pPr>
            <w:r>
              <w:rPr>
                <w:rFonts w:cs="仿宋_GB2312" w:hint="eastAsia"/>
                <w:sz w:val="24"/>
                <w:szCs w:val="24"/>
                <w:lang w:val="en-US"/>
              </w:rPr>
              <w:t>赔案审核、单证确定</w:t>
            </w:r>
          </w:p>
        </w:tc>
        <w:tc>
          <w:tcPr>
            <w:tcW w:w="2288" w:type="dxa"/>
            <w:vMerge w:val="restart"/>
            <w:shd w:val="clear" w:color="auto" w:fill="auto"/>
            <w:vAlign w:val="center"/>
          </w:tcPr>
          <w:p w14:paraId="1572F926"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76CCE657"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2DAD9902"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77D3AFE0" w14:textId="77777777" w:rsidR="008B61B0" w:rsidRDefault="008B61B0">
            <w:pPr>
              <w:adjustRightInd w:val="0"/>
              <w:snapToGrid w:val="0"/>
              <w:rPr>
                <w:rFonts w:cs="仿宋_GB2312"/>
                <w:sz w:val="24"/>
                <w:szCs w:val="24"/>
              </w:rPr>
            </w:pPr>
          </w:p>
        </w:tc>
      </w:tr>
      <w:tr w:rsidR="008B61B0" w14:paraId="55B8DABD" w14:textId="77777777">
        <w:trPr>
          <w:jc w:val="center"/>
        </w:trPr>
        <w:tc>
          <w:tcPr>
            <w:tcW w:w="1789" w:type="dxa"/>
            <w:vMerge/>
            <w:shd w:val="clear" w:color="auto" w:fill="auto"/>
            <w:vAlign w:val="center"/>
          </w:tcPr>
          <w:p w14:paraId="4FD357ED"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9E10D8A"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49D15D4B"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能正确接待提交单证信息客户</w:t>
            </w:r>
          </w:p>
        </w:tc>
        <w:tc>
          <w:tcPr>
            <w:tcW w:w="3210" w:type="dxa"/>
            <w:gridSpan w:val="2"/>
            <w:shd w:val="clear" w:color="auto" w:fill="auto"/>
            <w:vAlign w:val="center"/>
          </w:tcPr>
          <w:p w14:paraId="7FF4F151"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选手A迎接客户，收集所需资料，解答客户疑问</w:t>
            </w:r>
          </w:p>
        </w:tc>
        <w:tc>
          <w:tcPr>
            <w:tcW w:w="2111" w:type="dxa"/>
            <w:shd w:val="clear" w:color="auto" w:fill="auto"/>
            <w:vAlign w:val="center"/>
          </w:tcPr>
          <w:p w14:paraId="72DA9FEB" w14:textId="77777777" w:rsidR="008B61B0" w:rsidRDefault="00000000">
            <w:pPr>
              <w:adjustRightInd w:val="0"/>
              <w:snapToGrid w:val="0"/>
              <w:rPr>
                <w:rFonts w:cs="仿宋_GB2312"/>
                <w:sz w:val="24"/>
                <w:szCs w:val="24"/>
              </w:rPr>
            </w:pPr>
            <w:r>
              <w:rPr>
                <w:rFonts w:cs="仿宋_GB2312" w:hint="eastAsia"/>
                <w:sz w:val="24"/>
                <w:szCs w:val="24"/>
              </w:rPr>
              <w:t>单证收集</w:t>
            </w:r>
          </w:p>
        </w:tc>
        <w:tc>
          <w:tcPr>
            <w:tcW w:w="2288" w:type="dxa"/>
            <w:vMerge/>
            <w:shd w:val="clear" w:color="auto" w:fill="auto"/>
            <w:vAlign w:val="center"/>
          </w:tcPr>
          <w:p w14:paraId="4835DF00" w14:textId="77777777" w:rsidR="008B61B0" w:rsidRDefault="008B61B0">
            <w:pPr>
              <w:adjustRightInd w:val="0"/>
              <w:snapToGrid w:val="0"/>
              <w:rPr>
                <w:rFonts w:cs="仿宋_GB2312"/>
                <w:sz w:val="24"/>
                <w:szCs w:val="24"/>
              </w:rPr>
            </w:pPr>
          </w:p>
        </w:tc>
      </w:tr>
      <w:tr w:rsidR="008B61B0" w14:paraId="130F79F1" w14:textId="77777777">
        <w:trPr>
          <w:jc w:val="center"/>
        </w:trPr>
        <w:tc>
          <w:tcPr>
            <w:tcW w:w="1789" w:type="dxa"/>
            <w:vMerge/>
            <w:shd w:val="clear" w:color="auto" w:fill="auto"/>
            <w:vAlign w:val="center"/>
          </w:tcPr>
          <w:p w14:paraId="2FAC7966"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06BA17BF"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2C2DBE20" w14:textId="77777777" w:rsidR="008B61B0" w:rsidRDefault="00000000">
            <w:pPr>
              <w:adjustRightInd w:val="0"/>
              <w:snapToGrid w:val="0"/>
              <w:rPr>
                <w:rFonts w:cs="仿宋_GB2312"/>
                <w:sz w:val="24"/>
                <w:szCs w:val="24"/>
              </w:rPr>
            </w:pPr>
            <w:r>
              <w:rPr>
                <w:rFonts w:cs="仿宋_GB2312" w:hint="eastAsia"/>
                <w:sz w:val="24"/>
                <w:szCs w:val="24"/>
              </w:rPr>
              <w:t>3</w:t>
            </w:r>
            <w:r>
              <w:rPr>
                <w:rFonts w:cs="仿宋_GB2312"/>
                <w:sz w:val="24"/>
                <w:szCs w:val="24"/>
              </w:rPr>
              <w:t>.</w:t>
            </w:r>
            <w:r>
              <w:rPr>
                <w:rFonts w:cs="仿宋_GB2312" w:hint="eastAsia"/>
                <w:sz w:val="24"/>
                <w:szCs w:val="24"/>
              </w:rPr>
              <w:t>能对理赔单证拍照</w:t>
            </w:r>
            <w:r>
              <w:rPr>
                <w:rFonts w:cs="仿宋_GB2312" w:hint="eastAsia"/>
                <w:sz w:val="24"/>
                <w:szCs w:val="24"/>
              </w:rPr>
              <w:lastRenderedPageBreak/>
              <w:t>上传</w:t>
            </w:r>
          </w:p>
        </w:tc>
        <w:tc>
          <w:tcPr>
            <w:tcW w:w="3210" w:type="dxa"/>
            <w:gridSpan w:val="2"/>
            <w:shd w:val="clear" w:color="auto" w:fill="auto"/>
            <w:vAlign w:val="center"/>
          </w:tcPr>
          <w:p w14:paraId="71E38CE4" w14:textId="77777777" w:rsidR="008B61B0" w:rsidRDefault="00000000">
            <w:pPr>
              <w:adjustRightInd w:val="0"/>
              <w:snapToGrid w:val="0"/>
              <w:rPr>
                <w:rFonts w:cs="仿宋_GB2312"/>
                <w:sz w:val="24"/>
                <w:szCs w:val="24"/>
              </w:rPr>
            </w:pPr>
            <w:r>
              <w:rPr>
                <w:rFonts w:cs="仿宋_GB2312" w:hint="eastAsia"/>
                <w:sz w:val="24"/>
                <w:szCs w:val="24"/>
              </w:rPr>
              <w:lastRenderedPageBreak/>
              <w:t>步骤3</w:t>
            </w:r>
            <w:r>
              <w:rPr>
                <w:rFonts w:cs="仿宋_GB2312"/>
                <w:sz w:val="24"/>
                <w:szCs w:val="24"/>
              </w:rPr>
              <w:t xml:space="preserve"> </w:t>
            </w:r>
            <w:r>
              <w:rPr>
                <w:rFonts w:cs="仿宋_GB2312" w:hint="eastAsia"/>
                <w:sz w:val="24"/>
                <w:szCs w:val="24"/>
              </w:rPr>
              <w:t>选手A进行理赔补充</w:t>
            </w:r>
            <w:r>
              <w:rPr>
                <w:rFonts w:cs="仿宋_GB2312" w:hint="eastAsia"/>
                <w:sz w:val="24"/>
                <w:szCs w:val="24"/>
              </w:rPr>
              <w:lastRenderedPageBreak/>
              <w:t>单证拍照后上传业务系统，送别客户后提交理算</w:t>
            </w:r>
          </w:p>
        </w:tc>
        <w:tc>
          <w:tcPr>
            <w:tcW w:w="2111" w:type="dxa"/>
            <w:shd w:val="clear" w:color="auto" w:fill="auto"/>
            <w:vAlign w:val="center"/>
          </w:tcPr>
          <w:p w14:paraId="41A0FAAB" w14:textId="77777777" w:rsidR="008B61B0" w:rsidRDefault="00000000">
            <w:pPr>
              <w:adjustRightInd w:val="0"/>
              <w:snapToGrid w:val="0"/>
              <w:rPr>
                <w:rFonts w:cs="仿宋_GB2312"/>
                <w:sz w:val="24"/>
                <w:szCs w:val="24"/>
              </w:rPr>
            </w:pPr>
            <w:r>
              <w:rPr>
                <w:rFonts w:cs="仿宋_GB2312" w:hint="eastAsia"/>
                <w:sz w:val="24"/>
                <w:szCs w:val="24"/>
              </w:rPr>
              <w:lastRenderedPageBreak/>
              <w:t>单证收集</w:t>
            </w:r>
          </w:p>
        </w:tc>
        <w:tc>
          <w:tcPr>
            <w:tcW w:w="2288" w:type="dxa"/>
            <w:vMerge/>
            <w:shd w:val="clear" w:color="auto" w:fill="auto"/>
            <w:vAlign w:val="center"/>
          </w:tcPr>
          <w:p w14:paraId="57BD4511" w14:textId="77777777" w:rsidR="008B61B0" w:rsidRDefault="008B61B0">
            <w:pPr>
              <w:adjustRightInd w:val="0"/>
              <w:snapToGrid w:val="0"/>
              <w:rPr>
                <w:rFonts w:cs="仿宋_GB2312"/>
                <w:sz w:val="24"/>
                <w:szCs w:val="24"/>
              </w:rPr>
            </w:pPr>
          </w:p>
        </w:tc>
      </w:tr>
      <w:tr w:rsidR="008B61B0" w14:paraId="6DA5364D" w14:textId="77777777">
        <w:trPr>
          <w:trHeight w:val="1224"/>
          <w:jc w:val="center"/>
        </w:trPr>
        <w:tc>
          <w:tcPr>
            <w:tcW w:w="1789" w:type="dxa"/>
            <w:vMerge/>
            <w:shd w:val="clear" w:color="auto" w:fill="auto"/>
            <w:vAlign w:val="center"/>
          </w:tcPr>
          <w:p w14:paraId="53C5C115"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648D14C0" w14:textId="77777777" w:rsidR="008B61B0" w:rsidRDefault="00000000">
            <w:pPr>
              <w:adjustRightInd w:val="0"/>
              <w:snapToGrid w:val="0"/>
              <w:jc w:val="center"/>
              <w:rPr>
                <w:rFonts w:cs="仿宋_GB2312"/>
                <w:sz w:val="24"/>
                <w:szCs w:val="24"/>
              </w:rPr>
            </w:pPr>
            <w:r>
              <w:rPr>
                <w:rFonts w:cs="仿宋_GB2312" w:hint="eastAsia"/>
                <w:sz w:val="24"/>
                <w:szCs w:val="24"/>
              </w:rPr>
              <w:t>理算缮制</w:t>
            </w:r>
          </w:p>
          <w:p w14:paraId="1361E697"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-9</w:t>
            </w:r>
          </w:p>
        </w:tc>
        <w:tc>
          <w:tcPr>
            <w:tcW w:w="2420" w:type="dxa"/>
            <w:gridSpan w:val="2"/>
            <w:shd w:val="clear" w:color="auto" w:fill="auto"/>
            <w:vAlign w:val="center"/>
          </w:tcPr>
          <w:p w14:paraId="2DD7E45B" w14:textId="77777777" w:rsidR="008B61B0" w:rsidRDefault="00000000">
            <w:pPr>
              <w:adjustRightInd w:val="0"/>
              <w:snapToGrid w:val="0"/>
              <w:rPr>
                <w:rFonts w:cs="仿宋_GB2312"/>
                <w:sz w:val="24"/>
                <w:szCs w:val="24"/>
              </w:rPr>
            </w:pPr>
            <w:r>
              <w:rPr>
                <w:rFonts w:cs="仿宋_GB2312" w:hint="eastAsia"/>
                <w:sz w:val="24"/>
                <w:szCs w:val="24"/>
              </w:rPr>
              <w:t>1</w:t>
            </w:r>
            <w:r>
              <w:rPr>
                <w:rFonts w:cs="仿宋_GB2312"/>
                <w:sz w:val="24"/>
                <w:szCs w:val="24"/>
              </w:rPr>
              <w:t>.</w:t>
            </w:r>
            <w:r>
              <w:rPr>
                <w:rFonts w:cs="仿宋_GB2312" w:hint="eastAsia"/>
                <w:sz w:val="24"/>
                <w:szCs w:val="24"/>
              </w:rPr>
              <w:t>能结合保险条款及限额进行理算</w:t>
            </w:r>
          </w:p>
        </w:tc>
        <w:tc>
          <w:tcPr>
            <w:tcW w:w="3210" w:type="dxa"/>
            <w:gridSpan w:val="2"/>
            <w:shd w:val="clear" w:color="auto" w:fill="auto"/>
            <w:vAlign w:val="center"/>
          </w:tcPr>
          <w:p w14:paraId="4E60450F"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选手A查看案件信息，结合保险条款及赔款保额、限额，计算保险赔付金额</w:t>
            </w:r>
          </w:p>
        </w:tc>
        <w:tc>
          <w:tcPr>
            <w:tcW w:w="2111" w:type="dxa"/>
            <w:shd w:val="clear" w:color="auto" w:fill="auto"/>
            <w:vAlign w:val="center"/>
          </w:tcPr>
          <w:p w14:paraId="5E462DA9" w14:textId="77777777" w:rsidR="008B61B0" w:rsidRDefault="00000000">
            <w:pPr>
              <w:adjustRightInd w:val="0"/>
              <w:snapToGrid w:val="0"/>
              <w:rPr>
                <w:rFonts w:cs="仿宋_GB2312"/>
                <w:sz w:val="24"/>
                <w:szCs w:val="24"/>
              </w:rPr>
            </w:pPr>
            <w:r>
              <w:rPr>
                <w:rFonts w:cs="仿宋_GB2312" w:hint="eastAsia"/>
                <w:sz w:val="24"/>
                <w:szCs w:val="24"/>
              </w:rPr>
              <w:t>理算缮制</w:t>
            </w:r>
          </w:p>
        </w:tc>
        <w:tc>
          <w:tcPr>
            <w:tcW w:w="2288" w:type="dxa"/>
            <w:vMerge w:val="restart"/>
            <w:shd w:val="clear" w:color="auto" w:fill="auto"/>
            <w:vAlign w:val="center"/>
          </w:tcPr>
          <w:p w14:paraId="455284BC"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09BB000F"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65FDF82B"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rPr>
              <w:t>3.任务与功能验证（30%)</w:t>
            </w:r>
          </w:p>
          <w:p w14:paraId="5B2676B7" w14:textId="77777777" w:rsidR="008B61B0" w:rsidRDefault="008B61B0">
            <w:pPr>
              <w:adjustRightInd w:val="0"/>
              <w:snapToGrid w:val="0"/>
              <w:rPr>
                <w:rFonts w:cs="仿宋_GB2312"/>
                <w:sz w:val="24"/>
                <w:szCs w:val="24"/>
              </w:rPr>
            </w:pPr>
          </w:p>
        </w:tc>
      </w:tr>
      <w:tr w:rsidR="008B61B0" w14:paraId="131D4124" w14:textId="77777777">
        <w:trPr>
          <w:jc w:val="center"/>
        </w:trPr>
        <w:tc>
          <w:tcPr>
            <w:tcW w:w="1789" w:type="dxa"/>
            <w:vMerge/>
            <w:shd w:val="clear" w:color="auto" w:fill="auto"/>
            <w:vAlign w:val="center"/>
          </w:tcPr>
          <w:p w14:paraId="7621106B"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6D7FE12A"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5DEDF1AE"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能缮制赔款计算书</w:t>
            </w:r>
          </w:p>
        </w:tc>
        <w:tc>
          <w:tcPr>
            <w:tcW w:w="3210" w:type="dxa"/>
            <w:gridSpan w:val="2"/>
            <w:shd w:val="clear" w:color="auto" w:fill="auto"/>
            <w:vAlign w:val="center"/>
          </w:tcPr>
          <w:p w14:paraId="0C5D8FEF"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选手A使用业务平台记录赔付金额计算公式，填写赔款计算详情后提交核赔</w:t>
            </w:r>
          </w:p>
        </w:tc>
        <w:tc>
          <w:tcPr>
            <w:tcW w:w="2111" w:type="dxa"/>
            <w:shd w:val="clear" w:color="auto" w:fill="auto"/>
            <w:vAlign w:val="center"/>
          </w:tcPr>
          <w:p w14:paraId="7C6770A1" w14:textId="77777777" w:rsidR="008B61B0" w:rsidRDefault="00000000">
            <w:pPr>
              <w:adjustRightInd w:val="0"/>
              <w:snapToGrid w:val="0"/>
              <w:rPr>
                <w:rFonts w:cs="仿宋_GB2312"/>
                <w:sz w:val="24"/>
                <w:szCs w:val="24"/>
              </w:rPr>
            </w:pPr>
            <w:r>
              <w:rPr>
                <w:rFonts w:cs="仿宋_GB2312" w:hint="eastAsia"/>
                <w:sz w:val="24"/>
                <w:szCs w:val="24"/>
              </w:rPr>
              <w:t>理算缮制</w:t>
            </w:r>
          </w:p>
        </w:tc>
        <w:tc>
          <w:tcPr>
            <w:tcW w:w="2288" w:type="dxa"/>
            <w:vMerge/>
            <w:shd w:val="clear" w:color="auto" w:fill="auto"/>
            <w:vAlign w:val="center"/>
          </w:tcPr>
          <w:p w14:paraId="2758C228" w14:textId="77777777" w:rsidR="008B61B0" w:rsidRDefault="008B61B0">
            <w:pPr>
              <w:adjustRightInd w:val="0"/>
              <w:snapToGrid w:val="0"/>
              <w:rPr>
                <w:rFonts w:cs="仿宋_GB2312"/>
                <w:sz w:val="24"/>
                <w:szCs w:val="24"/>
              </w:rPr>
            </w:pPr>
          </w:p>
        </w:tc>
      </w:tr>
      <w:tr w:rsidR="008B61B0" w14:paraId="712763A9" w14:textId="77777777">
        <w:trPr>
          <w:trHeight w:val="923"/>
          <w:jc w:val="center"/>
        </w:trPr>
        <w:tc>
          <w:tcPr>
            <w:tcW w:w="1789" w:type="dxa"/>
            <w:vMerge/>
            <w:shd w:val="clear" w:color="auto" w:fill="auto"/>
            <w:vAlign w:val="center"/>
          </w:tcPr>
          <w:p w14:paraId="6458B5ED"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val="restart"/>
            <w:shd w:val="clear" w:color="auto" w:fill="auto"/>
            <w:vAlign w:val="center"/>
          </w:tcPr>
          <w:p w14:paraId="3A48399D" w14:textId="77777777" w:rsidR="008B61B0" w:rsidRDefault="00000000">
            <w:pPr>
              <w:adjustRightInd w:val="0"/>
              <w:snapToGrid w:val="0"/>
              <w:jc w:val="center"/>
              <w:rPr>
                <w:rFonts w:cs="仿宋_GB2312"/>
                <w:sz w:val="24"/>
                <w:szCs w:val="24"/>
              </w:rPr>
            </w:pPr>
            <w:r>
              <w:rPr>
                <w:rFonts w:cs="仿宋_GB2312" w:hint="eastAsia"/>
                <w:sz w:val="24"/>
                <w:szCs w:val="24"/>
              </w:rPr>
              <w:t>核赔及结案归档</w:t>
            </w:r>
          </w:p>
          <w:p w14:paraId="7FD700D1" w14:textId="77777777" w:rsidR="008B61B0" w:rsidRDefault="00000000">
            <w:pPr>
              <w:adjustRightInd w:val="0"/>
              <w:snapToGrid w:val="0"/>
              <w:jc w:val="center"/>
              <w:rPr>
                <w:rFonts w:cs="仿宋_GB2312"/>
                <w:sz w:val="24"/>
                <w:szCs w:val="24"/>
              </w:rPr>
            </w:pPr>
            <w:r>
              <w:rPr>
                <w:rFonts w:cs="仿宋_GB2312"/>
                <w:sz w:val="24"/>
                <w:szCs w:val="24"/>
              </w:rPr>
              <w:t>3</w:t>
            </w:r>
            <w:r>
              <w:rPr>
                <w:rFonts w:cs="仿宋_GB2312" w:hint="eastAsia"/>
                <w:sz w:val="24"/>
                <w:szCs w:val="24"/>
              </w:rPr>
              <w:t>-10</w:t>
            </w:r>
          </w:p>
        </w:tc>
        <w:tc>
          <w:tcPr>
            <w:tcW w:w="2420" w:type="dxa"/>
            <w:gridSpan w:val="2"/>
            <w:shd w:val="clear" w:color="auto" w:fill="auto"/>
            <w:vAlign w:val="center"/>
          </w:tcPr>
          <w:p w14:paraId="76474862" w14:textId="77777777" w:rsidR="008B61B0" w:rsidRDefault="00000000">
            <w:pPr>
              <w:adjustRightInd w:val="0"/>
              <w:snapToGrid w:val="0"/>
            </w:pPr>
            <w:r>
              <w:rPr>
                <w:rFonts w:cs="仿宋_GB2312"/>
                <w:sz w:val="24"/>
                <w:szCs w:val="24"/>
              </w:rPr>
              <w:t>1.</w:t>
            </w:r>
            <w:r>
              <w:rPr>
                <w:rFonts w:cs="仿宋_GB2312" w:hint="eastAsia"/>
                <w:sz w:val="24"/>
                <w:szCs w:val="24"/>
              </w:rPr>
              <w:t>能审核案件，为赔案核赔</w:t>
            </w:r>
          </w:p>
        </w:tc>
        <w:tc>
          <w:tcPr>
            <w:tcW w:w="3210" w:type="dxa"/>
            <w:gridSpan w:val="2"/>
            <w:shd w:val="clear" w:color="auto" w:fill="auto"/>
            <w:vAlign w:val="center"/>
          </w:tcPr>
          <w:p w14:paraId="27B0DE8D" w14:textId="77777777" w:rsidR="008B61B0" w:rsidRDefault="00000000">
            <w:pPr>
              <w:adjustRightInd w:val="0"/>
              <w:snapToGrid w:val="0"/>
              <w:rPr>
                <w:rFonts w:cs="仿宋_GB2312"/>
                <w:sz w:val="24"/>
                <w:szCs w:val="24"/>
              </w:rPr>
            </w:pPr>
            <w:r>
              <w:rPr>
                <w:rFonts w:cs="仿宋_GB2312" w:hint="eastAsia"/>
                <w:sz w:val="24"/>
                <w:szCs w:val="24"/>
              </w:rPr>
              <w:t>步骤1</w:t>
            </w:r>
            <w:r>
              <w:rPr>
                <w:rFonts w:cs="仿宋_GB2312"/>
                <w:sz w:val="24"/>
                <w:szCs w:val="24"/>
              </w:rPr>
              <w:t xml:space="preserve"> </w:t>
            </w:r>
            <w:r>
              <w:rPr>
                <w:rFonts w:cs="仿宋_GB2312" w:hint="eastAsia"/>
                <w:sz w:val="24"/>
                <w:szCs w:val="24"/>
              </w:rPr>
              <w:t>选手A使用业务系统记录核赔信息，提交结案</w:t>
            </w:r>
          </w:p>
        </w:tc>
        <w:tc>
          <w:tcPr>
            <w:tcW w:w="2111" w:type="dxa"/>
            <w:shd w:val="clear" w:color="auto" w:fill="auto"/>
            <w:vAlign w:val="center"/>
          </w:tcPr>
          <w:p w14:paraId="47567FF1" w14:textId="77777777" w:rsidR="008B61B0"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val="restart"/>
            <w:shd w:val="clear" w:color="auto" w:fill="auto"/>
            <w:vAlign w:val="center"/>
          </w:tcPr>
          <w:p w14:paraId="5C772DA5"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1.安全操作规范（10%）</w:t>
            </w:r>
          </w:p>
          <w:p w14:paraId="631EFEC3" w14:textId="77777777" w:rsidR="008B61B0" w:rsidRDefault="00000000">
            <w:pPr>
              <w:pStyle w:val="2"/>
              <w:adjustRightInd w:val="0"/>
              <w:snapToGrid w:val="0"/>
              <w:spacing w:after="0"/>
              <w:ind w:leftChars="0" w:left="0" w:firstLineChars="0" w:firstLine="0"/>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2.专业操作工艺（60%)</w:t>
            </w:r>
          </w:p>
          <w:p w14:paraId="3720674A" w14:textId="77777777" w:rsidR="008B61B0" w:rsidRDefault="00000000">
            <w:pPr>
              <w:pStyle w:val="2"/>
              <w:adjustRightInd w:val="0"/>
              <w:snapToGrid w:val="0"/>
              <w:spacing w:after="0"/>
              <w:ind w:leftChars="0" w:left="0" w:firstLineChars="0" w:firstLine="0"/>
              <w:rPr>
                <w:rFonts w:cs="仿宋_GB2312"/>
                <w:sz w:val="24"/>
                <w:szCs w:val="24"/>
              </w:rPr>
            </w:pPr>
            <w:r>
              <w:rPr>
                <w:rFonts w:ascii="仿宋_GB2312" w:eastAsia="仿宋_GB2312" w:hAnsi="仿宋_GB2312" w:cs="仿宋_GB2312" w:hint="eastAsia"/>
                <w:color w:val="000000"/>
                <w:sz w:val="24"/>
                <w:szCs w:val="24"/>
              </w:rPr>
              <w:t>3.任务与功能验证（30%)</w:t>
            </w:r>
          </w:p>
        </w:tc>
      </w:tr>
      <w:tr w:rsidR="008B61B0" w14:paraId="3E85B148" w14:textId="77777777">
        <w:trPr>
          <w:trHeight w:val="612"/>
          <w:jc w:val="center"/>
        </w:trPr>
        <w:tc>
          <w:tcPr>
            <w:tcW w:w="1789" w:type="dxa"/>
            <w:vMerge/>
            <w:shd w:val="clear" w:color="auto" w:fill="auto"/>
            <w:vAlign w:val="center"/>
          </w:tcPr>
          <w:p w14:paraId="0F274C2C"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vMerge/>
            <w:shd w:val="clear" w:color="auto" w:fill="auto"/>
            <w:vAlign w:val="center"/>
          </w:tcPr>
          <w:p w14:paraId="71A1FE89" w14:textId="77777777" w:rsidR="008B61B0" w:rsidRDefault="008B61B0">
            <w:pPr>
              <w:adjustRightInd w:val="0"/>
              <w:snapToGrid w:val="0"/>
              <w:jc w:val="center"/>
              <w:rPr>
                <w:rFonts w:cs="仿宋_GB2312"/>
                <w:sz w:val="24"/>
                <w:szCs w:val="24"/>
              </w:rPr>
            </w:pPr>
          </w:p>
        </w:tc>
        <w:tc>
          <w:tcPr>
            <w:tcW w:w="2420" w:type="dxa"/>
            <w:gridSpan w:val="2"/>
            <w:shd w:val="clear" w:color="auto" w:fill="auto"/>
            <w:vAlign w:val="center"/>
          </w:tcPr>
          <w:p w14:paraId="6EAEC3B4" w14:textId="77777777" w:rsidR="008B61B0" w:rsidRDefault="00000000">
            <w:pPr>
              <w:adjustRightInd w:val="0"/>
              <w:snapToGrid w:val="0"/>
              <w:rPr>
                <w:rFonts w:cs="仿宋_GB2312"/>
                <w:sz w:val="24"/>
                <w:szCs w:val="24"/>
              </w:rPr>
            </w:pPr>
            <w:r>
              <w:rPr>
                <w:rFonts w:cs="仿宋_GB2312" w:hint="eastAsia"/>
                <w:sz w:val="24"/>
                <w:szCs w:val="24"/>
              </w:rPr>
              <w:t>2</w:t>
            </w:r>
            <w:r>
              <w:rPr>
                <w:rFonts w:cs="仿宋_GB2312"/>
                <w:sz w:val="24"/>
                <w:szCs w:val="24"/>
              </w:rPr>
              <w:t>.</w:t>
            </w:r>
            <w:r>
              <w:rPr>
                <w:rFonts w:cs="仿宋_GB2312" w:hint="eastAsia"/>
                <w:sz w:val="24"/>
                <w:szCs w:val="24"/>
              </w:rPr>
              <w:t>能整理纸质资料，为赔案归档结案</w:t>
            </w:r>
          </w:p>
        </w:tc>
        <w:tc>
          <w:tcPr>
            <w:tcW w:w="3210" w:type="dxa"/>
            <w:gridSpan w:val="2"/>
            <w:shd w:val="clear" w:color="auto" w:fill="auto"/>
            <w:vAlign w:val="center"/>
          </w:tcPr>
          <w:p w14:paraId="4196CCFF" w14:textId="77777777" w:rsidR="008B61B0" w:rsidRDefault="00000000">
            <w:pPr>
              <w:adjustRightInd w:val="0"/>
              <w:snapToGrid w:val="0"/>
              <w:rPr>
                <w:rFonts w:cs="仿宋_GB2312"/>
                <w:sz w:val="24"/>
                <w:szCs w:val="24"/>
              </w:rPr>
            </w:pPr>
            <w:r>
              <w:rPr>
                <w:rFonts w:cs="仿宋_GB2312" w:hint="eastAsia"/>
                <w:sz w:val="24"/>
                <w:szCs w:val="24"/>
              </w:rPr>
              <w:t>步骤2</w:t>
            </w:r>
            <w:r>
              <w:rPr>
                <w:rFonts w:cs="仿宋_GB2312"/>
                <w:sz w:val="24"/>
                <w:szCs w:val="24"/>
              </w:rPr>
              <w:t xml:space="preserve"> </w:t>
            </w:r>
            <w:r>
              <w:rPr>
                <w:rFonts w:cs="仿宋_GB2312" w:hint="eastAsia"/>
                <w:sz w:val="24"/>
                <w:szCs w:val="24"/>
              </w:rPr>
              <w:t>使选手A用业务系统审核赔案完整信息，整理现场资料至指定位置后调节结案</w:t>
            </w:r>
          </w:p>
        </w:tc>
        <w:tc>
          <w:tcPr>
            <w:tcW w:w="2111" w:type="dxa"/>
            <w:shd w:val="clear" w:color="auto" w:fill="auto"/>
            <w:vAlign w:val="center"/>
          </w:tcPr>
          <w:p w14:paraId="51432F2C" w14:textId="77777777" w:rsidR="008B61B0" w:rsidRDefault="008B61B0">
            <w:pPr>
              <w:adjustRightInd w:val="0"/>
              <w:snapToGrid w:val="0"/>
              <w:rPr>
                <w:rFonts w:cs="仿宋_GB2312"/>
                <w:sz w:val="24"/>
                <w:szCs w:val="24"/>
              </w:rPr>
            </w:pPr>
          </w:p>
          <w:p w14:paraId="19759157" w14:textId="77777777" w:rsidR="008B61B0" w:rsidRDefault="00000000">
            <w:pPr>
              <w:adjustRightInd w:val="0"/>
              <w:snapToGrid w:val="0"/>
              <w:rPr>
                <w:rFonts w:cs="仿宋_GB2312"/>
                <w:sz w:val="24"/>
                <w:szCs w:val="24"/>
              </w:rPr>
            </w:pPr>
            <w:r>
              <w:rPr>
                <w:rFonts w:cs="仿宋_GB2312" w:hint="eastAsia"/>
                <w:sz w:val="24"/>
                <w:szCs w:val="24"/>
              </w:rPr>
              <w:t>核赔及结案归档</w:t>
            </w:r>
          </w:p>
        </w:tc>
        <w:tc>
          <w:tcPr>
            <w:tcW w:w="2288" w:type="dxa"/>
            <w:vMerge/>
            <w:shd w:val="clear" w:color="auto" w:fill="auto"/>
            <w:vAlign w:val="center"/>
          </w:tcPr>
          <w:p w14:paraId="4E556EBA" w14:textId="77777777" w:rsidR="008B61B0" w:rsidRDefault="008B61B0">
            <w:pPr>
              <w:adjustRightInd w:val="0"/>
              <w:snapToGrid w:val="0"/>
              <w:rPr>
                <w:rFonts w:cs="仿宋_GB2312"/>
                <w:sz w:val="24"/>
                <w:szCs w:val="24"/>
              </w:rPr>
            </w:pPr>
          </w:p>
        </w:tc>
      </w:tr>
      <w:tr w:rsidR="008B61B0" w14:paraId="1460CAA6" w14:textId="77777777">
        <w:trPr>
          <w:jc w:val="center"/>
        </w:trPr>
        <w:tc>
          <w:tcPr>
            <w:tcW w:w="1789" w:type="dxa"/>
            <w:vMerge w:val="restart"/>
            <w:shd w:val="clear" w:color="auto" w:fill="auto"/>
            <w:vAlign w:val="center"/>
          </w:tcPr>
          <w:p w14:paraId="29EEFD96"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1480" w:type="dxa"/>
            <w:shd w:val="clear" w:color="auto" w:fill="auto"/>
            <w:vAlign w:val="center"/>
          </w:tcPr>
          <w:p w14:paraId="50832295"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10029" w:type="dxa"/>
            <w:gridSpan w:val="6"/>
            <w:shd w:val="clear" w:color="auto" w:fill="auto"/>
            <w:vAlign w:val="center"/>
          </w:tcPr>
          <w:p w14:paraId="51D285B8" w14:textId="77777777" w:rsidR="008B61B0" w:rsidRDefault="00000000">
            <w:pPr>
              <w:adjustRightInd w:val="0"/>
              <w:snapToGrid w:val="0"/>
              <w:rPr>
                <w:rFonts w:cs="仿宋_GB2312"/>
                <w:sz w:val="24"/>
                <w:szCs w:val="24"/>
              </w:rPr>
            </w:pPr>
            <w:r>
              <w:rPr>
                <w:rFonts w:cs="仿宋_GB2312" w:hint="eastAsia"/>
                <w:sz w:val="24"/>
                <w:szCs w:val="24"/>
              </w:rPr>
              <w:t>包含能完成车险事故接报案、能完成事故查勘及定损调度派工和能完成事故车损、物损及人伤的查勘、估损及调查等。</w:t>
            </w:r>
          </w:p>
        </w:tc>
      </w:tr>
      <w:tr w:rsidR="008B61B0" w14:paraId="78809974" w14:textId="77777777">
        <w:trPr>
          <w:jc w:val="center"/>
        </w:trPr>
        <w:tc>
          <w:tcPr>
            <w:tcW w:w="1789" w:type="dxa"/>
            <w:vMerge/>
            <w:shd w:val="clear" w:color="auto" w:fill="auto"/>
            <w:vAlign w:val="center"/>
          </w:tcPr>
          <w:p w14:paraId="604AFDDF" w14:textId="77777777" w:rsidR="008B61B0" w:rsidRDefault="008B61B0">
            <w:pPr>
              <w:pStyle w:val="2"/>
              <w:adjustRightInd w:val="0"/>
              <w:snapToGrid w:val="0"/>
              <w:spacing w:after="0"/>
              <w:ind w:leftChars="0" w:left="0" w:firstLineChars="0" w:firstLine="0"/>
              <w:jc w:val="center"/>
              <w:rPr>
                <w:rFonts w:eastAsia="仿宋"/>
                <w:b/>
                <w:color w:val="000000"/>
                <w:sz w:val="24"/>
                <w:szCs w:val="24"/>
                <w:lang w:val="en-US"/>
              </w:rPr>
            </w:pPr>
          </w:p>
        </w:tc>
        <w:tc>
          <w:tcPr>
            <w:tcW w:w="1480" w:type="dxa"/>
            <w:shd w:val="clear" w:color="auto" w:fill="auto"/>
            <w:vAlign w:val="center"/>
          </w:tcPr>
          <w:p w14:paraId="37FA3D5D" w14:textId="77777777" w:rsidR="008B61B0"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10029" w:type="dxa"/>
            <w:gridSpan w:val="6"/>
            <w:shd w:val="clear" w:color="auto" w:fill="auto"/>
            <w:vAlign w:val="center"/>
          </w:tcPr>
          <w:p w14:paraId="1610DB19" w14:textId="77777777" w:rsidR="008B61B0" w:rsidRDefault="00000000">
            <w:pPr>
              <w:adjustRightInd w:val="0"/>
              <w:snapToGrid w:val="0"/>
              <w:rPr>
                <w:rFonts w:cs="仿宋_GB2312"/>
                <w:sz w:val="24"/>
                <w:szCs w:val="24"/>
              </w:rPr>
            </w:pPr>
            <w:r>
              <w:rPr>
                <w:rFonts w:cs="仿宋_GB2312"/>
                <w:sz w:val="24"/>
                <w:szCs w:val="24"/>
              </w:rPr>
              <w:t>1</w:t>
            </w:r>
            <w:r>
              <w:rPr>
                <w:rFonts w:cs="仿宋_GB2312" w:hint="eastAsia"/>
                <w:sz w:val="24"/>
                <w:szCs w:val="24"/>
              </w:rPr>
              <w:t>.</w:t>
            </w:r>
            <w:r>
              <w:rPr>
                <w:rFonts w:cs="仿宋_GB2312"/>
                <w:sz w:val="24"/>
                <w:szCs w:val="24"/>
              </w:rPr>
              <w:t>中华人民共和国保险法（2015年4月24日第三次修正）</w:t>
            </w:r>
          </w:p>
          <w:p w14:paraId="1FB21E68" w14:textId="77777777" w:rsidR="008B61B0" w:rsidRDefault="00000000">
            <w:pPr>
              <w:adjustRightInd w:val="0"/>
              <w:snapToGrid w:val="0"/>
              <w:rPr>
                <w:rFonts w:cs="仿宋_GB2312"/>
                <w:sz w:val="24"/>
                <w:szCs w:val="24"/>
              </w:rPr>
            </w:pPr>
            <w:r>
              <w:rPr>
                <w:rFonts w:cs="仿宋_GB2312"/>
                <w:sz w:val="24"/>
                <w:szCs w:val="24"/>
              </w:rPr>
              <w:t>2.中华人民共和国道路交通安全法（2021年4月29日第三次修正）</w:t>
            </w:r>
          </w:p>
          <w:p w14:paraId="0F454AD5" w14:textId="77777777" w:rsidR="008B61B0" w:rsidRDefault="00000000">
            <w:pPr>
              <w:adjustRightInd w:val="0"/>
              <w:snapToGrid w:val="0"/>
              <w:rPr>
                <w:rFonts w:cs="仿宋_GB2312"/>
                <w:sz w:val="24"/>
                <w:szCs w:val="24"/>
              </w:rPr>
            </w:pPr>
            <w:r>
              <w:rPr>
                <w:rFonts w:cs="仿宋_GB2312"/>
                <w:sz w:val="24"/>
                <w:szCs w:val="24"/>
              </w:rPr>
              <w:t>3.中国保险行业协会机动车商业保险示范条款(2020版)</w:t>
            </w:r>
          </w:p>
          <w:p w14:paraId="7054990E" w14:textId="77777777" w:rsidR="008B61B0" w:rsidRDefault="00000000">
            <w:pPr>
              <w:adjustRightInd w:val="0"/>
              <w:snapToGrid w:val="0"/>
              <w:rPr>
                <w:rFonts w:cs="仿宋_GB2312"/>
                <w:sz w:val="24"/>
                <w:szCs w:val="24"/>
              </w:rPr>
            </w:pPr>
            <w:r>
              <w:rPr>
                <w:rFonts w:cs="仿宋_GB2312"/>
                <w:sz w:val="24"/>
                <w:szCs w:val="24"/>
              </w:rPr>
              <w:t>4.事故汽车修复技术规范(JT/ T 795-2011)</w:t>
            </w:r>
          </w:p>
        </w:tc>
      </w:tr>
      <w:tr w:rsidR="008B61B0" w14:paraId="4C39BFB9" w14:textId="77777777">
        <w:trPr>
          <w:jc w:val="center"/>
        </w:trPr>
        <w:tc>
          <w:tcPr>
            <w:tcW w:w="1789" w:type="dxa"/>
            <w:shd w:val="clear" w:color="auto" w:fill="auto"/>
            <w:vAlign w:val="center"/>
          </w:tcPr>
          <w:p w14:paraId="788C0294" w14:textId="77777777" w:rsidR="008B61B0"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509" w:type="dxa"/>
            <w:gridSpan w:val="7"/>
            <w:shd w:val="clear" w:color="auto" w:fill="auto"/>
            <w:vAlign w:val="center"/>
          </w:tcPr>
          <w:p w14:paraId="2E4BE951" w14:textId="77777777" w:rsidR="008B61B0"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1.竞赛场地</w:t>
            </w:r>
          </w:p>
          <w:p w14:paraId="3142A484" w14:textId="77777777" w:rsidR="008B61B0" w:rsidRDefault="00000000">
            <w:pPr>
              <w:pStyle w:val="2"/>
              <w:spacing w:after="0"/>
              <w:ind w:leftChars="0" w:left="0" w:firstLine="480"/>
              <w:rPr>
                <w:rFonts w:eastAsia="仿宋" w:cs="仿宋_GB2312"/>
                <w:sz w:val="24"/>
                <w:szCs w:val="24"/>
              </w:rPr>
            </w:pPr>
            <w:r>
              <w:rPr>
                <w:rFonts w:eastAsia="仿宋" w:cs="仿宋_GB2312" w:hint="eastAsia"/>
                <w:sz w:val="24"/>
                <w:szCs w:val="24"/>
              </w:rPr>
              <w:t>场地布置采用赛场集中、赛位独立的原则。单个赛位面积</w:t>
            </w:r>
            <w:r>
              <w:rPr>
                <w:rFonts w:eastAsia="仿宋" w:cs="仿宋_GB2312"/>
                <w:sz w:val="24"/>
                <w:szCs w:val="24"/>
              </w:rPr>
              <w:t>80平方米左右。</w:t>
            </w:r>
          </w:p>
          <w:p w14:paraId="64AE187E" w14:textId="77777777" w:rsidR="008B61B0" w:rsidRDefault="00000000">
            <w:pPr>
              <w:pStyle w:val="2"/>
              <w:spacing w:after="0"/>
              <w:ind w:leftChars="0" w:left="0" w:firstLineChars="0" w:firstLine="0"/>
              <w:jc w:val="center"/>
              <w:rPr>
                <w:rFonts w:eastAsia="仿宋"/>
                <w:sz w:val="24"/>
                <w:szCs w:val="24"/>
                <w:lang w:val="en-US" w:bidi="ar-SA"/>
              </w:rPr>
            </w:pPr>
            <w:r>
              <w:rPr>
                <w:rFonts w:ascii="宋体" w:hAnsi="宋体"/>
                <w:noProof/>
                <w:sz w:val="24"/>
                <w:szCs w:val="24"/>
              </w:rPr>
              <w:lastRenderedPageBreak/>
              <w:drawing>
                <wp:inline distT="0" distB="0" distL="114300" distR="114300" wp14:anchorId="2DCA8EB5" wp14:editId="4ED17717">
                  <wp:extent cx="4754880" cy="2052955"/>
                  <wp:effectExtent l="0" t="0" r="7620" b="44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4754880" cy="2052955"/>
                          </a:xfrm>
                          <a:prstGeom prst="rect">
                            <a:avLst/>
                          </a:prstGeom>
                          <a:noFill/>
                          <a:ln>
                            <a:noFill/>
                          </a:ln>
                        </pic:spPr>
                      </pic:pic>
                    </a:graphicData>
                  </a:graphic>
                </wp:inline>
              </w:drawing>
            </w:r>
          </w:p>
          <w:p w14:paraId="05EE90FD" w14:textId="77777777" w:rsidR="008B61B0" w:rsidRDefault="00000000">
            <w:pPr>
              <w:jc w:val="center"/>
              <w:rPr>
                <w:rFonts w:cs="仿宋_GB2312"/>
                <w:sz w:val="24"/>
                <w:szCs w:val="24"/>
              </w:rPr>
            </w:pPr>
            <w:r>
              <w:rPr>
                <w:rFonts w:cs="仿宋_GB2312" w:hint="eastAsia"/>
                <w:sz w:val="24"/>
                <w:szCs w:val="24"/>
              </w:rPr>
              <w:t>汽车保险查勘与理赔作业</w:t>
            </w:r>
            <w:r>
              <w:rPr>
                <w:rFonts w:cs="仿宋_GB2312"/>
                <w:sz w:val="24"/>
                <w:szCs w:val="24"/>
              </w:rPr>
              <w:t>模块场地布置图</w:t>
            </w:r>
          </w:p>
          <w:p w14:paraId="2C3CED03" w14:textId="77777777" w:rsidR="008B61B0" w:rsidRDefault="00000000">
            <w:pPr>
              <w:adjustRightInd w:val="0"/>
              <w:snapToGrid w:val="0"/>
              <w:spacing w:line="300" w:lineRule="auto"/>
              <w:ind w:firstLineChars="200" w:firstLine="480"/>
              <w:rPr>
                <w:rFonts w:cs="仿宋_GB2312"/>
                <w:sz w:val="24"/>
                <w:szCs w:val="24"/>
              </w:rPr>
            </w:pPr>
            <w:r>
              <w:rPr>
                <w:rFonts w:cs="仿宋_GB2312" w:hint="eastAsia"/>
                <w:sz w:val="24"/>
                <w:szCs w:val="24"/>
              </w:rPr>
              <w:t>2.模块配置清单</w:t>
            </w:r>
          </w:p>
          <w:p w14:paraId="385D6149" w14:textId="77777777" w:rsidR="008B61B0" w:rsidRDefault="00000000">
            <w:pPr>
              <w:adjustRightInd w:val="0"/>
              <w:snapToGrid w:val="0"/>
              <w:spacing w:line="300" w:lineRule="auto"/>
              <w:ind w:firstLineChars="200" w:firstLine="480"/>
              <w:jc w:val="center"/>
              <w:rPr>
                <w:rFonts w:cs="仿宋_GB2312"/>
                <w:sz w:val="24"/>
                <w:szCs w:val="24"/>
              </w:rPr>
            </w:pPr>
            <w:r>
              <w:rPr>
                <w:rFonts w:cs="仿宋_GB2312" w:hint="eastAsia"/>
                <w:sz w:val="24"/>
                <w:szCs w:val="24"/>
              </w:rPr>
              <w:t>汽车保险查勘与理赔作业模块物料清单（单工位）</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4"/>
              <w:gridCol w:w="5136"/>
              <w:gridCol w:w="1327"/>
              <w:gridCol w:w="3656"/>
            </w:tblGrid>
            <w:tr w:rsidR="008B61B0" w14:paraId="3DF45008" w14:textId="77777777">
              <w:trPr>
                <w:trHeight w:val="450"/>
                <w:jc w:val="center"/>
              </w:trPr>
              <w:tc>
                <w:tcPr>
                  <w:tcW w:w="372" w:type="pct"/>
                  <w:vAlign w:val="center"/>
                </w:tcPr>
                <w:p w14:paraId="7169F526"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序号</w:t>
                  </w:r>
                </w:p>
              </w:tc>
              <w:tc>
                <w:tcPr>
                  <w:tcW w:w="2349" w:type="pct"/>
                  <w:vAlign w:val="center"/>
                </w:tcPr>
                <w:p w14:paraId="08EEA586"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设施设备名称</w:t>
                  </w:r>
                </w:p>
              </w:tc>
              <w:tc>
                <w:tcPr>
                  <w:tcW w:w="607" w:type="pct"/>
                  <w:vAlign w:val="center"/>
                </w:tcPr>
                <w:p w14:paraId="4650BCC0"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要求数量</w:t>
                  </w:r>
                </w:p>
              </w:tc>
              <w:tc>
                <w:tcPr>
                  <w:tcW w:w="1672" w:type="pct"/>
                  <w:vAlign w:val="center"/>
                </w:tcPr>
                <w:p w14:paraId="2265FEFF" w14:textId="77777777" w:rsidR="008B61B0" w:rsidRDefault="00000000">
                  <w:pPr>
                    <w:adjustRightInd w:val="0"/>
                    <w:snapToGrid w:val="0"/>
                    <w:jc w:val="center"/>
                    <w:rPr>
                      <w:rFonts w:ascii="仿宋_GB2312" w:eastAsia="仿宋_GB2312" w:hAnsi="仿宋_GB2312" w:cs="仿宋_GB2312"/>
                      <w:b/>
                      <w:bCs/>
                      <w:szCs w:val="21"/>
                    </w:rPr>
                  </w:pPr>
                  <w:r>
                    <w:rPr>
                      <w:rFonts w:ascii="仿宋_GB2312" w:eastAsia="仿宋_GB2312" w:hAnsi="仿宋_GB2312" w:cs="仿宋_GB2312"/>
                      <w:b/>
                      <w:bCs/>
                      <w:szCs w:val="21"/>
                    </w:rPr>
                    <w:t>使用项目</w:t>
                  </w:r>
                </w:p>
              </w:tc>
            </w:tr>
            <w:tr w:rsidR="008B61B0" w14:paraId="16A32200" w14:textId="77777777">
              <w:trPr>
                <w:trHeight w:val="312"/>
                <w:jc w:val="center"/>
              </w:trPr>
              <w:tc>
                <w:tcPr>
                  <w:tcW w:w="372" w:type="pct"/>
                  <w:vAlign w:val="center"/>
                </w:tcPr>
                <w:p w14:paraId="60AF231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349" w:type="pct"/>
                  <w:vAlign w:val="center"/>
                </w:tcPr>
                <w:p w14:paraId="39E2F21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机动车鉴定评估与定损理赔综合业务平台</w:t>
                  </w:r>
                </w:p>
              </w:tc>
              <w:tc>
                <w:tcPr>
                  <w:tcW w:w="607" w:type="pct"/>
                  <w:vAlign w:val="center"/>
                </w:tcPr>
                <w:p w14:paraId="526D4A8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45D1A49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服务鉴定评估与理赔竞赛流程开展</w:t>
                  </w:r>
                </w:p>
              </w:tc>
            </w:tr>
            <w:tr w:rsidR="008B61B0" w14:paraId="1720AA5A" w14:textId="77777777">
              <w:trPr>
                <w:trHeight w:val="312"/>
                <w:jc w:val="center"/>
              </w:trPr>
              <w:tc>
                <w:tcPr>
                  <w:tcW w:w="372" w:type="pct"/>
                  <w:vAlign w:val="center"/>
                </w:tcPr>
                <w:p w14:paraId="0B5C0CE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p>
              </w:tc>
              <w:tc>
                <w:tcPr>
                  <w:tcW w:w="2349" w:type="pct"/>
                  <w:vAlign w:val="center"/>
                </w:tcPr>
                <w:p w14:paraId="6566D40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照相机和读卡器</w:t>
                  </w:r>
                </w:p>
              </w:tc>
              <w:tc>
                <w:tcPr>
                  <w:tcW w:w="607" w:type="pct"/>
                  <w:vAlign w:val="center"/>
                </w:tcPr>
                <w:p w14:paraId="34E0E48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32AC4D5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查勘定损拍照</w:t>
                  </w:r>
                </w:p>
              </w:tc>
            </w:tr>
            <w:tr w:rsidR="008B61B0" w14:paraId="1CF0F572" w14:textId="77777777">
              <w:trPr>
                <w:trHeight w:val="312"/>
                <w:jc w:val="center"/>
              </w:trPr>
              <w:tc>
                <w:tcPr>
                  <w:tcW w:w="372" w:type="pct"/>
                  <w:vAlign w:val="center"/>
                </w:tcPr>
                <w:p w14:paraId="5B33EFB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3</w:t>
                  </w:r>
                </w:p>
              </w:tc>
              <w:tc>
                <w:tcPr>
                  <w:tcW w:w="2349" w:type="pct"/>
                  <w:vAlign w:val="center"/>
                </w:tcPr>
                <w:p w14:paraId="727F77E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计算器</w:t>
                  </w:r>
                </w:p>
              </w:tc>
              <w:tc>
                <w:tcPr>
                  <w:tcW w:w="607" w:type="pct"/>
                  <w:vAlign w:val="center"/>
                </w:tcPr>
                <w:p w14:paraId="1F28870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70D0FFC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理算缮制流程使用</w:t>
                  </w:r>
                </w:p>
              </w:tc>
            </w:tr>
            <w:tr w:rsidR="008B61B0" w14:paraId="51160735" w14:textId="77777777">
              <w:trPr>
                <w:trHeight w:val="312"/>
                <w:jc w:val="center"/>
              </w:trPr>
              <w:tc>
                <w:tcPr>
                  <w:tcW w:w="372" w:type="pct"/>
                  <w:vAlign w:val="center"/>
                </w:tcPr>
                <w:p w14:paraId="6304D7F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4</w:t>
                  </w:r>
                </w:p>
              </w:tc>
              <w:tc>
                <w:tcPr>
                  <w:tcW w:w="2349" w:type="pct"/>
                  <w:vAlign w:val="center"/>
                </w:tcPr>
                <w:p w14:paraId="4BDE693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工位桌椅（1 桌 2 椅）</w:t>
                  </w:r>
                </w:p>
              </w:tc>
              <w:tc>
                <w:tcPr>
                  <w:tcW w:w="607" w:type="pct"/>
                  <w:vAlign w:val="center"/>
                </w:tcPr>
                <w:p w14:paraId="2E76285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05F6332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放置工作电脑</w:t>
                  </w:r>
                </w:p>
              </w:tc>
            </w:tr>
            <w:tr w:rsidR="008B61B0" w14:paraId="108A7262" w14:textId="77777777">
              <w:trPr>
                <w:trHeight w:val="312"/>
                <w:jc w:val="center"/>
              </w:trPr>
              <w:tc>
                <w:tcPr>
                  <w:tcW w:w="372" w:type="pct"/>
                  <w:vAlign w:val="center"/>
                </w:tcPr>
                <w:p w14:paraId="551F6F7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5</w:t>
                  </w:r>
                </w:p>
              </w:tc>
              <w:tc>
                <w:tcPr>
                  <w:tcW w:w="2349" w:type="pct"/>
                  <w:vAlign w:val="center"/>
                </w:tcPr>
                <w:p w14:paraId="32051C8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评委桌椅（</w:t>
                  </w:r>
                  <w:r>
                    <w:rPr>
                      <w:rFonts w:ascii="仿宋_GB2312" w:eastAsia="仿宋_GB2312" w:hAnsi="仿宋_GB2312" w:cs="仿宋_GB2312" w:hint="eastAsia"/>
                      <w:szCs w:val="21"/>
                    </w:rPr>
                    <w:t>2</w:t>
                  </w:r>
                  <w:r>
                    <w:rPr>
                      <w:rFonts w:ascii="仿宋_GB2312" w:eastAsia="仿宋_GB2312" w:hAnsi="仿宋_GB2312" w:cs="仿宋_GB2312"/>
                      <w:szCs w:val="21"/>
                    </w:rPr>
                    <w:t xml:space="preserve"> 桌 3 椅）</w:t>
                  </w:r>
                </w:p>
              </w:tc>
              <w:tc>
                <w:tcPr>
                  <w:tcW w:w="607" w:type="pct"/>
                  <w:vAlign w:val="center"/>
                </w:tcPr>
                <w:p w14:paraId="092516A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6EE2DEC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裁判打分桌椅</w:t>
                  </w:r>
                </w:p>
              </w:tc>
            </w:tr>
            <w:tr w:rsidR="008B61B0" w14:paraId="7FE3124B" w14:textId="77777777">
              <w:trPr>
                <w:trHeight w:val="312"/>
                <w:jc w:val="center"/>
              </w:trPr>
              <w:tc>
                <w:tcPr>
                  <w:tcW w:w="372" w:type="pct"/>
                  <w:vAlign w:val="center"/>
                </w:tcPr>
                <w:p w14:paraId="2A52E2A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6</w:t>
                  </w:r>
                </w:p>
              </w:tc>
              <w:tc>
                <w:tcPr>
                  <w:tcW w:w="2349" w:type="pct"/>
                  <w:vAlign w:val="center"/>
                </w:tcPr>
                <w:p w14:paraId="48CE24B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长条桌</w:t>
                  </w:r>
                </w:p>
              </w:tc>
              <w:tc>
                <w:tcPr>
                  <w:tcW w:w="607" w:type="pct"/>
                  <w:vAlign w:val="center"/>
                </w:tcPr>
                <w:p w14:paraId="2762761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2张</w:t>
                  </w:r>
                </w:p>
              </w:tc>
              <w:tc>
                <w:tcPr>
                  <w:tcW w:w="1672" w:type="pct"/>
                  <w:vAlign w:val="center"/>
                </w:tcPr>
                <w:p w14:paraId="0759176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放置已准备好的模拟受损零部件</w:t>
                  </w:r>
                </w:p>
              </w:tc>
            </w:tr>
            <w:tr w:rsidR="008B61B0" w14:paraId="730B00C3" w14:textId="77777777">
              <w:trPr>
                <w:trHeight w:val="312"/>
                <w:jc w:val="center"/>
              </w:trPr>
              <w:tc>
                <w:tcPr>
                  <w:tcW w:w="372" w:type="pct"/>
                  <w:vAlign w:val="center"/>
                </w:tcPr>
                <w:p w14:paraId="4541C59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7</w:t>
                  </w:r>
                </w:p>
              </w:tc>
              <w:tc>
                <w:tcPr>
                  <w:tcW w:w="2349" w:type="pct"/>
                  <w:vAlign w:val="center"/>
                </w:tcPr>
                <w:p w14:paraId="07457BD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工位电脑</w:t>
                  </w:r>
                </w:p>
              </w:tc>
              <w:tc>
                <w:tcPr>
                  <w:tcW w:w="607" w:type="pct"/>
                  <w:vAlign w:val="center"/>
                </w:tcPr>
                <w:p w14:paraId="0FAC75A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6629F78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装配</w:t>
                  </w:r>
                  <w:r>
                    <w:rPr>
                      <w:rFonts w:ascii="仿宋_GB2312" w:eastAsia="仿宋_GB2312" w:hAnsi="仿宋_GB2312" w:cs="仿宋_GB2312" w:hint="eastAsia"/>
                      <w:szCs w:val="21"/>
                    </w:rPr>
                    <w:t>理赔估损相关平台</w:t>
                  </w:r>
                </w:p>
              </w:tc>
            </w:tr>
            <w:tr w:rsidR="008B61B0" w14:paraId="046923BF" w14:textId="77777777">
              <w:trPr>
                <w:trHeight w:val="312"/>
                <w:jc w:val="center"/>
              </w:trPr>
              <w:tc>
                <w:tcPr>
                  <w:tcW w:w="372" w:type="pct"/>
                  <w:vAlign w:val="center"/>
                </w:tcPr>
                <w:p w14:paraId="0829348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8</w:t>
                  </w:r>
                </w:p>
              </w:tc>
              <w:tc>
                <w:tcPr>
                  <w:tcW w:w="2349" w:type="pct"/>
                  <w:vAlign w:val="center"/>
                </w:tcPr>
                <w:p w14:paraId="2FD1B48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座机</w:t>
                  </w:r>
                </w:p>
              </w:tc>
              <w:tc>
                <w:tcPr>
                  <w:tcW w:w="607" w:type="pct"/>
                  <w:vAlign w:val="center"/>
                </w:tcPr>
                <w:p w14:paraId="1B0683F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1部</w:t>
                  </w:r>
                </w:p>
              </w:tc>
              <w:tc>
                <w:tcPr>
                  <w:tcW w:w="1672" w:type="pct"/>
                  <w:vAlign w:val="center"/>
                </w:tcPr>
                <w:p w14:paraId="64008E8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现场查勘及理算缮制流程使用</w:t>
                  </w:r>
                </w:p>
              </w:tc>
            </w:tr>
            <w:tr w:rsidR="008B61B0" w14:paraId="03AFB053" w14:textId="77777777">
              <w:trPr>
                <w:trHeight w:val="312"/>
                <w:jc w:val="center"/>
              </w:trPr>
              <w:tc>
                <w:tcPr>
                  <w:tcW w:w="372" w:type="pct"/>
                  <w:vAlign w:val="center"/>
                </w:tcPr>
                <w:p w14:paraId="508D012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9</w:t>
                  </w:r>
                </w:p>
              </w:tc>
              <w:tc>
                <w:tcPr>
                  <w:tcW w:w="2349" w:type="pct"/>
                  <w:vAlign w:val="center"/>
                </w:tcPr>
                <w:p w14:paraId="4C72C3F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卷尺</w:t>
                  </w:r>
                  <w:r>
                    <w:rPr>
                      <w:rFonts w:ascii="仿宋_GB2312" w:eastAsia="仿宋_GB2312" w:hAnsi="仿宋_GB2312" w:cs="仿宋_GB2312"/>
                      <w:szCs w:val="21"/>
                    </w:rPr>
                    <w:t>/直尺</w:t>
                  </w:r>
                </w:p>
              </w:tc>
              <w:tc>
                <w:tcPr>
                  <w:tcW w:w="607" w:type="pct"/>
                  <w:vAlign w:val="center"/>
                </w:tcPr>
                <w:p w14:paraId="69D4791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把</w:t>
                  </w:r>
                </w:p>
              </w:tc>
              <w:tc>
                <w:tcPr>
                  <w:tcW w:w="1672" w:type="pct"/>
                  <w:vAlign w:val="center"/>
                </w:tcPr>
                <w:p w14:paraId="1735BD6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现场查勘定损流程使用</w:t>
                  </w:r>
                </w:p>
              </w:tc>
            </w:tr>
            <w:tr w:rsidR="008B61B0" w14:paraId="087DB671" w14:textId="77777777">
              <w:trPr>
                <w:trHeight w:val="312"/>
                <w:jc w:val="center"/>
              </w:trPr>
              <w:tc>
                <w:tcPr>
                  <w:tcW w:w="372" w:type="pct"/>
                  <w:vAlign w:val="center"/>
                </w:tcPr>
                <w:p w14:paraId="060C117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10</w:t>
                  </w:r>
                </w:p>
              </w:tc>
              <w:tc>
                <w:tcPr>
                  <w:tcW w:w="2349" w:type="pct"/>
                  <w:vAlign w:val="center"/>
                </w:tcPr>
                <w:p w14:paraId="18067CE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w:t>
                  </w:r>
                </w:p>
              </w:tc>
              <w:tc>
                <w:tcPr>
                  <w:tcW w:w="607" w:type="pct"/>
                  <w:vAlign w:val="center"/>
                </w:tcPr>
                <w:p w14:paraId="4BF2D47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辆</w:t>
                  </w:r>
                </w:p>
              </w:tc>
              <w:tc>
                <w:tcPr>
                  <w:tcW w:w="1672" w:type="pct"/>
                  <w:vAlign w:val="center"/>
                </w:tcPr>
                <w:p w14:paraId="3DCD4FD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模拟事故车辆</w:t>
                  </w:r>
                </w:p>
              </w:tc>
            </w:tr>
            <w:tr w:rsidR="008B61B0" w14:paraId="27705881" w14:textId="77777777">
              <w:trPr>
                <w:trHeight w:val="312"/>
                <w:jc w:val="center"/>
              </w:trPr>
              <w:tc>
                <w:tcPr>
                  <w:tcW w:w="372" w:type="pct"/>
                  <w:vAlign w:val="center"/>
                </w:tcPr>
                <w:p w14:paraId="59CCC8C4"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lastRenderedPageBreak/>
                    <w:t>11</w:t>
                  </w:r>
                </w:p>
              </w:tc>
              <w:tc>
                <w:tcPr>
                  <w:tcW w:w="2349" w:type="pct"/>
                  <w:vAlign w:val="center"/>
                </w:tcPr>
                <w:p w14:paraId="203EFE7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模拟损伤部位贴纸</w:t>
                  </w:r>
                </w:p>
              </w:tc>
              <w:tc>
                <w:tcPr>
                  <w:tcW w:w="607" w:type="pct"/>
                  <w:vAlign w:val="center"/>
                </w:tcPr>
                <w:p w14:paraId="2BB5E1D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若干</w:t>
                  </w:r>
                </w:p>
              </w:tc>
              <w:tc>
                <w:tcPr>
                  <w:tcW w:w="1672" w:type="pct"/>
                  <w:vAlign w:val="center"/>
                </w:tcPr>
                <w:p w14:paraId="7BA5EC8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模拟车辆损伤部位</w:t>
                  </w:r>
                </w:p>
              </w:tc>
            </w:tr>
            <w:tr w:rsidR="008B61B0" w14:paraId="42883268" w14:textId="77777777">
              <w:trPr>
                <w:trHeight w:val="312"/>
                <w:jc w:val="center"/>
              </w:trPr>
              <w:tc>
                <w:tcPr>
                  <w:tcW w:w="372" w:type="pct"/>
                  <w:vAlign w:val="center"/>
                </w:tcPr>
                <w:p w14:paraId="1C0015C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12</w:t>
                  </w:r>
                </w:p>
              </w:tc>
              <w:tc>
                <w:tcPr>
                  <w:tcW w:w="2349" w:type="pct"/>
                  <w:vAlign w:val="center"/>
                </w:tcPr>
                <w:p w14:paraId="4A4FF64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打印机（</w:t>
                  </w:r>
                  <w:r>
                    <w:rPr>
                      <w:rFonts w:ascii="仿宋_GB2312" w:eastAsia="仿宋_GB2312" w:hAnsi="仿宋_GB2312" w:cs="仿宋_GB2312"/>
                      <w:szCs w:val="21"/>
                    </w:rPr>
                    <w:t>A4纸）</w:t>
                  </w:r>
                </w:p>
              </w:tc>
              <w:tc>
                <w:tcPr>
                  <w:tcW w:w="607" w:type="pct"/>
                  <w:vAlign w:val="center"/>
                </w:tcPr>
                <w:p w14:paraId="78A858E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1台</w:t>
                  </w:r>
                </w:p>
              </w:tc>
              <w:tc>
                <w:tcPr>
                  <w:tcW w:w="1672" w:type="pct"/>
                  <w:vAlign w:val="center"/>
                </w:tcPr>
                <w:p w14:paraId="6D67CF4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单证打印</w:t>
                  </w:r>
                </w:p>
              </w:tc>
            </w:tr>
            <w:tr w:rsidR="008B61B0" w14:paraId="01D7C817" w14:textId="77777777">
              <w:trPr>
                <w:trHeight w:val="311"/>
                <w:jc w:val="center"/>
              </w:trPr>
              <w:tc>
                <w:tcPr>
                  <w:tcW w:w="372" w:type="pct"/>
                  <w:vAlign w:val="center"/>
                </w:tcPr>
                <w:p w14:paraId="7E02A89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13</w:t>
                  </w:r>
                </w:p>
              </w:tc>
              <w:tc>
                <w:tcPr>
                  <w:tcW w:w="2349" w:type="pct"/>
                  <w:vAlign w:val="center"/>
                </w:tcPr>
                <w:p w14:paraId="470B209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A4纸、笔</w:t>
                  </w:r>
                </w:p>
              </w:tc>
              <w:tc>
                <w:tcPr>
                  <w:tcW w:w="607" w:type="pct"/>
                  <w:vAlign w:val="center"/>
                </w:tcPr>
                <w:p w14:paraId="10ED480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79EFDBFF"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现场记录及草图绘制</w:t>
                  </w:r>
                </w:p>
              </w:tc>
            </w:tr>
            <w:tr w:rsidR="008B61B0" w14:paraId="5797AC0B" w14:textId="77777777">
              <w:trPr>
                <w:trHeight w:val="261"/>
                <w:jc w:val="center"/>
              </w:trPr>
              <w:tc>
                <w:tcPr>
                  <w:tcW w:w="372" w:type="pct"/>
                  <w:vAlign w:val="center"/>
                </w:tcPr>
                <w:p w14:paraId="4E23D6F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14</w:t>
                  </w:r>
                </w:p>
              </w:tc>
              <w:tc>
                <w:tcPr>
                  <w:tcW w:w="2349" w:type="pct"/>
                  <w:vAlign w:val="center"/>
                </w:tcPr>
                <w:p w14:paraId="4FFAE64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工作夹板</w:t>
                  </w:r>
                </w:p>
              </w:tc>
              <w:tc>
                <w:tcPr>
                  <w:tcW w:w="607" w:type="pct"/>
                  <w:vAlign w:val="center"/>
                </w:tcPr>
                <w:p w14:paraId="6760F7C6"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个</w:t>
                  </w:r>
                </w:p>
              </w:tc>
              <w:tc>
                <w:tcPr>
                  <w:tcW w:w="1672" w:type="pct"/>
                  <w:vAlign w:val="center"/>
                </w:tcPr>
                <w:p w14:paraId="0E0E59C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现场查勘记录信息辅助使用</w:t>
                  </w:r>
                </w:p>
              </w:tc>
            </w:tr>
            <w:tr w:rsidR="008B61B0" w14:paraId="33CFF301" w14:textId="77777777">
              <w:trPr>
                <w:trHeight w:val="312"/>
                <w:jc w:val="center"/>
              </w:trPr>
              <w:tc>
                <w:tcPr>
                  <w:tcW w:w="372" w:type="pct"/>
                  <w:vAlign w:val="center"/>
                </w:tcPr>
                <w:p w14:paraId="70B0000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15</w:t>
                  </w:r>
                </w:p>
              </w:tc>
              <w:tc>
                <w:tcPr>
                  <w:tcW w:w="2349" w:type="pct"/>
                  <w:vAlign w:val="center"/>
                </w:tcPr>
                <w:p w14:paraId="2AFE0B2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事故查勘资料包（车辆行驶证、驾驶人驾驶证、驾驶人身份证、车辆交强险保单、车辆交强险标志、车辆商业险保单、道路交通事故认定书）</w:t>
                  </w:r>
                </w:p>
              </w:tc>
              <w:tc>
                <w:tcPr>
                  <w:tcW w:w="607" w:type="pct"/>
                  <w:vAlign w:val="center"/>
                </w:tcPr>
                <w:p w14:paraId="6EFF6FEC"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5875A1E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B61B0" w14:paraId="0945F674" w14:textId="77777777">
              <w:trPr>
                <w:trHeight w:val="312"/>
                <w:jc w:val="center"/>
              </w:trPr>
              <w:tc>
                <w:tcPr>
                  <w:tcW w:w="372" w:type="pct"/>
                  <w:vAlign w:val="center"/>
                </w:tcPr>
                <w:p w14:paraId="4BAA4507"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16</w:t>
                  </w:r>
                </w:p>
              </w:tc>
              <w:tc>
                <w:tcPr>
                  <w:tcW w:w="2349" w:type="pct"/>
                  <w:vAlign w:val="center"/>
                </w:tcPr>
                <w:p w14:paraId="5E270B5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定损资料包（财产价值凭证、病历本/病案）</w:t>
                  </w:r>
                </w:p>
              </w:tc>
              <w:tc>
                <w:tcPr>
                  <w:tcW w:w="607" w:type="pct"/>
                  <w:vAlign w:val="center"/>
                </w:tcPr>
                <w:p w14:paraId="1AE9D9E0"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1套</w:t>
                  </w:r>
                </w:p>
              </w:tc>
              <w:tc>
                <w:tcPr>
                  <w:tcW w:w="1672" w:type="pct"/>
                  <w:vAlign w:val="center"/>
                </w:tcPr>
                <w:p w14:paraId="185829B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B61B0" w14:paraId="34DFCF48" w14:textId="77777777">
              <w:trPr>
                <w:trHeight w:val="189"/>
                <w:jc w:val="center"/>
              </w:trPr>
              <w:tc>
                <w:tcPr>
                  <w:tcW w:w="372" w:type="pct"/>
                  <w:vAlign w:val="center"/>
                </w:tcPr>
                <w:p w14:paraId="5C0C7BD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17</w:t>
                  </w:r>
                </w:p>
              </w:tc>
              <w:tc>
                <w:tcPr>
                  <w:tcW w:w="2349" w:type="pct"/>
                  <w:vAlign w:val="center"/>
                </w:tcPr>
                <w:p w14:paraId="65F877D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理赔单证（收款人身份证、收款人银行卡）</w:t>
                  </w:r>
                </w:p>
              </w:tc>
              <w:tc>
                <w:tcPr>
                  <w:tcW w:w="607" w:type="pct"/>
                  <w:vAlign w:val="center"/>
                </w:tcPr>
                <w:p w14:paraId="081A79E8"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套</w:t>
                  </w:r>
                </w:p>
              </w:tc>
              <w:tc>
                <w:tcPr>
                  <w:tcW w:w="1672" w:type="pct"/>
                  <w:vAlign w:val="center"/>
                </w:tcPr>
                <w:p w14:paraId="7AC363F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竞赛所需资料</w:t>
                  </w:r>
                </w:p>
              </w:tc>
            </w:tr>
            <w:tr w:rsidR="008B61B0" w14:paraId="50354C7D" w14:textId="77777777">
              <w:trPr>
                <w:trHeight w:val="311"/>
                <w:jc w:val="center"/>
              </w:trPr>
              <w:tc>
                <w:tcPr>
                  <w:tcW w:w="372" w:type="pct"/>
                  <w:vAlign w:val="center"/>
                </w:tcPr>
                <w:p w14:paraId="091FC611"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18</w:t>
                  </w:r>
                </w:p>
              </w:tc>
              <w:tc>
                <w:tcPr>
                  <w:tcW w:w="2349" w:type="pct"/>
                  <w:vAlign w:val="center"/>
                </w:tcPr>
                <w:p w14:paraId="22FE238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倒计时器</w:t>
                  </w:r>
                </w:p>
              </w:tc>
              <w:tc>
                <w:tcPr>
                  <w:tcW w:w="607" w:type="pct"/>
                  <w:vAlign w:val="center"/>
                </w:tcPr>
                <w:p w14:paraId="0AA622C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台</w:t>
                  </w:r>
                </w:p>
              </w:tc>
              <w:tc>
                <w:tcPr>
                  <w:tcW w:w="1672" w:type="pct"/>
                  <w:vAlign w:val="center"/>
                </w:tcPr>
                <w:p w14:paraId="2291D8C2"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记录考核时间</w:t>
                  </w:r>
                </w:p>
              </w:tc>
            </w:tr>
            <w:tr w:rsidR="008B61B0" w14:paraId="257C33D2" w14:textId="77777777">
              <w:trPr>
                <w:trHeight w:val="70"/>
                <w:jc w:val="center"/>
              </w:trPr>
              <w:tc>
                <w:tcPr>
                  <w:tcW w:w="372" w:type="pct"/>
                  <w:vAlign w:val="center"/>
                </w:tcPr>
                <w:p w14:paraId="27C4323A"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19</w:t>
                  </w:r>
                </w:p>
              </w:tc>
              <w:tc>
                <w:tcPr>
                  <w:tcW w:w="2349" w:type="pct"/>
                  <w:vAlign w:val="center"/>
                </w:tcPr>
                <w:p w14:paraId="2CC7943E"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灭火器</w:t>
                  </w:r>
                </w:p>
              </w:tc>
              <w:tc>
                <w:tcPr>
                  <w:tcW w:w="607" w:type="pct"/>
                  <w:vAlign w:val="center"/>
                </w:tcPr>
                <w:p w14:paraId="7F8ED8B3"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个</w:t>
                  </w:r>
                </w:p>
              </w:tc>
              <w:tc>
                <w:tcPr>
                  <w:tcW w:w="1672" w:type="pct"/>
                  <w:vAlign w:val="center"/>
                </w:tcPr>
                <w:p w14:paraId="261C447D"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安全物料</w:t>
                  </w:r>
                </w:p>
              </w:tc>
            </w:tr>
            <w:tr w:rsidR="008B61B0" w14:paraId="7E780602" w14:textId="77777777">
              <w:trPr>
                <w:trHeight w:val="312"/>
                <w:jc w:val="center"/>
              </w:trPr>
              <w:tc>
                <w:tcPr>
                  <w:tcW w:w="372" w:type="pct"/>
                  <w:vAlign w:val="center"/>
                </w:tcPr>
                <w:p w14:paraId="28DCD2E9"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szCs w:val="21"/>
                    </w:rPr>
                    <w:t>20</w:t>
                  </w:r>
                </w:p>
              </w:tc>
              <w:tc>
                <w:tcPr>
                  <w:tcW w:w="2349" w:type="pct"/>
                  <w:vAlign w:val="center"/>
                </w:tcPr>
                <w:p w14:paraId="3A940365"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车辆配件</w:t>
                  </w:r>
                </w:p>
              </w:tc>
              <w:tc>
                <w:tcPr>
                  <w:tcW w:w="607" w:type="pct"/>
                  <w:vAlign w:val="center"/>
                </w:tcPr>
                <w:p w14:paraId="5B530FDC" w14:textId="77777777" w:rsidR="008B61B0" w:rsidRDefault="00000000">
                  <w:pPr>
                    <w:adjustRightInd w:val="0"/>
                    <w:snapToGrid w:val="0"/>
                    <w:jc w:val="center"/>
                    <w:rPr>
                      <w:rFonts w:ascii="仿宋_GB2312" w:eastAsia="仿宋_GB2312" w:hAnsi="仿宋_GB2312" w:cs="仿宋_GB2312"/>
                      <w:szCs w:val="21"/>
                      <w:lang w:val="en-US"/>
                    </w:rPr>
                  </w:pPr>
                  <w:r>
                    <w:rPr>
                      <w:rFonts w:ascii="仿宋_GB2312" w:eastAsia="仿宋_GB2312" w:hAnsi="仿宋_GB2312" w:cs="仿宋_GB2312" w:hint="eastAsia"/>
                      <w:szCs w:val="21"/>
                    </w:rPr>
                    <w:t>4</w:t>
                  </w:r>
                  <w:r>
                    <w:rPr>
                      <w:rFonts w:ascii="仿宋_GB2312" w:eastAsia="仿宋_GB2312" w:hAnsi="仿宋_GB2312" w:cs="仿宋_GB2312" w:hint="eastAsia"/>
                      <w:szCs w:val="21"/>
                      <w:lang w:val="en-US"/>
                    </w:rPr>
                    <w:t>种</w:t>
                  </w:r>
                </w:p>
              </w:tc>
              <w:tc>
                <w:tcPr>
                  <w:tcW w:w="1672" w:type="pct"/>
                  <w:vAlign w:val="center"/>
                </w:tcPr>
                <w:p w14:paraId="1C94406B" w14:textId="77777777" w:rsidR="008B61B0" w:rsidRDefault="00000000">
                  <w:pPr>
                    <w:adjustRightInd w:val="0"/>
                    <w:snapToGrid w:val="0"/>
                    <w:jc w:val="center"/>
                    <w:rPr>
                      <w:rFonts w:ascii="仿宋_GB2312" w:eastAsia="仿宋_GB2312" w:hAnsi="仿宋_GB2312" w:cs="仿宋_GB2312"/>
                      <w:szCs w:val="21"/>
                    </w:rPr>
                  </w:pPr>
                  <w:r>
                    <w:rPr>
                      <w:rFonts w:ascii="仿宋_GB2312" w:eastAsia="仿宋_GB2312" w:hAnsi="仿宋_GB2312" w:cs="仿宋_GB2312" w:hint="eastAsia"/>
                      <w:szCs w:val="21"/>
                    </w:rPr>
                    <w:t>模拟受损零部件</w:t>
                  </w:r>
                </w:p>
              </w:tc>
            </w:tr>
          </w:tbl>
          <w:p w14:paraId="5D8B8352" w14:textId="77777777" w:rsidR="008B61B0" w:rsidRDefault="008B61B0">
            <w:pPr>
              <w:adjustRightInd w:val="0"/>
              <w:snapToGrid w:val="0"/>
              <w:spacing w:line="300" w:lineRule="auto"/>
              <w:ind w:firstLineChars="200" w:firstLine="480"/>
              <w:rPr>
                <w:color w:val="000000"/>
                <w:sz w:val="24"/>
                <w:szCs w:val="24"/>
                <w:lang w:val="en-US"/>
              </w:rPr>
            </w:pPr>
          </w:p>
        </w:tc>
      </w:tr>
      <w:tr w:rsidR="008B61B0" w14:paraId="2C13F689" w14:textId="77777777">
        <w:trPr>
          <w:trHeight w:val="567"/>
          <w:jc w:val="center"/>
        </w:trPr>
        <w:tc>
          <w:tcPr>
            <w:tcW w:w="1789" w:type="dxa"/>
            <w:shd w:val="clear" w:color="auto" w:fill="auto"/>
            <w:vAlign w:val="center"/>
          </w:tcPr>
          <w:p w14:paraId="5E7CFB5D" w14:textId="77777777" w:rsidR="008B61B0" w:rsidRDefault="00000000">
            <w:pPr>
              <w:pStyle w:val="2"/>
              <w:adjustRightInd w:val="0"/>
              <w:snapToGrid w:val="0"/>
              <w:spacing w:after="0"/>
              <w:ind w:leftChars="0" w:left="0" w:firstLineChars="0" w:firstLine="0"/>
              <w:jc w:val="center"/>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rPr>
              <w:lastRenderedPageBreak/>
              <w:t>注意事项</w:t>
            </w:r>
          </w:p>
        </w:tc>
        <w:tc>
          <w:tcPr>
            <w:tcW w:w="11509" w:type="dxa"/>
            <w:gridSpan w:val="7"/>
            <w:shd w:val="clear" w:color="auto" w:fill="auto"/>
            <w:vAlign w:val="center"/>
          </w:tcPr>
          <w:p w14:paraId="7BC412D9" w14:textId="77777777" w:rsidR="008B61B0" w:rsidRDefault="00000000">
            <w:pPr>
              <w:spacing w:line="300" w:lineRule="auto"/>
              <w:ind w:firstLine="480"/>
              <w:jc w:val="center"/>
              <w:rPr>
                <w:rFonts w:ascii="仿宋_GB2312" w:eastAsia="仿宋_GB2312" w:hAnsi="仿宋_GB2312" w:cs="仿宋_GB2312"/>
                <w:color w:val="000000"/>
                <w:sz w:val="24"/>
                <w:szCs w:val="24"/>
                <w:lang w:val="en-US"/>
              </w:rPr>
            </w:pPr>
            <w:r>
              <w:rPr>
                <w:rFonts w:ascii="仿宋_GB2312" w:eastAsia="仿宋_GB2312" w:hAnsi="仿宋_GB2312" w:cs="仿宋_GB2312" w:hint="eastAsia"/>
                <w:color w:val="000000"/>
                <w:sz w:val="24"/>
                <w:szCs w:val="24"/>
                <w:lang w:val="en-US"/>
              </w:rPr>
              <w:t>无</w:t>
            </w:r>
          </w:p>
        </w:tc>
      </w:tr>
    </w:tbl>
    <w:p w14:paraId="14E5A83C" w14:textId="77777777" w:rsidR="008B61B0" w:rsidRDefault="008B61B0">
      <w:pPr>
        <w:pStyle w:val="2"/>
        <w:ind w:leftChars="0" w:left="0" w:firstLineChars="0" w:firstLine="0"/>
      </w:pPr>
    </w:p>
    <w:p w14:paraId="4973BDB1" w14:textId="4DB818A1" w:rsidR="008B61B0" w:rsidRDefault="00000000">
      <w:pPr>
        <w:pStyle w:val="2"/>
        <w:ind w:leftChars="0" w:left="0" w:firstLineChars="0" w:firstLine="0"/>
      </w:pPr>
      <w:r>
        <w:rPr>
          <w:rFonts w:hint="eastAsia"/>
          <w:lang w:val="en-US"/>
        </w:rPr>
        <w:t xml:space="preserve">      </w:t>
      </w:r>
    </w:p>
    <w:sectPr w:rsidR="008B61B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86"/>
    <w:family w:val="auto"/>
    <w:pitch w:val="default"/>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FjN2I2NGExNGMxNjU5N2VkMWVkNmViNDc4M2Q3ZWMifQ=="/>
  </w:docVars>
  <w:rsids>
    <w:rsidRoot w:val="4D3F25E2"/>
    <w:rsid w:val="008B61B0"/>
    <w:rsid w:val="00B34BC5"/>
    <w:rsid w:val="06230B53"/>
    <w:rsid w:val="07581C27"/>
    <w:rsid w:val="0C613BD5"/>
    <w:rsid w:val="12D22F94"/>
    <w:rsid w:val="14DD712E"/>
    <w:rsid w:val="20711CD8"/>
    <w:rsid w:val="222C6E99"/>
    <w:rsid w:val="225936CC"/>
    <w:rsid w:val="25C67AA3"/>
    <w:rsid w:val="2F7E7FB5"/>
    <w:rsid w:val="3CBE52A8"/>
    <w:rsid w:val="3CEC28ED"/>
    <w:rsid w:val="4D3F25E2"/>
    <w:rsid w:val="637D5622"/>
    <w:rsid w:val="67211CAF"/>
    <w:rsid w:val="6C872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065637"/>
  <w15:docId w15:val="{9B530202-6C67-4369-BE06-862A00B3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keepNext/>
      <w:keepLines/>
      <w:autoSpaceDE/>
      <w:autoSpaceDN/>
      <w:spacing w:line="578" w:lineRule="auto"/>
      <w:jc w:val="center"/>
      <w:outlineLvl w:val="0"/>
    </w:pPr>
    <w:rPr>
      <w:rFonts w:ascii="Calibri" w:eastAsia="宋体" w:hAnsi="Calibri" w:cs="Times New Roman"/>
      <w:b/>
      <w:bCs/>
      <w:kern w:val="44"/>
      <w:sz w:val="24"/>
      <w:szCs w:val="44"/>
      <w:lang w:bidi="ar-SA"/>
    </w:rPr>
  </w:style>
  <w:style w:type="paragraph" w:styleId="20">
    <w:name w:val="heading 2"/>
    <w:basedOn w:val="a"/>
    <w:next w:val="a"/>
    <w:unhideWhenUsed/>
    <w:qFormat/>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Web)"/>
    <w:basedOn w:val="a"/>
    <w:qFormat/>
    <w:rPr>
      <w:sz w:val="24"/>
    </w:rPr>
  </w:style>
  <w:style w:type="table" w:styleId="a5">
    <w:name w:val="Table Grid"/>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cd.bendibao.com/wangdian/dian/4976825.sht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1882</Words>
  <Characters>10729</Characters>
  <Application>Microsoft Office Word</Application>
  <DocSecurity>0</DocSecurity>
  <Lines>89</Lines>
  <Paragraphs>25</Paragraphs>
  <ScaleCrop>false</ScaleCrop>
  <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优</dc:creator>
  <cp:lastModifiedBy>wang mengxing</cp:lastModifiedBy>
  <cp:revision>3</cp:revision>
  <dcterms:created xsi:type="dcterms:W3CDTF">2023-04-14T08:36:00Z</dcterms:created>
  <dcterms:modified xsi:type="dcterms:W3CDTF">2023-04-16T07:36:00Z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76B31B3AEB35410599934184C318345D_13</vt:lpwstr>
  </property>
</Properties>
</file>