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B35CB" w:rsidRPr="004A2EE5" w:rsidRDefault="000A42BA">
      <w:pPr>
        <w:spacing w:line="360" w:lineRule="auto"/>
        <w:jc w:val="center"/>
        <w:rPr>
          <w:rFonts w:ascii="黑体" w:eastAsia="黑体" w:hAnsi="黑体"/>
          <w:b/>
          <w:sz w:val="28"/>
          <w:szCs w:val="28"/>
        </w:rPr>
      </w:pPr>
      <w:r w:rsidRPr="004A2EE5">
        <w:rPr>
          <w:rFonts w:ascii="黑体" w:eastAsia="黑体" w:hAnsi="黑体" w:hint="eastAsia"/>
          <w:b/>
          <w:sz w:val="28"/>
          <w:szCs w:val="28"/>
        </w:rPr>
        <w:t>202</w:t>
      </w:r>
      <w:r w:rsidRPr="004A2EE5">
        <w:rPr>
          <w:rFonts w:ascii="黑体" w:eastAsia="黑体" w:hAnsi="黑体"/>
          <w:b/>
          <w:sz w:val="28"/>
          <w:szCs w:val="28"/>
        </w:rPr>
        <w:t>3</w:t>
      </w:r>
      <w:r w:rsidRPr="004A2EE5">
        <w:rPr>
          <w:rFonts w:ascii="黑体" w:eastAsia="黑体" w:hAnsi="黑体" w:hint="eastAsia"/>
          <w:b/>
          <w:sz w:val="28"/>
          <w:szCs w:val="28"/>
        </w:rPr>
        <w:t>年全国职业院校技能大赛</w:t>
      </w:r>
    </w:p>
    <w:p w:rsidR="00BB35CB" w:rsidRPr="004A2EE5" w:rsidRDefault="000A42BA">
      <w:pPr>
        <w:spacing w:line="360" w:lineRule="auto"/>
        <w:jc w:val="center"/>
        <w:rPr>
          <w:rFonts w:ascii="黑体" w:eastAsia="黑体" w:hAnsi="黑体"/>
          <w:b/>
          <w:sz w:val="28"/>
          <w:szCs w:val="28"/>
        </w:rPr>
      </w:pPr>
      <w:r w:rsidRPr="004A2EE5">
        <w:rPr>
          <w:rFonts w:ascii="黑体" w:eastAsia="黑体" w:hAnsi="黑体" w:hint="eastAsia"/>
          <w:b/>
          <w:sz w:val="28"/>
          <w:szCs w:val="28"/>
        </w:rPr>
        <w:t>“数字艺术设计”赛项（中职组）</w:t>
      </w:r>
    </w:p>
    <w:p w:rsidR="00BB35CB" w:rsidRPr="004A2EE5" w:rsidRDefault="000A42BA">
      <w:pPr>
        <w:spacing w:line="360" w:lineRule="auto"/>
        <w:jc w:val="center"/>
        <w:rPr>
          <w:rFonts w:ascii="黑体" w:eastAsia="黑体" w:hAnsi="黑体"/>
          <w:b/>
          <w:sz w:val="28"/>
          <w:szCs w:val="28"/>
        </w:rPr>
      </w:pPr>
      <w:r w:rsidRPr="004A2EE5">
        <w:rPr>
          <w:rFonts w:ascii="黑体" w:eastAsia="黑体" w:hAnsi="黑体" w:hint="eastAsia"/>
          <w:b/>
          <w:sz w:val="28"/>
          <w:szCs w:val="28"/>
        </w:rPr>
        <w:t xml:space="preserve">赛题 </w:t>
      </w:r>
      <w:r w:rsidR="00AC31B8" w:rsidRPr="004A2EE5">
        <w:rPr>
          <w:rFonts w:ascii="黑体" w:eastAsia="黑体" w:hAnsi="黑体"/>
          <w:b/>
          <w:sz w:val="28"/>
          <w:szCs w:val="28"/>
        </w:rPr>
        <w:t>0</w:t>
      </w:r>
      <w:r w:rsidRPr="004A2EE5">
        <w:rPr>
          <w:rFonts w:ascii="黑体" w:eastAsia="黑体" w:hAnsi="黑体"/>
          <w:b/>
          <w:sz w:val="28"/>
          <w:szCs w:val="28"/>
        </w:rPr>
        <w:t>4</w:t>
      </w:r>
    </w:p>
    <w:p w:rsidR="00BB35CB" w:rsidRPr="004A2EE5" w:rsidRDefault="000A42BA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4A2EE5">
        <w:rPr>
          <w:rFonts w:ascii="黑体" w:eastAsia="黑体" w:hAnsi="黑体" w:hint="eastAsia"/>
          <w:b/>
          <w:sz w:val="28"/>
          <w:szCs w:val="28"/>
        </w:rPr>
        <w:t>一、情境创设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1950</w:t>
      </w:r>
      <w:r>
        <w:rPr>
          <w:rFonts w:ascii="仿宋" w:eastAsia="仿宋" w:hAnsi="仿宋" w:hint="eastAsia"/>
          <w:sz w:val="28"/>
          <w:szCs w:val="28"/>
        </w:rPr>
        <w:t>年1</w:t>
      </w:r>
      <w:r>
        <w:rPr>
          <w:rFonts w:ascii="仿宋" w:eastAsia="仿宋" w:hAnsi="仿宋"/>
          <w:sz w:val="28"/>
          <w:szCs w:val="28"/>
        </w:rPr>
        <w:t>0</w:t>
      </w:r>
      <w:r>
        <w:rPr>
          <w:rFonts w:ascii="仿宋" w:eastAsia="仿宋" w:hAnsi="仿宋" w:hint="eastAsia"/>
          <w:sz w:val="28"/>
          <w:szCs w:val="28"/>
        </w:rPr>
        <w:t>月，抗美援朝战争打响。</w:t>
      </w:r>
      <w:r>
        <w:rPr>
          <w:rFonts w:ascii="仿宋" w:eastAsia="仿宋" w:hAnsi="仿宋"/>
          <w:sz w:val="28"/>
          <w:szCs w:val="28"/>
        </w:rPr>
        <w:t>1952年10月14日，</w:t>
      </w:r>
      <w:r>
        <w:rPr>
          <w:rFonts w:ascii="仿宋" w:eastAsia="仿宋" w:hAnsi="仿宋" w:hint="eastAsia"/>
          <w:sz w:val="28"/>
          <w:szCs w:val="28"/>
        </w:rPr>
        <w:t>上甘岭战役打响，以美国为首的</w:t>
      </w:r>
      <w:r>
        <w:rPr>
          <w:rFonts w:ascii="仿宋" w:eastAsia="仿宋" w:hAnsi="仿宋"/>
          <w:sz w:val="28"/>
          <w:szCs w:val="28"/>
        </w:rPr>
        <w:t>“联合国军”调集兵力6万余人，大炮300余门，坦克170多辆，出动飞机3000多架次，对志愿军两个连防守地约3.7平方公里的上甘岭阵地发起猛攻，志愿军防守部队进行了顽强抵抗，阵地多次失而复得。激战持续至11月25日结束。在持续43天的战斗中，志愿军与“联合国军”反复争夺阵地达59次，志愿军共击退“联合国军”900多次冲锋。最终志愿军守住了阵地，取得了胜利。</w:t>
      </w:r>
      <w:r>
        <w:rPr>
          <w:rFonts w:ascii="仿宋" w:eastAsia="仿宋" w:hAnsi="仿宋" w:hint="eastAsia"/>
          <w:sz w:val="28"/>
          <w:szCs w:val="28"/>
        </w:rPr>
        <w:t>本赛题围绕上甘岭战役主题，构建了三个工作模块：创意绘画是在草图的基础上发挥学生的创意能力，完成绘画的创作；三维建模根据所给的透视图完成军车三维模型的创建；交互展示需要完成赛题各项场景制作与交互功能的实现。</w:t>
      </w:r>
    </w:p>
    <w:p w:rsidR="00BB35CB" w:rsidRDefault="000A42BA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br w:type="page"/>
      </w:r>
    </w:p>
    <w:p w:rsidR="00BB35CB" w:rsidRPr="004A2EE5" w:rsidRDefault="000A42BA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4A2EE5">
        <w:rPr>
          <w:rFonts w:ascii="黑体" w:eastAsia="黑体" w:hAnsi="黑体" w:hint="eastAsia"/>
          <w:b/>
          <w:sz w:val="28"/>
          <w:szCs w:val="28"/>
        </w:rPr>
        <w:lastRenderedPageBreak/>
        <w:t>二、任务设计</w:t>
      </w:r>
    </w:p>
    <w:p w:rsidR="00BB35CB" w:rsidRPr="004A2EE5" w:rsidRDefault="000A42BA" w:rsidP="004A2EE5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4A2EE5">
        <w:rPr>
          <w:rFonts w:ascii="黑体" w:eastAsia="黑体" w:hAnsi="黑体" w:hint="eastAsia"/>
          <w:b/>
          <w:sz w:val="28"/>
          <w:szCs w:val="28"/>
        </w:rPr>
        <w:t>模块一 数字创意绘画</w:t>
      </w:r>
    </w:p>
    <w:p w:rsidR="00BB35CB" w:rsidRPr="004A2EE5" w:rsidRDefault="000A42BA" w:rsidP="004A2EE5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bookmarkStart w:id="0" w:name="_GoBack"/>
      <w:r w:rsidRPr="004A2EE5">
        <w:rPr>
          <w:rFonts w:ascii="楷体" w:eastAsia="楷体" w:hAnsi="楷体" w:hint="eastAsia"/>
          <w:b/>
          <w:sz w:val="28"/>
          <w:szCs w:val="28"/>
        </w:rPr>
        <w:t>（一）参考草图</w:t>
      </w:r>
    </w:p>
    <w:bookmarkEnd w:id="0"/>
    <w:p w:rsidR="00BB35CB" w:rsidRDefault="000A42BA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114300" distR="114300">
            <wp:extent cx="3762375" cy="3225165"/>
            <wp:effectExtent l="0" t="0" r="22225" b="635"/>
            <wp:docPr id="1" name="图片 1" descr="C:\Users\Asus\Desktop\ZZ4402\项目07 上甘岭战役\样题07 上甘岭战役 （草图）.jpg样题07 上甘岭战役 （草图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sus\Desktop\ZZ4402\项目07 上甘岭战役\样题07 上甘岭战役 （草图）.jpg样题07 上甘岭战役 （草图）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62375" cy="322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35CB" w:rsidRPr="004A2EE5" w:rsidRDefault="000A42BA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2EE5">
        <w:rPr>
          <w:rFonts w:ascii="楷体" w:eastAsia="楷体" w:hAnsi="楷体" w:hint="eastAsia"/>
          <w:b/>
          <w:sz w:val="28"/>
          <w:szCs w:val="28"/>
        </w:rPr>
        <w:t>（二）试题说明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背景介绍：上甘岭战役是1952年10月至11月中国人民志愿军与“联合国军”在上甘岭及其附近地区展开的一场著名战役。上甘岭战役激烈程度为前所罕见，特别是炮兵火力密度，已超过第二次世界大战最高水平，志愿军在此次战役中打出了国威军威。草图表现了志愿军们在阵地阻击敌人进攻时的情景，战场四周硝烟四起，炮弹偶尔在身边爆炸，战士们全然不顾，全身心投入到紧张的战斗中。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技术要求：数字绘画要</w:t>
      </w:r>
      <w:r>
        <w:rPr>
          <w:rFonts w:ascii="仿宋" w:eastAsia="仿宋" w:hAnsi="仿宋"/>
          <w:sz w:val="28"/>
          <w:szCs w:val="28"/>
        </w:rPr>
        <w:t>求考生</w:t>
      </w:r>
      <w:r>
        <w:rPr>
          <w:rFonts w:ascii="仿宋" w:eastAsia="仿宋" w:hAnsi="仿宋" w:hint="eastAsia"/>
          <w:sz w:val="28"/>
          <w:szCs w:val="28"/>
        </w:rPr>
        <w:t>以草图为参考蓝本，应用提供的数字软件绘制1张能够表达此主题的插画作品。要求构图完整、角色生动、色彩强烈，视觉冲击力强，能够表达战斗激烈场景，突出“志愿军”这一主体形象。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lastRenderedPageBreak/>
        <w:t>3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创意要求：创意绘画要求补足战斗英雄陈治国参与战斗的情景，他在上甘岭战役中坚守537.7高地北山前沿。敌人在山坡洼部里架起1挺机枪，使前沿战士抬不起头来。他的机枪也被打坏，机枪失去稳固的依托，压不住敌人的火力。眼看敌人即将冲上，他蹲在地上，用身体当机枪射击台，并让副连长猛烈射击，很快摧毁了敌人的火力点，打退了敌人的进攻。他在这次战斗中光荣牺牲，立特等功，获“二级战斗英雄”称号。参赛选手根据创意要求，重新设计构图，增加陈治国在战斗中的形象，可调整画面中的场景要素、地形地貌、光影关系等等，确保构图完整、创意合理、故事表达清楚。</w:t>
      </w:r>
    </w:p>
    <w:p w:rsidR="00BB35CB" w:rsidRPr="004A2EE5" w:rsidRDefault="000A42BA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2EE5">
        <w:rPr>
          <w:rFonts w:ascii="楷体" w:eastAsia="楷体" w:hAnsi="楷体" w:hint="eastAsia"/>
          <w:b/>
          <w:sz w:val="28"/>
          <w:szCs w:val="28"/>
        </w:rPr>
        <w:t>（三）提交文件类型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1.提交源文件，删除无关图层，保持图层分类清晰；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2.提交输出文件.JPG图片，图片尺寸的长度或宽度不低于2480px，分辨率300dpi；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3.提交文件夹内包含源文件、JPG图片文件。</w:t>
      </w:r>
    </w:p>
    <w:p w:rsidR="00BB35CB" w:rsidRDefault="000A42BA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/>
          <w:b/>
          <w:sz w:val="28"/>
          <w:szCs w:val="28"/>
        </w:rPr>
        <w:br w:type="page"/>
      </w:r>
    </w:p>
    <w:p w:rsidR="00BB35CB" w:rsidRPr="004A2EE5" w:rsidRDefault="000A42BA" w:rsidP="004A2EE5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4A2EE5">
        <w:rPr>
          <w:rFonts w:ascii="黑体" w:eastAsia="黑体" w:hAnsi="黑体"/>
          <w:b/>
          <w:sz w:val="28"/>
          <w:szCs w:val="28"/>
        </w:rPr>
        <w:lastRenderedPageBreak/>
        <w:t>模块</w:t>
      </w:r>
      <w:r w:rsidRPr="004A2EE5">
        <w:rPr>
          <w:rFonts w:ascii="黑体" w:eastAsia="黑体" w:hAnsi="黑体" w:hint="eastAsia"/>
          <w:b/>
          <w:sz w:val="28"/>
          <w:szCs w:val="28"/>
        </w:rPr>
        <w:t>二  数字</w:t>
      </w:r>
      <w:r w:rsidRPr="004A2EE5">
        <w:rPr>
          <w:rFonts w:ascii="黑体" w:eastAsia="黑体" w:hAnsi="黑体"/>
          <w:b/>
          <w:sz w:val="28"/>
          <w:szCs w:val="28"/>
        </w:rPr>
        <w:t>模型</w:t>
      </w:r>
      <w:r w:rsidRPr="004A2EE5">
        <w:rPr>
          <w:rFonts w:ascii="黑体" w:eastAsia="黑体" w:hAnsi="黑体" w:hint="eastAsia"/>
          <w:b/>
          <w:sz w:val="28"/>
          <w:szCs w:val="28"/>
        </w:rPr>
        <w:t>设计</w:t>
      </w:r>
    </w:p>
    <w:p w:rsidR="00BB35CB" w:rsidRDefault="000A42BA">
      <w:pPr>
        <w:spacing w:before="271" w:line="360" w:lineRule="auto"/>
        <w:rPr>
          <w:rFonts w:eastAsia="宋体"/>
          <w:sz w:val="28"/>
          <w:szCs w:val="28"/>
        </w:rPr>
      </w:pPr>
      <w:r>
        <w:rPr>
          <w:rFonts w:eastAsia="宋体" w:hint="eastAsia"/>
          <w:noProof/>
          <w:sz w:val="28"/>
          <w:szCs w:val="28"/>
        </w:rPr>
        <w:drawing>
          <wp:inline distT="0" distB="0" distL="114300" distR="114300">
            <wp:extent cx="5271135" cy="2434590"/>
            <wp:effectExtent l="0" t="0" r="12065" b="3810"/>
            <wp:docPr id="3" name="图片 3" descr="汽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汽车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3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35CB" w:rsidRPr="004A2EE5" w:rsidRDefault="000A42BA" w:rsidP="004A2EE5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2EE5">
        <w:rPr>
          <w:rFonts w:ascii="楷体" w:eastAsia="楷体" w:hAnsi="楷体" w:hint="eastAsia"/>
          <w:b/>
          <w:sz w:val="28"/>
          <w:szCs w:val="28"/>
        </w:rPr>
        <w:t>（一）</w:t>
      </w:r>
      <w:r w:rsidRPr="004A2EE5">
        <w:rPr>
          <w:rFonts w:ascii="楷体" w:eastAsia="楷体" w:hAnsi="楷体"/>
          <w:b/>
          <w:sz w:val="28"/>
          <w:szCs w:val="28"/>
        </w:rPr>
        <w:t>任务描述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根据所提供的原图，分析其造型特征，使用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3dsMax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或Maya软件进行建模、分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UV、贴图制作。具体要求：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1.造型特征符合原图特征；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2.布线均匀合理；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3.拆分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UV，规范利用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空间；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4.精简面数，控制在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5000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个面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(多边面)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以内；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5.贴图体现原画造型特征；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6.各个流程操作规范。</w:t>
      </w:r>
    </w:p>
    <w:p w:rsidR="00BB35CB" w:rsidRPr="004A2EE5" w:rsidRDefault="000A42BA" w:rsidP="004A2EE5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2EE5">
        <w:rPr>
          <w:rFonts w:ascii="楷体" w:eastAsia="楷体" w:hAnsi="楷体"/>
          <w:b/>
          <w:sz w:val="28"/>
          <w:szCs w:val="28"/>
        </w:rPr>
        <w:t>（二）提交文件类型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1.Fbx源文件带贴图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(模型能看到赋予的贴图效果)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2.不同角度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张透视图截图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(展现结构造型为目的)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图；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4.绘制的贴图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(尺寸：1024*1024)。</w:t>
      </w:r>
    </w:p>
    <w:p w:rsidR="00BB35CB" w:rsidRPr="004A2EE5" w:rsidRDefault="000A42BA" w:rsidP="004A2EE5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4A2EE5">
        <w:rPr>
          <w:rFonts w:ascii="黑体" w:eastAsia="黑体" w:hAnsi="黑体" w:hint="eastAsia"/>
          <w:b/>
          <w:sz w:val="28"/>
          <w:szCs w:val="28"/>
        </w:rPr>
        <w:lastRenderedPageBreak/>
        <w:t>模块三 数字交互展示</w:t>
      </w:r>
    </w:p>
    <w:p w:rsidR="00BB35CB" w:rsidRPr="004A2EE5" w:rsidRDefault="000A42BA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2EE5">
        <w:rPr>
          <w:rFonts w:ascii="楷体" w:eastAsia="楷体" w:hAnsi="楷体" w:hint="eastAsia"/>
          <w:b/>
          <w:sz w:val="28"/>
          <w:szCs w:val="28"/>
        </w:rPr>
        <w:t>（一）</w:t>
      </w:r>
      <w:r w:rsidRPr="004A2EE5">
        <w:rPr>
          <w:rFonts w:ascii="楷体" w:eastAsia="楷体" w:hAnsi="楷体"/>
          <w:b/>
          <w:sz w:val="28"/>
          <w:szCs w:val="28"/>
        </w:rPr>
        <w:t>任务描述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</w:t>
      </w:r>
      <w:r>
        <w:rPr>
          <w:rFonts w:ascii="仿宋" w:eastAsia="仿宋" w:hAnsi="仿宋" w:cs="仿宋"/>
          <w:spacing w:val="7"/>
          <w:position w:val="2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创建一个山地场景，天空灰暗，有光线穿过烟雾的效果，山地由大量的岩石组成，覆盖少量的泥土。山坡上有纵横交错的战壕，有燃烧的枯树，有烧焦的四处冒烟的树木，天空有闪电效果，山地最高处有较深的战壕。</w:t>
      </w:r>
    </w:p>
    <w:p w:rsidR="00BB35CB" w:rsidRDefault="000A42BA">
      <w:pPr>
        <w:spacing w:line="360" w:lineRule="auto"/>
        <w:rPr>
          <w:rFonts w:ascii="仿宋" w:eastAsia="仿宋" w:hAnsi="仿宋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3675" cy="4594860"/>
            <wp:effectExtent l="0" t="0" r="9525" b="2540"/>
            <wp:docPr id="6" name="图片 6" descr="F:\qq\470396324\Image\Group2\4(\G@\4(G@0KEPJH8[1Q%8DBLUV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F:\qq\470396324\Image\Group2\4(\G@\4(G@0KEPJH8[1Q%8DBLUV4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25" b="69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95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</w:t>
      </w:r>
      <w:r>
        <w:rPr>
          <w:rFonts w:ascii="仿宋" w:eastAsia="仿宋" w:hAnsi="仿宋" w:cs="仿宋"/>
          <w:spacing w:val="7"/>
          <w:position w:val="2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在山的合适位置处构建一个坑洞，坑洞的入口在战壕的下端，由岩石和少量泥土作为洞口材质，坑洞内为岩石材质，坑洞弯曲延伸凹凸不平，空间较大，洞壁为不平整状态，洞壁上有油灯装置和烟熏的痕迹。屏幕右侧出现“敌人攻上来了，准备战斗！”持续时间2秒，</w:t>
      </w:r>
      <w:r>
        <w:rPr>
          <w:rFonts w:ascii="仿宋" w:eastAsia="仿宋" w:hAnsi="仿宋" w:hint="eastAsia"/>
          <w:sz w:val="28"/>
          <w:szCs w:val="28"/>
        </w:rPr>
        <w:lastRenderedPageBreak/>
        <w:t>场景切换到下一场景。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</w:t>
      </w:r>
      <w:r>
        <w:rPr>
          <w:rFonts w:ascii="仿宋" w:eastAsia="仿宋" w:hAnsi="仿宋" w:cs="仿宋"/>
          <w:spacing w:val="7"/>
          <w:position w:val="2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场景为俯视视角，你在战壕内，山下随机生成不超过</w:t>
      </w:r>
      <w:r>
        <w:rPr>
          <w:rFonts w:ascii="仿宋" w:eastAsia="仿宋" w:hAnsi="仿宋"/>
          <w:sz w:val="28"/>
          <w:szCs w:val="28"/>
        </w:rPr>
        <w:t>20</w:t>
      </w:r>
      <w:r>
        <w:rPr>
          <w:rFonts w:ascii="仿宋" w:eastAsia="仿宋" w:hAnsi="仿宋" w:hint="eastAsia"/>
          <w:sz w:val="28"/>
          <w:szCs w:val="28"/>
        </w:rPr>
        <w:t>个敌人</w:t>
      </w:r>
      <w:r>
        <w:rPr>
          <w:rFonts w:ascii="仿宋" w:eastAsia="仿宋" w:hAnsi="仿宋"/>
          <w:sz w:val="28"/>
          <w:szCs w:val="28"/>
        </w:rPr>
        <w:t>（头顶血条）</w:t>
      </w:r>
      <w:r>
        <w:rPr>
          <w:rFonts w:ascii="仿宋" w:eastAsia="仿宋" w:hAnsi="仿宋" w:hint="eastAsia"/>
          <w:sz w:val="28"/>
          <w:szCs w:val="28"/>
        </w:rPr>
        <w:t>，向上攻击</w:t>
      </w:r>
      <w:r>
        <w:rPr>
          <w:rFonts w:ascii="仿宋" w:eastAsia="仿宋" w:hAnsi="仿宋"/>
          <w:sz w:val="28"/>
          <w:szCs w:val="28"/>
        </w:rPr>
        <w:t>，敌人走到一定距离会对</w:t>
      </w:r>
      <w:r>
        <w:rPr>
          <w:rFonts w:ascii="仿宋" w:eastAsia="仿宋" w:hAnsi="仿宋" w:hint="eastAsia"/>
          <w:sz w:val="28"/>
          <w:szCs w:val="28"/>
        </w:rPr>
        <w:t>你</w:t>
      </w:r>
      <w:r>
        <w:rPr>
          <w:rFonts w:ascii="仿宋" w:eastAsia="仿宋" w:hAnsi="仿宋"/>
          <w:sz w:val="28"/>
          <w:szCs w:val="28"/>
        </w:rPr>
        <w:t>开枪射击，</w:t>
      </w:r>
      <w:r>
        <w:rPr>
          <w:rFonts w:ascii="仿宋" w:eastAsia="仿宋" w:hAnsi="仿宋" w:hint="eastAsia"/>
          <w:sz w:val="28"/>
          <w:szCs w:val="28"/>
        </w:rPr>
        <w:t>你</w:t>
      </w:r>
      <w:r>
        <w:rPr>
          <w:rFonts w:ascii="仿宋" w:eastAsia="仿宋" w:hAnsi="仿宋"/>
          <w:sz w:val="28"/>
          <w:szCs w:val="28"/>
        </w:rPr>
        <w:t>血条是动态气泡效果，显示在屏幕左下角。</w:t>
      </w:r>
      <w:r>
        <w:rPr>
          <w:rFonts w:ascii="仿宋" w:eastAsia="仿宋" w:hAnsi="仿宋" w:hint="eastAsia"/>
          <w:sz w:val="28"/>
          <w:szCs w:val="28"/>
        </w:rPr>
        <w:t>你</w:t>
      </w:r>
      <w:r>
        <w:rPr>
          <w:rFonts w:ascii="仿宋" w:eastAsia="仿宋" w:hAnsi="仿宋"/>
          <w:sz w:val="28"/>
          <w:szCs w:val="28"/>
        </w:rPr>
        <w:t>可对敌人进行射击，默认拿枪，可右键长按出现抛物线，再点击左键发射出手雷，手雷会炸死抛物线定点附近的敌人</w:t>
      </w:r>
      <w:r>
        <w:rPr>
          <w:rFonts w:ascii="仿宋" w:eastAsia="仿宋" w:hAnsi="仿宋" w:hint="eastAsia"/>
          <w:sz w:val="28"/>
          <w:szCs w:val="28"/>
        </w:rPr>
        <w:t>，出现爆炸效果，</w:t>
      </w:r>
      <w:r>
        <w:rPr>
          <w:rFonts w:ascii="仿宋" w:eastAsia="仿宋" w:hAnsi="仿宋"/>
          <w:sz w:val="28"/>
          <w:szCs w:val="28"/>
        </w:rPr>
        <w:t>松开右键恢复拿枪射击。屏幕右下角显示弹夹内子弹数量30/30,第二排显示“子弹总数：200”每发出一颗子弹，子弹数量-1，当弹夹内子弹数量&lt;10时，红字提示：补充弹</w:t>
      </w:r>
      <w:r>
        <w:rPr>
          <w:rFonts w:ascii="仿宋" w:eastAsia="仿宋" w:hAnsi="仿宋" w:hint="eastAsia"/>
          <w:sz w:val="28"/>
          <w:szCs w:val="28"/>
        </w:rPr>
        <w:t>夹。当弹夹内子弹数量</w:t>
      </w:r>
      <w:r>
        <w:rPr>
          <w:rFonts w:ascii="仿宋" w:eastAsia="仿宋" w:hAnsi="仿宋"/>
          <w:sz w:val="28"/>
          <w:szCs w:val="28"/>
        </w:rPr>
        <w:t>=0时，自动补充弹夹。按B键随时补充弹夹。第三行显示“手</w:t>
      </w:r>
      <w:r>
        <w:rPr>
          <w:rFonts w:ascii="仿宋" w:eastAsia="仿宋" w:hAnsi="仿宋" w:hint="eastAsia"/>
          <w:sz w:val="28"/>
          <w:szCs w:val="28"/>
        </w:rPr>
        <w:t>雷</w:t>
      </w:r>
      <w:r>
        <w:rPr>
          <w:rFonts w:ascii="仿宋" w:eastAsia="仿宋" w:hAnsi="仿宋"/>
          <w:sz w:val="28"/>
          <w:szCs w:val="28"/>
        </w:rPr>
        <w:t>数量：30” 注意数量值在使用后要进行相应的减少。玩家击中敌人有特效，敌人击中也有特效。玩家消灭所有敌人后</w:t>
      </w:r>
      <w:r>
        <w:rPr>
          <w:rFonts w:ascii="仿宋" w:eastAsia="仿宋" w:hAnsi="仿宋" w:hint="eastAsia"/>
          <w:sz w:val="28"/>
          <w:szCs w:val="28"/>
        </w:rPr>
        <w:t>，战斗结束。切换到下一场景。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</w:t>
      </w:r>
      <w:r>
        <w:rPr>
          <w:rFonts w:ascii="仿宋" w:eastAsia="仿宋" w:hAnsi="仿宋" w:cs="仿宋"/>
          <w:spacing w:val="7"/>
          <w:position w:val="2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天空晴朗，阳光灿烂。一面红旗在山顶飘扬，有重力感！天空有烟花效果。屏幕右侧出现“上甘岭战役持续</w:t>
      </w:r>
      <w:r>
        <w:rPr>
          <w:rFonts w:ascii="仿宋" w:eastAsia="仿宋" w:hAnsi="仿宋"/>
          <w:sz w:val="28"/>
          <w:szCs w:val="28"/>
        </w:rPr>
        <w:t>43天，志愿军志愿军共击退“联合国军”900多次冲锋。最终志愿军守住了阵地，取得了胜利。</w:t>
      </w:r>
      <w:r>
        <w:rPr>
          <w:rFonts w:ascii="仿宋" w:eastAsia="仿宋" w:hAnsi="仿宋" w:hint="eastAsia"/>
          <w:sz w:val="28"/>
          <w:szCs w:val="28"/>
        </w:rPr>
        <w:t>”场景变暗退出！</w:t>
      </w:r>
    </w:p>
    <w:p w:rsidR="00BB35CB" w:rsidRPr="004A2EE5" w:rsidRDefault="000A42BA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2EE5">
        <w:rPr>
          <w:rFonts w:ascii="楷体" w:eastAsia="楷体" w:hAnsi="楷体" w:hint="eastAsia"/>
          <w:b/>
          <w:sz w:val="28"/>
          <w:szCs w:val="28"/>
        </w:rPr>
        <w:t>（二）</w:t>
      </w:r>
      <w:r w:rsidRPr="004A2EE5">
        <w:rPr>
          <w:rFonts w:ascii="楷体" w:eastAsia="楷体" w:hAnsi="楷体"/>
          <w:b/>
          <w:sz w:val="28"/>
          <w:szCs w:val="28"/>
        </w:rPr>
        <w:t>提交文件类型</w:t>
      </w:r>
    </w:p>
    <w:p w:rsidR="00BB35CB" w:rsidRDefault="000A42BA">
      <w:pPr>
        <w:pStyle w:val="a8"/>
        <w:spacing w:line="360" w:lineRule="auto"/>
        <w:ind w:left="420"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Windows64 位可执行文件（含相关项目文件）</w:t>
      </w:r>
      <w:r>
        <w:rPr>
          <w:rFonts w:ascii="仿宋" w:eastAsia="仿宋" w:hAnsi="仿宋" w:hint="eastAsia"/>
          <w:sz w:val="28"/>
          <w:szCs w:val="28"/>
        </w:rPr>
        <w:t>。</w:t>
      </w:r>
    </w:p>
    <w:p w:rsidR="00AC31B8" w:rsidRDefault="00AC31B8">
      <w:pPr>
        <w:pStyle w:val="a8"/>
        <w:spacing w:line="360" w:lineRule="auto"/>
        <w:ind w:left="420" w:firstLineChars="0" w:firstLine="0"/>
        <w:rPr>
          <w:rFonts w:ascii="仿宋" w:eastAsia="仿宋" w:hAnsi="仿宋"/>
          <w:sz w:val="28"/>
          <w:szCs w:val="28"/>
        </w:rPr>
      </w:pPr>
    </w:p>
    <w:p w:rsidR="00AC31B8" w:rsidRDefault="00AC31B8">
      <w:pPr>
        <w:pStyle w:val="a8"/>
        <w:spacing w:line="360" w:lineRule="auto"/>
        <w:ind w:left="420" w:firstLineChars="0" w:firstLine="0"/>
        <w:rPr>
          <w:rFonts w:ascii="仿宋" w:eastAsia="仿宋" w:hAnsi="仿宋"/>
          <w:sz w:val="28"/>
          <w:szCs w:val="28"/>
        </w:rPr>
      </w:pPr>
    </w:p>
    <w:sectPr w:rsidR="00AC31B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A42BA" w:rsidRDefault="000A42BA" w:rsidP="00AC31B8">
      <w:r>
        <w:separator/>
      </w:r>
    </w:p>
  </w:endnote>
  <w:endnote w:type="continuationSeparator" w:id="0">
    <w:p w:rsidR="000A42BA" w:rsidRDefault="000A42BA" w:rsidP="00AC31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A42BA" w:rsidRDefault="000A42BA" w:rsidP="00AC31B8">
      <w:r>
        <w:separator/>
      </w:r>
    </w:p>
  </w:footnote>
  <w:footnote w:type="continuationSeparator" w:id="0">
    <w:p w:rsidR="000A42BA" w:rsidRDefault="000A42BA" w:rsidP="00AC31B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U3YTk5OGYzNGRjNmE5MTQ1NjZlNzM2ZGE5Y2UxYTQifQ=="/>
  </w:docVars>
  <w:rsids>
    <w:rsidRoot w:val="F5FB1251"/>
    <w:rsid w:val="AAFBBF94"/>
    <w:rsid w:val="E1FE8DF5"/>
    <w:rsid w:val="F5FB1251"/>
    <w:rsid w:val="000A42BA"/>
    <w:rsid w:val="001676D8"/>
    <w:rsid w:val="004A2EE5"/>
    <w:rsid w:val="004E683C"/>
    <w:rsid w:val="004F68CA"/>
    <w:rsid w:val="0072028C"/>
    <w:rsid w:val="007D0CAC"/>
    <w:rsid w:val="00A07725"/>
    <w:rsid w:val="00AC31B8"/>
    <w:rsid w:val="00B8063A"/>
    <w:rsid w:val="00B97A54"/>
    <w:rsid w:val="00BB35CB"/>
    <w:rsid w:val="00E572FF"/>
    <w:rsid w:val="00EB382C"/>
    <w:rsid w:val="18BC1CD2"/>
    <w:rsid w:val="449C38BF"/>
    <w:rsid w:val="5F3770A1"/>
    <w:rsid w:val="77FBF2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5:docId w15:val="{DBB82B69-2462-4CB4-A5C8-EA12CED664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0"/>
    <w:rPr>
      <w:color w:val="0000FF"/>
      <w:u w:val="single"/>
    </w:rPr>
  </w:style>
  <w:style w:type="paragraph" w:styleId="a8">
    <w:name w:val="List Paragraph"/>
    <w:basedOn w:val="a"/>
    <w:uiPriority w:val="99"/>
    <w:pPr>
      <w:ind w:firstLineChars="200" w:firstLine="420"/>
    </w:pPr>
  </w:style>
  <w:style w:type="character" w:customStyle="1" w:styleId="a6">
    <w:name w:val="页眉 字符"/>
    <w:basedOn w:val="a0"/>
    <w:link w:val="a5"/>
    <w:rPr>
      <w:kern w:val="2"/>
      <w:sz w:val="18"/>
      <w:szCs w:val="18"/>
    </w:rPr>
  </w:style>
  <w:style w:type="character" w:customStyle="1" w:styleId="a4">
    <w:name w:val="页脚 字符"/>
    <w:basedOn w:val="a0"/>
    <w:link w:val="a3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1854</Words>
  <Characters>203</Characters>
  <Application>Microsoft Office Word</Application>
  <DocSecurity>0</DocSecurity>
  <Lines>1</Lines>
  <Paragraphs>4</Paragraphs>
  <ScaleCrop>false</ScaleCrop>
  <Company>HP Inc.</Company>
  <LinksUpToDate>false</LinksUpToDate>
  <CharactersWithSpaces>2053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苏昊</dc:creator>
  <cp:lastModifiedBy>Administrator</cp:lastModifiedBy>
  <cp:revision>5</cp:revision>
  <cp:lastPrinted>2023-04-15T09:12:00Z</cp:lastPrinted>
  <dcterms:created xsi:type="dcterms:W3CDTF">2023-04-15T08:09:00Z</dcterms:created>
  <dcterms:modified xsi:type="dcterms:W3CDTF">2023-04-15T13:56:00Z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47CFB351C575F6F039063A642FCFB1FF</vt:lpwstr>
  </property>
</Properties>
</file>