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9FC7" w14:textId="77777777" w:rsidR="00E74BAC" w:rsidRPr="001378C7" w:rsidRDefault="00E74BAC">
      <w:pPr>
        <w:snapToGrid w:val="0"/>
        <w:spacing w:line="243" w:lineRule="atLeast"/>
        <w:rPr>
          <w:rFonts w:ascii="Times New Roman" w:eastAsia="仿宋_GB2312" w:hAnsi="Times New Roman"/>
          <w:color w:val="000000" w:themeColor="text1"/>
          <w:sz w:val="24"/>
          <w:szCs w:val="24"/>
        </w:rPr>
      </w:pPr>
    </w:p>
    <w:p w14:paraId="787E4971" w14:textId="77777777" w:rsidR="00E74BAC" w:rsidRPr="001378C7" w:rsidRDefault="00E74BAC">
      <w:pPr>
        <w:snapToGrid w:val="0"/>
        <w:spacing w:line="243" w:lineRule="atLeast"/>
        <w:rPr>
          <w:rFonts w:ascii="Times New Roman" w:hAnsi="Times New Roman"/>
          <w:color w:val="000000" w:themeColor="text1"/>
        </w:rPr>
      </w:pPr>
    </w:p>
    <w:p w14:paraId="1FD45E14" w14:textId="77777777" w:rsidR="00E74BAC" w:rsidRPr="001378C7" w:rsidRDefault="00E74BAC">
      <w:pPr>
        <w:snapToGrid w:val="0"/>
        <w:spacing w:line="243" w:lineRule="atLeast"/>
        <w:rPr>
          <w:rFonts w:ascii="Times New Roman" w:hAnsi="Times New Roman"/>
          <w:color w:val="000000" w:themeColor="text1"/>
        </w:rPr>
      </w:pPr>
    </w:p>
    <w:p w14:paraId="3129D9A4" w14:textId="77777777" w:rsidR="00E74BAC" w:rsidRPr="001378C7" w:rsidRDefault="00E74BAC">
      <w:pPr>
        <w:snapToGrid w:val="0"/>
        <w:spacing w:line="243" w:lineRule="atLeast"/>
        <w:rPr>
          <w:rFonts w:ascii="Times New Roman" w:hAnsi="Times New Roman"/>
          <w:color w:val="000000" w:themeColor="text1"/>
        </w:rPr>
      </w:pPr>
    </w:p>
    <w:p w14:paraId="2D8F4125" w14:textId="77777777" w:rsidR="00E74BAC" w:rsidRPr="001378C7" w:rsidRDefault="00E74BAC">
      <w:pPr>
        <w:snapToGrid w:val="0"/>
        <w:spacing w:line="243" w:lineRule="atLeast"/>
        <w:rPr>
          <w:rFonts w:ascii="Times New Roman" w:hAnsi="Times New Roman"/>
          <w:color w:val="000000" w:themeColor="text1"/>
        </w:rPr>
      </w:pPr>
    </w:p>
    <w:p w14:paraId="6BC2F6BD" w14:textId="77777777" w:rsidR="00E74BAC" w:rsidRPr="001378C7" w:rsidRDefault="00E74BAC">
      <w:pPr>
        <w:snapToGrid w:val="0"/>
        <w:spacing w:line="243" w:lineRule="atLeast"/>
        <w:rPr>
          <w:rFonts w:ascii="Times New Roman" w:hAnsi="Times New Roman"/>
          <w:color w:val="000000" w:themeColor="text1"/>
        </w:rPr>
      </w:pPr>
    </w:p>
    <w:p w14:paraId="3180A9BF" w14:textId="77777777" w:rsidR="00E74BAC" w:rsidRPr="001378C7" w:rsidRDefault="00E74BAC">
      <w:pPr>
        <w:snapToGrid w:val="0"/>
        <w:spacing w:line="243" w:lineRule="atLeast"/>
        <w:rPr>
          <w:rFonts w:ascii="Times New Roman" w:hAnsi="Times New Roman"/>
          <w:color w:val="000000" w:themeColor="text1"/>
        </w:rPr>
      </w:pPr>
    </w:p>
    <w:p w14:paraId="2FFCCC3F" w14:textId="77777777" w:rsidR="00E74BAC" w:rsidRPr="001378C7" w:rsidRDefault="00E74BAC">
      <w:pPr>
        <w:snapToGrid w:val="0"/>
        <w:spacing w:line="243" w:lineRule="atLeast"/>
        <w:rPr>
          <w:rFonts w:ascii="Times New Roman" w:hAnsi="Times New Roman"/>
          <w:color w:val="000000" w:themeColor="text1"/>
        </w:rPr>
      </w:pPr>
    </w:p>
    <w:p w14:paraId="103447C9" w14:textId="77777777" w:rsidR="00E74BAC" w:rsidRPr="001378C7" w:rsidRDefault="00E74BAC">
      <w:pPr>
        <w:snapToGrid w:val="0"/>
        <w:spacing w:line="243" w:lineRule="atLeast"/>
        <w:rPr>
          <w:rFonts w:ascii="Times New Roman" w:hAnsi="Times New Roman"/>
          <w:color w:val="000000" w:themeColor="text1"/>
        </w:rPr>
      </w:pPr>
    </w:p>
    <w:p w14:paraId="40B294A7" w14:textId="77777777" w:rsidR="00E74BAC" w:rsidRPr="001378C7" w:rsidRDefault="00E74BAC">
      <w:pPr>
        <w:snapToGrid w:val="0"/>
        <w:spacing w:line="243" w:lineRule="atLeast"/>
        <w:rPr>
          <w:rFonts w:ascii="Times New Roman" w:hAnsi="Times New Roman"/>
          <w:color w:val="000000" w:themeColor="text1"/>
        </w:rPr>
      </w:pPr>
    </w:p>
    <w:p w14:paraId="1DFDB212" w14:textId="77777777" w:rsidR="00E74BAC" w:rsidRPr="001378C7" w:rsidRDefault="00E74BAC">
      <w:pPr>
        <w:snapToGrid w:val="0"/>
        <w:spacing w:line="243" w:lineRule="atLeast"/>
        <w:rPr>
          <w:rFonts w:ascii="Times New Roman" w:hAnsi="Times New Roman"/>
          <w:color w:val="000000" w:themeColor="text1"/>
        </w:rPr>
      </w:pPr>
    </w:p>
    <w:p w14:paraId="28A5297E" w14:textId="77777777" w:rsidR="00E74BAC" w:rsidRPr="001378C7" w:rsidRDefault="00E74BAC">
      <w:pPr>
        <w:snapToGrid w:val="0"/>
        <w:spacing w:line="243" w:lineRule="atLeast"/>
        <w:rPr>
          <w:rFonts w:ascii="Times New Roman" w:hAnsi="Times New Roman"/>
          <w:color w:val="000000" w:themeColor="text1"/>
        </w:rPr>
      </w:pPr>
    </w:p>
    <w:p w14:paraId="63358F27" w14:textId="77777777" w:rsidR="00E74BAC" w:rsidRPr="001378C7" w:rsidRDefault="00EA5247">
      <w:pPr>
        <w:jc w:val="center"/>
        <w:rPr>
          <w:rFonts w:ascii="Times New Roman" w:eastAsia="方正小标宋简体" w:hAnsi="Times New Roman"/>
          <w:color w:val="000000" w:themeColor="text1"/>
          <w:sz w:val="72"/>
          <w:szCs w:val="72"/>
        </w:rPr>
      </w:pPr>
      <w:r w:rsidRPr="001378C7">
        <w:rPr>
          <w:rFonts w:ascii="Times New Roman" w:eastAsia="方正小标宋简体" w:hAnsi="Times New Roman"/>
          <w:color w:val="000000" w:themeColor="text1"/>
          <w:sz w:val="72"/>
          <w:szCs w:val="72"/>
        </w:rPr>
        <w:t>全国职业院校技能大赛</w:t>
      </w:r>
    </w:p>
    <w:p w14:paraId="18C1B6D8" w14:textId="77777777" w:rsidR="00E74BAC" w:rsidRPr="001378C7" w:rsidRDefault="00EA5247">
      <w:pPr>
        <w:jc w:val="center"/>
        <w:rPr>
          <w:rFonts w:ascii="Times New Roman" w:eastAsia="方正小标宋简体" w:hAnsi="Times New Roman"/>
          <w:color w:val="000000" w:themeColor="text1"/>
          <w:sz w:val="72"/>
          <w:szCs w:val="72"/>
        </w:rPr>
      </w:pPr>
      <w:r w:rsidRPr="001378C7">
        <w:rPr>
          <w:rFonts w:ascii="Times New Roman" w:eastAsia="方正小标宋简体" w:hAnsi="Times New Roman"/>
          <w:color w:val="000000" w:themeColor="text1"/>
          <w:sz w:val="72"/>
          <w:szCs w:val="72"/>
        </w:rPr>
        <w:t>赛项规程</w:t>
      </w:r>
    </w:p>
    <w:p w14:paraId="5A90309E" w14:textId="77777777" w:rsidR="00E74BAC" w:rsidRPr="001378C7" w:rsidRDefault="00E74BAC">
      <w:pPr>
        <w:snapToGrid w:val="0"/>
        <w:spacing w:line="532" w:lineRule="atLeast"/>
        <w:jc w:val="center"/>
        <w:rPr>
          <w:rFonts w:ascii="Times New Roman" w:hAnsi="Times New Roman"/>
          <w:color w:val="000000" w:themeColor="text1"/>
        </w:rPr>
      </w:pPr>
    </w:p>
    <w:p w14:paraId="68A6076B" w14:textId="77777777" w:rsidR="00E74BAC" w:rsidRPr="001378C7" w:rsidRDefault="00E74BAC">
      <w:pPr>
        <w:snapToGrid w:val="0"/>
        <w:spacing w:line="532" w:lineRule="atLeast"/>
        <w:jc w:val="center"/>
        <w:rPr>
          <w:rFonts w:ascii="Times New Roman" w:hAnsi="Times New Roman"/>
          <w:color w:val="000000" w:themeColor="text1"/>
        </w:rPr>
      </w:pPr>
    </w:p>
    <w:p w14:paraId="447794E6" w14:textId="77777777" w:rsidR="00E74BAC" w:rsidRPr="001378C7" w:rsidRDefault="00E74BAC">
      <w:pPr>
        <w:snapToGrid w:val="0"/>
        <w:spacing w:line="243" w:lineRule="atLeast"/>
        <w:jc w:val="center"/>
        <w:rPr>
          <w:rFonts w:ascii="Times New Roman" w:hAnsi="Times New Roman"/>
          <w:color w:val="000000" w:themeColor="text1"/>
        </w:rPr>
      </w:pPr>
    </w:p>
    <w:p w14:paraId="3A980D27" w14:textId="77777777" w:rsidR="00E74BAC" w:rsidRPr="001378C7" w:rsidRDefault="00E74BAC">
      <w:pPr>
        <w:snapToGrid w:val="0"/>
        <w:spacing w:line="243" w:lineRule="atLeast"/>
        <w:jc w:val="center"/>
        <w:rPr>
          <w:rFonts w:ascii="Times New Roman" w:hAnsi="Times New Roman"/>
          <w:color w:val="000000" w:themeColor="text1"/>
        </w:rPr>
      </w:pPr>
    </w:p>
    <w:p w14:paraId="763D6396" w14:textId="77777777" w:rsidR="00E74BAC" w:rsidRPr="001378C7" w:rsidRDefault="00E74BAC">
      <w:pPr>
        <w:snapToGrid w:val="0"/>
        <w:spacing w:line="243" w:lineRule="atLeast"/>
        <w:jc w:val="center"/>
        <w:rPr>
          <w:rFonts w:ascii="Times New Roman" w:hAnsi="Times New Roman"/>
          <w:color w:val="000000" w:themeColor="text1"/>
        </w:rPr>
      </w:pPr>
    </w:p>
    <w:p w14:paraId="2C226A34" w14:textId="77777777" w:rsidR="00E74BAC" w:rsidRPr="001378C7" w:rsidRDefault="00E74BAC">
      <w:pPr>
        <w:snapToGrid w:val="0"/>
        <w:spacing w:line="243" w:lineRule="atLeast"/>
        <w:jc w:val="center"/>
        <w:rPr>
          <w:rFonts w:ascii="Times New Roman" w:hAnsi="Times New Roman"/>
          <w:color w:val="000000" w:themeColor="text1"/>
        </w:rPr>
      </w:pPr>
    </w:p>
    <w:p w14:paraId="3F511858" w14:textId="77777777" w:rsidR="00E74BAC" w:rsidRPr="001378C7" w:rsidRDefault="00E74BAC">
      <w:pPr>
        <w:snapToGrid w:val="0"/>
        <w:spacing w:line="243" w:lineRule="atLeast"/>
        <w:jc w:val="center"/>
        <w:rPr>
          <w:rFonts w:ascii="Times New Roman" w:hAnsi="Times New Roman"/>
          <w:color w:val="000000" w:themeColor="text1"/>
        </w:rPr>
      </w:pPr>
    </w:p>
    <w:p w14:paraId="251FBE70" w14:textId="77777777" w:rsidR="00E74BAC" w:rsidRPr="001378C7" w:rsidRDefault="00E74BAC">
      <w:pPr>
        <w:snapToGrid w:val="0"/>
        <w:spacing w:line="243" w:lineRule="atLeast"/>
        <w:jc w:val="center"/>
        <w:rPr>
          <w:rFonts w:ascii="Times New Roman" w:hAnsi="Times New Roman"/>
          <w:color w:val="000000" w:themeColor="text1"/>
        </w:rPr>
      </w:pPr>
    </w:p>
    <w:p w14:paraId="4DD999B1" w14:textId="77777777" w:rsidR="00E74BAC" w:rsidRPr="001378C7" w:rsidRDefault="00E74BAC">
      <w:pPr>
        <w:snapToGrid w:val="0"/>
        <w:spacing w:line="243" w:lineRule="atLeast"/>
        <w:jc w:val="center"/>
        <w:rPr>
          <w:rFonts w:ascii="Times New Roman" w:hAnsi="Times New Roman"/>
          <w:color w:val="000000" w:themeColor="text1"/>
        </w:rPr>
      </w:pPr>
    </w:p>
    <w:p w14:paraId="2FE9EE53" w14:textId="77777777" w:rsidR="00E74BAC" w:rsidRPr="001378C7" w:rsidRDefault="00E74BAC">
      <w:pPr>
        <w:snapToGrid w:val="0"/>
        <w:spacing w:line="243" w:lineRule="atLeast"/>
        <w:jc w:val="center"/>
        <w:rPr>
          <w:rFonts w:ascii="Times New Roman" w:hAnsi="Times New Roman"/>
          <w:color w:val="000000" w:themeColor="text1"/>
        </w:rPr>
      </w:pPr>
    </w:p>
    <w:p w14:paraId="3C68A385" w14:textId="77777777" w:rsidR="00E74BAC" w:rsidRPr="001378C7" w:rsidRDefault="00EA5247">
      <w:pPr>
        <w:spacing w:line="800" w:lineRule="exact"/>
        <w:ind w:left="839"/>
        <w:rPr>
          <w:rFonts w:ascii="Times New Roman" w:eastAsia="黑体" w:hAnsi="Times New Roman"/>
          <w:color w:val="000000" w:themeColor="text1"/>
          <w:sz w:val="32"/>
          <w:szCs w:val="24"/>
          <w:u w:val="single"/>
        </w:rPr>
      </w:pPr>
      <w:r w:rsidRPr="001378C7">
        <w:rPr>
          <w:rFonts w:ascii="Times New Roman" w:eastAsia="黑体" w:hAnsi="Times New Roman"/>
          <w:color w:val="000000" w:themeColor="text1"/>
          <w:sz w:val="32"/>
          <w:szCs w:val="24"/>
        </w:rPr>
        <w:t>赛项名称：</w:t>
      </w:r>
      <w:r w:rsidRPr="001378C7">
        <w:rPr>
          <w:rFonts w:ascii="Times New Roman" w:eastAsia="黑体" w:hAnsi="Times New Roman"/>
          <w:color w:val="000000" w:themeColor="text1"/>
          <w:sz w:val="32"/>
          <w:szCs w:val="24"/>
          <w:u w:val="single"/>
        </w:rPr>
        <w:t xml:space="preserve">         </w:t>
      </w:r>
      <w:r w:rsidRPr="001378C7">
        <w:rPr>
          <w:rFonts w:ascii="Times New Roman" w:eastAsia="黑体" w:hAnsi="Times New Roman"/>
          <w:color w:val="000000" w:themeColor="text1"/>
          <w:sz w:val="32"/>
          <w:szCs w:val="24"/>
          <w:u w:val="single"/>
        </w:rPr>
        <w:t>中式烹饪</w:t>
      </w:r>
      <w:r w:rsidRPr="001378C7">
        <w:rPr>
          <w:rFonts w:ascii="Times New Roman" w:eastAsia="黑体" w:hAnsi="Times New Roman"/>
          <w:color w:val="000000" w:themeColor="text1"/>
          <w:sz w:val="32"/>
          <w:szCs w:val="24"/>
          <w:u w:val="single"/>
        </w:rPr>
        <w:t xml:space="preserve"> </w:t>
      </w:r>
      <w:r w:rsidRPr="001378C7">
        <w:rPr>
          <w:rFonts w:ascii="Times New Roman" w:eastAsia="仿宋" w:hAnsi="Times New Roman"/>
          <w:color w:val="000000" w:themeColor="text1"/>
          <w:sz w:val="24"/>
          <w:u w:val="single"/>
        </w:rPr>
        <w:t xml:space="preserve"> </w:t>
      </w:r>
      <w:r w:rsidRPr="001378C7">
        <w:rPr>
          <w:rFonts w:ascii="Times New Roman" w:eastAsia="黑体" w:hAnsi="Times New Roman"/>
          <w:color w:val="000000" w:themeColor="text1"/>
          <w:sz w:val="32"/>
          <w:szCs w:val="24"/>
          <w:u w:val="single"/>
        </w:rPr>
        <w:t xml:space="preserve">            </w:t>
      </w:r>
    </w:p>
    <w:p w14:paraId="1555F618" w14:textId="77777777" w:rsidR="00E74BAC" w:rsidRPr="001378C7" w:rsidRDefault="00EA5247">
      <w:pPr>
        <w:spacing w:line="800" w:lineRule="exact"/>
        <w:ind w:left="839"/>
        <w:rPr>
          <w:rFonts w:ascii="Times New Roman" w:eastAsia="黑体" w:hAnsi="Times New Roman"/>
          <w:color w:val="000000" w:themeColor="text1"/>
          <w:sz w:val="32"/>
          <w:szCs w:val="24"/>
        </w:rPr>
      </w:pPr>
      <w:r w:rsidRPr="001378C7">
        <w:rPr>
          <w:rFonts w:ascii="Times New Roman" w:eastAsia="黑体" w:hAnsi="Times New Roman"/>
          <w:color w:val="000000" w:themeColor="text1"/>
          <w:sz w:val="32"/>
          <w:szCs w:val="24"/>
        </w:rPr>
        <w:t>英文名称：</w:t>
      </w:r>
      <w:r w:rsidRPr="001378C7">
        <w:rPr>
          <w:rFonts w:ascii="Times New Roman" w:eastAsia="黑体" w:hAnsi="Times New Roman"/>
          <w:color w:val="000000" w:themeColor="text1"/>
          <w:sz w:val="32"/>
          <w:szCs w:val="24"/>
          <w:u w:val="single"/>
        </w:rPr>
        <w:t xml:space="preserve">       Chinese Cuisine </w:t>
      </w:r>
      <w:r w:rsidRPr="001378C7">
        <w:rPr>
          <w:rFonts w:ascii="Times New Roman" w:eastAsia="仿宋" w:hAnsi="Times New Roman"/>
          <w:color w:val="000000" w:themeColor="text1"/>
          <w:sz w:val="24"/>
          <w:u w:val="single"/>
        </w:rPr>
        <w:t xml:space="preserve"> </w:t>
      </w:r>
      <w:r w:rsidRPr="001378C7">
        <w:rPr>
          <w:rFonts w:ascii="Times New Roman" w:eastAsia="黑体" w:hAnsi="Times New Roman"/>
          <w:color w:val="000000" w:themeColor="text1"/>
          <w:sz w:val="32"/>
          <w:szCs w:val="24"/>
          <w:u w:val="single"/>
        </w:rPr>
        <w:t xml:space="preserve">       </w:t>
      </w:r>
    </w:p>
    <w:p w14:paraId="1DCEA2DB" w14:textId="00CF6BFE" w:rsidR="00E74BAC" w:rsidRPr="001378C7" w:rsidRDefault="00EA5247">
      <w:pPr>
        <w:spacing w:line="800" w:lineRule="exact"/>
        <w:ind w:left="839"/>
        <w:rPr>
          <w:rFonts w:ascii="Times New Roman" w:eastAsia="黑体" w:hAnsi="Times New Roman"/>
          <w:color w:val="000000" w:themeColor="text1"/>
          <w:sz w:val="32"/>
          <w:szCs w:val="24"/>
        </w:rPr>
      </w:pPr>
      <w:r w:rsidRPr="001378C7">
        <w:rPr>
          <w:rFonts w:ascii="Times New Roman" w:eastAsia="黑体" w:hAnsi="Times New Roman"/>
          <w:color w:val="000000" w:themeColor="text1"/>
          <w:sz w:val="32"/>
          <w:szCs w:val="24"/>
        </w:rPr>
        <w:t>赛项组别：</w:t>
      </w:r>
      <w:r w:rsidRPr="001378C7">
        <w:rPr>
          <w:rFonts w:ascii="Times New Roman" w:eastAsia="黑体" w:hAnsi="Times New Roman"/>
          <w:color w:val="000000" w:themeColor="text1"/>
          <w:sz w:val="32"/>
          <w:szCs w:val="24"/>
          <w:u w:val="single"/>
        </w:rPr>
        <w:t xml:space="preserve">   </w:t>
      </w:r>
      <w:r w:rsidR="005E7D03" w:rsidRPr="001378C7">
        <w:rPr>
          <w:rFonts w:ascii="Times New Roman" w:eastAsia="黑体" w:hAnsi="Times New Roman"/>
          <w:color w:val="000000" w:themeColor="text1"/>
          <w:sz w:val="32"/>
          <w:szCs w:val="24"/>
          <w:u w:val="single"/>
        </w:rPr>
        <w:t xml:space="preserve"> </w:t>
      </w:r>
      <w:r w:rsidRPr="001378C7">
        <w:rPr>
          <w:rFonts w:ascii="Times New Roman" w:eastAsia="黑体" w:hAnsi="Times New Roman"/>
          <w:color w:val="000000" w:themeColor="text1"/>
          <w:sz w:val="32"/>
          <w:szCs w:val="24"/>
          <w:u w:val="single"/>
        </w:rPr>
        <w:t>中等职业教育</w:t>
      </w:r>
      <w:r w:rsidR="005E7D03" w:rsidRPr="001378C7">
        <w:rPr>
          <w:rFonts w:ascii="Times New Roman" w:eastAsia="黑体" w:hAnsi="Times New Roman"/>
          <w:color w:val="000000" w:themeColor="text1"/>
          <w:sz w:val="32"/>
          <w:szCs w:val="24"/>
          <w:u w:val="single"/>
        </w:rPr>
        <w:t>（师生同赛）</w:t>
      </w:r>
      <w:r w:rsidRPr="001378C7">
        <w:rPr>
          <w:rFonts w:ascii="Times New Roman" w:eastAsia="黑体" w:hAnsi="Times New Roman"/>
          <w:color w:val="000000" w:themeColor="text1"/>
          <w:sz w:val="32"/>
          <w:szCs w:val="24"/>
          <w:u w:val="single"/>
        </w:rPr>
        <w:t xml:space="preserve">   </w:t>
      </w:r>
    </w:p>
    <w:p w14:paraId="1B4A5E83" w14:textId="07EB9DEF" w:rsidR="00E74BAC" w:rsidRPr="001378C7" w:rsidRDefault="00EA5247">
      <w:pPr>
        <w:spacing w:line="800" w:lineRule="exact"/>
        <w:ind w:left="839"/>
        <w:rPr>
          <w:rFonts w:ascii="Times New Roman" w:eastAsia="黑体" w:hAnsi="Times New Roman"/>
          <w:color w:val="000000" w:themeColor="text1"/>
          <w:sz w:val="32"/>
          <w:szCs w:val="24"/>
        </w:rPr>
      </w:pPr>
      <w:r w:rsidRPr="001378C7">
        <w:rPr>
          <w:rFonts w:ascii="Times New Roman" w:eastAsia="黑体" w:hAnsi="Times New Roman"/>
          <w:color w:val="000000" w:themeColor="text1"/>
          <w:sz w:val="32"/>
          <w:szCs w:val="24"/>
        </w:rPr>
        <w:t>赛项编号：</w:t>
      </w:r>
      <w:r w:rsidRPr="001378C7">
        <w:rPr>
          <w:rFonts w:ascii="Times New Roman" w:eastAsia="黑体" w:hAnsi="Times New Roman"/>
          <w:color w:val="000000" w:themeColor="text1"/>
          <w:sz w:val="32"/>
          <w:szCs w:val="24"/>
          <w:u w:val="single"/>
        </w:rPr>
        <w:t xml:space="preserve">          ZZ021</w:t>
      </w:r>
      <w:r w:rsidR="00035EF0" w:rsidRPr="001378C7">
        <w:rPr>
          <w:rFonts w:ascii="Times New Roman" w:eastAsia="黑体" w:hAnsi="Times New Roman"/>
          <w:color w:val="000000" w:themeColor="text1"/>
          <w:sz w:val="32"/>
          <w:szCs w:val="24"/>
          <w:u w:val="single"/>
        </w:rPr>
        <w:t xml:space="preserve">  </w:t>
      </w:r>
      <w:r w:rsidRPr="001378C7">
        <w:rPr>
          <w:rFonts w:ascii="Times New Roman" w:eastAsia="黑体" w:hAnsi="Times New Roman"/>
          <w:color w:val="000000" w:themeColor="text1"/>
          <w:sz w:val="32"/>
          <w:szCs w:val="24"/>
          <w:u w:val="single"/>
        </w:rPr>
        <w:t xml:space="preserve">              </w:t>
      </w:r>
    </w:p>
    <w:p w14:paraId="0F188EDA" w14:textId="77777777" w:rsidR="00E74BAC" w:rsidRPr="001378C7" w:rsidRDefault="00E74BAC">
      <w:pPr>
        <w:jc w:val="center"/>
        <w:rPr>
          <w:rFonts w:ascii="Times New Roman" w:hAnsi="Times New Roman"/>
          <w:color w:val="000000" w:themeColor="text1"/>
          <w:sz w:val="30"/>
        </w:rPr>
      </w:pPr>
    </w:p>
    <w:p w14:paraId="3C2CEAB5" w14:textId="77777777" w:rsidR="00E74BAC" w:rsidRPr="001378C7" w:rsidRDefault="00E74BAC">
      <w:pPr>
        <w:jc w:val="center"/>
        <w:rPr>
          <w:rFonts w:ascii="Times New Roman" w:hAnsi="Times New Roman"/>
          <w:color w:val="000000" w:themeColor="text1"/>
          <w:sz w:val="30"/>
        </w:rPr>
      </w:pPr>
    </w:p>
    <w:p w14:paraId="2234ED5C" w14:textId="77777777" w:rsidR="00E74BAC" w:rsidRPr="001378C7" w:rsidRDefault="00E74BAC">
      <w:pPr>
        <w:widowControl/>
        <w:jc w:val="left"/>
        <w:rPr>
          <w:rFonts w:ascii="Times New Roman" w:eastAsia="黑体" w:hAnsi="Times New Roman"/>
          <w:color w:val="000000" w:themeColor="text1"/>
          <w:sz w:val="32"/>
        </w:rPr>
        <w:sectPr w:rsidR="00E74BAC" w:rsidRPr="001378C7">
          <w:pgSz w:w="11906" w:h="16838"/>
          <w:pgMar w:top="1240" w:right="1800" w:bottom="1318" w:left="1800" w:header="851" w:footer="992" w:gutter="0"/>
          <w:cols w:space="425"/>
          <w:docGrid w:type="lines" w:linePitch="312"/>
        </w:sectPr>
      </w:pPr>
    </w:p>
    <w:p w14:paraId="6382A076" w14:textId="655CD512" w:rsidR="00E74BAC" w:rsidRPr="0057727C" w:rsidRDefault="001378C7" w:rsidP="001378C7">
      <w:pPr>
        <w:widowControl/>
        <w:spacing w:beforeLines="50" w:before="156" w:afterLines="50" w:after="156" w:line="600" w:lineRule="exact"/>
        <w:jc w:val="left"/>
        <w:rPr>
          <w:rFonts w:ascii="Times New Roman" w:eastAsia="黑体" w:hAnsi="Times New Roman"/>
          <w:color w:val="000000" w:themeColor="text1"/>
          <w:sz w:val="32"/>
          <w:szCs w:val="32"/>
        </w:rPr>
      </w:pPr>
      <w:r w:rsidRPr="0057727C">
        <w:rPr>
          <w:rFonts w:ascii="Times New Roman" w:eastAsia="黑体" w:hAnsi="Times New Roman" w:hint="eastAsia"/>
          <w:color w:val="000000" w:themeColor="text1"/>
          <w:sz w:val="32"/>
          <w:szCs w:val="32"/>
        </w:rPr>
        <w:lastRenderedPageBreak/>
        <w:t>一</w:t>
      </w:r>
      <w:r w:rsidR="00EA5247" w:rsidRPr="0057727C">
        <w:rPr>
          <w:rFonts w:ascii="Times New Roman" w:eastAsia="黑体" w:hAnsi="Times New Roman"/>
          <w:color w:val="000000" w:themeColor="text1"/>
          <w:sz w:val="32"/>
          <w:szCs w:val="32"/>
        </w:rPr>
        <w:t>、赛项信息</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993"/>
        <w:gridCol w:w="808"/>
        <w:gridCol w:w="4334"/>
      </w:tblGrid>
      <w:tr w:rsidR="00E74BAC" w:rsidRPr="001378C7" w14:paraId="71695F0A" w14:textId="77777777">
        <w:trPr>
          <w:cantSplit/>
          <w:trHeight w:val="358"/>
        </w:trPr>
        <w:tc>
          <w:tcPr>
            <w:tcW w:w="9078" w:type="dxa"/>
            <w:gridSpan w:val="5"/>
            <w:vAlign w:val="center"/>
          </w:tcPr>
          <w:p w14:paraId="2552B7FE"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b/>
                <w:color w:val="000000" w:themeColor="text1"/>
                <w:sz w:val="24"/>
                <w:szCs w:val="24"/>
              </w:rPr>
              <w:t>赛项类别</w:t>
            </w:r>
          </w:p>
        </w:tc>
      </w:tr>
      <w:tr w:rsidR="00E74BAC" w:rsidRPr="001378C7" w14:paraId="4E96D893" w14:textId="77777777">
        <w:trPr>
          <w:cantSplit/>
          <w:trHeight w:val="520"/>
        </w:trPr>
        <w:tc>
          <w:tcPr>
            <w:tcW w:w="9078" w:type="dxa"/>
            <w:gridSpan w:val="5"/>
            <w:vAlign w:val="center"/>
          </w:tcPr>
          <w:p w14:paraId="727005AE" w14:textId="6D55D100"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color w:val="000000" w:themeColor="text1"/>
                <w:sz w:val="24"/>
                <w:szCs w:val="24"/>
              </w:rPr>
              <w:t xml:space="preserve"> </w:t>
            </w:r>
            <w:r w:rsidRPr="001378C7">
              <w:rPr>
                <w:rFonts w:ascii="Segoe UI Symbol" w:eastAsia="仿宋_GB2312" w:hAnsi="Segoe UI Symbol" w:cs="Segoe UI Symbol"/>
                <w:color w:val="000000" w:themeColor="text1"/>
                <w:sz w:val="24"/>
                <w:szCs w:val="24"/>
              </w:rPr>
              <w:t>☑</w:t>
            </w:r>
            <w:proofErr w:type="gramStart"/>
            <w:r w:rsidRPr="001378C7">
              <w:rPr>
                <w:rFonts w:ascii="Times New Roman" w:eastAsia="仿宋_GB2312" w:hAnsi="Times New Roman"/>
                <w:b/>
                <w:bCs/>
                <w:color w:val="000000" w:themeColor="text1"/>
                <w:sz w:val="24"/>
                <w:szCs w:val="24"/>
              </w:rPr>
              <w:t>每年赛</w:t>
            </w:r>
            <w:proofErr w:type="gramEnd"/>
            <w:r w:rsidRPr="001378C7">
              <w:rPr>
                <w:rFonts w:ascii="Times New Roman" w:eastAsia="仿宋_GB2312" w:hAnsi="Times New Roman"/>
                <w:b/>
                <w:bCs/>
                <w:color w:val="000000" w:themeColor="text1"/>
                <w:sz w:val="24"/>
                <w:szCs w:val="24"/>
              </w:rPr>
              <w:t xml:space="preserve"> </w:t>
            </w:r>
            <w:r w:rsidRPr="001378C7">
              <w:rPr>
                <w:rFonts w:ascii="Times New Roman" w:eastAsia="仿宋_GB2312" w:hAnsi="Times New Roman"/>
                <w:color w:val="000000" w:themeColor="text1"/>
                <w:sz w:val="24"/>
                <w:szCs w:val="24"/>
              </w:rPr>
              <w:t xml:space="preserve">   </w:t>
            </w:r>
            <w:r w:rsidRPr="001378C7">
              <w:rPr>
                <w:rFonts w:ascii="Times New Roman" w:eastAsia="仿宋_GB2312" w:hAnsi="Times New Roman"/>
                <w:color w:val="000000" w:themeColor="text1"/>
                <w:sz w:val="24"/>
                <w:szCs w:val="24"/>
              </w:rPr>
              <w:sym w:font="Wingdings 2" w:char="00A3"/>
            </w:r>
            <w:r w:rsidRPr="001378C7">
              <w:rPr>
                <w:rFonts w:ascii="Times New Roman" w:eastAsia="仿宋_GB2312" w:hAnsi="Times New Roman"/>
                <w:color w:val="000000" w:themeColor="text1"/>
                <w:sz w:val="24"/>
                <w:szCs w:val="24"/>
              </w:rPr>
              <w:t>隔年赛（</w:t>
            </w:r>
            <w:r w:rsidRPr="001378C7">
              <w:rPr>
                <w:rFonts w:ascii="Times New Roman" w:eastAsia="仿宋_GB2312" w:hAnsi="Times New Roman"/>
                <w:color w:val="000000" w:themeColor="text1"/>
                <w:sz w:val="24"/>
                <w:szCs w:val="24"/>
              </w:rPr>
              <w:sym w:font="Wingdings 2" w:char="00A3"/>
            </w:r>
            <w:r w:rsidR="001378C7">
              <w:rPr>
                <w:rFonts w:ascii="Times New Roman" w:eastAsia="仿宋_GB2312" w:hAnsi="Times New Roman" w:hint="eastAsia"/>
                <w:color w:val="000000" w:themeColor="text1"/>
                <w:sz w:val="24"/>
                <w:szCs w:val="24"/>
              </w:rPr>
              <w:t>单数</w:t>
            </w:r>
            <w:r w:rsidRPr="001378C7">
              <w:rPr>
                <w:rFonts w:ascii="Times New Roman" w:eastAsia="仿宋_GB2312" w:hAnsi="Times New Roman"/>
                <w:color w:val="000000" w:themeColor="text1"/>
                <w:sz w:val="24"/>
                <w:szCs w:val="24"/>
              </w:rPr>
              <w:t>年</w:t>
            </w:r>
            <w:r w:rsidRPr="001378C7">
              <w:rPr>
                <w:rFonts w:ascii="Times New Roman" w:eastAsia="仿宋_GB2312" w:hAnsi="Times New Roman"/>
                <w:color w:val="000000" w:themeColor="text1"/>
                <w:sz w:val="24"/>
                <w:szCs w:val="24"/>
              </w:rPr>
              <w:t>/</w:t>
            </w:r>
            <w:r w:rsidRPr="001378C7">
              <w:rPr>
                <w:rFonts w:ascii="Times New Roman" w:eastAsia="仿宋_GB2312" w:hAnsi="Times New Roman"/>
                <w:color w:val="000000" w:themeColor="text1"/>
                <w:sz w:val="24"/>
                <w:szCs w:val="24"/>
              </w:rPr>
              <w:sym w:font="Wingdings 2" w:char="00A3"/>
            </w:r>
            <w:r w:rsidR="001378C7">
              <w:rPr>
                <w:rFonts w:ascii="Times New Roman" w:eastAsia="仿宋_GB2312" w:hAnsi="Times New Roman" w:hint="eastAsia"/>
                <w:color w:val="000000" w:themeColor="text1"/>
                <w:sz w:val="24"/>
                <w:szCs w:val="24"/>
              </w:rPr>
              <w:t>双数</w:t>
            </w:r>
            <w:r w:rsidRPr="001378C7">
              <w:rPr>
                <w:rFonts w:ascii="Times New Roman" w:eastAsia="仿宋_GB2312" w:hAnsi="Times New Roman"/>
                <w:color w:val="000000" w:themeColor="text1"/>
                <w:sz w:val="24"/>
                <w:szCs w:val="24"/>
              </w:rPr>
              <w:t>年）</w:t>
            </w:r>
          </w:p>
        </w:tc>
      </w:tr>
      <w:tr w:rsidR="00E74BAC" w:rsidRPr="001378C7" w14:paraId="5E93AB3F" w14:textId="77777777">
        <w:trPr>
          <w:cantSplit/>
          <w:trHeight w:val="441"/>
        </w:trPr>
        <w:tc>
          <w:tcPr>
            <w:tcW w:w="9078" w:type="dxa"/>
            <w:gridSpan w:val="5"/>
            <w:vAlign w:val="center"/>
          </w:tcPr>
          <w:p w14:paraId="0BFF5CB1"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b/>
                <w:color w:val="000000" w:themeColor="text1"/>
                <w:sz w:val="24"/>
                <w:szCs w:val="24"/>
              </w:rPr>
              <w:t>赛项组别</w:t>
            </w:r>
          </w:p>
        </w:tc>
      </w:tr>
      <w:tr w:rsidR="00E74BAC" w:rsidRPr="001378C7" w14:paraId="1DB2D324" w14:textId="77777777">
        <w:trPr>
          <w:cantSplit/>
          <w:trHeight w:val="419"/>
        </w:trPr>
        <w:tc>
          <w:tcPr>
            <w:tcW w:w="9078" w:type="dxa"/>
            <w:gridSpan w:val="5"/>
            <w:vAlign w:val="center"/>
          </w:tcPr>
          <w:p w14:paraId="621D6B86"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 xml:space="preserve"> </w:t>
            </w:r>
            <w:r w:rsidRPr="001378C7">
              <w:rPr>
                <w:rFonts w:ascii="Segoe UI Symbol" w:eastAsia="仿宋_GB2312" w:hAnsi="Segoe UI Symbol" w:cs="Segoe UI Symbol"/>
                <w:color w:val="000000" w:themeColor="text1"/>
                <w:sz w:val="24"/>
                <w:szCs w:val="24"/>
              </w:rPr>
              <w:t>☑</w:t>
            </w:r>
            <w:r w:rsidRPr="001378C7">
              <w:rPr>
                <w:rFonts w:ascii="Times New Roman" w:eastAsia="仿宋_GB2312" w:hAnsi="Times New Roman"/>
                <w:b/>
                <w:bCs/>
                <w:color w:val="000000" w:themeColor="text1"/>
                <w:sz w:val="24"/>
                <w:szCs w:val="24"/>
              </w:rPr>
              <w:t>中等职业教育</w:t>
            </w:r>
            <w:r w:rsidRPr="001378C7">
              <w:rPr>
                <w:rFonts w:ascii="Times New Roman" w:eastAsia="仿宋_GB2312" w:hAnsi="Times New Roman"/>
                <w:b/>
                <w:bCs/>
                <w:color w:val="000000" w:themeColor="text1"/>
                <w:sz w:val="24"/>
                <w:szCs w:val="24"/>
              </w:rPr>
              <w:t xml:space="preserve">  </w:t>
            </w:r>
            <w:r w:rsidRPr="001378C7">
              <w:rPr>
                <w:rFonts w:ascii="Times New Roman" w:eastAsia="仿宋_GB2312" w:hAnsi="Times New Roman"/>
                <w:color w:val="000000" w:themeColor="text1"/>
                <w:sz w:val="24"/>
                <w:szCs w:val="24"/>
              </w:rPr>
              <w:t xml:space="preserve"> □</w:t>
            </w:r>
            <w:r w:rsidRPr="001378C7">
              <w:rPr>
                <w:rFonts w:ascii="Times New Roman" w:eastAsia="仿宋_GB2312" w:hAnsi="Times New Roman"/>
                <w:color w:val="000000" w:themeColor="text1"/>
                <w:sz w:val="24"/>
                <w:szCs w:val="24"/>
              </w:rPr>
              <w:t>高等职业教育</w:t>
            </w:r>
          </w:p>
        </w:tc>
      </w:tr>
      <w:tr w:rsidR="00E74BAC" w:rsidRPr="001378C7" w14:paraId="3335A668" w14:textId="77777777">
        <w:trPr>
          <w:cantSplit/>
          <w:trHeight w:val="520"/>
        </w:trPr>
        <w:tc>
          <w:tcPr>
            <w:tcW w:w="9078" w:type="dxa"/>
            <w:gridSpan w:val="5"/>
            <w:vAlign w:val="center"/>
          </w:tcPr>
          <w:p w14:paraId="705ACF49"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color w:val="000000" w:themeColor="text1"/>
                <w:sz w:val="24"/>
                <w:szCs w:val="24"/>
              </w:rPr>
              <w:t xml:space="preserve">  </w:t>
            </w:r>
          </w:p>
          <w:p w14:paraId="66CF2119" w14:textId="61AE383D"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color w:val="000000" w:themeColor="text1"/>
                <w:sz w:val="24"/>
                <w:szCs w:val="24"/>
              </w:rPr>
              <w:t xml:space="preserve"> □</w:t>
            </w:r>
            <w:r w:rsidRPr="001378C7">
              <w:rPr>
                <w:rFonts w:ascii="Times New Roman" w:eastAsia="仿宋_GB2312" w:hAnsi="Times New Roman"/>
                <w:color w:val="000000" w:themeColor="text1"/>
                <w:sz w:val="24"/>
                <w:szCs w:val="24"/>
              </w:rPr>
              <w:t>学生赛（</w:t>
            </w:r>
            <w:r w:rsidRPr="001378C7">
              <w:rPr>
                <w:rFonts w:ascii="Times New Roman" w:eastAsia="仿宋_GB2312" w:hAnsi="Times New Roman"/>
                <w:color w:val="000000" w:themeColor="text1"/>
                <w:sz w:val="24"/>
                <w:szCs w:val="24"/>
              </w:rPr>
              <w:t>□</w:t>
            </w:r>
            <w:r w:rsidRPr="001378C7">
              <w:rPr>
                <w:rFonts w:ascii="Times New Roman" w:eastAsia="仿宋_GB2312" w:hAnsi="Times New Roman"/>
                <w:color w:val="000000" w:themeColor="text1"/>
                <w:sz w:val="24"/>
                <w:szCs w:val="24"/>
              </w:rPr>
              <w:t>个人</w:t>
            </w:r>
            <w:r w:rsidRPr="001378C7">
              <w:rPr>
                <w:rFonts w:ascii="Times New Roman" w:eastAsia="仿宋_GB2312" w:hAnsi="Times New Roman"/>
                <w:color w:val="000000" w:themeColor="text1"/>
                <w:sz w:val="24"/>
                <w:szCs w:val="24"/>
              </w:rPr>
              <w:t>/ □</w:t>
            </w:r>
            <w:r w:rsidRPr="001378C7">
              <w:rPr>
                <w:rFonts w:ascii="Times New Roman" w:eastAsia="仿宋_GB2312" w:hAnsi="Times New Roman"/>
                <w:color w:val="000000" w:themeColor="text1"/>
                <w:sz w:val="24"/>
                <w:szCs w:val="24"/>
              </w:rPr>
              <w:t>团体）</w:t>
            </w:r>
            <w:r w:rsidRPr="001378C7">
              <w:rPr>
                <w:rFonts w:ascii="Times New Roman" w:eastAsia="仿宋_GB2312" w:hAnsi="Times New Roman"/>
                <w:color w:val="000000" w:themeColor="text1"/>
                <w:sz w:val="24"/>
                <w:szCs w:val="24"/>
              </w:rPr>
              <w:t xml:space="preserve"> □</w:t>
            </w:r>
            <w:r w:rsidRPr="001378C7">
              <w:rPr>
                <w:rFonts w:ascii="Times New Roman" w:eastAsia="仿宋_GB2312" w:hAnsi="Times New Roman"/>
                <w:color w:val="000000" w:themeColor="text1"/>
                <w:sz w:val="24"/>
                <w:szCs w:val="24"/>
              </w:rPr>
              <w:t>教师赛（试点）</w:t>
            </w:r>
            <w:r w:rsidRPr="001378C7">
              <w:rPr>
                <w:rFonts w:ascii="Times New Roman" w:eastAsia="仿宋_GB2312" w:hAnsi="Times New Roman"/>
                <w:color w:val="000000" w:themeColor="text1"/>
                <w:sz w:val="24"/>
                <w:szCs w:val="24"/>
              </w:rPr>
              <w:t xml:space="preserve"> </w:t>
            </w:r>
            <w:r w:rsidRPr="001378C7">
              <w:rPr>
                <w:rFonts w:ascii="Times New Roman" w:eastAsia="仿宋_GB2312" w:hAnsi="Times New Roman"/>
                <w:color w:val="000000" w:themeColor="text1"/>
                <w:sz w:val="24"/>
                <w:szCs w:val="24"/>
              </w:rPr>
              <w:sym w:font="Wingdings 2" w:char="0052"/>
            </w:r>
            <w:r w:rsidRPr="001378C7">
              <w:rPr>
                <w:rFonts w:ascii="Times New Roman" w:eastAsia="仿宋_GB2312" w:hAnsi="Times New Roman"/>
                <w:color w:val="000000" w:themeColor="text1"/>
                <w:sz w:val="24"/>
                <w:szCs w:val="24"/>
              </w:rPr>
              <w:t>师生</w:t>
            </w:r>
            <w:r w:rsidR="00035EF0" w:rsidRPr="001378C7">
              <w:rPr>
                <w:rFonts w:ascii="Times New Roman" w:eastAsia="仿宋_GB2312" w:hAnsi="Times New Roman"/>
                <w:color w:val="000000" w:themeColor="text1"/>
                <w:sz w:val="24"/>
                <w:szCs w:val="24"/>
              </w:rPr>
              <w:t>同</w:t>
            </w:r>
            <w:r w:rsidRPr="001378C7">
              <w:rPr>
                <w:rFonts w:ascii="Times New Roman" w:eastAsia="仿宋_GB2312" w:hAnsi="Times New Roman"/>
                <w:color w:val="000000" w:themeColor="text1"/>
                <w:sz w:val="24"/>
                <w:szCs w:val="24"/>
              </w:rPr>
              <w:t>赛（试点）</w:t>
            </w:r>
          </w:p>
        </w:tc>
      </w:tr>
      <w:tr w:rsidR="00E74BAC" w:rsidRPr="001378C7" w14:paraId="562D7F1E" w14:textId="77777777">
        <w:trPr>
          <w:cantSplit/>
          <w:trHeight w:val="520"/>
        </w:trPr>
        <w:tc>
          <w:tcPr>
            <w:tcW w:w="9078" w:type="dxa"/>
            <w:gridSpan w:val="5"/>
            <w:vAlign w:val="center"/>
          </w:tcPr>
          <w:p w14:paraId="2C3DB3F5"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b/>
                <w:color w:val="000000" w:themeColor="text1"/>
                <w:sz w:val="24"/>
                <w:szCs w:val="24"/>
              </w:rPr>
              <w:t>涉及专业大类、专业类、专业及核心课程</w:t>
            </w:r>
          </w:p>
        </w:tc>
      </w:tr>
      <w:tr w:rsidR="00E74BAC" w:rsidRPr="001378C7" w14:paraId="7C1EA95D" w14:textId="77777777">
        <w:trPr>
          <w:cantSplit/>
          <w:trHeight w:val="312"/>
        </w:trPr>
        <w:tc>
          <w:tcPr>
            <w:tcW w:w="1384" w:type="dxa"/>
            <w:vAlign w:val="center"/>
          </w:tcPr>
          <w:p w14:paraId="2A7275D2"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专业大类</w:t>
            </w:r>
          </w:p>
        </w:tc>
        <w:tc>
          <w:tcPr>
            <w:tcW w:w="1559" w:type="dxa"/>
            <w:vAlign w:val="center"/>
          </w:tcPr>
          <w:p w14:paraId="041EBD8D"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专业类</w:t>
            </w:r>
          </w:p>
        </w:tc>
        <w:tc>
          <w:tcPr>
            <w:tcW w:w="1801" w:type="dxa"/>
            <w:gridSpan w:val="2"/>
            <w:vAlign w:val="center"/>
          </w:tcPr>
          <w:p w14:paraId="2A5A8FE8"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专业名称</w:t>
            </w:r>
          </w:p>
        </w:tc>
        <w:tc>
          <w:tcPr>
            <w:tcW w:w="4334" w:type="dxa"/>
            <w:vAlign w:val="center"/>
          </w:tcPr>
          <w:p w14:paraId="6F4F8E45"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color w:val="000000" w:themeColor="text1"/>
                <w:sz w:val="24"/>
                <w:szCs w:val="24"/>
              </w:rPr>
              <w:t>核心课程</w:t>
            </w:r>
          </w:p>
          <w:p w14:paraId="5A11E8D9"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（对应每个专业，明确涉及的专业核心课程）</w:t>
            </w:r>
          </w:p>
        </w:tc>
      </w:tr>
      <w:tr w:rsidR="00E74BAC" w:rsidRPr="001378C7" w14:paraId="72049B46" w14:textId="77777777">
        <w:trPr>
          <w:cantSplit/>
          <w:trHeight w:val="20"/>
        </w:trPr>
        <w:tc>
          <w:tcPr>
            <w:tcW w:w="1384" w:type="dxa"/>
            <w:vMerge w:val="restart"/>
            <w:vAlign w:val="center"/>
          </w:tcPr>
          <w:p w14:paraId="3F546180"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旅游大类</w:t>
            </w:r>
          </w:p>
        </w:tc>
        <w:tc>
          <w:tcPr>
            <w:tcW w:w="1559" w:type="dxa"/>
            <w:vMerge w:val="restart"/>
            <w:vAlign w:val="center"/>
          </w:tcPr>
          <w:p w14:paraId="232D4A23"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餐饮类</w:t>
            </w:r>
          </w:p>
        </w:tc>
        <w:tc>
          <w:tcPr>
            <w:tcW w:w="1801" w:type="dxa"/>
            <w:gridSpan w:val="2"/>
            <w:vAlign w:val="center"/>
          </w:tcPr>
          <w:p w14:paraId="1B81E401"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中餐烹饪</w:t>
            </w:r>
          </w:p>
        </w:tc>
        <w:tc>
          <w:tcPr>
            <w:tcW w:w="4334" w:type="dxa"/>
            <w:vAlign w:val="center"/>
          </w:tcPr>
          <w:p w14:paraId="6114B22F" w14:textId="77777777" w:rsidR="00E74BAC" w:rsidRPr="001378C7" w:rsidRDefault="00EA5247" w:rsidP="002D0EE2">
            <w:pPr>
              <w:adjustRightInd w:val="0"/>
              <w:snapToGrid w:val="0"/>
              <w:jc w:val="left"/>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烹饪基本功训练、食品营养与卫生、营养配餐、成本核算、烹调工艺学、烹饪原料加工技术、厨房管理知识、冷拼与食雕、中餐热菜制作、菜点美化与装饰</w:t>
            </w:r>
          </w:p>
        </w:tc>
      </w:tr>
      <w:tr w:rsidR="00E74BAC" w:rsidRPr="001378C7" w14:paraId="7ECF4B25" w14:textId="77777777">
        <w:trPr>
          <w:cantSplit/>
          <w:trHeight w:val="20"/>
        </w:trPr>
        <w:tc>
          <w:tcPr>
            <w:tcW w:w="1384" w:type="dxa"/>
            <w:vMerge/>
            <w:vAlign w:val="center"/>
          </w:tcPr>
          <w:p w14:paraId="35C5C358"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1559" w:type="dxa"/>
            <w:vMerge/>
            <w:vAlign w:val="center"/>
          </w:tcPr>
          <w:p w14:paraId="7EE3C4A2"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1801" w:type="dxa"/>
            <w:gridSpan w:val="2"/>
            <w:vAlign w:val="center"/>
          </w:tcPr>
          <w:p w14:paraId="02FB6780"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中西面点</w:t>
            </w:r>
          </w:p>
        </w:tc>
        <w:tc>
          <w:tcPr>
            <w:tcW w:w="4334" w:type="dxa"/>
            <w:vAlign w:val="center"/>
          </w:tcPr>
          <w:p w14:paraId="01BE5BAA" w14:textId="77777777" w:rsidR="00E74BAC" w:rsidRPr="001378C7" w:rsidRDefault="00EA5247" w:rsidP="002D0EE2">
            <w:pPr>
              <w:adjustRightInd w:val="0"/>
              <w:snapToGrid w:val="0"/>
              <w:jc w:val="left"/>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中西式面点基本功训练、中国饮食文化、营养配餐、餐饮业经营与管理、现代快餐、烹饪原料知识、中西式面点技术</w:t>
            </w:r>
          </w:p>
        </w:tc>
      </w:tr>
      <w:tr w:rsidR="00E74BAC" w:rsidRPr="001378C7" w14:paraId="3EF5BEAB" w14:textId="77777777">
        <w:trPr>
          <w:cantSplit/>
          <w:trHeight w:val="520"/>
        </w:trPr>
        <w:tc>
          <w:tcPr>
            <w:tcW w:w="9078" w:type="dxa"/>
            <w:gridSpan w:val="5"/>
            <w:vAlign w:val="center"/>
          </w:tcPr>
          <w:p w14:paraId="7182B8BA"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b/>
                <w:color w:val="000000" w:themeColor="text1"/>
                <w:sz w:val="24"/>
                <w:szCs w:val="24"/>
              </w:rPr>
              <w:t>对接产业行业、对应岗位（群）及核心能力</w:t>
            </w:r>
          </w:p>
        </w:tc>
      </w:tr>
      <w:tr w:rsidR="00E74BAC" w:rsidRPr="001378C7" w14:paraId="304E35DA" w14:textId="77777777">
        <w:trPr>
          <w:cantSplit/>
          <w:trHeight w:val="312"/>
        </w:trPr>
        <w:tc>
          <w:tcPr>
            <w:tcW w:w="1384" w:type="dxa"/>
            <w:vAlign w:val="center"/>
          </w:tcPr>
          <w:p w14:paraId="74A06CC7"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产业行业</w:t>
            </w:r>
          </w:p>
        </w:tc>
        <w:tc>
          <w:tcPr>
            <w:tcW w:w="2552" w:type="dxa"/>
            <w:gridSpan w:val="2"/>
            <w:vAlign w:val="center"/>
          </w:tcPr>
          <w:p w14:paraId="4979F325"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岗位（群）</w:t>
            </w:r>
          </w:p>
        </w:tc>
        <w:tc>
          <w:tcPr>
            <w:tcW w:w="5142" w:type="dxa"/>
            <w:gridSpan w:val="2"/>
            <w:vAlign w:val="center"/>
          </w:tcPr>
          <w:p w14:paraId="6671BF29" w14:textId="77777777" w:rsidR="00E74BAC" w:rsidRPr="001378C7" w:rsidRDefault="00EA5247" w:rsidP="002D0EE2">
            <w:pPr>
              <w:adjustRightInd w:val="0"/>
              <w:snapToGrid w:val="0"/>
              <w:jc w:val="center"/>
              <w:rPr>
                <w:rFonts w:ascii="Times New Roman" w:eastAsia="仿宋_GB2312" w:hAnsi="Times New Roman"/>
                <w:color w:val="000000" w:themeColor="text1"/>
                <w:sz w:val="24"/>
                <w:szCs w:val="24"/>
              </w:rPr>
            </w:pPr>
            <w:r w:rsidRPr="001378C7">
              <w:rPr>
                <w:rFonts w:ascii="Times New Roman" w:eastAsia="仿宋_GB2312" w:hAnsi="Times New Roman"/>
                <w:color w:val="000000" w:themeColor="text1"/>
                <w:sz w:val="24"/>
                <w:szCs w:val="24"/>
              </w:rPr>
              <w:t>核心能力</w:t>
            </w:r>
          </w:p>
          <w:p w14:paraId="34BF773D" w14:textId="77777777" w:rsidR="00E74BAC" w:rsidRPr="001378C7" w:rsidRDefault="00EA5247" w:rsidP="002D0EE2">
            <w:pPr>
              <w:adjustRightInd w:val="0"/>
              <w:snapToGrid w:val="0"/>
              <w:jc w:val="center"/>
              <w:rPr>
                <w:rFonts w:ascii="Times New Roman" w:eastAsia="仿宋_GB2312" w:hAnsi="Times New Roman"/>
                <w:b/>
                <w:color w:val="000000" w:themeColor="text1"/>
                <w:sz w:val="24"/>
                <w:szCs w:val="24"/>
              </w:rPr>
            </w:pPr>
            <w:r w:rsidRPr="001378C7">
              <w:rPr>
                <w:rFonts w:ascii="Times New Roman" w:eastAsia="仿宋_GB2312" w:hAnsi="Times New Roman"/>
                <w:color w:val="000000" w:themeColor="text1"/>
                <w:sz w:val="24"/>
                <w:szCs w:val="24"/>
              </w:rPr>
              <w:t>（对应每个岗位（群），明确核心能力要求）</w:t>
            </w:r>
          </w:p>
        </w:tc>
      </w:tr>
      <w:tr w:rsidR="00E74BAC" w:rsidRPr="001378C7" w14:paraId="12BC825A" w14:textId="77777777">
        <w:trPr>
          <w:cantSplit/>
          <w:trHeight w:val="397"/>
        </w:trPr>
        <w:tc>
          <w:tcPr>
            <w:tcW w:w="1384" w:type="dxa"/>
            <w:vMerge w:val="restart"/>
            <w:vAlign w:val="center"/>
          </w:tcPr>
          <w:p w14:paraId="4374CC1B"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餐饮行业</w:t>
            </w:r>
          </w:p>
        </w:tc>
        <w:tc>
          <w:tcPr>
            <w:tcW w:w="2552" w:type="dxa"/>
            <w:gridSpan w:val="2"/>
            <w:vMerge w:val="restart"/>
            <w:vAlign w:val="center"/>
          </w:tcPr>
          <w:p w14:paraId="72C6EE77"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中式烹调</w:t>
            </w:r>
          </w:p>
        </w:tc>
        <w:tc>
          <w:tcPr>
            <w:tcW w:w="5142" w:type="dxa"/>
            <w:gridSpan w:val="2"/>
            <w:vAlign w:val="center"/>
          </w:tcPr>
          <w:p w14:paraId="54B73015" w14:textId="77777777" w:rsidR="00E74BAC" w:rsidRPr="001378C7" w:rsidRDefault="00EA5247" w:rsidP="002D0EE2">
            <w:pPr>
              <w:widowControl/>
              <w:textAlignment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1.</w:t>
            </w:r>
            <w:r w:rsidRPr="001378C7">
              <w:rPr>
                <w:rFonts w:ascii="Times New Roman" w:eastAsia="仿宋_GB2312" w:hAnsi="Times New Roman"/>
                <w:color w:val="000000" w:themeColor="text1"/>
                <w:kern w:val="0"/>
                <w:sz w:val="24"/>
                <w:szCs w:val="24"/>
                <w:lang w:bidi="ar"/>
              </w:rPr>
              <w:t>熟练掌握烹饪与营养的基本知识、基本技能及相近的学科知识</w:t>
            </w:r>
          </w:p>
        </w:tc>
      </w:tr>
      <w:tr w:rsidR="00E74BAC" w:rsidRPr="001378C7" w14:paraId="2E5898A8" w14:textId="77777777">
        <w:trPr>
          <w:cantSplit/>
          <w:trHeight w:val="397"/>
        </w:trPr>
        <w:tc>
          <w:tcPr>
            <w:tcW w:w="1384" w:type="dxa"/>
            <w:vMerge/>
            <w:vAlign w:val="center"/>
          </w:tcPr>
          <w:p w14:paraId="64E17FAC"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39EBE68A"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29F81C0B" w14:textId="77777777" w:rsidR="00E74BAC" w:rsidRPr="001378C7" w:rsidRDefault="00EA5247" w:rsidP="002D0EE2">
            <w:pPr>
              <w:adjustRightInd w:val="0"/>
              <w:snapToGrid w:val="0"/>
              <w:jc w:val="left"/>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2.</w:t>
            </w:r>
            <w:r w:rsidRPr="001378C7">
              <w:rPr>
                <w:rFonts w:ascii="Times New Roman" w:eastAsia="仿宋_GB2312" w:hAnsi="Times New Roman"/>
                <w:color w:val="000000" w:themeColor="text1"/>
                <w:kern w:val="0"/>
                <w:sz w:val="24"/>
                <w:szCs w:val="24"/>
                <w:lang w:bidi="ar"/>
              </w:rPr>
              <w:t>具有中式烹调原料的识别和选用、食品安全与卫生等基础知识</w:t>
            </w:r>
          </w:p>
        </w:tc>
      </w:tr>
      <w:tr w:rsidR="00E74BAC" w:rsidRPr="001378C7" w14:paraId="78C453F1" w14:textId="77777777">
        <w:trPr>
          <w:cantSplit/>
          <w:trHeight w:val="397"/>
        </w:trPr>
        <w:tc>
          <w:tcPr>
            <w:tcW w:w="1384" w:type="dxa"/>
            <w:vMerge/>
            <w:vAlign w:val="center"/>
          </w:tcPr>
          <w:p w14:paraId="17E52386"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4C9091E3"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613992DF" w14:textId="77777777" w:rsidR="00E74BAC" w:rsidRPr="001378C7" w:rsidRDefault="00EA5247" w:rsidP="002D0EE2">
            <w:pPr>
              <w:adjustRightInd w:val="0"/>
              <w:snapToGrid w:val="0"/>
              <w:jc w:val="left"/>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3.</w:t>
            </w:r>
            <w:r w:rsidRPr="001378C7">
              <w:rPr>
                <w:rFonts w:ascii="Times New Roman" w:eastAsia="仿宋_GB2312" w:hAnsi="Times New Roman"/>
                <w:color w:val="000000" w:themeColor="text1"/>
                <w:kern w:val="0"/>
                <w:sz w:val="24"/>
                <w:szCs w:val="24"/>
                <w:lang w:bidi="ar"/>
              </w:rPr>
              <w:t>具有较熟练的中餐烹饪基本操作与基础菜肴制作的能力及审美能力</w:t>
            </w:r>
          </w:p>
        </w:tc>
      </w:tr>
      <w:tr w:rsidR="00E74BAC" w:rsidRPr="001378C7" w14:paraId="0BD86DB3" w14:textId="77777777">
        <w:trPr>
          <w:cantSplit/>
          <w:trHeight w:val="438"/>
        </w:trPr>
        <w:tc>
          <w:tcPr>
            <w:tcW w:w="1384" w:type="dxa"/>
            <w:vMerge/>
            <w:vAlign w:val="center"/>
          </w:tcPr>
          <w:p w14:paraId="1ED54A13"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restart"/>
            <w:vAlign w:val="center"/>
          </w:tcPr>
          <w:p w14:paraId="778788C0"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冷拼与食雕</w:t>
            </w:r>
          </w:p>
        </w:tc>
        <w:tc>
          <w:tcPr>
            <w:tcW w:w="5142" w:type="dxa"/>
            <w:gridSpan w:val="2"/>
            <w:vAlign w:val="center"/>
          </w:tcPr>
          <w:p w14:paraId="25962364" w14:textId="2B18B1D1" w:rsidR="00E74BAC" w:rsidRPr="001378C7" w:rsidRDefault="0057727C" w:rsidP="002D0EE2">
            <w:pPr>
              <w:adjustRightInd w:val="0"/>
              <w:snapToGrid w:val="0"/>
              <w:jc w:val="left"/>
              <w:rPr>
                <w:rFonts w:ascii="Times New Roman" w:eastAsia="仿宋_GB2312" w:hAnsi="Times New Roman"/>
                <w:color w:val="000000" w:themeColor="text1"/>
                <w:kern w:val="0"/>
                <w:sz w:val="24"/>
                <w:szCs w:val="24"/>
                <w:lang w:bidi="ar"/>
              </w:rPr>
            </w:pPr>
            <w:r w:rsidRPr="0057727C">
              <w:rPr>
                <w:rFonts w:ascii="Times New Roman" w:eastAsia="仿宋_GB2312" w:hAnsi="Times New Roman"/>
                <w:color w:val="000000" w:themeColor="text1"/>
                <w:kern w:val="0"/>
                <w:sz w:val="24"/>
                <w:szCs w:val="24"/>
                <w:lang w:bidi="ar"/>
              </w:rPr>
              <w:t>1.</w:t>
            </w:r>
            <w:r w:rsidR="00EA5247" w:rsidRPr="001378C7">
              <w:rPr>
                <w:rFonts w:ascii="Times New Roman" w:eastAsia="仿宋_GB2312" w:hAnsi="Times New Roman"/>
                <w:color w:val="000000" w:themeColor="text1"/>
                <w:kern w:val="0"/>
                <w:sz w:val="24"/>
                <w:szCs w:val="24"/>
                <w:lang w:bidi="ar"/>
              </w:rPr>
              <w:t>具备制作冷菜、冷拼与食品雕刻品种的基本功和技能</w:t>
            </w:r>
          </w:p>
        </w:tc>
      </w:tr>
      <w:tr w:rsidR="00E74BAC" w:rsidRPr="001378C7" w14:paraId="4FEA84D3" w14:textId="77777777">
        <w:trPr>
          <w:cantSplit/>
          <w:trHeight w:val="500"/>
        </w:trPr>
        <w:tc>
          <w:tcPr>
            <w:tcW w:w="1384" w:type="dxa"/>
            <w:vMerge/>
            <w:vAlign w:val="center"/>
          </w:tcPr>
          <w:p w14:paraId="08F5329D"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41A3688F"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34EF0047" w14:textId="5BA9E26F" w:rsidR="00E74BAC" w:rsidRPr="001378C7" w:rsidRDefault="0057727C" w:rsidP="002D0EE2">
            <w:pPr>
              <w:adjustRightInd w:val="0"/>
              <w:snapToGrid w:val="0"/>
              <w:jc w:val="left"/>
              <w:rPr>
                <w:rFonts w:ascii="Times New Roman" w:eastAsia="仿宋_GB2312" w:hAnsi="Times New Roman"/>
                <w:color w:val="000000" w:themeColor="text1"/>
                <w:kern w:val="0"/>
                <w:sz w:val="24"/>
                <w:szCs w:val="24"/>
                <w:lang w:bidi="ar"/>
              </w:rPr>
            </w:pPr>
            <w:r w:rsidRPr="0057727C">
              <w:rPr>
                <w:rFonts w:ascii="Times New Roman" w:eastAsia="仿宋_GB2312" w:hAnsi="Times New Roman"/>
                <w:color w:val="000000" w:themeColor="text1"/>
                <w:kern w:val="0"/>
                <w:sz w:val="24"/>
                <w:szCs w:val="24"/>
                <w:lang w:bidi="ar"/>
              </w:rPr>
              <w:t>2.</w:t>
            </w:r>
            <w:r w:rsidR="00EA5247" w:rsidRPr="001378C7">
              <w:rPr>
                <w:rFonts w:ascii="Times New Roman" w:eastAsia="仿宋_GB2312" w:hAnsi="Times New Roman"/>
                <w:color w:val="000000" w:themeColor="text1"/>
                <w:kern w:val="0"/>
                <w:sz w:val="24"/>
                <w:szCs w:val="24"/>
                <w:lang w:bidi="ar"/>
              </w:rPr>
              <w:t>能熟练运用花色冷拼和常用果蔬雕刻、果盘、围边点缀技艺制作大型造型花拼、大型组合雕</w:t>
            </w:r>
          </w:p>
        </w:tc>
      </w:tr>
      <w:tr w:rsidR="00E74BAC" w:rsidRPr="001378C7" w14:paraId="68E4B153" w14:textId="77777777">
        <w:trPr>
          <w:cantSplit/>
          <w:trHeight w:val="704"/>
        </w:trPr>
        <w:tc>
          <w:tcPr>
            <w:tcW w:w="1384" w:type="dxa"/>
            <w:vMerge/>
            <w:vAlign w:val="center"/>
          </w:tcPr>
          <w:p w14:paraId="72F6751B"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73F78092"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790C534D" w14:textId="77777777" w:rsidR="00E74BAC" w:rsidRPr="001378C7" w:rsidRDefault="00EA5247" w:rsidP="002D0EE2">
            <w:pPr>
              <w:adjustRightInd w:val="0"/>
              <w:snapToGrid w:val="0"/>
              <w:jc w:val="left"/>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3.</w:t>
            </w:r>
            <w:r w:rsidRPr="001378C7">
              <w:rPr>
                <w:rFonts w:ascii="Times New Roman" w:eastAsia="仿宋_GB2312" w:hAnsi="Times New Roman"/>
                <w:color w:val="000000" w:themeColor="text1"/>
                <w:kern w:val="0"/>
                <w:sz w:val="24"/>
                <w:szCs w:val="24"/>
                <w:lang w:bidi="ar"/>
              </w:rPr>
              <w:t>能根据市场需求、宴席的需求．不断更新品种</w:t>
            </w:r>
          </w:p>
        </w:tc>
      </w:tr>
      <w:tr w:rsidR="00E74BAC" w:rsidRPr="001378C7" w14:paraId="4B000E74" w14:textId="77777777">
        <w:trPr>
          <w:cantSplit/>
          <w:trHeight w:val="397"/>
        </w:trPr>
        <w:tc>
          <w:tcPr>
            <w:tcW w:w="1384" w:type="dxa"/>
            <w:vMerge/>
            <w:vAlign w:val="center"/>
          </w:tcPr>
          <w:p w14:paraId="28739CD6"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restart"/>
            <w:vAlign w:val="center"/>
          </w:tcPr>
          <w:p w14:paraId="765495DB" w14:textId="77777777" w:rsidR="00E74BAC" w:rsidRPr="001378C7" w:rsidRDefault="00EA5247" w:rsidP="002D0EE2">
            <w:pPr>
              <w:adjustRightInd w:val="0"/>
              <w:snapToGrid w:val="0"/>
              <w:jc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中式面点</w:t>
            </w:r>
          </w:p>
        </w:tc>
        <w:tc>
          <w:tcPr>
            <w:tcW w:w="5142" w:type="dxa"/>
            <w:gridSpan w:val="2"/>
            <w:vAlign w:val="center"/>
          </w:tcPr>
          <w:p w14:paraId="2605E3C7" w14:textId="77777777" w:rsidR="00E74BAC" w:rsidRPr="001378C7" w:rsidRDefault="00EA5247" w:rsidP="002D0EE2">
            <w:pPr>
              <w:widowControl/>
              <w:textAlignment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1.</w:t>
            </w:r>
            <w:r w:rsidRPr="001378C7">
              <w:rPr>
                <w:rFonts w:ascii="Times New Roman" w:eastAsia="仿宋_GB2312" w:hAnsi="Times New Roman"/>
                <w:color w:val="000000" w:themeColor="text1"/>
                <w:kern w:val="0"/>
                <w:sz w:val="24"/>
                <w:szCs w:val="24"/>
                <w:lang w:bidi="ar"/>
              </w:rPr>
              <w:t>具有中式面点制作基本功、各类面点制作和开发创新等技能，随机应变和适应能力等素养</w:t>
            </w:r>
          </w:p>
        </w:tc>
      </w:tr>
      <w:tr w:rsidR="00E74BAC" w:rsidRPr="001378C7" w14:paraId="696B799C" w14:textId="77777777">
        <w:trPr>
          <w:cantSplit/>
          <w:trHeight w:val="397"/>
        </w:trPr>
        <w:tc>
          <w:tcPr>
            <w:tcW w:w="1384" w:type="dxa"/>
            <w:vMerge/>
            <w:vAlign w:val="center"/>
          </w:tcPr>
          <w:p w14:paraId="5C3744B7"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4F5412BF"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6760034C" w14:textId="77777777" w:rsidR="00E74BAC" w:rsidRPr="001378C7" w:rsidRDefault="00EA5247" w:rsidP="002D0EE2">
            <w:pPr>
              <w:widowControl/>
              <w:textAlignment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2.</w:t>
            </w:r>
            <w:r w:rsidRPr="001378C7">
              <w:rPr>
                <w:rFonts w:ascii="Times New Roman" w:eastAsia="仿宋_GB2312" w:hAnsi="Times New Roman"/>
                <w:color w:val="000000" w:themeColor="text1"/>
                <w:kern w:val="0"/>
                <w:sz w:val="24"/>
                <w:szCs w:val="24"/>
                <w:lang w:bidi="ar"/>
              </w:rPr>
              <w:t>具有面点安全生产及规范操作的能力</w:t>
            </w:r>
          </w:p>
        </w:tc>
      </w:tr>
      <w:tr w:rsidR="00E74BAC" w:rsidRPr="001378C7" w14:paraId="476FCC9B" w14:textId="77777777">
        <w:trPr>
          <w:cantSplit/>
          <w:trHeight w:val="397"/>
        </w:trPr>
        <w:tc>
          <w:tcPr>
            <w:tcW w:w="1384" w:type="dxa"/>
            <w:vMerge/>
            <w:vAlign w:val="center"/>
          </w:tcPr>
          <w:p w14:paraId="5B25514D"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2552" w:type="dxa"/>
            <w:gridSpan w:val="2"/>
            <w:vMerge/>
            <w:vAlign w:val="center"/>
          </w:tcPr>
          <w:p w14:paraId="41ACEBF0" w14:textId="77777777" w:rsidR="00E74BAC" w:rsidRPr="001378C7" w:rsidRDefault="00E74BAC" w:rsidP="002D0EE2">
            <w:pPr>
              <w:adjustRightInd w:val="0"/>
              <w:snapToGrid w:val="0"/>
              <w:jc w:val="center"/>
              <w:rPr>
                <w:rFonts w:ascii="Times New Roman" w:eastAsia="仿宋_GB2312" w:hAnsi="Times New Roman"/>
                <w:color w:val="000000" w:themeColor="text1"/>
                <w:kern w:val="0"/>
                <w:sz w:val="24"/>
                <w:szCs w:val="24"/>
                <w:lang w:bidi="ar"/>
              </w:rPr>
            </w:pPr>
          </w:p>
        </w:tc>
        <w:tc>
          <w:tcPr>
            <w:tcW w:w="5142" w:type="dxa"/>
            <w:gridSpan w:val="2"/>
            <w:vAlign w:val="center"/>
          </w:tcPr>
          <w:p w14:paraId="21E41E6C" w14:textId="77777777" w:rsidR="00E74BAC" w:rsidRPr="001378C7" w:rsidRDefault="00EA5247" w:rsidP="002D0EE2">
            <w:pPr>
              <w:widowControl/>
              <w:textAlignment w:val="center"/>
              <w:rPr>
                <w:rFonts w:ascii="Times New Roman" w:eastAsia="仿宋_GB2312" w:hAnsi="Times New Roman"/>
                <w:color w:val="000000" w:themeColor="text1"/>
                <w:kern w:val="0"/>
                <w:sz w:val="24"/>
                <w:szCs w:val="24"/>
                <w:lang w:bidi="ar"/>
              </w:rPr>
            </w:pPr>
            <w:r w:rsidRPr="001378C7">
              <w:rPr>
                <w:rFonts w:ascii="Times New Roman" w:eastAsia="仿宋_GB2312" w:hAnsi="Times New Roman"/>
                <w:color w:val="000000" w:themeColor="text1"/>
                <w:kern w:val="0"/>
                <w:sz w:val="24"/>
                <w:szCs w:val="24"/>
                <w:lang w:bidi="ar"/>
              </w:rPr>
              <w:t>3.</w:t>
            </w:r>
            <w:r w:rsidRPr="001378C7">
              <w:rPr>
                <w:rFonts w:ascii="Times New Roman" w:eastAsia="仿宋_GB2312" w:hAnsi="Times New Roman"/>
                <w:color w:val="000000" w:themeColor="text1"/>
                <w:kern w:val="0"/>
                <w:sz w:val="24"/>
                <w:szCs w:val="24"/>
                <w:lang w:bidi="ar"/>
              </w:rPr>
              <w:t>具有熟练制作常见中式面点的能力</w:t>
            </w:r>
          </w:p>
        </w:tc>
      </w:tr>
    </w:tbl>
    <w:p w14:paraId="27093911" w14:textId="72772E22" w:rsidR="00E74BAC" w:rsidRPr="0057727C" w:rsidRDefault="00EA5247" w:rsidP="00B05240">
      <w:pPr>
        <w:widowControl/>
        <w:spacing w:beforeLines="50" w:before="156" w:afterLines="50" w:after="156" w:line="600" w:lineRule="exact"/>
        <w:jc w:val="left"/>
        <w:rPr>
          <w:rFonts w:ascii="Times New Roman" w:eastAsia="黑体" w:hAnsi="Times New Roman"/>
          <w:color w:val="000000" w:themeColor="text1"/>
          <w:sz w:val="32"/>
          <w:szCs w:val="32"/>
        </w:rPr>
      </w:pPr>
      <w:r w:rsidRPr="0057727C">
        <w:rPr>
          <w:rFonts w:ascii="Times New Roman" w:eastAsia="黑体" w:hAnsi="Times New Roman"/>
          <w:color w:val="000000" w:themeColor="text1"/>
          <w:sz w:val="32"/>
          <w:szCs w:val="32"/>
        </w:rPr>
        <w:lastRenderedPageBreak/>
        <w:t>二、竞赛目标</w:t>
      </w:r>
    </w:p>
    <w:tbl>
      <w:tblPr>
        <w:tblW w:w="8896" w:type="dxa"/>
        <w:jc w:val="center"/>
        <w:tblLayout w:type="fixed"/>
        <w:tblCellMar>
          <w:left w:w="0" w:type="dxa"/>
          <w:right w:w="0" w:type="dxa"/>
        </w:tblCellMar>
        <w:tblLook w:val="04A0" w:firstRow="1" w:lastRow="0" w:firstColumn="1" w:lastColumn="0" w:noHBand="0" w:noVBand="1"/>
      </w:tblPr>
      <w:tblGrid>
        <w:gridCol w:w="8896"/>
      </w:tblGrid>
      <w:tr w:rsidR="00E74BAC" w:rsidRPr="001378C7" w14:paraId="753AEE69" w14:textId="77777777" w:rsidTr="001378C7">
        <w:trPr>
          <w:trHeight w:val="12895"/>
          <w:jc w:val="center"/>
        </w:trPr>
        <w:tc>
          <w:tcPr>
            <w:tcW w:w="8896" w:type="dxa"/>
          </w:tcPr>
          <w:p w14:paraId="31ACA1B3" w14:textId="77777777" w:rsidR="00E74BAC" w:rsidRPr="0057727C" w:rsidRDefault="00EA5247" w:rsidP="00B05240">
            <w:pPr>
              <w:widowControl/>
              <w:spacing w:line="600" w:lineRule="exact"/>
              <w:ind w:leftChars="100" w:left="210" w:firstLineChars="200" w:firstLine="560"/>
              <w:rPr>
                <w:rFonts w:ascii="仿宋_GB2312" w:eastAsia="仿宋_GB2312" w:hAnsi="Times New Roman"/>
                <w:color w:val="000000" w:themeColor="text1"/>
                <w:kern w:val="0"/>
                <w:sz w:val="28"/>
                <w:szCs w:val="28"/>
                <w:lang w:bidi="ar"/>
              </w:rPr>
            </w:pPr>
            <w:r w:rsidRPr="0057727C">
              <w:rPr>
                <w:rFonts w:ascii="仿宋_GB2312" w:eastAsia="仿宋_GB2312" w:hAnsi="Times New Roman" w:hint="eastAsia"/>
                <w:color w:val="000000" w:themeColor="text1"/>
                <w:kern w:val="0"/>
                <w:sz w:val="28"/>
                <w:szCs w:val="28"/>
                <w:lang w:bidi="ar"/>
              </w:rPr>
              <w:t>本赛项围绕现代餐饮业发展对职业教育的新要求，以习近平新时代中国特色社会主义思想为指导，贯彻落实《国家职业教育改革实施方案》《关于推动现代职业教育高质量发展的意见》及全国职业教育大会精神和国家新职业教育法，以党的二十大：“构建优质高效的服务业新体系”；以及国家“十四五”规划：“聚焦产业转型升级和居民消费升级需要”；结合餐饮行业所需的高素质技术技能人才全面发展为目标，进一步强化职业院校本专业学生职业技能训练和职业能力的综合运用，完善“岗课赛证”教学模式，培育工匠精神，推动职业院校人才培养模式、课程设置、课程标准建设、师资队伍建设、实习实训基地建设、评价体系建设等改革和创新，促进校企合作、产教融合，大力培养适应全国经济与社会发展的高素质劳动者和技术技能型人才，为建成技能型社会提供高质量的人才和技能支撑。</w:t>
            </w:r>
          </w:p>
          <w:p w14:paraId="46C42479" w14:textId="77777777" w:rsidR="00E74BAC" w:rsidRPr="001378C7" w:rsidRDefault="00E74BAC">
            <w:pPr>
              <w:spacing w:before="146" w:line="360" w:lineRule="auto"/>
              <w:ind w:firstLine="476"/>
              <w:rPr>
                <w:rFonts w:ascii="Times New Roman" w:eastAsia="仿宋_GB2312" w:hAnsi="Times New Roman"/>
                <w:color w:val="000000" w:themeColor="text1"/>
                <w:kern w:val="0"/>
                <w:sz w:val="28"/>
                <w:szCs w:val="28"/>
                <w:lang w:bidi="ar"/>
              </w:rPr>
            </w:pPr>
          </w:p>
          <w:p w14:paraId="6DB804A1" w14:textId="77777777" w:rsidR="00E74BAC" w:rsidRPr="001378C7" w:rsidRDefault="00E74BAC">
            <w:pPr>
              <w:spacing w:before="146" w:line="360" w:lineRule="auto"/>
              <w:ind w:firstLine="476"/>
              <w:rPr>
                <w:rFonts w:ascii="Times New Roman" w:hAnsi="Times New Roman"/>
                <w:color w:val="000000" w:themeColor="text1"/>
                <w:sz w:val="28"/>
                <w:szCs w:val="28"/>
              </w:rPr>
            </w:pPr>
          </w:p>
          <w:p w14:paraId="47968A0D" w14:textId="77777777" w:rsidR="00E74BAC" w:rsidRPr="001378C7" w:rsidRDefault="00E74BAC">
            <w:pPr>
              <w:spacing w:line="360" w:lineRule="auto"/>
              <w:ind w:rightChars="100" w:right="210" w:firstLineChars="200" w:firstLine="560"/>
              <w:jc w:val="left"/>
              <w:rPr>
                <w:rFonts w:ascii="Times New Roman" w:eastAsia="仿宋" w:hAnsi="Times New Roman"/>
                <w:bCs/>
                <w:color w:val="000000" w:themeColor="text1"/>
                <w:sz w:val="28"/>
                <w:szCs w:val="28"/>
              </w:rPr>
            </w:pPr>
          </w:p>
        </w:tc>
      </w:tr>
    </w:tbl>
    <w:p w14:paraId="70D91C3E" w14:textId="77777777" w:rsidR="00E74BAC" w:rsidRPr="001378C7" w:rsidRDefault="00EA5247">
      <w:pPr>
        <w:rPr>
          <w:rFonts w:ascii="Times New Roman" w:eastAsia="黑体" w:hAnsi="Times New Roman"/>
          <w:color w:val="000000" w:themeColor="text1"/>
          <w:sz w:val="28"/>
          <w:szCs w:val="28"/>
        </w:rPr>
      </w:pPr>
      <w:r w:rsidRPr="001378C7">
        <w:rPr>
          <w:rFonts w:ascii="Times New Roman" w:eastAsia="黑体" w:hAnsi="Times New Roman"/>
          <w:color w:val="000000" w:themeColor="text1"/>
          <w:sz w:val="28"/>
          <w:szCs w:val="28"/>
        </w:rPr>
        <w:br w:type="page"/>
      </w:r>
    </w:p>
    <w:p w14:paraId="541D5827" w14:textId="77777777" w:rsidR="00E74BAC" w:rsidRPr="0057727C" w:rsidRDefault="00EA5247" w:rsidP="003D542E">
      <w:pPr>
        <w:widowControl/>
        <w:spacing w:beforeLines="50" w:before="156" w:afterLines="50" w:after="156" w:line="600" w:lineRule="exact"/>
        <w:ind w:leftChars="-135" w:left="-283"/>
        <w:jc w:val="left"/>
        <w:rPr>
          <w:rFonts w:ascii="Times New Roman" w:eastAsia="黑体" w:hAnsi="Times New Roman"/>
          <w:color w:val="000000" w:themeColor="text1"/>
          <w:sz w:val="32"/>
          <w:szCs w:val="32"/>
        </w:rPr>
      </w:pPr>
      <w:r w:rsidRPr="0057727C">
        <w:rPr>
          <w:rFonts w:ascii="Times New Roman" w:eastAsia="黑体" w:hAnsi="Times New Roman"/>
          <w:color w:val="000000" w:themeColor="text1"/>
          <w:sz w:val="32"/>
          <w:szCs w:val="32"/>
        </w:rPr>
        <w:lastRenderedPageBreak/>
        <w:t>三、竞赛内容</w:t>
      </w:r>
    </w:p>
    <w:tbl>
      <w:tblPr>
        <w:tblW w:w="8885" w:type="dxa"/>
        <w:jc w:val="center"/>
        <w:tblLayout w:type="fixed"/>
        <w:tblCellMar>
          <w:left w:w="0" w:type="dxa"/>
          <w:right w:w="0" w:type="dxa"/>
        </w:tblCellMar>
        <w:tblLook w:val="04A0" w:firstRow="1" w:lastRow="0" w:firstColumn="1" w:lastColumn="0" w:noHBand="0" w:noVBand="1"/>
      </w:tblPr>
      <w:tblGrid>
        <w:gridCol w:w="8885"/>
      </w:tblGrid>
      <w:tr w:rsidR="00E74BAC" w:rsidRPr="001378C7" w14:paraId="3ED14D9C" w14:textId="77777777" w:rsidTr="001378C7">
        <w:trPr>
          <w:trHeight w:val="7135"/>
          <w:jc w:val="center"/>
        </w:trPr>
        <w:tc>
          <w:tcPr>
            <w:tcW w:w="8885" w:type="dxa"/>
          </w:tcPr>
          <w:p w14:paraId="04CBC416" w14:textId="2773D3EB"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本赛项为团体赛、师生同赛项目，线下比赛。竞赛组队形式由一名教师和两名学生组成竞赛团队。竞赛内容由理论知识、中餐热菜制作、中式面点制作、冷拼与雕刻制作四个模块组成。理论知识模块</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名选手均需参加，其余三个模块由</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名参赛选手各自独立完成</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个，在报名时确定各模块的制作选手。总成绩为</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分，由四个模块成绩之和组成。其中理论知识</w:t>
            </w:r>
            <w:proofErr w:type="gramStart"/>
            <w:r w:rsidRPr="001378C7">
              <w:rPr>
                <w:rFonts w:ascii="Times New Roman" w:eastAsia="仿宋_GB2312" w:hAnsi="Times New Roman"/>
                <w:color w:val="000000" w:themeColor="text1"/>
                <w:kern w:val="0"/>
                <w:sz w:val="28"/>
                <w:szCs w:val="28"/>
                <w:lang w:bidi="ar"/>
              </w:rPr>
              <w:t>考核占</w:t>
            </w:r>
            <w:proofErr w:type="gramEnd"/>
            <w:r w:rsidRPr="001378C7">
              <w:rPr>
                <w:rFonts w:ascii="Times New Roman" w:eastAsia="仿宋_GB2312" w:hAnsi="Times New Roman"/>
                <w:color w:val="000000" w:themeColor="text1"/>
                <w:kern w:val="0"/>
                <w:sz w:val="28"/>
                <w:szCs w:val="28"/>
                <w:lang w:bidi="ar"/>
              </w:rPr>
              <w:t>比</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，由参赛队</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位选手的平均成绩</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计入团体总分；中餐热菜</w:t>
            </w:r>
            <w:proofErr w:type="gramStart"/>
            <w:r w:rsidRPr="001378C7">
              <w:rPr>
                <w:rFonts w:ascii="Times New Roman" w:eastAsia="仿宋_GB2312" w:hAnsi="Times New Roman"/>
                <w:color w:val="000000" w:themeColor="text1"/>
                <w:kern w:val="0"/>
                <w:sz w:val="28"/>
                <w:szCs w:val="28"/>
                <w:lang w:bidi="ar"/>
              </w:rPr>
              <w:t>制作占</w:t>
            </w:r>
            <w:proofErr w:type="gramEnd"/>
            <w:r w:rsidRPr="001378C7">
              <w:rPr>
                <w:rFonts w:ascii="Times New Roman" w:eastAsia="仿宋_GB2312" w:hAnsi="Times New Roman"/>
                <w:color w:val="000000" w:themeColor="text1"/>
                <w:kern w:val="0"/>
                <w:sz w:val="28"/>
                <w:szCs w:val="28"/>
                <w:lang w:bidi="ar"/>
              </w:rPr>
              <w:t>30%</w:t>
            </w:r>
            <w:r w:rsidRPr="001378C7">
              <w:rPr>
                <w:rFonts w:ascii="Times New Roman" w:eastAsia="仿宋_GB2312" w:hAnsi="Times New Roman"/>
                <w:color w:val="000000" w:themeColor="text1"/>
                <w:kern w:val="0"/>
                <w:sz w:val="28"/>
                <w:szCs w:val="28"/>
                <w:lang w:bidi="ar"/>
              </w:rPr>
              <w:t>、中式面点</w:t>
            </w:r>
            <w:proofErr w:type="gramStart"/>
            <w:r w:rsidRPr="001378C7">
              <w:rPr>
                <w:rFonts w:ascii="Times New Roman" w:eastAsia="仿宋_GB2312" w:hAnsi="Times New Roman"/>
                <w:color w:val="000000" w:themeColor="text1"/>
                <w:kern w:val="0"/>
                <w:sz w:val="28"/>
                <w:szCs w:val="28"/>
                <w:lang w:bidi="ar"/>
              </w:rPr>
              <w:t>制作占</w:t>
            </w:r>
            <w:proofErr w:type="gramEnd"/>
            <w:r w:rsidRPr="001378C7">
              <w:rPr>
                <w:rFonts w:ascii="Times New Roman" w:eastAsia="仿宋_GB2312" w:hAnsi="Times New Roman"/>
                <w:color w:val="000000" w:themeColor="text1"/>
                <w:kern w:val="0"/>
                <w:sz w:val="28"/>
                <w:szCs w:val="28"/>
                <w:lang w:bidi="ar"/>
              </w:rPr>
              <w:t>30%</w:t>
            </w:r>
            <w:r w:rsidRPr="001378C7">
              <w:rPr>
                <w:rFonts w:ascii="Times New Roman" w:eastAsia="仿宋_GB2312" w:hAnsi="Times New Roman"/>
                <w:color w:val="000000" w:themeColor="text1"/>
                <w:kern w:val="0"/>
                <w:sz w:val="28"/>
                <w:szCs w:val="28"/>
                <w:lang w:bidi="ar"/>
              </w:rPr>
              <w:t>、冷拼与雕刻</w:t>
            </w:r>
            <w:proofErr w:type="gramStart"/>
            <w:r w:rsidRPr="001378C7">
              <w:rPr>
                <w:rFonts w:ascii="Times New Roman" w:eastAsia="仿宋_GB2312" w:hAnsi="Times New Roman"/>
                <w:color w:val="000000" w:themeColor="text1"/>
                <w:kern w:val="0"/>
                <w:sz w:val="28"/>
                <w:szCs w:val="28"/>
                <w:lang w:bidi="ar"/>
              </w:rPr>
              <w:t>制作占</w:t>
            </w:r>
            <w:proofErr w:type="gramEnd"/>
            <w:r w:rsidRPr="001378C7">
              <w:rPr>
                <w:rFonts w:ascii="Times New Roman" w:eastAsia="仿宋_GB2312" w:hAnsi="Times New Roman"/>
                <w:color w:val="000000" w:themeColor="text1"/>
                <w:kern w:val="0"/>
                <w:sz w:val="28"/>
                <w:szCs w:val="28"/>
                <w:lang w:bidi="ar"/>
              </w:rPr>
              <w:t>30%</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位参赛选手成绩</w:t>
            </w:r>
            <w:r w:rsidRPr="001378C7">
              <w:rPr>
                <w:rFonts w:ascii="Times New Roman" w:eastAsia="仿宋_GB2312" w:hAnsi="Times New Roman"/>
                <w:color w:val="000000" w:themeColor="text1"/>
                <w:kern w:val="0"/>
                <w:sz w:val="28"/>
                <w:szCs w:val="28"/>
                <w:lang w:bidi="ar"/>
              </w:rPr>
              <w:t>×30%</w:t>
            </w:r>
            <w:r w:rsidRPr="001378C7">
              <w:rPr>
                <w:rFonts w:ascii="Times New Roman" w:eastAsia="仿宋_GB2312" w:hAnsi="Times New Roman"/>
                <w:color w:val="000000" w:themeColor="text1"/>
                <w:kern w:val="0"/>
                <w:sz w:val="28"/>
                <w:szCs w:val="28"/>
                <w:lang w:bidi="ar"/>
              </w:rPr>
              <w:t>计入团体总分。</w:t>
            </w:r>
          </w:p>
          <w:p w14:paraId="696DA092" w14:textId="77777777" w:rsidR="00A366CC" w:rsidRDefault="00EA5247" w:rsidP="003D542E">
            <w:pPr>
              <w:spacing w:beforeLines="50" w:before="156" w:afterLines="50" w:after="156" w:line="600" w:lineRule="exact"/>
              <w:ind w:firstLineChars="200" w:firstLine="562"/>
              <w:rPr>
                <w:rFonts w:ascii="Times New Roman" w:eastAsia="楷体_GB2312" w:hAnsi="Times New Roman"/>
                <w:b/>
                <w:bCs/>
                <w:color w:val="000000" w:themeColor="text1"/>
                <w:sz w:val="28"/>
                <w:szCs w:val="28"/>
              </w:rPr>
            </w:pPr>
            <w:r w:rsidRPr="001378C7">
              <w:rPr>
                <w:rFonts w:ascii="Times New Roman" w:eastAsia="楷体_GB2312" w:hAnsi="Times New Roman"/>
                <w:b/>
                <w:bCs/>
                <w:color w:val="000000" w:themeColor="text1"/>
                <w:sz w:val="28"/>
                <w:szCs w:val="28"/>
              </w:rPr>
              <w:t>（一）理论知识模块</w:t>
            </w:r>
          </w:p>
          <w:p w14:paraId="01A26F93" w14:textId="77777777" w:rsidR="00A366CC" w:rsidRDefault="00EA5247" w:rsidP="003D542E">
            <w:pPr>
              <w:spacing w:beforeLines="50" w:before="156" w:afterLines="50" w:after="156" w:line="600" w:lineRule="exact"/>
              <w:ind w:firstLineChars="200" w:firstLine="560"/>
              <w:rPr>
                <w:rFonts w:ascii="Times New Roman" w:eastAsia="楷体_GB2312" w:hAnsi="Times New Roman"/>
                <w:b/>
                <w:bCs/>
                <w:color w:val="000000" w:themeColor="text1"/>
                <w:sz w:val="28"/>
                <w:szCs w:val="28"/>
              </w:rPr>
            </w:pP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所有参赛选手统一时间、同一地点参加理论知识测试，测试方式为</w:t>
            </w:r>
            <w:proofErr w:type="gramStart"/>
            <w:r w:rsidRPr="001378C7">
              <w:rPr>
                <w:rFonts w:ascii="Times New Roman" w:eastAsia="仿宋_GB2312" w:hAnsi="Times New Roman"/>
                <w:color w:val="000000" w:themeColor="text1"/>
                <w:kern w:val="0"/>
                <w:sz w:val="28"/>
                <w:szCs w:val="28"/>
                <w:lang w:bidi="ar"/>
              </w:rPr>
              <w:t>闭卷机考</w:t>
            </w:r>
            <w:proofErr w:type="gramEnd"/>
            <w:r w:rsidRPr="001378C7">
              <w:rPr>
                <w:rFonts w:ascii="Times New Roman" w:eastAsia="仿宋_GB2312" w:hAnsi="Times New Roman"/>
                <w:color w:val="000000" w:themeColor="text1"/>
                <w:kern w:val="0"/>
                <w:sz w:val="28"/>
                <w:szCs w:val="28"/>
                <w:lang w:bidi="ar"/>
              </w:rPr>
              <w:t>，测试时间为</w:t>
            </w:r>
            <w:r w:rsidRPr="001378C7">
              <w:rPr>
                <w:rFonts w:ascii="Times New Roman" w:eastAsia="仿宋_GB2312" w:hAnsi="Times New Roman"/>
                <w:color w:val="000000" w:themeColor="text1"/>
                <w:kern w:val="0"/>
                <w:sz w:val="28"/>
                <w:szCs w:val="28"/>
                <w:lang w:bidi="ar"/>
              </w:rPr>
              <w:t>60</w:t>
            </w:r>
            <w:r w:rsidRPr="001378C7">
              <w:rPr>
                <w:rFonts w:ascii="Times New Roman" w:eastAsia="仿宋_GB2312" w:hAnsi="Times New Roman"/>
                <w:color w:val="000000" w:themeColor="text1"/>
                <w:kern w:val="0"/>
                <w:sz w:val="28"/>
                <w:szCs w:val="28"/>
                <w:lang w:bidi="ar"/>
              </w:rPr>
              <w:t>分钟，试卷题型全部为客观题，题量为</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道。</w:t>
            </w:r>
            <w:r w:rsidR="00B05240">
              <w:rPr>
                <w:rFonts w:ascii="Times New Roman" w:eastAsia="楷体_GB2312" w:hAnsi="Times New Roman" w:hint="eastAsia"/>
                <w:b/>
                <w:bCs/>
                <w:color w:val="000000" w:themeColor="text1"/>
                <w:sz w:val="28"/>
                <w:szCs w:val="28"/>
              </w:rPr>
              <w:t xml:space="preserve"> </w:t>
            </w:r>
            <w:r w:rsidR="00B05240">
              <w:rPr>
                <w:rFonts w:ascii="Times New Roman" w:eastAsia="楷体_GB2312" w:hAnsi="Times New Roman"/>
                <w:b/>
                <w:bCs/>
                <w:color w:val="000000" w:themeColor="text1"/>
                <w:sz w:val="28"/>
                <w:szCs w:val="28"/>
              </w:rPr>
              <w:t xml:space="preserve">  </w:t>
            </w:r>
            <w:r w:rsidR="00A366CC">
              <w:rPr>
                <w:rFonts w:ascii="Times New Roman" w:eastAsia="楷体_GB2312" w:hAnsi="Times New Roman"/>
                <w:b/>
                <w:bCs/>
                <w:color w:val="000000" w:themeColor="text1"/>
                <w:sz w:val="28"/>
                <w:szCs w:val="28"/>
              </w:rPr>
              <w:t xml:space="preserve">                  </w:t>
            </w:r>
          </w:p>
          <w:p w14:paraId="7EFB70EC" w14:textId="77777777" w:rsidR="003D542E" w:rsidRDefault="00EA5247" w:rsidP="003D542E">
            <w:pPr>
              <w:spacing w:beforeLines="50" w:before="156" w:afterLines="50" w:after="156" w:line="600" w:lineRule="exact"/>
              <w:ind w:firstLineChars="200" w:firstLine="560"/>
              <w:rPr>
                <w:rFonts w:ascii="Times New Roman" w:eastAsia="楷体_GB2312" w:hAnsi="Times New Roman"/>
                <w:b/>
                <w:bCs/>
                <w:color w:val="000000" w:themeColor="text1"/>
                <w:sz w:val="28"/>
                <w:szCs w:val="28"/>
              </w:rPr>
            </w:pP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试题结构：题型有单项选择题、多项选择题、判断题三部分组成，</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道试题从</w:t>
            </w:r>
            <w:proofErr w:type="gramStart"/>
            <w:r w:rsidRPr="001378C7">
              <w:rPr>
                <w:rFonts w:ascii="Times New Roman" w:eastAsia="仿宋_GB2312" w:hAnsi="Times New Roman"/>
                <w:color w:val="000000" w:themeColor="text1"/>
                <w:kern w:val="0"/>
                <w:sz w:val="28"/>
                <w:szCs w:val="28"/>
                <w:lang w:bidi="ar"/>
              </w:rPr>
              <w:t>大赛官网公布</w:t>
            </w:r>
            <w:proofErr w:type="gramEnd"/>
            <w:r w:rsidRPr="001378C7">
              <w:rPr>
                <w:rFonts w:ascii="Times New Roman" w:eastAsia="仿宋_GB2312" w:hAnsi="Times New Roman"/>
                <w:color w:val="000000" w:themeColor="text1"/>
                <w:kern w:val="0"/>
                <w:sz w:val="28"/>
                <w:szCs w:val="28"/>
                <w:lang w:bidi="ar"/>
              </w:rPr>
              <w:t>的公开题库中随机抽取。</w:t>
            </w:r>
          </w:p>
          <w:p w14:paraId="6FE5ACBD" w14:textId="7FC9E24C" w:rsidR="00E74BAC" w:rsidRPr="001378C7" w:rsidRDefault="00EA5247" w:rsidP="003D542E">
            <w:pPr>
              <w:spacing w:beforeLines="50" w:before="156" w:afterLines="50" w:after="156" w:line="600" w:lineRule="exact"/>
              <w:ind w:firstLineChars="200" w:firstLine="562"/>
              <w:rPr>
                <w:rFonts w:ascii="Times New Roman" w:eastAsia="楷体_GB2312" w:hAnsi="Times New Roman"/>
                <w:b/>
                <w:bCs/>
                <w:color w:val="000000" w:themeColor="text1"/>
                <w:sz w:val="28"/>
                <w:szCs w:val="28"/>
              </w:rPr>
            </w:pPr>
            <w:r w:rsidRPr="001378C7">
              <w:rPr>
                <w:rFonts w:ascii="Times New Roman" w:eastAsia="楷体_GB2312" w:hAnsi="Times New Roman"/>
                <w:b/>
                <w:bCs/>
                <w:color w:val="000000" w:themeColor="text1"/>
                <w:sz w:val="28"/>
                <w:szCs w:val="28"/>
              </w:rPr>
              <w:t>（二</w:t>
            </w:r>
            <w:r w:rsidRPr="001378C7">
              <w:rPr>
                <w:rFonts w:ascii="Times New Roman" w:eastAsia="楷体_GB2312" w:hAnsi="Times New Roman"/>
                <w:b/>
                <w:bCs/>
                <w:color w:val="000000" w:themeColor="text1"/>
                <w:sz w:val="28"/>
                <w:szCs w:val="28"/>
              </w:rPr>
              <w:t>)</w:t>
            </w:r>
            <w:r w:rsidRPr="001378C7">
              <w:rPr>
                <w:rFonts w:ascii="Times New Roman" w:eastAsia="楷体_GB2312" w:hAnsi="Times New Roman"/>
                <w:b/>
                <w:bCs/>
                <w:color w:val="000000" w:themeColor="text1"/>
                <w:sz w:val="28"/>
                <w:szCs w:val="28"/>
              </w:rPr>
              <w:t>中餐热菜制作模块</w:t>
            </w:r>
          </w:p>
          <w:p w14:paraId="5920C44C"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1.</w:t>
            </w:r>
            <w:r w:rsidRPr="001378C7">
              <w:rPr>
                <w:rFonts w:ascii="Times New Roman" w:eastAsia="仿宋_GB2312" w:hAnsi="Times New Roman"/>
                <w:b/>
                <w:bCs/>
                <w:color w:val="000000" w:themeColor="text1"/>
                <w:kern w:val="0"/>
                <w:sz w:val="28"/>
                <w:szCs w:val="28"/>
                <w:lang w:bidi="ar"/>
              </w:rPr>
              <w:t>基本功</w:t>
            </w:r>
          </w:p>
          <w:p w14:paraId="59177857"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在规定时间完成基本功。规定见本方案的</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九、竞赛样题</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。裁判长将于每一场比赛正式开始前半小时，在至少两名监督仲裁员的监督下抽取，并在参赛队选手进入赛场后宣布试题。</w:t>
            </w:r>
          </w:p>
          <w:p w14:paraId="74708E8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基本功菜品制作技术和操作过程要求如下：</w:t>
            </w:r>
          </w:p>
          <w:p w14:paraId="1D19951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选手一律使用现场提供的原材料，在</w:t>
            </w:r>
            <w:r w:rsidRPr="001378C7">
              <w:rPr>
                <w:rFonts w:ascii="Times New Roman" w:eastAsia="仿宋_GB2312" w:hAnsi="Times New Roman"/>
                <w:color w:val="000000" w:themeColor="text1"/>
                <w:kern w:val="0"/>
                <w:sz w:val="28"/>
                <w:szCs w:val="28"/>
                <w:lang w:bidi="ar"/>
              </w:rPr>
              <w:t>20</w:t>
            </w:r>
            <w:r w:rsidRPr="001378C7">
              <w:rPr>
                <w:rFonts w:ascii="Times New Roman" w:eastAsia="仿宋_GB2312" w:hAnsi="Times New Roman"/>
                <w:color w:val="000000" w:themeColor="text1"/>
                <w:kern w:val="0"/>
                <w:sz w:val="28"/>
                <w:szCs w:val="28"/>
                <w:lang w:bidi="ar"/>
              </w:rPr>
              <w:t>分钟内</w:t>
            </w:r>
            <w:proofErr w:type="gramStart"/>
            <w:r w:rsidRPr="001378C7">
              <w:rPr>
                <w:rFonts w:ascii="Times New Roman" w:eastAsia="仿宋_GB2312" w:hAnsi="Times New Roman"/>
                <w:color w:val="000000" w:themeColor="text1"/>
                <w:kern w:val="0"/>
                <w:sz w:val="28"/>
                <w:szCs w:val="28"/>
                <w:lang w:bidi="ar"/>
              </w:rPr>
              <w:t>完基础</w:t>
            </w:r>
            <w:proofErr w:type="gramEnd"/>
            <w:r w:rsidRPr="001378C7">
              <w:rPr>
                <w:rFonts w:ascii="Times New Roman" w:eastAsia="仿宋_GB2312" w:hAnsi="Times New Roman"/>
                <w:color w:val="000000" w:themeColor="text1"/>
                <w:kern w:val="0"/>
                <w:sz w:val="28"/>
                <w:szCs w:val="28"/>
                <w:lang w:bidi="ar"/>
              </w:rPr>
              <w:t>热菜一道；</w:t>
            </w:r>
          </w:p>
          <w:p w14:paraId="797A1D93"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lastRenderedPageBreak/>
              <w:t>a.</w:t>
            </w:r>
            <w:r w:rsidRPr="001378C7">
              <w:rPr>
                <w:rFonts w:ascii="Times New Roman" w:eastAsia="仿宋_GB2312" w:hAnsi="Times New Roman"/>
                <w:color w:val="000000" w:themeColor="text1"/>
                <w:kern w:val="0"/>
                <w:sz w:val="28"/>
                <w:szCs w:val="28"/>
                <w:lang w:bidi="ar"/>
              </w:rPr>
              <w:t>滑炒鱼丝：</w:t>
            </w:r>
            <w:proofErr w:type="gramStart"/>
            <w:r w:rsidRPr="001378C7">
              <w:rPr>
                <w:rFonts w:ascii="Times New Roman" w:eastAsia="仿宋_GB2312" w:hAnsi="Times New Roman"/>
                <w:color w:val="000000" w:themeColor="text1"/>
                <w:kern w:val="0"/>
                <w:sz w:val="28"/>
                <w:szCs w:val="28"/>
                <w:lang w:bidi="ar"/>
              </w:rPr>
              <w:t>净草鱼肉</w:t>
            </w:r>
            <w:proofErr w:type="gramEnd"/>
            <w:r w:rsidRPr="001378C7">
              <w:rPr>
                <w:rFonts w:ascii="Times New Roman" w:eastAsia="仿宋_GB2312" w:hAnsi="Times New Roman"/>
                <w:color w:val="000000" w:themeColor="text1"/>
                <w:kern w:val="0"/>
                <w:sz w:val="28"/>
                <w:szCs w:val="28"/>
                <w:lang w:bidi="ar"/>
              </w:rPr>
              <w:t>约</w:t>
            </w:r>
            <w:r w:rsidRPr="001378C7">
              <w:rPr>
                <w:rFonts w:ascii="Times New Roman" w:eastAsia="仿宋_GB2312" w:hAnsi="Times New Roman"/>
                <w:color w:val="000000" w:themeColor="text1"/>
                <w:kern w:val="0"/>
                <w:sz w:val="28"/>
                <w:szCs w:val="28"/>
                <w:lang w:bidi="ar"/>
              </w:rPr>
              <w:t>250</w:t>
            </w:r>
            <w:r w:rsidRPr="001378C7">
              <w:rPr>
                <w:rFonts w:ascii="Times New Roman" w:eastAsia="仿宋_GB2312" w:hAnsi="Times New Roman"/>
                <w:color w:val="000000" w:themeColor="text1"/>
                <w:kern w:val="0"/>
                <w:sz w:val="28"/>
                <w:szCs w:val="28"/>
                <w:lang w:bidi="ar"/>
              </w:rPr>
              <w:t>克，青、红椒各一个约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w:t>
            </w:r>
          </w:p>
          <w:p w14:paraId="5CCD7867"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b.</w:t>
            </w:r>
            <w:r w:rsidRPr="001378C7">
              <w:rPr>
                <w:rFonts w:ascii="Times New Roman" w:eastAsia="仿宋_GB2312" w:hAnsi="Times New Roman"/>
                <w:color w:val="000000" w:themeColor="text1"/>
                <w:kern w:val="0"/>
                <w:sz w:val="28"/>
                <w:szCs w:val="28"/>
                <w:lang w:bidi="ar"/>
              </w:rPr>
              <w:t>滑炒肉丝：净猪里脊肉约</w:t>
            </w:r>
            <w:r w:rsidRPr="001378C7">
              <w:rPr>
                <w:rFonts w:ascii="Times New Roman" w:eastAsia="仿宋_GB2312" w:hAnsi="Times New Roman"/>
                <w:color w:val="000000" w:themeColor="text1"/>
                <w:kern w:val="0"/>
                <w:sz w:val="28"/>
                <w:szCs w:val="28"/>
                <w:lang w:bidi="ar"/>
              </w:rPr>
              <w:t>300</w:t>
            </w:r>
            <w:r w:rsidRPr="001378C7">
              <w:rPr>
                <w:rFonts w:ascii="Times New Roman" w:eastAsia="仿宋_GB2312" w:hAnsi="Times New Roman"/>
                <w:color w:val="000000" w:themeColor="text1"/>
                <w:kern w:val="0"/>
                <w:sz w:val="28"/>
                <w:szCs w:val="28"/>
                <w:lang w:bidi="ar"/>
              </w:rPr>
              <w:t>克，青、红椒各一个约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w:t>
            </w:r>
          </w:p>
          <w:p w14:paraId="5190E5C0"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c.</w:t>
            </w:r>
            <w:r w:rsidRPr="001378C7">
              <w:rPr>
                <w:rFonts w:ascii="Times New Roman" w:eastAsia="仿宋_GB2312" w:hAnsi="Times New Roman"/>
                <w:color w:val="000000" w:themeColor="text1"/>
                <w:kern w:val="0"/>
                <w:sz w:val="28"/>
                <w:szCs w:val="28"/>
                <w:lang w:bidi="ar"/>
              </w:rPr>
              <w:t>滑炒鸡丝：净冰鲜鸡脯肉约</w:t>
            </w:r>
            <w:r w:rsidRPr="001378C7">
              <w:rPr>
                <w:rFonts w:ascii="Times New Roman" w:eastAsia="仿宋_GB2312" w:hAnsi="Times New Roman"/>
                <w:color w:val="000000" w:themeColor="text1"/>
                <w:kern w:val="0"/>
                <w:sz w:val="28"/>
                <w:szCs w:val="28"/>
                <w:lang w:bidi="ar"/>
              </w:rPr>
              <w:t>250</w:t>
            </w:r>
            <w:r w:rsidRPr="001378C7">
              <w:rPr>
                <w:rFonts w:ascii="Times New Roman" w:eastAsia="仿宋_GB2312" w:hAnsi="Times New Roman"/>
                <w:color w:val="000000" w:themeColor="text1"/>
                <w:kern w:val="0"/>
                <w:sz w:val="28"/>
                <w:szCs w:val="28"/>
                <w:lang w:bidi="ar"/>
              </w:rPr>
              <w:t>克，</w:t>
            </w:r>
            <w:r w:rsidRPr="001378C7">
              <w:rPr>
                <w:rFonts w:ascii="Times New Roman" w:eastAsia="仿宋_GB2312" w:hAnsi="Times New Roman"/>
                <w:color w:val="000000" w:themeColor="text1"/>
                <w:kern w:val="0"/>
                <w:sz w:val="28"/>
                <w:szCs w:val="28"/>
                <w:lang w:bidi="ar"/>
              </w:rPr>
              <w:t xml:space="preserve"> </w:t>
            </w:r>
            <w:r w:rsidRPr="001378C7">
              <w:rPr>
                <w:rFonts w:ascii="Times New Roman" w:eastAsia="仿宋_GB2312" w:hAnsi="Times New Roman"/>
                <w:color w:val="000000" w:themeColor="text1"/>
                <w:kern w:val="0"/>
                <w:sz w:val="28"/>
                <w:szCs w:val="28"/>
                <w:lang w:bidi="ar"/>
              </w:rPr>
              <w:t>青、红椒各一个约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w:t>
            </w:r>
          </w:p>
          <w:p w14:paraId="3ECAEAE4"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操作规范，流程合理，投料准确，按时完成；</w:t>
            </w:r>
          </w:p>
          <w:p w14:paraId="09A1F523"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运刀基本功扎实，原料处理准确；</w:t>
            </w:r>
          </w:p>
          <w:p w14:paraId="2545FE0F"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火候基本功扎实，烹法恰当；</w:t>
            </w:r>
          </w:p>
          <w:p w14:paraId="09303DB9"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调味基本功扎实，口味准确；</w:t>
            </w:r>
          </w:p>
          <w:p w14:paraId="1ABCA57F"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⑥</w:t>
            </w:r>
            <w:proofErr w:type="gramStart"/>
            <w:r w:rsidRPr="001378C7">
              <w:rPr>
                <w:rFonts w:ascii="Times New Roman" w:eastAsia="仿宋_GB2312" w:hAnsi="Times New Roman"/>
                <w:color w:val="000000" w:themeColor="text1"/>
                <w:kern w:val="0"/>
                <w:sz w:val="28"/>
                <w:szCs w:val="28"/>
                <w:lang w:bidi="ar"/>
              </w:rPr>
              <w:t>操作区</w:t>
            </w:r>
            <w:proofErr w:type="gramEnd"/>
            <w:r w:rsidRPr="001378C7">
              <w:rPr>
                <w:rFonts w:ascii="Times New Roman" w:eastAsia="仿宋_GB2312" w:hAnsi="Times New Roman"/>
                <w:color w:val="000000" w:themeColor="text1"/>
                <w:kern w:val="0"/>
                <w:sz w:val="28"/>
                <w:szCs w:val="28"/>
                <w:lang w:bidi="ar"/>
              </w:rPr>
              <w:t>整洁干净，垃圾分类处理得当。</w:t>
            </w:r>
          </w:p>
          <w:p w14:paraId="5225B0F5"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2.</w:t>
            </w:r>
            <w:r w:rsidRPr="001378C7">
              <w:rPr>
                <w:rFonts w:ascii="Times New Roman" w:eastAsia="仿宋_GB2312" w:hAnsi="Times New Roman"/>
                <w:b/>
                <w:bCs/>
                <w:color w:val="000000" w:themeColor="text1"/>
                <w:kern w:val="0"/>
                <w:sz w:val="28"/>
                <w:szCs w:val="28"/>
                <w:lang w:bidi="ar"/>
              </w:rPr>
              <w:t>规定热菜</w:t>
            </w:r>
          </w:p>
          <w:p w14:paraId="0B028D36"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在</w:t>
            </w:r>
            <w:r w:rsidRPr="001378C7">
              <w:rPr>
                <w:rFonts w:ascii="Times New Roman" w:eastAsia="仿宋_GB2312" w:hAnsi="Times New Roman"/>
                <w:color w:val="000000" w:themeColor="text1"/>
                <w:kern w:val="0"/>
                <w:sz w:val="28"/>
                <w:szCs w:val="28"/>
                <w:lang w:bidi="ar"/>
              </w:rPr>
              <w:t>40</w:t>
            </w:r>
            <w:r w:rsidRPr="001378C7">
              <w:rPr>
                <w:rFonts w:ascii="Times New Roman" w:eastAsia="仿宋_GB2312" w:hAnsi="Times New Roman"/>
                <w:color w:val="000000" w:themeColor="text1"/>
                <w:kern w:val="0"/>
                <w:sz w:val="28"/>
                <w:szCs w:val="28"/>
                <w:lang w:bidi="ar"/>
              </w:rPr>
              <w:t>分钟内完成</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菊花鱼</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制作；</w:t>
            </w:r>
          </w:p>
          <w:p w14:paraId="7BEFFAC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选手一律使用现场提供的前一天宰杀好、净重约</w:t>
            </w:r>
            <w:r w:rsidRPr="001378C7">
              <w:rPr>
                <w:rFonts w:ascii="Times New Roman" w:eastAsia="仿宋_GB2312" w:hAnsi="Times New Roman"/>
                <w:color w:val="000000" w:themeColor="text1"/>
                <w:kern w:val="0"/>
                <w:sz w:val="28"/>
                <w:szCs w:val="28"/>
                <w:lang w:bidi="ar"/>
              </w:rPr>
              <w:t>750-800</w:t>
            </w:r>
            <w:r w:rsidRPr="001378C7">
              <w:rPr>
                <w:rFonts w:ascii="Times New Roman" w:eastAsia="仿宋_GB2312" w:hAnsi="Times New Roman"/>
                <w:color w:val="000000" w:themeColor="text1"/>
                <w:kern w:val="0"/>
                <w:sz w:val="28"/>
                <w:szCs w:val="28"/>
                <w:lang w:bidi="ar"/>
              </w:rPr>
              <w:t>克的冷藏保鲜草鱼半条；</w:t>
            </w:r>
          </w:p>
          <w:p w14:paraId="40756E6D"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制作</w:t>
            </w:r>
            <w:r w:rsidRPr="001378C7">
              <w:rPr>
                <w:rFonts w:ascii="Times New Roman" w:eastAsia="仿宋_GB2312" w:hAnsi="Times New Roman"/>
                <w:color w:val="000000" w:themeColor="text1"/>
                <w:kern w:val="0"/>
                <w:sz w:val="28"/>
                <w:szCs w:val="28"/>
                <w:lang w:bidi="ar"/>
              </w:rPr>
              <w:t>8</w:t>
            </w:r>
            <w:r w:rsidRPr="001378C7">
              <w:rPr>
                <w:rFonts w:ascii="Times New Roman" w:eastAsia="仿宋_GB2312" w:hAnsi="Times New Roman"/>
                <w:color w:val="000000" w:themeColor="text1"/>
                <w:kern w:val="0"/>
                <w:sz w:val="28"/>
                <w:szCs w:val="28"/>
                <w:lang w:bidi="ar"/>
              </w:rPr>
              <w:t>朵菊花鱼，成品直径为</w:t>
            </w:r>
            <w:r w:rsidRPr="001378C7">
              <w:rPr>
                <w:rFonts w:ascii="Times New Roman" w:eastAsia="仿宋_GB2312" w:hAnsi="Times New Roman"/>
                <w:color w:val="000000" w:themeColor="text1"/>
                <w:kern w:val="0"/>
                <w:sz w:val="28"/>
                <w:szCs w:val="28"/>
                <w:lang w:bidi="ar"/>
              </w:rPr>
              <w:t>7-8</w:t>
            </w:r>
            <w:r w:rsidRPr="001378C7">
              <w:rPr>
                <w:rFonts w:ascii="Times New Roman" w:eastAsia="仿宋_GB2312" w:hAnsi="Times New Roman"/>
                <w:color w:val="000000" w:themeColor="text1"/>
                <w:kern w:val="0"/>
                <w:sz w:val="28"/>
                <w:szCs w:val="28"/>
                <w:lang w:bidi="ar"/>
              </w:rPr>
              <w:t>厘米，不得多做少做，少做多做每个扣</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分；成品菊花</w:t>
            </w:r>
            <w:proofErr w:type="gramStart"/>
            <w:r w:rsidRPr="001378C7">
              <w:rPr>
                <w:rFonts w:ascii="Times New Roman" w:eastAsia="仿宋_GB2312" w:hAnsi="Times New Roman"/>
                <w:color w:val="000000" w:themeColor="text1"/>
                <w:kern w:val="0"/>
                <w:sz w:val="28"/>
                <w:szCs w:val="28"/>
                <w:lang w:bidi="ar"/>
              </w:rPr>
              <w:t>鱼统一浇</w:t>
            </w:r>
            <w:proofErr w:type="gramEnd"/>
            <w:r w:rsidRPr="001378C7">
              <w:rPr>
                <w:rFonts w:ascii="Times New Roman" w:eastAsia="仿宋_GB2312" w:hAnsi="Times New Roman"/>
                <w:color w:val="000000" w:themeColor="text1"/>
                <w:kern w:val="0"/>
                <w:sz w:val="28"/>
                <w:szCs w:val="28"/>
                <w:lang w:bidi="ar"/>
              </w:rPr>
              <w:t>全汁。成品必须使用现场提供直径</w:t>
            </w:r>
            <w:r w:rsidRPr="001378C7">
              <w:rPr>
                <w:rFonts w:ascii="Times New Roman" w:eastAsia="仿宋_GB2312" w:hAnsi="Times New Roman"/>
                <w:color w:val="000000" w:themeColor="text1"/>
                <w:kern w:val="0"/>
                <w:sz w:val="28"/>
                <w:szCs w:val="28"/>
                <w:lang w:bidi="ar"/>
              </w:rPr>
              <w:t>40</w:t>
            </w:r>
            <w:r w:rsidRPr="001378C7">
              <w:rPr>
                <w:rFonts w:ascii="Times New Roman" w:eastAsia="仿宋_GB2312" w:hAnsi="Times New Roman"/>
                <w:color w:val="000000" w:themeColor="text1"/>
                <w:kern w:val="0"/>
                <w:sz w:val="28"/>
                <w:szCs w:val="28"/>
                <w:lang w:bidi="ar"/>
              </w:rPr>
              <w:t>厘米的圆盘，成品按</w:t>
            </w:r>
            <w:r w:rsidRPr="001378C7">
              <w:rPr>
                <w:rFonts w:ascii="Times New Roman" w:eastAsia="仿宋_GB2312" w:hAnsi="Times New Roman"/>
                <w:color w:val="000000" w:themeColor="text1"/>
                <w:kern w:val="0"/>
                <w:sz w:val="28"/>
                <w:szCs w:val="28"/>
                <w:lang w:bidi="ar"/>
              </w:rPr>
              <w:t>323</w:t>
            </w:r>
            <w:r w:rsidRPr="001378C7">
              <w:rPr>
                <w:rFonts w:ascii="Times New Roman" w:eastAsia="仿宋_GB2312" w:hAnsi="Times New Roman"/>
                <w:color w:val="000000" w:themeColor="text1"/>
                <w:kern w:val="0"/>
                <w:sz w:val="28"/>
                <w:szCs w:val="28"/>
                <w:lang w:bidi="ar"/>
              </w:rPr>
              <w:t>装盘。</w:t>
            </w:r>
          </w:p>
          <w:p w14:paraId="741A316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现场统一提供番茄沙司、生粉。不允许自带任何原料和调料。</w:t>
            </w:r>
          </w:p>
          <w:p w14:paraId="2BE6F6AB" w14:textId="352A6965"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作品不做任何点缀，所有模具、模板、自制工具不得使用，镊子、筷子、两头尖的小牙签可以使用。</w:t>
            </w:r>
          </w:p>
          <w:p w14:paraId="5691D077"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3.</w:t>
            </w:r>
            <w:r w:rsidRPr="001378C7">
              <w:rPr>
                <w:rFonts w:ascii="Times New Roman" w:eastAsia="仿宋_GB2312" w:hAnsi="Times New Roman"/>
                <w:b/>
                <w:bCs/>
                <w:color w:val="000000" w:themeColor="text1"/>
                <w:kern w:val="0"/>
                <w:sz w:val="28"/>
                <w:szCs w:val="28"/>
                <w:lang w:bidi="ar"/>
              </w:rPr>
              <w:t>创意热菜</w:t>
            </w:r>
          </w:p>
          <w:p w14:paraId="32F756F9" w14:textId="6AFE7836"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lastRenderedPageBreak/>
              <w:t>①</w:t>
            </w:r>
            <w:r w:rsidRPr="001378C7">
              <w:rPr>
                <w:rFonts w:ascii="Times New Roman" w:eastAsia="仿宋_GB2312" w:hAnsi="Times New Roman"/>
                <w:color w:val="000000" w:themeColor="text1"/>
                <w:kern w:val="0"/>
                <w:sz w:val="28"/>
                <w:szCs w:val="28"/>
                <w:lang w:bidi="ar"/>
              </w:rPr>
              <w:t>在</w:t>
            </w:r>
            <w:r w:rsidRPr="001378C7">
              <w:rPr>
                <w:rFonts w:ascii="Times New Roman" w:eastAsia="仿宋_GB2312" w:hAnsi="Times New Roman"/>
                <w:color w:val="000000" w:themeColor="text1"/>
                <w:kern w:val="0"/>
                <w:sz w:val="28"/>
                <w:szCs w:val="28"/>
                <w:lang w:bidi="ar"/>
              </w:rPr>
              <w:t>60</w:t>
            </w:r>
            <w:r w:rsidRPr="001378C7">
              <w:rPr>
                <w:rFonts w:ascii="Times New Roman" w:eastAsia="仿宋_GB2312" w:hAnsi="Times New Roman"/>
                <w:color w:val="000000" w:themeColor="text1"/>
                <w:kern w:val="0"/>
                <w:sz w:val="28"/>
                <w:szCs w:val="28"/>
                <w:lang w:bidi="ar"/>
              </w:rPr>
              <w:t>分钟内完成创意鸡肉菜一道</w:t>
            </w:r>
            <w:r w:rsidR="00F311F2" w:rsidRPr="001378C7">
              <w:rPr>
                <w:rFonts w:ascii="Times New Roman" w:eastAsia="仿宋_GB2312" w:hAnsi="Times New Roman"/>
                <w:color w:val="000000" w:themeColor="text1"/>
                <w:kern w:val="0"/>
                <w:sz w:val="28"/>
                <w:szCs w:val="28"/>
                <w:lang w:bidi="ar"/>
              </w:rPr>
              <w:t>，不得制作</w:t>
            </w:r>
            <w:proofErr w:type="gramStart"/>
            <w:r w:rsidR="00F311F2" w:rsidRPr="001378C7">
              <w:rPr>
                <w:rFonts w:ascii="Times New Roman" w:eastAsia="仿宋_GB2312" w:hAnsi="Times New Roman"/>
                <w:color w:val="000000" w:themeColor="text1"/>
                <w:kern w:val="0"/>
                <w:sz w:val="28"/>
                <w:szCs w:val="28"/>
                <w:lang w:bidi="ar"/>
              </w:rPr>
              <w:t>茸</w:t>
            </w:r>
            <w:r w:rsidR="007D3262" w:rsidRPr="001378C7">
              <w:rPr>
                <w:rFonts w:ascii="Times New Roman" w:eastAsia="仿宋_GB2312" w:hAnsi="Times New Roman"/>
                <w:color w:val="000000" w:themeColor="text1"/>
                <w:kern w:val="0"/>
                <w:sz w:val="28"/>
                <w:szCs w:val="28"/>
                <w:lang w:bidi="ar"/>
              </w:rPr>
              <w:t>泥</w:t>
            </w:r>
            <w:r w:rsidR="00F311F2" w:rsidRPr="001378C7">
              <w:rPr>
                <w:rFonts w:ascii="Times New Roman" w:eastAsia="仿宋_GB2312" w:hAnsi="Times New Roman"/>
                <w:color w:val="000000" w:themeColor="text1"/>
                <w:kern w:val="0"/>
                <w:sz w:val="28"/>
                <w:szCs w:val="28"/>
                <w:lang w:bidi="ar"/>
              </w:rPr>
              <w:t>类</w:t>
            </w:r>
            <w:proofErr w:type="gramEnd"/>
            <w:r w:rsidR="00F311F2" w:rsidRPr="001378C7">
              <w:rPr>
                <w:rFonts w:ascii="Times New Roman" w:eastAsia="仿宋_GB2312" w:hAnsi="Times New Roman"/>
                <w:color w:val="000000" w:themeColor="text1"/>
                <w:kern w:val="0"/>
                <w:sz w:val="28"/>
                <w:szCs w:val="28"/>
                <w:lang w:bidi="ar"/>
              </w:rPr>
              <w:t>菜肴。</w:t>
            </w:r>
          </w:p>
          <w:p w14:paraId="55D05DF4" w14:textId="75DE3030"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选手一律使用现场提供的冰鲜鸡胸肉，重量为</w:t>
            </w:r>
            <w:r w:rsidRPr="001378C7">
              <w:rPr>
                <w:rFonts w:ascii="Times New Roman" w:eastAsia="仿宋_GB2312" w:hAnsi="Times New Roman"/>
                <w:color w:val="000000" w:themeColor="text1"/>
                <w:kern w:val="0"/>
                <w:sz w:val="28"/>
                <w:szCs w:val="28"/>
                <w:lang w:bidi="ar"/>
              </w:rPr>
              <w:t>400</w:t>
            </w:r>
            <w:r w:rsidRPr="001378C7">
              <w:rPr>
                <w:rFonts w:ascii="Times New Roman" w:eastAsia="仿宋_GB2312" w:hAnsi="Times New Roman"/>
                <w:color w:val="000000" w:themeColor="text1"/>
                <w:kern w:val="0"/>
                <w:sz w:val="28"/>
                <w:szCs w:val="28"/>
                <w:lang w:bidi="ar"/>
              </w:rPr>
              <w:t>克，配料为青椒、红椒、水发香菇、冬笋、青菜心及葱姜蒜。特殊调料可自带。</w:t>
            </w:r>
          </w:p>
          <w:p w14:paraId="35B14F21" w14:textId="27D668F3"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制作份菜为</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人量，另备</w:t>
            </w:r>
            <w:proofErr w:type="gramStart"/>
            <w:r w:rsidRPr="001378C7">
              <w:rPr>
                <w:rFonts w:ascii="Times New Roman" w:eastAsia="仿宋_GB2312" w:hAnsi="Times New Roman"/>
                <w:color w:val="000000" w:themeColor="text1"/>
                <w:kern w:val="0"/>
                <w:sz w:val="28"/>
                <w:szCs w:val="28"/>
                <w:lang w:bidi="ar"/>
              </w:rPr>
              <w:t>品尝碟供评判</w:t>
            </w:r>
            <w:proofErr w:type="gramEnd"/>
            <w:r w:rsidRPr="001378C7">
              <w:rPr>
                <w:rFonts w:ascii="Times New Roman" w:eastAsia="仿宋_GB2312" w:hAnsi="Times New Roman"/>
                <w:color w:val="000000" w:themeColor="text1"/>
                <w:kern w:val="0"/>
                <w:sz w:val="28"/>
                <w:szCs w:val="28"/>
                <w:lang w:bidi="ar"/>
              </w:rPr>
              <w:t>；制作位菜（各客），需要</w:t>
            </w:r>
            <w:r w:rsidRPr="001378C7">
              <w:rPr>
                <w:rFonts w:ascii="Times New Roman" w:eastAsia="仿宋_GB2312" w:hAnsi="Times New Roman"/>
                <w:color w:val="000000" w:themeColor="text1"/>
                <w:kern w:val="0"/>
                <w:sz w:val="28"/>
                <w:szCs w:val="28"/>
                <w:lang w:bidi="ar"/>
              </w:rPr>
              <w:t>6</w:t>
            </w:r>
            <w:r w:rsidRPr="001378C7">
              <w:rPr>
                <w:rFonts w:ascii="Times New Roman" w:eastAsia="仿宋_GB2312" w:hAnsi="Times New Roman"/>
                <w:color w:val="000000" w:themeColor="text1"/>
                <w:kern w:val="0"/>
                <w:sz w:val="28"/>
                <w:szCs w:val="28"/>
                <w:lang w:bidi="ar"/>
              </w:rPr>
              <w:t>份，</w:t>
            </w:r>
            <w:r w:rsidRPr="001378C7">
              <w:rPr>
                <w:rFonts w:ascii="Times New Roman" w:eastAsia="仿宋_GB2312" w:hAnsi="Times New Roman"/>
                <w:color w:val="000000" w:themeColor="text1"/>
                <w:kern w:val="0"/>
                <w:sz w:val="28"/>
                <w:szCs w:val="28"/>
                <w:lang w:bidi="ar"/>
              </w:rPr>
              <w:t>4</w:t>
            </w:r>
            <w:r w:rsidRPr="001378C7">
              <w:rPr>
                <w:rFonts w:ascii="Times New Roman" w:eastAsia="仿宋_GB2312" w:hAnsi="Times New Roman"/>
                <w:color w:val="000000" w:themeColor="text1"/>
                <w:kern w:val="0"/>
                <w:sz w:val="28"/>
                <w:szCs w:val="28"/>
                <w:lang w:bidi="ar"/>
              </w:rPr>
              <w:t>份送评，</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份品尝；装盘器皿现场</w:t>
            </w:r>
            <w:proofErr w:type="gramStart"/>
            <w:r w:rsidRPr="001378C7">
              <w:rPr>
                <w:rFonts w:ascii="Times New Roman" w:eastAsia="仿宋_GB2312" w:hAnsi="Times New Roman"/>
                <w:color w:val="000000" w:themeColor="text1"/>
                <w:kern w:val="0"/>
                <w:sz w:val="28"/>
                <w:szCs w:val="28"/>
                <w:lang w:bidi="ar"/>
              </w:rPr>
              <w:t>只统一</w:t>
            </w:r>
            <w:proofErr w:type="gramEnd"/>
            <w:r w:rsidRPr="001378C7">
              <w:rPr>
                <w:rFonts w:ascii="Times New Roman" w:eastAsia="仿宋_GB2312" w:hAnsi="Times New Roman"/>
                <w:color w:val="000000" w:themeColor="text1"/>
                <w:kern w:val="0"/>
                <w:sz w:val="28"/>
                <w:szCs w:val="28"/>
                <w:lang w:bidi="ar"/>
              </w:rPr>
              <w:t>提供直径</w:t>
            </w:r>
            <w:r w:rsidRPr="001378C7">
              <w:rPr>
                <w:rFonts w:ascii="Times New Roman" w:eastAsia="仿宋_GB2312" w:hAnsi="Times New Roman"/>
                <w:color w:val="000000" w:themeColor="text1"/>
                <w:kern w:val="0"/>
                <w:sz w:val="28"/>
                <w:szCs w:val="28"/>
                <w:lang w:bidi="ar"/>
              </w:rPr>
              <w:t>41cm</w:t>
            </w:r>
            <w:r w:rsidRPr="001378C7">
              <w:rPr>
                <w:rFonts w:ascii="Times New Roman" w:eastAsia="仿宋_GB2312" w:hAnsi="Times New Roman"/>
                <w:color w:val="000000" w:themeColor="text1"/>
                <w:kern w:val="0"/>
                <w:sz w:val="28"/>
                <w:szCs w:val="28"/>
                <w:lang w:bidi="ar"/>
              </w:rPr>
              <w:t>圆盘或长</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宽为</w:t>
            </w:r>
            <w:r w:rsidRPr="001378C7">
              <w:rPr>
                <w:rFonts w:ascii="Times New Roman" w:eastAsia="仿宋_GB2312" w:hAnsi="Times New Roman"/>
                <w:color w:val="000000" w:themeColor="text1"/>
                <w:kern w:val="0"/>
                <w:sz w:val="28"/>
                <w:szCs w:val="28"/>
                <w:lang w:bidi="ar"/>
              </w:rPr>
              <w:t>41cm×25cm</w:t>
            </w:r>
            <w:r w:rsidRPr="001378C7">
              <w:rPr>
                <w:rFonts w:ascii="Times New Roman" w:eastAsia="仿宋_GB2312" w:hAnsi="Times New Roman"/>
                <w:color w:val="000000" w:themeColor="text1"/>
                <w:kern w:val="0"/>
                <w:sz w:val="28"/>
                <w:szCs w:val="28"/>
                <w:lang w:bidi="ar"/>
              </w:rPr>
              <w:t>长方盘和品尝碟；特殊器皿选手可以自带。</w:t>
            </w:r>
            <w:r w:rsidRPr="001378C7">
              <w:rPr>
                <w:rFonts w:ascii="Times New Roman" w:eastAsia="仿宋_GB2312" w:hAnsi="Times New Roman"/>
                <w:color w:val="000000" w:themeColor="text1"/>
                <w:kern w:val="0"/>
                <w:sz w:val="28"/>
                <w:szCs w:val="28"/>
                <w:lang w:bidi="ar"/>
              </w:rPr>
              <w:t xml:space="preserve"> </w:t>
            </w:r>
          </w:p>
          <w:p w14:paraId="143B691B" w14:textId="7E66B1E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不得带自制的高汤进场。</w:t>
            </w:r>
          </w:p>
          <w:p w14:paraId="463BEFF9" w14:textId="77777777" w:rsidR="00E74BAC" w:rsidRPr="001378C7" w:rsidRDefault="00EA5247" w:rsidP="003D542E">
            <w:pPr>
              <w:spacing w:beforeLines="50" w:before="156" w:afterLines="50" w:after="156" w:line="600" w:lineRule="exact"/>
              <w:ind w:firstLineChars="200" w:firstLine="562"/>
              <w:rPr>
                <w:rFonts w:ascii="Times New Roman" w:eastAsia="楷体_GB2312" w:hAnsi="Times New Roman"/>
                <w:b/>
                <w:bCs/>
                <w:color w:val="000000" w:themeColor="text1"/>
                <w:sz w:val="28"/>
                <w:szCs w:val="28"/>
              </w:rPr>
            </w:pPr>
            <w:r w:rsidRPr="001378C7">
              <w:rPr>
                <w:rFonts w:ascii="Times New Roman" w:eastAsia="楷体_GB2312" w:hAnsi="Times New Roman"/>
                <w:b/>
                <w:bCs/>
                <w:color w:val="000000" w:themeColor="text1"/>
                <w:sz w:val="28"/>
                <w:szCs w:val="28"/>
              </w:rPr>
              <w:t>（三）中式面点制作模块</w:t>
            </w:r>
          </w:p>
          <w:p w14:paraId="04720205"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1.</w:t>
            </w:r>
            <w:r w:rsidRPr="001378C7">
              <w:rPr>
                <w:rFonts w:ascii="Times New Roman" w:eastAsia="仿宋_GB2312" w:hAnsi="Times New Roman"/>
                <w:b/>
                <w:bCs/>
                <w:color w:val="000000" w:themeColor="text1"/>
                <w:kern w:val="0"/>
                <w:sz w:val="28"/>
                <w:szCs w:val="28"/>
                <w:lang w:bidi="ar"/>
              </w:rPr>
              <w:t>基本功</w:t>
            </w:r>
          </w:p>
          <w:p w14:paraId="24C43623"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在规定时间完成基本功。规定见本方案的</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九、竞赛样题</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。裁判长将于每一场比赛正式开始前半小时，在至少两名监督仲裁员的监督下抽取，并在参赛队选手进入赛场后宣布试题。</w:t>
            </w:r>
          </w:p>
          <w:p w14:paraId="165D98A9"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在</w:t>
            </w:r>
            <w:r w:rsidRPr="001378C7">
              <w:rPr>
                <w:rFonts w:ascii="Times New Roman" w:eastAsia="仿宋_GB2312" w:hAnsi="Times New Roman"/>
                <w:color w:val="000000" w:themeColor="text1"/>
                <w:kern w:val="0"/>
                <w:sz w:val="28"/>
                <w:szCs w:val="28"/>
                <w:lang w:bidi="ar"/>
              </w:rPr>
              <w:t>20</w:t>
            </w:r>
            <w:r w:rsidRPr="001378C7">
              <w:rPr>
                <w:rFonts w:ascii="Times New Roman" w:eastAsia="仿宋_GB2312" w:hAnsi="Times New Roman"/>
                <w:color w:val="000000" w:themeColor="text1"/>
                <w:kern w:val="0"/>
                <w:sz w:val="28"/>
                <w:szCs w:val="28"/>
                <w:lang w:bidi="ar"/>
              </w:rPr>
              <w:t>分钟内完成；</w:t>
            </w:r>
          </w:p>
          <w:p w14:paraId="1FB64AD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生坯作品</w:t>
            </w:r>
            <w:r w:rsidRPr="001378C7">
              <w:rPr>
                <w:rFonts w:ascii="Times New Roman" w:eastAsia="仿宋_GB2312" w:hAnsi="Times New Roman"/>
                <w:color w:val="000000" w:themeColor="text1"/>
                <w:kern w:val="0"/>
                <w:sz w:val="28"/>
                <w:szCs w:val="28"/>
                <w:lang w:bidi="ar"/>
              </w:rPr>
              <w:t>8</w:t>
            </w:r>
            <w:r w:rsidRPr="001378C7">
              <w:rPr>
                <w:rFonts w:ascii="Times New Roman" w:eastAsia="仿宋_GB2312" w:hAnsi="Times New Roman"/>
                <w:color w:val="000000" w:themeColor="text1"/>
                <w:kern w:val="0"/>
                <w:sz w:val="28"/>
                <w:szCs w:val="28"/>
                <w:lang w:bidi="ar"/>
              </w:rPr>
              <w:t>个，要求大小均匀，形态饱满，造型逼真；</w:t>
            </w:r>
          </w:p>
          <w:p w14:paraId="2F62ADFE"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选手使用现场提供的面粉</w:t>
            </w:r>
            <w:r w:rsidRPr="001378C7">
              <w:rPr>
                <w:rFonts w:ascii="Times New Roman" w:eastAsia="仿宋_GB2312" w:hAnsi="Times New Roman"/>
                <w:color w:val="000000" w:themeColor="text1"/>
                <w:kern w:val="0"/>
                <w:sz w:val="28"/>
                <w:szCs w:val="28"/>
                <w:lang w:bidi="ar"/>
              </w:rPr>
              <w:t>200</w:t>
            </w:r>
            <w:r w:rsidRPr="001378C7">
              <w:rPr>
                <w:rFonts w:ascii="Times New Roman" w:eastAsia="仿宋_GB2312" w:hAnsi="Times New Roman"/>
                <w:color w:val="000000" w:themeColor="text1"/>
                <w:kern w:val="0"/>
                <w:sz w:val="28"/>
                <w:szCs w:val="28"/>
                <w:lang w:bidi="ar"/>
              </w:rPr>
              <w:t>克和</w:t>
            </w:r>
            <w:proofErr w:type="gramStart"/>
            <w:r w:rsidRPr="001378C7">
              <w:rPr>
                <w:rFonts w:ascii="Times New Roman" w:eastAsia="仿宋_GB2312" w:hAnsi="Times New Roman"/>
                <w:color w:val="000000" w:themeColor="text1"/>
                <w:kern w:val="0"/>
                <w:sz w:val="28"/>
                <w:szCs w:val="28"/>
                <w:lang w:bidi="ar"/>
              </w:rPr>
              <w:t>莲蓉</w:t>
            </w:r>
            <w:proofErr w:type="gramEnd"/>
            <w:r w:rsidRPr="001378C7">
              <w:rPr>
                <w:rFonts w:ascii="Times New Roman" w:eastAsia="仿宋_GB2312" w:hAnsi="Times New Roman"/>
                <w:color w:val="000000" w:themeColor="text1"/>
                <w:kern w:val="0"/>
                <w:sz w:val="28"/>
                <w:szCs w:val="28"/>
                <w:lang w:bidi="ar"/>
              </w:rPr>
              <w:t>馅心</w:t>
            </w:r>
            <w:r w:rsidRPr="001378C7">
              <w:rPr>
                <w:rFonts w:ascii="Times New Roman" w:eastAsia="仿宋_GB2312" w:hAnsi="Times New Roman"/>
                <w:color w:val="000000" w:themeColor="text1"/>
                <w:kern w:val="0"/>
                <w:sz w:val="28"/>
                <w:szCs w:val="28"/>
                <w:lang w:bidi="ar"/>
              </w:rPr>
              <w:t>150</w:t>
            </w:r>
            <w:r w:rsidRPr="001378C7">
              <w:rPr>
                <w:rFonts w:ascii="Times New Roman" w:eastAsia="仿宋_GB2312" w:hAnsi="Times New Roman"/>
                <w:color w:val="000000" w:themeColor="text1"/>
                <w:kern w:val="0"/>
                <w:sz w:val="28"/>
                <w:szCs w:val="28"/>
                <w:lang w:bidi="ar"/>
              </w:rPr>
              <w:t>克，现场和面，下剂、擀皮、成型；</w:t>
            </w:r>
          </w:p>
          <w:p w14:paraId="77B9BB77"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成品用现场提供的</w:t>
            </w:r>
            <w:r w:rsidRPr="001378C7">
              <w:rPr>
                <w:rFonts w:ascii="Times New Roman" w:eastAsia="仿宋_GB2312" w:hAnsi="Times New Roman"/>
                <w:color w:val="000000" w:themeColor="text1"/>
                <w:kern w:val="0"/>
                <w:sz w:val="28"/>
                <w:szCs w:val="28"/>
                <w:lang w:bidi="ar"/>
              </w:rPr>
              <w:t>35.5</w:t>
            </w:r>
            <w:r w:rsidRPr="001378C7">
              <w:rPr>
                <w:rFonts w:ascii="Times New Roman" w:eastAsia="仿宋_GB2312" w:hAnsi="Times New Roman"/>
                <w:color w:val="000000" w:themeColor="text1"/>
                <w:kern w:val="0"/>
                <w:sz w:val="28"/>
                <w:szCs w:val="28"/>
                <w:lang w:bidi="ar"/>
              </w:rPr>
              <w:t>厘米的平盘盛装送评，以</w:t>
            </w:r>
            <w:r w:rsidRPr="001378C7">
              <w:rPr>
                <w:rFonts w:ascii="Times New Roman" w:eastAsia="仿宋_GB2312" w:hAnsi="Times New Roman"/>
                <w:color w:val="000000" w:themeColor="text1"/>
                <w:kern w:val="0"/>
                <w:sz w:val="28"/>
                <w:szCs w:val="28"/>
                <w:lang w:bidi="ar"/>
              </w:rPr>
              <w:t>“44”</w:t>
            </w:r>
            <w:r w:rsidRPr="001378C7">
              <w:rPr>
                <w:rFonts w:ascii="Times New Roman" w:eastAsia="仿宋_GB2312" w:hAnsi="Times New Roman"/>
                <w:color w:val="000000" w:themeColor="text1"/>
                <w:kern w:val="0"/>
                <w:sz w:val="28"/>
                <w:szCs w:val="28"/>
                <w:lang w:bidi="ar"/>
              </w:rPr>
              <w:t>方式排列。</w:t>
            </w:r>
          </w:p>
          <w:p w14:paraId="2B59CE66"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2.</w:t>
            </w:r>
            <w:r w:rsidRPr="001378C7">
              <w:rPr>
                <w:rFonts w:ascii="Times New Roman" w:eastAsia="仿宋_GB2312" w:hAnsi="Times New Roman"/>
                <w:b/>
                <w:bCs/>
                <w:color w:val="000000" w:themeColor="text1"/>
                <w:kern w:val="0"/>
                <w:sz w:val="28"/>
                <w:szCs w:val="28"/>
                <w:lang w:bidi="ar"/>
              </w:rPr>
              <w:t>规定面点</w:t>
            </w:r>
          </w:p>
          <w:p w14:paraId="2F4FF6C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在</w:t>
            </w:r>
            <w:r w:rsidRPr="001378C7">
              <w:rPr>
                <w:rFonts w:ascii="Times New Roman" w:eastAsia="仿宋_GB2312" w:hAnsi="Times New Roman"/>
                <w:color w:val="000000" w:themeColor="text1"/>
                <w:kern w:val="0"/>
                <w:sz w:val="28"/>
                <w:szCs w:val="28"/>
                <w:lang w:bidi="ar"/>
              </w:rPr>
              <w:t>50</w:t>
            </w:r>
            <w:r w:rsidRPr="001378C7">
              <w:rPr>
                <w:rFonts w:ascii="Times New Roman" w:eastAsia="仿宋_GB2312" w:hAnsi="Times New Roman"/>
                <w:color w:val="000000" w:themeColor="text1"/>
                <w:kern w:val="0"/>
                <w:sz w:val="28"/>
                <w:szCs w:val="28"/>
                <w:lang w:bidi="ar"/>
              </w:rPr>
              <w:t>分钟内完成鲜肉中包制作；</w:t>
            </w:r>
          </w:p>
          <w:p w14:paraId="29BBBE7C"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选手使用现场提供的面粉</w:t>
            </w:r>
            <w:r w:rsidRPr="001378C7">
              <w:rPr>
                <w:rFonts w:ascii="Times New Roman" w:eastAsia="仿宋_GB2312" w:hAnsi="Times New Roman"/>
                <w:color w:val="000000" w:themeColor="text1"/>
                <w:kern w:val="0"/>
                <w:sz w:val="28"/>
                <w:szCs w:val="28"/>
                <w:lang w:bidi="ar"/>
              </w:rPr>
              <w:t>300</w:t>
            </w:r>
            <w:r w:rsidRPr="001378C7">
              <w:rPr>
                <w:rFonts w:ascii="Times New Roman" w:eastAsia="仿宋_GB2312" w:hAnsi="Times New Roman"/>
                <w:color w:val="000000" w:themeColor="text1"/>
                <w:kern w:val="0"/>
                <w:sz w:val="28"/>
                <w:szCs w:val="28"/>
                <w:lang w:bidi="ar"/>
              </w:rPr>
              <w:t>克和猪肉末</w:t>
            </w:r>
            <w:r w:rsidRPr="001378C7">
              <w:rPr>
                <w:rFonts w:ascii="Times New Roman" w:eastAsia="仿宋_GB2312" w:hAnsi="Times New Roman"/>
                <w:color w:val="000000" w:themeColor="text1"/>
                <w:kern w:val="0"/>
                <w:sz w:val="28"/>
                <w:szCs w:val="28"/>
                <w:lang w:bidi="ar"/>
              </w:rPr>
              <w:t>250</w:t>
            </w:r>
            <w:r w:rsidRPr="001378C7">
              <w:rPr>
                <w:rFonts w:ascii="Times New Roman" w:eastAsia="仿宋_GB2312" w:hAnsi="Times New Roman"/>
                <w:color w:val="000000" w:themeColor="text1"/>
                <w:kern w:val="0"/>
                <w:sz w:val="28"/>
                <w:szCs w:val="28"/>
                <w:lang w:bidi="ar"/>
              </w:rPr>
              <w:t>克、小葱、酱油及其</w:t>
            </w:r>
            <w:r w:rsidRPr="001378C7">
              <w:rPr>
                <w:rFonts w:ascii="Times New Roman" w:eastAsia="仿宋_GB2312" w:hAnsi="Times New Roman"/>
                <w:color w:val="000000" w:themeColor="text1"/>
                <w:kern w:val="0"/>
                <w:sz w:val="28"/>
                <w:szCs w:val="28"/>
                <w:lang w:bidi="ar"/>
              </w:rPr>
              <w:lastRenderedPageBreak/>
              <w:t>它辅料，现场和面，调制馅心（水调馅），使用酵母发酵制作中包。</w:t>
            </w:r>
          </w:p>
          <w:p w14:paraId="228774BD"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成品大小一致，数量为</w:t>
            </w:r>
            <w:r w:rsidRPr="001378C7">
              <w:rPr>
                <w:rFonts w:ascii="Times New Roman" w:eastAsia="仿宋_GB2312" w:hAnsi="Times New Roman"/>
                <w:color w:val="000000" w:themeColor="text1"/>
                <w:kern w:val="0"/>
                <w:sz w:val="28"/>
                <w:szCs w:val="28"/>
                <w:lang w:bidi="ar"/>
              </w:rPr>
              <w:t>9</w:t>
            </w:r>
            <w:r w:rsidRPr="001378C7">
              <w:rPr>
                <w:rFonts w:ascii="Times New Roman" w:eastAsia="仿宋_GB2312" w:hAnsi="Times New Roman"/>
                <w:color w:val="000000" w:themeColor="text1"/>
                <w:kern w:val="0"/>
                <w:sz w:val="28"/>
                <w:szCs w:val="28"/>
                <w:lang w:bidi="ar"/>
              </w:rPr>
              <w:t>个，成品重量每个</w:t>
            </w:r>
            <w:r w:rsidRPr="001378C7">
              <w:rPr>
                <w:rFonts w:ascii="Times New Roman" w:eastAsia="仿宋_GB2312" w:hAnsi="Times New Roman"/>
                <w:color w:val="000000" w:themeColor="text1"/>
                <w:kern w:val="0"/>
                <w:sz w:val="28"/>
                <w:szCs w:val="28"/>
                <w:lang w:bidi="ar"/>
              </w:rPr>
              <w:t>55</w:t>
            </w:r>
            <w:r w:rsidRPr="001378C7">
              <w:rPr>
                <w:rFonts w:ascii="Times New Roman" w:eastAsia="仿宋_GB2312" w:hAnsi="Times New Roman"/>
                <w:color w:val="000000" w:themeColor="text1"/>
                <w:kern w:val="0"/>
                <w:sz w:val="28"/>
                <w:szCs w:val="28"/>
                <w:lang w:bidi="ar"/>
              </w:rPr>
              <w:t>克（可上下浮动</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w:t>
            </w:r>
          </w:p>
          <w:p w14:paraId="41963A65"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proofErr w:type="gramStart"/>
            <w:r w:rsidRPr="001378C7">
              <w:rPr>
                <w:rFonts w:ascii="Times New Roman" w:eastAsia="仿宋_GB2312" w:hAnsi="Times New Roman"/>
                <w:color w:val="000000" w:themeColor="text1"/>
                <w:kern w:val="0"/>
                <w:sz w:val="28"/>
                <w:szCs w:val="28"/>
                <w:lang w:bidi="ar"/>
              </w:rPr>
              <w:t>包子褶应在</w:t>
            </w:r>
            <w:proofErr w:type="gramEnd"/>
            <w:r w:rsidRPr="001378C7">
              <w:rPr>
                <w:rFonts w:ascii="Times New Roman" w:eastAsia="仿宋_GB2312" w:hAnsi="Times New Roman"/>
                <w:color w:val="000000" w:themeColor="text1"/>
                <w:kern w:val="0"/>
                <w:sz w:val="28"/>
                <w:szCs w:val="28"/>
                <w:lang w:bidi="ar"/>
              </w:rPr>
              <w:t>18</w:t>
            </w:r>
            <w:r w:rsidRPr="001378C7">
              <w:rPr>
                <w:rFonts w:ascii="Times New Roman" w:eastAsia="仿宋_GB2312" w:hAnsi="Times New Roman"/>
                <w:color w:val="000000" w:themeColor="text1"/>
                <w:kern w:val="0"/>
                <w:sz w:val="28"/>
                <w:szCs w:val="28"/>
                <w:lang w:bidi="ar"/>
              </w:rPr>
              <w:t>道以上，花纹清晰，间距均匀。</w:t>
            </w:r>
          </w:p>
          <w:p w14:paraId="3B4B1653"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成品用现场提供的</w:t>
            </w:r>
            <w:r w:rsidRPr="001378C7">
              <w:rPr>
                <w:rFonts w:ascii="Times New Roman" w:eastAsia="仿宋_GB2312" w:hAnsi="Times New Roman"/>
                <w:color w:val="000000" w:themeColor="text1"/>
                <w:kern w:val="0"/>
                <w:sz w:val="28"/>
                <w:szCs w:val="28"/>
                <w:lang w:bidi="ar"/>
              </w:rPr>
              <w:t>35.5</w:t>
            </w:r>
            <w:r w:rsidRPr="001378C7">
              <w:rPr>
                <w:rFonts w:ascii="Times New Roman" w:eastAsia="仿宋_GB2312" w:hAnsi="Times New Roman"/>
                <w:color w:val="000000" w:themeColor="text1"/>
                <w:kern w:val="0"/>
                <w:sz w:val="28"/>
                <w:szCs w:val="28"/>
                <w:lang w:bidi="ar"/>
              </w:rPr>
              <w:t>厘米的平盘盛装送评，以</w:t>
            </w:r>
            <w:r w:rsidRPr="001378C7">
              <w:rPr>
                <w:rFonts w:ascii="Times New Roman" w:eastAsia="仿宋_GB2312" w:hAnsi="Times New Roman"/>
                <w:color w:val="000000" w:themeColor="text1"/>
                <w:kern w:val="0"/>
                <w:sz w:val="28"/>
                <w:szCs w:val="28"/>
                <w:lang w:bidi="ar"/>
              </w:rPr>
              <w:t>“333”</w:t>
            </w:r>
            <w:r w:rsidRPr="001378C7">
              <w:rPr>
                <w:rFonts w:ascii="Times New Roman" w:eastAsia="仿宋_GB2312" w:hAnsi="Times New Roman"/>
                <w:color w:val="000000" w:themeColor="text1"/>
                <w:kern w:val="0"/>
                <w:sz w:val="28"/>
                <w:szCs w:val="28"/>
                <w:lang w:bidi="ar"/>
              </w:rPr>
              <w:t>方式排列，其中包含评委品尝包子。</w:t>
            </w:r>
          </w:p>
          <w:p w14:paraId="4AA43BA1"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3.</w:t>
            </w:r>
            <w:r w:rsidRPr="001378C7">
              <w:rPr>
                <w:rFonts w:ascii="Times New Roman" w:eastAsia="仿宋_GB2312" w:hAnsi="Times New Roman"/>
                <w:b/>
                <w:bCs/>
                <w:color w:val="000000" w:themeColor="text1"/>
                <w:kern w:val="0"/>
                <w:sz w:val="28"/>
                <w:szCs w:val="28"/>
                <w:lang w:bidi="ar"/>
              </w:rPr>
              <w:t>自选面点</w:t>
            </w:r>
          </w:p>
          <w:p w14:paraId="19906249"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在</w:t>
            </w:r>
            <w:r w:rsidRPr="001378C7">
              <w:rPr>
                <w:rFonts w:ascii="Times New Roman" w:eastAsia="仿宋_GB2312" w:hAnsi="Times New Roman"/>
                <w:color w:val="000000" w:themeColor="text1"/>
                <w:kern w:val="0"/>
                <w:sz w:val="28"/>
                <w:szCs w:val="28"/>
                <w:lang w:bidi="ar"/>
              </w:rPr>
              <w:t>50</w:t>
            </w:r>
            <w:r w:rsidRPr="001378C7">
              <w:rPr>
                <w:rFonts w:ascii="Times New Roman" w:eastAsia="仿宋_GB2312" w:hAnsi="Times New Roman"/>
                <w:color w:val="000000" w:themeColor="text1"/>
                <w:kern w:val="0"/>
                <w:sz w:val="28"/>
                <w:szCs w:val="28"/>
                <w:lang w:bidi="ar"/>
              </w:rPr>
              <w:t>分钟内完成自选油酥点心一道</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要求明酥制品（卷酥工艺）；</w:t>
            </w:r>
          </w:p>
          <w:p w14:paraId="53175958"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现场统一提供面粉</w:t>
            </w:r>
            <w:r w:rsidRPr="001378C7">
              <w:rPr>
                <w:rFonts w:ascii="Times New Roman" w:eastAsia="仿宋_GB2312" w:hAnsi="Times New Roman"/>
                <w:color w:val="000000" w:themeColor="text1"/>
                <w:kern w:val="0"/>
                <w:sz w:val="28"/>
                <w:szCs w:val="28"/>
                <w:lang w:bidi="ar"/>
              </w:rPr>
              <w:t>500</w:t>
            </w:r>
            <w:r w:rsidRPr="001378C7">
              <w:rPr>
                <w:rFonts w:ascii="Times New Roman" w:eastAsia="仿宋_GB2312" w:hAnsi="Times New Roman"/>
                <w:color w:val="000000" w:themeColor="text1"/>
                <w:kern w:val="0"/>
                <w:sz w:val="28"/>
                <w:szCs w:val="28"/>
                <w:lang w:bidi="ar"/>
              </w:rPr>
              <w:t>克、莲蓉馅心</w:t>
            </w:r>
            <w:r w:rsidRPr="001378C7">
              <w:rPr>
                <w:rFonts w:ascii="Times New Roman" w:eastAsia="仿宋_GB2312" w:hAnsi="Times New Roman"/>
                <w:color w:val="000000" w:themeColor="text1"/>
                <w:kern w:val="0"/>
                <w:sz w:val="28"/>
                <w:szCs w:val="28"/>
                <w:lang w:bidi="ar"/>
              </w:rPr>
              <w:t>200</w:t>
            </w:r>
            <w:r w:rsidRPr="001378C7">
              <w:rPr>
                <w:rFonts w:ascii="Times New Roman" w:eastAsia="仿宋_GB2312" w:hAnsi="Times New Roman"/>
                <w:color w:val="000000" w:themeColor="text1"/>
                <w:kern w:val="0"/>
                <w:sz w:val="28"/>
                <w:szCs w:val="28"/>
                <w:lang w:bidi="ar"/>
              </w:rPr>
              <w:t>克，起酥油，和面、制酥、开酥、成型、熟制均需在场内独立操作完成；</w:t>
            </w:r>
          </w:p>
          <w:p w14:paraId="41CB621B"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作品应能体现选手的基本功和手法技巧，注重实用，有一定创新意识；</w:t>
            </w:r>
          </w:p>
          <w:p w14:paraId="327F772F"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作品应满足</w:t>
            </w:r>
            <w:r w:rsidRPr="001378C7">
              <w:rPr>
                <w:rFonts w:ascii="Times New Roman" w:eastAsia="仿宋_GB2312" w:hAnsi="Times New Roman"/>
                <w:color w:val="000000" w:themeColor="text1"/>
                <w:kern w:val="0"/>
                <w:sz w:val="28"/>
                <w:szCs w:val="28"/>
                <w:lang w:bidi="ar"/>
              </w:rPr>
              <w:t>6</w:t>
            </w:r>
            <w:r w:rsidRPr="001378C7">
              <w:rPr>
                <w:rFonts w:ascii="Times New Roman" w:eastAsia="仿宋_GB2312" w:hAnsi="Times New Roman"/>
                <w:color w:val="000000" w:themeColor="text1"/>
                <w:kern w:val="0"/>
                <w:sz w:val="28"/>
                <w:szCs w:val="28"/>
                <w:lang w:bidi="ar"/>
              </w:rPr>
              <w:t>人食用量要求，另备</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人</w:t>
            </w:r>
            <w:proofErr w:type="gramStart"/>
            <w:r w:rsidRPr="001378C7">
              <w:rPr>
                <w:rFonts w:ascii="Times New Roman" w:eastAsia="仿宋_GB2312" w:hAnsi="Times New Roman"/>
                <w:color w:val="000000" w:themeColor="text1"/>
                <w:kern w:val="0"/>
                <w:sz w:val="28"/>
                <w:szCs w:val="28"/>
                <w:lang w:bidi="ar"/>
              </w:rPr>
              <w:t>量尝碟供</w:t>
            </w:r>
            <w:proofErr w:type="gramEnd"/>
            <w:r w:rsidRPr="001378C7">
              <w:rPr>
                <w:rFonts w:ascii="Times New Roman" w:eastAsia="仿宋_GB2312" w:hAnsi="Times New Roman"/>
                <w:color w:val="000000" w:themeColor="text1"/>
                <w:kern w:val="0"/>
                <w:sz w:val="28"/>
                <w:szCs w:val="28"/>
                <w:lang w:bidi="ar"/>
              </w:rPr>
              <w:t>评委品尝；</w:t>
            </w:r>
          </w:p>
          <w:p w14:paraId="5F0C0397"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作品盛装餐具自备。</w:t>
            </w:r>
          </w:p>
          <w:p w14:paraId="6AF29690" w14:textId="77777777" w:rsidR="00E74BAC" w:rsidRPr="001378C7" w:rsidRDefault="00EA5247" w:rsidP="003D542E">
            <w:pPr>
              <w:spacing w:beforeLines="50" w:before="156" w:afterLines="50" w:after="156" w:line="600" w:lineRule="exact"/>
              <w:ind w:firstLineChars="200" w:firstLine="562"/>
              <w:rPr>
                <w:rFonts w:ascii="Times New Roman" w:eastAsia="楷体_GB2312" w:hAnsi="Times New Roman"/>
                <w:b/>
                <w:bCs/>
                <w:color w:val="000000" w:themeColor="text1"/>
                <w:sz w:val="28"/>
                <w:szCs w:val="28"/>
              </w:rPr>
            </w:pPr>
            <w:r w:rsidRPr="001378C7">
              <w:rPr>
                <w:rFonts w:ascii="Times New Roman" w:eastAsia="楷体_GB2312" w:hAnsi="Times New Roman"/>
                <w:b/>
                <w:bCs/>
                <w:color w:val="000000" w:themeColor="text1"/>
                <w:sz w:val="28"/>
                <w:szCs w:val="28"/>
              </w:rPr>
              <w:t>（四）冷拼与雕刻制作模块</w:t>
            </w:r>
          </w:p>
          <w:p w14:paraId="778702ED" w14:textId="77777777" w:rsidR="00E74BAC" w:rsidRPr="001378C7" w:rsidRDefault="00EA5247" w:rsidP="003D542E">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1.</w:t>
            </w:r>
            <w:r w:rsidRPr="001378C7">
              <w:rPr>
                <w:rFonts w:ascii="Times New Roman" w:eastAsia="仿宋_GB2312" w:hAnsi="Times New Roman"/>
                <w:b/>
                <w:bCs/>
                <w:color w:val="000000" w:themeColor="text1"/>
                <w:kern w:val="0"/>
                <w:sz w:val="28"/>
                <w:szCs w:val="28"/>
                <w:lang w:bidi="ar"/>
              </w:rPr>
              <w:t>基本功</w:t>
            </w:r>
          </w:p>
          <w:p w14:paraId="11883E9A"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在规定时间完成基本功。规定见本方案的</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九、竞赛样题</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。裁判长将于每一场比赛正式开始前半小时，在至少两名监督仲裁员的监督下抽取，并在参赛队选手进入赛场后宣布试题。</w:t>
            </w:r>
          </w:p>
          <w:p w14:paraId="32D66134" w14:textId="77777777"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选手一律使用现场提供的原料，</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分钟内完成雕刻作品</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个；</w:t>
            </w:r>
          </w:p>
          <w:p w14:paraId="655BD7C3" w14:textId="44C3D4DE" w:rsidR="00E74BAC" w:rsidRPr="001378C7" w:rsidRDefault="00EA5247" w:rsidP="003D542E">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lastRenderedPageBreak/>
              <w:t>基本功的三个作品均使用青萝卜一个，约重</w:t>
            </w:r>
            <w:r w:rsidRPr="001378C7">
              <w:rPr>
                <w:rFonts w:ascii="Times New Roman" w:eastAsia="仿宋_GB2312" w:hAnsi="Times New Roman"/>
                <w:color w:val="000000" w:themeColor="text1"/>
                <w:kern w:val="0"/>
                <w:sz w:val="28"/>
                <w:szCs w:val="28"/>
                <w:lang w:bidi="ar"/>
              </w:rPr>
              <w:t>500</w:t>
            </w:r>
            <w:r w:rsidRPr="001378C7">
              <w:rPr>
                <w:rFonts w:ascii="Times New Roman" w:eastAsia="仿宋_GB2312" w:hAnsi="Times New Roman"/>
                <w:color w:val="000000" w:themeColor="text1"/>
                <w:kern w:val="0"/>
                <w:sz w:val="28"/>
                <w:szCs w:val="28"/>
                <w:lang w:bidi="ar"/>
              </w:rPr>
              <w:t>克；</w:t>
            </w:r>
          </w:p>
          <w:p w14:paraId="0F7145CF"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作品的所有刀工处理均在场内完成；</w:t>
            </w:r>
          </w:p>
          <w:p w14:paraId="078FD43E"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成品使用现场提供的直径</w:t>
            </w:r>
            <w:r w:rsidRPr="001378C7">
              <w:rPr>
                <w:rFonts w:ascii="Times New Roman" w:eastAsia="仿宋_GB2312" w:hAnsi="Times New Roman"/>
                <w:color w:val="000000" w:themeColor="text1"/>
                <w:kern w:val="0"/>
                <w:sz w:val="28"/>
                <w:szCs w:val="28"/>
                <w:lang w:bidi="ar"/>
              </w:rPr>
              <w:t>23</w:t>
            </w:r>
            <w:r w:rsidRPr="001378C7">
              <w:rPr>
                <w:rFonts w:ascii="Times New Roman" w:eastAsia="仿宋_GB2312" w:hAnsi="Times New Roman"/>
                <w:color w:val="000000" w:themeColor="text1"/>
                <w:kern w:val="0"/>
                <w:sz w:val="28"/>
                <w:szCs w:val="28"/>
                <w:lang w:bidi="ar"/>
              </w:rPr>
              <w:t>厘米的平盘盛装。</w:t>
            </w:r>
          </w:p>
          <w:p w14:paraId="33CE1149" w14:textId="77777777" w:rsidR="00E74BAC" w:rsidRPr="001378C7" w:rsidRDefault="00EA5247" w:rsidP="00B05240">
            <w:pPr>
              <w:spacing w:line="600" w:lineRule="exact"/>
              <w:ind w:firstLineChars="200" w:firstLine="562"/>
              <w:rPr>
                <w:rFonts w:ascii="Times New Roman" w:eastAsia="仿宋_GB2312" w:hAnsi="Times New Roman"/>
                <w:b/>
                <w:color w:val="000000" w:themeColor="text1"/>
                <w:sz w:val="28"/>
                <w:szCs w:val="28"/>
              </w:rPr>
            </w:pPr>
            <w:r w:rsidRPr="001378C7">
              <w:rPr>
                <w:rFonts w:ascii="Times New Roman" w:eastAsia="仿宋_GB2312" w:hAnsi="Times New Roman"/>
                <w:b/>
                <w:color w:val="000000" w:themeColor="text1"/>
                <w:sz w:val="28"/>
                <w:szCs w:val="28"/>
              </w:rPr>
              <w:t>2.</w:t>
            </w:r>
            <w:r w:rsidRPr="001378C7">
              <w:rPr>
                <w:rFonts w:ascii="Times New Roman" w:eastAsia="仿宋_GB2312" w:hAnsi="Times New Roman"/>
                <w:b/>
                <w:color w:val="000000" w:themeColor="text1"/>
                <w:sz w:val="28"/>
                <w:szCs w:val="28"/>
              </w:rPr>
              <w:t>规定雕刻</w:t>
            </w:r>
          </w:p>
          <w:p w14:paraId="0379F14B"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使用规定的原材料在</w:t>
            </w:r>
            <w:r w:rsidRPr="001378C7">
              <w:rPr>
                <w:rFonts w:ascii="Times New Roman" w:eastAsia="仿宋_GB2312" w:hAnsi="Times New Roman"/>
                <w:color w:val="000000" w:themeColor="text1"/>
                <w:kern w:val="0"/>
                <w:sz w:val="28"/>
                <w:szCs w:val="28"/>
                <w:lang w:bidi="ar"/>
              </w:rPr>
              <w:t>90</w:t>
            </w:r>
            <w:r w:rsidRPr="001378C7">
              <w:rPr>
                <w:rFonts w:ascii="Times New Roman" w:eastAsia="仿宋_GB2312" w:hAnsi="Times New Roman"/>
                <w:color w:val="000000" w:themeColor="text1"/>
                <w:kern w:val="0"/>
                <w:sz w:val="28"/>
                <w:szCs w:val="28"/>
                <w:lang w:bidi="ar"/>
              </w:rPr>
              <w:t>分钟中型组合雕刻一个。</w:t>
            </w:r>
          </w:p>
          <w:p w14:paraId="782A8091"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选手一律使用现场提供的</w:t>
            </w:r>
            <w:proofErr w:type="gramStart"/>
            <w:r w:rsidRPr="001378C7">
              <w:rPr>
                <w:rFonts w:ascii="Times New Roman" w:eastAsia="仿宋_GB2312" w:hAnsi="Times New Roman"/>
                <w:color w:val="000000" w:themeColor="text1"/>
                <w:kern w:val="0"/>
                <w:sz w:val="28"/>
                <w:szCs w:val="28"/>
                <w:lang w:bidi="ar"/>
              </w:rPr>
              <w:t>象</w:t>
            </w:r>
            <w:proofErr w:type="gramEnd"/>
            <w:r w:rsidRPr="001378C7">
              <w:rPr>
                <w:rFonts w:ascii="Times New Roman" w:eastAsia="仿宋_GB2312" w:hAnsi="Times New Roman"/>
                <w:color w:val="000000" w:themeColor="text1"/>
                <w:kern w:val="0"/>
                <w:sz w:val="28"/>
                <w:szCs w:val="28"/>
                <w:lang w:bidi="ar"/>
              </w:rPr>
              <w:t>牙白萝卜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只（直径不小于</w:t>
            </w:r>
            <w:r w:rsidRPr="001378C7">
              <w:rPr>
                <w:rFonts w:ascii="Times New Roman" w:eastAsia="仿宋_GB2312" w:hAnsi="Times New Roman"/>
                <w:color w:val="000000" w:themeColor="text1"/>
                <w:kern w:val="0"/>
                <w:sz w:val="28"/>
                <w:szCs w:val="28"/>
                <w:lang w:bidi="ar"/>
              </w:rPr>
              <w:t>7cm</w:t>
            </w:r>
            <w:r w:rsidRPr="001378C7">
              <w:rPr>
                <w:rFonts w:ascii="Times New Roman" w:eastAsia="仿宋_GB2312" w:hAnsi="Times New Roman"/>
                <w:color w:val="000000" w:themeColor="text1"/>
                <w:kern w:val="0"/>
                <w:sz w:val="28"/>
                <w:szCs w:val="28"/>
                <w:lang w:bidi="ar"/>
              </w:rPr>
              <w:t>，长度不小于</w:t>
            </w:r>
            <w:r w:rsidRPr="001378C7">
              <w:rPr>
                <w:rFonts w:ascii="Times New Roman" w:eastAsia="仿宋_GB2312" w:hAnsi="Times New Roman"/>
                <w:color w:val="000000" w:themeColor="text1"/>
                <w:kern w:val="0"/>
                <w:sz w:val="28"/>
                <w:szCs w:val="28"/>
                <w:lang w:bidi="ar"/>
              </w:rPr>
              <w:t>25cm</w:t>
            </w:r>
            <w:r w:rsidRPr="001378C7">
              <w:rPr>
                <w:rFonts w:ascii="Times New Roman" w:eastAsia="仿宋_GB2312" w:hAnsi="Times New Roman"/>
                <w:color w:val="000000" w:themeColor="text1"/>
                <w:kern w:val="0"/>
                <w:sz w:val="28"/>
                <w:szCs w:val="28"/>
                <w:lang w:bidi="ar"/>
              </w:rPr>
              <w:t>），心里美萝卜</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只（直径不小于</w:t>
            </w:r>
            <w:r w:rsidRPr="001378C7">
              <w:rPr>
                <w:rFonts w:ascii="Times New Roman" w:eastAsia="仿宋_GB2312" w:hAnsi="Times New Roman"/>
                <w:color w:val="000000" w:themeColor="text1"/>
                <w:kern w:val="0"/>
                <w:sz w:val="28"/>
                <w:szCs w:val="28"/>
                <w:lang w:bidi="ar"/>
              </w:rPr>
              <w:t>8</w:t>
            </w:r>
            <w:r w:rsidRPr="001378C7">
              <w:rPr>
                <w:rFonts w:ascii="Times New Roman" w:eastAsia="仿宋_GB2312" w:hAnsi="Times New Roman"/>
                <w:color w:val="000000" w:themeColor="text1"/>
                <w:kern w:val="0"/>
                <w:sz w:val="28"/>
                <w:szCs w:val="28"/>
                <w:lang w:bidi="ar"/>
              </w:rPr>
              <w:t>厘米）、青萝卜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根（根底直径不小于</w:t>
            </w:r>
            <w:r w:rsidRPr="001378C7">
              <w:rPr>
                <w:rFonts w:ascii="Times New Roman" w:eastAsia="仿宋_GB2312" w:hAnsi="Times New Roman"/>
                <w:color w:val="000000" w:themeColor="text1"/>
                <w:kern w:val="0"/>
                <w:sz w:val="28"/>
                <w:szCs w:val="28"/>
                <w:lang w:bidi="ar"/>
              </w:rPr>
              <w:t>6</w:t>
            </w:r>
            <w:r w:rsidRPr="001378C7">
              <w:rPr>
                <w:rFonts w:ascii="Times New Roman" w:eastAsia="仿宋_GB2312" w:hAnsi="Times New Roman"/>
                <w:color w:val="000000" w:themeColor="text1"/>
                <w:kern w:val="0"/>
                <w:sz w:val="28"/>
                <w:szCs w:val="28"/>
                <w:lang w:bidi="ar"/>
              </w:rPr>
              <w:t>厘米、长度不小于</w:t>
            </w:r>
            <w:r w:rsidRPr="001378C7">
              <w:rPr>
                <w:rFonts w:ascii="Times New Roman" w:eastAsia="仿宋_GB2312" w:hAnsi="Times New Roman"/>
                <w:color w:val="000000" w:themeColor="text1"/>
                <w:kern w:val="0"/>
                <w:sz w:val="28"/>
                <w:szCs w:val="28"/>
                <w:lang w:bidi="ar"/>
              </w:rPr>
              <w:t>12</w:t>
            </w:r>
            <w:r w:rsidRPr="001378C7">
              <w:rPr>
                <w:rFonts w:ascii="Times New Roman" w:eastAsia="仿宋_GB2312" w:hAnsi="Times New Roman"/>
                <w:color w:val="000000" w:themeColor="text1"/>
                <w:kern w:val="0"/>
                <w:sz w:val="28"/>
                <w:szCs w:val="28"/>
                <w:lang w:bidi="ar"/>
              </w:rPr>
              <w:t>厘米）、胡萝卜</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根（根底直径不小于</w:t>
            </w:r>
            <w:r w:rsidRPr="001378C7">
              <w:rPr>
                <w:rFonts w:ascii="Times New Roman" w:eastAsia="仿宋_GB2312" w:hAnsi="Times New Roman"/>
                <w:color w:val="000000" w:themeColor="text1"/>
                <w:kern w:val="0"/>
                <w:sz w:val="28"/>
                <w:szCs w:val="28"/>
                <w:lang w:bidi="ar"/>
              </w:rPr>
              <w:t>4</w:t>
            </w:r>
            <w:r w:rsidRPr="001378C7">
              <w:rPr>
                <w:rFonts w:ascii="Times New Roman" w:eastAsia="仿宋_GB2312" w:hAnsi="Times New Roman"/>
                <w:color w:val="000000" w:themeColor="text1"/>
                <w:kern w:val="0"/>
                <w:sz w:val="28"/>
                <w:szCs w:val="28"/>
                <w:lang w:bidi="ar"/>
              </w:rPr>
              <w:t>厘米、长度不小于</w:t>
            </w:r>
            <w:r w:rsidRPr="001378C7">
              <w:rPr>
                <w:rFonts w:ascii="Times New Roman" w:eastAsia="仿宋_GB2312" w:hAnsi="Times New Roman"/>
                <w:color w:val="000000" w:themeColor="text1"/>
                <w:kern w:val="0"/>
                <w:sz w:val="28"/>
                <w:szCs w:val="28"/>
                <w:lang w:bidi="ar"/>
              </w:rPr>
              <w:t>15</w:t>
            </w:r>
            <w:r w:rsidRPr="001378C7">
              <w:rPr>
                <w:rFonts w:ascii="Times New Roman" w:eastAsia="仿宋_GB2312" w:hAnsi="Times New Roman"/>
                <w:color w:val="000000" w:themeColor="text1"/>
                <w:kern w:val="0"/>
                <w:sz w:val="28"/>
                <w:szCs w:val="28"/>
                <w:lang w:bidi="ar"/>
              </w:rPr>
              <w:t>厘米）。</w:t>
            </w:r>
          </w:p>
          <w:p w14:paraId="11932EF8"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③</w:t>
            </w:r>
            <w:r w:rsidRPr="001378C7">
              <w:rPr>
                <w:rFonts w:ascii="Times New Roman" w:eastAsia="仿宋_GB2312" w:hAnsi="Times New Roman"/>
                <w:color w:val="000000" w:themeColor="text1"/>
                <w:kern w:val="0"/>
                <w:sz w:val="28"/>
                <w:szCs w:val="28"/>
                <w:lang w:bidi="ar"/>
              </w:rPr>
              <w:t>作品的所有刀工处理均在场内独立完成。</w:t>
            </w:r>
          </w:p>
          <w:p w14:paraId="567D8FF9"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作品使用支撑物及粘合剂不得暴露于表面，长宽</w:t>
            </w:r>
            <w:proofErr w:type="gramStart"/>
            <w:r w:rsidRPr="001378C7">
              <w:rPr>
                <w:rFonts w:ascii="Times New Roman" w:eastAsia="仿宋_GB2312" w:hAnsi="Times New Roman"/>
                <w:color w:val="000000" w:themeColor="text1"/>
                <w:kern w:val="0"/>
                <w:sz w:val="28"/>
                <w:szCs w:val="28"/>
                <w:lang w:bidi="ar"/>
              </w:rPr>
              <w:t>高不得</w:t>
            </w:r>
            <w:proofErr w:type="gramEnd"/>
            <w:r w:rsidRPr="001378C7">
              <w:rPr>
                <w:rFonts w:ascii="Times New Roman" w:eastAsia="仿宋_GB2312" w:hAnsi="Times New Roman"/>
                <w:color w:val="000000" w:themeColor="text1"/>
                <w:kern w:val="0"/>
                <w:sz w:val="28"/>
                <w:szCs w:val="28"/>
                <w:lang w:bidi="ar"/>
              </w:rPr>
              <w:t>超过</w:t>
            </w:r>
            <w:r w:rsidRPr="001378C7">
              <w:rPr>
                <w:rFonts w:ascii="Times New Roman" w:eastAsia="仿宋_GB2312" w:hAnsi="Times New Roman"/>
                <w:color w:val="000000" w:themeColor="text1"/>
                <w:kern w:val="0"/>
                <w:sz w:val="28"/>
                <w:szCs w:val="28"/>
                <w:lang w:bidi="ar"/>
              </w:rPr>
              <w:t>60</w:t>
            </w:r>
            <w:r w:rsidRPr="001378C7">
              <w:rPr>
                <w:rFonts w:ascii="Times New Roman" w:eastAsia="仿宋_GB2312" w:hAnsi="Times New Roman"/>
                <w:color w:val="000000" w:themeColor="text1"/>
                <w:kern w:val="0"/>
                <w:sz w:val="28"/>
                <w:szCs w:val="28"/>
                <w:lang w:bidi="ar"/>
              </w:rPr>
              <w:t>厘米。</w:t>
            </w:r>
          </w:p>
          <w:p w14:paraId="2A091FEC"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作品使用现场提供的直径</w:t>
            </w:r>
            <w:r w:rsidRPr="001378C7">
              <w:rPr>
                <w:rFonts w:ascii="Times New Roman" w:eastAsia="仿宋_GB2312" w:hAnsi="Times New Roman"/>
                <w:color w:val="000000" w:themeColor="text1"/>
                <w:kern w:val="0"/>
                <w:sz w:val="28"/>
                <w:szCs w:val="28"/>
                <w:lang w:bidi="ar"/>
              </w:rPr>
              <w:t>28</w:t>
            </w:r>
            <w:r w:rsidRPr="001378C7">
              <w:rPr>
                <w:rFonts w:ascii="Times New Roman" w:eastAsia="仿宋_GB2312" w:hAnsi="Times New Roman"/>
                <w:color w:val="000000" w:themeColor="text1"/>
                <w:kern w:val="0"/>
                <w:sz w:val="28"/>
                <w:szCs w:val="28"/>
                <w:lang w:bidi="ar"/>
              </w:rPr>
              <w:t>厘米的平盘盛装。</w:t>
            </w:r>
          </w:p>
          <w:p w14:paraId="3B1A59C1" w14:textId="77777777" w:rsidR="00E74BAC" w:rsidRPr="001378C7" w:rsidRDefault="00EA5247" w:rsidP="00B05240">
            <w:pPr>
              <w:spacing w:before="146" w:line="600" w:lineRule="exact"/>
              <w:ind w:firstLineChars="200" w:firstLine="562"/>
              <w:rPr>
                <w:rFonts w:ascii="Times New Roman" w:eastAsia="仿宋_GB2312" w:hAnsi="Times New Roman"/>
                <w:b/>
                <w:bCs/>
                <w:color w:val="000000" w:themeColor="text1"/>
                <w:kern w:val="0"/>
                <w:sz w:val="28"/>
                <w:szCs w:val="28"/>
                <w:lang w:bidi="ar"/>
              </w:rPr>
            </w:pPr>
            <w:r w:rsidRPr="001378C7">
              <w:rPr>
                <w:rFonts w:ascii="Times New Roman" w:eastAsia="仿宋_GB2312" w:hAnsi="Times New Roman"/>
                <w:b/>
                <w:bCs/>
                <w:color w:val="000000" w:themeColor="text1"/>
                <w:kern w:val="0"/>
                <w:sz w:val="28"/>
                <w:szCs w:val="28"/>
                <w:lang w:bidi="ar"/>
              </w:rPr>
              <w:t>3.</w:t>
            </w:r>
            <w:r w:rsidRPr="001378C7">
              <w:rPr>
                <w:rFonts w:ascii="Times New Roman" w:eastAsia="仿宋_GB2312" w:hAnsi="Times New Roman"/>
                <w:b/>
                <w:bCs/>
                <w:color w:val="000000" w:themeColor="text1"/>
                <w:kern w:val="0"/>
                <w:sz w:val="28"/>
                <w:szCs w:val="28"/>
                <w:lang w:bidi="ar"/>
              </w:rPr>
              <w:t>创意冷拼</w:t>
            </w:r>
          </w:p>
          <w:p w14:paraId="7CF223B7"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①</w:t>
            </w:r>
            <w:r w:rsidRPr="001378C7">
              <w:rPr>
                <w:rFonts w:ascii="Times New Roman" w:eastAsia="仿宋_GB2312" w:hAnsi="Times New Roman"/>
                <w:color w:val="000000" w:themeColor="text1"/>
                <w:kern w:val="0"/>
                <w:sz w:val="28"/>
                <w:szCs w:val="28"/>
                <w:lang w:bidi="ar"/>
              </w:rPr>
              <w:t>使用现场提供的原材料在</w:t>
            </w:r>
            <w:r w:rsidRPr="001378C7">
              <w:rPr>
                <w:rFonts w:ascii="Times New Roman" w:eastAsia="仿宋_GB2312" w:hAnsi="Times New Roman"/>
                <w:color w:val="000000" w:themeColor="text1"/>
                <w:kern w:val="0"/>
                <w:sz w:val="28"/>
                <w:szCs w:val="28"/>
                <w:lang w:bidi="ar"/>
              </w:rPr>
              <w:t>30</w:t>
            </w:r>
            <w:r w:rsidRPr="001378C7">
              <w:rPr>
                <w:rFonts w:ascii="Times New Roman" w:eastAsia="仿宋_GB2312" w:hAnsi="Times New Roman"/>
                <w:color w:val="000000" w:themeColor="text1"/>
                <w:kern w:val="0"/>
                <w:sz w:val="28"/>
                <w:szCs w:val="28"/>
                <w:lang w:bidi="ar"/>
              </w:rPr>
              <w:t>分钟内完成</w:t>
            </w:r>
            <w:proofErr w:type="gramStart"/>
            <w:r w:rsidRPr="001378C7">
              <w:rPr>
                <w:rFonts w:ascii="Times New Roman" w:eastAsia="仿宋_GB2312" w:hAnsi="Times New Roman"/>
                <w:color w:val="000000" w:themeColor="text1"/>
                <w:kern w:val="0"/>
                <w:sz w:val="28"/>
                <w:szCs w:val="28"/>
                <w:lang w:bidi="ar"/>
              </w:rPr>
              <w:t>各客花</w:t>
            </w:r>
            <w:proofErr w:type="gramEnd"/>
            <w:r w:rsidRPr="001378C7">
              <w:rPr>
                <w:rFonts w:ascii="Times New Roman" w:eastAsia="仿宋_GB2312" w:hAnsi="Times New Roman"/>
                <w:color w:val="000000" w:themeColor="text1"/>
                <w:kern w:val="0"/>
                <w:sz w:val="28"/>
                <w:szCs w:val="28"/>
                <w:lang w:bidi="ar"/>
              </w:rPr>
              <w:t>拼一道；</w:t>
            </w:r>
          </w:p>
          <w:p w14:paraId="7051252E"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②</w:t>
            </w:r>
            <w:r w:rsidRPr="001378C7">
              <w:rPr>
                <w:rFonts w:ascii="Times New Roman" w:eastAsia="仿宋_GB2312" w:hAnsi="Times New Roman"/>
                <w:color w:val="000000" w:themeColor="text1"/>
                <w:kern w:val="0"/>
                <w:sz w:val="28"/>
                <w:szCs w:val="28"/>
                <w:lang w:bidi="ar"/>
              </w:rPr>
              <w:t>选手一律使用现场提供的原料：西式方火腿半块（约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克）、鸡肉肠</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根（约</w:t>
            </w:r>
            <w:r w:rsidRPr="001378C7">
              <w:rPr>
                <w:rFonts w:ascii="Times New Roman" w:eastAsia="仿宋_GB2312" w:hAnsi="Times New Roman"/>
                <w:color w:val="000000" w:themeColor="text1"/>
                <w:kern w:val="0"/>
                <w:sz w:val="28"/>
                <w:szCs w:val="28"/>
                <w:lang w:bidi="ar"/>
              </w:rPr>
              <w:t>60</w:t>
            </w:r>
            <w:r w:rsidRPr="001378C7">
              <w:rPr>
                <w:rFonts w:ascii="Times New Roman" w:eastAsia="仿宋_GB2312" w:hAnsi="Times New Roman"/>
                <w:color w:val="000000" w:themeColor="text1"/>
                <w:kern w:val="0"/>
                <w:sz w:val="28"/>
                <w:szCs w:val="28"/>
                <w:lang w:bidi="ar"/>
              </w:rPr>
              <w:t>克）、鸡蛋干</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块、</w:t>
            </w:r>
            <w:proofErr w:type="gramStart"/>
            <w:r w:rsidRPr="001378C7">
              <w:rPr>
                <w:rFonts w:ascii="Times New Roman" w:eastAsia="仿宋_GB2312" w:hAnsi="Times New Roman"/>
                <w:color w:val="000000" w:themeColor="text1"/>
                <w:kern w:val="0"/>
                <w:sz w:val="28"/>
                <w:szCs w:val="28"/>
                <w:lang w:bidi="ar"/>
              </w:rPr>
              <w:t>象</w:t>
            </w:r>
            <w:proofErr w:type="gramEnd"/>
            <w:r w:rsidRPr="001378C7">
              <w:rPr>
                <w:rFonts w:ascii="Times New Roman" w:eastAsia="仿宋_GB2312" w:hAnsi="Times New Roman"/>
                <w:color w:val="000000" w:themeColor="text1"/>
                <w:kern w:val="0"/>
                <w:sz w:val="28"/>
                <w:szCs w:val="28"/>
                <w:lang w:bidi="ar"/>
              </w:rPr>
              <w:t>牙白萝卜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段（约</w:t>
            </w:r>
            <w:r w:rsidRPr="001378C7">
              <w:rPr>
                <w:rFonts w:ascii="Times New Roman" w:eastAsia="仿宋_GB2312" w:hAnsi="Times New Roman"/>
                <w:color w:val="000000" w:themeColor="text1"/>
                <w:kern w:val="0"/>
                <w:sz w:val="28"/>
                <w:szCs w:val="28"/>
                <w:lang w:bidi="ar"/>
              </w:rPr>
              <w:t>80</w:t>
            </w:r>
            <w:r w:rsidRPr="001378C7">
              <w:rPr>
                <w:rFonts w:ascii="Times New Roman" w:eastAsia="仿宋_GB2312" w:hAnsi="Times New Roman"/>
                <w:color w:val="000000" w:themeColor="text1"/>
                <w:kern w:val="0"/>
                <w:sz w:val="28"/>
                <w:szCs w:val="28"/>
                <w:lang w:bidi="ar"/>
              </w:rPr>
              <w:t>克）、黄瓜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根（约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克）、生胡萝卜</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段（约</w:t>
            </w:r>
            <w:r w:rsidRPr="001378C7">
              <w:rPr>
                <w:rFonts w:ascii="Times New Roman" w:eastAsia="仿宋_GB2312" w:hAnsi="Times New Roman"/>
                <w:color w:val="000000" w:themeColor="text1"/>
                <w:kern w:val="0"/>
                <w:sz w:val="28"/>
                <w:szCs w:val="28"/>
                <w:lang w:bidi="ar"/>
              </w:rPr>
              <w:t>120</w:t>
            </w:r>
            <w:r w:rsidRPr="001378C7">
              <w:rPr>
                <w:rFonts w:ascii="Times New Roman" w:eastAsia="仿宋_GB2312" w:hAnsi="Times New Roman"/>
                <w:color w:val="000000" w:themeColor="text1"/>
                <w:kern w:val="0"/>
                <w:sz w:val="28"/>
                <w:szCs w:val="28"/>
                <w:lang w:bidi="ar"/>
              </w:rPr>
              <w:t>克黄心、红心各一段）、心里美萝卜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块（约</w:t>
            </w:r>
            <w:r w:rsidRPr="001378C7">
              <w:rPr>
                <w:rFonts w:ascii="Times New Roman" w:eastAsia="仿宋_GB2312" w:hAnsi="Times New Roman"/>
                <w:color w:val="000000" w:themeColor="text1"/>
                <w:kern w:val="0"/>
                <w:sz w:val="28"/>
                <w:szCs w:val="28"/>
                <w:lang w:bidi="ar"/>
              </w:rPr>
              <w:t>100</w:t>
            </w:r>
            <w:r w:rsidRPr="001378C7">
              <w:rPr>
                <w:rFonts w:ascii="Times New Roman" w:eastAsia="仿宋_GB2312" w:hAnsi="Times New Roman"/>
                <w:color w:val="000000" w:themeColor="text1"/>
                <w:kern w:val="0"/>
                <w:sz w:val="28"/>
                <w:szCs w:val="28"/>
                <w:lang w:bidi="ar"/>
              </w:rPr>
              <w:t>克）、青萝卜</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块（约</w:t>
            </w:r>
            <w:r w:rsidRPr="001378C7">
              <w:rPr>
                <w:rFonts w:ascii="Times New Roman" w:eastAsia="仿宋_GB2312" w:hAnsi="Times New Roman"/>
                <w:color w:val="000000" w:themeColor="text1"/>
                <w:kern w:val="0"/>
                <w:sz w:val="28"/>
                <w:szCs w:val="28"/>
                <w:lang w:bidi="ar"/>
              </w:rPr>
              <w:t>75</w:t>
            </w:r>
            <w:r w:rsidRPr="001378C7">
              <w:rPr>
                <w:rFonts w:ascii="Times New Roman" w:eastAsia="仿宋_GB2312" w:hAnsi="Times New Roman"/>
                <w:color w:val="000000" w:themeColor="text1"/>
                <w:kern w:val="0"/>
                <w:sz w:val="28"/>
                <w:szCs w:val="28"/>
                <w:lang w:bidi="ar"/>
              </w:rPr>
              <w:t>克），现场提供原料均要使用在作品中，现场统一提供调味品（精盐、白醋、老抽、白糖等）；</w:t>
            </w:r>
          </w:p>
          <w:p w14:paraId="740C3FBB"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lastRenderedPageBreak/>
              <w:t>③</w:t>
            </w:r>
            <w:r w:rsidRPr="001378C7">
              <w:rPr>
                <w:rFonts w:ascii="Times New Roman" w:eastAsia="仿宋_GB2312" w:hAnsi="Times New Roman"/>
                <w:color w:val="000000" w:themeColor="text1"/>
                <w:kern w:val="0"/>
                <w:sz w:val="28"/>
                <w:szCs w:val="28"/>
                <w:lang w:bidi="ar"/>
              </w:rPr>
              <w:t>作品造型不限，主题应健康、积极、向上，能体现选手的刀工基本功和拼摆技巧，以形、色为主，注重实用、卫生，具有创新意识；</w:t>
            </w:r>
          </w:p>
          <w:p w14:paraId="14F5EA0A"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④</w:t>
            </w:r>
            <w:r w:rsidRPr="001378C7">
              <w:rPr>
                <w:rFonts w:ascii="Times New Roman" w:eastAsia="仿宋_GB2312" w:hAnsi="Times New Roman"/>
                <w:color w:val="000000" w:themeColor="text1"/>
                <w:kern w:val="0"/>
                <w:sz w:val="28"/>
                <w:szCs w:val="28"/>
                <w:lang w:bidi="ar"/>
              </w:rPr>
              <w:t>作品造型美观，主题突出，构思完整，刀工精细，简繁适当，搭配合理，拼摆造型严禁使用粘合剂黏接，造型、点缀饰物制作均须在场内独立进行；</w:t>
            </w:r>
          </w:p>
          <w:p w14:paraId="392033E9" w14:textId="77777777" w:rsidR="00E74BAC" w:rsidRPr="001378C7" w:rsidRDefault="00EA5247" w:rsidP="00B05240">
            <w:pPr>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宋体" w:hAnsi="宋体" w:cs="宋体" w:hint="eastAsia"/>
                <w:color w:val="000000" w:themeColor="text1"/>
                <w:kern w:val="0"/>
                <w:sz w:val="28"/>
                <w:szCs w:val="28"/>
                <w:lang w:bidi="ar"/>
              </w:rPr>
              <w:t>⑤</w:t>
            </w:r>
            <w:r w:rsidRPr="001378C7">
              <w:rPr>
                <w:rFonts w:ascii="Times New Roman" w:eastAsia="仿宋_GB2312" w:hAnsi="Times New Roman"/>
                <w:color w:val="000000" w:themeColor="text1"/>
                <w:kern w:val="0"/>
                <w:sz w:val="28"/>
                <w:szCs w:val="28"/>
                <w:lang w:bidi="ar"/>
              </w:rPr>
              <w:t>作品应满足</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人量，每份净料总重量约</w:t>
            </w:r>
            <w:r w:rsidRPr="001378C7">
              <w:rPr>
                <w:rFonts w:ascii="Times New Roman" w:eastAsia="仿宋_GB2312" w:hAnsi="Times New Roman"/>
                <w:color w:val="000000" w:themeColor="text1"/>
                <w:kern w:val="0"/>
                <w:sz w:val="28"/>
                <w:szCs w:val="28"/>
                <w:lang w:bidi="ar"/>
              </w:rPr>
              <w:t>200</w:t>
            </w:r>
            <w:r w:rsidRPr="001378C7">
              <w:rPr>
                <w:rFonts w:ascii="Times New Roman" w:eastAsia="仿宋_GB2312" w:hAnsi="Times New Roman"/>
                <w:color w:val="000000" w:themeColor="text1"/>
                <w:kern w:val="0"/>
                <w:sz w:val="28"/>
                <w:szCs w:val="28"/>
                <w:lang w:bidi="ar"/>
              </w:rPr>
              <w:t>克（可上下浮动</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），使用现场提供的直径</w:t>
            </w:r>
            <w:r w:rsidRPr="001378C7">
              <w:rPr>
                <w:rFonts w:ascii="Times New Roman" w:eastAsia="仿宋_GB2312" w:hAnsi="Times New Roman"/>
                <w:color w:val="000000" w:themeColor="text1"/>
                <w:kern w:val="0"/>
                <w:sz w:val="28"/>
                <w:szCs w:val="28"/>
                <w:lang w:bidi="ar"/>
              </w:rPr>
              <w:t>28</w:t>
            </w:r>
            <w:r w:rsidRPr="001378C7">
              <w:rPr>
                <w:rFonts w:ascii="Times New Roman" w:eastAsia="仿宋_GB2312" w:hAnsi="Times New Roman"/>
                <w:color w:val="000000" w:themeColor="text1"/>
                <w:kern w:val="0"/>
                <w:sz w:val="28"/>
                <w:szCs w:val="28"/>
                <w:lang w:bidi="ar"/>
              </w:rPr>
              <w:t>厘米的白色圆盘盛装。</w:t>
            </w:r>
          </w:p>
          <w:p w14:paraId="237446EA" w14:textId="77777777" w:rsidR="00E74BAC" w:rsidRPr="001378C7" w:rsidRDefault="00EA5247" w:rsidP="00B05240">
            <w:pPr>
              <w:spacing w:before="146" w:line="600" w:lineRule="exact"/>
              <w:ind w:firstLineChars="200" w:firstLine="560"/>
              <w:rPr>
                <w:rFonts w:ascii="Times New Roman" w:hAnsi="Times New Roman"/>
                <w:color w:val="000000" w:themeColor="text1"/>
                <w:sz w:val="28"/>
                <w:szCs w:val="28"/>
              </w:rPr>
            </w:pPr>
            <w:r w:rsidRPr="001378C7">
              <w:rPr>
                <w:rFonts w:ascii="宋体" w:hAnsi="宋体" w:cs="宋体" w:hint="eastAsia"/>
                <w:color w:val="000000" w:themeColor="text1"/>
                <w:kern w:val="0"/>
                <w:sz w:val="28"/>
                <w:szCs w:val="28"/>
                <w:lang w:bidi="ar"/>
              </w:rPr>
              <w:t>⑥</w:t>
            </w:r>
            <w:r w:rsidRPr="001378C7">
              <w:rPr>
                <w:rFonts w:ascii="Times New Roman" w:eastAsia="仿宋_GB2312" w:hAnsi="Times New Roman"/>
                <w:color w:val="000000" w:themeColor="text1"/>
                <w:kern w:val="0"/>
                <w:sz w:val="28"/>
                <w:szCs w:val="28"/>
                <w:lang w:bidi="ar"/>
              </w:rPr>
              <w:t>作品制作过程中不可以使用模具，原料不可熟处理。</w:t>
            </w:r>
          </w:p>
        </w:tc>
      </w:tr>
      <w:tr w:rsidR="00E74BAC" w:rsidRPr="001378C7" w14:paraId="6F6EB2FC" w14:textId="77777777" w:rsidTr="001378C7">
        <w:trPr>
          <w:trHeight w:val="7242"/>
          <w:jc w:val="center"/>
        </w:trPr>
        <w:tc>
          <w:tcPr>
            <w:tcW w:w="8885" w:type="dxa"/>
          </w:tcPr>
          <w:p w14:paraId="7E9B21E6" w14:textId="77777777" w:rsidR="00E74BAC" w:rsidRPr="001378C7" w:rsidRDefault="00EA5247" w:rsidP="003D542E">
            <w:pPr>
              <w:spacing w:beforeLines="50" w:before="156" w:afterLines="50" w:after="156" w:line="600" w:lineRule="exact"/>
              <w:ind w:firstLineChars="200" w:firstLine="562"/>
              <w:rPr>
                <w:rFonts w:ascii="Times New Roman" w:eastAsia="楷体_GB2312" w:hAnsi="Times New Roman"/>
                <w:b/>
                <w:bCs/>
                <w:color w:val="000000" w:themeColor="text1"/>
                <w:sz w:val="28"/>
                <w:szCs w:val="28"/>
              </w:rPr>
            </w:pPr>
            <w:r w:rsidRPr="001378C7">
              <w:rPr>
                <w:rFonts w:ascii="Times New Roman" w:eastAsia="楷体_GB2312" w:hAnsi="Times New Roman"/>
                <w:b/>
                <w:bCs/>
                <w:color w:val="000000" w:themeColor="text1"/>
                <w:sz w:val="28"/>
                <w:szCs w:val="28"/>
              </w:rPr>
              <w:lastRenderedPageBreak/>
              <w:t>（五）赛项模块、比赛时长及分值配比</w:t>
            </w:r>
          </w:p>
          <w:p w14:paraId="207078A8" w14:textId="77777777" w:rsidR="00E74BAC" w:rsidRPr="001378C7" w:rsidRDefault="00EA5247">
            <w:pPr>
              <w:spacing w:line="360" w:lineRule="auto"/>
              <w:ind w:rightChars="100" w:right="210"/>
              <w:jc w:val="center"/>
              <w:rPr>
                <w:rFonts w:ascii="Times New Roman" w:eastAsia="黑体" w:hAnsi="Times New Roman"/>
                <w:color w:val="000000" w:themeColor="text1"/>
                <w:sz w:val="24"/>
                <w:szCs w:val="24"/>
              </w:rPr>
            </w:pPr>
            <w:r w:rsidRPr="001378C7">
              <w:rPr>
                <w:rFonts w:ascii="Times New Roman" w:eastAsia="黑体" w:hAnsi="Times New Roman"/>
                <w:color w:val="000000" w:themeColor="text1"/>
                <w:sz w:val="24"/>
                <w:szCs w:val="24"/>
              </w:rPr>
              <w:t>表</w:t>
            </w:r>
            <w:r w:rsidRPr="001378C7">
              <w:rPr>
                <w:rFonts w:ascii="Times New Roman" w:eastAsia="黑体" w:hAnsi="Times New Roman"/>
                <w:color w:val="000000" w:themeColor="text1"/>
                <w:sz w:val="24"/>
                <w:szCs w:val="24"/>
              </w:rPr>
              <w:t>1</w:t>
            </w:r>
            <w:r w:rsidRPr="001378C7">
              <w:rPr>
                <w:rFonts w:ascii="Times New Roman" w:eastAsia="黑体" w:hAnsi="Times New Roman"/>
                <w:color w:val="000000" w:themeColor="text1"/>
                <w:sz w:val="24"/>
                <w:szCs w:val="24"/>
              </w:rPr>
              <w:t xml:space="preserve">　学生组竞赛赛项模块、比赛时长及分值配比表</w:t>
            </w:r>
          </w:p>
          <w:tbl>
            <w:tblPr>
              <w:tblStyle w:val="af0"/>
              <w:tblW w:w="8408" w:type="dxa"/>
              <w:jc w:val="center"/>
              <w:tblLayout w:type="fixed"/>
              <w:tblLook w:val="04A0" w:firstRow="1" w:lastRow="0" w:firstColumn="1" w:lastColumn="0" w:noHBand="0" w:noVBand="1"/>
            </w:tblPr>
            <w:tblGrid>
              <w:gridCol w:w="1678"/>
              <w:gridCol w:w="1408"/>
              <w:gridCol w:w="2906"/>
              <w:gridCol w:w="1433"/>
              <w:gridCol w:w="983"/>
            </w:tblGrid>
            <w:tr w:rsidR="00E74BAC" w:rsidRPr="003D542E" w14:paraId="5478F31C" w14:textId="77777777">
              <w:trPr>
                <w:trHeight w:val="497"/>
                <w:jc w:val="center"/>
              </w:trPr>
              <w:tc>
                <w:tcPr>
                  <w:tcW w:w="3086" w:type="dxa"/>
                  <w:gridSpan w:val="2"/>
                  <w:vAlign w:val="center"/>
                </w:tcPr>
                <w:p w14:paraId="15D18180"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b/>
                      <w:color w:val="000000" w:themeColor="text1"/>
                      <w:sz w:val="24"/>
                      <w:szCs w:val="24"/>
                    </w:rPr>
                    <w:t>模块</w:t>
                  </w:r>
                </w:p>
              </w:tc>
              <w:tc>
                <w:tcPr>
                  <w:tcW w:w="2906" w:type="dxa"/>
                  <w:vAlign w:val="center"/>
                </w:tcPr>
                <w:p w14:paraId="2161D562"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b/>
                      <w:color w:val="000000" w:themeColor="text1"/>
                      <w:sz w:val="24"/>
                      <w:szCs w:val="24"/>
                    </w:rPr>
                    <w:t>主要内容</w:t>
                  </w:r>
                </w:p>
              </w:tc>
              <w:tc>
                <w:tcPr>
                  <w:tcW w:w="1433" w:type="dxa"/>
                  <w:vAlign w:val="center"/>
                </w:tcPr>
                <w:p w14:paraId="4143C7D3"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b/>
                      <w:color w:val="000000" w:themeColor="text1"/>
                      <w:sz w:val="24"/>
                      <w:szCs w:val="24"/>
                    </w:rPr>
                    <w:t>比赛时长</w:t>
                  </w:r>
                </w:p>
              </w:tc>
              <w:tc>
                <w:tcPr>
                  <w:tcW w:w="983" w:type="dxa"/>
                  <w:vAlign w:val="center"/>
                </w:tcPr>
                <w:p w14:paraId="6055BE78"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b/>
                      <w:color w:val="000000" w:themeColor="text1"/>
                      <w:sz w:val="24"/>
                      <w:szCs w:val="24"/>
                    </w:rPr>
                    <w:t>分值</w:t>
                  </w:r>
                </w:p>
              </w:tc>
            </w:tr>
            <w:tr w:rsidR="00E74BAC" w:rsidRPr="003D542E" w14:paraId="05113535" w14:textId="77777777">
              <w:trPr>
                <w:trHeight w:val="761"/>
                <w:jc w:val="center"/>
              </w:trPr>
              <w:tc>
                <w:tcPr>
                  <w:tcW w:w="3086" w:type="dxa"/>
                  <w:gridSpan w:val="2"/>
                  <w:vAlign w:val="center"/>
                </w:tcPr>
                <w:p w14:paraId="3F135A21"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理论知识模块</w:t>
                  </w:r>
                </w:p>
              </w:tc>
              <w:tc>
                <w:tcPr>
                  <w:tcW w:w="2906" w:type="dxa"/>
                  <w:vAlign w:val="center"/>
                </w:tcPr>
                <w:p w14:paraId="64757F79" w14:textId="77777777" w:rsidR="00E74BAC" w:rsidRPr="003D542E" w:rsidRDefault="00EA5247">
                  <w:pPr>
                    <w:adjustRightInd w:val="0"/>
                    <w:snapToGrid w:val="0"/>
                    <w:ind w:rightChars="100" w:right="210"/>
                    <w:jc w:val="left"/>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烹饪竞赛考试题库</w:t>
                  </w:r>
                </w:p>
              </w:tc>
              <w:tc>
                <w:tcPr>
                  <w:tcW w:w="1433" w:type="dxa"/>
                  <w:vAlign w:val="center"/>
                </w:tcPr>
                <w:p w14:paraId="0AA83CD9"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60分钟</w:t>
                  </w:r>
                </w:p>
              </w:tc>
              <w:tc>
                <w:tcPr>
                  <w:tcW w:w="983" w:type="dxa"/>
                  <w:vAlign w:val="center"/>
                </w:tcPr>
                <w:p w14:paraId="7332F5EB"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 xml:space="preserve"> 10</w:t>
                  </w:r>
                </w:p>
              </w:tc>
            </w:tr>
            <w:tr w:rsidR="00E74BAC" w:rsidRPr="003D542E" w14:paraId="6422DCAA" w14:textId="77777777">
              <w:trPr>
                <w:trHeight w:val="512"/>
                <w:jc w:val="center"/>
              </w:trPr>
              <w:tc>
                <w:tcPr>
                  <w:tcW w:w="1678" w:type="dxa"/>
                  <w:vMerge w:val="restart"/>
                  <w:vAlign w:val="center"/>
                </w:tcPr>
                <w:p w14:paraId="0032D70C"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中餐热菜</w:t>
                  </w:r>
                </w:p>
                <w:p w14:paraId="3970A1F4"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color w:val="000000" w:themeColor="text1"/>
                      <w:sz w:val="24"/>
                      <w:szCs w:val="24"/>
                    </w:rPr>
                    <w:t>制作模块</w:t>
                  </w:r>
                </w:p>
              </w:tc>
              <w:tc>
                <w:tcPr>
                  <w:tcW w:w="1408" w:type="dxa"/>
                  <w:tcBorders>
                    <w:bottom w:val="single" w:sz="4" w:space="0" w:color="auto"/>
                  </w:tcBorders>
                  <w:vAlign w:val="center"/>
                </w:tcPr>
                <w:p w14:paraId="3101E921"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基本功</w:t>
                  </w:r>
                </w:p>
              </w:tc>
              <w:tc>
                <w:tcPr>
                  <w:tcW w:w="2906" w:type="dxa"/>
                  <w:tcBorders>
                    <w:bottom w:val="single" w:sz="4" w:space="0" w:color="auto"/>
                  </w:tcBorders>
                  <w:vAlign w:val="center"/>
                </w:tcPr>
                <w:p w14:paraId="315976E6"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题库抽取</w:t>
                  </w:r>
                </w:p>
              </w:tc>
              <w:tc>
                <w:tcPr>
                  <w:tcW w:w="1433" w:type="dxa"/>
                  <w:tcBorders>
                    <w:bottom w:val="single" w:sz="4" w:space="0" w:color="auto"/>
                  </w:tcBorders>
                  <w:vAlign w:val="center"/>
                </w:tcPr>
                <w:p w14:paraId="50331C36"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color w:val="000000" w:themeColor="text1"/>
                      <w:sz w:val="24"/>
                      <w:szCs w:val="24"/>
                    </w:rPr>
                    <w:t>20分钟</w:t>
                  </w:r>
                </w:p>
              </w:tc>
              <w:tc>
                <w:tcPr>
                  <w:tcW w:w="983" w:type="dxa"/>
                  <w:vMerge w:val="restart"/>
                  <w:vAlign w:val="center"/>
                </w:tcPr>
                <w:p w14:paraId="53CE2878" w14:textId="77777777" w:rsidR="00E74BAC" w:rsidRPr="003D542E" w:rsidRDefault="00E74BAC">
                  <w:pPr>
                    <w:adjustRightInd w:val="0"/>
                    <w:snapToGrid w:val="0"/>
                    <w:ind w:rightChars="100" w:right="210"/>
                    <w:jc w:val="center"/>
                    <w:rPr>
                      <w:rFonts w:ascii="仿宋_GB2312" w:eastAsia="仿宋_GB2312" w:hAnsi="Times New Roman" w:hint="eastAsia"/>
                      <w:bCs/>
                      <w:color w:val="000000" w:themeColor="text1"/>
                      <w:sz w:val="24"/>
                      <w:szCs w:val="24"/>
                    </w:rPr>
                  </w:pPr>
                </w:p>
                <w:p w14:paraId="26F3702B"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 xml:space="preserve"> 30</w:t>
                  </w:r>
                </w:p>
              </w:tc>
            </w:tr>
            <w:tr w:rsidR="00E74BAC" w:rsidRPr="003D542E" w14:paraId="718AF749" w14:textId="77777777">
              <w:trPr>
                <w:trHeight w:val="433"/>
                <w:jc w:val="center"/>
              </w:trPr>
              <w:tc>
                <w:tcPr>
                  <w:tcW w:w="1678" w:type="dxa"/>
                  <w:vMerge/>
                  <w:vAlign w:val="center"/>
                </w:tcPr>
                <w:p w14:paraId="287844B2"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bottom w:val="single" w:sz="4" w:space="0" w:color="auto"/>
                  </w:tcBorders>
                  <w:vAlign w:val="center"/>
                </w:tcPr>
                <w:p w14:paraId="28F01976"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规定热菜</w:t>
                  </w:r>
                </w:p>
              </w:tc>
              <w:tc>
                <w:tcPr>
                  <w:tcW w:w="2906" w:type="dxa"/>
                  <w:tcBorders>
                    <w:top w:val="single" w:sz="4" w:space="0" w:color="auto"/>
                    <w:bottom w:val="single" w:sz="4" w:space="0" w:color="auto"/>
                  </w:tcBorders>
                  <w:vAlign w:val="center"/>
                </w:tcPr>
                <w:p w14:paraId="1E0D9192"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菊花鱼制作</w:t>
                  </w:r>
                </w:p>
              </w:tc>
              <w:tc>
                <w:tcPr>
                  <w:tcW w:w="1433" w:type="dxa"/>
                  <w:vMerge w:val="restart"/>
                  <w:tcBorders>
                    <w:top w:val="single" w:sz="4" w:space="0" w:color="auto"/>
                  </w:tcBorders>
                  <w:vAlign w:val="center"/>
                </w:tcPr>
                <w:p w14:paraId="09964F61"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100分钟</w:t>
                  </w:r>
                </w:p>
              </w:tc>
              <w:tc>
                <w:tcPr>
                  <w:tcW w:w="983" w:type="dxa"/>
                  <w:vMerge/>
                  <w:vAlign w:val="center"/>
                </w:tcPr>
                <w:p w14:paraId="666FFEB3" w14:textId="77777777" w:rsidR="00E74BAC" w:rsidRPr="003D542E" w:rsidRDefault="00E74BAC">
                  <w:pPr>
                    <w:adjustRightInd w:val="0"/>
                    <w:snapToGrid w:val="0"/>
                    <w:ind w:rightChars="100" w:right="210"/>
                    <w:jc w:val="center"/>
                    <w:rPr>
                      <w:rFonts w:ascii="仿宋_GB2312" w:eastAsia="仿宋_GB2312" w:hAnsi="Times New Roman" w:hint="eastAsia"/>
                      <w:bCs/>
                      <w:color w:val="000000" w:themeColor="text1"/>
                      <w:sz w:val="24"/>
                      <w:szCs w:val="24"/>
                    </w:rPr>
                  </w:pPr>
                </w:p>
              </w:tc>
            </w:tr>
            <w:tr w:rsidR="00E74BAC" w:rsidRPr="003D542E" w14:paraId="24C4909D" w14:textId="77777777">
              <w:trPr>
                <w:trHeight w:val="398"/>
                <w:jc w:val="center"/>
              </w:trPr>
              <w:tc>
                <w:tcPr>
                  <w:tcW w:w="1678" w:type="dxa"/>
                  <w:vMerge/>
                  <w:tcBorders>
                    <w:bottom w:val="single" w:sz="4" w:space="0" w:color="auto"/>
                  </w:tcBorders>
                  <w:vAlign w:val="center"/>
                </w:tcPr>
                <w:p w14:paraId="7B3D98B0"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tcBorders>
                  <w:vAlign w:val="center"/>
                </w:tcPr>
                <w:p w14:paraId="05178ACE"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创意热菜</w:t>
                  </w:r>
                </w:p>
              </w:tc>
              <w:tc>
                <w:tcPr>
                  <w:tcW w:w="2906" w:type="dxa"/>
                  <w:tcBorders>
                    <w:top w:val="single" w:sz="4" w:space="0" w:color="auto"/>
                  </w:tcBorders>
                  <w:vAlign w:val="center"/>
                </w:tcPr>
                <w:p w14:paraId="7334C5D8"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鸡肉类菜制作</w:t>
                  </w:r>
                </w:p>
              </w:tc>
              <w:tc>
                <w:tcPr>
                  <w:tcW w:w="1433" w:type="dxa"/>
                  <w:vMerge/>
                  <w:tcBorders>
                    <w:bottom w:val="single" w:sz="4" w:space="0" w:color="auto"/>
                  </w:tcBorders>
                  <w:vAlign w:val="center"/>
                </w:tcPr>
                <w:p w14:paraId="4A96D479" w14:textId="77777777" w:rsidR="00E74BAC" w:rsidRPr="003D542E" w:rsidRDefault="00E74BAC">
                  <w:pPr>
                    <w:adjustRightInd w:val="0"/>
                    <w:snapToGrid w:val="0"/>
                    <w:ind w:rightChars="100" w:right="210"/>
                    <w:jc w:val="left"/>
                    <w:rPr>
                      <w:rFonts w:ascii="仿宋_GB2312" w:eastAsia="仿宋_GB2312" w:hAnsi="Times New Roman" w:hint="eastAsia"/>
                      <w:color w:val="000000" w:themeColor="text1"/>
                      <w:sz w:val="24"/>
                      <w:szCs w:val="24"/>
                    </w:rPr>
                  </w:pPr>
                </w:p>
              </w:tc>
              <w:tc>
                <w:tcPr>
                  <w:tcW w:w="983" w:type="dxa"/>
                  <w:vMerge/>
                  <w:tcBorders>
                    <w:bottom w:val="single" w:sz="4" w:space="0" w:color="auto"/>
                  </w:tcBorders>
                  <w:vAlign w:val="center"/>
                </w:tcPr>
                <w:p w14:paraId="1761FA1B" w14:textId="77777777" w:rsidR="00E74BAC" w:rsidRPr="003D542E" w:rsidRDefault="00E74BAC">
                  <w:pPr>
                    <w:adjustRightInd w:val="0"/>
                    <w:snapToGrid w:val="0"/>
                    <w:ind w:rightChars="100" w:right="210"/>
                    <w:jc w:val="center"/>
                    <w:rPr>
                      <w:rFonts w:ascii="仿宋_GB2312" w:eastAsia="仿宋_GB2312" w:hAnsi="Times New Roman" w:hint="eastAsia"/>
                      <w:bCs/>
                      <w:color w:val="000000" w:themeColor="text1"/>
                      <w:sz w:val="24"/>
                      <w:szCs w:val="24"/>
                    </w:rPr>
                  </w:pPr>
                </w:p>
              </w:tc>
            </w:tr>
            <w:tr w:rsidR="00E74BAC" w:rsidRPr="003D542E" w14:paraId="38D88B16" w14:textId="77777777">
              <w:trPr>
                <w:trHeight w:val="329"/>
                <w:jc w:val="center"/>
              </w:trPr>
              <w:tc>
                <w:tcPr>
                  <w:tcW w:w="1678" w:type="dxa"/>
                  <w:vMerge w:val="restart"/>
                  <w:tcBorders>
                    <w:top w:val="single" w:sz="4" w:space="0" w:color="auto"/>
                  </w:tcBorders>
                  <w:vAlign w:val="center"/>
                </w:tcPr>
                <w:p w14:paraId="23EC905B"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中式面点</w:t>
                  </w:r>
                </w:p>
                <w:p w14:paraId="456ACB2D"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制作模块</w:t>
                  </w:r>
                </w:p>
              </w:tc>
              <w:tc>
                <w:tcPr>
                  <w:tcW w:w="1408" w:type="dxa"/>
                  <w:tcBorders>
                    <w:bottom w:val="single" w:sz="4" w:space="0" w:color="auto"/>
                  </w:tcBorders>
                  <w:vAlign w:val="center"/>
                </w:tcPr>
                <w:p w14:paraId="2D014834" w14:textId="77777777" w:rsidR="00E74BAC" w:rsidRPr="003D542E" w:rsidRDefault="00EA5247">
                  <w:pPr>
                    <w:adjustRightInd w:val="0"/>
                    <w:snapToGrid w:val="0"/>
                    <w:ind w:rightChars="100" w:right="21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基本功</w:t>
                  </w:r>
                </w:p>
              </w:tc>
              <w:tc>
                <w:tcPr>
                  <w:tcW w:w="2906" w:type="dxa"/>
                  <w:tcBorders>
                    <w:bottom w:val="single" w:sz="4" w:space="0" w:color="auto"/>
                  </w:tcBorders>
                  <w:vAlign w:val="center"/>
                </w:tcPr>
                <w:p w14:paraId="253BB7FA" w14:textId="77777777" w:rsidR="00E74BAC" w:rsidRPr="003D542E" w:rsidRDefault="00EA5247">
                  <w:pPr>
                    <w:adjustRightInd w:val="0"/>
                    <w:snapToGrid w:val="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题库抽取</w:t>
                  </w:r>
                </w:p>
              </w:tc>
              <w:tc>
                <w:tcPr>
                  <w:tcW w:w="1433" w:type="dxa"/>
                  <w:tcBorders>
                    <w:top w:val="single" w:sz="4" w:space="0" w:color="auto"/>
                    <w:bottom w:val="single" w:sz="4" w:space="0" w:color="auto"/>
                  </w:tcBorders>
                  <w:vAlign w:val="center"/>
                </w:tcPr>
                <w:p w14:paraId="7F0DB76D"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20分钟</w:t>
                  </w:r>
                </w:p>
              </w:tc>
              <w:tc>
                <w:tcPr>
                  <w:tcW w:w="983" w:type="dxa"/>
                  <w:vMerge w:val="restart"/>
                  <w:tcBorders>
                    <w:top w:val="single" w:sz="4" w:space="0" w:color="auto"/>
                  </w:tcBorders>
                  <w:vAlign w:val="center"/>
                </w:tcPr>
                <w:p w14:paraId="4C42C6FC"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 xml:space="preserve"> 30</w:t>
                  </w:r>
                </w:p>
              </w:tc>
            </w:tr>
            <w:tr w:rsidR="00E74BAC" w:rsidRPr="003D542E" w14:paraId="0C551473" w14:textId="77777777">
              <w:trPr>
                <w:trHeight w:val="471"/>
                <w:jc w:val="center"/>
              </w:trPr>
              <w:tc>
                <w:tcPr>
                  <w:tcW w:w="1678" w:type="dxa"/>
                  <w:vMerge/>
                  <w:tcBorders>
                    <w:bottom w:val="single" w:sz="4" w:space="0" w:color="auto"/>
                  </w:tcBorders>
                  <w:vAlign w:val="center"/>
                </w:tcPr>
                <w:p w14:paraId="665CA727"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bottom w:val="single" w:sz="4" w:space="0" w:color="auto"/>
                  </w:tcBorders>
                  <w:vAlign w:val="center"/>
                </w:tcPr>
                <w:p w14:paraId="0B856D0C" w14:textId="77777777" w:rsidR="00E74BAC" w:rsidRPr="003D542E" w:rsidRDefault="00EA5247">
                  <w:pPr>
                    <w:adjustRightInd w:val="0"/>
                    <w:snapToGrid w:val="0"/>
                    <w:ind w:rightChars="100" w:right="21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规定面点</w:t>
                  </w:r>
                </w:p>
              </w:tc>
              <w:tc>
                <w:tcPr>
                  <w:tcW w:w="2906" w:type="dxa"/>
                  <w:tcBorders>
                    <w:top w:val="single" w:sz="4" w:space="0" w:color="auto"/>
                    <w:bottom w:val="single" w:sz="4" w:space="0" w:color="auto"/>
                  </w:tcBorders>
                  <w:vAlign w:val="center"/>
                </w:tcPr>
                <w:p w14:paraId="18B50BBA" w14:textId="77777777" w:rsidR="00E74BAC" w:rsidRPr="003D542E" w:rsidRDefault="00EA5247">
                  <w:pPr>
                    <w:adjustRightInd w:val="0"/>
                    <w:snapToGrid w:val="0"/>
                    <w:ind w:rightChars="100" w:right="21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鲜肉中</w:t>
                  </w:r>
                  <w:proofErr w:type="gramStart"/>
                  <w:r w:rsidRPr="003D542E">
                    <w:rPr>
                      <w:rFonts w:ascii="仿宋_GB2312" w:eastAsia="仿宋_GB2312" w:hAnsi="Times New Roman" w:hint="eastAsia"/>
                      <w:color w:val="000000" w:themeColor="text1"/>
                      <w:sz w:val="24"/>
                      <w:szCs w:val="24"/>
                    </w:rPr>
                    <w:t>包制作</w:t>
                  </w:r>
                  <w:proofErr w:type="gramEnd"/>
                </w:p>
              </w:tc>
              <w:tc>
                <w:tcPr>
                  <w:tcW w:w="1433" w:type="dxa"/>
                  <w:vMerge w:val="restart"/>
                  <w:tcBorders>
                    <w:top w:val="single" w:sz="4" w:space="0" w:color="auto"/>
                  </w:tcBorders>
                  <w:vAlign w:val="center"/>
                </w:tcPr>
                <w:p w14:paraId="748F920B"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100分钟</w:t>
                  </w:r>
                </w:p>
              </w:tc>
              <w:tc>
                <w:tcPr>
                  <w:tcW w:w="983" w:type="dxa"/>
                  <w:vMerge/>
                  <w:tcBorders>
                    <w:bottom w:val="single" w:sz="4" w:space="0" w:color="auto"/>
                  </w:tcBorders>
                  <w:vAlign w:val="center"/>
                </w:tcPr>
                <w:p w14:paraId="42E2A808" w14:textId="77777777" w:rsidR="00E74BAC" w:rsidRPr="003D542E" w:rsidRDefault="00E74BAC">
                  <w:pPr>
                    <w:adjustRightInd w:val="0"/>
                    <w:snapToGrid w:val="0"/>
                    <w:ind w:rightChars="100" w:right="210"/>
                    <w:jc w:val="center"/>
                    <w:rPr>
                      <w:rFonts w:ascii="仿宋_GB2312" w:eastAsia="仿宋_GB2312" w:hAnsi="Times New Roman" w:hint="eastAsia"/>
                      <w:bCs/>
                      <w:color w:val="000000" w:themeColor="text1"/>
                      <w:sz w:val="24"/>
                      <w:szCs w:val="24"/>
                    </w:rPr>
                  </w:pPr>
                </w:p>
              </w:tc>
            </w:tr>
            <w:tr w:rsidR="00E74BAC" w:rsidRPr="003D542E" w14:paraId="0FE53E49" w14:textId="77777777">
              <w:trPr>
                <w:trHeight w:val="446"/>
                <w:jc w:val="center"/>
              </w:trPr>
              <w:tc>
                <w:tcPr>
                  <w:tcW w:w="1678" w:type="dxa"/>
                  <w:vMerge/>
                  <w:tcBorders>
                    <w:bottom w:val="single" w:sz="4" w:space="0" w:color="auto"/>
                  </w:tcBorders>
                  <w:vAlign w:val="center"/>
                </w:tcPr>
                <w:p w14:paraId="36FE3594"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tcBorders>
                  <w:vAlign w:val="center"/>
                </w:tcPr>
                <w:p w14:paraId="515A3246" w14:textId="77777777" w:rsidR="00E74BAC" w:rsidRPr="003D542E" w:rsidRDefault="00EA5247">
                  <w:pPr>
                    <w:adjustRightInd w:val="0"/>
                    <w:snapToGrid w:val="0"/>
                    <w:ind w:rightChars="100" w:right="21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自选面点</w:t>
                  </w:r>
                </w:p>
              </w:tc>
              <w:tc>
                <w:tcPr>
                  <w:tcW w:w="2906" w:type="dxa"/>
                  <w:tcBorders>
                    <w:top w:val="single" w:sz="4" w:space="0" w:color="auto"/>
                  </w:tcBorders>
                  <w:vAlign w:val="center"/>
                </w:tcPr>
                <w:p w14:paraId="0C479A86" w14:textId="77777777" w:rsidR="00E74BAC" w:rsidRPr="003D542E" w:rsidRDefault="00EA5247">
                  <w:pPr>
                    <w:adjustRightInd w:val="0"/>
                    <w:snapToGrid w:val="0"/>
                    <w:ind w:rightChars="100" w:right="210"/>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油酥类点心制作</w:t>
                  </w:r>
                </w:p>
              </w:tc>
              <w:tc>
                <w:tcPr>
                  <w:tcW w:w="1433" w:type="dxa"/>
                  <w:vMerge/>
                  <w:tcBorders>
                    <w:bottom w:val="single" w:sz="4" w:space="0" w:color="auto"/>
                  </w:tcBorders>
                  <w:vAlign w:val="center"/>
                </w:tcPr>
                <w:p w14:paraId="31FFBA28"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983" w:type="dxa"/>
                  <w:vMerge/>
                  <w:tcBorders>
                    <w:bottom w:val="single" w:sz="4" w:space="0" w:color="auto"/>
                  </w:tcBorders>
                  <w:vAlign w:val="center"/>
                </w:tcPr>
                <w:p w14:paraId="3A956234" w14:textId="77777777" w:rsidR="00E74BAC" w:rsidRPr="003D542E" w:rsidRDefault="00E74BAC">
                  <w:pPr>
                    <w:adjustRightInd w:val="0"/>
                    <w:snapToGrid w:val="0"/>
                    <w:ind w:rightChars="100" w:right="210"/>
                    <w:jc w:val="center"/>
                    <w:rPr>
                      <w:rFonts w:ascii="仿宋_GB2312" w:eastAsia="仿宋_GB2312" w:hAnsi="Times New Roman" w:hint="eastAsia"/>
                      <w:bCs/>
                      <w:color w:val="000000" w:themeColor="text1"/>
                      <w:sz w:val="24"/>
                      <w:szCs w:val="24"/>
                    </w:rPr>
                  </w:pPr>
                </w:p>
              </w:tc>
            </w:tr>
            <w:tr w:rsidR="00E74BAC" w:rsidRPr="003D542E" w14:paraId="11656B84" w14:textId="77777777">
              <w:trPr>
                <w:trHeight w:val="466"/>
                <w:jc w:val="center"/>
              </w:trPr>
              <w:tc>
                <w:tcPr>
                  <w:tcW w:w="1678" w:type="dxa"/>
                  <w:vMerge w:val="restart"/>
                  <w:tcBorders>
                    <w:top w:val="single" w:sz="4" w:space="0" w:color="auto"/>
                  </w:tcBorders>
                  <w:vAlign w:val="center"/>
                </w:tcPr>
                <w:p w14:paraId="68931E61"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冷拼与雕刻制作模块</w:t>
                  </w:r>
                </w:p>
              </w:tc>
              <w:tc>
                <w:tcPr>
                  <w:tcW w:w="1408" w:type="dxa"/>
                  <w:tcBorders>
                    <w:bottom w:val="single" w:sz="4" w:space="0" w:color="auto"/>
                  </w:tcBorders>
                  <w:vAlign w:val="center"/>
                </w:tcPr>
                <w:p w14:paraId="6F01615A"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基本功</w:t>
                  </w:r>
                </w:p>
              </w:tc>
              <w:tc>
                <w:tcPr>
                  <w:tcW w:w="2906" w:type="dxa"/>
                  <w:tcBorders>
                    <w:bottom w:val="single" w:sz="4" w:space="0" w:color="auto"/>
                  </w:tcBorders>
                  <w:vAlign w:val="center"/>
                </w:tcPr>
                <w:p w14:paraId="2300AC0A"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题库抽取</w:t>
                  </w:r>
                </w:p>
              </w:tc>
              <w:tc>
                <w:tcPr>
                  <w:tcW w:w="1433" w:type="dxa"/>
                  <w:tcBorders>
                    <w:top w:val="single" w:sz="4" w:space="0" w:color="auto"/>
                    <w:bottom w:val="single" w:sz="4" w:space="0" w:color="auto"/>
                  </w:tcBorders>
                  <w:vAlign w:val="center"/>
                </w:tcPr>
                <w:p w14:paraId="6BD4B64D" w14:textId="77777777" w:rsidR="00E74BAC" w:rsidRPr="003D542E" w:rsidRDefault="00EA5247">
                  <w:pPr>
                    <w:adjustRightInd w:val="0"/>
                    <w:snapToGrid w:val="0"/>
                    <w:ind w:rightChars="100" w:right="210"/>
                    <w:jc w:val="center"/>
                    <w:rPr>
                      <w:rFonts w:ascii="仿宋_GB2312" w:eastAsia="仿宋_GB2312" w:hAnsi="Times New Roman" w:hint="eastAsia"/>
                      <w:b/>
                      <w:color w:val="000000" w:themeColor="text1"/>
                      <w:sz w:val="24"/>
                      <w:szCs w:val="24"/>
                    </w:rPr>
                  </w:pPr>
                  <w:r w:rsidRPr="003D542E">
                    <w:rPr>
                      <w:rFonts w:ascii="仿宋_GB2312" w:eastAsia="仿宋_GB2312" w:hAnsi="Times New Roman" w:hint="eastAsia"/>
                      <w:color w:val="000000" w:themeColor="text1"/>
                      <w:sz w:val="24"/>
                      <w:szCs w:val="24"/>
                    </w:rPr>
                    <w:t>10分钟</w:t>
                  </w:r>
                </w:p>
              </w:tc>
              <w:tc>
                <w:tcPr>
                  <w:tcW w:w="983" w:type="dxa"/>
                  <w:vMerge w:val="restart"/>
                  <w:tcBorders>
                    <w:top w:val="single" w:sz="4" w:space="0" w:color="auto"/>
                  </w:tcBorders>
                  <w:vAlign w:val="center"/>
                </w:tcPr>
                <w:p w14:paraId="5A628A6D" w14:textId="77777777" w:rsidR="00E74BAC" w:rsidRPr="003D542E" w:rsidRDefault="00EA5247">
                  <w:pPr>
                    <w:adjustRightInd w:val="0"/>
                    <w:snapToGrid w:val="0"/>
                    <w:ind w:rightChars="100" w:right="210"/>
                    <w:jc w:val="center"/>
                    <w:rPr>
                      <w:rFonts w:ascii="仿宋_GB2312" w:eastAsia="仿宋_GB2312" w:hAnsi="Times New Roman" w:hint="eastAsia"/>
                      <w:bCs/>
                      <w:color w:val="000000" w:themeColor="text1"/>
                      <w:sz w:val="24"/>
                      <w:szCs w:val="24"/>
                    </w:rPr>
                  </w:pPr>
                  <w:r w:rsidRPr="003D542E">
                    <w:rPr>
                      <w:rFonts w:ascii="仿宋_GB2312" w:eastAsia="仿宋_GB2312" w:hAnsi="Times New Roman" w:hint="eastAsia"/>
                      <w:bCs/>
                      <w:color w:val="000000" w:themeColor="text1"/>
                      <w:sz w:val="24"/>
                      <w:szCs w:val="24"/>
                    </w:rPr>
                    <w:t xml:space="preserve"> 30</w:t>
                  </w:r>
                </w:p>
              </w:tc>
            </w:tr>
            <w:tr w:rsidR="00E74BAC" w:rsidRPr="003D542E" w14:paraId="13948224" w14:textId="77777777">
              <w:trPr>
                <w:trHeight w:val="349"/>
                <w:jc w:val="center"/>
              </w:trPr>
              <w:tc>
                <w:tcPr>
                  <w:tcW w:w="1678" w:type="dxa"/>
                  <w:vMerge/>
                  <w:vAlign w:val="center"/>
                </w:tcPr>
                <w:p w14:paraId="7ADA5A5A"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bottom w:val="single" w:sz="4" w:space="0" w:color="auto"/>
                  </w:tcBorders>
                  <w:vAlign w:val="center"/>
                </w:tcPr>
                <w:p w14:paraId="25C91FC4"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规定雕刻</w:t>
                  </w:r>
                </w:p>
              </w:tc>
              <w:tc>
                <w:tcPr>
                  <w:tcW w:w="2906" w:type="dxa"/>
                  <w:tcBorders>
                    <w:top w:val="single" w:sz="4" w:space="0" w:color="auto"/>
                    <w:bottom w:val="single" w:sz="4" w:space="0" w:color="auto"/>
                  </w:tcBorders>
                  <w:vAlign w:val="center"/>
                </w:tcPr>
                <w:p w14:paraId="2FD4596D"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规定原料中型组合雕刻</w:t>
                  </w:r>
                </w:p>
              </w:tc>
              <w:tc>
                <w:tcPr>
                  <w:tcW w:w="1433" w:type="dxa"/>
                  <w:vMerge w:val="restart"/>
                  <w:tcBorders>
                    <w:top w:val="single" w:sz="4" w:space="0" w:color="auto"/>
                  </w:tcBorders>
                  <w:vAlign w:val="center"/>
                </w:tcPr>
                <w:p w14:paraId="00777F6C" w14:textId="77777777" w:rsidR="00E74BAC" w:rsidRPr="003D542E" w:rsidRDefault="00EA5247">
                  <w:pPr>
                    <w:adjustRightInd w:val="0"/>
                    <w:snapToGrid w:val="0"/>
                    <w:ind w:rightChars="100" w:right="210"/>
                    <w:jc w:val="center"/>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120分钟</w:t>
                  </w:r>
                </w:p>
              </w:tc>
              <w:tc>
                <w:tcPr>
                  <w:tcW w:w="983" w:type="dxa"/>
                  <w:vMerge/>
                  <w:vAlign w:val="center"/>
                </w:tcPr>
                <w:p w14:paraId="035FF707" w14:textId="77777777" w:rsidR="00E74BAC" w:rsidRPr="003D542E" w:rsidRDefault="00E74BAC">
                  <w:pPr>
                    <w:adjustRightInd w:val="0"/>
                    <w:snapToGrid w:val="0"/>
                    <w:ind w:rightChars="100" w:right="210"/>
                    <w:jc w:val="center"/>
                    <w:rPr>
                      <w:rFonts w:ascii="仿宋_GB2312" w:eastAsia="仿宋_GB2312" w:hAnsi="Times New Roman" w:hint="eastAsia"/>
                      <w:b/>
                      <w:color w:val="000000" w:themeColor="text1"/>
                      <w:sz w:val="24"/>
                      <w:szCs w:val="24"/>
                    </w:rPr>
                  </w:pPr>
                </w:p>
              </w:tc>
            </w:tr>
            <w:tr w:rsidR="00E74BAC" w:rsidRPr="003D542E" w14:paraId="319B45E0" w14:textId="77777777">
              <w:trPr>
                <w:trHeight w:val="498"/>
                <w:jc w:val="center"/>
              </w:trPr>
              <w:tc>
                <w:tcPr>
                  <w:tcW w:w="1678" w:type="dxa"/>
                  <w:vMerge/>
                  <w:tcBorders>
                    <w:bottom w:val="single" w:sz="4" w:space="0" w:color="auto"/>
                  </w:tcBorders>
                  <w:vAlign w:val="center"/>
                </w:tcPr>
                <w:p w14:paraId="43515FB3" w14:textId="77777777" w:rsidR="00E74BAC" w:rsidRPr="003D542E" w:rsidRDefault="00E74BAC">
                  <w:pPr>
                    <w:adjustRightInd w:val="0"/>
                    <w:snapToGrid w:val="0"/>
                    <w:ind w:rightChars="100" w:right="210"/>
                    <w:jc w:val="center"/>
                    <w:rPr>
                      <w:rFonts w:ascii="仿宋_GB2312" w:eastAsia="仿宋_GB2312" w:hAnsi="Times New Roman" w:hint="eastAsia"/>
                      <w:color w:val="000000" w:themeColor="text1"/>
                      <w:sz w:val="24"/>
                      <w:szCs w:val="24"/>
                    </w:rPr>
                  </w:pPr>
                </w:p>
              </w:tc>
              <w:tc>
                <w:tcPr>
                  <w:tcW w:w="1408" w:type="dxa"/>
                  <w:tcBorders>
                    <w:top w:val="single" w:sz="4" w:space="0" w:color="auto"/>
                  </w:tcBorders>
                  <w:vAlign w:val="center"/>
                </w:tcPr>
                <w:p w14:paraId="23D12E93"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创意冷拼</w:t>
                  </w:r>
                </w:p>
              </w:tc>
              <w:tc>
                <w:tcPr>
                  <w:tcW w:w="2906" w:type="dxa"/>
                  <w:tcBorders>
                    <w:top w:val="single" w:sz="4" w:space="0" w:color="auto"/>
                  </w:tcBorders>
                  <w:vAlign w:val="center"/>
                </w:tcPr>
                <w:p w14:paraId="2AF49392" w14:textId="77777777" w:rsidR="00E74BAC" w:rsidRPr="003D542E" w:rsidRDefault="00EA5247">
                  <w:pPr>
                    <w:adjustRightInd w:val="0"/>
                    <w:snapToGrid w:val="0"/>
                    <w:ind w:rightChars="100" w:right="210"/>
                    <w:jc w:val="left"/>
                    <w:rPr>
                      <w:rFonts w:ascii="仿宋_GB2312" w:eastAsia="仿宋_GB2312" w:hAnsi="Times New Roman" w:hint="eastAsia"/>
                      <w:color w:val="000000" w:themeColor="text1"/>
                      <w:sz w:val="24"/>
                      <w:szCs w:val="24"/>
                    </w:rPr>
                  </w:pPr>
                  <w:r w:rsidRPr="003D542E">
                    <w:rPr>
                      <w:rFonts w:ascii="仿宋_GB2312" w:eastAsia="仿宋_GB2312" w:hAnsi="Times New Roman" w:hint="eastAsia"/>
                      <w:color w:val="000000" w:themeColor="text1"/>
                      <w:sz w:val="24"/>
                      <w:szCs w:val="24"/>
                    </w:rPr>
                    <w:t>规定原料</w:t>
                  </w:r>
                  <w:proofErr w:type="gramStart"/>
                  <w:r w:rsidRPr="003D542E">
                    <w:rPr>
                      <w:rFonts w:ascii="仿宋_GB2312" w:eastAsia="仿宋_GB2312" w:hAnsi="Times New Roman" w:hint="eastAsia"/>
                      <w:color w:val="000000" w:themeColor="text1"/>
                      <w:sz w:val="24"/>
                      <w:szCs w:val="24"/>
                    </w:rPr>
                    <w:t>各客花拼制作</w:t>
                  </w:r>
                  <w:proofErr w:type="gramEnd"/>
                </w:p>
              </w:tc>
              <w:tc>
                <w:tcPr>
                  <w:tcW w:w="1433" w:type="dxa"/>
                  <w:vMerge/>
                  <w:vAlign w:val="center"/>
                </w:tcPr>
                <w:p w14:paraId="03CE1D89" w14:textId="77777777" w:rsidR="00E74BAC" w:rsidRPr="003D542E" w:rsidRDefault="00E74BAC">
                  <w:pPr>
                    <w:adjustRightInd w:val="0"/>
                    <w:snapToGrid w:val="0"/>
                    <w:ind w:rightChars="100" w:right="210"/>
                    <w:rPr>
                      <w:rFonts w:ascii="仿宋_GB2312" w:eastAsia="仿宋_GB2312" w:hAnsi="Times New Roman" w:hint="eastAsia"/>
                      <w:color w:val="000000" w:themeColor="text1"/>
                      <w:sz w:val="24"/>
                      <w:szCs w:val="24"/>
                    </w:rPr>
                  </w:pPr>
                </w:p>
              </w:tc>
              <w:tc>
                <w:tcPr>
                  <w:tcW w:w="983" w:type="dxa"/>
                  <w:vMerge/>
                  <w:vAlign w:val="center"/>
                </w:tcPr>
                <w:p w14:paraId="154FCDEA" w14:textId="77777777" w:rsidR="00E74BAC" w:rsidRPr="003D542E" w:rsidRDefault="00E74BAC">
                  <w:pPr>
                    <w:adjustRightInd w:val="0"/>
                    <w:snapToGrid w:val="0"/>
                    <w:ind w:rightChars="100" w:right="210"/>
                    <w:jc w:val="center"/>
                    <w:rPr>
                      <w:rFonts w:ascii="仿宋_GB2312" w:eastAsia="仿宋_GB2312" w:hAnsi="Times New Roman" w:hint="eastAsia"/>
                      <w:b/>
                      <w:color w:val="000000" w:themeColor="text1"/>
                      <w:sz w:val="24"/>
                      <w:szCs w:val="24"/>
                    </w:rPr>
                  </w:pPr>
                </w:p>
              </w:tc>
            </w:tr>
          </w:tbl>
          <w:p w14:paraId="2CD4813C" w14:textId="77777777" w:rsidR="00E74BAC" w:rsidRPr="001378C7" w:rsidRDefault="00E74BAC">
            <w:pPr>
              <w:spacing w:line="360" w:lineRule="auto"/>
              <w:ind w:rightChars="100" w:right="210"/>
              <w:jc w:val="left"/>
              <w:rPr>
                <w:rFonts w:ascii="Times New Roman" w:hAnsi="Times New Roman"/>
                <w:color w:val="000000" w:themeColor="text1"/>
                <w:sz w:val="28"/>
                <w:szCs w:val="28"/>
              </w:rPr>
            </w:pPr>
          </w:p>
        </w:tc>
      </w:tr>
    </w:tbl>
    <w:p w14:paraId="04D565BC" w14:textId="07AAE235" w:rsidR="00E74BAC" w:rsidRPr="001378C7" w:rsidRDefault="00EA5247" w:rsidP="003D542E">
      <w:pPr>
        <w:widowControl/>
        <w:spacing w:beforeLines="50" w:before="156" w:afterLines="50" w:after="156" w:line="600" w:lineRule="exact"/>
        <w:ind w:leftChars="-67" w:left="-141"/>
        <w:jc w:val="left"/>
        <w:rPr>
          <w:rFonts w:ascii="Times New Roman" w:eastAsia="楷体" w:hAnsi="Times New Roman"/>
          <w:color w:val="000000" w:themeColor="text1"/>
          <w:sz w:val="28"/>
          <w:szCs w:val="28"/>
        </w:rPr>
      </w:pPr>
      <w:r w:rsidRPr="0057727C">
        <w:rPr>
          <w:rFonts w:ascii="Times New Roman" w:eastAsia="黑体" w:hAnsi="Times New Roman"/>
          <w:color w:val="000000" w:themeColor="text1"/>
          <w:sz w:val="32"/>
          <w:szCs w:val="32"/>
        </w:rPr>
        <w:t>四、竞赛方式</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E74BAC" w:rsidRPr="001378C7" w14:paraId="20EA6F79" w14:textId="77777777">
        <w:trPr>
          <w:trHeight w:val="4732"/>
          <w:jc w:val="center"/>
        </w:trPr>
        <w:tc>
          <w:tcPr>
            <w:tcW w:w="9180" w:type="dxa"/>
          </w:tcPr>
          <w:p w14:paraId="09AC9E43" w14:textId="27D0D5B6" w:rsidR="00E74BAC" w:rsidRPr="001378C7" w:rsidRDefault="00EA5247" w:rsidP="003D542E">
            <w:pPr>
              <w:adjustRightInd w:val="0"/>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烹饪赛项为团体赛、线下比赛。每队由</w:t>
            </w: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名选手组成</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名教师</w:t>
            </w: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名学生），不得跨校组队，同校限报</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支参赛队，每队限报</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名本校专兼职教师和两名学生。选手资格为：</w:t>
            </w:r>
          </w:p>
          <w:p w14:paraId="3E403653" w14:textId="77777777" w:rsidR="00E74BAC" w:rsidRPr="001378C7" w:rsidRDefault="00EA5247" w:rsidP="003D542E">
            <w:pPr>
              <w:adjustRightInd w:val="0"/>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参赛选手是普通中等职业学校（含技工学校）在本校专兼职教师和在校生及五年制高职一至三年级学生（</w:t>
            </w:r>
            <w:r w:rsidRPr="001378C7">
              <w:rPr>
                <w:rFonts w:ascii="Times New Roman" w:eastAsia="仿宋_GB2312" w:hAnsi="Times New Roman"/>
                <w:color w:val="000000" w:themeColor="text1"/>
                <w:kern w:val="0"/>
                <w:sz w:val="28"/>
                <w:szCs w:val="28"/>
                <w:lang w:bidi="ar"/>
              </w:rPr>
              <w:t>2002</w:t>
            </w:r>
            <w:r w:rsidRPr="001378C7">
              <w:rPr>
                <w:rFonts w:ascii="Times New Roman" w:eastAsia="仿宋_GB2312" w:hAnsi="Times New Roman"/>
                <w:color w:val="000000" w:themeColor="text1"/>
                <w:kern w:val="0"/>
                <w:sz w:val="28"/>
                <w:szCs w:val="28"/>
                <w:lang w:bidi="ar"/>
              </w:rPr>
              <w:t>年</w:t>
            </w:r>
            <w:r w:rsidRPr="001378C7">
              <w:rPr>
                <w:rFonts w:ascii="Times New Roman" w:eastAsia="仿宋_GB2312" w:hAnsi="Times New Roman"/>
                <w:color w:val="000000" w:themeColor="text1"/>
                <w:kern w:val="0"/>
                <w:sz w:val="28"/>
                <w:szCs w:val="28"/>
                <w:lang w:bidi="ar"/>
              </w:rPr>
              <w:t>5</w:t>
            </w:r>
            <w:r w:rsidRPr="001378C7">
              <w:rPr>
                <w:rFonts w:ascii="Times New Roman" w:eastAsia="仿宋_GB2312" w:hAnsi="Times New Roman"/>
                <w:color w:val="000000" w:themeColor="text1"/>
                <w:kern w:val="0"/>
                <w:sz w:val="28"/>
                <w:szCs w:val="28"/>
                <w:lang w:bidi="ar"/>
              </w:rPr>
              <w:t>月</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日以后出生）。</w:t>
            </w:r>
          </w:p>
          <w:p w14:paraId="4070DAA8" w14:textId="77777777" w:rsidR="00E74BAC" w:rsidRPr="001378C7" w:rsidRDefault="00EA5247" w:rsidP="003D542E">
            <w:pPr>
              <w:adjustRightInd w:val="0"/>
              <w:spacing w:before="146" w:line="600" w:lineRule="exact"/>
              <w:ind w:firstLineChars="200" w:firstLine="560"/>
              <w:rPr>
                <w:rFonts w:ascii="Times New Roman" w:eastAsia="仿宋_GB2312" w:hAnsi="Times New Roman"/>
                <w:color w:val="000000" w:themeColor="text1"/>
                <w:kern w:val="0"/>
                <w:sz w:val="28"/>
                <w:szCs w:val="28"/>
                <w:lang w:bidi="ar"/>
              </w:rPr>
            </w:pPr>
            <w:r w:rsidRPr="0057727C">
              <w:rPr>
                <w:rFonts w:ascii="Times New Roman" w:eastAsia="仿宋_GB2312" w:hAnsi="Times New Roman"/>
                <w:color w:val="000000" w:themeColor="text1"/>
                <w:kern w:val="0"/>
                <w:sz w:val="28"/>
                <w:szCs w:val="28"/>
                <w:lang w:bidi="ar"/>
              </w:rPr>
              <w:t>2.</w:t>
            </w:r>
            <w:r w:rsidRPr="0057727C">
              <w:rPr>
                <w:rFonts w:ascii="Times New Roman" w:eastAsia="仿宋_GB2312" w:hAnsi="Times New Roman"/>
                <w:color w:val="000000" w:themeColor="text1"/>
                <w:kern w:val="0"/>
                <w:sz w:val="28"/>
                <w:szCs w:val="28"/>
                <w:lang w:bidi="ar"/>
              </w:rPr>
              <w:t>凡在往届全国职业院校技能大赛本赛项中获得一等奖的选手不得参赛。</w:t>
            </w:r>
          </w:p>
          <w:p w14:paraId="448123F7" w14:textId="77777777" w:rsidR="00E74BAC" w:rsidRPr="001378C7" w:rsidRDefault="00EA5247" w:rsidP="003D542E">
            <w:pPr>
              <w:adjustRightInd w:val="0"/>
              <w:spacing w:before="146"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团体赛不得跨校组队，相同项目报名参赛队不超过</w:t>
            </w: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支。</w:t>
            </w:r>
          </w:p>
          <w:p w14:paraId="2028CC22" w14:textId="77777777" w:rsidR="003D542E" w:rsidRDefault="00EA5247" w:rsidP="003D542E">
            <w:pPr>
              <w:widowControl/>
              <w:spacing w:beforeLines="50" w:before="156" w:afterLines="50" w:after="156" w:line="600" w:lineRule="exact"/>
              <w:jc w:val="left"/>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lastRenderedPageBreak/>
              <w:t>4.</w:t>
            </w:r>
            <w:r w:rsidRPr="001378C7">
              <w:rPr>
                <w:rFonts w:ascii="Times New Roman" w:eastAsia="仿宋_GB2312" w:hAnsi="Times New Roman"/>
                <w:color w:val="000000" w:themeColor="text1"/>
                <w:kern w:val="0"/>
                <w:sz w:val="28"/>
                <w:szCs w:val="28"/>
                <w:lang w:bidi="ar"/>
              </w:rPr>
              <w:t>参赛选手报名获得确认后不得随意更换，因故无法参赛，须由省级教育行政部门于赛项开赛前</w:t>
            </w:r>
            <w:r w:rsidRPr="001378C7">
              <w:rPr>
                <w:rFonts w:ascii="Times New Roman" w:eastAsia="仿宋_GB2312" w:hAnsi="Times New Roman"/>
                <w:color w:val="000000" w:themeColor="text1"/>
                <w:kern w:val="0"/>
                <w:sz w:val="28"/>
                <w:szCs w:val="28"/>
                <w:lang w:bidi="ar"/>
              </w:rPr>
              <w:t>10</w:t>
            </w:r>
            <w:r w:rsidRPr="001378C7">
              <w:rPr>
                <w:rFonts w:ascii="Times New Roman" w:eastAsia="仿宋_GB2312" w:hAnsi="Times New Roman"/>
                <w:color w:val="000000" w:themeColor="text1"/>
                <w:kern w:val="0"/>
                <w:sz w:val="28"/>
                <w:szCs w:val="28"/>
                <w:lang w:bidi="ar"/>
              </w:rPr>
              <w:t>个工作日出具书面说明，经大赛执委会办公室核实后通过网上报名系统予以更换。</w:t>
            </w:r>
          </w:p>
          <w:p w14:paraId="24571DA7" w14:textId="41C79195" w:rsidR="003D542E" w:rsidRDefault="003D542E" w:rsidP="003D542E">
            <w:pPr>
              <w:widowControl/>
              <w:spacing w:beforeLines="50" w:before="156" w:afterLines="50" w:after="156" w:line="600" w:lineRule="exact"/>
              <w:jc w:val="left"/>
              <w:rPr>
                <w:rFonts w:ascii="Times New Roman" w:eastAsia="黑体" w:hAnsi="Times New Roman"/>
                <w:color w:val="000000" w:themeColor="text1"/>
                <w:sz w:val="32"/>
                <w:szCs w:val="32"/>
              </w:rPr>
            </w:pPr>
            <w:r w:rsidRPr="0057727C">
              <w:rPr>
                <w:rFonts w:ascii="Times New Roman" w:eastAsia="黑体" w:hAnsi="Times New Roman"/>
                <w:color w:val="000000" w:themeColor="text1"/>
                <w:sz w:val="32"/>
                <w:szCs w:val="32"/>
              </w:rPr>
              <w:t>五、竞赛流程</w:t>
            </w:r>
          </w:p>
          <w:p w14:paraId="63CD74A7" w14:textId="77777777" w:rsidR="003D542E" w:rsidRPr="003D542E" w:rsidRDefault="003D542E" w:rsidP="003D542E">
            <w:pPr>
              <w:pStyle w:val="a0"/>
              <w:spacing w:after="0" w:line="600" w:lineRule="exact"/>
              <w:ind w:firstLineChars="200" w:firstLine="562"/>
              <w:rPr>
                <w:rFonts w:ascii="楷体_GB2312" w:eastAsia="楷体_GB2312" w:hAnsi="黑体" w:hint="eastAsia"/>
                <w:b/>
                <w:bCs/>
                <w:sz w:val="28"/>
                <w:szCs w:val="28"/>
              </w:rPr>
            </w:pPr>
            <w:r w:rsidRPr="003D542E">
              <w:rPr>
                <w:rFonts w:ascii="楷体_GB2312" w:eastAsia="楷体_GB2312" w:hAnsi="黑体" w:hint="eastAsia"/>
                <w:b/>
                <w:bCs/>
                <w:sz w:val="28"/>
                <w:szCs w:val="28"/>
              </w:rPr>
              <w:t>（一）竞赛流程安排</w:t>
            </w:r>
          </w:p>
          <w:p w14:paraId="74284E9F" w14:textId="5C010A20" w:rsidR="003D542E" w:rsidRPr="003D542E" w:rsidRDefault="003D542E" w:rsidP="003D542E">
            <w:pPr>
              <w:pStyle w:val="a0"/>
              <w:spacing w:after="0" w:line="600" w:lineRule="exact"/>
              <w:ind w:firstLineChars="200" w:firstLine="562"/>
              <w:rPr>
                <w:rFonts w:ascii="仿宋_GB2312" w:eastAsia="仿宋_GB2312" w:hint="eastAsia"/>
                <w:b/>
                <w:bCs/>
                <w:sz w:val="28"/>
                <w:szCs w:val="28"/>
              </w:rPr>
            </w:pPr>
            <w:r w:rsidRPr="003D542E">
              <w:rPr>
                <w:rFonts w:ascii="仿宋_GB2312" w:eastAsia="仿宋_GB2312" w:hint="eastAsia"/>
                <w:b/>
                <w:bCs/>
                <w:sz w:val="28"/>
                <w:szCs w:val="28"/>
              </w:rPr>
              <w:t>１.流程安排表</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3D542E" w:rsidRPr="001378C7" w14:paraId="2B3F6BAD" w14:textId="77777777" w:rsidTr="00141D2C">
              <w:trPr>
                <w:trHeight w:val="5941"/>
                <w:jc w:val="center"/>
              </w:trPr>
              <w:tc>
                <w:tcPr>
                  <w:tcW w:w="9180" w:type="dxa"/>
                </w:tcPr>
                <w:p w14:paraId="095494B4" w14:textId="77777777" w:rsidR="003D542E" w:rsidRPr="001378C7" w:rsidRDefault="003D542E" w:rsidP="003D542E">
                  <w:pPr>
                    <w:spacing w:line="360" w:lineRule="auto"/>
                    <w:ind w:rightChars="100" w:right="210"/>
                    <w:jc w:val="center"/>
                    <w:rPr>
                      <w:rFonts w:ascii="Times New Roman" w:eastAsia="仿宋_GB2312" w:hAnsi="Times New Roman"/>
                      <w:color w:val="000000" w:themeColor="text1"/>
                      <w:sz w:val="28"/>
                      <w:szCs w:val="28"/>
                    </w:rPr>
                  </w:pPr>
                  <w:r w:rsidRPr="001378C7">
                    <w:rPr>
                      <w:rFonts w:ascii="Times New Roman" w:eastAsia="仿宋_GB2312" w:hAnsi="Times New Roman"/>
                      <w:b/>
                      <w:bCs/>
                      <w:color w:val="000000" w:themeColor="text1"/>
                      <w:sz w:val="28"/>
                      <w:szCs w:val="28"/>
                    </w:rPr>
                    <w:t xml:space="preserve">　　　　　　</w:t>
                  </w:r>
                  <w:r w:rsidRPr="001378C7">
                    <w:rPr>
                      <w:rFonts w:ascii="Times New Roman" w:eastAsia="黑体" w:hAnsi="Times New Roman"/>
                      <w:color w:val="000000" w:themeColor="text1"/>
                      <w:sz w:val="24"/>
                      <w:szCs w:val="24"/>
                    </w:rPr>
                    <w:t>表</w:t>
                  </w:r>
                  <w:r w:rsidRPr="001378C7">
                    <w:rPr>
                      <w:rFonts w:ascii="Times New Roman" w:eastAsia="黑体" w:hAnsi="Times New Roman"/>
                      <w:color w:val="000000" w:themeColor="text1"/>
                      <w:sz w:val="24"/>
                      <w:szCs w:val="24"/>
                    </w:rPr>
                    <w:t>2</w:t>
                  </w:r>
                  <w:r w:rsidRPr="001378C7">
                    <w:rPr>
                      <w:rFonts w:ascii="Times New Roman" w:eastAsia="黑体" w:hAnsi="Times New Roman"/>
                      <w:color w:val="000000" w:themeColor="text1"/>
                      <w:sz w:val="24"/>
                      <w:szCs w:val="24"/>
                    </w:rPr>
                    <w:t xml:space="preserve">　烹饪赛项学生组竞赛流程安排表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536"/>
                    <w:gridCol w:w="1420"/>
                    <w:gridCol w:w="1559"/>
                    <w:gridCol w:w="1773"/>
                  </w:tblGrid>
                  <w:tr w:rsidR="003D542E" w:rsidRPr="00B05240" w14:paraId="30D37A19" w14:textId="77777777" w:rsidTr="00141D2C">
                    <w:trPr>
                      <w:jc w:val="center"/>
                    </w:trPr>
                    <w:tc>
                      <w:tcPr>
                        <w:tcW w:w="1738" w:type="dxa"/>
                        <w:shd w:val="clear" w:color="auto" w:fill="auto"/>
                        <w:vAlign w:val="center"/>
                      </w:tcPr>
                      <w:p w14:paraId="0CD975D1" w14:textId="77777777" w:rsidR="003D542E" w:rsidRPr="00B05240" w:rsidRDefault="003D542E" w:rsidP="003D542E">
                        <w:pPr>
                          <w:adjustRightInd w:val="0"/>
                          <w:snapToGrid w:val="0"/>
                          <w:jc w:val="center"/>
                          <w:rPr>
                            <w:rFonts w:ascii="仿宋_GB2312" w:eastAsia="仿宋_GB2312" w:hAnsi="Times New Roman"/>
                            <w:b/>
                            <w:bCs/>
                            <w:sz w:val="24"/>
                            <w:szCs w:val="24"/>
                          </w:rPr>
                        </w:pPr>
                        <w:r w:rsidRPr="00B05240">
                          <w:rPr>
                            <w:rFonts w:ascii="仿宋_GB2312" w:eastAsia="仿宋_GB2312" w:hAnsi="Times New Roman" w:hint="eastAsia"/>
                            <w:b/>
                            <w:bCs/>
                            <w:sz w:val="24"/>
                            <w:szCs w:val="24"/>
                          </w:rPr>
                          <w:t>竞赛阶段</w:t>
                        </w:r>
                      </w:p>
                    </w:tc>
                    <w:tc>
                      <w:tcPr>
                        <w:tcW w:w="1536" w:type="dxa"/>
                        <w:shd w:val="clear" w:color="auto" w:fill="auto"/>
                        <w:vAlign w:val="center"/>
                      </w:tcPr>
                      <w:p w14:paraId="0D897DCA" w14:textId="77777777" w:rsidR="003D542E" w:rsidRPr="00B05240" w:rsidRDefault="003D542E" w:rsidP="003D542E">
                        <w:pPr>
                          <w:adjustRightInd w:val="0"/>
                          <w:snapToGrid w:val="0"/>
                          <w:jc w:val="center"/>
                          <w:rPr>
                            <w:rFonts w:ascii="仿宋_GB2312" w:eastAsia="仿宋_GB2312" w:hAnsi="Times New Roman"/>
                            <w:b/>
                            <w:bCs/>
                            <w:sz w:val="24"/>
                            <w:szCs w:val="24"/>
                          </w:rPr>
                        </w:pPr>
                        <w:r w:rsidRPr="00B05240">
                          <w:rPr>
                            <w:rFonts w:ascii="仿宋_GB2312" w:eastAsia="仿宋_GB2312" w:hAnsi="Times New Roman" w:hint="eastAsia"/>
                            <w:b/>
                            <w:bCs/>
                            <w:sz w:val="24"/>
                            <w:szCs w:val="24"/>
                          </w:rPr>
                          <w:t>时间安排</w:t>
                        </w:r>
                      </w:p>
                    </w:tc>
                    <w:tc>
                      <w:tcPr>
                        <w:tcW w:w="1420" w:type="dxa"/>
                        <w:shd w:val="clear" w:color="auto" w:fill="auto"/>
                        <w:vAlign w:val="center"/>
                      </w:tcPr>
                      <w:p w14:paraId="6EAB5DF6" w14:textId="77777777" w:rsidR="003D542E" w:rsidRPr="00B05240" w:rsidRDefault="003D542E" w:rsidP="003D542E">
                        <w:pPr>
                          <w:adjustRightInd w:val="0"/>
                          <w:snapToGrid w:val="0"/>
                          <w:jc w:val="center"/>
                          <w:rPr>
                            <w:rFonts w:ascii="仿宋_GB2312" w:eastAsia="仿宋_GB2312" w:hAnsi="Times New Roman"/>
                            <w:b/>
                            <w:bCs/>
                            <w:sz w:val="24"/>
                            <w:szCs w:val="24"/>
                          </w:rPr>
                        </w:pPr>
                        <w:r w:rsidRPr="00B05240">
                          <w:rPr>
                            <w:rFonts w:ascii="仿宋_GB2312" w:eastAsia="仿宋_GB2312" w:hAnsi="Times New Roman" w:hint="eastAsia"/>
                            <w:b/>
                            <w:bCs/>
                            <w:sz w:val="24"/>
                            <w:szCs w:val="24"/>
                          </w:rPr>
                          <w:t>工作内容</w:t>
                        </w:r>
                      </w:p>
                    </w:tc>
                    <w:tc>
                      <w:tcPr>
                        <w:tcW w:w="1559" w:type="dxa"/>
                        <w:shd w:val="clear" w:color="auto" w:fill="auto"/>
                        <w:vAlign w:val="center"/>
                      </w:tcPr>
                      <w:p w14:paraId="3F408D52" w14:textId="77777777" w:rsidR="003D542E" w:rsidRPr="00B05240" w:rsidRDefault="003D542E" w:rsidP="003D542E">
                        <w:pPr>
                          <w:adjustRightInd w:val="0"/>
                          <w:snapToGrid w:val="0"/>
                          <w:jc w:val="center"/>
                          <w:rPr>
                            <w:rFonts w:ascii="仿宋_GB2312" w:eastAsia="仿宋_GB2312" w:hAnsi="Times New Roman"/>
                            <w:b/>
                            <w:bCs/>
                            <w:sz w:val="24"/>
                            <w:szCs w:val="24"/>
                          </w:rPr>
                        </w:pPr>
                        <w:r w:rsidRPr="00B05240">
                          <w:rPr>
                            <w:rFonts w:ascii="仿宋_GB2312" w:eastAsia="仿宋_GB2312" w:hAnsi="Times New Roman" w:hint="eastAsia"/>
                            <w:b/>
                            <w:bCs/>
                            <w:sz w:val="24"/>
                            <w:szCs w:val="24"/>
                          </w:rPr>
                          <w:t>责任方</w:t>
                        </w:r>
                      </w:p>
                    </w:tc>
                    <w:tc>
                      <w:tcPr>
                        <w:tcW w:w="1773" w:type="dxa"/>
                        <w:shd w:val="clear" w:color="auto" w:fill="auto"/>
                        <w:vAlign w:val="center"/>
                      </w:tcPr>
                      <w:p w14:paraId="2A7A4C72" w14:textId="77777777" w:rsidR="003D542E" w:rsidRPr="00B05240" w:rsidRDefault="003D542E" w:rsidP="003D542E">
                        <w:pPr>
                          <w:adjustRightInd w:val="0"/>
                          <w:snapToGrid w:val="0"/>
                          <w:jc w:val="center"/>
                          <w:rPr>
                            <w:rFonts w:ascii="仿宋_GB2312" w:eastAsia="仿宋_GB2312" w:hAnsi="Times New Roman"/>
                            <w:b/>
                            <w:bCs/>
                            <w:sz w:val="24"/>
                            <w:szCs w:val="24"/>
                          </w:rPr>
                        </w:pPr>
                        <w:r w:rsidRPr="00B05240">
                          <w:rPr>
                            <w:rFonts w:ascii="仿宋_GB2312" w:eastAsia="仿宋_GB2312" w:hAnsi="Times New Roman" w:hint="eastAsia"/>
                            <w:b/>
                            <w:bCs/>
                            <w:sz w:val="24"/>
                            <w:szCs w:val="24"/>
                          </w:rPr>
                          <w:t>备注</w:t>
                        </w:r>
                      </w:p>
                    </w:tc>
                  </w:tr>
                  <w:tr w:rsidR="003D542E" w:rsidRPr="00B05240" w14:paraId="644ACD20" w14:textId="77777777" w:rsidTr="00141D2C">
                    <w:trPr>
                      <w:trHeight w:val="567"/>
                      <w:jc w:val="center"/>
                    </w:trPr>
                    <w:tc>
                      <w:tcPr>
                        <w:tcW w:w="1738" w:type="dxa"/>
                        <w:vMerge w:val="restart"/>
                        <w:shd w:val="clear" w:color="auto" w:fill="auto"/>
                        <w:vAlign w:val="center"/>
                      </w:tcPr>
                      <w:p w14:paraId="3BFFCBE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赛前</w:t>
                        </w:r>
                      </w:p>
                    </w:tc>
                    <w:tc>
                      <w:tcPr>
                        <w:tcW w:w="1536" w:type="dxa"/>
                        <w:shd w:val="clear" w:color="auto" w:fill="auto"/>
                        <w:vAlign w:val="center"/>
                      </w:tcPr>
                      <w:p w14:paraId="5F3E26F2"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第一天</w:t>
                        </w:r>
                      </w:p>
                      <w:p w14:paraId="6E68FD6F"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08:00-18:00</w:t>
                        </w:r>
                      </w:p>
                    </w:tc>
                    <w:tc>
                      <w:tcPr>
                        <w:tcW w:w="1420" w:type="dxa"/>
                        <w:shd w:val="clear" w:color="auto" w:fill="auto"/>
                        <w:vAlign w:val="center"/>
                      </w:tcPr>
                      <w:p w14:paraId="4CCF7E44"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报到</w:t>
                        </w:r>
                      </w:p>
                    </w:tc>
                    <w:tc>
                      <w:tcPr>
                        <w:tcW w:w="1559" w:type="dxa"/>
                        <w:shd w:val="clear" w:color="auto" w:fill="auto"/>
                        <w:vAlign w:val="center"/>
                      </w:tcPr>
                      <w:p w14:paraId="4F2BC2C1"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承办校</w:t>
                        </w:r>
                      </w:p>
                    </w:tc>
                    <w:tc>
                      <w:tcPr>
                        <w:tcW w:w="1773" w:type="dxa"/>
                        <w:shd w:val="clear" w:color="auto" w:fill="auto"/>
                        <w:vAlign w:val="center"/>
                      </w:tcPr>
                      <w:p w14:paraId="5CDB4DF6"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报到处</w:t>
                        </w:r>
                      </w:p>
                    </w:tc>
                  </w:tr>
                  <w:tr w:rsidR="003D542E" w:rsidRPr="00B05240" w14:paraId="7C745A53" w14:textId="77777777" w:rsidTr="00141D2C">
                    <w:trPr>
                      <w:trHeight w:val="567"/>
                      <w:jc w:val="center"/>
                    </w:trPr>
                    <w:tc>
                      <w:tcPr>
                        <w:tcW w:w="1738" w:type="dxa"/>
                        <w:vMerge/>
                        <w:shd w:val="clear" w:color="auto" w:fill="auto"/>
                        <w:vAlign w:val="center"/>
                      </w:tcPr>
                      <w:p w14:paraId="24AC4102"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7F46B148"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第一天</w:t>
                        </w:r>
                      </w:p>
                      <w:p w14:paraId="560C02E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14:00-15:00</w:t>
                        </w:r>
                      </w:p>
                    </w:tc>
                    <w:tc>
                      <w:tcPr>
                        <w:tcW w:w="1420" w:type="dxa"/>
                        <w:shd w:val="clear" w:color="auto" w:fill="auto"/>
                        <w:vAlign w:val="center"/>
                      </w:tcPr>
                      <w:p w14:paraId="25D8398D"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领队会与</w:t>
                        </w:r>
                      </w:p>
                      <w:p w14:paraId="7324A3B2"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大赛抽签</w:t>
                        </w:r>
                      </w:p>
                    </w:tc>
                    <w:tc>
                      <w:tcPr>
                        <w:tcW w:w="1559" w:type="dxa"/>
                        <w:shd w:val="clear" w:color="auto" w:fill="auto"/>
                        <w:vAlign w:val="center"/>
                      </w:tcPr>
                      <w:p w14:paraId="5FA8DCD2"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承办校</w:t>
                        </w:r>
                      </w:p>
                    </w:tc>
                    <w:tc>
                      <w:tcPr>
                        <w:tcW w:w="1773" w:type="dxa"/>
                        <w:shd w:val="clear" w:color="auto" w:fill="auto"/>
                        <w:vAlign w:val="center"/>
                      </w:tcPr>
                      <w:p w14:paraId="6C2C598D"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领队会议</w:t>
                        </w:r>
                      </w:p>
                    </w:tc>
                  </w:tr>
                  <w:tr w:rsidR="003D542E" w:rsidRPr="00B05240" w14:paraId="2E5C07AF" w14:textId="77777777" w:rsidTr="00141D2C">
                    <w:trPr>
                      <w:trHeight w:val="567"/>
                      <w:jc w:val="center"/>
                    </w:trPr>
                    <w:tc>
                      <w:tcPr>
                        <w:tcW w:w="1738" w:type="dxa"/>
                        <w:vMerge/>
                        <w:shd w:val="clear" w:color="auto" w:fill="auto"/>
                        <w:vAlign w:val="center"/>
                      </w:tcPr>
                      <w:p w14:paraId="16BA15C5"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7BE1E48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第一天</w:t>
                        </w:r>
                      </w:p>
                      <w:p w14:paraId="24091790"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15:30-16：30</w:t>
                        </w:r>
                      </w:p>
                    </w:tc>
                    <w:tc>
                      <w:tcPr>
                        <w:tcW w:w="1420" w:type="dxa"/>
                        <w:shd w:val="clear" w:color="auto" w:fill="auto"/>
                        <w:vAlign w:val="center"/>
                      </w:tcPr>
                      <w:p w14:paraId="0BD9C75B"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选手熟悉</w:t>
                        </w:r>
                      </w:p>
                      <w:p w14:paraId="3CC1B1F2"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赛场</w:t>
                        </w:r>
                      </w:p>
                    </w:tc>
                    <w:tc>
                      <w:tcPr>
                        <w:tcW w:w="1559" w:type="dxa"/>
                        <w:shd w:val="clear" w:color="auto" w:fill="auto"/>
                        <w:vAlign w:val="center"/>
                      </w:tcPr>
                      <w:p w14:paraId="6DD45A1E"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承办校</w:t>
                        </w:r>
                      </w:p>
                    </w:tc>
                    <w:tc>
                      <w:tcPr>
                        <w:tcW w:w="1773" w:type="dxa"/>
                        <w:shd w:val="clear" w:color="auto" w:fill="auto"/>
                        <w:vAlign w:val="center"/>
                      </w:tcPr>
                      <w:p w14:paraId="06921C80" w14:textId="77777777" w:rsidR="003D542E" w:rsidRPr="00B05240" w:rsidRDefault="003D542E" w:rsidP="003D542E">
                        <w:pPr>
                          <w:adjustRightInd w:val="0"/>
                          <w:snapToGrid w:val="0"/>
                          <w:jc w:val="center"/>
                          <w:rPr>
                            <w:rFonts w:ascii="仿宋_GB2312" w:eastAsia="仿宋_GB2312" w:hAnsi="Times New Roman"/>
                            <w:sz w:val="24"/>
                            <w:szCs w:val="24"/>
                          </w:rPr>
                        </w:pPr>
                      </w:p>
                    </w:tc>
                  </w:tr>
                  <w:tr w:rsidR="003D542E" w:rsidRPr="00B05240" w14:paraId="75A8D25F" w14:textId="77777777" w:rsidTr="00141D2C">
                    <w:trPr>
                      <w:trHeight w:val="567"/>
                      <w:jc w:val="center"/>
                    </w:trPr>
                    <w:tc>
                      <w:tcPr>
                        <w:tcW w:w="1738" w:type="dxa"/>
                        <w:vMerge w:val="restart"/>
                        <w:shd w:val="clear" w:color="auto" w:fill="auto"/>
                        <w:vAlign w:val="center"/>
                      </w:tcPr>
                      <w:p w14:paraId="1B9F8C5C"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赛中</w:t>
                        </w:r>
                      </w:p>
                    </w:tc>
                    <w:tc>
                      <w:tcPr>
                        <w:tcW w:w="1536" w:type="dxa"/>
                        <w:shd w:val="clear" w:color="auto" w:fill="auto"/>
                        <w:vAlign w:val="center"/>
                      </w:tcPr>
                      <w:p w14:paraId="52D85959"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第一天</w:t>
                        </w:r>
                      </w:p>
                      <w:p w14:paraId="50E88073"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17:30-18:30</w:t>
                        </w:r>
                      </w:p>
                    </w:tc>
                    <w:tc>
                      <w:tcPr>
                        <w:tcW w:w="1420" w:type="dxa"/>
                        <w:shd w:val="clear" w:color="auto" w:fill="auto"/>
                        <w:vAlign w:val="center"/>
                      </w:tcPr>
                      <w:p w14:paraId="0294A2CF"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理论考试</w:t>
                        </w:r>
                      </w:p>
                    </w:tc>
                    <w:tc>
                      <w:tcPr>
                        <w:tcW w:w="1559" w:type="dxa"/>
                        <w:shd w:val="clear" w:color="auto" w:fill="auto"/>
                        <w:vAlign w:val="center"/>
                      </w:tcPr>
                      <w:p w14:paraId="1B368950"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163E78B1"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理论测试机房</w:t>
                        </w:r>
                      </w:p>
                    </w:tc>
                  </w:tr>
                  <w:tr w:rsidR="003D542E" w:rsidRPr="00B05240" w14:paraId="454FB8EE" w14:textId="77777777" w:rsidTr="00141D2C">
                    <w:trPr>
                      <w:trHeight w:val="567"/>
                      <w:jc w:val="center"/>
                    </w:trPr>
                    <w:tc>
                      <w:tcPr>
                        <w:tcW w:w="1738" w:type="dxa"/>
                        <w:vMerge/>
                        <w:shd w:val="clear" w:color="auto" w:fill="auto"/>
                        <w:vAlign w:val="center"/>
                      </w:tcPr>
                      <w:p w14:paraId="689B8FEE"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32ED7C6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第二天</w:t>
                        </w:r>
                      </w:p>
                      <w:p w14:paraId="5BCA0DD9"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08:30-11:30</w:t>
                        </w:r>
                      </w:p>
                    </w:tc>
                    <w:tc>
                      <w:tcPr>
                        <w:tcW w:w="1420" w:type="dxa"/>
                        <w:shd w:val="clear" w:color="auto" w:fill="auto"/>
                        <w:vAlign w:val="center"/>
                      </w:tcPr>
                      <w:p w14:paraId="718231E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第一场比赛</w:t>
                        </w:r>
                      </w:p>
                    </w:tc>
                    <w:tc>
                      <w:tcPr>
                        <w:tcW w:w="1559" w:type="dxa"/>
                        <w:shd w:val="clear" w:color="auto" w:fill="auto"/>
                        <w:vAlign w:val="center"/>
                      </w:tcPr>
                      <w:p w14:paraId="2AC105E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4A0BE4A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厨房操作场地</w:t>
                        </w:r>
                      </w:p>
                    </w:tc>
                  </w:tr>
                  <w:tr w:rsidR="003D542E" w:rsidRPr="00B05240" w14:paraId="01CAF48A" w14:textId="77777777" w:rsidTr="00141D2C">
                    <w:trPr>
                      <w:trHeight w:val="567"/>
                      <w:jc w:val="center"/>
                    </w:trPr>
                    <w:tc>
                      <w:tcPr>
                        <w:tcW w:w="1738" w:type="dxa"/>
                        <w:vMerge/>
                        <w:shd w:val="clear" w:color="auto" w:fill="auto"/>
                        <w:vAlign w:val="center"/>
                      </w:tcPr>
                      <w:p w14:paraId="1E764945"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3AE5A87E"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第二天</w:t>
                        </w:r>
                      </w:p>
                      <w:p w14:paraId="177DCE1B"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14:00-17:00</w:t>
                        </w:r>
                      </w:p>
                    </w:tc>
                    <w:tc>
                      <w:tcPr>
                        <w:tcW w:w="1420" w:type="dxa"/>
                        <w:shd w:val="clear" w:color="auto" w:fill="auto"/>
                        <w:vAlign w:val="center"/>
                      </w:tcPr>
                      <w:p w14:paraId="50589D9A"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第二场比赛</w:t>
                        </w:r>
                      </w:p>
                    </w:tc>
                    <w:tc>
                      <w:tcPr>
                        <w:tcW w:w="1559" w:type="dxa"/>
                        <w:shd w:val="clear" w:color="auto" w:fill="auto"/>
                        <w:vAlign w:val="center"/>
                      </w:tcPr>
                      <w:p w14:paraId="72A2F4D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7097920D"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厨房操作场地</w:t>
                        </w:r>
                      </w:p>
                    </w:tc>
                  </w:tr>
                  <w:tr w:rsidR="003D542E" w:rsidRPr="00B05240" w14:paraId="263F6EE6" w14:textId="77777777" w:rsidTr="00141D2C">
                    <w:trPr>
                      <w:trHeight w:val="567"/>
                      <w:jc w:val="center"/>
                    </w:trPr>
                    <w:tc>
                      <w:tcPr>
                        <w:tcW w:w="1738" w:type="dxa"/>
                        <w:vMerge/>
                        <w:shd w:val="clear" w:color="auto" w:fill="auto"/>
                        <w:vAlign w:val="center"/>
                      </w:tcPr>
                      <w:p w14:paraId="6213F054"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31F7A813"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第三天</w:t>
                        </w:r>
                      </w:p>
                      <w:p w14:paraId="04F7BE6B"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08:30-11:30</w:t>
                        </w:r>
                      </w:p>
                    </w:tc>
                    <w:tc>
                      <w:tcPr>
                        <w:tcW w:w="1420" w:type="dxa"/>
                        <w:shd w:val="clear" w:color="auto" w:fill="auto"/>
                        <w:vAlign w:val="center"/>
                      </w:tcPr>
                      <w:p w14:paraId="2F50B65C"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第三场比赛</w:t>
                        </w:r>
                      </w:p>
                    </w:tc>
                    <w:tc>
                      <w:tcPr>
                        <w:tcW w:w="1559" w:type="dxa"/>
                        <w:shd w:val="clear" w:color="auto" w:fill="auto"/>
                        <w:vAlign w:val="center"/>
                      </w:tcPr>
                      <w:p w14:paraId="4670B6B2"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6D1DAB3F"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厨房操作场地</w:t>
                        </w:r>
                      </w:p>
                    </w:tc>
                  </w:tr>
                  <w:tr w:rsidR="003D542E" w:rsidRPr="00B05240" w14:paraId="744A2BA2" w14:textId="77777777" w:rsidTr="00141D2C">
                    <w:trPr>
                      <w:trHeight w:val="567"/>
                      <w:jc w:val="center"/>
                    </w:trPr>
                    <w:tc>
                      <w:tcPr>
                        <w:tcW w:w="1738" w:type="dxa"/>
                        <w:vMerge/>
                        <w:shd w:val="clear" w:color="auto" w:fill="auto"/>
                        <w:vAlign w:val="center"/>
                      </w:tcPr>
                      <w:p w14:paraId="6A8E2D51"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6B6D6C5E"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第三天</w:t>
                        </w:r>
                      </w:p>
                      <w:p w14:paraId="5FE33A39"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14:00-17:00</w:t>
                        </w:r>
                      </w:p>
                    </w:tc>
                    <w:tc>
                      <w:tcPr>
                        <w:tcW w:w="1420" w:type="dxa"/>
                        <w:shd w:val="clear" w:color="auto" w:fill="auto"/>
                        <w:vAlign w:val="center"/>
                      </w:tcPr>
                      <w:p w14:paraId="2B3D8216"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第四场比赛</w:t>
                        </w:r>
                      </w:p>
                    </w:tc>
                    <w:tc>
                      <w:tcPr>
                        <w:tcW w:w="1559" w:type="dxa"/>
                        <w:shd w:val="clear" w:color="auto" w:fill="auto"/>
                        <w:vAlign w:val="center"/>
                      </w:tcPr>
                      <w:p w14:paraId="71B4569D"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2E6BAFF6"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厨房操作场地</w:t>
                        </w:r>
                      </w:p>
                    </w:tc>
                  </w:tr>
                  <w:tr w:rsidR="003D542E" w:rsidRPr="00B05240" w14:paraId="18E86A8E" w14:textId="77777777" w:rsidTr="00141D2C">
                    <w:trPr>
                      <w:trHeight w:val="567"/>
                      <w:jc w:val="center"/>
                    </w:trPr>
                    <w:tc>
                      <w:tcPr>
                        <w:tcW w:w="1738" w:type="dxa"/>
                        <w:vMerge w:val="restart"/>
                        <w:shd w:val="clear" w:color="auto" w:fill="auto"/>
                        <w:vAlign w:val="center"/>
                      </w:tcPr>
                      <w:p w14:paraId="5C78D9B0"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赛后</w:t>
                        </w:r>
                      </w:p>
                    </w:tc>
                    <w:tc>
                      <w:tcPr>
                        <w:tcW w:w="1536" w:type="dxa"/>
                        <w:shd w:val="clear" w:color="auto" w:fill="auto"/>
                        <w:vAlign w:val="center"/>
                      </w:tcPr>
                      <w:p w14:paraId="23442E40"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第四天</w:t>
                        </w:r>
                      </w:p>
                      <w:p w14:paraId="09AF03A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09:30-10:30</w:t>
                        </w:r>
                      </w:p>
                    </w:tc>
                    <w:tc>
                      <w:tcPr>
                        <w:tcW w:w="1420" w:type="dxa"/>
                        <w:shd w:val="clear" w:color="auto" w:fill="auto"/>
                        <w:vAlign w:val="center"/>
                      </w:tcPr>
                      <w:p w14:paraId="1A2BCC33"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闭幕式</w:t>
                        </w:r>
                      </w:p>
                      <w:p w14:paraId="1D4592A7"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技术点评</w:t>
                        </w:r>
                      </w:p>
                    </w:tc>
                    <w:tc>
                      <w:tcPr>
                        <w:tcW w:w="1559" w:type="dxa"/>
                        <w:shd w:val="clear" w:color="auto" w:fill="auto"/>
                        <w:vAlign w:val="center"/>
                      </w:tcPr>
                      <w:p w14:paraId="1117C72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裁判长</w:t>
                        </w:r>
                      </w:p>
                    </w:tc>
                    <w:tc>
                      <w:tcPr>
                        <w:tcW w:w="1773" w:type="dxa"/>
                        <w:shd w:val="clear" w:color="auto" w:fill="auto"/>
                        <w:vAlign w:val="center"/>
                      </w:tcPr>
                      <w:p w14:paraId="583F8BF0" w14:textId="77777777" w:rsidR="003D542E" w:rsidRPr="00B05240" w:rsidRDefault="003D542E" w:rsidP="003D542E">
                        <w:pPr>
                          <w:adjustRightInd w:val="0"/>
                          <w:snapToGrid w:val="0"/>
                          <w:jc w:val="center"/>
                          <w:rPr>
                            <w:rFonts w:ascii="仿宋_GB2312" w:eastAsia="仿宋_GB2312" w:hAnsi="Times New Roman"/>
                            <w:sz w:val="24"/>
                            <w:szCs w:val="24"/>
                          </w:rPr>
                        </w:pPr>
                      </w:p>
                    </w:tc>
                  </w:tr>
                  <w:tr w:rsidR="003D542E" w:rsidRPr="00B05240" w14:paraId="03DE05C3" w14:textId="77777777" w:rsidTr="00141D2C">
                    <w:trPr>
                      <w:trHeight w:val="567"/>
                      <w:jc w:val="center"/>
                    </w:trPr>
                    <w:tc>
                      <w:tcPr>
                        <w:tcW w:w="1738" w:type="dxa"/>
                        <w:vMerge/>
                        <w:shd w:val="clear" w:color="auto" w:fill="auto"/>
                        <w:vAlign w:val="center"/>
                      </w:tcPr>
                      <w:p w14:paraId="274C806F" w14:textId="77777777" w:rsidR="003D542E" w:rsidRPr="00B05240" w:rsidRDefault="003D542E" w:rsidP="003D542E">
                        <w:pPr>
                          <w:adjustRightInd w:val="0"/>
                          <w:snapToGrid w:val="0"/>
                          <w:jc w:val="center"/>
                          <w:rPr>
                            <w:rFonts w:ascii="仿宋_GB2312" w:eastAsia="仿宋_GB2312" w:hAnsi="Times New Roman"/>
                            <w:sz w:val="24"/>
                            <w:szCs w:val="24"/>
                          </w:rPr>
                        </w:pPr>
                      </w:p>
                    </w:tc>
                    <w:tc>
                      <w:tcPr>
                        <w:tcW w:w="1536" w:type="dxa"/>
                        <w:shd w:val="clear" w:color="auto" w:fill="auto"/>
                        <w:vAlign w:val="center"/>
                      </w:tcPr>
                      <w:p w14:paraId="3CE7FAAA"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第四天</w:t>
                        </w:r>
                      </w:p>
                      <w:p w14:paraId="2A882B85"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12点后</w:t>
                        </w:r>
                      </w:p>
                    </w:tc>
                    <w:tc>
                      <w:tcPr>
                        <w:tcW w:w="1420" w:type="dxa"/>
                        <w:shd w:val="clear" w:color="auto" w:fill="auto"/>
                        <w:vAlign w:val="center"/>
                      </w:tcPr>
                      <w:p w14:paraId="44FA460A"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退房、返程</w:t>
                        </w:r>
                      </w:p>
                    </w:tc>
                    <w:tc>
                      <w:tcPr>
                        <w:tcW w:w="1559" w:type="dxa"/>
                        <w:shd w:val="clear" w:color="auto" w:fill="auto"/>
                        <w:vAlign w:val="center"/>
                      </w:tcPr>
                      <w:p w14:paraId="505DB45D" w14:textId="77777777" w:rsidR="003D542E" w:rsidRPr="00B05240" w:rsidRDefault="003D542E" w:rsidP="003D542E">
                        <w:pPr>
                          <w:adjustRightInd w:val="0"/>
                          <w:snapToGrid w:val="0"/>
                          <w:jc w:val="center"/>
                          <w:rPr>
                            <w:rFonts w:ascii="仿宋_GB2312" w:eastAsia="仿宋_GB2312" w:hAnsi="Times New Roman"/>
                            <w:sz w:val="24"/>
                            <w:szCs w:val="24"/>
                          </w:rPr>
                        </w:pPr>
                        <w:r w:rsidRPr="00B05240">
                          <w:rPr>
                            <w:rFonts w:ascii="仿宋_GB2312" w:eastAsia="仿宋_GB2312" w:hAnsi="Times New Roman" w:hint="eastAsia"/>
                            <w:sz w:val="24"/>
                            <w:szCs w:val="24"/>
                          </w:rPr>
                          <w:t>承办校</w:t>
                        </w:r>
                      </w:p>
                    </w:tc>
                    <w:tc>
                      <w:tcPr>
                        <w:tcW w:w="1773" w:type="dxa"/>
                        <w:shd w:val="clear" w:color="auto" w:fill="auto"/>
                        <w:vAlign w:val="center"/>
                      </w:tcPr>
                      <w:p w14:paraId="35DD3F9C" w14:textId="77777777" w:rsidR="003D542E" w:rsidRPr="00B05240" w:rsidRDefault="003D542E" w:rsidP="003D542E">
                        <w:pPr>
                          <w:adjustRightInd w:val="0"/>
                          <w:snapToGrid w:val="0"/>
                          <w:jc w:val="center"/>
                          <w:rPr>
                            <w:rFonts w:ascii="仿宋_GB2312" w:eastAsia="仿宋_GB2312" w:hAnsi="Times New Roman"/>
                            <w:sz w:val="24"/>
                            <w:szCs w:val="24"/>
                          </w:rPr>
                        </w:pPr>
                      </w:p>
                    </w:tc>
                  </w:tr>
                </w:tbl>
                <w:p w14:paraId="778FC541" w14:textId="77777777" w:rsidR="003D542E" w:rsidRPr="001378C7" w:rsidRDefault="003D542E" w:rsidP="003D542E">
                  <w:pPr>
                    <w:spacing w:line="360" w:lineRule="auto"/>
                    <w:ind w:firstLineChars="400" w:firstLine="1124"/>
                    <w:rPr>
                      <w:rFonts w:ascii="Times New Roman" w:eastAsia="仿宋_GB2312" w:hAnsi="Times New Roman"/>
                      <w:b/>
                      <w:bCs/>
                      <w:color w:val="000000" w:themeColor="text1"/>
                      <w:sz w:val="28"/>
                      <w:szCs w:val="28"/>
                    </w:rPr>
                  </w:pPr>
                  <w:r w:rsidRPr="001378C7">
                    <w:rPr>
                      <w:rFonts w:ascii="Times New Roman" w:eastAsia="仿宋_GB2312" w:hAnsi="Times New Roman"/>
                      <w:b/>
                      <w:bCs/>
                      <w:color w:val="000000" w:themeColor="text1"/>
                      <w:sz w:val="28"/>
                      <w:szCs w:val="28"/>
                    </w:rPr>
                    <w:t>2.</w:t>
                  </w:r>
                  <w:r w:rsidRPr="001378C7">
                    <w:rPr>
                      <w:rFonts w:ascii="Times New Roman" w:eastAsia="仿宋_GB2312" w:hAnsi="Times New Roman"/>
                      <w:b/>
                      <w:bCs/>
                      <w:color w:val="000000" w:themeColor="text1"/>
                      <w:sz w:val="28"/>
                      <w:szCs w:val="28"/>
                    </w:rPr>
                    <w:t>竞赛流程图</w:t>
                  </w:r>
                </w:p>
                <w:p w14:paraId="618F5063" w14:textId="77777777" w:rsidR="003D542E" w:rsidRPr="001378C7" w:rsidRDefault="003D542E" w:rsidP="003D542E">
                  <w:pPr>
                    <w:spacing w:line="360" w:lineRule="auto"/>
                    <w:ind w:firstLineChars="200" w:firstLine="560"/>
                    <w:rPr>
                      <w:rFonts w:ascii="Times New Roman" w:eastAsia="仿宋" w:hAnsi="Times New Roman"/>
                      <w:color w:val="000000" w:themeColor="text1"/>
                      <w:sz w:val="28"/>
                      <w:szCs w:val="28"/>
                    </w:rPr>
                  </w:pPr>
                  <w:r w:rsidRPr="001378C7">
                    <w:rPr>
                      <w:rFonts w:ascii="Times New Roman" w:hAnsi="Times New Roman"/>
                      <w:noProof/>
                      <w:color w:val="000000" w:themeColor="text1"/>
                      <w:sz w:val="28"/>
                      <w:szCs w:val="28"/>
                    </w:rPr>
                    <w:lastRenderedPageBreak/>
                    <mc:AlternateContent>
                      <mc:Choice Requires="wpg">
                        <w:drawing>
                          <wp:inline distT="0" distB="0" distL="114300" distR="114300" wp14:anchorId="54DB6913" wp14:editId="005AE588">
                            <wp:extent cx="3910330" cy="5206365"/>
                            <wp:effectExtent l="6350" t="6350" r="12700" b="12065"/>
                            <wp:docPr id="63" name="组合 63"/>
                            <wp:cNvGraphicFramePr/>
                            <a:graphic xmlns:a="http://schemas.openxmlformats.org/drawingml/2006/main">
                              <a:graphicData uri="http://schemas.microsoft.com/office/word/2010/wordprocessingGroup">
                                <wpg:wgp>
                                  <wpg:cNvGrpSpPr/>
                                  <wpg:grpSpPr>
                                    <a:xfrm>
                                      <a:off x="0" y="0"/>
                                      <a:ext cx="3910330" cy="5206365"/>
                                      <a:chOff x="0" y="0"/>
                                      <a:chExt cx="39103" cy="52063"/>
                                    </a:xfrm>
                                  </wpg:grpSpPr>
                                  <wps:wsp>
                                    <wps:cNvPr id="33" name="圆角矩形 33"/>
                                    <wps:cNvSpPr/>
                                    <wps:spPr>
                                      <a:xfrm>
                                        <a:off x="3180" y="47548"/>
                                        <a:ext cx="9525" cy="4515"/>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AC8696A" w14:textId="77777777" w:rsidR="003D542E" w:rsidRDefault="003D542E" w:rsidP="003D542E">
                                          <w:pPr>
                                            <w:spacing w:line="240" w:lineRule="exact"/>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成绩公布</w:t>
                                          </w:r>
                                        </w:p>
                                        <w:p w14:paraId="25810910" w14:textId="77777777" w:rsidR="003D542E" w:rsidRDefault="003D542E" w:rsidP="003D542E">
                                          <w:pPr>
                                            <w:spacing w:line="240" w:lineRule="exact"/>
                                            <w:ind w:firstLineChars="100" w:firstLine="210"/>
                                            <w:rPr>
                                              <w:rFonts w:ascii="仿宋" w:eastAsia="仿宋" w:hAnsi="仿宋"/>
                                              <w:color w:val="000000"/>
                                              <w:szCs w:val="21"/>
                                            </w:rPr>
                                          </w:pPr>
                                          <w:r>
                                            <w:rPr>
                                              <w:rFonts w:ascii="仿宋" w:eastAsia="仿宋" w:hAnsi="仿宋" w:cs="宋体" w:hint="eastAsia"/>
                                              <w:color w:val="000000"/>
                                              <w:kern w:val="0"/>
                                              <w:szCs w:val="21"/>
                                              <w:lang w:bidi="ar"/>
                                            </w:rPr>
                                            <w:t>闭幕式</w:t>
                                          </w:r>
                                        </w:p>
                                      </w:txbxContent>
                                    </wps:txbx>
                                    <wps:bodyPr anchor="ctr" anchorCtr="0" upright="1"/>
                                  </wps:wsp>
                                  <wpg:grpSp>
                                    <wpg:cNvPr id="62" name="组合 62"/>
                                    <wpg:cNvGrpSpPr/>
                                    <wpg:grpSpPr>
                                      <a:xfrm>
                                        <a:off x="0" y="0"/>
                                        <a:ext cx="39103" cy="47308"/>
                                        <a:chOff x="0" y="0"/>
                                        <a:chExt cx="39103" cy="47308"/>
                                      </a:xfrm>
                                    </wpg:grpSpPr>
                                    <wps:wsp>
                                      <wps:cNvPr id="34" name="圆角矩形 34"/>
                                      <wps:cNvSpPr/>
                                      <wps:spPr>
                                        <a:xfrm>
                                          <a:off x="0" y="0"/>
                                          <a:ext cx="9525" cy="4241"/>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2456089" w14:textId="77777777" w:rsidR="003D542E" w:rsidRDefault="003D542E" w:rsidP="003D542E">
                                            <w:pPr>
                                              <w:rPr>
                                                <w:rFonts w:ascii="仿宋" w:eastAsia="仿宋" w:hAnsi="仿宋"/>
                                                <w:szCs w:val="21"/>
                                              </w:rPr>
                                            </w:pPr>
                                            <w:r>
                                              <w:rPr>
                                                <w:rFonts w:ascii="仿宋" w:eastAsia="仿宋" w:hAnsi="仿宋" w:cs="宋体" w:hint="eastAsia"/>
                                                <w:color w:val="000000"/>
                                                <w:kern w:val="0"/>
                                                <w:szCs w:val="21"/>
                                                <w:lang w:bidi="ar"/>
                                              </w:rPr>
                                              <w:t>参赛队注册</w:t>
                                            </w:r>
                                          </w:p>
                                        </w:txbxContent>
                                      </wps:txbx>
                                      <wps:bodyPr anchor="ctr" anchorCtr="0" upright="1"/>
                                    </wps:wsp>
                                    <wps:wsp>
                                      <wps:cNvPr id="35" name="右箭头 35"/>
                                      <wps:cNvSpPr/>
                                      <wps:spPr>
                                        <a:xfrm>
                                          <a:off x="9541" y="1669"/>
                                          <a:ext cx="5171" cy="1143"/>
                                        </a:xfrm>
                                        <a:prstGeom prst="rightArrow">
                                          <a:avLst>
                                            <a:gd name="adj1" fmla="val 50000"/>
                                            <a:gd name="adj2" fmla="val 49974"/>
                                          </a:avLst>
                                        </a:prstGeom>
                                        <a:noFill/>
                                        <a:ln w="12700" cap="flat" cmpd="sng">
                                          <a:solidFill>
                                            <a:srgbClr val="000001"/>
                                          </a:solidFill>
                                          <a:prstDash val="solid"/>
                                          <a:miter/>
                                          <a:headEnd type="none" w="med" len="med"/>
                                          <a:tailEnd type="none" w="med" len="med"/>
                                        </a:ln>
                                      </wps:spPr>
                                      <wps:txbx>
                                        <w:txbxContent>
                                          <w:p w14:paraId="1A954AAD" w14:textId="77777777" w:rsidR="003D542E" w:rsidRDefault="003D542E" w:rsidP="003D542E">
                                            <w:pPr>
                                              <w:jc w:val="center"/>
                                            </w:pPr>
                                          </w:p>
                                        </w:txbxContent>
                                      </wps:txbx>
                                      <wps:bodyPr anchor="ctr" anchorCtr="0" upright="1"/>
                                    </wps:wsp>
                                    <wps:wsp>
                                      <wps:cNvPr id="36" name="圆角矩形 36"/>
                                      <wps:cNvSpPr/>
                                      <wps:spPr>
                                        <a:xfrm>
                                          <a:off x="14709" y="79"/>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C5E9FB1" w14:textId="77777777" w:rsidR="003D542E" w:rsidRDefault="003D542E" w:rsidP="003D542E">
                                            <w:pPr>
                                              <w:spacing w:line="240" w:lineRule="exact"/>
                                              <w:rPr>
                                                <w:rFonts w:ascii="仿宋" w:eastAsia="仿宋" w:hAnsi="仿宋"/>
                                                <w:color w:val="000000"/>
                                                <w:szCs w:val="21"/>
                                              </w:rPr>
                                            </w:pPr>
                                            <w:r>
                                              <w:rPr>
                                                <w:rFonts w:ascii="仿宋" w:eastAsia="仿宋" w:hAnsi="仿宋" w:cs="宋体" w:hint="eastAsia"/>
                                                <w:color w:val="000000"/>
                                                <w:kern w:val="0"/>
                                                <w:szCs w:val="21"/>
                                                <w:lang w:bidi="ar"/>
                                              </w:rPr>
                                              <w:t>赛前说明会</w:t>
                                            </w:r>
                                          </w:p>
                                        </w:txbxContent>
                                      </wps:txbx>
                                      <wps:bodyPr anchor="ctr" anchorCtr="0" upright="1"/>
                                    </wps:wsp>
                                    <wps:wsp>
                                      <wps:cNvPr id="37" name="右箭头 37"/>
                                      <wps:cNvSpPr/>
                                      <wps:spPr>
                                        <a:xfrm>
                                          <a:off x="24251" y="1590"/>
                                          <a:ext cx="4623" cy="1143"/>
                                        </a:xfrm>
                                        <a:prstGeom prst="rightArrow">
                                          <a:avLst>
                                            <a:gd name="adj1" fmla="val 50000"/>
                                            <a:gd name="adj2" fmla="val 49977"/>
                                          </a:avLst>
                                        </a:prstGeom>
                                        <a:noFill/>
                                        <a:ln w="12700" cap="flat" cmpd="sng">
                                          <a:solidFill>
                                            <a:srgbClr val="000001"/>
                                          </a:solidFill>
                                          <a:prstDash val="solid"/>
                                          <a:miter/>
                                          <a:headEnd type="none" w="med" len="med"/>
                                          <a:tailEnd type="none" w="med" len="med"/>
                                        </a:ln>
                                      </wps:spPr>
                                      <wps:txbx>
                                        <w:txbxContent>
                                          <w:p w14:paraId="05214922" w14:textId="77777777" w:rsidR="003D542E" w:rsidRDefault="003D542E" w:rsidP="003D542E">
                                            <w:pPr>
                                              <w:jc w:val="center"/>
                                            </w:pPr>
                                          </w:p>
                                        </w:txbxContent>
                                      </wps:txbx>
                                      <wps:bodyPr anchor="ctr" anchorCtr="0" upright="1"/>
                                    </wps:wsp>
                                    <wps:wsp>
                                      <wps:cNvPr id="38" name="圆角矩形 38"/>
                                      <wps:cNvSpPr/>
                                      <wps:spPr>
                                        <a:xfrm>
                                          <a:off x="28863" y="79"/>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8FF4C54"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熟悉赛场</w:t>
                                            </w:r>
                                          </w:p>
                                        </w:txbxContent>
                                      </wps:txbx>
                                      <wps:bodyPr anchor="ctr" anchorCtr="0" upright="1"/>
                                    </wps:wsp>
                                    <wps:wsp>
                                      <wps:cNvPr id="39" name="右箭头 39"/>
                                      <wps:cNvSpPr/>
                                      <wps:spPr>
                                        <a:xfrm rot="5400000">
                                          <a:off x="31883" y="5247"/>
                                          <a:ext cx="3074" cy="1143"/>
                                        </a:xfrm>
                                        <a:prstGeom prst="rightArrow">
                                          <a:avLst>
                                            <a:gd name="adj1" fmla="val 50000"/>
                                            <a:gd name="adj2" fmla="val 50003"/>
                                          </a:avLst>
                                        </a:prstGeom>
                                        <a:noFill/>
                                        <a:ln w="12700" cap="flat" cmpd="sng">
                                          <a:solidFill>
                                            <a:srgbClr val="000001"/>
                                          </a:solidFill>
                                          <a:prstDash val="solid"/>
                                          <a:miter/>
                                          <a:headEnd type="none" w="med" len="med"/>
                                          <a:tailEnd type="none" w="med" len="med"/>
                                        </a:ln>
                                      </wps:spPr>
                                      <wps:txbx>
                                        <w:txbxContent>
                                          <w:p w14:paraId="25202E73" w14:textId="77777777" w:rsidR="003D542E" w:rsidRDefault="003D542E" w:rsidP="003D542E">
                                            <w:pPr>
                                              <w:jc w:val="center"/>
                                            </w:pPr>
                                          </w:p>
                                        </w:txbxContent>
                                      </wps:txbx>
                                      <wps:bodyPr anchor="ctr" anchorCtr="0" upright="1"/>
                                    </wps:wsp>
                                    <wps:wsp>
                                      <wps:cNvPr id="40" name="圆角矩形 40"/>
                                      <wps:cNvSpPr/>
                                      <wps:spPr>
                                        <a:xfrm>
                                          <a:off x="29181" y="7156"/>
                                          <a:ext cx="9525" cy="4953"/>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5EA2B5E3"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检录、二次加密及入场</w:t>
                                            </w:r>
                                          </w:p>
                                        </w:txbxContent>
                                      </wps:txbx>
                                      <wps:bodyPr anchor="ctr" anchorCtr="0" upright="1"/>
                                    </wps:wsp>
                                    <wps:wsp>
                                      <wps:cNvPr id="41" name="右箭头 41"/>
                                      <wps:cNvSpPr/>
                                      <wps:spPr>
                                        <a:xfrm rot="-10800000">
                                          <a:off x="24569" y="8666"/>
                                          <a:ext cx="4623" cy="1143"/>
                                        </a:xfrm>
                                        <a:prstGeom prst="rightArrow">
                                          <a:avLst>
                                            <a:gd name="adj1" fmla="val 50000"/>
                                            <a:gd name="adj2" fmla="val 49977"/>
                                          </a:avLst>
                                        </a:prstGeom>
                                        <a:noFill/>
                                        <a:ln w="12700" cap="flat" cmpd="sng">
                                          <a:solidFill>
                                            <a:srgbClr val="000001"/>
                                          </a:solidFill>
                                          <a:prstDash val="solid"/>
                                          <a:miter/>
                                          <a:headEnd type="none" w="med" len="med"/>
                                          <a:tailEnd type="none" w="med" len="med"/>
                                        </a:ln>
                                      </wps:spPr>
                                      <wps:txbx>
                                        <w:txbxContent>
                                          <w:p w14:paraId="2328A394" w14:textId="77777777" w:rsidR="003D542E" w:rsidRDefault="003D542E" w:rsidP="003D542E">
                                            <w:pPr>
                                              <w:jc w:val="center"/>
                                            </w:pPr>
                                          </w:p>
                                        </w:txbxContent>
                                      </wps:txbx>
                                      <wps:bodyPr anchor="ctr" anchorCtr="0" upright="1"/>
                                    </wps:wsp>
                                    <wps:wsp>
                                      <wps:cNvPr id="42" name="圆角矩形 42"/>
                                      <wps:cNvSpPr/>
                                      <wps:spPr>
                                        <a:xfrm>
                                          <a:off x="14789" y="7076"/>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9181DA2"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选手做好准备</w:t>
                                            </w:r>
                                          </w:p>
                                        </w:txbxContent>
                                      </wps:txbx>
                                      <wps:bodyPr anchor="ctr" anchorCtr="0" upright="1"/>
                                    </wps:wsp>
                                    <wps:wsp>
                                      <wps:cNvPr id="43" name="右箭头 43"/>
                                      <wps:cNvSpPr/>
                                      <wps:spPr>
                                        <a:xfrm rot="-10800000">
                                          <a:off x="10018" y="8587"/>
                                          <a:ext cx="4623" cy="1143"/>
                                        </a:xfrm>
                                        <a:prstGeom prst="rightArrow">
                                          <a:avLst>
                                            <a:gd name="adj1" fmla="val 50000"/>
                                            <a:gd name="adj2" fmla="val 49977"/>
                                          </a:avLst>
                                        </a:prstGeom>
                                        <a:noFill/>
                                        <a:ln w="12700" cap="flat" cmpd="sng">
                                          <a:solidFill>
                                            <a:srgbClr val="000001"/>
                                          </a:solidFill>
                                          <a:prstDash val="solid"/>
                                          <a:miter/>
                                          <a:headEnd type="none" w="med" len="med"/>
                                          <a:tailEnd type="none" w="med" len="med"/>
                                        </a:ln>
                                      </wps:spPr>
                                      <wps:txbx>
                                        <w:txbxContent>
                                          <w:p w14:paraId="5D35CAE2" w14:textId="77777777" w:rsidR="003D542E" w:rsidRDefault="003D542E" w:rsidP="003D542E">
                                            <w:pPr>
                                              <w:jc w:val="center"/>
                                            </w:pPr>
                                          </w:p>
                                        </w:txbxContent>
                                      </wps:txbx>
                                      <wps:bodyPr anchor="ctr" anchorCtr="0" upright="1"/>
                                    </wps:wsp>
                                    <wps:wsp>
                                      <wps:cNvPr id="44" name="圆角矩形 44"/>
                                      <wps:cNvSpPr/>
                                      <wps:spPr>
                                        <a:xfrm>
                                          <a:off x="397" y="6997"/>
                                          <a:ext cx="9525" cy="4241"/>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73B523AE"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宣布比赛开始</w:t>
                                            </w:r>
                                          </w:p>
                                        </w:txbxContent>
                                      </wps:txbx>
                                      <wps:bodyPr anchor="ctr" anchorCtr="0" upright="1"/>
                                    </wps:wsp>
                                    <wps:wsp>
                                      <wps:cNvPr id="45" name="右箭头 45"/>
                                      <wps:cNvSpPr/>
                                      <wps:spPr>
                                        <a:xfrm rot="5400000">
                                          <a:off x="2822" y="12363"/>
                                          <a:ext cx="3291" cy="1146"/>
                                        </a:xfrm>
                                        <a:prstGeom prst="rightArrow">
                                          <a:avLst>
                                            <a:gd name="adj1" fmla="val 50000"/>
                                            <a:gd name="adj2" fmla="val 49976"/>
                                          </a:avLst>
                                        </a:prstGeom>
                                        <a:noFill/>
                                        <a:ln w="12700" cap="flat" cmpd="sng">
                                          <a:solidFill>
                                            <a:srgbClr val="000001"/>
                                          </a:solidFill>
                                          <a:prstDash val="solid"/>
                                          <a:miter/>
                                          <a:headEnd type="none" w="med" len="med"/>
                                          <a:tailEnd type="none" w="med" len="med"/>
                                        </a:ln>
                                      </wps:spPr>
                                      <wps:bodyPr upright="1"/>
                                    </wps:wsp>
                                    <wps:wsp>
                                      <wps:cNvPr id="46" name="圆角矩形 46"/>
                                      <wps:cNvSpPr/>
                                      <wps:spPr>
                                        <a:xfrm>
                                          <a:off x="397" y="14630"/>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0726B36A"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比赛操作</w:t>
                                            </w:r>
                                          </w:p>
                                        </w:txbxContent>
                                      </wps:txbx>
                                      <wps:bodyPr anchor="ctr" anchorCtr="0" upright="1"/>
                                    </wps:wsp>
                                    <wps:wsp>
                                      <wps:cNvPr id="47" name="右箭头 47"/>
                                      <wps:cNvSpPr/>
                                      <wps:spPr>
                                        <a:xfrm>
                                          <a:off x="9859" y="15823"/>
                                          <a:ext cx="5169" cy="1143"/>
                                        </a:xfrm>
                                        <a:prstGeom prst="rightArrow">
                                          <a:avLst>
                                            <a:gd name="adj1" fmla="val 50000"/>
                                            <a:gd name="adj2" fmla="val 49975"/>
                                          </a:avLst>
                                        </a:prstGeom>
                                        <a:noFill/>
                                        <a:ln w="12700" cap="flat" cmpd="sng">
                                          <a:solidFill>
                                            <a:srgbClr val="000001"/>
                                          </a:solidFill>
                                          <a:prstDash val="solid"/>
                                          <a:miter/>
                                          <a:headEnd type="none" w="med" len="med"/>
                                          <a:tailEnd type="none" w="med" len="med"/>
                                        </a:ln>
                                      </wps:spPr>
                                      <wps:bodyPr upright="1"/>
                                    </wps:wsp>
                                    <wps:wsp>
                                      <wps:cNvPr id="48" name="圆角矩形 48"/>
                                      <wps:cNvSpPr/>
                                      <wps:spPr>
                                        <a:xfrm>
                                          <a:off x="15186" y="14153"/>
                                          <a:ext cx="11589" cy="4458"/>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72BD9DE1"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宣布比赛结束，并提交结果</w:t>
                                            </w:r>
                                          </w:p>
                                        </w:txbxContent>
                                      </wps:txbx>
                                      <wps:bodyPr anchor="ctr" anchorCtr="0" upright="1"/>
                                    </wps:wsp>
                                    <wps:wsp>
                                      <wps:cNvPr id="49" name="右箭头 49"/>
                                      <wps:cNvSpPr/>
                                      <wps:spPr>
                                        <a:xfrm rot="5400000">
                                          <a:off x="19440" y="19599"/>
                                          <a:ext cx="3455" cy="1524"/>
                                        </a:xfrm>
                                        <a:prstGeom prst="rightArrow">
                                          <a:avLst>
                                            <a:gd name="adj1" fmla="val 50000"/>
                                            <a:gd name="adj2" fmla="val 50001"/>
                                          </a:avLst>
                                        </a:prstGeom>
                                        <a:noFill/>
                                        <a:ln w="12700" cap="flat" cmpd="sng">
                                          <a:solidFill>
                                            <a:srgbClr val="000001"/>
                                          </a:solidFill>
                                          <a:prstDash val="solid"/>
                                          <a:miter/>
                                          <a:headEnd type="none" w="med" len="med"/>
                                          <a:tailEnd type="none" w="med" len="med"/>
                                        </a:ln>
                                      </wps:spPr>
                                      <wps:bodyPr upright="1"/>
                                    </wps:wsp>
                                    <wps:wsp>
                                      <wps:cNvPr id="50" name="圆角矩形 50"/>
                                      <wps:cNvSpPr/>
                                      <wps:spPr>
                                        <a:xfrm>
                                          <a:off x="3498" y="24808"/>
                                          <a:ext cx="9525" cy="4241"/>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6F5EBFAA"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评分</w:t>
                                            </w:r>
                                          </w:p>
                                        </w:txbxContent>
                                      </wps:txbx>
                                      <wps:bodyPr anchor="ctr" anchorCtr="0" upright="1"/>
                                    </wps:wsp>
                                    <wps:wsp>
                                      <wps:cNvPr id="51" name="右箭头 51"/>
                                      <wps:cNvSpPr/>
                                      <wps:spPr>
                                        <a:xfrm rot="5400000">
                                          <a:off x="6638" y="22859"/>
                                          <a:ext cx="2325" cy="1524"/>
                                        </a:xfrm>
                                        <a:prstGeom prst="rightArrow">
                                          <a:avLst>
                                            <a:gd name="adj1" fmla="val 50000"/>
                                            <a:gd name="adj2" fmla="val 50012"/>
                                          </a:avLst>
                                        </a:prstGeom>
                                        <a:noFill/>
                                        <a:ln w="12700" cap="flat" cmpd="sng">
                                          <a:solidFill>
                                            <a:srgbClr val="000001"/>
                                          </a:solidFill>
                                          <a:prstDash val="solid"/>
                                          <a:miter/>
                                          <a:headEnd type="none" w="med" len="med"/>
                                          <a:tailEnd type="none" w="med" len="med"/>
                                        </a:ln>
                                      </wps:spPr>
                                      <wps:bodyPr upright="1"/>
                                    </wps:wsp>
                                    <wps:wsp>
                                      <wps:cNvPr id="52" name="右箭头 52"/>
                                      <wps:cNvSpPr/>
                                      <wps:spPr>
                                        <a:xfrm rot="5400000">
                                          <a:off x="32958" y="22939"/>
                                          <a:ext cx="2324" cy="1524"/>
                                        </a:xfrm>
                                        <a:prstGeom prst="rightArrow">
                                          <a:avLst>
                                            <a:gd name="adj1" fmla="val 50000"/>
                                            <a:gd name="adj2" fmla="val 49991"/>
                                          </a:avLst>
                                        </a:prstGeom>
                                        <a:noFill/>
                                        <a:ln w="12700" cap="flat" cmpd="sng">
                                          <a:solidFill>
                                            <a:srgbClr val="000001"/>
                                          </a:solidFill>
                                          <a:prstDash val="solid"/>
                                          <a:miter/>
                                          <a:headEnd type="none" w="med" len="med"/>
                                          <a:tailEnd type="none" w="med" len="med"/>
                                        </a:ln>
                                      </wps:spPr>
                                      <wps:bodyPr upright="1"/>
                                    </wps:wsp>
                                    <wps:wsp>
                                      <wps:cNvPr id="53" name="直接连接符 53"/>
                                      <wps:cNvCnPr/>
                                      <wps:spPr>
                                        <a:xfrm>
                                          <a:off x="7871" y="22422"/>
                                          <a:ext cx="26232" cy="0"/>
                                        </a:xfrm>
                                        <a:prstGeom prst="line">
                                          <a:avLst/>
                                        </a:prstGeom>
                                        <a:ln w="6350" cap="flat" cmpd="sng">
                                          <a:solidFill>
                                            <a:srgbClr val="000001"/>
                                          </a:solidFill>
                                          <a:prstDash val="solid"/>
                                          <a:headEnd type="none" w="med" len="med"/>
                                          <a:tailEnd type="none" w="med" len="med"/>
                                        </a:ln>
                                      </wps:spPr>
                                      <wps:bodyPr/>
                                    </wps:wsp>
                                    <wps:wsp>
                                      <wps:cNvPr id="54" name="圆角矩形 54"/>
                                      <wps:cNvSpPr/>
                                      <wps:spPr>
                                        <a:xfrm>
                                          <a:off x="29578" y="24808"/>
                                          <a:ext cx="9525" cy="4241"/>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20EBD193"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仲裁申请</w:t>
                                            </w:r>
                                          </w:p>
                                        </w:txbxContent>
                                      </wps:txbx>
                                      <wps:bodyPr anchor="ctr" anchorCtr="0" upright="1"/>
                                    </wps:wsp>
                                    <wps:wsp>
                                      <wps:cNvPr id="55" name="右箭头 55"/>
                                      <wps:cNvSpPr/>
                                      <wps:spPr>
                                        <a:xfrm rot="5400000">
                                          <a:off x="6400" y="29936"/>
                                          <a:ext cx="3101" cy="1273"/>
                                        </a:xfrm>
                                        <a:prstGeom prst="rightArrow">
                                          <a:avLst>
                                            <a:gd name="adj1" fmla="val 50000"/>
                                            <a:gd name="adj2" fmla="val 49982"/>
                                          </a:avLst>
                                        </a:prstGeom>
                                        <a:noFill/>
                                        <a:ln w="12700" cap="flat" cmpd="sng">
                                          <a:solidFill>
                                            <a:srgbClr val="000001"/>
                                          </a:solidFill>
                                          <a:prstDash val="solid"/>
                                          <a:miter/>
                                          <a:headEnd type="none" w="med" len="med"/>
                                          <a:tailEnd type="none" w="med" len="med"/>
                                        </a:ln>
                                      </wps:spPr>
                                      <wps:bodyPr upright="1"/>
                                    </wps:wsp>
                                    <wps:wsp>
                                      <wps:cNvPr id="56" name="圆角矩形 56"/>
                                      <wps:cNvSpPr/>
                                      <wps:spPr>
                                        <a:xfrm>
                                          <a:off x="3498" y="32123"/>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11D3AEC6"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成绩复核确认</w:t>
                                            </w:r>
                                          </w:p>
                                        </w:txbxContent>
                                      </wps:txbx>
                                      <wps:bodyPr anchor="ctr" anchorCtr="0" upright="1"/>
                                    </wps:wsp>
                                    <wps:wsp>
                                      <wps:cNvPr id="57" name="右箭头 57"/>
                                      <wps:cNvSpPr/>
                                      <wps:spPr>
                                        <a:xfrm rot="5400000">
                                          <a:off x="6082" y="37330"/>
                                          <a:ext cx="3099" cy="1270"/>
                                        </a:xfrm>
                                        <a:prstGeom prst="rightArrow">
                                          <a:avLst>
                                            <a:gd name="adj1" fmla="val 50000"/>
                                            <a:gd name="adj2" fmla="val 49989"/>
                                          </a:avLst>
                                        </a:prstGeom>
                                        <a:noFill/>
                                        <a:ln w="12700" cap="flat" cmpd="sng">
                                          <a:solidFill>
                                            <a:srgbClr val="000001"/>
                                          </a:solidFill>
                                          <a:prstDash val="solid"/>
                                          <a:miter/>
                                          <a:headEnd type="none" w="med" len="med"/>
                                          <a:tailEnd type="none" w="med" len="med"/>
                                        </a:ln>
                                      </wps:spPr>
                                      <wps:bodyPr upright="1"/>
                                    </wps:wsp>
                                    <wps:wsp>
                                      <wps:cNvPr id="58" name="圆角矩形 58"/>
                                      <wps:cNvSpPr/>
                                      <wps:spPr>
                                        <a:xfrm>
                                          <a:off x="3498" y="39517"/>
                                          <a:ext cx="9525" cy="4731"/>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00E4A884"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解密并录入上报</w:t>
                                            </w:r>
                                          </w:p>
                                        </w:txbxContent>
                                      </wps:txbx>
                                      <wps:bodyPr anchor="ctr" anchorCtr="0" upright="1"/>
                                    </wps:wsp>
                                    <wps:wsp>
                                      <wps:cNvPr id="59" name="右箭头 59"/>
                                      <wps:cNvSpPr/>
                                      <wps:spPr>
                                        <a:xfrm rot="5400000">
                                          <a:off x="5923" y="45123"/>
                                          <a:ext cx="3099" cy="1270"/>
                                        </a:xfrm>
                                        <a:prstGeom prst="rightArrow">
                                          <a:avLst>
                                            <a:gd name="adj1" fmla="val 50000"/>
                                            <a:gd name="adj2" fmla="val 49989"/>
                                          </a:avLst>
                                        </a:prstGeom>
                                        <a:noFill/>
                                        <a:ln w="12700" cap="flat" cmpd="sng">
                                          <a:solidFill>
                                            <a:srgbClr val="000001"/>
                                          </a:solidFill>
                                          <a:prstDash val="solid"/>
                                          <a:miter/>
                                          <a:headEnd type="none" w="med" len="med"/>
                                          <a:tailEnd type="none" w="med" len="med"/>
                                        </a:ln>
                                      </wps:spPr>
                                      <wps:bodyPr upright="1"/>
                                    </wps:wsp>
                                    <wps:wsp>
                                      <wps:cNvPr id="60" name="右箭头 60"/>
                                      <wps:cNvSpPr/>
                                      <wps:spPr>
                                        <a:xfrm rot="5400000">
                                          <a:off x="32719" y="29936"/>
                                          <a:ext cx="3101" cy="1273"/>
                                        </a:xfrm>
                                        <a:prstGeom prst="rightArrow">
                                          <a:avLst>
                                            <a:gd name="adj1" fmla="val 50000"/>
                                            <a:gd name="adj2" fmla="val 49982"/>
                                          </a:avLst>
                                        </a:prstGeom>
                                        <a:noFill/>
                                        <a:ln w="12700" cap="flat" cmpd="sng">
                                          <a:solidFill>
                                            <a:srgbClr val="000001"/>
                                          </a:solidFill>
                                          <a:prstDash val="solid"/>
                                          <a:miter/>
                                          <a:headEnd type="none" w="med" len="med"/>
                                          <a:tailEnd type="none" w="med" len="med"/>
                                        </a:ln>
                                      </wps:spPr>
                                      <wps:bodyPr upright="1"/>
                                    </wps:wsp>
                                    <wps:wsp>
                                      <wps:cNvPr id="61" name="圆角矩形 61"/>
                                      <wps:cNvSpPr/>
                                      <wps:spPr>
                                        <a:xfrm>
                                          <a:off x="29578" y="32202"/>
                                          <a:ext cx="9525" cy="4242"/>
                                        </a:xfrm>
                                        <a:prstGeom prst="roundRect">
                                          <a:avLst>
                                            <a:gd name="adj" fmla="val 16667"/>
                                          </a:avLst>
                                        </a:prstGeom>
                                        <a:noFill/>
                                        <a:ln w="12700" cap="flat" cmpd="sng">
                                          <a:solidFill>
                                            <a:srgbClr val="000001"/>
                                          </a:solidFill>
                                          <a:prstDash val="solid"/>
                                          <a:headEnd type="none" w="med" len="med"/>
                                          <a:tailEnd type="none" w="med" len="med"/>
                                        </a:ln>
                                      </wps:spPr>
                                      <wps:txbx>
                                        <w:txbxContent>
                                          <w:p w14:paraId="5F218779"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赛项仲裁委复议回复</w:t>
                                            </w:r>
                                          </w:p>
                                        </w:txbxContent>
                                      </wps:txbx>
                                      <wps:bodyPr anchor="ctr" anchorCtr="0" upright="1"/>
                                    </wps:wsp>
                                  </wpg:grpSp>
                                </wpg:wgp>
                              </a:graphicData>
                            </a:graphic>
                          </wp:inline>
                        </w:drawing>
                      </mc:Choice>
                      <mc:Fallback>
                        <w:pict>
                          <v:group w14:anchorId="54DB6913" id="组合 63" o:spid="_x0000_s1026" style="width:307.9pt;height:409.95pt;mso-position-horizontal-relative:char;mso-position-vertical-relative:line" coordsize="39103,5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qR0AcAAN1LAAAOAAAAZHJzL2Uyb0RvYy54bWzsXMuO40QU3SPxD5b3M3H57ai7R2heGwQj&#10;Bj7A7TgP5NiW7el07xFiBYgtCCTEQ0jAhtkhxNc0PZ/BqSpX2U47j0mTxIM8i57E8auuT5177qN8&#10;8uByHikXYZbPkvhUJfc1VQnjIBnN4smp+tGHT+65qpIXfjzyoyQOT9WrMFcfnL391skiHYZ6Mk2i&#10;UZgpOEmcDxfpqTotinQ4GOTBNJz7+f0kDWP8OE6yuV/gazYZjDJ/gbPPo4GuafZgkWSjNEuCMM+x&#10;9RH/UT1j5x+Pw6B4fzzOw0KJTlXcW8H+ZuzvOf07ODvxh5PMT6ezoLwNf4e7mPuzGBeVp3rkF77y&#10;IpvdOtV8FmRJnoyL+0EyHyTj8SwI2RgwGqItjeZplrxI2Vgmw8UklWaCaZfstPNpg/cunmbp8/RZ&#10;Bkss0glswb7RsVyOszn9H3epXDKTXUmThZeFEmCj4RHNMGDZAL9ZumYbtsWNGkxh+VvHBdPH9SNr&#10;x9GjBuKig8atLFKAI6/Gn99t/M+nfhoys+ZDjP9ZpsxGGImhKrE/B0avv/n01c9f3Xz3y/Vf3yvY&#10;zCzDdpV2yoc5TNZiJIO4MAZsYTqW6XJLCFt5lm7xAZsWYVaS4/WHaZYXT8NkrtAPpyqefDz6APBl&#10;qPIv3s0LBq9ReY/+6GNVGc8jgPXCjxRi27ZTWrDcGecW56RHxsmTWRQxuEexssBc1R2NPjcfs24c&#10;+QU+zlPYIY8n7Jp5Es1G9Bh6dJ5Nzh9GmYJrAQL0Hymv1tiNXvCRn0/5fuwnboJp6I8exyOluEph&#10;4BhUoNJ7mIcjVYlCMAf9xG6u8GfRNntieFEMxFBs8GdBPxWX55fl4zpPRld4tH4cTBNM+KDI1PLL&#10;w4ITwIs0m02mMDYfS4my2jTgHyuI2LqAyM2fn1x/+ZmCDexqE4qju8+jEhyOoZXIeY05ZIqjJKaO&#10;MYdMYaDmHDK5mbacQ3wCldzcMnl0U4BPMJQAej957jp5GBUy89LpcJc5dAjKBp2WlP3FHze//3b9&#10;w0vFYMRKbx5TcjNfexbARPkaDOpxBhKIs4iDn6hfI8RkXkBOrYpaBeIokbyTZcliNV/jZBVhW5RD&#10;+fUmNU4HwVT7mJ7nsJmD63aR1OezIswYaR+S3hlCS97tPkJtidCGqLBfixCJ6WgeQ6mzhNGapNBN&#10;ZpQ1GO0lxXrxAdOtkBRcIIpn1nVWdCTmKlZk4nBrVgSWrJIWLW/JEZu2DqV8ZFrsstY9Ii1KndV1&#10;iCIr0BZrMdm7PUpd1wYU4aB7WkSsxtXEwV2x1Ftdxxw86C2xyNzpesApWYIQ0TKpYNOYuivzIQj1&#10;XQ4/SzcZIflDoR0NDcrtmCRJ9aXQrL12pE+YpgaYH5faq+OANREHt5AkNpcZjq0CHN0jLnflDrHY&#10;0CuU1tSjZwm09DH1f52QYqiTAqzrqANYlmmS51u2ocl7RHNvEaVuWoitqZ92kabkbkoQZa8meYJ1&#10;Zeb0iGpSqrGuQ1amZRtZRx4Pr0ctzW2X7hxBtlsG2ZqzhNIaUfZh9v4y94wopSTrOuqqepEMs3ma&#10;cD3kuJ5sJUqCsgoiI0qUlrukKHui7C5REinJuo7Z9vqMKfMGW0lKw0OGCSC1kZ9uevMGT/ZFmn1V&#10;OBlPkjelSmO2VGmwbWMQszLw1l0dHh8AJLqBBBCrQAg9aSDekYE38+JrEuL7KtqI6/aBN3WFJSeu&#10;rrYfoFJottdhsHkjDGsSURAfMW20vDRw12C+vhCzX+Z7U6p/yArejqVlImArX+u5Fg9KiOWi7tLA&#10;nEVoWH3kSozoY+q5rjNc115c4d1o62OTGtcRi7ggTeplTcKTg1XikACNJfRM02J5gjVutq8736nu&#10;TNi0r6Frp5a2QzhZQOJW6lCG86vpbqXQI55Jk+AUg57lLbU+GKZVdlMS1F8oM66B4D6UHi2xiBin&#10;Z78aPo+q9Kz2qgk2v5bSMz2eiNFNVzRjihCjIfUEAPqqyV6qJkRmJjqeWaHtMsvch20bMbeS+2zb&#10;KBGoUwnYEH66IRrJj0d9RAQ5PfV1hvqqOojMSFsyVtrB/yKZAnFH/a+ue8ZtEIoWh+P4X7THItfD&#10;/X4Pws6AUJZFbr5++c/nP776+1v8vfn1J4UHEfQ+AcWHcbniSKzeECt/ZD3OcWn7NcOeiXxfkwDR&#10;gwiw09CX+fXVyi+aYakJDWsYQjhYxGoBupmvhbENKhv+X0thuMOkI6Ymx/IpuprlAFGA1V5jwGbc&#10;S/n0N/flg3mcXoEddyEVLzPITH3XFVhLmQER4kbQrVZgaPnjBOR5xlJDgEEQ+vHUm+5s6pzaR/AJ&#10;5+f2Ckw4D0orXSgzoMFORAH15R68725r7jNE8GnoqHA1PV8j+BQA6IPP/QSfsjrUdeprqTNYW9QZ&#10;VlOfBnKh2stw6OJucGiV+zU0ZOIE9W1QX2x97R6WxSH5TIVNvyyOK6pOUB/UWku3Mi8O7EB9HpZf&#10;NoFXoz7HEIFfT337oT7JHl2nvpaaA0+XrcfcSuqzPLq8DdSHdzQsO9+e+jrXg9cF6rOrkoPMu2Hb&#10;7pGHoTsEuKa5jz70qFXZtnvXyOE75jsBwqoAUQ897C1qELWqf5V2MXRdW8q61Rxw3wW/5y549IGX&#10;/LG7A65eAMOSgOwdUkw1l++7oi+pqn9ne1Vv5Tr7FwAA//8DAFBLAwQUAAYACAAAACEAjDWLFt0A&#10;AAAFAQAADwAAAGRycy9kb3ducmV2LnhtbEyPQWvCQBCF74X+h2WE3upmWxSN2YhI25MUqoXS25od&#10;k2B2NmTXJP77TnuxlwfDG977XrYeXSN67ELtSYOaJiCQCm9rKjV8Hl4fFyBCNGRN4wk1XDHAOr+/&#10;y0xq/UAf2O9jKTiEQmo0VDG2qZShqNCZMPUtEnsn3zkT+exKaTszcLhr5FOSzKUzNXFDZVrcVlic&#10;9xen4W0ww+ZZvfS782l7/T7M3r92CrV+mIybFYiIY7w9wy8+o0POTEd/IRtEo4GHxD9lb65mPOOo&#10;YaGWS5B5Jv/T5z8AAAD//wMAUEsBAi0AFAAGAAgAAAAhALaDOJL+AAAA4QEAABMAAAAAAAAAAAAA&#10;AAAAAAAAAFtDb250ZW50X1R5cGVzXS54bWxQSwECLQAUAAYACAAAACEAOP0h/9YAAACUAQAACwAA&#10;AAAAAAAAAAAAAAAvAQAAX3JlbHMvLnJlbHNQSwECLQAUAAYACAAAACEA5WGKkdAHAADdSwAADgAA&#10;AAAAAAAAAAAAAAAuAgAAZHJzL2Uyb0RvYy54bWxQSwECLQAUAAYACAAAACEAjDWLFt0AAAAFAQAA&#10;DwAAAAAAAAAAAAAAAAAqCgAAZHJzL2Rvd25yZXYueG1sUEsFBgAAAAAEAAQA8wAAADQLAAAAAA==&#10;">
                            <v:roundrect id="圆角矩形 33" o:spid="_x0000_s1027" style="position:absolute;left:3180;top:47548;width:9525;height:4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zgxgAAANsAAAAPAAAAZHJzL2Rvd25yZXYueG1sRI9Ba8JA&#10;FITvBf/D8gRvdWNDq6SuIlaLPfSgaSneHtlnNph9G7KrRn+9Wyj0OMzMN8x03tlanKn1lWMFo2EC&#10;grhwuuJSwVe+fpyA8AFZY+2YFFzJw3zWe5hipt2Ft3TehVJECPsMFZgQmkxKXxiy6IeuIY7ewbUW&#10;Q5RtKXWLlwi3tXxKkhdpseK4YLChpaHiuDtZBd/LvPzZo3n+6Fbv23Q/fss/85tSg363eAURqAv/&#10;4b/2RitIU/j9En+AnN0BAAD//wMAUEsBAi0AFAAGAAgAAAAhANvh9svuAAAAhQEAABMAAAAAAAAA&#10;AAAAAAAAAAAAAFtDb250ZW50X1R5cGVzXS54bWxQSwECLQAUAAYACAAAACEAWvQsW78AAAAVAQAA&#10;CwAAAAAAAAAAAAAAAAAfAQAAX3JlbHMvLnJlbHNQSwECLQAUAAYACAAAACEAcQtM4MYAAADbAAAA&#10;DwAAAAAAAAAAAAAAAAAHAgAAZHJzL2Rvd25yZXYueG1sUEsFBgAAAAADAAMAtwAAAPoCAAAAAA==&#10;" filled="f" strokecolor="#000001" strokeweight="1pt">
                              <v:textbox>
                                <w:txbxContent>
                                  <w:p w14:paraId="6AC8696A" w14:textId="77777777" w:rsidR="003D542E" w:rsidRDefault="003D542E" w:rsidP="003D542E">
                                    <w:pPr>
                                      <w:spacing w:line="240" w:lineRule="exact"/>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成绩公布</w:t>
                                    </w:r>
                                  </w:p>
                                  <w:p w14:paraId="25810910" w14:textId="77777777" w:rsidR="003D542E" w:rsidRDefault="003D542E" w:rsidP="003D542E">
                                    <w:pPr>
                                      <w:spacing w:line="240" w:lineRule="exact"/>
                                      <w:ind w:firstLineChars="100" w:firstLine="210"/>
                                      <w:rPr>
                                        <w:rFonts w:ascii="仿宋" w:eastAsia="仿宋" w:hAnsi="仿宋"/>
                                        <w:color w:val="000000"/>
                                        <w:szCs w:val="21"/>
                                      </w:rPr>
                                    </w:pPr>
                                    <w:r>
                                      <w:rPr>
                                        <w:rFonts w:ascii="仿宋" w:eastAsia="仿宋" w:hAnsi="仿宋" w:cs="宋体" w:hint="eastAsia"/>
                                        <w:color w:val="000000"/>
                                        <w:kern w:val="0"/>
                                        <w:szCs w:val="21"/>
                                        <w:lang w:bidi="ar"/>
                                      </w:rPr>
                                      <w:t>闭幕式</w:t>
                                    </w:r>
                                  </w:p>
                                </w:txbxContent>
                              </v:textbox>
                            </v:roundrect>
                            <v:group id="组合 62" o:spid="_x0000_s1028" style="position:absolute;width:39103;height:47308" coordsize="39103,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圆角矩形 34" o:spid="_x0000_s1029" style="position:absolute;width:9525;height:4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SUxwAAANsAAAAPAAAAZHJzL2Rvd25yZXYueG1sRI/NawIx&#10;FMTvBf+H8ARvNWv9aNkapfhR6sGDbkvx9ti8bhY3L8sm6upf3xSEHoeZ+Q0znbe2EmdqfOlYwaCf&#10;gCDOnS65UPCZrR9fQPiArLFyTAqu5GE+6zxMMdXuwjs670MhIoR9igpMCHUqpc8NWfR9VxNH78c1&#10;FkOUTSF1g5cIt5V8SpKJtFhyXDBY08JQftyfrIKvRVZ8H9CMN+3qfTc8PC+zbXZTqtdt315BBGrD&#10;f/je/tAKhiP4+xJ/gJz9AgAA//8DAFBLAQItABQABgAIAAAAIQDb4fbL7gAAAIUBAAATAAAAAAAA&#10;AAAAAAAAAAAAAABbQ29udGVudF9UeXBlc10ueG1sUEsBAi0AFAAGAAgAAAAhAFr0LFu/AAAAFQEA&#10;AAsAAAAAAAAAAAAAAAAAHwEAAF9yZWxzLy5yZWxzUEsBAi0AFAAGAAgAAAAhAP7i1JTHAAAA2wAA&#10;AA8AAAAAAAAAAAAAAAAABwIAAGRycy9kb3ducmV2LnhtbFBLBQYAAAAAAwADALcAAAD7AgAAAAA=&#10;" filled="f" strokecolor="#000001" strokeweight="1pt">
                                <v:textbox>
                                  <w:txbxContent>
                                    <w:p w14:paraId="62456089" w14:textId="77777777" w:rsidR="003D542E" w:rsidRDefault="003D542E" w:rsidP="003D542E">
                                      <w:pPr>
                                        <w:rPr>
                                          <w:rFonts w:ascii="仿宋" w:eastAsia="仿宋" w:hAnsi="仿宋"/>
                                          <w:szCs w:val="21"/>
                                        </w:rPr>
                                      </w:pPr>
                                      <w:r>
                                        <w:rPr>
                                          <w:rFonts w:ascii="仿宋" w:eastAsia="仿宋" w:hAnsi="仿宋" w:cs="宋体" w:hint="eastAsia"/>
                                          <w:color w:val="000000"/>
                                          <w:kern w:val="0"/>
                                          <w:szCs w:val="21"/>
                                          <w:lang w:bidi="ar"/>
                                        </w:rPr>
                                        <w:t>参赛队注册</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5" o:spid="_x0000_s1030" type="#_x0000_t13" style="position:absolute;left:9541;top:1669;width:517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pxgAAANsAAAAPAAAAZHJzL2Rvd25yZXYueG1sRI9Ba8JA&#10;FITvBf/D8gq91Y2tShtdpSpqqvRQ9eLtkX1Notm3Ibua+O/dQqHHYWa+YcbT1pTiSrUrLCvodSMQ&#10;xKnVBWcKDvvl8xsI55E1lpZJwY0cTCedhzHG2jb8Tdedz0SAsItRQe59FUvp0pwMuq6tiIP3Y2uD&#10;Psg6k7rGJsBNKV+iaCgNFhwWcqxonlN63l2MgvVq8XkeDnq342m2LZvNV2Lfk75ST4/txwiEp9b/&#10;h//aiVbwOoDfL+EHyMkdAAD//wMAUEsBAi0AFAAGAAgAAAAhANvh9svuAAAAhQEAABMAAAAAAAAA&#10;AAAAAAAAAAAAAFtDb250ZW50X1R5cGVzXS54bWxQSwECLQAUAAYACAAAACEAWvQsW78AAAAVAQAA&#10;CwAAAAAAAAAAAAAAAAAfAQAAX3JlbHMvLnJlbHNQSwECLQAUAAYACAAAACEAJB23acYAAADbAAAA&#10;DwAAAAAAAAAAAAAAAAAHAgAAZHJzL2Rvd25yZXYueG1sUEsFBgAAAAADAAMAtwAAAPoCAAAAAA==&#10;" adj="19214" filled="f" strokecolor="#000001" strokeweight="1pt">
                                <v:textbox>
                                  <w:txbxContent>
                                    <w:p w14:paraId="1A954AAD" w14:textId="77777777" w:rsidR="003D542E" w:rsidRDefault="003D542E" w:rsidP="003D542E">
                                      <w:pPr>
                                        <w:jc w:val="center"/>
                                      </w:pPr>
                                    </w:p>
                                  </w:txbxContent>
                                </v:textbox>
                              </v:shape>
                              <v:roundrect id="圆角矩形 36" o:spid="_x0000_s1031" style="position:absolute;left:14709;top:79;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94xgAAANsAAAAPAAAAZHJzL2Rvd25yZXYueG1sRI9BawIx&#10;FITvBf9DeAVvNdtKVbZGKWpLPXjQVcTbY/O6Wdy8LJuo2/56Iwgeh5n5hhlPW1uJMzW+dKzgtZeA&#10;IM6dLrlQsM2+XkYgfEDWWDkmBX/kYTrpPI0x1e7CazpvQiEihH2KCkwIdSqlzw1Z9D1XE0fv1zUW&#10;Q5RNIXWDlwi3lXxLkoG0WHJcMFjTzFB+3Jysgt0sK/YHNO/LdvG97h+G82yV/SvVfW4/P0AEasMj&#10;fG//aAX9Ady+xB8gJ1cAAAD//wMAUEsBAi0AFAAGAAgAAAAhANvh9svuAAAAhQEAABMAAAAAAAAA&#10;AAAAAAAAAAAAAFtDb250ZW50X1R5cGVzXS54bWxQSwECLQAUAAYACAAAACEAWvQsW78AAAAVAQAA&#10;CwAAAAAAAAAAAAAAAAAfAQAAX3JlbHMvLnJlbHNQSwECLQAUAAYACAAAACEAYXzveMYAAADbAAAA&#10;DwAAAAAAAAAAAAAAAAAHAgAAZHJzL2Rvd25yZXYueG1sUEsFBgAAAAADAAMAtwAAAPoCAAAAAA==&#10;" filled="f" strokecolor="#000001" strokeweight="1pt">
                                <v:textbox>
                                  <w:txbxContent>
                                    <w:p w14:paraId="6C5E9FB1" w14:textId="77777777" w:rsidR="003D542E" w:rsidRDefault="003D542E" w:rsidP="003D542E">
                                      <w:pPr>
                                        <w:spacing w:line="240" w:lineRule="exact"/>
                                        <w:rPr>
                                          <w:rFonts w:ascii="仿宋" w:eastAsia="仿宋" w:hAnsi="仿宋"/>
                                          <w:color w:val="000000"/>
                                          <w:szCs w:val="21"/>
                                        </w:rPr>
                                      </w:pPr>
                                      <w:r>
                                        <w:rPr>
                                          <w:rFonts w:ascii="仿宋" w:eastAsia="仿宋" w:hAnsi="仿宋" w:cs="宋体" w:hint="eastAsia"/>
                                          <w:color w:val="000000"/>
                                          <w:kern w:val="0"/>
                                          <w:szCs w:val="21"/>
                                          <w:lang w:bidi="ar"/>
                                        </w:rPr>
                                        <w:t>赛前说明会</w:t>
                                      </w:r>
                                    </w:p>
                                  </w:txbxContent>
                                </v:textbox>
                              </v:roundrect>
                              <v:shape id="右箭头 37" o:spid="_x0000_s1032" type="#_x0000_t13" style="position:absolute;left:24251;top:1590;width:462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5xyxAAAANsAAAAPAAAAZHJzL2Rvd25yZXYueG1sRI/BasMw&#10;EETvgf6D2EJvsZw0tMW1EkIgJPgQqNMP2Fpby621MpYS238fBQo9DjPzhsk3o23FlXrfOFawSFIQ&#10;xJXTDdcKPs/7+RsIH5A1to5JwUQeNuuHWY6ZdgN/0LUMtYgQ9hkqMCF0mZS+MmTRJ64jjt636y2G&#10;KPta6h6HCLetXKbpi7TYcFww2NHOUPVbXqyCS334MoX/0asTcrMah4Weir1ST4/j9h1EoDH8h//a&#10;R63g+RXuX+IPkOsbAAAA//8DAFBLAQItABQABgAIAAAAIQDb4fbL7gAAAIUBAAATAAAAAAAAAAAA&#10;AAAAAAAAAABbQ29udGVudF9UeXBlc10ueG1sUEsBAi0AFAAGAAgAAAAhAFr0LFu/AAAAFQEAAAsA&#10;AAAAAAAAAAAAAAAAHwEAAF9yZWxzLy5yZWxzUEsBAi0AFAAGAAgAAAAhAGPbnHLEAAAA2wAAAA8A&#10;AAAAAAAAAAAAAAAABwIAAGRycy9kb3ducmV2LnhtbFBLBQYAAAAAAwADALcAAAD4AgAAAAA=&#10;" adj="18931" filled="f" strokecolor="#000001" strokeweight="1pt">
                                <v:textbox>
                                  <w:txbxContent>
                                    <w:p w14:paraId="05214922" w14:textId="77777777" w:rsidR="003D542E" w:rsidRDefault="003D542E" w:rsidP="003D542E">
                                      <w:pPr>
                                        <w:jc w:val="center"/>
                                      </w:pPr>
                                    </w:p>
                                  </w:txbxContent>
                                </v:textbox>
                              </v:shape>
                              <v:roundrect id="圆角矩形 38" o:spid="_x0000_s1033" style="position:absolute;left:28863;top:79;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6RwwAAANsAAAAPAAAAZHJzL2Rvd25yZXYueG1sRE/LasJA&#10;FN0X/IfhFrqrk1aqJToJxT7QhQtNRdxdMtdMMHMnZKaa+vXOQnB5OO9Z3ttGnKjztWMFL8MEBHHp&#10;dM2Vgt/i+/kdhA/IGhvHpOCfPOTZ4GGGqXZnXtNpEyoRQ9inqMCE0KZS+tKQRT90LXHkDq6zGCLs&#10;Kqk7PMdw28jXJBlLizXHBoMtzQ2Vx82fVbCdF9Vuj+Zt2X/9rEf7yWexKi5KPT32H1MQgfpwF9/c&#10;C61gFMfGL/EHyOwKAAD//wMAUEsBAi0AFAAGAAgAAAAhANvh9svuAAAAhQEAABMAAAAAAAAAAAAA&#10;AAAAAAAAAFtDb250ZW50X1R5cGVzXS54bWxQSwECLQAUAAYACAAAACEAWvQsW78AAAAVAQAACwAA&#10;AAAAAAAAAAAAAAAfAQAAX3JlbHMvLnJlbHNQSwECLQAUAAYACAAAACEAf6/ekcMAAADbAAAADwAA&#10;AAAAAAAAAAAAAAAHAgAAZHJzL2Rvd25yZXYueG1sUEsFBgAAAAADAAMAtwAAAPcCAAAAAA==&#10;" filled="f" strokecolor="#000001" strokeweight="1pt">
                                <v:textbox>
                                  <w:txbxContent>
                                    <w:p w14:paraId="68FF4C54"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熟悉赛场</w:t>
                                      </w:r>
                                    </w:p>
                                  </w:txbxContent>
                                </v:textbox>
                              </v:roundrect>
                              <v:shape id="右箭头 39" o:spid="_x0000_s1034" type="#_x0000_t13" style="position:absolute;left:31883;top:5247;width:3074;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8MxAAAANsAAAAPAAAAZHJzL2Rvd25yZXYueG1sRI9Ba8JA&#10;FITvhf6H5RW81U0jhjS6SilVhPagqd4f2WcSmn0bdrcm/vuuIPQ4zMw3zHI9mk5cyPnWsoKXaQKC&#10;uLK65VrB8XvznIPwAVljZ5kUXMnDevX4sMRC24EPdClDLSKEfYEKmhD6QkpfNWTQT21PHL2zdQZD&#10;lK6W2uEQ4aaTaZJk0mDLcaHBnt4bqn7KX6Ngnnzs81Pa9Vm6+8xyt/0a2rRSavI0vi1ABBrDf/je&#10;3mkFs1e4fYk/QK7+AAAA//8DAFBLAQItABQABgAIAAAAIQDb4fbL7gAAAIUBAAATAAAAAAAAAAAA&#10;AAAAAAAAAABbQ29udGVudF9UeXBlc10ueG1sUEsBAi0AFAAGAAgAAAAhAFr0LFu/AAAAFQEAAAsA&#10;AAAAAAAAAAAAAAAAHwEAAF9yZWxzLy5yZWxzUEsBAi0AFAAGAAgAAAAhAIDcfwzEAAAA2wAAAA8A&#10;AAAAAAAAAAAAAAAABwIAAGRycy9kb3ducmV2LnhtbFBLBQYAAAAAAwADALcAAAD4AgAAAAA=&#10;" adj="17584" filled="f" strokecolor="#000001" strokeweight="1pt">
                                <v:textbox>
                                  <w:txbxContent>
                                    <w:p w14:paraId="25202E73" w14:textId="77777777" w:rsidR="003D542E" w:rsidRDefault="003D542E" w:rsidP="003D542E">
                                      <w:pPr>
                                        <w:jc w:val="center"/>
                                      </w:pPr>
                                    </w:p>
                                  </w:txbxContent>
                                </v:textbox>
                              </v:shape>
                              <v:roundrect id="圆角矩形 40" o:spid="_x0000_s1035" style="position:absolute;left:29181;top:7156;width:952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HqwwAAANsAAAAPAAAAZHJzL2Rvd25yZXYueG1sRE/Pa8Iw&#10;FL4L+x/CG3ib6XRzUo0y1Mk8eNBOxNujeWvKmpfSRK3+9eYw8Pjx/Z7MWluJMzW+dKzgtZeAIM6d&#10;LrlQ8JN9vYxA+ICssXJMCq7kYTZ96kww1e7CWzrvQiFiCPsUFZgQ6lRKnxuy6HuuJo7cr2sshgib&#10;QuoGLzHcVrKfJENpseTYYLCmuaH8b3eyCvbzrDgc0byv2+VqOzh+LLJNdlOq+9x+jkEEasND/O/+&#10;1gre4vr4Jf4AOb0DAAD//wMAUEsBAi0AFAAGAAgAAAAhANvh9svuAAAAhQEAABMAAAAAAAAAAAAA&#10;AAAAAAAAAFtDb250ZW50X1R5cGVzXS54bWxQSwECLQAUAAYACAAAACEAWvQsW78AAAAVAQAACwAA&#10;AAAAAAAAAAAAAAAfAQAAX3JlbHMvLnJlbHNQSwECLQAUAAYACAAAACEA2d+h6sMAAADbAAAADwAA&#10;AAAAAAAAAAAAAAAHAgAAZHJzL2Rvd25yZXYueG1sUEsFBgAAAAADAAMAtwAAAPcCAAAAAA==&#10;" filled="f" strokecolor="#000001" strokeweight="1pt">
                                <v:textbox>
                                  <w:txbxContent>
                                    <w:p w14:paraId="5EA2B5E3"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检录、二次加密及入场</w:t>
                                      </w:r>
                                    </w:p>
                                  </w:txbxContent>
                                </v:textbox>
                              </v:roundrect>
                              <v:shape id="右箭头 41" o:spid="_x0000_s1036" type="#_x0000_t13" style="position:absolute;left:24569;top:8666;width:462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P3wwAAANsAAAAPAAAAZHJzL2Rvd25yZXYueG1sRI9Ba4NA&#10;FITvhfyH5QVyq6uhtGKzSikEQvGSNLm/uC9q67617sbov88WCj0OM/MNsykm04mRBtdaVpBEMQji&#10;yuqWawXHz+1jCsJ5ZI2dZVIwk4MiXzxsMNP2xnsaD74WAcIuQwWN930mpasaMugi2xMH72IHgz7I&#10;oZZ6wFuAm06u4/hZGmw5LDTY03tD1ffhahScLx9zWdL6q38ZTz92nyZyqxOlVsvp7RWEp8n/h//a&#10;O63gKYHfL+EHyPwOAAD//wMAUEsBAi0AFAAGAAgAAAAhANvh9svuAAAAhQEAABMAAAAAAAAAAAAA&#10;AAAAAAAAAFtDb250ZW50X1R5cGVzXS54bWxQSwECLQAUAAYACAAAACEAWvQsW78AAAAVAQAACwAA&#10;AAAAAAAAAAAAAAAfAQAAX3JlbHMvLnJlbHNQSwECLQAUAAYACAAAACEAjRoT98MAAADbAAAADwAA&#10;AAAAAAAAAAAAAAAHAgAAZHJzL2Rvd25yZXYueG1sUEsFBgAAAAADAAMAtwAAAPcCAAAAAA==&#10;" adj="18931" filled="f" strokecolor="#000001" strokeweight="1pt">
                                <v:textbox>
                                  <w:txbxContent>
                                    <w:p w14:paraId="2328A394" w14:textId="77777777" w:rsidR="003D542E" w:rsidRDefault="003D542E" w:rsidP="003D542E">
                                      <w:pPr>
                                        <w:jc w:val="center"/>
                                      </w:pPr>
                                    </w:p>
                                  </w:txbxContent>
                                </v:textbox>
                              </v:shape>
                              <v:roundrect id="圆角矩形 42" o:spid="_x0000_s1037" style="position:absolute;left:14789;top:7076;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oGxwAAANsAAAAPAAAAZHJzL2Rvd25yZXYueG1sRI9PawIx&#10;FMTvgt8hPMGbZv1TW7ZGKVZLPXjQbSneHpvXzeLmZdlEXf30TaHQ4zAzv2Hmy9ZW4kKNLx0rGA0T&#10;EMS50yUXCj6yzeAJhA/IGivHpOBGHpaLbmeOqXZX3tPlEAoRIexTVGBCqFMpfW7Ioh+6mjh6366x&#10;GKJsCqkbvEa4reQ4SWbSYslxwWBNK0P56XC2Cj5XWfF1RPOwbddv+8nx8TXbZXel+r325RlEoDb8&#10;h//a71rBdAy/X+IPkIsfAAAA//8DAFBLAQItABQABgAIAAAAIQDb4fbL7gAAAIUBAAATAAAAAAAA&#10;AAAAAAAAAAAAAABbQ29udGVudF9UeXBlc10ueG1sUEsBAi0AFAAGAAgAAAAhAFr0LFu/AAAAFQEA&#10;AAsAAAAAAAAAAAAAAAAAHwEAAF9yZWxzLy5yZWxzUEsBAi0AFAAGAAgAAAAhAEZBmgbHAAAA2wAA&#10;AA8AAAAAAAAAAAAAAAAABwIAAGRycy9kb3ducmV2LnhtbFBLBQYAAAAAAwADALcAAAD7AgAAAAA=&#10;" filled="f" strokecolor="#000001" strokeweight="1pt">
                                <v:textbox>
                                  <w:txbxContent>
                                    <w:p w14:paraId="69181DA2"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选手做好准备</w:t>
                                      </w:r>
                                    </w:p>
                                  </w:txbxContent>
                                </v:textbox>
                              </v:roundrect>
                              <v:shape id="右箭头 43" o:spid="_x0000_s1038" type="#_x0000_t13" style="position:absolute;left:10018;top:8587;width:462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gbwgAAANsAAAAPAAAAZHJzL2Rvd25yZXYueG1sRI9Bi8Iw&#10;FITvC/6H8ARva1qVVapRRBBEvOiu92fzbKvNS21irf/eCMIeh5n5hpktWlOKhmpXWFYQ9yMQxKnV&#10;BWcK/n7X3xMQziNrLC2Tgic5WMw7XzNMtH3wnpqDz0SAsEtQQe59lUjp0pwMur6tiIN3trVBH2Sd&#10;SV3jI8BNKQdR9CMNFhwWcqxolVN6PdyNgtN5+9ztaHCpxs3xZveTWK51rFSv2y6nIDy1/j/8aW+0&#10;gtEQ3l/CD5DzFwAAAP//AwBQSwECLQAUAAYACAAAACEA2+H2y+4AAACFAQAAEwAAAAAAAAAAAAAA&#10;AAAAAAAAW0NvbnRlbnRfVHlwZXNdLnhtbFBLAQItABQABgAIAAAAIQBa9CxbvwAAABUBAAALAAAA&#10;AAAAAAAAAAAAAB8BAABfcmVscy8ucmVsc1BLAQItABQABgAIAAAAIQAShCgbwgAAANsAAAAPAAAA&#10;AAAAAAAAAAAAAAcCAABkcnMvZG93bnJldi54bWxQSwUGAAAAAAMAAwC3AAAA9gIAAAAA&#10;" adj="18931" filled="f" strokecolor="#000001" strokeweight="1pt">
                                <v:textbox>
                                  <w:txbxContent>
                                    <w:p w14:paraId="5D35CAE2" w14:textId="77777777" w:rsidR="003D542E" w:rsidRDefault="003D542E" w:rsidP="003D542E">
                                      <w:pPr>
                                        <w:jc w:val="center"/>
                                      </w:pPr>
                                    </w:p>
                                  </w:txbxContent>
                                </v:textbox>
                              </v:shape>
                              <v:roundrect id="圆角矩形 44" o:spid="_x0000_s1039" style="position:absolute;left:397;top:6997;width:9525;height:4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fpxgAAANsAAAAPAAAAZHJzL2Rvd25yZXYueG1sRI9BawIx&#10;FITvgv8hPKE3zdpqW1ajFFtLPfSgWxFvj81zs7h5WTZRV399UxB6HGbmG2Y6b20lztT40rGC4SAB&#10;QZw7XXKh4Cdb9l9B+ICssXJMCq7kYT7rdqaYanfhNZ03oRARwj5FBSaEOpXS54Ys+oGriaN3cI3F&#10;EGVTSN3gJcJtJR+T5FlaLDkuGKxpYSg/bk5WwXaRFbs9mvGq/fhcP+1f3rPv7KbUQ699m4AI1Ib/&#10;8L39pRWMRvD3Jf4AOfsFAAD//wMAUEsBAi0AFAAGAAgAAAAhANvh9svuAAAAhQEAABMAAAAAAAAA&#10;AAAAAAAAAAAAAFtDb250ZW50X1R5cGVzXS54bWxQSwECLQAUAAYACAAAACEAWvQsW78AAAAVAQAA&#10;CwAAAAAAAAAAAAAAAAAfAQAAX3JlbHMvLnJlbHNQSwECLQAUAAYACAAAACEApuSn6cYAAADbAAAA&#10;DwAAAAAAAAAAAAAAAAAHAgAAZHJzL2Rvd25yZXYueG1sUEsFBgAAAAADAAMAtwAAAPoCAAAAAA==&#10;" filled="f" strokecolor="#000001" strokeweight="1pt">
                                <v:textbox>
                                  <w:txbxContent>
                                    <w:p w14:paraId="73B523AE"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宣布比赛开始</w:t>
                                      </w:r>
                                    </w:p>
                                  </w:txbxContent>
                                </v:textbox>
                              </v:roundrect>
                              <v:shape id="右箭头 45" o:spid="_x0000_s1040" type="#_x0000_t13" style="position:absolute;left:2822;top:12363;width:3291;height:11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dxQAAANsAAAAPAAAAZHJzL2Rvd25yZXYueG1sRI/RagIx&#10;FETfC/5DuIW+SM1aqtTVKFJs8UEsVT/gurndLG5uliS6698bQejjMDNnmNmis7W4kA+VYwXDQQaC&#10;uHC64lLBYf/1+gEiRGSNtWNScKUAi3nvaYa5di3/0mUXS5EgHHJUYGJscilDYchiGLiGOHl/zluM&#10;SfpSao9tgttavmXZWFqsOC0YbOjTUHHana2Cn2PVrr5rsxmODpPTeFX011t/VurluVtOQUTq4n/4&#10;0V5rBe8juH9JP0DObwAAAP//AwBQSwECLQAUAAYACAAAACEA2+H2y+4AAACFAQAAEwAAAAAAAAAA&#10;AAAAAAAAAAAAW0NvbnRlbnRfVHlwZXNdLnhtbFBLAQItABQABgAIAAAAIQBa9CxbvwAAABUBAAAL&#10;AAAAAAAAAAAAAAAAAB8BAABfcmVscy8ucmVsc1BLAQItABQABgAIAAAAIQCT6q+dxQAAANsAAAAP&#10;AAAAAAAAAAAAAAAAAAcCAABkcnMvZG93bnJldi54bWxQSwUGAAAAAAMAAwC3AAAA+QIAAAAA&#10;" adj="17841" filled="f" strokecolor="#000001" strokeweight="1pt"/>
                              <v:roundrect id="圆角矩形 46" o:spid="_x0000_s1041" style="position:absolute;left:397;top:14630;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wFxgAAANsAAAAPAAAAZHJzL2Rvd25yZXYueG1sRI9BawIx&#10;FITvgv8hPKE3zdpaW1ajFFulHnrQrYi3x+a5Wdy8LJuoa3+9KRR6HGbmG2Y6b20lLtT40rGC4SAB&#10;QZw7XXKh4Dtb9l9B+ICssXJMCm7kYT7rdqaYanflDV22oRARwj5FBSaEOpXS54Ys+oGriaN3dI3F&#10;EGVTSN3gNcJtJR+TZCwtlhwXDNa0MJSftmerYLfIiv0BzfO6/Vhtng4v79lX9qPUQ699m4AI1Ib/&#10;8F/7UysYjeH3S/wBcnYHAAD//wMAUEsBAi0AFAAGAAgAAAAhANvh9svuAAAAhQEAABMAAAAAAAAA&#10;AAAAAAAAAAAAAFtDb250ZW50X1R5cGVzXS54bWxQSwECLQAUAAYACAAAACEAWvQsW78AAAAVAQAA&#10;CwAAAAAAAAAAAAAAAAAfAQAAX3JlbHMvLnJlbHNQSwECLQAUAAYACAAAACEAOXqcBcYAAADbAAAA&#10;DwAAAAAAAAAAAAAAAAAHAgAAZHJzL2Rvd25yZXYueG1sUEsFBgAAAAADAAMAtwAAAPoCAAAAAA==&#10;" filled="f" strokecolor="#000001" strokeweight="1pt">
                                <v:textbox>
                                  <w:txbxContent>
                                    <w:p w14:paraId="0726B36A"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比赛操作</w:t>
                                      </w:r>
                                    </w:p>
                                  </w:txbxContent>
                                </v:textbox>
                              </v:roundrect>
                              <v:shape id="右箭头 47" o:spid="_x0000_s1042" type="#_x0000_t13" style="position:absolute;left:9859;top:15823;width:516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zqxAAAANsAAAAPAAAAZHJzL2Rvd25yZXYueG1sRI9PawIx&#10;FMTvBb9DeEIvRbMtYmU1iihaT0L9c39unpvFzcs2ie722zeFQo/DzPyGmS06W4sH+VA5VvA6zEAQ&#10;F05XXCo4HTeDCYgQkTXWjknBNwVYzHtPM8y1a/mTHodYigThkKMCE2OTSxkKQxbD0DXEybs6bzEm&#10;6UupPbYJbmv5lmVjabHitGCwoZWh4na4WwVf7X51Xm8vF9OOXz6qfTnyk51T6rnfLacgInXxP/zX&#10;3mkFo3f4/ZJ+gJz/AAAA//8DAFBLAQItABQABgAIAAAAIQDb4fbL7gAAAIUBAAATAAAAAAAAAAAA&#10;AAAAAAAAAABbQ29udGVudF9UeXBlc10ueG1sUEsBAi0AFAAGAAgAAAAhAFr0LFu/AAAAFQEAAAsA&#10;AAAAAAAAAAAAAAAAHwEAAF9yZWxzLy5yZWxzUEsBAi0AFAAGAAgAAAAhAJN5zOrEAAAA2wAAAA8A&#10;AAAAAAAAAAAAAAAABwIAAGRycy9kb3ducmV2LnhtbFBLBQYAAAAAAwADALcAAAD4AgAAAAA=&#10;" adj="19213" filled="f" strokecolor="#000001" strokeweight="1pt"/>
                              <v:roundrect id="圆角矩形 48" o:spid="_x0000_s1043" style="position:absolute;left:15186;top:14153;width:11589;height:4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3swwAAANsAAAAPAAAAZHJzL2Rvd25yZXYueG1sRE/Pa8Iw&#10;FL4L+x/CG3ib6XRzUo0y1Mk8eNBOxNujeWvKmpfSRK3+9eYw8Pjx/Z7MWluJMzW+dKzgtZeAIM6d&#10;LrlQ8JN9vYxA+ICssXJMCq7kYTZ96kww1e7CWzrvQiFiCPsUFZgQ6lRKnxuy6HuuJo7cr2sshgib&#10;QuoGLzHcVrKfJENpseTYYLCmuaH8b3eyCvbzrDgc0byv2+VqOzh+LLJNdlOq+9x+jkEEasND/O/+&#10;1gre4tj4Jf4AOb0DAAD//wMAUEsBAi0AFAAGAAgAAAAhANvh9svuAAAAhQEAABMAAAAAAAAAAAAA&#10;AAAAAAAAAFtDb250ZW50X1R5cGVzXS54bWxQSwECLQAUAAYACAAAACEAWvQsW78AAAAVAQAACwAA&#10;AAAAAAAAAAAAAAAfAQAAX3JlbHMvLnJlbHNQSwECLQAUAAYACAAAACEAJ6mt7MMAAADbAAAADwAA&#10;AAAAAAAAAAAAAAAHAgAAZHJzL2Rvd25yZXYueG1sUEsFBgAAAAADAAMAtwAAAPcCAAAAAA==&#10;" filled="f" strokecolor="#000001" strokeweight="1pt">
                                <v:textbox>
                                  <w:txbxContent>
                                    <w:p w14:paraId="72BD9DE1"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宣布比赛结束，并提交结果</w:t>
                                      </w:r>
                                    </w:p>
                                  </w:txbxContent>
                                </v:textbox>
                              </v:roundrect>
                              <v:shape id="右箭头 49" o:spid="_x0000_s1044" type="#_x0000_t13" style="position:absolute;left:19440;top:19599;width:3455;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35wgAAANsAAAAPAAAAZHJzL2Rvd25yZXYueG1sRI/NasMw&#10;EITvgbyD2EJuidyShNaNEkLB0B7zA7mura2s1loZSXWct68ChR6HmfmG2exG14mBQrSeFTwuChDE&#10;jdeWjYLzqZo/g4gJWWPnmRTcKMJuO51ssNT+ygcajsmIDOFYooI2pb6UMjYtOYwL3xNn79MHhynL&#10;YKQOeM1w18mnolhLh5bzQos9vbXUfB9/XKaEW238YKsvK1e1+VhVXF8qpWYP4/4VRKIx/Yf/2u9a&#10;wfIF7l/yD5DbXwAAAP//AwBQSwECLQAUAAYACAAAACEA2+H2y+4AAACFAQAAEwAAAAAAAAAAAAAA&#10;AAAAAAAAW0NvbnRlbnRfVHlwZXNdLnhtbFBLAQItABQABgAIAAAAIQBa9CxbvwAAABUBAAALAAAA&#10;AAAAAAAAAAAAAB8BAABfcmVscy8ucmVsc1BLAQItABQABgAIAAAAIQD7/M35wgAAANsAAAAPAAAA&#10;AAAAAAAAAAAAAAcCAABkcnMvZG93bnJldi54bWxQSwUGAAAAAAMAAwC3AAAA9gIAAAAA&#10;" adj="16836" filled="f" strokecolor="#000001" strokeweight="1pt"/>
                              <v:roundrect id="圆角矩形 50" o:spid="_x0000_s1045" style="position:absolute;left:3498;top:24808;width:9525;height:4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c3wwAAANsAAAAPAAAAZHJzL2Rvd25yZXYueG1sRE/Pa8Iw&#10;FL4P/B/CE7zN1IlTqlGGm8MdPGgV8fZonk2xeSlN1M6/fjkMPH58v2eL1lbiRo0vHSsY9BMQxLnT&#10;JRcK9tnqdQLCB2SNlWNS8EseFvPOywxT7e68pdsuFCKGsE9RgQmhTqX0uSGLvu9q4sidXWMxRNgU&#10;Ujd4j+G2km9J8i4tlhwbDNa0NJRfdler4LDMiuMJzein/freDk/jz2yTPZTqdduPKYhAbXiK/91r&#10;rWAU18cv8QfI+R8AAAD//wMAUEsBAi0AFAAGAAgAAAAhANvh9svuAAAAhQEAABMAAAAAAAAAAAAA&#10;AAAAAAAAAFtDb250ZW50X1R5cGVzXS54bWxQSwECLQAUAAYACAAAACEAWvQsW78AAAAVAQAACwAA&#10;AAAAAAAAAAAAAAAfAQAAX3JlbHMvLnJlbHNQSwECLQAUAAYACAAAACEAXAY3N8MAAADbAAAADwAA&#10;AAAAAAAAAAAAAAAHAgAAZHJzL2Rvd25yZXYueG1sUEsFBgAAAAADAAMAtwAAAPcCAAAAAA==&#10;" filled="f" strokecolor="#000001" strokeweight="1pt">
                                <v:textbox>
                                  <w:txbxContent>
                                    <w:p w14:paraId="6F5EBFAA"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评分</w:t>
                                      </w:r>
                                    </w:p>
                                  </w:txbxContent>
                                </v:textbox>
                              </v:roundrect>
                              <v:shape id="右箭头 51" o:spid="_x0000_s1046" type="#_x0000_t13" style="position:absolute;left:6638;top:22859;width:2325;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50TxQAAANsAAAAPAAAAZHJzL2Rvd25yZXYueG1sRI9Ba8JA&#10;FITvBf/D8oReim6sGCS6SmkpFOlBowePj+wziWbfprurif++KxR6HGbmG2a57k0jbuR8bVnBZJyA&#10;IC6srrlUcNh/juYgfEDW2FgmBXfysF4NnpaYadvxjm55KEWEsM9QQRVCm0npi4oM+rFtiaN3ss5g&#10;iNKVUjvsItw08jVJUmmw5rhQYUvvFRWX/GoU/Hzb/eaDti5P7+E4S88v0253Vep52L8tQATqw3/4&#10;r/2lFcwm8PgSf4Bc/QIAAP//AwBQSwECLQAUAAYACAAAACEA2+H2y+4AAACFAQAAEwAAAAAAAAAA&#10;AAAAAAAAAAAAW0NvbnRlbnRfVHlwZXNdLnhtbFBLAQItABQABgAIAAAAIQBa9CxbvwAAABUBAAAL&#10;AAAAAAAAAAAAAAAAAB8BAABfcmVscy8ucmVsc1BLAQItABQABgAIAAAAIQC9c50TxQAAANsAAAAP&#10;AAAAAAAAAAAAAAAAAAcCAABkcnMvZG93bnJldi54bWxQSwUGAAAAAAMAAwC3AAAA+QIAAAAA&#10;" adj="14519" filled="f" strokecolor="#000001" strokeweight="1pt"/>
                              <v:shape id="右箭头 52" o:spid="_x0000_s1047" type="#_x0000_t13" style="position:absolute;left:32958;top:22939;width:2324;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NkxQAAANsAAAAPAAAAZHJzL2Rvd25yZXYueG1sRI9Ba8JA&#10;FITvgv9heYIX0U0tBkldpbQUpPRQEw8eH9nXJG32bbq7mvjvuwXB4zAz3zCb3WBacSHnG8sKHhYJ&#10;COLS6oYrBcfibb4G4QOyxtYyKbiSh912PNpgpm3PB7rkoRIRwj5DBXUIXSalL2sy6Be2I47el3UG&#10;Q5SuktphH+GmlcskSaXBhuNCjR291FT+5Gej4PfDFu+v9Ony9BpOq/R79tgfzkpNJ8PzE4hAQ7iH&#10;b+29VrBawv+X+APk9g8AAP//AwBQSwECLQAUAAYACAAAACEA2+H2y+4AAACFAQAAEwAAAAAAAAAA&#10;AAAAAAAAAAAAW0NvbnRlbnRfVHlwZXNdLnhtbFBLAQItABQABgAIAAAAIQBa9CxbvwAAABUBAAAL&#10;AAAAAAAAAAAAAAAAAB8BAABfcmVscy8ucmVsc1BLAQItABQABgAIAAAAIQBNoQNkxQAAANsAAAAP&#10;AAAAAAAAAAAAAAAAAAcCAABkcnMvZG93bnJldi54bWxQSwUGAAAAAAMAAwC3AAAA+QIAAAAA&#10;" adj="14519" filled="f" strokecolor="#000001" strokeweight="1pt"/>
                              <v:line id="直接连接符 53" o:spid="_x0000_s1048" style="position:absolute;visibility:visible;mso-wrap-style:square" from="7871,22422" to="34103,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PdxQAAANsAAAAPAAAAZHJzL2Rvd25yZXYueG1sRI9Ba8JA&#10;FITvQv/D8gpepG5ULCV1lVIQPKhoKqXHR/Y1G8y+DdnVRH+9Kwgeh5n5hpktOluJMzW+dKxgNExA&#10;EOdOl1woOPws3z5A+ICssXJMCi7kYTF/6c0w1a7lPZ2zUIgIYZ+iAhNCnUrpc0MW/dDVxNH7d43F&#10;EGVTSN1gG+G2kuMkeZcWS44LBmv6NpQfs5NVsNuuJ6Y9Ftu/enOlQ/JbXpeDTKn+a/f1CSJQF57h&#10;R3ulFUwncP8Sf4Cc3wAAAP//AwBQSwECLQAUAAYACAAAACEA2+H2y+4AAACFAQAAEwAAAAAAAAAA&#10;AAAAAAAAAAAAW0NvbnRlbnRfVHlwZXNdLnhtbFBLAQItABQABgAIAAAAIQBa9CxbvwAAABUBAAAL&#10;AAAAAAAAAAAAAAAAAB8BAABfcmVscy8ucmVsc1BLAQItABQABgAIAAAAIQCfnLPdxQAAANsAAAAP&#10;AAAAAAAAAAAAAAAAAAcCAABkcnMvZG93bnJldi54bWxQSwUGAAAAAAMAAwC3AAAA+QIAAAAA&#10;" strokecolor="#000001" strokeweight=".5pt"/>
                              <v:roundrect id="圆角矩形 54" o:spid="_x0000_s1049" style="position:absolute;left:29578;top:24808;width:9525;height:4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E0xgAAANsAAAAPAAAAZHJzL2Rvd25yZXYueG1sRI9BawIx&#10;FITvgv8hPKE3zdpqW1ajFFulHnrQrYi3x+a5Wdy8LJuoa3+9KRR6HGbmG2Y6b20lLtT40rGC4SAB&#10;QZw7XXKh4Dtb9l9B+ICssXJMCm7kYT7rdqaYanflDV22oRARwj5FBSaEOpXS54Ys+oGriaN3dI3F&#10;EGVTSN3gNcJtJR+T5FlaLDkuGKxpYSg/bc9WwW6RFfsDmvG6/Vhtng4v79lX9qPUQ699m4AI1Ib/&#10;8F/7UysYj+D3S/wBcnYHAAD//wMAUEsBAi0AFAAGAAgAAAAhANvh9svuAAAAhQEAABMAAAAAAAAA&#10;AAAAAAAAAAAAAFtDb250ZW50X1R5cGVzXS54bWxQSwECLQAUAAYACAAAACEAWvQsW78AAAAVAQAA&#10;CwAAAAAAAAAAAAAAAAAfAQAAX3JlbHMvLnJlbHNQSwECLQAUAAYACAAAACEAIz0xNMYAAADbAAAA&#10;DwAAAAAAAAAAAAAAAAAHAgAAZHJzL2Rvd25yZXYueG1sUEsFBgAAAAADAAMAtwAAAPoCAAAAAA==&#10;" filled="f" strokecolor="#000001" strokeweight="1pt">
                                <v:textbox>
                                  <w:txbxContent>
                                    <w:p w14:paraId="20EBD193"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仲裁申请</w:t>
                                      </w:r>
                                    </w:p>
                                  </w:txbxContent>
                                </v:textbox>
                              </v:roundrect>
                              <v:shape id="右箭头 55" o:spid="_x0000_s1050" type="#_x0000_t13" style="position:absolute;left:6400;top:29936;width:3101;height:12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WnxAAAANsAAAAPAAAAZHJzL2Rvd25yZXYueG1sRI9Pa4NA&#10;FMTvhX6H5RV6q2tTUoJ1lWIo9uIhf6DXh/uqUvetcddovn02EOhxmJnfMGm+mF6caXSdZQWvUQyC&#10;uLa640bB8fD1sgHhPLLG3jIpuJCDPHt8SDHRduYdnfe+EQHCLkEFrfdDIqWrWzLoIjsQB+/XjgZ9&#10;kGMj9YhzgJteruL4XRrsOCy0OFDRUv23n4wC2U3VqaxKnopm+1MN8eWtOhVKPT8tnx8gPC3+P3xv&#10;f2sF6zXcvoQfILMrAAAA//8DAFBLAQItABQABgAIAAAAIQDb4fbL7gAAAIUBAAATAAAAAAAAAAAA&#10;AAAAAAAAAABbQ29udGVudF9UeXBlc10ueG1sUEsBAi0AFAAGAAgAAAAhAFr0LFu/AAAAFQEAAAsA&#10;AAAAAAAAAAAAAAAAHwEAAF9yZWxzLy5yZWxzUEsBAi0AFAAGAAgAAAAhAOhoZafEAAAA2wAAAA8A&#10;AAAAAAAAAAAAAAAABwIAAGRycy9kb3ducmV2LnhtbFBLBQYAAAAAAwADALcAAAD4AgAAAAA=&#10;" adj="17168" filled="f" strokecolor="#000001" strokeweight="1pt"/>
                              <v:roundrect id="圆角矩形 56" o:spid="_x0000_s1051" style="position:absolute;left:3498;top:32123;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rYxgAAANsAAAAPAAAAZHJzL2Rvd25yZXYueG1sRI9PawIx&#10;FMTvQr9DeAVvmm1FK1ujFP8Ue/Cgq4i3x+Z1s3Tzsmyibv30Rij0OMzMb5jJrLWVuFDjS8cKXvoJ&#10;COLc6ZILBfts1RuD8AFZY+WYFPySh9n0qTPBVLsrb+myC4WIEPYpKjAh1KmUPjdk0fddTRy9b9dY&#10;DFE2hdQNXiPcVvI1SUbSYslxwWBNc0P5z+5sFRzmWXE8oRl+tcvP7eD0tsg22U2p7nP78Q4iUBv+&#10;w3/ttVYwHMHjS/wBcnoHAAD//wMAUEsBAi0AFAAGAAgAAAAhANvh9svuAAAAhQEAABMAAAAAAAAA&#10;AAAAAAAAAAAAAFtDb250ZW50X1R5cGVzXS54bWxQSwECLQAUAAYACAAAACEAWvQsW78AAAAVAQAA&#10;CwAAAAAAAAAAAAAAAAAfAQAAX3JlbHMvLnJlbHNQSwECLQAUAAYACAAAACEAvKMK2MYAAADbAAAA&#10;DwAAAAAAAAAAAAAAAAAHAgAAZHJzL2Rvd25yZXYueG1sUEsFBgAAAAADAAMAtwAAAPoCAAAAAA==&#10;" filled="f" strokecolor="#000001" strokeweight="1pt">
                                <v:textbox>
                                  <w:txbxContent>
                                    <w:p w14:paraId="11D3AEC6" w14:textId="77777777" w:rsidR="003D542E" w:rsidRDefault="003D542E" w:rsidP="003D542E">
                                      <w:pPr>
                                        <w:spacing w:line="240" w:lineRule="exact"/>
                                        <w:jc w:val="center"/>
                                        <w:rPr>
                                          <w:rFonts w:ascii="仿宋" w:eastAsia="仿宋" w:hAnsi="仿宋"/>
                                          <w:color w:val="000000"/>
                                          <w:szCs w:val="21"/>
                                        </w:rPr>
                                      </w:pPr>
                                      <w:r>
                                        <w:rPr>
                                          <w:rFonts w:ascii="仿宋" w:eastAsia="仿宋" w:hAnsi="仿宋" w:cs="宋体" w:hint="eastAsia"/>
                                          <w:color w:val="000000"/>
                                          <w:kern w:val="0"/>
                                          <w:szCs w:val="21"/>
                                          <w:lang w:bidi="ar"/>
                                        </w:rPr>
                                        <w:t>成绩复核确认</w:t>
                                      </w:r>
                                    </w:p>
                                  </w:txbxContent>
                                </v:textbox>
                              </v:roundrect>
                              <v:shape id="右箭头 57" o:spid="_x0000_s1052" type="#_x0000_t13" style="position:absolute;left:6082;top:37330;width:3099;height:12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rPwwAAANsAAAAPAAAAZHJzL2Rvd25yZXYueG1sRI9Li8JA&#10;EITvC/6HoYW9rRPFF9GJiKC4N9cXHptMmwQzPSEzxuz+emdB8FhU1VfUfNGaUjRUu8Kygn4vAkGc&#10;Wl1wpuB4WH9NQTiPrLG0TAp+ycEi6XzMMdb2wT/U7H0mAoRdjApy76tYSpfmZND1bEUcvKutDfog&#10;60zqGh8Bbko5iKKxNFhwWMixolVO6W1/Nwp27WV57Ev9V44842m7GZ6j74tSn912OQPhqfXv8Ku9&#10;1QpGE/j/En6ATJ4AAAD//wMAUEsBAi0AFAAGAAgAAAAhANvh9svuAAAAhQEAABMAAAAAAAAAAAAA&#10;AAAAAAAAAFtDb250ZW50X1R5cGVzXS54bWxQSwECLQAUAAYACAAAACEAWvQsW78AAAAVAQAACwAA&#10;AAAAAAAAAAAAAAAfAQAAX3JlbHMvLnJlbHNQSwECLQAUAAYACAAAACEARmkKz8MAAADbAAAADwAA&#10;AAAAAAAAAAAAAAAHAgAAZHJzL2Rvd25yZXYueG1sUEsFBgAAAAADAAMAtwAAAPcCAAAAAA==&#10;" adj="17175" filled="f" strokecolor="#000001" strokeweight="1pt"/>
                              <v:roundrect id="圆角矩形 58" o:spid="_x0000_s1053" style="position:absolute;left:3498;top:39517;width:9525;height:4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sxwwAAANsAAAAPAAAAZHJzL2Rvd25yZXYueG1sRE/Pa8Iw&#10;FL4P/B/CE7zN1IlTqlGGm8MdPGgV8fZonk2xeSlN1M6/fjkMPH58v2eL1lbiRo0vHSsY9BMQxLnT&#10;JRcK9tnqdQLCB2SNlWNS8EseFvPOywxT7e68pdsuFCKGsE9RgQmhTqX0uSGLvu9q4sidXWMxRNgU&#10;Ujd4j+G2km9J8i4tlhwbDNa0NJRfdler4LDMiuMJzein/freDk/jz2yTPZTqdduPKYhAbXiK/91r&#10;rWAUx8Yv8QfI+R8AAAD//wMAUEsBAi0AFAAGAAgAAAAhANvh9svuAAAAhQEAABMAAAAAAAAAAAAA&#10;AAAAAAAAAFtDb250ZW50X1R5cGVzXS54bWxQSwECLQAUAAYACAAAACEAWvQsW78AAAAVAQAACwAA&#10;AAAAAAAAAAAAAAAfAQAAX3JlbHMvLnJlbHNQSwECLQAUAAYACAAAACEAonA7McMAAADbAAAADwAA&#10;AAAAAAAAAAAAAAAHAgAAZHJzL2Rvd25yZXYueG1sUEsFBgAAAAADAAMAtwAAAPcCAAAAAA==&#10;" filled="f" strokecolor="#000001" strokeweight="1pt">
                                <v:textbox>
                                  <w:txbxContent>
                                    <w:p w14:paraId="00E4A884"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解密并录入上报</w:t>
                                      </w:r>
                                    </w:p>
                                  </w:txbxContent>
                                </v:textbox>
                              </v:roundrect>
                              <v:shape id="右箭头 59" o:spid="_x0000_s1054" type="#_x0000_t13" style="position:absolute;left:5923;top:45123;width:3099;height:12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smwwAAANsAAAAPAAAAZHJzL2Rvd25yZXYueG1sRI9Pi8Iw&#10;FMTvC36H8IS9ramiotVURFDcm+s/PD6aZ1tsXkoTa3c/vVkQPA4z8xtmvmhNKRqqXWFZQb8XgSBO&#10;rS44U3A8rL8mIJxH1lhaJgW/5GCRdD7mGGv74B9q9j4TAcIuRgW591UspUtzMuh6tiIO3tXWBn2Q&#10;dSZ1jY8AN6UcRNFYGiw4LORY0Sqn9La/GwW79rI89qX+K0ee8bTdDM/R90Wpz267nIHw1Pp3+NXe&#10;agWjKfx/CT9AJk8AAAD//wMAUEsBAi0AFAAGAAgAAAAhANvh9svuAAAAhQEAABMAAAAAAAAAAAAA&#10;AAAAAAAAAFtDb250ZW50X1R5cGVzXS54bWxQSwECLQAUAAYACAAAACEAWvQsW78AAAAVAQAACwAA&#10;AAAAAAAAAAAAAAAfAQAAX3JlbHMvLnJlbHNQSwECLQAUAAYACAAAACEAWLo7JsMAAADbAAAADwAA&#10;AAAAAAAAAAAAAAAHAgAAZHJzL2Rvd25yZXYueG1sUEsFBgAAAAADAAMAtwAAAPcCAAAAAA==&#10;" adj="17175" filled="f" strokecolor="#000001" strokeweight="1pt"/>
                              <v:shape id="右箭头 60" o:spid="_x0000_s1055" type="#_x0000_t13" style="position:absolute;left:32719;top:29936;width:3101;height:12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yCvQAAANsAAAAPAAAAZHJzL2Rvd25yZXYueG1sRE+7CsIw&#10;FN0F/yFcwU1TFUSqUaQiunTwAa6X5toWm5vapFr/3gyC4+G8V5vOVOJFjSstK5iMIxDEmdUl5wqu&#10;l/1oAcJ5ZI2VZVLwIQebdb+3wljbN5/odfa5CCHsYlRQeF/HUrqsIINubGviwN1tY9AH2ORSN/gO&#10;4aaS0yiaS4Mlh4YCa0oKyh7n1iiQZZs+D+mB2yTf3dI6+szSZ6LUcNBtlyA8df4v/rmPWsE8rA9f&#10;wg+Q6y8AAAD//wMAUEsBAi0AFAAGAAgAAAAhANvh9svuAAAAhQEAABMAAAAAAAAAAAAAAAAAAAAA&#10;AFtDb250ZW50X1R5cGVzXS54bWxQSwECLQAUAAYACAAAACEAWvQsW78AAAAVAQAACwAAAAAAAAAA&#10;AAAAAAAfAQAAX3JlbHMvLnJlbHNQSwECLQAUAAYACAAAACEANnMMgr0AAADbAAAADwAAAAAAAAAA&#10;AAAAAAAHAgAAZHJzL2Rvd25yZXYueG1sUEsFBgAAAAADAAMAtwAAAPECAAAAAA==&#10;" adj="17168" filled="f" strokecolor="#000001" strokeweight="1pt"/>
                              <v:roundrect id="圆角矩形 61" o:spid="_x0000_s1056" style="position:absolute;left:29578;top:32202;width:9525;height:4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lgRxgAAANsAAAAPAAAAZHJzL2Rvd25yZXYueG1sRI9Ba8JA&#10;FITvgv9heUJvutGilugqRdtiDx5MWoq3R/aZDc2+DdmtRn99t1DwOMzMN8xy3dlanKn1lWMF41EC&#10;grhwuuJSwUf+OnwC4QOyxtoxKbiSh/Wq31tiqt2FD3TOQikihH2KCkwITSqlLwxZ9CPXEEfv5FqL&#10;Icq2lLrFS4TbWk6SZCYtVhwXDDa0MVR8Zz9WwecmL7+OaKbv3cvb4fE43+b7/KbUw6B7XoAI1IV7&#10;+L+90wpmY/j7En+AXP0CAAD//wMAUEsBAi0AFAAGAAgAAAAhANvh9svuAAAAhQEAABMAAAAAAAAA&#10;AAAAAAAAAAAAAFtDb250ZW50X1R5cGVzXS54bWxQSwECLQAUAAYACAAAACEAWvQsW78AAAAVAQAA&#10;CwAAAAAAAAAAAAAAAAAfAQAAX3JlbHMvLnJlbHNQSwECLQAUAAYACAAAACEA/SZYEcYAAADbAAAA&#10;DwAAAAAAAAAAAAAAAAAHAgAAZHJzL2Rvd25yZXYueG1sUEsFBgAAAAADAAMAtwAAAPoCAAAAAA==&#10;" filled="f" strokecolor="#000001" strokeweight="1pt">
                                <v:textbox>
                                  <w:txbxContent>
                                    <w:p w14:paraId="5F218779" w14:textId="77777777" w:rsidR="003D542E" w:rsidRDefault="003D542E" w:rsidP="003D542E">
                                      <w:pPr>
                                        <w:spacing w:line="240" w:lineRule="exact"/>
                                        <w:jc w:val="left"/>
                                        <w:rPr>
                                          <w:rFonts w:ascii="仿宋" w:eastAsia="仿宋" w:hAnsi="仿宋"/>
                                          <w:color w:val="000000"/>
                                          <w:szCs w:val="21"/>
                                        </w:rPr>
                                      </w:pPr>
                                      <w:r>
                                        <w:rPr>
                                          <w:rFonts w:ascii="仿宋" w:eastAsia="仿宋" w:hAnsi="仿宋" w:cs="宋体" w:hint="eastAsia"/>
                                          <w:color w:val="000000"/>
                                          <w:kern w:val="0"/>
                                          <w:szCs w:val="21"/>
                                          <w:lang w:bidi="ar"/>
                                        </w:rPr>
                                        <w:t>赛项仲裁委复议回复</w:t>
                                      </w:r>
                                    </w:p>
                                  </w:txbxContent>
                                </v:textbox>
                              </v:roundrect>
                            </v:group>
                            <w10:anchorlock/>
                          </v:group>
                        </w:pict>
                      </mc:Fallback>
                    </mc:AlternateContent>
                  </w:r>
                </w:p>
                <w:p w14:paraId="520BD6E2" w14:textId="77777777" w:rsidR="003D542E" w:rsidRPr="001378C7" w:rsidRDefault="003D542E" w:rsidP="003D542E">
                  <w:pPr>
                    <w:spacing w:line="360" w:lineRule="auto"/>
                    <w:ind w:rightChars="100" w:right="210"/>
                    <w:jc w:val="center"/>
                    <w:rPr>
                      <w:rFonts w:ascii="Times New Roman" w:hAnsi="Times New Roman"/>
                      <w:b/>
                      <w:color w:val="000000" w:themeColor="text1"/>
                      <w:sz w:val="28"/>
                      <w:szCs w:val="28"/>
                    </w:rPr>
                  </w:pPr>
                  <w:r w:rsidRPr="001378C7">
                    <w:rPr>
                      <w:rFonts w:ascii="Times New Roman" w:eastAsia="黑体" w:hAnsi="Times New Roman"/>
                      <w:color w:val="000000" w:themeColor="text1"/>
                      <w:sz w:val="24"/>
                      <w:szCs w:val="24"/>
                    </w:rPr>
                    <w:t>图</w:t>
                  </w:r>
                  <w:r w:rsidRPr="001378C7">
                    <w:rPr>
                      <w:rFonts w:ascii="Times New Roman" w:eastAsia="黑体" w:hAnsi="Times New Roman"/>
                      <w:color w:val="000000" w:themeColor="text1"/>
                      <w:sz w:val="24"/>
                      <w:szCs w:val="24"/>
                    </w:rPr>
                    <w:t>1</w:t>
                  </w:r>
                  <w:r w:rsidRPr="001378C7">
                    <w:rPr>
                      <w:rFonts w:ascii="Times New Roman" w:eastAsia="黑体" w:hAnsi="Times New Roman"/>
                      <w:color w:val="000000" w:themeColor="text1"/>
                      <w:sz w:val="24"/>
                      <w:szCs w:val="24"/>
                    </w:rPr>
                    <w:t xml:space="preserve">　竞赛流程图</w:t>
                  </w:r>
                  <w:r w:rsidRPr="001378C7">
                    <w:rPr>
                      <w:rFonts w:ascii="Times New Roman" w:eastAsia="黑体" w:hAnsi="Times New Roman"/>
                      <w:color w:val="000000" w:themeColor="text1"/>
                      <w:sz w:val="24"/>
                      <w:szCs w:val="24"/>
                    </w:rPr>
                    <w:t xml:space="preserve"> </w:t>
                  </w:r>
                </w:p>
              </w:tc>
            </w:tr>
          </w:tbl>
          <w:p w14:paraId="294D98C4" w14:textId="3B12A1F1" w:rsidR="00E74BAC" w:rsidRPr="001378C7" w:rsidRDefault="00E74BAC" w:rsidP="003D542E">
            <w:pPr>
              <w:adjustRightInd w:val="0"/>
              <w:spacing w:before="146" w:line="600" w:lineRule="exact"/>
              <w:ind w:firstLineChars="200" w:firstLine="560"/>
              <w:rPr>
                <w:rFonts w:ascii="Times New Roman" w:hAnsi="Times New Roman"/>
                <w:sz w:val="28"/>
                <w:szCs w:val="28"/>
              </w:rPr>
            </w:pPr>
          </w:p>
        </w:tc>
      </w:tr>
    </w:tbl>
    <w:p w14:paraId="2F2C7EE9" w14:textId="77777777" w:rsidR="00E74BAC" w:rsidRPr="00A72D7F" w:rsidRDefault="00EA5247" w:rsidP="00A72D7F">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hint="eastAsia"/>
          <w:color w:val="000000" w:themeColor="text1"/>
          <w:sz w:val="32"/>
          <w:szCs w:val="32"/>
        </w:rPr>
        <w:lastRenderedPageBreak/>
        <w:t>六、竞赛规则</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E74BAC" w:rsidRPr="00B05240" w14:paraId="4A9394F0" w14:textId="77777777">
        <w:trPr>
          <w:trHeight w:val="2028"/>
          <w:jc w:val="center"/>
        </w:trPr>
        <w:tc>
          <w:tcPr>
            <w:tcW w:w="9180" w:type="dxa"/>
          </w:tcPr>
          <w:p w14:paraId="590D8649"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t>（一）选手报名规则</w:t>
            </w:r>
          </w:p>
          <w:p w14:paraId="76E58FF5"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1.各职业学校按照大赛组委会规定的报名要求报名参赛，通过“全国职业院校技能大赛网络报名系统”报名参赛。</w:t>
            </w:r>
          </w:p>
          <w:p w14:paraId="5FD0AA5B"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2.参赛对象为中等职业学校（含技工学校）在本校专兼职教师和在校生及五年制高职一至三年级学生（2002年5月1日以后出生）。获得过国</w:t>
            </w:r>
            <w:proofErr w:type="gramStart"/>
            <w:r w:rsidRPr="00B05240">
              <w:rPr>
                <w:rFonts w:ascii="仿宋_GB2312" w:eastAsia="仿宋_GB2312" w:hAnsi="Times New Roman" w:hint="eastAsia"/>
                <w:color w:val="000000" w:themeColor="text1"/>
                <w:kern w:val="0"/>
                <w:sz w:val="28"/>
                <w:szCs w:val="28"/>
                <w:lang w:bidi="ar"/>
              </w:rPr>
              <w:t>赛学生</w:t>
            </w:r>
            <w:proofErr w:type="gramEnd"/>
            <w:r w:rsidRPr="00B05240">
              <w:rPr>
                <w:rFonts w:ascii="仿宋_GB2312" w:eastAsia="仿宋_GB2312" w:hAnsi="Times New Roman" w:hint="eastAsia"/>
                <w:color w:val="000000" w:themeColor="text1"/>
                <w:kern w:val="0"/>
                <w:sz w:val="28"/>
                <w:szCs w:val="28"/>
                <w:lang w:bidi="ar"/>
              </w:rPr>
              <w:t>组一等奖的学生选手不得参加同一赛项2023年度竞赛。</w:t>
            </w:r>
          </w:p>
          <w:p w14:paraId="632444BD"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lastRenderedPageBreak/>
              <w:t>3.参赛选手和指导教师报名获得确认后不得随意更换。比赛前参赛选手因故无法参赛，须由学校在相应赛项开赛前10个工作日出具书面说明，并按参赛选手资格补充人员并接受审核，经大赛组委会办公室同意后予以更换。</w:t>
            </w:r>
          </w:p>
          <w:p w14:paraId="016E0525"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4.各省教育行政部门负责本地参赛选手和指导教师的资格审查工作。</w:t>
            </w:r>
          </w:p>
          <w:p w14:paraId="74C800EE"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5.凡网上报名系统未作更改的选手，本赛项将以网上报名系统显示的参赛选手为准。</w:t>
            </w:r>
          </w:p>
          <w:p w14:paraId="37D895E9"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t>（二）熟悉场地规则</w:t>
            </w:r>
          </w:p>
          <w:p w14:paraId="0AFBDCCC"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1.各参赛队统一有序熟悉场地，并限定在指定区域，不允许进入竞赛区。</w:t>
            </w:r>
          </w:p>
          <w:p w14:paraId="7B5226B8"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2.熟悉场地时严禁与现场工作人员进行交流，不发表无根据和有损大赛整体形象的言论。</w:t>
            </w:r>
          </w:p>
          <w:p w14:paraId="19A44BEB"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3.熟悉场地时严格遵守大赛各种制度，严禁拥挤，喧哗，以免发生意外事故。</w:t>
            </w:r>
          </w:p>
          <w:p w14:paraId="4F013F93"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t>（三）入场规则</w:t>
            </w:r>
          </w:p>
          <w:p w14:paraId="7DF0D5FF"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1.参赛选手按规定时间准时到达赛场</w:t>
            </w:r>
            <w:proofErr w:type="gramStart"/>
            <w:r w:rsidRPr="00B05240">
              <w:rPr>
                <w:rFonts w:ascii="仿宋_GB2312" w:eastAsia="仿宋_GB2312" w:hAnsi="Times New Roman" w:hint="eastAsia"/>
                <w:color w:val="000000" w:themeColor="text1"/>
                <w:kern w:val="0"/>
                <w:sz w:val="28"/>
                <w:szCs w:val="28"/>
                <w:lang w:bidi="ar"/>
              </w:rPr>
              <w:t>检录区集合</w:t>
            </w:r>
            <w:proofErr w:type="gramEnd"/>
            <w:r w:rsidRPr="00B05240">
              <w:rPr>
                <w:rFonts w:ascii="仿宋_GB2312" w:eastAsia="仿宋_GB2312" w:hAnsi="Times New Roman" w:hint="eastAsia"/>
                <w:color w:val="000000" w:themeColor="text1"/>
                <w:kern w:val="0"/>
                <w:sz w:val="28"/>
                <w:szCs w:val="28"/>
                <w:lang w:bidi="ar"/>
              </w:rPr>
              <w:t>。</w:t>
            </w:r>
          </w:p>
          <w:p w14:paraId="1B4E918C"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2.裁判将对各参赛选手的身份进行核对。参赛选手须提供参赛证、身份证、经学校注册的学生证，证件上的姓名、年龄、相貌特征应与参赛证一致。</w:t>
            </w:r>
          </w:p>
          <w:p w14:paraId="30326FB8"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3.裁判检验参赛选手的工具、量具及书写物品，不允许携带任何通信及存储设备、纸质材料等物品，检查合格后进入赛场抽签区。</w:t>
            </w:r>
          </w:p>
          <w:p w14:paraId="19F4A0BD"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4.一级加密选手按抽签顺序号依次抽取参赛编号，二级加密凭参赛编号抽取竞赛工位号，然后在指定区域等待；在现场裁判的指挥下有序进入赛场，按抽取的竞赛</w:t>
            </w:r>
            <w:proofErr w:type="gramStart"/>
            <w:r w:rsidRPr="00B05240">
              <w:rPr>
                <w:rFonts w:ascii="仿宋_GB2312" w:eastAsia="仿宋_GB2312" w:hAnsi="Times New Roman" w:hint="eastAsia"/>
                <w:color w:val="000000" w:themeColor="text1"/>
                <w:kern w:val="0"/>
                <w:sz w:val="28"/>
                <w:szCs w:val="28"/>
                <w:lang w:bidi="ar"/>
              </w:rPr>
              <w:t>工位号</w:t>
            </w:r>
            <w:proofErr w:type="gramEnd"/>
            <w:r w:rsidRPr="00B05240">
              <w:rPr>
                <w:rFonts w:ascii="仿宋_GB2312" w:eastAsia="仿宋_GB2312" w:hAnsi="Times New Roman" w:hint="eastAsia"/>
                <w:color w:val="000000" w:themeColor="text1"/>
                <w:kern w:val="0"/>
                <w:sz w:val="28"/>
                <w:szCs w:val="28"/>
                <w:lang w:bidi="ar"/>
              </w:rPr>
              <w:t>就位。</w:t>
            </w:r>
          </w:p>
          <w:p w14:paraId="58C743A8"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lastRenderedPageBreak/>
              <w:t>（四）赛场规则</w:t>
            </w:r>
          </w:p>
          <w:p w14:paraId="6F7B6B6E"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1.选手进入赛场后，必须听从现场裁判的统一布置和指挥。</w:t>
            </w:r>
          </w:p>
          <w:p w14:paraId="6CD54E46"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2.在现场裁判宣布正式比赛前，选手可分析竞赛任务，摆放工具、清点检查器材和原材料，不可使用工具进行竞赛任务的操作。</w:t>
            </w:r>
          </w:p>
          <w:p w14:paraId="4E28C240"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3.现场裁判宣布竞赛开始，选手才能进行竞赛任务的操作。</w:t>
            </w:r>
          </w:p>
          <w:p w14:paraId="0CB0DD9B"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4.竞赛过程中，参赛选手必须严格遵守安全操作规程，确保人身和设备安全，并接受现场裁判和技术人员的监督和警示。</w:t>
            </w:r>
          </w:p>
          <w:p w14:paraId="78323A4E"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5.竞赛过程中若认为竞赛需更换原材料，由现场裁判和裁判长确认后予以更换。更换后经现场裁判和裁判长检查并将结果记录在赛场记录表中，并由选手签名确认。</w:t>
            </w:r>
          </w:p>
          <w:p w14:paraId="39F3A89D"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6.竞赛过程</w:t>
            </w:r>
            <w:proofErr w:type="gramStart"/>
            <w:r w:rsidRPr="00B05240">
              <w:rPr>
                <w:rFonts w:ascii="仿宋_GB2312" w:eastAsia="仿宋_GB2312" w:hAnsi="Times New Roman" w:hint="eastAsia"/>
                <w:color w:val="000000" w:themeColor="text1"/>
                <w:kern w:val="0"/>
                <w:sz w:val="28"/>
                <w:szCs w:val="28"/>
                <w:lang w:bidi="ar"/>
              </w:rPr>
              <w:t>中选手</w:t>
            </w:r>
            <w:proofErr w:type="gramEnd"/>
            <w:r w:rsidRPr="00B05240">
              <w:rPr>
                <w:rFonts w:ascii="仿宋_GB2312" w:eastAsia="仿宋_GB2312" w:hAnsi="Times New Roman" w:hint="eastAsia"/>
                <w:color w:val="000000" w:themeColor="text1"/>
                <w:kern w:val="0"/>
                <w:sz w:val="28"/>
                <w:szCs w:val="28"/>
                <w:lang w:bidi="ar"/>
              </w:rPr>
              <w:t>不得随意离开本队比赛区域，不得与其他参赛队选手和赛场服务人员交流。因故终止竞赛或提前完成竞赛任务需要离场，应报告现场裁判，在赛场记录表的相应栏目填写离场时间、离场原因并由现场裁判签名和选手签</w:t>
            </w:r>
            <w:proofErr w:type="gramStart"/>
            <w:r w:rsidRPr="00B05240">
              <w:rPr>
                <w:rFonts w:ascii="仿宋_GB2312" w:eastAsia="仿宋_GB2312" w:hAnsi="Times New Roman" w:hint="eastAsia"/>
                <w:color w:val="000000" w:themeColor="text1"/>
                <w:kern w:val="0"/>
                <w:sz w:val="28"/>
                <w:szCs w:val="28"/>
                <w:lang w:bidi="ar"/>
              </w:rPr>
              <w:t>工位号</w:t>
            </w:r>
            <w:proofErr w:type="gramEnd"/>
            <w:r w:rsidRPr="00B05240">
              <w:rPr>
                <w:rFonts w:ascii="仿宋_GB2312" w:eastAsia="仿宋_GB2312" w:hAnsi="Times New Roman" w:hint="eastAsia"/>
                <w:color w:val="000000" w:themeColor="text1"/>
                <w:kern w:val="0"/>
                <w:sz w:val="28"/>
                <w:szCs w:val="28"/>
                <w:lang w:bidi="ar"/>
              </w:rPr>
              <w:t>确认。</w:t>
            </w:r>
          </w:p>
          <w:p w14:paraId="539866A0"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7.竞赛过程中，严重违反赛场纪律影响他人竞赛者，违反操作规程不听劝告者，越界影响他人者，有意损坏赛场设备或设施者，经现场裁判报告裁判长，经大赛组委会办公室同意后，由裁判长宣布取消其竞赛资格。</w:t>
            </w:r>
          </w:p>
          <w:p w14:paraId="18A5EEEE"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t>（五）离场规则</w:t>
            </w:r>
          </w:p>
          <w:p w14:paraId="30CBDC08"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1.竞赛结束前15分钟，现场裁判提示一次竞赛剩余时间。</w:t>
            </w:r>
          </w:p>
          <w:p w14:paraId="17C4E1E5"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2.竞赛结束信号给出，由现场裁判宣布终止竞赛。</w:t>
            </w:r>
          </w:p>
          <w:p w14:paraId="771AD080" w14:textId="77777777" w:rsidR="00E74BAC" w:rsidRPr="00B05240" w:rsidRDefault="00EA5247" w:rsidP="00A72D7F">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3.现场裁判宣布终止竞赛时，选手应停止竞赛任务的操作。按照赛前原状恢复，做好整理和保洁，使之符合职业规范。</w:t>
            </w:r>
          </w:p>
          <w:p w14:paraId="5ABDB52F"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hint="eastAsia"/>
                <w:b/>
                <w:bCs/>
                <w:color w:val="000000" w:themeColor="text1"/>
                <w:sz w:val="28"/>
                <w:szCs w:val="28"/>
              </w:rPr>
              <w:lastRenderedPageBreak/>
              <w:t>（六）成绩评定与管理规则</w:t>
            </w:r>
          </w:p>
          <w:p w14:paraId="3ADCC17D" w14:textId="77777777" w:rsidR="00E74BAC" w:rsidRPr="00B05240" w:rsidRDefault="00EA5247" w:rsidP="00B05240">
            <w:pPr>
              <w:spacing w:before="146" w:line="600" w:lineRule="exact"/>
              <w:ind w:firstLineChars="200" w:firstLine="562"/>
              <w:rPr>
                <w:rFonts w:ascii="仿宋_GB2312" w:eastAsia="仿宋_GB2312" w:hAnsi="Times New Roman"/>
                <w:b/>
                <w:bCs/>
                <w:color w:val="000000" w:themeColor="text1"/>
                <w:kern w:val="0"/>
                <w:sz w:val="28"/>
                <w:szCs w:val="28"/>
                <w:lang w:bidi="ar"/>
              </w:rPr>
            </w:pPr>
            <w:r w:rsidRPr="00B05240">
              <w:rPr>
                <w:rFonts w:ascii="仿宋_GB2312" w:eastAsia="仿宋_GB2312" w:hAnsi="Times New Roman" w:hint="eastAsia"/>
                <w:b/>
                <w:bCs/>
                <w:color w:val="000000" w:themeColor="text1"/>
                <w:kern w:val="0"/>
                <w:sz w:val="28"/>
                <w:szCs w:val="28"/>
                <w:lang w:bidi="ar"/>
              </w:rPr>
              <w:t>1.成绩管理的机构及分工</w:t>
            </w:r>
          </w:p>
          <w:p w14:paraId="5CF31E60" w14:textId="77777777" w:rsidR="00B05240" w:rsidRDefault="00EA5247" w:rsidP="003D542E">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成绩管理机构由裁判组、监督组和</w:t>
            </w:r>
            <w:proofErr w:type="gramStart"/>
            <w:r w:rsidRPr="00B05240">
              <w:rPr>
                <w:rFonts w:ascii="仿宋_GB2312" w:eastAsia="仿宋_GB2312" w:hAnsi="Times New Roman" w:hint="eastAsia"/>
                <w:color w:val="000000" w:themeColor="text1"/>
                <w:kern w:val="0"/>
                <w:sz w:val="28"/>
                <w:szCs w:val="28"/>
                <w:lang w:bidi="ar"/>
              </w:rPr>
              <w:t>仲裁组</w:t>
            </w:r>
            <w:proofErr w:type="gramEnd"/>
            <w:r w:rsidRPr="00B05240">
              <w:rPr>
                <w:rFonts w:ascii="仿宋_GB2312" w:eastAsia="仿宋_GB2312" w:hAnsi="Times New Roman" w:hint="eastAsia"/>
                <w:color w:val="000000" w:themeColor="text1"/>
                <w:kern w:val="0"/>
                <w:sz w:val="28"/>
                <w:szCs w:val="28"/>
                <w:lang w:bidi="ar"/>
              </w:rPr>
              <w:t>组成。裁判在大赛裁判库中随机抽取，监督组和</w:t>
            </w:r>
            <w:proofErr w:type="gramStart"/>
            <w:r w:rsidRPr="00B05240">
              <w:rPr>
                <w:rFonts w:ascii="仿宋_GB2312" w:eastAsia="仿宋_GB2312" w:hAnsi="Times New Roman" w:hint="eastAsia"/>
                <w:color w:val="000000" w:themeColor="text1"/>
                <w:kern w:val="0"/>
                <w:sz w:val="28"/>
                <w:szCs w:val="28"/>
                <w:lang w:bidi="ar"/>
              </w:rPr>
              <w:t>仲裁组</w:t>
            </w:r>
            <w:proofErr w:type="gramEnd"/>
            <w:r w:rsidRPr="00B05240">
              <w:rPr>
                <w:rFonts w:ascii="仿宋_GB2312" w:eastAsia="仿宋_GB2312" w:hAnsi="Times New Roman" w:hint="eastAsia"/>
                <w:color w:val="000000" w:themeColor="text1"/>
                <w:kern w:val="0"/>
                <w:sz w:val="28"/>
                <w:szCs w:val="28"/>
                <w:lang w:bidi="ar"/>
              </w:rPr>
              <w:t>由大赛组委会办公室指派。</w:t>
            </w:r>
          </w:p>
          <w:p w14:paraId="3F0FE065" w14:textId="77777777" w:rsidR="00B05240" w:rsidRDefault="00EA5247" w:rsidP="003D542E">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（1）裁判组实行“裁判长负责制”，设裁判长1名，全面负责赛项的裁判分工、裁判评分审核、处理竞赛中出现的争议问题等工作。</w:t>
            </w:r>
          </w:p>
          <w:p w14:paraId="53AC93CA" w14:textId="59201699" w:rsidR="00E74BAC" w:rsidRPr="00B05240" w:rsidRDefault="00EA5247" w:rsidP="003D542E">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2）根据竞赛需要分为检录裁判、加密裁判、现场裁判、作品裁判。检录裁判：负责选手点名登记、身份核对、原料检查等工作；加密裁判：负责参赛队、选手抽签，对参赛队信息、抽签代码等进行加密；现场裁判：按规定做好赛场记录，维护赛场纪律，评定参赛队的过程得分；作品裁判负责对作品按评分细则评定成绩。</w:t>
            </w:r>
          </w:p>
          <w:p w14:paraId="1EAE8088" w14:textId="77777777" w:rsidR="00E74BAC" w:rsidRPr="00B05240" w:rsidRDefault="00EA5247" w:rsidP="003D542E">
            <w:pPr>
              <w:spacing w:line="600" w:lineRule="exact"/>
              <w:ind w:firstLineChars="200" w:firstLine="560"/>
              <w:rPr>
                <w:rFonts w:ascii="仿宋_GB2312" w:eastAsia="仿宋_GB2312" w:hAnsi="Times New Roman"/>
                <w:color w:val="000000" w:themeColor="text1"/>
                <w:kern w:val="0"/>
                <w:sz w:val="28"/>
                <w:szCs w:val="28"/>
                <w:lang w:bidi="ar"/>
              </w:rPr>
            </w:pPr>
            <w:r w:rsidRPr="00B05240">
              <w:rPr>
                <w:rFonts w:ascii="仿宋_GB2312" w:eastAsia="仿宋_GB2312" w:hAnsi="Times New Roman" w:hint="eastAsia"/>
                <w:color w:val="000000" w:themeColor="text1"/>
                <w:kern w:val="0"/>
                <w:sz w:val="28"/>
                <w:szCs w:val="28"/>
                <w:lang w:bidi="ar"/>
              </w:rPr>
              <w:t>（3）监督组对裁判组的工作进行全程监督，并对竞赛成绩抽检复核。</w:t>
            </w:r>
          </w:p>
          <w:p w14:paraId="27859436" w14:textId="77777777" w:rsidR="00E74BAC" w:rsidRPr="00B05240" w:rsidRDefault="00EA5247" w:rsidP="003D542E">
            <w:pPr>
              <w:spacing w:line="600" w:lineRule="exact"/>
              <w:ind w:firstLineChars="200" w:firstLine="560"/>
              <w:rPr>
                <w:rFonts w:ascii="仿宋_GB2312" w:eastAsia="仿宋_GB2312" w:hAnsi="Times New Roman"/>
                <w:bCs/>
                <w:color w:val="000000" w:themeColor="text1"/>
                <w:sz w:val="28"/>
                <w:szCs w:val="28"/>
              </w:rPr>
            </w:pPr>
            <w:r w:rsidRPr="00B05240">
              <w:rPr>
                <w:rFonts w:ascii="仿宋_GB2312" w:eastAsia="仿宋_GB2312" w:hAnsi="Times New Roman" w:hint="eastAsia"/>
                <w:color w:val="000000" w:themeColor="text1"/>
                <w:kern w:val="0"/>
                <w:sz w:val="28"/>
                <w:szCs w:val="28"/>
                <w:lang w:bidi="ar"/>
              </w:rPr>
              <w:t>（4）</w:t>
            </w:r>
            <w:proofErr w:type="gramStart"/>
            <w:r w:rsidRPr="00B05240">
              <w:rPr>
                <w:rFonts w:ascii="仿宋_GB2312" w:eastAsia="仿宋_GB2312" w:hAnsi="Times New Roman" w:hint="eastAsia"/>
                <w:color w:val="000000" w:themeColor="text1"/>
                <w:kern w:val="0"/>
                <w:sz w:val="28"/>
                <w:szCs w:val="28"/>
                <w:lang w:bidi="ar"/>
              </w:rPr>
              <w:t>仲裁组</w:t>
            </w:r>
            <w:proofErr w:type="gramEnd"/>
            <w:r w:rsidRPr="00B05240">
              <w:rPr>
                <w:rFonts w:ascii="仿宋_GB2312" w:eastAsia="仿宋_GB2312" w:hAnsi="Times New Roman" w:hint="eastAsia"/>
                <w:color w:val="000000" w:themeColor="text1"/>
                <w:kern w:val="0"/>
                <w:sz w:val="28"/>
                <w:szCs w:val="28"/>
                <w:lang w:bidi="ar"/>
              </w:rPr>
              <w:t>负责接收由参赛队领队提出的对裁判结果的申诉，组织复议并及时反馈复议结果。</w:t>
            </w:r>
          </w:p>
        </w:tc>
      </w:tr>
    </w:tbl>
    <w:p w14:paraId="1AC5934E" w14:textId="77777777" w:rsidR="00E74BAC" w:rsidRPr="00A72D7F" w:rsidRDefault="00EA5247" w:rsidP="00A72D7F">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七、技术规范</w:t>
      </w:r>
    </w:p>
    <w:tbl>
      <w:tblPr>
        <w:tblW w:w="8754" w:type="dxa"/>
        <w:jc w:val="center"/>
        <w:tblLayout w:type="fixed"/>
        <w:tblCellMar>
          <w:left w:w="0" w:type="dxa"/>
          <w:right w:w="0" w:type="dxa"/>
        </w:tblCellMar>
        <w:tblLook w:val="04A0" w:firstRow="1" w:lastRow="0" w:firstColumn="1" w:lastColumn="0" w:noHBand="0" w:noVBand="1"/>
      </w:tblPr>
      <w:tblGrid>
        <w:gridCol w:w="8754"/>
      </w:tblGrid>
      <w:tr w:rsidR="00E74BAC" w:rsidRPr="001378C7" w14:paraId="2E8570ED" w14:textId="77777777" w:rsidTr="001378C7">
        <w:trPr>
          <w:trHeight w:val="90"/>
          <w:jc w:val="center"/>
        </w:trPr>
        <w:tc>
          <w:tcPr>
            <w:tcW w:w="8754" w:type="dxa"/>
          </w:tcPr>
          <w:p w14:paraId="28B0E231" w14:textId="77777777" w:rsidR="00E74BAC" w:rsidRPr="001378C7" w:rsidRDefault="00EA5247" w:rsidP="003D542E">
            <w:pPr>
              <w:spacing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1.</w:t>
            </w:r>
            <w:r w:rsidRPr="001378C7">
              <w:rPr>
                <w:rFonts w:ascii="Times New Roman" w:eastAsia="仿宋_GB2312" w:hAnsi="Times New Roman"/>
                <w:color w:val="000000" w:themeColor="text1"/>
                <w:kern w:val="0"/>
                <w:sz w:val="28"/>
                <w:szCs w:val="28"/>
                <w:lang w:bidi="ar"/>
              </w:rPr>
              <w:t>教育部职业教育与成人教育司颁发的《中等职业学校专业教学标准</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旅游大类》中餐饮类专业教学标准。</w:t>
            </w:r>
          </w:p>
          <w:p w14:paraId="24E236E3" w14:textId="77777777" w:rsidR="00E74BAC" w:rsidRPr="001378C7" w:rsidRDefault="00EA5247" w:rsidP="003D542E">
            <w:pPr>
              <w:spacing w:line="600" w:lineRule="exact"/>
              <w:ind w:firstLineChars="200" w:firstLine="560"/>
              <w:rPr>
                <w:rFonts w:ascii="Times New Roman" w:eastAsia="仿宋_GB2312" w:hAnsi="Times New Roman"/>
                <w:color w:val="000000" w:themeColor="text1"/>
                <w:kern w:val="0"/>
                <w:sz w:val="28"/>
                <w:szCs w:val="28"/>
                <w:lang w:bidi="ar"/>
              </w:rPr>
            </w:pPr>
            <w:r w:rsidRPr="001378C7">
              <w:rPr>
                <w:rFonts w:ascii="Times New Roman" w:eastAsia="仿宋_GB2312" w:hAnsi="Times New Roman"/>
                <w:color w:val="000000" w:themeColor="text1"/>
                <w:kern w:val="0"/>
                <w:sz w:val="28"/>
                <w:szCs w:val="28"/>
                <w:lang w:bidi="ar"/>
              </w:rPr>
              <w:t>2.</w:t>
            </w:r>
            <w:r w:rsidRPr="001378C7">
              <w:rPr>
                <w:rFonts w:ascii="Times New Roman" w:eastAsia="仿宋_GB2312" w:hAnsi="Times New Roman"/>
                <w:color w:val="000000" w:themeColor="text1"/>
                <w:kern w:val="0"/>
                <w:sz w:val="28"/>
                <w:szCs w:val="28"/>
                <w:lang w:bidi="ar"/>
              </w:rPr>
              <w:t>人力资源与社会保障</w:t>
            </w:r>
            <w:proofErr w:type="gramStart"/>
            <w:r w:rsidRPr="001378C7">
              <w:rPr>
                <w:rFonts w:ascii="Times New Roman" w:eastAsia="仿宋_GB2312" w:hAnsi="Times New Roman"/>
                <w:color w:val="000000" w:themeColor="text1"/>
                <w:kern w:val="0"/>
                <w:sz w:val="28"/>
                <w:szCs w:val="28"/>
                <w:lang w:bidi="ar"/>
              </w:rPr>
              <w:t>部职业</w:t>
            </w:r>
            <w:proofErr w:type="gramEnd"/>
            <w:r w:rsidRPr="001378C7">
              <w:rPr>
                <w:rFonts w:ascii="Times New Roman" w:eastAsia="仿宋_GB2312" w:hAnsi="Times New Roman"/>
                <w:color w:val="000000" w:themeColor="text1"/>
                <w:kern w:val="0"/>
                <w:sz w:val="28"/>
                <w:szCs w:val="28"/>
                <w:lang w:bidi="ar"/>
              </w:rPr>
              <w:t>技能鉴定中心制订的中式烹调师中级工（四级</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以及中式面点师中级工</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四级</w:t>
            </w:r>
            <w:r w:rsidRPr="001378C7">
              <w:rPr>
                <w:rFonts w:ascii="Times New Roman" w:eastAsia="仿宋_GB2312" w:hAnsi="Times New Roman"/>
                <w:color w:val="000000" w:themeColor="text1"/>
                <w:kern w:val="0"/>
                <w:sz w:val="28"/>
                <w:szCs w:val="28"/>
                <w:lang w:bidi="ar"/>
              </w:rPr>
              <w:t>)</w:t>
            </w:r>
            <w:r w:rsidRPr="001378C7">
              <w:rPr>
                <w:rFonts w:ascii="Times New Roman" w:eastAsia="仿宋_GB2312" w:hAnsi="Times New Roman"/>
                <w:color w:val="000000" w:themeColor="text1"/>
                <w:kern w:val="0"/>
                <w:sz w:val="28"/>
                <w:szCs w:val="28"/>
                <w:lang w:bidi="ar"/>
              </w:rPr>
              <w:t>国家职业技能标准。</w:t>
            </w:r>
          </w:p>
          <w:p w14:paraId="15606813" w14:textId="77777777" w:rsidR="00E74BAC" w:rsidRPr="001378C7" w:rsidRDefault="00EA5247" w:rsidP="003D542E">
            <w:pPr>
              <w:spacing w:line="600" w:lineRule="exact"/>
              <w:ind w:firstLineChars="200" w:firstLine="560"/>
              <w:rPr>
                <w:rFonts w:ascii="Times New Roman" w:hAnsi="Times New Roman"/>
                <w:b/>
                <w:color w:val="000000" w:themeColor="text1"/>
                <w:sz w:val="28"/>
                <w:szCs w:val="28"/>
              </w:rPr>
            </w:pPr>
            <w:r w:rsidRPr="001378C7">
              <w:rPr>
                <w:rFonts w:ascii="Times New Roman" w:eastAsia="仿宋_GB2312" w:hAnsi="Times New Roman"/>
                <w:color w:val="000000" w:themeColor="text1"/>
                <w:kern w:val="0"/>
                <w:sz w:val="28"/>
                <w:szCs w:val="28"/>
                <w:lang w:bidi="ar"/>
              </w:rPr>
              <w:t>3.</w:t>
            </w:r>
            <w:r w:rsidRPr="001378C7">
              <w:rPr>
                <w:rFonts w:ascii="Times New Roman" w:eastAsia="仿宋_GB2312" w:hAnsi="Times New Roman"/>
                <w:color w:val="000000" w:themeColor="text1"/>
                <w:kern w:val="0"/>
                <w:sz w:val="28"/>
                <w:szCs w:val="28"/>
                <w:lang w:bidi="ar"/>
              </w:rPr>
              <w:t>世界厨师联合会烹饪赛事评判办法，以及世界技能大赛、</w:t>
            </w:r>
            <w:r w:rsidRPr="001378C7">
              <w:rPr>
                <w:rFonts w:ascii="Times New Roman" w:eastAsia="仿宋_GB2312" w:hAnsi="Times New Roman"/>
                <w:color w:val="000000" w:themeColor="text1"/>
                <w:kern w:val="0"/>
                <w:sz w:val="28"/>
                <w:szCs w:val="28"/>
                <w:lang w:bidi="ar"/>
              </w:rPr>
              <w:t>IKA</w:t>
            </w:r>
            <w:r w:rsidRPr="001378C7">
              <w:rPr>
                <w:rFonts w:ascii="Times New Roman" w:eastAsia="仿宋_GB2312" w:hAnsi="Times New Roman"/>
                <w:color w:val="000000" w:themeColor="text1"/>
                <w:kern w:val="0"/>
                <w:sz w:val="28"/>
                <w:szCs w:val="28"/>
                <w:lang w:bidi="ar"/>
              </w:rPr>
              <w:t>世界奥林匹克烹饪大赛、中餐世界锦标赛等国际赛事相关技术规范。</w:t>
            </w:r>
          </w:p>
        </w:tc>
      </w:tr>
    </w:tbl>
    <w:p w14:paraId="504A0DA3" w14:textId="77777777" w:rsidR="00E74BAC" w:rsidRPr="001378C7" w:rsidRDefault="00EA5247">
      <w:pPr>
        <w:rPr>
          <w:rFonts w:ascii="Times New Roman" w:eastAsia="黑体" w:hAnsi="Times New Roman"/>
          <w:color w:val="000000" w:themeColor="text1"/>
          <w:sz w:val="28"/>
          <w:szCs w:val="28"/>
        </w:rPr>
      </w:pPr>
      <w:r w:rsidRPr="001378C7">
        <w:rPr>
          <w:rFonts w:ascii="Times New Roman" w:eastAsia="黑体" w:hAnsi="Times New Roman"/>
          <w:color w:val="000000" w:themeColor="text1"/>
          <w:sz w:val="28"/>
          <w:szCs w:val="28"/>
        </w:rPr>
        <w:br w:type="page"/>
      </w:r>
    </w:p>
    <w:p w14:paraId="43FA0260" w14:textId="77777777" w:rsidR="00E74BAC" w:rsidRPr="00A72D7F" w:rsidRDefault="00EA5247" w:rsidP="00A72D7F">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八、技术环境</w:t>
      </w:r>
    </w:p>
    <w:tbl>
      <w:tblPr>
        <w:tblW w:w="9180" w:type="dxa"/>
        <w:jc w:val="center"/>
        <w:tblCellMar>
          <w:left w:w="0" w:type="dxa"/>
          <w:right w:w="0" w:type="dxa"/>
        </w:tblCellMar>
        <w:tblLook w:val="04A0" w:firstRow="1" w:lastRow="0" w:firstColumn="1" w:lastColumn="0" w:noHBand="0" w:noVBand="1"/>
      </w:tblPr>
      <w:tblGrid>
        <w:gridCol w:w="9180"/>
      </w:tblGrid>
      <w:tr w:rsidR="00E74BAC" w:rsidRPr="001378C7" w14:paraId="10E6B960" w14:textId="77777777">
        <w:trPr>
          <w:trHeight w:val="2169"/>
          <w:jc w:val="center"/>
        </w:trPr>
        <w:tc>
          <w:tcPr>
            <w:tcW w:w="9180" w:type="dxa"/>
          </w:tcPr>
          <w:p w14:paraId="693A06BF"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（一）竞赛环境</w:t>
            </w:r>
          </w:p>
          <w:p w14:paraId="7221C079"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1.选手比赛在相应项目的操作室进行，赛场内配备中餐热菜制作操作室、中式面点制作操作室、冷拼与雕刻制作操作室、评分室，展示区以及选手准备检录处、选手休息室等。</w:t>
            </w:r>
          </w:p>
          <w:p w14:paraId="13E1E22A"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2.竞赛环境安静、整洁，设立紧急疏散通道、消防设施、医疗服务站。</w:t>
            </w:r>
          </w:p>
          <w:p w14:paraId="5BAE10A4"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3.所有竞赛场地均需设有容纳40人同时比赛的工位数，并配有满足比赛各种必需设备设施。</w:t>
            </w:r>
          </w:p>
          <w:p w14:paraId="3FC143F0"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4.比赛场地内设评判室，满足所有裁判员同时进行作品打分。</w:t>
            </w:r>
          </w:p>
          <w:p w14:paraId="7458184A"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5.设立作品展评区。</w:t>
            </w:r>
            <w:proofErr w:type="gramStart"/>
            <w:r w:rsidRPr="003D542E">
              <w:rPr>
                <w:rFonts w:ascii="仿宋_GB2312" w:eastAsia="仿宋_GB2312" w:hAnsi="Times New Roman" w:hint="eastAsia"/>
                <w:color w:val="000000" w:themeColor="text1"/>
                <w:kern w:val="0"/>
                <w:sz w:val="28"/>
                <w:szCs w:val="28"/>
                <w:lang w:bidi="ar"/>
              </w:rPr>
              <w:t>展评区</w:t>
            </w:r>
            <w:proofErr w:type="gramEnd"/>
            <w:r w:rsidRPr="003D542E">
              <w:rPr>
                <w:rFonts w:ascii="仿宋_GB2312" w:eastAsia="仿宋_GB2312" w:hAnsi="Times New Roman" w:hint="eastAsia"/>
                <w:color w:val="000000" w:themeColor="text1"/>
                <w:kern w:val="0"/>
                <w:sz w:val="28"/>
                <w:szCs w:val="28"/>
                <w:lang w:bidi="ar"/>
              </w:rPr>
              <w:t>面积可容纳本赛项每日参赛</w:t>
            </w:r>
            <w:proofErr w:type="gramStart"/>
            <w:r w:rsidRPr="003D542E">
              <w:rPr>
                <w:rFonts w:ascii="仿宋_GB2312" w:eastAsia="仿宋_GB2312" w:hAnsi="Times New Roman" w:hint="eastAsia"/>
                <w:color w:val="000000" w:themeColor="text1"/>
                <w:kern w:val="0"/>
                <w:sz w:val="28"/>
                <w:szCs w:val="28"/>
                <w:lang w:bidi="ar"/>
              </w:rPr>
              <w:t>队作品</w:t>
            </w:r>
            <w:proofErr w:type="gramEnd"/>
            <w:r w:rsidRPr="003D542E">
              <w:rPr>
                <w:rFonts w:ascii="仿宋_GB2312" w:eastAsia="仿宋_GB2312" w:hAnsi="Times New Roman" w:hint="eastAsia"/>
                <w:color w:val="000000" w:themeColor="text1"/>
                <w:kern w:val="0"/>
                <w:sz w:val="28"/>
                <w:szCs w:val="28"/>
                <w:lang w:bidi="ar"/>
              </w:rPr>
              <w:t>展示的展台，每个展台配备能容纳比赛作品摆放的方桌，同时提供白色基础台布供选用。展区能够容纳参赛队人员观摩的空间。</w:t>
            </w:r>
          </w:p>
          <w:p w14:paraId="72A8C15F" w14:textId="77777777" w:rsidR="00E74BAC" w:rsidRPr="003D542E" w:rsidRDefault="00EA5247" w:rsidP="00A72D7F">
            <w:pPr>
              <w:spacing w:line="600" w:lineRule="exact"/>
              <w:ind w:firstLine="476"/>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6.其他需要说明的内容。在指定场地，设观摩展示区、媒体区、休息区、服务保障区、咨询区、</w:t>
            </w:r>
            <w:proofErr w:type="gramStart"/>
            <w:r w:rsidRPr="003D542E">
              <w:rPr>
                <w:rFonts w:ascii="仿宋_GB2312" w:eastAsia="仿宋_GB2312" w:hAnsi="Times New Roman" w:hint="eastAsia"/>
                <w:color w:val="000000" w:themeColor="text1"/>
                <w:kern w:val="0"/>
                <w:sz w:val="28"/>
                <w:szCs w:val="28"/>
                <w:lang w:bidi="ar"/>
              </w:rPr>
              <w:t>申诉区</w:t>
            </w:r>
            <w:proofErr w:type="gramEnd"/>
            <w:r w:rsidRPr="003D542E">
              <w:rPr>
                <w:rFonts w:ascii="仿宋_GB2312" w:eastAsia="仿宋_GB2312" w:hAnsi="Times New Roman" w:hint="eastAsia"/>
                <w:color w:val="000000" w:themeColor="text1"/>
                <w:kern w:val="0"/>
                <w:sz w:val="28"/>
                <w:szCs w:val="28"/>
                <w:lang w:bidi="ar"/>
              </w:rPr>
              <w:t>等区域。另设成绩公布区，配备相应的电脑和投影设备。</w:t>
            </w:r>
          </w:p>
          <w:p w14:paraId="4F0F4854" w14:textId="77777777" w:rsidR="00E74BAC" w:rsidRPr="00A72D7F" w:rsidRDefault="00EA5247" w:rsidP="00B05240">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（二）技术平台</w:t>
            </w:r>
          </w:p>
          <w:p w14:paraId="1856B13C" w14:textId="142436DE" w:rsidR="00E74BAC" w:rsidRPr="000D3596" w:rsidRDefault="0029605F" w:rsidP="00A72D7F">
            <w:pPr>
              <w:spacing w:line="600" w:lineRule="exact"/>
              <w:ind w:firstLine="476"/>
              <w:rPr>
                <w:rFonts w:ascii="Times New Roman" w:eastAsia="仿宋_GB2312" w:hAnsi="Times New Roman"/>
                <w:color w:val="000000" w:themeColor="text1"/>
                <w:kern w:val="0"/>
                <w:sz w:val="28"/>
                <w:szCs w:val="28"/>
                <w:lang w:bidi="ar"/>
              </w:rPr>
            </w:pPr>
            <w:r w:rsidRPr="000D3596">
              <w:rPr>
                <w:rFonts w:ascii="Times New Roman" w:eastAsia="仿宋_GB2312" w:hAnsi="Times New Roman"/>
                <w:color w:val="000000" w:themeColor="text1"/>
                <w:kern w:val="0"/>
                <w:sz w:val="28"/>
                <w:szCs w:val="28"/>
                <w:lang w:bidi="ar"/>
              </w:rPr>
              <w:t>1.</w:t>
            </w:r>
            <w:r w:rsidR="00EA5247" w:rsidRPr="000D3596">
              <w:rPr>
                <w:rFonts w:ascii="Times New Roman" w:eastAsia="仿宋_GB2312" w:hAnsi="Times New Roman"/>
                <w:color w:val="000000" w:themeColor="text1"/>
                <w:kern w:val="0"/>
                <w:sz w:val="28"/>
                <w:szCs w:val="28"/>
                <w:lang w:bidi="ar"/>
              </w:rPr>
              <w:t>赛场（厨房）主要操作设备和安全设备，见表</w:t>
            </w:r>
            <w:r w:rsidR="00EA5247" w:rsidRPr="000D3596">
              <w:rPr>
                <w:rFonts w:ascii="Times New Roman" w:eastAsia="仿宋_GB2312" w:hAnsi="Times New Roman"/>
                <w:color w:val="000000" w:themeColor="text1"/>
                <w:kern w:val="0"/>
                <w:sz w:val="28"/>
                <w:szCs w:val="28"/>
                <w:lang w:bidi="ar"/>
              </w:rPr>
              <w:t>3</w:t>
            </w:r>
            <w:r w:rsidR="00EA5247" w:rsidRPr="000D3596">
              <w:rPr>
                <w:rFonts w:ascii="Times New Roman" w:eastAsia="仿宋_GB2312" w:hAnsi="Times New Roman"/>
                <w:color w:val="000000" w:themeColor="text1"/>
                <w:kern w:val="0"/>
                <w:sz w:val="28"/>
                <w:szCs w:val="28"/>
                <w:lang w:bidi="ar"/>
              </w:rPr>
              <w:t>。</w:t>
            </w:r>
          </w:p>
          <w:p w14:paraId="50DA01CB" w14:textId="77777777" w:rsidR="00E74BAC" w:rsidRPr="001378C7" w:rsidRDefault="00E74BAC" w:rsidP="00B05240">
            <w:pPr>
              <w:spacing w:line="600" w:lineRule="exact"/>
              <w:jc w:val="center"/>
              <w:rPr>
                <w:rFonts w:ascii="Times New Roman" w:eastAsia="仿宋_GB2312" w:hAnsi="Times New Roman"/>
                <w:color w:val="000000" w:themeColor="text1"/>
                <w:sz w:val="28"/>
                <w:szCs w:val="28"/>
              </w:rPr>
            </w:pPr>
          </w:p>
          <w:p w14:paraId="5683AF06" w14:textId="77777777" w:rsidR="00E74BAC" w:rsidRPr="001378C7" w:rsidRDefault="00E74BAC" w:rsidP="00B05240">
            <w:pPr>
              <w:spacing w:line="600" w:lineRule="exact"/>
              <w:rPr>
                <w:rFonts w:ascii="Times New Roman" w:eastAsia="仿宋_GB2312" w:hAnsi="Times New Roman"/>
                <w:color w:val="000000" w:themeColor="text1"/>
                <w:sz w:val="28"/>
                <w:szCs w:val="28"/>
              </w:rPr>
            </w:pPr>
          </w:p>
          <w:p w14:paraId="14DE50B3" w14:textId="77777777" w:rsidR="00E74BAC" w:rsidRPr="001378C7" w:rsidRDefault="00E74BAC" w:rsidP="00B05240">
            <w:pPr>
              <w:spacing w:line="600" w:lineRule="exact"/>
              <w:jc w:val="center"/>
              <w:rPr>
                <w:rFonts w:ascii="Times New Roman" w:eastAsia="仿宋_GB2312" w:hAnsi="Times New Roman"/>
                <w:color w:val="000000" w:themeColor="text1"/>
                <w:sz w:val="28"/>
                <w:szCs w:val="28"/>
              </w:rPr>
            </w:pPr>
          </w:p>
          <w:p w14:paraId="2FCA9C80" w14:textId="77777777" w:rsidR="00E74BAC" w:rsidRPr="001378C7" w:rsidRDefault="00E74BAC" w:rsidP="00B05240">
            <w:pPr>
              <w:spacing w:line="600" w:lineRule="exact"/>
              <w:jc w:val="center"/>
              <w:rPr>
                <w:rFonts w:ascii="Times New Roman" w:eastAsia="仿宋_GB2312" w:hAnsi="Times New Roman"/>
                <w:color w:val="000000" w:themeColor="text1"/>
                <w:sz w:val="28"/>
                <w:szCs w:val="28"/>
              </w:rPr>
            </w:pPr>
          </w:p>
          <w:p w14:paraId="0AE29A31" w14:textId="77777777" w:rsidR="00E74BAC" w:rsidRPr="001378C7" w:rsidRDefault="00E74BAC" w:rsidP="00B05240">
            <w:pPr>
              <w:spacing w:line="600" w:lineRule="exact"/>
              <w:jc w:val="center"/>
              <w:rPr>
                <w:rFonts w:ascii="Times New Roman" w:eastAsia="仿宋_GB2312" w:hAnsi="Times New Roman"/>
                <w:color w:val="000000" w:themeColor="text1"/>
                <w:sz w:val="28"/>
                <w:szCs w:val="28"/>
              </w:rPr>
            </w:pPr>
          </w:p>
          <w:p w14:paraId="32420C6A" w14:textId="77777777" w:rsidR="00E74BAC" w:rsidRPr="001378C7" w:rsidRDefault="00EA5247" w:rsidP="00B05240">
            <w:pPr>
              <w:spacing w:line="600" w:lineRule="exact"/>
              <w:ind w:rightChars="100" w:right="210"/>
              <w:jc w:val="center"/>
              <w:rPr>
                <w:rFonts w:ascii="Times New Roman" w:eastAsia="黑体" w:hAnsi="Times New Roman"/>
                <w:color w:val="000000" w:themeColor="text1"/>
                <w:sz w:val="24"/>
                <w:szCs w:val="24"/>
              </w:rPr>
            </w:pPr>
            <w:r w:rsidRPr="001378C7">
              <w:rPr>
                <w:rFonts w:ascii="Times New Roman" w:eastAsia="黑体" w:hAnsi="Times New Roman"/>
                <w:color w:val="000000" w:themeColor="text1"/>
                <w:sz w:val="24"/>
                <w:szCs w:val="24"/>
              </w:rPr>
              <w:lastRenderedPageBreak/>
              <w:t>表</w:t>
            </w:r>
            <w:r w:rsidRPr="001378C7">
              <w:rPr>
                <w:rFonts w:ascii="Times New Roman" w:eastAsia="黑体" w:hAnsi="Times New Roman"/>
                <w:color w:val="000000" w:themeColor="text1"/>
                <w:sz w:val="24"/>
                <w:szCs w:val="24"/>
              </w:rPr>
              <w:t>3</w:t>
            </w:r>
            <w:r w:rsidRPr="001378C7">
              <w:rPr>
                <w:rFonts w:ascii="Times New Roman" w:eastAsia="黑体" w:hAnsi="Times New Roman"/>
                <w:color w:val="000000" w:themeColor="text1"/>
                <w:sz w:val="24"/>
                <w:szCs w:val="24"/>
              </w:rPr>
              <w:t xml:space="preserve">　烹饪赛项主要操作设备和安全设备一览表</w:t>
            </w:r>
          </w:p>
          <w:tbl>
            <w:tblPr>
              <w:tblStyle w:val="TableNormal"/>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4768"/>
              <w:gridCol w:w="3094"/>
            </w:tblGrid>
            <w:tr w:rsidR="00E74BAC" w:rsidRPr="00A72D7F" w14:paraId="64659733" w14:textId="77777777">
              <w:trPr>
                <w:trHeight w:val="509"/>
              </w:trPr>
              <w:tc>
                <w:tcPr>
                  <w:tcW w:w="711" w:type="pct"/>
                  <w:vAlign w:val="center"/>
                </w:tcPr>
                <w:p w14:paraId="2AE30458" w14:textId="77777777" w:rsidR="00E74BAC" w:rsidRPr="00A72D7F" w:rsidRDefault="00EA5247" w:rsidP="00B05240">
                  <w:pPr>
                    <w:spacing w:line="600" w:lineRule="exact"/>
                    <w:ind w:firstLineChars="200" w:firstLine="482"/>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序号</w:t>
                  </w:r>
                </w:p>
              </w:tc>
              <w:tc>
                <w:tcPr>
                  <w:tcW w:w="2600" w:type="pct"/>
                  <w:vAlign w:val="center"/>
                </w:tcPr>
                <w:p w14:paraId="622A6288" w14:textId="77777777" w:rsidR="00E74BAC" w:rsidRPr="00A72D7F" w:rsidRDefault="00EA5247" w:rsidP="00B05240">
                  <w:pPr>
                    <w:spacing w:line="600" w:lineRule="exact"/>
                    <w:ind w:firstLineChars="200" w:firstLine="482"/>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主要设备、工具名称</w:t>
                  </w:r>
                </w:p>
              </w:tc>
              <w:tc>
                <w:tcPr>
                  <w:tcW w:w="1687" w:type="pct"/>
                  <w:vAlign w:val="center"/>
                </w:tcPr>
                <w:p w14:paraId="0F12EEF3" w14:textId="77777777" w:rsidR="00E74BAC" w:rsidRPr="00A72D7F" w:rsidRDefault="00EA5247" w:rsidP="00B05240">
                  <w:pPr>
                    <w:spacing w:line="600" w:lineRule="exact"/>
                    <w:ind w:firstLineChars="200" w:firstLine="482"/>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能源类型</w:t>
                  </w:r>
                </w:p>
              </w:tc>
            </w:tr>
            <w:tr w:rsidR="00E74BAC" w:rsidRPr="00A72D7F" w14:paraId="173B4964" w14:textId="77777777">
              <w:trPr>
                <w:trHeight w:val="541"/>
              </w:trPr>
              <w:tc>
                <w:tcPr>
                  <w:tcW w:w="711" w:type="pct"/>
                </w:tcPr>
                <w:p w14:paraId="28665ED7"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1</w:t>
                  </w:r>
                </w:p>
              </w:tc>
              <w:tc>
                <w:tcPr>
                  <w:tcW w:w="2600" w:type="pct"/>
                </w:tcPr>
                <w:p w14:paraId="7A511360"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中餐炒炉</w:t>
                  </w:r>
                </w:p>
              </w:tc>
              <w:tc>
                <w:tcPr>
                  <w:tcW w:w="1687" w:type="pct"/>
                </w:tcPr>
                <w:p w14:paraId="13614FB3"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燃气</w:t>
                  </w:r>
                </w:p>
              </w:tc>
            </w:tr>
            <w:tr w:rsidR="00E74BAC" w:rsidRPr="00A72D7F" w14:paraId="71A3823D" w14:textId="77777777">
              <w:trPr>
                <w:trHeight w:val="507"/>
              </w:trPr>
              <w:tc>
                <w:tcPr>
                  <w:tcW w:w="711" w:type="pct"/>
                </w:tcPr>
                <w:p w14:paraId="587B401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2</w:t>
                  </w:r>
                </w:p>
              </w:tc>
              <w:tc>
                <w:tcPr>
                  <w:tcW w:w="2600" w:type="pct"/>
                </w:tcPr>
                <w:p w14:paraId="0B57A0FC"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双耳锅</w:t>
                  </w:r>
                </w:p>
              </w:tc>
              <w:tc>
                <w:tcPr>
                  <w:tcW w:w="1687" w:type="pct"/>
                </w:tcPr>
                <w:p w14:paraId="3BC78E1B"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r w:rsidR="00E74BAC" w:rsidRPr="00A72D7F" w14:paraId="2922E77A" w14:textId="77777777">
              <w:trPr>
                <w:trHeight w:val="465"/>
              </w:trPr>
              <w:tc>
                <w:tcPr>
                  <w:tcW w:w="711" w:type="pct"/>
                </w:tcPr>
                <w:p w14:paraId="28C85599"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3</w:t>
                  </w:r>
                </w:p>
              </w:tc>
              <w:tc>
                <w:tcPr>
                  <w:tcW w:w="2600" w:type="pct"/>
                </w:tcPr>
                <w:p w14:paraId="288896BD"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烤箱(公用)</w:t>
                  </w:r>
                </w:p>
              </w:tc>
              <w:tc>
                <w:tcPr>
                  <w:tcW w:w="1687" w:type="pct"/>
                </w:tcPr>
                <w:p w14:paraId="1B0BA76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电能</w:t>
                  </w:r>
                </w:p>
              </w:tc>
            </w:tr>
            <w:tr w:rsidR="00E74BAC" w:rsidRPr="00A72D7F" w14:paraId="42FE167E" w14:textId="77777777">
              <w:trPr>
                <w:trHeight w:val="552"/>
              </w:trPr>
              <w:tc>
                <w:tcPr>
                  <w:tcW w:w="711" w:type="pct"/>
                </w:tcPr>
                <w:p w14:paraId="3B16F5DB"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4</w:t>
                  </w:r>
                </w:p>
              </w:tc>
              <w:tc>
                <w:tcPr>
                  <w:tcW w:w="2600" w:type="pct"/>
                </w:tcPr>
                <w:p w14:paraId="7AE2B7C9"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proofErr w:type="gramStart"/>
                  <w:r w:rsidRPr="00A72D7F">
                    <w:rPr>
                      <w:rFonts w:ascii="仿宋_GB2312" w:eastAsia="仿宋_GB2312" w:hAnsi="Times New Roman" w:hint="eastAsia"/>
                      <w:color w:val="000000" w:themeColor="text1"/>
                      <w:sz w:val="24"/>
                      <w:szCs w:val="24"/>
                    </w:rPr>
                    <w:t>蒸灶或</w:t>
                  </w:r>
                  <w:proofErr w:type="gramEnd"/>
                  <w:r w:rsidRPr="00A72D7F">
                    <w:rPr>
                      <w:rFonts w:ascii="仿宋_GB2312" w:eastAsia="仿宋_GB2312" w:hAnsi="Times New Roman" w:hint="eastAsia"/>
                      <w:color w:val="000000" w:themeColor="text1"/>
                      <w:sz w:val="24"/>
                      <w:szCs w:val="24"/>
                    </w:rPr>
                    <w:t>万能蒸烤箱</w:t>
                  </w:r>
                </w:p>
              </w:tc>
              <w:tc>
                <w:tcPr>
                  <w:tcW w:w="1687" w:type="pct"/>
                </w:tcPr>
                <w:p w14:paraId="66B18311"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电能/燃气</w:t>
                  </w:r>
                </w:p>
              </w:tc>
            </w:tr>
            <w:tr w:rsidR="00E74BAC" w:rsidRPr="00A72D7F" w14:paraId="529A846C" w14:textId="77777777">
              <w:trPr>
                <w:trHeight w:val="529"/>
              </w:trPr>
              <w:tc>
                <w:tcPr>
                  <w:tcW w:w="711" w:type="pct"/>
                </w:tcPr>
                <w:p w14:paraId="28B1A828"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5</w:t>
                  </w:r>
                </w:p>
              </w:tc>
              <w:tc>
                <w:tcPr>
                  <w:tcW w:w="2600" w:type="pct"/>
                </w:tcPr>
                <w:p w14:paraId="428CCBD7"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冷藏冰柜</w:t>
                  </w:r>
                </w:p>
              </w:tc>
              <w:tc>
                <w:tcPr>
                  <w:tcW w:w="1687" w:type="pct"/>
                </w:tcPr>
                <w:p w14:paraId="2E74D19F"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电能</w:t>
                  </w:r>
                </w:p>
              </w:tc>
            </w:tr>
            <w:tr w:rsidR="00E74BAC" w:rsidRPr="00A72D7F" w14:paraId="2B077734" w14:textId="77777777">
              <w:trPr>
                <w:trHeight w:val="518"/>
              </w:trPr>
              <w:tc>
                <w:tcPr>
                  <w:tcW w:w="711" w:type="pct"/>
                </w:tcPr>
                <w:p w14:paraId="0CD6FDE7"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6</w:t>
                  </w:r>
                </w:p>
              </w:tc>
              <w:tc>
                <w:tcPr>
                  <w:tcW w:w="2600" w:type="pct"/>
                </w:tcPr>
                <w:p w14:paraId="2ED73227"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操作台</w:t>
                  </w:r>
                </w:p>
              </w:tc>
              <w:tc>
                <w:tcPr>
                  <w:tcW w:w="1687" w:type="pct"/>
                </w:tcPr>
                <w:p w14:paraId="10ABD498"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r w:rsidR="00E74BAC" w:rsidRPr="00A72D7F" w14:paraId="0DD83B1F" w14:textId="77777777">
              <w:trPr>
                <w:trHeight w:val="518"/>
              </w:trPr>
              <w:tc>
                <w:tcPr>
                  <w:tcW w:w="711" w:type="pct"/>
                </w:tcPr>
                <w:p w14:paraId="5874D144"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7</w:t>
                  </w:r>
                </w:p>
              </w:tc>
              <w:tc>
                <w:tcPr>
                  <w:tcW w:w="2600" w:type="pct"/>
                </w:tcPr>
                <w:p w14:paraId="148D1391" w14:textId="77777777" w:rsidR="00E74BAC" w:rsidRPr="00A72D7F" w:rsidRDefault="00EA5247" w:rsidP="00B05240">
                  <w:pPr>
                    <w:spacing w:line="600" w:lineRule="exact"/>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木质墩头、白色塑料墩头和五色砧板</w:t>
                  </w:r>
                </w:p>
              </w:tc>
              <w:tc>
                <w:tcPr>
                  <w:tcW w:w="1687" w:type="pct"/>
                </w:tcPr>
                <w:p w14:paraId="033470C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r w:rsidR="00E74BAC" w:rsidRPr="00A72D7F" w14:paraId="24B0DB06" w14:textId="77777777">
              <w:trPr>
                <w:trHeight w:val="466"/>
              </w:trPr>
              <w:tc>
                <w:tcPr>
                  <w:tcW w:w="711" w:type="pct"/>
                </w:tcPr>
                <w:p w14:paraId="3B60D527"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8</w:t>
                  </w:r>
                </w:p>
              </w:tc>
              <w:tc>
                <w:tcPr>
                  <w:tcW w:w="2600" w:type="pct"/>
                </w:tcPr>
                <w:p w14:paraId="0CDE0F30"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面点案板</w:t>
                  </w:r>
                </w:p>
              </w:tc>
              <w:tc>
                <w:tcPr>
                  <w:tcW w:w="1687" w:type="pct"/>
                </w:tcPr>
                <w:p w14:paraId="3DF96BFF"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r w:rsidR="00E74BAC" w:rsidRPr="00A72D7F" w14:paraId="4FDC3B90" w14:textId="77777777">
              <w:trPr>
                <w:trHeight w:val="466"/>
              </w:trPr>
              <w:tc>
                <w:tcPr>
                  <w:tcW w:w="711" w:type="pct"/>
                </w:tcPr>
                <w:p w14:paraId="2FCF304D"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9</w:t>
                  </w:r>
                </w:p>
              </w:tc>
              <w:tc>
                <w:tcPr>
                  <w:tcW w:w="2600" w:type="pct"/>
                </w:tcPr>
                <w:p w14:paraId="3A7CB983"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水池</w:t>
                  </w:r>
                </w:p>
              </w:tc>
              <w:tc>
                <w:tcPr>
                  <w:tcW w:w="1687" w:type="pct"/>
                </w:tcPr>
                <w:p w14:paraId="5DE5B1A0"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r w:rsidR="00E74BAC" w:rsidRPr="00A72D7F" w14:paraId="57B94158" w14:textId="77777777">
              <w:trPr>
                <w:trHeight w:val="466"/>
              </w:trPr>
              <w:tc>
                <w:tcPr>
                  <w:tcW w:w="711" w:type="pct"/>
                </w:tcPr>
                <w:p w14:paraId="4EE5E77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10</w:t>
                  </w:r>
                </w:p>
              </w:tc>
              <w:tc>
                <w:tcPr>
                  <w:tcW w:w="2600" w:type="pct"/>
                </w:tcPr>
                <w:p w14:paraId="64EEA0F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排烟罩</w:t>
                  </w:r>
                </w:p>
              </w:tc>
              <w:tc>
                <w:tcPr>
                  <w:tcW w:w="1687" w:type="pct"/>
                </w:tcPr>
                <w:p w14:paraId="31A31068"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电能</w:t>
                  </w:r>
                </w:p>
              </w:tc>
            </w:tr>
            <w:tr w:rsidR="00E74BAC" w:rsidRPr="00A72D7F" w14:paraId="0AFD9212" w14:textId="77777777">
              <w:trPr>
                <w:trHeight w:val="466"/>
              </w:trPr>
              <w:tc>
                <w:tcPr>
                  <w:tcW w:w="711" w:type="pct"/>
                </w:tcPr>
                <w:p w14:paraId="790CA575"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11</w:t>
                  </w:r>
                </w:p>
              </w:tc>
              <w:tc>
                <w:tcPr>
                  <w:tcW w:w="2600" w:type="pct"/>
                </w:tcPr>
                <w:p w14:paraId="75346732"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消防安全设备</w:t>
                  </w:r>
                </w:p>
              </w:tc>
              <w:tc>
                <w:tcPr>
                  <w:tcW w:w="1687" w:type="pct"/>
                </w:tcPr>
                <w:p w14:paraId="7667E65E" w14:textId="77777777" w:rsidR="00E74BAC" w:rsidRPr="00A72D7F" w:rsidRDefault="00EA5247" w:rsidP="00B05240">
                  <w:pPr>
                    <w:spacing w:line="600" w:lineRule="exact"/>
                    <w:ind w:firstLineChars="200" w:firstLine="48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w:t>
                  </w:r>
                </w:p>
              </w:tc>
            </w:tr>
          </w:tbl>
          <w:p w14:paraId="3CD98200" w14:textId="77777777" w:rsidR="00E74BAC" w:rsidRPr="003D542E" w:rsidRDefault="00EA5247" w:rsidP="00A72D7F">
            <w:pPr>
              <w:spacing w:line="600" w:lineRule="exact"/>
              <w:ind w:firstLineChars="200" w:firstLine="560"/>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2.调味品及餐具</w:t>
            </w:r>
          </w:p>
          <w:p w14:paraId="7F5CFC15" w14:textId="77777777" w:rsidR="00E74BAC" w:rsidRPr="003D542E" w:rsidRDefault="00EA5247" w:rsidP="00A72D7F">
            <w:pPr>
              <w:spacing w:line="600" w:lineRule="exact"/>
              <w:ind w:firstLineChars="200" w:firstLine="560"/>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1）赛场提供基础调味品(精盐、味精、白糖、料酒、酱油、淀粉、面粉、白醋、烹调油、白醋、番茄沙司)。调味品的品牌和规格将另行公布。其余特色调味品可以自带，但必须是未开封的品牌调味品。自行调制的不得进入赛场。</w:t>
            </w:r>
          </w:p>
          <w:p w14:paraId="2D3FB9C6" w14:textId="77777777" w:rsidR="00E74BAC" w:rsidRPr="003D542E" w:rsidRDefault="00EA5247" w:rsidP="00A72D7F">
            <w:pPr>
              <w:spacing w:line="600" w:lineRule="exact"/>
              <w:ind w:firstLineChars="200" w:firstLine="560"/>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（2）规定原料、规定作品的盛器以及品尝碟(碗)由赛场统一提供（尺寸参考相应赛项）。其余盛器均自带。</w:t>
            </w:r>
          </w:p>
          <w:p w14:paraId="00C6BC6C" w14:textId="77777777" w:rsidR="00E74BAC" w:rsidRPr="003D542E" w:rsidRDefault="00EA5247" w:rsidP="00A72D7F">
            <w:pPr>
              <w:spacing w:line="600" w:lineRule="exact"/>
              <w:ind w:firstLineChars="200" w:firstLine="560"/>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（3）选手允许携带塑料工具箱(或整理箱)总规格不得大于：长度0.65m；宽度0.5m；高度1m。</w:t>
            </w:r>
          </w:p>
          <w:p w14:paraId="63372664" w14:textId="4C4FE11E" w:rsidR="00E74BAC" w:rsidRPr="003D542E" w:rsidRDefault="00EA5247" w:rsidP="00A72D7F">
            <w:pPr>
              <w:spacing w:line="600" w:lineRule="exact"/>
              <w:ind w:firstLineChars="200" w:firstLine="560"/>
              <w:rPr>
                <w:rFonts w:ascii="仿宋_GB2312" w:eastAsia="仿宋_GB2312" w:hAnsi="Times New Roman" w:hint="eastAsia"/>
                <w:color w:val="000000" w:themeColor="text1"/>
                <w:kern w:val="0"/>
                <w:sz w:val="28"/>
                <w:szCs w:val="28"/>
                <w:lang w:bidi="ar"/>
              </w:rPr>
            </w:pPr>
            <w:r w:rsidRPr="003D542E">
              <w:rPr>
                <w:rFonts w:ascii="仿宋_GB2312" w:eastAsia="仿宋_GB2312" w:hAnsi="Times New Roman" w:hint="eastAsia"/>
                <w:color w:val="000000" w:themeColor="text1"/>
                <w:kern w:val="0"/>
                <w:sz w:val="28"/>
                <w:szCs w:val="28"/>
                <w:lang w:bidi="ar"/>
              </w:rPr>
              <w:t>3.餐饮</w:t>
            </w:r>
            <w:proofErr w:type="gramStart"/>
            <w:r w:rsidRPr="003D542E">
              <w:rPr>
                <w:rFonts w:ascii="仿宋_GB2312" w:eastAsia="仿宋_GB2312" w:hAnsi="Times New Roman" w:hint="eastAsia"/>
                <w:color w:val="000000" w:themeColor="text1"/>
                <w:kern w:val="0"/>
                <w:sz w:val="28"/>
                <w:szCs w:val="28"/>
                <w:lang w:bidi="ar"/>
              </w:rPr>
              <w:t>场所消防</w:t>
            </w:r>
            <w:proofErr w:type="gramEnd"/>
            <w:r w:rsidRPr="003D542E">
              <w:rPr>
                <w:rFonts w:ascii="仿宋_GB2312" w:eastAsia="仿宋_GB2312" w:hAnsi="Times New Roman" w:hint="eastAsia"/>
                <w:color w:val="000000" w:themeColor="text1"/>
                <w:kern w:val="0"/>
                <w:sz w:val="28"/>
                <w:szCs w:val="28"/>
                <w:lang w:bidi="ar"/>
              </w:rPr>
              <w:t>安全管理规范</w:t>
            </w:r>
            <w:r w:rsidR="000D3596" w:rsidRPr="003D542E">
              <w:rPr>
                <w:rFonts w:ascii="仿宋_GB2312" w:eastAsia="仿宋_GB2312" w:hAnsi="Times New Roman" w:hint="eastAsia"/>
                <w:color w:val="000000" w:themeColor="text1"/>
                <w:kern w:val="0"/>
                <w:sz w:val="28"/>
                <w:szCs w:val="28"/>
                <w:lang w:bidi="ar"/>
              </w:rPr>
              <w:t>（</w:t>
            </w:r>
            <w:r w:rsidRPr="003D542E">
              <w:rPr>
                <w:rFonts w:ascii="仿宋_GB2312" w:eastAsia="仿宋_GB2312" w:hAnsi="Times New Roman" w:hint="eastAsia"/>
                <w:color w:val="000000" w:themeColor="text1"/>
                <w:kern w:val="0"/>
                <w:sz w:val="28"/>
                <w:szCs w:val="28"/>
                <w:lang w:bidi="ar"/>
              </w:rPr>
              <w:t>DB42/T413-2007</w:t>
            </w:r>
            <w:r w:rsidR="000D3596" w:rsidRPr="003D542E">
              <w:rPr>
                <w:rFonts w:ascii="仿宋_GB2312" w:eastAsia="仿宋_GB2312" w:hAnsi="Times New Roman" w:hint="eastAsia"/>
                <w:color w:val="000000" w:themeColor="text1"/>
                <w:kern w:val="0"/>
                <w:sz w:val="28"/>
                <w:szCs w:val="28"/>
                <w:lang w:bidi="ar"/>
              </w:rPr>
              <w:t>）。</w:t>
            </w:r>
          </w:p>
          <w:p w14:paraId="55C8BC25"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3D542E">
              <w:rPr>
                <w:rFonts w:ascii="仿宋_GB2312" w:eastAsia="仿宋_GB2312" w:hAnsi="Times New Roman" w:hint="eastAsia"/>
                <w:color w:val="000000" w:themeColor="text1"/>
                <w:kern w:val="0"/>
                <w:sz w:val="28"/>
                <w:szCs w:val="28"/>
                <w:lang w:bidi="ar"/>
              </w:rPr>
              <w:lastRenderedPageBreak/>
              <w:t>4.成绩统计技术软件为微软Excel，并按照本规程统计要求进行二次开发，形成烹饪赛项专用成绩统计系统软件。</w:t>
            </w:r>
          </w:p>
        </w:tc>
      </w:tr>
    </w:tbl>
    <w:p w14:paraId="7E625ADB" w14:textId="77777777" w:rsidR="00E74BAC" w:rsidRPr="00A72D7F" w:rsidRDefault="00EA5247" w:rsidP="00A72D7F">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九、竞赛样题</w:t>
      </w:r>
    </w:p>
    <w:tbl>
      <w:tblPr>
        <w:tblW w:w="9206" w:type="dxa"/>
        <w:jc w:val="center"/>
        <w:tblLayout w:type="fixed"/>
        <w:tblCellMar>
          <w:left w:w="0" w:type="dxa"/>
          <w:right w:w="0" w:type="dxa"/>
        </w:tblCellMar>
        <w:tblLook w:val="04A0" w:firstRow="1" w:lastRow="0" w:firstColumn="1" w:lastColumn="0" w:noHBand="0" w:noVBand="1"/>
      </w:tblPr>
      <w:tblGrid>
        <w:gridCol w:w="9206"/>
      </w:tblGrid>
      <w:tr w:rsidR="00E74BAC" w:rsidRPr="001378C7" w14:paraId="550292F4" w14:textId="77777777">
        <w:trPr>
          <w:trHeight w:val="2594"/>
          <w:jc w:val="center"/>
        </w:trPr>
        <w:tc>
          <w:tcPr>
            <w:tcW w:w="9206" w:type="dxa"/>
          </w:tcPr>
          <w:p w14:paraId="1E449299" w14:textId="77777777"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（一）理论竞赛题</w:t>
            </w:r>
          </w:p>
          <w:p w14:paraId="47B8C7FB"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根据竞赛内容，理论知识测试题目在赛题题库中随机抽取。题目类型为：单选题，判断题，多选题。为贯彻公开、公平、公正原则，题库参见大赛组委会系统平台发布。</w:t>
            </w:r>
          </w:p>
          <w:p w14:paraId="16DCBE34" w14:textId="77777777"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（二）技能操作竞赛题</w:t>
            </w:r>
          </w:p>
          <w:p w14:paraId="2D799873"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技能操作竞赛题为公开试题。</w:t>
            </w:r>
          </w:p>
          <w:p w14:paraId="2CDA392A"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裁判长将于每一场比赛正式开始前半小时，在至少两名监督仲裁员的监督下，抽取中餐热菜制作、中式面点制作、冷拼与雕刻制作试题，并在参赛队选手进入赛场后宣布试题。</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备注</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同一场次</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统一制作基本功样题库中同一个作品</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例如</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中餐热菜赛项第一场赛手由裁判长赛前抽取滑炒鸡丝</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第一场所有赛手都做滑炒鸡丝</w:t>
            </w:r>
            <w:r w:rsidRPr="001378C7">
              <w:rPr>
                <w:rFonts w:ascii="Times New Roman" w:eastAsia="仿宋_GB2312" w:hAnsi="Times New Roman"/>
                <w:color w:val="000000" w:themeColor="text1"/>
                <w:sz w:val="28"/>
                <w:szCs w:val="28"/>
              </w:rPr>
              <w:t>.)</w:t>
            </w:r>
          </w:p>
          <w:p w14:paraId="4ACFBB60"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1.</w:t>
            </w:r>
            <w:r w:rsidRPr="001378C7">
              <w:rPr>
                <w:rFonts w:ascii="Times New Roman" w:eastAsia="仿宋_GB2312" w:hAnsi="Times New Roman"/>
                <w:color w:val="000000" w:themeColor="text1"/>
                <w:sz w:val="28"/>
                <w:szCs w:val="28"/>
              </w:rPr>
              <w:t>中餐热菜制作基本功试题从题库中抽取，题库有：滑炒鱼丝、滑炒里脊丝、滑炒鸡丝共三个菜肴制作要求和评分标准。</w:t>
            </w:r>
          </w:p>
          <w:p w14:paraId="1E5437C8"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2.</w:t>
            </w:r>
            <w:r w:rsidRPr="001378C7">
              <w:rPr>
                <w:rFonts w:ascii="Times New Roman" w:eastAsia="仿宋_GB2312" w:hAnsi="Times New Roman"/>
                <w:color w:val="000000" w:themeColor="text1"/>
                <w:sz w:val="28"/>
                <w:szCs w:val="28"/>
              </w:rPr>
              <w:t>中式面点制作基本功试题从题库中抽取，题库有：白菜饺、月牙饺、</w:t>
            </w:r>
            <w:proofErr w:type="gramStart"/>
            <w:r w:rsidRPr="001378C7">
              <w:rPr>
                <w:rFonts w:ascii="Times New Roman" w:eastAsia="仿宋_GB2312" w:hAnsi="Times New Roman"/>
                <w:color w:val="000000" w:themeColor="text1"/>
                <w:sz w:val="28"/>
                <w:szCs w:val="28"/>
              </w:rPr>
              <w:t>知了饺共三个</w:t>
            </w:r>
            <w:proofErr w:type="gramEnd"/>
            <w:r w:rsidRPr="001378C7">
              <w:rPr>
                <w:rFonts w:ascii="Times New Roman" w:eastAsia="仿宋_GB2312" w:hAnsi="Times New Roman"/>
                <w:color w:val="000000" w:themeColor="text1"/>
                <w:sz w:val="28"/>
                <w:szCs w:val="28"/>
              </w:rPr>
              <w:t>作品制作要求和评分标准。</w:t>
            </w:r>
          </w:p>
          <w:p w14:paraId="1FECA855"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3.</w:t>
            </w:r>
            <w:r w:rsidRPr="001378C7">
              <w:rPr>
                <w:rFonts w:ascii="Times New Roman" w:eastAsia="仿宋_GB2312" w:hAnsi="Times New Roman"/>
                <w:color w:val="000000" w:themeColor="text1"/>
                <w:sz w:val="28"/>
                <w:szCs w:val="28"/>
              </w:rPr>
              <w:t>冷拼与雕刻制作基本功试题从题库中抽取，题库有：月季花、牡丹花、荷花共三个作品的雕刻制作要求和评分标准。</w:t>
            </w:r>
          </w:p>
        </w:tc>
      </w:tr>
    </w:tbl>
    <w:p w14:paraId="662A1282" w14:textId="77777777" w:rsidR="00E74BAC" w:rsidRPr="00A72D7F" w:rsidRDefault="00EA5247" w:rsidP="00B05240">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十、赛项安全</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E74BAC" w:rsidRPr="001378C7" w14:paraId="158A9ADA" w14:textId="77777777">
        <w:trPr>
          <w:trHeight w:val="3043"/>
          <w:jc w:val="center"/>
        </w:trPr>
        <w:tc>
          <w:tcPr>
            <w:tcW w:w="9180" w:type="dxa"/>
          </w:tcPr>
          <w:p w14:paraId="7714E55B"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赛项安全是技能竞赛一切工作顺利开展的先决条件，是赛项筹备和运行工作必须考虑的核心问题。采取切实有效措施保证大赛期间参赛选手、指导教师、裁判员、工作人员及观众的人身安全。</w:t>
            </w:r>
            <w:bookmarkStart w:id="0" w:name="_Toc361563584"/>
          </w:p>
          <w:p w14:paraId="77AFD5FB" w14:textId="3D6C0B86"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（一）比赛环境</w:t>
            </w:r>
            <w:bookmarkEnd w:id="0"/>
          </w:p>
          <w:p w14:paraId="2FB0FD30"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规程要求排除安全隐患。</w:t>
            </w:r>
          </w:p>
          <w:p w14:paraId="33EDEFC8"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赛场周围要设立警戒线，防止无关人员进入发生意外事件。比赛现场内应参照相关职业岗位的要求为选手提供必要的劳动保护。在具有危险性的操作环节，裁判员要严防选手出现错误操作。</w:t>
            </w:r>
          </w:p>
          <w:p w14:paraId="4A14A139"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承办单位应提供保证应急预案实施的条件。对于比赛内容涉及高空作业、可能有坠物、大用电量、易发生火灾等情况的赛项，必须明确制度和预案，并配备急救人员与设施。</w:t>
            </w:r>
          </w:p>
          <w:p w14:paraId="1479F22F"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承办单位制定开放赛场和体验区的人员疏导方案。赛场环境中存在人员密集、车流人流交错的区域，除了设置齐全的指示标志外，须增加引导人员，并开辟备用通道。</w:t>
            </w:r>
          </w:p>
          <w:p w14:paraId="254CACD3"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大赛期间，承办单位应在赛场管理的关键岗位增加力量并建立安全管理日志。</w:t>
            </w:r>
          </w:p>
          <w:p w14:paraId="098ED387"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参赛选手进入工位、赛事裁判工作人员进入工作场所，严禁携带通讯、照相摄录设备，禁止携带记录用具。如确有需要，由赛场统一配置、统一管</w:t>
            </w:r>
            <w:r w:rsidRPr="001378C7">
              <w:rPr>
                <w:rFonts w:ascii="Times New Roman" w:eastAsia="仿宋_GB2312" w:hAnsi="Times New Roman"/>
                <w:color w:val="000000" w:themeColor="text1"/>
                <w:sz w:val="28"/>
                <w:szCs w:val="28"/>
              </w:rPr>
              <w:lastRenderedPageBreak/>
              <w:t>理。赛项可根据需要配置安检设备对进入赛场重要部位的人员进行安检。</w:t>
            </w:r>
            <w:bookmarkStart w:id="1" w:name="_Toc361563585"/>
          </w:p>
          <w:p w14:paraId="47559059" w14:textId="7D65A0D1"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（二）生活条件</w:t>
            </w:r>
            <w:bookmarkEnd w:id="1"/>
          </w:p>
          <w:p w14:paraId="388F89EA"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比赛期间，统一安排参赛选手和指导教师食宿。承办单位须尊重少数民族的信仰及文化，根据国家相关的民族政策，安排好少数民族选手的饮食起居。</w:t>
            </w:r>
          </w:p>
          <w:p w14:paraId="75AA98D7"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比赛期间安排的住宿地应具有宾馆</w:t>
            </w:r>
            <w:r w:rsidRPr="001378C7">
              <w:rPr>
                <w:rFonts w:ascii="Times New Roman" w:eastAsia="仿宋_GB2312" w:hAnsi="Times New Roman"/>
                <w:color w:val="000000" w:themeColor="text1"/>
                <w:sz w:val="28"/>
                <w:szCs w:val="28"/>
              </w:rPr>
              <w:t>/</w:t>
            </w:r>
            <w:r w:rsidRPr="001378C7">
              <w:rPr>
                <w:rFonts w:ascii="Times New Roman" w:eastAsia="仿宋_GB2312" w:hAnsi="Times New Roman"/>
                <w:color w:val="000000" w:themeColor="text1"/>
                <w:sz w:val="28"/>
                <w:szCs w:val="28"/>
              </w:rPr>
              <w:t>住宿经营许可资质。以学校宿舍作为住宿地的，大赛期间的住宿、卫生、饮食安全等由提供宿舍的学校负责。</w:t>
            </w:r>
          </w:p>
          <w:p w14:paraId="2CB67135"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大赛期间承办单位</w:t>
            </w:r>
            <w:proofErr w:type="gramStart"/>
            <w:r w:rsidRPr="001378C7">
              <w:rPr>
                <w:rFonts w:ascii="Times New Roman" w:eastAsia="仿宋_GB2312" w:hAnsi="Times New Roman"/>
                <w:color w:val="000000" w:themeColor="text1"/>
                <w:sz w:val="28"/>
                <w:szCs w:val="28"/>
              </w:rPr>
              <w:t>须保障</w:t>
            </w:r>
            <w:proofErr w:type="gramEnd"/>
            <w:r w:rsidRPr="001378C7">
              <w:rPr>
                <w:rFonts w:ascii="Times New Roman" w:eastAsia="仿宋_GB2312" w:hAnsi="Times New Roman"/>
                <w:color w:val="000000" w:themeColor="text1"/>
                <w:sz w:val="28"/>
                <w:szCs w:val="28"/>
              </w:rPr>
              <w:t>比赛期间选手、裁判员、工作人员的交通安全。</w:t>
            </w:r>
          </w:p>
          <w:p w14:paraId="6E21D6E4"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各赛项的安全管理，除了可以采取必要的安全隔离措施外，应严格遵守国家相关法律法规，保护个人隐私和人身自由。</w:t>
            </w:r>
            <w:bookmarkStart w:id="2" w:name="_Toc361563586"/>
          </w:p>
          <w:p w14:paraId="233DE476" w14:textId="4989A67A"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（三）参赛队责任</w:t>
            </w:r>
            <w:bookmarkEnd w:id="2"/>
          </w:p>
          <w:p w14:paraId="1872519F"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1.</w:t>
            </w:r>
            <w:r w:rsidRPr="001378C7">
              <w:rPr>
                <w:rFonts w:ascii="Times New Roman" w:eastAsia="仿宋_GB2312" w:hAnsi="Times New Roman"/>
                <w:color w:val="000000" w:themeColor="text1"/>
                <w:sz w:val="28"/>
                <w:szCs w:val="28"/>
              </w:rPr>
              <w:t>各学校组织参赛队时，须安排除参赛选手、领队以外的随行人员购买大赛期间的人身意外伤害保险。</w:t>
            </w:r>
          </w:p>
          <w:p w14:paraId="74B1F090"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2.</w:t>
            </w:r>
            <w:r w:rsidRPr="001378C7">
              <w:rPr>
                <w:rFonts w:ascii="Times New Roman" w:eastAsia="仿宋_GB2312" w:hAnsi="Times New Roman"/>
                <w:color w:val="000000" w:themeColor="text1"/>
                <w:sz w:val="28"/>
                <w:szCs w:val="28"/>
              </w:rPr>
              <w:t>各学校参赛队组成后，须制定相关管理制度，并对所有选手、进行安全教育。</w:t>
            </w:r>
          </w:p>
          <w:p w14:paraId="6966C02B"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3.</w:t>
            </w:r>
            <w:r w:rsidRPr="001378C7">
              <w:rPr>
                <w:rFonts w:ascii="Times New Roman" w:eastAsia="仿宋_GB2312" w:hAnsi="Times New Roman"/>
                <w:color w:val="000000" w:themeColor="text1"/>
                <w:sz w:val="28"/>
                <w:szCs w:val="28"/>
              </w:rPr>
              <w:t>各参赛队伍须加强对参与比赛人员的安全管理，实现与赛场安全管理的对接。</w:t>
            </w:r>
            <w:bookmarkStart w:id="3" w:name="_Toc361563587"/>
          </w:p>
          <w:p w14:paraId="25E71534" w14:textId="263F5809"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t>（四）应急处理</w:t>
            </w:r>
            <w:bookmarkEnd w:id="3"/>
          </w:p>
          <w:p w14:paraId="2D252EBA"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比赛期间发生意外事故，发现者应第一时间报告赛项专家组长，同时采取措施避免事态扩大，立即启动预案予以解决并报告组委会。赛项出现重大安全问题可以停赛，应向组委会报告详细情况。</w:t>
            </w:r>
            <w:bookmarkStart w:id="4" w:name="_Toc361563588"/>
          </w:p>
          <w:p w14:paraId="067E7050" w14:textId="0EBA23BE" w:rsidR="00E74BAC" w:rsidRPr="00A72D7F"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A72D7F">
              <w:rPr>
                <w:rFonts w:ascii="楷体_GB2312" w:eastAsia="楷体_GB2312" w:hAnsi="Times New Roman"/>
                <w:b/>
                <w:bCs/>
                <w:color w:val="000000" w:themeColor="text1"/>
                <w:sz w:val="28"/>
                <w:szCs w:val="28"/>
              </w:rPr>
              <w:lastRenderedPageBreak/>
              <w:t>（五）处罚措施</w:t>
            </w:r>
            <w:bookmarkEnd w:id="4"/>
          </w:p>
          <w:p w14:paraId="3BA75F44"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1.</w:t>
            </w:r>
            <w:r w:rsidRPr="001378C7">
              <w:rPr>
                <w:rFonts w:ascii="Times New Roman" w:eastAsia="仿宋_GB2312" w:hAnsi="Times New Roman"/>
                <w:color w:val="000000" w:themeColor="text1"/>
                <w:sz w:val="28"/>
                <w:szCs w:val="28"/>
              </w:rPr>
              <w:t>因参赛队伍原因造成重大安全事故的，取消其获奖资格。</w:t>
            </w:r>
          </w:p>
          <w:p w14:paraId="1EFE8201"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2.</w:t>
            </w:r>
            <w:r w:rsidRPr="001378C7">
              <w:rPr>
                <w:rFonts w:ascii="Times New Roman" w:eastAsia="仿宋_GB2312" w:hAnsi="Times New Roman"/>
                <w:color w:val="000000" w:themeColor="text1"/>
                <w:sz w:val="28"/>
                <w:szCs w:val="28"/>
              </w:rPr>
              <w:t>参赛队伍有发生重大安全事故隐患，经赛场工作人员提示、警告无效的，可取消其继续比赛的资格。</w:t>
            </w:r>
          </w:p>
          <w:p w14:paraId="24CE3316" w14:textId="77777777" w:rsidR="00E74BAC" w:rsidRPr="001378C7" w:rsidRDefault="00EA5247" w:rsidP="00A72D7F">
            <w:pPr>
              <w:spacing w:line="600" w:lineRule="exact"/>
              <w:ind w:firstLineChars="200" w:firstLine="560"/>
              <w:rPr>
                <w:rFonts w:ascii="Times New Roman" w:eastAsia="仿宋_GB2312" w:hAnsi="Times New Roman"/>
                <w:color w:val="000000" w:themeColor="text1"/>
                <w:sz w:val="28"/>
                <w:szCs w:val="28"/>
              </w:rPr>
            </w:pPr>
            <w:r w:rsidRPr="001378C7">
              <w:rPr>
                <w:rFonts w:ascii="Times New Roman" w:eastAsia="仿宋_GB2312" w:hAnsi="Times New Roman"/>
                <w:color w:val="000000" w:themeColor="text1"/>
                <w:sz w:val="28"/>
                <w:szCs w:val="28"/>
              </w:rPr>
              <w:t>3.</w:t>
            </w:r>
            <w:r w:rsidRPr="001378C7">
              <w:rPr>
                <w:rFonts w:ascii="Times New Roman" w:eastAsia="仿宋_GB2312" w:hAnsi="Times New Roman"/>
                <w:color w:val="000000" w:themeColor="text1"/>
                <w:sz w:val="28"/>
                <w:szCs w:val="28"/>
              </w:rPr>
              <w:t>赛场工作人员违规，按照相应的制度追究责任。情节恶劣并造成重大安全事故的，由司法机关追究相应法律责任。</w:t>
            </w:r>
          </w:p>
        </w:tc>
      </w:tr>
    </w:tbl>
    <w:p w14:paraId="01635818" w14:textId="402CAAA4" w:rsidR="00E74BAC" w:rsidRPr="00A72D7F" w:rsidRDefault="00EA5247" w:rsidP="00A72D7F">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十一、成绩评定</w:t>
      </w:r>
    </w:p>
    <w:tbl>
      <w:tblPr>
        <w:tblW w:w="9180" w:type="dxa"/>
        <w:jc w:val="center"/>
        <w:tblCellMar>
          <w:left w:w="0" w:type="dxa"/>
          <w:right w:w="0" w:type="dxa"/>
        </w:tblCellMar>
        <w:tblLook w:val="04A0" w:firstRow="1" w:lastRow="0" w:firstColumn="1" w:lastColumn="0" w:noHBand="0" w:noVBand="1"/>
      </w:tblPr>
      <w:tblGrid>
        <w:gridCol w:w="9180"/>
      </w:tblGrid>
      <w:tr w:rsidR="00E74BAC" w:rsidRPr="001378C7" w14:paraId="4B805E3C" w14:textId="77777777">
        <w:trPr>
          <w:trHeight w:val="6314"/>
          <w:jc w:val="center"/>
        </w:trPr>
        <w:tc>
          <w:tcPr>
            <w:tcW w:w="9180" w:type="dxa"/>
          </w:tcPr>
          <w:p w14:paraId="5B373B5A" w14:textId="77777777" w:rsidR="00E74BAC" w:rsidRPr="003D542E"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3D542E">
              <w:rPr>
                <w:rFonts w:ascii="楷体_GB2312" w:eastAsia="楷体_GB2312" w:hAnsi="Times New Roman" w:hint="eastAsia"/>
                <w:b/>
                <w:bCs/>
                <w:color w:val="000000" w:themeColor="text1"/>
                <w:sz w:val="28"/>
                <w:szCs w:val="28"/>
              </w:rPr>
              <w:t>(</w:t>
            </w:r>
            <w:proofErr w:type="gramStart"/>
            <w:r w:rsidRPr="003D542E">
              <w:rPr>
                <w:rFonts w:ascii="楷体_GB2312" w:eastAsia="楷体_GB2312" w:hAnsi="Times New Roman" w:hint="eastAsia"/>
                <w:b/>
                <w:bCs/>
                <w:color w:val="000000" w:themeColor="text1"/>
                <w:sz w:val="28"/>
                <w:szCs w:val="28"/>
              </w:rPr>
              <w:t>一</w:t>
            </w:r>
            <w:proofErr w:type="gramEnd"/>
            <w:r w:rsidRPr="003D542E">
              <w:rPr>
                <w:rFonts w:ascii="楷体_GB2312" w:eastAsia="楷体_GB2312" w:hAnsi="Times New Roman" w:hint="eastAsia"/>
                <w:b/>
                <w:bCs/>
                <w:color w:val="000000" w:themeColor="text1"/>
                <w:sz w:val="28"/>
                <w:szCs w:val="28"/>
              </w:rPr>
              <w:t>)制订原则</w:t>
            </w:r>
          </w:p>
          <w:p w14:paraId="70ECD318"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本着“公平、公正、公开”的竞赛原则，按照《全国职业院校技能大赛成绩管理办法》的相关要求制定评分标准，依据参赛选手的整体表现综合评定团队的职业技能水平。</w:t>
            </w:r>
          </w:p>
          <w:p w14:paraId="486B3E7F" w14:textId="77777777" w:rsidR="00E74BAC" w:rsidRPr="003D542E"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3D542E">
              <w:rPr>
                <w:rFonts w:ascii="楷体_GB2312" w:eastAsia="楷体_GB2312" w:hAnsi="Times New Roman" w:hint="eastAsia"/>
                <w:b/>
                <w:bCs/>
                <w:color w:val="000000" w:themeColor="text1"/>
                <w:sz w:val="28"/>
                <w:szCs w:val="28"/>
              </w:rPr>
              <w:t>(二)评分方法</w:t>
            </w:r>
          </w:p>
          <w:p w14:paraId="554974DD"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1.裁判员选聘</w:t>
            </w:r>
          </w:p>
          <w:p w14:paraId="7E151D3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按照《全国职业院校技能大赛专家和裁判工作管理办法》按2:1建立全国职业院校技能大赛烹饪赛项裁判库，由全国职业院校技能大赛执委会在烹饪赛项裁判</w:t>
            </w:r>
            <w:proofErr w:type="gramStart"/>
            <w:r w:rsidRPr="00A72D7F">
              <w:rPr>
                <w:rFonts w:ascii="仿宋_GB2312" w:eastAsia="仿宋_GB2312" w:hAnsi="Times New Roman" w:hint="eastAsia"/>
                <w:color w:val="000000" w:themeColor="text1"/>
                <w:sz w:val="28"/>
                <w:szCs w:val="28"/>
              </w:rPr>
              <w:t>库中抽定赛项</w:t>
            </w:r>
            <w:proofErr w:type="gramEnd"/>
            <w:r w:rsidRPr="00A72D7F">
              <w:rPr>
                <w:rFonts w:ascii="仿宋_GB2312" w:eastAsia="仿宋_GB2312" w:hAnsi="Times New Roman" w:hint="eastAsia"/>
                <w:color w:val="000000" w:themeColor="text1"/>
                <w:sz w:val="28"/>
                <w:szCs w:val="28"/>
              </w:rPr>
              <w:t>裁判人员。</w:t>
            </w:r>
          </w:p>
          <w:p w14:paraId="0B0FE75C"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2.裁判员配置</w:t>
            </w:r>
          </w:p>
          <w:p w14:paraId="200F1881" w14:textId="77777777" w:rsidR="00E74BAC" w:rsidRPr="001378C7" w:rsidRDefault="00EA5247" w:rsidP="00A51C63">
            <w:pPr>
              <w:spacing w:line="360" w:lineRule="auto"/>
              <w:ind w:rightChars="100" w:right="210"/>
              <w:jc w:val="center"/>
              <w:rPr>
                <w:rFonts w:ascii="Times New Roman" w:eastAsia="黑体" w:hAnsi="Times New Roman"/>
                <w:color w:val="000000" w:themeColor="text1"/>
                <w:sz w:val="24"/>
                <w:szCs w:val="24"/>
              </w:rPr>
            </w:pPr>
            <w:r w:rsidRPr="001378C7">
              <w:rPr>
                <w:rFonts w:ascii="Times New Roman" w:eastAsia="黑体" w:hAnsi="Times New Roman"/>
                <w:color w:val="000000" w:themeColor="text1"/>
                <w:sz w:val="24"/>
                <w:szCs w:val="24"/>
              </w:rPr>
              <w:t>表</w:t>
            </w:r>
            <w:r w:rsidRPr="001378C7">
              <w:rPr>
                <w:rFonts w:ascii="Times New Roman" w:eastAsia="黑体" w:hAnsi="Times New Roman"/>
                <w:color w:val="000000" w:themeColor="text1"/>
                <w:sz w:val="24"/>
                <w:szCs w:val="24"/>
              </w:rPr>
              <w:t xml:space="preserve">4 </w:t>
            </w:r>
            <w:r w:rsidRPr="001378C7">
              <w:rPr>
                <w:rFonts w:ascii="Times New Roman" w:eastAsia="黑体" w:hAnsi="Times New Roman"/>
                <w:color w:val="000000" w:themeColor="text1"/>
                <w:sz w:val="24"/>
                <w:szCs w:val="24"/>
              </w:rPr>
              <w:t xml:space="preserve">　中职烹饪赛项裁判人员配置表</w:t>
            </w:r>
          </w:p>
          <w:tbl>
            <w:tblPr>
              <w:tblW w:w="8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02"/>
              <w:gridCol w:w="1330"/>
              <w:gridCol w:w="1950"/>
              <w:gridCol w:w="1984"/>
              <w:gridCol w:w="1659"/>
              <w:gridCol w:w="779"/>
            </w:tblGrid>
            <w:tr w:rsidR="00E74BAC" w:rsidRPr="00A72D7F" w14:paraId="757C1709" w14:textId="77777777">
              <w:trPr>
                <w:trHeight w:val="820"/>
                <w:jc w:val="center"/>
              </w:trPr>
              <w:tc>
                <w:tcPr>
                  <w:tcW w:w="802" w:type="dxa"/>
                  <w:tcBorders>
                    <w:bottom w:val="single" w:sz="4" w:space="0" w:color="000000"/>
                    <w:right w:val="single" w:sz="4" w:space="0" w:color="000000"/>
                  </w:tcBorders>
                  <w:shd w:val="clear" w:color="auto" w:fill="auto"/>
                  <w:vAlign w:val="center"/>
                </w:tcPr>
                <w:p w14:paraId="7E2BD384" w14:textId="77777777" w:rsidR="00E74BAC" w:rsidRPr="00A72D7F" w:rsidRDefault="00EA5247">
                  <w:pPr>
                    <w:adjustRightInd w:val="0"/>
                    <w:snapToGrid w:val="0"/>
                    <w:jc w:val="center"/>
                    <w:rPr>
                      <w:rFonts w:ascii="仿宋_GB2312" w:eastAsia="仿宋_GB2312" w:hAnsi="Times New Roman"/>
                      <w:b/>
                      <w:bCs/>
                      <w:color w:val="000000" w:themeColor="text1"/>
                      <w:sz w:val="24"/>
                      <w:szCs w:val="24"/>
                      <w:lang w:eastAsia="en-US"/>
                    </w:rPr>
                  </w:pPr>
                  <w:proofErr w:type="spellStart"/>
                  <w:r w:rsidRPr="00A72D7F">
                    <w:rPr>
                      <w:rFonts w:ascii="仿宋_GB2312" w:eastAsia="仿宋_GB2312" w:hAnsi="Times New Roman" w:hint="eastAsia"/>
                      <w:b/>
                      <w:bCs/>
                      <w:color w:val="000000" w:themeColor="text1"/>
                      <w:sz w:val="24"/>
                      <w:szCs w:val="24"/>
                      <w:lang w:eastAsia="en-US"/>
                    </w:rPr>
                    <w:t>序号</w:t>
                  </w:r>
                  <w:proofErr w:type="spellEnd"/>
                </w:p>
              </w:tc>
              <w:tc>
                <w:tcPr>
                  <w:tcW w:w="1330" w:type="dxa"/>
                  <w:tcBorders>
                    <w:left w:val="single" w:sz="4" w:space="0" w:color="000000"/>
                    <w:bottom w:val="single" w:sz="4" w:space="0" w:color="000000"/>
                    <w:right w:val="single" w:sz="4" w:space="0" w:color="000000"/>
                  </w:tcBorders>
                  <w:shd w:val="clear" w:color="auto" w:fill="auto"/>
                  <w:vAlign w:val="center"/>
                </w:tcPr>
                <w:p w14:paraId="725E7A2B" w14:textId="77777777" w:rsidR="00E74BAC" w:rsidRPr="00A72D7F" w:rsidRDefault="00EA5247">
                  <w:pPr>
                    <w:adjustRightInd w:val="0"/>
                    <w:snapToGrid w:val="0"/>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裁判员类别</w:t>
                  </w:r>
                </w:p>
              </w:tc>
              <w:tc>
                <w:tcPr>
                  <w:tcW w:w="1950" w:type="dxa"/>
                  <w:tcBorders>
                    <w:left w:val="single" w:sz="4" w:space="0" w:color="000000"/>
                    <w:bottom w:val="single" w:sz="4" w:space="0" w:color="000000"/>
                    <w:right w:val="single" w:sz="4" w:space="0" w:color="000000"/>
                  </w:tcBorders>
                  <w:shd w:val="clear" w:color="auto" w:fill="auto"/>
                  <w:vAlign w:val="center"/>
                </w:tcPr>
                <w:p w14:paraId="2D81B058" w14:textId="77777777" w:rsidR="00E74BAC" w:rsidRPr="00A72D7F" w:rsidRDefault="00EA5247">
                  <w:pPr>
                    <w:adjustRightInd w:val="0"/>
                    <w:snapToGrid w:val="0"/>
                    <w:rPr>
                      <w:rFonts w:ascii="仿宋_GB2312" w:eastAsia="仿宋_GB2312" w:hAnsi="Times New Roman"/>
                      <w:b/>
                      <w:bCs/>
                      <w:color w:val="000000" w:themeColor="text1"/>
                      <w:sz w:val="24"/>
                      <w:szCs w:val="24"/>
                      <w:lang w:eastAsia="en-US"/>
                    </w:rPr>
                  </w:pPr>
                  <w:proofErr w:type="spellStart"/>
                  <w:r w:rsidRPr="00A72D7F">
                    <w:rPr>
                      <w:rFonts w:ascii="仿宋_GB2312" w:eastAsia="仿宋_GB2312" w:hAnsi="Times New Roman" w:hint="eastAsia"/>
                      <w:b/>
                      <w:bCs/>
                      <w:color w:val="000000" w:themeColor="text1"/>
                      <w:sz w:val="24"/>
                      <w:szCs w:val="24"/>
                      <w:lang w:eastAsia="en-US"/>
                    </w:rPr>
                    <w:t>知识能力要求</w:t>
                  </w:r>
                  <w:proofErr w:type="spellEnd"/>
                </w:p>
              </w:tc>
              <w:tc>
                <w:tcPr>
                  <w:tcW w:w="1984" w:type="dxa"/>
                  <w:tcBorders>
                    <w:left w:val="single" w:sz="4" w:space="0" w:color="000000"/>
                    <w:bottom w:val="single" w:sz="4" w:space="0" w:color="000000"/>
                    <w:right w:val="single" w:sz="4" w:space="0" w:color="000000"/>
                  </w:tcBorders>
                  <w:shd w:val="clear" w:color="auto" w:fill="auto"/>
                  <w:vAlign w:val="center"/>
                </w:tcPr>
                <w:p w14:paraId="6356E906" w14:textId="77777777" w:rsidR="00E74BAC" w:rsidRPr="00A72D7F" w:rsidRDefault="00EA5247">
                  <w:pPr>
                    <w:adjustRightInd w:val="0"/>
                    <w:snapToGrid w:val="0"/>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工作经历</w:t>
                  </w:r>
                </w:p>
              </w:tc>
              <w:tc>
                <w:tcPr>
                  <w:tcW w:w="1659" w:type="dxa"/>
                  <w:tcBorders>
                    <w:left w:val="single" w:sz="4" w:space="0" w:color="000000"/>
                    <w:bottom w:val="single" w:sz="4" w:space="0" w:color="000000"/>
                    <w:right w:val="single" w:sz="4" w:space="0" w:color="000000"/>
                  </w:tcBorders>
                  <w:shd w:val="clear" w:color="auto" w:fill="auto"/>
                  <w:vAlign w:val="center"/>
                </w:tcPr>
                <w:p w14:paraId="183668D8" w14:textId="77777777" w:rsidR="00E74BAC" w:rsidRPr="00A72D7F" w:rsidRDefault="00EA5247">
                  <w:pPr>
                    <w:adjustRightInd w:val="0"/>
                    <w:snapToGrid w:val="0"/>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专业技术职称</w:t>
                  </w:r>
                </w:p>
                <w:p w14:paraId="7A60DBE4" w14:textId="77777777" w:rsidR="00E74BAC" w:rsidRPr="00A72D7F" w:rsidRDefault="00EA5247">
                  <w:pPr>
                    <w:adjustRightInd w:val="0"/>
                    <w:snapToGrid w:val="0"/>
                    <w:rPr>
                      <w:rFonts w:ascii="仿宋_GB2312" w:eastAsia="仿宋_GB2312" w:hAnsi="Times New Roman"/>
                      <w:b/>
                      <w:bCs/>
                      <w:color w:val="000000" w:themeColor="text1"/>
                      <w:sz w:val="24"/>
                      <w:szCs w:val="24"/>
                    </w:rPr>
                  </w:pPr>
                  <w:r w:rsidRPr="00A72D7F">
                    <w:rPr>
                      <w:rFonts w:ascii="仿宋_GB2312" w:eastAsia="仿宋_GB2312" w:hAnsi="Times New Roman" w:hint="eastAsia"/>
                      <w:b/>
                      <w:bCs/>
                      <w:color w:val="000000" w:themeColor="text1"/>
                      <w:sz w:val="24"/>
                      <w:szCs w:val="24"/>
                    </w:rPr>
                    <w:t>或资格等级</w:t>
                  </w:r>
                </w:p>
              </w:tc>
              <w:tc>
                <w:tcPr>
                  <w:tcW w:w="779" w:type="dxa"/>
                  <w:tcBorders>
                    <w:left w:val="single" w:sz="4" w:space="0" w:color="000000"/>
                    <w:bottom w:val="single" w:sz="4" w:space="0" w:color="000000"/>
                  </w:tcBorders>
                  <w:shd w:val="clear" w:color="auto" w:fill="auto"/>
                  <w:vAlign w:val="center"/>
                </w:tcPr>
                <w:p w14:paraId="70E0A739" w14:textId="77777777" w:rsidR="00E74BAC" w:rsidRPr="00A72D7F" w:rsidRDefault="00EA5247">
                  <w:pPr>
                    <w:adjustRightInd w:val="0"/>
                    <w:snapToGrid w:val="0"/>
                    <w:rPr>
                      <w:rFonts w:ascii="仿宋_GB2312" w:eastAsia="仿宋_GB2312" w:hAnsi="Times New Roman"/>
                      <w:b/>
                      <w:bCs/>
                      <w:color w:val="000000" w:themeColor="text1"/>
                      <w:sz w:val="24"/>
                      <w:szCs w:val="24"/>
                      <w:lang w:eastAsia="en-US"/>
                    </w:rPr>
                  </w:pPr>
                  <w:proofErr w:type="spellStart"/>
                  <w:r w:rsidRPr="00A72D7F">
                    <w:rPr>
                      <w:rFonts w:ascii="仿宋_GB2312" w:eastAsia="仿宋_GB2312" w:hAnsi="Times New Roman" w:hint="eastAsia"/>
                      <w:b/>
                      <w:bCs/>
                      <w:color w:val="000000" w:themeColor="text1"/>
                      <w:sz w:val="24"/>
                      <w:szCs w:val="24"/>
                      <w:lang w:eastAsia="en-US"/>
                    </w:rPr>
                    <w:t>人数</w:t>
                  </w:r>
                  <w:proofErr w:type="spellEnd"/>
                </w:p>
              </w:tc>
            </w:tr>
            <w:tr w:rsidR="00E74BAC" w:rsidRPr="00A72D7F" w14:paraId="0D843744" w14:textId="77777777">
              <w:trPr>
                <w:trHeight w:val="490"/>
                <w:jc w:val="center"/>
              </w:trPr>
              <w:tc>
                <w:tcPr>
                  <w:tcW w:w="802" w:type="dxa"/>
                  <w:tcBorders>
                    <w:top w:val="single" w:sz="4" w:space="0" w:color="000000"/>
                    <w:bottom w:val="single" w:sz="4" w:space="0" w:color="000000"/>
                    <w:right w:val="single" w:sz="4" w:space="0" w:color="000000"/>
                  </w:tcBorders>
                  <w:shd w:val="clear" w:color="auto" w:fill="auto"/>
                  <w:vAlign w:val="center"/>
                </w:tcPr>
                <w:p w14:paraId="348CB2AD" w14:textId="77777777" w:rsidR="00E74BAC" w:rsidRPr="00A72D7F" w:rsidRDefault="00EA5247">
                  <w:pPr>
                    <w:adjustRightInd w:val="0"/>
                    <w:snapToGrid w:val="0"/>
                    <w:jc w:val="center"/>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lang w:eastAsia="en-US"/>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F5AD0"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裁判长</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63B8760"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烹饪理论功底扎实，技艺精湛，熟悉全国各地烹饪特点；烹饪大赛筹划、</w:t>
                  </w:r>
                  <w:r w:rsidRPr="00A72D7F">
                    <w:rPr>
                      <w:rFonts w:ascii="仿宋_GB2312" w:eastAsia="仿宋_GB2312" w:hAnsi="Times New Roman" w:hint="eastAsia"/>
                      <w:color w:val="000000" w:themeColor="text1"/>
                      <w:sz w:val="24"/>
                      <w:szCs w:val="24"/>
                    </w:rPr>
                    <w:lastRenderedPageBreak/>
                    <w:t>场地策划与人员组织经验丰富；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C52EFD"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lastRenderedPageBreak/>
                    <w:t>具有多次国家级及以上烹饪技术大赛执</w:t>
                  </w:r>
                  <w:proofErr w:type="gramStart"/>
                  <w:r w:rsidRPr="00A72D7F">
                    <w:rPr>
                      <w:rFonts w:ascii="仿宋_GB2312" w:eastAsia="仿宋_GB2312" w:hAnsi="Times New Roman" w:hint="eastAsia"/>
                      <w:color w:val="000000" w:themeColor="text1"/>
                      <w:sz w:val="24"/>
                      <w:szCs w:val="24"/>
                    </w:rPr>
                    <w:t>裁经历</w:t>
                  </w:r>
                  <w:proofErr w:type="gramEnd"/>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2BA873D5"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著名的国家级烹饪大师、国际或国家级裁判员、高级技师。</w:t>
                  </w:r>
                </w:p>
              </w:tc>
              <w:tc>
                <w:tcPr>
                  <w:tcW w:w="779" w:type="dxa"/>
                  <w:tcBorders>
                    <w:top w:val="single" w:sz="4" w:space="0" w:color="000000"/>
                    <w:left w:val="single" w:sz="4" w:space="0" w:color="000000"/>
                    <w:bottom w:val="single" w:sz="4" w:space="0" w:color="000000"/>
                  </w:tcBorders>
                  <w:shd w:val="clear" w:color="auto" w:fill="auto"/>
                  <w:vAlign w:val="center"/>
                </w:tcPr>
                <w:p w14:paraId="787076A3"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1</w:t>
                  </w:r>
                </w:p>
              </w:tc>
            </w:tr>
            <w:tr w:rsidR="00E74BAC" w:rsidRPr="00A72D7F" w14:paraId="38412E54" w14:textId="77777777">
              <w:trPr>
                <w:trHeight w:val="490"/>
                <w:jc w:val="center"/>
              </w:trPr>
              <w:tc>
                <w:tcPr>
                  <w:tcW w:w="802" w:type="dxa"/>
                  <w:tcBorders>
                    <w:top w:val="single" w:sz="4" w:space="0" w:color="000000"/>
                    <w:bottom w:val="single" w:sz="4" w:space="0" w:color="000000"/>
                    <w:right w:val="single" w:sz="4" w:space="0" w:color="000000"/>
                  </w:tcBorders>
                  <w:shd w:val="clear" w:color="auto" w:fill="auto"/>
                  <w:vAlign w:val="center"/>
                </w:tcPr>
                <w:p w14:paraId="2448DC7C" w14:textId="77777777" w:rsidR="00E74BAC" w:rsidRPr="00A72D7F" w:rsidRDefault="00EA5247">
                  <w:pPr>
                    <w:adjustRightInd w:val="0"/>
                    <w:snapToGrid w:val="0"/>
                    <w:jc w:val="center"/>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3E0B"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加密裁判</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D9EE"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不限</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4034"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从业5年以上，工作细心，责任心强；有省级比赛执</w:t>
                  </w:r>
                  <w:proofErr w:type="gramStart"/>
                  <w:r w:rsidRPr="00A72D7F">
                    <w:rPr>
                      <w:rFonts w:ascii="仿宋_GB2312" w:eastAsia="仿宋_GB2312" w:hAnsi="Times New Roman" w:hint="eastAsia"/>
                      <w:color w:val="000000" w:themeColor="text1"/>
                      <w:sz w:val="24"/>
                      <w:szCs w:val="24"/>
                    </w:rPr>
                    <w:t>裁经验</w:t>
                  </w:r>
                  <w:proofErr w:type="gramEnd"/>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BBF7"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具有中级以上职称，或有技师等级</w:t>
                  </w:r>
                </w:p>
              </w:tc>
              <w:tc>
                <w:tcPr>
                  <w:tcW w:w="779" w:type="dxa"/>
                  <w:tcBorders>
                    <w:top w:val="single" w:sz="4" w:space="0" w:color="000000"/>
                    <w:left w:val="single" w:sz="4" w:space="0" w:color="000000"/>
                    <w:bottom w:val="single" w:sz="4" w:space="0" w:color="000000"/>
                  </w:tcBorders>
                  <w:shd w:val="clear" w:color="auto" w:fill="auto"/>
                  <w:vAlign w:val="center"/>
                </w:tcPr>
                <w:p w14:paraId="299AF1F6" w14:textId="77777777" w:rsidR="00E74BAC" w:rsidRPr="00A72D7F" w:rsidRDefault="00EA5247">
                  <w:pPr>
                    <w:adjustRightInd w:val="0"/>
                    <w:snapToGrid w:val="0"/>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rPr>
                    <w:t>4人</w:t>
                  </w:r>
                </w:p>
              </w:tc>
            </w:tr>
            <w:tr w:rsidR="00E74BAC" w:rsidRPr="00A72D7F" w14:paraId="381A44CB" w14:textId="77777777">
              <w:trPr>
                <w:trHeight w:val="470"/>
                <w:jc w:val="center"/>
              </w:trPr>
              <w:tc>
                <w:tcPr>
                  <w:tcW w:w="802" w:type="dxa"/>
                  <w:tcBorders>
                    <w:top w:val="single" w:sz="4" w:space="0" w:color="000000"/>
                    <w:bottom w:val="single" w:sz="4" w:space="0" w:color="000000"/>
                    <w:right w:val="single" w:sz="4" w:space="0" w:color="000000"/>
                  </w:tcBorders>
                  <w:shd w:val="clear" w:color="auto" w:fill="auto"/>
                  <w:vAlign w:val="center"/>
                </w:tcPr>
                <w:p w14:paraId="379B1CB1" w14:textId="77777777" w:rsidR="00E74BAC" w:rsidRPr="00A72D7F" w:rsidRDefault="00EA5247">
                  <w:pPr>
                    <w:adjustRightInd w:val="0"/>
                    <w:snapToGrid w:val="0"/>
                    <w:jc w:val="center"/>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lang w:eastAsia="en-US"/>
                    </w:rPr>
                    <w:t>3</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736A"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现场裁判</w:t>
                  </w:r>
                </w:p>
                <w:p w14:paraId="5D607D6D"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（检录裁判）</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A938"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熟悉烹饪赛项的竞赛规程以及各环节的比赛流程和注意事项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B565"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有10年以上工作经验，有省级比赛执</w:t>
                  </w:r>
                  <w:proofErr w:type="gramStart"/>
                  <w:r w:rsidRPr="00A72D7F">
                    <w:rPr>
                      <w:rFonts w:ascii="仿宋_GB2312" w:eastAsia="仿宋_GB2312" w:hAnsi="Times New Roman" w:hint="eastAsia"/>
                      <w:color w:val="000000" w:themeColor="text1"/>
                      <w:sz w:val="24"/>
                      <w:szCs w:val="24"/>
                    </w:rPr>
                    <w:t>裁经验</w:t>
                  </w:r>
                  <w:proofErr w:type="gramEnd"/>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B9451"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具有中级以上职称或有技师等级证</w:t>
                  </w:r>
                </w:p>
              </w:tc>
              <w:tc>
                <w:tcPr>
                  <w:tcW w:w="779" w:type="dxa"/>
                  <w:tcBorders>
                    <w:top w:val="single" w:sz="4" w:space="0" w:color="000000"/>
                    <w:left w:val="single" w:sz="4" w:space="0" w:color="000000"/>
                    <w:bottom w:val="single" w:sz="4" w:space="0" w:color="000000"/>
                  </w:tcBorders>
                  <w:shd w:val="clear" w:color="auto" w:fill="auto"/>
                  <w:vAlign w:val="center"/>
                </w:tcPr>
                <w:p w14:paraId="14F5E336" w14:textId="77777777" w:rsidR="00E74BAC" w:rsidRPr="00A72D7F" w:rsidRDefault="00EA5247">
                  <w:pPr>
                    <w:adjustRightInd w:val="0"/>
                    <w:snapToGrid w:val="0"/>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rPr>
                    <w:t>9人</w:t>
                  </w:r>
                </w:p>
              </w:tc>
            </w:tr>
            <w:tr w:rsidR="00E74BAC" w:rsidRPr="00A72D7F" w14:paraId="5A724C90" w14:textId="77777777">
              <w:trPr>
                <w:trHeight w:val="460"/>
                <w:jc w:val="center"/>
              </w:trPr>
              <w:tc>
                <w:tcPr>
                  <w:tcW w:w="802" w:type="dxa"/>
                  <w:tcBorders>
                    <w:top w:val="single" w:sz="4" w:space="0" w:color="000000"/>
                    <w:bottom w:val="single" w:sz="4" w:space="0" w:color="auto"/>
                    <w:right w:val="single" w:sz="4" w:space="0" w:color="000000"/>
                  </w:tcBorders>
                  <w:shd w:val="clear" w:color="auto" w:fill="auto"/>
                  <w:vAlign w:val="center"/>
                </w:tcPr>
                <w:p w14:paraId="62CDDFBC" w14:textId="77777777" w:rsidR="00E74BAC" w:rsidRPr="00A72D7F" w:rsidRDefault="00EA5247">
                  <w:pPr>
                    <w:adjustRightInd w:val="0"/>
                    <w:snapToGrid w:val="0"/>
                    <w:jc w:val="center"/>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rPr>
                    <w:t>4</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14:paraId="0F0D0DC9"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作品裁判</w:t>
                  </w:r>
                </w:p>
              </w:tc>
              <w:tc>
                <w:tcPr>
                  <w:tcW w:w="19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2D68D5F"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熟悉烹饪赛项的竞赛规程及评分标准</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14:paraId="7BFA3592"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有10年以上工作经验，有省级比赛执</w:t>
                  </w:r>
                  <w:proofErr w:type="gramStart"/>
                  <w:r w:rsidRPr="00A72D7F">
                    <w:rPr>
                      <w:rFonts w:ascii="仿宋_GB2312" w:eastAsia="仿宋_GB2312" w:hAnsi="Times New Roman" w:hint="eastAsia"/>
                      <w:color w:val="000000" w:themeColor="text1"/>
                      <w:sz w:val="24"/>
                      <w:szCs w:val="24"/>
                    </w:rPr>
                    <w:t>裁经验</w:t>
                  </w:r>
                  <w:proofErr w:type="gramEnd"/>
                </w:p>
              </w:tc>
              <w:tc>
                <w:tcPr>
                  <w:tcW w:w="1659" w:type="dxa"/>
                  <w:tcBorders>
                    <w:top w:val="single" w:sz="4" w:space="0" w:color="000000"/>
                    <w:left w:val="single" w:sz="4" w:space="0" w:color="000000"/>
                    <w:bottom w:val="single" w:sz="4" w:space="0" w:color="auto"/>
                    <w:right w:val="single" w:sz="4" w:space="0" w:color="000000"/>
                  </w:tcBorders>
                  <w:shd w:val="clear" w:color="auto" w:fill="auto"/>
                  <w:vAlign w:val="center"/>
                </w:tcPr>
                <w:p w14:paraId="48E62DDB"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具有中级以上职称或有高级技师等级证</w:t>
                  </w:r>
                </w:p>
                <w:p w14:paraId="417A193A" w14:textId="77777777" w:rsidR="00E74BAC" w:rsidRPr="00A72D7F" w:rsidRDefault="00E74BAC">
                  <w:pPr>
                    <w:adjustRightInd w:val="0"/>
                    <w:snapToGrid w:val="0"/>
                    <w:rPr>
                      <w:rFonts w:ascii="仿宋_GB2312" w:eastAsia="仿宋_GB2312" w:hAnsi="Times New Roman"/>
                      <w:color w:val="000000" w:themeColor="text1"/>
                      <w:sz w:val="24"/>
                      <w:szCs w:val="24"/>
                    </w:rPr>
                  </w:pPr>
                </w:p>
              </w:tc>
              <w:tc>
                <w:tcPr>
                  <w:tcW w:w="779" w:type="dxa"/>
                  <w:tcBorders>
                    <w:top w:val="single" w:sz="4" w:space="0" w:color="000000"/>
                    <w:left w:val="single" w:sz="4" w:space="0" w:color="000000"/>
                    <w:bottom w:val="single" w:sz="4" w:space="0" w:color="auto"/>
                  </w:tcBorders>
                  <w:shd w:val="clear" w:color="auto" w:fill="auto"/>
                  <w:vAlign w:val="center"/>
                </w:tcPr>
                <w:p w14:paraId="0426AAC7" w14:textId="77777777" w:rsidR="00E74BAC" w:rsidRPr="00A72D7F" w:rsidRDefault="00EA5247">
                  <w:pPr>
                    <w:adjustRightInd w:val="0"/>
                    <w:snapToGrid w:val="0"/>
                    <w:rPr>
                      <w:rFonts w:ascii="仿宋_GB2312" w:eastAsia="仿宋_GB2312" w:hAnsi="Times New Roman"/>
                      <w:color w:val="000000" w:themeColor="text1"/>
                      <w:sz w:val="24"/>
                      <w:szCs w:val="24"/>
                      <w:lang w:eastAsia="en-US"/>
                    </w:rPr>
                  </w:pPr>
                  <w:r w:rsidRPr="00A72D7F">
                    <w:rPr>
                      <w:rFonts w:ascii="仿宋_GB2312" w:eastAsia="仿宋_GB2312" w:hAnsi="Times New Roman" w:hint="eastAsia"/>
                      <w:color w:val="000000" w:themeColor="text1"/>
                      <w:sz w:val="24"/>
                      <w:szCs w:val="24"/>
                    </w:rPr>
                    <w:t>21人</w:t>
                  </w:r>
                </w:p>
              </w:tc>
            </w:tr>
            <w:tr w:rsidR="00E74BAC" w:rsidRPr="00A72D7F" w14:paraId="4384CDE2" w14:textId="77777777">
              <w:trPr>
                <w:trHeight w:val="450"/>
                <w:jc w:val="center"/>
              </w:trPr>
              <w:tc>
                <w:tcPr>
                  <w:tcW w:w="802" w:type="dxa"/>
                  <w:tcBorders>
                    <w:top w:val="single" w:sz="4" w:space="0" w:color="auto"/>
                    <w:bottom w:val="single" w:sz="4" w:space="0" w:color="auto"/>
                    <w:right w:val="single" w:sz="4" w:space="0" w:color="000000"/>
                  </w:tcBorders>
                  <w:shd w:val="clear" w:color="auto" w:fill="auto"/>
                  <w:vAlign w:val="center"/>
                </w:tcPr>
                <w:p w14:paraId="6DF019F5" w14:textId="77777777" w:rsidR="00E74BAC" w:rsidRPr="00A72D7F" w:rsidRDefault="00EA5247">
                  <w:pPr>
                    <w:adjustRightInd w:val="0"/>
                    <w:snapToGrid w:val="0"/>
                    <w:jc w:val="center"/>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5</w:t>
                  </w:r>
                </w:p>
              </w:tc>
              <w:tc>
                <w:tcPr>
                  <w:tcW w:w="1330" w:type="dxa"/>
                  <w:tcBorders>
                    <w:top w:val="single" w:sz="4" w:space="0" w:color="auto"/>
                    <w:left w:val="single" w:sz="4" w:space="0" w:color="000000"/>
                    <w:bottom w:val="single" w:sz="4" w:space="0" w:color="auto"/>
                    <w:right w:val="single" w:sz="4" w:space="0" w:color="000000"/>
                  </w:tcBorders>
                  <w:shd w:val="clear" w:color="auto" w:fill="auto"/>
                  <w:vAlign w:val="center"/>
                </w:tcPr>
                <w:p w14:paraId="2F20D08E"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统分裁判</w:t>
                  </w:r>
                </w:p>
              </w:tc>
              <w:tc>
                <w:tcPr>
                  <w:tcW w:w="1950" w:type="dxa"/>
                  <w:tcBorders>
                    <w:top w:val="single" w:sz="4" w:space="0" w:color="auto"/>
                    <w:left w:val="single" w:sz="4" w:space="0" w:color="000000"/>
                    <w:bottom w:val="single" w:sz="4" w:space="0" w:color="auto"/>
                    <w:right w:val="single" w:sz="4" w:space="0" w:color="000000"/>
                  </w:tcBorders>
                  <w:shd w:val="clear" w:color="auto" w:fill="auto"/>
                  <w:vAlign w:val="center"/>
                </w:tcPr>
                <w:p w14:paraId="18ED9781"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熟悉EXCEL操作，具备良好的计算统分能力</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DD9E104"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从事过职业技能比赛的统分工作</w:t>
                  </w:r>
                </w:p>
              </w:tc>
              <w:tc>
                <w:tcPr>
                  <w:tcW w:w="1659" w:type="dxa"/>
                  <w:tcBorders>
                    <w:top w:val="single" w:sz="4" w:space="0" w:color="auto"/>
                    <w:left w:val="single" w:sz="4" w:space="0" w:color="000000"/>
                    <w:bottom w:val="single" w:sz="4" w:space="0" w:color="auto"/>
                    <w:right w:val="single" w:sz="4" w:space="0" w:color="000000"/>
                  </w:tcBorders>
                  <w:shd w:val="clear" w:color="auto" w:fill="auto"/>
                  <w:vAlign w:val="center"/>
                </w:tcPr>
                <w:p w14:paraId="5A9A3649"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不限</w:t>
                  </w:r>
                </w:p>
              </w:tc>
              <w:tc>
                <w:tcPr>
                  <w:tcW w:w="779" w:type="dxa"/>
                  <w:tcBorders>
                    <w:top w:val="single" w:sz="4" w:space="0" w:color="auto"/>
                    <w:left w:val="single" w:sz="4" w:space="0" w:color="000000"/>
                    <w:bottom w:val="single" w:sz="4" w:space="0" w:color="auto"/>
                  </w:tcBorders>
                  <w:shd w:val="clear" w:color="auto" w:fill="auto"/>
                  <w:vAlign w:val="center"/>
                </w:tcPr>
                <w:p w14:paraId="692174A5" w14:textId="77777777" w:rsidR="00E74BAC" w:rsidRPr="00A72D7F" w:rsidRDefault="00EA5247">
                  <w:pPr>
                    <w:adjustRightInd w:val="0"/>
                    <w:snapToGrid w:val="0"/>
                    <w:rPr>
                      <w:rFonts w:ascii="仿宋_GB2312" w:eastAsia="仿宋_GB2312" w:hAnsi="Times New Roman"/>
                      <w:color w:val="000000" w:themeColor="text1"/>
                      <w:sz w:val="24"/>
                      <w:szCs w:val="24"/>
                    </w:rPr>
                  </w:pPr>
                  <w:r w:rsidRPr="00A72D7F">
                    <w:rPr>
                      <w:rFonts w:ascii="仿宋_GB2312" w:eastAsia="仿宋_GB2312" w:hAnsi="Times New Roman" w:hint="eastAsia"/>
                      <w:color w:val="000000" w:themeColor="text1"/>
                      <w:sz w:val="24"/>
                      <w:szCs w:val="24"/>
                    </w:rPr>
                    <w:t>2人</w:t>
                  </w:r>
                </w:p>
              </w:tc>
            </w:tr>
            <w:tr w:rsidR="00E74BAC" w:rsidRPr="00A72D7F" w14:paraId="6E1386A6" w14:textId="77777777">
              <w:trPr>
                <w:trHeight w:val="588"/>
                <w:jc w:val="center"/>
              </w:trPr>
              <w:tc>
                <w:tcPr>
                  <w:tcW w:w="8504" w:type="dxa"/>
                  <w:gridSpan w:val="6"/>
                  <w:tcBorders>
                    <w:top w:val="single" w:sz="4" w:space="0" w:color="000000"/>
                  </w:tcBorders>
                  <w:shd w:val="clear" w:color="auto" w:fill="auto"/>
                  <w:vAlign w:val="center"/>
                </w:tcPr>
                <w:p w14:paraId="58DB3F2D" w14:textId="77777777" w:rsidR="00E74BAC" w:rsidRPr="00A72D7F" w:rsidRDefault="00EA5247">
                  <w:pPr>
                    <w:autoSpaceDE w:val="0"/>
                    <w:autoSpaceDN w:val="0"/>
                    <w:adjustRightInd w:val="0"/>
                    <w:snapToGrid w:val="0"/>
                    <w:jc w:val="center"/>
                    <w:rPr>
                      <w:rFonts w:ascii="仿宋_GB2312" w:eastAsia="仿宋_GB2312" w:hAnsi="Times New Roman"/>
                      <w:b/>
                      <w:color w:val="000000" w:themeColor="text1"/>
                      <w:kern w:val="0"/>
                      <w:sz w:val="24"/>
                      <w:szCs w:val="24"/>
                    </w:rPr>
                  </w:pPr>
                  <w:r w:rsidRPr="00A72D7F">
                    <w:rPr>
                      <w:rFonts w:ascii="仿宋_GB2312" w:eastAsia="仿宋_GB2312" w:hAnsi="Times New Roman" w:hint="eastAsia"/>
                      <w:b/>
                      <w:color w:val="000000" w:themeColor="text1"/>
                      <w:kern w:val="0"/>
                      <w:sz w:val="24"/>
                      <w:szCs w:val="24"/>
                    </w:rPr>
                    <w:t>裁判员总数：37人</w:t>
                  </w:r>
                </w:p>
              </w:tc>
            </w:tr>
          </w:tbl>
          <w:p w14:paraId="7E217E52"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2.裁判评分方法</w:t>
            </w:r>
          </w:p>
          <w:p w14:paraId="65F7FEE8"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赛前组织裁判培训，统一各比赛项目的评分细则。现场比赛期间，各裁判根据评分标准独立打分，不得相互讨论，不得干扰其他裁判打分。</w:t>
            </w:r>
          </w:p>
          <w:p w14:paraId="75FAF281"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3.成绩产生方法</w:t>
            </w:r>
          </w:p>
          <w:p w14:paraId="3736321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为保证公开、公平、公正、透明地进行成绩评定，在裁判员的评分中，去掉一个最高分和一个最低分，取平均分作为选手技能得分。具体分值设置与成绩产生方法如下：</w:t>
            </w:r>
          </w:p>
          <w:p w14:paraId="352CF75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（1）所有参赛选手统一参加基础理论测试，测试时间为60分钟，测试方式为</w:t>
            </w:r>
            <w:proofErr w:type="gramStart"/>
            <w:r w:rsidRPr="00A72D7F">
              <w:rPr>
                <w:rFonts w:ascii="仿宋_GB2312" w:eastAsia="仿宋_GB2312" w:hAnsi="Times New Roman" w:hint="eastAsia"/>
                <w:color w:val="000000" w:themeColor="text1"/>
                <w:sz w:val="28"/>
                <w:szCs w:val="28"/>
              </w:rPr>
              <w:t>闭卷机考</w:t>
            </w:r>
            <w:proofErr w:type="gramEnd"/>
            <w:r w:rsidRPr="00A72D7F">
              <w:rPr>
                <w:rFonts w:ascii="仿宋_GB2312" w:eastAsia="仿宋_GB2312" w:hAnsi="Times New Roman" w:hint="eastAsia"/>
                <w:color w:val="000000" w:themeColor="text1"/>
                <w:sz w:val="28"/>
                <w:szCs w:val="28"/>
              </w:rPr>
              <w:t>，由综合裁判负责监考。试卷题型全部为客观题，数量为100道，每题1分，满分为100分。考试成绩由系统自动判分。</w:t>
            </w:r>
          </w:p>
          <w:p w14:paraId="191ACEE1"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（2）选手每个分项目的比赛成绩，理论测试成绩按3人得分的平均分的10%计入总分；3个选手各自完成的模块成绩按30%计入总分。</w:t>
            </w:r>
          </w:p>
          <w:p w14:paraId="347F5FA3"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（3）每个模块的总成绩包括现场操作过程评判和参赛作品评判两部分。</w:t>
            </w:r>
            <w:r w:rsidRPr="00A72D7F">
              <w:rPr>
                <w:rFonts w:ascii="仿宋_GB2312" w:eastAsia="仿宋_GB2312" w:hAnsi="Times New Roman" w:hint="eastAsia"/>
                <w:color w:val="000000" w:themeColor="text1"/>
                <w:sz w:val="28"/>
                <w:szCs w:val="28"/>
              </w:rPr>
              <w:lastRenderedPageBreak/>
              <w:t>现场操作过程评判成绩占操作技能成绩的25%，参赛作品评判成绩</w:t>
            </w:r>
            <w:proofErr w:type="gramStart"/>
            <w:r w:rsidRPr="00A72D7F">
              <w:rPr>
                <w:rFonts w:ascii="仿宋_GB2312" w:eastAsia="仿宋_GB2312" w:hAnsi="Times New Roman" w:hint="eastAsia"/>
                <w:color w:val="000000" w:themeColor="text1"/>
                <w:sz w:val="28"/>
                <w:szCs w:val="28"/>
              </w:rPr>
              <w:t>占操作</w:t>
            </w:r>
            <w:proofErr w:type="gramEnd"/>
            <w:r w:rsidRPr="00A72D7F">
              <w:rPr>
                <w:rFonts w:ascii="仿宋_GB2312" w:eastAsia="仿宋_GB2312" w:hAnsi="Times New Roman" w:hint="eastAsia"/>
                <w:color w:val="000000" w:themeColor="text1"/>
                <w:sz w:val="28"/>
                <w:szCs w:val="28"/>
              </w:rPr>
              <w:t>成绩的75%。</w:t>
            </w:r>
          </w:p>
          <w:p w14:paraId="1584B826"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4.成绩审核方法</w:t>
            </w:r>
          </w:p>
          <w:p w14:paraId="1F994BA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各裁判员首先审核自身对选手的原始打分成绩，并签名；裁判长对所有裁判员的打分成绩进行审核，并签名。</w:t>
            </w:r>
          </w:p>
          <w:p w14:paraId="56F8ABFF" w14:textId="77777777" w:rsidR="00E74BAC" w:rsidRPr="003D542E"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3D542E">
              <w:rPr>
                <w:rFonts w:ascii="楷体_GB2312" w:eastAsia="楷体_GB2312" w:hAnsi="Times New Roman" w:hint="eastAsia"/>
                <w:b/>
                <w:bCs/>
                <w:color w:val="000000" w:themeColor="text1"/>
                <w:sz w:val="28"/>
                <w:szCs w:val="28"/>
              </w:rPr>
              <w:t>（三）成绩复核与解密</w:t>
            </w:r>
          </w:p>
          <w:p w14:paraId="1CEB3D6A"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监督、</w:t>
            </w:r>
            <w:proofErr w:type="gramStart"/>
            <w:r w:rsidRPr="00A72D7F">
              <w:rPr>
                <w:rFonts w:ascii="仿宋_GB2312" w:eastAsia="仿宋_GB2312" w:hAnsi="Times New Roman" w:hint="eastAsia"/>
                <w:color w:val="000000" w:themeColor="text1"/>
                <w:sz w:val="28"/>
                <w:szCs w:val="28"/>
              </w:rPr>
              <w:t>仲裁组</w:t>
            </w:r>
            <w:proofErr w:type="gramEnd"/>
            <w:r w:rsidRPr="00A72D7F">
              <w:rPr>
                <w:rFonts w:ascii="仿宋_GB2312" w:eastAsia="仿宋_GB2312" w:hAnsi="Times New Roman" w:hint="eastAsia"/>
                <w:color w:val="000000" w:themeColor="text1"/>
                <w:sz w:val="28"/>
                <w:szCs w:val="28"/>
              </w:rPr>
              <w:t>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14:paraId="079FD4F1"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成绩复核、确认无误后进行成绩排名，得出排名结果后进行解密，不允许先解密后排序。</w:t>
            </w:r>
          </w:p>
          <w:p w14:paraId="19B8D554" w14:textId="77777777" w:rsidR="00E74BAC" w:rsidRPr="003D542E"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3D542E">
              <w:rPr>
                <w:rFonts w:ascii="楷体_GB2312" w:eastAsia="楷体_GB2312" w:hAnsi="Times New Roman" w:hint="eastAsia"/>
                <w:b/>
                <w:bCs/>
                <w:color w:val="000000" w:themeColor="text1"/>
                <w:sz w:val="28"/>
                <w:szCs w:val="28"/>
              </w:rPr>
              <w:t>（四）成绩公布</w:t>
            </w:r>
          </w:p>
          <w:p w14:paraId="62DCBEB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计分员将解密后的各参赛队竞赛成绩进行汇总制表，经裁判长、监督</w:t>
            </w:r>
            <w:proofErr w:type="gramStart"/>
            <w:r w:rsidRPr="00A72D7F">
              <w:rPr>
                <w:rFonts w:ascii="仿宋_GB2312" w:eastAsia="仿宋_GB2312" w:hAnsi="Times New Roman" w:hint="eastAsia"/>
                <w:color w:val="000000" w:themeColor="text1"/>
                <w:sz w:val="28"/>
                <w:szCs w:val="28"/>
              </w:rPr>
              <w:t>仲裁组签字</w:t>
            </w:r>
            <w:proofErr w:type="gramEnd"/>
            <w:r w:rsidRPr="00A72D7F">
              <w:rPr>
                <w:rFonts w:ascii="仿宋_GB2312" w:eastAsia="仿宋_GB2312" w:hAnsi="Times New Roman" w:hint="eastAsia"/>
                <w:color w:val="000000" w:themeColor="text1"/>
                <w:sz w:val="28"/>
                <w:szCs w:val="28"/>
              </w:rPr>
              <w:t>后在指定地点，以纸质形式向全体参赛队进行公布。公布 2小时无异议后，将赛项总成绩的最终结果录入赛</w:t>
            </w:r>
            <w:proofErr w:type="gramStart"/>
            <w:r w:rsidRPr="00A72D7F">
              <w:rPr>
                <w:rFonts w:ascii="仿宋_GB2312" w:eastAsia="仿宋_GB2312" w:hAnsi="Times New Roman" w:hint="eastAsia"/>
                <w:color w:val="000000" w:themeColor="text1"/>
                <w:sz w:val="28"/>
                <w:szCs w:val="28"/>
              </w:rPr>
              <w:t>务</w:t>
            </w:r>
            <w:proofErr w:type="gramEnd"/>
            <w:r w:rsidRPr="00A72D7F">
              <w:rPr>
                <w:rFonts w:ascii="仿宋_GB2312" w:eastAsia="仿宋_GB2312" w:hAnsi="Times New Roman" w:hint="eastAsia"/>
                <w:color w:val="000000" w:themeColor="text1"/>
                <w:sz w:val="28"/>
                <w:szCs w:val="28"/>
              </w:rPr>
              <w:t>管理系统，经裁判长、监督仲裁组长在导出成绩单上审核签字后，</w:t>
            </w:r>
            <w:proofErr w:type="gramStart"/>
            <w:r w:rsidRPr="00A72D7F">
              <w:rPr>
                <w:rFonts w:ascii="仿宋_GB2312" w:eastAsia="仿宋_GB2312" w:hAnsi="Times New Roman" w:hint="eastAsia"/>
                <w:color w:val="000000" w:themeColor="text1"/>
                <w:sz w:val="28"/>
                <w:szCs w:val="28"/>
              </w:rPr>
              <w:t>在闭赛式</w:t>
            </w:r>
            <w:proofErr w:type="gramEnd"/>
            <w:r w:rsidRPr="00A72D7F">
              <w:rPr>
                <w:rFonts w:ascii="仿宋_GB2312" w:eastAsia="仿宋_GB2312" w:hAnsi="Times New Roman" w:hint="eastAsia"/>
                <w:color w:val="000000" w:themeColor="text1"/>
                <w:sz w:val="28"/>
                <w:szCs w:val="28"/>
              </w:rPr>
              <w:t>上宣布。</w:t>
            </w:r>
            <w:bookmarkStart w:id="5" w:name="（四）评分标准"/>
            <w:bookmarkEnd w:id="5"/>
          </w:p>
          <w:p w14:paraId="498CA1EF" w14:textId="77777777" w:rsidR="00E74BAC" w:rsidRPr="003D542E" w:rsidRDefault="00EA5247" w:rsidP="00A72D7F">
            <w:pPr>
              <w:spacing w:beforeLines="50" w:before="156" w:afterLines="50" w:after="156" w:line="600" w:lineRule="exact"/>
              <w:ind w:firstLineChars="200" w:firstLine="562"/>
              <w:rPr>
                <w:rFonts w:ascii="楷体_GB2312" w:eastAsia="楷体_GB2312" w:hAnsi="Times New Roman"/>
                <w:b/>
                <w:bCs/>
                <w:color w:val="000000" w:themeColor="text1"/>
                <w:sz w:val="28"/>
                <w:szCs w:val="28"/>
              </w:rPr>
            </w:pPr>
            <w:r w:rsidRPr="003D542E">
              <w:rPr>
                <w:rFonts w:ascii="楷体_GB2312" w:eastAsia="楷体_GB2312" w:hAnsi="Times New Roman" w:hint="eastAsia"/>
                <w:b/>
                <w:bCs/>
                <w:color w:val="000000" w:themeColor="text1"/>
                <w:sz w:val="28"/>
                <w:szCs w:val="28"/>
              </w:rPr>
              <w:t>（五）评分标准</w:t>
            </w:r>
          </w:p>
          <w:p w14:paraId="332D1D8D"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1.专业理论评分标准</w:t>
            </w:r>
          </w:p>
          <w:p w14:paraId="64D367E3"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试卷共计100道题，(单选题70题、判断题20题、多选题10题)，每题1分，满分为100分。</w:t>
            </w:r>
          </w:p>
          <w:p w14:paraId="1D455C1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　　２.作品质量评分标准</w:t>
            </w:r>
          </w:p>
          <w:p w14:paraId="08EB868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lastRenderedPageBreak/>
              <w:t>作品质量评分由21位裁判组成，分中餐热菜制作、中式面点制作、冷拼与雕刻制作3个裁判组，每组7人，对选手作品交叉评分。在结分时每组去掉一个最高分、去掉一个最低分，取5人的平均分，作为该选手作品的操作得分。保持小数点后两位。</w:t>
            </w:r>
          </w:p>
          <w:p w14:paraId="4E9583AC"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注：中餐热菜制作、中式面点制作、冷拼与雕刻制作，作品质量评分办法执行“双百分”制，即现场评分与作品评分相结合，按百分计分，现场</w:t>
            </w:r>
            <w:proofErr w:type="gramStart"/>
            <w:r w:rsidRPr="00A72D7F">
              <w:rPr>
                <w:rFonts w:ascii="仿宋_GB2312" w:eastAsia="仿宋_GB2312" w:hAnsi="Times New Roman" w:hint="eastAsia"/>
                <w:color w:val="000000" w:themeColor="text1"/>
                <w:sz w:val="28"/>
                <w:szCs w:val="28"/>
              </w:rPr>
              <w:t>评分占</w:t>
            </w:r>
            <w:proofErr w:type="gramEnd"/>
            <w:r w:rsidRPr="00A72D7F">
              <w:rPr>
                <w:rFonts w:ascii="仿宋_GB2312" w:eastAsia="仿宋_GB2312" w:hAnsi="Times New Roman" w:hint="eastAsia"/>
                <w:color w:val="000000" w:themeColor="text1"/>
                <w:sz w:val="28"/>
                <w:szCs w:val="28"/>
              </w:rPr>
              <w:t>总分的20％，作品</w:t>
            </w:r>
            <w:proofErr w:type="gramStart"/>
            <w:r w:rsidRPr="00A72D7F">
              <w:rPr>
                <w:rFonts w:ascii="仿宋_GB2312" w:eastAsia="仿宋_GB2312" w:hAnsi="Times New Roman" w:hint="eastAsia"/>
                <w:color w:val="000000" w:themeColor="text1"/>
                <w:sz w:val="28"/>
                <w:szCs w:val="28"/>
              </w:rPr>
              <w:t>评分占</w:t>
            </w:r>
            <w:proofErr w:type="gramEnd"/>
            <w:r w:rsidRPr="00A72D7F">
              <w:rPr>
                <w:rFonts w:ascii="仿宋_GB2312" w:eastAsia="仿宋_GB2312" w:hAnsi="Times New Roman" w:hint="eastAsia"/>
                <w:color w:val="000000" w:themeColor="text1"/>
                <w:sz w:val="28"/>
                <w:szCs w:val="28"/>
              </w:rPr>
              <w:t>总分的80%。</w:t>
            </w:r>
          </w:p>
          <w:p w14:paraId="58E93D04"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 xml:space="preserve">（1）中餐热菜制作评分标准　</w:t>
            </w:r>
          </w:p>
          <w:p w14:paraId="06D6B300"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A基本功</w:t>
            </w:r>
          </w:p>
          <w:p w14:paraId="759DB3B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根据滑炒技法评判标准，按照基本功处理要求从观感、味感、质感、卫生等进行评分。满分为100分。　</w:t>
            </w:r>
          </w:p>
          <w:p w14:paraId="3E04F7A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观感（30分，扣分幅度1～15分）：刀工粗细不匀扣1～5分，色泽不佳扣1～5分，有连</w:t>
            </w:r>
            <w:proofErr w:type="gramStart"/>
            <w:r w:rsidRPr="00A72D7F">
              <w:rPr>
                <w:rFonts w:ascii="仿宋_GB2312" w:eastAsia="仿宋_GB2312" w:hAnsi="Times New Roman" w:hint="eastAsia"/>
                <w:color w:val="000000" w:themeColor="text1"/>
                <w:sz w:val="28"/>
                <w:szCs w:val="28"/>
              </w:rPr>
              <w:t>刀现象扣</w:t>
            </w:r>
            <w:proofErr w:type="gramEnd"/>
            <w:r w:rsidRPr="00A72D7F">
              <w:rPr>
                <w:rFonts w:ascii="仿宋_GB2312" w:eastAsia="仿宋_GB2312" w:hAnsi="Times New Roman" w:hint="eastAsia"/>
                <w:color w:val="000000" w:themeColor="text1"/>
                <w:sz w:val="28"/>
                <w:szCs w:val="28"/>
              </w:rPr>
              <w:t xml:space="preserve">1～5分。　　　</w:t>
            </w:r>
          </w:p>
          <w:p w14:paraId="5F9CCE80"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 xml:space="preserve">味感（30分，扣分幅度1～10分）：口味不正扣1～5分，有异味扣1～5分。　　　</w:t>
            </w:r>
          </w:p>
          <w:p w14:paraId="1DAAFDB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 xml:space="preserve">质感（30分，扣分幅度1～10分）：火候不当扣1～5分，口感欠佳扣1～5分。　　</w:t>
            </w:r>
          </w:p>
          <w:p w14:paraId="43D4EB17"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 xml:space="preserve">卫生（10分，扣分幅度1～10分）：成品有异物扣1～4分，器皿不洁、操作台脏乱1～6分。　　　</w:t>
            </w:r>
          </w:p>
          <w:p w14:paraId="5A4BAA5E"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其他：成品数量不够扣1～4分；操作过程不完整、不规范视作违规处理，给予基本分（60分）；成品不能食用的，不予评分。　　　</w:t>
            </w:r>
          </w:p>
          <w:p w14:paraId="23D3D043"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B规定热菜</w:t>
            </w:r>
          </w:p>
          <w:p w14:paraId="0FE95456"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针对菊花鱼块的质量，按照观感、味感、质感、营养卫生等进行评分。</w:t>
            </w:r>
            <w:r w:rsidRPr="00A72D7F">
              <w:rPr>
                <w:rFonts w:ascii="仿宋_GB2312" w:eastAsia="仿宋_GB2312" w:hAnsi="Times New Roman" w:hint="eastAsia"/>
                <w:color w:val="000000" w:themeColor="text1"/>
                <w:sz w:val="28"/>
                <w:szCs w:val="28"/>
              </w:rPr>
              <w:lastRenderedPageBreak/>
              <w:t xml:space="preserve">满分为100分。　　</w:t>
            </w:r>
          </w:p>
          <w:p w14:paraId="0555315A"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 xml:space="preserve">观感（40分，扣分幅度1～15分）：造型欠佳扣1～5分，色泽不佳扣1～5分，盛装不当扣1～5分。　　　</w:t>
            </w:r>
          </w:p>
          <w:p w14:paraId="3052EF76"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 xml:space="preserve">味感（30分，扣分幅度1～12分）：口味不正扣1～6分，有异味扣1～6分。　　</w:t>
            </w:r>
          </w:p>
          <w:p w14:paraId="78B94A5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 xml:space="preserve">质感（20分，扣分幅度1～8分）：火候不当扣1～4分，口感欠佳扣1～4分。　</w:t>
            </w:r>
          </w:p>
          <w:p w14:paraId="77651E6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卫生（10分，扣分幅度1～8分）：成品有异物扣1～4分，器皿不洁、操作台脏乱1～4分。</w:t>
            </w:r>
          </w:p>
          <w:p w14:paraId="7D4D3880"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其他：鱼块数量少于8朵，扣1～10分；严禁使用自备餐具和原料，凡违反此项规定者均按作弊处理，给予基本分（60分）；成品不能食用的，不予评分。　</w:t>
            </w:r>
          </w:p>
          <w:p w14:paraId="167D7EEA"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C创意热菜</w:t>
            </w:r>
          </w:p>
          <w:p w14:paraId="677A8696"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针对规定原料创意菜的质量，按照味感、质感、观感、营养卫生等进行评分。满分为100分。　</w:t>
            </w:r>
          </w:p>
          <w:p w14:paraId="628A0F71"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味感（30分，扣分幅度1～12分）：</w:t>
            </w:r>
            <w:proofErr w:type="gramStart"/>
            <w:r w:rsidRPr="00A72D7F">
              <w:rPr>
                <w:rFonts w:ascii="仿宋_GB2312" w:eastAsia="仿宋_GB2312" w:hAnsi="Times New Roman" w:hint="eastAsia"/>
                <w:color w:val="000000" w:themeColor="text1"/>
                <w:sz w:val="28"/>
                <w:szCs w:val="28"/>
              </w:rPr>
              <w:t>味型欠准确</w:t>
            </w:r>
            <w:proofErr w:type="gramEnd"/>
            <w:r w:rsidRPr="00A72D7F">
              <w:rPr>
                <w:rFonts w:ascii="仿宋_GB2312" w:eastAsia="仿宋_GB2312" w:hAnsi="Times New Roman" w:hint="eastAsia"/>
                <w:color w:val="000000" w:themeColor="text1"/>
                <w:sz w:val="28"/>
                <w:szCs w:val="28"/>
              </w:rPr>
              <w:t xml:space="preserve">扣1～6分，有异味扣1～6分。　</w:t>
            </w:r>
          </w:p>
          <w:p w14:paraId="657F51E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 xml:space="preserve">质感（25分，扣分幅度1～10分）：火候不当扣1～5分，口感欠佳扣1～5分。　　</w:t>
            </w:r>
          </w:p>
          <w:p w14:paraId="6076857A"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观感（25分，扣分幅度1～12分）：造型欠佳扣1～4分，汁</w:t>
            </w:r>
            <w:proofErr w:type="gramStart"/>
            <w:r w:rsidRPr="00A72D7F">
              <w:rPr>
                <w:rFonts w:ascii="仿宋_GB2312" w:eastAsia="仿宋_GB2312" w:hAnsi="Times New Roman" w:hint="eastAsia"/>
                <w:color w:val="000000" w:themeColor="text1"/>
                <w:sz w:val="28"/>
                <w:szCs w:val="28"/>
              </w:rPr>
              <w:t>芡</w:t>
            </w:r>
            <w:proofErr w:type="gramEnd"/>
            <w:r w:rsidRPr="00A72D7F">
              <w:rPr>
                <w:rFonts w:ascii="仿宋_GB2312" w:eastAsia="仿宋_GB2312" w:hAnsi="Times New Roman" w:hint="eastAsia"/>
                <w:color w:val="000000" w:themeColor="text1"/>
                <w:sz w:val="28"/>
                <w:szCs w:val="28"/>
              </w:rPr>
              <w:t xml:space="preserve">质量不符扣1～4分，色泽不正扣1～4分。　　　</w:t>
            </w:r>
          </w:p>
          <w:p w14:paraId="3DEB82B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 xml:space="preserve">营养卫生（20分，扣分幅度1～13分）：营养搭配不当扣1～3分，成品有异物扣1～4分，器皿不洁、操作台脏乱1～6分。　　　</w:t>
            </w:r>
          </w:p>
          <w:p w14:paraId="0F03A2A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lastRenderedPageBreak/>
              <w:t>其他：作品实用性不强，扣1～4分；成品少于规定数量，每少1</w:t>
            </w:r>
            <w:proofErr w:type="gramStart"/>
            <w:r w:rsidRPr="00A72D7F">
              <w:rPr>
                <w:rFonts w:ascii="仿宋_GB2312" w:eastAsia="仿宋_GB2312" w:hAnsi="Times New Roman" w:hint="eastAsia"/>
                <w:color w:val="000000" w:themeColor="text1"/>
                <w:sz w:val="28"/>
                <w:szCs w:val="28"/>
              </w:rPr>
              <w:t>人量扣1分</w:t>
            </w:r>
            <w:proofErr w:type="gramEnd"/>
            <w:r w:rsidRPr="00A72D7F">
              <w:rPr>
                <w:rFonts w:ascii="仿宋_GB2312" w:eastAsia="仿宋_GB2312" w:hAnsi="Times New Roman" w:hint="eastAsia"/>
                <w:color w:val="000000" w:themeColor="text1"/>
                <w:sz w:val="28"/>
                <w:szCs w:val="28"/>
              </w:rPr>
              <w:t xml:space="preserve">；成品不能食用的，不予评分。　　</w:t>
            </w:r>
          </w:p>
          <w:p w14:paraId="19844653"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 xml:space="preserve">（2）中式面点制作评分标准　</w:t>
            </w:r>
          </w:p>
          <w:p w14:paraId="028AAD95"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A基本功</w:t>
            </w:r>
          </w:p>
          <w:p w14:paraId="1D31CEE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针对下剂子、擀皮、成型的质量，按照观感、安全卫生等进行评分，满分为100分。　</w:t>
            </w:r>
          </w:p>
          <w:p w14:paraId="1ADC0A8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 xml:space="preserve">观感（50分，扣分幅度1～24分）：剂子大小不匀扣1～5分；面皮不圆整 1～5分；成品大小不一致扣1～5分；表面干粉太多扣1～5分；装盘不符扣1～4分。 　　　</w:t>
            </w:r>
          </w:p>
          <w:p w14:paraId="068BCE6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 xml:space="preserve">质感（40分，扣分幅度1～20分）：基本功不扎实扣1～8分；面团软硬度欠佳扣1～4分；成型不美观扣1～8分。 　　　</w:t>
            </w:r>
          </w:p>
          <w:p w14:paraId="3C793F1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安全卫生（10分，扣分幅度1～8分）：餐具不卫生扣1～4分，成品不洁扣1～4分。</w:t>
            </w:r>
          </w:p>
          <w:p w14:paraId="12757B98"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其他：作品少做一个扣1分；使用其他工具成型扣1～5分。　　　</w:t>
            </w:r>
          </w:p>
          <w:p w14:paraId="401338D5"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B规定面点</w:t>
            </w:r>
          </w:p>
          <w:p w14:paraId="3C780936"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针对提褶包子的质量，按照味感、质感、观感、卫生等进行评分。满分为100分。　</w:t>
            </w:r>
          </w:p>
          <w:p w14:paraId="6406418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 xml:space="preserve">味感（20分，扣分幅度1～8分）：口味不当扣1～4分，有异味扣1～4分。　</w:t>
            </w:r>
          </w:p>
          <w:p w14:paraId="5F0D6509"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 xml:space="preserve">质感（20分，扣分幅度1～8分）：不松软、无弹性扣1～4分，馅心口感不佳扣1～4分。　</w:t>
            </w:r>
          </w:p>
          <w:p w14:paraId="1FE9E78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观感（40分，扣分幅度1～16分）：表面不光洁扣1～2分，色泽不正扣1～2分，大小不一扣1～2分，</w:t>
            </w:r>
            <w:proofErr w:type="gramStart"/>
            <w:r w:rsidRPr="00A72D7F">
              <w:rPr>
                <w:rFonts w:ascii="仿宋_GB2312" w:eastAsia="仿宋_GB2312" w:hAnsi="Times New Roman" w:hint="eastAsia"/>
                <w:color w:val="000000" w:themeColor="text1"/>
                <w:sz w:val="28"/>
                <w:szCs w:val="28"/>
              </w:rPr>
              <w:t>穿底漏馅</w:t>
            </w:r>
            <w:proofErr w:type="gramEnd"/>
            <w:r w:rsidRPr="00A72D7F">
              <w:rPr>
                <w:rFonts w:ascii="仿宋_GB2312" w:eastAsia="仿宋_GB2312" w:hAnsi="Times New Roman" w:hint="eastAsia"/>
                <w:color w:val="000000" w:themeColor="text1"/>
                <w:sz w:val="28"/>
                <w:szCs w:val="28"/>
              </w:rPr>
              <w:t>漏油扣1～2分，</w:t>
            </w:r>
            <w:proofErr w:type="gramStart"/>
            <w:r w:rsidRPr="00A72D7F">
              <w:rPr>
                <w:rFonts w:ascii="仿宋_GB2312" w:eastAsia="仿宋_GB2312" w:hAnsi="Times New Roman" w:hint="eastAsia"/>
                <w:color w:val="000000" w:themeColor="text1"/>
                <w:sz w:val="28"/>
                <w:szCs w:val="28"/>
              </w:rPr>
              <w:t>褶折少于</w:t>
            </w:r>
            <w:proofErr w:type="gramEnd"/>
            <w:r w:rsidRPr="00A72D7F">
              <w:rPr>
                <w:rFonts w:ascii="仿宋_GB2312" w:eastAsia="仿宋_GB2312" w:hAnsi="Times New Roman" w:hint="eastAsia"/>
                <w:color w:val="000000" w:themeColor="text1"/>
                <w:sz w:val="28"/>
                <w:szCs w:val="28"/>
              </w:rPr>
              <w:t>18</w:t>
            </w:r>
            <w:r w:rsidRPr="00A72D7F">
              <w:rPr>
                <w:rFonts w:ascii="仿宋_GB2312" w:eastAsia="仿宋_GB2312" w:hAnsi="Times New Roman" w:hint="eastAsia"/>
                <w:color w:val="000000" w:themeColor="text1"/>
                <w:sz w:val="28"/>
                <w:szCs w:val="28"/>
              </w:rPr>
              <w:lastRenderedPageBreak/>
              <w:t xml:space="preserve">道扣1～2分，褶纹不清、间距不均扣1～2分，馅心不居中扣1～2分，装盘不符扣1～2分。　</w:t>
            </w:r>
          </w:p>
          <w:p w14:paraId="6B6511E4"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 xml:space="preserve">卫生（20分，扣分幅度1～8分）：生熟不分扣1～4分，餐具不卫生扣1～4分　</w:t>
            </w:r>
          </w:p>
          <w:p w14:paraId="1F6C59D5"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其他：成品少于规定数量，每少1</w:t>
            </w:r>
            <w:proofErr w:type="gramStart"/>
            <w:r w:rsidRPr="00A72D7F">
              <w:rPr>
                <w:rFonts w:ascii="仿宋_GB2312" w:eastAsia="仿宋_GB2312" w:hAnsi="Times New Roman" w:hint="eastAsia"/>
                <w:color w:val="000000" w:themeColor="text1"/>
                <w:sz w:val="28"/>
                <w:szCs w:val="28"/>
              </w:rPr>
              <w:t>人量扣1分</w:t>
            </w:r>
            <w:proofErr w:type="gramEnd"/>
            <w:r w:rsidRPr="00A72D7F">
              <w:rPr>
                <w:rFonts w:ascii="仿宋_GB2312" w:eastAsia="仿宋_GB2312" w:hAnsi="Times New Roman" w:hint="eastAsia"/>
                <w:color w:val="000000" w:themeColor="text1"/>
                <w:sz w:val="28"/>
                <w:szCs w:val="28"/>
              </w:rPr>
              <w:t xml:space="preserve">，成品不能食用的，不予评分。　</w:t>
            </w:r>
          </w:p>
          <w:p w14:paraId="1ABEF98D"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C自选面点</w:t>
            </w:r>
          </w:p>
          <w:p w14:paraId="2B786067"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针对面点作品的质量，按照味感、质感、观感、卫生等进行评分，满分为100分　　</w:t>
            </w:r>
            <w:proofErr w:type="gramStart"/>
            <w:r w:rsidRPr="00A72D7F">
              <w:rPr>
                <w:rFonts w:ascii="仿宋_GB2312" w:eastAsia="仿宋_GB2312" w:hAnsi="Times New Roman" w:hint="eastAsia"/>
                <w:color w:val="000000" w:themeColor="text1"/>
                <w:sz w:val="28"/>
                <w:szCs w:val="28"/>
              </w:rPr>
              <w:t xml:space="preserve">　</w:t>
            </w:r>
            <w:proofErr w:type="gramEnd"/>
          </w:p>
          <w:p w14:paraId="44172283"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 xml:space="preserve">味感（25分，扣分幅度1～10分）：口味不当扣1～6分，有异味扣1～4分。　</w:t>
            </w:r>
          </w:p>
          <w:p w14:paraId="4693E64A"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质感（25分，扣分幅度1～10分）：用料配比不当扣1～3分，制作工艺不当扣1～3分，质感欠佳扣1～4分。</w:t>
            </w:r>
          </w:p>
          <w:p w14:paraId="32F67189"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 xml:space="preserve">观感（30分，扣分幅度1～12分）：形态不佳扣1～3分，规格不一扣1～3分，色泽不正扣1～3分，装盘不当扣1～3分。　</w:t>
            </w:r>
          </w:p>
          <w:p w14:paraId="336E67A4"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卫生（20分，扣分幅度1～8分）：成品有异物扣1～3分，添加剂运用不当扣1～3分，餐具</w:t>
            </w:r>
            <w:proofErr w:type="gramStart"/>
            <w:r w:rsidRPr="00A72D7F">
              <w:rPr>
                <w:rFonts w:ascii="仿宋_GB2312" w:eastAsia="仿宋_GB2312" w:hAnsi="Times New Roman" w:hint="eastAsia"/>
                <w:color w:val="000000" w:themeColor="text1"/>
                <w:sz w:val="28"/>
                <w:szCs w:val="28"/>
              </w:rPr>
              <w:t>和盘饰不卫生</w:t>
            </w:r>
            <w:proofErr w:type="gramEnd"/>
            <w:r w:rsidRPr="00A72D7F">
              <w:rPr>
                <w:rFonts w:ascii="仿宋_GB2312" w:eastAsia="仿宋_GB2312" w:hAnsi="Times New Roman" w:hint="eastAsia"/>
                <w:color w:val="000000" w:themeColor="text1"/>
                <w:sz w:val="28"/>
                <w:szCs w:val="28"/>
              </w:rPr>
              <w:t xml:space="preserve">扣1～2分。　　</w:t>
            </w:r>
          </w:p>
          <w:p w14:paraId="2D8AD45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其他：成品少于规定数量，每少1</w:t>
            </w:r>
            <w:proofErr w:type="gramStart"/>
            <w:r w:rsidRPr="00A72D7F">
              <w:rPr>
                <w:rFonts w:ascii="仿宋_GB2312" w:eastAsia="仿宋_GB2312" w:hAnsi="Times New Roman" w:hint="eastAsia"/>
                <w:color w:val="000000" w:themeColor="text1"/>
                <w:sz w:val="28"/>
                <w:szCs w:val="28"/>
              </w:rPr>
              <w:t>人量扣1分</w:t>
            </w:r>
            <w:proofErr w:type="gramEnd"/>
            <w:r w:rsidRPr="00A72D7F">
              <w:rPr>
                <w:rFonts w:ascii="仿宋_GB2312" w:eastAsia="仿宋_GB2312" w:hAnsi="Times New Roman" w:hint="eastAsia"/>
                <w:color w:val="000000" w:themeColor="text1"/>
                <w:sz w:val="28"/>
                <w:szCs w:val="28"/>
              </w:rPr>
              <w:t xml:space="preserve">，成品不能食用的，不予评分。　　　</w:t>
            </w:r>
          </w:p>
          <w:p w14:paraId="42021987"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（3）冷拼与雕刻制作评分标准</w:t>
            </w:r>
          </w:p>
          <w:p w14:paraId="659A21CA"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A基本功</w:t>
            </w:r>
          </w:p>
          <w:p w14:paraId="650F22B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针对雕刻成品的质量，按照观感、卫生等进行评分。满分为100分。　　　</w:t>
            </w:r>
          </w:p>
          <w:p w14:paraId="10B49D21"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观感（80分，扣分幅度1～40分）：花型不符扣1～15分，花瓣不</w:t>
            </w:r>
            <w:r w:rsidRPr="00A72D7F">
              <w:rPr>
                <w:rFonts w:ascii="仿宋_GB2312" w:eastAsia="仿宋_GB2312" w:hAnsi="Times New Roman" w:hint="eastAsia"/>
                <w:color w:val="000000" w:themeColor="text1"/>
                <w:sz w:val="28"/>
                <w:szCs w:val="28"/>
              </w:rPr>
              <w:lastRenderedPageBreak/>
              <w:t>均、层次不符合要求扣1～8分，余料去除不充分扣1～7分，边角破损、毛糙扣1～10分。</w:t>
            </w:r>
          </w:p>
          <w:p w14:paraId="7BFCC71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卫生、操作规范（20分，扣分幅度1～14分）：成品、装盘不卫生扣1～4分，操作台脏乱、余料过多扣1～10分。</w:t>
            </w:r>
          </w:p>
          <w:p w14:paraId="2B6F925B"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B规定雕刻</w:t>
            </w:r>
          </w:p>
          <w:p w14:paraId="724E7968"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根据中型组合雕刻的作品质量，按照主题、创新理念、观感、刀工处理、卫生等进行评分。满分为100分。</w:t>
            </w:r>
          </w:p>
          <w:p w14:paraId="47948E81"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主题（20分，扣分幅度1～20分）：立意不明确与作品不符、跑题扣1～10分，设计不合理扣1～10分。</w:t>
            </w:r>
          </w:p>
          <w:p w14:paraId="292BD14B"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②</w:t>
            </w:r>
            <w:r w:rsidRPr="00A72D7F">
              <w:rPr>
                <w:rFonts w:ascii="仿宋_GB2312" w:eastAsia="仿宋_GB2312" w:hAnsi="Times New Roman" w:hint="eastAsia"/>
                <w:color w:val="000000" w:themeColor="text1"/>
                <w:sz w:val="28"/>
                <w:szCs w:val="28"/>
              </w:rPr>
              <w:t>创新理念（10分，扣分幅度1～10分）构思不新颖扣1～5分，立意平庸扣1～5分。</w:t>
            </w:r>
          </w:p>
          <w:p w14:paraId="1108E957"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 xml:space="preserve">观感（40分，扣分幅度1～20分）：形态不美观扣1～8分，比例失调扣1～6分，色彩搭配不当扣1～6分。　</w:t>
            </w:r>
          </w:p>
          <w:p w14:paraId="1DEC5FD6"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刀工处理（20分，扣分幅度1～10分）：刀面不整、作品有伤痕、缺失扣1～10分。</w:t>
            </w:r>
          </w:p>
          <w:p w14:paraId="1025552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⑤</w:t>
            </w:r>
            <w:r w:rsidRPr="00A72D7F">
              <w:rPr>
                <w:rFonts w:ascii="仿宋_GB2312" w:eastAsia="仿宋_GB2312" w:hAnsi="Times New Roman" w:hint="eastAsia"/>
                <w:color w:val="000000" w:themeColor="text1"/>
                <w:sz w:val="28"/>
                <w:szCs w:val="28"/>
              </w:rPr>
              <w:t xml:space="preserve">卫生（10分，扣分幅度1～10分）：作品接口处暴露胶水、竹签等辅助用品扣1～4分，成品不洁、操作台脏乱、余料过多扣1～6分。　　</w:t>
            </w:r>
          </w:p>
          <w:p w14:paraId="0341A7A5"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其他：作品超出规定尺寸扣1～4分。　</w:t>
            </w:r>
          </w:p>
          <w:p w14:paraId="08C927EE"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C创意冷拼</w:t>
            </w:r>
          </w:p>
          <w:p w14:paraId="280D97C7"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针对</w:t>
            </w:r>
            <w:proofErr w:type="gramStart"/>
            <w:r w:rsidRPr="00A72D7F">
              <w:rPr>
                <w:rFonts w:ascii="仿宋_GB2312" w:eastAsia="仿宋_GB2312" w:hAnsi="Times New Roman" w:hint="eastAsia"/>
                <w:color w:val="000000" w:themeColor="text1"/>
                <w:sz w:val="28"/>
                <w:szCs w:val="28"/>
              </w:rPr>
              <w:t>各客花</w:t>
            </w:r>
            <w:proofErr w:type="gramEnd"/>
            <w:r w:rsidRPr="00A72D7F">
              <w:rPr>
                <w:rFonts w:ascii="仿宋_GB2312" w:eastAsia="仿宋_GB2312" w:hAnsi="Times New Roman" w:hint="eastAsia"/>
                <w:color w:val="000000" w:themeColor="text1"/>
                <w:sz w:val="28"/>
                <w:szCs w:val="28"/>
              </w:rPr>
              <w:t xml:space="preserve">拼的质量，按照用料、观感、刀工、卫生等进行评分。满分为100分　　</w:t>
            </w:r>
          </w:p>
          <w:p w14:paraId="2C846E3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①</w:t>
            </w:r>
            <w:r w:rsidRPr="00A72D7F">
              <w:rPr>
                <w:rFonts w:ascii="仿宋_GB2312" w:eastAsia="仿宋_GB2312" w:hAnsi="Times New Roman" w:hint="eastAsia"/>
                <w:color w:val="000000" w:themeColor="text1"/>
                <w:sz w:val="28"/>
                <w:szCs w:val="28"/>
              </w:rPr>
              <w:t xml:space="preserve">用料（30分，扣分幅度1～8分）：原料使用少于规定的8种，每少1种扣1分，搭配不当扣1～4分。　　</w:t>
            </w:r>
          </w:p>
          <w:p w14:paraId="6F8643FC"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lastRenderedPageBreak/>
              <w:t>②</w:t>
            </w:r>
            <w:r w:rsidRPr="00A72D7F">
              <w:rPr>
                <w:rFonts w:ascii="仿宋_GB2312" w:eastAsia="仿宋_GB2312" w:hAnsi="Times New Roman" w:hint="eastAsia"/>
                <w:color w:val="000000" w:themeColor="text1"/>
                <w:sz w:val="28"/>
                <w:szCs w:val="28"/>
              </w:rPr>
              <w:t xml:space="preserve">观感（30分，扣分幅度1～12分）：形态不美扣1～4分，色泽不佳扣1～2分，点缀不当扣1～2分，拼摆不齐扣1～4分。　</w:t>
            </w:r>
          </w:p>
          <w:p w14:paraId="0CEAFB9F"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③</w:t>
            </w:r>
            <w:r w:rsidRPr="00A72D7F">
              <w:rPr>
                <w:rFonts w:ascii="仿宋_GB2312" w:eastAsia="仿宋_GB2312" w:hAnsi="Times New Roman" w:hint="eastAsia"/>
                <w:color w:val="000000" w:themeColor="text1"/>
                <w:sz w:val="28"/>
                <w:szCs w:val="28"/>
              </w:rPr>
              <w:t>刀工（30分，扣分幅度1～12分）：刀面不光扣1～4分，有连</w:t>
            </w:r>
            <w:proofErr w:type="gramStart"/>
            <w:r w:rsidRPr="00A72D7F">
              <w:rPr>
                <w:rFonts w:ascii="仿宋_GB2312" w:eastAsia="仿宋_GB2312" w:hAnsi="Times New Roman" w:hint="eastAsia"/>
                <w:color w:val="000000" w:themeColor="text1"/>
                <w:sz w:val="28"/>
                <w:szCs w:val="28"/>
              </w:rPr>
              <w:t>刀现象扣</w:t>
            </w:r>
            <w:proofErr w:type="gramEnd"/>
            <w:r w:rsidRPr="00A72D7F">
              <w:rPr>
                <w:rFonts w:ascii="仿宋_GB2312" w:eastAsia="仿宋_GB2312" w:hAnsi="Times New Roman" w:hint="eastAsia"/>
                <w:color w:val="000000" w:themeColor="text1"/>
                <w:sz w:val="28"/>
                <w:szCs w:val="28"/>
              </w:rPr>
              <w:t xml:space="preserve">1～4分，薄厚不匀扣1～4分。　</w:t>
            </w:r>
          </w:p>
          <w:p w14:paraId="2DC3AF32"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宋体" w:cs="宋体" w:hint="eastAsia"/>
                <w:color w:val="000000" w:themeColor="text1"/>
                <w:sz w:val="28"/>
                <w:szCs w:val="28"/>
              </w:rPr>
              <w:t>④</w:t>
            </w:r>
            <w:r w:rsidRPr="00A72D7F">
              <w:rPr>
                <w:rFonts w:ascii="仿宋_GB2312" w:eastAsia="仿宋_GB2312" w:hAnsi="Times New Roman" w:hint="eastAsia"/>
                <w:color w:val="000000" w:themeColor="text1"/>
                <w:sz w:val="28"/>
                <w:szCs w:val="28"/>
              </w:rPr>
              <w:t>卫生（10分，扣分幅度1～10分）：盘面不清洁、有污迹扣1～4分，操作台脏乱、余料过多扣1～6分。</w:t>
            </w:r>
          </w:p>
          <w:p w14:paraId="4724DFFD"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r w:rsidRPr="00A72D7F">
              <w:rPr>
                <w:rFonts w:ascii="仿宋_GB2312" w:eastAsia="仿宋_GB2312" w:hAnsi="Times New Roman" w:hint="eastAsia"/>
                <w:color w:val="000000" w:themeColor="text1"/>
                <w:sz w:val="28"/>
                <w:szCs w:val="28"/>
              </w:rPr>
              <w:t xml:space="preserve">其他：作品主题不恰当，扣1～4分；实用性不强，扣1～4分，成品净料重量不符合要求扣1～4分。　　　</w:t>
            </w:r>
          </w:p>
          <w:p w14:paraId="6CB1CA0B" w14:textId="77777777" w:rsidR="00E74BAC" w:rsidRPr="00A72D7F" w:rsidRDefault="00EA5247" w:rsidP="00A72D7F">
            <w:pPr>
              <w:spacing w:line="600" w:lineRule="exact"/>
              <w:ind w:firstLineChars="200" w:firstLine="562"/>
              <w:rPr>
                <w:rFonts w:ascii="仿宋_GB2312" w:eastAsia="仿宋_GB2312" w:hAnsi="Times New Roman"/>
                <w:b/>
                <w:bCs/>
                <w:color w:val="000000" w:themeColor="text1"/>
                <w:sz w:val="28"/>
                <w:szCs w:val="28"/>
              </w:rPr>
            </w:pPr>
            <w:r w:rsidRPr="00A72D7F">
              <w:rPr>
                <w:rFonts w:ascii="仿宋_GB2312" w:eastAsia="仿宋_GB2312" w:hAnsi="Times New Roman" w:hint="eastAsia"/>
                <w:b/>
                <w:bCs/>
                <w:color w:val="000000" w:themeColor="text1"/>
                <w:sz w:val="28"/>
                <w:szCs w:val="28"/>
              </w:rPr>
              <w:t>（4）现场操作评分标准</w:t>
            </w:r>
          </w:p>
          <w:p w14:paraId="7BA0FFBA" w14:textId="77777777" w:rsidR="00E74BAC" w:rsidRPr="00A72D7F" w:rsidRDefault="00EA5247" w:rsidP="00A72D7F">
            <w:pPr>
              <w:spacing w:line="600" w:lineRule="exact"/>
              <w:ind w:firstLineChars="200" w:firstLine="560"/>
              <w:rPr>
                <w:rFonts w:ascii="仿宋_GB2312" w:eastAsia="仿宋_GB2312" w:hAnsi="Times New Roman"/>
                <w:color w:val="000000" w:themeColor="text1"/>
                <w:sz w:val="28"/>
                <w:szCs w:val="28"/>
              </w:rPr>
            </w:pPr>
            <w:proofErr w:type="gramStart"/>
            <w:r w:rsidRPr="00A72D7F">
              <w:rPr>
                <w:rFonts w:ascii="仿宋_GB2312" w:eastAsia="仿宋_GB2312" w:hAnsi="Times New Roman" w:hint="eastAsia"/>
                <w:color w:val="000000" w:themeColor="text1"/>
                <w:sz w:val="28"/>
                <w:szCs w:val="28"/>
              </w:rPr>
              <w:t>本现场</w:t>
            </w:r>
            <w:proofErr w:type="gramEnd"/>
            <w:r w:rsidRPr="00A72D7F">
              <w:rPr>
                <w:rFonts w:ascii="仿宋_GB2312" w:eastAsia="仿宋_GB2312" w:hAnsi="Times New Roman" w:hint="eastAsia"/>
                <w:color w:val="000000" w:themeColor="text1"/>
                <w:sz w:val="28"/>
                <w:szCs w:val="28"/>
              </w:rPr>
              <w:t>操作评分标准为中餐热菜制作、中式面点制作、冷拼与雕刻制作三个模块共用。包括选手仪容仪表项和现场操作违规或不规范项。采用扣分法进行评分，裁判员依据现场操作要求对选手的违规行为和违纪现象进行记录，并依据扣分标准进行扣分。中餐热菜制作、中式面点制作、冷拼与雕刻制作的作品评分办法执行“双百分”制，即现场评分与作品评分相结合，按百分计分，现场</w:t>
            </w:r>
            <w:proofErr w:type="gramStart"/>
            <w:r w:rsidRPr="00A72D7F">
              <w:rPr>
                <w:rFonts w:ascii="仿宋_GB2312" w:eastAsia="仿宋_GB2312" w:hAnsi="Times New Roman" w:hint="eastAsia"/>
                <w:color w:val="000000" w:themeColor="text1"/>
                <w:sz w:val="28"/>
                <w:szCs w:val="28"/>
              </w:rPr>
              <w:t>评分占</w:t>
            </w:r>
            <w:proofErr w:type="gramEnd"/>
            <w:r w:rsidRPr="00A72D7F">
              <w:rPr>
                <w:rFonts w:ascii="仿宋_GB2312" w:eastAsia="仿宋_GB2312" w:hAnsi="Times New Roman" w:hint="eastAsia"/>
                <w:color w:val="000000" w:themeColor="text1"/>
                <w:sz w:val="28"/>
                <w:szCs w:val="28"/>
              </w:rPr>
              <w:t>总分的20％，作品</w:t>
            </w:r>
            <w:proofErr w:type="gramStart"/>
            <w:r w:rsidRPr="00A72D7F">
              <w:rPr>
                <w:rFonts w:ascii="仿宋_GB2312" w:eastAsia="仿宋_GB2312" w:hAnsi="Times New Roman" w:hint="eastAsia"/>
                <w:color w:val="000000" w:themeColor="text1"/>
                <w:sz w:val="28"/>
                <w:szCs w:val="28"/>
              </w:rPr>
              <w:t>评分占</w:t>
            </w:r>
            <w:proofErr w:type="gramEnd"/>
            <w:r w:rsidRPr="00A72D7F">
              <w:rPr>
                <w:rFonts w:ascii="仿宋_GB2312" w:eastAsia="仿宋_GB2312" w:hAnsi="Times New Roman" w:hint="eastAsia"/>
                <w:color w:val="000000" w:themeColor="text1"/>
                <w:sz w:val="28"/>
                <w:szCs w:val="28"/>
              </w:rPr>
              <w:t>总分的80%。</w:t>
            </w:r>
          </w:p>
          <w:p w14:paraId="7270EC72" w14:textId="77777777" w:rsidR="00E74BAC" w:rsidRPr="001378C7" w:rsidRDefault="00EA5247" w:rsidP="00A51C63">
            <w:pPr>
              <w:spacing w:line="360" w:lineRule="auto"/>
              <w:ind w:rightChars="100" w:right="210"/>
              <w:jc w:val="center"/>
              <w:rPr>
                <w:rFonts w:ascii="Times New Roman" w:eastAsia="黑体" w:hAnsi="Times New Roman"/>
                <w:color w:val="000000" w:themeColor="text1"/>
                <w:sz w:val="24"/>
                <w:szCs w:val="24"/>
              </w:rPr>
            </w:pPr>
            <w:r w:rsidRPr="001378C7">
              <w:rPr>
                <w:rFonts w:ascii="Times New Roman" w:eastAsia="黑体" w:hAnsi="Times New Roman"/>
                <w:color w:val="000000" w:themeColor="text1"/>
                <w:sz w:val="24"/>
                <w:szCs w:val="24"/>
              </w:rPr>
              <w:t>表</w:t>
            </w:r>
            <w:r w:rsidRPr="001378C7">
              <w:rPr>
                <w:rFonts w:ascii="Times New Roman" w:eastAsia="黑体" w:hAnsi="Times New Roman"/>
                <w:color w:val="000000" w:themeColor="text1"/>
                <w:sz w:val="24"/>
                <w:szCs w:val="24"/>
              </w:rPr>
              <w:t>5</w:t>
            </w:r>
            <w:r w:rsidRPr="001378C7">
              <w:rPr>
                <w:rFonts w:ascii="Times New Roman" w:eastAsia="黑体" w:hAnsi="Times New Roman"/>
                <w:color w:val="000000" w:themeColor="text1"/>
                <w:sz w:val="24"/>
                <w:szCs w:val="24"/>
              </w:rPr>
              <w:t xml:space="preserve">　现场操作违规和不规范操作内容及扣分标准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848"/>
              <w:gridCol w:w="6432"/>
            </w:tblGrid>
            <w:tr w:rsidR="00E74BAC" w:rsidRPr="00A72D7F" w14:paraId="69877091" w14:textId="77777777">
              <w:trPr>
                <w:jc w:val="center"/>
              </w:trPr>
              <w:tc>
                <w:tcPr>
                  <w:tcW w:w="484" w:type="pct"/>
                  <w:shd w:val="clear" w:color="auto" w:fill="auto"/>
                  <w:vAlign w:val="center"/>
                </w:tcPr>
                <w:p w14:paraId="712BD031" w14:textId="77777777" w:rsidR="00E74BAC" w:rsidRPr="00A72D7F" w:rsidRDefault="00EA5247">
                  <w:pPr>
                    <w:pStyle w:val="TableParagraph"/>
                    <w:adjustRightInd w:val="0"/>
                    <w:snapToGrid w:val="0"/>
                    <w:jc w:val="center"/>
                    <w:rPr>
                      <w:rFonts w:ascii="仿宋_GB2312" w:eastAsia="仿宋_GB2312" w:hAnsi="Times New Roman" w:cs="Times New Roman"/>
                      <w:b/>
                      <w:color w:val="000000" w:themeColor="text1"/>
                      <w:sz w:val="24"/>
                      <w:szCs w:val="24"/>
                    </w:rPr>
                  </w:pPr>
                  <w:r w:rsidRPr="00A72D7F">
                    <w:rPr>
                      <w:rFonts w:ascii="仿宋_GB2312" w:eastAsia="仿宋_GB2312" w:hAnsi="Times New Roman" w:cs="Times New Roman" w:hint="eastAsia"/>
                      <w:b/>
                      <w:color w:val="000000" w:themeColor="text1"/>
                      <w:spacing w:val="-5"/>
                      <w:sz w:val="24"/>
                      <w:szCs w:val="24"/>
                    </w:rPr>
                    <w:t>序号</w:t>
                  </w:r>
                </w:p>
              </w:tc>
              <w:tc>
                <w:tcPr>
                  <w:tcW w:w="1008" w:type="pct"/>
                  <w:shd w:val="clear" w:color="auto" w:fill="auto"/>
                  <w:vAlign w:val="center"/>
                </w:tcPr>
                <w:p w14:paraId="38DECE87" w14:textId="77777777" w:rsidR="00E74BAC" w:rsidRPr="00A72D7F" w:rsidRDefault="00EA5247">
                  <w:pPr>
                    <w:pStyle w:val="TableParagraph"/>
                    <w:adjustRightInd w:val="0"/>
                    <w:snapToGrid w:val="0"/>
                    <w:jc w:val="center"/>
                    <w:rPr>
                      <w:rFonts w:ascii="仿宋_GB2312" w:eastAsia="仿宋_GB2312" w:hAnsi="Times New Roman" w:cs="Times New Roman"/>
                      <w:b/>
                      <w:color w:val="000000" w:themeColor="text1"/>
                      <w:sz w:val="24"/>
                      <w:szCs w:val="24"/>
                    </w:rPr>
                  </w:pPr>
                  <w:r w:rsidRPr="00A72D7F">
                    <w:rPr>
                      <w:rFonts w:ascii="仿宋_GB2312" w:eastAsia="仿宋_GB2312" w:hAnsi="Times New Roman" w:cs="Times New Roman" w:hint="eastAsia"/>
                      <w:b/>
                      <w:color w:val="000000" w:themeColor="text1"/>
                      <w:spacing w:val="-3"/>
                      <w:sz w:val="24"/>
                      <w:szCs w:val="24"/>
                    </w:rPr>
                    <w:t>违规或不</w:t>
                  </w:r>
                </w:p>
                <w:p w14:paraId="56A5EC14" w14:textId="77777777" w:rsidR="00E74BAC" w:rsidRPr="00A72D7F" w:rsidRDefault="00EA5247">
                  <w:pPr>
                    <w:pStyle w:val="TableParagraph"/>
                    <w:adjustRightInd w:val="0"/>
                    <w:snapToGrid w:val="0"/>
                    <w:jc w:val="center"/>
                    <w:rPr>
                      <w:rFonts w:ascii="仿宋_GB2312" w:eastAsia="仿宋_GB2312" w:hAnsi="Times New Roman" w:cs="Times New Roman"/>
                      <w:b/>
                      <w:color w:val="000000" w:themeColor="text1"/>
                      <w:sz w:val="24"/>
                      <w:szCs w:val="24"/>
                    </w:rPr>
                  </w:pPr>
                  <w:r w:rsidRPr="00A72D7F">
                    <w:rPr>
                      <w:rFonts w:ascii="仿宋_GB2312" w:eastAsia="仿宋_GB2312" w:hAnsi="Times New Roman" w:cs="Times New Roman" w:hint="eastAsia"/>
                      <w:b/>
                      <w:color w:val="000000" w:themeColor="text1"/>
                      <w:spacing w:val="-3"/>
                      <w:sz w:val="24"/>
                      <w:szCs w:val="24"/>
                    </w:rPr>
                    <w:t>规范内容</w:t>
                  </w:r>
                </w:p>
              </w:tc>
              <w:tc>
                <w:tcPr>
                  <w:tcW w:w="3506" w:type="pct"/>
                  <w:shd w:val="clear" w:color="auto" w:fill="auto"/>
                  <w:vAlign w:val="center"/>
                </w:tcPr>
                <w:p w14:paraId="365EAFB5" w14:textId="77777777" w:rsidR="00E74BAC" w:rsidRPr="00A72D7F" w:rsidRDefault="00EA5247">
                  <w:pPr>
                    <w:pStyle w:val="TableParagraph"/>
                    <w:adjustRightInd w:val="0"/>
                    <w:snapToGrid w:val="0"/>
                    <w:jc w:val="center"/>
                    <w:rPr>
                      <w:rFonts w:ascii="仿宋_GB2312" w:eastAsia="仿宋_GB2312" w:hAnsi="Times New Roman" w:cs="Times New Roman"/>
                      <w:b/>
                      <w:color w:val="000000" w:themeColor="text1"/>
                      <w:sz w:val="24"/>
                      <w:szCs w:val="24"/>
                    </w:rPr>
                  </w:pPr>
                  <w:r w:rsidRPr="00A72D7F">
                    <w:rPr>
                      <w:rFonts w:ascii="仿宋_GB2312" w:eastAsia="仿宋_GB2312" w:hAnsi="Times New Roman" w:cs="Times New Roman" w:hint="eastAsia"/>
                      <w:b/>
                      <w:color w:val="000000" w:themeColor="text1"/>
                      <w:sz w:val="24"/>
                      <w:szCs w:val="24"/>
                    </w:rPr>
                    <w:t>相应扣分标准</w:t>
                  </w:r>
                </w:p>
              </w:tc>
            </w:tr>
            <w:tr w:rsidR="00E74BAC" w:rsidRPr="00A72D7F" w14:paraId="41949ACA" w14:textId="77777777">
              <w:trPr>
                <w:jc w:val="center"/>
              </w:trPr>
              <w:tc>
                <w:tcPr>
                  <w:tcW w:w="484" w:type="pct"/>
                  <w:shd w:val="clear" w:color="auto" w:fill="auto"/>
                  <w:vAlign w:val="center"/>
                </w:tcPr>
                <w:p w14:paraId="0BF66543"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1</w:t>
                  </w:r>
                </w:p>
              </w:tc>
              <w:tc>
                <w:tcPr>
                  <w:tcW w:w="1008" w:type="pct"/>
                  <w:shd w:val="clear" w:color="auto" w:fill="auto"/>
                  <w:vAlign w:val="center"/>
                </w:tcPr>
                <w:p w14:paraId="0697751D"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仪表仪容</w:t>
                  </w:r>
                </w:p>
              </w:tc>
              <w:tc>
                <w:tcPr>
                  <w:tcW w:w="3506" w:type="pct"/>
                  <w:shd w:val="clear" w:color="auto" w:fill="auto"/>
                  <w:vAlign w:val="center"/>
                </w:tcPr>
                <w:p w14:paraId="7B748EBB" w14:textId="783D36AE"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2"/>
                      <w:sz w:val="24"/>
                      <w:szCs w:val="24"/>
                    </w:rPr>
                    <w:t>长头发未包进工作帽内，散乱；指甲过长或涂带色指甲油；手上佩戴戒指等首饰，每一项扣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4"/>
                      <w:sz w:val="24"/>
                      <w:szCs w:val="24"/>
                    </w:rPr>
                    <w:t xml:space="preserve">分，最高扣 </w:t>
                  </w:r>
                  <w:r w:rsidRPr="00A72D7F">
                    <w:rPr>
                      <w:rFonts w:ascii="仿宋_GB2312" w:eastAsia="仿宋_GB2312" w:hAnsi="Times New Roman" w:cs="Times New Roman" w:hint="eastAsia"/>
                      <w:color w:val="000000" w:themeColor="text1"/>
                      <w:spacing w:val="-5"/>
                      <w:sz w:val="24"/>
                      <w:szCs w:val="24"/>
                    </w:rPr>
                    <w:t>20</w:t>
                  </w:r>
                  <w:r w:rsidRPr="00A72D7F">
                    <w:rPr>
                      <w:rFonts w:ascii="仿宋_GB2312" w:eastAsia="仿宋_GB2312" w:hAnsi="Times New Roman" w:cs="Times New Roman" w:hint="eastAsia"/>
                      <w:color w:val="000000" w:themeColor="text1"/>
                      <w:sz w:val="24"/>
                      <w:szCs w:val="24"/>
                    </w:rPr>
                    <w:t>分</w:t>
                  </w:r>
                </w:p>
              </w:tc>
            </w:tr>
            <w:tr w:rsidR="00E74BAC" w:rsidRPr="00A72D7F" w14:paraId="5F5707E8" w14:textId="77777777">
              <w:trPr>
                <w:jc w:val="center"/>
              </w:trPr>
              <w:tc>
                <w:tcPr>
                  <w:tcW w:w="484" w:type="pct"/>
                  <w:shd w:val="clear" w:color="auto" w:fill="auto"/>
                  <w:vAlign w:val="center"/>
                </w:tcPr>
                <w:p w14:paraId="7D02FEC9"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2</w:t>
                  </w:r>
                </w:p>
              </w:tc>
              <w:tc>
                <w:tcPr>
                  <w:tcW w:w="1008" w:type="pct"/>
                  <w:shd w:val="clear" w:color="auto" w:fill="auto"/>
                  <w:vAlign w:val="center"/>
                </w:tcPr>
                <w:p w14:paraId="76F56931"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着装</w:t>
                  </w:r>
                </w:p>
              </w:tc>
              <w:tc>
                <w:tcPr>
                  <w:tcW w:w="3506" w:type="pct"/>
                  <w:shd w:val="clear" w:color="auto" w:fill="auto"/>
                  <w:vAlign w:val="center"/>
                </w:tcPr>
                <w:p w14:paraId="3FD16686" w14:textId="29139590"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2"/>
                      <w:sz w:val="24"/>
                      <w:szCs w:val="24"/>
                    </w:rPr>
                    <w:t>工作衣、</w:t>
                  </w:r>
                  <w:proofErr w:type="gramStart"/>
                  <w:r w:rsidRPr="00A72D7F">
                    <w:rPr>
                      <w:rFonts w:ascii="仿宋_GB2312" w:eastAsia="仿宋_GB2312" w:hAnsi="Times New Roman" w:cs="Times New Roman" w:hint="eastAsia"/>
                      <w:color w:val="000000" w:themeColor="text1"/>
                      <w:spacing w:val="-2"/>
                      <w:sz w:val="24"/>
                      <w:szCs w:val="24"/>
                    </w:rPr>
                    <w:t>帽不整洁</w:t>
                  </w:r>
                  <w:proofErr w:type="gramEnd"/>
                  <w:r w:rsidRPr="00A72D7F">
                    <w:rPr>
                      <w:rFonts w:ascii="仿宋_GB2312" w:eastAsia="仿宋_GB2312" w:hAnsi="Times New Roman" w:cs="Times New Roman" w:hint="eastAsia"/>
                      <w:color w:val="000000" w:themeColor="text1"/>
                      <w:spacing w:val="-2"/>
                      <w:sz w:val="24"/>
                      <w:szCs w:val="24"/>
                    </w:rPr>
                    <w:t>或破损；</w:t>
                  </w:r>
                  <w:proofErr w:type="gramStart"/>
                  <w:r w:rsidRPr="00A72D7F">
                    <w:rPr>
                      <w:rFonts w:ascii="仿宋_GB2312" w:eastAsia="仿宋_GB2312" w:hAnsi="Times New Roman" w:cs="Times New Roman" w:hint="eastAsia"/>
                      <w:color w:val="000000" w:themeColor="text1"/>
                      <w:spacing w:val="-2"/>
                      <w:sz w:val="24"/>
                      <w:szCs w:val="24"/>
                    </w:rPr>
                    <w:t>不</w:t>
                  </w:r>
                  <w:proofErr w:type="gramEnd"/>
                  <w:r w:rsidRPr="00A72D7F">
                    <w:rPr>
                      <w:rFonts w:ascii="仿宋_GB2312" w:eastAsia="仿宋_GB2312" w:hAnsi="Times New Roman" w:cs="Times New Roman" w:hint="eastAsia"/>
                      <w:color w:val="000000" w:themeColor="text1"/>
                      <w:spacing w:val="-2"/>
                      <w:sz w:val="24"/>
                      <w:szCs w:val="24"/>
                    </w:rPr>
                    <w:t>穿戴工作衣、帽、围裙；</w:t>
                  </w:r>
                  <w:r w:rsidRPr="00A72D7F">
                    <w:rPr>
                      <w:rFonts w:ascii="仿宋_GB2312" w:eastAsia="仿宋_GB2312" w:hAnsi="Times New Roman" w:cs="Times New Roman" w:hint="eastAsia"/>
                      <w:color w:val="000000" w:themeColor="text1"/>
                      <w:spacing w:val="-8"/>
                      <w:sz w:val="24"/>
                      <w:szCs w:val="24"/>
                    </w:rPr>
                    <w:t>脚踝裸露；不穿厨师专用鞋，每一项扣</w:t>
                  </w:r>
                  <w:r w:rsidRPr="00A72D7F">
                    <w:rPr>
                      <w:rFonts w:ascii="仿宋_GB2312" w:eastAsia="仿宋_GB2312" w:hAnsi="Times New Roman" w:cs="Times New Roman" w:hint="eastAsia"/>
                      <w:color w:val="000000" w:themeColor="text1"/>
                      <w:spacing w:val="-4"/>
                      <w:sz w:val="24"/>
                      <w:szCs w:val="24"/>
                    </w:rPr>
                    <w:t>10</w:t>
                  </w:r>
                  <w:r w:rsidRPr="00A72D7F">
                    <w:rPr>
                      <w:rFonts w:ascii="仿宋_GB2312" w:eastAsia="仿宋_GB2312" w:hAnsi="Times New Roman" w:cs="Times New Roman" w:hint="eastAsia"/>
                      <w:color w:val="000000" w:themeColor="text1"/>
                      <w:spacing w:val="-15"/>
                      <w:sz w:val="24"/>
                      <w:szCs w:val="24"/>
                    </w:rPr>
                    <w:t xml:space="preserve">分，最高扣 </w:t>
                  </w:r>
                  <w:r w:rsidRPr="00A72D7F">
                    <w:rPr>
                      <w:rFonts w:ascii="仿宋_GB2312" w:eastAsia="仿宋_GB2312" w:hAnsi="Times New Roman" w:cs="Times New Roman" w:hint="eastAsia"/>
                      <w:color w:val="000000" w:themeColor="text1"/>
                      <w:spacing w:val="-5"/>
                      <w:sz w:val="24"/>
                      <w:szCs w:val="24"/>
                    </w:rPr>
                    <w:t>20</w:t>
                  </w:r>
                  <w:r w:rsidRPr="00A72D7F">
                    <w:rPr>
                      <w:rFonts w:ascii="仿宋_GB2312" w:eastAsia="仿宋_GB2312" w:hAnsi="Times New Roman" w:cs="Times New Roman" w:hint="eastAsia"/>
                      <w:color w:val="000000" w:themeColor="text1"/>
                      <w:sz w:val="24"/>
                      <w:szCs w:val="24"/>
                    </w:rPr>
                    <w:t>分</w:t>
                  </w:r>
                </w:p>
              </w:tc>
            </w:tr>
            <w:tr w:rsidR="00E74BAC" w:rsidRPr="00A72D7F" w14:paraId="3091DA5E" w14:textId="77777777">
              <w:trPr>
                <w:jc w:val="center"/>
              </w:trPr>
              <w:tc>
                <w:tcPr>
                  <w:tcW w:w="484" w:type="pct"/>
                  <w:shd w:val="clear" w:color="auto" w:fill="auto"/>
                  <w:vAlign w:val="center"/>
                </w:tcPr>
                <w:p w14:paraId="28D73855"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3</w:t>
                  </w:r>
                </w:p>
              </w:tc>
              <w:tc>
                <w:tcPr>
                  <w:tcW w:w="1008" w:type="pct"/>
                  <w:shd w:val="clear" w:color="auto" w:fill="auto"/>
                  <w:vAlign w:val="center"/>
                </w:tcPr>
                <w:p w14:paraId="6398E1AE"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超时</w:t>
                  </w:r>
                </w:p>
              </w:tc>
              <w:tc>
                <w:tcPr>
                  <w:tcW w:w="3506" w:type="pct"/>
                  <w:shd w:val="clear" w:color="auto" w:fill="auto"/>
                  <w:vAlign w:val="center"/>
                </w:tcPr>
                <w:p w14:paraId="7B16B104" w14:textId="7062FB4B"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z w:val="24"/>
                      <w:szCs w:val="24"/>
                    </w:rPr>
                    <w:t>5</w:t>
                  </w:r>
                  <w:r w:rsidRPr="00A72D7F">
                    <w:rPr>
                      <w:rFonts w:ascii="仿宋_GB2312" w:eastAsia="仿宋_GB2312" w:hAnsi="Times New Roman" w:cs="Times New Roman" w:hint="eastAsia"/>
                      <w:color w:val="000000" w:themeColor="text1"/>
                      <w:spacing w:val="9"/>
                      <w:sz w:val="24"/>
                      <w:szCs w:val="24"/>
                    </w:rPr>
                    <w:t xml:space="preserve"> </w:t>
                  </w:r>
                  <w:r w:rsidRPr="00A72D7F">
                    <w:rPr>
                      <w:rFonts w:ascii="仿宋_GB2312" w:eastAsia="仿宋_GB2312" w:hAnsi="Times New Roman" w:cs="Times New Roman" w:hint="eastAsia"/>
                      <w:color w:val="000000" w:themeColor="text1"/>
                      <w:spacing w:val="-8"/>
                      <w:sz w:val="24"/>
                      <w:szCs w:val="24"/>
                    </w:rPr>
                    <w:t xml:space="preserve">分钟内，每分钟扣 </w:t>
                  </w:r>
                  <w:r w:rsidRPr="00A72D7F">
                    <w:rPr>
                      <w:rFonts w:ascii="仿宋_GB2312" w:eastAsia="仿宋_GB2312" w:hAnsi="Times New Roman" w:cs="Times New Roman" w:hint="eastAsia"/>
                      <w:color w:val="000000" w:themeColor="text1"/>
                      <w:sz w:val="24"/>
                      <w:szCs w:val="24"/>
                    </w:rPr>
                    <w:t>2</w:t>
                  </w:r>
                  <w:r w:rsidRPr="00A72D7F">
                    <w:rPr>
                      <w:rFonts w:ascii="仿宋_GB2312" w:eastAsia="仿宋_GB2312" w:hAnsi="Times New Roman" w:cs="Times New Roman" w:hint="eastAsia"/>
                      <w:color w:val="000000" w:themeColor="text1"/>
                      <w:spacing w:val="14"/>
                      <w:sz w:val="24"/>
                      <w:szCs w:val="24"/>
                    </w:rPr>
                    <w:t xml:space="preserve"> </w:t>
                  </w:r>
                  <w:r w:rsidRPr="00A72D7F">
                    <w:rPr>
                      <w:rFonts w:ascii="仿宋_GB2312" w:eastAsia="仿宋_GB2312" w:hAnsi="Times New Roman" w:cs="Times New Roman" w:hint="eastAsia"/>
                      <w:color w:val="000000" w:themeColor="text1"/>
                      <w:spacing w:val="-11"/>
                      <w:sz w:val="24"/>
                      <w:szCs w:val="24"/>
                    </w:rPr>
                    <w:t>分，最高扣</w:t>
                  </w:r>
                  <w:r w:rsidRPr="00A72D7F">
                    <w:rPr>
                      <w:rFonts w:ascii="仿宋_GB2312" w:eastAsia="仿宋_GB2312" w:hAnsi="Times New Roman" w:cs="Times New Roman" w:hint="eastAsia"/>
                      <w:color w:val="000000" w:themeColor="text1"/>
                      <w:sz w:val="24"/>
                      <w:szCs w:val="24"/>
                    </w:rPr>
                    <w:t>10分；5</w:t>
                  </w:r>
                  <w:r w:rsidRPr="00A72D7F">
                    <w:rPr>
                      <w:rFonts w:ascii="仿宋_GB2312" w:eastAsia="仿宋_GB2312" w:hAnsi="Times New Roman" w:cs="Times New Roman" w:hint="eastAsia"/>
                      <w:color w:val="000000" w:themeColor="text1"/>
                      <w:spacing w:val="-2"/>
                      <w:sz w:val="24"/>
                      <w:szCs w:val="24"/>
                    </w:rPr>
                    <w:t>分钟后终止考试操作，选手离场（在该作品总分中扣除）</w:t>
                  </w:r>
                </w:p>
              </w:tc>
            </w:tr>
            <w:tr w:rsidR="00E74BAC" w:rsidRPr="00A72D7F" w14:paraId="28818D8B" w14:textId="77777777" w:rsidTr="00FE173D">
              <w:trPr>
                <w:trHeight w:val="463"/>
                <w:jc w:val="center"/>
              </w:trPr>
              <w:tc>
                <w:tcPr>
                  <w:tcW w:w="484" w:type="pct"/>
                  <w:shd w:val="clear" w:color="auto" w:fill="auto"/>
                  <w:vAlign w:val="center"/>
                </w:tcPr>
                <w:p w14:paraId="667321FC"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4</w:t>
                  </w:r>
                </w:p>
              </w:tc>
              <w:tc>
                <w:tcPr>
                  <w:tcW w:w="1008" w:type="pct"/>
                  <w:shd w:val="clear" w:color="auto" w:fill="auto"/>
                  <w:vAlign w:val="center"/>
                </w:tcPr>
                <w:p w14:paraId="69EBB894"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不关火</w:t>
                  </w:r>
                </w:p>
              </w:tc>
              <w:tc>
                <w:tcPr>
                  <w:tcW w:w="3506" w:type="pct"/>
                  <w:shd w:val="clear" w:color="auto" w:fill="auto"/>
                  <w:vAlign w:val="center"/>
                </w:tcPr>
                <w:p w14:paraId="13150585" w14:textId="27256300"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3"/>
                      <w:sz w:val="24"/>
                      <w:szCs w:val="24"/>
                    </w:rPr>
                    <w:t>无加热操作时炉灶主眼火不关闭，每次扣</w:t>
                  </w:r>
                  <w:r w:rsidRPr="00A72D7F">
                    <w:rPr>
                      <w:rFonts w:ascii="仿宋_GB2312" w:eastAsia="仿宋_GB2312" w:hAnsi="Times New Roman" w:cs="Times New Roman" w:hint="eastAsia"/>
                      <w:color w:val="000000" w:themeColor="text1"/>
                      <w:sz w:val="24"/>
                      <w:szCs w:val="24"/>
                    </w:rPr>
                    <w:t>5</w:t>
                  </w:r>
                  <w:r w:rsidRPr="00A72D7F">
                    <w:rPr>
                      <w:rFonts w:ascii="仿宋_GB2312" w:eastAsia="仿宋_GB2312" w:hAnsi="Times New Roman" w:cs="Times New Roman" w:hint="eastAsia"/>
                      <w:color w:val="000000" w:themeColor="text1"/>
                      <w:spacing w:val="-2"/>
                      <w:sz w:val="24"/>
                      <w:szCs w:val="24"/>
                    </w:rPr>
                    <w:t>分，最高</w:t>
                  </w:r>
                  <w:r w:rsidRPr="00A72D7F">
                    <w:rPr>
                      <w:rFonts w:ascii="仿宋_GB2312" w:eastAsia="仿宋_GB2312" w:hAnsi="Times New Roman" w:cs="Times New Roman" w:hint="eastAsia"/>
                      <w:color w:val="000000" w:themeColor="text1"/>
                      <w:sz w:val="24"/>
                      <w:szCs w:val="24"/>
                    </w:rPr>
                    <w:t>20</w:t>
                  </w:r>
                  <w:r w:rsidRPr="00A72D7F">
                    <w:rPr>
                      <w:rFonts w:ascii="仿宋_GB2312" w:eastAsia="仿宋_GB2312" w:hAnsi="Times New Roman" w:cs="Times New Roman" w:hint="eastAsia"/>
                      <w:color w:val="000000" w:themeColor="text1"/>
                      <w:spacing w:val="-12"/>
                      <w:sz w:val="24"/>
                      <w:szCs w:val="24"/>
                    </w:rPr>
                    <w:t>分</w:t>
                  </w:r>
                </w:p>
              </w:tc>
            </w:tr>
            <w:tr w:rsidR="00E74BAC" w:rsidRPr="00A72D7F" w14:paraId="4C5F0A29" w14:textId="77777777" w:rsidTr="00FE173D">
              <w:trPr>
                <w:trHeight w:val="569"/>
                <w:jc w:val="center"/>
              </w:trPr>
              <w:tc>
                <w:tcPr>
                  <w:tcW w:w="484" w:type="pct"/>
                  <w:shd w:val="clear" w:color="auto" w:fill="auto"/>
                  <w:vAlign w:val="center"/>
                </w:tcPr>
                <w:p w14:paraId="0D1FD941"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5</w:t>
                  </w:r>
                </w:p>
              </w:tc>
              <w:tc>
                <w:tcPr>
                  <w:tcW w:w="1008" w:type="pct"/>
                  <w:shd w:val="clear" w:color="auto" w:fill="auto"/>
                  <w:vAlign w:val="center"/>
                </w:tcPr>
                <w:p w14:paraId="19DE383B"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长流水</w:t>
                  </w:r>
                </w:p>
              </w:tc>
              <w:tc>
                <w:tcPr>
                  <w:tcW w:w="3506" w:type="pct"/>
                  <w:shd w:val="clear" w:color="auto" w:fill="auto"/>
                  <w:vAlign w:val="center"/>
                </w:tcPr>
                <w:p w14:paraId="7D1FE9F3" w14:textId="60543794"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7"/>
                      <w:sz w:val="24"/>
                      <w:szCs w:val="24"/>
                    </w:rPr>
                    <w:t>无用水操作，水龙头长流水，每次扣</w:t>
                  </w:r>
                  <w:r w:rsidRPr="00A72D7F">
                    <w:rPr>
                      <w:rFonts w:ascii="仿宋_GB2312" w:eastAsia="仿宋_GB2312" w:hAnsi="Times New Roman" w:cs="Times New Roman" w:hint="eastAsia"/>
                      <w:color w:val="000000" w:themeColor="text1"/>
                      <w:spacing w:val="-2"/>
                      <w:sz w:val="24"/>
                      <w:szCs w:val="24"/>
                    </w:rPr>
                    <w:t>5</w:t>
                  </w:r>
                  <w:r w:rsidRPr="00A72D7F">
                    <w:rPr>
                      <w:rFonts w:ascii="仿宋_GB2312" w:eastAsia="仿宋_GB2312" w:hAnsi="Times New Roman" w:cs="Times New Roman" w:hint="eastAsia"/>
                      <w:color w:val="000000" w:themeColor="text1"/>
                      <w:spacing w:val="-14"/>
                      <w:sz w:val="24"/>
                      <w:szCs w:val="24"/>
                    </w:rPr>
                    <w:t>分，最高扣</w:t>
                  </w:r>
                  <w:r w:rsidRPr="00A72D7F">
                    <w:rPr>
                      <w:rFonts w:ascii="仿宋_GB2312" w:eastAsia="仿宋_GB2312" w:hAnsi="Times New Roman" w:cs="Times New Roman" w:hint="eastAsia"/>
                      <w:color w:val="000000" w:themeColor="text1"/>
                      <w:spacing w:val="-2"/>
                      <w:sz w:val="24"/>
                      <w:szCs w:val="24"/>
                    </w:rPr>
                    <w:t>20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6985E34C" w14:textId="77777777">
              <w:trPr>
                <w:jc w:val="center"/>
              </w:trPr>
              <w:tc>
                <w:tcPr>
                  <w:tcW w:w="484" w:type="pct"/>
                  <w:shd w:val="clear" w:color="auto" w:fill="auto"/>
                  <w:vAlign w:val="center"/>
                </w:tcPr>
                <w:p w14:paraId="75159C89"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6</w:t>
                  </w:r>
                </w:p>
              </w:tc>
              <w:tc>
                <w:tcPr>
                  <w:tcW w:w="1008" w:type="pct"/>
                  <w:shd w:val="clear" w:color="auto" w:fill="auto"/>
                  <w:vAlign w:val="center"/>
                </w:tcPr>
                <w:p w14:paraId="59232536"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浪费原料</w:t>
                  </w:r>
                </w:p>
              </w:tc>
              <w:tc>
                <w:tcPr>
                  <w:tcW w:w="3506" w:type="pct"/>
                  <w:shd w:val="clear" w:color="auto" w:fill="auto"/>
                  <w:vAlign w:val="center"/>
                </w:tcPr>
                <w:p w14:paraId="345762C2" w14:textId="017F4789"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5"/>
                      <w:sz w:val="24"/>
                      <w:szCs w:val="24"/>
                    </w:rPr>
                    <w:t>①</w:t>
                  </w:r>
                  <w:r w:rsidRPr="00A72D7F">
                    <w:rPr>
                      <w:rFonts w:ascii="仿宋_GB2312" w:eastAsia="仿宋_GB2312" w:hAnsi="Times New Roman" w:cs="Times New Roman" w:hint="eastAsia"/>
                      <w:color w:val="000000" w:themeColor="text1"/>
                      <w:spacing w:val="-5"/>
                      <w:sz w:val="24"/>
                      <w:szCs w:val="24"/>
                    </w:rPr>
                    <w:t>将可回收利用的原材料扔入垃圾桶扣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0"/>
                      <w:sz w:val="24"/>
                      <w:szCs w:val="24"/>
                    </w:rPr>
                    <w:t>分</w:t>
                  </w:r>
                </w:p>
                <w:p w14:paraId="177473A9" w14:textId="03DC9E33"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7"/>
                      <w:sz w:val="24"/>
                      <w:szCs w:val="24"/>
                    </w:rPr>
                    <w:t>②</w:t>
                  </w:r>
                  <w:r w:rsidRPr="00A72D7F">
                    <w:rPr>
                      <w:rFonts w:ascii="仿宋_GB2312" w:eastAsia="仿宋_GB2312" w:hAnsi="Times New Roman" w:cs="Times New Roman" w:hint="eastAsia"/>
                      <w:color w:val="000000" w:themeColor="text1"/>
                      <w:spacing w:val="-7"/>
                      <w:sz w:val="24"/>
                      <w:szCs w:val="24"/>
                    </w:rPr>
                    <w:t>原料选用过剩，超过</w:t>
                  </w:r>
                  <w:r w:rsidRPr="00A72D7F">
                    <w:rPr>
                      <w:rFonts w:ascii="仿宋_GB2312" w:eastAsia="仿宋_GB2312" w:hAnsi="Times New Roman" w:cs="Times New Roman" w:hint="eastAsia"/>
                      <w:color w:val="000000" w:themeColor="text1"/>
                      <w:sz w:val="24"/>
                      <w:szCs w:val="24"/>
                    </w:rPr>
                    <w:t>20%</w:t>
                  </w:r>
                  <w:r w:rsidRPr="00A72D7F">
                    <w:rPr>
                      <w:rFonts w:ascii="仿宋_GB2312" w:eastAsia="仿宋_GB2312" w:hAnsi="Times New Roman" w:cs="Times New Roman" w:hint="eastAsia"/>
                      <w:color w:val="000000" w:themeColor="text1"/>
                      <w:spacing w:val="-38"/>
                      <w:sz w:val="24"/>
                      <w:szCs w:val="24"/>
                    </w:rPr>
                    <w:t xml:space="preserve">扣 </w:t>
                  </w:r>
                  <w:r w:rsidRPr="00A72D7F">
                    <w:rPr>
                      <w:rFonts w:ascii="仿宋_GB2312" w:eastAsia="仿宋_GB2312" w:hAnsi="Times New Roman" w:cs="Times New Roman" w:hint="eastAsia"/>
                      <w:color w:val="000000" w:themeColor="text1"/>
                      <w:sz w:val="24"/>
                      <w:szCs w:val="24"/>
                    </w:rPr>
                    <w:t>20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1776B64B" w14:textId="77777777" w:rsidTr="00FE173D">
              <w:trPr>
                <w:trHeight w:val="609"/>
                <w:jc w:val="center"/>
              </w:trPr>
              <w:tc>
                <w:tcPr>
                  <w:tcW w:w="484" w:type="pct"/>
                  <w:shd w:val="clear" w:color="auto" w:fill="auto"/>
                  <w:vAlign w:val="center"/>
                </w:tcPr>
                <w:p w14:paraId="506DD0B2"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lastRenderedPageBreak/>
                    <w:t>7</w:t>
                  </w:r>
                </w:p>
              </w:tc>
              <w:tc>
                <w:tcPr>
                  <w:tcW w:w="1008" w:type="pct"/>
                  <w:tcBorders>
                    <w:bottom w:val="single" w:sz="4" w:space="0" w:color="000000"/>
                  </w:tcBorders>
                  <w:shd w:val="clear" w:color="auto" w:fill="auto"/>
                  <w:vAlign w:val="center"/>
                </w:tcPr>
                <w:p w14:paraId="1FEC20B2"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3"/>
                      <w:sz w:val="24"/>
                      <w:szCs w:val="24"/>
                    </w:rPr>
                    <w:t>多做挑选</w:t>
                  </w:r>
                </w:p>
              </w:tc>
              <w:tc>
                <w:tcPr>
                  <w:tcW w:w="3506" w:type="pct"/>
                  <w:tcBorders>
                    <w:bottom w:val="single" w:sz="4" w:space="0" w:color="000000"/>
                  </w:tcBorders>
                  <w:shd w:val="clear" w:color="auto" w:fill="auto"/>
                  <w:vAlign w:val="center"/>
                </w:tcPr>
                <w:p w14:paraId="40AF12F2" w14:textId="7B8BC53B"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7"/>
                      <w:sz w:val="24"/>
                      <w:szCs w:val="24"/>
                    </w:rPr>
                    <w:t>每一件菜品多做挑选扣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3"/>
                      <w:sz w:val="24"/>
                      <w:szCs w:val="24"/>
                    </w:rPr>
                    <w:t>分，最高扣</w:t>
                  </w:r>
                  <w:r w:rsidRPr="00A72D7F">
                    <w:rPr>
                      <w:rFonts w:ascii="仿宋_GB2312" w:eastAsia="仿宋_GB2312" w:hAnsi="Times New Roman" w:cs="Times New Roman" w:hint="eastAsia"/>
                      <w:color w:val="000000" w:themeColor="text1"/>
                      <w:sz w:val="24"/>
                      <w:szCs w:val="24"/>
                    </w:rPr>
                    <w:t>30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7C351FD9" w14:textId="77777777" w:rsidTr="00FE173D">
              <w:trPr>
                <w:trHeight w:val="500"/>
                <w:jc w:val="center"/>
              </w:trPr>
              <w:tc>
                <w:tcPr>
                  <w:tcW w:w="484" w:type="pct"/>
                  <w:shd w:val="clear" w:color="auto" w:fill="auto"/>
                  <w:vAlign w:val="center"/>
                </w:tcPr>
                <w:p w14:paraId="403C0FB2"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8</w:t>
                  </w:r>
                </w:p>
              </w:tc>
              <w:tc>
                <w:tcPr>
                  <w:tcW w:w="1008" w:type="pct"/>
                  <w:tcBorders>
                    <w:top w:val="single" w:sz="4" w:space="0" w:color="000000"/>
                  </w:tcBorders>
                  <w:shd w:val="clear" w:color="auto" w:fill="auto"/>
                  <w:vAlign w:val="center"/>
                </w:tcPr>
                <w:p w14:paraId="5B32FF32"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3"/>
                      <w:sz w:val="24"/>
                      <w:szCs w:val="24"/>
                    </w:rPr>
                    <w:t>失</w:t>
                  </w:r>
                  <w:proofErr w:type="gramStart"/>
                  <w:r w:rsidRPr="00A72D7F">
                    <w:rPr>
                      <w:rFonts w:ascii="仿宋_GB2312" w:eastAsia="仿宋_GB2312" w:hAnsi="Times New Roman" w:cs="Times New Roman" w:hint="eastAsia"/>
                      <w:color w:val="000000" w:themeColor="text1"/>
                      <w:spacing w:val="-3"/>
                      <w:sz w:val="24"/>
                      <w:szCs w:val="24"/>
                    </w:rPr>
                    <w:t>饪</w:t>
                  </w:r>
                  <w:proofErr w:type="gramEnd"/>
                  <w:r w:rsidRPr="00A72D7F">
                    <w:rPr>
                      <w:rFonts w:ascii="仿宋_GB2312" w:eastAsia="仿宋_GB2312" w:hAnsi="Times New Roman" w:cs="Times New Roman" w:hint="eastAsia"/>
                      <w:color w:val="000000" w:themeColor="text1"/>
                      <w:spacing w:val="-3"/>
                      <w:sz w:val="24"/>
                      <w:szCs w:val="24"/>
                    </w:rPr>
                    <w:t>重做</w:t>
                  </w:r>
                </w:p>
              </w:tc>
              <w:tc>
                <w:tcPr>
                  <w:tcW w:w="3506" w:type="pct"/>
                  <w:tcBorders>
                    <w:top w:val="single" w:sz="4" w:space="0" w:color="000000"/>
                  </w:tcBorders>
                  <w:shd w:val="clear" w:color="auto" w:fill="auto"/>
                  <w:vAlign w:val="center"/>
                </w:tcPr>
                <w:p w14:paraId="4E7511B5" w14:textId="16E22243"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7"/>
                      <w:sz w:val="24"/>
                      <w:szCs w:val="24"/>
                    </w:rPr>
                    <w:t>每一件菜品失</w:t>
                  </w:r>
                  <w:proofErr w:type="gramStart"/>
                  <w:r w:rsidRPr="00A72D7F">
                    <w:rPr>
                      <w:rFonts w:ascii="仿宋_GB2312" w:eastAsia="仿宋_GB2312" w:hAnsi="Times New Roman" w:cs="Times New Roman" w:hint="eastAsia"/>
                      <w:color w:val="000000" w:themeColor="text1"/>
                      <w:spacing w:val="-7"/>
                      <w:sz w:val="24"/>
                      <w:szCs w:val="24"/>
                    </w:rPr>
                    <w:t>饪</w:t>
                  </w:r>
                  <w:proofErr w:type="gramEnd"/>
                  <w:r w:rsidRPr="00A72D7F">
                    <w:rPr>
                      <w:rFonts w:ascii="仿宋_GB2312" w:eastAsia="仿宋_GB2312" w:hAnsi="Times New Roman" w:cs="Times New Roman" w:hint="eastAsia"/>
                      <w:color w:val="000000" w:themeColor="text1"/>
                      <w:spacing w:val="-7"/>
                      <w:sz w:val="24"/>
                      <w:szCs w:val="24"/>
                    </w:rPr>
                    <w:t>重做扣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3"/>
                      <w:sz w:val="24"/>
                      <w:szCs w:val="24"/>
                    </w:rPr>
                    <w:t>分，最高扣</w:t>
                  </w:r>
                  <w:r w:rsidRPr="00A72D7F">
                    <w:rPr>
                      <w:rFonts w:ascii="仿宋_GB2312" w:eastAsia="仿宋_GB2312" w:hAnsi="Times New Roman" w:cs="Times New Roman" w:hint="eastAsia"/>
                      <w:color w:val="000000" w:themeColor="text1"/>
                      <w:sz w:val="24"/>
                      <w:szCs w:val="24"/>
                    </w:rPr>
                    <w:t>30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74B44194" w14:textId="77777777" w:rsidTr="00FE173D">
              <w:trPr>
                <w:trHeight w:val="564"/>
                <w:jc w:val="center"/>
              </w:trPr>
              <w:tc>
                <w:tcPr>
                  <w:tcW w:w="484" w:type="pct"/>
                  <w:shd w:val="clear" w:color="auto" w:fill="auto"/>
                  <w:vAlign w:val="center"/>
                </w:tcPr>
                <w:p w14:paraId="1D13B288"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9</w:t>
                  </w:r>
                </w:p>
              </w:tc>
              <w:tc>
                <w:tcPr>
                  <w:tcW w:w="1008" w:type="pct"/>
                  <w:shd w:val="clear" w:color="auto" w:fill="auto"/>
                  <w:vAlign w:val="center"/>
                </w:tcPr>
                <w:p w14:paraId="17B4D810"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2"/>
                      <w:sz w:val="24"/>
                      <w:szCs w:val="24"/>
                    </w:rPr>
                    <w:t>不服从指挥</w:t>
                  </w:r>
                </w:p>
              </w:tc>
              <w:tc>
                <w:tcPr>
                  <w:tcW w:w="3506" w:type="pct"/>
                  <w:shd w:val="clear" w:color="auto" w:fill="auto"/>
                  <w:vAlign w:val="center"/>
                </w:tcPr>
                <w:p w14:paraId="0FD18A53" w14:textId="0043BDAC"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6"/>
                      <w:sz w:val="24"/>
                      <w:szCs w:val="24"/>
                    </w:rPr>
                    <w:t>不服从现场裁判员指挥每次扣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3"/>
                      <w:sz w:val="24"/>
                      <w:szCs w:val="24"/>
                    </w:rPr>
                    <w:t>分，最高扣</w:t>
                  </w:r>
                  <w:r w:rsidRPr="00A72D7F">
                    <w:rPr>
                      <w:rFonts w:ascii="仿宋_GB2312" w:eastAsia="仿宋_GB2312" w:hAnsi="Times New Roman" w:cs="Times New Roman" w:hint="eastAsia"/>
                      <w:color w:val="000000" w:themeColor="text1"/>
                      <w:sz w:val="24"/>
                      <w:szCs w:val="24"/>
                    </w:rPr>
                    <w:t>30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3A3E8A1C" w14:textId="77777777">
              <w:trPr>
                <w:jc w:val="center"/>
              </w:trPr>
              <w:tc>
                <w:tcPr>
                  <w:tcW w:w="484" w:type="pct"/>
                  <w:shd w:val="clear" w:color="auto" w:fill="auto"/>
                  <w:vAlign w:val="center"/>
                </w:tcPr>
                <w:p w14:paraId="4244CA25"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10</w:t>
                  </w:r>
                </w:p>
              </w:tc>
              <w:tc>
                <w:tcPr>
                  <w:tcW w:w="1008" w:type="pct"/>
                  <w:shd w:val="clear" w:color="auto" w:fill="auto"/>
                  <w:vAlign w:val="center"/>
                </w:tcPr>
                <w:p w14:paraId="640BBF30"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安全事故</w:t>
                  </w:r>
                </w:p>
              </w:tc>
              <w:tc>
                <w:tcPr>
                  <w:tcW w:w="3506" w:type="pct"/>
                  <w:shd w:val="clear" w:color="auto" w:fill="auto"/>
                  <w:vAlign w:val="center"/>
                </w:tcPr>
                <w:p w14:paraId="31B274CC" w14:textId="77777777"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8"/>
                      <w:sz w:val="24"/>
                      <w:szCs w:val="24"/>
                    </w:rPr>
                    <w:t>①</w:t>
                  </w:r>
                  <w:r w:rsidRPr="00A72D7F">
                    <w:rPr>
                      <w:rFonts w:ascii="仿宋_GB2312" w:eastAsia="仿宋_GB2312" w:hAnsi="Times New Roman" w:cs="Times New Roman" w:hint="eastAsia"/>
                      <w:color w:val="000000" w:themeColor="text1"/>
                      <w:spacing w:val="-8"/>
                      <w:sz w:val="24"/>
                      <w:szCs w:val="24"/>
                    </w:rPr>
                    <w:t>不规范操作导致设备损坏、影响其他选手操作等行为，</w:t>
                  </w:r>
                  <w:r w:rsidRPr="00A72D7F">
                    <w:rPr>
                      <w:rFonts w:ascii="仿宋_GB2312" w:eastAsia="仿宋_GB2312" w:hAnsi="Times New Roman" w:cs="Times New Roman" w:hint="eastAsia"/>
                      <w:color w:val="000000" w:themeColor="text1"/>
                      <w:spacing w:val="-6"/>
                      <w:sz w:val="24"/>
                      <w:szCs w:val="24"/>
                    </w:rPr>
                    <w:t xml:space="preserve">最高扣 </w:t>
                  </w:r>
                  <w:r w:rsidRPr="00A72D7F">
                    <w:rPr>
                      <w:rFonts w:ascii="仿宋_GB2312" w:eastAsia="仿宋_GB2312" w:hAnsi="Times New Roman" w:cs="Times New Roman" w:hint="eastAsia"/>
                      <w:color w:val="000000" w:themeColor="text1"/>
                      <w:sz w:val="24"/>
                      <w:szCs w:val="24"/>
                    </w:rPr>
                    <w:t>30 分</w:t>
                  </w:r>
                </w:p>
                <w:p w14:paraId="26378037" w14:textId="688F4C67"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4"/>
                      <w:sz w:val="24"/>
                      <w:szCs w:val="24"/>
                    </w:rPr>
                    <w:t>②</w:t>
                  </w:r>
                  <w:r w:rsidRPr="00A72D7F">
                    <w:rPr>
                      <w:rFonts w:ascii="仿宋_GB2312" w:eastAsia="仿宋_GB2312" w:hAnsi="Times New Roman" w:cs="Times New Roman" w:hint="eastAsia"/>
                      <w:color w:val="000000" w:themeColor="text1"/>
                      <w:spacing w:val="-4"/>
                      <w:sz w:val="24"/>
                      <w:szCs w:val="24"/>
                    </w:rPr>
                    <w:t>因选手的责任造成火灾扣</w:t>
                  </w:r>
                  <w:r w:rsidRPr="00A72D7F">
                    <w:rPr>
                      <w:rFonts w:ascii="仿宋_GB2312" w:eastAsia="仿宋_GB2312" w:hAnsi="Times New Roman" w:cs="Times New Roman" w:hint="eastAsia"/>
                      <w:color w:val="000000" w:themeColor="text1"/>
                      <w:sz w:val="24"/>
                      <w:szCs w:val="24"/>
                    </w:rPr>
                    <w:t>100</w:t>
                  </w:r>
                  <w:r w:rsidRPr="00A72D7F">
                    <w:rPr>
                      <w:rFonts w:ascii="仿宋_GB2312" w:eastAsia="仿宋_GB2312" w:hAnsi="Times New Roman" w:cs="Times New Roman" w:hint="eastAsia"/>
                      <w:color w:val="000000" w:themeColor="text1"/>
                      <w:spacing w:val="-1"/>
                      <w:sz w:val="24"/>
                      <w:szCs w:val="24"/>
                    </w:rPr>
                    <w:t>分，终止考试，选手离场</w:t>
                  </w:r>
                </w:p>
              </w:tc>
            </w:tr>
            <w:tr w:rsidR="00E74BAC" w:rsidRPr="00A72D7F" w14:paraId="2B1B417F" w14:textId="77777777">
              <w:trPr>
                <w:jc w:val="center"/>
              </w:trPr>
              <w:tc>
                <w:tcPr>
                  <w:tcW w:w="484" w:type="pct"/>
                  <w:shd w:val="clear" w:color="auto" w:fill="auto"/>
                  <w:vAlign w:val="center"/>
                </w:tcPr>
                <w:p w14:paraId="0C451CA2"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11</w:t>
                  </w:r>
                </w:p>
              </w:tc>
              <w:tc>
                <w:tcPr>
                  <w:tcW w:w="1008" w:type="pct"/>
                  <w:shd w:val="clear" w:color="auto" w:fill="auto"/>
                  <w:vAlign w:val="center"/>
                </w:tcPr>
                <w:p w14:paraId="526818C4"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不卫生行为</w:t>
                  </w:r>
                </w:p>
              </w:tc>
              <w:tc>
                <w:tcPr>
                  <w:tcW w:w="3506" w:type="pct"/>
                  <w:shd w:val="clear" w:color="auto" w:fill="auto"/>
                  <w:vAlign w:val="center"/>
                </w:tcPr>
                <w:p w14:paraId="32C9CA9E" w14:textId="7CC6561B"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1"/>
                      <w:sz w:val="24"/>
                      <w:szCs w:val="24"/>
                    </w:rPr>
                    <w:t>①</w:t>
                  </w:r>
                  <w:r w:rsidRPr="00A72D7F">
                    <w:rPr>
                      <w:rFonts w:ascii="仿宋_GB2312" w:eastAsia="仿宋_GB2312" w:hAnsi="Times New Roman" w:cs="Times New Roman" w:hint="eastAsia"/>
                      <w:color w:val="000000" w:themeColor="text1"/>
                      <w:spacing w:val="-1"/>
                      <w:sz w:val="24"/>
                      <w:szCs w:val="24"/>
                    </w:rPr>
                    <w:t>个人不符合《食品安全法》的卫生行为，每次扣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3"/>
                      <w:sz w:val="24"/>
                      <w:szCs w:val="24"/>
                    </w:rPr>
                    <w:t>分，最多扣</w:t>
                  </w:r>
                  <w:r w:rsidRPr="00A72D7F">
                    <w:rPr>
                      <w:rFonts w:ascii="仿宋_GB2312" w:eastAsia="仿宋_GB2312" w:hAnsi="Times New Roman" w:cs="Times New Roman" w:hint="eastAsia"/>
                      <w:color w:val="000000" w:themeColor="text1"/>
                      <w:sz w:val="24"/>
                      <w:szCs w:val="24"/>
                    </w:rPr>
                    <w:t>50</w:t>
                  </w:r>
                  <w:r w:rsidRPr="00A72D7F">
                    <w:rPr>
                      <w:rFonts w:ascii="仿宋_GB2312" w:eastAsia="仿宋_GB2312" w:hAnsi="Times New Roman" w:cs="Times New Roman" w:hint="eastAsia"/>
                      <w:color w:val="000000" w:themeColor="text1"/>
                      <w:spacing w:val="-1"/>
                      <w:sz w:val="24"/>
                      <w:szCs w:val="24"/>
                    </w:rPr>
                    <w:t xml:space="preserve"> </w:t>
                  </w:r>
                  <w:r w:rsidRPr="00A72D7F">
                    <w:rPr>
                      <w:rFonts w:ascii="仿宋_GB2312" w:eastAsia="仿宋_GB2312" w:hAnsi="Times New Roman" w:cs="Times New Roman" w:hint="eastAsia"/>
                      <w:color w:val="000000" w:themeColor="text1"/>
                      <w:spacing w:val="-10"/>
                      <w:sz w:val="24"/>
                      <w:szCs w:val="24"/>
                    </w:rPr>
                    <w:t>分</w:t>
                  </w:r>
                </w:p>
                <w:p w14:paraId="026EE68B" w14:textId="5FE25519"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6"/>
                      <w:sz w:val="24"/>
                      <w:szCs w:val="24"/>
                    </w:rPr>
                    <w:t>②</w:t>
                  </w:r>
                  <w:r w:rsidRPr="00A72D7F">
                    <w:rPr>
                      <w:rFonts w:ascii="仿宋_GB2312" w:eastAsia="仿宋_GB2312" w:hAnsi="Times New Roman" w:cs="Times New Roman" w:hint="eastAsia"/>
                      <w:color w:val="000000" w:themeColor="text1"/>
                      <w:spacing w:val="-6"/>
                      <w:sz w:val="24"/>
                      <w:szCs w:val="24"/>
                    </w:rPr>
                    <w:t>台面脏乱等操作不卫生行为扣</w:t>
                  </w:r>
                  <w:r w:rsidRPr="00A72D7F">
                    <w:rPr>
                      <w:rFonts w:ascii="仿宋_GB2312" w:eastAsia="仿宋_GB2312" w:hAnsi="Times New Roman" w:cs="Times New Roman" w:hint="eastAsia"/>
                      <w:color w:val="000000" w:themeColor="text1"/>
                      <w:sz w:val="24"/>
                      <w:szCs w:val="24"/>
                    </w:rPr>
                    <w:t>20</w:t>
                  </w:r>
                  <w:r w:rsidRPr="00A72D7F">
                    <w:rPr>
                      <w:rFonts w:ascii="仿宋_GB2312" w:eastAsia="仿宋_GB2312" w:hAnsi="Times New Roman" w:cs="Times New Roman" w:hint="eastAsia"/>
                      <w:color w:val="000000" w:themeColor="text1"/>
                      <w:spacing w:val="-10"/>
                      <w:sz w:val="24"/>
                      <w:szCs w:val="24"/>
                    </w:rPr>
                    <w:t>分</w:t>
                  </w:r>
                </w:p>
                <w:p w14:paraId="738F1F7C" w14:textId="3719F7EB"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int="eastAsia"/>
                      <w:color w:val="000000" w:themeColor="text1"/>
                      <w:spacing w:val="-8"/>
                      <w:sz w:val="24"/>
                      <w:szCs w:val="24"/>
                    </w:rPr>
                    <w:t>③</w:t>
                  </w:r>
                  <w:r w:rsidRPr="00A72D7F">
                    <w:rPr>
                      <w:rFonts w:ascii="仿宋_GB2312" w:eastAsia="仿宋_GB2312" w:hAnsi="Times New Roman" w:cs="Times New Roman" w:hint="eastAsia"/>
                      <w:color w:val="000000" w:themeColor="text1"/>
                      <w:spacing w:val="-8"/>
                      <w:sz w:val="24"/>
                      <w:szCs w:val="24"/>
                    </w:rPr>
                    <w:t>赛毕不打扫卫生扣</w:t>
                  </w:r>
                  <w:r w:rsidRPr="00A72D7F">
                    <w:rPr>
                      <w:rFonts w:ascii="仿宋_GB2312" w:eastAsia="仿宋_GB2312" w:hAnsi="Times New Roman" w:cs="Times New Roman" w:hint="eastAsia"/>
                      <w:color w:val="000000" w:themeColor="text1"/>
                      <w:sz w:val="24"/>
                      <w:szCs w:val="24"/>
                    </w:rPr>
                    <w:t>20</w:t>
                  </w:r>
                  <w:r w:rsidRPr="00A72D7F">
                    <w:rPr>
                      <w:rFonts w:ascii="仿宋_GB2312" w:eastAsia="仿宋_GB2312" w:hAnsi="Times New Roman" w:cs="Times New Roman" w:hint="eastAsia"/>
                      <w:color w:val="000000" w:themeColor="text1"/>
                      <w:spacing w:val="-10"/>
                      <w:sz w:val="24"/>
                      <w:szCs w:val="24"/>
                    </w:rPr>
                    <w:t>分</w:t>
                  </w:r>
                </w:p>
                <w:p w14:paraId="54B7D2B5" w14:textId="5602C2F6" w:rsidR="00E74BAC" w:rsidRPr="00A72D7F" w:rsidRDefault="00EA5247">
                  <w:pPr>
                    <w:pStyle w:val="a7"/>
                    <w:adjustRightInd w:val="0"/>
                    <w:snapToGrid w:val="0"/>
                    <w:spacing w:line="240" w:lineRule="auto"/>
                    <w:ind w:firstLine="0"/>
                    <w:rPr>
                      <w:rFonts w:ascii="仿宋_GB2312" w:eastAsia="仿宋_GB2312"/>
                      <w:color w:val="000000" w:themeColor="text1"/>
                      <w:sz w:val="24"/>
                      <w:szCs w:val="24"/>
                    </w:rPr>
                  </w:pPr>
                  <w:r w:rsidRPr="00A72D7F">
                    <w:rPr>
                      <w:rFonts w:ascii="仿宋_GB2312" w:eastAsia="仿宋_GB2312" w:hAnsi="宋体" w:cs="宋体" w:hint="eastAsia"/>
                      <w:color w:val="000000" w:themeColor="text1"/>
                      <w:spacing w:val="-4"/>
                      <w:sz w:val="24"/>
                      <w:szCs w:val="24"/>
                    </w:rPr>
                    <w:t>④</w:t>
                  </w:r>
                  <w:r w:rsidRPr="00A72D7F">
                    <w:rPr>
                      <w:rFonts w:ascii="仿宋_GB2312" w:eastAsia="仿宋_GB2312" w:hint="eastAsia"/>
                      <w:color w:val="000000" w:themeColor="text1"/>
                      <w:spacing w:val="-4"/>
                      <w:sz w:val="24"/>
                      <w:szCs w:val="24"/>
                    </w:rPr>
                    <w:t>不按照卫生防疫有关要求的行为，每次扣</w:t>
                  </w:r>
                  <w:r w:rsidRPr="00A72D7F">
                    <w:rPr>
                      <w:rFonts w:ascii="仿宋_GB2312" w:eastAsia="仿宋_GB2312" w:hint="eastAsia"/>
                      <w:color w:val="000000" w:themeColor="text1"/>
                      <w:sz w:val="24"/>
                      <w:szCs w:val="24"/>
                    </w:rPr>
                    <w:t>20</w:t>
                  </w:r>
                  <w:r w:rsidRPr="00A72D7F">
                    <w:rPr>
                      <w:rFonts w:ascii="仿宋_GB2312" w:eastAsia="仿宋_GB2312" w:hint="eastAsia"/>
                      <w:color w:val="000000" w:themeColor="text1"/>
                      <w:spacing w:val="-10"/>
                      <w:sz w:val="24"/>
                      <w:szCs w:val="24"/>
                    </w:rPr>
                    <w:t>分</w:t>
                  </w:r>
                </w:p>
              </w:tc>
            </w:tr>
            <w:tr w:rsidR="00E74BAC" w:rsidRPr="00A72D7F" w14:paraId="0F311777" w14:textId="77777777" w:rsidTr="00FE173D">
              <w:trPr>
                <w:trHeight w:val="451"/>
                <w:jc w:val="center"/>
              </w:trPr>
              <w:tc>
                <w:tcPr>
                  <w:tcW w:w="484" w:type="pct"/>
                  <w:shd w:val="clear" w:color="auto" w:fill="auto"/>
                  <w:vAlign w:val="center"/>
                </w:tcPr>
                <w:p w14:paraId="4FAC7383"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12</w:t>
                  </w:r>
                </w:p>
              </w:tc>
              <w:tc>
                <w:tcPr>
                  <w:tcW w:w="1008" w:type="pct"/>
                  <w:shd w:val="clear" w:color="auto" w:fill="auto"/>
                  <w:vAlign w:val="center"/>
                </w:tcPr>
                <w:p w14:paraId="25D84248"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4"/>
                      <w:sz w:val="24"/>
                      <w:szCs w:val="24"/>
                    </w:rPr>
                    <w:t>垃圾分类不规范</w:t>
                  </w:r>
                </w:p>
              </w:tc>
              <w:tc>
                <w:tcPr>
                  <w:tcW w:w="3506" w:type="pct"/>
                  <w:shd w:val="clear" w:color="auto" w:fill="auto"/>
                  <w:vAlign w:val="center"/>
                </w:tcPr>
                <w:p w14:paraId="747387E3" w14:textId="2D030C4E"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5"/>
                      <w:sz w:val="24"/>
                      <w:szCs w:val="24"/>
                    </w:rPr>
                    <w:t>不按规定对垃圾进行分类，每次扣</w:t>
                  </w:r>
                  <w:r w:rsidRPr="00A72D7F">
                    <w:rPr>
                      <w:rFonts w:ascii="仿宋_GB2312" w:eastAsia="仿宋_GB2312" w:hAnsi="Times New Roman" w:cs="Times New Roman" w:hint="eastAsia"/>
                      <w:color w:val="000000" w:themeColor="text1"/>
                      <w:sz w:val="24"/>
                      <w:szCs w:val="24"/>
                    </w:rPr>
                    <w:t>10</w:t>
                  </w:r>
                  <w:r w:rsidRPr="00A72D7F">
                    <w:rPr>
                      <w:rFonts w:ascii="仿宋_GB2312" w:eastAsia="仿宋_GB2312" w:hAnsi="Times New Roman" w:cs="Times New Roman" w:hint="eastAsia"/>
                      <w:color w:val="000000" w:themeColor="text1"/>
                      <w:spacing w:val="-10"/>
                      <w:sz w:val="24"/>
                      <w:szCs w:val="24"/>
                    </w:rPr>
                    <w:t>分</w:t>
                  </w:r>
                </w:p>
              </w:tc>
            </w:tr>
            <w:tr w:rsidR="00E74BAC" w:rsidRPr="00A72D7F" w14:paraId="3503D2EA" w14:textId="77777777">
              <w:trPr>
                <w:jc w:val="center"/>
              </w:trPr>
              <w:tc>
                <w:tcPr>
                  <w:tcW w:w="484" w:type="pct"/>
                  <w:shd w:val="clear" w:color="auto" w:fill="auto"/>
                  <w:vAlign w:val="center"/>
                </w:tcPr>
                <w:p w14:paraId="695DD76A" w14:textId="77777777" w:rsidR="00E74BAC" w:rsidRPr="00A72D7F" w:rsidRDefault="00EA5247">
                  <w:pPr>
                    <w:pStyle w:val="a7"/>
                    <w:adjustRightInd w:val="0"/>
                    <w:snapToGrid w:val="0"/>
                    <w:spacing w:line="240" w:lineRule="auto"/>
                    <w:ind w:firstLine="0"/>
                    <w:jc w:val="center"/>
                    <w:rPr>
                      <w:rFonts w:ascii="仿宋_GB2312" w:eastAsia="仿宋_GB2312"/>
                      <w:color w:val="000000" w:themeColor="text1"/>
                      <w:sz w:val="24"/>
                      <w:szCs w:val="24"/>
                    </w:rPr>
                  </w:pPr>
                  <w:r w:rsidRPr="00A72D7F">
                    <w:rPr>
                      <w:rFonts w:ascii="仿宋_GB2312" w:eastAsia="仿宋_GB2312" w:hint="eastAsia"/>
                      <w:color w:val="000000" w:themeColor="text1"/>
                      <w:sz w:val="24"/>
                      <w:szCs w:val="24"/>
                    </w:rPr>
                    <w:t>13</w:t>
                  </w:r>
                </w:p>
              </w:tc>
              <w:tc>
                <w:tcPr>
                  <w:tcW w:w="1008" w:type="pct"/>
                  <w:shd w:val="clear" w:color="auto" w:fill="auto"/>
                  <w:vAlign w:val="center"/>
                </w:tcPr>
                <w:p w14:paraId="501DFDA2" w14:textId="77777777" w:rsidR="00E74BAC" w:rsidRPr="00A72D7F" w:rsidRDefault="00E74BAC">
                  <w:pPr>
                    <w:pStyle w:val="TableParagraph"/>
                    <w:adjustRightInd w:val="0"/>
                    <w:snapToGrid w:val="0"/>
                    <w:jc w:val="center"/>
                    <w:rPr>
                      <w:rFonts w:ascii="仿宋_GB2312" w:eastAsia="仿宋_GB2312" w:hAnsi="Times New Roman" w:cs="Times New Roman"/>
                      <w:color w:val="000000" w:themeColor="text1"/>
                      <w:sz w:val="24"/>
                      <w:szCs w:val="24"/>
                    </w:rPr>
                  </w:pPr>
                </w:p>
                <w:p w14:paraId="299820EC"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pacing w:val="-4"/>
                      <w:sz w:val="24"/>
                      <w:szCs w:val="24"/>
                    </w:rPr>
                  </w:pPr>
                  <w:r w:rsidRPr="00A72D7F">
                    <w:rPr>
                      <w:rFonts w:ascii="仿宋_GB2312" w:eastAsia="仿宋_GB2312" w:hAnsi="Times New Roman" w:cs="Times New Roman" w:hint="eastAsia"/>
                      <w:color w:val="000000" w:themeColor="text1"/>
                      <w:spacing w:val="-4"/>
                      <w:sz w:val="24"/>
                      <w:szCs w:val="24"/>
                    </w:rPr>
                    <w:t>其他作弊</w:t>
                  </w:r>
                </w:p>
                <w:p w14:paraId="4C33B4E2" w14:textId="77777777" w:rsidR="00E74BAC" w:rsidRPr="00A72D7F" w:rsidRDefault="00EA5247">
                  <w:pPr>
                    <w:pStyle w:val="TableParagraph"/>
                    <w:adjustRightInd w:val="0"/>
                    <w:snapToGrid w:val="0"/>
                    <w:jc w:val="center"/>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6"/>
                      <w:sz w:val="24"/>
                      <w:szCs w:val="24"/>
                    </w:rPr>
                    <w:t>行为</w:t>
                  </w:r>
                </w:p>
              </w:tc>
              <w:tc>
                <w:tcPr>
                  <w:tcW w:w="3506" w:type="pct"/>
                  <w:shd w:val="clear" w:color="auto" w:fill="auto"/>
                  <w:vAlign w:val="center"/>
                </w:tcPr>
                <w:p w14:paraId="76AF0FF3" w14:textId="229D5F51" w:rsidR="00E74BAC" w:rsidRPr="00A72D7F" w:rsidRDefault="00EA5247">
                  <w:pPr>
                    <w:pStyle w:val="TableParagraph"/>
                    <w:adjustRightInd w:val="0"/>
                    <w:snapToGrid w:val="0"/>
                    <w:rPr>
                      <w:rFonts w:ascii="仿宋_GB2312" w:eastAsia="仿宋_GB2312" w:hAnsi="Times New Roman" w:cs="Times New Roman"/>
                      <w:color w:val="000000" w:themeColor="text1"/>
                      <w:sz w:val="24"/>
                      <w:szCs w:val="24"/>
                    </w:rPr>
                  </w:pPr>
                  <w:r w:rsidRPr="00A72D7F">
                    <w:rPr>
                      <w:rFonts w:ascii="仿宋_GB2312" w:eastAsia="仿宋_GB2312" w:hAnsi="Times New Roman" w:cs="Times New Roman" w:hint="eastAsia"/>
                      <w:color w:val="000000" w:themeColor="text1"/>
                      <w:spacing w:val="-2"/>
                      <w:sz w:val="24"/>
                      <w:szCs w:val="24"/>
                    </w:rPr>
                    <w:t>经现场裁判组长和裁判长认定为作弊行为（如操作过程中发现夹带原料和成品、偷换作品、破坏其他代表队选</w:t>
                  </w:r>
                  <w:r w:rsidRPr="00A72D7F">
                    <w:rPr>
                      <w:rFonts w:ascii="仿宋_GB2312" w:eastAsia="仿宋_GB2312" w:hAnsi="Times New Roman" w:cs="Times New Roman" w:hint="eastAsia"/>
                      <w:color w:val="000000" w:themeColor="text1"/>
                      <w:sz w:val="24"/>
                      <w:szCs w:val="24"/>
                    </w:rPr>
                    <w:t>手作品等行为</w:t>
                  </w:r>
                  <w:r w:rsidRPr="00A72D7F">
                    <w:rPr>
                      <w:rFonts w:ascii="仿宋_GB2312" w:eastAsia="仿宋_GB2312" w:hAnsi="Times New Roman" w:cs="Times New Roman" w:hint="eastAsia"/>
                      <w:color w:val="000000" w:themeColor="text1"/>
                      <w:spacing w:val="-149"/>
                      <w:sz w:val="24"/>
                      <w:szCs w:val="24"/>
                    </w:rPr>
                    <w:t>）</w:t>
                  </w:r>
                  <w:r w:rsidRPr="00A72D7F">
                    <w:rPr>
                      <w:rFonts w:ascii="仿宋_GB2312" w:eastAsia="仿宋_GB2312" w:hAnsi="Times New Roman" w:cs="Times New Roman" w:hint="eastAsia"/>
                      <w:color w:val="000000" w:themeColor="text1"/>
                      <w:spacing w:val="-8"/>
                      <w:sz w:val="24"/>
                      <w:szCs w:val="24"/>
                    </w:rPr>
                    <w:t>，扣</w:t>
                  </w:r>
                  <w:r w:rsidRPr="00A72D7F">
                    <w:rPr>
                      <w:rFonts w:ascii="仿宋_GB2312" w:eastAsia="仿宋_GB2312" w:hAnsi="Times New Roman" w:cs="Times New Roman" w:hint="eastAsia"/>
                      <w:color w:val="000000" w:themeColor="text1"/>
                      <w:sz w:val="24"/>
                      <w:szCs w:val="24"/>
                    </w:rPr>
                    <w:t>100分，并终止操作，选手离场（在该项目总分中扣除）</w:t>
                  </w:r>
                </w:p>
              </w:tc>
            </w:tr>
            <w:tr w:rsidR="00E74BAC" w:rsidRPr="00A72D7F" w14:paraId="3963AE9B" w14:textId="77777777" w:rsidTr="003D542E">
              <w:trPr>
                <w:trHeight w:val="553"/>
                <w:jc w:val="center"/>
              </w:trPr>
              <w:tc>
                <w:tcPr>
                  <w:tcW w:w="5000" w:type="pct"/>
                  <w:gridSpan w:val="3"/>
                  <w:shd w:val="clear" w:color="auto" w:fill="auto"/>
                </w:tcPr>
                <w:p w14:paraId="6EBF3BBD" w14:textId="6107C073" w:rsidR="00E74BAC" w:rsidRPr="00A72D7F" w:rsidRDefault="00EA5247">
                  <w:pPr>
                    <w:pStyle w:val="a7"/>
                    <w:adjustRightInd w:val="0"/>
                    <w:snapToGrid w:val="0"/>
                    <w:spacing w:line="240" w:lineRule="auto"/>
                    <w:ind w:firstLine="0"/>
                    <w:rPr>
                      <w:rFonts w:ascii="仿宋_GB2312" w:eastAsia="仿宋_GB2312"/>
                      <w:color w:val="000000" w:themeColor="text1"/>
                      <w:sz w:val="24"/>
                      <w:szCs w:val="24"/>
                    </w:rPr>
                  </w:pPr>
                  <w:r w:rsidRPr="00A72D7F">
                    <w:rPr>
                      <w:rFonts w:ascii="仿宋_GB2312" w:eastAsia="仿宋_GB2312" w:hint="eastAsia"/>
                      <w:color w:val="000000" w:themeColor="text1"/>
                      <w:spacing w:val="-7"/>
                      <w:sz w:val="24"/>
                      <w:szCs w:val="24"/>
                    </w:rPr>
                    <w:t>备注：累计扣分不超过</w:t>
                  </w:r>
                  <w:r w:rsidRPr="00A72D7F">
                    <w:rPr>
                      <w:rFonts w:ascii="仿宋_GB2312" w:eastAsia="仿宋_GB2312" w:hint="eastAsia"/>
                      <w:color w:val="000000" w:themeColor="text1"/>
                      <w:sz w:val="24"/>
                      <w:szCs w:val="24"/>
                    </w:rPr>
                    <w:t>100</w:t>
                  </w:r>
                  <w:r w:rsidRPr="00A72D7F">
                    <w:rPr>
                      <w:rFonts w:ascii="仿宋_GB2312" w:eastAsia="仿宋_GB2312" w:hint="eastAsia"/>
                      <w:color w:val="000000" w:themeColor="text1"/>
                      <w:spacing w:val="-10"/>
                      <w:sz w:val="24"/>
                      <w:szCs w:val="24"/>
                    </w:rPr>
                    <w:t>分</w:t>
                  </w:r>
                </w:p>
              </w:tc>
            </w:tr>
          </w:tbl>
          <w:p w14:paraId="402E4E58" w14:textId="77777777" w:rsidR="00E74BAC" w:rsidRPr="001378C7" w:rsidRDefault="00E74BAC">
            <w:pPr>
              <w:adjustRightInd w:val="0"/>
              <w:snapToGrid w:val="0"/>
              <w:spacing w:line="360" w:lineRule="auto"/>
              <w:ind w:rightChars="100" w:right="210"/>
              <w:jc w:val="left"/>
              <w:rPr>
                <w:rFonts w:ascii="Times New Roman" w:hAnsi="Times New Roman"/>
                <w:b/>
                <w:color w:val="000000" w:themeColor="text1"/>
                <w:sz w:val="28"/>
                <w:szCs w:val="28"/>
              </w:rPr>
            </w:pPr>
          </w:p>
        </w:tc>
      </w:tr>
    </w:tbl>
    <w:p w14:paraId="5F05E9B2" w14:textId="77777777" w:rsidR="00E74BAC" w:rsidRPr="00A72D7F" w:rsidRDefault="00EA5247" w:rsidP="003D542E">
      <w:pPr>
        <w:widowControl/>
        <w:spacing w:beforeLines="50" w:before="156" w:afterLines="50" w:after="156" w:line="600" w:lineRule="exact"/>
        <w:ind w:leftChars="-202" w:left="-424"/>
        <w:jc w:val="left"/>
        <w:rPr>
          <w:rFonts w:ascii="黑体" w:eastAsia="黑体" w:hAnsi="黑体"/>
          <w:color w:val="000000" w:themeColor="text1"/>
          <w:sz w:val="32"/>
          <w:szCs w:val="32"/>
        </w:rPr>
      </w:pPr>
      <w:r w:rsidRPr="00A72D7F">
        <w:rPr>
          <w:rFonts w:ascii="黑体" w:eastAsia="黑体" w:hAnsi="黑体"/>
          <w:color w:val="000000" w:themeColor="text1"/>
          <w:sz w:val="32"/>
          <w:szCs w:val="32"/>
        </w:rPr>
        <w:lastRenderedPageBreak/>
        <w:t>十二、奖项设置</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E74BAC" w:rsidRPr="001378C7" w14:paraId="28DD24F2" w14:textId="77777777">
        <w:trPr>
          <w:trHeight w:val="1927"/>
          <w:jc w:val="center"/>
        </w:trPr>
        <w:tc>
          <w:tcPr>
            <w:tcW w:w="9180" w:type="dxa"/>
          </w:tcPr>
          <w:p w14:paraId="6A2FBA7F" w14:textId="77777777" w:rsidR="00E74BAC" w:rsidRDefault="00EA5247" w:rsidP="000C7B02">
            <w:pPr>
              <w:spacing w:line="600" w:lineRule="exact"/>
              <w:ind w:firstLineChars="200" w:firstLine="560"/>
              <w:rPr>
                <w:rFonts w:ascii="仿宋_GB2312" w:eastAsia="仿宋_GB2312" w:hAnsi="Times New Roman"/>
                <w:color w:val="000000" w:themeColor="text1"/>
                <w:sz w:val="28"/>
                <w:szCs w:val="28"/>
              </w:rPr>
            </w:pPr>
            <w:r w:rsidRPr="000C7B02">
              <w:rPr>
                <w:rFonts w:ascii="仿宋_GB2312" w:eastAsia="仿宋_GB2312" w:hAnsi="Times New Roman" w:hint="eastAsia"/>
                <w:color w:val="000000" w:themeColor="text1"/>
                <w:sz w:val="28"/>
                <w:szCs w:val="28"/>
              </w:rPr>
              <w:t>根据竞赛成绩，从高到低排序，个人赛按参赛人数的数量，其中10%设一等奖，20%设二等奖，30%设三等奖(小数点后四舍五入)。</w:t>
            </w:r>
          </w:p>
          <w:p w14:paraId="0A3CDCC7" w14:textId="09E8CBF4" w:rsidR="003D542E" w:rsidRPr="003D542E" w:rsidRDefault="003D542E" w:rsidP="00FE173D">
            <w:pPr>
              <w:widowControl/>
              <w:spacing w:beforeLines="50" w:before="156" w:afterLines="50" w:after="156" w:line="600" w:lineRule="exact"/>
              <w:ind w:leftChars="67" w:left="141"/>
              <w:jc w:val="left"/>
              <w:rPr>
                <w:rFonts w:ascii="黑体" w:eastAsia="黑体" w:hAnsi="黑体" w:hint="eastAsia"/>
                <w:color w:val="000000" w:themeColor="text1"/>
                <w:sz w:val="32"/>
                <w:szCs w:val="32"/>
              </w:rPr>
            </w:pPr>
            <w:r w:rsidRPr="003D542E">
              <w:rPr>
                <w:rFonts w:ascii="黑体" w:eastAsia="黑体" w:hAnsi="黑体" w:hint="eastAsia"/>
                <w:color w:val="000000" w:themeColor="text1"/>
                <w:sz w:val="32"/>
                <w:szCs w:val="32"/>
              </w:rPr>
              <w:t>十</w:t>
            </w:r>
            <w:r w:rsidR="00FE173D">
              <w:rPr>
                <w:rFonts w:ascii="黑体" w:eastAsia="黑体" w:hAnsi="黑体" w:hint="eastAsia"/>
                <w:color w:val="000000" w:themeColor="text1"/>
                <w:sz w:val="32"/>
                <w:szCs w:val="32"/>
              </w:rPr>
              <w:t>三、</w:t>
            </w:r>
            <w:r w:rsidRPr="003D542E">
              <w:rPr>
                <w:rFonts w:ascii="黑体" w:eastAsia="黑体" w:hAnsi="黑体" w:hint="eastAsia"/>
                <w:color w:val="000000" w:themeColor="text1"/>
                <w:sz w:val="32"/>
                <w:szCs w:val="32"/>
              </w:rPr>
              <w:t>赛项预案</w:t>
            </w:r>
          </w:p>
          <w:p w14:paraId="00E33E64" w14:textId="1B2BF30A" w:rsidR="003D542E" w:rsidRPr="003D542E" w:rsidRDefault="003D542E" w:rsidP="00FE173D">
            <w:pPr>
              <w:pStyle w:val="a0"/>
              <w:spacing w:after="0" w:line="600" w:lineRule="exact"/>
              <w:ind w:firstLineChars="200" w:firstLine="560"/>
              <w:rPr>
                <w:rFonts w:hint="eastAsia"/>
              </w:rPr>
            </w:pPr>
            <w:r w:rsidRPr="003D542E">
              <w:rPr>
                <w:rFonts w:ascii="仿宋_GB2312" w:eastAsia="仿宋_GB2312" w:hAnsi="Times New Roman" w:hint="eastAsia"/>
                <w:color w:val="000000" w:themeColor="text1"/>
                <w:sz w:val="28"/>
                <w:szCs w:val="28"/>
              </w:rPr>
              <w:t>赛前成立由巡视员、专家组长、裁判长、监督组长、仲裁组长、承办校领导等相关人员组成的应急处理小组，比赛期间发生任何意外事故（如赛卷、设备、安全等），发现者应第一时间报告专家组长，立即采取措施避免事态扩大，启动应急预案予以解决并报告大赛组委会。赛项出现重大安全问题可以停赛，是否停赛由赛项组委会决定。事后，应向大赛组委会报告详细情况</w:t>
            </w:r>
            <w:r>
              <w:rPr>
                <w:rFonts w:ascii="仿宋_GB2312" w:eastAsia="仿宋_GB2312" w:hAnsi="Times New Roman" w:hint="eastAsia"/>
                <w:color w:val="000000" w:themeColor="text1"/>
                <w:sz w:val="28"/>
                <w:szCs w:val="28"/>
              </w:rPr>
              <w:t>。</w:t>
            </w:r>
          </w:p>
        </w:tc>
      </w:tr>
    </w:tbl>
    <w:p w14:paraId="5E57A2C9" w14:textId="1DEFC95D" w:rsidR="003D542E" w:rsidRPr="003D542E" w:rsidRDefault="003D542E" w:rsidP="003D542E">
      <w:pPr>
        <w:pStyle w:val="a0"/>
        <w:rPr>
          <w:rFonts w:hint="eastAsia"/>
        </w:rPr>
      </w:pPr>
    </w:p>
    <w:tbl>
      <w:tblPr>
        <w:tblW w:w="9180" w:type="dxa"/>
        <w:jc w:val="center"/>
        <w:tblLayout w:type="fixed"/>
        <w:tblCellMar>
          <w:left w:w="0" w:type="dxa"/>
          <w:right w:w="0" w:type="dxa"/>
        </w:tblCellMar>
        <w:tblLook w:val="04A0" w:firstRow="1" w:lastRow="0" w:firstColumn="1" w:lastColumn="0" w:noHBand="0" w:noVBand="1"/>
      </w:tblPr>
      <w:tblGrid>
        <w:gridCol w:w="9180"/>
      </w:tblGrid>
      <w:tr w:rsidR="00E74BAC" w:rsidRPr="00FE173D" w14:paraId="79FC8413" w14:textId="77777777">
        <w:trPr>
          <w:trHeight w:val="10587"/>
          <w:jc w:val="center"/>
        </w:trPr>
        <w:tc>
          <w:tcPr>
            <w:tcW w:w="9180" w:type="dxa"/>
          </w:tcPr>
          <w:p w14:paraId="10F8F71E" w14:textId="77777777" w:rsidR="00E74BAC" w:rsidRPr="00FE173D" w:rsidRDefault="00EA5247" w:rsidP="00FE173D">
            <w:pPr>
              <w:spacing w:beforeLines="50" w:before="156" w:afterLines="50" w:after="156" w:line="600" w:lineRule="exact"/>
              <w:ind w:firstLineChars="200" w:firstLine="562"/>
              <w:rPr>
                <w:rFonts w:ascii="楷体_GB2312" w:eastAsia="楷体_GB2312" w:hAnsi="Times New Roman" w:hint="eastAsia"/>
                <w:b/>
                <w:bCs/>
                <w:color w:val="000000" w:themeColor="text1"/>
                <w:sz w:val="28"/>
                <w:szCs w:val="28"/>
              </w:rPr>
            </w:pPr>
            <w:r w:rsidRPr="00FE173D">
              <w:rPr>
                <w:rFonts w:ascii="楷体_GB2312" w:eastAsia="楷体_GB2312" w:hAnsi="Times New Roman" w:hint="eastAsia"/>
                <w:b/>
                <w:bCs/>
                <w:color w:val="000000" w:themeColor="text1"/>
                <w:sz w:val="28"/>
                <w:szCs w:val="28"/>
              </w:rPr>
              <w:lastRenderedPageBreak/>
              <w:t>（一）医疗及安全事故预案</w:t>
            </w:r>
          </w:p>
          <w:p w14:paraId="3A2CE249"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1.现场布置急救设施（如：120急救车和</w:t>
            </w:r>
            <w:proofErr w:type="gramStart"/>
            <w:r w:rsidRPr="00FE173D">
              <w:rPr>
                <w:rFonts w:ascii="仿宋_GB2312" w:eastAsia="仿宋_GB2312" w:hAnsi="Times New Roman" w:hint="eastAsia"/>
                <w:color w:val="000000" w:themeColor="text1"/>
                <w:sz w:val="28"/>
                <w:szCs w:val="28"/>
              </w:rPr>
              <w:t>供电车场馆</w:t>
            </w:r>
            <w:proofErr w:type="gramEnd"/>
            <w:r w:rsidRPr="00FE173D">
              <w:rPr>
                <w:rFonts w:ascii="仿宋_GB2312" w:eastAsia="仿宋_GB2312" w:hAnsi="Times New Roman" w:hint="eastAsia"/>
                <w:color w:val="000000" w:themeColor="text1"/>
                <w:sz w:val="28"/>
                <w:szCs w:val="28"/>
              </w:rPr>
              <w:t>外等候等）。</w:t>
            </w:r>
          </w:p>
          <w:p w14:paraId="66F1E0AF"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2.赛场内设置医疗救护区（如：竞赛期间，安排医生随时处理突发的医疗事故）。</w:t>
            </w:r>
          </w:p>
          <w:p w14:paraId="6845956E"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3.竞赛期间偶发大规模意外事件，立即启动《偶发大规模意外事件处理应急预案》（采取中止比赛、快速疏散人群等措施避免事态扩大，</w:t>
            </w:r>
            <w:proofErr w:type="gramStart"/>
            <w:r w:rsidRPr="00FE173D">
              <w:rPr>
                <w:rFonts w:ascii="仿宋_GB2312" w:eastAsia="仿宋_GB2312" w:hAnsi="Times New Roman" w:hint="eastAsia"/>
                <w:color w:val="000000" w:themeColor="text1"/>
                <w:sz w:val="28"/>
                <w:szCs w:val="28"/>
              </w:rPr>
              <w:t>并第一时间</w:t>
            </w:r>
            <w:proofErr w:type="gramEnd"/>
            <w:r w:rsidRPr="00FE173D">
              <w:rPr>
                <w:rFonts w:ascii="仿宋_GB2312" w:eastAsia="仿宋_GB2312" w:hAnsi="Times New Roman" w:hint="eastAsia"/>
                <w:color w:val="000000" w:themeColor="text1"/>
                <w:sz w:val="28"/>
                <w:szCs w:val="28"/>
              </w:rPr>
              <w:t>报告赛区执委会）。</w:t>
            </w:r>
          </w:p>
          <w:p w14:paraId="50828077" w14:textId="77777777" w:rsidR="00E74BAC" w:rsidRPr="00FE173D" w:rsidRDefault="00EA5247"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（二）水电事件应急预案</w:t>
            </w:r>
          </w:p>
          <w:p w14:paraId="39873776"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制订责任到人的事件处理小组，竞赛时现场值守，突发水、电供给不良时及时响应，维持秩序的同时，调配专业的人员，及时查明原因、排除故障。（如现场配置水桶、应急发电车值守等）。</w:t>
            </w:r>
          </w:p>
          <w:p w14:paraId="136788BB" w14:textId="77777777" w:rsidR="00E74BAC" w:rsidRPr="00FE173D" w:rsidRDefault="00EA5247"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（三）火灾事件应急预案</w:t>
            </w:r>
          </w:p>
          <w:p w14:paraId="05F51FC4"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制订责任到人的事件处理小组，竞赛时现场值守。如发生火灾，及时组织人员疏散、切断电源，将易燃易爆物品及时转移到安全地段，同时组织人员使用适宜的灭火器材灭火。对轻伤人员有医疗人员进行处置，对重伤人员及时送往医院进行救治。</w:t>
            </w:r>
          </w:p>
          <w:p w14:paraId="27D04DAA" w14:textId="77777777" w:rsidR="00E74BAC" w:rsidRPr="00FE173D" w:rsidRDefault="00EA5247"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（四）竞赛设备损坏应急预案</w:t>
            </w:r>
          </w:p>
          <w:p w14:paraId="7D4033B8"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制订责任到人的竞赛设备损坏应急处理小组，竞赛时现场值守。赛场每个工位由赛场工作人员或厂方技术人员负责，及时解决比赛中突发的设备故障，解决不了的，启用备用工位，保证竞赛正常进行。</w:t>
            </w:r>
          </w:p>
          <w:p w14:paraId="230D0631" w14:textId="77777777" w:rsidR="00E74BAC" w:rsidRPr="00FE173D" w:rsidRDefault="00EA5247"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（五）</w:t>
            </w:r>
            <w:proofErr w:type="gramStart"/>
            <w:r w:rsidRPr="00FE173D">
              <w:rPr>
                <w:rFonts w:ascii="仿宋_GB2312" w:eastAsia="仿宋_GB2312" w:hAnsi="Times New Roman" w:hint="eastAsia"/>
                <w:b/>
                <w:bCs/>
                <w:color w:val="000000" w:themeColor="text1"/>
                <w:sz w:val="28"/>
                <w:szCs w:val="28"/>
              </w:rPr>
              <w:t>赛卷应急</w:t>
            </w:r>
            <w:proofErr w:type="gramEnd"/>
            <w:r w:rsidRPr="00FE173D">
              <w:rPr>
                <w:rFonts w:ascii="仿宋_GB2312" w:eastAsia="仿宋_GB2312" w:hAnsi="Times New Roman" w:hint="eastAsia"/>
                <w:b/>
                <w:bCs/>
                <w:color w:val="000000" w:themeColor="text1"/>
                <w:sz w:val="28"/>
                <w:szCs w:val="28"/>
              </w:rPr>
              <w:t>预案</w:t>
            </w:r>
          </w:p>
          <w:p w14:paraId="45B35274"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lastRenderedPageBreak/>
              <w:t>比赛过程中一旦</w:t>
            </w:r>
            <w:proofErr w:type="gramStart"/>
            <w:r w:rsidRPr="00FE173D">
              <w:rPr>
                <w:rFonts w:ascii="仿宋_GB2312" w:eastAsia="仿宋_GB2312" w:hAnsi="Times New Roman" w:hint="eastAsia"/>
                <w:color w:val="000000" w:themeColor="text1"/>
                <w:sz w:val="28"/>
                <w:szCs w:val="28"/>
              </w:rPr>
              <w:t>出现赛卷密</w:t>
            </w:r>
            <w:proofErr w:type="gramEnd"/>
            <w:r w:rsidRPr="00FE173D">
              <w:rPr>
                <w:rFonts w:ascii="仿宋_GB2312" w:eastAsia="仿宋_GB2312" w:hAnsi="Times New Roman" w:hint="eastAsia"/>
                <w:color w:val="000000" w:themeColor="text1"/>
                <w:sz w:val="28"/>
                <w:szCs w:val="28"/>
              </w:rPr>
              <w:t>等问题，立即由巡视员、专家组长、裁判长、监督组长和仲裁组长会商，并向大赛组委会报告，启用</w:t>
            </w:r>
            <w:proofErr w:type="gramStart"/>
            <w:r w:rsidRPr="00FE173D">
              <w:rPr>
                <w:rFonts w:ascii="仿宋_GB2312" w:eastAsia="仿宋_GB2312" w:hAnsi="Times New Roman" w:hint="eastAsia"/>
                <w:color w:val="000000" w:themeColor="text1"/>
                <w:sz w:val="28"/>
                <w:szCs w:val="28"/>
              </w:rPr>
              <w:t>备用赛卷</w:t>
            </w:r>
            <w:proofErr w:type="gramEnd"/>
            <w:r w:rsidRPr="00FE173D">
              <w:rPr>
                <w:rFonts w:ascii="仿宋_GB2312" w:eastAsia="仿宋_GB2312" w:hAnsi="Times New Roman" w:hint="eastAsia"/>
                <w:color w:val="000000" w:themeColor="text1"/>
                <w:sz w:val="28"/>
                <w:szCs w:val="28"/>
              </w:rPr>
              <w:t>。</w:t>
            </w:r>
          </w:p>
          <w:p w14:paraId="0B6EFF04" w14:textId="77777777" w:rsidR="00E74BAC" w:rsidRPr="00FE173D" w:rsidRDefault="00EA5247"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（六）比赛成绩处理出现异常情况的处置预案</w:t>
            </w:r>
          </w:p>
          <w:p w14:paraId="3C39EBE2"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1.由专家组迅速组建成绩核查组，在大赛监督仲裁员监督下核查成绩异常原因。</w:t>
            </w:r>
          </w:p>
          <w:p w14:paraId="151B161F"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2.经裁判长确认，报执委会批准，及时启动成绩重新处理工作。</w:t>
            </w:r>
          </w:p>
          <w:p w14:paraId="0D29D026" w14:textId="77777777" w:rsidR="00E74BAC" w:rsidRPr="00FE173D" w:rsidRDefault="00EA5247"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3.成绩重新处理工作采取手工处理方式进行，并采取严格措施确保处理完全正确。</w:t>
            </w:r>
          </w:p>
          <w:p w14:paraId="731D76EB" w14:textId="77777777" w:rsidR="00FE173D" w:rsidRPr="00FE173D" w:rsidRDefault="00FE173D" w:rsidP="00FE173D">
            <w:pPr>
              <w:widowControl/>
              <w:spacing w:beforeLines="50" w:before="156" w:afterLines="50" w:after="156" w:line="600" w:lineRule="exact"/>
              <w:ind w:leftChars="67" w:left="141"/>
              <w:jc w:val="left"/>
              <w:rPr>
                <w:rFonts w:ascii="黑体" w:eastAsia="黑体" w:hAnsi="黑体" w:hint="eastAsia"/>
                <w:color w:val="000000" w:themeColor="text1"/>
                <w:sz w:val="32"/>
                <w:szCs w:val="32"/>
              </w:rPr>
            </w:pPr>
            <w:r w:rsidRPr="00FE173D">
              <w:rPr>
                <w:rFonts w:ascii="黑体" w:eastAsia="黑体" w:hAnsi="黑体" w:hint="eastAsia"/>
                <w:color w:val="000000" w:themeColor="text1"/>
                <w:sz w:val="32"/>
                <w:szCs w:val="32"/>
              </w:rPr>
              <w:t>十四、竞赛须知</w:t>
            </w:r>
          </w:p>
          <w:p w14:paraId="4C6804DD"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（一）参赛领队须知</w:t>
            </w:r>
          </w:p>
          <w:p w14:paraId="4D8F76EA"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1.参赛队名称统一使用规定的代表队名称。</w:t>
            </w:r>
          </w:p>
          <w:p w14:paraId="13D1C6AD"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参赛队员在报名获得审核确认后，原则上不再更换，如筹备过程中，选手因故不能参赛，所在学校需出具书面说明并按相关规定补充人员并接受审核；开赛前10日以内，参赛队不得更换参赛队员，允许缺员比赛。</w:t>
            </w:r>
          </w:p>
          <w:p w14:paraId="71BFA240"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3.参赛队按照大赛赛程安排</w:t>
            </w:r>
            <w:proofErr w:type="gramStart"/>
            <w:r w:rsidRPr="00FE173D">
              <w:rPr>
                <w:rFonts w:ascii="仿宋_GB2312" w:eastAsia="仿宋_GB2312" w:hAnsi="Times New Roman" w:hint="eastAsia"/>
                <w:sz w:val="28"/>
                <w:szCs w:val="28"/>
              </w:rPr>
              <w:t>凭大赛</w:t>
            </w:r>
            <w:proofErr w:type="gramEnd"/>
            <w:r w:rsidRPr="00FE173D">
              <w:rPr>
                <w:rFonts w:ascii="仿宋_GB2312" w:eastAsia="仿宋_GB2312" w:hAnsi="Times New Roman" w:hint="eastAsia"/>
                <w:sz w:val="28"/>
                <w:szCs w:val="28"/>
              </w:rPr>
              <w:t>组委会颁发的参赛证和有效身份证件参加比赛及相关活动。</w:t>
            </w:r>
          </w:p>
          <w:p w14:paraId="5FC0756C"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4.各参赛队统一安排参加比赛前熟悉场地环境的活动。</w:t>
            </w:r>
          </w:p>
          <w:p w14:paraId="756599F5"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5.各参赛队准时参加赛前领队会，领队会上举行抽签仪式抽取场次号。</w:t>
            </w:r>
          </w:p>
          <w:p w14:paraId="55D03128"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6.各参赛队要注意饮食卫生，防止食物中毒。</w:t>
            </w:r>
          </w:p>
          <w:p w14:paraId="2EFAADC3"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7.各参赛队要发扬良好道德风尚，听从指挥，服从裁判，不弄虚作假。</w:t>
            </w:r>
          </w:p>
          <w:p w14:paraId="61E8F0B3"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（二）指导教师须知</w:t>
            </w:r>
          </w:p>
          <w:p w14:paraId="4066DB38"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lastRenderedPageBreak/>
              <w:t>1.</w:t>
            </w:r>
            <w:proofErr w:type="gramStart"/>
            <w:r w:rsidRPr="00FE173D">
              <w:rPr>
                <w:rFonts w:ascii="仿宋_GB2312" w:eastAsia="仿宋_GB2312" w:hAnsi="Times New Roman" w:hint="eastAsia"/>
                <w:sz w:val="28"/>
                <w:szCs w:val="28"/>
              </w:rPr>
              <w:t>各指导</w:t>
            </w:r>
            <w:proofErr w:type="gramEnd"/>
            <w:r w:rsidRPr="00FE173D">
              <w:rPr>
                <w:rFonts w:ascii="仿宋_GB2312" w:eastAsia="仿宋_GB2312" w:hAnsi="Times New Roman" w:hint="eastAsia"/>
                <w:sz w:val="28"/>
                <w:szCs w:val="28"/>
              </w:rPr>
              <w:t>老师要发扬良好道德风尚，听从指挥，服从裁判，不弄虚作假。指导老师经报名、审核后确定，一经确定不得更换。</w:t>
            </w:r>
          </w:p>
          <w:p w14:paraId="44F4C52A"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2.对申诉的仲裁结果，领队和指导老师应带头服从和执行，还应说服选手服从和执行。</w:t>
            </w:r>
          </w:p>
          <w:p w14:paraId="7D3CC395"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3.指导老师应认真研究和掌握本赛项比赛的技术规则和赛场要求，指导选手做好赛前的一切准备工作。</w:t>
            </w:r>
          </w:p>
          <w:p w14:paraId="1F28177A"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4.领队和指导老师应在赛后做好技术总结和工作总结。</w:t>
            </w:r>
          </w:p>
          <w:p w14:paraId="60196FF8"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（三）参赛选手须知</w:t>
            </w:r>
          </w:p>
          <w:p w14:paraId="4AE97654"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1.参赛选手应遵守比赛规则，尊重裁判和赛场工作人员，自觉遵守赛场秩序，服从裁判的管理。</w:t>
            </w:r>
          </w:p>
          <w:p w14:paraId="796D4A4E"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2.参赛选手应佩戴参赛证，带齐身份证、注册的学生证。在赛场的着装，应符合职业要求。在赛场的表现，应体现自己良好的职业习惯和职业素养。</w:t>
            </w:r>
          </w:p>
          <w:p w14:paraId="70C891B6"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3.进入赛场前须将手机等通讯工具交赛场相关人员保管，不能带入赛场。未经检验的工具、电子储存器件和其他不允许带入赛场物品，一律不能进入赛场。</w:t>
            </w:r>
          </w:p>
          <w:p w14:paraId="598AEB3A"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4.比赛过程中不准互相交谈，不得大声喧哗；不得有影响其他选手比赛的行为，不准有旁窥、夹带等作弊行为。</w:t>
            </w:r>
          </w:p>
          <w:p w14:paraId="416EF081"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5.参赛选手在比赛的过程中，应遵守安全操作规程，文明地操作。通电调试设备时，应经现场裁判许可，在技术人员监护下进行。</w:t>
            </w:r>
          </w:p>
          <w:p w14:paraId="580D55EF"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6.比赛过程中需要去洗手间，应报告现场裁判，由裁判或赛场工作人员陪同离开赛场。</w:t>
            </w:r>
          </w:p>
          <w:p w14:paraId="12A6A032"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7.完成比赛任务后，需要在比赛结束前离开赛场，需向现场裁判示意，在赛场记录上填写离场时间并签</w:t>
            </w:r>
            <w:proofErr w:type="gramStart"/>
            <w:r w:rsidRPr="00FE173D">
              <w:rPr>
                <w:rFonts w:ascii="仿宋_GB2312" w:eastAsia="仿宋_GB2312" w:hAnsi="Times New Roman" w:hint="eastAsia"/>
                <w:sz w:val="28"/>
                <w:szCs w:val="28"/>
              </w:rPr>
              <w:t>工位号</w:t>
            </w:r>
            <w:proofErr w:type="gramEnd"/>
            <w:r w:rsidRPr="00FE173D">
              <w:rPr>
                <w:rFonts w:ascii="仿宋_GB2312" w:eastAsia="仿宋_GB2312" w:hAnsi="Times New Roman" w:hint="eastAsia"/>
                <w:sz w:val="28"/>
                <w:szCs w:val="28"/>
              </w:rPr>
              <w:t>确认后，方可离开赛场。未完</w:t>
            </w:r>
            <w:proofErr w:type="gramStart"/>
            <w:r w:rsidRPr="00FE173D">
              <w:rPr>
                <w:rFonts w:ascii="仿宋_GB2312" w:eastAsia="仿宋_GB2312" w:hAnsi="Times New Roman" w:hint="eastAsia"/>
                <w:sz w:val="28"/>
                <w:szCs w:val="28"/>
              </w:rPr>
              <w:t>成比赛</w:t>
            </w:r>
            <w:proofErr w:type="gramEnd"/>
            <w:r w:rsidRPr="00FE173D">
              <w:rPr>
                <w:rFonts w:ascii="仿宋_GB2312" w:eastAsia="仿宋_GB2312" w:hAnsi="Times New Roman" w:hint="eastAsia"/>
                <w:sz w:val="28"/>
                <w:szCs w:val="28"/>
              </w:rPr>
              <w:lastRenderedPageBreak/>
              <w:t>任务，因病或其他原因需要终止比赛离开赛场，需经裁判长同意，在赛场记录表的相应栏目填写离场原因、离场时间并签</w:t>
            </w:r>
            <w:proofErr w:type="gramStart"/>
            <w:r w:rsidRPr="00FE173D">
              <w:rPr>
                <w:rFonts w:ascii="仿宋_GB2312" w:eastAsia="仿宋_GB2312" w:hAnsi="Times New Roman" w:hint="eastAsia"/>
                <w:sz w:val="28"/>
                <w:szCs w:val="28"/>
              </w:rPr>
              <w:t>工位号</w:t>
            </w:r>
            <w:proofErr w:type="gramEnd"/>
            <w:r w:rsidRPr="00FE173D">
              <w:rPr>
                <w:rFonts w:ascii="仿宋_GB2312" w:eastAsia="仿宋_GB2312" w:hAnsi="Times New Roman" w:hint="eastAsia"/>
                <w:sz w:val="28"/>
                <w:szCs w:val="28"/>
              </w:rPr>
              <w:t>确认后，方可离开；离开后，不能再次进入赛场。</w:t>
            </w:r>
          </w:p>
          <w:p w14:paraId="1D5C66FF"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8.裁判长发出停止比赛的指令，选手（包括需要补时的选手）应立即停止操作进入通道，在现场裁判的指挥下离开赛场到达指定的区域等候评分。需要补时的选手在离场后，由现场裁判召唤进场补时或比赛结束后自然延时补时。</w:t>
            </w:r>
          </w:p>
          <w:p w14:paraId="7CE80D64"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9.遇突发事件，立即报告裁判和赛场工作人员，按赛场裁判和工作人员的指令行动。</w:t>
            </w:r>
          </w:p>
          <w:p w14:paraId="6D569D7A"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（四）工作人员须知</w:t>
            </w:r>
          </w:p>
          <w:p w14:paraId="2EE43DBE"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1.工作人员必须服从赛项组委会统一指挥，佩戴工作人员标识，认真履行职责，做好服务赛场、服务选手的工作。</w:t>
            </w:r>
          </w:p>
          <w:p w14:paraId="05217593"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2.工作人员按照分工准时上岗，不得擅自离岗，应认真履行各自的工作职责，保证竞赛工作的顺利进行。</w:t>
            </w:r>
          </w:p>
          <w:p w14:paraId="6FA829D1"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3.工作人员应在规定的区域内工作，未经许可，不得擅自进入竞赛场地。如需进场，需经过裁判长同意，核准证件，有裁判跟随入场。</w:t>
            </w:r>
          </w:p>
          <w:p w14:paraId="21593794"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4.如遇突发事件，须及时向裁判长报告，同时做好疏导工作，避免重大事故发生，确保竞赛圆满成功。</w:t>
            </w:r>
          </w:p>
          <w:p w14:paraId="76B5FDF5"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5.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14:paraId="3EDC8E00"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lastRenderedPageBreak/>
              <w:t>（五）裁判员须知</w:t>
            </w:r>
          </w:p>
          <w:p w14:paraId="2E40625A"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1.裁判员执裁前应参加培训，了解比赛任务及其要求、考核的知识与技能，认真学习评分标准，理解评分表各评价内容和标准。不参加培训的裁判员，取消执裁资格。</w:t>
            </w:r>
          </w:p>
          <w:p w14:paraId="7709F40E"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2.裁判员执裁期间，统一佩戴裁判员标识，举止文明礼貌，接受参赛人员的监督。</w:t>
            </w:r>
          </w:p>
          <w:p w14:paraId="53E4A35D"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3.遵守执裁纪律，履行裁判职责，执行竞赛规定，信守裁判承诺书的各项承诺。服从赛项专家组和裁判长的领导。按照分工开展工作，始终坚守工作岗位，不得擅自离岗。</w:t>
            </w:r>
          </w:p>
          <w:p w14:paraId="055BFE61"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4.裁判员有维护赛场秩序、执行赛场纪律的责任，也有保证参赛选手安全的责任。时刻注意参赛选手操作安全的问题，制止违反安全操作的行为，防止安全事故的出现。</w:t>
            </w:r>
          </w:p>
          <w:p w14:paraId="353A8FAD"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5.裁判员不得有任何影响参赛选手比赛的行为，不得向参赛选手暗示或解答与竞赛有关的问题，不得指导、帮助选手完成比赛任务。</w:t>
            </w:r>
          </w:p>
          <w:p w14:paraId="22A6C1C8"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6.公平公正地对待每一位参赛选手，不能有亲近与疏远、热情与冷淡差别。</w:t>
            </w:r>
          </w:p>
          <w:p w14:paraId="7264D8A4"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7.赛场</w:t>
            </w:r>
            <w:proofErr w:type="gramStart"/>
            <w:r w:rsidRPr="00FE173D">
              <w:rPr>
                <w:rFonts w:ascii="仿宋_GB2312" w:eastAsia="仿宋_GB2312" w:hAnsi="Times New Roman" w:hint="eastAsia"/>
                <w:sz w:val="28"/>
                <w:szCs w:val="28"/>
              </w:rPr>
              <w:t>中选手</w:t>
            </w:r>
            <w:proofErr w:type="gramEnd"/>
            <w:r w:rsidRPr="00FE173D">
              <w:rPr>
                <w:rFonts w:ascii="仿宋_GB2312" w:eastAsia="仿宋_GB2312" w:hAnsi="Times New Roman" w:hint="eastAsia"/>
                <w:sz w:val="28"/>
                <w:szCs w:val="28"/>
              </w:rPr>
              <w:t>出现的所有问题如：违反赛场纪律、违反安全操作规程、提前离开赛场等，都应在赛场记录表上记录，并要求学生签</w:t>
            </w:r>
            <w:proofErr w:type="gramStart"/>
            <w:r w:rsidRPr="00FE173D">
              <w:rPr>
                <w:rFonts w:ascii="仿宋_GB2312" w:eastAsia="仿宋_GB2312" w:hAnsi="Times New Roman" w:hint="eastAsia"/>
                <w:sz w:val="28"/>
                <w:szCs w:val="28"/>
              </w:rPr>
              <w:t>工位号</w:t>
            </w:r>
            <w:proofErr w:type="gramEnd"/>
            <w:r w:rsidRPr="00FE173D">
              <w:rPr>
                <w:rFonts w:ascii="仿宋_GB2312" w:eastAsia="仿宋_GB2312" w:hAnsi="Times New Roman" w:hint="eastAsia"/>
                <w:sz w:val="28"/>
                <w:szCs w:val="28"/>
              </w:rPr>
              <w:t>确认。</w:t>
            </w:r>
          </w:p>
          <w:p w14:paraId="21D7F441"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8.严格执行竞赛项目评分标准，做到公平、公正、真实、准确，杜绝随意打分；对评分表的理解和宽严尺度把握有分歧时，请示裁判长解决。严禁利用工作之便，弄虚作假、徇私舞弊。</w:t>
            </w:r>
          </w:p>
          <w:p w14:paraId="74C23202"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9.竞赛期间，因裁判人员工作不负责任，造成竞赛程序无法继续进行或评判结果不真实的情况，由赛项组委会视情节轻重，给予通报批评或停止裁</w:t>
            </w:r>
            <w:r w:rsidRPr="00FE173D">
              <w:rPr>
                <w:rFonts w:ascii="仿宋_GB2312" w:eastAsia="仿宋_GB2312" w:hAnsi="Times New Roman" w:hint="eastAsia"/>
                <w:sz w:val="28"/>
                <w:szCs w:val="28"/>
              </w:rPr>
              <w:lastRenderedPageBreak/>
              <w:t>判资格，并通知其所在单位做出相应处理。</w:t>
            </w:r>
          </w:p>
          <w:p w14:paraId="5905731B" w14:textId="77777777" w:rsidR="00FE173D" w:rsidRPr="00FE173D" w:rsidRDefault="00FE173D" w:rsidP="00FE173D">
            <w:pPr>
              <w:spacing w:beforeLines="50" w:before="156" w:afterLines="50" w:after="156" w:line="600" w:lineRule="exact"/>
              <w:ind w:firstLineChars="200" w:firstLine="562"/>
              <w:rPr>
                <w:rFonts w:ascii="仿宋_GB2312" w:eastAsia="仿宋_GB2312" w:hAnsi="Times New Roman" w:hint="eastAsia"/>
                <w:b/>
                <w:bCs/>
                <w:color w:val="000000" w:themeColor="text1"/>
                <w:sz w:val="28"/>
                <w:szCs w:val="28"/>
              </w:rPr>
            </w:pPr>
            <w:r w:rsidRPr="00FE173D">
              <w:rPr>
                <w:rFonts w:ascii="仿宋_GB2312" w:eastAsia="仿宋_GB2312" w:hAnsi="Times New Roman" w:hint="eastAsia"/>
                <w:b/>
                <w:bCs/>
                <w:color w:val="000000" w:themeColor="text1"/>
                <w:sz w:val="28"/>
                <w:szCs w:val="28"/>
              </w:rPr>
              <w:t>（六）重要提示</w:t>
            </w:r>
          </w:p>
          <w:p w14:paraId="411DC0BB"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1.为体现公平，大赛将严格进行赛前检录和赛中检查，选手经检录后进入比赛场地指定区域参加比赛。</w:t>
            </w:r>
          </w:p>
          <w:p w14:paraId="2D778B52"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2.所有参赛选手必须按时检录，迟到30分钟取消比赛资格。</w:t>
            </w:r>
          </w:p>
          <w:p w14:paraId="5E2883E8" w14:textId="77777777"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3.所有装饰点缀的加工均在场内进行。</w:t>
            </w:r>
          </w:p>
          <w:p w14:paraId="261B0285" w14:textId="77777777" w:rsidR="000C7B02"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4.为了确保大赛的公平、公正，凡在比赛期间发现选手有夹带等作弊行为的，经裁判裁定确认后，该选手的比赛成绩按“0”分计算。</w:t>
            </w:r>
          </w:p>
          <w:p w14:paraId="4D968FE8" w14:textId="77777777" w:rsidR="00FE173D" w:rsidRPr="00FE173D" w:rsidRDefault="00FE173D" w:rsidP="00FE173D">
            <w:pPr>
              <w:widowControl/>
              <w:spacing w:beforeLines="50" w:before="156" w:afterLines="50" w:after="156" w:line="600" w:lineRule="exact"/>
              <w:ind w:leftChars="67" w:left="141"/>
              <w:jc w:val="left"/>
              <w:rPr>
                <w:rFonts w:ascii="黑体" w:eastAsia="黑体" w:hAnsi="黑体" w:hint="eastAsia"/>
                <w:color w:val="000000" w:themeColor="text1"/>
                <w:sz w:val="32"/>
                <w:szCs w:val="32"/>
              </w:rPr>
            </w:pPr>
            <w:r w:rsidRPr="00FE173D">
              <w:rPr>
                <w:rFonts w:ascii="黑体" w:eastAsia="黑体" w:hAnsi="黑体" w:hint="eastAsia"/>
                <w:color w:val="000000" w:themeColor="text1"/>
                <w:sz w:val="32"/>
                <w:szCs w:val="32"/>
              </w:rPr>
              <w:t>十五、申诉与仲裁</w:t>
            </w:r>
          </w:p>
          <w:p w14:paraId="241B905F" w14:textId="77777777" w:rsidR="00FE173D" w:rsidRPr="00FE173D" w:rsidRDefault="00FE173D" w:rsidP="00FE173D">
            <w:pPr>
              <w:pStyle w:val="a0"/>
              <w:spacing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1.各参赛队对不符合赛项规程规定的设备、工具、材料、计算机软硬件、竞赛执裁、赛场管理及工作人员的不规范行为等，可向赛项</w:t>
            </w:r>
            <w:proofErr w:type="gramStart"/>
            <w:r w:rsidRPr="00FE173D">
              <w:rPr>
                <w:rFonts w:ascii="仿宋_GB2312" w:eastAsia="仿宋_GB2312" w:hAnsi="Times New Roman" w:hint="eastAsia"/>
                <w:sz w:val="28"/>
                <w:szCs w:val="28"/>
              </w:rPr>
              <w:t>仲裁组</w:t>
            </w:r>
            <w:proofErr w:type="gramEnd"/>
            <w:r w:rsidRPr="00FE173D">
              <w:rPr>
                <w:rFonts w:ascii="仿宋_GB2312" w:eastAsia="仿宋_GB2312" w:hAnsi="Times New Roman" w:hint="eastAsia"/>
                <w:sz w:val="28"/>
                <w:szCs w:val="28"/>
              </w:rPr>
              <w:t>提出申诉。</w:t>
            </w:r>
          </w:p>
          <w:p w14:paraId="507E653A" w14:textId="77777777" w:rsidR="00FE173D" w:rsidRPr="00FE173D" w:rsidRDefault="00FE173D" w:rsidP="00FE173D">
            <w:pPr>
              <w:pStyle w:val="a0"/>
              <w:spacing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2.申诉主体为参赛队领队。</w:t>
            </w:r>
          </w:p>
          <w:p w14:paraId="1BFE3E4F" w14:textId="77777777" w:rsidR="00FE173D" w:rsidRPr="00FE173D" w:rsidRDefault="00FE173D" w:rsidP="00FE173D">
            <w:pPr>
              <w:pStyle w:val="a0"/>
              <w:spacing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3.申诉启动时，参赛队以该队领队签字同意的书面报告的形式递交赛项仲裁组。报告应对申诉事件的现象、发生时间、涉及人员、申诉依据等进行充分、实事求是的叙述。非书面申诉不予受理。</w:t>
            </w:r>
          </w:p>
          <w:p w14:paraId="03A9272F" w14:textId="77777777" w:rsidR="00FE173D" w:rsidRPr="00FE173D" w:rsidRDefault="00FE173D" w:rsidP="00FE173D">
            <w:pPr>
              <w:pStyle w:val="a0"/>
              <w:spacing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4.提出申诉应在赛项比赛结束后2小时内提出。超过2小时不予受理。赛项</w:t>
            </w:r>
            <w:proofErr w:type="gramStart"/>
            <w:r w:rsidRPr="00FE173D">
              <w:rPr>
                <w:rFonts w:ascii="仿宋_GB2312" w:eastAsia="仿宋_GB2312" w:hAnsi="Times New Roman" w:hint="eastAsia"/>
                <w:sz w:val="28"/>
                <w:szCs w:val="28"/>
              </w:rPr>
              <w:t>仲裁组</w:t>
            </w:r>
            <w:proofErr w:type="gramEnd"/>
            <w:r w:rsidRPr="00FE173D">
              <w:rPr>
                <w:rFonts w:ascii="仿宋_GB2312" w:eastAsia="仿宋_GB2312" w:hAnsi="Times New Roman" w:hint="eastAsia"/>
                <w:sz w:val="28"/>
                <w:szCs w:val="28"/>
              </w:rPr>
              <w:t>在接到申诉报告后的2小时内组织复议，并及时将复议结果以书面形式告知申诉方。申诉方对复议结果仍有异议，可由领队向大赛仲裁工作组提出申诉。大赛仲裁工作组的仲裁结果为最终结果。</w:t>
            </w:r>
          </w:p>
          <w:p w14:paraId="0B50D852" w14:textId="77777777" w:rsidR="00FE173D" w:rsidRPr="00FE173D" w:rsidRDefault="00FE173D" w:rsidP="00FE173D">
            <w:pPr>
              <w:pStyle w:val="a0"/>
              <w:spacing w:line="600" w:lineRule="exact"/>
              <w:ind w:firstLineChars="200" w:firstLine="560"/>
              <w:rPr>
                <w:rFonts w:ascii="仿宋_GB2312" w:eastAsia="仿宋_GB2312" w:hAnsi="Times New Roman" w:hint="eastAsia"/>
                <w:sz w:val="28"/>
                <w:szCs w:val="28"/>
              </w:rPr>
            </w:pPr>
            <w:r w:rsidRPr="00FE173D">
              <w:rPr>
                <w:rFonts w:ascii="仿宋_GB2312" w:eastAsia="仿宋_GB2312" w:hAnsi="Times New Roman" w:hint="eastAsia"/>
                <w:sz w:val="28"/>
                <w:szCs w:val="28"/>
              </w:rPr>
              <w:t>5.申诉方不得以任何理由拒绝接收仲裁结果；不得以任何理由采取过激行为扰乱赛场秩序。仲裁结果由申诉人签收，不能代收；如在约定时间和地</w:t>
            </w:r>
            <w:r w:rsidRPr="00FE173D">
              <w:rPr>
                <w:rFonts w:ascii="仿宋_GB2312" w:eastAsia="仿宋_GB2312" w:hAnsi="Times New Roman" w:hint="eastAsia"/>
                <w:sz w:val="28"/>
                <w:szCs w:val="28"/>
              </w:rPr>
              <w:lastRenderedPageBreak/>
              <w:t>点申诉人离开，视为自行放弃申诉。</w:t>
            </w:r>
          </w:p>
          <w:p w14:paraId="73789940" w14:textId="77777777" w:rsidR="00FE173D" w:rsidRDefault="00FE173D" w:rsidP="00FE173D">
            <w:pPr>
              <w:pStyle w:val="a0"/>
              <w:spacing w:after="0" w:line="600" w:lineRule="exact"/>
              <w:ind w:firstLineChars="200" w:firstLine="560"/>
              <w:rPr>
                <w:rFonts w:ascii="仿宋_GB2312" w:eastAsia="仿宋_GB2312" w:hAnsi="Times New Roman"/>
                <w:sz w:val="28"/>
                <w:szCs w:val="28"/>
              </w:rPr>
            </w:pPr>
            <w:r w:rsidRPr="00FE173D">
              <w:rPr>
                <w:rFonts w:ascii="仿宋_GB2312" w:eastAsia="仿宋_GB2312" w:hAnsi="Times New Roman" w:hint="eastAsia"/>
                <w:sz w:val="28"/>
                <w:szCs w:val="28"/>
              </w:rPr>
              <w:t>6.申诉方可随时提出放弃申诉。</w:t>
            </w:r>
          </w:p>
          <w:p w14:paraId="79F89F09" w14:textId="77777777" w:rsidR="00FE173D" w:rsidRPr="00FE173D" w:rsidRDefault="00FE173D" w:rsidP="00FE173D">
            <w:pPr>
              <w:widowControl/>
              <w:spacing w:beforeLines="50" w:before="156" w:afterLines="50" w:after="156" w:line="600" w:lineRule="exact"/>
              <w:jc w:val="left"/>
              <w:rPr>
                <w:rFonts w:ascii="黑体" w:eastAsia="黑体" w:hAnsi="黑体" w:hint="eastAsia"/>
                <w:color w:val="000000" w:themeColor="text1"/>
                <w:sz w:val="32"/>
                <w:szCs w:val="32"/>
              </w:rPr>
            </w:pPr>
            <w:r w:rsidRPr="00FE173D">
              <w:rPr>
                <w:rFonts w:ascii="黑体" w:eastAsia="黑体" w:hAnsi="黑体" w:hint="eastAsia"/>
                <w:color w:val="000000" w:themeColor="text1"/>
                <w:sz w:val="32"/>
                <w:szCs w:val="32"/>
              </w:rPr>
              <w:t>十六、竞赛观摩</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FE173D" w:rsidRPr="00FE173D" w14:paraId="0A86E2FC" w14:textId="77777777" w:rsidTr="00141D2C">
              <w:trPr>
                <w:trHeight w:val="90"/>
                <w:jc w:val="center"/>
              </w:trPr>
              <w:tc>
                <w:tcPr>
                  <w:tcW w:w="9180" w:type="dxa"/>
                </w:tcPr>
                <w:p w14:paraId="51FA1CD9"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1.观摩期间，必须服从现场工作人员的指挥，保持安静，不得大声喧哗，不得在</w:t>
                  </w:r>
                  <w:proofErr w:type="gramStart"/>
                  <w:r w:rsidRPr="00FE173D">
                    <w:rPr>
                      <w:rFonts w:ascii="仿宋_GB2312" w:eastAsia="仿宋_GB2312" w:hAnsi="Times New Roman" w:hint="eastAsia"/>
                      <w:color w:val="000000" w:themeColor="text1"/>
                      <w:sz w:val="28"/>
                      <w:szCs w:val="28"/>
                    </w:rPr>
                    <w:t>观摩区</w:t>
                  </w:r>
                  <w:proofErr w:type="gramEnd"/>
                  <w:r w:rsidRPr="00FE173D">
                    <w:rPr>
                      <w:rFonts w:ascii="仿宋_GB2312" w:eastAsia="仿宋_GB2312" w:hAnsi="Times New Roman" w:hint="eastAsia"/>
                      <w:color w:val="000000" w:themeColor="text1"/>
                      <w:sz w:val="28"/>
                      <w:szCs w:val="28"/>
                    </w:rPr>
                    <w:t>来回走动影响他人观摩。</w:t>
                  </w:r>
                </w:p>
                <w:p w14:paraId="03317EFC"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2.各参赛队人员需提前15分钟到达</w:t>
                  </w:r>
                  <w:proofErr w:type="gramStart"/>
                  <w:r w:rsidRPr="00FE173D">
                    <w:rPr>
                      <w:rFonts w:ascii="仿宋_GB2312" w:eastAsia="仿宋_GB2312" w:hAnsi="Times New Roman" w:hint="eastAsia"/>
                      <w:color w:val="000000" w:themeColor="text1"/>
                      <w:sz w:val="28"/>
                      <w:szCs w:val="28"/>
                    </w:rPr>
                    <w:t>观摩区</w:t>
                  </w:r>
                  <w:proofErr w:type="gramEnd"/>
                  <w:r w:rsidRPr="00FE173D">
                    <w:rPr>
                      <w:rFonts w:ascii="仿宋_GB2312" w:eastAsia="仿宋_GB2312" w:hAnsi="Times New Roman" w:hint="eastAsia"/>
                      <w:color w:val="000000" w:themeColor="text1"/>
                      <w:sz w:val="28"/>
                      <w:szCs w:val="28"/>
                    </w:rPr>
                    <w:t>入口处进行证件核查。</w:t>
                  </w:r>
                </w:p>
                <w:p w14:paraId="1CE14E55"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3.视频观摩地点由承办院校安排，观摩人员在观摩期间，不得吸烟，不得携带水或液体食品进入观摩区。</w:t>
                  </w:r>
                </w:p>
              </w:tc>
            </w:tr>
          </w:tbl>
          <w:p w14:paraId="73BE8854" w14:textId="77777777" w:rsidR="00FE173D" w:rsidRPr="00FE173D" w:rsidRDefault="00FE173D" w:rsidP="00FE173D">
            <w:pPr>
              <w:widowControl/>
              <w:spacing w:beforeLines="50" w:before="156" w:afterLines="50" w:after="156" w:line="600" w:lineRule="exact"/>
              <w:ind w:firstLineChars="200" w:firstLine="640"/>
              <w:jc w:val="left"/>
              <w:rPr>
                <w:rFonts w:ascii="黑体" w:eastAsia="黑体" w:hAnsi="黑体" w:hint="eastAsia"/>
                <w:color w:val="000000" w:themeColor="text1"/>
                <w:sz w:val="32"/>
                <w:szCs w:val="32"/>
              </w:rPr>
            </w:pPr>
            <w:r w:rsidRPr="00FE173D">
              <w:rPr>
                <w:rFonts w:ascii="黑体" w:eastAsia="黑体" w:hAnsi="黑体" w:hint="eastAsia"/>
                <w:color w:val="000000" w:themeColor="text1"/>
                <w:sz w:val="32"/>
                <w:szCs w:val="32"/>
              </w:rPr>
              <w:t>十七、竞赛直播</w:t>
            </w:r>
          </w:p>
          <w:tbl>
            <w:tblPr>
              <w:tblW w:w="9180" w:type="dxa"/>
              <w:jc w:val="center"/>
              <w:tblLayout w:type="fixed"/>
              <w:tblCellMar>
                <w:left w:w="0" w:type="dxa"/>
                <w:right w:w="0" w:type="dxa"/>
              </w:tblCellMar>
              <w:tblLook w:val="04A0" w:firstRow="1" w:lastRow="0" w:firstColumn="1" w:lastColumn="0" w:noHBand="0" w:noVBand="1"/>
            </w:tblPr>
            <w:tblGrid>
              <w:gridCol w:w="9180"/>
            </w:tblGrid>
            <w:tr w:rsidR="00FE173D" w:rsidRPr="00FE173D" w14:paraId="5AB03B72" w14:textId="77777777" w:rsidTr="00141D2C">
              <w:trPr>
                <w:trHeight w:val="90"/>
                <w:jc w:val="center"/>
              </w:trPr>
              <w:tc>
                <w:tcPr>
                  <w:tcW w:w="9180" w:type="dxa"/>
                </w:tcPr>
                <w:p w14:paraId="6F80F3DA"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1.赛场内部署无盲点录像设备，能实时录制并播送赛场情况；</w:t>
                  </w:r>
                </w:p>
                <w:p w14:paraId="4117DD6B"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2.赛场外有大屏幕或投影，同步显示赛场内竞赛状况；</w:t>
                  </w:r>
                </w:p>
                <w:p w14:paraId="4B962903"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3.条件允许时，本赛项进行网上直播。</w:t>
                  </w:r>
                </w:p>
              </w:tc>
            </w:tr>
          </w:tbl>
          <w:p w14:paraId="35E558B6" w14:textId="77777777" w:rsidR="00FE173D" w:rsidRPr="00FE173D" w:rsidRDefault="00FE173D" w:rsidP="00FE173D">
            <w:pPr>
              <w:widowControl/>
              <w:spacing w:beforeLines="50" w:before="156" w:afterLines="50" w:after="156" w:line="600" w:lineRule="exact"/>
              <w:ind w:firstLineChars="200" w:firstLine="640"/>
              <w:jc w:val="left"/>
              <w:rPr>
                <w:rFonts w:ascii="黑体" w:eastAsia="黑体" w:hAnsi="黑体" w:hint="eastAsia"/>
                <w:color w:val="000000" w:themeColor="text1"/>
                <w:sz w:val="32"/>
                <w:szCs w:val="32"/>
              </w:rPr>
            </w:pPr>
            <w:r w:rsidRPr="00FE173D">
              <w:rPr>
                <w:rFonts w:ascii="黑体" w:eastAsia="黑体" w:hAnsi="黑体" w:hint="eastAsia"/>
                <w:color w:val="000000" w:themeColor="text1"/>
                <w:sz w:val="32"/>
                <w:szCs w:val="32"/>
              </w:rPr>
              <w:t>十八、赛项成果</w:t>
            </w:r>
          </w:p>
          <w:p w14:paraId="3A88FEDB" w14:textId="77777777" w:rsidR="00FE173D" w:rsidRPr="00FE173D" w:rsidRDefault="00FE173D" w:rsidP="00FE173D">
            <w:pPr>
              <w:spacing w:line="600" w:lineRule="exact"/>
              <w:ind w:firstLineChars="200" w:firstLine="560"/>
              <w:rPr>
                <w:rFonts w:ascii="仿宋_GB2312" w:eastAsia="仿宋_GB2312" w:hAnsi="Times New Roman" w:hint="eastAsia"/>
                <w:color w:val="000000" w:themeColor="text1"/>
                <w:sz w:val="28"/>
                <w:szCs w:val="28"/>
              </w:rPr>
            </w:pPr>
            <w:r w:rsidRPr="00FE173D">
              <w:rPr>
                <w:rFonts w:ascii="仿宋_GB2312" w:eastAsia="仿宋_GB2312" w:hAnsi="Times New Roman" w:hint="eastAsia"/>
                <w:color w:val="000000" w:themeColor="text1"/>
                <w:sz w:val="28"/>
                <w:szCs w:val="28"/>
              </w:rPr>
              <w:t>本赛项资源转化包括基本资源和拓展资源，努力把所转化的成果打造成符合行业标准、契合课程标准、突出技能特色、展现竞赛优势，形成满足职业教育教学需求、体现先进教学模式、反映职业教育先进水平的共享性职业教育教学资源。</w:t>
            </w:r>
          </w:p>
          <w:p w14:paraId="6B29D0D2" w14:textId="77777777" w:rsidR="00FE173D" w:rsidRDefault="00FE173D" w:rsidP="00FE173D">
            <w:pPr>
              <w:pStyle w:val="a0"/>
              <w:spacing w:after="0" w:line="600" w:lineRule="exact"/>
              <w:ind w:firstLineChars="200" w:firstLine="560"/>
              <w:rPr>
                <w:rFonts w:ascii="仿宋_GB2312" w:eastAsia="仿宋_GB2312" w:hAnsi="Times New Roman"/>
                <w:color w:val="000000" w:themeColor="text1"/>
                <w:sz w:val="28"/>
                <w:szCs w:val="28"/>
              </w:rPr>
            </w:pPr>
            <w:r w:rsidRPr="00FE173D">
              <w:rPr>
                <w:rFonts w:ascii="仿宋_GB2312" w:eastAsia="仿宋_GB2312" w:hAnsi="Times New Roman" w:hint="eastAsia"/>
                <w:color w:val="000000" w:themeColor="text1"/>
                <w:sz w:val="28"/>
                <w:szCs w:val="28"/>
              </w:rPr>
              <w:t>比赛期间，执委会将安排专业技术人员对比赛过程进行全程、全项目视频录制、图片拍摄和文本采集，按照大赛资源转化技术标准制作</w:t>
            </w:r>
            <w:proofErr w:type="gramStart"/>
            <w:r w:rsidRPr="00FE173D">
              <w:rPr>
                <w:rFonts w:ascii="仿宋_GB2312" w:eastAsia="仿宋_GB2312" w:hAnsi="Times New Roman" w:hint="eastAsia"/>
                <w:color w:val="000000" w:themeColor="text1"/>
                <w:sz w:val="28"/>
                <w:szCs w:val="28"/>
              </w:rPr>
              <w:t>成大赛</w:t>
            </w:r>
            <w:proofErr w:type="gramEnd"/>
            <w:r w:rsidRPr="00FE173D">
              <w:rPr>
                <w:rFonts w:ascii="仿宋_GB2312" w:eastAsia="仿宋_GB2312" w:hAnsi="Times New Roman" w:hint="eastAsia"/>
                <w:color w:val="000000" w:themeColor="text1"/>
                <w:sz w:val="28"/>
                <w:szCs w:val="28"/>
              </w:rPr>
              <w:t>专题片、风采展示片、大赛获奖作品集等共享资源成果。资源转化成果版权由大赛执委会和赛项执委会共享，且由大赛执委会统一使用与管理。本赛项资源</w:t>
            </w:r>
            <w:r w:rsidRPr="00FE173D">
              <w:rPr>
                <w:rFonts w:ascii="仿宋_GB2312" w:eastAsia="仿宋_GB2312" w:hAnsi="Times New Roman" w:hint="eastAsia"/>
                <w:color w:val="000000" w:themeColor="text1"/>
                <w:sz w:val="28"/>
                <w:szCs w:val="28"/>
              </w:rPr>
              <w:lastRenderedPageBreak/>
              <w:t>转化方案见表6。</w:t>
            </w:r>
          </w:p>
          <w:p w14:paraId="07D634CD" w14:textId="77777777" w:rsidR="00FE173D" w:rsidRPr="00FE173D" w:rsidRDefault="00FE173D" w:rsidP="00FE173D">
            <w:pPr>
              <w:pStyle w:val="a0"/>
              <w:spacing w:line="600" w:lineRule="exact"/>
              <w:ind w:firstLineChars="200" w:firstLine="560"/>
              <w:rPr>
                <w:rFonts w:ascii="仿宋_GB2312" w:eastAsia="仿宋_GB2312" w:hAnsi="Times New Roman"/>
                <w:color w:val="000000" w:themeColor="text1"/>
                <w:sz w:val="28"/>
                <w:szCs w:val="28"/>
              </w:rPr>
            </w:pPr>
          </w:p>
          <w:p w14:paraId="46F45617" w14:textId="3FB451BF" w:rsidR="00FE173D" w:rsidRPr="00FE173D" w:rsidRDefault="00FE173D" w:rsidP="00FE173D">
            <w:pPr>
              <w:pStyle w:val="a0"/>
              <w:spacing w:after="0" w:line="600" w:lineRule="exact"/>
              <w:ind w:firstLineChars="200" w:firstLine="482"/>
              <w:jc w:val="center"/>
              <w:rPr>
                <w:rFonts w:ascii="黑体" w:eastAsia="黑体" w:hAnsi="黑体"/>
                <w:b/>
                <w:bCs/>
                <w:color w:val="000000" w:themeColor="text1"/>
                <w:sz w:val="24"/>
                <w:szCs w:val="24"/>
              </w:rPr>
            </w:pPr>
            <w:r w:rsidRPr="00FE173D">
              <w:rPr>
                <w:rFonts w:ascii="黑体" w:eastAsia="黑体" w:hAnsi="黑体" w:hint="eastAsia"/>
                <w:b/>
                <w:bCs/>
                <w:color w:val="000000" w:themeColor="text1"/>
                <w:sz w:val="24"/>
                <w:szCs w:val="24"/>
              </w:rPr>
              <w:t>表6　赛项成果资源转化方案</w:t>
            </w:r>
          </w:p>
          <w:tbl>
            <w:tblPr>
              <w:tblStyle w:val="TableNormal"/>
              <w:tblpPr w:leftFromText="180" w:rightFromText="180" w:vertAnchor="text" w:horzAnchor="margin" w:tblpX="137" w:tblpY="578"/>
              <w:tblOverlap w:val="never"/>
              <w:tblW w:w="492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64"/>
              <w:gridCol w:w="1055"/>
              <w:gridCol w:w="1129"/>
              <w:gridCol w:w="1584"/>
              <w:gridCol w:w="3079"/>
            </w:tblGrid>
            <w:tr w:rsidR="00FE173D" w:rsidRPr="000C7B02" w14:paraId="134CBBF8" w14:textId="77777777" w:rsidTr="00FE173D">
              <w:trPr>
                <w:trHeight w:val="497"/>
              </w:trPr>
              <w:tc>
                <w:tcPr>
                  <w:tcW w:w="1209" w:type="pct"/>
                  <w:gridSpan w:val="2"/>
                  <w:vAlign w:val="center"/>
                </w:tcPr>
                <w:p w14:paraId="26977D15"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资源名称</w:t>
                  </w:r>
                </w:p>
              </w:tc>
              <w:tc>
                <w:tcPr>
                  <w:tcW w:w="584" w:type="pct"/>
                  <w:vAlign w:val="center"/>
                </w:tcPr>
                <w:p w14:paraId="1CA66878"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表现</w:t>
                  </w:r>
                </w:p>
                <w:p w14:paraId="37029544"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形式</w:t>
                  </w:r>
                </w:p>
              </w:tc>
              <w:tc>
                <w:tcPr>
                  <w:tcW w:w="625" w:type="pct"/>
                  <w:vAlign w:val="center"/>
                </w:tcPr>
                <w:p w14:paraId="79252B17"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资源</w:t>
                  </w:r>
                </w:p>
                <w:p w14:paraId="21F305F2"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数量</w:t>
                  </w:r>
                </w:p>
              </w:tc>
              <w:tc>
                <w:tcPr>
                  <w:tcW w:w="877" w:type="pct"/>
                  <w:vAlign w:val="center"/>
                </w:tcPr>
                <w:p w14:paraId="0337E0AC"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资源要求</w:t>
                  </w:r>
                </w:p>
              </w:tc>
              <w:tc>
                <w:tcPr>
                  <w:tcW w:w="1705" w:type="pct"/>
                  <w:vAlign w:val="center"/>
                </w:tcPr>
                <w:p w14:paraId="11B2CC1A" w14:textId="77777777" w:rsidR="00FE173D" w:rsidRPr="000C7B02" w:rsidRDefault="00FE173D" w:rsidP="00FE173D">
                  <w:pPr>
                    <w:adjustRightInd w:val="0"/>
                    <w:snapToGrid w:val="0"/>
                    <w:jc w:val="center"/>
                    <w:rPr>
                      <w:rFonts w:ascii="仿宋_GB2312" w:eastAsia="仿宋_GB2312" w:hAnsi="Times New Roman"/>
                      <w:b/>
                      <w:bCs/>
                      <w:color w:val="000000" w:themeColor="text1"/>
                      <w:spacing w:val="4"/>
                      <w:sz w:val="24"/>
                      <w:szCs w:val="24"/>
                    </w:rPr>
                  </w:pPr>
                  <w:r w:rsidRPr="000C7B02">
                    <w:rPr>
                      <w:rFonts w:ascii="仿宋_GB2312" w:eastAsia="仿宋_GB2312" w:hAnsi="Times New Roman" w:hint="eastAsia"/>
                      <w:b/>
                      <w:bCs/>
                      <w:color w:val="000000" w:themeColor="text1"/>
                      <w:spacing w:val="4"/>
                      <w:sz w:val="24"/>
                      <w:szCs w:val="24"/>
                    </w:rPr>
                    <w:t>完成时间</w:t>
                  </w:r>
                </w:p>
              </w:tc>
            </w:tr>
            <w:tr w:rsidR="00FE173D" w:rsidRPr="000C7B02" w14:paraId="7B37F534" w14:textId="77777777" w:rsidTr="00FE173D">
              <w:trPr>
                <w:trHeight w:val="465"/>
              </w:trPr>
              <w:tc>
                <w:tcPr>
                  <w:tcW w:w="398" w:type="pct"/>
                  <w:vMerge w:val="restart"/>
                  <w:vAlign w:val="center"/>
                </w:tcPr>
                <w:p w14:paraId="01D3DE42"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9"/>
                      <w:sz w:val="24"/>
                      <w:szCs w:val="24"/>
                    </w:rPr>
                    <w:t>风</w:t>
                  </w:r>
                  <w:r w:rsidRPr="000C7B02">
                    <w:rPr>
                      <w:rFonts w:ascii="仿宋_GB2312" w:eastAsia="仿宋_GB2312" w:hAnsi="Times New Roman" w:hint="eastAsia"/>
                      <w:color w:val="000000" w:themeColor="text1"/>
                      <w:spacing w:val="6"/>
                      <w:sz w:val="24"/>
                      <w:szCs w:val="24"/>
                    </w:rPr>
                    <w:t>采展示</w:t>
                  </w:r>
                </w:p>
              </w:tc>
              <w:tc>
                <w:tcPr>
                  <w:tcW w:w="811" w:type="pct"/>
                  <w:vAlign w:val="center"/>
                </w:tcPr>
                <w:p w14:paraId="38023031"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11"/>
                      <w:sz w:val="24"/>
                      <w:szCs w:val="24"/>
                    </w:rPr>
                    <w:t>赛</w:t>
                  </w:r>
                  <w:r w:rsidRPr="000C7B02">
                    <w:rPr>
                      <w:rFonts w:ascii="仿宋_GB2312" w:eastAsia="仿宋_GB2312" w:hAnsi="Times New Roman" w:hint="eastAsia"/>
                      <w:color w:val="000000" w:themeColor="text1"/>
                      <w:spacing w:val="8"/>
                      <w:sz w:val="24"/>
                      <w:szCs w:val="24"/>
                    </w:rPr>
                    <w:t>项宣传片</w:t>
                  </w:r>
                </w:p>
              </w:tc>
              <w:tc>
                <w:tcPr>
                  <w:tcW w:w="584" w:type="pct"/>
                  <w:vAlign w:val="center"/>
                </w:tcPr>
                <w:p w14:paraId="46FF93B5"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2"/>
                      <w:sz w:val="24"/>
                      <w:szCs w:val="24"/>
                    </w:rPr>
                    <w:t>视</w:t>
                  </w:r>
                  <w:r w:rsidRPr="000C7B02">
                    <w:rPr>
                      <w:rFonts w:ascii="仿宋_GB2312" w:eastAsia="仿宋_GB2312" w:hAnsi="Times New Roman" w:hint="eastAsia"/>
                      <w:color w:val="000000" w:themeColor="text1"/>
                      <w:spacing w:val="1"/>
                      <w:sz w:val="24"/>
                      <w:szCs w:val="24"/>
                    </w:rPr>
                    <w:t>频</w:t>
                  </w:r>
                </w:p>
              </w:tc>
              <w:tc>
                <w:tcPr>
                  <w:tcW w:w="625" w:type="pct"/>
                  <w:vAlign w:val="center"/>
                </w:tcPr>
                <w:p w14:paraId="55D2514E"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00861347"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15</w:t>
                  </w:r>
                  <w:r w:rsidRPr="000C7B02">
                    <w:rPr>
                      <w:rFonts w:ascii="仿宋_GB2312" w:eastAsia="仿宋_GB2312" w:hAnsi="Times New Roman" w:hint="eastAsia"/>
                      <w:color w:val="000000" w:themeColor="text1"/>
                      <w:spacing w:val="2"/>
                      <w:sz w:val="24"/>
                      <w:szCs w:val="24"/>
                    </w:rPr>
                    <w:t>分钟以上</w:t>
                  </w:r>
                </w:p>
              </w:tc>
              <w:tc>
                <w:tcPr>
                  <w:tcW w:w="1705" w:type="pct"/>
                  <w:vAlign w:val="center"/>
                </w:tcPr>
                <w:p w14:paraId="329E3A86"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赛</w:t>
                  </w:r>
                  <w:r w:rsidRPr="000C7B02">
                    <w:rPr>
                      <w:rFonts w:ascii="仿宋_GB2312" w:eastAsia="仿宋_GB2312" w:hAnsi="Times New Roman" w:hint="eastAsia"/>
                      <w:color w:val="000000" w:themeColor="text1"/>
                      <w:spacing w:val="-3"/>
                      <w:sz w:val="24"/>
                      <w:szCs w:val="24"/>
                    </w:rPr>
                    <w:t>后</w:t>
                  </w:r>
                  <w:r w:rsidRPr="000C7B02">
                    <w:rPr>
                      <w:rFonts w:ascii="仿宋_GB2312" w:eastAsia="仿宋_GB2312" w:hAnsi="Times New Roman" w:hint="eastAsia"/>
                      <w:color w:val="000000" w:themeColor="text1"/>
                      <w:spacing w:val="-2"/>
                      <w:sz w:val="24"/>
                      <w:szCs w:val="24"/>
                    </w:rPr>
                    <w:t>3个月内</w:t>
                  </w:r>
                </w:p>
              </w:tc>
            </w:tr>
            <w:tr w:rsidR="00FE173D" w:rsidRPr="000C7B02" w14:paraId="407CF700" w14:textId="77777777" w:rsidTr="00FE173D">
              <w:trPr>
                <w:trHeight w:val="383"/>
              </w:trPr>
              <w:tc>
                <w:tcPr>
                  <w:tcW w:w="398" w:type="pct"/>
                  <w:vMerge/>
                  <w:vAlign w:val="center"/>
                </w:tcPr>
                <w:p w14:paraId="2CC6BF05"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811" w:type="pct"/>
                  <w:vAlign w:val="center"/>
                </w:tcPr>
                <w:p w14:paraId="5F9AED12"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9"/>
                      <w:sz w:val="24"/>
                      <w:szCs w:val="24"/>
                    </w:rPr>
                    <w:t>风</w:t>
                  </w:r>
                  <w:r w:rsidRPr="000C7B02">
                    <w:rPr>
                      <w:rFonts w:ascii="仿宋_GB2312" w:eastAsia="仿宋_GB2312" w:hAnsi="Times New Roman" w:hint="eastAsia"/>
                      <w:color w:val="000000" w:themeColor="text1"/>
                      <w:spacing w:val="7"/>
                      <w:sz w:val="24"/>
                      <w:szCs w:val="24"/>
                    </w:rPr>
                    <w:t>采展示片</w:t>
                  </w:r>
                </w:p>
              </w:tc>
              <w:tc>
                <w:tcPr>
                  <w:tcW w:w="584" w:type="pct"/>
                  <w:vAlign w:val="center"/>
                </w:tcPr>
                <w:p w14:paraId="5585A59A"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2"/>
                      <w:sz w:val="24"/>
                      <w:szCs w:val="24"/>
                    </w:rPr>
                    <w:t>视</w:t>
                  </w:r>
                  <w:r w:rsidRPr="000C7B02">
                    <w:rPr>
                      <w:rFonts w:ascii="仿宋_GB2312" w:eastAsia="仿宋_GB2312" w:hAnsi="Times New Roman" w:hint="eastAsia"/>
                      <w:color w:val="000000" w:themeColor="text1"/>
                      <w:spacing w:val="1"/>
                      <w:sz w:val="24"/>
                      <w:szCs w:val="24"/>
                    </w:rPr>
                    <w:t>频</w:t>
                  </w:r>
                </w:p>
              </w:tc>
              <w:tc>
                <w:tcPr>
                  <w:tcW w:w="625" w:type="pct"/>
                  <w:vAlign w:val="center"/>
                </w:tcPr>
                <w:p w14:paraId="032EEB87"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3A0E40B5"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10</w:t>
                  </w:r>
                  <w:r w:rsidRPr="000C7B02">
                    <w:rPr>
                      <w:rFonts w:ascii="仿宋_GB2312" w:eastAsia="仿宋_GB2312" w:hAnsi="Times New Roman" w:hint="eastAsia"/>
                      <w:color w:val="000000" w:themeColor="text1"/>
                      <w:spacing w:val="2"/>
                      <w:sz w:val="24"/>
                      <w:szCs w:val="24"/>
                    </w:rPr>
                    <w:t>分钟以上</w:t>
                  </w:r>
                </w:p>
              </w:tc>
              <w:tc>
                <w:tcPr>
                  <w:tcW w:w="1705" w:type="pct"/>
                  <w:vAlign w:val="center"/>
                </w:tcPr>
                <w:p w14:paraId="4FD52F1B"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赛</w:t>
                  </w:r>
                  <w:r w:rsidRPr="000C7B02">
                    <w:rPr>
                      <w:rFonts w:ascii="仿宋_GB2312" w:eastAsia="仿宋_GB2312" w:hAnsi="Times New Roman" w:hint="eastAsia"/>
                      <w:color w:val="000000" w:themeColor="text1"/>
                      <w:spacing w:val="-3"/>
                      <w:sz w:val="24"/>
                      <w:szCs w:val="24"/>
                    </w:rPr>
                    <w:t>后</w:t>
                  </w:r>
                  <w:r w:rsidRPr="000C7B02">
                    <w:rPr>
                      <w:rFonts w:ascii="仿宋_GB2312" w:eastAsia="仿宋_GB2312" w:hAnsi="Times New Roman" w:hint="eastAsia"/>
                      <w:color w:val="000000" w:themeColor="text1"/>
                      <w:spacing w:val="-2"/>
                      <w:sz w:val="24"/>
                      <w:szCs w:val="24"/>
                    </w:rPr>
                    <w:t>3个月内</w:t>
                  </w:r>
                </w:p>
              </w:tc>
            </w:tr>
            <w:tr w:rsidR="00FE173D" w:rsidRPr="000C7B02" w14:paraId="6906CD04" w14:textId="77777777" w:rsidTr="00FE173D">
              <w:trPr>
                <w:trHeight w:val="439"/>
              </w:trPr>
              <w:tc>
                <w:tcPr>
                  <w:tcW w:w="398" w:type="pct"/>
                  <w:vMerge w:val="restart"/>
                  <w:vAlign w:val="center"/>
                </w:tcPr>
                <w:p w14:paraId="151C8CD3"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6"/>
                      <w:sz w:val="24"/>
                      <w:szCs w:val="24"/>
                    </w:rPr>
                    <w:t>技能概要</w:t>
                  </w:r>
                </w:p>
              </w:tc>
              <w:tc>
                <w:tcPr>
                  <w:tcW w:w="811" w:type="pct"/>
                  <w:vAlign w:val="center"/>
                </w:tcPr>
                <w:p w14:paraId="03533B9F"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6"/>
                      <w:sz w:val="24"/>
                      <w:szCs w:val="24"/>
                    </w:rPr>
                    <w:t>技能介绍</w:t>
                  </w:r>
                </w:p>
              </w:tc>
              <w:tc>
                <w:tcPr>
                  <w:tcW w:w="584" w:type="pct"/>
                  <w:vAlign w:val="center"/>
                </w:tcPr>
                <w:p w14:paraId="2B22E262"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3"/>
                      <w:sz w:val="24"/>
                      <w:szCs w:val="24"/>
                    </w:rPr>
                    <w:t>文</w:t>
                  </w:r>
                  <w:r w:rsidRPr="000C7B02">
                    <w:rPr>
                      <w:rFonts w:ascii="仿宋_GB2312" w:eastAsia="仿宋_GB2312" w:hAnsi="Times New Roman" w:hint="eastAsia"/>
                      <w:color w:val="000000" w:themeColor="text1"/>
                      <w:spacing w:val="-2"/>
                      <w:sz w:val="24"/>
                      <w:szCs w:val="24"/>
                    </w:rPr>
                    <w:t>本</w:t>
                  </w:r>
                </w:p>
              </w:tc>
              <w:tc>
                <w:tcPr>
                  <w:tcW w:w="625" w:type="pct"/>
                  <w:vAlign w:val="center"/>
                </w:tcPr>
                <w:p w14:paraId="7453961A"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45B265BF"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1705" w:type="pct"/>
                  <w:vAlign w:val="center"/>
                </w:tcPr>
                <w:p w14:paraId="67F6256E"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赛</w:t>
                  </w:r>
                  <w:r w:rsidRPr="000C7B02">
                    <w:rPr>
                      <w:rFonts w:ascii="仿宋_GB2312" w:eastAsia="仿宋_GB2312" w:hAnsi="Times New Roman" w:hint="eastAsia"/>
                      <w:color w:val="000000" w:themeColor="text1"/>
                      <w:spacing w:val="-3"/>
                      <w:sz w:val="24"/>
                      <w:szCs w:val="24"/>
                    </w:rPr>
                    <w:t>后</w:t>
                  </w:r>
                  <w:r w:rsidRPr="000C7B02">
                    <w:rPr>
                      <w:rFonts w:ascii="仿宋_GB2312" w:eastAsia="仿宋_GB2312" w:hAnsi="Times New Roman" w:hint="eastAsia"/>
                      <w:color w:val="000000" w:themeColor="text1"/>
                      <w:spacing w:val="-2"/>
                      <w:sz w:val="24"/>
                      <w:szCs w:val="24"/>
                    </w:rPr>
                    <w:t>3个月内</w:t>
                  </w:r>
                </w:p>
              </w:tc>
            </w:tr>
            <w:tr w:rsidR="00FE173D" w:rsidRPr="000C7B02" w14:paraId="206CCFD8" w14:textId="77777777" w:rsidTr="00FE173D">
              <w:trPr>
                <w:trHeight w:val="440"/>
              </w:trPr>
              <w:tc>
                <w:tcPr>
                  <w:tcW w:w="398" w:type="pct"/>
                  <w:vMerge/>
                  <w:vAlign w:val="center"/>
                </w:tcPr>
                <w:p w14:paraId="44F40D69"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811" w:type="pct"/>
                  <w:vAlign w:val="center"/>
                </w:tcPr>
                <w:p w14:paraId="61B351C1"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6"/>
                      <w:sz w:val="24"/>
                      <w:szCs w:val="24"/>
                    </w:rPr>
                    <w:t>技能要点</w:t>
                  </w:r>
                </w:p>
              </w:tc>
              <w:tc>
                <w:tcPr>
                  <w:tcW w:w="584" w:type="pct"/>
                  <w:vAlign w:val="center"/>
                </w:tcPr>
                <w:p w14:paraId="3754466F"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3"/>
                      <w:sz w:val="24"/>
                      <w:szCs w:val="24"/>
                    </w:rPr>
                    <w:t>文</w:t>
                  </w:r>
                  <w:r w:rsidRPr="000C7B02">
                    <w:rPr>
                      <w:rFonts w:ascii="仿宋_GB2312" w:eastAsia="仿宋_GB2312" w:hAnsi="Times New Roman" w:hint="eastAsia"/>
                      <w:color w:val="000000" w:themeColor="text1"/>
                      <w:spacing w:val="-2"/>
                      <w:sz w:val="24"/>
                      <w:szCs w:val="24"/>
                    </w:rPr>
                    <w:t>本</w:t>
                  </w:r>
                </w:p>
              </w:tc>
              <w:tc>
                <w:tcPr>
                  <w:tcW w:w="625" w:type="pct"/>
                  <w:vAlign w:val="center"/>
                </w:tcPr>
                <w:p w14:paraId="371EEAB0"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381E3E06"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1705" w:type="pct"/>
                  <w:vAlign w:val="center"/>
                </w:tcPr>
                <w:p w14:paraId="7B3E4F15"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赛</w:t>
                  </w:r>
                  <w:r w:rsidRPr="000C7B02">
                    <w:rPr>
                      <w:rFonts w:ascii="仿宋_GB2312" w:eastAsia="仿宋_GB2312" w:hAnsi="Times New Roman" w:hint="eastAsia"/>
                      <w:color w:val="000000" w:themeColor="text1"/>
                      <w:spacing w:val="-3"/>
                      <w:sz w:val="24"/>
                      <w:szCs w:val="24"/>
                    </w:rPr>
                    <w:t>后</w:t>
                  </w:r>
                  <w:r w:rsidRPr="000C7B02">
                    <w:rPr>
                      <w:rFonts w:ascii="仿宋_GB2312" w:eastAsia="仿宋_GB2312" w:hAnsi="Times New Roman" w:hint="eastAsia"/>
                      <w:color w:val="000000" w:themeColor="text1"/>
                      <w:spacing w:val="-2"/>
                      <w:sz w:val="24"/>
                      <w:szCs w:val="24"/>
                    </w:rPr>
                    <w:t>3个月内</w:t>
                  </w:r>
                </w:p>
              </w:tc>
            </w:tr>
            <w:tr w:rsidR="00FE173D" w:rsidRPr="000C7B02" w14:paraId="6D036342" w14:textId="77777777" w:rsidTr="00FE173D">
              <w:trPr>
                <w:trHeight w:val="405"/>
              </w:trPr>
              <w:tc>
                <w:tcPr>
                  <w:tcW w:w="398" w:type="pct"/>
                  <w:vMerge/>
                  <w:vAlign w:val="center"/>
                </w:tcPr>
                <w:p w14:paraId="096E44A6"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811" w:type="pct"/>
                  <w:vAlign w:val="center"/>
                </w:tcPr>
                <w:p w14:paraId="664C4A1A"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7"/>
                      <w:sz w:val="24"/>
                      <w:szCs w:val="24"/>
                    </w:rPr>
                    <w:t>评价指标</w:t>
                  </w:r>
                </w:p>
              </w:tc>
              <w:tc>
                <w:tcPr>
                  <w:tcW w:w="584" w:type="pct"/>
                  <w:vAlign w:val="center"/>
                </w:tcPr>
                <w:p w14:paraId="17C3B152"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3"/>
                      <w:sz w:val="24"/>
                      <w:szCs w:val="24"/>
                    </w:rPr>
                    <w:t>文</w:t>
                  </w:r>
                  <w:r w:rsidRPr="000C7B02">
                    <w:rPr>
                      <w:rFonts w:ascii="仿宋_GB2312" w:eastAsia="仿宋_GB2312" w:hAnsi="Times New Roman" w:hint="eastAsia"/>
                      <w:color w:val="000000" w:themeColor="text1"/>
                      <w:spacing w:val="-2"/>
                      <w:sz w:val="24"/>
                      <w:szCs w:val="24"/>
                    </w:rPr>
                    <w:t>本</w:t>
                  </w:r>
                </w:p>
              </w:tc>
              <w:tc>
                <w:tcPr>
                  <w:tcW w:w="625" w:type="pct"/>
                  <w:vAlign w:val="center"/>
                </w:tcPr>
                <w:p w14:paraId="49766384"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5DD498CA"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p>
              </w:tc>
              <w:tc>
                <w:tcPr>
                  <w:tcW w:w="1705" w:type="pct"/>
                  <w:vAlign w:val="center"/>
                </w:tcPr>
                <w:p w14:paraId="3FF6756B"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赛</w:t>
                  </w:r>
                  <w:r w:rsidRPr="000C7B02">
                    <w:rPr>
                      <w:rFonts w:ascii="仿宋_GB2312" w:eastAsia="仿宋_GB2312" w:hAnsi="Times New Roman" w:hint="eastAsia"/>
                      <w:color w:val="000000" w:themeColor="text1"/>
                      <w:spacing w:val="-3"/>
                      <w:sz w:val="24"/>
                      <w:szCs w:val="24"/>
                    </w:rPr>
                    <w:t>后</w:t>
                  </w:r>
                  <w:r w:rsidRPr="000C7B02">
                    <w:rPr>
                      <w:rFonts w:ascii="仿宋_GB2312" w:eastAsia="仿宋_GB2312" w:hAnsi="Times New Roman" w:hint="eastAsia"/>
                      <w:color w:val="000000" w:themeColor="text1"/>
                      <w:spacing w:val="-2"/>
                      <w:sz w:val="24"/>
                      <w:szCs w:val="24"/>
                    </w:rPr>
                    <w:t>3个月内</w:t>
                  </w:r>
                </w:p>
              </w:tc>
            </w:tr>
            <w:tr w:rsidR="00FE173D" w:rsidRPr="000C7B02" w14:paraId="159E77CD" w14:textId="77777777" w:rsidTr="00FE173D">
              <w:trPr>
                <w:trHeight w:val="646"/>
              </w:trPr>
              <w:tc>
                <w:tcPr>
                  <w:tcW w:w="398" w:type="pct"/>
                  <w:vAlign w:val="center"/>
                </w:tcPr>
                <w:p w14:paraId="3603CF91"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7"/>
                      <w:sz w:val="24"/>
                      <w:szCs w:val="24"/>
                    </w:rPr>
                    <w:t>教学资源</w:t>
                  </w:r>
                </w:p>
              </w:tc>
              <w:tc>
                <w:tcPr>
                  <w:tcW w:w="811" w:type="pct"/>
                  <w:vAlign w:val="center"/>
                </w:tcPr>
                <w:p w14:paraId="4B3EB96E"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7"/>
                      <w:sz w:val="24"/>
                      <w:szCs w:val="24"/>
                    </w:rPr>
                    <w:t>获</w:t>
                  </w:r>
                  <w:r w:rsidRPr="000C7B02">
                    <w:rPr>
                      <w:rFonts w:ascii="仿宋_GB2312" w:eastAsia="仿宋_GB2312" w:hAnsi="Times New Roman" w:hint="eastAsia"/>
                      <w:color w:val="000000" w:themeColor="text1"/>
                      <w:spacing w:val="5"/>
                      <w:sz w:val="24"/>
                      <w:szCs w:val="24"/>
                    </w:rPr>
                    <w:t>奖菜点</w:t>
                  </w:r>
                  <w:proofErr w:type="gramStart"/>
                  <w:r w:rsidRPr="000C7B02">
                    <w:rPr>
                      <w:rFonts w:ascii="仿宋_GB2312" w:eastAsia="仿宋_GB2312" w:hAnsi="Times New Roman" w:hint="eastAsia"/>
                      <w:color w:val="000000" w:themeColor="text1"/>
                      <w:spacing w:val="6"/>
                      <w:sz w:val="24"/>
                      <w:szCs w:val="24"/>
                    </w:rPr>
                    <w:t>作品集选</w:t>
                  </w:r>
                  <w:proofErr w:type="gramEnd"/>
                </w:p>
              </w:tc>
              <w:tc>
                <w:tcPr>
                  <w:tcW w:w="584" w:type="pct"/>
                  <w:vAlign w:val="center"/>
                </w:tcPr>
                <w:p w14:paraId="405C7CF0" w14:textId="77777777" w:rsidR="00FE173D" w:rsidRPr="000C7B02" w:rsidRDefault="00FE173D" w:rsidP="00FE173D">
                  <w:pPr>
                    <w:adjustRightInd w:val="0"/>
                    <w:snapToGrid w:val="0"/>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14"/>
                      <w:sz w:val="24"/>
                      <w:szCs w:val="24"/>
                    </w:rPr>
                    <w:t>图</w:t>
                  </w:r>
                  <w:r w:rsidRPr="000C7B02">
                    <w:rPr>
                      <w:rFonts w:ascii="仿宋_GB2312" w:eastAsia="仿宋_GB2312" w:hAnsi="Times New Roman" w:hint="eastAsia"/>
                      <w:color w:val="000000" w:themeColor="text1"/>
                      <w:spacing w:val="-13"/>
                      <w:sz w:val="24"/>
                      <w:szCs w:val="24"/>
                    </w:rPr>
                    <w:t>文</w:t>
                  </w:r>
                </w:p>
              </w:tc>
              <w:tc>
                <w:tcPr>
                  <w:tcW w:w="625" w:type="pct"/>
                  <w:vAlign w:val="center"/>
                </w:tcPr>
                <w:p w14:paraId="3731E412"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10075B10"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pacing w:val="4"/>
                      <w:sz w:val="24"/>
                      <w:szCs w:val="24"/>
                    </w:rPr>
                    <w:t>三</w:t>
                  </w:r>
                  <w:r w:rsidRPr="000C7B02">
                    <w:rPr>
                      <w:rFonts w:ascii="仿宋_GB2312" w:eastAsia="仿宋_GB2312" w:hAnsi="Times New Roman" w:hint="eastAsia"/>
                      <w:color w:val="000000" w:themeColor="text1"/>
                      <w:spacing w:val="3"/>
                      <w:sz w:val="24"/>
                      <w:szCs w:val="24"/>
                    </w:rPr>
                    <w:t>等奖以上</w:t>
                  </w:r>
                  <w:r w:rsidRPr="000C7B02">
                    <w:rPr>
                      <w:rFonts w:ascii="仿宋_GB2312" w:eastAsia="仿宋_GB2312" w:hAnsi="Times New Roman" w:hint="eastAsia"/>
                      <w:color w:val="000000" w:themeColor="text1"/>
                      <w:spacing w:val="7"/>
                      <w:sz w:val="24"/>
                      <w:szCs w:val="24"/>
                    </w:rPr>
                    <w:t>获奖团队作品</w:t>
                  </w:r>
                </w:p>
              </w:tc>
              <w:tc>
                <w:tcPr>
                  <w:tcW w:w="1705" w:type="pct"/>
                  <w:vAlign w:val="center"/>
                </w:tcPr>
                <w:p w14:paraId="053D2419" w14:textId="77777777" w:rsidR="00FE173D" w:rsidRPr="000C7B02" w:rsidRDefault="00FE173D" w:rsidP="00FE173D">
                  <w:pPr>
                    <w:adjustRightInd w:val="0"/>
                    <w:snapToGrid w:val="0"/>
                    <w:rPr>
                      <w:rFonts w:ascii="仿宋_GB2312" w:eastAsia="仿宋_GB2312" w:hAnsi="Times New Roman"/>
                      <w:color w:val="000000" w:themeColor="text1"/>
                      <w:spacing w:val="-4"/>
                      <w:sz w:val="24"/>
                      <w:szCs w:val="24"/>
                    </w:rPr>
                  </w:pPr>
                  <w:r w:rsidRPr="000C7B02">
                    <w:rPr>
                      <w:rFonts w:ascii="仿宋_GB2312" w:eastAsia="仿宋_GB2312" w:hAnsi="Times New Roman" w:hint="eastAsia"/>
                      <w:color w:val="000000" w:themeColor="text1"/>
                      <w:spacing w:val="-4"/>
                      <w:sz w:val="24"/>
                      <w:szCs w:val="24"/>
                    </w:rPr>
                    <w:t>赛后6个月内</w:t>
                  </w:r>
                </w:p>
              </w:tc>
            </w:tr>
            <w:tr w:rsidR="00FE173D" w:rsidRPr="000C7B02" w14:paraId="76EA2627" w14:textId="77777777" w:rsidTr="00FE173D">
              <w:trPr>
                <w:trHeight w:val="616"/>
              </w:trPr>
              <w:tc>
                <w:tcPr>
                  <w:tcW w:w="398" w:type="pct"/>
                  <w:vAlign w:val="center"/>
                </w:tcPr>
                <w:p w14:paraId="7B66A718" w14:textId="77777777" w:rsidR="00FE173D" w:rsidRPr="000C7B02" w:rsidRDefault="00FE173D" w:rsidP="00FE173D">
                  <w:pPr>
                    <w:adjustRightInd w:val="0"/>
                    <w:snapToGrid w:val="0"/>
                    <w:jc w:val="center"/>
                    <w:rPr>
                      <w:rFonts w:ascii="仿宋_GB2312" w:eastAsia="仿宋_GB2312" w:hAnsi="Times New Roman"/>
                      <w:color w:val="000000" w:themeColor="text1"/>
                      <w:sz w:val="24"/>
                      <w:szCs w:val="24"/>
                    </w:rPr>
                  </w:pPr>
                  <w:r w:rsidRPr="000C7B02">
                    <w:rPr>
                      <w:rFonts w:ascii="仿宋_GB2312" w:eastAsia="仿宋_GB2312" w:hAnsi="Times New Roman" w:hint="eastAsia"/>
                      <w:color w:val="000000" w:themeColor="text1"/>
                      <w:sz w:val="24"/>
                      <w:szCs w:val="24"/>
                    </w:rPr>
                    <w:t>拓展资源</w:t>
                  </w:r>
                </w:p>
              </w:tc>
              <w:tc>
                <w:tcPr>
                  <w:tcW w:w="811" w:type="pct"/>
                  <w:vAlign w:val="center"/>
                </w:tcPr>
                <w:p w14:paraId="2C2549B1" w14:textId="77777777" w:rsidR="00FE173D" w:rsidRPr="000C7B02" w:rsidRDefault="00FE173D" w:rsidP="00FE173D">
                  <w:pPr>
                    <w:adjustRightInd w:val="0"/>
                    <w:snapToGrid w:val="0"/>
                    <w:jc w:val="center"/>
                    <w:rPr>
                      <w:rFonts w:ascii="仿宋_GB2312" w:eastAsia="仿宋_GB2312" w:hAnsi="Times New Roman"/>
                      <w:color w:val="000000" w:themeColor="text1"/>
                      <w:spacing w:val="7"/>
                      <w:sz w:val="24"/>
                      <w:szCs w:val="24"/>
                    </w:rPr>
                  </w:pPr>
                  <w:r w:rsidRPr="000C7B02">
                    <w:rPr>
                      <w:rFonts w:ascii="仿宋_GB2312" w:eastAsia="仿宋_GB2312" w:hAnsi="Times New Roman" w:hint="eastAsia"/>
                      <w:color w:val="000000" w:themeColor="text1"/>
                      <w:spacing w:val="8"/>
                      <w:sz w:val="24"/>
                      <w:szCs w:val="24"/>
                    </w:rPr>
                    <w:t>优秀选手访谈</w:t>
                  </w:r>
                </w:p>
              </w:tc>
              <w:tc>
                <w:tcPr>
                  <w:tcW w:w="584" w:type="pct"/>
                  <w:vAlign w:val="center"/>
                </w:tcPr>
                <w:p w14:paraId="2D88DC73" w14:textId="77777777" w:rsidR="00FE173D" w:rsidRPr="000C7B02" w:rsidRDefault="00FE173D" w:rsidP="00FE173D">
                  <w:pPr>
                    <w:adjustRightInd w:val="0"/>
                    <w:snapToGrid w:val="0"/>
                    <w:rPr>
                      <w:rFonts w:ascii="仿宋_GB2312" w:eastAsia="仿宋_GB2312" w:hAnsi="Times New Roman"/>
                      <w:color w:val="000000" w:themeColor="text1"/>
                      <w:spacing w:val="-14"/>
                      <w:sz w:val="24"/>
                      <w:szCs w:val="24"/>
                    </w:rPr>
                  </w:pPr>
                  <w:r w:rsidRPr="000C7B02">
                    <w:rPr>
                      <w:rFonts w:ascii="仿宋_GB2312" w:eastAsia="仿宋_GB2312" w:hAnsi="Times New Roman" w:hint="eastAsia"/>
                      <w:color w:val="000000" w:themeColor="text1"/>
                      <w:spacing w:val="2"/>
                      <w:sz w:val="24"/>
                      <w:szCs w:val="24"/>
                    </w:rPr>
                    <w:t>视</w:t>
                  </w:r>
                  <w:r w:rsidRPr="000C7B02">
                    <w:rPr>
                      <w:rFonts w:ascii="仿宋_GB2312" w:eastAsia="仿宋_GB2312" w:hAnsi="Times New Roman" w:hint="eastAsia"/>
                      <w:color w:val="000000" w:themeColor="text1"/>
                      <w:spacing w:val="1"/>
                      <w:sz w:val="24"/>
                      <w:szCs w:val="24"/>
                    </w:rPr>
                    <w:t>频</w:t>
                  </w:r>
                </w:p>
              </w:tc>
              <w:tc>
                <w:tcPr>
                  <w:tcW w:w="625" w:type="pct"/>
                  <w:vAlign w:val="center"/>
                </w:tcPr>
                <w:p w14:paraId="767DF6C0" w14:textId="77777777" w:rsidR="00FE173D" w:rsidRPr="000C7B02" w:rsidRDefault="00FE173D" w:rsidP="00FE173D">
                  <w:pPr>
                    <w:adjustRightInd w:val="0"/>
                    <w:snapToGrid w:val="0"/>
                    <w:jc w:val="center"/>
                    <w:rPr>
                      <w:rFonts w:ascii="仿宋_GB2312" w:eastAsia="仿宋_GB2312" w:hAnsi="Times New Roman"/>
                      <w:color w:val="000000" w:themeColor="text1"/>
                      <w:spacing w:val="-5"/>
                      <w:sz w:val="24"/>
                      <w:szCs w:val="24"/>
                    </w:rPr>
                  </w:pPr>
                  <w:r w:rsidRPr="000C7B02">
                    <w:rPr>
                      <w:rFonts w:ascii="仿宋_GB2312" w:eastAsia="仿宋_GB2312" w:hAnsi="Times New Roman" w:hint="eastAsia"/>
                      <w:color w:val="000000" w:themeColor="text1"/>
                      <w:spacing w:val="-5"/>
                      <w:sz w:val="24"/>
                      <w:szCs w:val="24"/>
                    </w:rPr>
                    <w:t>1</w:t>
                  </w:r>
                  <w:r w:rsidRPr="000C7B02">
                    <w:rPr>
                      <w:rFonts w:ascii="仿宋_GB2312" w:eastAsia="仿宋_GB2312" w:hAnsi="Times New Roman" w:hint="eastAsia"/>
                      <w:color w:val="000000" w:themeColor="text1"/>
                      <w:spacing w:val="-4"/>
                      <w:sz w:val="24"/>
                      <w:szCs w:val="24"/>
                    </w:rPr>
                    <w:t>个</w:t>
                  </w:r>
                </w:p>
              </w:tc>
              <w:tc>
                <w:tcPr>
                  <w:tcW w:w="877" w:type="pct"/>
                  <w:vAlign w:val="center"/>
                </w:tcPr>
                <w:p w14:paraId="59700ED2" w14:textId="77777777" w:rsidR="00FE173D" w:rsidRPr="000C7B02" w:rsidRDefault="00FE173D" w:rsidP="00FE173D">
                  <w:pPr>
                    <w:adjustRightInd w:val="0"/>
                    <w:snapToGrid w:val="0"/>
                    <w:jc w:val="center"/>
                    <w:rPr>
                      <w:rFonts w:ascii="仿宋_GB2312" w:eastAsia="仿宋_GB2312" w:hAnsi="Times New Roman"/>
                      <w:color w:val="000000" w:themeColor="text1"/>
                      <w:spacing w:val="34"/>
                      <w:sz w:val="24"/>
                      <w:szCs w:val="24"/>
                    </w:rPr>
                  </w:pPr>
                  <w:r w:rsidRPr="000C7B02">
                    <w:rPr>
                      <w:rFonts w:ascii="仿宋_GB2312" w:eastAsia="仿宋_GB2312" w:hAnsi="Times New Roman" w:hint="eastAsia"/>
                      <w:color w:val="000000" w:themeColor="text1"/>
                      <w:spacing w:val="9"/>
                      <w:sz w:val="24"/>
                      <w:szCs w:val="24"/>
                    </w:rPr>
                    <w:t>一等奖获奖</w:t>
                  </w:r>
                  <w:r w:rsidRPr="000C7B02">
                    <w:rPr>
                      <w:rFonts w:ascii="仿宋_GB2312" w:eastAsia="仿宋_GB2312" w:hAnsi="Times New Roman" w:hint="eastAsia"/>
                      <w:color w:val="000000" w:themeColor="text1"/>
                      <w:spacing w:val="8"/>
                      <w:sz w:val="24"/>
                      <w:szCs w:val="24"/>
                    </w:rPr>
                    <w:t>团</w:t>
                  </w:r>
                  <w:r w:rsidRPr="000C7B02">
                    <w:rPr>
                      <w:rFonts w:ascii="仿宋_GB2312" w:eastAsia="仿宋_GB2312" w:hAnsi="Times New Roman" w:hint="eastAsia"/>
                      <w:color w:val="000000" w:themeColor="text1"/>
                      <w:spacing w:val="-4"/>
                      <w:sz w:val="24"/>
                      <w:szCs w:val="24"/>
                    </w:rPr>
                    <w:t>队</w:t>
                  </w:r>
                  <w:r w:rsidRPr="000C7B02">
                    <w:rPr>
                      <w:rFonts w:ascii="仿宋_GB2312" w:eastAsia="仿宋_GB2312" w:hAnsi="Times New Roman" w:hint="eastAsia"/>
                      <w:color w:val="000000" w:themeColor="text1"/>
                      <w:spacing w:val="-3"/>
                      <w:sz w:val="24"/>
                      <w:szCs w:val="24"/>
                    </w:rPr>
                    <w:t>成员</w:t>
                  </w:r>
                </w:p>
              </w:tc>
              <w:tc>
                <w:tcPr>
                  <w:tcW w:w="1705" w:type="pct"/>
                  <w:vAlign w:val="center"/>
                </w:tcPr>
                <w:p w14:paraId="3AF57DDC" w14:textId="77777777" w:rsidR="00FE173D" w:rsidRPr="000C7B02" w:rsidRDefault="00FE173D" w:rsidP="00FE173D">
                  <w:pPr>
                    <w:adjustRightInd w:val="0"/>
                    <w:snapToGrid w:val="0"/>
                    <w:rPr>
                      <w:rFonts w:ascii="仿宋_GB2312" w:eastAsia="仿宋_GB2312" w:hAnsi="Times New Roman"/>
                      <w:color w:val="000000" w:themeColor="text1"/>
                      <w:spacing w:val="-4"/>
                      <w:sz w:val="24"/>
                      <w:szCs w:val="24"/>
                    </w:rPr>
                  </w:pPr>
                  <w:r w:rsidRPr="000C7B02">
                    <w:rPr>
                      <w:rFonts w:ascii="仿宋_GB2312" w:eastAsia="仿宋_GB2312" w:hAnsi="Times New Roman" w:hint="eastAsia"/>
                      <w:color w:val="000000" w:themeColor="text1"/>
                      <w:spacing w:val="-4"/>
                      <w:sz w:val="24"/>
                      <w:szCs w:val="24"/>
                    </w:rPr>
                    <w:t>赛后6个月内</w:t>
                  </w:r>
                </w:p>
              </w:tc>
            </w:tr>
          </w:tbl>
          <w:p w14:paraId="7DD1F04C" w14:textId="3E3D0BA4" w:rsidR="00FE173D" w:rsidRPr="00FE173D" w:rsidRDefault="00FE173D" w:rsidP="00FE173D">
            <w:pPr>
              <w:pStyle w:val="a0"/>
              <w:spacing w:after="0" w:line="600" w:lineRule="exact"/>
              <w:ind w:firstLineChars="200" w:firstLine="560"/>
              <w:rPr>
                <w:rFonts w:ascii="仿宋_GB2312" w:eastAsia="仿宋_GB2312" w:hAnsi="Times New Roman" w:hint="eastAsia"/>
                <w:sz w:val="28"/>
                <w:szCs w:val="28"/>
              </w:rPr>
            </w:pPr>
          </w:p>
        </w:tc>
      </w:tr>
    </w:tbl>
    <w:p w14:paraId="37DBBA8F" w14:textId="77777777" w:rsidR="00E74BAC" w:rsidRPr="001378C7" w:rsidRDefault="00E74BAC">
      <w:pPr>
        <w:widowControl/>
        <w:jc w:val="left"/>
        <w:rPr>
          <w:rFonts w:ascii="Times New Roman" w:eastAsia="黑体" w:hAnsi="Times New Roman"/>
          <w:color w:val="000000" w:themeColor="text1"/>
          <w:sz w:val="24"/>
        </w:rPr>
      </w:pPr>
    </w:p>
    <w:sectPr w:rsidR="00E74BAC" w:rsidRPr="001378C7">
      <w:footerReference w:type="default" r:id="rId9"/>
      <w:pgSz w:w="11906" w:h="16838"/>
      <w:pgMar w:top="1240" w:right="1800" w:bottom="1318"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BD85" w14:textId="77777777" w:rsidR="001B1C43" w:rsidRDefault="001B1C43">
      <w:r>
        <w:separator/>
      </w:r>
    </w:p>
  </w:endnote>
  <w:endnote w:type="continuationSeparator" w:id="0">
    <w:p w14:paraId="3BF8F72F" w14:textId="77777777" w:rsidR="001B1C43" w:rsidRDefault="001B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3EE5DC9E-CD88-4DE8-998B-30930F60D497}"/>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2" w:subsetted="1" w:fontKey="{65EAF5B5-127D-4858-B31D-62449BBDB7C3}"/>
    <w:embedBold r:id="rId3" w:subsetted="1" w:fontKey="{2CDFF81F-1AFA-462B-995E-5D1C03510CFF}"/>
  </w:font>
  <w:font w:name="仿宋_GB2312">
    <w:panose1 w:val="02010609030101010101"/>
    <w:charset w:val="86"/>
    <w:family w:val="modern"/>
    <w:pitch w:val="fixed"/>
    <w:sig w:usb0="00000001" w:usb1="080E0000" w:usb2="00000010" w:usb3="00000000" w:csb0="00040000" w:csb1="00000000"/>
    <w:embedRegular r:id="rId4" w:subsetted="1" w:fontKey="{A27D0F38-FBDA-4733-A213-015796EB3380}"/>
    <w:embedBold r:id="rId5" w:subsetted="1" w:fontKey="{37A6DC37-C77A-48AF-9652-5883B185B037}"/>
  </w:font>
  <w:font w:name="方正小标宋简体">
    <w:panose1 w:val="03000509000000000000"/>
    <w:charset w:val="86"/>
    <w:family w:val="script"/>
    <w:pitch w:val="fixed"/>
    <w:sig w:usb0="00000001" w:usb1="080E0000" w:usb2="00000010" w:usb3="00000000" w:csb0="00040000" w:csb1="00000000"/>
    <w:embedRegular r:id="rId6" w:subsetted="1" w:fontKey="{55309CFA-B6F1-4887-8E48-708DDB18FCA6}"/>
  </w:font>
  <w:font w:name="仿宋">
    <w:panose1 w:val="02010609060101010101"/>
    <w:charset w:val="86"/>
    <w:family w:val="modern"/>
    <w:pitch w:val="fixed"/>
    <w:sig w:usb0="800002BF" w:usb1="38CF7CFA" w:usb2="00000016" w:usb3="00000000" w:csb0="00040001" w:csb1="00000000"/>
    <w:embedRegular r:id="rId7" w:subsetted="1" w:fontKey="{9F043577-F1DA-47C0-A827-0E0B0FC548BF}"/>
  </w:font>
  <w:font w:name="Segoe UI Symbol">
    <w:panose1 w:val="020B0502040204020203"/>
    <w:charset w:val="00"/>
    <w:family w:val="swiss"/>
    <w:pitch w:val="variable"/>
    <w:sig w:usb0="800001E3" w:usb1="1200FFEF" w:usb2="00040000" w:usb3="00000000" w:csb0="00000001" w:csb1="00000000"/>
    <w:embedRegular r:id="rId8" w:subsetted="1" w:fontKey="{945E69FE-2D4B-4D29-AC40-EE7D6354CEAF}"/>
  </w:font>
  <w:font w:name="Wingdings 2">
    <w:panose1 w:val="05020102010507070707"/>
    <w:charset w:val="02"/>
    <w:family w:val="roman"/>
    <w:pitch w:val="variable"/>
    <w:sig w:usb0="00000000" w:usb1="10000000" w:usb2="00000000" w:usb3="00000000" w:csb0="80000000" w:csb1="00000000"/>
    <w:embedRegular r:id="rId9" w:fontKey="{7A31C10D-DA3A-4CA8-A456-AB6DD4DC7E57}"/>
  </w:font>
  <w:font w:name="楷体_GB2312">
    <w:panose1 w:val="02010609030101010101"/>
    <w:charset w:val="86"/>
    <w:family w:val="modern"/>
    <w:pitch w:val="fixed"/>
    <w:sig w:usb0="00000001" w:usb1="080E0000" w:usb2="00000010" w:usb3="00000000" w:csb0="00040000" w:csb1="00000000"/>
    <w:embedBold r:id="rId10" w:subsetted="1" w:fontKey="{7665DAC8-FFD2-4A17-8693-8AFECE93E8A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42569"/>
      <w:docPartObj>
        <w:docPartGallery w:val="Page Numbers (Bottom of Page)"/>
        <w:docPartUnique/>
      </w:docPartObj>
    </w:sdtPr>
    <w:sdtContent>
      <w:p w14:paraId="711B02C1" w14:textId="08E7CD68" w:rsidR="00A51C63" w:rsidRDefault="00A51C63">
        <w:pPr>
          <w:pStyle w:val="a8"/>
          <w:jc w:val="center"/>
        </w:pPr>
        <w:r>
          <w:fldChar w:fldCharType="begin"/>
        </w:r>
        <w:r>
          <w:instrText>PAGE   \* MERGEFORMAT</w:instrText>
        </w:r>
        <w:r>
          <w:fldChar w:fldCharType="separate"/>
        </w:r>
        <w:r>
          <w:rPr>
            <w:lang w:val="zh-CN"/>
          </w:rPr>
          <w:t>2</w:t>
        </w:r>
        <w:r>
          <w:fldChar w:fldCharType="end"/>
        </w:r>
      </w:p>
    </w:sdtContent>
  </w:sdt>
  <w:p w14:paraId="36D48EC6" w14:textId="13D51889" w:rsidR="00E74BAC" w:rsidRDefault="00E74B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42A7" w14:textId="77777777" w:rsidR="001B1C43" w:rsidRDefault="001B1C43">
      <w:r>
        <w:separator/>
      </w:r>
    </w:p>
  </w:footnote>
  <w:footnote w:type="continuationSeparator" w:id="0">
    <w:p w14:paraId="698B365C" w14:textId="77777777" w:rsidR="001B1C43" w:rsidRDefault="001B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1E94"/>
    <w:multiLevelType w:val="singleLevel"/>
    <w:tmpl w:val="03531E94"/>
    <w:lvl w:ilvl="0">
      <w:start w:val="1"/>
      <w:numFmt w:val="decimal"/>
      <w:lvlText w:val="%1."/>
      <w:lvlJc w:val="left"/>
      <w:pPr>
        <w:tabs>
          <w:tab w:val="left" w:pos="312"/>
        </w:tabs>
      </w:pPr>
    </w:lvl>
  </w:abstractNum>
  <w:num w:numId="1" w16cid:durableId="43398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YzZjZkYzQ5YTBkZjkxZjU0NGVkYTIxMTY1ZjgxNDkifQ=="/>
    <w:docVar w:name="KSO_WPS_MARK_KEY" w:val="d814cc4a-a837-4939-aaab-f97e9102bc11"/>
  </w:docVars>
  <w:rsids>
    <w:rsidRoot w:val="0051689F"/>
    <w:rsid w:val="E4FB5561"/>
    <w:rsid w:val="00006B7F"/>
    <w:rsid w:val="00013654"/>
    <w:rsid w:val="0001416B"/>
    <w:rsid w:val="000255C6"/>
    <w:rsid w:val="00035EF0"/>
    <w:rsid w:val="00053991"/>
    <w:rsid w:val="00071749"/>
    <w:rsid w:val="0008715E"/>
    <w:rsid w:val="00095E74"/>
    <w:rsid w:val="00097D48"/>
    <w:rsid w:val="000C4C7A"/>
    <w:rsid w:val="000C7B02"/>
    <w:rsid w:val="000D3596"/>
    <w:rsid w:val="000E048E"/>
    <w:rsid w:val="000F738E"/>
    <w:rsid w:val="001007D8"/>
    <w:rsid w:val="001221CE"/>
    <w:rsid w:val="001274C3"/>
    <w:rsid w:val="00127FA1"/>
    <w:rsid w:val="001378C7"/>
    <w:rsid w:val="00141EFA"/>
    <w:rsid w:val="001907EC"/>
    <w:rsid w:val="0019288A"/>
    <w:rsid w:val="001B1C43"/>
    <w:rsid w:val="001D1290"/>
    <w:rsid w:val="001D1B9E"/>
    <w:rsid w:val="001E028C"/>
    <w:rsid w:val="001E24ED"/>
    <w:rsid w:val="00201C10"/>
    <w:rsid w:val="00210F25"/>
    <w:rsid w:val="002222FC"/>
    <w:rsid w:val="00224E8A"/>
    <w:rsid w:val="002256EC"/>
    <w:rsid w:val="00227BA1"/>
    <w:rsid w:val="002310FC"/>
    <w:rsid w:val="00243D17"/>
    <w:rsid w:val="002449FC"/>
    <w:rsid w:val="00245102"/>
    <w:rsid w:val="00245594"/>
    <w:rsid w:val="00250C4F"/>
    <w:rsid w:val="00262B36"/>
    <w:rsid w:val="00274DAC"/>
    <w:rsid w:val="00277239"/>
    <w:rsid w:val="00277F5D"/>
    <w:rsid w:val="002934AB"/>
    <w:rsid w:val="0029605F"/>
    <w:rsid w:val="002A1AC8"/>
    <w:rsid w:val="002A3F97"/>
    <w:rsid w:val="002A4942"/>
    <w:rsid w:val="002B4C8E"/>
    <w:rsid w:val="002C3E69"/>
    <w:rsid w:val="002D0EE2"/>
    <w:rsid w:val="002D3231"/>
    <w:rsid w:val="00317E82"/>
    <w:rsid w:val="003307D5"/>
    <w:rsid w:val="00351B3A"/>
    <w:rsid w:val="003546C1"/>
    <w:rsid w:val="00363D67"/>
    <w:rsid w:val="003645A0"/>
    <w:rsid w:val="003717F3"/>
    <w:rsid w:val="003A3F79"/>
    <w:rsid w:val="003C7471"/>
    <w:rsid w:val="003D542E"/>
    <w:rsid w:val="003D752D"/>
    <w:rsid w:val="003E2E52"/>
    <w:rsid w:val="003E4E63"/>
    <w:rsid w:val="003E7740"/>
    <w:rsid w:val="00412F8D"/>
    <w:rsid w:val="0041383C"/>
    <w:rsid w:val="004259AF"/>
    <w:rsid w:val="004325BF"/>
    <w:rsid w:val="00437300"/>
    <w:rsid w:val="004427BB"/>
    <w:rsid w:val="00465269"/>
    <w:rsid w:val="004952C4"/>
    <w:rsid w:val="004A5990"/>
    <w:rsid w:val="004A6ADE"/>
    <w:rsid w:val="004B01D8"/>
    <w:rsid w:val="004D5DE2"/>
    <w:rsid w:val="004E26F0"/>
    <w:rsid w:val="00502B38"/>
    <w:rsid w:val="00504D03"/>
    <w:rsid w:val="0051689F"/>
    <w:rsid w:val="00523F67"/>
    <w:rsid w:val="00531103"/>
    <w:rsid w:val="005340C3"/>
    <w:rsid w:val="00540053"/>
    <w:rsid w:val="0057727C"/>
    <w:rsid w:val="00580CDD"/>
    <w:rsid w:val="00584163"/>
    <w:rsid w:val="00593DFA"/>
    <w:rsid w:val="00597BDA"/>
    <w:rsid w:val="005E7D03"/>
    <w:rsid w:val="005F0168"/>
    <w:rsid w:val="005F4386"/>
    <w:rsid w:val="00611E26"/>
    <w:rsid w:val="0062159F"/>
    <w:rsid w:val="006250BB"/>
    <w:rsid w:val="0063288A"/>
    <w:rsid w:val="00663CD3"/>
    <w:rsid w:val="006665A7"/>
    <w:rsid w:val="0067346F"/>
    <w:rsid w:val="00677922"/>
    <w:rsid w:val="0069179A"/>
    <w:rsid w:val="00694CA8"/>
    <w:rsid w:val="00696D93"/>
    <w:rsid w:val="006A0B53"/>
    <w:rsid w:val="006A58B2"/>
    <w:rsid w:val="006B258B"/>
    <w:rsid w:val="006C3432"/>
    <w:rsid w:val="006E0B25"/>
    <w:rsid w:val="006F259C"/>
    <w:rsid w:val="00724C7E"/>
    <w:rsid w:val="00744722"/>
    <w:rsid w:val="0075295F"/>
    <w:rsid w:val="00767B47"/>
    <w:rsid w:val="00775FDC"/>
    <w:rsid w:val="00776687"/>
    <w:rsid w:val="00776C75"/>
    <w:rsid w:val="00783935"/>
    <w:rsid w:val="007C0F2D"/>
    <w:rsid w:val="007C31D4"/>
    <w:rsid w:val="007C7AA7"/>
    <w:rsid w:val="007D3262"/>
    <w:rsid w:val="007D74F9"/>
    <w:rsid w:val="007E2A4A"/>
    <w:rsid w:val="007F514B"/>
    <w:rsid w:val="008005C0"/>
    <w:rsid w:val="0080492D"/>
    <w:rsid w:val="00806C0A"/>
    <w:rsid w:val="008279E6"/>
    <w:rsid w:val="0087205D"/>
    <w:rsid w:val="00873038"/>
    <w:rsid w:val="008760E0"/>
    <w:rsid w:val="0088409B"/>
    <w:rsid w:val="00886385"/>
    <w:rsid w:val="008C3FB2"/>
    <w:rsid w:val="008C50E9"/>
    <w:rsid w:val="008C767C"/>
    <w:rsid w:val="008D5073"/>
    <w:rsid w:val="008E0DBF"/>
    <w:rsid w:val="00903B4A"/>
    <w:rsid w:val="0090658A"/>
    <w:rsid w:val="00910E00"/>
    <w:rsid w:val="00924C30"/>
    <w:rsid w:val="00971689"/>
    <w:rsid w:val="00994B04"/>
    <w:rsid w:val="009A1538"/>
    <w:rsid w:val="009E6D83"/>
    <w:rsid w:val="00A07BCB"/>
    <w:rsid w:val="00A11E1A"/>
    <w:rsid w:val="00A22224"/>
    <w:rsid w:val="00A333A8"/>
    <w:rsid w:val="00A366CC"/>
    <w:rsid w:val="00A377D2"/>
    <w:rsid w:val="00A44DB8"/>
    <w:rsid w:val="00A47E29"/>
    <w:rsid w:val="00A51C63"/>
    <w:rsid w:val="00A5290D"/>
    <w:rsid w:val="00A62FC9"/>
    <w:rsid w:val="00A72D7F"/>
    <w:rsid w:val="00A76D7D"/>
    <w:rsid w:val="00A87F74"/>
    <w:rsid w:val="00AB319A"/>
    <w:rsid w:val="00AF2C6A"/>
    <w:rsid w:val="00AF5266"/>
    <w:rsid w:val="00B05240"/>
    <w:rsid w:val="00B156FC"/>
    <w:rsid w:val="00B163FB"/>
    <w:rsid w:val="00B30AE4"/>
    <w:rsid w:val="00B368F6"/>
    <w:rsid w:val="00B42076"/>
    <w:rsid w:val="00B57841"/>
    <w:rsid w:val="00B667BE"/>
    <w:rsid w:val="00B90997"/>
    <w:rsid w:val="00B913D9"/>
    <w:rsid w:val="00BA2B53"/>
    <w:rsid w:val="00BA3803"/>
    <w:rsid w:val="00BD19DF"/>
    <w:rsid w:val="00BD6F8F"/>
    <w:rsid w:val="00C11264"/>
    <w:rsid w:val="00C11C60"/>
    <w:rsid w:val="00C231DF"/>
    <w:rsid w:val="00C51228"/>
    <w:rsid w:val="00C62DF7"/>
    <w:rsid w:val="00C666D8"/>
    <w:rsid w:val="00C769EB"/>
    <w:rsid w:val="00C80274"/>
    <w:rsid w:val="00C81643"/>
    <w:rsid w:val="00C934D7"/>
    <w:rsid w:val="00CA62DB"/>
    <w:rsid w:val="00CD26D5"/>
    <w:rsid w:val="00CF7F74"/>
    <w:rsid w:val="00D140CD"/>
    <w:rsid w:val="00D203EE"/>
    <w:rsid w:val="00D75EF1"/>
    <w:rsid w:val="00D8752D"/>
    <w:rsid w:val="00DA7B49"/>
    <w:rsid w:val="00DB4025"/>
    <w:rsid w:val="00DB719A"/>
    <w:rsid w:val="00DC0A62"/>
    <w:rsid w:val="00DC2AB3"/>
    <w:rsid w:val="00DE5B0E"/>
    <w:rsid w:val="00DE5FBE"/>
    <w:rsid w:val="00DF4DE7"/>
    <w:rsid w:val="00E0635F"/>
    <w:rsid w:val="00E17AD1"/>
    <w:rsid w:val="00E301C8"/>
    <w:rsid w:val="00E55B65"/>
    <w:rsid w:val="00E62BFF"/>
    <w:rsid w:val="00E74BAC"/>
    <w:rsid w:val="00E92F02"/>
    <w:rsid w:val="00EA32F8"/>
    <w:rsid w:val="00EA5247"/>
    <w:rsid w:val="00EB0E66"/>
    <w:rsid w:val="00EC4080"/>
    <w:rsid w:val="00EE00B3"/>
    <w:rsid w:val="00EF0593"/>
    <w:rsid w:val="00F311F2"/>
    <w:rsid w:val="00F33E31"/>
    <w:rsid w:val="00F63030"/>
    <w:rsid w:val="00F65F25"/>
    <w:rsid w:val="00F713D5"/>
    <w:rsid w:val="00F75FE0"/>
    <w:rsid w:val="00F766B4"/>
    <w:rsid w:val="00FD58A9"/>
    <w:rsid w:val="00FE173D"/>
    <w:rsid w:val="00FE4FBE"/>
    <w:rsid w:val="00FE7FFD"/>
    <w:rsid w:val="01154EDD"/>
    <w:rsid w:val="012A6BDB"/>
    <w:rsid w:val="01311D17"/>
    <w:rsid w:val="01347A59"/>
    <w:rsid w:val="014928AB"/>
    <w:rsid w:val="01AF0E8E"/>
    <w:rsid w:val="01CF7782"/>
    <w:rsid w:val="02634034"/>
    <w:rsid w:val="0282168D"/>
    <w:rsid w:val="02C62933"/>
    <w:rsid w:val="02D47275"/>
    <w:rsid w:val="02E352E7"/>
    <w:rsid w:val="02F254D6"/>
    <w:rsid w:val="03196F07"/>
    <w:rsid w:val="03B64EBD"/>
    <w:rsid w:val="03C350C4"/>
    <w:rsid w:val="03E33071"/>
    <w:rsid w:val="03E94B2B"/>
    <w:rsid w:val="03F434D0"/>
    <w:rsid w:val="03F73D27"/>
    <w:rsid w:val="0414147C"/>
    <w:rsid w:val="04231234"/>
    <w:rsid w:val="04277401"/>
    <w:rsid w:val="04425FE9"/>
    <w:rsid w:val="04717F2B"/>
    <w:rsid w:val="04C25983"/>
    <w:rsid w:val="04D74983"/>
    <w:rsid w:val="04EA5381"/>
    <w:rsid w:val="051B26A9"/>
    <w:rsid w:val="05285DED"/>
    <w:rsid w:val="054B7485"/>
    <w:rsid w:val="05542478"/>
    <w:rsid w:val="058D14E6"/>
    <w:rsid w:val="0591547A"/>
    <w:rsid w:val="06123614"/>
    <w:rsid w:val="069B792B"/>
    <w:rsid w:val="06A95A73"/>
    <w:rsid w:val="06AE7966"/>
    <w:rsid w:val="06B14245"/>
    <w:rsid w:val="06BB51FC"/>
    <w:rsid w:val="06F43B0B"/>
    <w:rsid w:val="07055608"/>
    <w:rsid w:val="0706071E"/>
    <w:rsid w:val="070D6D82"/>
    <w:rsid w:val="0717375D"/>
    <w:rsid w:val="072065AD"/>
    <w:rsid w:val="07247C28"/>
    <w:rsid w:val="07261BF2"/>
    <w:rsid w:val="072E67C4"/>
    <w:rsid w:val="07921036"/>
    <w:rsid w:val="082C4FE6"/>
    <w:rsid w:val="083420ED"/>
    <w:rsid w:val="0899474B"/>
    <w:rsid w:val="089F3E7F"/>
    <w:rsid w:val="090715AF"/>
    <w:rsid w:val="098470A4"/>
    <w:rsid w:val="09957FA5"/>
    <w:rsid w:val="09D21BBD"/>
    <w:rsid w:val="0A2D14EA"/>
    <w:rsid w:val="0B3B6363"/>
    <w:rsid w:val="0B446AEB"/>
    <w:rsid w:val="0B472137"/>
    <w:rsid w:val="0BA92DF2"/>
    <w:rsid w:val="0BDB5346"/>
    <w:rsid w:val="0C230210"/>
    <w:rsid w:val="0C281F69"/>
    <w:rsid w:val="0C767178"/>
    <w:rsid w:val="0C8C699B"/>
    <w:rsid w:val="0C923886"/>
    <w:rsid w:val="0CB8153E"/>
    <w:rsid w:val="0CC9726B"/>
    <w:rsid w:val="0CEC7AB2"/>
    <w:rsid w:val="0D6214AA"/>
    <w:rsid w:val="0D7731A8"/>
    <w:rsid w:val="0FBD6E6C"/>
    <w:rsid w:val="1031606C"/>
    <w:rsid w:val="104F2851"/>
    <w:rsid w:val="10961B97"/>
    <w:rsid w:val="10A51AD3"/>
    <w:rsid w:val="10FE598E"/>
    <w:rsid w:val="11042690"/>
    <w:rsid w:val="115D0CBD"/>
    <w:rsid w:val="118C2F9A"/>
    <w:rsid w:val="11991213"/>
    <w:rsid w:val="11B06C88"/>
    <w:rsid w:val="11C646FD"/>
    <w:rsid w:val="12555A81"/>
    <w:rsid w:val="12641821"/>
    <w:rsid w:val="128E689D"/>
    <w:rsid w:val="12AA338A"/>
    <w:rsid w:val="12DE11BB"/>
    <w:rsid w:val="1340403C"/>
    <w:rsid w:val="13433851"/>
    <w:rsid w:val="134578A4"/>
    <w:rsid w:val="13516249"/>
    <w:rsid w:val="136E12C6"/>
    <w:rsid w:val="13736033"/>
    <w:rsid w:val="139474AE"/>
    <w:rsid w:val="140711B6"/>
    <w:rsid w:val="14101C60"/>
    <w:rsid w:val="14625938"/>
    <w:rsid w:val="14700951"/>
    <w:rsid w:val="14861F22"/>
    <w:rsid w:val="1499306D"/>
    <w:rsid w:val="149F1820"/>
    <w:rsid w:val="14C447F8"/>
    <w:rsid w:val="14F82861"/>
    <w:rsid w:val="150A49B0"/>
    <w:rsid w:val="15811995"/>
    <w:rsid w:val="158C5316"/>
    <w:rsid w:val="15C00E49"/>
    <w:rsid w:val="162163A6"/>
    <w:rsid w:val="167A5AB7"/>
    <w:rsid w:val="173B3D23"/>
    <w:rsid w:val="178070FD"/>
    <w:rsid w:val="18095344"/>
    <w:rsid w:val="18117D55"/>
    <w:rsid w:val="181F06C4"/>
    <w:rsid w:val="182C1032"/>
    <w:rsid w:val="18335F1D"/>
    <w:rsid w:val="18CE3E98"/>
    <w:rsid w:val="19081158"/>
    <w:rsid w:val="195F2D42"/>
    <w:rsid w:val="19683F5B"/>
    <w:rsid w:val="19B412DF"/>
    <w:rsid w:val="19CE4D74"/>
    <w:rsid w:val="19F93196"/>
    <w:rsid w:val="1A004525"/>
    <w:rsid w:val="1A275E1A"/>
    <w:rsid w:val="1A423D37"/>
    <w:rsid w:val="1A6A7BF0"/>
    <w:rsid w:val="1A8A3DEE"/>
    <w:rsid w:val="1A8B3AD8"/>
    <w:rsid w:val="1AA611B2"/>
    <w:rsid w:val="1AAE21D3"/>
    <w:rsid w:val="1AB449F0"/>
    <w:rsid w:val="1B2C060A"/>
    <w:rsid w:val="1B4346C9"/>
    <w:rsid w:val="1BE22134"/>
    <w:rsid w:val="1C0C0F5F"/>
    <w:rsid w:val="1C0E2F29"/>
    <w:rsid w:val="1C16449D"/>
    <w:rsid w:val="1C3F50B7"/>
    <w:rsid w:val="1D0B56BA"/>
    <w:rsid w:val="1D39539B"/>
    <w:rsid w:val="1D3F5455"/>
    <w:rsid w:val="1D5F77B4"/>
    <w:rsid w:val="1D6848BB"/>
    <w:rsid w:val="1D70551D"/>
    <w:rsid w:val="1D84721B"/>
    <w:rsid w:val="1DA11B7B"/>
    <w:rsid w:val="1DA358F3"/>
    <w:rsid w:val="1E110AAE"/>
    <w:rsid w:val="1E90309B"/>
    <w:rsid w:val="1E9951B5"/>
    <w:rsid w:val="1E9E60BA"/>
    <w:rsid w:val="1EBB0A1A"/>
    <w:rsid w:val="1F777037"/>
    <w:rsid w:val="2088476C"/>
    <w:rsid w:val="20943C19"/>
    <w:rsid w:val="20AA343C"/>
    <w:rsid w:val="20B56F1B"/>
    <w:rsid w:val="20C444FE"/>
    <w:rsid w:val="20E961E9"/>
    <w:rsid w:val="214B077B"/>
    <w:rsid w:val="21881CE4"/>
    <w:rsid w:val="21D342CD"/>
    <w:rsid w:val="220426D8"/>
    <w:rsid w:val="222B0335"/>
    <w:rsid w:val="22AB2EC8"/>
    <w:rsid w:val="22BE4F7D"/>
    <w:rsid w:val="22E04744"/>
    <w:rsid w:val="22E569AE"/>
    <w:rsid w:val="23076924"/>
    <w:rsid w:val="23180954"/>
    <w:rsid w:val="2318643B"/>
    <w:rsid w:val="232474D6"/>
    <w:rsid w:val="23A16A37"/>
    <w:rsid w:val="23A756FE"/>
    <w:rsid w:val="23AD1279"/>
    <w:rsid w:val="247D1CB9"/>
    <w:rsid w:val="254259F1"/>
    <w:rsid w:val="25687295"/>
    <w:rsid w:val="25783B09"/>
    <w:rsid w:val="25903FF2"/>
    <w:rsid w:val="25A22934"/>
    <w:rsid w:val="25F4470E"/>
    <w:rsid w:val="26065B34"/>
    <w:rsid w:val="26257293"/>
    <w:rsid w:val="26321F0A"/>
    <w:rsid w:val="26AF70B6"/>
    <w:rsid w:val="27165388"/>
    <w:rsid w:val="27276FD9"/>
    <w:rsid w:val="27391076"/>
    <w:rsid w:val="275859A0"/>
    <w:rsid w:val="2772592E"/>
    <w:rsid w:val="27EA4D6F"/>
    <w:rsid w:val="27F25AEA"/>
    <w:rsid w:val="28007D0B"/>
    <w:rsid w:val="28060F58"/>
    <w:rsid w:val="283830DC"/>
    <w:rsid w:val="28B5472C"/>
    <w:rsid w:val="2940493E"/>
    <w:rsid w:val="299A6F16"/>
    <w:rsid w:val="29CC61D1"/>
    <w:rsid w:val="29D56857"/>
    <w:rsid w:val="2A0061A4"/>
    <w:rsid w:val="2A4335B8"/>
    <w:rsid w:val="2AA1140C"/>
    <w:rsid w:val="2AC84BEB"/>
    <w:rsid w:val="2AF42D09"/>
    <w:rsid w:val="2AFE060C"/>
    <w:rsid w:val="2B0A1BE2"/>
    <w:rsid w:val="2B2D2CA0"/>
    <w:rsid w:val="2B4B02EF"/>
    <w:rsid w:val="2B4C581C"/>
    <w:rsid w:val="2B612949"/>
    <w:rsid w:val="2B892967"/>
    <w:rsid w:val="2B9176D3"/>
    <w:rsid w:val="2BAF1907"/>
    <w:rsid w:val="2BD50540"/>
    <w:rsid w:val="2C03296F"/>
    <w:rsid w:val="2C2236C6"/>
    <w:rsid w:val="2C4C35F9"/>
    <w:rsid w:val="2C5A1872"/>
    <w:rsid w:val="2D4D7629"/>
    <w:rsid w:val="2D506AF9"/>
    <w:rsid w:val="2D607348"/>
    <w:rsid w:val="2D652BC5"/>
    <w:rsid w:val="2D9A5DFE"/>
    <w:rsid w:val="2DC86CB0"/>
    <w:rsid w:val="2DED5686"/>
    <w:rsid w:val="2DF1175B"/>
    <w:rsid w:val="2E1626D1"/>
    <w:rsid w:val="2E772BB0"/>
    <w:rsid w:val="2E861045"/>
    <w:rsid w:val="2EE63891"/>
    <w:rsid w:val="2F0F3FAF"/>
    <w:rsid w:val="2F8F3F29"/>
    <w:rsid w:val="2FBA3998"/>
    <w:rsid w:val="301343BA"/>
    <w:rsid w:val="30267AFA"/>
    <w:rsid w:val="302F02C4"/>
    <w:rsid w:val="303C6E1F"/>
    <w:rsid w:val="305B07EA"/>
    <w:rsid w:val="308E5F8F"/>
    <w:rsid w:val="30915C38"/>
    <w:rsid w:val="309317F7"/>
    <w:rsid w:val="30980BBB"/>
    <w:rsid w:val="309C68FD"/>
    <w:rsid w:val="318935E1"/>
    <w:rsid w:val="319E66A5"/>
    <w:rsid w:val="31CD6F8B"/>
    <w:rsid w:val="320E6A95"/>
    <w:rsid w:val="322F72FD"/>
    <w:rsid w:val="325D3E6B"/>
    <w:rsid w:val="32B51A64"/>
    <w:rsid w:val="32CC7242"/>
    <w:rsid w:val="32E93950"/>
    <w:rsid w:val="330F3B0D"/>
    <w:rsid w:val="335D7E9A"/>
    <w:rsid w:val="335E60EC"/>
    <w:rsid w:val="33A42372"/>
    <w:rsid w:val="33E977A7"/>
    <w:rsid w:val="3498562E"/>
    <w:rsid w:val="34A35D81"/>
    <w:rsid w:val="34A6680D"/>
    <w:rsid w:val="34D523DE"/>
    <w:rsid w:val="351078BA"/>
    <w:rsid w:val="351F18AB"/>
    <w:rsid w:val="35777939"/>
    <w:rsid w:val="35C12962"/>
    <w:rsid w:val="35D54660"/>
    <w:rsid w:val="35DC79E8"/>
    <w:rsid w:val="35F42D38"/>
    <w:rsid w:val="36296503"/>
    <w:rsid w:val="36380975"/>
    <w:rsid w:val="36540F5F"/>
    <w:rsid w:val="36624375"/>
    <w:rsid w:val="366A2FFA"/>
    <w:rsid w:val="3679148F"/>
    <w:rsid w:val="36877708"/>
    <w:rsid w:val="36940077"/>
    <w:rsid w:val="36DB0612"/>
    <w:rsid w:val="373830F8"/>
    <w:rsid w:val="3768578B"/>
    <w:rsid w:val="37837E44"/>
    <w:rsid w:val="37C84CB6"/>
    <w:rsid w:val="37E010CF"/>
    <w:rsid w:val="37F76B0F"/>
    <w:rsid w:val="385E26EA"/>
    <w:rsid w:val="38741F0E"/>
    <w:rsid w:val="3874749E"/>
    <w:rsid w:val="388163D9"/>
    <w:rsid w:val="3891486E"/>
    <w:rsid w:val="394B4EDC"/>
    <w:rsid w:val="39513FFD"/>
    <w:rsid w:val="395518BA"/>
    <w:rsid w:val="39671A73"/>
    <w:rsid w:val="399D7242"/>
    <w:rsid w:val="39E3734B"/>
    <w:rsid w:val="39EC3D26"/>
    <w:rsid w:val="3A0B7AD3"/>
    <w:rsid w:val="3A781C3A"/>
    <w:rsid w:val="3AC16F61"/>
    <w:rsid w:val="3B3B4F65"/>
    <w:rsid w:val="3C0E61D6"/>
    <w:rsid w:val="3C101F4E"/>
    <w:rsid w:val="3C552056"/>
    <w:rsid w:val="3C58101D"/>
    <w:rsid w:val="3C6D55F2"/>
    <w:rsid w:val="3CC3207F"/>
    <w:rsid w:val="3D1D2B74"/>
    <w:rsid w:val="3D2A34E3"/>
    <w:rsid w:val="3D696F1D"/>
    <w:rsid w:val="3D840E45"/>
    <w:rsid w:val="3DB101B2"/>
    <w:rsid w:val="3DC725D3"/>
    <w:rsid w:val="3DD80B2E"/>
    <w:rsid w:val="3DF466D8"/>
    <w:rsid w:val="3E101FA7"/>
    <w:rsid w:val="3E23523C"/>
    <w:rsid w:val="3E3143FD"/>
    <w:rsid w:val="3E38578C"/>
    <w:rsid w:val="3ED90D1D"/>
    <w:rsid w:val="3F281CA4"/>
    <w:rsid w:val="3F2C3542"/>
    <w:rsid w:val="3F473ED8"/>
    <w:rsid w:val="3F8A0269"/>
    <w:rsid w:val="3FA330D9"/>
    <w:rsid w:val="3FC714BD"/>
    <w:rsid w:val="3FE21909"/>
    <w:rsid w:val="3FEC2CD2"/>
    <w:rsid w:val="3FF242D3"/>
    <w:rsid w:val="400A3235"/>
    <w:rsid w:val="400D303A"/>
    <w:rsid w:val="403501D5"/>
    <w:rsid w:val="40381A73"/>
    <w:rsid w:val="40817F9B"/>
    <w:rsid w:val="40C41559"/>
    <w:rsid w:val="40D76AF9"/>
    <w:rsid w:val="41281AE7"/>
    <w:rsid w:val="412E3412"/>
    <w:rsid w:val="41C470D5"/>
    <w:rsid w:val="41C7182C"/>
    <w:rsid w:val="41D61543"/>
    <w:rsid w:val="41E53E7C"/>
    <w:rsid w:val="42957256"/>
    <w:rsid w:val="42C972FA"/>
    <w:rsid w:val="42CD0B98"/>
    <w:rsid w:val="43036368"/>
    <w:rsid w:val="43087E22"/>
    <w:rsid w:val="433A51B1"/>
    <w:rsid w:val="43591266"/>
    <w:rsid w:val="43A25E08"/>
    <w:rsid w:val="43C53F65"/>
    <w:rsid w:val="440305EA"/>
    <w:rsid w:val="4436451B"/>
    <w:rsid w:val="449F53B4"/>
    <w:rsid w:val="44BE2E8F"/>
    <w:rsid w:val="44C96CDC"/>
    <w:rsid w:val="44E8373F"/>
    <w:rsid w:val="45102FBE"/>
    <w:rsid w:val="451F284A"/>
    <w:rsid w:val="452847AC"/>
    <w:rsid w:val="45435142"/>
    <w:rsid w:val="454D0486"/>
    <w:rsid w:val="45513D03"/>
    <w:rsid w:val="458A0FC3"/>
    <w:rsid w:val="45B7168C"/>
    <w:rsid w:val="45B85B30"/>
    <w:rsid w:val="45BB5620"/>
    <w:rsid w:val="460352CA"/>
    <w:rsid w:val="4607616F"/>
    <w:rsid w:val="461B1C1B"/>
    <w:rsid w:val="464949DA"/>
    <w:rsid w:val="46594377"/>
    <w:rsid w:val="466E0922"/>
    <w:rsid w:val="46A52C30"/>
    <w:rsid w:val="46C66CFC"/>
    <w:rsid w:val="46D32EE8"/>
    <w:rsid w:val="46F10BCE"/>
    <w:rsid w:val="47841A42"/>
    <w:rsid w:val="47B6609F"/>
    <w:rsid w:val="47F2527B"/>
    <w:rsid w:val="482B0799"/>
    <w:rsid w:val="48390A7E"/>
    <w:rsid w:val="483E7E42"/>
    <w:rsid w:val="48684EBF"/>
    <w:rsid w:val="488937B4"/>
    <w:rsid w:val="48B325DE"/>
    <w:rsid w:val="48CC18F2"/>
    <w:rsid w:val="48D21436"/>
    <w:rsid w:val="48F7696F"/>
    <w:rsid w:val="491D214E"/>
    <w:rsid w:val="491E2DBF"/>
    <w:rsid w:val="494B0A69"/>
    <w:rsid w:val="49922E4D"/>
    <w:rsid w:val="49942410"/>
    <w:rsid w:val="49C8427C"/>
    <w:rsid w:val="49CD4282"/>
    <w:rsid w:val="49FF3A8D"/>
    <w:rsid w:val="4A03390B"/>
    <w:rsid w:val="4A064990"/>
    <w:rsid w:val="4A1C2405"/>
    <w:rsid w:val="4A1E574C"/>
    <w:rsid w:val="4A3666AC"/>
    <w:rsid w:val="4A62250E"/>
    <w:rsid w:val="4A8A736F"/>
    <w:rsid w:val="4A934476"/>
    <w:rsid w:val="4AA7341E"/>
    <w:rsid w:val="4AE72A13"/>
    <w:rsid w:val="4B300AEB"/>
    <w:rsid w:val="4B5F6561"/>
    <w:rsid w:val="4B9B3C8E"/>
    <w:rsid w:val="4BE34F89"/>
    <w:rsid w:val="4BE64A79"/>
    <w:rsid w:val="4C433C79"/>
    <w:rsid w:val="4C523EBC"/>
    <w:rsid w:val="4C9170DB"/>
    <w:rsid w:val="4CA87FCD"/>
    <w:rsid w:val="4CAA019C"/>
    <w:rsid w:val="4D0553D3"/>
    <w:rsid w:val="4D267823"/>
    <w:rsid w:val="4D2E521D"/>
    <w:rsid w:val="4D50664E"/>
    <w:rsid w:val="4DA943C6"/>
    <w:rsid w:val="4DCB2178"/>
    <w:rsid w:val="4DED0341"/>
    <w:rsid w:val="4E192BFD"/>
    <w:rsid w:val="4E1E674C"/>
    <w:rsid w:val="4E7B393A"/>
    <w:rsid w:val="4E7E368F"/>
    <w:rsid w:val="4E881E17"/>
    <w:rsid w:val="4EC015B1"/>
    <w:rsid w:val="4ED04F5B"/>
    <w:rsid w:val="4F18763F"/>
    <w:rsid w:val="4F806F93"/>
    <w:rsid w:val="504B0F36"/>
    <w:rsid w:val="504D3319"/>
    <w:rsid w:val="50631789"/>
    <w:rsid w:val="50AD2009"/>
    <w:rsid w:val="50BC2546"/>
    <w:rsid w:val="50C80BF1"/>
    <w:rsid w:val="50DB0924"/>
    <w:rsid w:val="50EA0B67"/>
    <w:rsid w:val="50F1639A"/>
    <w:rsid w:val="50F300AC"/>
    <w:rsid w:val="50F90C58"/>
    <w:rsid w:val="51075C82"/>
    <w:rsid w:val="510A120A"/>
    <w:rsid w:val="51330760"/>
    <w:rsid w:val="515159EC"/>
    <w:rsid w:val="51746812"/>
    <w:rsid w:val="51D05FAF"/>
    <w:rsid w:val="51F7178E"/>
    <w:rsid w:val="52081BED"/>
    <w:rsid w:val="523F3135"/>
    <w:rsid w:val="52CE4E90"/>
    <w:rsid w:val="52F201A7"/>
    <w:rsid w:val="52FB3500"/>
    <w:rsid w:val="52FE4D9E"/>
    <w:rsid w:val="53193986"/>
    <w:rsid w:val="53267CB9"/>
    <w:rsid w:val="539D6365"/>
    <w:rsid w:val="53D310CB"/>
    <w:rsid w:val="53D61877"/>
    <w:rsid w:val="545717C2"/>
    <w:rsid w:val="54815C87"/>
    <w:rsid w:val="54BC281B"/>
    <w:rsid w:val="54D538DD"/>
    <w:rsid w:val="54D933CD"/>
    <w:rsid w:val="55175CA3"/>
    <w:rsid w:val="553C3A71"/>
    <w:rsid w:val="55552376"/>
    <w:rsid w:val="55746CBA"/>
    <w:rsid w:val="55A63DC1"/>
    <w:rsid w:val="55AC0AE1"/>
    <w:rsid w:val="55C37BD9"/>
    <w:rsid w:val="55DB4F23"/>
    <w:rsid w:val="55E62701"/>
    <w:rsid w:val="568B06F7"/>
    <w:rsid w:val="56E1537D"/>
    <w:rsid w:val="57B65C47"/>
    <w:rsid w:val="57DB56AE"/>
    <w:rsid w:val="57EC68F9"/>
    <w:rsid w:val="58006EC2"/>
    <w:rsid w:val="58160494"/>
    <w:rsid w:val="58346B6C"/>
    <w:rsid w:val="58BD756B"/>
    <w:rsid w:val="5915699E"/>
    <w:rsid w:val="592C4BDA"/>
    <w:rsid w:val="593A768F"/>
    <w:rsid w:val="59723DF0"/>
    <w:rsid w:val="597E4463"/>
    <w:rsid w:val="59E56370"/>
    <w:rsid w:val="5A296BA4"/>
    <w:rsid w:val="5A807D9A"/>
    <w:rsid w:val="5AB81CD6"/>
    <w:rsid w:val="5AC308B9"/>
    <w:rsid w:val="5ACD39D4"/>
    <w:rsid w:val="5ADD57A7"/>
    <w:rsid w:val="5ADE4BF0"/>
    <w:rsid w:val="5AE825BC"/>
    <w:rsid w:val="5B0A0784"/>
    <w:rsid w:val="5B44356A"/>
    <w:rsid w:val="5B5714EF"/>
    <w:rsid w:val="5B686008"/>
    <w:rsid w:val="5C602D32"/>
    <w:rsid w:val="5C7834CB"/>
    <w:rsid w:val="5CA50038"/>
    <w:rsid w:val="5CEC5C67"/>
    <w:rsid w:val="5CF73E90"/>
    <w:rsid w:val="5CFC234E"/>
    <w:rsid w:val="5D125FB6"/>
    <w:rsid w:val="5D270DF1"/>
    <w:rsid w:val="5D331AE8"/>
    <w:rsid w:val="5D3C274B"/>
    <w:rsid w:val="5D4635C9"/>
    <w:rsid w:val="5DD72473"/>
    <w:rsid w:val="5DE2282F"/>
    <w:rsid w:val="5DEB095A"/>
    <w:rsid w:val="5DEC2AA8"/>
    <w:rsid w:val="5E2B2731"/>
    <w:rsid w:val="5E581806"/>
    <w:rsid w:val="5E8D7E36"/>
    <w:rsid w:val="5EE4753E"/>
    <w:rsid w:val="5EFE6E52"/>
    <w:rsid w:val="5F2D4A41"/>
    <w:rsid w:val="5F313E05"/>
    <w:rsid w:val="5F3E6C4E"/>
    <w:rsid w:val="5F4955F3"/>
    <w:rsid w:val="5FDC7141"/>
    <w:rsid w:val="5FE377F5"/>
    <w:rsid w:val="600227CA"/>
    <w:rsid w:val="60714E01"/>
    <w:rsid w:val="60830691"/>
    <w:rsid w:val="60B371C8"/>
    <w:rsid w:val="6171498D"/>
    <w:rsid w:val="619073AA"/>
    <w:rsid w:val="61A905CB"/>
    <w:rsid w:val="61E450E3"/>
    <w:rsid w:val="61ED6709"/>
    <w:rsid w:val="61F950AE"/>
    <w:rsid w:val="624C4D00"/>
    <w:rsid w:val="6263077A"/>
    <w:rsid w:val="62634C1E"/>
    <w:rsid w:val="628E3716"/>
    <w:rsid w:val="6298132C"/>
    <w:rsid w:val="629E17B2"/>
    <w:rsid w:val="63506F50"/>
    <w:rsid w:val="63BC45E5"/>
    <w:rsid w:val="63BE7E14"/>
    <w:rsid w:val="63D00937"/>
    <w:rsid w:val="63F43D7F"/>
    <w:rsid w:val="6429154F"/>
    <w:rsid w:val="643E5AA4"/>
    <w:rsid w:val="64432611"/>
    <w:rsid w:val="645A795A"/>
    <w:rsid w:val="64C00105"/>
    <w:rsid w:val="64E17C4F"/>
    <w:rsid w:val="64F46001"/>
    <w:rsid w:val="65313701"/>
    <w:rsid w:val="657607C4"/>
    <w:rsid w:val="658253BB"/>
    <w:rsid w:val="658B79BE"/>
    <w:rsid w:val="65A215B9"/>
    <w:rsid w:val="65D46F7D"/>
    <w:rsid w:val="65DC4ACB"/>
    <w:rsid w:val="660A5ADC"/>
    <w:rsid w:val="6618187B"/>
    <w:rsid w:val="662E109F"/>
    <w:rsid w:val="66576847"/>
    <w:rsid w:val="668A2779"/>
    <w:rsid w:val="66FD0633"/>
    <w:rsid w:val="67236729"/>
    <w:rsid w:val="67276FEA"/>
    <w:rsid w:val="67286F2B"/>
    <w:rsid w:val="67383895"/>
    <w:rsid w:val="677D4646"/>
    <w:rsid w:val="67A1421E"/>
    <w:rsid w:val="67A4786A"/>
    <w:rsid w:val="68684D3C"/>
    <w:rsid w:val="6942733B"/>
    <w:rsid w:val="695E648A"/>
    <w:rsid w:val="69BDA91A"/>
    <w:rsid w:val="69C33233"/>
    <w:rsid w:val="69F10D61"/>
    <w:rsid w:val="69F829C1"/>
    <w:rsid w:val="6A25387A"/>
    <w:rsid w:val="6A276531"/>
    <w:rsid w:val="6A9875AD"/>
    <w:rsid w:val="6B1747F7"/>
    <w:rsid w:val="6B2331E9"/>
    <w:rsid w:val="6B2974EE"/>
    <w:rsid w:val="6B920112"/>
    <w:rsid w:val="6BA20565"/>
    <w:rsid w:val="6BAC4F3F"/>
    <w:rsid w:val="6BC8789F"/>
    <w:rsid w:val="6BCB7ABB"/>
    <w:rsid w:val="6BD85D34"/>
    <w:rsid w:val="6C264CF2"/>
    <w:rsid w:val="6C757A27"/>
    <w:rsid w:val="6C8B724B"/>
    <w:rsid w:val="6CBC7B76"/>
    <w:rsid w:val="6D3451EC"/>
    <w:rsid w:val="6D605FE2"/>
    <w:rsid w:val="6D9143ED"/>
    <w:rsid w:val="6DA85BDA"/>
    <w:rsid w:val="6DAE50AD"/>
    <w:rsid w:val="6DC8623D"/>
    <w:rsid w:val="6DDE33AA"/>
    <w:rsid w:val="6E386F5E"/>
    <w:rsid w:val="6E3F46CC"/>
    <w:rsid w:val="6E5B1928"/>
    <w:rsid w:val="6E5B49FB"/>
    <w:rsid w:val="6E804461"/>
    <w:rsid w:val="6E9C129B"/>
    <w:rsid w:val="6EAD34A8"/>
    <w:rsid w:val="6ED06DE8"/>
    <w:rsid w:val="6EDF562C"/>
    <w:rsid w:val="6EF47329"/>
    <w:rsid w:val="6F235519"/>
    <w:rsid w:val="6F5E6D24"/>
    <w:rsid w:val="6F7C176C"/>
    <w:rsid w:val="6F7F4719"/>
    <w:rsid w:val="6FAA0DA2"/>
    <w:rsid w:val="6FAB550E"/>
    <w:rsid w:val="6FC50CC6"/>
    <w:rsid w:val="6FD44A65"/>
    <w:rsid w:val="6FF173C5"/>
    <w:rsid w:val="6FF6A08C"/>
    <w:rsid w:val="6FFC2CD4"/>
    <w:rsid w:val="6FFE51C0"/>
    <w:rsid w:val="70187047"/>
    <w:rsid w:val="701B05C9"/>
    <w:rsid w:val="701D1022"/>
    <w:rsid w:val="7028502E"/>
    <w:rsid w:val="70447E3C"/>
    <w:rsid w:val="70757FF6"/>
    <w:rsid w:val="708C533F"/>
    <w:rsid w:val="70A1652C"/>
    <w:rsid w:val="70CB40BA"/>
    <w:rsid w:val="7121319C"/>
    <w:rsid w:val="71386B38"/>
    <w:rsid w:val="71630796"/>
    <w:rsid w:val="7171626A"/>
    <w:rsid w:val="718B35CA"/>
    <w:rsid w:val="71950AD4"/>
    <w:rsid w:val="71995F66"/>
    <w:rsid w:val="71A5490B"/>
    <w:rsid w:val="71BE3C1E"/>
    <w:rsid w:val="71DA2A24"/>
    <w:rsid w:val="71DB032D"/>
    <w:rsid w:val="723D2D95"/>
    <w:rsid w:val="72492009"/>
    <w:rsid w:val="72695938"/>
    <w:rsid w:val="727F7F9B"/>
    <w:rsid w:val="729D0723"/>
    <w:rsid w:val="72D6565A"/>
    <w:rsid w:val="735D08DE"/>
    <w:rsid w:val="736028BB"/>
    <w:rsid w:val="73770529"/>
    <w:rsid w:val="73BC7B7C"/>
    <w:rsid w:val="73CD639B"/>
    <w:rsid w:val="73CF6C8C"/>
    <w:rsid w:val="73F55FED"/>
    <w:rsid w:val="742C4E6F"/>
    <w:rsid w:val="74A56E92"/>
    <w:rsid w:val="74FF6D12"/>
    <w:rsid w:val="7537026E"/>
    <w:rsid w:val="754461E9"/>
    <w:rsid w:val="759C7DD3"/>
    <w:rsid w:val="75B82733"/>
    <w:rsid w:val="75C4732A"/>
    <w:rsid w:val="763D282F"/>
    <w:rsid w:val="76593F16"/>
    <w:rsid w:val="766819A7"/>
    <w:rsid w:val="76C75323"/>
    <w:rsid w:val="76EF6628"/>
    <w:rsid w:val="772C3029"/>
    <w:rsid w:val="775A4C3D"/>
    <w:rsid w:val="77770AF7"/>
    <w:rsid w:val="777A2396"/>
    <w:rsid w:val="777B527D"/>
    <w:rsid w:val="77D84AB2"/>
    <w:rsid w:val="77E31CE9"/>
    <w:rsid w:val="78300CA6"/>
    <w:rsid w:val="783B5B85"/>
    <w:rsid w:val="7847069A"/>
    <w:rsid w:val="78CF0D50"/>
    <w:rsid w:val="790243F1"/>
    <w:rsid w:val="79030169"/>
    <w:rsid w:val="7903718D"/>
    <w:rsid w:val="791660EE"/>
    <w:rsid w:val="791B54B2"/>
    <w:rsid w:val="792E6243"/>
    <w:rsid w:val="79E00282"/>
    <w:rsid w:val="7A3507F6"/>
    <w:rsid w:val="7A4B626B"/>
    <w:rsid w:val="7A715CD2"/>
    <w:rsid w:val="7A992B33"/>
    <w:rsid w:val="7AB7745D"/>
    <w:rsid w:val="7AB91427"/>
    <w:rsid w:val="7AD3731C"/>
    <w:rsid w:val="7B14665D"/>
    <w:rsid w:val="7B310FBD"/>
    <w:rsid w:val="7B66200D"/>
    <w:rsid w:val="7BBC2F7D"/>
    <w:rsid w:val="7BBD12C0"/>
    <w:rsid w:val="7C0C5586"/>
    <w:rsid w:val="7C1F52BA"/>
    <w:rsid w:val="7C3E1BE4"/>
    <w:rsid w:val="7C743857"/>
    <w:rsid w:val="7CAB6EB4"/>
    <w:rsid w:val="7CF562FB"/>
    <w:rsid w:val="7CFA2D3B"/>
    <w:rsid w:val="7D231EC9"/>
    <w:rsid w:val="7D38066E"/>
    <w:rsid w:val="7D3E470B"/>
    <w:rsid w:val="7D3E5DDE"/>
    <w:rsid w:val="7D4C20DE"/>
    <w:rsid w:val="7D5D253D"/>
    <w:rsid w:val="7D80622C"/>
    <w:rsid w:val="7D863199"/>
    <w:rsid w:val="7D9D293A"/>
    <w:rsid w:val="7DBD0D6D"/>
    <w:rsid w:val="7DD87E16"/>
    <w:rsid w:val="7E490D14"/>
    <w:rsid w:val="7E4C610E"/>
    <w:rsid w:val="7E8F7257"/>
    <w:rsid w:val="7E957AB5"/>
    <w:rsid w:val="7E9E2E0E"/>
    <w:rsid w:val="7F080287"/>
    <w:rsid w:val="7F3948E4"/>
    <w:rsid w:val="7F4339B5"/>
    <w:rsid w:val="7F6E51B0"/>
    <w:rsid w:val="7F8813C8"/>
    <w:rsid w:val="7FD05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CFDE81C"/>
  <w15:docId w15:val="{CBDB7D8D-7AB7-4213-BB3D-4C60387B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annotation text"/>
    <w:basedOn w:val="a"/>
    <w:link w:val="a6"/>
    <w:uiPriority w:val="99"/>
    <w:semiHidden/>
    <w:unhideWhenUsed/>
    <w:qFormat/>
    <w:pPr>
      <w:jc w:val="left"/>
    </w:pPr>
  </w:style>
  <w:style w:type="paragraph" w:styleId="a7">
    <w:name w:val="Body Text Indent"/>
    <w:basedOn w:val="a"/>
    <w:qFormat/>
    <w:pPr>
      <w:spacing w:line="560" w:lineRule="atLeast"/>
      <w:ind w:firstLine="640"/>
    </w:pPr>
    <w:rPr>
      <w:rFonts w:ascii="华文宋体" w:eastAsia="华文宋体" w:hAnsi="Times New Roman"/>
      <w:sz w:val="28"/>
      <w:szCs w:val="2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5"/>
    <w:next w:val="a5"/>
    <w:link w:val="ad"/>
    <w:uiPriority w:val="99"/>
    <w:semiHidden/>
    <w:unhideWhenUsed/>
    <w:qFormat/>
    <w:rPr>
      <w:b/>
      <w:bCs/>
    </w:rPr>
  </w:style>
  <w:style w:type="paragraph" w:styleId="ae">
    <w:name w:val="Body Text First Indent"/>
    <w:basedOn w:val="a0"/>
    <w:link w:val="af"/>
    <w:uiPriority w:val="99"/>
    <w:semiHidden/>
    <w:unhideWhenUsed/>
    <w:qFormat/>
    <w:pPr>
      <w:ind w:firstLineChars="100" w:firstLine="420"/>
    </w:pPr>
  </w:style>
  <w:style w:type="table" w:styleId="af0">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paragraph" w:customStyle="1" w:styleId="af2">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paragraph" w:styleId="af3">
    <w:name w:val="List Paragraph"/>
    <w:basedOn w:val="a"/>
    <w:qFormat/>
    <w:pPr>
      <w:ind w:firstLineChars="200" w:firstLine="420"/>
    </w:pPr>
    <w:rPr>
      <w:rFonts w:ascii="Times New Roman" w:hAnsi="Times New Roman"/>
    </w:rPr>
  </w:style>
  <w:style w:type="paragraph" w:customStyle="1" w:styleId="TableParagraph">
    <w:name w:val="Table Paragraph"/>
    <w:basedOn w:val="a"/>
    <w:qFormat/>
    <w:rPr>
      <w:rFonts w:ascii="宋体" w:hAnsi="宋体" w:cs="宋体"/>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Bodytext1">
    <w:name w:val="Body text|1"/>
    <w:basedOn w:val="a"/>
    <w:qFormat/>
    <w:pPr>
      <w:spacing w:line="394" w:lineRule="auto"/>
      <w:ind w:firstLine="400"/>
      <w:jc w:val="left"/>
    </w:pPr>
    <w:rPr>
      <w:rFonts w:ascii="宋体" w:hAnsi="宋体" w:cs="宋体"/>
      <w:color w:val="000000"/>
      <w:kern w:val="0"/>
      <w:sz w:val="30"/>
      <w:szCs w:val="30"/>
      <w:lang w:val="zh-TW" w:eastAsia="zh-TW" w:bidi="zh-TW"/>
    </w:rPr>
  </w:style>
  <w:style w:type="character" w:customStyle="1" w:styleId="a6">
    <w:name w:val="批注文字 字符"/>
    <w:basedOn w:val="a1"/>
    <w:link w:val="a5"/>
    <w:uiPriority w:val="99"/>
    <w:semiHidden/>
    <w:qFormat/>
    <w:rPr>
      <w:rFonts w:ascii="Calibri" w:hAnsi="Calibri"/>
      <w:kern w:val="2"/>
      <w:sz w:val="21"/>
      <w:szCs w:val="22"/>
    </w:rPr>
  </w:style>
  <w:style w:type="character" w:customStyle="1" w:styleId="ad">
    <w:name w:val="批注主题 字符"/>
    <w:basedOn w:val="a6"/>
    <w:link w:val="ac"/>
    <w:uiPriority w:val="99"/>
    <w:semiHidden/>
    <w:qFormat/>
    <w:rPr>
      <w:rFonts w:ascii="Calibri" w:hAnsi="Calibri"/>
      <w:b/>
      <w:bCs/>
      <w:kern w:val="2"/>
      <w:sz w:val="21"/>
      <w:szCs w:val="22"/>
    </w:rPr>
  </w:style>
  <w:style w:type="character" w:customStyle="1" w:styleId="a4">
    <w:name w:val="正文文本 字符"/>
    <w:basedOn w:val="a1"/>
    <w:link w:val="a0"/>
    <w:uiPriority w:val="99"/>
    <w:qFormat/>
    <w:rPr>
      <w:rFonts w:ascii="Calibri" w:hAnsi="Calibri"/>
      <w:kern w:val="2"/>
      <w:sz w:val="21"/>
      <w:szCs w:val="22"/>
    </w:rPr>
  </w:style>
  <w:style w:type="character" w:customStyle="1" w:styleId="af">
    <w:name w:val="正文文本首行缩进 字符"/>
    <w:basedOn w:val="a4"/>
    <w:link w:val="ae"/>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A5B7E-3DA7-4578-A999-780FB51A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38</Pages>
  <Words>2767</Words>
  <Characters>15777</Characters>
  <Application>Microsoft Office Word</Application>
  <DocSecurity>0</DocSecurity>
  <Lines>131</Lines>
  <Paragraphs>37</Paragraphs>
  <ScaleCrop>false</ScaleCrop>
  <Company>Microsoft</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彦 颜</cp:lastModifiedBy>
  <cp:revision>23</cp:revision>
  <cp:lastPrinted>2023-04-16T05:05:00Z</cp:lastPrinted>
  <dcterms:created xsi:type="dcterms:W3CDTF">2023-04-10T05:17:00Z</dcterms:created>
  <dcterms:modified xsi:type="dcterms:W3CDTF">2023-04-17T18:07:00Z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2FB6B4D757674237B0204B62F71795B1_13</vt:lpwstr>
  </property>
</Properties>
</file>