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rPr>
      </w:pPr>
      <w:r>
        <w:rPr>
          <w:rFonts w:hint="eastAsia"/>
          <w:b/>
          <w:bCs/>
          <w:color w:val="auto"/>
          <w:sz w:val="28"/>
          <w:szCs w:val="28"/>
          <w:lang w:val="en-US" w:eastAsia="zh-CN"/>
        </w:rPr>
        <w:t>综合柜员</w:t>
      </w:r>
      <w:r>
        <w:rPr>
          <w:rFonts w:hint="eastAsia"/>
          <w:b/>
          <w:bCs/>
          <w:color w:val="auto"/>
          <w:sz w:val="28"/>
          <w:szCs w:val="28"/>
        </w:rPr>
        <w:t>岗试题（</w:t>
      </w:r>
      <w:r>
        <w:rPr>
          <w:rFonts w:hint="eastAsia"/>
          <w:b/>
          <w:bCs/>
          <w:color w:val="auto"/>
          <w:sz w:val="28"/>
          <w:szCs w:val="28"/>
          <w:lang w:val="en-US" w:eastAsia="zh-CN"/>
        </w:rPr>
        <w:t>七</w:t>
      </w:r>
      <w:r>
        <w:rPr>
          <w:rFonts w:hint="eastAsia"/>
          <w:b/>
          <w:bCs/>
          <w:color w:val="auto"/>
          <w:sz w:val="28"/>
          <w:szCs w:val="28"/>
        </w:rPr>
        <w:t>）</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任务1：柜员岗前准备（共6分）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1.包静文办理借记卡Ⅰ类账户，签印类别为密码，手机号：13652445255，开立活期储蓄业务，开户现金存款15000元；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w:t>
      </w:r>
      <w:r>
        <w:rPr>
          <w:rFonts w:hint="eastAsia" w:ascii="仿宋" w:hAnsi="仿宋" w:eastAsia="仿宋" w:cs="仿宋"/>
          <w:b/>
          <w:bCs/>
          <w:kern w:val="2"/>
          <w:sz w:val="28"/>
          <w:szCs w:val="24"/>
          <w:lang w:val="en-US" w:eastAsia="zh-CN" w:bidi="ar-SA"/>
        </w:rPr>
        <w:t>.</w:t>
      </w:r>
      <w:r>
        <w:rPr>
          <w:rFonts w:hint="eastAsia" w:ascii="仿宋" w:hAnsi="仿宋" w:eastAsia="仿宋" w:cs="仿宋"/>
          <w:kern w:val="2"/>
          <w:sz w:val="28"/>
          <w:szCs w:val="24"/>
          <w:lang w:val="en-US" w:eastAsia="zh-CN" w:bidi="ar-SA"/>
        </w:rPr>
        <w:t>包静文来我行开立借记卡教育储蓄账户，存期三年，签印类别密码，开户转账存入3000元；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3.次月，包静文再次现金存入3000元到借记卡教育储蓄账户；</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4.一年后，包静文将借记卡教育储蓄账户销户。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任务3：贷记卡业务（共18分）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客户姚君茹，手机号码：17752662341，来我行办理I类借记卡账户，签印类别密码，开户存入I类借记卡活期账户现金10900元；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姚君茹来我行开立贷记卡并且激活，贷记卡信用卡等级为普卡，pos消费额度为48000元，手机号码：17752662341，每月还款日期7日；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姚君茹存入10000元现金到其贷记卡账户；</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我行柜员从内部账转出8000元到其贷记卡账户。</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任务4：个人特殊业务 （共16分）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1.包静文借记卡遗失，来我行办理借记卡口头挂失业务，挂失期限三天；</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2.三天后，借记卡无法找回，来我行办理换借记卡解挂业务；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w:t>
      </w:r>
      <w:r>
        <w:rPr>
          <w:rFonts w:hint="default" w:ascii="仿宋" w:hAnsi="仿宋" w:eastAsia="仿宋" w:cs="仿宋"/>
          <w:kern w:val="2"/>
          <w:sz w:val="28"/>
          <w:szCs w:val="24"/>
          <w:lang w:val="en-US" w:eastAsia="zh-CN" w:bidi="ar-SA"/>
        </w:rPr>
        <w:t>姚君茹</w:t>
      </w:r>
      <w:r>
        <w:rPr>
          <w:rFonts w:hint="eastAsia" w:ascii="仿宋" w:hAnsi="仿宋" w:eastAsia="仿宋" w:cs="仿宋"/>
          <w:kern w:val="2"/>
          <w:sz w:val="28"/>
          <w:szCs w:val="24"/>
          <w:lang w:val="en-US" w:eastAsia="zh-CN" w:bidi="ar-SA"/>
        </w:rPr>
        <w:t>将借记卡的手机号更换为：15274886455；</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w:t>
      </w:r>
      <w:r>
        <w:rPr>
          <w:rFonts w:hint="default" w:ascii="仿宋" w:hAnsi="仿宋" w:eastAsia="仿宋" w:cs="仿宋"/>
          <w:kern w:val="2"/>
          <w:sz w:val="28"/>
          <w:szCs w:val="24"/>
          <w:lang w:val="en-US" w:eastAsia="zh-CN" w:bidi="ar-SA"/>
        </w:rPr>
        <w:t>姚君茹</w:t>
      </w:r>
      <w:r>
        <w:rPr>
          <w:rFonts w:hint="eastAsia" w:ascii="仿宋" w:hAnsi="仿宋" w:eastAsia="仿宋" w:cs="仿宋"/>
          <w:kern w:val="2"/>
          <w:sz w:val="28"/>
          <w:szCs w:val="24"/>
          <w:lang w:val="en-US" w:eastAsia="zh-CN" w:bidi="ar-SA"/>
        </w:rPr>
        <w:t>存款5000元到借记卡活期账户；因柜员操作错误，将此笔账务进行冲账。</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福州光宏科技有限公司是一个商业客户，注册资金3000万元，主要从事光电子产品研发与销售，联系人何琼手机15574258752，法定代表人手机17025638524。 该公司财务人员黄玉女士携公司营业执照，法定代表人身份证等资料前来我行开立公司商业活期存款基本账户，开户存入现金人民币200000元。</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任务6：代理业务  （共30分）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福州恒杰贸易有限公司，是一名商业客户，注册资金800万元，公司联系人冯旭东，联系人手机：13698547214，法定代表人手机：15695559829，财务人员吴慕涵前来银行柜台办理了商业存款活期基本户，存款100000元，并且签订代发工资合同，委托本银行代理福州恒杰贸易有限公司每月15日代发员工姚君茹的工资业务，明细信息来源为手工录入；本月15日代发福州恒杰贸易有限公司员工姚君茹工资人民币5600元到借记卡账户。柜员根据客户代发合同完成代理业务处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任务7：电子商业汇票业务  （共16分）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1.福州光宏科技有限公司与我行签约电子商业汇票业务，联系人是何琼，联系人电话15574258752；</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2.签约完成后，我行为该公司完成了电子商业汇票出票，票据金额7200000元，转让标记为可再转让，期限为半年，承兑人为福州恒杰贸易有限公司，收款人为福州优塔信息技术有限公司, 收票人开户行号为103584000324，发票号码20000001，交易合同编号为201912061453001，批次号0001 。 出票完成之后，依次办理提示承兑申请、提示收票申请。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任务8：同城票据交换业务（共18分）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福州光宏科技有限公司为我行授信客户，授信额度为5000万元。现福州光宏科技有限公司申请开立银行承兑汇票一张，收款人为福州恒杰贸易有限公司，票面金额为80万元，期限为6个月，保证金比例50%，手续费率0.4‰，垫款利率8‰ , 合同号为201911080000007。</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在与福州光宏科技有限公司业务往来过程中，依次办理承兑汇票录入，承兑汇票记账，承兑未到期退回，承兑未到期退回撤销及承兑汇票到期备付业务。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任务9：保函业务（共12分）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福州光宏科技有限公司来我行开立一份金额为100000元的履约保函，保证金比例为60%，期限6个月，我行柜员创建保函并且打印。</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（共16</w:t>
      </w:r>
      <w:bookmarkStart w:id="0" w:name="_GoBack"/>
      <w:bookmarkEnd w:id="0"/>
      <w:r>
        <w:rPr>
          <w:rFonts w:hint="eastAsia" w:ascii="仿宋" w:hAnsi="仿宋" w:eastAsia="仿宋" w:cs="仿宋"/>
          <w:b/>
          <w:bCs/>
          <w:kern w:val="2"/>
          <w:sz w:val="28"/>
          <w:szCs w:val="24"/>
          <w:lang w:val="en-US" w:eastAsia="zh-CN" w:bidi="ar-SA"/>
        </w:rPr>
        <w:t>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正天信息技术有限公司（需方）和广州环宇天地贸易有限公司（供方）达成设备供需合同，合同总成交金额为25万元，双方约定采用6个月期限银行承兑汇票结算货款。2019年9月19日，需方按要求开具了银行承兑汇票并交付给供方，供方按合同要求向需方供应设备，交易顺利完成。</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根据上述背景情况，审核出票是否正确并选择不符点。</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2019年9月20日，深圳智达有限公司（中国农业银行白云支行）向其开户银行购买一本现金支票，当日 ，深圳智达有限公司签发了一张金额为50000.00元的现金支票并从其开户银行提取备用金。</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经办人：汪晓静（身份证号：320452199508254569）</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经发：潘翊炜 签印：谢小芬</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【操作步骤】</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切换不同业务角色，完成以下业务操作：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（1）企业出票人填写支票领购单（企业出票人-领购-填写支票领购单)；</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（2）银行付款人审核支票领购单（银行付款人-领购-选择数据-审核-填写支票号码）；</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（3）企业出票人选择对应未用支票进行出票，填写支票信息；</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（4）企业收款人进行兑付（由企业和银行双方完成）：</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a.企业收款人填写进账单并在票据背面做背书给银行的处理后，提交到银行付款人处理；</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b.切换角色：银行付款人找到对应的数据进行兑付审核。 注：现金支票兑付不用填写进账单，直接做背书操作后切换到银行付款人进行兑付。</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填写月、日时，月为壹、贰和壹拾的，日为壹至玖和壹拾、贰拾和叁拾的，应在其前加“零”，日为拾壹至拾玖的，应在其前面加“壹”；</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金额不建议使用正、貳、陸、億、萬、圓，且“角”之后可以写“整”，“分”之后不写“整”；</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支票用途填写规则：支付往来货款、货款等，填写货款；支付旅游费用填写旅游费；支付物业费用填写物业费；提取备用金填写备用金；</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5</w:t>
      </w:r>
      <w:r>
        <w:rPr>
          <w:rFonts w:hint="eastAsia" w:ascii="仿宋" w:hAnsi="仿宋" w:eastAsia="仿宋" w:cs="仿宋"/>
          <w:kern w:val="2"/>
          <w:sz w:val="28"/>
          <w:szCs w:val="24"/>
          <w:lang w:val="en-US" w:eastAsia="zh-CN" w:bidi="ar-SA"/>
        </w:rPr>
        <w:t>.</w:t>
      </w:r>
      <w:r>
        <w:rPr>
          <w:rFonts w:hint="default" w:ascii="仿宋" w:hAnsi="仿宋" w:eastAsia="仿宋" w:cs="仿宋"/>
          <w:kern w:val="2"/>
          <w:sz w:val="28"/>
          <w:szCs w:val="24"/>
          <w:lang w:val="en-US" w:eastAsia="zh-CN" w:bidi="ar-SA"/>
        </w:rPr>
        <w:t>任务说明未给出的信息，请根据题意判断自行填写。</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2D64F2"/>
    <w:rsid w:val="1D0447ED"/>
    <w:rsid w:val="23640EA6"/>
    <w:rsid w:val="3D510AA6"/>
    <w:rsid w:val="3E7B0792"/>
    <w:rsid w:val="45B2747F"/>
    <w:rsid w:val="667F424D"/>
    <w:rsid w:val="693850F0"/>
    <w:rsid w:val="76C34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2021-12-07T04:18:07Z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DAACCEDC2A914D669A5C30ECAC87AAEC</vt:lpwstr>
  </property>
</Properties>
</file>