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0" w:line="276" w:lineRule="auto"/>
        <w:ind w:leftChars="0"/>
        <w:jc w:val="center"/>
        <w:rPr>
          <w:rFonts w:ascii="仿宋" w:hAnsi="仿宋" w:eastAsia="仿宋"/>
          <w:b/>
          <w:color w:val="auto"/>
        </w:rPr>
      </w:pPr>
      <w:r>
        <w:rPr>
          <w:rFonts w:hint="eastAsia"/>
          <w:b/>
          <w:color w:val="auto"/>
          <w:sz w:val="36"/>
          <w:szCs w:val="36"/>
          <w:lang w:val="en-US" w:eastAsia="zh-CN"/>
        </w:rPr>
        <w:t>竞赛</w:t>
      </w:r>
      <w:r>
        <w:rPr>
          <w:rFonts w:hint="eastAsia" w:ascii="仿宋" w:hAnsi="仿宋" w:eastAsia="仿宋"/>
          <w:b/>
          <w:color w:val="auto"/>
          <w:sz w:val="36"/>
          <w:szCs w:val="36"/>
          <w:lang w:val="en-US" w:eastAsia="zh-CN"/>
        </w:rPr>
        <w:t>说明</w:t>
      </w:r>
    </w:p>
    <w:p>
      <w:pPr>
        <w:pStyle w:val="2"/>
        <w:numPr>
          <w:ilvl w:val="0"/>
          <w:numId w:val="0"/>
        </w:numPr>
        <w:spacing w:before="0" w:line="240" w:lineRule="auto"/>
        <w:ind w:leftChars="0"/>
        <w:rPr>
          <w:rFonts w:ascii="仿宋" w:hAnsi="仿宋" w:eastAsia="仿宋"/>
          <w:b/>
          <w:color w:val="auto"/>
        </w:rPr>
      </w:pPr>
      <w:r>
        <w:rPr>
          <w:rFonts w:ascii="仿宋" w:hAnsi="仿宋" w:eastAsia="仿宋"/>
          <w:b/>
          <w:color w:val="auto"/>
        </w:rPr>
        <w:t>竞赛简介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hint="eastAsia" w:cs="Times New Roman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竞赛模块：</w:t>
      </w:r>
      <w:r>
        <w:rPr>
          <w:rFonts w:hint="eastAsia" w:cs="Times New Roman"/>
          <w:color w:val="FF0000"/>
          <w:sz w:val="24"/>
          <w:szCs w:val="24"/>
          <w:lang w:val="en-US" w:eastAsia="zh-CN"/>
        </w:rPr>
        <w:t>A模块（网络构建）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时长：</w:t>
      </w:r>
      <w:r>
        <w:rPr>
          <w:rFonts w:ascii="仿宋" w:hAnsi="仿宋" w:eastAsia="仿宋" w:cs="Times New Roman"/>
          <w:sz w:val="24"/>
          <w:szCs w:val="24"/>
        </w:rPr>
        <w:t>4小时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0" w:line="276" w:lineRule="auto"/>
        <w:ind w:leftChars="0"/>
        <w:rPr>
          <w:rFonts w:hint="default" w:ascii="仿宋" w:hAnsi="仿宋" w:eastAsia="仿宋"/>
          <w:b/>
          <w:color w:val="auto"/>
          <w:lang w:val="en-US"/>
        </w:rPr>
      </w:pPr>
      <w:bookmarkStart w:id="0" w:name="_Toc711"/>
      <w:bookmarkStart w:id="1" w:name="_Toc28753"/>
      <w:bookmarkStart w:id="2" w:name="_Toc11214"/>
      <w:r>
        <w:rPr>
          <w:rFonts w:ascii="仿宋" w:hAnsi="仿宋" w:eastAsia="仿宋"/>
          <w:b/>
          <w:color w:val="auto"/>
        </w:rPr>
        <w:t>竞赛</w:t>
      </w:r>
      <w:r>
        <w:rPr>
          <w:rFonts w:hint="eastAsia"/>
          <w:b/>
          <w:color w:val="auto"/>
          <w:lang w:val="en-US" w:eastAsia="zh-CN"/>
        </w:rPr>
        <w:t>成果</w:t>
      </w:r>
      <w:bookmarkEnd w:id="0"/>
      <w:bookmarkEnd w:id="1"/>
      <w:bookmarkEnd w:id="2"/>
      <w:r>
        <w:rPr>
          <w:rFonts w:hint="eastAsia"/>
          <w:b/>
          <w:color w:val="auto"/>
          <w:lang w:val="en-US" w:eastAsia="zh-CN"/>
        </w:rPr>
        <w:t>物提交要求</w:t>
      </w:r>
    </w:p>
    <w:p>
      <w:pPr>
        <w:widowControl w:val="0"/>
        <w:spacing w:before="156" w:after="156" w:line="288" w:lineRule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请在U盘根目录建立“竞赛成果物”文件夹，文件夹中包含以下内容：</w:t>
      </w:r>
    </w:p>
    <w:p>
      <w:pPr>
        <w:widowControl w:val="0"/>
        <w:numPr>
          <w:ilvl w:val="0"/>
          <w:numId w:val="1"/>
        </w:numPr>
        <w:spacing w:before="156" w:after="156" w:line="288" w:lineRule="auto"/>
        <w:ind w:left="420" w:leftChars="0" w:hanging="420" w:firstLineChars="0"/>
        <w:rPr>
          <w:rFonts w:hint="default" w:cs="Times New Roman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color w:val="FF0000"/>
          <w:sz w:val="24"/>
          <w:szCs w:val="24"/>
          <w:lang w:val="en-US" w:eastAsia="zh-CN"/>
        </w:rPr>
        <w:t>网络构建答题卡.pdf</w:t>
      </w:r>
    </w:p>
    <w:p>
      <w:pPr>
        <w:widowControl w:val="0"/>
        <w:numPr>
          <w:ilvl w:val="0"/>
          <w:numId w:val="1"/>
        </w:numPr>
        <w:spacing w:before="156" w:after="156" w:line="288" w:lineRule="auto"/>
        <w:ind w:left="420" w:leftChars="0" w:hanging="420" w:firstLineChars="0"/>
        <w:rPr>
          <w:rFonts w:hint="default" w:cs="Times New Roman"/>
          <w:color w:val="FF0000"/>
          <w:sz w:val="24"/>
          <w:szCs w:val="24"/>
          <w:lang w:val="en-US" w:eastAsia="zh-CN"/>
        </w:rPr>
      </w:pPr>
      <w:r>
        <w:rPr>
          <w:rFonts w:hint="default" w:cs="Times New Roman"/>
          <w:color w:val="FF0000"/>
          <w:sz w:val="24"/>
          <w:szCs w:val="24"/>
          <w:lang w:val="en-US" w:eastAsia="zh-CN"/>
        </w:rPr>
        <w:t>“</w:t>
      </w:r>
      <w:r>
        <w:rPr>
          <w:rFonts w:hint="eastAsia" w:cs="Times New Roman"/>
          <w:color w:val="FF0000"/>
          <w:sz w:val="24"/>
          <w:szCs w:val="24"/>
          <w:lang w:val="en-US" w:eastAsia="zh-CN"/>
        </w:rPr>
        <w:t>设备配置</w:t>
      </w:r>
      <w:r>
        <w:rPr>
          <w:rFonts w:hint="default" w:cs="Times New Roman"/>
          <w:color w:val="FF0000"/>
          <w:sz w:val="24"/>
          <w:szCs w:val="24"/>
          <w:lang w:val="en-US" w:eastAsia="zh-CN"/>
        </w:rPr>
        <w:t>”</w:t>
      </w:r>
      <w:r>
        <w:rPr>
          <w:rFonts w:hint="eastAsia" w:cs="Times New Roman"/>
          <w:color w:val="FF0000"/>
          <w:sz w:val="24"/>
          <w:szCs w:val="24"/>
          <w:lang w:val="en-US" w:eastAsia="zh-CN"/>
        </w:rPr>
        <w:t>文件夹：文件夹内包含4个文本文档，按网络设备类型分别存放交换、路由、无线、出口网关设备配置记录集，文件命名为：Switch.txt、Router.txt、Wireless.txt、EG.txt。</w:t>
      </w:r>
    </w:p>
    <w:p>
      <w:pPr>
        <w:widowControl w:val="0"/>
        <w:numPr>
          <w:ilvl w:val="0"/>
          <w:numId w:val="0"/>
        </w:numPr>
        <w:spacing w:before="156" w:after="156" w:line="288" w:lineRule="auto"/>
        <w:ind w:leftChars="0"/>
        <w:rPr>
          <w:rFonts w:ascii="仿宋" w:hAnsi="仿宋" w:eastAsia="仿宋" w:cs="Times New Roman"/>
          <w:color w:val="FF0000"/>
          <w:sz w:val="24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0" w:line="276" w:lineRule="auto"/>
        <w:ind w:leftChars="0"/>
        <w:rPr>
          <w:rFonts w:ascii="仿宋" w:hAnsi="仿宋" w:eastAsia="仿宋"/>
          <w:b/>
          <w:color w:val="auto"/>
        </w:rPr>
      </w:pPr>
      <w:bookmarkStart w:id="3" w:name="_Toc17539"/>
      <w:bookmarkStart w:id="4" w:name="_Toc22316"/>
      <w:r>
        <w:rPr>
          <w:rFonts w:ascii="仿宋" w:hAnsi="仿宋" w:eastAsia="仿宋"/>
          <w:b/>
          <w:color w:val="auto"/>
        </w:rPr>
        <w:t>竞赛注意事项</w:t>
      </w:r>
      <w:bookmarkEnd w:id="3"/>
      <w:bookmarkEnd w:id="4"/>
      <w:r>
        <w:rPr>
          <w:rFonts w:hint="eastAsia"/>
          <w:b/>
          <w:color w:val="auto"/>
          <w:lang w:val="en-US" w:eastAsia="zh-CN"/>
        </w:rPr>
        <w:t xml:space="preserve"> 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竞赛环境确认：</w:t>
      </w:r>
      <w:r>
        <w:rPr>
          <w:rFonts w:hint="eastAsia" w:cs="Times New Roman"/>
          <w:sz w:val="24"/>
          <w:szCs w:val="24"/>
          <w:lang w:val="en-US" w:eastAsia="zh-CN"/>
        </w:rPr>
        <w:t>选手入场后</w:t>
      </w:r>
      <w:r>
        <w:rPr>
          <w:rFonts w:ascii="仿宋" w:hAnsi="仿宋" w:eastAsia="仿宋" w:cs="Times New Roman"/>
          <w:sz w:val="24"/>
          <w:szCs w:val="24"/>
        </w:rPr>
        <w:t>请根据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所提供的</w:t>
      </w:r>
      <w:r>
        <w:rPr>
          <w:rFonts w:hint="eastAsia" w:cs="Times New Roman"/>
          <w:sz w:val="24"/>
          <w:szCs w:val="24"/>
          <w:lang w:eastAsia="zh-CN"/>
        </w:rPr>
        <w:t>《</w:t>
      </w:r>
      <w:r>
        <w:rPr>
          <w:rFonts w:hint="eastAsia" w:cs="Times New Roman"/>
          <w:sz w:val="24"/>
          <w:szCs w:val="24"/>
          <w:lang w:val="en-US"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环境</w:t>
      </w:r>
      <w:r>
        <w:rPr>
          <w:rFonts w:hint="eastAsia" w:cs="Times New Roman"/>
          <w:sz w:val="24"/>
          <w:szCs w:val="24"/>
          <w:lang w:val="en-US" w:eastAsia="zh-CN"/>
        </w:rPr>
        <w:t>确认单》</w:t>
      </w:r>
      <w:r>
        <w:rPr>
          <w:rFonts w:ascii="仿宋" w:hAnsi="仿宋" w:eastAsia="仿宋" w:cs="Times New Roman"/>
          <w:sz w:val="24"/>
          <w:szCs w:val="24"/>
        </w:rPr>
        <w:t>，</w:t>
      </w:r>
      <w:r>
        <w:rPr>
          <w:rFonts w:hint="eastAsia" w:cs="Times New Roman"/>
          <w:sz w:val="24"/>
          <w:szCs w:val="24"/>
          <w:lang w:val="en-US" w:eastAsia="zh-CN"/>
        </w:rPr>
        <w:t>依次</w:t>
      </w:r>
      <w:r>
        <w:rPr>
          <w:rFonts w:ascii="仿宋" w:hAnsi="仿宋" w:eastAsia="仿宋" w:cs="Times New Roman"/>
          <w:sz w:val="24"/>
          <w:szCs w:val="24"/>
        </w:rPr>
        <w:t>检查所列的硬件设备、软件、材料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eastAsia" w:cs="Times New Roman"/>
          <w:sz w:val="24"/>
          <w:szCs w:val="24"/>
          <w:lang w:val="en-US" w:eastAsia="zh-CN"/>
        </w:rPr>
        <w:t>U盘内竞赛答题卡等</w:t>
      </w:r>
      <w:r>
        <w:rPr>
          <w:rFonts w:ascii="仿宋" w:hAnsi="仿宋" w:eastAsia="仿宋" w:cs="Times New Roman"/>
          <w:sz w:val="24"/>
          <w:szCs w:val="24"/>
        </w:rPr>
        <w:t>是否齐全，</w:t>
      </w:r>
      <w:r>
        <w:rPr>
          <w:rFonts w:hint="eastAsia" w:cs="Times New Roman"/>
          <w:sz w:val="24"/>
          <w:szCs w:val="24"/>
          <w:lang w:val="en-US" w:eastAsia="zh-CN"/>
        </w:rPr>
        <w:t>软硬件</w:t>
      </w:r>
      <w:r>
        <w:rPr>
          <w:rFonts w:ascii="仿宋" w:hAnsi="仿宋" w:eastAsia="仿宋" w:cs="Times New Roman"/>
          <w:sz w:val="24"/>
          <w:szCs w:val="24"/>
        </w:rPr>
        <w:t>设备是否能正常使用</w:t>
      </w:r>
      <w:r>
        <w:rPr>
          <w:rFonts w:hint="eastAsia" w:cs="Times New Roman"/>
          <w:sz w:val="24"/>
          <w:szCs w:val="24"/>
          <w:lang w:eastAsia="zh-CN"/>
        </w:rPr>
        <w:t>，</w:t>
      </w:r>
      <w:r>
        <w:rPr>
          <w:rFonts w:hint="eastAsia" w:cs="Times New Roman"/>
          <w:sz w:val="24"/>
          <w:szCs w:val="24"/>
          <w:lang w:val="en-US" w:eastAsia="zh-CN"/>
        </w:rPr>
        <w:t>检查完毕后在《竞赛环境确认单》上签字并上交。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试卷确认：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竞赛</w:t>
      </w:r>
      <w:r>
        <w:rPr>
          <w:rFonts w:hint="eastAsia" w:cs="Times New Roman"/>
          <w:sz w:val="24"/>
          <w:szCs w:val="24"/>
          <w:lang w:val="en-US" w:eastAsia="zh-CN"/>
        </w:rPr>
        <w:t>分发试题后请检查试题名称是否与当前考核模块相符，试题内容无缺页、模糊问题。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安全操作：</w:t>
      </w:r>
      <w:r>
        <w:rPr>
          <w:rFonts w:hint="eastAsia" w:cs="Times New Roman"/>
          <w:sz w:val="24"/>
          <w:szCs w:val="24"/>
          <w:lang w:val="en-US" w:eastAsia="zh-CN"/>
        </w:rPr>
        <w:t>竞赛过程安全操作，注意赛位电源线位置，操作时不要碰到，及时进行设备配置保存，以防误碰电缆导致设备断电配置丢失情况。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竞赛成果物提交确认：</w:t>
      </w:r>
      <w:r>
        <w:rPr>
          <w:rFonts w:hint="eastAsia" w:cs="Times New Roman"/>
          <w:sz w:val="24"/>
          <w:szCs w:val="24"/>
          <w:lang w:val="en-US" w:eastAsia="zh-CN"/>
        </w:rPr>
        <w:t>评分将</w:t>
      </w:r>
      <w:r>
        <w:rPr>
          <w:rFonts w:ascii="仿宋" w:hAnsi="仿宋" w:eastAsia="仿宋" w:cs="Times New Roman"/>
          <w:sz w:val="24"/>
          <w:szCs w:val="24"/>
        </w:rPr>
        <w:t>以各参赛队提交的竞赛</w:t>
      </w:r>
      <w:r>
        <w:rPr>
          <w:rFonts w:hint="eastAsia" w:cs="Times New Roman"/>
          <w:sz w:val="24"/>
          <w:szCs w:val="24"/>
          <w:lang w:val="en-US" w:eastAsia="zh-CN"/>
        </w:rPr>
        <w:t>提交物</w:t>
      </w:r>
      <w:r>
        <w:rPr>
          <w:rFonts w:ascii="仿宋" w:hAnsi="仿宋" w:eastAsia="仿宋" w:cs="Times New Roman"/>
          <w:sz w:val="24"/>
          <w:szCs w:val="24"/>
        </w:rPr>
        <w:t>为主要评分依据。</w:t>
      </w:r>
      <w:r>
        <w:rPr>
          <w:rFonts w:hint="eastAsia" w:cs="Times New Roman"/>
          <w:sz w:val="24"/>
          <w:szCs w:val="24"/>
          <w:lang w:val="en-US" w:eastAsia="zh-CN"/>
        </w:rPr>
        <w:t>请按照U盘中答题卡要求创建和编辑竞赛成果物，</w:t>
      </w:r>
      <w:r>
        <w:rPr>
          <w:rFonts w:hint="default" w:cs="Times New Roman"/>
          <w:sz w:val="24"/>
          <w:szCs w:val="24"/>
          <w:highlight w:val="none"/>
          <w:lang w:eastAsia="zh-CN"/>
        </w:rPr>
        <w:t>确保答题卡截图信息清晰完整，</w:t>
      </w:r>
      <w:r>
        <w:rPr>
          <w:rFonts w:hint="eastAsia" w:cs="Times New Roman"/>
          <w:sz w:val="24"/>
          <w:szCs w:val="24"/>
          <w:lang w:val="en-US" w:eastAsia="zh-CN"/>
        </w:rPr>
        <w:t>并在竞赛结束时提交，</w:t>
      </w:r>
      <w:r>
        <w:rPr>
          <w:rFonts w:ascii="仿宋" w:hAnsi="仿宋" w:eastAsia="仿宋" w:cs="Times New Roman"/>
          <w:sz w:val="24"/>
          <w:szCs w:val="24"/>
        </w:rPr>
        <w:t>所有提交的</w:t>
      </w:r>
      <w:r>
        <w:rPr>
          <w:rFonts w:hint="eastAsia" w:cs="Times New Roman"/>
          <w:sz w:val="24"/>
          <w:szCs w:val="24"/>
          <w:lang w:val="en-US" w:eastAsia="zh-CN"/>
        </w:rPr>
        <w:t>内容</w:t>
      </w:r>
      <w:r>
        <w:rPr>
          <w:rFonts w:ascii="仿宋" w:hAnsi="仿宋" w:eastAsia="仿宋" w:cs="Times New Roman"/>
          <w:sz w:val="24"/>
          <w:szCs w:val="24"/>
        </w:rPr>
        <w:t>必须按照</w:t>
      </w:r>
      <w:r>
        <w:rPr>
          <w:rFonts w:hint="eastAsia" w:cs="Times New Roman"/>
          <w:sz w:val="24"/>
          <w:szCs w:val="24"/>
          <w:lang w:eastAsia="zh-CN"/>
        </w:rPr>
        <w:t>“</w:t>
      </w:r>
      <w:r>
        <w:rPr>
          <w:rFonts w:hint="eastAsia" w:cs="Times New Roman"/>
          <w:sz w:val="24"/>
          <w:szCs w:val="24"/>
          <w:lang w:val="en-US" w:eastAsia="zh-CN"/>
        </w:rPr>
        <w:t>竞赛成果物提交要求</w:t>
      </w:r>
      <w:r>
        <w:rPr>
          <w:rFonts w:hint="eastAsia" w:cs="Times New Roman"/>
          <w:sz w:val="24"/>
          <w:szCs w:val="24"/>
          <w:lang w:eastAsia="zh-CN"/>
        </w:rPr>
        <w:t>”</w:t>
      </w:r>
      <w:r>
        <w:rPr>
          <w:rFonts w:hint="eastAsia" w:cs="Times New Roman"/>
          <w:sz w:val="24"/>
          <w:szCs w:val="24"/>
          <w:lang w:val="en-US" w:eastAsia="zh-CN"/>
        </w:rPr>
        <w:t>进行命名并签署《竞赛成果提交确认单》。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离场要求：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结束</w:t>
      </w:r>
      <w:r>
        <w:rPr>
          <w:rFonts w:hint="eastAsia" w:cs="Times New Roman"/>
          <w:sz w:val="24"/>
          <w:szCs w:val="24"/>
          <w:lang w:val="en-US" w:eastAsia="zh-CN"/>
        </w:rPr>
        <w:t>时</w:t>
      </w:r>
      <w:r>
        <w:rPr>
          <w:rFonts w:ascii="仿宋" w:hAnsi="仿宋" w:eastAsia="仿宋" w:cs="Times New Roman"/>
          <w:sz w:val="24"/>
          <w:szCs w:val="24"/>
        </w:rPr>
        <w:t>，所有设备保持运行状态，不要拆</w:t>
      </w:r>
      <w:r>
        <w:rPr>
          <w:rFonts w:hint="eastAsia" w:cs="Times New Roman"/>
          <w:sz w:val="24"/>
          <w:szCs w:val="24"/>
          <w:lang w:val="en-US" w:eastAsia="zh-CN"/>
        </w:rPr>
        <w:t>掉网络</w:t>
      </w:r>
      <w:r>
        <w:rPr>
          <w:rFonts w:ascii="仿宋" w:hAnsi="仿宋" w:eastAsia="仿宋" w:cs="Times New Roman"/>
          <w:sz w:val="24"/>
          <w:szCs w:val="24"/>
        </w:rPr>
        <w:t>连接。禁止将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用的所有物品（包括试卷和草纸）带离赛场。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  <w:bookmarkStart w:id="5" w:name="_GoBack"/>
      <w:bookmarkEnd w:id="5"/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4B4316"/>
    <w:multiLevelType w:val="singleLevel"/>
    <w:tmpl w:val="AB4B43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47D70A0"/>
    <w:multiLevelType w:val="singleLevel"/>
    <w:tmpl w:val="047D70A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4479E"/>
    <w:rsid w:val="04C36291"/>
    <w:rsid w:val="0526664D"/>
    <w:rsid w:val="05E7509A"/>
    <w:rsid w:val="06F07F7E"/>
    <w:rsid w:val="081262DD"/>
    <w:rsid w:val="09D728F1"/>
    <w:rsid w:val="123A7B31"/>
    <w:rsid w:val="1ABA2925"/>
    <w:rsid w:val="1C5D625C"/>
    <w:rsid w:val="1E024A2B"/>
    <w:rsid w:val="21731A80"/>
    <w:rsid w:val="24651B54"/>
    <w:rsid w:val="25777D91"/>
    <w:rsid w:val="26971375"/>
    <w:rsid w:val="26F471BF"/>
    <w:rsid w:val="29051210"/>
    <w:rsid w:val="2EF47B57"/>
    <w:rsid w:val="2F9E416C"/>
    <w:rsid w:val="30DB6CFA"/>
    <w:rsid w:val="31ED3189"/>
    <w:rsid w:val="3A561988"/>
    <w:rsid w:val="3C7C5835"/>
    <w:rsid w:val="3D1141CF"/>
    <w:rsid w:val="416A0352"/>
    <w:rsid w:val="4513485D"/>
    <w:rsid w:val="457A062F"/>
    <w:rsid w:val="45A214BB"/>
    <w:rsid w:val="4B895A2B"/>
    <w:rsid w:val="4D134E71"/>
    <w:rsid w:val="4DCB2178"/>
    <w:rsid w:val="4EF60215"/>
    <w:rsid w:val="507E7976"/>
    <w:rsid w:val="51F97E16"/>
    <w:rsid w:val="52F061DD"/>
    <w:rsid w:val="5684479E"/>
    <w:rsid w:val="56E30533"/>
    <w:rsid w:val="5A1E42F4"/>
    <w:rsid w:val="5CFCA243"/>
    <w:rsid w:val="602D0670"/>
    <w:rsid w:val="60341DFF"/>
    <w:rsid w:val="60C04AD9"/>
    <w:rsid w:val="6122442E"/>
    <w:rsid w:val="612C0F72"/>
    <w:rsid w:val="615F7B04"/>
    <w:rsid w:val="61690955"/>
    <w:rsid w:val="67D13CA2"/>
    <w:rsid w:val="6A6B775E"/>
    <w:rsid w:val="6B105217"/>
    <w:rsid w:val="6B2A277C"/>
    <w:rsid w:val="6D0B213A"/>
    <w:rsid w:val="719426FE"/>
    <w:rsid w:val="739F538A"/>
    <w:rsid w:val="75BD1783"/>
    <w:rsid w:val="797A48CF"/>
    <w:rsid w:val="7A431165"/>
    <w:rsid w:val="7A707A80"/>
    <w:rsid w:val="7C68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2021-12-24T11:48:00Z</dcterms:created>
  <dcterms:modified xsi:type="dcterms:W3CDTF">2022-01-12T01:46:00Z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8FE92F786B2E43B6934AC964901E7516</vt:lpwstr>
  </property>
</Properties>
</file>