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F6" w:rsidRDefault="00C07BF6">
      <w:pPr>
        <w:spacing w:line="600" w:lineRule="exact"/>
        <w:ind w:firstLineChars="300" w:firstLine="630"/>
        <w:rPr>
          <w:rFonts w:ascii="Calibri" w:eastAsia="宋体" w:hAnsi="Calibri" w:cs="Times New Roman"/>
          <w:szCs w:val="24"/>
        </w:rPr>
      </w:pPr>
    </w:p>
    <w:p w:rsidR="00C07BF6" w:rsidRDefault="00383F68">
      <w:pPr>
        <w:spacing w:line="600" w:lineRule="exact"/>
        <w:ind w:firstLineChars="100" w:firstLine="44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2021年全国职业院校技能大赛山西赛区</w:t>
      </w:r>
    </w:p>
    <w:p w:rsidR="00C07BF6" w:rsidRDefault="00383F68">
      <w:pPr>
        <w:spacing w:line="600" w:lineRule="exact"/>
        <w:ind w:leftChars="200" w:left="2180" w:hangingChars="400" w:hanging="176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“现代电气控制系统安装与调试”赛项</w:t>
      </w:r>
    </w:p>
    <w:p w:rsidR="00C07BF6" w:rsidRDefault="00383F68">
      <w:pPr>
        <w:spacing w:line="600" w:lineRule="exact"/>
        <w:ind w:firstLineChars="400" w:firstLine="1760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新冠肺炎疫情防控工作方案</w:t>
      </w:r>
    </w:p>
    <w:p w:rsidR="00C07BF6" w:rsidRDefault="00C07BF6">
      <w:pPr>
        <w:spacing w:line="600" w:lineRule="exact"/>
        <w:ind w:firstLineChars="200" w:firstLine="420"/>
        <w:jc w:val="center"/>
        <w:rPr>
          <w:rFonts w:ascii="Calibri" w:eastAsia="宋体" w:hAnsi="Calibri" w:cs="Times New Roman"/>
          <w:szCs w:val="24"/>
        </w:rPr>
      </w:pP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为扎实做好2021年全国职业院校技能大赛比赛期间的疫情防控工作，切实保障比赛安全、有序、顺利开展，按照“安全第一、科学施策、闭环管理、严密细致＂的原则，制定本工作方案。</w:t>
      </w:r>
    </w:p>
    <w:p w:rsidR="00C07BF6" w:rsidRDefault="00383F68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一、防控工作责任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在运城市疫情防控工作领导组指导下，成立由教育、卫生健康、市场监管、公安等部门组成的工作专班，严格按照《全面做好新冠肺炎疫情常态化防控工作方案（第四版）》等文件和新冠肺炎疫情防控要求，落实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落细落小各项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防控措施。</w:t>
      </w:r>
    </w:p>
    <w:p w:rsidR="00C07BF6" w:rsidRDefault="004720B3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二、赛场疫情</w:t>
      </w:r>
      <w:r w:rsidR="00383F68">
        <w:rPr>
          <w:rFonts w:ascii="黑体" w:eastAsia="黑体" w:hAnsi="黑体" w:cs="黑体" w:hint="eastAsia"/>
          <w:sz w:val="32"/>
          <w:szCs w:val="32"/>
        </w:rPr>
        <w:t>防控管理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1.做好赛场环境清洁消毒。严格落实环境消毒措施，对比赛场地、比赛设施设备、比赛工具、桌椅、门把手、水龙头等重点部位擦拭消毒，并适当增加消毒频次，消毒后进行封闭管理。</w:t>
      </w:r>
    </w:p>
    <w:p w:rsidR="00C07BF6" w:rsidRDefault="00383F68">
      <w:pPr>
        <w:spacing w:line="600" w:lineRule="exact"/>
        <w:ind w:firstLineChars="200" w:firstLine="640"/>
        <w:rPr>
          <w:rFonts w:ascii="Calibri" w:eastAsia="宋体" w:hAnsi="Calibri" w:cs="Times New Roman"/>
          <w:szCs w:val="24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2.加强赛场通风。根据《学校、社区和公共场所预防性消毒技术指引》，比赛场地务必保持空气流通，按有关规定正确使用空调系统。通风不良的赛场，应采取机械通风换气、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紫外线灯定期照射消毒等有效措施保持赛场内空气清洁，维持赛场内适宜温度。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3.赛场门口放置一次性医用口罩、免洗手消毒液。条件允许的，赛场每个参赛工位上放置酒精消毒片（巾），参赛工位（组）之间间隔原则上不少于2米。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4.加强对电梯清洁消毒，保持电梯风扇正常运转，引导人员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分散乘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梯，电梯门口及电梯间内需放置纸巾。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5.严格卫生间清洁消毒，保障排风扇正常运转，保持空气流通，确保下水道畅通。</w:t>
      </w:r>
    </w:p>
    <w:p w:rsidR="00C07BF6" w:rsidRDefault="00383F68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三、大赛人员健康管理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所有参赛人员、专家、裁判员、监督员、仲裁员、技术支持人员及与会领导、工作人员、列席人员、志愿者、观摩人员、住地服务人员和司乘人员等均纳入大赛人员健康管理。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6.所有参赛人员须在出发前三天内做好第一次核酸检测，并携带核酸检测阴性证明、承诺书（见附件）报到，所有大赛人员到达赛区后，赛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组将集中安排第二次核酸检测，两次检测结果均为阴性者方可参赛。对经健康筛查和核酸检测合格的人员进行全封闭管理，在住地、赛场、交通各环节全部实行闭环管理，不与赛外人员接触交流。</w:t>
      </w:r>
      <w:r w:rsidR="0054220E" w:rsidRPr="005B1307">
        <w:rPr>
          <w:rFonts w:ascii="仿宋_GB2312" w:eastAsia="仿宋_GB2312" w:hAnsi="仿宋_GB2312" w:cs="仿宋_GB2312" w:hint="eastAsia"/>
          <w:sz w:val="32"/>
          <w:szCs w:val="32"/>
        </w:rPr>
        <w:t>并每日登陆小程序填写“2021年全国职业院校技能大赛</w:t>
      </w:r>
      <w:r w:rsidR="004720B3" w:rsidRPr="005B1307">
        <w:rPr>
          <w:rFonts w:ascii="仿宋_GB2312" w:eastAsia="仿宋_GB2312" w:hAnsi="仿宋_GB2312" w:cs="仿宋_GB2312" w:hint="eastAsia"/>
          <w:sz w:val="32"/>
          <w:szCs w:val="32"/>
        </w:rPr>
        <w:t>健康情况日报告</w:t>
      </w:r>
      <w:r w:rsidR="0054220E" w:rsidRPr="005B1307">
        <w:rPr>
          <w:rFonts w:ascii="仿宋_GB2312" w:eastAsia="仿宋_GB2312" w:hAnsi="仿宋_GB2312" w:cs="仿宋_GB2312" w:hint="eastAsia"/>
          <w:sz w:val="32"/>
          <w:szCs w:val="32"/>
        </w:rPr>
        <w:t>”（见附件）。</w:t>
      </w:r>
      <w:r>
        <w:rPr>
          <w:rFonts w:ascii="仿宋_GB2312" w:eastAsia="仿宋_GB2312" w:hAnsi="仿宋_GB2312" w:cs="仿宋_GB2312" w:hint="eastAsia"/>
          <w:sz w:val="32"/>
          <w:szCs w:val="32"/>
        </w:rPr>
        <w:t>未经筛查和检测的人员不得进入比赛区域,闭环内的人员如需离开闭环区域，需经赛项执委会批准，能否返回赛场，应经赛项执委会和当地疫情防控专业人员进行评估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后确定。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7.在赛场、会场、餐厅、住地等场所入口设置自动测温设备，所有大赛人员在进入前均需测量体温，体温&gt;37.3</w:t>
      </w:r>
      <w:r w:rsidR="00FE7D41">
        <w:rPr>
          <w:rFonts w:ascii="仿宋_GB2312" w:eastAsia="仿宋_GB2312" w:hAnsi="仿宋_GB2312" w:cs="仿宋_GB2312" w:hint="eastAsia"/>
          <w:sz w:val="32"/>
          <w:szCs w:val="32"/>
        </w:rPr>
        <w:t>℃</w:t>
      </w:r>
      <w:r>
        <w:rPr>
          <w:rFonts w:ascii="仿宋_GB2312" w:eastAsia="仿宋_GB2312" w:hAnsi="仿宋_GB2312" w:cs="仿宋_GB2312" w:hint="eastAsia"/>
          <w:sz w:val="32"/>
          <w:szCs w:val="32"/>
        </w:rPr>
        <w:t>的人员不得进入。做好个人防护，途中和密闭公共场所应科学合理佩戴口罩并随身携带备用口罩。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8.所有大赛人员在住宿登记、集体乘车、进入赛场和会场前均要核验山西省电子健康通行码，健康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码显示黄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码、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红码人员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不得入内，并立即向当地疫情防控部门报告。做好大赛人员健康登记，严格落实赛场实名签到，以便必要时开展追踪监测。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9.学校相关</w:t>
      </w:r>
      <w:r>
        <w:rPr>
          <w:rFonts w:ascii="仿宋_GB2312" w:eastAsia="仿宋_GB2312" w:hAnsi="仿宋_GB2312" w:cs="仿宋_GB2312"/>
          <w:sz w:val="32"/>
          <w:szCs w:val="32"/>
        </w:rPr>
        <w:t>工作人员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和参赛人员所在单位报到前14天组织开展相关健康排查（流行病学史筛查）。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有以下情形的人员不得参赛：确诊病例、疑似病例、无症状感染者和尚在隔离观察期的密切接触者，14天内有发生本土疫情地区或境外旅居史的人员，近14天有发热咳嗽等症状未痊愈的，为排除传染病及身体不适者，居住社区21天内发生疫情的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14天内有境外旅居史的人员执行入境人员疫情防控政策。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10.学校相关</w:t>
      </w:r>
      <w:r>
        <w:rPr>
          <w:rFonts w:ascii="仿宋_GB2312" w:eastAsia="仿宋_GB2312" w:hAnsi="仿宋_GB2312" w:cs="仿宋_GB2312"/>
          <w:sz w:val="32"/>
          <w:szCs w:val="32"/>
        </w:rPr>
        <w:t>工作人员</w:t>
      </w:r>
      <w:r>
        <w:rPr>
          <w:rFonts w:ascii="仿宋_GB2312" w:eastAsia="仿宋_GB2312" w:hAnsi="仿宋_GB2312" w:cs="仿宋_GB2312" w:hint="eastAsia"/>
          <w:sz w:val="32"/>
          <w:szCs w:val="32"/>
        </w:rPr>
        <w:t>和参赛人员所在单位组织参赛人员开展健康监测。报到前14天起，每天采取自查自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报方式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进行健康监测早、晚各进行1次体温测量。一旦发现发热、乏力、咳嗽、咽痛、打</w:t>
      </w:r>
      <w:r w:rsidR="005B1307">
        <w:rPr>
          <w:rFonts w:ascii="仿宋_GB2312" w:eastAsia="仿宋_GB2312" w:hAnsi="仿宋_GB2312" w:cs="仿宋_GB2312" w:hint="eastAsia"/>
          <w:sz w:val="32"/>
          <w:szCs w:val="32"/>
        </w:rPr>
        <w:t>喷嚏</w:t>
      </w:r>
      <w:r>
        <w:rPr>
          <w:rFonts w:ascii="仿宋_GB2312" w:eastAsia="仿宋_GB2312" w:hAnsi="仿宋_GB2312" w:cs="仿宋_GB2312" w:hint="eastAsia"/>
          <w:sz w:val="32"/>
          <w:szCs w:val="32"/>
        </w:rPr>
        <w:t>、腹泻、呕吐、黄疽、皮疹、结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膜充血等疑似症状，应及时向所在单位报告，并尽快就诊排查，未排除疑似传染病及身体不适者不得参赛。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比赛期间，每天采取自查自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报方式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进行健康监测，早、晚各进行1次体温测量，填写健康监测记录表，由指定人员进行健康监测汇总登记，并留存备查。一旦发现发热、乏力、咳嗽、咽痛、</w:t>
      </w:r>
      <w:r w:rsidR="005B1307">
        <w:rPr>
          <w:rFonts w:ascii="仿宋_GB2312" w:eastAsia="仿宋_GB2312" w:hAnsi="仿宋_GB2312" w:cs="仿宋_GB2312" w:hint="eastAsia"/>
          <w:sz w:val="32"/>
          <w:szCs w:val="32"/>
        </w:rPr>
        <w:t>打喷嚏</w:t>
      </w:r>
      <w:r>
        <w:rPr>
          <w:rFonts w:ascii="仿宋_GB2312" w:eastAsia="仿宋_GB2312" w:hAnsi="仿宋_GB2312" w:cs="仿宋_GB2312" w:hint="eastAsia"/>
          <w:sz w:val="32"/>
          <w:szCs w:val="32"/>
        </w:rPr>
        <w:t>、腹泻、呕吐、黄疽、皮疹、结膜充血等疑似症状，应及时向所在单位和赛事活动承办单位报告，并尽快就诊排查，未排除疑似传染病及身体不适者不得参赛。</w:t>
      </w:r>
    </w:p>
    <w:p w:rsidR="00C07BF6" w:rsidRDefault="00383F68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五、餐饮管理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11.合理安排轮流就餐、错时就餐，餐位之间间隔1米以上，尽量实行单向就餐；采取有效的分流措施，避免人员密集和聚餐活动。参赛人员和工作人员分批次、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分桌就餐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或送餐至各场所分开就餐。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12.保持就餐环境干净整洁，入口处放置免洗手消毒液和洗手提示牌，取餐前发放一次性手套。保持餐厅通风良好，按规定合理使用中央空调系统。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13.加强餐厅和食品加工制作区环境清洁消毒，严格餐饮具消毒，落实食品安全措施。</w:t>
      </w:r>
    </w:p>
    <w:p w:rsidR="00C07BF6" w:rsidRDefault="00383F68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六、住地</w:t>
      </w:r>
      <w:r w:rsidR="005B1307">
        <w:rPr>
          <w:rFonts w:ascii="黑体" w:eastAsia="黑体" w:hAnsi="黑体" w:cs="黑体" w:hint="eastAsia"/>
          <w:sz w:val="32"/>
          <w:szCs w:val="32"/>
        </w:rPr>
        <w:t>疫情</w:t>
      </w:r>
      <w:r>
        <w:rPr>
          <w:rFonts w:ascii="黑体" w:eastAsia="黑体" w:hAnsi="黑体" w:cs="黑体" w:hint="eastAsia"/>
          <w:sz w:val="32"/>
          <w:szCs w:val="32"/>
        </w:rPr>
        <w:t>防控管理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14.做好客房通风消毒，每天至少3次以开启门窗方式进行客房通风，加强室内空气流通，按规定合理使用中央空调系统。加强环境常规清洁消毒，每天定时对客房桌面、座椅、门把手、水龙头等重点部位擦拭消毒。在每个房间放置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一次性医用口罩、免洗手消毒液、酒精消毒片（巾）。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15.增加电梯清洁消毒频次，保持电梯风扇正常运转，引导人员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分散乘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梯，电梯门口及电梯间内需放置纸巾。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16.</w:t>
      </w:r>
      <w:r w:rsidR="005B1307">
        <w:rPr>
          <w:rFonts w:ascii="仿宋_GB2312" w:eastAsia="仿宋_GB2312" w:hAnsi="仿宋_GB2312" w:cs="仿宋_GB2312" w:hint="eastAsia"/>
          <w:sz w:val="32"/>
          <w:szCs w:val="32"/>
        </w:rPr>
        <w:t>严格卫生间清洁消毒，保障排风扇正常运转，保持空气流通，确保下水道</w:t>
      </w:r>
      <w:r>
        <w:rPr>
          <w:rFonts w:ascii="仿宋_GB2312" w:eastAsia="仿宋_GB2312" w:hAnsi="仿宋_GB2312" w:cs="仿宋_GB2312" w:hint="eastAsia"/>
          <w:sz w:val="32"/>
          <w:szCs w:val="32"/>
        </w:rPr>
        <w:t>畅通。</w:t>
      </w:r>
    </w:p>
    <w:p w:rsidR="00C07BF6" w:rsidRDefault="00383F68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七、应急处置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17.大赛人员出现乏力、咳嗽、呼吸困难等不适症状或检测发现体温</w:t>
      </w:r>
      <w:r w:rsidR="00FE7D41">
        <w:rPr>
          <w:rFonts w:ascii="仿宋_GB2312" w:eastAsia="仿宋_GB2312" w:hAnsi="仿宋_GB2312" w:cs="仿宋_GB2312" w:hint="eastAsia"/>
          <w:sz w:val="32"/>
          <w:szCs w:val="32"/>
        </w:rPr>
        <w:t>&gt;</w:t>
      </w:r>
      <w:r>
        <w:rPr>
          <w:rFonts w:ascii="仿宋_GB2312" w:eastAsia="仿宋_GB2312" w:hAnsi="仿宋_GB2312" w:cs="仿宋_GB2312" w:hint="eastAsia"/>
          <w:sz w:val="32"/>
          <w:szCs w:val="32"/>
        </w:rPr>
        <w:t>37.3</w:t>
      </w:r>
      <w:r w:rsidR="00FE7D41">
        <w:rPr>
          <w:rFonts w:ascii="仿宋_GB2312" w:eastAsia="仿宋_GB2312" w:hAnsi="仿宋_GB2312" w:cs="仿宋_GB2312" w:hint="eastAsia"/>
          <w:sz w:val="32"/>
          <w:szCs w:val="32"/>
        </w:rPr>
        <w:t>℃</w:t>
      </w:r>
      <w:r>
        <w:rPr>
          <w:rFonts w:ascii="仿宋_GB2312" w:eastAsia="仿宋_GB2312" w:hAnsi="仿宋_GB2312" w:cs="仿宋_GB2312" w:hint="eastAsia"/>
          <w:sz w:val="32"/>
          <w:szCs w:val="32"/>
        </w:rPr>
        <w:t>,应由所在场所相关工作人员，为其佩戴一次性医用口罩（已佩戴的确认佩戴规范），立即将异常人员带离赛场或集体活动区域，带至临时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留观点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再次复测体温或确认不适症状。复测体温仍&gt;37.3</w:t>
      </w:r>
      <w:r w:rsidR="00FE7D41">
        <w:rPr>
          <w:rFonts w:ascii="仿宋_GB2312" w:eastAsia="仿宋_GB2312" w:hAnsi="仿宋_GB2312" w:cs="仿宋_GB2312" w:hint="eastAsia"/>
          <w:sz w:val="32"/>
          <w:szCs w:val="32"/>
        </w:rPr>
        <w:t>℃</w:t>
      </w:r>
      <w:r>
        <w:rPr>
          <w:rFonts w:ascii="仿宋_GB2312" w:eastAsia="仿宋_GB2312" w:hAnsi="仿宋_GB2312" w:cs="仿宋_GB2312" w:hint="eastAsia"/>
          <w:sz w:val="32"/>
          <w:szCs w:val="32"/>
        </w:rPr>
        <w:t>或仍感不适，则启动应急处置，安排就医排查。异常人员带离后，有关工作人员要提醒在场人员做好个人防护，注意观察自身状况。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18.各赛场、住地设置临时留观点，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留观点需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避开人员出入必经通道和集中活动场所。完善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“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绿色通道＂，赛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组与当地防疫部门做好衔接，大赛人员有体温&gt;37.3</w:t>
      </w:r>
      <w:r w:rsidR="00FE7D41">
        <w:rPr>
          <w:rFonts w:ascii="仿宋_GB2312" w:eastAsia="仿宋_GB2312" w:hAnsi="仿宋_GB2312" w:cs="仿宋_GB2312" w:hint="eastAsia"/>
          <w:sz w:val="32"/>
          <w:szCs w:val="32"/>
        </w:rPr>
        <w:t>℃</w:t>
      </w:r>
      <w:r>
        <w:rPr>
          <w:rFonts w:ascii="仿宋_GB2312" w:eastAsia="仿宋_GB2312" w:hAnsi="仿宋_GB2312" w:cs="仿宋_GB2312" w:hint="eastAsia"/>
          <w:sz w:val="32"/>
          <w:szCs w:val="32"/>
        </w:rPr>
        <w:t>或其他异常时，应由专人负责，通过“绿色通道”，及时送到指定医院或学校所在地集中隔离点进行医学观察，体温&gt;37.3</w:t>
      </w:r>
      <w:r w:rsidR="00FE7D41">
        <w:rPr>
          <w:rFonts w:ascii="仿宋_GB2312" w:eastAsia="仿宋_GB2312" w:hAnsi="仿宋_GB2312" w:cs="仿宋_GB2312" w:hint="eastAsia"/>
          <w:sz w:val="32"/>
          <w:szCs w:val="32"/>
        </w:rPr>
        <w:t>℃</w:t>
      </w:r>
      <w:r>
        <w:rPr>
          <w:rFonts w:ascii="仿宋_GB2312" w:eastAsia="仿宋_GB2312" w:hAnsi="仿宋_GB2312" w:cs="仿宋_GB2312" w:hint="eastAsia"/>
          <w:sz w:val="32"/>
          <w:szCs w:val="32"/>
        </w:rPr>
        <w:t>者必须进行核酸检测。</w:t>
      </w:r>
    </w:p>
    <w:p w:rsidR="00C07BF6" w:rsidRDefault="00383F68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八、交通工具防护管理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19.做好乘坐交通工具的防护管理。指导督促参赛人员尽量选择乘坐率较低的飞机、火车班次出行。出行期间应当备齐防护用品，严格做好个人防护，全程佩戴一次性医用口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罩，注意保持手卫生，尽量保持与其他人员的距离。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“点对点＂闭环转运。赛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组选定的志愿者要相对固定，对接好每支参赛队伍，明确接站时间，减少在机场（车站）人员密集场所停留时间，在机场（车站）、住地、赛场之间“点对点”转运参赛队伍。接送人员、参赛人员、司乘人员及接送车辆固定，作为一个“单元”整体移动，任何人不得私自离开或进行人员变动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20.加强比赛期间使用车辆的防护管理，参赛人员和工作人员集中乘坐车辆往返住地和赛场的，适当加大座位间隔；对集中乘坐的车辆进行清洁和消毒，保持单向空气流通（可加装风扇），安全合理使用空调。</w:t>
      </w:r>
    </w:p>
    <w:p w:rsidR="00C07BF6" w:rsidRDefault="00383F68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观摩人员、列席人员和临时人员应使用相对固定的车辆，不得乘坐公共交通工具。</w:t>
      </w:r>
    </w:p>
    <w:p w:rsidR="00C07BF6" w:rsidRDefault="00383F68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hint="eastAsia"/>
        </w:rPr>
        <w:t xml:space="preserve">                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</w:rPr>
        <w:t>山西水利职业技术学院</w:t>
      </w:r>
    </w:p>
    <w:p w:rsidR="00C07BF6" w:rsidRDefault="00383F68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     2021.05</w:t>
      </w:r>
    </w:p>
    <w:p w:rsidR="00C07BF6" w:rsidRDefault="00383F68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br w:type="page"/>
      </w:r>
    </w:p>
    <w:p w:rsidR="00C07BF6" w:rsidRDefault="00383F68">
      <w:pPr>
        <w:spacing w:before="42" w:line="460" w:lineRule="exact"/>
        <w:jc w:val="center"/>
        <w:rPr>
          <w:rFonts w:ascii="黑体" w:eastAsia="黑体" w:hAnsi="黑体"/>
          <w:b/>
          <w:sz w:val="32"/>
          <w:szCs w:val="24"/>
        </w:rPr>
      </w:pPr>
      <w:r>
        <w:rPr>
          <w:rFonts w:ascii="黑体" w:eastAsia="黑体" w:hAnsi="黑体" w:hint="eastAsia"/>
          <w:b/>
          <w:sz w:val="32"/>
          <w:szCs w:val="24"/>
        </w:rPr>
        <w:lastRenderedPageBreak/>
        <w:t>2021年全国职业院校技能大赛</w:t>
      </w:r>
    </w:p>
    <w:p w:rsidR="00C07BF6" w:rsidRDefault="00383F68">
      <w:pPr>
        <w:spacing w:line="460" w:lineRule="exact"/>
        <w:jc w:val="center"/>
        <w:rPr>
          <w:rFonts w:ascii="黑体" w:eastAsia="黑体" w:hAnsi="黑体"/>
          <w:b/>
          <w:w w:val="95"/>
          <w:sz w:val="32"/>
          <w:szCs w:val="24"/>
        </w:rPr>
      </w:pPr>
      <w:r>
        <w:rPr>
          <w:rFonts w:ascii="黑体" w:eastAsia="黑体" w:hAnsi="黑体" w:hint="eastAsia"/>
          <w:b/>
          <w:w w:val="95"/>
          <w:sz w:val="32"/>
          <w:szCs w:val="24"/>
        </w:rPr>
        <w:t>现代电气控制系统安装与调试赛项（高职组）</w:t>
      </w:r>
    </w:p>
    <w:p w:rsidR="00C07BF6" w:rsidRDefault="00383F68">
      <w:pPr>
        <w:spacing w:line="460" w:lineRule="exact"/>
        <w:jc w:val="center"/>
        <w:rPr>
          <w:rFonts w:ascii="黑体" w:eastAsia="黑体" w:hAnsi="黑体"/>
          <w:b/>
          <w:sz w:val="32"/>
          <w:szCs w:val="24"/>
        </w:rPr>
      </w:pPr>
      <w:r>
        <w:rPr>
          <w:rFonts w:ascii="黑体" w:eastAsia="黑体" w:hAnsi="黑体" w:hint="eastAsia"/>
          <w:b/>
          <w:sz w:val="32"/>
          <w:szCs w:val="24"/>
        </w:rPr>
        <w:t>参赛师生新冠肺炎疫情防控承诺书</w:t>
      </w:r>
    </w:p>
    <w:p w:rsidR="00C07BF6" w:rsidRDefault="00C07BF6">
      <w:pPr>
        <w:spacing w:line="400" w:lineRule="exact"/>
        <w:jc w:val="center"/>
        <w:rPr>
          <w:rFonts w:ascii="黑体" w:eastAsia="黑体" w:hAnsi="黑体"/>
          <w:b/>
          <w:sz w:val="28"/>
        </w:rPr>
      </w:pPr>
    </w:p>
    <w:p w:rsidR="00C07BF6" w:rsidRDefault="00383F68">
      <w:pPr>
        <w:spacing w:line="246" w:lineRule="exact"/>
        <w:ind w:left="242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(报到时务必携带，填写完整并主动交予接站人员)</w:t>
      </w:r>
    </w:p>
    <w:p w:rsidR="00C07BF6" w:rsidRDefault="00C07BF6">
      <w:pPr>
        <w:pStyle w:val="a3"/>
        <w:rPr>
          <w:rFonts w:ascii="仿宋_GB2312" w:eastAsia="仿宋_GB2312"/>
          <w:sz w:val="24"/>
        </w:rPr>
      </w:pPr>
    </w:p>
    <w:p w:rsidR="00C07BF6" w:rsidRDefault="00383F68">
      <w:pPr>
        <w:tabs>
          <w:tab w:val="left" w:pos="1801"/>
          <w:tab w:val="left" w:pos="2881"/>
          <w:tab w:val="left" w:pos="6121"/>
          <w:tab w:val="left" w:pos="8101"/>
        </w:tabs>
        <w:spacing w:before="185"/>
        <w:ind w:left="2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本人(姓名: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ab/>
      </w:r>
      <w:r>
        <w:rPr>
          <w:rFonts w:ascii="仿宋_GB2312" w:eastAsia="仿宋_GB2312" w:hint="eastAsia"/>
          <w:sz w:val="24"/>
        </w:rPr>
        <w:t>性别: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ab/>
      </w:r>
      <w:r>
        <w:rPr>
          <w:rFonts w:ascii="仿宋_GB2312" w:eastAsia="仿宋_GB2312" w:hint="eastAsia"/>
          <w:sz w:val="24"/>
        </w:rPr>
        <w:t>身份证号: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ab/>
      </w:r>
      <w:r>
        <w:rPr>
          <w:rFonts w:ascii="仿宋_GB2312" w:eastAsia="仿宋_GB2312" w:hint="eastAsia"/>
          <w:sz w:val="24"/>
        </w:rPr>
        <w:t>手机号码:</w:t>
      </w:r>
      <w:r>
        <w:rPr>
          <w:rFonts w:ascii="仿宋_GB2312" w:eastAsia="仿宋_GB2312" w:hint="eastAsia"/>
          <w:sz w:val="24"/>
          <w:u w:val="single"/>
        </w:rPr>
        <w:t xml:space="preserve"> </w:t>
      </w:r>
      <w:r>
        <w:rPr>
          <w:rFonts w:ascii="仿宋_GB2312" w:eastAsia="仿宋_GB2312" w:hint="eastAsia"/>
          <w:sz w:val="24"/>
          <w:u w:val="single"/>
        </w:rPr>
        <w:tab/>
      </w:r>
      <w:r>
        <w:rPr>
          <w:rFonts w:ascii="仿宋_GB2312" w:eastAsia="仿宋_GB2312" w:hint="eastAsia"/>
          <w:sz w:val="24"/>
        </w:rPr>
        <w:t>)</w:t>
      </w:r>
    </w:p>
    <w:p w:rsidR="00C07BF6" w:rsidRDefault="00383F68">
      <w:pPr>
        <w:spacing w:before="93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是参加 2021 年全国职业院校技能大赛现代电气控制系统安装与调试赛项（高职组）的参赛选手/指导教师/</w:t>
      </w:r>
      <w:r>
        <w:rPr>
          <w:rFonts w:ascii="仿宋_GB2312" w:eastAsia="仿宋_GB2312" w:hint="eastAsia"/>
          <w:spacing w:val="-7"/>
          <w:sz w:val="24"/>
        </w:rPr>
        <w:t xml:space="preserve">裁判，我已阅读并了解大赛疫情防控各项要求和措施，并且在赛前 </w:t>
      </w:r>
      <w:r>
        <w:rPr>
          <w:rFonts w:ascii="仿宋_GB2312" w:eastAsia="仿宋_GB2312" w:hint="eastAsia"/>
          <w:sz w:val="24"/>
        </w:rPr>
        <w:t>14</w:t>
      </w:r>
      <w:r>
        <w:rPr>
          <w:rFonts w:ascii="仿宋_GB2312" w:eastAsia="仿宋_GB2312" w:hint="eastAsia"/>
          <w:spacing w:val="-16"/>
          <w:sz w:val="24"/>
        </w:rPr>
        <w:t xml:space="preserve"> 天内按要</w:t>
      </w:r>
      <w:r>
        <w:rPr>
          <w:rFonts w:ascii="仿宋_GB2312" w:eastAsia="仿宋_GB2312" w:hint="eastAsia"/>
          <w:sz w:val="24"/>
        </w:rPr>
        <w:t>求开展相关健康排查。经本人认真考虑，郑重承诺以下事项:</w:t>
      </w:r>
    </w:p>
    <w:p w:rsidR="00C07BF6" w:rsidRDefault="00383F68">
      <w:pPr>
        <w:spacing w:line="312" w:lineRule="auto"/>
        <w:ind w:left="119"/>
        <w:rPr>
          <w:rFonts w:ascii="仿宋_GB2312" w:eastAsia="仿宋_GB2312"/>
          <w:spacing w:val="-9"/>
          <w:sz w:val="24"/>
        </w:rPr>
      </w:pPr>
      <w:r>
        <w:rPr>
          <w:rFonts w:ascii="仿宋_GB2312" w:eastAsia="仿宋_GB2312" w:hint="eastAsia"/>
          <w:spacing w:val="-4"/>
          <w:sz w:val="24"/>
        </w:rPr>
        <w:t>一、本人体温记录表中所记录的赛前</w:t>
      </w:r>
      <w:r>
        <w:rPr>
          <w:rFonts w:ascii="仿宋_GB2312" w:eastAsia="仿宋_GB2312" w:hint="eastAsia"/>
          <w:sz w:val="24"/>
        </w:rPr>
        <w:t>14</w:t>
      </w:r>
      <w:r>
        <w:rPr>
          <w:rFonts w:ascii="仿宋_GB2312" w:eastAsia="仿宋_GB2312" w:hint="eastAsia"/>
          <w:spacing w:val="-9"/>
          <w:sz w:val="24"/>
        </w:rPr>
        <w:t>天内的体温均属实。</w:t>
      </w:r>
    </w:p>
    <w:p w:rsidR="00C07BF6" w:rsidRDefault="00383F68">
      <w:pPr>
        <w:spacing w:line="312" w:lineRule="auto"/>
        <w:ind w:left="119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二、本人充分理解并遵守比赛期间各项防疫安全要求。</w:t>
      </w:r>
    </w:p>
    <w:p w:rsidR="00C07BF6" w:rsidRDefault="00383F68">
      <w:pPr>
        <w:spacing w:line="312" w:lineRule="auto"/>
        <w:ind w:left="119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三、本人大赛期间自行做好防护工作，提前抵达承办校，自觉配合体温测量。四、本人接受并如实回答以下流行病学调查，保证所填报内容真实准确。</w:t>
      </w:r>
    </w:p>
    <w:p w:rsidR="00C07BF6" w:rsidRDefault="00383F68">
      <w:pPr>
        <w:tabs>
          <w:tab w:val="left" w:pos="360"/>
        </w:tabs>
        <w:spacing w:before="2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pacing w:val="-12"/>
          <w:sz w:val="24"/>
        </w:rPr>
        <w:t>1.本人赛前</w:t>
      </w:r>
      <w:r>
        <w:rPr>
          <w:rFonts w:ascii="仿宋_GB2312" w:eastAsia="仿宋_GB2312" w:hint="eastAsia"/>
          <w:sz w:val="24"/>
        </w:rPr>
        <w:t>14</w:t>
      </w:r>
      <w:r>
        <w:rPr>
          <w:rFonts w:ascii="仿宋_GB2312" w:eastAsia="仿宋_GB2312" w:hint="eastAsia"/>
          <w:spacing w:val="-8"/>
          <w:sz w:val="24"/>
        </w:rPr>
        <w:t>天内，是否出现发热、干咳、乏力、鼻塞、流涕、咽痛、腹泻等症状；</w:t>
      </w:r>
    </w:p>
    <w:p w:rsidR="00C07BF6" w:rsidRDefault="00383F68">
      <w:pPr>
        <w:pStyle w:val="a6"/>
        <w:tabs>
          <w:tab w:val="left" w:pos="361"/>
          <w:tab w:val="left" w:pos="7460"/>
        </w:tabs>
        <w:spacing w:line="312" w:lineRule="auto"/>
        <w:ind w:left="0" w:right="360" w:firstLine="0"/>
        <w:jc w:val="righ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是□ 否□</w:t>
      </w:r>
    </w:p>
    <w:p w:rsidR="00C07BF6" w:rsidRDefault="00383F68">
      <w:pPr>
        <w:tabs>
          <w:tab w:val="left" w:pos="360"/>
          <w:tab w:val="left" w:pos="7460"/>
        </w:tabs>
        <w:spacing w:line="307" w:lineRule="exact"/>
        <w:ind w:right="113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2.本人是否属于新冠肺炎确诊病例、疑似病例、无症状感染者、尚在隔离观察期的密切接触者；                                         是□ 否□ </w:t>
      </w:r>
    </w:p>
    <w:p w:rsidR="00C07BF6" w:rsidRDefault="00383F68">
      <w:pPr>
        <w:tabs>
          <w:tab w:val="left" w:pos="360"/>
          <w:tab w:val="left" w:pos="7104"/>
        </w:tabs>
        <w:spacing w:line="307" w:lineRule="exact"/>
        <w:ind w:left="6960" w:hangingChars="2900" w:hanging="696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3.本人近14天是否有发热、咳嗽等症状未痊愈的，未排除传染病及身体不适；               是□ 否□</w:t>
      </w:r>
    </w:p>
    <w:p w:rsidR="00C07BF6" w:rsidRDefault="00383F68">
      <w:pPr>
        <w:tabs>
          <w:tab w:val="left" w:pos="360"/>
          <w:tab w:val="left" w:pos="7104"/>
        </w:tabs>
        <w:spacing w:line="307" w:lineRule="exact"/>
        <w:ind w:right="113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4.本人14天内是否有国内中高风险等疫情重点地区旅居史和接触史;是□否□</w:t>
      </w:r>
    </w:p>
    <w:p w:rsidR="00C07BF6" w:rsidRDefault="00383F68">
      <w:pPr>
        <w:tabs>
          <w:tab w:val="left" w:pos="360"/>
          <w:tab w:val="left" w:pos="7460"/>
        </w:tabs>
        <w:spacing w:before="94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5.本人居住社区</w:t>
      </w:r>
      <w:r>
        <w:rPr>
          <w:rFonts w:ascii="仿宋_GB2312" w:eastAsia="仿宋_GB2312" w:hint="eastAsia"/>
          <w:spacing w:val="-60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21</w:t>
      </w:r>
      <w:r>
        <w:rPr>
          <w:rFonts w:ascii="仿宋_GB2312" w:eastAsia="仿宋_GB2312" w:hint="eastAsia"/>
          <w:spacing w:val="-60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天内是否发生疫情。                       是□ 否□</w:t>
      </w:r>
      <w:r>
        <w:rPr>
          <w:rFonts w:ascii="仿宋_GB2312" w:eastAsia="仿宋_GB2312" w:hint="eastAsia"/>
          <w:sz w:val="24"/>
        </w:rPr>
        <w:tab/>
      </w:r>
    </w:p>
    <w:p w:rsidR="00C07BF6" w:rsidRDefault="00383F68">
      <w:pPr>
        <w:tabs>
          <w:tab w:val="left" w:pos="360"/>
          <w:tab w:val="left" w:pos="7244"/>
        </w:tabs>
        <w:spacing w:before="9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6.本人</w:t>
      </w:r>
      <w:r>
        <w:rPr>
          <w:rFonts w:ascii="仿宋_GB2312" w:eastAsia="仿宋_GB2312" w:hint="eastAsia"/>
          <w:spacing w:val="-60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14</w:t>
      </w:r>
      <w:r>
        <w:rPr>
          <w:rFonts w:ascii="仿宋_GB2312" w:eastAsia="仿宋_GB2312" w:hint="eastAsia"/>
          <w:spacing w:val="-60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天内是否有境外旅居史。                           是□ 否□</w:t>
      </w:r>
      <w:r>
        <w:rPr>
          <w:rFonts w:ascii="仿宋_GB2312" w:eastAsia="仿宋_GB2312" w:hint="eastAsia"/>
          <w:sz w:val="24"/>
        </w:rPr>
        <w:tab/>
      </w:r>
    </w:p>
    <w:p w:rsidR="00C07BF6" w:rsidRDefault="00383F68">
      <w:pPr>
        <w:tabs>
          <w:tab w:val="left" w:pos="360"/>
        </w:tabs>
        <w:spacing w:before="94" w:after="12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7.体温记录表：</w:t>
      </w:r>
    </w:p>
    <w:tbl>
      <w:tblPr>
        <w:tblStyle w:val="TableNormal"/>
        <w:tblW w:w="81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708"/>
        <w:gridCol w:w="1129"/>
        <w:gridCol w:w="856"/>
        <w:gridCol w:w="1270"/>
        <w:gridCol w:w="851"/>
        <w:gridCol w:w="1276"/>
        <w:gridCol w:w="850"/>
      </w:tblGrid>
      <w:tr w:rsidR="00C07BF6">
        <w:trPr>
          <w:trHeight w:val="337"/>
          <w:jc w:val="center"/>
        </w:trPr>
        <w:tc>
          <w:tcPr>
            <w:tcW w:w="1204" w:type="dxa"/>
            <w:vAlign w:val="center"/>
          </w:tcPr>
          <w:p w:rsidR="00C07BF6" w:rsidRDefault="00383F68">
            <w:pPr>
              <w:pStyle w:val="TableParagraph"/>
              <w:spacing w:before="14" w:line="304" w:lineRule="exact"/>
              <w:ind w:left="7"/>
              <w:jc w:val="center"/>
              <w:rPr>
                <w:rFonts w:ascii="仿宋_GB2312" w:eastAsia="仿宋_GB2312"/>
                <w:sz w:val="24"/>
              </w:rPr>
            </w:pPr>
            <w:proofErr w:type="spellStart"/>
            <w:r>
              <w:rPr>
                <w:rFonts w:ascii="仿宋_GB2312" w:eastAsia="仿宋_GB2312" w:hint="eastAsia"/>
                <w:sz w:val="24"/>
              </w:rPr>
              <w:t>日期</w:t>
            </w:r>
            <w:proofErr w:type="spellEnd"/>
          </w:p>
        </w:tc>
        <w:tc>
          <w:tcPr>
            <w:tcW w:w="708" w:type="dxa"/>
            <w:vAlign w:val="center"/>
          </w:tcPr>
          <w:p w:rsidR="00C07BF6" w:rsidRDefault="00383F68">
            <w:pPr>
              <w:pStyle w:val="TableParagraph"/>
              <w:spacing w:before="14" w:line="304" w:lineRule="exact"/>
              <w:ind w:left="135"/>
              <w:rPr>
                <w:rFonts w:ascii="仿宋_GB2312" w:eastAsia="仿宋_GB2312"/>
                <w:sz w:val="24"/>
              </w:rPr>
            </w:pPr>
            <w:proofErr w:type="spellStart"/>
            <w:r>
              <w:rPr>
                <w:rFonts w:ascii="仿宋_GB2312" w:eastAsia="仿宋_GB2312" w:hint="eastAsia"/>
                <w:sz w:val="24"/>
              </w:rPr>
              <w:t>体温</w:t>
            </w:r>
            <w:proofErr w:type="spellEnd"/>
          </w:p>
        </w:tc>
        <w:tc>
          <w:tcPr>
            <w:tcW w:w="1129" w:type="dxa"/>
            <w:vAlign w:val="center"/>
          </w:tcPr>
          <w:p w:rsidR="00C07BF6" w:rsidRDefault="00383F68">
            <w:pPr>
              <w:pStyle w:val="TableParagraph"/>
              <w:spacing w:before="14" w:line="304" w:lineRule="exact"/>
              <w:ind w:left="14" w:right="3"/>
              <w:jc w:val="center"/>
              <w:rPr>
                <w:rFonts w:ascii="仿宋_GB2312" w:eastAsia="仿宋_GB2312"/>
                <w:sz w:val="24"/>
              </w:rPr>
            </w:pPr>
            <w:proofErr w:type="spellStart"/>
            <w:r>
              <w:rPr>
                <w:rFonts w:ascii="仿宋_GB2312" w:eastAsia="仿宋_GB2312" w:hint="eastAsia"/>
                <w:sz w:val="24"/>
              </w:rPr>
              <w:t>日期</w:t>
            </w:r>
            <w:proofErr w:type="spellEnd"/>
          </w:p>
        </w:tc>
        <w:tc>
          <w:tcPr>
            <w:tcW w:w="856" w:type="dxa"/>
            <w:vAlign w:val="center"/>
          </w:tcPr>
          <w:p w:rsidR="00C07BF6" w:rsidRDefault="00383F68">
            <w:pPr>
              <w:pStyle w:val="TableParagraph"/>
              <w:spacing w:before="14" w:line="304" w:lineRule="exact"/>
              <w:ind w:left="133"/>
              <w:rPr>
                <w:rFonts w:ascii="仿宋_GB2312" w:eastAsia="仿宋_GB2312"/>
                <w:sz w:val="24"/>
              </w:rPr>
            </w:pPr>
            <w:proofErr w:type="spellStart"/>
            <w:r>
              <w:rPr>
                <w:rFonts w:ascii="仿宋_GB2312" w:eastAsia="仿宋_GB2312" w:hint="eastAsia"/>
                <w:sz w:val="24"/>
              </w:rPr>
              <w:t>体温</w:t>
            </w:r>
            <w:proofErr w:type="spellEnd"/>
          </w:p>
        </w:tc>
        <w:tc>
          <w:tcPr>
            <w:tcW w:w="1270" w:type="dxa"/>
            <w:vAlign w:val="center"/>
          </w:tcPr>
          <w:p w:rsidR="00C07BF6" w:rsidRDefault="00383F68">
            <w:pPr>
              <w:pStyle w:val="TableParagraph"/>
              <w:spacing w:before="14" w:line="304" w:lineRule="exact"/>
              <w:ind w:left="9"/>
              <w:jc w:val="center"/>
              <w:rPr>
                <w:rFonts w:ascii="仿宋_GB2312" w:eastAsia="仿宋_GB2312"/>
                <w:sz w:val="24"/>
              </w:rPr>
            </w:pPr>
            <w:proofErr w:type="spellStart"/>
            <w:r>
              <w:rPr>
                <w:rFonts w:ascii="仿宋_GB2312" w:eastAsia="仿宋_GB2312" w:hint="eastAsia"/>
                <w:sz w:val="24"/>
              </w:rPr>
              <w:t>日期</w:t>
            </w:r>
            <w:proofErr w:type="spellEnd"/>
          </w:p>
        </w:tc>
        <w:tc>
          <w:tcPr>
            <w:tcW w:w="851" w:type="dxa"/>
            <w:vAlign w:val="center"/>
          </w:tcPr>
          <w:p w:rsidR="00C07BF6" w:rsidRDefault="00383F68">
            <w:pPr>
              <w:pStyle w:val="TableParagraph"/>
              <w:spacing w:before="14" w:line="304" w:lineRule="exact"/>
              <w:ind w:left="205"/>
              <w:rPr>
                <w:rFonts w:ascii="仿宋_GB2312" w:eastAsia="仿宋_GB2312"/>
                <w:sz w:val="24"/>
              </w:rPr>
            </w:pPr>
            <w:proofErr w:type="spellStart"/>
            <w:r>
              <w:rPr>
                <w:rFonts w:ascii="仿宋_GB2312" w:eastAsia="仿宋_GB2312" w:hint="eastAsia"/>
                <w:sz w:val="24"/>
              </w:rPr>
              <w:t>体温</w:t>
            </w:r>
            <w:proofErr w:type="spellEnd"/>
          </w:p>
        </w:tc>
        <w:tc>
          <w:tcPr>
            <w:tcW w:w="1276" w:type="dxa"/>
            <w:vAlign w:val="center"/>
          </w:tcPr>
          <w:p w:rsidR="00C07BF6" w:rsidRDefault="00383F68">
            <w:pPr>
              <w:pStyle w:val="TableParagraph"/>
              <w:spacing w:before="14" w:line="304" w:lineRule="exact"/>
              <w:ind w:left="23" w:right="13"/>
              <w:jc w:val="center"/>
              <w:rPr>
                <w:rFonts w:ascii="仿宋_GB2312" w:eastAsia="仿宋_GB2312"/>
                <w:sz w:val="24"/>
              </w:rPr>
            </w:pPr>
            <w:proofErr w:type="spellStart"/>
            <w:r>
              <w:rPr>
                <w:rFonts w:ascii="仿宋_GB2312" w:eastAsia="仿宋_GB2312" w:hint="eastAsia"/>
                <w:sz w:val="24"/>
              </w:rPr>
              <w:t>日期</w:t>
            </w:r>
            <w:proofErr w:type="spellEnd"/>
          </w:p>
        </w:tc>
        <w:tc>
          <w:tcPr>
            <w:tcW w:w="850" w:type="dxa"/>
            <w:vAlign w:val="center"/>
          </w:tcPr>
          <w:p w:rsidR="00C07BF6" w:rsidRDefault="00383F68">
            <w:pPr>
              <w:pStyle w:val="TableParagraph"/>
              <w:spacing w:before="14" w:line="304" w:lineRule="exact"/>
              <w:ind w:left="166"/>
              <w:rPr>
                <w:rFonts w:ascii="仿宋_GB2312" w:eastAsia="仿宋_GB2312"/>
                <w:sz w:val="24"/>
              </w:rPr>
            </w:pPr>
            <w:proofErr w:type="spellStart"/>
            <w:r>
              <w:rPr>
                <w:rFonts w:ascii="仿宋_GB2312" w:eastAsia="仿宋_GB2312" w:hint="eastAsia"/>
                <w:sz w:val="24"/>
              </w:rPr>
              <w:t>体温</w:t>
            </w:r>
            <w:proofErr w:type="spellEnd"/>
          </w:p>
        </w:tc>
      </w:tr>
      <w:tr w:rsidR="00C07BF6">
        <w:trPr>
          <w:trHeight w:val="318"/>
          <w:jc w:val="center"/>
        </w:trPr>
        <w:tc>
          <w:tcPr>
            <w:tcW w:w="1204" w:type="dxa"/>
            <w:vAlign w:val="center"/>
          </w:tcPr>
          <w:p w:rsidR="00C07BF6" w:rsidRDefault="00383F68">
            <w:pPr>
              <w:pStyle w:val="TableParagraph"/>
              <w:spacing w:before="6" w:line="292" w:lineRule="exact"/>
              <w:ind w:left="1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06月07日</w:t>
            </w:r>
          </w:p>
        </w:tc>
        <w:tc>
          <w:tcPr>
            <w:tcW w:w="708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C07BF6" w:rsidRDefault="00383F68">
            <w:pPr>
              <w:pStyle w:val="TableParagraph"/>
              <w:spacing w:before="6" w:line="292" w:lineRule="exact"/>
              <w:ind w:left="14" w:right="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06月11日</w:t>
            </w:r>
          </w:p>
        </w:tc>
        <w:tc>
          <w:tcPr>
            <w:tcW w:w="856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C07BF6" w:rsidRDefault="00383F68">
            <w:pPr>
              <w:pStyle w:val="TableParagraph"/>
              <w:spacing w:before="6" w:line="292" w:lineRule="exact"/>
              <w:ind w:left="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06月15日</w:t>
            </w:r>
          </w:p>
        </w:tc>
        <w:tc>
          <w:tcPr>
            <w:tcW w:w="851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07BF6" w:rsidRDefault="00383F68">
            <w:pPr>
              <w:pStyle w:val="TableParagraph"/>
              <w:spacing w:before="6" w:line="292" w:lineRule="exact"/>
              <w:ind w:left="23" w:right="1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06月19日</w:t>
            </w:r>
          </w:p>
        </w:tc>
        <w:tc>
          <w:tcPr>
            <w:tcW w:w="850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</w:tr>
      <w:tr w:rsidR="00C07BF6">
        <w:trPr>
          <w:trHeight w:val="319"/>
          <w:jc w:val="center"/>
        </w:trPr>
        <w:tc>
          <w:tcPr>
            <w:tcW w:w="1204" w:type="dxa"/>
            <w:vAlign w:val="center"/>
          </w:tcPr>
          <w:p w:rsidR="00C07BF6" w:rsidRDefault="00383F68">
            <w:pPr>
              <w:pStyle w:val="TableParagraph"/>
              <w:spacing w:before="6" w:line="292" w:lineRule="exact"/>
              <w:ind w:left="1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06月08日</w:t>
            </w:r>
          </w:p>
        </w:tc>
        <w:tc>
          <w:tcPr>
            <w:tcW w:w="708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C07BF6" w:rsidRDefault="00383F68">
            <w:pPr>
              <w:pStyle w:val="TableParagraph"/>
              <w:spacing w:before="6" w:line="292" w:lineRule="exact"/>
              <w:ind w:left="14" w:right="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06月12日</w:t>
            </w:r>
          </w:p>
        </w:tc>
        <w:tc>
          <w:tcPr>
            <w:tcW w:w="856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C07BF6" w:rsidRDefault="00383F68">
            <w:pPr>
              <w:pStyle w:val="TableParagraph"/>
              <w:spacing w:before="6" w:line="292" w:lineRule="exact"/>
              <w:ind w:left="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06月16日</w:t>
            </w:r>
          </w:p>
        </w:tc>
        <w:tc>
          <w:tcPr>
            <w:tcW w:w="851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07BF6" w:rsidRDefault="00383F68">
            <w:pPr>
              <w:pStyle w:val="TableParagraph"/>
              <w:spacing w:before="6" w:line="292" w:lineRule="exact"/>
              <w:ind w:left="23" w:right="1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06月20日</w:t>
            </w:r>
          </w:p>
        </w:tc>
        <w:tc>
          <w:tcPr>
            <w:tcW w:w="850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</w:tr>
      <w:tr w:rsidR="00C07BF6">
        <w:trPr>
          <w:trHeight w:val="319"/>
          <w:jc w:val="center"/>
        </w:trPr>
        <w:tc>
          <w:tcPr>
            <w:tcW w:w="1204" w:type="dxa"/>
            <w:vAlign w:val="center"/>
          </w:tcPr>
          <w:p w:rsidR="00C07BF6" w:rsidRDefault="00383F68">
            <w:pPr>
              <w:pStyle w:val="TableParagraph"/>
              <w:spacing w:before="6" w:line="293" w:lineRule="exact"/>
              <w:ind w:left="1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06月09日</w:t>
            </w:r>
          </w:p>
        </w:tc>
        <w:tc>
          <w:tcPr>
            <w:tcW w:w="708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C07BF6" w:rsidRDefault="00383F68">
            <w:pPr>
              <w:pStyle w:val="TableParagraph"/>
              <w:spacing w:before="6" w:line="293" w:lineRule="exact"/>
              <w:ind w:left="14" w:right="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06月13日</w:t>
            </w:r>
          </w:p>
        </w:tc>
        <w:tc>
          <w:tcPr>
            <w:tcW w:w="856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C07BF6" w:rsidRDefault="00383F68">
            <w:pPr>
              <w:pStyle w:val="TableParagraph"/>
              <w:spacing w:before="6" w:line="293" w:lineRule="exact"/>
              <w:ind w:left="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06月17日</w:t>
            </w:r>
          </w:p>
        </w:tc>
        <w:tc>
          <w:tcPr>
            <w:tcW w:w="851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</w:tr>
      <w:tr w:rsidR="00C07BF6">
        <w:trPr>
          <w:trHeight w:val="318"/>
          <w:jc w:val="center"/>
        </w:trPr>
        <w:tc>
          <w:tcPr>
            <w:tcW w:w="1204" w:type="dxa"/>
            <w:vAlign w:val="center"/>
          </w:tcPr>
          <w:p w:rsidR="00C07BF6" w:rsidRDefault="00383F68">
            <w:pPr>
              <w:pStyle w:val="TableParagraph"/>
              <w:spacing w:before="6" w:line="293" w:lineRule="exact"/>
              <w:ind w:left="1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06月10日</w:t>
            </w:r>
          </w:p>
        </w:tc>
        <w:tc>
          <w:tcPr>
            <w:tcW w:w="708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C07BF6" w:rsidRDefault="00383F68">
            <w:pPr>
              <w:pStyle w:val="TableParagraph"/>
              <w:spacing w:before="6" w:line="293" w:lineRule="exact"/>
              <w:ind w:left="14" w:right="6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06月14日</w:t>
            </w:r>
          </w:p>
        </w:tc>
        <w:tc>
          <w:tcPr>
            <w:tcW w:w="856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1270" w:type="dxa"/>
            <w:vAlign w:val="center"/>
          </w:tcPr>
          <w:p w:rsidR="00C07BF6" w:rsidRDefault="00383F68">
            <w:pPr>
              <w:pStyle w:val="TableParagraph"/>
              <w:spacing w:before="6" w:line="293" w:lineRule="exact"/>
              <w:ind w:left="9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06月18日</w:t>
            </w:r>
          </w:p>
        </w:tc>
        <w:tc>
          <w:tcPr>
            <w:tcW w:w="851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1276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  <w:tc>
          <w:tcPr>
            <w:tcW w:w="850" w:type="dxa"/>
            <w:vAlign w:val="center"/>
          </w:tcPr>
          <w:p w:rsidR="00C07BF6" w:rsidRDefault="00C07BF6">
            <w:pPr>
              <w:pStyle w:val="TableParagraph"/>
              <w:rPr>
                <w:rFonts w:ascii="仿宋_GB2312" w:eastAsia="仿宋_GB2312"/>
                <w:sz w:val="24"/>
              </w:rPr>
            </w:pPr>
          </w:p>
        </w:tc>
      </w:tr>
    </w:tbl>
    <w:p w:rsidR="00C07BF6" w:rsidRDefault="00383F68">
      <w:pPr>
        <w:spacing w:line="250" w:lineRule="auto"/>
        <w:ind w:firstLineChars="200" w:firstLine="48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如有虚假或不实承诺、隐瞒病史、隐瞒旅居史和接触史、自行服药隐瞒症状、瞒报漏报健康情况、逃避防疫措施的，愿承担相应法律责任。</w:t>
      </w:r>
    </w:p>
    <w:p w:rsidR="00C07BF6" w:rsidRDefault="00C07BF6">
      <w:pPr>
        <w:pStyle w:val="a3"/>
        <w:rPr>
          <w:rFonts w:ascii="仿宋_GB2312" w:eastAsia="仿宋_GB2312"/>
          <w:sz w:val="24"/>
        </w:rPr>
      </w:pPr>
    </w:p>
    <w:p w:rsidR="00C07BF6" w:rsidRDefault="00C07BF6">
      <w:pPr>
        <w:pStyle w:val="a3"/>
        <w:spacing w:before="9"/>
        <w:rPr>
          <w:rFonts w:ascii="仿宋_GB2312" w:eastAsia="仿宋_GB2312"/>
          <w:sz w:val="25"/>
        </w:rPr>
      </w:pPr>
    </w:p>
    <w:p w:rsidR="00C07BF6" w:rsidRDefault="00383F68">
      <w:pPr>
        <w:tabs>
          <w:tab w:val="left" w:pos="5758"/>
        </w:tabs>
        <w:ind w:left="598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本人签字：</w:t>
      </w:r>
      <w:r>
        <w:rPr>
          <w:rFonts w:ascii="仿宋_GB2312" w:eastAsia="仿宋_GB2312" w:hint="eastAsia"/>
          <w:sz w:val="24"/>
        </w:rPr>
        <w:tab/>
        <w:t>所属学校盖章</w:t>
      </w:r>
    </w:p>
    <w:p w:rsidR="00C07BF6" w:rsidRDefault="00C07BF6">
      <w:pPr>
        <w:pStyle w:val="a3"/>
        <w:rPr>
          <w:rFonts w:ascii="仿宋_GB2312" w:eastAsia="仿宋_GB2312"/>
          <w:sz w:val="24"/>
        </w:rPr>
      </w:pPr>
    </w:p>
    <w:p w:rsidR="00047DB0" w:rsidRDefault="00383F68">
      <w:pPr>
        <w:tabs>
          <w:tab w:val="left" w:pos="7738"/>
          <w:tab w:val="left" w:pos="8218"/>
        </w:tabs>
        <w:ind w:left="5103"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承诺日期:2021</w:t>
      </w:r>
      <w:r>
        <w:rPr>
          <w:rFonts w:ascii="仿宋_GB2312" w:eastAsia="仿宋_GB2312" w:hint="eastAsia"/>
          <w:spacing w:val="-61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 xml:space="preserve">年 </w:t>
      </w:r>
      <w:r w:rsidR="00300FBF"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 xml:space="preserve">月 </w:t>
      </w:r>
      <w:r w:rsidR="00300FBF"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日</w:t>
      </w:r>
    </w:p>
    <w:p w:rsidR="00047DB0" w:rsidRDefault="00047DB0">
      <w:pPr>
        <w:widowControl/>
        <w:jc w:val="left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br w:type="page"/>
      </w:r>
    </w:p>
    <w:p w:rsidR="00830E2A" w:rsidRDefault="009462CC" w:rsidP="00047DB0">
      <w:pPr>
        <w:spacing w:before="42" w:line="460" w:lineRule="exact"/>
        <w:jc w:val="center"/>
        <w:rPr>
          <w:rFonts w:ascii="黑体" w:eastAsia="黑体" w:hAnsi="黑体"/>
          <w:b/>
          <w:sz w:val="32"/>
          <w:szCs w:val="24"/>
        </w:rPr>
      </w:pPr>
      <w:r w:rsidRPr="009462CC">
        <w:rPr>
          <w:rFonts w:ascii="黑体" w:eastAsia="黑体" w:hAnsi="黑体" w:hint="eastAsia"/>
          <w:b/>
          <w:sz w:val="32"/>
          <w:szCs w:val="24"/>
        </w:rPr>
        <w:lastRenderedPageBreak/>
        <w:t>2021年全国职业院校技能大赛健康情况日报告</w:t>
      </w:r>
    </w:p>
    <w:p w:rsidR="00830E2A" w:rsidRPr="00830E2A" w:rsidRDefault="00830E2A" w:rsidP="00830E2A">
      <w:pPr>
        <w:tabs>
          <w:tab w:val="left" w:pos="7738"/>
          <w:tab w:val="left" w:pos="8218"/>
        </w:tabs>
        <w:ind w:left="5103"/>
        <w:jc w:val="left"/>
        <w:rPr>
          <w:rFonts w:ascii="仿宋_GB2312" w:eastAsia="仿宋_GB2312" w:hAnsi="仿宋_GB2312" w:cs="仿宋_GB2312"/>
          <w:sz w:val="32"/>
          <w:szCs w:val="32"/>
        </w:rPr>
      </w:pPr>
    </w:p>
    <w:p w:rsidR="00830E2A" w:rsidRDefault="00830E2A" w:rsidP="00830E2A">
      <w:pPr>
        <w:spacing w:line="246" w:lineRule="exact"/>
        <w:ind w:left="242"/>
        <w:jc w:val="center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 xml:space="preserve"> (</w:t>
      </w:r>
      <w:r w:rsidR="00300FBF">
        <w:rPr>
          <w:rFonts w:ascii="仿宋_GB2312" w:eastAsia="仿宋_GB2312" w:hint="eastAsia"/>
          <w:sz w:val="24"/>
        </w:rPr>
        <w:t>比赛</w:t>
      </w:r>
      <w:bookmarkStart w:id="0" w:name="_GoBack"/>
      <w:bookmarkEnd w:id="0"/>
      <w:r>
        <w:rPr>
          <w:rFonts w:ascii="仿宋_GB2312" w:eastAsia="仿宋_GB2312" w:hint="eastAsia"/>
          <w:sz w:val="24"/>
        </w:rPr>
        <w:t>前</w:t>
      </w:r>
      <w:r w:rsidR="009462CC">
        <w:rPr>
          <w:rFonts w:ascii="仿宋_GB2312" w:eastAsia="仿宋_GB2312" w:hint="eastAsia"/>
          <w:sz w:val="24"/>
        </w:rPr>
        <w:t>十四</w:t>
      </w:r>
      <w:r>
        <w:rPr>
          <w:rFonts w:ascii="仿宋_GB2312" w:eastAsia="仿宋_GB2312" w:hint="eastAsia"/>
          <w:sz w:val="24"/>
        </w:rPr>
        <w:t>天，请每日按时登陆小程序填写)</w:t>
      </w:r>
    </w:p>
    <w:p w:rsidR="00830E2A" w:rsidRDefault="00830E2A" w:rsidP="00830E2A">
      <w:pPr>
        <w:spacing w:line="312" w:lineRule="auto"/>
        <w:ind w:left="119"/>
        <w:rPr>
          <w:rFonts w:ascii="仿宋_GB2312" w:eastAsia="仿宋_GB2312"/>
          <w:spacing w:val="-4"/>
          <w:sz w:val="24"/>
        </w:rPr>
      </w:pPr>
      <w:r>
        <w:rPr>
          <w:rFonts w:ascii="仿宋_GB2312" w:eastAsia="仿宋_GB2312" w:hint="eastAsia"/>
          <w:sz w:val="24"/>
        </w:rPr>
        <w:t xml:space="preserve">   </w:t>
      </w:r>
      <w:r w:rsidRPr="00830E2A">
        <w:rPr>
          <w:rFonts w:ascii="仿宋_GB2312" w:eastAsia="仿宋_GB2312" w:hint="eastAsia"/>
          <w:spacing w:val="-4"/>
          <w:sz w:val="24"/>
        </w:rPr>
        <w:t xml:space="preserve"> </w:t>
      </w:r>
    </w:p>
    <w:p w:rsidR="00830E2A" w:rsidRDefault="00830E2A" w:rsidP="00830E2A">
      <w:pPr>
        <w:spacing w:line="312" w:lineRule="auto"/>
        <w:ind w:left="119" w:firstLineChars="200" w:firstLine="464"/>
        <w:rPr>
          <w:rFonts w:ascii="仿宋_GB2312" w:eastAsia="仿宋_GB2312"/>
          <w:spacing w:val="-4"/>
          <w:sz w:val="24"/>
        </w:rPr>
      </w:pPr>
      <w:r>
        <w:rPr>
          <w:rFonts w:ascii="仿宋_GB2312" w:eastAsia="仿宋_GB2312" w:hint="eastAsia"/>
          <w:spacing w:val="-4"/>
          <w:sz w:val="24"/>
        </w:rPr>
        <w:t>小程序</w:t>
      </w:r>
      <w:r w:rsidRPr="00830E2A">
        <w:rPr>
          <w:rFonts w:ascii="仿宋_GB2312" w:eastAsia="仿宋_GB2312" w:hint="eastAsia"/>
          <w:spacing w:val="-4"/>
          <w:sz w:val="24"/>
        </w:rPr>
        <w:t>将在</w:t>
      </w:r>
      <w:r>
        <w:rPr>
          <w:rFonts w:ascii="仿宋_GB2312" w:eastAsia="仿宋_GB2312" w:hint="eastAsia"/>
          <w:spacing w:val="-4"/>
          <w:sz w:val="24"/>
        </w:rPr>
        <w:t>山西</w:t>
      </w:r>
      <w:r w:rsidRPr="00830E2A">
        <w:rPr>
          <w:rFonts w:ascii="仿宋_GB2312" w:eastAsia="仿宋_GB2312" w:hint="eastAsia"/>
          <w:spacing w:val="-4"/>
          <w:sz w:val="24"/>
        </w:rPr>
        <w:t>省教育厅官方</w:t>
      </w:r>
      <w:proofErr w:type="gramStart"/>
      <w:r w:rsidRPr="00830E2A">
        <w:rPr>
          <w:rFonts w:ascii="仿宋_GB2312" w:eastAsia="仿宋_GB2312" w:hint="eastAsia"/>
          <w:spacing w:val="-4"/>
          <w:sz w:val="24"/>
        </w:rPr>
        <w:t>微信和微博同时</w:t>
      </w:r>
      <w:proofErr w:type="gramEnd"/>
      <w:r w:rsidRPr="00830E2A">
        <w:rPr>
          <w:rFonts w:ascii="仿宋_GB2312" w:eastAsia="仿宋_GB2312" w:hint="eastAsia"/>
          <w:spacing w:val="-4"/>
          <w:sz w:val="24"/>
        </w:rPr>
        <w:t>推送。扫描下方二维码，进入</w:t>
      </w:r>
      <w:r>
        <w:rPr>
          <w:rFonts w:ascii="仿宋_GB2312" w:eastAsia="仿宋_GB2312" w:hint="eastAsia"/>
          <w:spacing w:val="-4"/>
          <w:sz w:val="24"/>
        </w:rPr>
        <w:t>小程序</w:t>
      </w:r>
      <w:r w:rsidRPr="00830E2A">
        <w:rPr>
          <w:rFonts w:ascii="仿宋_GB2312" w:eastAsia="仿宋_GB2312" w:hint="eastAsia"/>
          <w:spacing w:val="-4"/>
          <w:sz w:val="24"/>
        </w:rPr>
        <w:t>界面</w:t>
      </w:r>
      <w:r>
        <w:rPr>
          <w:rFonts w:ascii="仿宋_GB2312" w:eastAsia="仿宋_GB2312" w:hint="eastAsia"/>
          <w:spacing w:val="-4"/>
          <w:sz w:val="24"/>
        </w:rPr>
        <w:t>填写</w:t>
      </w:r>
      <w:r w:rsidRPr="00830E2A">
        <w:rPr>
          <w:rFonts w:ascii="仿宋_GB2312" w:eastAsia="仿宋_GB2312" w:hint="eastAsia"/>
          <w:spacing w:val="-4"/>
          <w:sz w:val="24"/>
        </w:rPr>
        <w:t>相关</w:t>
      </w:r>
      <w:r>
        <w:rPr>
          <w:rFonts w:ascii="仿宋_GB2312" w:eastAsia="仿宋_GB2312" w:hint="eastAsia"/>
          <w:spacing w:val="-4"/>
          <w:sz w:val="24"/>
        </w:rPr>
        <w:t>信息</w:t>
      </w:r>
      <w:r w:rsidRPr="00830E2A">
        <w:rPr>
          <w:rFonts w:ascii="仿宋_GB2312" w:eastAsia="仿宋_GB2312" w:hint="eastAsia"/>
          <w:spacing w:val="-4"/>
          <w:sz w:val="24"/>
        </w:rPr>
        <w:t>。</w:t>
      </w:r>
    </w:p>
    <w:p w:rsidR="00830E2A" w:rsidRPr="00830E2A" w:rsidRDefault="00830E2A" w:rsidP="00830E2A">
      <w:pPr>
        <w:spacing w:line="312" w:lineRule="auto"/>
        <w:ind w:left="119" w:firstLineChars="200" w:firstLine="464"/>
        <w:rPr>
          <w:rFonts w:ascii="仿宋_GB2312" w:eastAsia="仿宋_GB2312"/>
          <w:spacing w:val="-4"/>
          <w:sz w:val="24"/>
        </w:rPr>
      </w:pPr>
    </w:p>
    <w:p w:rsidR="00830E2A" w:rsidRPr="00830E2A" w:rsidRDefault="00830E2A" w:rsidP="00830E2A">
      <w:pPr>
        <w:spacing w:line="312" w:lineRule="auto"/>
        <w:ind w:left="119"/>
        <w:rPr>
          <w:rFonts w:ascii="仿宋_GB2312" w:eastAsia="仿宋_GB2312"/>
          <w:spacing w:val="-4"/>
          <w:sz w:val="24"/>
        </w:rPr>
      </w:pPr>
      <w:r>
        <w:rPr>
          <w:rFonts w:ascii="仿宋_GB2312" w:eastAsia="仿宋_GB2312" w:hint="eastAsia"/>
          <w:noProof/>
          <w:spacing w:val="-4"/>
          <w:sz w:val="24"/>
        </w:rPr>
        <w:drawing>
          <wp:anchor distT="0" distB="0" distL="114300" distR="114300" simplePos="0" relativeHeight="251658240" behindDoc="0" locked="0" layoutInCell="1" allowOverlap="1" wp14:anchorId="2A2D7BBE" wp14:editId="2DF0E52B">
            <wp:simplePos x="0" y="0"/>
            <wp:positionH relativeFrom="column">
              <wp:posOffset>1895475</wp:posOffset>
            </wp:positionH>
            <wp:positionV relativeFrom="paragraph">
              <wp:posOffset>78105</wp:posOffset>
            </wp:positionV>
            <wp:extent cx="1296670" cy="1296670"/>
            <wp:effectExtent l="0" t="0" r="0" b="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fMZ7bC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6670" cy="1296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30E2A" w:rsidRPr="00830E2A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B26" w:rsidRDefault="00410B26">
      <w:r>
        <w:separator/>
      </w:r>
    </w:p>
  </w:endnote>
  <w:endnote w:type="continuationSeparator" w:id="0">
    <w:p w:rsidR="00410B26" w:rsidRDefault="00410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7BF6" w:rsidRDefault="00383F68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EC8FAA" wp14:editId="7C504B64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07BF6" w:rsidRDefault="00383F68">
                          <w:pPr>
                            <w:pStyle w:val="a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00FBF">
                            <w:rPr>
                              <w:noProof/>
                            </w:rP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BZ8VdXBQMAAMwGAAAOAAAAAAAAAAAAAAAAAC4CAABkcnMvZTJvRG9jLnhtbFBLAQItABQA&#10;BgAIAAAAIQDnKoq81gAAAAUBAAAPAAAAAAAAAAAAAAAAAF8FAABkcnMvZG93bnJldi54bWxQSwUG&#10;AAAAAAQABADzAAAAYgYAAAAA&#10;" filled="f" fillcolor="white [3201]" stroked="f" strokeweight=".5pt">
              <v:textbox style="mso-fit-shape-to-text:t" inset="0,0,0,0">
                <w:txbxContent>
                  <w:p w:rsidR="00C07BF6" w:rsidRDefault="00383F68">
                    <w:pPr>
                      <w:pStyle w:val="a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00FBF">
                      <w:rPr>
                        <w:noProof/>
                      </w:rPr>
                      <w:t>8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B26" w:rsidRDefault="00410B26">
      <w:r>
        <w:separator/>
      </w:r>
    </w:p>
  </w:footnote>
  <w:footnote w:type="continuationSeparator" w:id="0">
    <w:p w:rsidR="00410B26" w:rsidRDefault="00410B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E85"/>
    <w:rsid w:val="00047DB0"/>
    <w:rsid w:val="001F17BC"/>
    <w:rsid w:val="002E1DB4"/>
    <w:rsid w:val="00300FBF"/>
    <w:rsid w:val="00383F68"/>
    <w:rsid w:val="003865CA"/>
    <w:rsid w:val="00410B26"/>
    <w:rsid w:val="004720B3"/>
    <w:rsid w:val="0054220E"/>
    <w:rsid w:val="00556D98"/>
    <w:rsid w:val="005B1307"/>
    <w:rsid w:val="00601660"/>
    <w:rsid w:val="00627C9A"/>
    <w:rsid w:val="006624C9"/>
    <w:rsid w:val="00663979"/>
    <w:rsid w:val="00762AEC"/>
    <w:rsid w:val="00830E2A"/>
    <w:rsid w:val="009320B7"/>
    <w:rsid w:val="009462CC"/>
    <w:rsid w:val="009E394A"/>
    <w:rsid w:val="00AB40F1"/>
    <w:rsid w:val="00B1307D"/>
    <w:rsid w:val="00B320F8"/>
    <w:rsid w:val="00B53129"/>
    <w:rsid w:val="00C07BF6"/>
    <w:rsid w:val="00D61D18"/>
    <w:rsid w:val="00DB785F"/>
    <w:rsid w:val="00F15CEC"/>
    <w:rsid w:val="00F770DF"/>
    <w:rsid w:val="00FD3E85"/>
    <w:rsid w:val="00FE7D41"/>
    <w:rsid w:val="101C77DD"/>
    <w:rsid w:val="15356B1B"/>
    <w:rsid w:val="1AB84DFF"/>
    <w:rsid w:val="22FA06FD"/>
    <w:rsid w:val="289A2B92"/>
    <w:rsid w:val="29AF2EE6"/>
    <w:rsid w:val="30E0490C"/>
    <w:rsid w:val="37176C81"/>
    <w:rsid w:val="388B3A1D"/>
    <w:rsid w:val="41896B13"/>
    <w:rsid w:val="5F1C76BA"/>
    <w:rsid w:val="64904BA4"/>
    <w:rsid w:val="66A11198"/>
    <w:rsid w:val="6D05694B"/>
    <w:rsid w:val="74D7434F"/>
    <w:rsid w:val="765104F1"/>
    <w:rsid w:val="7AA70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仿宋" w:eastAsia="仿宋" w:hAnsi="仿宋" w:cs="仿宋"/>
      <w:kern w:val="0"/>
      <w:sz w:val="30"/>
      <w:szCs w:val="30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sz w:val="18"/>
      <w:szCs w:val="18"/>
    </w:rPr>
  </w:style>
  <w:style w:type="paragraph" w:styleId="a6">
    <w:name w:val="List Paragraph"/>
    <w:basedOn w:val="a"/>
    <w:uiPriority w:val="1"/>
    <w:qFormat/>
    <w:pPr>
      <w:autoSpaceDE w:val="0"/>
      <w:autoSpaceDN w:val="0"/>
      <w:ind w:left="359" w:hanging="242"/>
      <w:jc w:val="left"/>
    </w:pPr>
    <w:rPr>
      <w:rFonts w:ascii="宋体" w:eastAsia="宋体" w:hAnsi="宋体" w:cs="宋体"/>
      <w:kern w:val="0"/>
      <w:sz w:val="22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仿宋" w:eastAsia="仿宋" w:hAnsi="仿宋" w:cs="仿宋"/>
      <w:kern w:val="0"/>
      <w:sz w:val="22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le-temp">
    <w:name w:val="Title-temp"/>
    <w:basedOn w:val="a"/>
    <w:next w:val="a"/>
    <w:link w:val="Title-tempChar"/>
    <w:qFormat/>
    <w:rsid w:val="00047DB0"/>
    <w:pPr>
      <w:widowControl/>
      <w:spacing w:before="120" w:after="120" w:line="276" w:lineRule="auto"/>
      <w:ind w:leftChars="100" w:left="100" w:rightChars="100" w:right="100"/>
      <w:jc w:val="center"/>
    </w:pPr>
    <w:rPr>
      <w:rFonts w:eastAsia="微软雅黑"/>
      <w:sz w:val="24"/>
    </w:rPr>
  </w:style>
  <w:style w:type="character" w:customStyle="1" w:styleId="Title-tempChar">
    <w:name w:val="Title-temp Char"/>
    <w:basedOn w:val="a0"/>
    <w:link w:val="Title-temp"/>
    <w:rsid w:val="00047DB0"/>
    <w:rPr>
      <w:rFonts w:eastAsia="微软雅黑"/>
      <w:kern w:val="2"/>
      <w:sz w:val="24"/>
      <w:szCs w:val="22"/>
    </w:rPr>
  </w:style>
  <w:style w:type="paragraph" w:styleId="a7">
    <w:name w:val="Balloon Text"/>
    <w:basedOn w:val="a"/>
    <w:link w:val="Char1"/>
    <w:uiPriority w:val="99"/>
    <w:semiHidden/>
    <w:unhideWhenUsed/>
    <w:rsid w:val="00830E2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30E2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autoSpaceDE w:val="0"/>
      <w:autoSpaceDN w:val="0"/>
      <w:jc w:val="left"/>
    </w:pPr>
    <w:rPr>
      <w:rFonts w:ascii="仿宋" w:eastAsia="仿宋" w:hAnsi="仿宋" w:cs="仿宋"/>
      <w:kern w:val="0"/>
      <w:sz w:val="30"/>
      <w:szCs w:val="30"/>
    </w:rPr>
  </w:style>
  <w:style w:type="paragraph" w:styleId="a4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rPr>
      <w:sz w:val="18"/>
      <w:szCs w:val="18"/>
    </w:rPr>
  </w:style>
  <w:style w:type="paragraph" w:styleId="a6">
    <w:name w:val="List Paragraph"/>
    <w:basedOn w:val="a"/>
    <w:uiPriority w:val="1"/>
    <w:qFormat/>
    <w:pPr>
      <w:autoSpaceDE w:val="0"/>
      <w:autoSpaceDN w:val="0"/>
      <w:ind w:left="359" w:hanging="242"/>
      <w:jc w:val="left"/>
    </w:pPr>
    <w:rPr>
      <w:rFonts w:ascii="宋体" w:eastAsia="宋体" w:hAnsi="宋体" w:cs="宋体"/>
      <w:kern w:val="0"/>
      <w:sz w:val="22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仿宋" w:eastAsia="仿宋" w:hAnsi="仿宋" w:cs="仿宋"/>
      <w:kern w:val="0"/>
      <w:sz w:val="22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itle-temp">
    <w:name w:val="Title-temp"/>
    <w:basedOn w:val="a"/>
    <w:next w:val="a"/>
    <w:link w:val="Title-tempChar"/>
    <w:qFormat/>
    <w:rsid w:val="00047DB0"/>
    <w:pPr>
      <w:widowControl/>
      <w:spacing w:before="120" w:after="120" w:line="276" w:lineRule="auto"/>
      <w:ind w:leftChars="100" w:left="100" w:rightChars="100" w:right="100"/>
      <w:jc w:val="center"/>
    </w:pPr>
    <w:rPr>
      <w:rFonts w:eastAsia="微软雅黑"/>
      <w:sz w:val="24"/>
    </w:rPr>
  </w:style>
  <w:style w:type="character" w:customStyle="1" w:styleId="Title-tempChar">
    <w:name w:val="Title-temp Char"/>
    <w:basedOn w:val="a0"/>
    <w:link w:val="Title-temp"/>
    <w:rsid w:val="00047DB0"/>
    <w:rPr>
      <w:rFonts w:eastAsia="微软雅黑"/>
      <w:kern w:val="2"/>
      <w:sz w:val="24"/>
      <w:szCs w:val="22"/>
    </w:rPr>
  </w:style>
  <w:style w:type="paragraph" w:styleId="a7">
    <w:name w:val="Balloon Text"/>
    <w:basedOn w:val="a"/>
    <w:link w:val="Char1"/>
    <w:uiPriority w:val="99"/>
    <w:semiHidden/>
    <w:unhideWhenUsed/>
    <w:rsid w:val="00830E2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30E2A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591</Words>
  <Characters>3373</Characters>
  <Application>Microsoft Office Word</Application>
  <DocSecurity>0</DocSecurity>
  <Lines>28</Lines>
  <Paragraphs>7</Paragraphs>
  <ScaleCrop>false</ScaleCrop>
  <Company>Home</Company>
  <LinksUpToDate>false</LinksUpToDate>
  <CharactersWithSpaces>3957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PC</cp:lastModifiedBy>
  <cp:revision>6</cp:revision>
  <dcterms:created xsi:type="dcterms:W3CDTF">2021-05-20T02:58:00Z</dcterms:created>
  <dcterms:modified xsi:type="dcterms:W3CDTF">2021-05-20T03:48:00Z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524C940994C448619FD3B384F083A9C2</vt:lpwstr>
  </property>
</Properties>
</file>