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  <w:t>关于召开20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  <w:t>年全国职业院校技能大赛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  <w:lang w:val="en-US" w:eastAsia="zh-CN"/>
        </w:rPr>
        <w:t>高职组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  <w:lang w:val="en-US" w:eastAsia="zh-CN"/>
        </w:rPr>
        <w:t>化学实验技术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sz w:val="36"/>
          <w:szCs w:val="36"/>
        </w:rPr>
        <w:t>”赛项说明会的通知</w:t>
      </w:r>
    </w:p>
    <w:p>
      <w:pPr>
        <w:jc w:val="center"/>
        <w:rPr>
          <w:rFonts w:ascii="宋体" w:hAnsi="宋体"/>
          <w:b/>
          <w:kern w:val="40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各省、自治区、直辖市教育厅（教委），新疆生产建设兵团教育局，有关单位：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_GB2312" w:hAnsi="Calibri" w:eastAsia="仿宋_GB2312" w:cs="Times New Roman"/>
          <w:sz w:val="30"/>
          <w:szCs w:val="30"/>
          <w:lang w:eastAsia="zh-CN"/>
        </w:rPr>
      </w:pP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按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照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全国职业院校技能大赛工作统一安排，为确保高职组“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化学实验技术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”赛项顺利进行，经研究决定于20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日召开赛项说明会。现将有关</w:t>
      </w:r>
      <w:r>
        <w:rPr>
          <w:rFonts w:hint="eastAsia" w:ascii="仿宋_GB2312" w:hAnsi="Calibri" w:eastAsia="仿宋_GB2312" w:cs="Times New Roman"/>
          <w:sz w:val="30"/>
          <w:szCs w:val="30"/>
          <w:lang w:eastAsia="zh-CN"/>
        </w:rPr>
        <w:t>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一、会议时间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6月1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日9:00-10:00。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二、会议内容</w:t>
      </w:r>
    </w:p>
    <w:p>
      <w:pPr>
        <w:ind w:firstLine="600" w:firstLineChars="2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</w:rPr>
        <w:t>1.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专家组</w:t>
      </w:r>
      <w:r>
        <w:rPr>
          <w:rFonts w:hint="eastAsia" w:ascii="仿宋_GB2312" w:hAnsi="Calibri" w:eastAsia="仿宋_GB2312"/>
          <w:sz w:val="30"/>
          <w:szCs w:val="30"/>
        </w:rPr>
        <w:t>解读竞赛规程及相关注意事项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</w:rPr>
        <w:t>2.赛项承办方介绍赛项筹备工作及疫情防控注意事项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default" w:ascii="仿宋_GB2312" w:hAnsi="Calibri" w:eastAsia="仿宋_GB2312"/>
          <w:sz w:val="30"/>
          <w:szCs w:val="30"/>
          <w:lang w:val="en-US" w:eastAsia="zh-CN"/>
        </w:rPr>
      </w:pPr>
      <w:r>
        <w:rPr>
          <w:rFonts w:hint="eastAsia" w:ascii="仿宋_GB2312" w:hAnsi="Calibri" w:eastAsia="仿宋_GB2312"/>
          <w:sz w:val="30"/>
          <w:szCs w:val="30"/>
        </w:rPr>
        <w:t>3.</w:t>
      </w: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技术支持企业解读操作规范及注意事项；</w:t>
      </w:r>
    </w:p>
    <w:p>
      <w:pPr>
        <w:ind w:firstLine="600" w:firstLineChars="200"/>
        <w:rPr>
          <w:rFonts w:hint="eastAsia" w:ascii="仿宋_GB2312" w:hAnsi="Calibri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  <w:lang w:val="en-US" w:eastAsia="zh-CN"/>
        </w:rPr>
        <w:t>4.</w:t>
      </w:r>
      <w:r>
        <w:rPr>
          <w:rFonts w:hint="eastAsia" w:ascii="仿宋_GB2312" w:hAnsi="Calibri" w:eastAsia="仿宋_GB2312"/>
          <w:sz w:val="30"/>
          <w:szCs w:val="30"/>
        </w:rPr>
        <w:t>赛项答疑</w:t>
      </w:r>
      <w:r>
        <w:rPr>
          <w:rFonts w:hint="eastAsia" w:ascii="仿宋_GB2312" w:hAnsi="Calibri" w:eastAsia="仿宋_GB2312"/>
          <w:sz w:val="30"/>
          <w:szCs w:val="3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三、会议形式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腾讯会议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会议主题：国赛化学实验技术赛项说明会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default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会议链接：</w:t>
      </w: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https://meeting.tencent.com/s/zyceXJuJmZIn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0"/>
          <w:szCs w:val="30"/>
          <w:lang w:val="en-US" w:eastAsia="zh-CN" w:bidi="ar-SA"/>
        </w:rPr>
        <w:t>会议ID：845 143 695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参会人员</w:t>
      </w:r>
    </w:p>
    <w:p>
      <w:pPr>
        <w:ind w:firstLine="600" w:firstLineChars="2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1.赛项执委会、专家组等成员</w:t>
      </w:r>
    </w:p>
    <w:p>
      <w:pPr>
        <w:ind w:firstLine="600" w:firstLineChars="2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2.参赛院校领队、指导教师（每支参赛队参会人数1-2人）</w:t>
      </w:r>
    </w:p>
    <w:p>
      <w:pPr>
        <w:ind w:firstLine="600" w:firstLineChars="200"/>
        <w:rPr>
          <w:rFonts w:ascii="仿宋_GB2312" w:hAnsi="Calibri" w:eastAsia="仿宋_GB2312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>3.赛项承办校相关人员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  <w:t>五、其他事项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601" w:leftChars="0" w:right="0" w:rightChars="0"/>
        <w:jc w:val="left"/>
        <w:textAlignment w:val="auto"/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1.本次会议不收取任何费用；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00" w:firstLineChars="200"/>
        <w:jc w:val="lef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0"/>
          <w:szCs w:val="30"/>
          <w:lang w:val="en-US" w:eastAsia="zh-CN" w:bidi="ar-SA"/>
        </w:rPr>
        <w:t>2.会议房间提前半小时开放，参会人员以“学校+姓名”实名提前登录，登录后关闭摄像头、麦克风，提问时打开，依次有序提问。</w:t>
      </w:r>
    </w:p>
    <w:p>
      <w:pPr>
        <w:widowControl/>
        <w:spacing w:line="560" w:lineRule="exact"/>
        <w:ind w:left="3954" w:leftChars="1597" w:right="-874" w:rightChars="-416" w:hanging="600" w:hangingChars="200"/>
        <w:jc w:val="center"/>
        <w:rPr>
          <w:rFonts w:hint="eastAsia" w:ascii="仿宋_GB2312" w:hAnsi="Arial Narrow" w:eastAsia="仿宋_GB2312"/>
          <w:sz w:val="30"/>
          <w:szCs w:val="30"/>
        </w:rPr>
      </w:pPr>
    </w:p>
    <w:p>
      <w:pPr>
        <w:widowControl/>
        <w:spacing w:line="560" w:lineRule="exact"/>
        <w:ind w:left="3954" w:leftChars="1597" w:right="-874" w:rightChars="-416" w:hanging="600" w:hangingChars="200"/>
        <w:jc w:val="center"/>
        <w:rPr>
          <w:rFonts w:hint="eastAsia" w:ascii="仿宋_GB2312" w:hAnsi="Arial Narrow" w:eastAsia="仿宋_GB2312"/>
          <w:sz w:val="30"/>
          <w:szCs w:val="30"/>
        </w:rPr>
      </w:pPr>
    </w:p>
    <w:p>
      <w:pPr>
        <w:widowControl/>
        <w:spacing w:line="560" w:lineRule="exact"/>
        <w:ind w:left="3954" w:leftChars="1597" w:right="-874" w:rightChars="-416" w:hanging="600" w:hangingChars="2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年全国职业院校技能大赛</w:t>
      </w:r>
    </w:p>
    <w:p>
      <w:pPr>
        <w:widowControl/>
        <w:spacing w:line="560" w:lineRule="exact"/>
        <w:ind w:left="3954" w:leftChars="1597" w:right="-874" w:rightChars="-416" w:hanging="600" w:hangingChars="2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化学实验技术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赛项执委会</w:t>
      </w:r>
    </w:p>
    <w:p>
      <w:pPr>
        <w:widowControl/>
        <w:spacing w:line="560" w:lineRule="exact"/>
        <w:ind w:left="3954" w:leftChars="1597" w:right="-874" w:rightChars="-416" w:hanging="600" w:hangingChars="2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淄博职业学院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代章）</w:t>
      </w:r>
    </w:p>
    <w:p>
      <w:pPr>
        <w:widowControl/>
        <w:spacing w:line="560" w:lineRule="exact"/>
        <w:ind w:right="-874" w:rightChars="-416" w:firstLine="5100" w:firstLineChars="1700"/>
        <w:jc w:val="left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20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</w:rPr>
        <w:t>日</w:t>
      </w:r>
    </w:p>
    <w:p>
      <w:pPr>
        <w:widowControl/>
        <w:spacing w:line="600" w:lineRule="exact"/>
        <w:ind w:firstLine="600" w:firstLineChars="200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0B0238-8E1F-4DC5-B4FA-D852D5A240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539C39-7A74-42CD-95E4-D9A0413527A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8C4DA6DE-E11B-4F14-B01E-4A11343EBF6B}"/>
  </w:font>
  <w:font w:name="Arial Narrow">
    <w:panose1 w:val="020B0606020202030204"/>
    <w:charset w:val="00"/>
    <w:family w:val="swiss"/>
    <w:pitch w:val="default"/>
    <w:sig w:usb0="00000000" w:usb1="00000000" w:usb2="00000000" w:usb3="00000000" w:csb0="00000000" w:csb1="00000000"/>
    <w:embedRegular r:id="rId4" w:fontKey="{F9F9E3AD-C114-42E6-800D-1C782625CF88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MDL2 Assets">
    <w:panose1 w:val="050A0102010101010101"/>
    <w:charset w:val="00"/>
    <w:family w:val="auto"/>
    <w:pitch w:val="default"/>
    <w:sig w:usb0="00000000" w:usb1="1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  <w:embedRegular r:id="rId5" w:fontKey="{1BA58313-DFC7-492B-A5F3-43C1903AAA89}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E5D50A"/>
    <w:multiLevelType w:val="singleLevel"/>
    <w:tmpl w:val="7CE5D50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2412D"/>
    <w:rsid w:val="144D20BF"/>
    <w:rsid w:val="253C6A1F"/>
    <w:rsid w:val="36471E36"/>
    <w:rsid w:val="3A6A64D3"/>
    <w:rsid w:val="44AB525A"/>
    <w:rsid w:val="4765671C"/>
    <w:rsid w:val="560A3F45"/>
    <w:rsid w:val="571A29CC"/>
    <w:rsid w:val="58EC22F7"/>
    <w:rsid w:val="638B6D49"/>
    <w:rsid w:val="6888144C"/>
    <w:rsid w:val="6BE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2020-10-31T02:18:00Z</dcterms:created>
  <dc:creator>Administrator</dc:creator>
  <cp:lastModifiedBy>zbvc</cp:lastModifiedBy>
  <dcterms:modified xsi:type="dcterms:W3CDTF">2021-06-02T03:14:15Z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5348EE0D105B4F5092ED04BCBD409386</vt:lpwstr>
  </property>
</Properties>
</file>