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赛项申办单位（执委会）职业院校技能大赛信息统计表</w:t>
      </w:r>
    </w:p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一、近五年行业赛举办情况</w:t>
      </w:r>
    </w:p>
    <w:tbl>
      <w:tblPr>
        <w:tblStyle w:val="5"/>
        <w:tblW w:w="8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480"/>
        <w:gridCol w:w="1560"/>
        <w:gridCol w:w="232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年份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中/高职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赛项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涉及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参与比赛学校数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参赛学生数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二、竞赛助推职业教育改革建设典型案例</w:t>
      </w:r>
      <w:r>
        <w:rPr>
          <w:rFonts w:hint="eastAsia" w:ascii="仿宋_GB2312" w:eastAsia="仿宋_GB2312"/>
          <w:sz w:val="32"/>
          <w:szCs w:val="32"/>
        </w:rPr>
        <w:t>（1-2个案例，附照片原图，内容包括推动专业建设、课程建设等）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三、国赛各年度赛总结、邀请国（境）外参赛、观摩团队及媒体报道典型案例</w:t>
      </w:r>
      <w:r>
        <w:rPr>
          <w:rFonts w:hint="eastAsia" w:ascii="仿宋_GB2312" w:eastAsia="仿宋_GB2312"/>
          <w:sz w:val="32"/>
          <w:szCs w:val="32"/>
        </w:rPr>
        <w:t>（4-5个，每个案例附原图照片1-2张）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四、国赛各年度赛事同期活动总结和东西部院校交流情况</w:t>
      </w:r>
      <w:r>
        <w:rPr>
          <w:rFonts w:hint="eastAsia" w:ascii="仿宋_GB2312" w:eastAsia="仿宋_GB2312"/>
          <w:sz w:val="32"/>
          <w:szCs w:val="32"/>
        </w:rPr>
        <w:t>（4-5个）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五、国赛竞赛作品被企业购买或者应用典型案例</w:t>
      </w:r>
      <w:r>
        <w:rPr>
          <w:rFonts w:hint="eastAsia" w:ascii="仿宋_GB2312" w:eastAsia="仿宋_GB2312"/>
          <w:sz w:val="32"/>
          <w:szCs w:val="32"/>
        </w:rPr>
        <w:t>（案例数2-3个，每案例内含照片1-2张）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261"/>
        <w:gridCol w:w="1784"/>
        <w:gridCol w:w="437"/>
        <w:gridCol w:w="2429"/>
        <w:gridCol w:w="365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44"/>
              </w:rPr>
              <w:br w:type="page"/>
            </w:r>
            <w:r>
              <w:rPr>
                <w:rFonts w:hint="eastAsia"/>
                <w:b/>
                <w:bCs/>
                <w:sz w:val="36"/>
                <w:szCs w:val="44"/>
              </w:rPr>
              <w:t>全国职业院校技能大赛优秀选手成长案例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毕业学校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在校起止时间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获奖赛项名称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获奖等次及年份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工作单位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及现任职务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  <w:tc>
          <w:tcPr>
            <w:tcW w:w="24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入职时间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36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36"/>
              </w:rPr>
              <w:t>及入职薪酬</w:t>
            </w:r>
          </w:p>
        </w:tc>
        <w:tc>
          <w:tcPr>
            <w:tcW w:w="1831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工作履历</w:t>
            </w:r>
          </w:p>
          <w:p>
            <w:pPr>
              <w:jc w:val="left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（起止时间、单位或公司名称、职位）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单位名称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continue"/>
            <w:vAlign w:val="center"/>
          </w:tcPr>
          <w:p/>
        </w:tc>
        <w:tc>
          <w:tcPr>
            <w:tcW w:w="2045" w:type="dxa"/>
            <w:gridSpan w:val="2"/>
            <w:vAlign w:val="center"/>
          </w:tcPr>
          <w:p/>
        </w:tc>
        <w:tc>
          <w:tcPr>
            <w:tcW w:w="3231" w:type="dxa"/>
            <w:gridSpan w:val="3"/>
            <w:vAlign w:val="center"/>
          </w:tcPr>
          <w:p/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continue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78" w:type="dxa"/>
            <w:vMerge w:val="continue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778" w:type="dxa"/>
            <w:vMerge w:val="continue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231" w:type="dxa"/>
            <w:gridSpan w:val="3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赛前准备</w:t>
            </w: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（可从自己如何刻苦训练、克服重重困难、坚持不懈、精益求精、追求完美等方面描述，最终成绩喜人）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（要求：</w:t>
            </w:r>
            <w:bookmarkStart w:id="0" w:name="OLE_LINK1"/>
            <w:r>
              <w:rPr>
                <w:rFonts w:hint="eastAsia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32"/>
              </w:rPr>
              <w:t>字以上</w:t>
            </w:r>
            <w:bookmarkEnd w:id="0"/>
            <w:r>
              <w:rPr>
                <w:rFonts w:hint="eastAsia"/>
                <w:sz w:val="24"/>
                <w:szCs w:val="32"/>
              </w:rPr>
              <w:t>，描述真实且有感染力，需配图片至少一张，分辨率300dpi以上）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  <w:tc>
          <w:tcPr>
            <w:tcW w:w="6742" w:type="dxa"/>
            <w:gridSpan w:val="6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比赛过程</w:t>
            </w: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（可回忆自己在比赛过程中如何崭露头角、过关斩将，最终取得成功）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（要求：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32"/>
              </w:rPr>
              <w:t>字以上，描述真实且有感染力，需配图片至少一张，分辨率300dpi以上）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742" w:type="dxa"/>
            <w:gridSpan w:val="6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职场经验</w:t>
            </w: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（可从参与国赛助职场一臂之力、在工作或者自主创业过程中遇到过哪些困难及解决办法、如何在工作中继续发扬大赛精神不断勇攀高峰、有哪些收获和成绩等方面进行阐述）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（要求：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/>
                <w:sz w:val="24"/>
                <w:szCs w:val="32"/>
              </w:rPr>
              <w:t>字以上，描述真实且有感染力，需配图片至少一张，分辨率300dpi以上）</w:t>
            </w: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6742" w:type="dxa"/>
            <w:gridSpan w:val="6"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大赛促进校企合作、产教融合典型案例</w:t>
      </w:r>
    </w:p>
    <w:p>
      <w:pPr>
        <w:pStyle w:val="2"/>
        <w:spacing w:after="0" w:line="600" w:lineRule="exact"/>
        <w:ind w:left="0" w:leftChars="0"/>
        <w:rPr>
          <w:rFonts w:ascii="黑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一、基本情况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6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概述校企合作双方的基本情况和合作背景，合作目标与具体内容等。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二、具体做法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阐述校企合作模式、运行机制、共享机制、队伍建设、保障体系等方面所</w:t>
            </w:r>
            <w:r>
              <w:rPr>
                <w:rFonts w:ascii="楷体_GB2312" w:eastAsia="楷体_GB2312"/>
                <w:b/>
                <w:sz w:val="24"/>
              </w:rPr>
              <w:t>做的</w:t>
            </w:r>
            <w:r>
              <w:rPr>
                <w:rFonts w:hint="eastAsia" w:ascii="楷体_GB2312" w:eastAsia="楷体_GB2312"/>
                <w:b/>
                <w:sz w:val="24"/>
              </w:rPr>
              <w:t>主要</w:t>
            </w:r>
            <w:r>
              <w:rPr>
                <w:rFonts w:ascii="楷体_GB2312" w:eastAsia="楷体_GB2312"/>
                <w:b/>
                <w:sz w:val="24"/>
              </w:rPr>
              <w:t>工作和</w:t>
            </w:r>
            <w:r>
              <w:rPr>
                <w:rFonts w:hint="eastAsia" w:ascii="楷体_GB2312" w:eastAsia="楷体_GB2312"/>
                <w:b/>
                <w:sz w:val="24"/>
              </w:rPr>
              <w:t>具体</w:t>
            </w:r>
            <w:r>
              <w:rPr>
                <w:rFonts w:ascii="楷体_GB2312" w:eastAsia="楷体_GB2312"/>
                <w:b/>
                <w:sz w:val="24"/>
              </w:rPr>
              <w:t>做法</w:t>
            </w:r>
            <w:r>
              <w:rPr>
                <w:rFonts w:hint="eastAsia" w:ascii="楷体_GB2312" w:eastAsia="楷体_GB2312"/>
                <w:b/>
                <w:sz w:val="24"/>
              </w:rPr>
              <w:t>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三、成效与</w:t>
      </w:r>
      <w:r>
        <w:rPr>
          <w:rFonts w:ascii="仿宋_GB2312" w:hAnsi="宋体" w:eastAsia="仿宋_GB2312"/>
          <w:b/>
          <w:sz w:val="30"/>
          <w:szCs w:val="30"/>
        </w:rPr>
        <w:t>特色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从校企合作的育人成效、促进职业教育发展、</w:t>
            </w:r>
            <w:r>
              <w:rPr>
                <w:rFonts w:ascii="楷体_GB2312" w:eastAsia="楷体_GB2312"/>
                <w:b/>
                <w:sz w:val="24"/>
              </w:rPr>
              <w:t>促进企业和地方产业发展</w:t>
            </w:r>
            <w:r>
              <w:rPr>
                <w:rFonts w:hint="eastAsia" w:ascii="楷体_GB2312" w:eastAsia="楷体_GB2312"/>
                <w:b/>
                <w:sz w:val="24"/>
              </w:rPr>
              <w:t>、促进技术服务能力提升、突出成果与特色创新、社会影响等方面阐述。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要求：案例字数3000左右字，配图片3-5张（原图），重要资料（清晰视频等）和文件等可作为附件。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="156" w:beforeLines="50" w:after="156" w:afterLines="50" w:line="360" w:lineRule="auto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大赛资源转化典型案例</w:t>
      </w:r>
    </w:p>
    <w:p>
      <w:pPr>
        <w:pStyle w:val="2"/>
        <w:spacing w:after="0" w:line="600" w:lineRule="exact"/>
        <w:ind w:left="0" w:leftChars="0"/>
        <w:rPr>
          <w:rFonts w:ascii="黑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一、基本情况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8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概述赛项资源转化工作的基本情况，转化目标与具体内容等。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</w:p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二、具体做法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微软雅黑" w:hAnsi="微软雅黑" w:eastAsia="微软雅黑" w:cs="微软雅黑"/>
                <w:color w:val="151515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阐述赛项资源转化工作协同机制，资源优化配置，共享平台建设，资源库建设，教材建设、成果推广应用等方面所</w:t>
            </w:r>
            <w:r>
              <w:rPr>
                <w:rFonts w:ascii="楷体_GB2312" w:eastAsia="楷体_GB2312"/>
                <w:b/>
                <w:sz w:val="24"/>
              </w:rPr>
              <w:t>做的</w:t>
            </w:r>
            <w:r>
              <w:rPr>
                <w:rFonts w:hint="eastAsia" w:ascii="楷体_GB2312" w:eastAsia="楷体_GB2312"/>
                <w:b/>
                <w:sz w:val="24"/>
              </w:rPr>
              <w:t>主要</w:t>
            </w:r>
            <w:r>
              <w:rPr>
                <w:rFonts w:ascii="楷体_GB2312" w:eastAsia="楷体_GB2312"/>
                <w:b/>
                <w:sz w:val="24"/>
              </w:rPr>
              <w:t>工作和</w:t>
            </w:r>
            <w:r>
              <w:rPr>
                <w:rFonts w:hint="eastAsia" w:ascii="楷体_GB2312" w:eastAsia="楷体_GB2312"/>
                <w:b/>
                <w:sz w:val="24"/>
              </w:rPr>
              <w:t>具体</w:t>
            </w:r>
            <w:r>
              <w:rPr>
                <w:rFonts w:ascii="楷体_GB2312" w:eastAsia="楷体_GB2312"/>
                <w:b/>
                <w:sz w:val="24"/>
              </w:rPr>
              <w:t>做法</w:t>
            </w:r>
            <w:r>
              <w:rPr>
                <w:rFonts w:hint="eastAsia" w:ascii="楷体_GB2312" w:eastAsia="楷体_GB2312"/>
                <w:b/>
                <w:sz w:val="24"/>
              </w:rPr>
              <w:t>。</w:t>
            </w:r>
          </w:p>
        </w:tc>
      </w:tr>
    </w:tbl>
    <w:p>
      <w:pPr>
        <w:pStyle w:val="2"/>
        <w:spacing w:after="0"/>
        <w:ind w:left="0" w:leftChars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三、成效与</w:t>
      </w:r>
      <w:r>
        <w:rPr>
          <w:rFonts w:ascii="仿宋_GB2312" w:hAnsi="宋体" w:eastAsia="仿宋_GB2312"/>
          <w:b/>
          <w:sz w:val="30"/>
          <w:szCs w:val="30"/>
        </w:rPr>
        <w:t>特色</w:t>
      </w:r>
    </w:p>
    <w:tbl>
      <w:tblPr>
        <w:tblStyle w:val="5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1" w:hRule="atLeast"/>
          <w:jc w:val="center"/>
        </w:trPr>
        <w:tc>
          <w:tcPr>
            <w:tcW w:w="8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从资源转化成果取得成效，推广和应用，突出成果与特色创新、社会影响等方面阐述。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要求：案例字数3000左右字，配图片3-5张（原图），重要资料（清晰视频等）和文件等可作为附件。</w:t>
      </w:r>
    </w:p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4"/>
        </w:rPr>
      </w:pPr>
    </w:p>
    <w:p>
      <w:pPr>
        <w:rPr>
          <w:rFonts w:ascii="楷体_GB2312" w:eastAsia="楷体_GB2312"/>
          <w:b/>
          <w:sz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职业院校技能大赛助推师资建设典型案例</w:t>
      </w:r>
    </w:p>
    <w:p>
      <w:pPr>
        <w:jc w:val="center"/>
        <w:rPr>
          <w:rFonts w:ascii="楷体_GB2312" w:eastAsia="楷体_GB2312"/>
          <w:b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（正文仿宋GB_2312三号字，附原图照片）</w:t>
      </w:r>
    </w:p>
    <w:p>
      <w:pPr>
        <w:pStyle w:val="4"/>
        <w:spacing w:before="0" w:beforeAutospacing="0" w:after="0" w:afterAutospacing="0" w:line="560" w:lineRule="exact"/>
        <w:ind w:right="1200"/>
        <w:rPr>
          <w:rFonts w:ascii="仿宋_GB2312" w:eastAsia="仿宋_GB2312"/>
          <w:color w:val="000000"/>
          <w:sz w:val="30"/>
          <w:szCs w:val="30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788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88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E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超人陶</cp:lastModifiedBy>
  <dcterms:modified xsi:type="dcterms:W3CDTF">2019-12-02T08:50:51Z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