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99" w:rsidRDefault="00F040D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关于2019年全国职业院校技能大赛</w:t>
      </w:r>
    </w:p>
    <w:p w:rsidR="00171A99" w:rsidRDefault="00F040D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电子产品芯片级检测维修与数据恢复赛项</w:t>
      </w:r>
      <w:r w:rsidR="00171A99">
        <w:rPr>
          <w:rFonts w:ascii="仿宋" w:eastAsia="仿宋" w:hAnsi="仿宋" w:hint="eastAsia"/>
          <w:b/>
          <w:sz w:val="32"/>
          <w:szCs w:val="32"/>
        </w:rPr>
        <w:t>（高职组）</w:t>
      </w:r>
    </w:p>
    <w:p w:rsidR="00B12A12" w:rsidRDefault="00F040D7" w:rsidP="00171A99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比赛（报到）的通知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各省、自治区、直辖市教育厅（教委），新疆生产建设兵团教育局：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2019年全国职业院校技能大赛电子产品芯片级检测维修与数据恢复赛项（高职组）将于2019年5月10日-12日在宁夏工商职业技术学院举行，现将有关事宜通知如下：</w:t>
      </w:r>
    </w:p>
    <w:p w:rsidR="00B12A12" w:rsidRPr="00171A99" w:rsidRDefault="00171A99" w:rsidP="00171A99">
      <w:pPr>
        <w:ind w:left="55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F040D7" w:rsidRPr="00171A99">
        <w:rPr>
          <w:rFonts w:ascii="仿宋" w:eastAsia="仿宋" w:hAnsi="仿宋" w:hint="eastAsia"/>
          <w:b/>
          <w:sz w:val="28"/>
          <w:szCs w:val="28"/>
        </w:rPr>
        <w:t>报到时间</w:t>
      </w:r>
    </w:p>
    <w:p w:rsidR="00B12A12" w:rsidRDefault="00F040D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年5月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：00至5月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1</w:t>
      </w:r>
      <w:r w:rsidR="00987E2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：00之前</w:t>
      </w:r>
    </w:p>
    <w:p w:rsidR="00B12A12" w:rsidRDefault="00F040D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注意事项：请各参赛队务必于5月10日1</w:t>
      </w:r>
      <w:r w:rsidR="00987E2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:00前完成报到，以确保当天安排的行程能按时参加。</w:t>
      </w:r>
    </w:p>
    <w:p w:rsidR="00B12A12" w:rsidRPr="00171A99" w:rsidRDefault="00F040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71A99">
        <w:rPr>
          <w:rFonts w:ascii="仿宋" w:eastAsia="仿宋" w:hAnsi="仿宋" w:hint="eastAsia"/>
          <w:b/>
          <w:sz w:val="28"/>
          <w:szCs w:val="28"/>
        </w:rPr>
        <w:t>二、报到地点</w:t>
      </w:r>
    </w:p>
    <w:p w:rsidR="00B12A12" w:rsidRDefault="00F040D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宁夏银川市</w:t>
      </w:r>
      <w:proofErr w:type="gramStart"/>
      <w:r>
        <w:rPr>
          <w:rFonts w:ascii="仿宋" w:eastAsia="仿宋" w:hAnsi="仿宋" w:hint="eastAsia"/>
          <w:sz w:val="28"/>
          <w:szCs w:val="28"/>
        </w:rPr>
        <w:t>新华联瑞景</w:t>
      </w:r>
      <w:proofErr w:type="gramEnd"/>
      <w:r>
        <w:rPr>
          <w:rFonts w:ascii="仿宋" w:eastAsia="仿宋" w:hAnsi="仿宋" w:hint="eastAsia"/>
          <w:sz w:val="28"/>
          <w:szCs w:val="28"/>
        </w:rPr>
        <w:t>酒店（</w:t>
      </w:r>
      <w:r w:rsidRPr="00171A99">
        <w:rPr>
          <w:rFonts w:ascii="仿宋" w:eastAsia="仿宋" w:hAnsi="仿宋" w:hint="eastAsia"/>
          <w:sz w:val="28"/>
          <w:szCs w:val="28"/>
        </w:rPr>
        <w:t>宁夏银川市</w:t>
      </w:r>
      <w:proofErr w:type="gramStart"/>
      <w:r w:rsidRPr="00171A99">
        <w:rPr>
          <w:rFonts w:ascii="仿宋" w:eastAsia="仿宋" w:hAnsi="仿宋" w:hint="eastAsia"/>
          <w:sz w:val="28"/>
          <w:szCs w:val="28"/>
        </w:rPr>
        <w:t>金凤区上海西路</w:t>
      </w:r>
      <w:proofErr w:type="gramEnd"/>
      <w:r w:rsidRPr="00171A99">
        <w:rPr>
          <w:rFonts w:ascii="仿宋" w:eastAsia="仿宋" w:hAnsi="仿宋" w:hint="eastAsia"/>
          <w:sz w:val="28"/>
          <w:szCs w:val="28"/>
        </w:rPr>
        <w:t>与通达北街交叉口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B12A12" w:rsidRPr="00171A99" w:rsidRDefault="00F040D7">
      <w:pPr>
        <w:ind w:firstLine="560"/>
        <w:rPr>
          <w:rFonts w:ascii="仿宋" w:eastAsia="仿宋" w:hAnsi="仿宋"/>
          <w:b/>
          <w:sz w:val="28"/>
          <w:szCs w:val="28"/>
        </w:rPr>
      </w:pPr>
      <w:r w:rsidRPr="00171A99">
        <w:rPr>
          <w:rFonts w:ascii="仿宋" w:eastAsia="仿宋" w:hAnsi="仿宋" w:hint="eastAsia"/>
          <w:b/>
          <w:sz w:val="28"/>
          <w:szCs w:val="28"/>
        </w:rPr>
        <w:t>三、比赛时间安排</w:t>
      </w:r>
    </w:p>
    <w:tbl>
      <w:tblPr>
        <w:tblStyle w:val="aa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151"/>
        <w:gridCol w:w="3068"/>
        <w:gridCol w:w="1701"/>
        <w:gridCol w:w="2835"/>
      </w:tblGrid>
      <w:tr w:rsidR="00B12A12" w:rsidRPr="00171A99" w:rsidTr="00171A99">
        <w:trPr>
          <w:trHeight w:val="499"/>
          <w:jc w:val="center"/>
        </w:trPr>
        <w:tc>
          <w:tcPr>
            <w:tcW w:w="1151" w:type="dxa"/>
            <w:vAlign w:val="center"/>
          </w:tcPr>
          <w:p w:rsidR="00B12A12" w:rsidRPr="00244C28" w:rsidRDefault="00F040D7" w:rsidP="00171A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b/>
                <w:sz w:val="24"/>
                <w:szCs w:val="24"/>
              </w:rPr>
              <w:t>事项安排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5月9日</w:t>
            </w: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接站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8:00—21:00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银川火车站／银川河东机场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 w:val="restart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5月10日</w:t>
            </w: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接站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08:00—1</w:t>
            </w:r>
            <w:r w:rsidR="00987E2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44C28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银川火车站／银川河东机场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参赛队报到注册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08:00—1</w:t>
            </w:r>
            <w:r w:rsidR="00987E23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44C28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银川</w:t>
            </w:r>
            <w:proofErr w:type="gramStart"/>
            <w:r w:rsidRPr="00244C28">
              <w:rPr>
                <w:rFonts w:ascii="仿宋" w:eastAsia="仿宋" w:hAnsi="仿宋" w:hint="eastAsia"/>
                <w:sz w:val="24"/>
                <w:szCs w:val="24"/>
              </w:rPr>
              <w:t>新华联瑞景</w:t>
            </w:r>
            <w:proofErr w:type="gramEnd"/>
            <w:r w:rsidRPr="00244C28">
              <w:rPr>
                <w:rFonts w:ascii="仿宋" w:eastAsia="仿宋" w:hAnsi="仿宋" w:hint="eastAsia"/>
                <w:sz w:val="24"/>
                <w:szCs w:val="24"/>
              </w:rPr>
              <w:t>酒店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领队会(不得缺席)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15:00—16:00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宁夏工商职业技术学院大学生活动中心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熟悉赛场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16:00—16:30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宁夏工商职业技术学院体育馆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车</w:t>
            </w:r>
            <w:proofErr w:type="gramStart"/>
            <w:r w:rsidRPr="00244C28">
              <w:rPr>
                <w:rFonts w:ascii="仿宋" w:eastAsia="仿宋" w:hAnsi="仿宋" w:hint="eastAsia"/>
                <w:sz w:val="24"/>
                <w:szCs w:val="24"/>
              </w:rPr>
              <w:t>送选手</w:t>
            </w:r>
            <w:proofErr w:type="gramEnd"/>
            <w:r w:rsidRPr="00244C28">
              <w:rPr>
                <w:rFonts w:ascii="仿宋" w:eastAsia="仿宋" w:hAnsi="仿宋" w:hint="eastAsia"/>
                <w:sz w:val="24"/>
                <w:szCs w:val="24"/>
              </w:rPr>
              <w:t>返回酒店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16:30—17:30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银川</w:t>
            </w:r>
            <w:proofErr w:type="gramStart"/>
            <w:r w:rsidRPr="00244C28">
              <w:rPr>
                <w:rFonts w:ascii="仿宋" w:eastAsia="仿宋" w:hAnsi="仿宋" w:hint="eastAsia"/>
                <w:sz w:val="24"/>
                <w:szCs w:val="24"/>
              </w:rPr>
              <w:t>新华联瑞景</w:t>
            </w:r>
            <w:proofErr w:type="gramEnd"/>
            <w:r w:rsidRPr="00244C28">
              <w:rPr>
                <w:rFonts w:ascii="仿宋" w:eastAsia="仿宋" w:hAnsi="仿宋" w:hint="eastAsia"/>
                <w:sz w:val="24"/>
                <w:szCs w:val="24"/>
              </w:rPr>
              <w:t>酒店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 w:val="restart"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5月11日</w:t>
            </w: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开</w:t>
            </w:r>
            <w:r w:rsidR="00171A99" w:rsidRPr="00244C28">
              <w:rPr>
                <w:rFonts w:ascii="仿宋" w:eastAsia="仿宋" w:hAnsi="仿宋" w:hint="eastAsia"/>
                <w:sz w:val="24"/>
                <w:szCs w:val="24"/>
              </w:rPr>
              <w:t>赛</w:t>
            </w:r>
            <w:r w:rsidRPr="00244C28">
              <w:rPr>
                <w:rFonts w:ascii="仿宋" w:eastAsia="仿宋" w:hAnsi="仿宋" w:hint="eastAsia"/>
                <w:sz w:val="24"/>
                <w:szCs w:val="24"/>
              </w:rPr>
              <w:t>式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08:30－09：00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宁夏工商职业技术学院大学生活动中心</w:t>
            </w:r>
          </w:p>
        </w:tc>
      </w:tr>
      <w:tr w:rsidR="00B12A12" w:rsidRPr="00171A99" w:rsidTr="00244C28">
        <w:trPr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检录、两次加密及入场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09:00—09:20</w:t>
            </w:r>
          </w:p>
        </w:tc>
        <w:tc>
          <w:tcPr>
            <w:tcW w:w="2835" w:type="dxa"/>
            <w:vMerge w:val="restart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宁夏工商职业技术学院体育馆</w:t>
            </w: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赛前30分钟准备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09:20—09:50</w:t>
            </w:r>
          </w:p>
        </w:tc>
        <w:tc>
          <w:tcPr>
            <w:tcW w:w="2835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比赛时间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09:50—13:50</w:t>
            </w:r>
          </w:p>
        </w:tc>
        <w:tc>
          <w:tcPr>
            <w:tcW w:w="2835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参赛选手提交结果并离场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13:50—14:40</w:t>
            </w:r>
          </w:p>
        </w:tc>
        <w:tc>
          <w:tcPr>
            <w:tcW w:w="2835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赛项申诉与仲裁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14:40—16:40</w:t>
            </w:r>
          </w:p>
        </w:tc>
        <w:tc>
          <w:tcPr>
            <w:tcW w:w="2835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A12" w:rsidRPr="00171A99" w:rsidTr="00244C28">
        <w:trPr>
          <w:trHeight w:val="397"/>
          <w:jc w:val="center"/>
        </w:trPr>
        <w:tc>
          <w:tcPr>
            <w:tcW w:w="1151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裁判评分，成绩复核确认，解密并录入上报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14:40—20:00</w:t>
            </w:r>
          </w:p>
        </w:tc>
        <w:tc>
          <w:tcPr>
            <w:tcW w:w="2835" w:type="dxa"/>
            <w:vMerge/>
            <w:vAlign w:val="center"/>
          </w:tcPr>
          <w:p w:rsidR="00B12A12" w:rsidRPr="00244C28" w:rsidRDefault="00B12A12" w:rsidP="00171A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2A12" w:rsidRPr="00171A99" w:rsidTr="00244C28">
        <w:trPr>
          <w:trHeight w:val="15"/>
          <w:jc w:val="center"/>
        </w:trPr>
        <w:tc>
          <w:tcPr>
            <w:tcW w:w="115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5月12日</w:t>
            </w:r>
          </w:p>
        </w:tc>
        <w:tc>
          <w:tcPr>
            <w:tcW w:w="3068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44C28">
              <w:rPr>
                <w:rFonts w:ascii="仿宋" w:eastAsia="仿宋" w:hAnsi="仿宋" w:hint="eastAsia"/>
                <w:sz w:val="24"/>
                <w:szCs w:val="24"/>
              </w:rPr>
              <w:t>闭赛式</w:t>
            </w:r>
            <w:proofErr w:type="gramEnd"/>
            <w:r w:rsidRPr="00244C28">
              <w:rPr>
                <w:rFonts w:ascii="仿宋" w:eastAsia="仿宋" w:hAnsi="仿宋" w:hint="eastAsia"/>
                <w:sz w:val="24"/>
                <w:szCs w:val="24"/>
              </w:rPr>
              <w:t>及颁奖仪式</w:t>
            </w:r>
          </w:p>
        </w:tc>
        <w:tc>
          <w:tcPr>
            <w:tcW w:w="1701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09:30—10:30</w:t>
            </w:r>
          </w:p>
        </w:tc>
        <w:tc>
          <w:tcPr>
            <w:tcW w:w="2835" w:type="dxa"/>
            <w:vAlign w:val="center"/>
          </w:tcPr>
          <w:p w:rsidR="00B12A12" w:rsidRPr="00244C28" w:rsidRDefault="00F040D7" w:rsidP="00171A99">
            <w:pPr>
              <w:rPr>
                <w:rFonts w:ascii="仿宋" w:eastAsia="仿宋" w:hAnsi="仿宋"/>
                <w:sz w:val="24"/>
                <w:szCs w:val="24"/>
              </w:rPr>
            </w:pPr>
            <w:r w:rsidRPr="00244C28">
              <w:rPr>
                <w:rFonts w:ascii="仿宋" w:eastAsia="仿宋" w:hAnsi="仿宋" w:hint="eastAsia"/>
                <w:sz w:val="24"/>
                <w:szCs w:val="24"/>
              </w:rPr>
              <w:t>宁夏工商职业技术学院大学生活动中心</w:t>
            </w:r>
          </w:p>
        </w:tc>
      </w:tr>
    </w:tbl>
    <w:p w:rsidR="00B12A12" w:rsidRDefault="00F040D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说明：领队会每个参赛队需指派1名指导教师参加。以上时间安排只作参考，正式比赛时间以《赛项指南》上的时间安排为准。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比赛地点：宁夏工商职业技术学院体育馆2层</w:t>
      </w:r>
    </w:p>
    <w:p w:rsidR="00B12A12" w:rsidRPr="00171A99" w:rsidRDefault="00F040D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r w:rsidRPr="00171A99">
        <w:rPr>
          <w:rFonts w:ascii="仿宋" w:eastAsia="仿宋" w:hAnsi="仿宋" w:hint="eastAsia"/>
          <w:b/>
          <w:sz w:val="28"/>
          <w:szCs w:val="28"/>
        </w:rPr>
        <w:t>四、食宿及交通安排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1、各领队、指导教师、参赛选手，比赛期间住宿将统一安排，费用自理。各参赛选手5月11日午餐由学校免费提供。</w:t>
      </w:r>
    </w:p>
    <w:p w:rsidR="00B12A12" w:rsidRDefault="00F040D7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总负责人：</w:t>
      </w:r>
      <w:r>
        <w:rPr>
          <w:rFonts w:ascii="仿宋" w:eastAsia="仿宋" w:hAnsi="仿宋" w:hint="eastAsia"/>
          <w:sz w:val="28"/>
          <w:szCs w:val="28"/>
        </w:rPr>
        <w:t>马玉华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Theme="minorEastAsia" w:eastAsia="仿宋" w:hAnsiTheme="minorEastAsia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Theme="minorEastAsia" w:eastAsia="仿宋" w:hAnsiTheme="minorEastAsia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13995081318</w:t>
      </w:r>
    </w:p>
    <w:p w:rsidR="00B12A12" w:rsidRDefault="00F040D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机场接站</w:t>
      </w:r>
      <w:r>
        <w:rPr>
          <w:rFonts w:ascii="仿宋" w:eastAsia="仿宋" w:hAnsi="仿宋"/>
          <w:sz w:val="28"/>
          <w:szCs w:val="28"/>
        </w:rPr>
        <w:t>：</w:t>
      </w:r>
      <w:proofErr w:type="gramStart"/>
      <w:r>
        <w:rPr>
          <w:rFonts w:ascii="仿宋" w:eastAsia="仿宋" w:hAnsi="仿宋" w:hint="eastAsia"/>
          <w:sz w:val="28"/>
          <w:szCs w:val="28"/>
        </w:rPr>
        <w:t>王忠堂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   联系电话：13995295988   </w:t>
      </w:r>
    </w:p>
    <w:p w:rsidR="00B12A12" w:rsidRDefault="00F040D7">
      <w:pPr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王志岗         联系电话：13995012873</w:t>
      </w:r>
    </w:p>
    <w:p w:rsidR="00B12A12" w:rsidRDefault="00F040D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火车站接站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韩多成       联系电话：15809500621</w:t>
      </w:r>
    </w:p>
    <w:p w:rsidR="00B12A12" w:rsidRDefault="00F040D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石德威       联系电话：18709534016</w:t>
      </w:r>
    </w:p>
    <w:p w:rsidR="00B12A12" w:rsidRDefault="00F040D7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接站站点、时间： 5月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：00--5月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日1</w:t>
      </w:r>
      <w:r w:rsidR="00987E2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：00结束</w:t>
      </w:r>
    </w:p>
    <w:p w:rsidR="00B12A12" w:rsidRDefault="00F040D7">
      <w:pPr>
        <w:widowControl/>
        <w:shd w:val="clear" w:color="auto" w:fill="FFFFFF"/>
        <w:ind w:firstLine="58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（1）</w:t>
      </w:r>
      <w:r>
        <w:rPr>
          <w:rFonts w:ascii="仿宋" w:eastAsia="仿宋" w:hAnsi="仿宋" w:hint="eastAsia"/>
          <w:sz w:val="28"/>
          <w:szCs w:val="28"/>
        </w:rPr>
        <w:t>银川</w:t>
      </w:r>
      <w:r>
        <w:rPr>
          <w:rFonts w:ascii="仿宋" w:eastAsia="仿宋" w:hAnsi="仿宋"/>
          <w:sz w:val="28"/>
          <w:szCs w:val="28"/>
        </w:rPr>
        <w:t>火车站   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银川河东</w:t>
      </w:r>
      <w:r>
        <w:rPr>
          <w:rFonts w:ascii="仿宋" w:eastAsia="仿宋" w:hAnsi="仿宋"/>
          <w:sz w:val="28"/>
          <w:szCs w:val="28"/>
        </w:rPr>
        <w:t>机场</w:t>
      </w:r>
    </w:p>
    <w:p w:rsidR="00B12A12" w:rsidRDefault="00F040D7">
      <w:pPr>
        <w:widowControl/>
        <w:shd w:val="clear" w:color="auto" w:fill="FFFFFF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5262880" cy="4439920"/>
            <wp:effectExtent l="0" t="0" r="13970" b="17780"/>
            <wp:docPr id="1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A12" w:rsidRDefault="00F040D7">
      <w:pPr>
        <w:widowControl/>
        <w:shd w:val="clear" w:color="auto" w:fill="FFFFFF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 xml:space="preserve">   3、</w:t>
      </w:r>
      <w:r>
        <w:rPr>
          <w:rFonts w:ascii="仿宋" w:eastAsia="仿宋" w:hAnsi="仿宋"/>
          <w:sz w:val="28"/>
          <w:szCs w:val="28"/>
        </w:rPr>
        <w:t>送站时间：</w:t>
      </w:r>
      <w:proofErr w:type="gramStart"/>
      <w:r>
        <w:rPr>
          <w:rFonts w:ascii="仿宋" w:eastAsia="仿宋" w:hAnsi="仿宋"/>
          <w:sz w:val="28"/>
          <w:szCs w:val="28"/>
        </w:rPr>
        <w:t>5月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闭</w:t>
      </w:r>
      <w:r w:rsidR="00171A99">
        <w:rPr>
          <w:rFonts w:ascii="仿宋" w:eastAsia="仿宋" w:hAnsi="仿宋" w:hint="eastAsia"/>
          <w:sz w:val="28"/>
          <w:szCs w:val="28"/>
        </w:rPr>
        <w:t>赛</w:t>
      </w:r>
      <w:r>
        <w:rPr>
          <w:rFonts w:ascii="仿宋" w:eastAsia="仿宋" w:hAnsi="仿宋" w:hint="eastAsia"/>
          <w:sz w:val="28"/>
          <w:szCs w:val="28"/>
        </w:rPr>
        <w:t>式</w:t>
      </w:r>
      <w:proofErr w:type="gramEnd"/>
      <w:r>
        <w:rPr>
          <w:rFonts w:ascii="仿宋" w:eastAsia="仿宋" w:hAnsi="仿宋" w:hint="eastAsia"/>
          <w:sz w:val="28"/>
          <w:szCs w:val="28"/>
        </w:rPr>
        <w:t>后</w:t>
      </w:r>
    </w:p>
    <w:p w:rsidR="00B12A12" w:rsidRDefault="00F040D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5月10日—12日，各领队、指导教师、参赛选手参加领队会、熟悉场地、比赛</w:t>
      </w:r>
      <w:proofErr w:type="gramStart"/>
      <w:r>
        <w:rPr>
          <w:rFonts w:ascii="仿宋" w:eastAsia="仿宋" w:hAnsi="仿宋" w:hint="eastAsia"/>
          <w:sz w:val="28"/>
          <w:szCs w:val="28"/>
        </w:rPr>
        <w:t>和闭</w:t>
      </w:r>
      <w:r w:rsidR="00171A99">
        <w:rPr>
          <w:rFonts w:ascii="仿宋" w:eastAsia="仿宋" w:hAnsi="仿宋" w:hint="eastAsia"/>
          <w:sz w:val="28"/>
          <w:szCs w:val="28"/>
        </w:rPr>
        <w:t>赛</w:t>
      </w:r>
      <w:r>
        <w:rPr>
          <w:rFonts w:ascii="仿宋" w:eastAsia="仿宋" w:hAnsi="仿宋" w:hint="eastAsia"/>
          <w:sz w:val="28"/>
          <w:szCs w:val="28"/>
        </w:rPr>
        <w:t>式</w:t>
      </w:r>
      <w:proofErr w:type="gramEnd"/>
      <w:r>
        <w:rPr>
          <w:rFonts w:ascii="仿宋" w:eastAsia="仿宋" w:hAnsi="仿宋" w:hint="eastAsia"/>
          <w:sz w:val="28"/>
          <w:szCs w:val="28"/>
        </w:rPr>
        <w:t>等活动，学校将统一安排车辆在银川</w:t>
      </w:r>
      <w:proofErr w:type="gramStart"/>
      <w:r>
        <w:rPr>
          <w:rFonts w:ascii="仿宋" w:eastAsia="仿宋" w:hAnsi="仿宋" w:hint="eastAsia"/>
          <w:sz w:val="28"/>
          <w:szCs w:val="28"/>
        </w:rPr>
        <w:t>新华联瑞景</w:t>
      </w:r>
      <w:proofErr w:type="gramEnd"/>
      <w:r>
        <w:rPr>
          <w:rFonts w:ascii="仿宋" w:eastAsia="仿宋" w:hAnsi="仿宋" w:hint="eastAsia"/>
          <w:sz w:val="28"/>
          <w:szCs w:val="28"/>
        </w:rPr>
        <w:t>酒店与宁夏工商职业技术学院校区之间接送。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五、比赛内容</w:t>
      </w:r>
    </w:p>
    <w:p w:rsidR="00B12A12" w:rsidRPr="00AF30F5" w:rsidRDefault="00F040D7" w:rsidP="00AF30F5">
      <w:pPr>
        <w:ind w:firstLine="555"/>
        <w:rPr>
          <w:rFonts w:ascii="仿宋" w:eastAsia="仿宋" w:hAnsi="仿宋"/>
          <w:sz w:val="28"/>
          <w:szCs w:val="28"/>
        </w:rPr>
      </w:pPr>
      <w:r w:rsidRPr="00AF30F5">
        <w:rPr>
          <w:rFonts w:ascii="仿宋" w:eastAsia="仿宋" w:hAnsi="仿宋" w:hint="eastAsia"/>
          <w:sz w:val="28"/>
          <w:szCs w:val="28"/>
        </w:rPr>
        <w:t>1、</w:t>
      </w:r>
      <w:r w:rsidR="00AF30F5" w:rsidRPr="00AF30F5">
        <w:rPr>
          <w:rFonts w:ascii="仿宋" w:eastAsia="仿宋" w:hAnsi="仿宋" w:hint="eastAsia"/>
          <w:sz w:val="28"/>
          <w:szCs w:val="28"/>
        </w:rPr>
        <w:t>在规定的时间内，依据赛项执委会提供的技术文件（包括原理图等），完成指定电子产品的故障检测及维修</w:t>
      </w:r>
      <w:r w:rsidRPr="00AF30F5">
        <w:rPr>
          <w:rFonts w:ascii="仿宋" w:eastAsia="仿宋" w:hAnsi="仿宋" w:hint="eastAsia"/>
          <w:sz w:val="28"/>
          <w:szCs w:val="28"/>
        </w:rPr>
        <w:t>。</w:t>
      </w:r>
    </w:p>
    <w:p w:rsidR="00F62E76" w:rsidRDefault="00F040D7" w:rsidP="00AF30F5">
      <w:pPr>
        <w:ind w:firstLine="555"/>
        <w:rPr>
          <w:rFonts w:ascii="仿宋" w:eastAsia="仿宋" w:hAnsi="仿宋"/>
          <w:sz w:val="28"/>
          <w:szCs w:val="28"/>
        </w:rPr>
      </w:pPr>
      <w:r w:rsidRPr="00AF30F5">
        <w:rPr>
          <w:rFonts w:ascii="仿宋" w:eastAsia="仿宋" w:hAnsi="仿宋" w:hint="eastAsia"/>
          <w:sz w:val="28"/>
          <w:szCs w:val="28"/>
        </w:rPr>
        <w:t>2、</w:t>
      </w:r>
      <w:r w:rsidR="00AF30F5" w:rsidRPr="00AF30F5">
        <w:rPr>
          <w:rFonts w:ascii="仿宋" w:eastAsia="仿宋" w:hAnsi="仿宋" w:hint="eastAsia"/>
          <w:sz w:val="28"/>
          <w:szCs w:val="28"/>
        </w:rPr>
        <w:t>对赛项执委会现场提供的存储介质（硬盘\U盘\SD卡等）进行检测维修，将介质中存储的指定文件资料恢复出来</w:t>
      </w:r>
      <w:r w:rsidR="00F62E76">
        <w:rPr>
          <w:rFonts w:ascii="仿宋" w:eastAsia="仿宋" w:hAnsi="仿宋" w:hint="eastAsia"/>
          <w:sz w:val="28"/>
          <w:szCs w:val="28"/>
        </w:rPr>
        <w:t>。</w:t>
      </w:r>
    </w:p>
    <w:p w:rsidR="00B12A12" w:rsidRPr="00AF30F5" w:rsidRDefault="00F62E76" w:rsidP="00AF30F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F040D7" w:rsidRPr="00AF30F5">
        <w:rPr>
          <w:rFonts w:ascii="仿宋" w:eastAsia="仿宋" w:hAnsi="仿宋" w:hint="eastAsia"/>
          <w:sz w:val="28"/>
          <w:szCs w:val="28"/>
        </w:rPr>
        <w:t>填写</w:t>
      </w:r>
      <w:r>
        <w:rPr>
          <w:rFonts w:ascii="仿宋" w:eastAsia="仿宋" w:hAnsi="仿宋" w:hint="eastAsia"/>
          <w:sz w:val="28"/>
          <w:szCs w:val="28"/>
        </w:rPr>
        <w:t>竞赛工作</w:t>
      </w:r>
      <w:r w:rsidR="00F040D7" w:rsidRPr="00AF30F5">
        <w:rPr>
          <w:rFonts w:ascii="仿宋" w:eastAsia="仿宋" w:hAnsi="仿宋" w:hint="eastAsia"/>
          <w:sz w:val="28"/>
          <w:szCs w:val="28"/>
        </w:rPr>
        <w:t>报告单。</w:t>
      </w:r>
    </w:p>
    <w:p w:rsidR="00B12A12" w:rsidRPr="00F62E76" w:rsidRDefault="00F62E76" w:rsidP="00F62E76">
      <w:pPr>
        <w:ind w:firstLine="555"/>
        <w:rPr>
          <w:rFonts w:ascii="仿宋" w:eastAsia="仿宋" w:hAnsi="仿宋"/>
          <w:sz w:val="28"/>
          <w:szCs w:val="28"/>
        </w:rPr>
      </w:pPr>
      <w:r w:rsidRPr="00F62E76">
        <w:rPr>
          <w:rFonts w:ascii="仿宋" w:eastAsia="仿宋" w:hAnsi="仿宋" w:hint="eastAsia"/>
          <w:sz w:val="28"/>
          <w:szCs w:val="28"/>
        </w:rPr>
        <w:t>4</w:t>
      </w:r>
      <w:r w:rsidR="00F040D7" w:rsidRPr="00F62E76">
        <w:rPr>
          <w:rFonts w:ascii="仿宋" w:eastAsia="仿宋" w:hAnsi="仿宋" w:hint="eastAsia"/>
          <w:sz w:val="28"/>
          <w:szCs w:val="28"/>
        </w:rPr>
        <w:t>、根据选手操作、规范、安全等方面综合评定职业素养。</w:t>
      </w:r>
    </w:p>
    <w:p w:rsidR="00B12A12" w:rsidRPr="00D7043A" w:rsidRDefault="00F040D7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　　</w:t>
      </w:r>
      <w:r w:rsidRPr="00D7043A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六、组队与报名</w:t>
      </w:r>
    </w:p>
    <w:p w:rsidR="00B12A12" w:rsidRDefault="00F040D7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　　每参赛队由2名选手（须为同校在籍学生，设队长1名）和2名指导教师组成。以院校为单位组队，不得跨校组队，具体按2019年全国职业院校技能大赛相关制度及2019年全国职业技能大赛“电子产品芯片级检测维修与数据恢复”赛项规程执行。</w:t>
      </w:r>
    </w:p>
    <w:p w:rsidR="00B12A12" w:rsidRPr="00D7043A" w:rsidRDefault="00F040D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r w:rsidRPr="00D7043A">
        <w:rPr>
          <w:rFonts w:ascii="仿宋" w:eastAsia="仿宋" w:hAnsi="仿宋" w:hint="eastAsia"/>
          <w:b/>
          <w:sz w:val="28"/>
          <w:szCs w:val="28"/>
        </w:rPr>
        <w:t>七、赛事观摩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在大赛期间，在赛场外设置远程现场直播观摩区域，观摩人员可在正式比赛开始后，在观摩区域进行观摩。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注意事项：观摩人员必须佩带观摩证。</w:t>
      </w:r>
    </w:p>
    <w:p w:rsidR="00B12A12" w:rsidRPr="00D7043A" w:rsidRDefault="00F040D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r w:rsidRPr="00D7043A">
        <w:rPr>
          <w:rFonts w:ascii="仿宋" w:eastAsia="仿宋" w:hAnsi="仿宋" w:hint="eastAsia"/>
          <w:b/>
          <w:sz w:val="28"/>
          <w:szCs w:val="28"/>
        </w:rPr>
        <w:t>八、其他注意事项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1、参赛选手报到时必须携带身份证、学生证，以便入住登记、核实参赛资格，检录时证件不全参赛选手将不允许参赛。</w:t>
      </w:r>
    </w:p>
    <w:p w:rsidR="00B12A12" w:rsidRDefault="00F040D7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2、参赛选手报到时须提交身份证复印件（A4纸，正反面印在同一页）、学生证复印件（A4纸，加盖学校公章）以及原件备查。</w:t>
      </w:r>
    </w:p>
    <w:p w:rsidR="00B12A12" w:rsidRDefault="00F040D7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3、各</w:t>
      </w:r>
      <w:proofErr w:type="gramStart"/>
      <w:r>
        <w:rPr>
          <w:rFonts w:ascii="仿宋" w:eastAsia="仿宋" w:hAnsi="仿宋" w:hint="eastAsia"/>
          <w:sz w:val="28"/>
          <w:szCs w:val="28"/>
        </w:rPr>
        <w:t>参赛队须为</w:t>
      </w:r>
      <w:proofErr w:type="gramEnd"/>
      <w:r>
        <w:rPr>
          <w:rFonts w:ascii="仿宋" w:eastAsia="仿宋" w:hAnsi="仿宋" w:hint="eastAsia"/>
          <w:sz w:val="28"/>
          <w:szCs w:val="28"/>
        </w:rPr>
        <w:t>每位参赛选手办理意外伤害险。报到时请出具校方已为参赛选手办理保险证明。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</w:t>
      </w:r>
      <w:r w:rsidRPr="00E84C66">
        <w:rPr>
          <w:rFonts w:ascii="仿宋" w:eastAsia="仿宋" w:hAnsi="仿宋" w:hint="eastAsia"/>
          <w:sz w:val="28"/>
          <w:szCs w:val="28"/>
        </w:rPr>
        <w:t>4、请务必于2019年</w:t>
      </w:r>
      <w:r w:rsidR="00D7043A" w:rsidRPr="00E84C66">
        <w:rPr>
          <w:rFonts w:ascii="仿宋" w:eastAsia="仿宋" w:hAnsi="仿宋" w:hint="eastAsia"/>
          <w:sz w:val="28"/>
          <w:szCs w:val="28"/>
        </w:rPr>
        <w:t>4</w:t>
      </w:r>
      <w:r w:rsidRPr="00E84C66">
        <w:rPr>
          <w:rFonts w:ascii="仿宋" w:eastAsia="仿宋" w:hAnsi="仿宋" w:hint="eastAsia"/>
          <w:sz w:val="28"/>
          <w:szCs w:val="28"/>
        </w:rPr>
        <w:t>月</w:t>
      </w:r>
      <w:r w:rsidR="00987E23" w:rsidRPr="00E84C66">
        <w:rPr>
          <w:rFonts w:ascii="仿宋" w:eastAsia="仿宋" w:hAnsi="仿宋" w:hint="eastAsia"/>
          <w:sz w:val="28"/>
          <w:szCs w:val="28"/>
        </w:rPr>
        <w:t>29</w:t>
      </w:r>
      <w:r w:rsidRPr="00E84C66">
        <w:rPr>
          <w:rFonts w:ascii="仿宋" w:eastAsia="仿宋" w:hAnsi="仿宋" w:hint="eastAsia"/>
          <w:sz w:val="28"/>
          <w:szCs w:val="28"/>
        </w:rPr>
        <w:t>日之前将赛项参赛及随队人员回执单（见附件）发至nxgsguosai2019@126.com（注明院校名</w:t>
      </w:r>
      <w:r>
        <w:rPr>
          <w:rFonts w:ascii="仿宋" w:eastAsia="仿宋" w:hAnsi="仿宋" w:hint="eastAsia"/>
          <w:sz w:val="28"/>
          <w:szCs w:val="28"/>
        </w:rPr>
        <w:t>称）。</w:t>
      </w:r>
    </w:p>
    <w:p w:rsidR="00B12A12" w:rsidRDefault="00F040D7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>
        <w:rPr>
          <w:rFonts w:ascii="仿宋" w:eastAsia="仿宋" w:hAnsi="仿宋"/>
          <w:color w:val="000000" w:themeColor="text1"/>
          <w:sz w:val="28"/>
          <w:szCs w:val="28"/>
        </w:rPr>
        <w:t>根据“201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/>
          <w:color w:val="000000" w:themeColor="text1"/>
          <w:sz w:val="28"/>
          <w:szCs w:val="28"/>
        </w:rPr>
        <w:t>年全国职业院校技能大赛宣传与信息管理办法”竞赛结束后制作时长10分钟的获奖代表队（选手）的风采展示片段。要求各参赛队于参赛前为每一位参赛选手录制1-2分钟的视频，视频内容为选手的基本情况及学习训练情况，视频格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mp4,分辨率1920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×1080（16:9）</w:t>
      </w:r>
      <w:r>
        <w:rPr>
          <w:rFonts w:ascii="仿宋" w:eastAsia="仿宋" w:hAnsi="仿宋"/>
          <w:color w:val="000000" w:themeColor="text1"/>
          <w:sz w:val="28"/>
          <w:szCs w:val="28"/>
        </w:rPr>
        <w:t>，文件名：选手姓名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－学校名称</w:t>
      </w:r>
      <w:r>
        <w:rPr>
          <w:rFonts w:ascii="仿宋" w:eastAsia="仿宋" w:hAnsi="仿宋"/>
          <w:color w:val="000000" w:themeColor="text1"/>
          <w:sz w:val="28"/>
          <w:szCs w:val="28"/>
        </w:rPr>
        <w:t>，</w:t>
      </w:r>
      <w:hyperlink r:id="rId10" w:history="1">
        <w:r>
          <w:rPr>
            <w:rStyle w:val="ab"/>
            <w:rFonts w:ascii="仿宋" w:eastAsia="仿宋" w:hAnsi="仿宋"/>
            <w:color w:val="000000" w:themeColor="text1"/>
            <w:sz w:val="28"/>
            <w:szCs w:val="28"/>
            <w:u w:val="none"/>
          </w:rPr>
          <w:t>比赛前发至邮箱</w:t>
        </w:r>
        <w:r>
          <w:rPr>
            <w:rStyle w:val="ab"/>
            <w:rFonts w:ascii="仿宋" w:eastAsia="仿宋" w:hAnsi="仿宋"/>
            <w:color w:val="000000" w:themeColor="text1"/>
            <w:sz w:val="28"/>
            <w:szCs w:val="28"/>
          </w:rPr>
          <w:t>gsxsshiping@126.com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12A12" w:rsidRDefault="00F040D7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6、比赛期间银川早晚温差大，请老师同学们携带合适衣物并可适当带一些常备药物及物品。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7、比赛期间请遵守相关管理规定，服从工作人员引导及安排，注意安全。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附件：2019年全国职业院校技能大赛高职</w:t>
      </w:r>
      <w:proofErr w:type="gramStart"/>
      <w:r>
        <w:rPr>
          <w:rFonts w:ascii="仿宋" w:eastAsia="仿宋" w:hAnsi="仿宋" w:hint="eastAsia"/>
          <w:sz w:val="28"/>
          <w:szCs w:val="28"/>
        </w:rPr>
        <w:t>组电子</w:t>
      </w:r>
      <w:proofErr w:type="gramEnd"/>
      <w:r>
        <w:rPr>
          <w:rFonts w:ascii="仿宋" w:eastAsia="仿宋" w:hAnsi="仿宋" w:hint="eastAsia"/>
          <w:sz w:val="28"/>
          <w:szCs w:val="28"/>
        </w:rPr>
        <w:t>产品芯片级检测维修与数据恢复赛项参赛人员回执</w:t>
      </w:r>
    </w:p>
    <w:p w:rsidR="00B12A12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</w:p>
    <w:p w:rsidR="00D7043A" w:rsidRPr="00D7043A" w:rsidRDefault="00D7043A" w:rsidP="00D7043A">
      <w:pPr>
        <w:jc w:val="right"/>
        <w:rPr>
          <w:rFonts w:ascii="仿宋" w:eastAsia="仿宋" w:hAnsi="仿宋" w:cs="仿宋"/>
          <w:color w:val="000000"/>
          <w:sz w:val="30"/>
          <w:szCs w:val="30"/>
        </w:rPr>
      </w:pPr>
    </w:p>
    <w:p w:rsidR="00D7043A" w:rsidRPr="00D7043A" w:rsidRDefault="00D7043A" w:rsidP="00D7043A">
      <w:pPr>
        <w:jc w:val="right"/>
        <w:rPr>
          <w:rFonts w:ascii="仿宋" w:eastAsia="仿宋" w:hAnsi="仿宋" w:cs="仿宋"/>
          <w:color w:val="000000"/>
          <w:sz w:val="30"/>
          <w:szCs w:val="30"/>
        </w:rPr>
      </w:pPr>
    </w:p>
    <w:p w:rsidR="00B12A12" w:rsidRPr="00D7043A" w:rsidRDefault="00F040D7" w:rsidP="00D7043A">
      <w:pPr>
        <w:jc w:val="right"/>
        <w:rPr>
          <w:rFonts w:ascii="仿宋" w:eastAsia="仿宋" w:hAnsi="仿宋" w:cs="仿宋"/>
          <w:color w:val="000000"/>
          <w:sz w:val="30"/>
          <w:szCs w:val="30"/>
        </w:rPr>
      </w:pPr>
      <w:r w:rsidRPr="00D7043A">
        <w:rPr>
          <w:rFonts w:ascii="仿宋" w:eastAsia="仿宋" w:hAnsi="仿宋" w:cs="仿宋" w:hint="eastAsia"/>
          <w:color w:val="000000"/>
          <w:sz w:val="30"/>
          <w:szCs w:val="30"/>
        </w:rPr>
        <w:t xml:space="preserve">　　       </w:t>
      </w:r>
      <w:r w:rsidR="00D7043A">
        <w:rPr>
          <w:rFonts w:ascii="仿宋" w:eastAsia="仿宋" w:hAnsi="仿宋" w:cs="仿宋" w:hint="eastAsia"/>
          <w:color w:val="000000"/>
          <w:sz w:val="30"/>
          <w:szCs w:val="30"/>
        </w:rPr>
        <w:t>2019年全国职业院校技能大赛</w:t>
      </w:r>
    </w:p>
    <w:p w:rsidR="00B12A12" w:rsidRPr="00D7043A" w:rsidRDefault="00F040D7" w:rsidP="00D7043A">
      <w:pPr>
        <w:jc w:val="right"/>
        <w:rPr>
          <w:rFonts w:ascii="仿宋" w:eastAsia="仿宋" w:hAnsi="仿宋" w:cs="仿宋"/>
          <w:color w:val="000000"/>
          <w:sz w:val="30"/>
          <w:szCs w:val="30"/>
        </w:rPr>
      </w:pPr>
      <w:r w:rsidRPr="00D7043A">
        <w:rPr>
          <w:rFonts w:ascii="仿宋" w:eastAsia="仿宋" w:hAnsi="仿宋" w:cs="仿宋" w:hint="eastAsia"/>
          <w:color w:val="000000"/>
          <w:sz w:val="30"/>
          <w:szCs w:val="30"/>
        </w:rPr>
        <w:t>电子产品芯片级检测维修与数据恢复赛项执委会</w:t>
      </w:r>
    </w:p>
    <w:p w:rsidR="00B12A12" w:rsidRPr="00E84C66" w:rsidRDefault="00F040D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               </w:t>
      </w:r>
      <w:r w:rsidR="00D7043A"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84C66">
        <w:rPr>
          <w:rFonts w:ascii="仿宋" w:eastAsia="仿宋" w:hAnsi="仿宋" w:hint="eastAsia"/>
          <w:sz w:val="28"/>
          <w:szCs w:val="28"/>
        </w:rPr>
        <w:t xml:space="preserve">        2019年4月</w:t>
      </w:r>
      <w:r w:rsidR="0029569E" w:rsidRPr="00E84C66">
        <w:rPr>
          <w:rFonts w:ascii="仿宋" w:eastAsia="仿宋" w:hAnsi="仿宋" w:hint="eastAsia"/>
          <w:sz w:val="28"/>
          <w:szCs w:val="28"/>
        </w:rPr>
        <w:t>24</w:t>
      </w:r>
      <w:r w:rsidRPr="00E84C66">
        <w:rPr>
          <w:rFonts w:ascii="仿宋" w:eastAsia="仿宋" w:hAnsi="仿宋" w:hint="eastAsia"/>
          <w:sz w:val="28"/>
          <w:szCs w:val="28"/>
        </w:rPr>
        <w:t>日</w:t>
      </w:r>
    </w:p>
    <w:p w:rsidR="00CC6A36" w:rsidRDefault="00CC6A36">
      <w:pPr>
        <w:rPr>
          <w:rFonts w:ascii="仿宋" w:eastAsia="仿宋" w:hAnsi="仿宋"/>
          <w:sz w:val="28"/>
          <w:szCs w:val="28"/>
        </w:rPr>
      </w:pPr>
    </w:p>
    <w:p w:rsidR="00CC6A36" w:rsidRDefault="00CC6A36">
      <w:pPr>
        <w:rPr>
          <w:rFonts w:ascii="仿宋" w:eastAsia="仿宋" w:hAnsi="仿宋"/>
          <w:sz w:val="28"/>
          <w:szCs w:val="28"/>
        </w:rPr>
      </w:pPr>
    </w:p>
    <w:p w:rsidR="00B8467F" w:rsidRDefault="00B8467F">
      <w:pPr>
        <w:rPr>
          <w:rFonts w:ascii="仿宋" w:eastAsia="仿宋" w:hAnsi="仿宋"/>
          <w:sz w:val="28"/>
          <w:szCs w:val="28"/>
        </w:rPr>
      </w:pPr>
    </w:p>
    <w:p w:rsidR="00B8467F" w:rsidRDefault="00B8467F">
      <w:pPr>
        <w:rPr>
          <w:rFonts w:ascii="仿宋" w:eastAsia="仿宋" w:hAnsi="仿宋"/>
          <w:sz w:val="28"/>
          <w:szCs w:val="28"/>
        </w:rPr>
      </w:pPr>
    </w:p>
    <w:p w:rsidR="00B8467F" w:rsidRDefault="00B8467F">
      <w:pPr>
        <w:rPr>
          <w:rFonts w:ascii="仿宋" w:eastAsia="仿宋" w:hAnsi="仿宋"/>
          <w:sz w:val="28"/>
          <w:szCs w:val="28"/>
        </w:rPr>
      </w:pPr>
    </w:p>
    <w:p w:rsidR="00B8467F" w:rsidRDefault="00B8467F">
      <w:pPr>
        <w:rPr>
          <w:rFonts w:ascii="仿宋" w:eastAsia="仿宋" w:hAnsi="仿宋"/>
          <w:sz w:val="28"/>
          <w:szCs w:val="28"/>
        </w:rPr>
      </w:pPr>
    </w:p>
    <w:p w:rsidR="00B8467F" w:rsidRDefault="00B8467F">
      <w:pPr>
        <w:rPr>
          <w:rFonts w:ascii="仿宋" w:eastAsia="仿宋" w:hAnsi="仿宋"/>
          <w:sz w:val="28"/>
          <w:szCs w:val="28"/>
        </w:rPr>
      </w:pPr>
    </w:p>
    <w:p w:rsidR="00B8467F" w:rsidRDefault="00B8467F">
      <w:pPr>
        <w:rPr>
          <w:rFonts w:ascii="仿宋" w:eastAsia="仿宋" w:hAnsi="仿宋"/>
          <w:sz w:val="28"/>
          <w:szCs w:val="28"/>
        </w:rPr>
        <w:sectPr w:rsidR="00B846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968"/>
        <w:gridCol w:w="438"/>
        <w:gridCol w:w="438"/>
        <w:gridCol w:w="439"/>
        <w:gridCol w:w="1601"/>
        <w:gridCol w:w="816"/>
        <w:gridCol w:w="1193"/>
        <w:gridCol w:w="439"/>
        <w:gridCol w:w="910"/>
        <w:gridCol w:w="439"/>
        <w:gridCol w:w="816"/>
        <w:gridCol w:w="439"/>
        <w:gridCol w:w="910"/>
        <w:gridCol w:w="439"/>
        <w:gridCol w:w="816"/>
        <w:gridCol w:w="1098"/>
        <w:gridCol w:w="627"/>
        <w:gridCol w:w="439"/>
      </w:tblGrid>
      <w:tr w:rsidR="00B8467F" w:rsidTr="00844210">
        <w:trPr>
          <w:trHeight w:val="720"/>
        </w:trPr>
        <w:tc>
          <w:tcPr>
            <w:tcW w:w="13988" w:type="dxa"/>
            <w:gridSpan w:val="19"/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lastRenderedPageBreak/>
              <w:t>2019年全国职业院校技能大赛高职组“电子产品芯片级检测维修与数据恢复”赛项参赛回执</w:t>
            </w:r>
          </w:p>
        </w:tc>
      </w:tr>
      <w:tr w:rsidR="00B8467F" w:rsidTr="00844210">
        <w:trPr>
          <w:trHeight w:val="43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省（市）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6100"/>
                <w:sz w:val="22"/>
              </w:rPr>
            </w:pPr>
            <w:r>
              <w:rPr>
                <w:rFonts w:ascii="宋体" w:hAnsi="宋体" w:cs="宋体" w:hint="eastAsia"/>
                <w:color w:val="006100"/>
                <w:kern w:val="0"/>
                <w:sz w:val="22"/>
              </w:rPr>
              <w:t>性别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所在单位（学校）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其他联系方式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到站信息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离站信息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预定房间数量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8467F" w:rsidTr="00844210">
        <w:trPr>
          <w:trHeight w:val="128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6100"/>
                <w:sz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车次/航班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到达时间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车次/航班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离开时间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大床房/单住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双床房</w:t>
            </w:r>
            <w:proofErr w:type="gramEnd"/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467F" w:rsidTr="00844210">
        <w:trPr>
          <w:trHeight w:val="60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领队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467F" w:rsidTr="00844210">
        <w:trPr>
          <w:trHeight w:val="6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467F" w:rsidTr="00844210">
        <w:trPr>
          <w:trHeight w:val="6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467F" w:rsidTr="00844210">
        <w:trPr>
          <w:trHeight w:val="6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参赛选手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FFFFFF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467F" w:rsidTr="00844210">
        <w:trPr>
          <w:trHeight w:val="60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467F" w:rsidTr="00844210">
        <w:trPr>
          <w:trHeight w:val="47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67F" w:rsidRDefault="00B8467F" w:rsidP="00844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8467F" w:rsidTr="00844210">
        <w:trPr>
          <w:trHeight w:val="795"/>
        </w:trPr>
        <w:tc>
          <w:tcPr>
            <w:tcW w:w="13988" w:type="dxa"/>
            <w:gridSpan w:val="19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8467F" w:rsidRDefault="00B8467F" w:rsidP="0084421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注：1. 请各代表队注明往返行程的车次与航班信息，到站地点（银川火车站、银川河东机场），到站日期及时间。</w:t>
            </w:r>
          </w:p>
        </w:tc>
      </w:tr>
      <w:tr w:rsidR="00B8467F" w:rsidTr="00844210">
        <w:trPr>
          <w:trHeight w:val="285"/>
        </w:trPr>
        <w:tc>
          <w:tcPr>
            <w:tcW w:w="13988" w:type="dxa"/>
            <w:gridSpan w:val="19"/>
            <w:shd w:val="clear" w:color="auto" w:fill="FFFFFF"/>
            <w:vAlign w:val="bottom"/>
          </w:tcPr>
          <w:p w:rsidR="00B8467F" w:rsidRDefault="00B8467F" w:rsidP="0084421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2. 请各代表队于20</w:t>
            </w:r>
            <w:r w:rsidRPr="00E84C66">
              <w:rPr>
                <w:rFonts w:ascii="宋体" w:hAnsi="宋体" w:cs="宋体" w:hint="eastAsia"/>
                <w:kern w:val="0"/>
                <w:sz w:val="22"/>
              </w:rPr>
              <w:t>19年4月</w:t>
            </w:r>
            <w:r w:rsidR="00987E23" w:rsidRPr="00E84C66">
              <w:rPr>
                <w:rFonts w:ascii="宋体" w:hAnsi="宋体" w:cs="宋体" w:hint="eastAsia"/>
                <w:kern w:val="0"/>
                <w:sz w:val="22"/>
              </w:rPr>
              <w:t>29</w:t>
            </w:r>
            <w:r w:rsidRPr="00E84C66">
              <w:rPr>
                <w:rFonts w:ascii="宋体" w:hAnsi="宋体" w:cs="宋体" w:hint="eastAsia"/>
                <w:kern w:val="0"/>
                <w:sz w:val="22"/>
              </w:rPr>
              <w:t>日下午15：</w:t>
            </w:r>
            <w:hyperlink r:id="rId11" w:history="1">
              <w:r w:rsidRPr="00E84C66">
                <w:rPr>
                  <w:rStyle w:val="ab"/>
                  <w:rFonts w:ascii="宋体" w:hAnsi="宋体" w:cs="宋体" w:hint="eastAsia"/>
                  <w:color w:val="auto"/>
                  <w:kern w:val="0"/>
                  <w:sz w:val="22"/>
                </w:rPr>
                <w:t>00前将回执发至邮箱</w:t>
              </w:r>
              <w:r w:rsidRPr="00E84C66">
                <w:rPr>
                  <w:rStyle w:val="ab"/>
                  <w:rFonts w:ascii="宋体" w:hAnsi="宋体" w:cs="宋体"/>
                  <w:color w:val="auto"/>
                  <w:kern w:val="0"/>
                  <w:sz w:val="22"/>
                </w:rPr>
                <w:t>nxg</w:t>
              </w:r>
              <w:r w:rsidRPr="00E84C66">
                <w:rPr>
                  <w:rStyle w:val="ab"/>
                  <w:rFonts w:ascii="宋体" w:hAnsi="宋体" w:cs="宋体" w:hint="eastAsia"/>
                  <w:color w:val="auto"/>
                  <w:kern w:val="0"/>
                  <w:sz w:val="22"/>
                </w:rPr>
                <w:t>s</w:t>
              </w:r>
              <w:r w:rsidRPr="00E84C66">
                <w:rPr>
                  <w:rStyle w:val="ab"/>
                  <w:rFonts w:ascii="宋体" w:hAnsi="宋体" w:cs="宋体"/>
                  <w:color w:val="auto"/>
                  <w:kern w:val="0"/>
                  <w:sz w:val="22"/>
                </w:rPr>
                <w:t>guosai201</w:t>
              </w:r>
              <w:r w:rsidRPr="00E84C66">
                <w:rPr>
                  <w:rStyle w:val="ab"/>
                  <w:rFonts w:ascii="宋体" w:hAnsi="宋体" w:cs="宋体" w:hint="eastAsia"/>
                  <w:color w:val="auto"/>
                  <w:kern w:val="0"/>
                  <w:sz w:val="22"/>
                </w:rPr>
                <w:t>9</w:t>
              </w:r>
              <w:r w:rsidRPr="00E84C66">
                <w:rPr>
                  <w:rStyle w:val="ab"/>
                  <w:rFonts w:ascii="宋体" w:hAnsi="宋体" w:cs="宋体"/>
                  <w:color w:val="auto"/>
                  <w:kern w:val="0"/>
                  <w:sz w:val="22"/>
                </w:rPr>
                <w:t>@126.com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8467F" w:rsidTr="00844210">
        <w:trPr>
          <w:trHeight w:val="285"/>
        </w:trPr>
        <w:tc>
          <w:tcPr>
            <w:tcW w:w="13988" w:type="dxa"/>
            <w:gridSpan w:val="19"/>
            <w:shd w:val="clear" w:color="auto" w:fill="FFFFFF"/>
            <w:vAlign w:val="bottom"/>
          </w:tcPr>
          <w:p w:rsidR="00B8467F" w:rsidRDefault="00B8467F" w:rsidP="0084421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3. 请各参赛队认真填写回执，手机号码务必准确，确保比赛期间各类信息接收及时。</w:t>
            </w:r>
          </w:p>
        </w:tc>
      </w:tr>
      <w:tr w:rsidR="00B8467F" w:rsidTr="00844210">
        <w:trPr>
          <w:trHeight w:val="285"/>
        </w:trPr>
        <w:tc>
          <w:tcPr>
            <w:tcW w:w="13988" w:type="dxa"/>
            <w:gridSpan w:val="19"/>
            <w:shd w:val="clear" w:color="auto" w:fill="FFFFFF"/>
            <w:vAlign w:val="bottom"/>
          </w:tcPr>
          <w:p w:rsidR="00B8467F" w:rsidRDefault="00B8467F" w:rsidP="0084421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4. 领队信息以省（市）为单位填写，其他人员以参赛学校为单位填写。</w:t>
            </w:r>
          </w:p>
        </w:tc>
      </w:tr>
    </w:tbl>
    <w:p w:rsidR="00B12A12" w:rsidRPr="00B8467F" w:rsidRDefault="00B12A12"/>
    <w:sectPr w:rsidR="00B12A12" w:rsidRPr="00B8467F" w:rsidSect="00B8467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AF" w:rsidRDefault="00187BAF" w:rsidP="00171A99">
      <w:r>
        <w:separator/>
      </w:r>
    </w:p>
  </w:endnote>
  <w:endnote w:type="continuationSeparator" w:id="0">
    <w:p w:rsidR="00187BAF" w:rsidRDefault="00187BAF" w:rsidP="001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AF" w:rsidRDefault="00187BAF" w:rsidP="00171A99">
      <w:r>
        <w:separator/>
      </w:r>
    </w:p>
  </w:footnote>
  <w:footnote w:type="continuationSeparator" w:id="0">
    <w:p w:rsidR="00187BAF" w:rsidRDefault="00187BAF" w:rsidP="0017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8CE"/>
    <w:multiLevelType w:val="multilevel"/>
    <w:tmpl w:val="08A608C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FE"/>
    <w:rsid w:val="00085F6C"/>
    <w:rsid w:val="000E4704"/>
    <w:rsid w:val="00171A99"/>
    <w:rsid w:val="00187BAF"/>
    <w:rsid w:val="001C359A"/>
    <w:rsid w:val="001F7E37"/>
    <w:rsid w:val="00244C28"/>
    <w:rsid w:val="00284B2F"/>
    <w:rsid w:val="0029569E"/>
    <w:rsid w:val="002C6013"/>
    <w:rsid w:val="002E7607"/>
    <w:rsid w:val="004239E4"/>
    <w:rsid w:val="00427058"/>
    <w:rsid w:val="004E269A"/>
    <w:rsid w:val="004F5A50"/>
    <w:rsid w:val="0058314D"/>
    <w:rsid w:val="005E371A"/>
    <w:rsid w:val="00707215"/>
    <w:rsid w:val="00710AB2"/>
    <w:rsid w:val="00727BCB"/>
    <w:rsid w:val="0076056E"/>
    <w:rsid w:val="007B4177"/>
    <w:rsid w:val="008E7C20"/>
    <w:rsid w:val="00987E23"/>
    <w:rsid w:val="009D24FF"/>
    <w:rsid w:val="00A224FE"/>
    <w:rsid w:val="00A501B9"/>
    <w:rsid w:val="00AA0751"/>
    <w:rsid w:val="00AA70DF"/>
    <w:rsid w:val="00AF30F5"/>
    <w:rsid w:val="00B12A12"/>
    <w:rsid w:val="00B24D5C"/>
    <w:rsid w:val="00B733B7"/>
    <w:rsid w:val="00B8467F"/>
    <w:rsid w:val="00BE378B"/>
    <w:rsid w:val="00BF06AF"/>
    <w:rsid w:val="00C36273"/>
    <w:rsid w:val="00CC6A36"/>
    <w:rsid w:val="00CE085E"/>
    <w:rsid w:val="00D270B2"/>
    <w:rsid w:val="00D40160"/>
    <w:rsid w:val="00D7043A"/>
    <w:rsid w:val="00E22C87"/>
    <w:rsid w:val="00E84C66"/>
    <w:rsid w:val="00F040D7"/>
    <w:rsid w:val="00F37A8C"/>
    <w:rsid w:val="00F62E76"/>
    <w:rsid w:val="00FC6CF5"/>
    <w:rsid w:val="00FE649D"/>
    <w:rsid w:val="125A0D8E"/>
    <w:rsid w:val="13D05F08"/>
    <w:rsid w:val="374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E2842-6225-4AB5-891A-3E879E59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C6A3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C6A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00&#21069;&#23558;&#22238;&#25191;&#21457;&#33267;&#37038;&#31665;gsnxgs2018@126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27604;&#36187;&#21069;&#21457;&#33267;&#37038;&#31665;gsxsshiping@126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3DE89-A724-48F3-A118-D580A8C7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Company>CHINA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王 岳</cp:lastModifiedBy>
  <cp:revision>3</cp:revision>
  <cp:lastPrinted>2019-04-22T01:49:00Z</cp:lastPrinted>
  <dcterms:created xsi:type="dcterms:W3CDTF">2019-04-24T07:04:00Z</dcterms:created>
  <dcterms:modified xsi:type="dcterms:W3CDTF">2019-04-24T07:04:00Z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