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32"/>
          <w:szCs w:val="36"/>
        </w:rPr>
      </w:pPr>
      <w:r>
        <w:rPr>
          <w:rFonts w:hint="eastAsia" w:asciiTheme="minorEastAsia" w:hAnsiTheme="minorEastAsia"/>
          <w:b/>
          <w:sz w:val="32"/>
          <w:szCs w:val="36"/>
        </w:rPr>
        <w:t>关于召开2019年全国职业院校技能大赛</w:t>
      </w:r>
    </w:p>
    <w:p>
      <w:pPr>
        <w:jc w:val="center"/>
        <w:rPr>
          <w:rFonts w:asciiTheme="minorEastAsia" w:hAnsiTheme="minorEastAsia"/>
          <w:sz w:val="32"/>
          <w:szCs w:val="36"/>
        </w:rPr>
      </w:pPr>
      <w:r>
        <w:rPr>
          <w:rFonts w:hint="eastAsia" w:asciiTheme="minorEastAsia" w:hAnsiTheme="minorEastAsia"/>
          <w:b/>
          <w:sz w:val="32"/>
          <w:szCs w:val="36"/>
        </w:rPr>
        <w:t>高职组“护理技能”赛项说明会的通知</w:t>
      </w:r>
    </w:p>
    <w:p>
      <w:pPr>
        <w:jc w:val="center"/>
        <w:rPr>
          <w:sz w:val="30"/>
          <w:szCs w:val="30"/>
        </w:rPr>
      </w:pPr>
    </w:p>
    <w:p>
      <w:pPr>
        <w:rPr>
          <w:rFonts w:ascii="仿宋_GB2312" w:eastAsia="仿宋_GB2312"/>
          <w:sz w:val="28"/>
          <w:szCs w:val="28"/>
        </w:rPr>
      </w:pPr>
      <w:r>
        <w:rPr>
          <w:rFonts w:hint="eastAsia" w:ascii="仿宋_GB2312" w:eastAsia="仿宋_GB2312"/>
          <w:sz w:val="28"/>
          <w:szCs w:val="28"/>
        </w:rPr>
        <w:t>各省、自治区 、直辖市、新疆生产建设兵团教育厅（教委、教育局），有关单位：</w:t>
      </w:r>
    </w:p>
    <w:p>
      <w:pPr>
        <w:ind w:firstLine="560" w:firstLineChars="200"/>
        <w:rPr>
          <w:rFonts w:ascii="仿宋_GB2312" w:eastAsia="仿宋_GB2312"/>
          <w:sz w:val="28"/>
          <w:szCs w:val="28"/>
        </w:rPr>
      </w:pPr>
      <w:r>
        <w:rPr>
          <w:rFonts w:hint="eastAsia" w:ascii="仿宋_GB2312" w:eastAsia="仿宋_GB2312"/>
          <w:sz w:val="28"/>
          <w:szCs w:val="28"/>
        </w:rPr>
        <w:t xml:space="preserve">根据教育部全国职业院校技能大赛执行委员会办公室的统一部署和要求，为切实做好高职组护理技能赛项的各项准备工作，经研究决定4月中下旬在承办学校---重庆医药高等专科学校召开赛项说明会。现就有关事项通知如下： </w:t>
      </w:r>
    </w:p>
    <w:p>
      <w:pPr>
        <w:ind w:firstLine="562" w:firstLineChars="200"/>
        <w:rPr>
          <w:rFonts w:ascii="仿宋_GB2312" w:eastAsia="仿宋_GB2312"/>
          <w:b/>
          <w:sz w:val="28"/>
          <w:szCs w:val="28"/>
        </w:rPr>
      </w:pPr>
      <w:r>
        <w:rPr>
          <w:rFonts w:hint="eastAsia" w:ascii="仿宋_GB2312" w:eastAsia="仿宋_GB2312"/>
          <w:b/>
          <w:sz w:val="28"/>
          <w:szCs w:val="28"/>
        </w:rPr>
        <w:t>一、会议内容</w:t>
      </w:r>
    </w:p>
    <w:p>
      <w:pPr>
        <w:ind w:firstLine="560" w:firstLineChars="200"/>
        <w:rPr>
          <w:rFonts w:ascii="仿宋_GB2312" w:eastAsia="仿宋_GB2312"/>
          <w:sz w:val="28"/>
          <w:szCs w:val="28"/>
        </w:rPr>
      </w:pPr>
      <w:r>
        <w:rPr>
          <w:rFonts w:hint="eastAsia" w:ascii="仿宋_GB2312" w:eastAsia="仿宋_GB2312"/>
          <w:sz w:val="28"/>
          <w:szCs w:val="28"/>
        </w:rPr>
        <w:t>1.赛项专家组解读竞赛规程及技术要求，解答领队、指导教师提</w:t>
      </w:r>
    </w:p>
    <w:p>
      <w:pPr>
        <w:ind w:firstLine="560" w:firstLineChars="200"/>
        <w:rPr>
          <w:rFonts w:ascii="仿宋_GB2312" w:eastAsia="仿宋_GB2312"/>
          <w:sz w:val="28"/>
          <w:szCs w:val="28"/>
        </w:rPr>
      </w:pPr>
      <w:r>
        <w:rPr>
          <w:rFonts w:hint="eastAsia" w:ascii="仿宋_GB2312" w:eastAsia="仿宋_GB2312"/>
          <w:sz w:val="28"/>
          <w:szCs w:val="28"/>
        </w:rPr>
        <w:t>出的相关问题。</w:t>
      </w:r>
    </w:p>
    <w:p>
      <w:pPr>
        <w:ind w:firstLine="560" w:firstLineChars="200"/>
        <w:rPr>
          <w:rFonts w:ascii="仿宋_GB2312" w:eastAsia="仿宋_GB2312"/>
          <w:sz w:val="28"/>
          <w:szCs w:val="28"/>
        </w:rPr>
      </w:pPr>
      <w:r>
        <w:rPr>
          <w:rFonts w:hint="eastAsia" w:ascii="仿宋_GB2312" w:eastAsia="仿宋_GB2312"/>
          <w:sz w:val="28"/>
          <w:szCs w:val="28"/>
        </w:rPr>
        <w:t>2.参观赛场、赛室及各种比赛用品。</w:t>
      </w:r>
    </w:p>
    <w:p>
      <w:pPr>
        <w:ind w:firstLine="562" w:firstLineChars="200"/>
        <w:rPr>
          <w:rFonts w:ascii="仿宋_GB2312" w:eastAsia="仿宋_GB2312"/>
          <w:b/>
          <w:sz w:val="28"/>
          <w:szCs w:val="28"/>
        </w:rPr>
      </w:pPr>
      <w:r>
        <w:rPr>
          <w:rFonts w:hint="eastAsia" w:ascii="仿宋_GB2312" w:eastAsia="仿宋_GB2312"/>
          <w:b/>
          <w:sz w:val="28"/>
          <w:szCs w:val="28"/>
        </w:rPr>
        <w:t>二、出席对象</w:t>
      </w:r>
    </w:p>
    <w:p>
      <w:pPr>
        <w:ind w:firstLine="560" w:firstLineChars="200"/>
        <w:rPr>
          <w:rFonts w:hint="eastAsia" w:ascii="仿宋_GB2312" w:eastAsia="仿宋_GB2312"/>
          <w:sz w:val="28"/>
          <w:szCs w:val="28"/>
        </w:rPr>
      </w:pPr>
      <w:r>
        <w:rPr>
          <w:rFonts w:hint="eastAsia" w:ascii="仿宋_GB2312" w:eastAsia="仿宋_GB2312"/>
          <w:sz w:val="28"/>
          <w:szCs w:val="28"/>
        </w:rPr>
        <w:t>1.赛项专家组全体成员。</w:t>
      </w:r>
    </w:p>
    <w:p>
      <w:pPr>
        <w:ind w:firstLine="560" w:firstLineChars="200"/>
        <w:rPr>
          <w:rFonts w:hint="eastAsia" w:ascii="仿宋_GB2312" w:eastAsia="仿宋_GB2312"/>
          <w:sz w:val="28"/>
          <w:szCs w:val="28"/>
        </w:rPr>
      </w:pPr>
      <w:r>
        <w:rPr>
          <w:rFonts w:hint="eastAsia" w:ascii="仿宋_GB2312" w:eastAsia="仿宋_GB2312"/>
          <w:sz w:val="28"/>
          <w:szCs w:val="28"/>
        </w:rPr>
        <w:t>2.</w:t>
      </w:r>
      <w:r>
        <w:rPr>
          <w:rFonts w:hint="eastAsia" w:ascii="仿宋" w:hAnsi="仿宋" w:eastAsia="仿宋" w:cs="宋体"/>
          <w:kern w:val="0"/>
          <w:sz w:val="28"/>
          <w:szCs w:val="28"/>
        </w:rPr>
        <w:t>各省、自治区、直辖市，计划单列市，新疆生产建设兵团教育厅（教委、教育局）</w:t>
      </w:r>
      <w:r>
        <w:rPr>
          <w:rFonts w:hint="eastAsia" w:ascii="仿宋_GB2312" w:eastAsia="仿宋_GB2312"/>
          <w:sz w:val="28"/>
          <w:szCs w:val="28"/>
        </w:rPr>
        <w:t>每所参赛院校派1-2人参会。</w:t>
      </w:r>
    </w:p>
    <w:p>
      <w:pPr>
        <w:ind w:firstLine="560" w:firstLineChars="200"/>
        <w:rPr>
          <w:rFonts w:ascii="仿宋_GB2312" w:eastAsia="仿宋_GB2312"/>
          <w:sz w:val="28"/>
          <w:szCs w:val="28"/>
        </w:rPr>
      </w:pPr>
      <w:r>
        <w:rPr>
          <w:rFonts w:hint="eastAsia" w:ascii="仿宋_GB2312" w:eastAsia="仿宋_GB2312"/>
          <w:sz w:val="28"/>
          <w:szCs w:val="28"/>
        </w:rPr>
        <w:t>3.支持企业负责人一名。</w:t>
      </w:r>
      <w:bookmarkStart w:id="0" w:name="_GoBack"/>
      <w:bookmarkEnd w:id="0"/>
    </w:p>
    <w:p>
      <w:pPr>
        <w:ind w:firstLine="562" w:firstLineChars="200"/>
        <w:rPr>
          <w:rFonts w:ascii="仿宋_GB2312" w:eastAsia="仿宋_GB2312"/>
          <w:b/>
          <w:sz w:val="28"/>
          <w:szCs w:val="28"/>
        </w:rPr>
      </w:pPr>
      <w:r>
        <w:rPr>
          <w:rFonts w:hint="eastAsia" w:ascii="仿宋_GB2312" w:eastAsia="仿宋_GB2312"/>
          <w:b/>
          <w:sz w:val="28"/>
          <w:szCs w:val="28"/>
        </w:rPr>
        <w:t>三、会议时间</w:t>
      </w:r>
    </w:p>
    <w:p>
      <w:pPr>
        <w:ind w:firstLine="560" w:firstLineChars="200"/>
        <w:rPr>
          <w:rFonts w:ascii="仿宋_GB2312" w:eastAsia="仿宋_GB2312"/>
          <w:sz w:val="28"/>
          <w:szCs w:val="28"/>
        </w:rPr>
      </w:pPr>
      <w:r>
        <w:rPr>
          <w:rFonts w:hint="eastAsia" w:ascii="仿宋_GB2312" w:eastAsia="仿宋_GB2312"/>
          <w:sz w:val="28"/>
          <w:szCs w:val="28"/>
        </w:rPr>
        <w:t>1.专家组成员：4月19日上午报到，4月19日下午召开专家组会议，4月20日参加说明会。</w:t>
      </w:r>
    </w:p>
    <w:p>
      <w:pPr>
        <w:ind w:firstLine="560" w:firstLineChars="200"/>
        <w:rPr>
          <w:rFonts w:ascii="仿宋_GB2312" w:eastAsia="仿宋_GB2312"/>
          <w:sz w:val="28"/>
          <w:szCs w:val="28"/>
        </w:rPr>
      </w:pPr>
      <w:r>
        <w:rPr>
          <w:rFonts w:hint="eastAsia" w:ascii="仿宋_GB2312" w:eastAsia="仿宋_GB2312"/>
          <w:sz w:val="28"/>
          <w:szCs w:val="28"/>
        </w:rPr>
        <w:t>2.领队、指导教师、支持企业负责人：4月19日9:00-17:00报到，4月20日全天会议，4月21日离会。支持企业须在4月19日前带一套比赛所用设备安装到第二天所参观的赛室，并调试到位。</w:t>
      </w:r>
    </w:p>
    <w:p>
      <w:pPr>
        <w:ind w:firstLine="562" w:firstLineChars="200"/>
        <w:rPr>
          <w:rFonts w:ascii="仿宋_GB2312" w:eastAsia="仿宋_GB2312"/>
          <w:b/>
          <w:sz w:val="28"/>
          <w:szCs w:val="28"/>
        </w:rPr>
      </w:pPr>
      <w:r>
        <w:rPr>
          <w:rFonts w:hint="eastAsia" w:ascii="仿宋_GB2312" w:eastAsia="仿宋_GB2312"/>
          <w:b/>
          <w:sz w:val="28"/>
          <w:szCs w:val="28"/>
        </w:rPr>
        <w:t>四、住宿及交通</w:t>
      </w:r>
    </w:p>
    <w:p>
      <w:pPr>
        <w:ind w:firstLine="560" w:firstLineChars="200"/>
        <w:rPr>
          <w:rFonts w:ascii="仿宋_GB2312" w:eastAsia="仿宋_GB2312"/>
          <w:sz w:val="28"/>
          <w:szCs w:val="28"/>
        </w:rPr>
      </w:pPr>
      <w:r>
        <w:rPr>
          <w:rFonts w:hint="eastAsia" w:ascii="仿宋_GB2312" w:eastAsia="仿宋_GB2312"/>
          <w:sz w:val="28"/>
          <w:szCs w:val="28"/>
        </w:rPr>
        <w:t>（一）报到地点</w:t>
      </w:r>
    </w:p>
    <w:p>
      <w:pPr>
        <w:ind w:firstLine="560" w:firstLineChars="200"/>
        <w:rPr>
          <w:rFonts w:ascii="仿宋_GB2312" w:eastAsia="仿宋_GB2312"/>
          <w:sz w:val="28"/>
          <w:szCs w:val="28"/>
        </w:rPr>
      </w:pPr>
      <w:r>
        <w:rPr>
          <w:rFonts w:hint="eastAsia" w:ascii="仿宋_GB2312" w:eastAsia="仿宋_GB2312"/>
          <w:sz w:val="28"/>
          <w:szCs w:val="28"/>
        </w:rPr>
        <w:t>重庆富力假日酒店（重庆沙坪坝区大学城南路26号）</w:t>
      </w:r>
    </w:p>
    <w:p>
      <w:pPr>
        <w:ind w:firstLine="560" w:firstLineChars="200"/>
        <w:rPr>
          <w:rFonts w:ascii="仿宋_GB2312" w:eastAsia="仿宋_GB2312"/>
          <w:sz w:val="28"/>
          <w:szCs w:val="28"/>
        </w:rPr>
      </w:pPr>
      <w:r>
        <w:rPr>
          <w:rFonts w:hint="eastAsia" w:ascii="仿宋_GB2312" w:eastAsia="仿宋_GB2312"/>
          <w:sz w:val="28"/>
          <w:szCs w:val="28"/>
        </w:rPr>
        <w:t>（二）乘车路线</w:t>
      </w:r>
    </w:p>
    <w:p>
      <w:pPr>
        <w:ind w:firstLine="560" w:firstLineChars="200"/>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在</w:t>
      </w:r>
      <w:r>
        <w:rPr>
          <w:rFonts w:hint="eastAsia" w:ascii="仿宋_GB2312" w:eastAsia="仿宋_GB2312"/>
          <w:sz w:val="28"/>
          <w:szCs w:val="28"/>
        </w:rPr>
        <w:t>重庆江北国际机场T</w:t>
      </w:r>
      <w:r>
        <w:rPr>
          <w:rFonts w:ascii="仿宋_GB2312" w:eastAsia="仿宋_GB2312"/>
          <w:sz w:val="28"/>
          <w:szCs w:val="28"/>
        </w:rPr>
        <w:t>2</w:t>
      </w:r>
      <w:r>
        <w:rPr>
          <w:rFonts w:hint="eastAsia" w:ascii="仿宋_GB2312" w:eastAsia="仿宋_GB2312"/>
          <w:sz w:val="28"/>
          <w:szCs w:val="28"/>
        </w:rPr>
        <w:t>航站楼</w:t>
      </w:r>
      <w:r>
        <w:rPr>
          <w:rFonts w:ascii="仿宋_GB2312" w:eastAsia="仿宋_GB2312"/>
          <w:sz w:val="28"/>
          <w:szCs w:val="28"/>
        </w:rPr>
        <w:t>到达</w:t>
      </w:r>
    </w:p>
    <w:p>
      <w:pPr>
        <w:ind w:firstLine="560" w:firstLineChars="200"/>
        <w:rPr>
          <w:rFonts w:ascii="仿宋_GB2312" w:eastAsia="仿宋_GB2312"/>
          <w:sz w:val="28"/>
          <w:szCs w:val="28"/>
        </w:rPr>
      </w:pPr>
      <w:r>
        <w:rPr>
          <w:rFonts w:hint="eastAsia" w:ascii="仿宋_GB2312" w:eastAsia="仿宋_GB2312"/>
          <w:sz w:val="28"/>
          <w:szCs w:val="28"/>
        </w:rPr>
        <w:t>①江北机场</w:t>
      </w:r>
      <w:r>
        <w:rPr>
          <w:rFonts w:ascii="仿宋_GB2312" w:eastAsia="仿宋_GB2312"/>
          <w:sz w:val="28"/>
          <w:szCs w:val="28"/>
        </w:rPr>
        <w:t>站</w:t>
      </w:r>
      <w:r>
        <w:rPr>
          <w:rFonts w:hint="eastAsia" w:ascii="仿宋_GB2312" w:eastAsia="仿宋_GB2312"/>
          <w:sz w:val="28"/>
          <w:szCs w:val="28"/>
        </w:rPr>
        <w:t>（轨道</w:t>
      </w:r>
      <w:r>
        <w:rPr>
          <w:rFonts w:ascii="仿宋_GB2312" w:eastAsia="仿宋_GB2312"/>
          <w:sz w:val="28"/>
          <w:szCs w:val="28"/>
        </w:rPr>
        <w:t>交通</w:t>
      </w:r>
      <w:r>
        <w:rPr>
          <w:rFonts w:hint="eastAsia" w:ascii="仿宋_GB2312" w:eastAsia="仿宋_GB2312"/>
          <w:sz w:val="28"/>
          <w:szCs w:val="28"/>
        </w:rPr>
        <w:t>3号线）→两路口</w:t>
      </w:r>
      <w:r>
        <w:rPr>
          <w:rFonts w:ascii="仿宋_GB2312" w:eastAsia="仿宋_GB2312"/>
          <w:sz w:val="28"/>
          <w:szCs w:val="28"/>
        </w:rPr>
        <w:t>站下车换乘</w:t>
      </w:r>
      <w:r>
        <w:rPr>
          <w:rFonts w:hint="eastAsia" w:ascii="仿宋_GB2312" w:eastAsia="仿宋_GB2312"/>
          <w:sz w:val="28"/>
          <w:szCs w:val="28"/>
        </w:rPr>
        <w:t>轨道</w:t>
      </w:r>
      <w:r>
        <w:rPr>
          <w:rFonts w:ascii="仿宋_GB2312" w:eastAsia="仿宋_GB2312"/>
          <w:sz w:val="28"/>
          <w:szCs w:val="28"/>
        </w:rPr>
        <w:t>交通1</w:t>
      </w:r>
      <w:r>
        <w:rPr>
          <w:rFonts w:hint="eastAsia" w:ascii="仿宋_GB2312" w:eastAsia="仿宋_GB2312"/>
          <w:sz w:val="28"/>
          <w:szCs w:val="28"/>
        </w:rPr>
        <w:t>号线（尖顶坡方向）→大学城</w:t>
      </w:r>
      <w:r>
        <w:rPr>
          <w:rFonts w:ascii="仿宋_GB2312" w:eastAsia="仿宋_GB2312"/>
          <w:sz w:val="28"/>
          <w:szCs w:val="28"/>
        </w:rPr>
        <w:t>站</w:t>
      </w:r>
      <w:r>
        <w:rPr>
          <w:rFonts w:hint="eastAsia" w:ascii="仿宋_GB2312" w:eastAsia="仿宋_GB2312"/>
          <w:sz w:val="28"/>
          <w:szCs w:val="28"/>
        </w:rPr>
        <w:t>（2出口）下车→步行</w:t>
      </w:r>
      <w:r>
        <w:rPr>
          <w:rFonts w:ascii="仿宋_GB2312" w:eastAsia="仿宋_GB2312"/>
          <w:sz w:val="28"/>
          <w:szCs w:val="28"/>
        </w:rPr>
        <w:t>1.5公里到达终点</w:t>
      </w:r>
      <w:r>
        <w:rPr>
          <w:rFonts w:hint="eastAsia" w:ascii="仿宋_GB2312" w:eastAsia="仿宋_GB2312"/>
          <w:sz w:val="28"/>
          <w:szCs w:val="28"/>
        </w:rPr>
        <w:t>。或大学城站</w:t>
      </w:r>
      <w:r>
        <w:rPr>
          <w:rFonts w:ascii="仿宋_GB2312" w:eastAsia="仿宋_GB2312"/>
          <w:sz w:val="28"/>
          <w:szCs w:val="28"/>
        </w:rPr>
        <w:t xml:space="preserve"> （2口出）下车</w:t>
      </w:r>
      <w:r>
        <w:rPr>
          <w:rFonts w:hint="eastAsia" w:ascii="仿宋_GB2312" w:eastAsia="仿宋_GB2312"/>
          <w:sz w:val="28"/>
          <w:szCs w:val="28"/>
        </w:rPr>
        <w:t>→步行80米到轨道大学城站</w:t>
      </w:r>
      <w:r>
        <w:rPr>
          <w:rFonts w:ascii="仿宋_GB2312" w:eastAsia="仿宋_GB2312"/>
          <w:sz w:val="28"/>
          <w:szCs w:val="28"/>
        </w:rPr>
        <w:t>上车</w:t>
      </w:r>
      <w:r>
        <w:rPr>
          <w:rFonts w:hint="eastAsia" w:ascii="仿宋_GB2312" w:eastAsia="仿宋_GB2312"/>
          <w:sz w:val="28"/>
          <w:szCs w:val="28"/>
        </w:rPr>
        <w:t>乘坐</w:t>
      </w:r>
      <w:r>
        <w:rPr>
          <w:rFonts w:ascii="仿宋_GB2312" w:eastAsia="仿宋_GB2312"/>
          <w:sz w:val="28"/>
          <w:szCs w:val="28"/>
        </w:rPr>
        <w:t>264路</w:t>
      </w:r>
      <w:r>
        <w:rPr>
          <w:rFonts w:hint="eastAsia" w:ascii="仿宋_GB2312" w:eastAsia="仿宋_GB2312"/>
          <w:sz w:val="28"/>
          <w:szCs w:val="28"/>
        </w:rPr>
        <w:t>公交车→虎溪站</w:t>
      </w:r>
      <w:r>
        <w:rPr>
          <w:rFonts w:ascii="仿宋_GB2312" w:eastAsia="仿宋_GB2312"/>
          <w:sz w:val="28"/>
          <w:szCs w:val="28"/>
        </w:rPr>
        <w:t>下车</w:t>
      </w:r>
      <w:r>
        <w:rPr>
          <w:rFonts w:hint="eastAsia" w:ascii="仿宋_GB2312" w:eastAsia="仿宋_GB2312"/>
          <w:sz w:val="28"/>
          <w:szCs w:val="28"/>
        </w:rPr>
        <w:t>→步行</w:t>
      </w:r>
      <w:r>
        <w:rPr>
          <w:rFonts w:ascii="仿宋_GB2312" w:eastAsia="仿宋_GB2312"/>
          <w:sz w:val="28"/>
          <w:szCs w:val="28"/>
        </w:rPr>
        <w:t>490</w:t>
      </w:r>
      <w:r>
        <w:rPr>
          <w:rFonts w:hint="eastAsia" w:ascii="仿宋_GB2312" w:eastAsia="仿宋_GB2312"/>
          <w:sz w:val="28"/>
          <w:szCs w:val="28"/>
        </w:rPr>
        <w:t>米</w:t>
      </w:r>
      <w:r>
        <w:rPr>
          <w:rFonts w:ascii="仿宋_GB2312" w:eastAsia="仿宋_GB2312"/>
          <w:sz w:val="28"/>
          <w:szCs w:val="28"/>
        </w:rPr>
        <w:t>到达终点</w:t>
      </w:r>
      <w:r>
        <w:rPr>
          <w:rFonts w:hint="eastAsia" w:ascii="仿宋_GB2312" w:eastAsia="仿宋_GB2312"/>
          <w:sz w:val="28"/>
          <w:szCs w:val="28"/>
        </w:rPr>
        <w:t>。</w:t>
      </w:r>
    </w:p>
    <w:p>
      <w:pPr>
        <w:ind w:firstLine="560" w:firstLineChars="200"/>
        <w:rPr>
          <w:rFonts w:ascii="仿宋_GB2312" w:eastAsia="仿宋_GB2312"/>
          <w:sz w:val="28"/>
          <w:szCs w:val="28"/>
        </w:rPr>
      </w:pPr>
      <w:r>
        <w:rPr>
          <w:rFonts w:hint="eastAsia" w:ascii="仿宋_GB2312" w:eastAsia="仿宋_GB2312"/>
          <w:sz w:val="28"/>
          <w:szCs w:val="28"/>
        </w:rPr>
        <w:t>②江北机场</w:t>
      </w:r>
      <w:r>
        <w:rPr>
          <w:rFonts w:ascii="仿宋_GB2312" w:eastAsia="仿宋_GB2312"/>
          <w:sz w:val="28"/>
          <w:szCs w:val="28"/>
        </w:rPr>
        <w:t>站</w:t>
      </w:r>
      <w:r>
        <w:rPr>
          <w:rFonts w:hint="eastAsia" w:ascii="仿宋_GB2312" w:eastAsia="仿宋_GB2312"/>
          <w:sz w:val="28"/>
          <w:szCs w:val="28"/>
        </w:rPr>
        <w:t>（轨道</w:t>
      </w:r>
      <w:r>
        <w:rPr>
          <w:rFonts w:ascii="仿宋_GB2312" w:eastAsia="仿宋_GB2312"/>
          <w:sz w:val="28"/>
          <w:szCs w:val="28"/>
        </w:rPr>
        <w:t>交通</w:t>
      </w:r>
      <w:r>
        <w:rPr>
          <w:rFonts w:hint="eastAsia" w:ascii="仿宋_GB2312" w:eastAsia="仿宋_GB2312"/>
          <w:sz w:val="28"/>
          <w:szCs w:val="28"/>
        </w:rPr>
        <w:t>3号线）→两路口</w:t>
      </w:r>
      <w:r>
        <w:rPr>
          <w:rFonts w:ascii="仿宋_GB2312" w:eastAsia="仿宋_GB2312"/>
          <w:sz w:val="28"/>
          <w:szCs w:val="28"/>
        </w:rPr>
        <w:t>站下车换乘</w:t>
      </w:r>
      <w:r>
        <w:rPr>
          <w:rFonts w:hint="eastAsia" w:ascii="仿宋_GB2312" w:eastAsia="仿宋_GB2312"/>
          <w:sz w:val="28"/>
          <w:szCs w:val="28"/>
        </w:rPr>
        <w:t>轨道</w:t>
      </w:r>
      <w:r>
        <w:rPr>
          <w:rFonts w:ascii="仿宋_GB2312" w:eastAsia="仿宋_GB2312"/>
          <w:sz w:val="28"/>
          <w:szCs w:val="28"/>
        </w:rPr>
        <w:t>交通1</w:t>
      </w:r>
      <w:r>
        <w:rPr>
          <w:rFonts w:hint="eastAsia" w:ascii="仿宋_GB2312" w:eastAsia="仿宋_GB2312"/>
          <w:sz w:val="28"/>
          <w:szCs w:val="28"/>
        </w:rPr>
        <w:t>号线（尖顶坡方向）→大学城</w:t>
      </w:r>
      <w:r>
        <w:rPr>
          <w:rFonts w:ascii="仿宋_GB2312" w:eastAsia="仿宋_GB2312"/>
          <w:sz w:val="28"/>
          <w:szCs w:val="28"/>
        </w:rPr>
        <w:t>站</w:t>
      </w:r>
      <w:r>
        <w:rPr>
          <w:rFonts w:hint="eastAsia" w:ascii="仿宋_GB2312" w:eastAsia="仿宋_GB2312"/>
          <w:sz w:val="28"/>
          <w:szCs w:val="28"/>
        </w:rPr>
        <w:t>（2出口）下车→步行80米到轨道大学城站</w:t>
      </w:r>
      <w:r>
        <w:rPr>
          <w:rFonts w:ascii="仿宋_GB2312" w:eastAsia="仿宋_GB2312"/>
          <w:sz w:val="28"/>
          <w:szCs w:val="28"/>
        </w:rPr>
        <w:t>上车</w:t>
      </w:r>
      <w:r>
        <w:rPr>
          <w:rFonts w:hint="eastAsia" w:ascii="仿宋_GB2312" w:eastAsia="仿宋_GB2312"/>
          <w:sz w:val="28"/>
          <w:szCs w:val="28"/>
        </w:rPr>
        <w:t>乘坐</w:t>
      </w:r>
      <w:r>
        <w:rPr>
          <w:rFonts w:ascii="仿宋_GB2312" w:eastAsia="仿宋_GB2312"/>
          <w:sz w:val="28"/>
          <w:szCs w:val="28"/>
        </w:rPr>
        <w:t>264路</w:t>
      </w:r>
      <w:r>
        <w:rPr>
          <w:rFonts w:hint="eastAsia" w:ascii="仿宋_GB2312" w:eastAsia="仿宋_GB2312"/>
          <w:sz w:val="28"/>
          <w:szCs w:val="28"/>
        </w:rPr>
        <w:t>公交车→虎溪站</w:t>
      </w:r>
      <w:r>
        <w:rPr>
          <w:rFonts w:ascii="仿宋_GB2312" w:eastAsia="仿宋_GB2312"/>
          <w:sz w:val="28"/>
          <w:szCs w:val="28"/>
        </w:rPr>
        <w:t>下车</w:t>
      </w:r>
      <w:r>
        <w:rPr>
          <w:rFonts w:hint="eastAsia" w:ascii="仿宋_GB2312" w:eastAsia="仿宋_GB2312"/>
          <w:sz w:val="28"/>
          <w:szCs w:val="28"/>
        </w:rPr>
        <w:t>→步行</w:t>
      </w:r>
      <w:r>
        <w:rPr>
          <w:rFonts w:ascii="仿宋_GB2312" w:eastAsia="仿宋_GB2312"/>
          <w:sz w:val="28"/>
          <w:szCs w:val="28"/>
        </w:rPr>
        <w:t>490</w:t>
      </w:r>
      <w:r>
        <w:rPr>
          <w:rFonts w:hint="eastAsia" w:ascii="仿宋_GB2312" w:eastAsia="仿宋_GB2312"/>
          <w:sz w:val="28"/>
          <w:szCs w:val="28"/>
        </w:rPr>
        <w:t>米</w:t>
      </w:r>
      <w:r>
        <w:rPr>
          <w:rFonts w:ascii="仿宋_GB2312" w:eastAsia="仿宋_GB2312"/>
          <w:sz w:val="28"/>
          <w:szCs w:val="28"/>
        </w:rPr>
        <w:t>到达终点</w:t>
      </w:r>
      <w:r>
        <w:rPr>
          <w:rFonts w:hint="eastAsia" w:ascii="仿宋_GB2312" w:eastAsia="仿宋_GB2312"/>
          <w:sz w:val="28"/>
          <w:szCs w:val="28"/>
        </w:rPr>
        <w:t>。</w:t>
      </w:r>
    </w:p>
    <w:p>
      <w:pPr>
        <w:ind w:firstLine="560" w:firstLineChars="200"/>
        <w:rPr>
          <w:rFonts w:ascii="仿宋_GB2312" w:eastAsia="仿宋_GB2312"/>
          <w:sz w:val="28"/>
          <w:szCs w:val="28"/>
        </w:rPr>
      </w:pPr>
      <w:r>
        <w:rPr>
          <w:rFonts w:hint="eastAsia" w:ascii="仿宋_GB2312" w:eastAsia="仿宋_GB2312"/>
          <w:sz w:val="28"/>
          <w:szCs w:val="28"/>
        </w:rPr>
        <w:t>2.</w:t>
      </w:r>
      <w:r>
        <w:rPr>
          <w:rFonts w:ascii="仿宋_GB2312" w:eastAsia="仿宋_GB2312"/>
          <w:sz w:val="28"/>
          <w:szCs w:val="28"/>
        </w:rPr>
        <w:t>在</w:t>
      </w:r>
      <w:r>
        <w:rPr>
          <w:rFonts w:hint="eastAsia" w:ascii="仿宋_GB2312" w:eastAsia="仿宋_GB2312"/>
          <w:sz w:val="28"/>
          <w:szCs w:val="28"/>
        </w:rPr>
        <w:t>重庆江北国际机场T</w:t>
      </w:r>
      <w:r>
        <w:rPr>
          <w:rFonts w:ascii="仿宋_GB2312" w:eastAsia="仿宋_GB2312"/>
          <w:sz w:val="28"/>
          <w:szCs w:val="28"/>
        </w:rPr>
        <w:t>3</w:t>
      </w:r>
      <w:r>
        <w:rPr>
          <w:rFonts w:hint="eastAsia" w:ascii="仿宋_GB2312" w:eastAsia="仿宋_GB2312"/>
          <w:sz w:val="28"/>
          <w:szCs w:val="28"/>
        </w:rPr>
        <w:t>航站楼</w:t>
      </w:r>
      <w:r>
        <w:rPr>
          <w:rFonts w:ascii="仿宋_GB2312" w:eastAsia="仿宋_GB2312"/>
          <w:sz w:val="28"/>
          <w:szCs w:val="28"/>
        </w:rPr>
        <w:t>到达</w:t>
      </w:r>
    </w:p>
    <w:p>
      <w:pPr>
        <w:ind w:firstLine="560" w:firstLineChars="200"/>
        <w:rPr>
          <w:rFonts w:ascii="仿宋_GB2312" w:eastAsia="仿宋_GB2312"/>
          <w:sz w:val="28"/>
          <w:szCs w:val="28"/>
        </w:rPr>
      </w:pPr>
      <w:r>
        <w:rPr>
          <w:rFonts w:hint="eastAsia" w:ascii="仿宋_GB2312" w:eastAsia="仿宋_GB2312"/>
          <w:sz w:val="28"/>
          <w:szCs w:val="28"/>
        </w:rPr>
        <w:t>T3航站楼乘坐轨道</w:t>
      </w:r>
      <w:r>
        <w:rPr>
          <w:rFonts w:ascii="仿宋_GB2312" w:eastAsia="仿宋_GB2312"/>
          <w:sz w:val="28"/>
          <w:szCs w:val="28"/>
        </w:rPr>
        <w:t>交通10</w:t>
      </w:r>
      <w:r>
        <w:rPr>
          <w:rFonts w:hint="eastAsia" w:ascii="仿宋_GB2312" w:eastAsia="仿宋_GB2312"/>
          <w:sz w:val="28"/>
          <w:szCs w:val="28"/>
        </w:rPr>
        <w:t>号线（鲤鱼池</w:t>
      </w:r>
      <w:r>
        <w:rPr>
          <w:rFonts w:ascii="仿宋_GB2312" w:eastAsia="仿宋_GB2312"/>
          <w:sz w:val="28"/>
          <w:szCs w:val="28"/>
        </w:rPr>
        <w:t>方向</w:t>
      </w:r>
      <w:r>
        <w:rPr>
          <w:rFonts w:hint="eastAsia" w:ascii="仿宋_GB2312" w:eastAsia="仿宋_GB2312"/>
          <w:sz w:val="28"/>
          <w:szCs w:val="28"/>
        </w:rPr>
        <w:t>）→红土地地铁站</w:t>
      </w:r>
      <w:r>
        <w:rPr>
          <w:rFonts w:ascii="仿宋_GB2312" w:eastAsia="仿宋_GB2312"/>
          <w:sz w:val="28"/>
          <w:szCs w:val="28"/>
        </w:rPr>
        <w:t>换乘</w:t>
      </w:r>
      <w:r>
        <w:rPr>
          <w:rFonts w:hint="eastAsia" w:ascii="仿宋_GB2312" w:eastAsia="仿宋_GB2312"/>
          <w:sz w:val="28"/>
          <w:szCs w:val="28"/>
        </w:rPr>
        <w:t>轨道</w:t>
      </w:r>
      <w:r>
        <w:rPr>
          <w:rFonts w:ascii="仿宋_GB2312" w:eastAsia="仿宋_GB2312"/>
          <w:sz w:val="28"/>
          <w:szCs w:val="28"/>
        </w:rPr>
        <w:t>交通6</w:t>
      </w:r>
      <w:r>
        <w:rPr>
          <w:rFonts w:hint="eastAsia" w:ascii="仿宋_GB2312" w:eastAsia="仿宋_GB2312"/>
          <w:sz w:val="28"/>
          <w:szCs w:val="28"/>
        </w:rPr>
        <w:t>号线（茶园</w:t>
      </w:r>
      <w:r>
        <w:rPr>
          <w:rFonts w:ascii="仿宋_GB2312" w:eastAsia="仿宋_GB2312"/>
          <w:sz w:val="28"/>
          <w:szCs w:val="28"/>
        </w:rPr>
        <w:t>方向</w:t>
      </w:r>
      <w:r>
        <w:rPr>
          <w:rFonts w:hint="eastAsia" w:ascii="仿宋_GB2312" w:eastAsia="仿宋_GB2312"/>
          <w:sz w:val="28"/>
          <w:szCs w:val="28"/>
        </w:rPr>
        <w:t>）→小十字站下车</w:t>
      </w:r>
      <w:r>
        <w:rPr>
          <w:rFonts w:ascii="仿宋_GB2312" w:eastAsia="仿宋_GB2312"/>
          <w:sz w:val="28"/>
          <w:szCs w:val="28"/>
        </w:rPr>
        <w:t>换乘</w:t>
      </w:r>
      <w:r>
        <w:rPr>
          <w:rFonts w:hint="eastAsia" w:ascii="仿宋_GB2312" w:eastAsia="仿宋_GB2312"/>
          <w:sz w:val="28"/>
          <w:szCs w:val="28"/>
        </w:rPr>
        <w:t>轨道</w:t>
      </w:r>
      <w:r>
        <w:rPr>
          <w:rFonts w:ascii="仿宋_GB2312" w:eastAsia="仿宋_GB2312"/>
          <w:sz w:val="28"/>
          <w:szCs w:val="28"/>
        </w:rPr>
        <w:t>交通1</w:t>
      </w:r>
      <w:r>
        <w:rPr>
          <w:rFonts w:hint="eastAsia" w:ascii="仿宋_GB2312" w:eastAsia="仿宋_GB2312"/>
          <w:sz w:val="28"/>
          <w:szCs w:val="28"/>
        </w:rPr>
        <w:t>号线（尖顶坡方向）→大学城</w:t>
      </w:r>
      <w:r>
        <w:rPr>
          <w:rFonts w:ascii="仿宋_GB2312" w:eastAsia="仿宋_GB2312"/>
          <w:sz w:val="28"/>
          <w:szCs w:val="28"/>
        </w:rPr>
        <w:t>站</w:t>
      </w:r>
      <w:r>
        <w:rPr>
          <w:rFonts w:hint="eastAsia" w:ascii="仿宋_GB2312" w:eastAsia="仿宋_GB2312"/>
          <w:sz w:val="28"/>
          <w:szCs w:val="28"/>
        </w:rPr>
        <w:t>（2出口）下车→步行80米到轨道大学城站</w:t>
      </w:r>
      <w:r>
        <w:rPr>
          <w:rFonts w:ascii="仿宋_GB2312" w:eastAsia="仿宋_GB2312"/>
          <w:sz w:val="28"/>
          <w:szCs w:val="28"/>
        </w:rPr>
        <w:t>上车</w:t>
      </w:r>
      <w:r>
        <w:rPr>
          <w:rFonts w:hint="eastAsia" w:ascii="仿宋_GB2312" w:eastAsia="仿宋_GB2312"/>
          <w:sz w:val="28"/>
          <w:szCs w:val="28"/>
        </w:rPr>
        <w:t>乘坐</w:t>
      </w:r>
      <w:r>
        <w:rPr>
          <w:rFonts w:ascii="仿宋_GB2312" w:eastAsia="仿宋_GB2312"/>
          <w:sz w:val="28"/>
          <w:szCs w:val="28"/>
        </w:rPr>
        <w:t>264路</w:t>
      </w:r>
      <w:r>
        <w:rPr>
          <w:rFonts w:hint="eastAsia" w:ascii="仿宋_GB2312" w:eastAsia="仿宋_GB2312"/>
          <w:sz w:val="28"/>
          <w:szCs w:val="28"/>
        </w:rPr>
        <w:t>公交车→虎溪站</w:t>
      </w:r>
      <w:r>
        <w:rPr>
          <w:rFonts w:ascii="仿宋_GB2312" w:eastAsia="仿宋_GB2312"/>
          <w:sz w:val="28"/>
          <w:szCs w:val="28"/>
        </w:rPr>
        <w:t>下车</w:t>
      </w:r>
      <w:r>
        <w:rPr>
          <w:rFonts w:hint="eastAsia" w:ascii="仿宋_GB2312" w:eastAsia="仿宋_GB2312"/>
          <w:sz w:val="28"/>
          <w:szCs w:val="28"/>
        </w:rPr>
        <w:t>→步行</w:t>
      </w:r>
      <w:r>
        <w:rPr>
          <w:rFonts w:ascii="仿宋_GB2312" w:eastAsia="仿宋_GB2312"/>
          <w:sz w:val="28"/>
          <w:szCs w:val="28"/>
        </w:rPr>
        <w:t>490</w:t>
      </w:r>
      <w:r>
        <w:rPr>
          <w:rFonts w:hint="eastAsia" w:ascii="仿宋_GB2312" w:eastAsia="仿宋_GB2312"/>
          <w:sz w:val="28"/>
          <w:szCs w:val="28"/>
        </w:rPr>
        <w:t>米</w:t>
      </w:r>
      <w:r>
        <w:rPr>
          <w:rFonts w:ascii="仿宋_GB2312" w:eastAsia="仿宋_GB2312"/>
          <w:sz w:val="28"/>
          <w:szCs w:val="28"/>
        </w:rPr>
        <w:t>到达终点</w:t>
      </w:r>
      <w:r>
        <w:rPr>
          <w:rFonts w:hint="eastAsia" w:ascii="仿宋_GB2312" w:eastAsia="仿宋_GB2312"/>
          <w:sz w:val="28"/>
          <w:szCs w:val="28"/>
        </w:rPr>
        <w:t>。</w:t>
      </w:r>
    </w:p>
    <w:p>
      <w:pPr>
        <w:ind w:firstLine="560" w:firstLineChars="200"/>
        <w:rPr>
          <w:rFonts w:ascii="仿宋_GB2312" w:eastAsia="仿宋_GB2312"/>
          <w:sz w:val="28"/>
          <w:szCs w:val="28"/>
        </w:rPr>
      </w:pPr>
      <w:r>
        <w:rPr>
          <w:rFonts w:hint="eastAsia" w:ascii="仿宋_GB2312" w:eastAsia="仿宋_GB2312"/>
          <w:sz w:val="28"/>
          <w:szCs w:val="28"/>
        </w:rPr>
        <w:t>3.</w:t>
      </w:r>
      <w:r>
        <w:rPr>
          <w:rFonts w:ascii="仿宋_GB2312" w:eastAsia="仿宋_GB2312"/>
          <w:sz w:val="28"/>
          <w:szCs w:val="28"/>
        </w:rPr>
        <w:t>在</w:t>
      </w:r>
      <w:r>
        <w:rPr>
          <w:rFonts w:hint="eastAsia" w:ascii="仿宋_GB2312" w:eastAsia="仿宋_GB2312"/>
          <w:sz w:val="28"/>
          <w:szCs w:val="28"/>
        </w:rPr>
        <w:t>重庆火车北站</w:t>
      </w:r>
      <w:r>
        <w:rPr>
          <w:rFonts w:ascii="仿宋_GB2312" w:eastAsia="仿宋_GB2312"/>
          <w:sz w:val="28"/>
          <w:szCs w:val="28"/>
        </w:rPr>
        <w:t>北广场到达</w:t>
      </w:r>
    </w:p>
    <w:p>
      <w:pPr>
        <w:ind w:firstLine="560" w:firstLineChars="200"/>
        <w:rPr>
          <w:rFonts w:ascii="仿宋_GB2312" w:eastAsia="仿宋_GB2312"/>
          <w:sz w:val="28"/>
          <w:szCs w:val="28"/>
        </w:rPr>
      </w:pPr>
      <w:r>
        <w:rPr>
          <w:rFonts w:hint="eastAsia" w:ascii="仿宋_GB2312" w:eastAsia="仿宋_GB2312"/>
          <w:sz w:val="28"/>
          <w:szCs w:val="28"/>
        </w:rPr>
        <w:t>①火车北站北广场步行290米→重庆北站北广场站乘坐轨道交通</w:t>
      </w:r>
      <w:r>
        <w:rPr>
          <w:rFonts w:ascii="仿宋_GB2312" w:eastAsia="仿宋_GB2312"/>
          <w:sz w:val="28"/>
          <w:szCs w:val="28"/>
        </w:rPr>
        <w:t>10号线（鲤鱼池方向）</w:t>
      </w:r>
      <w:r>
        <w:rPr>
          <w:rFonts w:hint="eastAsia" w:ascii="仿宋_GB2312" w:eastAsia="仿宋_GB2312"/>
          <w:sz w:val="28"/>
          <w:szCs w:val="28"/>
        </w:rPr>
        <w:t>→红土地地铁站</w:t>
      </w:r>
      <w:r>
        <w:rPr>
          <w:rFonts w:ascii="仿宋_GB2312" w:eastAsia="仿宋_GB2312"/>
          <w:sz w:val="28"/>
          <w:szCs w:val="28"/>
        </w:rPr>
        <w:t>换乘</w:t>
      </w:r>
      <w:r>
        <w:rPr>
          <w:rFonts w:hint="eastAsia" w:ascii="仿宋_GB2312" w:eastAsia="仿宋_GB2312"/>
          <w:sz w:val="28"/>
          <w:szCs w:val="28"/>
        </w:rPr>
        <w:t>轨道</w:t>
      </w:r>
      <w:r>
        <w:rPr>
          <w:rFonts w:ascii="仿宋_GB2312" w:eastAsia="仿宋_GB2312"/>
          <w:sz w:val="28"/>
          <w:szCs w:val="28"/>
        </w:rPr>
        <w:t>交通6</w:t>
      </w:r>
      <w:r>
        <w:rPr>
          <w:rFonts w:hint="eastAsia" w:ascii="仿宋_GB2312" w:eastAsia="仿宋_GB2312"/>
          <w:sz w:val="28"/>
          <w:szCs w:val="28"/>
        </w:rPr>
        <w:t>号线（茶园</w:t>
      </w:r>
      <w:r>
        <w:rPr>
          <w:rFonts w:ascii="仿宋_GB2312" w:eastAsia="仿宋_GB2312"/>
          <w:sz w:val="28"/>
          <w:szCs w:val="28"/>
        </w:rPr>
        <w:t>方向</w:t>
      </w:r>
      <w:r>
        <w:rPr>
          <w:rFonts w:hint="eastAsia" w:ascii="仿宋_GB2312" w:eastAsia="仿宋_GB2312"/>
          <w:sz w:val="28"/>
          <w:szCs w:val="28"/>
        </w:rPr>
        <w:t>）→小十字站下车换乘轨道</w:t>
      </w:r>
      <w:r>
        <w:rPr>
          <w:rFonts w:ascii="仿宋_GB2312" w:eastAsia="仿宋_GB2312"/>
          <w:sz w:val="28"/>
          <w:szCs w:val="28"/>
        </w:rPr>
        <w:t>交通1</w:t>
      </w:r>
      <w:r>
        <w:rPr>
          <w:rFonts w:hint="eastAsia" w:ascii="仿宋_GB2312" w:eastAsia="仿宋_GB2312"/>
          <w:sz w:val="28"/>
          <w:szCs w:val="28"/>
        </w:rPr>
        <w:t>号线（尖顶坡方向）→大学城</w:t>
      </w:r>
      <w:r>
        <w:rPr>
          <w:rFonts w:ascii="仿宋_GB2312" w:eastAsia="仿宋_GB2312"/>
          <w:sz w:val="28"/>
          <w:szCs w:val="28"/>
        </w:rPr>
        <w:t>站</w:t>
      </w:r>
      <w:r>
        <w:rPr>
          <w:rFonts w:hint="eastAsia" w:ascii="仿宋_GB2312" w:eastAsia="仿宋_GB2312"/>
          <w:sz w:val="28"/>
          <w:szCs w:val="28"/>
        </w:rPr>
        <w:t>（2出口）下车→步行80米到轨道大学城站</w:t>
      </w:r>
      <w:r>
        <w:rPr>
          <w:rFonts w:ascii="仿宋_GB2312" w:eastAsia="仿宋_GB2312"/>
          <w:sz w:val="28"/>
          <w:szCs w:val="28"/>
        </w:rPr>
        <w:t>上车</w:t>
      </w:r>
      <w:r>
        <w:rPr>
          <w:rFonts w:hint="eastAsia" w:ascii="仿宋_GB2312" w:eastAsia="仿宋_GB2312"/>
          <w:sz w:val="28"/>
          <w:szCs w:val="28"/>
        </w:rPr>
        <w:t>乘坐</w:t>
      </w:r>
      <w:r>
        <w:rPr>
          <w:rFonts w:ascii="仿宋_GB2312" w:eastAsia="仿宋_GB2312"/>
          <w:sz w:val="28"/>
          <w:szCs w:val="28"/>
        </w:rPr>
        <w:t>264路</w:t>
      </w:r>
      <w:r>
        <w:rPr>
          <w:rFonts w:hint="eastAsia" w:ascii="仿宋_GB2312" w:eastAsia="仿宋_GB2312"/>
          <w:sz w:val="28"/>
          <w:szCs w:val="28"/>
        </w:rPr>
        <w:t>公交车→虎溪站</w:t>
      </w:r>
      <w:r>
        <w:rPr>
          <w:rFonts w:ascii="仿宋_GB2312" w:eastAsia="仿宋_GB2312"/>
          <w:sz w:val="28"/>
          <w:szCs w:val="28"/>
        </w:rPr>
        <w:t>下车</w:t>
      </w:r>
      <w:r>
        <w:rPr>
          <w:rFonts w:hint="eastAsia" w:ascii="仿宋_GB2312" w:eastAsia="仿宋_GB2312"/>
          <w:sz w:val="28"/>
          <w:szCs w:val="28"/>
        </w:rPr>
        <w:t>→步行</w:t>
      </w:r>
      <w:r>
        <w:rPr>
          <w:rFonts w:ascii="仿宋_GB2312" w:eastAsia="仿宋_GB2312"/>
          <w:sz w:val="28"/>
          <w:szCs w:val="28"/>
        </w:rPr>
        <w:t>490</w:t>
      </w:r>
      <w:r>
        <w:rPr>
          <w:rFonts w:hint="eastAsia" w:ascii="仿宋_GB2312" w:eastAsia="仿宋_GB2312"/>
          <w:sz w:val="28"/>
          <w:szCs w:val="28"/>
        </w:rPr>
        <w:t>米</w:t>
      </w:r>
      <w:r>
        <w:rPr>
          <w:rFonts w:ascii="仿宋_GB2312" w:eastAsia="仿宋_GB2312"/>
          <w:sz w:val="28"/>
          <w:szCs w:val="28"/>
        </w:rPr>
        <w:t>到达终点</w:t>
      </w:r>
      <w:r>
        <w:rPr>
          <w:rFonts w:hint="eastAsia" w:ascii="仿宋_GB2312" w:eastAsia="仿宋_GB2312"/>
          <w:sz w:val="28"/>
          <w:szCs w:val="28"/>
        </w:rPr>
        <w:t>。</w:t>
      </w:r>
    </w:p>
    <w:p>
      <w:pPr>
        <w:ind w:firstLine="560" w:firstLineChars="200"/>
        <w:rPr>
          <w:rFonts w:ascii="仿宋_GB2312" w:eastAsia="仿宋_GB2312"/>
          <w:sz w:val="28"/>
          <w:szCs w:val="28"/>
        </w:rPr>
      </w:pPr>
      <w:r>
        <w:rPr>
          <w:rFonts w:hint="eastAsia" w:ascii="仿宋_GB2312" w:eastAsia="仿宋_GB2312"/>
          <w:sz w:val="28"/>
          <w:szCs w:val="28"/>
        </w:rPr>
        <w:t>②火车北站北广场步行730米→重庆北站北广场站乘坐</w:t>
      </w:r>
      <w:r>
        <w:rPr>
          <w:rFonts w:ascii="仿宋_GB2312" w:eastAsia="仿宋_GB2312"/>
          <w:sz w:val="28"/>
          <w:szCs w:val="28"/>
        </w:rPr>
        <w:t>579路</w:t>
      </w:r>
      <w:r>
        <w:rPr>
          <w:rFonts w:hint="eastAsia" w:ascii="仿宋_GB2312" w:eastAsia="仿宋_GB2312"/>
          <w:sz w:val="28"/>
          <w:szCs w:val="28"/>
        </w:rPr>
        <w:t>公交车→轨道赖家桥</w:t>
      </w:r>
      <w:r>
        <w:rPr>
          <w:rFonts w:ascii="仿宋_GB2312" w:eastAsia="仿宋_GB2312"/>
          <w:sz w:val="28"/>
          <w:szCs w:val="28"/>
        </w:rPr>
        <w:t>下车</w:t>
      </w:r>
      <w:r>
        <w:rPr>
          <w:rFonts w:hint="eastAsia" w:ascii="仿宋_GB2312" w:eastAsia="仿宋_GB2312"/>
          <w:sz w:val="28"/>
          <w:szCs w:val="28"/>
        </w:rPr>
        <w:t>步行</w:t>
      </w:r>
      <w:r>
        <w:rPr>
          <w:rFonts w:ascii="仿宋_GB2312" w:eastAsia="仿宋_GB2312"/>
          <w:sz w:val="28"/>
          <w:szCs w:val="28"/>
        </w:rPr>
        <w:t>120米</w:t>
      </w:r>
      <w:r>
        <w:rPr>
          <w:rFonts w:hint="eastAsia" w:ascii="仿宋_GB2312" w:eastAsia="仿宋_GB2312"/>
          <w:sz w:val="28"/>
          <w:szCs w:val="28"/>
        </w:rPr>
        <w:t>→赖家桥站乘坐轨道交通</w:t>
      </w:r>
      <w:r>
        <w:rPr>
          <w:rFonts w:ascii="仿宋_GB2312" w:eastAsia="仿宋_GB2312"/>
          <w:sz w:val="28"/>
          <w:szCs w:val="28"/>
        </w:rPr>
        <w:t>1号线 （尖顶坡方向）</w:t>
      </w:r>
      <w:r>
        <w:rPr>
          <w:rFonts w:hint="eastAsia" w:ascii="仿宋_GB2312" w:eastAsia="仿宋_GB2312"/>
          <w:sz w:val="28"/>
          <w:szCs w:val="28"/>
        </w:rPr>
        <w:t>→大学城站</w:t>
      </w:r>
      <w:r>
        <w:rPr>
          <w:rFonts w:ascii="仿宋_GB2312" w:eastAsia="仿宋_GB2312"/>
          <w:sz w:val="28"/>
          <w:szCs w:val="28"/>
        </w:rPr>
        <w:t xml:space="preserve"> （2口出）下车</w:t>
      </w:r>
      <w:r>
        <w:rPr>
          <w:rFonts w:hint="eastAsia" w:ascii="仿宋_GB2312" w:eastAsia="仿宋_GB2312"/>
          <w:sz w:val="28"/>
          <w:szCs w:val="28"/>
        </w:rPr>
        <w:t>→步行</w:t>
      </w:r>
      <w:r>
        <w:rPr>
          <w:rFonts w:ascii="仿宋_GB2312" w:eastAsia="仿宋_GB2312"/>
          <w:sz w:val="28"/>
          <w:szCs w:val="28"/>
        </w:rPr>
        <w:t>1.5公里到达终点</w:t>
      </w:r>
      <w:r>
        <w:rPr>
          <w:rFonts w:hint="eastAsia" w:ascii="仿宋_GB2312" w:eastAsia="仿宋_GB2312"/>
          <w:sz w:val="28"/>
          <w:szCs w:val="28"/>
        </w:rPr>
        <w:t>。</w:t>
      </w:r>
    </w:p>
    <w:p>
      <w:pPr>
        <w:ind w:firstLine="560" w:firstLineChars="200"/>
        <w:rPr>
          <w:rFonts w:ascii="仿宋_GB2312" w:eastAsia="仿宋_GB2312"/>
          <w:sz w:val="28"/>
          <w:szCs w:val="28"/>
        </w:rPr>
      </w:pPr>
      <w:r>
        <w:rPr>
          <w:rFonts w:hint="eastAsia" w:ascii="仿宋_GB2312" w:eastAsia="仿宋_GB2312"/>
          <w:sz w:val="28"/>
          <w:szCs w:val="28"/>
        </w:rPr>
        <w:t>③火车北站北广场步行</w:t>
      </w:r>
      <w:r>
        <w:rPr>
          <w:rFonts w:ascii="仿宋_GB2312" w:eastAsia="仿宋_GB2312"/>
          <w:sz w:val="28"/>
          <w:szCs w:val="28"/>
        </w:rPr>
        <w:t>730米</w:t>
      </w:r>
      <w:r>
        <w:rPr>
          <w:rFonts w:hint="eastAsia" w:ascii="仿宋_GB2312" w:eastAsia="仿宋_GB2312"/>
          <w:sz w:val="28"/>
          <w:szCs w:val="28"/>
        </w:rPr>
        <w:t>乘坐</w:t>
      </w:r>
      <w:r>
        <w:rPr>
          <w:rFonts w:ascii="仿宋_GB2312" w:eastAsia="仿宋_GB2312"/>
          <w:sz w:val="28"/>
          <w:szCs w:val="28"/>
        </w:rPr>
        <w:t>579路</w:t>
      </w:r>
      <w:r>
        <w:rPr>
          <w:rFonts w:hint="eastAsia" w:ascii="仿宋_GB2312" w:eastAsia="仿宋_GB2312"/>
          <w:sz w:val="28"/>
          <w:szCs w:val="28"/>
        </w:rPr>
        <w:t>公交车→轨道微电园站</w:t>
      </w:r>
      <w:r>
        <w:rPr>
          <w:rFonts w:ascii="仿宋_GB2312" w:eastAsia="仿宋_GB2312"/>
          <w:sz w:val="28"/>
          <w:szCs w:val="28"/>
        </w:rPr>
        <w:t xml:space="preserve"> 下车</w:t>
      </w:r>
      <w:r>
        <w:rPr>
          <w:rFonts w:hint="eastAsia" w:ascii="仿宋_GB2312" w:eastAsia="仿宋_GB2312"/>
          <w:sz w:val="28"/>
          <w:szCs w:val="28"/>
        </w:rPr>
        <w:t>步行</w:t>
      </w:r>
      <w:r>
        <w:rPr>
          <w:rFonts w:ascii="仿宋_GB2312" w:eastAsia="仿宋_GB2312"/>
          <w:sz w:val="28"/>
          <w:szCs w:val="28"/>
        </w:rPr>
        <w:t>50米</w:t>
      </w:r>
      <w:r>
        <w:rPr>
          <w:rFonts w:hint="eastAsia" w:ascii="仿宋_GB2312" w:eastAsia="仿宋_GB2312"/>
          <w:sz w:val="28"/>
          <w:szCs w:val="28"/>
        </w:rPr>
        <w:t>→轨道微电园站乘坐</w:t>
      </w:r>
      <w:r>
        <w:rPr>
          <w:rFonts w:ascii="仿宋_GB2312" w:eastAsia="仿宋_GB2312"/>
          <w:sz w:val="28"/>
          <w:szCs w:val="28"/>
        </w:rPr>
        <w:t>251路</w:t>
      </w:r>
      <w:r>
        <w:rPr>
          <w:rFonts w:hint="eastAsia" w:ascii="仿宋_GB2312" w:eastAsia="仿宋_GB2312"/>
          <w:sz w:val="28"/>
          <w:szCs w:val="28"/>
        </w:rPr>
        <w:t>→虎溪站</w:t>
      </w:r>
      <w:r>
        <w:rPr>
          <w:rFonts w:ascii="仿宋_GB2312" w:eastAsia="仿宋_GB2312"/>
          <w:sz w:val="28"/>
          <w:szCs w:val="28"/>
        </w:rPr>
        <w:t>下车</w:t>
      </w:r>
      <w:r>
        <w:rPr>
          <w:rFonts w:hint="eastAsia" w:ascii="仿宋_GB2312" w:eastAsia="仿宋_GB2312"/>
          <w:sz w:val="28"/>
          <w:szCs w:val="28"/>
        </w:rPr>
        <w:t>→步行490</w:t>
      </w:r>
      <w:r>
        <w:rPr>
          <w:rFonts w:ascii="仿宋_GB2312" w:eastAsia="仿宋_GB2312"/>
          <w:sz w:val="28"/>
          <w:szCs w:val="28"/>
        </w:rPr>
        <w:t>米到达终点</w:t>
      </w:r>
      <w:r>
        <w:rPr>
          <w:rFonts w:hint="eastAsia" w:ascii="仿宋_GB2312" w:eastAsia="仿宋_GB2312"/>
          <w:sz w:val="28"/>
          <w:szCs w:val="28"/>
        </w:rPr>
        <w:t>。</w:t>
      </w:r>
    </w:p>
    <w:p>
      <w:pPr>
        <w:ind w:firstLine="560" w:firstLineChars="200"/>
        <w:rPr>
          <w:rFonts w:ascii="仿宋_GB2312" w:eastAsia="仿宋_GB2312"/>
          <w:sz w:val="28"/>
          <w:szCs w:val="28"/>
        </w:rPr>
      </w:pPr>
      <w:r>
        <w:rPr>
          <w:rFonts w:hint="eastAsia" w:ascii="仿宋_GB2312" w:eastAsia="仿宋_GB2312"/>
          <w:sz w:val="28"/>
          <w:szCs w:val="28"/>
        </w:rPr>
        <w:t>4.在重庆西站到达</w:t>
      </w:r>
    </w:p>
    <w:p>
      <w:pPr>
        <w:ind w:firstLine="560" w:firstLineChars="200"/>
        <w:rPr>
          <w:rFonts w:ascii="仿宋_GB2312" w:eastAsia="仿宋_GB2312"/>
          <w:sz w:val="28"/>
          <w:szCs w:val="28"/>
        </w:rPr>
      </w:pPr>
      <w:r>
        <w:rPr>
          <w:rFonts w:hint="eastAsia" w:ascii="仿宋_GB2312" w:eastAsia="仿宋_GB2312"/>
          <w:sz w:val="28"/>
          <w:szCs w:val="28"/>
        </w:rPr>
        <w:t>①在重庆西站步行1.2公里→重庆西站公交站乘坐大学城专线（开往大学城美院方向）→大学城美院公交站下车→步行493米到达终点。</w:t>
      </w:r>
    </w:p>
    <w:p>
      <w:pPr>
        <w:ind w:firstLine="560" w:firstLineChars="200"/>
        <w:rPr>
          <w:rFonts w:ascii="仿宋_GB2312" w:eastAsia="仿宋_GB2312"/>
          <w:sz w:val="28"/>
          <w:szCs w:val="28"/>
        </w:rPr>
      </w:pPr>
      <w:r>
        <w:rPr>
          <w:rFonts w:hint="eastAsia" w:ascii="仿宋_GB2312" w:eastAsia="仿宋_GB2312"/>
          <w:sz w:val="28"/>
          <w:szCs w:val="28"/>
        </w:rPr>
        <w:t>②在重庆西站步行226米→华岩路口站（公交站）乘坐213路公交车→沙坪坝公交站下车步行313米→沙坪坝地铁站（1号口）乘坐轨道交通1号线</w:t>
      </w:r>
      <w:r>
        <w:rPr>
          <w:rFonts w:ascii="仿宋_GB2312" w:eastAsia="仿宋_GB2312"/>
          <w:sz w:val="28"/>
          <w:szCs w:val="28"/>
        </w:rPr>
        <w:t>（尖顶坡方向）</w:t>
      </w:r>
      <w:r>
        <w:rPr>
          <w:rFonts w:hint="eastAsia" w:ascii="仿宋_GB2312" w:eastAsia="仿宋_GB2312"/>
          <w:sz w:val="28"/>
          <w:szCs w:val="28"/>
        </w:rPr>
        <w:t>→大学城站</w:t>
      </w:r>
      <w:r>
        <w:rPr>
          <w:rFonts w:ascii="仿宋_GB2312" w:eastAsia="仿宋_GB2312"/>
          <w:sz w:val="28"/>
          <w:szCs w:val="28"/>
        </w:rPr>
        <w:t xml:space="preserve"> （2口出）下车</w:t>
      </w:r>
      <w:r>
        <w:rPr>
          <w:rFonts w:hint="eastAsia" w:ascii="仿宋_GB2312" w:eastAsia="仿宋_GB2312"/>
          <w:sz w:val="28"/>
          <w:szCs w:val="28"/>
        </w:rPr>
        <w:t>→步行</w:t>
      </w:r>
      <w:r>
        <w:rPr>
          <w:rFonts w:ascii="仿宋_GB2312" w:eastAsia="仿宋_GB2312"/>
          <w:sz w:val="28"/>
          <w:szCs w:val="28"/>
        </w:rPr>
        <w:t>1.5公里到达终点</w:t>
      </w:r>
      <w:r>
        <w:rPr>
          <w:rFonts w:hint="eastAsia" w:ascii="仿宋_GB2312" w:eastAsia="仿宋_GB2312"/>
          <w:sz w:val="28"/>
          <w:szCs w:val="28"/>
        </w:rPr>
        <w:t>。或大学城站</w:t>
      </w:r>
      <w:r>
        <w:rPr>
          <w:rFonts w:ascii="仿宋_GB2312" w:eastAsia="仿宋_GB2312"/>
          <w:sz w:val="28"/>
          <w:szCs w:val="28"/>
        </w:rPr>
        <w:t xml:space="preserve"> （2口出）下车</w:t>
      </w:r>
      <w:r>
        <w:rPr>
          <w:rFonts w:hint="eastAsia" w:ascii="仿宋_GB2312" w:eastAsia="仿宋_GB2312"/>
          <w:sz w:val="28"/>
          <w:szCs w:val="28"/>
        </w:rPr>
        <w:t>→步行80米到轨道大学城站</w:t>
      </w:r>
      <w:r>
        <w:rPr>
          <w:rFonts w:ascii="仿宋_GB2312" w:eastAsia="仿宋_GB2312"/>
          <w:sz w:val="28"/>
          <w:szCs w:val="28"/>
        </w:rPr>
        <w:t>上车</w:t>
      </w:r>
      <w:r>
        <w:rPr>
          <w:rFonts w:hint="eastAsia" w:ascii="仿宋_GB2312" w:eastAsia="仿宋_GB2312"/>
          <w:sz w:val="28"/>
          <w:szCs w:val="28"/>
        </w:rPr>
        <w:t>乘坐</w:t>
      </w:r>
      <w:r>
        <w:rPr>
          <w:rFonts w:ascii="仿宋_GB2312" w:eastAsia="仿宋_GB2312"/>
          <w:sz w:val="28"/>
          <w:szCs w:val="28"/>
        </w:rPr>
        <w:t>264路</w:t>
      </w:r>
      <w:r>
        <w:rPr>
          <w:rFonts w:hint="eastAsia" w:ascii="仿宋_GB2312" w:eastAsia="仿宋_GB2312"/>
          <w:sz w:val="28"/>
          <w:szCs w:val="28"/>
        </w:rPr>
        <w:t>公交车→虎溪站</w:t>
      </w:r>
      <w:r>
        <w:rPr>
          <w:rFonts w:ascii="仿宋_GB2312" w:eastAsia="仿宋_GB2312"/>
          <w:sz w:val="28"/>
          <w:szCs w:val="28"/>
        </w:rPr>
        <w:t>下车</w:t>
      </w:r>
      <w:r>
        <w:rPr>
          <w:rFonts w:hint="eastAsia" w:ascii="仿宋_GB2312" w:eastAsia="仿宋_GB2312"/>
          <w:sz w:val="28"/>
          <w:szCs w:val="28"/>
        </w:rPr>
        <w:t>→步行</w:t>
      </w:r>
      <w:r>
        <w:rPr>
          <w:rFonts w:ascii="仿宋_GB2312" w:eastAsia="仿宋_GB2312"/>
          <w:sz w:val="28"/>
          <w:szCs w:val="28"/>
        </w:rPr>
        <w:t>490</w:t>
      </w:r>
      <w:r>
        <w:rPr>
          <w:rFonts w:hint="eastAsia" w:ascii="仿宋_GB2312" w:eastAsia="仿宋_GB2312"/>
          <w:sz w:val="28"/>
          <w:szCs w:val="28"/>
        </w:rPr>
        <w:t>米</w:t>
      </w:r>
      <w:r>
        <w:rPr>
          <w:rFonts w:ascii="仿宋_GB2312" w:eastAsia="仿宋_GB2312"/>
          <w:sz w:val="28"/>
          <w:szCs w:val="28"/>
        </w:rPr>
        <w:t>到达终点</w:t>
      </w:r>
      <w:r>
        <w:rPr>
          <w:rFonts w:hint="eastAsia" w:ascii="仿宋_GB2312" w:eastAsia="仿宋_GB2312"/>
          <w:sz w:val="28"/>
          <w:szCs w:val="28"/>
        </w:rPr>
        <w:t>。</w:t>
      </w:r>
    </w:p>
    <w:p>
      <w:pPr>
        <w:ind w:firstLine="560" w:firstLineChars="200"/>
        <w:rPr>
          <w:rFonts w:ascii="仿宋_GB2312" w:eastAsia="仿宋_GB2312"/>
          <w:sz w:val="28"/>
          <w:szCs w:val="28"/>
        </w:rPr>
      </w:pPr>
      <w:r>
        <w:rPr>
          <w:rFonts w:hint="eastAsia" w:ascii="仿宋_GB2312" w:eastAsia="仿宋_GB2312"/>
          <w:sz w:val="28"/>
          <w:szCs w:val="28"/>
        </w:rPr>
        <w:t>5.</w:t>
      </w:r>
      <w:r>
        <w:rPr>
          <w:rFonts w:ascii="仿宋_GB2312" w:eastAsia="仿宋_GB2312"/>
          <w:sz w:val="28"/>
          <w:szCs w:val="28"/>
        </w:rPr>
        <w:t>在</w:t>
      </w:r>
      <w:r>
        <w:rPr>
          <w:rFonts w:hint="eastAsia" w:ascii="仿宋_GB2312" w:eastAsia="仿宋_GB2312"/>
          <w:sz w:val="28"/>
          <w:szCs w:val="28"/>
        </w:rPr>
        <w:t>重庆菜园坝火车站</w:t>
      </w:r>
      <w:r>
        <w:rPr>
          <w:rFonts w:ascii="仿宋_GB2312" w:eastAsia="仿宋_GB2312"/>
          <w:sz w:val="28"/>
          <w:szCs w:val="28"/>
        </w:rPr>
        <w:t>到达</w:t>
      </w:r>
    </w:p>
    <w:p>
      <w:pPr>
        <w:ind w:firstLine="560" w:firstLineChars="200"/>
        <w:rPr>
          <w:rFonts w:ascii="仿宋_GB2312" w:eastAsia="仿宋_GB2312"/>
          <w:sz w:val="28"/>
          <w:szCs w:val="28"/>
        </w:rPr>
      </w:pPr>
      <w:r>
        <w:rPr>
          <w:rFonts w:hint="eastAsia" w:ascii="仿宋_GB2312" w:eastAsia="仿宋_GB2312"/>
          <w:sz w:val="28"/>
          <w:szCs w:val="28"/>
        </w:rPr>
        <w:t>菜园坝火车站乘坐</w:t>
      </w:r>
      <w:r>
        <w:rPr>
          <w:rFonts w:ascii="仿宋_GB2312" w:eastAsia="仿宋_GB2312"/>
          <w:sz w:val="28"/>
          <w:szCs w:val="28"/>
        </w:rPr>
        <w:t>210路</w:t>
      </w:r>
      <w:r>
        <w:rPr>
          <w:rFonts w:hint="eastAsia" w:ascii="仿宋_GB2312" w:eastAsia="仿宋_GB2312"/>
          <w:sz w:val="28"/>
          <w:szCs w:val="28"/>
        </w:rPr>
        <w:t>公交车→沙区人民医院站</w:t>
      </w:r>
      <w:r>
        <w:rPr>
          <w:rFonts w:ascii="仿宋_GB2312" w:eastAsia="仿宋_GB2312"/>
          <w:sz w:val="28"/>
          <w:szCs w:val="28"/>
        </w:rPr>
        <w:t>下车</w:t>
      </w:r>
      <w:r>
        <w:rPr>
          <w:rFonts w:hint="eastAsia" w:ascii="仿宋_GB2312" w:eastAsia="仿宋_GB2312"/>
          <w:sz w:val="28"/>
          <w:szCs w:val="28"/>
        </w:rPr>
        <w:t>步行</w:t>
      </w:r>
      <w:r>
        <w:rPr>
          <w:rFonts w:ascii="仿宋_GB2312" w:eastAsia="仿宋_GB2312"/>
          <w:sz w:val="28"/>
          <w:szCs w:val="28"/>
        </w:rPr>
        <w:t>40米</w:t>
      </w:r>
      <w:r>
        <w:rPr>
          <w:rFonts w:hint="eastAsia" w:ascii="仿宋_GB2312" w:eastAsia="仿宋_GB2312"/>
          <w:sz w:val="28"/>
          <w:szCs w:val="28"/>
        </w:rPr>
        <w:t>到沙区人民医院站乘坐</w:t>
      </w:r>
      <w:r>
        <w:rPr>
          <w:rFonts w:ascii="仿宋_GB2312" w:eastAsia="仿宋_GB2312"/>
          <w:sz w:val="28"/>
          <w:szCs w:val="28"/>
        </w:rPr>
        <w:t>291路</w:t>
      </w:r>
      <w:r>
        <w:rPr>
          <w:rFonts w:hint="eastAsia" w:ascii="仿宋_GB2312" w:eastAsia="仿宋_GB2312"/>
          <w:sz w:val="28"/>
          <w:szCs w:val="28"/>
        </w:rPr>
        <w:t>公交车→西永高速路口站</w:t>
      </w:r>
      <w:r>
        <w:rPr>
          <w:rFonts w:ascii="仿宋_GB2312" w:eastAsia="仿宋_GB2312"/>
          <w:sz w:val="28"/>
          <w:szCs w:val="28"/>
        </w:rPr>
        <w:t>下车</w:t>
      </w:r>
      <w:r>
        <w:rPr>
          <w:rFonts w:hint="eastAsia" w:ascii="仿宋_GB2312" w:eastAsia="仿宋_GB2312"/>
          <w:sz w:val="28"/>
          <w:szCs w:val="28"/>
        </w:rPr>
        <w:t>换乘</w:t>
      </w:r>
      <w:r>
        <w:rPr>
          <w:rFonts w:ascii="仿宋_GB2312" w:eastAsia="仿宋_GB2312"/>
          <w:sz w:val="28"/>
          <w:szCs w:val="28"/>
        </w:rPr>
        <w:t>251路</w:t>
      </w:r>
      <w:r>
        <w:rPr>
          <w:rFonts w:hint="eastAsia" w:ascii="仿宋_GB2312" w:eastAsia="仿宋_GB2312"/>
          <w:sz w:val="28"/>
          <w:szCs w:val="28"/>
        </w:rPr>
        <w:t>公交车→虎溪站</w:t>
      </w:r>
      <w:r>
        <w:rPr>
          <w:rFonts w:ascii="仿宋_GB2312" w:eastAsia="仿宋_GB2312"/>
          <w:sz w:val="28"/>
          <w:szCs w:val="28"/>
        </w:rPr>
        <w:t>下车</w:t>
      </w:r>
      <w:r>
        <w:rPr>
          <w:rFonts w:hint="eastAsia" w:ascii="仿宋_GB2312" w:eastAsia="仿宋_GB2312"/>
          <w:sz w:val="28"/>
          <w:szCs w:val="28"/>
        </w:rPr>
        <w:t>→步行490</w:t>
      </w:r>
      <w:r>
        <w:rPr>
          <w:rFonts w:ascii="仿宋_GB2312" w:eastAsia="仿宋_GB2312"/>
          <w:sz w:val="28"/>
          <w:szCs w:val="28"/>
        </w:rPr>
        <w:t>米到达终点</w:t>
      </w:r>
      <w:r>
        <w:rPr>
          <w:rFonts w:hint="eastAsia" w:ascii="仿宋_GB2312" w:eastAsia="仿宋_GB2312"/>
          <w:sz w:val="28"/>
          <w:szCs w:val="28"/>
        </w:rPr>
        <w:t>。</w:t>
      </w:r>
    </w:p>
    <w:p>
      <w:pPr>
        <w:ind w:firstLine="560" w:firstLineChars="200"/>
        <w:rPr>
          <w:rFonts w:ascii="仿宋_GB2312" w:eastAsia="仿宋_GB2312"/>
          <w:sz w:val="28"/>
          <w:szCs w:val="28"/>
        </w:rPr>
      </w:pPr>
      <w:r>
        <w:rPr>
          <w:rFonts w:hint="eastAsia" w:ascii="仿宋_GB2312" w:eastAsia="仿宋_GB2312"/>
          <w:sz w:val="28"/>
          <w:szCs w:val="28"/>
        </w:rPr>
        <w:t>（三）统一安排住宿，费用自行结算</w:t>
      </w:r>
    </w:p>
    <w:p>
      <w:pPr>
        <w:ind w:firstLine="560" w:firstLineChars="200"/>
        <w:rPr>
          <w:rFonts w:ascii="仿宋_GB2312" w:eastAsia="仿宋_GB2312"/>
          <w:sz w:val="28"/>
          <w:szCs w:val="28"/>
        </w:rPr>
      </w:pPr>
      <w:r>
        <w:rPr>
          <w:rFonts w:hint="eastAsia" w:ascii="仿宋_GB2312" w:eastAsia="仿宋_GB2312"/>
          <w:sz w:val="28"/>
          <w:szCs w:val="28"/>
        </w:rPr>
        <w:t>住宿和往返交通费回单位报销。</w:t>
      </w:r>
    </w:p>
    <w:p>
      <w:pPr>
        <w:ind w:firstLine="560" w:firstLineChars="200"/>
        <w:rPr>
          <w:rFonts w:ascii="仿宋_GB2312" w:eastAsia="仿宋_GB2312"/>
          <w:sz w:val="28"/>
          <w:szCs w:val="28"/>
        </w:rPr>
      </w:pPr>
      <w:r>
        <w:rPr>
          <w:rFonts w:hint="eastAsia" w:ascii="仿宋_GB2312" w:eastAsia="仿宋_GB2312"/>
          <w:sz w:val="28"/>
          <w:szCs w:val="28"/>
        </w:rPr>
        <w:t>请出席会议对象务必填写会议回执（见附件），于4月15日前发至重庆医药高等专科学校会务组邮箱，并电话和短信确认。</w:t>
      </w:r>
    </w:p>
    <w:p>
      <w:pPr>
        <w:ind w:firstLine="560" w:firstLineChars="200"/>
        <w:rPr>
          <w:rFonts w:ascii="仿宋_GB2312" w:eastAsia="仿宋_GB2312"/>
          <w:sz w:val="28"/>
          <w:szCs w:val="28"/>
        </w:rPr>
      </w:pPr>
      <w:r>
        <w:rPr>
          <w:rFonts w:hint="eastAsia" w:ascii="仿宋_GB2312" w:eastAsia="仿宋_GB2312"/>
          <w:sz w:val="28"/>
          <w:szCs w:val="28"/>
        </w:rPr>
        <w:t xml:space="preserve">联系人：董晓玲          </w:t>
      </w:r>
    </w:p>
    <w:p>
      <w:pPr>
        <w:ind w:firstLine="560" w:firstLineChars="200"/>
        <w:rPr>
          <w:rFonts w:ascii="仿宋_GB2312" w:eastAsia="仿宋_GB2312"/>
          <w:sz w:val="28"/>
          <w:szCs w:val="28"/>
        </w:rPr>
      </w:pPr>
      <w:r>
        <w:rPr>
          <w:rFonts w:hint="eastAsia" w:ascii="仿宋_GB2312" w:eastAsia="仿宋_GB2312"/>
          <w:sz w:val="28"/>
          <w:szCs w:val="28"/>
        </w:rPr>
        <w:t>联系电话：13883213276    023-61969124</w:t>
      </w:r>
    </w:p>
    <w:p>
      <w:pPr>
        <w:ind w:firstLine="560" w:firstLineChars="200"/>
        <w:rPr>
          <w:rFonts w:ascii="仿宋_GB2312" w:eastAsia="仿宋_GB2312"/>
          <w:sz w:val="28"/>
          <w:szCs w:val="28"/>
        </w:rPr>
      </w:pPr>
      <w:r>
        <w:rPr>
          <w:rFonts w:hint="eastAsia" w:ascii="仿宋_GB2312" w:eastAsia="仿宋_GB2312"/>
          <w:sz w:val="28"/>
          <w:szCs w:val="28"/>
        </w:rPr>
        <w:t>邮箱：</w:t>
      </w:r>
      <w:r>
        <w:fldChar w:fldCharType="begin"/>
      </w:r>
      <w:r>
        <w:instrText xml:space="preserve"> HYPERLINK "mailto:ygzhl512@163.com" </w:instrText>
      </w:r>
      <w:r>
        <w:fldChar w:fldCharType="separate"/>
      </w:r>
      <w:r>
        <w:rPr>
          <w:rStyle w:val="11"/>
          <w:rFonts w:hint="eastAsia" w:ascii="仿宋_GB2312" w:eastAsia="仿宋_GB2312"/>
          <w:sz w:val="28"/>
          <w:szCs w:val="28"/>
        </w:rPr>
        <w:t>ygzhl512@163.com</w:t>
      </w:r>
      <w:r>
        <w:rPr>
          <w:rStyle w:val="11"/>
          <w:rFonts w:hint="eastAsia" w:ascii="仿宋_GB2312" w:eastAsia="仿宋_GB2312"/>
          <w:sz w:val="28"/>
          <w:szCs w:val="28"/>
        </w:rPr>
        <w:fldChar w:fldCharType="end"/>
      </w:r>
      <w:r>
        <w:rPr>
          <w:rFonts w:hint="eastAsia" w:ascii="仿宋_GB2312" w:eastAsia="仿宋_GB2312"/>
          <w:sz w:val="28"/>
          <w:szCs w:val="28"/>
        </w:rPr>
        <w:t>(医高专护理首字母)</w:t>
      </w: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jc w:val="center"/>
        <w:rPr>
          <w:rFonts w:hint="eastAsia" w:ascii="仿宋_GB2312" w:eastAsia="仿宋_GB2312"/>
          <w:sz w:val="28"/>
          <w:szCs w:val="28"/>
        </w:rPr>
      </w:pPr>
      <w:r>
        <w:rPr>
          <w:rFonts w:hint="eastAsia" w:ascii="仿宋_GB2312" w:eastAsia="仿宋_GB2312"/>
          <w:sz w:val="28"/>
          <w:szCs w:val="28"/>
        </w:rPr>
        <w:t xml:space="preserve">          全国职业院校技能大赛（高职组护理技能赛项）</w:t>
      </w:r>
    </w:p>
    <w:p>
      <w:pPr>
        <w:ind w:firstLine="560" w:firstLineChars="200"/>
        <w:jc w:val="center"/>
        <w:rPr>
          <w:rFonts w:hint="eastAsia" w:ascii="仿宋_GB2312" w:eastAsia="仿宋_GB2312"/>
          <w:sz w:val="28"/>
          <w:szCs w:val="28"/>
        </w:rPr>
      </w:pPr>
      <w:r>
        <w:rPr>
          <w:rFonts w:hint="eastAsia" w:ascii="仿宋_GB2312" w:eastAsia="仿宋_GB2312"/>
          <w:sz w:val="28"/>
          <w:szCs w:val="28"/>
        </w:rPr>
        <w:t>执行委员会</w:t>
      </w:r>
    </w:p>
    <w:p>
      <w:pPr>
        <w:ind w:firstLine="560" w:firstLineChars="200"/>
        <w:jc w:val="center"/>
        <w:rPr>
          <w:rFonts w:hint="eastAsia" w:ascii="仿宋_GB2312" w:eastAsia="仿宋_GB2312"/>
          <w:sz w:val="28"/>
          <w:szCs w:val="28"/>
        </w:rPr>
      </w:pPr>
    </w:p>
    <w:p>
      <w:pPr>
        <w:ind w:firstLine="560" w:firstLineChars="200"/>
        <w:jc w:val="center"/>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2019年4月8日</w:t>
      </w:r>
    </w:p>
    <w:p>
      <w:pPr>
        <w:ind w:firstLine="560" w:firstLineChars="200"/>
        <w:rPr>
          <w:rFonts w:ascii="仿宋_GB2312" w:eastAsia="仿宋_GB2312"/>
          <w:sz w:val="28"/>
          <w:szCs w:val="28"/>
        </w:rPr>
      </w:pPr>
      <w:r>
        <w:rPr>
          <w:rFonts w:ascii="仿宋_GB2312" w:eastAsia="仿宋_GB2312"/>
          <w:sz w:val="28"/>
          <w:szCs w:val="28"/>
        </w:rPr>
        <w:br w:type="page"/>
      </w:r>
    </w:p>
    <w:p>
      <w:pPr>
        <w:ind w:left="840" w:hanging="840" w:hangingChars="300"/>
        <w:rPr>
          <w:sz w:val="28"/>
          <w:szCs w:val="28"/>
        </w:rPr>
      </w:pPr>
      <w:r>
        <w:rPr>
          <w:rFonts w:hint="eastAsia"/>
          <w:sz w:val="28"/>
          <w:szCs w:val="28"/>
        </w:rPr>
        <w:t>附件：</w:t>
      </w:r>
    </w:p>
    <w:p>
      <w:pPr>
        <w:ind w:firstLine="840" w:firstLineChars="300"/>
        <w:rPr>
          <w:sz w:val="28"/>
          <w:szCs w:val="28"/>
        </w:rPr>
      </w:pPr>
    </w:p>
    <w:p>
      <w:pPr>
        <w:ind w:firstLine="1120" w:firstLineChars="400"/>
        <w:rPr>
          <w:sz w:val="28"/>
          <w:szCs w:val="28"/>
        </w:rPr>
      </w:pPr>
      <w:r>
        <w:rPr>
          <w:rFonts w:hint="eastAsia"/>
          <w:sz w:val="28"/>
          <w:szCs w:val="28"/>
        </w:rPr>
        <w:t>2019年全国职业院校高职组护理技能赛项说明会回执</w:t>
      </w:r>
    </w:p>
    <w:p>
      <w:pPr>
        <w:rPr>
          <w:sz w:val="28"/>
          <w:szCs w:val="28"/>
        </w:rPr>
      </w:pPr>
      <w:r>
        <w:rPr>
          <w:rFonts w:hint="eastAsia"/>
          <w:b/>
          <w:sz w:val="28"/>
          <w:szCs w:val="28"/>
        </w:rPr>
        <w:t>工作单位</w:t>
      </w:r>
      <w:r>
        <w:rPr>
          <w:rFonts w:hint="eastAsia"/>
          <w:sz w:val="28"/>
          <w:szCs w:val="28"/>
        </w:rPr>
        <w:t>：</w:t>
      </w:r>
    </w:p>
    <w:tbl>
      <w:tblPr>
        <w:tblStyle w:val="8"/>
        <w:tblW w:w="111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568"/>
        <w:gridCol w:w="708"/>
        <w:gridCol w:w="993"/>
        <w:gridCol w:w="2551"/>
        <w:gridCol w:w="2126"/>
        <w:gridCol w:w="198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1134" w:type="dxa"/>
            <w:vAlign w:val="center"/>
          </w:tcPr>
          <w:p>
            <w:pPr>
              <w:jc w:val="center"/>
              <w:rPr>
                <w:sz w:val="28"/>
                <w:szCs w:val="28"/>
              </w:rPr>
            </w:pPr>
            <w:r>
              <w:rPr>
                <w:rFonts w:hint="eastAsia"/>
                <w:sz w:val="28"/>
                <w:szCs w:val="28"/>
              </w:rPr>
              <w:t>姓名</w:t>
            </w:r>
          </w:p>
        </w:tc>
        <w:tc>
          <w:tcPr>
            <w:tcW w:w="568" w:type="dxa"/>
          </w:tcPr>
          <w:p>
            <w:pPr>
              <w:jc w:val="center"/>
              <w:rPr>
                <w:sz w:val="28"/>
                <w:szCs w:val="28"/>
              </w:rPr>
            </w:pPr>
            <w:r>
              <w:rPr>
                <w:rFonts w:hint="eastAsia"/>
                <w:sz w:val="28"/>
                <w:szCs w:val="28"/>
              </w:rPr>
              <w:t>性别</w:t>
            </w:r>
          </w:p>
        </w:tc>
        <w:tc>
          <w:tcPr>
            <w:tcW w:w="708" w:type="dxa"/>
          </w:tcPr>
          <w:p>
            <w:pPr>
              <w:jc w:val="center"/>
              <w:rPr>
                <w:sz w:val="28"/>
                <w:szCs w:val="28"/>
              </w:rPr>
            </w:pPr>
            <w:r>
              <w:rPr>
                <w:rFonts w:hint="eastAsia"/>
                <w:sz w:val="28"/>
                <w:szCs w:val="28"/>
              </w:rPr>
              <w:t>年龄</w:t>
            </w:r>
          </w:p>
        </w:tc>
        <w:tc>
          <w:tcPr>
            <w:tcW w:w="993" w:type="dxa"/>
          </w:tcPr>
          <w:p>
            <w:pPr>
              <w:jc w:val="center"/>
              <w:rPr>
                <w:sz w:val="28"/>
                <w:szCs w:val="28"/>
              </w:rPr>
            </w:pPr>
            <w:r>
              <w:rPr>
                <w:rFonts w:hint="eastAsia"/>
                <w:sz w:val="28"/>
                <w:szCs w:val="28"/>
              </w:rPr>
              <w:t>职务/职称</w:t>
            </w:r>
          </w:p>
        </w:tc>
        <w:tc>
          <w:tcPr>
            <w:tcW w:w="2551" w:type="dxa"/>
            <w:vAlign w:val="center"/>
          </w:tcPr>
          <w:p>
            <w:pPr>
              <w:spacing w:line="480" w:lineRule="auto"/>
              <w:ind w:firstLine="280" w:firstLineChars="100"/>
              <w:jc w:val="center"/>
              <w:rPr>
                <w:sz w:val="28"/>
                <w:szCs w:val="28"/>
              </w:rPr>
            </w:pPr>
            <w:r>
              <w:rPr>
                <w:rFonts w:hint="eastAsia"/>
                <w:sz w:val="28"/>
                <w:szCs w:val="28"/>
              </w:rPr>
              <w:t>联系电话</w:t>
            </w:r>
          </w:p>
        </w:tc>
        <w:tc>
          <w:tcPr>
            <w:tcW w:w="2126" w:type="dxa"/>
            <w:vAlign w:val="center"/>
          </w:tcPr>
          <w:p>
            <w:pPr>
              <w:jc w:val="center"/>
              <w:rPr>
                <w:sz w:val="28"/>
                <w:szCs w:val="28"/>
              </w:rPr>
            </w:pPr>
            <w:r>
              <w:rPr>
                <w:rFonts w:hint="eastAsia"/>
                <w:sz w:val="28"/>
                <w:szCs w:val="28"/>
              </w:rPr>
              <w:t>邮箱</w:t>
            </w:r>
          </w:p>
        </w:tc>
        <w:tc>
          <w:tcPr>
            <w:tcW w:w="1985" w:type="dxa"/>
            <w:vAlign w:val="center"/>
          </w:tcPr>
          <w:p>
            <w:pPr>
              <w:jc w:val="center"/>
              <w:rPr>
                <w:sz w:val="28"/>
                <w:szCs w:val="28"/>
              </w:rPr>
            </w:pPr>
            <w:r>
              <w:rPr>
                <w:rFonts w:hint="eastAsia"/>
                <w:sz w:val="28"/>
                <w:szCs w:val="28"/>
              </w:rPr>
              <w:t>出席会议身份</w:t>
            </w:r>
          </w:p>
        </w:tc>
        <w:tc>
          <w:tcPr>
            <w:tcW w:w="1134" w:type="dxa"/>
          </w:tcPr>
          <w:p>
            <w:pPr>
              <w:jc w:val="center"/>
              <w:rPr>
                <w:sz w:val="28"/>
                <w:szCs w:val="28"/>
              </w:rPr>
            </w:pPr>
            <w:r>
              <w:rPr>
                <w:rFonts w:hint="eastAsia"/>
                <w:sz w:val="28"/>
                <w:szCs w:val="28"/>
              </w:rPr>
              <w:t>到达</w:t>
            </w:r>
          </w:p>
          <w:p>
            <w:pPr>
              <w:jc w:val="center"/>
              <w:rPr>
                <w:sz w:val="28"/>
                <w:szCs w:val="28"/>
              </w:rPr>
            </w:pPr>
            <w:r>
              <w:rPr>
                <w:rFonts w:hint="eastAsia"/>
                <w:sz w:val="28"/>
                <w:szCs w:val="2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jc w:val="center"/>
        </w:trPr>
        <w:tc>
          <w:tcPr>
            <w:tcW w:w="1134" w:type="dxa"/>
          </w:tcPr>
          <w:p>
            <w:pPr>
              <w:rPr>
                <w:sz w:val="28"/>
                <w:szCs w:val="28"/>
              </w:rPr>
            </w:pPr>
          </w:p>
        </w:tc>
        <w:tc>
          <w:tcPr>
            <w:tcW w:w="568" w:type="dxa"/>
          </w:tcPr>
          <w:p>
            <w:pPr>
              <w:rPr>
                <w:sz w:val="28"/>
                <w:szCs w:val="28"/>
              </w:rPr>
            </w:pPr>
          </w:p>
        </w:tc>
        <w:tc>
          <w:tcPr>
            <w:tcW w:w="708" w:type="dxa"/>
          </w:tcPr>
          <w:p>
            <w:pPr>
              <w:rPr>
                <w:sz w:val="28"/>
                <w:szCs w:val="28"/>
              </w:rPr>
            </w:pPr>
          </w:p>
        </w:tc>
        <w:tc>
          <w:tcPr>
            <w:tcW w:w="993" w:type="dxa"/>
          </w:tcPr>
          <w:p>
            <w:pPr>
              <w:rPr>
                <w:sz w:val="28"/>
                <w:szCs w:val="28"/>
              </w:rPr>
            </w:pPr>
          </w:p>
        </w:tc>
        <w:tc>
          <w:tcPr>
            <w:tcW w:w="2551" w:type="dxa"/>
          </w:tcPr>
          <w:p>
            <w:pPr>
              <w:rPr>
                <w:sz w:val="28"/>
                <w:szCs w:val="28"/>
              </w:rPr>
            </w:pPr>
          </w:p>
        </w:tc>
        <w:tc>
          <w:tcPr>
            <w:tcW w:w="2126" w:type="dxa"/>
          </w:tcPr>
          <w:p>
            <w:pPr>
              <w:rPr>
                <w:sz w:val="28"/>
                <w:szCs w:val="28"/>
              </w:rPr>
            </w:pPr>
          </w:p>
        </w:tc>
        <w:tc>
          <w:tcPr>
            <w:tcW w:w="1985" w:type="dxa"/>
          </w:tcPr>
          <w:p>
            <w:pPr>
              <w:rPr>
                <w:sz w:val="28"/>
                <w:szCs w:val="28"/>
              </w:rPr>
            </w:pPr>
          </w:p>
        </w:tc>
        <w:tc>
          <w:tcPr>
            <w:tcW w:w="1134"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jc w:val="center"/>
        </w:trPr>
        <w:tc>
          <w:tcPr>
            <w:tcW w:w="1134" w:type="dxa"/>
          </w:tcPr>
          <w:p>
            <w:pPr>
              <w:rPr>
                <w:sz w:val="28"/>
                <w:szCs w:val="28"/>
              </w:rPr>
            </w:pPr>
          </w:p>
        </w:tc>
        <w:tc>
          <w:tcPr>
            <w:tcW w:w="568" w:type="dxa"/>
          </w:tcPr>
          <w:p>
            <w:pPr>
              <w:rPr>
                <w:sz w:val="28"/>
                <w:szCs w:val="28"/>
              </w:rPr>
            </w:pPr>
          </w:p>
        </w:tc>
        <w:tc>
          <w:tcPr>
            <w:tcW w:w="708" w:type="dxa"/>
          </w:tcPr>
          <w:p>
            <w:pPr>
              <w:rPr>
                <w:sz w:val="28"/>
                <w:szCs w:val="28"/>
              </w:rPr>
            </w:pPr>
          </w:p>
        </w:tc>
        <w:tc>
          <w:tcPr>
            <w:tcW w:w="993" w:type="dxa"/>
          </w:tcPr>
          <w:p>
            <w:pPr>
              <w:rPr>
                <w:sz w:val="28"/>
                <w:szCs w:val="28"/>
              </w:rPr>
            </w:pPr>
          </w:p>
        </w:tc>
        <w:tc>
          <w:tcPr>
            <w:tcW w:w="2551" w:type="dxa"/>
          </w:tcPr>
          <w:p>
            <w:pPr>
              <w:rPr>
                <w:sz w:val="28"/>
                <w:szCs w:val="28"/>
              </w:rPr>
            </w:pPr>
          </w:p>
        </w:tc>
        <w:tc>
          <w:tcPr>
            <w:tcW w:w="2126" w:type="dxa"/>
          </w:tcPr>
          <w:p>
            <w:pPr>
              <w:rPr>
                <w:sz w:val="28"/>
                <w:szCs w:val="28"/>
              </w:rPr>
            </w:pPr>
          </w:p>
        </w:tc>
        <w:tc>
          <w:tcPr>
            <w:tcW w:w="1985" w:type="dxa"/>
          </w:tcPr>
          <w:p>
            <w:pPr>
              <w:rPr>
                <w:sz w:val="28"/>
                <w:szCs w:val="28"/>
              </w:rPr>
            </w:pPr>
          </w:p>
        </w:tc>
        <w:tc>
          <w:tcPr>
            <w:tcW w:w="1134"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jc w:val="center"/>
        </w:trPr>
        <w:tc>
          <w:tcPr>
            <w:tcW w:w="1134" w:type="dxa"/>
          </w:tcPr>
          <w:p>
            <w:pPr>
              <w:rPr>
                <w:sz w:val="28"/>
                <w:szCs w:val="28"/>
              </w:rPr>
            </w:pPr>
          </w:p>
        </w:tc>
        <w:tc>
          <w:tcPr>
            <w:tcW w:w="568" w:type="dxa"/>
          </w:tcPr>
          <w:p>
            <w:pPr>
              <w:rPr>
                <w:sz w:val="28"/>
                <w:szCs w:val="28"/>
              </w:rPr>
            </w:pPr>
          </w:p>
        </w:tc>
        <w:tc>
          <w:tcPr>
            <w:tcW w:w="708" w:type="dxa"/>
          </w:tcPr>
          <w:p>
            <w:pPr>
              <w:rPr>
                <w:sz w:val="28"/>
                <w:szCs w:val="28"/>
              </w:rPr>
            </w:pPr>
          </w:p>
        </w:tc>
        <w:tc>
          <w:tcPr>
            <w:tcW w:w="993" w:type="dxa"/>
          </w:tcPr>
          <w:p>
            <w:pPr>
              <w:rPr>
                <w:sz w:val="28"/>
                <w:szCs w:val="28"/>
              </w:rPr>
            </w:pPr>
          </w:p>
        </w:tc>
        <w:tc>
          <w:tcPr>
            <w:tcW w:w="2551" w:type="dxa"/>
          </w:tcPr>
          <w:p>
            <w:pPr>
              <w:rPr>
                <w:sz w:val="28"/>
                <w:szCs w:val="28"/>
              </w:rPr>
            </w:pPr>
          </w:p>
        </w:tc>
        <w:tc>
          <w:tcPr>
            <w:tcW w:w="2126" w:type="dxa"/>
          </w:tcPr>
          <w:p>
            <w:pPr>
              <w:rPr>
                <w:sz w:val="28"/>
                <w:szCs w:val="28"/>
              </w:rPr>
            </w:pPr>
          </w:p>
        </w:tc>
        <w:tc>
          <w:tcPr>
            <w:tcW w:w="1985" w:type="dxa"/>
          </w:tcPr>
          <w:p>
            <w:pPr>
              <w:rPr>
                <w:sz w:val="28"/>
                <w:szCs w:val="28"/>
              </w:rPr>
            </w:pPr>
          </w:p>
        </w:tc>
        <w:tc>
          <w:tcPr>
            <w:tcW w:w="1134"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jc w:val="center"/>
        </w:trPr>
        <w:tc>
          <w:tcPr>
            <w:tcW w:w="1134" w:type="dxa"/>
          </w:tcPr>
          <w:p>
            <w:pPr>
              <w:rPr>
                <w:sz w:val="28"/>
                <w:szCs w:val="28"/>
              </w:rPr>
            </w:pPr>
          </w:p>
        </w:tc>
        <w:tc>
          <w:tcPr>
            <w:tcW w:w="568" w:type="dxa"/>
          </w:tcPr>
          <w:p>
            <w:pPr>
              <w:rPr>
                <w:sz w:val="28"/>
                <w:szCs w:val="28"/>
              </w:rPr>
            </w:pPr>
          </w:p>
        </w:tc>
        <w:tc>
          <w:tcPr>
            <w:tcW w:w="708" w:type="dxa"/>
          </w:tcPr>
          <w:p>
            <w:pPr>
              <w:rPr>
                <w:sz w:val="28"/>
                <w:szCs w:val="28"/>
              </w:rPr>
            </w:pPr>
          </w:p>
        </w:tc>
        <w:tc>
          <w:tcPr>
            <w:tcW w:w="993" w:type="dxa"/>
          </w:tcPr>
          <w:p>
            <w:pPr>
              <w:rPr>
                <w:sz w:val="28"/>
                <w:szCs w:val="28"/>
              </w:rPr>
            </w:pPr>
          </w:p>
        </w:tc>
        <w:tc>
          <w:tcPr>
            <w:tcW w:w="2551" w:type="dxa"/>
          </w:tcPr>
          <w:p>
            <w:pPr>
              <w:rPr>
                <w:sz w:val="28"/>
                <w:szCs w:val="28"/>
              </w:rPr>
            </w:pPr>
          </w:p>
        </w:tc>
        <w:tc>
          <w:tcPr>
            <w:tcW w:w="2126" w:type="dxa"/>
          </w:tcPr>
          <w:p>
            <w:pPr>
              <w:rPr>
                <w:sz w:val="28"/>
                <w:szCs w:val="28"/>
              </w:rPr>
            </w:pPr>
          </w:p>
        </w:tc>
        <w:tc>
          <w:tcPr>
            <w:tcW w:w="1985" w:type="dxa"/>
          </w:tcPr>
          <w:p>
            <w:pPr>
              <w:rPr>
                <w:sz w:val="28"/>
                <w:szCs w:val="28"/>
              </w:rPr>
            </w:pPr>
          </w:p>
        </w:tc>
        <w:tc>
          <w:tcPr>
            <w:tcW w:w="1134" w:type="dxa"/>
          </w:tcPr>
          <w:p>
            <w:pPr>
              <w:rPr>
                <w:sz w:val="28"/>
                <w:szCs w:val="28"/>
              </w:rPr>
            </w:pPr>
          </w:p>
        </w:tc>
      </w:tr>
    </w:tbl>
    <w:p>
      <w:pPr>
        <w:rPr>
          <w:sz w:val="28"/>
          <w:szCs w:val="28"/>
        </w:rPr>
      </w:pPr>
      <w:r>
        <w:rPr>
          <w:rFonts w:hint="eastAsia"/>
          <w:sz w:val="28"/>
          <w:szCs w:val="28"/>
        </w:rPr>
        <w:t>注：出席会议身份，请分别填写专家、领队、指导教师、企业负责人。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F0F84"/>
    <w:rsid w:val="00056658"/>
    <w:rsid w:val="00061D37"/>
    <w:rsid w:val="0007511A"/>
    <w:rsid w:val="0013264B"/>
    <w:rsid w:val="0015088E"/>
    <w:rsid w:val="00150DB8"/>
    <w:rsid w:val="00161EEB"/>
    <w:rsid w:val="001670FF"/>
    <w:rsid w:val="001F33B1"/>
    <w:rsid w:val="00230F36"/>
    <w:rsid w:val="00240A0C"/>
    <w:rsid w:val="00287357"/>
    <w:rsid w:val="00340C86"/>
    <w:rsid w:val="00344320"/>
    <w:rsid w:val="003C353A"/>
    <w:rsid w:val="004165B4"/>
    <w:rsid w:val="004507AB"/>
    <w:rsid w:val="004926E2"/>
    <w:rsid w:val="00547C7E"/>
    <w:rsid w:val="00556308"/>
    <w:rsid w:val="005C4B50"/>
    <w:rsid w:val="005E137D"/>
    <w:rsid w:val="00610038"/>
    <w:rsid w:val="00684E41"/>
    <w:rsid w:val="00693457"/>
    <w:rsid w:val="00726C8A"/>
    <w:rsid w:val="007456FF"/>
    <w:rsid w:val="00766B66"/>
    <w:rsid w:val="00780170"/>
    <w:rsid w:val="007C08C8"/>
    <w:rsid w:val="007D6484"/>
    <w:rsid w:val="007F0F84"/>
    <w:rsid w:val="00803009"/>
    <w:rsid w:val="008D34AE"/>
    <w:rsid w:val="00947184"/>
    <w:rsid w:val="0096346C"/>
    <w:rsid w:val="0097432C"/>
    <w:rsid w:val="00A024C7"/>
    <w:rsid w:val="00A40560"/>
    <w:rsid w:val="00A544F8"/>
    <w:rsid w:val="00AB5EF7"/>
    <w:rsid w:val="00AC5BBC"/>
    <w:rsid w:val="00AE31E1"/>
    <w:rsid w:val="00AF06B5"/>
    <w:rsid w:val="00C05936"/>
    <w:rsid w:val="00D03410"/>
    <w:rsid w:val="00D337FB"/>
    <w:rsid w:val="00D7033E"/>
    <w:rsid w:val="00DA4F2C"/>
    <w:rsid w:val="00DA77AA"/>
    <w:rsid w:val="00DF7824"/>
    <w:rsid w:val="00E26AD3"/>
    <w:rsid w:val="00E64782"/>
    <w:rsid w:val="11DC07D3"/>
    <w:rsid w:val="2CCF14C7"/>
    <w:rsid w:val="38232F5F"/>
    <w:rsid w:val="4AA578F4"/>
    <w:rsid w:val="4C594B99"/>
    <w:rsid w:val="57FC40FF"/>
    <w:rsid w:val="71E11772"/>
    <w:rsid w:val="7C344603"/>
    <w:rsid w:val="7DAF0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unhideWhenUsed/>
    <w:qFormat/>
    <w:uiPriority w:val="99"/>
    <w:pPr>
      <w:ind w:left="100" w:leftChars="2500"/>
    </w:pPr>
  </w:style>
  <w:style w:type="paragraph" w:styleId="3">
    <w:name w:val="Balloon Text"/>
    <w:basedOn w:val="1"/>
    <w:link w:val="14"/>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FollowedHyperlink"/>
    <w:basedOn w:val="9"/>
    <w:semiHidden/>
    <w:unhideWhenUsed/>
    <w:uiPriority w:val="99"/>
    <w:rPr>
      <w:color w:val="000000"/>
      <w:u w:val="none"/>
    </w:rPr>
  </w:style>
  <w:style w:type="character" w:styleId="11">
    <w:name w:val="Hyperlink"/>
    <w:basedOn w:val="9"/>
    <w:unhideWhenUsed/>
    <w:qFormat/>
    <w:uiPriority w:val="99"/>
    <w:rPr>
      <w:color w:val="0000FF" w:themeColor="hyperlink"/>
      <w:u w:val="single"/>
    </w:rPr>
  </w:style>
  <w:style w:type="paragraph" w:customStyle="1" w:styleId="12">
    <w:name w:val="列出段落1"/>
    <w:basedOn w:val="1"/>
    <w:qFormat/>
    <w:uiPriority w:val="34"/>
    <w:pPr>
      <w:ind w:firstLine="420" w:firstLineChars="200"/>
    </w:pPr>
  </w:style>
  <w:style w:type="character" w:customStyle="1" w:styleId="13">
    <w:name w:val="日期 Char"/>
    <w:basedOn w:val="9"/>
    <w:link w:val="2"/>
    <w:semiHidden/>
    <w:qFormat/>
    <w:uiPriority w:val="99"/>
  </w:style>
  <w:style w:type="character" w:customStyle="1" w:styleId="14">
    <w:name w:val="批注框文本 Char"/>
    <w:basedOn w:val="9"/>
    <w:link w:val="3"/>
    <w:semiHidden/>
    <w:qFormat/>
    <w:uiPriority w:val="99"/>
    <w:rPr>
      <w:sz w:val="18"/>
      <w:szCs w:val="18"/>
    </w:rPr>
  </w:style>
  <w:style w:type="character" w:customStyle="1" w:styleId="15">
    <w:name w:val="页眉 Char"/>
    <w:basedOn w:val="9"/>
    <w:link w:val="5"/>
    <w:qFormat/>
    <w:uiPriority w:val="99"/>
    <w:rPr>
      <w:sz w:val="18"/>
      <w:szCs w:val="18"/>
    </w:rPr>
  </w:style>
  <w:style w:type="character" w:customStyle="1" w:styleId="16">
    <w:name w:val="页脚 Char"/>
    <w:basedOn w:val="9"/>
    <w:link w:val="4"/>
    <w:qFormat/>
    <w:uiPriority w:val="99"/>
    <w:rPr>
      <w:sz w:val="18"/>
      <w:szCs w:val="18"/>
    </w:rPr>
  </w:style>
  <w:style w:type="paragraph" w:styleId="1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292</Words>
  <Characters>1666</Characters>
  <Lines>13</Lines>
  <Paragraphs>3</Paragraphs>
  <TotalTime>0</TotalTime>
  <ScaleCrop>false</ScaleCrop>
  <LinksUpToDate>false</LinksUpToDate>
  <CharactersWithSpaces>1955</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2017-03-29T08:19:00Z</dcterms:created>
  <dc:creator>微软用户</dc:creator>
  <cp:lastModifiedBy>故迟留</cp:lastModifiedBy>
  <cp:lastPrinted>2017-03-29T09:10:00Z</cp:lastPrinted>
  <dcterms:modified xsi:type="dcterms:W3CDTF">2019-04-15T06:24:25Z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