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A" w:rsidRDefault="00E2006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关于召开</w:t>
      </w: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年全国职业院校技能大赛</w:t>
      </w:r>
    </w:p>
    <w:p w:rsidR="00FB127A" w:rsidRDefault="00E2006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高职组“珠宝玉石鉴定”赛项说明会的通知</w:t>
      </w:r>
    </w:p>
    <w:p w:rsidR="00FB127A" w:rsidRDefault="00E2006F" w:rsidP="008F52B1">
      <w:pPr>
        <w:adjustRightInd w:val="0"/>
        <w:spacing w:beforeLines="100" w:line="570" w:lineRule="exact"/>
        <w:rPr>
          <w:rFonts w:eastAsia="仿宋_GB2312" w:hAnsi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各省、自治区、直辖市教育厅（教委），新疆生产建设兵团教育局，有关单位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：</w:t>
      </w:r>
    </w:p>
    <w:p w:rsidR="00FB127A" w:rsidRDefault="00E2006F">
      <w:pPr>
        <w:widowControl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为促进各参赛院校深入了解赛项要求，提高办赛质量，</w:t>
      </w:r>
      <w:r w:rsidR="008F52B1" w:rsidRPr="008F52B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根据教育部关于做好2019年全国职业院校技能大赛筹办工作</w:t>
      </w:r>
      <w:r w:rsidR="008F52B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有关要求，中国珠宝玉石首饰行业协会决定召开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年全国职业院校技能大赛高职组“珠宝玉石鉴定”赛项说明会。现将有关事项通知如下：</w:t>
      </w:r>
    </w:p>
    <w:p w:rsidR="00FB127A" w:rsidRDefault="00E2006F">
      <w:pPr>
        <w:adjustRightInd w:val="0"/>
        <w:spacing w:line="57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一、会议内容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解读赛项规程及相关事项；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竞赛技术平台介绍；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赛事答疑与交流。</w:t>
      </w:r>
    </w:p>
    <w:p w:rsidR="00FB127A" w:rsidRDefault="00E2006F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二、时间、地点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会议时间：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</w:t>
      </w:r>
      <w:r w:rsidR="008F52B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6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9:00-1</w:t>
      </w:r>
      <w:r w:rsidR="008F52B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:00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</w:t>
      </w:r>
      <w:r w:rsidR="008F52B1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日报到。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报到地点：兰州资源环境职业技术学院贤珺宇宾馆大厅。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会议地点：图书馆第一会议室。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地址：甘肃省兰州市城关区东岗镇窦家山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36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号。</w:t>
      </w:r>
    </w:p>
    <w:p w:rsidR="00FB127A" w:rsidRDefault="00E2006F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三、参会人员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各省、自治区、直辖市、新疆生产建设兵团等地区参加本赛项全国决赛的参赛队领队、指导教师（每支参赛队可选派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1-2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名指导教师参会）；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赛项执委会、专家组成员代表，裁判长；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lastRenderedPageBreak/>
        <w:t>3.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本赛项决赛承办院校代表；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本赛项合作企业代表。</w:t>
      </w:r>
    </w:p>
    <w:p w:rsidR="00FB127A" w:rsidRDefault="00E2006F">
      <w:pPr>
        <w:pStyle w:val="a5"/>
        <w:spacing w:line="560" w:lineRule="exact"/>
        <w:ind w:firstLine="602"/>
        <w:rPr>
          <w:rFonts w:ascii="仿宋" w:eastAsia="仿宋" w:hAnsi="仿宋" w:cs="宋体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  <w:shd w:val="clear" w:color="auto" w:fill="FFFFFF"/>
        </w:rPr>
        <w:t>四、其他事项</w:t>
      </w:r>
    </w:p>
    <w:p w:rsidR="00FB127A" w:rsidRDefault="00E2006F">
      <w:pPr>
        <w:pStyle w:val="a5"/>
        <w:spacing w:line="560" w:lineRule="exact"/>
        <w:ind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会议不收取会务费，交通费、食宿费自理，住宿统一安排。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请参会人员务必于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</w:t>
      </w:r>
      <w:r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日前将会议回执发送至指定邮箱，以便安排会务服务。</w:t>
      </w:r>
    </w:p>
    <w:p w:rsidR="00FB127A" w:rsidRDefault="00E2006F">
      <w:pPr>
        <w:adjustRightInd w:val="0"/>
        <w:spacing w:line="60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0"/>
          <w:szCs w:val="30"/>
          <w:shd w:val="clear" w:color="auto" w:fill="FFFFFF"/>
        </w:rPr>
        <w:t>五、联系方式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中国珠宝玉石首饰行业协会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联系人：贺淑赛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王唯任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电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话：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010-5827607</w:t>
      </w:r>
      <w:r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 xml:space="preserve">4 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18810518134</w:t>
      </w:r>
    </w:p>
    <w:p w:rsidR="00FB127A" w:rsidRDefault="00E2006F">
      <w:pPr>
        <w:adjustRightInd w:val="0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邮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箱：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zbxjwh@jewellery.org.cn</w:t>
      </w:r>
    </w:p>
    <w:p w:rsidR="00FB127A" w:rsidRDefault="00E2006F">
      <w:pPr>
        <w:pStyle w:val="a5"/>
        <w:spacing w:line="560" w:lineRule="exact"/>
        <w:ind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2.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兰州资源环境职业技术学院</w:t>
      </w:r>
    </w:p>
    <w:p w:rsidR="00FB127A" w:rsidRDefault="00E2006F">
      <w:pPr>
        <w:pStyle w:val="a5"/>
        <w:spacing w:line="560" w:lineRule="exact"/>
        <w:ind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联系人：黄圆志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 xml:space="preserve">  18993111562</w:t>
      </w:r>
    </w:p>
    <w:p w:rsidR="00FB127A" w:rsidRDefault="00E2006F">
      <w:pPr>
        <w:pStyle w:val="a5"/>
        <w:spacing w:line="560" w:lineRule="exact"/>
        <w:ind w:firstLineChars="600" w:firstLine="18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赵建斌</w:t>
      </w: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 xml:space="preserve">  18919963052</w:t>
      </w:r>
    </w:p>
    <w:p w:rsidR="00FB127A" w:rsidRDefault="00FB127A">
      <w:pPr>
        <w:pStyle w:val="a5"/>
        <w:spacing w:line="560" w:lineRule="exact"/>
        <w:ind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FB127A" w:rsidRDefault="00E2006F">
      <w:pPr>
        <w:pStyle w:val="a5"/>
        <w:spacing w:line="560" w:lineRule="exact"/>
        <w:ind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附件：参会回执</w:t>
      </w:r>
    </w:p>
    <w:p w:rsidR="00FB127A" w:rsidRDefault="00FB127A">
      <w:pPr>
        <w:pStyle w:val="a6"/>
        <w:shd w:val="clear" w:color="auto" w:fill="FFFFFF"/>
        <w:ind w:right="2400"/>
        <w:rPr>
          <w:rFonts w:ascii="仿宋" w:eastAsia="仿宋" w:hAnsi="仿宋"/>
          <w:color w:val="000000"/>
          <w:kern w:val="2"/>
          <w:sz w:val="30"/>
          <w:szCs w:val="30"/>
          <w:shd w:val="clear" w:color="auto" w:fill="FFFFFF"/>
        </w:rPr>
      </w:pPr>
    </w:p>
    <w:p w:rsidR="00FB127A" w:rsidRDefault="00FB127A">
      <w:pPr>
        <w:pStyle w:val="a6"/>
        <w:shd w:val="clear" w:color="auto" w:fill="FFFFFF"/>
        <w:ind w:right="2400"/>
        <w:rPr>
          <w:rFonts w:ascii="仿宋" w:eastAsia="仿宋" w:hAnsi="仿宋"/>
          <w:color w:val="000000"/>
          <w:kern w:val="2"/>
          <w:sz w:val="30"/>
          <w:szCs w:val="30"/>
          <w:shd w:val="clear" w:color="auto" w:fill="FFFFFF"/>
        </w:rPr>
      </w:pPr>
    </w:p>
    <w:p w:rsidR="00FB127A" w:rsidRDefault="00E2006F">
      <w:pPr>
        <w:pStyle w:val="a6"/>
        <w:shd w:val="clear" w:color="auto" w:fill="FFFFFF"/>
        <w:ind w:right="900"/>
        <w:jc w:val="righ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中国珠宝玉石首饰行业协会</w:t>
      </w:r>
    </w:p>
    <w:p w:rsidR="00FB127A" w:rsidRDefault="00E2006F">
      <w:pPr>
        <w:ind w:firstLineChars="1500" w:firstLine="45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11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</w:t>
      </w:r>
    </w:p>
    <w:p w:rsidR="00FB127A" w:rsidRDefault="00FB127A">
      <w:pPr>
        <w:ind w:firstLineChars="1500" w:firstLine="45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FB127A" w:rsidRDefault="00FB127A">
      <w:pPr>
        <w:ind w:firstLineChars="1500" w:firstLine="45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FB127A" w:rsidRDefault="00FB127A">
      <w:pPr>
        <w:ind w:firstLineChars="1500" w:firstLine="4500"/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sectPr w:rsidR="00FB12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127A" w:rsidRDefault="00E2006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hint="eastAsia"/>
          <w:b/>
          <w:sz w:val="32"/>
          <w:szCs w:val="32"/>
        </w:rPr>
        <w:t>年全国职业院校技能大赛高职组“珠宝玉石鉴定”赛项说明会</w:t>
      </w:r>
    </w:p>
    <w:p w:rsidR="00FB127A" w:rsidRDefault="00E2006F">
      <w:pPr>
        <w:jc w:val="center"/>
        <w:rPr>
          <w:rFonts w:cs="Times New Roman"/>
        </w:rPr>
      </w:pP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参</w:t>
      </w: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会</w:t>
      </w:r>
      <w:r>
        <w:rPr>
          <w:rFonts w:ascii="仿宋_GB2312" w:eastAsia="仿宋" w:cs="Times New Roman" w:hint="eastAsia"/>
          <w:b/>
          <w:color w:val="000000"/>
          <w:sz w:val="32"/>
          <w:szCs w:val="30"/>
        </w:rPr>
        <w:t>回执</w:t>
      </w:r>
    </w:p>
    <w:tbl>
      <w:tblPr>
        <w:tblpPr w:leftFromText="180" w:rightFromText="180" w:vertAnchor="text" w:horzAnchor="page" w:tblpXSpec="center" w:tblpY="29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992"/>
        <w:gridCol w:w="992"/>
        <w:gridCol w:w="1418"/>
        <w:gridCol w:w="1275"/>
        <w:gridCol w:w="1418"/>
        <w:gridCol w:w="1276"/>
        <w:gridCol w:w="1275"/>
        <w:gridCol w:w="1276"/>
        <w:gridCol w:w="1276"/>
        <w:gridCol w:w="1559"/>
      </w:tblGrid>
      <w:tr w:rsidR="00FB127A">
        <w:trPr>
          <w:trHeight w:val="896"/>
        </w:trPr>
        <w:tc>
          <w:tcPr>
            <w:tcW w:w="959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/>
                <w:b/>
                <w:color w:val="000000"/>
                <w:sz w:val="24"/>
              </w:rPr>
              <w:t>职务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到达日期</w:t>
            </w:r>
          </w:p>
        </w:tc>
        <w:tc>
          <w:tcPr>
            <w:tcW w:w="1418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到达时间</w:t>
            </w:r>
          </w:p>
        </w:tc>
        <w:tc>
          <w:tcPr>
            <w:tcW w:w="1276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到达航班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车次</w:t>
            </w:r>
          </w:p>
        </w:tc>
        <w:tc>
          <w:tcPr>
            <w:tcW w:w="1275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返程日期</w:t>
            </w:r>
          </w:p>
        </w:tc>
        <w:tc>
          <w:tcPr>
            <w:tcW w:w="1276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返程时间</w:t>
            </w:r>
          </w:p>
        </w:tc>
        <w:tc>
          <w:tcPr>
            <w:tcW w:w="1276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返程航班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车次</w:t>
            </w:r>
          </w:p>
        </w:tc>
        <w:tc>
          <w:tcPr>
            <w:tcW w:w="1559" w:type="dxa"/>
            <w:vAlign w:val="center"/>
          </w:tcPr>
          <w:p w:rsidR="00FB127A" w:rsidRDefault="00E2006F">
            <w:pPr>
              <w:spacing w:line="400" w:lineRule="exac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" w:hAnsi="宋体" w:cs="Times New Roman" w:hint="eastAsia"/>
                <w:b/>
                <w:color w:val="000000"/>
                <w:sz w:val="24"/>
              </w:rPr>
              <w:t>联系电话</w:t>
            </w:r>
          </w:p>
        </w:tc>
      </w:tr>
      <w:tr w:rsidR="00FB127A">
        <w:trPr>
          <w:trHeight w:val="794"/>
        </w:trPr>
        <w:tc>
          <w:tcPr>
            <w:tcW w:w="9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FB127A">
        <w:trPr>
          <w:trHeight w:val="794"/>
        </w:trPr>
        <w:tc>
          <w:tcPr>
            <w:tcW w:w="9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FB127A">
        <w:trPr>
          <w:trHeight w:val="794"/>
        </w:trPr>
        <w:tc>
          <w:tcPr>
            <w:tcW w:w="9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ind w:leftChars="-198" w:left="-416" w:firstLineChars="90" w:firstLine="216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FB127A">
        <w:trPr>
          <w:trHeight w:val="794"/>
        </w:trPr>
        <w:tc>
          <w:tcPr>
            <w:tcW w:w="9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ind w:leftChars="-198" w:left="-416" w:firstLineChars="90" w:firstLine="216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  <w:tr w:rsidR="00FB127A">
        <w:trPr>
          <w:trHeight w:val="794"/>
        </w:trPr>
        <w:tc>
          <w:tcPr>
            <w:tcW w:w="9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127A" w:rsidRDefault="00FB127A">
            <w:pPr>
              <w:spacing w:line="240" w:lineRule="atLeast"/>
              <w:jc w:val="center"/>
              <w:rPr>
                <w:rFonts w:ascii="仿宋_GB2312" w:eastAsia="仿宋" w:hAnsi="宋体" w:cs="Times New Roman"/>
                <w:color w:val="000000"/>
                <w:sz w:val="24"/>
              </w:rPr>
            </w:pPr>
          </w:p>
        </w:tc>
      </w:tr>
    </w:tbl>
    <w:p w:rsidR="00FB127A" w:rsidRDefault="00E2006F">
      <w:pPr>
        <w:rPr>
          <w:rFonts w:cs="Times New Roman"/>
        </w:rPr>
      </w:pPr>
      <w:r>
        <w:rPr>
          <w:rFonts w:cs="Times New Roman" w:hint="eastAsia"/>
        </w:rPr>
        <w:t>注：请于</w:t>
      </w:r>
      <w:r>
        <w:rPr>
          <w:rFonts w:cs="Times New Roman" w:hint="eastAsia"/>
        </w:rPr>
        <w:t>2019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</w:t>
      </w:r>
      <w:r>
        <w:rPr>
          <w:rFonts w:cs="Times New Roman"/>
        </w:rPr>
        <w:t>8</w:t>
      </w:r>
      <w:r>
        <w:rPr>
          <w:rFonts w:cs="Times New Roman" w:hint="eastAsia"/>
        </w:rPr>
        <w:t>日前将参</w:t>
      </w:r>
      <w:r>
        <w:rPr>
          <w:rFonts w:cs="Times New Roman" w:hint="eastAsia"/>
        </w:rPr>
        <w:t>会</w:t>
      </w:r>
      <w:r>
        <w:rPr>
          <w:rFonts w:cs="Times New Roman" w:hint="eastAsia"/>
        </w:rPr>
        <w:t>回执发送至电子邮箱</w:t>
      </w:r>
      <w:r>
        <w:rPr>
          <w:rFonts w:cs="Times New Roman"/>
        </w:rPr>
        <w:t>zbxjwh@jewellery.org.cn</w:t>
      </w:r>
      <w:r>
        <w:rPr>
          <w:rFonts w:cs="Times New Roman" w:hint="eastAsia"/>
        </w:rPr>
        <w:t>。</w:t>
      </w:r>
    </w:p>
    <w:p w:rsidR="00FB127A" w:rsidRDefault="00FB127A"/>
    <w:sectPr w:rsidR="00FB127A" w:rsidSect="00FB127A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6F" w:rsidRDefault="00E2006F" w:rsidP="008F52B1">
      <w:r>
        <w:separator/>
      </w:r>
    </w:p>
  </w:endnote>
  <w:endnote w:type="continuationSeparator" w:id="0">
    <w:p w:rsidR="00E2006F" w:rsidRDefault="00E2006F" w:rsidP="008F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6F" w:rsidRDefault="00E2006F" w:rsidP="008F52B1">
      <w:r>
        <w:separator/>
      </w:r>
    </w:p>
  </w:footnote>
  <w:footnote w:type="continuationSeparator" w:id="0">
    <w:p w:rsidR="00E2006F" w:rsidRDefault="00E2006F" w:rsidP="008F5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27A"/>
    <w:rsid w:val="008F52B1"/>
    <w:rsid w:val="00E2006F"/>
    <w:rsid w:val="00F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A"/>
    <w:pPr>
      <w:widowControl w:val="0"/>
      <w:spacing w:line="240" w:lineRule="auto"/>
      <w:ind w:left="0" w:firstLine="0"/>
    </w:pPr>
    <w:rPr>
      <w:rFonts w:ascii="Calibri" w:hAnsi="Calibr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27A"/>
    <w:rPr>
      <w:sz w:val="18"/>
      <w:szCs w:val="18"/>
    </w:rPr>
  </w:style>
  <w:style w:type="paragraph" w:styleId="a4">
    <w:name w:val="footer"/>
    <w:basedOn w:val="a"/>
    <w:link w:val="Char0"/>
    <w:uiPriority w:val="99"/>
    <w:rsid w:val="00FB12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27A"/>
    <w:rPr>
      <w:sz w:val="18"/>
      <w:szCs w:val="18"/>
    </w:rPr>
  </w:style>
  <w:style w:type="paragraph" w:styleId="a5">
    <w:name w:val="List Paragraph"/>
    <w:basedOn w:val="a"/>
    <w:uiPriority w:val="99"/>
    <w:qFormat/>
    <w:rsid w:val="00FB127A"/>
    <w:pPr>
      <w:ind w:firstLineChars="200" w:firstLine="420"/>
    </w:pPr>
    <w:rPr>
      <w:rFonts w:cs="Times New Roman"/>
    </w:rPr>
  </w:style>
  <w:style w:type="paragraph" w:styleId="a6">
    <w:name w:val="Normal (Web)"/>
    <w:basedOn w:val="a"/>
    <w:uiPriority w:val="99"/>
    <w:rsid w:val="00FB127A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rsid w:val="00FB127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FB127A"/>
    <w:rPr>
      <w:rFonts w:ascii="Calibri" w:eastAsia="宋体" w:hAnsi="Calibr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ZBX</cp:lastModifiedBy>
  <cp:revision>33</cp:revision>
  <dcterms:created xsi:type="dcterms:W3CDTF">2018-03-29T06:04:00Z</dcterms:created>
  <dcterms:modified xsi:type="dcterms:W3CDTF">2019-04-15T00:55:00Z</dcterms:modified>
</cp:coreProperties>
</file>